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D43359" w14:textId="77777777" w:rsidR="00280263" w:rsidRPr="006D2A39" w:rsidRDefault="00280263" w:rsidP="006D2A39">
      <w:pPr>
        <w:pStyle w:val="Heading2"/>
      </w:pPr>
      <w:bookmarkStart w:id="0" w:name="_Hlk100126308"/>
      <w:bookmarkStart w:id="1" w:name="OLE_LINK1"/>
      <w:bookmarkStart w:id="2" w:name="OLE_LINK2"/>
      <w:bookmarkEnd w:id="0"/>
    </w:p>
    <w:p w14:paraId="4118A9C3" w14:textId="77777777" w:rsidR="001B694B" w:rsidRPr="008D5C33" w:rsidRDefault="001B694B" w:rsidP="001B694B">
      <w:pPr>
        <w:ind w:firstLine="360"/>
        <w:jc w:val="right"/>
        <w:rPr>
          <w:sz w:val="28"/>
          <w:szCs w:val="28"/>
        </w:rPr>
      </w:pPr>
      <w:r w:rsidRPr="008D5C33">
        <w:rPr>
          <w:sz w:val="28"/>
          <w:szCs w:val="28"/>
        </w:rPr>
        <w:t xml:space="preserve">(Ministru kabineta </w:t>
      </w:r>
    </w:p>
    <w:p w14:paraId="6A35635F" w14:textId="77777777" w:rsidR="001B694B" w:rsidRPr="008D5C33" w:rsidRDefault="001B694B" w:rsidP="001B694B">
      <w:pPr>
        <w:overflowPunct w:val="0"/>
        <w:autoSpaceDE w:val="0"/>
        <w:autoSpaceDN w:val="0"/>
        <w:adjustRightInd w:val="0"/>
        <w:spacing w:before="20"/>
        <w:jc w:val="right"/>
        <w:textAlignment w:val="baseline"/>
        <w:rPr>
          <w:rFonts w:cstheme="minorHAnsi"/>
          <w:sz w:val="28"/>
          <w:szCs w:val="28"/>
        </w:rPr>
      </w:pPr>
      <w:r w:rsidRPr="008D5C33">
        <w:rPr>
          <w:rFonts w:cstheme="minorHAnsi"/>
          <w:sz w:val="28"/>
          <w:szCs w:val="28"/>
        </w:rPr>
        <w:t>2023. gada 28. jūnija</w:t>
      </w:r>
    </w:p>
    <w:p w14:paraId="1D3222EF" w14:textId="77777777" w:rsidR="001B694B" w:rsidRPr="008D5C33" w:rsidRDefault="001B694B" w:rsidP="001B694B">
      <w:pPr>
        <w:ind w:firstLine="360"/>
        <w:jc w:val="right"/>
        <w:rPr>
          <w:sz w:val="28"/>
          <w:szCs w:val="28"/>
        </w:rPr>
      </w:pPr>
      <w:r w:rsidRPr="008D5C33">
        <w:rPr>
          <w:sz w:val="28"/>
          <w:szCs w:val="28"/>
        </w:rPr>
        <w:t xml:space="preserve">rīkojums Nr. </w:t>
      </w:r>
      <w:r w:rsidRPr="008D5C33">
        <w:rPr>
          <w:rFonts w:cstheme="minorHAnsi"/>
          <w:sz w:val="28"/>
          <w:szCs w:val="28"/>
        </w:rPr>
        <w:t>408</w:t>
      </w:r>
      <w:r w:rsidRPr="008D5C33">
        <w:rPr>
          <w:sz w:val="28"/>
          <w:szCs w:val="28"/>
        </w:rPr>
        <w:t>)</w:t>
      </w:r>
    </w:p>
    <w:p w14:paraId="3704B2AB" w14:textId="77777777" w:rsidR="00280263" w:rsidRDefault="00280263" w:rsidP="00280263">
      <w:pPr>
        <w:ind w:firstLine="0"/>
        <w:jc w:val="center"/>
        <w:outlineLvl w:val="3"/>
        <w:rPr>
          <w:rFonts w:eastAsia="Times New Roman" w:cs="Times New Roman"/>
          <w:b/>
          <w:bCs/>
          <w:sz w:val="28"/>
          <w:szCs w:val="28"/>
          <w:lang w:eastAsia="lv-LV"/>
        </w:rPr>
      </w:pPr>
    </w:p>
    <w:p w14:paraId="2452BC07" w14:textId="77777777" w:rsidR="00280263" w:rsidRDefault="00280263" w:rsidP="00280263">
      <w:pPr>
        <w:ind w:firstLine="0"/>
        <w:jc w:val="center"/>
        <w:outlineLvl w:val="3"/>
        <w:rPr>
          <w:rFonts w:eastAsia="Times New Roman" w:cs="Times New Roman"/>
          <w:b/>
          <w:bCs/>
          <w:sz w:val="28"/>
          <w:szCs w:val="28"/>
          <w:lang w:eastAsia="lv-LV"/>
        </w:rPr>
      </w:pPr>
    </w:p>
    <w:p w14:paraId="58BDDCEF" w14:textId="77777777" w:rsidR="00280263" w:rsidRDefault="00280263" w:rsidP="00280263">
      <w:pPr>
        <w:ind w:firstLine="0"/>
        <w:jc w:val="center"/>
        <w:outlineLvl w:val="3"/>
        <w:rPr>
          <w:rFonts w:eastAsia="Times New Roman" w:cs="Times New Roman"/>
          <w:b/>
          <w:bCs/>
          <w:sz w:val="28"/>
          <w:szCs w:val="28"/>
          <w:lang w:eastAsia="lv-LV"/>
        </w:rPr>
      </w:pPr>
    </w:p>
    <w:p w14:paraId="32EC79A7" w14:textId="77777777" w:rsidR="00280263" w:rsidRDefault="00280263" w:rsidP="00280263">
      <w:pPr>
        <w:ind w:firstLine="0"/>
        <w:jc w:val="center"/>
        <w:outlineLvl w:val="3"/>
        <w:rPr>
          <w:rFonts w:eastAsia="Times New Roman" w:cs="Times New Roman"/>
          <w:b/>
          <w:bCs/>
          <w:sz w:val="28"/>
          <w:szCs w:val="28"/>
          <w:lang w:eastAsia="lv-LV"/>
        </w:rPr>
      </w:pPr>
    </w:p>
    <w:p w14:paraId="6E7635A8" w14:textId="77777777" w:rsidR="00280263" w:rsidRDefault="00280263" w:rsidP="00280263">
      <w:pPr>
        <w:ind w:firstLine="0"/>
        <w:jc w:val="center"/>
        <w:outlineLvl w:val="3"/>
        <w:rPr>
          <w:rFonts w:eastAsia="Times New Roman" w:cs="Times New Roman"/>
          <w:b/>
          <w:bCs/>
          <w:sz w:val="28"/>
          <w:szCs w:val="28"/>
          <w:lang w:eastAsia="lv-LV"/>
        </w:rPr>
      </w:pPr>
    </w:p>
    <w:p w14:paraId="2A512B0D" w14:textId="77777777" w:rsidR="00280263" w:rsidRDefault="00280263" w:rsidP="00280263">
      <w:pPr>
        <w:ind w:firstLine="0"/>
        <w:jc w:val="center"/>
        <w:outlineLvl w:val="3"/>
        <w:rPr>
          <w:rFonts w:eastAsia="Times New Roman" w:cs="Times New Roman"/>
          <w:b/>
          <w:bCs/>
          <w:sz w:val="28"/>
          <w:szCs w:val="28"/>
          <w:lang w:eastAsia="lv-LV"/>
        </w:rPr>
      </w:pPr>
    </w:p>
    <w:p w14:paraId="595ED1DC" w14:textId="77777777" w:rsidR="00280263" w:rsidRDefault="00280263" w:rsidP="00280263">
      <w:pPr>
        <w:ind w:firstLine="0"/>
        <w:jc w:val="center"/>
        <w:outlineLvl w:val="3"/>
        <w:rPr>
          <w:rFonts w:eastAsia="Times New Roman" w:cs="Times New Roman"/>
          <w:b/>
          <w:bCs/>
          <w:sz w:val="28"/>
          <w:szCs w:val="28"/>
          <w:lang w:eastAsia="lv-LV"/>
        </w:rPr>
      </w:pPr>
    </w:p>
    <w:p w14:paraId="64181F0D" w14:textId="77777777" w:rsidR="00280263" w:rsidRDefault="00280263" w:rsidP="00280263">
      <w:pPr>
        <w:ind w:firstLine="0"/>
        <w:jc w:val="center"/>
        <w:outlineLvl w:val="3"/>
        <w:rPr>
          <w:rFonts w:eastAsia="Times New Roman" w:cs="Times New Roman"/>
          <w:b/>
          <w:bCs/>
          <w:sz w:val="28"/>
          <w:szCs w:val="28"/>
          <w:lang w:eastAsia="lv-LV"/>
        </w:rPr>
      </w:pPr>
    </w:p>
    <w:p w14:paraId="2B6998C9" w14:textId="77777777" w:rsidR="00280263" w:rsidRDefault="00280263" w:rsidP="00280263">
      <w:pPr>
        <w:ind w:firstLine="0"/>
        <w:jc w:val="center"/>
        <w:outlineLvl w:val="3"/>
        <w:rPr>
          <w:rFonts w:eastAsia="Times New Roman" w:cs="Times New Roman"/>
          <w:b/>
          <w:bCs/>
          <w:sz w:val="28"/>
          <w:szCs w:val="28"/>
          <w:lang w:eastAsia="lv-LV"/>
        </w:rPr>
      </w:pPr>
    </w:p>
    <w:p w14:paraId="495C0BE7" w14:textId="77777777" w:rsidR="00280263" w:rsidRDefault="00280263" w:rsidP="00280263">
      <w:pPr>
        <w:ind w:firstLine="0"/>
        <w:jc w:val="center"/>
        <w:outlineLvl w:val="3"/>
        <w:rPr>
          <w:rFonts w:eastAsia="Times New Roman" w:cs="Times New Roman"/>
          <w:b/>
          <w:bCs/>
          <w:sz w:val="28"/>
          <w:szCs w:val="28"/>
          <w:lang w:eastAsia="lv-LV"/>
        </w:rPr>
      </w:pPr>
    </w:p>
    <w:p w14:paraId="6C5EB7FF" w14:textId="77777777" w:rsidR="00280263" w:rsidRDefault="00280263" w:rsidP="00280263">
      <w:pPr>
        <w:ind w:firstLine="0"/>
        <w:jc w:val="center"/>
        <w:outlineLvl w:val="3"/>
        <w:rPr>
          <w:rFonts w:eastAsia="Times New Roman" w:cs="Times New Roman"/>
          <w:b/>
          <w:bCs/>
          <w:sz w:val="28"/>
          <w:szCs w:val="28"/>
          <w:lang w:eastAsia="lv-LV"/>
        </w:rPr>
      </w:pPr>
    </w:p>
    <w:p w14:paraId="73444B08" w14:textId="37DF6DB8" w:rsidR="008041E3" w:rsidRPr="00283356" w:rsidRDefault="00280263" w:rsidP="00280263">
      <w:pPr>
        <w:ind w:firstLine="0"/>
        <w:jc w:val="center"/>
        <w:outlineLvl w:val="3"/>
        <w:rPr>
          <w:rFonts w:eastAsia="Times New Roman" w:cs="Times New Roman"/>
          <w:b/>
          <w:bCs/>
          <w:sz w:val="44"/>
          <w:szCs w:val="44"/>
          <w:lang w:eastAsia="lv-LV"/>
        </w:rPr>
        <w:sectPr w:rsidR="008041E3" w:rsidRPr="00283356" w:rsidSect="00605159">
          <w:headerReference w:type="default" r:id="rId11"/>
          <w:footerReference w:type="default" r:id="rId12"/>
          <w:footerReference w:type="first" r:id="rId13"/>
          <w:pgSz w:w="11906" w:h="16838"/>
          <w:pgMar w:top="1133" w:right="1133" w:bottom="1132" w:left="1708" w:header="708" w:footer="708" w:gutter="0"/>
          <w:cols w:space="708"/>
          <w:titlePg/>
          <w:docGrid w:linePitch="360"/>
        </w:sectPr>
      </w:pPr>
      <w:r w:rsidRPr="00283356">
        <w:rPr>
          <w:rFonts w:eastAsia="Times New Roman" w:cs="Times New Roman"/>
          <w:b/>
          <w:bCs/>
          <w:sz w:val="44"/>
          <w:szCs w:val="44"/>
          <w:lang w:eastAsia="lv-LV"/>
        </w:rPr>
        <w:t xml:space="preserve">HIV infekcijas, seksuālās transmisijas infekciju, </w:t>
      </w:r>
      <w:r w:rsidR="00E427E3" w:rsidRPr="00283356">
        <w:rPr>
          <w:rFonts w:eastAsia="Times New Roman" w:cs="Times New Roman"/>
          <w:b/>
          <w:bCs/>
          <w:sz w:val="44"/>
          <w:szCs w:val="44"/>
          <w:lang w:eastAsia="lv-LV"/>
        </w:rPr>
        <w:t xml:space="preserve">tuberkulozes, </w:t>
      </w:r>
      <w:r w:rsidRPr="00283356">
        <w:rPr>
          <w:rFonts w:eastAsia="Times New Roman" w:cs="Times New Roman"/>
          <w:b/>
          <w:bCs/>
          <w:sz w:val="44"/>
          <w:szCs w:val="44"/>
          <w:lang w:eastAsia="lv-LV"/>
        </w:rPr>
        <w:t>B un C hepatīta izplatības ierobežošanas rīcības plāns 2023.</w:t>
      </w:r>
      <w:r w:rsidR="001B694B" w:rsidRPr="001B694B">
        <w:rPr>
          <w:b/>
          <w:bCs/>
          <w:sz w:val="44"/>
          <w:szCs w:val="44"/>
        </w:rPr>
        <w:t>–</w:t>
      </w:r>
      <w:r w:rsidRPr="00283356">
        <w:rPr>
          <w:rFonts w:eastAsia="Times New Roman" w:cs="Times New Roman"/>
          <w:b/>
          <w:bCs/>
          <w:sz w:val="44"/>
          <w:szCs w:val="44"/>
          <w:lang w:eastAsia="lv-LV"/>
        </w:rPr>
        <w:t>2027.</w:t>
      </w:r>
      <w:r w:rsidR="00747081">
        <w:rPr>
          <w:rFonts w:eastAsia="Times New Roman" w:cs="Times New Roman"/>
          <w:b/>
          <w:bCs/>
          <w:sz w:val="44"/>
          <w:szCs w:val="44"/>
          <w:lang w:eastAsia="lv-LV"/>
        </w:rPr>
        <w:t> </w:t>
      </w:r>
      <w:r w:rsidRPr="00283356">
        <w:rPr>
          <w:rFonts w:eastAsia="Times New Roman" w:cs="Times New Roman"/>
          <w:b/>
          <w:bCs/>
          <w:sz w:val="44"/>
          <w:szCs w:val="44"/>
          <w:lang w:eastAsia="lv-LV"/>
        </w:rPr>
        <w:t>gad</w:t>
      </w:r>
      <w:bookmarkEnd w:id="1"/>
      <w:bookmarkEnd w:id="2"/>
      <w:r w:rsidRPr="00283356">
        <w:rPr>
          <w:rFonts w:eastAsia="Times New Roman" w:cs="Times New Roman"/>
          <w:b/>
          <w:bCs/>
          <w:sz w:val="44"/>
          <w:szCs w:val="44"/>
          <w:lang w:eastAsia="lv-LV"/>
        </w:rPr>
        <w:t>am</w:t>
      </w:r>
    </w:p>
    <w:p w14:paraId="7B8CCF3A" w14:textId="450CB5C5" w:rsidR="003D11FD" w:rsidRPr="00124810" w:rsidRDefault="42C71A99" w:rsidP="00283356">
      <w:pPr>
        <w:tabs>
          <w:tab w:val="left" w:pos="3708"/>
        </w:tabs>
        <w:ind w:firstLine="0"/>
        <w:jc w:val="center"/>
        <w:rPr>
          <w:rFonts w:eastAsia="Times New Roman" w:cs="Times New Roman"/>
          <w:b/>
          <w:bCs/>
          <w:sz w:val="36"/>
          <w:szCs w:val="36"/>
          <w:lang w:eastAsia="lv-LV"/>
        </w:rPr>
      </w:pPr>
      <w:r w:rsidRPr="2EBB06CC">
        <w:rPr>
          <w:rFonts w:eastAsia="Times New Roman" w:cs="Times New Roman"/>
          <w:b/>
          <w:bCs/>
          <w:sz w:val="36"/>
          <w:szCs w:val="36"/>
          <w:lang w:eastAsia="lv-LV"/>
        </w:rPr>
        <w:lastRenderedPageBreak/>
        <w:t>SAĪSINĀJUMU SARAKSTS</w:t>
      </w:r>
    </w:p>
    <w:p w14:paraId="65A2763E" w14:textId="77777777" w:rsidR="00283356" w:rsidRPr="007C1C4C" w:rsidRDefault="00283356" w:rsidP="00283356">
      <w:pPr>
        <w:tabs>
          <w:tab w:val="left" w:pos="3708"/>
        </w:tabs>
        <w:ind w:firstLine="0"/>
        <w:jc w:val="center"/>
        <w:rPr>
          <w:rFonts w:eastAsia="Times New Roman" w:cs="Times New Roman"/>
          <w:b/>
          <w:bCs/>
          <w:sz w:val="28"/>
          <w:szCs w:val="28"/>
          <w:lang w:eastAsia="lv-LV"/>
        </w:rPr>
      </w:pPr>
    </w:p>
    <w:tbl>
      <w:tblPr>
        <w:tblStyle w:val="TableGrid"/>
        <w:tblW w:w="9302" w:type="dxa"/>
        <w:tblLook w:val="04A0" w:firstRow="1" w:lastRow="0" w:firstColumn="1" w:lastColumn="0" w:noHBand="0" w:noVBand="1"/>
      </w:tblPr>
      <w:tblGrid>
        <w:gridCol w:w="1696"/>
        <w:gridCol w:w="356"/>
        <w:gridCol w:w="7250"/>
      </w:tblGrid>
      <w:tr w:rsidR="007C1C4C" w:rsidRPr="007C1C4C" w14:paraId="4470B990" w14:textId="77777777" w:rsidTr="002D3535">
        <w:tc>
          <w:tcPr>
            <w:tcW w:w="1696" w:type="dxa"/>
          </w:tcPr>
          <w:p w14:paraId="1F97E679" w14:textId="77777777" w:rsidR="007C1C4C" w:rsidRPr="00283356" w:rsidRDefault="007C1C4C" w:rsidP="00605159">
            <w:pPr>
              <w:tabs>
                <w:tab w:val="left" w:pos="3708"/>
              </w:tabs>
              <w:jc w:val="both"/>
              <w:rPr>
                <w:rFonts w:eastAsia="Times New Roman" w:cs="Times New Roman"/>
                <w:b/>
                <w:lang w:eastAsia="lv-LV"/>
              </w:rPr>
            </w:pPr>
            <w:r w:rsidRPr="3CCBCD67">
              <w:rPr>
                <w:rFonts w:eastAsia="Times New Roman" w:cs="Times New Roman"/>
                <w:b/>
                <w:lang w:eastAsia="lv-LV"/>
              </w:rPr>
              <w:t>AIDS</w:t>
            </w:r>
          </w:p>
        </w:tc>
        <w:tc>
          <w:tcPr>
            <w:tcW w:w="356" w:type="dxa"/>
          </w:tcPr>
          <w:p w14:paraId="21716BFA" w14:textId="77777777" w:rsidR="007C1C4C" w:rsidRPr="007C1C4C" w:rsidRDefault="007C1C4C" w:rsidP="3A1DCA13">
            <w:pPr>
              <w:tabs>
                <w:tab w:val="left" w:pos="3708"/>
              </w:tabs>
              <w:jc w:val="center"/>
              <w:rPr>
                <w:rFonts w:eastAsia="Times New Roman" w:cs="Times New Roman"/>
                <w:szCs w:val="24"/>
                <w:lang w:eastAsia="lv-LV"/>
              </w:rPr>
            </w:pPr>
            <w:r w:rsidRPr="007C1C4C">
              <w:rPr>
                <w:rFonts w:eastAsia="Times New Roman" w:cs="Times New Roman"/>
                <w:sz w:val="28"/>
                <w:szCs w:val="28"/>
                <w:lang w:eastAsia="lv-LV"/>
              </w:rPr>
              <w:t>–</w:t>
            </w:r>
          </w:p>
        </w:tc>
        <w:tc>
          <w:tcPr>
            <w:tcW w:w="7250" w:type="dxa"/>
          </w:tcPr>
          <w:p w14:paraId="17481C41" w14:textId="77777777" w:rsidR="007C1C4C" w:rsidRPr="007C1C4C" w:rsidRDefault="007C1C4C" w:rsidP="00605159">
            <w:pPr>
              <w:tabs>
                <w:tab w:val="left" w:pos="3708"/>
              </w:tabs>
              <w:rPr>
                <w:rFonts w:eastAsia="Times New Roman" w:cs="Times New Roman"/>
                <w:szCs w:val="24"/>
                <w:lang w:eastAsia="lv-LV"/>
              </w:rPr>
            </w:pPr>
            <w:r w:rsidRPr="007C1C4C">
              <w:rPr>
                <w:rFonts w:eastAsia="Times New Roman" w:cs="Times New Roman"/>
                <w:szCs w:val="24"/>
                <w:lang w:eastAsia="lv-LV"/>
              </w:rPr>
              <w:t>iegūtais imūndeficīta sindroms</w:t>
            </w:r>
          </w:p>
        </w:tc>
      </w:tr>
      <w:tr w:rsidR="007C1C4C" w:rsidRPr="007C1C4C" w14:paraId="23D1338D" w14:textId="77777777" w:rsidTr="002D3535">
        <w:tc>
          <w:tcPr>
            <w:tcW w:w="1696" w:type="dxa"/>
          </w:tcPr>
          <w:p w14:paraId="401B9870" w14:textId="77777777" w:rsidR="007C1C4C" w:rsidRPr="00283356" w:rsidRDefault="007C1C4C" w:rsidP="00605159">
            <w:pPr>
              <w:tabs>
                <w:tab w:val="left" w:pos="3708"/>
              </w:tabs>
              <w:jc w:val="both"/>
              <w:rPr>
                <w:rFonts w:eastAsia="Times New Roman" w:cs="Times New Roman"/>
                <w:b/>
                <w:lang w:eastAsia="lv-LV"/>
              </w:rPr>
            </w:pPr>
            <w:r w:rsidRPr="3CCBCD67">
              <w:rPr>
                <w:rFonts w:eastAsia="Times New Roman" w:cs="Times New Roman"/>
                <w:b/>
                <w:lang w:eastAsia="lv-LV"/>
              </w:rPr>
              <w:t>ĀPA</w:t>
            </w:r>
          </w:p>
        </w:tc>
        <w:tc>
          <w:tcPr>
            <w:tcW w:w="356" w:type="dxa"/>
          </w:tcPr>
          <w:p w14:paraId="7DB3CE76" w14:textId="77777777" w:rsidR="007C1C4C" w:rsidRPr="007C1C4C" w:rsidRDefault="007C1C4C" w:rsidP="3A1DCA13">
            <w:pPr>
              <w:tabs>
                <w:tab w:val="left" w:pos="3708"/>
              </w:tabs>
              <w:jc w:val="center"/>
              <w:rPr>
                <w:rFonts w:eastAsia="Times New Roman" w:cs="Times New Roman"/>
                <w:szCs w:val="24"/>
                <w:lang w:eastAsia="lv-LV"/>
              </w:rPr>
            </w:pPr>
            <w:r w:rsidRPr="007C1C4C">
              <w:rPr>
                <w:rFonts w:eastAsia="Times New Roman" w:cs="Times New Roman"/>
                <w:sz w:val="28"/>
                <w:szCs w:val="28"/>
                <w:lang w:eastAsia="lv-LV"/>
              </w:rPr>
              <w:t>–</w:t>
            </w:r>
          </w:p>
        </w:tc>
        <w:tc>
          <w:tcPr>
            <w:tcW w:w="7250" w:type="dxa"/>
          </w:tcPr>
          <w:p w14:paraId="76047389" w14:textId="77777777" w:rsidR="007C1C4C" w:rsidRPr="007C1C4C" w:rsidRDefault="007C1C4C" w:rsidP="00605159">
            <w:pPr>
              <w:tabs>
                <w:tab w:val="left" w:pos="3708"/>
              </w:tabs>
              <w:rPr>
                <w:rFonts w:eastAsia="Times New Roman" w:cs="Times New Roman"/>
                <w:szCs w:val="24"/>
                <w:lang w:eastAsia="lv-LV"/>
              </w:rPr>
            </w:pPr>
            <w:r w:rsidRPr="007C1C4C">
              <w:rPr>
                <w:rFonts w:eastAsia="Times New Roman" w:cs="Times New Roman"/>
                <w:szCs w:val="24"/>
                <w:lang w:eastAsia="lv-LV"/>
              </w:rPr>
              <w:t>ārstu profesionālās asociācijas</w:t>
            </w:r>
          </w:p>
        </w:tc>
      </w:tr>
      <w:tr w:rsidR="007C1C4C" w:rsidRPr="007C1C4C" w14:paraId="08B287A0" w14:textId="77777777" w:rsidTr="002D3535">
        <w:tc>
          <w:tcPr>
            <w:tcW w:w="1696" w:type="dxa"/>
          </w:tcPr>
          <w:p w14:paraId="39F2A210" w14:textId="77777777" w:rsidR="007C1C4C" w:rsidRPr="00283356" w:rsidRDefault="007C1C4C" w:rsidP="00605159">
            <w:pPr>
              <w:tabs>
                <w:tab w:val="left" w:pos="3708"/>
              </w:tabs>
              <w:jc w:val="both"/>
              <w:rPr>
                <w:rFonts w:eastAsia="Times New Roman" w:cs="Times New Roman"/>
                <w:b/>
                <w:lang w:eastAsia="lv-LV"/>
              </w:rPr>
            </w:pPr>
            <w:r w:rsidRPr="3CCBCD67">
              <w:rPr>
                <w:rFonts w:eastAsia="Times New Roman" w:cs="Times New Roman"/>
                <w:b/>
                <w:lang w:eastAsia="lv-LV"/>
              </w:rPr>
              <w:t>ECDC</w:t>
            </w:r>
          </w:p>
        </w:tc>
        <w:tc>
          <w:tcPr>
            <w:tcW w:w="356" w:type="dxa"/>
          </w:tcPr>
          <w:p w14:paraId="2C401CA6" w14:textId="77777777" w:rsidR="007C1C4C" w:rsidRPr="007C1C4C" w:rsidRDefault="007C1C4C" w:rsidP="3A1DCA13">
            <w:pPr>
              <w:tabs>
                <w:tab w:val="left" w:pos="3708"/>
              </w:tabs>
              <w:jc w:val="center"/>
              <w:rPr>
                <w:rFonts w:eastAsia="Times New Roman" w:cs="Times New Roman"/>
                <w:szCs w:val="24"/>
                <w:lang w:eastAsia="lv-LV"/>
              </w:rPr>
            </w:pPr>
            <w:r w:rsidRPr="007C1C4C">
              <w:rPr>
                <w:rFonts w:eastAsia="Times New Roman" w:cs="Times New Roman"/>
                <w:sz w:val="28"/>
                <w:szCs w:val="28"/>
                <w:lang w:eastAsia="lv-LV"/>
              </w:rPr>
              <w:t>–</w:t>
            </w:r>
          </w:p>
        </w:tc>
        <w:tc>
          <w:tcPr>
            <w:tcW w:w="7250" w:type="dxa"/>
          </w:tcPr>
          <w:p w14:paraId="3297E82B" w14:textId="77777777" w:rsidR="007C1C4C" w:rsidRPr="007C1C4C" w:rsidRDefault="007C1C4C" w:rsidP="00605159">
            <w:pPr>
              <w:tabs>
                <w:tab w:val="left" w:pos="3708"/>
              </w:tabs>
              <w:rPr>
                <w:rFonts w:eastAsia="Times New Roman" w:cs="Times New Roman"/>
                <w:szCs w:val="24"/>
                <w:lang w:eastAsia="lv-LV"/>
              </w:rPr>
            </w:pPr>
            <w:r w:rsidRPr="007C1C4C">
              <w:rPr>
                <w:rFonts w:eastAsia="Times New Roman" w:cs="Times New Roman"/>
                <w:szCs w:val="24"/>
                <w:lang w:eastAsia="lv-LV"/>
              </w:rPr>
              <w:t>Eiropas Slimību profilakses un kontroles centrs (</w:t>
            </w:r>
            <w:r w:rsidRPr="007C1C4C">
              <w:rPr>
                <w:rFonts w:eastAsia="Times New Roman" w:cs="Times New Roman"/>
                <w:i/>
                <w:iCs/>
                <w:szCs w:val="24"/>
                <w:lang w:val="en-GB" w:eastAsia="lv-LV"/>
              </w:rPr>
              <w:t>European Centre for Disease Prevention and Control</w:t>
            </w:r>
            <w:r w:rsidRPr="007C1C4C">
              <w:rPr>
                <w:rFonts w:eastAsia="Times New Roman" w:cs="Times New Roman"/>
                <w:szCs w:val="24"/>
                <w:lang w:eastAsia="lv-LV"/>
              </w:rPr>
              <w:t>)</w:t>
            </w:r>
          </w:p>
        </w:tc>
      </w:tr>
      <w:tr w:rsidR="007C1C4C" w:rsidRPr="007C1C4C" w14:paraId="35EE3FBC" w14:textId="77777777" w:rsidTr="002D3535">
        <w:tc>
          <w:tcPr>
            <w:tcW w:w="1696" w:type="dxa"/>
          </w:tcPr>
          <w:p w14:paraId="4409BBF9" w14:textId="77777777" w:rsidR="007C1C4C" w:rsidRPr="00283356" w:rsidRDefault="007C1C4C" w:rsidP="00605159">
            <w:pPr>
              <w:tabs>
                <w:tab w:val="left" w:pos="3708"/>
              </w:tabs>
              <w:jc w:val="both"/>
              <w:rPr>
                <w:rFonts w:eastAsia="Times New Roman" w:cs="Times New Roman"/>
                <w:b/>
                <w:lang w:eastAsia="lv-LV"/>
              </w:rPr>
            </w:pPr>
            <w:r w:rsidRPr="3CCBCD67">
              <w:rPr>
                <w:rFonts w:eastAsia="Times New Roman" w:cs="Times New Roman"/>
                <w:b/>
                <w:lang w:eastAsia="lv-LV"/>
              </w:rPr>
              <w:t>EMCDDA</w:t>
            </w:r>
          </w:p>
        </w:tc>
        <w:tc>
          <w:tcPr>
            <w:tcW w:w="356" w:type="dxa"/>
          </w:tcPr>
          <w:p w14:paraId="447D17CC" w14:textId="77777777" w:rsidR="007C1C4C" w:rsidRPr="007C1C4C" w:rsidRDefault="007C1C4C" w:rsidP="3A1DCA13">
            <w:pPr>
              <w:tabs>
                <w:tab w:val="left" w:pos="3708"/>
              </w:tabs>
              <w:jc w:val="center"/>
              <w:rPr>
                <w:rFonts w:eastAsia="Times New Roman" w:cs="Times New Roman"/>
                <w:szCs w:val="24"/>
                <w:lang w:eastAsia="lv-LV"/>
              </w:rPr>
            </w:pPr>
            <w:r w:rsidRPr="007C1C4C">
              <w:rPr>
                <w:rFonts w:eastAsia="Times New Roman" w:cs="Times New Roman"/>
                <w:sz w:val="28"/>
                <w:szCs w:val="28"/>
                <w:lang w:eastAsia="lv-LV"/>
              </w:rPr>
              <w:t>–</w:t>
            </w:r>
          </w:p>
        </w:tc>
        <w:tc>
          <w:tcPr>
            <w:tcW w:w="7250" w:type="dxa"/>
          </w:tcPr>
          <w:p w14:paraId="0E06CCDF" w14:textId="13996B54" w:rsidR="007C1C4C" w:rsidRPr="007C1C4C" w:rsidRDefault="676B2A03" w:rsidP="00605159">
            <w:pPr>
              <w:tabs>
                <w:tab w:val="left" w:pos="3708"/>
              </w:tabs>
              <w:rPr>
                <w:rFonts w:eastAsia="Times New Roman" w:cs="Times New Roman"/>
                <w:lang w:eastAsia="lv-LV"/>
              </w:rPr>
            </w:pPr>
            <w:r w:rsidRPr="654EBEC6">
              <w:rPr>
                <w:rFonts w:eastAsia="Times New Roman" w:cs="Times New Roman"/>
                <w:lang w:eastAsia="lv-LV"/>
              </w:rPr>
              <w:t xml:space="preserve">Eiropas </w:t>
            </w:r>
            <w:r w:rsidR="49C30E63" w:rsidRPr="654EBEC6">
              <w:rPr>
                <w:rFonts w:eastAsia="Times New Roman" w:cs="Times New Roman"/>
                <w:lang w:eastAsia="lv-LV"/>
              </w:rPr>
              <w:t>N</w:t>
            </w:r>
            <w:r w:rsidRPr="654EBEC6">
              <w:rPr>
                <w:rFonts w:eastAsia="Times New Roman" w:cs="Times New Roman"/>
                <w:lang w:eastAsia="lv-LV"/>
              </w:rPr>
              <w:t>arkotiku un narkomānijas uzraudzības centrs (</w:t>
            </w:r>
            <w:r w:rsidRPr="001C4998">
              <w:rPr>
                <w:rFonts w:eastAsia="Times New Roman" w:cs="Times New Roman"/>
                <w:i/>
                <w:iCs/>
                <w:lang w:val="en-GB" w:eastAsia="lv-LV"/>
              </w:rPr>
              <w:t>European Monitoring Centre for Drugs and Drug Addiction</w:t>
            </w:r>
            <w:r w:rsidRPr="654EBEC6">
              <w:rPr>
                <w:rFonts w:eastAsia="Times New Roman" w:cs="Times New Roman"/>
                <w:lang w:eastAsia="lv-LV"/>
              </w:rPr>
              <w:t>)</w:t>
            </w:r>
          </w:p>
        </w:tc>
      </w:tr>
      <w:tr w:rsidR="007C1C4C" w:rsidRPr="007C1C4C" w14:paraId="17753D95" w14:textId="77777777" w:rsidTr="002D3535">
        <w:tc>
          <w:tcPr>
            <w:tcW w:w="1696" w:type="dxa"/>
          </w:tcPr>
          <w:p w14:paraId="100FD608" w14:textId="65EB4373" w:rsidR="005A3509" w:rsidRPr="002D3535" w:rsidRDefault="007C1C4C" w:rsidP="00605159">
            <w:pPr>
              <w:tabs>
                <w:tab w:val="left" w:pos="3708"/>
              </w:tabs>
              <w:jc w:val="both"/>
              <w:rPr>
                <w:rFonts w:eastAsia="Times New Roman" w:cs="Times New Roman"/>
                <w:b/>
                <w:color w:val="000000" w:themeColor="text1"/>
                <w:lang w:eastAsia="lv-LV"/>
              </w:rPr>
            </w:pPr>
            <w:r w:rsidRPr="3CCBCD67">
              <w:rPr>
                <w:rFonts w:eastAsia="Times New Roman" w:cs="Times New Roman"/>
                <w:b/>
                <w:color w:val="000000" w:themeColor="text1"/>
                <w:lang w:eastAsia="lv-LV"/>
              </w:rPr>
              <w:t>ES/EEZ</w:t>
            </w:r>
          </w:p>
        </w:tc>
        <w:tc>
          <w:tcPr>
            <w:tcW w:w="356" w:type="dxa"/>
          </w:tcPr>
          <w:p w14:paraId="4A92B65D" w14:textId="77777777" w:rsidR="007C1C4C" w:rsidRPr="00605159" w:rsidRDefault="007C1C4C" w:rsidP="3A1DCA13">
            <w:pPr>
              <w:tabs>
                <w:tab w:val="left" w:pos="3708"/>
              </w:tabs>
              <w:jc w:val="center"/>
              <w:rPr>
                <w:rFonts w:eastAsia="Times New Roman" w:cs="Times New Roman"/>
                <w:color w:val="000000" w:themeColor="text1"/>
                <w:szCs w:val="24"/>
                <w:lang w:eastAsia="lv-LV"/>
              </w:rPr>
            </w:pPr>
            <w:r w:rsidRPr="00605159">
              <w:rPr>
                <w:rFonts w:eastAsia="Times New Roman" w:cs="Times New Roman"/>
                <w:color w:val="000000" w:themeColor="text1"/>
                <w:sz w:val="28"/>
                <w:szCs w:val="28"/>
                <w:lang w:eastAsia="lv-LV"/>
              </w:rPr>
              <w:t>–</w:t>
            </w:r>
          </w:p>
        </w:tc>
        <w:tc>
          <w:tcPr>
            <w:tcW w:w="7250" w:type="dxa"/>
          </w:tcPr>
          <w:p w14:paraId="796AF63B" w14:textId="0AFE8F4B" w:rsidR="005A3509" w:rsidRPr="00605159" w:rsidRDefault="007C1C4C" w:rsidP="00605159">
            <w:pPr>
              <w:tabs>
                <w:tab w:val="left" w:pos="3708"/>
              </w:tabs>
              <w:rPr>
                <w:rFonts w:eastAsia="Times New Roman" w:cs="Times New Roman"/>
                <w:color w:val="000000" w:themeColor="text1"/>
                <w:szCs w:val="24"/>
                <w:lang w:eastAsia="lv-LV"/>
              </w:rPr>
            </w:pPr>
            <w:r w:rsidRPr="00605159">
              <w:rPr>
                <w:rFonts w:eastAsia="Times New Roman" w:cs="Times New Roman"/>
                <w:color w:val="000000" w:themeColor="text1"/>
                <w:szCs w:val="24"/>
                <w:lang w:eastAsia="lv-LV"/>
              </w:rPr>
              <w:t>Eiropas Savienība/Eiropas Ekonomiskā zona</w:t>
            </w:r>
          </w:p>
        </w:tc>
      </w:tr>
      <w:tr w:rsidR="007C1C4C" w:rsidRPr="007C1C4C" w14:paraId="59123298" w14:textId="77777777" w:rsidTr="002D3535">
        <w:tc>
          <w:tcPr>
            <w:tcW w:w="1696" w:type="dxa"/>
          </w:tcPr>
          <w:p w14:paraId="751047F7" w14:textId="7B1D3A0B" w:rsidR="007C1C4C" w:rsidRPr="00283356" w:rsidRDefault="00A54F7E" w:rsidP="00605159">
            <w:pPr>
              <w:tabs>
                <w:tab w:val="left" w:pos="3708"/>
              </w:tabs>
              <w:jc w:val="both"/>
              <w:rPr>
                <w:rFonts w:eastAsia="Times New Roman" w:cs="Times New Roman"/>
                <w:b/>
                <w:lang w:eastAsia="lv-LV"/>
              </w:rPr>
            </w:pPr>
            <w:r>
              <w:rPr>
                <w:rFonts w:eastAsia="Times New Roman" w:cs="Times New Roman"/>
                <w:b/>
                <w:lang w:eastAsia="lv-LV"/>
              </w:rPr>
              <w:t>VHB</w:t>
            </w:r>
          </w:p>
        </w:tc>
        <w:tc>
          <w:tcPr>
            <w:tcW w:w="356" w:type="dxa"/>
          </w:tcPr>
          <w:p w14:paraId="0CA5BF20" w14:textId="77777777" w:rsidR="007C1C4C" w:rsidRPr="007C1C4C" w:rsidRDefault="007C1C4C" w:rsidP="3A1DCA13">
            <w:pPr>
              <w:tabs>
                <w:tab w:val="left" w:pos="3708"/>
              </w:tabs>
              <w:jc w:val="center"/>
              <w:rPr>
                <w:rFonts w:eastAsia="Times New Roman" w:cs="Times New Roman"/>
                <w:szCs w:val="24"/>
                <w:lang w:eastAsia="lv-LV"/>
              </w:rPr>
            </w:pPr>
            <w:r w:rsidRPr="007C1C4C">
              <w:rPr>
                <w:rFonts w:eastAsia="Times New Roman" w:cs="Times New Roman"/>
                <w:sz w:val="28"/>
                <w:szCs w:val="28"/>
                <w:lang w:eastAsia="lv-LV"/>
              </w:rPr>
              <w:t>–</w:t>
            </w:r>
          </w:p>
        </w:tc>
        <w:tc>
          <w:tcPr>
            <w:tcW w:w="7250" w:type="dxa"/>
          </w:tcPr>
          <w:p w14:paraId="4DA1F3C9" w14:textId="1EB434C9" w:rsidR="007C1C4C" w:rsidRPr="007C1C4C" w:rsidRDefault="00A54F7E" w:rsidP="00605159">
            <w:pPr>
              <w:tabs>
                <w:tab w:val="left" w:pos="3708"/>
              </w:tabs>
              <w:rPr>
                <w:rFonts w:eastAsia="Times New Roman" w:cs="Times New Roman"/>
                <w:szCs w:val="24"/>
                <w:lang w:eastAsia="lv-LV"/>
              </w:rPr>
            </w:pPr>
            <w:r>
              <w:rPr>
                <w:rFonts w:eastAsia="Times New Roman" w:cs="Times New Roman"/>
                <w:szCs w:val="24"/>
                <w:lang w:eastAsia="lv-LV"/>
              </w:rPr>
              <w:t>Vīrushepatīts B</w:t>
            </w:r>
          </w:p>
        </w:tc>
      </w:tr>
      <w:tr w:rsidR="007C1C4C" w:rsidRPr="007C1C4C" w14:paraId="619A92E1" w14:textId="77777777" w:rsidTr="002D3535">
        <w:tc>
          <w:tcPr>
            <w:tcW w:w="1696" w:type="dxa"/>
          </w:tcPr>
          <w:p w14:paraId="6EFD412E" w14:textId="196498F6" w:rsidR="007C1C4C" w:rsidRPr="00283356" w:rsidRDefault="00A54F7E" w:rsidP="00605159">
            <w:pPr>
              <w:tabs>
                <w:tab w:val="left" w:pos="3708"/>
              </w:tabs>
              <w:jc w:val="both"/>
              <w:rPr>
                <w:rFonts w:eastAsia="Times New Roman" w:cs="Times New Roman"/>
                <w:b/>
                <w:lang w:eastAsia="lv-LV"/>
              </w:rPr>
            </w:pPr>
            <w:r>
              <w:rPr>
                <w:rFonts w:eastAsia="Times New Roman" w:cs="Times New Roman"/>
                <w:b/>
                <w:lang w:eastAsia="lv-LV"/>
              </w:rPr>
              <w:t>VHC</w:t>
            </w:r>
          </w:p>
        </w:tc>
        <w:tc>
          <w:tcPr>
            <w:tcW w:w="356" w:type="dxa"/>
          </w:tcPr>
          <w:p w14:paraId="04BA7328" w14:textId="77777777" w:rsidR="007C1C4C" w:rsidRPr="007C1C4C" w:rsidRDefault="007C1C4C" w:rsidP="3A1DCA13">
            <w:pPr>
              <w:tabs>
                <w:tab w:val="left" w:pos="3708"/>
              </w:tabs>
              <w:jc w:val="center"/>
              <w:rPr>
                <w:rFonts w:eastAsia="Times New Roman" w:cs="Times New Roman"/>
                <w:szCs w:val="24"/>
                <w:lang w:eastAsia="lv-LV"/>
              </w:rPr>
            </w:pPr>
            <w:r w:rsidRPr="007C1C4C">
              <w:rPr>
                <w:rFonts w:eastAsia="Times New Roman" w:cs="Times New Roman"/>
                <w:sz w:val="28"/>
                <w:szCs w:val="28"/>
                <w:lang w:eastAsia="lv-LV"/>
              </w:rPr>
              <w:t>–</w:t>
            </w:r>
          </w:p>
        </w:tc>
        <w:tc>
          <w:tcPr>
            <w:tcW w:w="7250" w:type="dxa"/>
          </w:tcPr>
          <w:p w14:paraId="7FE0794E" w14:textId="4BF758DF" w:rsidR="007C1C4C" w:rsidRPr="007C1C4C" w:rsidRDefault="00A54F7E" w:rsidP="00605159">
            <w:pPr>
              <w:tabs>
                <w:tab w:val="left" w:pos="3708"/>
              </w:tabs>
              <w:rPr>
                <w:rFonts w:eastAsia="Times New Roman" w:cs="Times New Roman"/>
                <w:szCs w:val="24"/>
                <w:lang w:eastAsia="lv-LV"/>
              </w:rPr>
            </w:pPr>
            <w:r>
              <w:rPr>
                <w:rFonts w:eastAsia="Times New Roman" w:cs="Times New Roman"/>
                <w:szCs w:val="24"/>
                <w:lang w:eastAsia="lv-LV"/>
              </w:rPr>
              <w:t>Vīrushepatīts C</w:t>
            </w:r>
          </w:p>
        </w:tc>
      </w:tr>
      <w:tr w:rsidR="007C1C4C" w:rsidRPr="007C1C4C" w14:paraId="029736E5" w14:textId="77777777" w:rsidTr="002D3535">
        <w:tc>
          <w:tcPr>
            <w:tcW w:w="1696" w:type="dxa"/>
          </w:tcPr>
          <w:p w14:paraId="0201B129" w14:textId="77777777" w:rsidR="007C1C4C" w:rsidRPr="00283356" w:rsidRDefault="007C1C4C" w:rsidP="00605159">
            <w:pPr>
              <w:tabs>
                <w:tab w:val="left" w:pos="3708"/>
              </w:tabs>
              <w:jc w:val="both"/>
              <w:rPr>
                <w:rFonts w:eastAsia="Times New Roman" w:cs="Times New Roman"/>
                <w:b/>
                <w:lang w:eastAsia="lv-LV"/>
              </w:rPr>
            </w:pPr>
            <w:r w:rsidRPr="3CCBCD67">
              <w:rPr>
                <w:rFonts w:eastAsia="Times New Roman" w:cs="Times New Roman"/>
                <w:b/>
                <w:lang w:eastAsia="lv-LV"/>
              </w:rPr>
              <w:t>HIV</w:t>
            </w:r>
          </w:p>
        </w:tc>
        <w:tc>
          <w:tcPr>
            <w:tcW w:w="356" w:type="dxa"/>
          </w:tcPr>
          <w:p w14:paraId="15F62932" w14:textId="77777777" w:rsidR="007C1C4C" w:rsidRPr="007C1C4C" w:rsidRDefault="007C1C4C" w:rsidP="3A1DCA13">
            <w:pPr>
              <w:tabs>
                <w:tab w:val="left" w:pos="3708"/>
              </w:tabs>
              <w:jc w:val="center"/>
              <w:rPr>
                <w:rFonts w:eastAsia="Times New Roman" w:cs="Times New Roman"/>
                <w:szCs w:val="24"/>
                <w:lang w:eastAsia="lv-LV"/>
              </w:rPr>
            </w:pPr>
            <w:r w:rsidRPr="007C1C4C">
              <w:rPr>
                <w:rFonts w:eastAsia="Times New Roman" w:cs="Times New Roman"/>
                <w:sz w:val="28"/>
                <w:szCs w:val="28"/>
                <w:lang w:eastAsia="lv-LV"/>
              </w:rPr>
              <w:t>–</w:t>
            </w:r>
          </w:p>
        </w:tc>
        <w:tc>
          <w:tcPr>
            <w:tcW w:w="7250" w:type="dxa"/>
          </w:tcPr>
          <w:p w14:paraId="1F971898" w14:textId="77777777" w:rsidR="007C1C4C" w:rsidRPr="007C1C4C" w:rsidRDefault="007C1C4C" w:rsidP="00605159">
            <w:pPr>
              <w:tabs>
                <w:tab w:val="left" w:pos="3708"/>
              </w:tabs>
              <w:rPr>
                <w:rFonts w:eastAsia="Times New Roman" w:cs="Times New Roman"/>
                <w:szCs w:val="24"/>
                <w:lang w:eastAsia="lv-LV"/>
              </w:rPr>
            </w:pPr>
            <w:r w:rsidRPr="007C1C4C">
              <w:rPr>
                <w:rFonts w:eastAsia="Times New Roman" w:cs="Times New Roman"/>
                <w:szCs w:val="24"/>
                <w:lang w:eastAsia="lv-LV"/>
              </w:rPr>
              <w:t>cilvēka imūndeficīta vīruss</w:t>
            </w:r>
          </w:p>
        </w:tc>
      </w:tr>
      <w:tr w:rsidR="007C1C4C" w:rsidRPr="007C1C4C" w14:paraId="690BE50D" w14:textId="77777777" w:rsidTr="002D3535">
        <w:tc>
          <w:tcPr>
            <w:tcW w:w="1696" w:type="dxa"/>
          </w:tcPr>
          <w:p w14:paraId="7E21A117" w14:textId="77777777" w:rsidR="007C1C4C" w:rsidRPr="00283356" w:rsidRDefault="007C1C4C" w:rsidP="00605159">
            <w:pPr>
              <w:tabs>
                <w:tab w:val="left" w:pos="3708"/>
              </w:tabs>
              <w:jc w:val="both"/>
              <w:rPr>
                <w:rFonts w:eastAsia="Times New Roman" w:cs="Times New Roman"/>
                <w:b/>
                <w:lang w:eastAsia="lv-LV"/>
              </w:rPr>
            </w:pPr>
            <w:r w:rsidRPr="3CCBCD67">
              <w:rPr>
                <w:rFonts w:eastAsia="Times New Roman" w:cs="Times New Roman"/>
                <w:b/>
                <w:lang w:eastAsia="lv-LV"/>
              </w:rPr>
              <w:t>HPP</w:t>
            </w:r>
          </w:p>
        </w:tc>
        <w:tc>
          <w:tcPr>
            <w:tcW w:w="356" w:type="dxa"/>
          </w:tcPr>
          <w:p w14:paraId="6B2DEE82" w14:textId="77777777" w:rsidR="007C1C4C" w:rsidRPr="007C1C4C" w:rsidRDefault="007C1C4C" w:rsidP="3A1DCA13">
            <w:pPr>
              <w:tabs>
                <w:tab w:val="left" w:pos="3708"/>
              </w:tabs>
              <w:jc w:val="center"/>
              <w:rPr>
                <w:rFonts w:eastAsia="Times New Roman" w:cs="Times New Roman"/>
                <w:szCs w:val="24"/>
                <w:lang w:eastAsia="lv-LV"/>
              </w:rPr>
            </w:pPr>
            <w:r w:rsidRPr="007C1C4C">
              <w:rPr>
                <w:rFonts w:eastAsia="Times New Roman" w:cs="Times New Roman"/>
                <w:sz w:val="28"/>
                <w:szCs w:val="28"/>
                <w:lang w:eastAsia="lv-LV"/>
              </w:rPr>
              <w:t>–</w:t>
            </w:r>
          </w:p>
        </w:tc>
        <w:tc>
          <w:tcPr>
            <w:tcW w:w="7250" w:type="dxa"/>
          </w:tcPr>
          <w:p w14:paraId="5C23EB6F" w14:textId="77777777" w:rsidR="007C1C4C" w:rsidRPr="007C1C4C" w:rsidRDefault="007C1C4C" w:rsidP="00605159">
            <w:pPr>
              <w:tabs>
                <w:tab w:val="left" w:pos="3708"/>
              </w:tabs>
              <w:rPr>
                <w:rFonts w:eastAsia="Times New Roman" w:cs="Times New Roman"/>
                <w:szCs w:val="24"/>
                <w:lang w:eastAsia="lv-LV"/>
              </w:rPr>
            </w:pPr>
            <w:r w:rsidRPr="007C1C4C">
              <w:rPr>
                <w:rFonts w:eastAsia="Times New Roman" w:cs="Times New Roman"/>
                <w:szCs w:val="24"/>
                <w:lang w:eastAsia="lv-LV"/>
              </w:rPr>
              <w:t>HIV profilakses punkts</w:t>
            </w:r>
          </w:p>
        </w:tc>
      </w:tr>
      <w:tr w:rsidR="007C1C4C" w:rsidRPr="007C1C4C" w14:paraId="1CDB894C" w14:textId="77777777" w:rsidTr="002D3535">
        <w:tc>
          <w:tcPr>
            <w:tcW w:w="1696" w:type="dxa"/>
          </w:tcPr>
          <w:p w14:paraId="2E99DE83" w14:textId="77777777" w:rsidR="007C1C4C" w:rsidRPr="00283356" w:rsidRDefault="007C1C4C" w:rsidP="00605159">
            <w:pPr>
              <w:tabs>
                <w:tab w:val="left" w:pos="3708"/>
              </w:tabs>
              <w:jc w:val="both"/>
              <w:rPr>
                <w:rFonts w:eastAsia="Times New Roman" w:cs="Times New Roman"/>
                <w:b/>
                <w:lang w:eastAsia="lv-LV"/>
              </w:rPr>
            </w:pPr>
            <w:proofErr w:type="spellStart"/>
            <w:r w:rsidRPr="3CCBCD67">
              <w:rPr>
                <w:rFonts w:eastAsia="Times New Roman" w:cs="Times New Roman"/>
                <w:b/>
                <w:lang w:eastAsia="lv-LV"/>
              </w:rPr>
              <w:t>IeVP</w:t>
            </w:r>
            <w:proofErr w:type="spellEnd"/>
          </w:p>
        </w:tc>
        <w:tc>
          <w:tcPr>
            <w:tcW w:w="356" w:type="dxa"/>
          </w:tcPr>
          <w:p w14:paraId="5FFA0C26" w14:textId="77777777" w:rsidR="007C1C4C" w:rsidRPr="007C1C4C" w:rsidRDefault="007C1C4C" w:rsidP="3A1DCA13">
            <w:pPr>
              <w:tabs>
                <w:tab w:val="left" w:pos="3708"/>
              </w:tabs>
              <w:jc w:val="center"/>
              <w:rPr>
                <w:rFonts w:eastAsia="Times New Roman" w:cs="Times New Roman"/>
                <w:szCs w:val="24"/>
                <w:lang w:eastAsia="lv-LV"/>
              </w:rPr>
            </w:pPr>
            <w:r w:rsidRPr="007C1C4C">
              <w:rPr>
                <w:rFonts w:eastAsia="Times New Roman" w:cs="Times New Roman"/>
                <w:sz w:val="28"/>
                <w:szCs w:val="28"/>
                <w:lang w:eastAsia="lv-LV"/>
              </w:rPr>
              <w:t>–</w:t>
            </w:r>
          </w:p>
        </w:tc>
        <w:tc>
          <w:tcPr>
            <w:tcW w:w="7250" w:type="dxa"/>
          </w:tcPr>
          <w:p w14:paraId="16B0EF5D" w14:textId="77777777" w:rsidR="007C1C4C" w:rsidRPr="007C1C4C" w:rsidRDefault="007C1C4C" w:rsidP="00605159">
            <w:pPr>
              <w:tabs>
                <w:tab w:val="left" w:pos="3708"/>
              </w:tabs>
              <w:rPr>
                <w:rFonts w:eastAsia="Times New Roman" w:cs="Times New Roman"/>
                <w:szCs w:val="24"/>
                <w:lang w:eastAsia="lv-LV"/>
              </w:rPr>
            </w:pPr>
            <w:r w:rsidRPr="007C1C4C">
              <w:rPr>
                <w:rFonts w:eastAsia="Times New Roman" w:cs="Times New Roman"/>
                <w:szCs w:val="24"/>
                <w:lang w:eastAsia="lv-LV"/>
              </w:rPr>
              <w:t>Ieslodzījuma vietu pārvalde</w:t>
            </w:r>
          </w:p>
        </w:tc>
      </w:tr>
      <w:tr w:rsidR="007C1C4C" w:rsidRPr="007C1C4C" w14:paraId="418A8046" w14:textId="77777777" w:rsidTr="002D3535">
        <w:tc>
          <w:tcPr>
            <w:tcW w:w="1696" w:type="dxa"/>
          </w:tcPr>
          <w:p w14:paraId="2D2ED92A" w14:textId="77777777" w:rsidR="007C1C4C" w:rsidRPr="00283356" w:rsidRDefault="007C1C4C" w:rsidP="00605159">
            <w:pPr>
              <w:tabs>
                <w:tab w:val="left" w:pos="3708"/>
              </w:tabs>
              <w:jc w:val="both"/>
              <w:rPr>
                <w:rFonts w:eastAsia="Times New Roman" w:cs="Times New Roman"/>
                <w:b/>
                <w:lang w:eastAsia="lv-LV"/>
              </w:rPr>
            </w:pPr>
            <w:r w:rsidRPr="3CCBCD67">
              <w:rPr>
                <w:rFonts w:eastAsia="Times New Roman" w:cs="Times New Roman"/>
                <w:b/>
                <w:lang w:eastAsia="lv-LV"/>
              </w:rPr>
              <w:t>INL</w:t>
            </w:r>
          </w:p>
        </w:tc>
        <w:tc>
          <w:tcPr>
            <w:tcW w:w="356" w:type="dxa"/>
          </w:tcPr>
          <w:p w14:paraId="794DEEB4" w14:textId="77777777" w:rsidR="007C1C4C" w:rsidRPr="007C1C4C" w:rsidRDefault="007C1C4C" w:rsidP="3A1DCA13">
            <w:pPr>
              <w:tabs>
                <w:tab w:val="left" w:pos="3708"/>
              </w:tabs>
              <w:jc w:val="center"/>
              <w:rPr>
                <w:rFonts w:eastAsia="Times New Roman" w:cs="Times New Roman"/>
                <w:szCs w:val="24"/>
                <w:lang w:eastAsia="lv-LV"/>
              </w:rPr>
            </w:pPr>
            <w:r w:rsidRPr="007C1C4C">
              <w:rPr>
                <w:rFonts w:eastAsia="Times New Roman" w:cs="Times New Roman"/>
                <w:sz w:val="28"/>
                <w:szCs w:val="28"/>
                <w:lang w:eastAsia="lv-LV"/>
              </w:rPr>
              <w:t>–</w:t>
            </w:r>
          </w:p>
        </w:tc>
        <w:tc>
          <w:tcPr>
            <w:tcW w:w="7250" w:type="dxa"/>
          </w:tcPr>
          <w:p w14:paraId="3DCB7669" w14:textId="77777777" w:rsidR="007C1C4C" w:rsidRPr="007C1C4C" w:rsidRDefault="007C1C4C" w:rsidP="00605159">
            <w:pPr>
              <w:tabs>
                <w:tab w:val="left" w:pos="3708"/>
              </w:tabs>
              <w:rPr>
                <w:rFonts w:eastAsia="Times New Roman" w:cs="Times New Roman"/>
                <w:szCs w:val="24"/>
                <w:lang w:eastAsia="lv-LV"/>
              </w:rPr>
            </w:pPr>
            <w:r w:rsidRPr="007C1C4C">
              <w:rPr>
                <w:rFonts w:eastAsia="Times New Roman" w:cs="Times New Roman"/>
                <w:szCs w:val="24"/>
                <w:lang w:eastAsia="lv-LV"/>
              </w:rPr>
              <w:t>injicējamo narkotiku lietotāji</w:t>
            </w:r>
          </w:p>
        </w:tc>
      </w:tr>
      <w:tr w:rsidR="007C1C4C" w:rsidRPr="007C1C4C" w14:paraId="0CD79C9C" w14:textId="77777777" w:rsidTr="002D3535">
        <w:tc>
          <w:tcPr>
            <w:tcW w:w="1696" w:type="dxa"/>
          </w:tcPr>
          <w:p w14:paraId="246A5D5F" w14:textId="77777777" w:rsidR="007C1C4C" w:rsidRPr="00283356" w:rsidRDefault="007C1C4C" w:rsidP="00605159">
            <w:pPr>
              <w:tabs>
                <w:tab w:val="left" w:pos="3708"/>
              </w:tabs>
              <w:jc w:val="both"/>
              <w:rPr>
                <w:rFonts w:eastAsia="Times New Roman" w:cs="Times New Roman"/>
                <w:b/>
                <w:lang w:eastAsia="lv-LV"/>
              </w:rPr>
            </w:pPr>
            <w:r w:rsidRPr="3CCBCD67">
              <w:rPr>
                <w:rFonts w:eastAsia="Times New Roman" w:cs="Times New Roman"/>
                <w:b/>
                <w:lang w:eastAsia="lv-LV"/>
              </w:rPr>
              <w:t>MK</w:t>
            </w:r>
          </w:p>
        </w:tc>
        <w:tc>
          <w:tcPr>
            <w:tcW w:w="356" w:type="dxa"/>
          </w:tcPr>
          <w:p w14:paraId="1F8CCABF" w14:textId="77777777" w:rsidR="007C1C4C" w:rsidRPr="007C1C4C" w:rsidRDefault="007C1C4C" w:rsidP="3A1DCA13">
            <w:pPr>
              <w:tabs>
                <w:tab w:val="left" w:pos="3708"/>
              </w:tabs>
              <w:jc w:val="center"/>
              <w:rPr>
                <w:rFonts w:eastAsia="Times New Roman" w:cs="Times New Roman"/>
                <w:szCs w:val="24"/>
                <w:lang w:eastAsia="lv-LV"/>
              </w:rPr>
            </w:pPr>
            <w:r w:rsidRPr="007C1C4C">
              <w:rPr>
                <w:rFonts w:eastAsia="Times New Roman" w:cs="Times New Roman"/>
                <w:sz w:val="28"/>
                <w:szCs w:val="28"/>
                <w:lang w:eastAsia="lv-LV"/>
              </w:rPr>
              <w:t>–</w:t>
            </w:r>
          </w:p>
        </w:tc>
        <w:tc>
          <w:tcPr>
            <w:tcW w:w="7250" w:type="dxa"/>
          </w:tcPr>
          <w:p w14:paraId="774AD4EE" w14:textId="77777777" w:rsidR="007C1C4C" w:rsidRPr="007C1C4C" w:rsidRDefault="007C1C4C" w:rsidP="00605159">
            <w:pPr>
              <w:tabs>
                <w:tab w:val="left" w:pos="3708"/>
              </w:tabs>
              <w:rPr>
                <w:rFonts w:eastAsia="Times New Roman" w:cs="Times New Roman"/>
                <w:szCs w:val="24"/>
                <w:lang w:eastAsia="lv-LV"/>
              </w:rPr>
            </w:pPr>
            <w:r w:rsidRPr="007C1C4C">
              <w:rPr>
                <w:rFonts w:eastAsia="Times New Roman" w:cs="Times New Roman"/>
                <w:szCs w:val="24"/>
                <w:lang w:eastAsia="lv-LV"/>
              </w:rPr>
              <w:t>Ministru kabinets</w:t>
            </w:r>
          </w:p>
        </w:tc>
      </w:tr>
      <w:tr w:rsidR="007C1C4C" w:rsidRPr="007C1C4C" w14:paraId="7977C925" w14:textId="77777777" w:rsidTr="002D3535">
        <w:tc>
          <w:tcPr>
            <w:tcW w:w="1696" w:type="dxa"/>
          </w:tcPr>
          <w:p w14:paraId="6BD9128B" w14:textId="77777777" w:rsidR="007C1C4C" w:rsidRPr="00283356" w:rsidRDefault="007C1C4C" w:rsidP="00605159">
            <w:pPr>
              <w:tabs>
                <w:tab w:val="left" w:pos="3708"/>
              </w:tabs>
              <w:jc w:val="both"/>
              <w:rPr>
                <w:rFonts w:eastAsia="Times New Roman" w:cs="Times New Roman"/>
                <w:b/>
                <w:lang w:eastAsia="lv-LV"/>
              </w:rPr>
            </w:pPr>
            <w:r w:rsidRPr="3CCBCD67">
              <w:rPr>
                <w:rFonts w:eastAsia="Times New Roman" w:cs="Times New Roman"/>
                <w:b/>
                <w:lang w:eastAsia="lv-LV"/>
              </w:rPr>
              <w:t>MSM</w:t>
            </w:r>
          </w:p>
        </w:tc>
        <w:tc>
          <w:tcPr>
            <w:tcW w:w="356" w:type="dxa"/>
          </w:tcPr>
          <w:p w14:paraId="01A94155" w14:textId="77777777" w:rsidR="007C1C4C" w:rsidRPr="007C1C4C" w:rsidRDefault="007C1C4C" w:rsidP="3A1DCA13">
            <w:pPr>
              <w:tabs>
                <w:tab w:val="left" w:pos="3708"/>
              </w:tabs>
              <w:jc w:val="center"/>
              <w:rPr>
                <w:rFonts w:eastAsia="Times New Roman" w:cs="Times New Roman"/>
                <w:szCs w:val="24"/>
                <w:lang w:eastAsia="lv-LV"/>
              </w:rPr>
            </w:pPr>
            <w:r w:rsidRPr="007C1C4C">
              <w:rPr>
                <w:rFonts w:eastAsia="Times New Roman" w:cs="Times New Roman"/>
                <w:sz w:val="28"/>
                <w:szCs w:val="28"/>
                <w:lang w:eastAsia="lv-LV"/>
              </w:rPr>
              <w:t>–</w:t>
            </w:r>
          </w:p>
        </w:tc>
        <w:tc>
          <w:tcPr>
            <w:tcW w:w="7250" w:type="dxa"/>
          </w:tcPr>
          <w:p w14:paraId="553BFD78" w14:textId="0E980619" w:rsidR="007C1C4C" w:rsidRPr="007C1C4C" w:rsidRDefault="007C1C4C" w:rsidP="00605159">
            <w:pPr>
              <w:tabs>
                <w:tab w:val="left" w:pos="3708"/>
              </w:tabs>
              <w:ind w:right="-122"/>
              <w:rPr>
                <w:rFonts w:eastAsia="Times New Roman" w:cs="Times New Roman"/>
                <w:szCs w:val="24"/>
                <w:lang w:eastAsia="lv-LV"/>
              </w:rPr>
            </w:pPr>
            <w:r w:rsidRPr="007C1C4C">
              <w:rPr>
                <w:rFonts w:eastAsia="Times New Roman" w:cs="Times New Roman"/>
                <w:szCs w:val="24"/>
                <w:lang w:eastAsia="lv-LV"/>
              </w:rPr>
              <w:t>vīrieši, kuriem ir dzimumsakari ar vīriešiem (</w:t>
            </w:r>
            <w:r w:rsidRPr="007C1C4C">
              <w:rPr>
                <w:rFonts w:eastAsia="Times New Roman" w:cs="Times New Roman"/>
                <w:i/>
                <w:iCs/>
                <w:szCs w:val="24"/>
                <w:lang w:val="en-GB" w:eastAsia="lv-LV"/>
              </w:rPr>
              <w:t xml:space="preserve">men who have sex with </w:t>
            </w:r>
            <w:r w:rsidR="003D11FD">
              <w:rPr>
                <w:rFonts w:eastAsia="Times New Roman" w:cs="Times New Roman"/>
                <w:i/>
                <w:iCs/>
                <w:szCs w:val="24"/>
                <w:lang w:val="en-GB" w:eastAsia="lv-LV"/>
              </w:rPr>
              <w:t>m</w:t>
            </w:r>
            <w:r w:rsidRPr="007C1C4C">
              <w:rPr>
                <w:rFonts w:eastAsia="Times New Roman" w:cs="Times New Roman"/>
                <w:i/>
                <w:iCs/>
                <w:szCs w:val="24"/>
                <w:lang w:val="en-GB" w:eastAsia="lv-LV"/>
              </w:rPr>
              <w:t>en</w:t>
            </w:r>
            <w:r w:rsidRPr="007C1C4C">
              <w:rPr>
                <w:rFonts w:eastAsia="Times New Roman" w:cs="Times New Roman"/>
                <w:szCs w:val="24"/>
                <w:lang w:eastAsia="lv-LV"/>
              </w:rPr>
              <w:t>)</w:t>
            </w:r>
          </w:p>
        </w:tc>
      </w:tr>
      <w:tr w:rsidR="007C1C4C" w:rsidRPr="007C1C4C" w14:paraId="6F16810A" w14:textId="77777777" w:rsidTr="002D3535">
        <w:tc>
          <w:tcPr>
            <w:tcW w:w="1696" w:type="dxa"/>
          </w:tcPr>
          <w:p w14:paraId="036C92F8" w14:textId="51BB4F0C" w:rsidR="00861810" w:rsidRPr="00283356" w:rsidRDefault="00861810" w:rsidP="00605159">
            <w:pPr>
              <w:tabs>
                <w:tab w:val="left" w:pos="3708"/>
              </w:tabs>
              <w:jc w:val="both"/>
              <w:rPr>
                <w:rFonts w:eastAsia="Times New Roman" w:cs="Times New Roman"/>
                <w:b/>
                <w:lang w:eastAsia="lv-LV"/>
              </w:rPr>
            </w:pPr>
            <w:r w:rsidRPr="3CCBCD67">
              <w:rPr>
                <w:rFonts w:eastAsia="Times New Roman" w:cs="Times New Roman"/>
                <w:b/>
                <w:lang w:eastAsia="lv-LV"/>
              </w:rPr>
              <w:t>NRL</w:t>
            </w:r>
          </w:p>
        </w:tc>
        <w:tc>
          <w:tcPr>
            <w:tcW w:w="356" w:type="dxa"/>
          </w:tcPr>
          <w:p w14:paraId="774EF7C0" w14:textId="77777777" w:rsidR="007C1C4C" w:rsidRPr="007C1C4C" w:rsidRDefault="007C1C4C" w:rsidP="3A1DCA13">
            <w:pPr>
              <w:tabs>
                <w:tab w:val="left" w:pos="3708"/>
              </w:tabs>
              <w:jc w:val="center"/>
              <w:rPr>
                <w:rFonts w:eastAsia="Times New Roman" w:cs="Times New Roman"/>
                <w:szCs w:val="24"/>
                <w:lang w:eastAsia="lv-LV"/>
              </w:rPr>
            </w:pPr>
            <w:r w:rsidRPr="007C1C4C">
              <w:rPr>
                <w:rFonts w:eastAsia="Times New Roman" w:cs="Times New Roman"/>
                <w:sz w:val="28"/>
                <w:szCs w:val="28"/>
                <w:lang w:eastAsia="lv-LV"/>
              </w:rPr>
              <w:t>–</w:t>
            </w:r>
          </w:p>
        </w:tc>
        <w:tc>
          <w:tcPr>
            <w:tcW w:w="7250" w:type="dxa"/>
          </w:tcPr>
          <w:p w14:paraId="2B8381C7" w14:textId="3FAD6F9F" w:rsidR="00861810" w:rsidRPr="00605159" w:rsidRDefault="00861810" w:rsidP="00B112D1">
            <w:pPr>
              <w:tabs>
                <w:tab w:val="left" w:pos="3708"/>
              </w:tabs>
              <w:rPr>
                <w:rFonts w:eastAsia="Times New Roman" w:cs="Times New Roman"/>
                <w:szCs w:val="24"/>
                <w:lang w:eastAsia="lv-LV"/>
              </w:rPr>
            </w:pPr>
            <w:r w:rsidRPr="00605159">
              <w:rPr>
                <w:rFonts w:eastAsia="Times New Roman" w:cs="Times New Roman"/>
                <w:szCs w:val="24"/>
                <w:lang w:eastAsia="lv-LV"/>
              </w:rPr>
              <w:t>Nacionālā References laboratorija</w:t>
            </w:r>
          </w:p>
        </w:tc>
      </w:tr>
      <w:tr w:rsidR="007C1C4C" w:rsidRPr="007C1C4C" w14:paraId="58D8E962" w14:textId="77777777" w:rsidTr="002D3535">
        <w:tc>
          <w:tcPr>
            <w:tcW w:w="1696" w:type="dxa"/>
          </w:tcPr>
          <w:p w14:paraId="4D613CFD" w14:textId="77777777" w:rsidR="007C1C4C" w:rsidRPr="00283356" w:rsidRDefault="007C1C4C" w:rsidP="00605159">
            <w:pPr>
              <w:tabs>
                <w:tab w:val="left" w:pos="3708"/>
              </w:tabs>
              <w:jc w:val="both"/>
              <w:rPr>
                <w:rFonts w:eastAsia="Times New Roman" w:cs="Times New Roman"/>
                <w:b/>
                <w:lang w:eastAsia="lv-LV"/>
              </w:rPr>
            </w:pPr>
            <w:r w:rsidRPr="3CCBCD67">
              <w:rPr>
                <w:rFonts w:eastAsia="Times New Roman" w:cs="Times New Roman"/>
                <w:b/>
                <w:lang w:eastAsia="lv-LV"/>
              </w:rPr>
              <w:t>NVD</w:t>
            </w:r>
          </w:p>
        </w:tc>
        <w:tc>
          <w:tcPr>
            <w:tcW w:w="356" w:type="dxa"/>
          </w:tcPr>
          <w:p w14:paraId="266DA687" w14:textId="77777777" w:rsidR="007C1C4C" w:rsidRPr="007C1C4C" w:rsidRDefault="007C1C4C" w:rsidP="3A1DCA13">
            <w:pPr>
              <w:tabs>
                <w:tab w:val="left" w:pos="3708"/>
              </w:tabs>
              <w:jc w:val="center"/>
              <w:rPr>
                <w:rFonts w:eastAsia="Times New Roman" w:cs="Times New Roman"/>
                <w:strike/>
                <w:szCs w:val="24"/>
                <w:lang w:eastAsia="lv-LV"/>
              </w:rPr>
            </w:pPr>
            <w:r w:rsidRPr="007C1C4C">
              <w:rPr>
                <w:rFonts w:eastAsia="Times New Roman" w:cs="Times New Roman"/>
                <w:sz w:val="28"/>
                <w:szCs w:val="28"/>
                <w:lang w:eastAsia="lv-LV"/>
              </w:rPr>
              <w:t>–</w:t>
            </w:r>
          </w:p>
        </w:tc>
        <w:tc>
          <w:tcPr>
            <w:tcW w:w="7250" w:type="dxa"/>
          </w:tcPr>
          <w:p w14:paraId="579A631B" w14:textId="77777777" w:rsidR="007C1C4C" w:rsidRPr="007C1C4C" w:rsidRDefault="007C1C4C" w:rsidP="00605159">
            <w:pPr>
              <w:tabs>
                <w:tab w:val="left" w:pos="3708"/>
              </w:tabs>
              <w:rPr>
                <w:rFonts w:eastAsia="Times New Roman" w:cs="Times New Roman"/>
                <w:szCs w:val="24"/>
                <w:lang w:eastAsia="lv-LV"/>
              </w:rPr>
            </w:pPr>
            <w:r w:rsidRPr="007C1C4C">
              <w:rPr>
                <w:rFonts w:eastAsia="Times New Roman" w:cs="Times New Roman"/>
                <w:szCs w:val="24"/>
                <w:lang w:eastAsia="lv-LV"/>
              </w:rPr>
              <w:t>Nacionālais veselības dienests</w:t>
            </w:r>
          </w:p>
        </w:tc>
      </w:tr>
      <w:tr w:rsidR="007C1C4C" w:rsidRPr="007C1C4C" w14:paraId="48B640F3" w14:textId="77777777" w:rsidTr="002D3535">
        <w:tc>
          <w:tcPr>
            <w:tcW w:w="1696" w:type="dxa"/>
          </w:tcPr>
          <w:p w14:paraId="147E47FE" w14:textId="331DCA64" w:rsidR="007C1C4C" w:rsidRPr="00283356" w:rsidRDefault="007C1C4C" w:rsidP="00605159">
            <w:pPr>
              <w:tabs>
                <w:tab w:val="left" w:pos="3708"/>
              </w:tabs>
              <w:jc w:val="both"/>
              <w:rPr>
                <w:rFonts w:eastAsia="Times New Roman" w:cs="Times New Roman"/>
                <w:b/>
                <w:lang w:eastAsia="lv-LV"/>
              </w:rPr>
            </w:pPr>
          </w:p>
        </w:tc>
        <w:tc>
          <w:tcPr>
            <w:tcW w:w="356" w:type="dxa"/>
          </w:tcPr>
          <w:p w14:paraId="4B9CAA9F" w14:textId="77777777" w:rsidR="007C1C4C" w:rsidRPr="007C1C4C" w:rsidRDefault="007C1C4C" w:rsidP="3A1DCA13">
            <w:pPr>
              <w:tabs>
                <w:tab w:val="left" w:pos="3708"/>
              </w:tabs>
              <w:jc w:val="center"/>
              <w:rPr>
                <w:rFonts w:eastAsia="Times New Roman" w:cs="Times New Roman"/>
                <w:strike/>
                <w:szCs w:val="24"/>
                <w:lang w:eastAsia="lv-LV"/>
              </w:rPr>
            </w:pPr>
            <w:r w:rsidRPr="007C1C4C">
              <w:rPr>
                <w:rFonts w:eastAsia="Times New Roman" w:cs="Times New Roman"/>
                <w:sz w:val="28"/>
                <w:szCs w:val="28"/>
                <w:lang w:eastAsia="lv-LV"/>
              </w:rPr>
              <w:t>–</w:t>
            </w:r>
          </w:p>
        </w:tc>
        <w:tc>
          <w:tcPr>
            <w:tcW w:w="7250" w:type="dxa"/>
          </w:tcPr>
          <w:p w14:paraId="544A7D50" w14:textId="77777777" w:rsidR="007C1C4C" w:rsidRPr="007C1C4C" w:rsidRDefault="007C1C4C" w:rsidP="00605159">
            <w:pPr>
              <w:tabs>
                <w:tab w:val="left" w:pos="3708"/>
              </w:tabs>
              <w:rPr>
                <w:rFonts w:eastAsia="Times New Roman" w:cs="Times New Roman"/>
                <w:szCs w:val="24"/>
                <w:lang w:eastAsia="lv-LV"/>
              </w:rPr>
            </w:pPr>
            <w:r w:rsidRPr="007C1C4C">
              <w:rPr>
                <w:rFonts w:eastAsia="Times New Roman" w:cs="Times New Roman"/>
                <w:szCs w:val="24"/>
                <w:lang w:eastAsia="lv-LV"/>
              </w:rPr>
              <w:t>sabiedriskās (nevalstiskās) organizācijas</w:t>
            </w:r>
          </w:p>
        </w:tc>
      </w:tr>
      <w:tr w:rsidR="007C1C4C" w:rsidRPr="007C1C4C" w14:paraId="46003274" w14:textId="77777777" w:rsidTr="002D3535">
        <w:tc>
          <w:tcPr>
            <w:tcW w:w="1696" w:type="dxa"/>
          </w:tcPr>
          <w:p w14:paraId="12E690C8" w14:textId="3FEF4ACD" w:rsidR="007C1C4C" w:rsidRPr="00283356" w:rsidRDefault="00EC0EE9" w:rsidP="00605159">
            <w:pPr>
              <w:tabs>
                <w:tab w:val="left" w:pos="3708"/>
              </w:tabs>
              <w:jc w:val="both"/>
              <w:rPr>
                <w:rFonts w:eastAsia="Times New Roman" w:cs="Times New Roman"/>
                <w:b/>
                <w:lang w:eastAsia="lv-LV"/>
              </w:rPr>
            </w:pPr>
            <w:proofErr w:type="spellStart"/>
            <w:r w:rsidRPr="3CCBCD67">
              <w:rPr>
                <w:rFonts w:eastAsia="Times New Roman" w:cs="Times New Roman"/>
                <w:b/>
                <w:lang w:eastAsia="lv-LV"/>
              </w:rPr>
              <w:t>PrEP</w:t>
            </w:r>
            <w:proofErr w:type="spellEnd"/>
            <w:r w:rsidRPr="3CCBCD67">
              <w:rPr>
                <w:rFonts w:eastAsia="Times New Roman" w:cs="Times New Roman"/>
                <w:b/>
                <w:lang w:eastAsia="lv-LV"/>
              </w:rPr>
              <w:t xml:space="preserve"> </w:t>
            </w:r>
          </w:p>
        </w:tc>
        <w:tc>
          <w:tcPr>
            <w:tcW w:w="356" w:type="dxa"/>
          </w:tcPr>
          <w:p w14:paraId="324D0EB7" w14:textId="260F4798" w:rsidR="007C1C4C" w:rsidRPr="007C1C4C" w:rsidRDefault="00920E2B" w:rsidP="3A1DCA13">
            <w:pPr>
              <w:tabs>
                <w:tab w:val="left" w:pos="3708"/>
              </w:tabs>
              <w:jc w:val="center"/>
              <w:rPr>
                <w:rFonts w:eastAsia="Times New Roman" w:cs="Times New Roman"/>
                <w:strike/>
                <w:szCs w:val="24"/>
                <w:lang w:eastAsia="lv-LV"/>
              </w:rPr>
            </w:pPr>
            <w:r w:rsidRPr="00920E2B">
              <w:rPr>
                <w:rFonts w:eastAsia="Times New Roman" w:cs="Times New Roman"/>
                <w:strike/>
                <w:szCs w:val="24"/>
                <w:lang w:eastAsia="lv-LV"/>
              </w:rPr>
              <w:t>–</w:t>
            </w:r>
          </w:p>
        </w:tc>
        <w:tc>
          <w:tcPr>
            <w:tcW w:w="7250" w:type="dxa"/>
          </w:tcPr>
          <w:p w14:paraId="513A55F3" w14:textId="721B2DE8" w:rsidR="007C1C4C" w:rsidRPr="007C1C4C" w:rsidRDefault="0098301C" w:rsidP="00B112D1">
            <w:pPr>
              <w:tabs>
                <w:tab w:val="left" w:pos="3708"/>
              </w:tabs>
              <w:rPr>
                <w:rFonts w:eastAsia="Times New Roman" w:cs="Times New Roman"/>
                <w:szCs w:val="24"/>
                <w:lang w:eastAsia="lv-LV"/>
              </w:rPr>
            </w:pPr>
            <w:proofErr w:type="spellStart"/>
            <w:r w:rsidRPr="00EC0EE9">
              <w:rPr>
                <w:rFonts w:eastAsia="Times New Roman" w:cs="Times New Roman"/>
                <w:szCs w:val="24"/>
                <w:lang w:eastAsia="lv-LV"/>
              </w:rPr>
              <w:t>pirmsekspozīcijas</w:t>
            </w:r>
            <w:proofErr w:type="spellEnd"/>
            <w:r w:rsidRPr="00EC0EE9">
              <w:rPr>
                <w:rFonts w:eastAsia="Times New Roman" w:cs="Times New Roman"/>
                <w:szCs w:val="24"/>
                <w:lang w:eastAsia="lv-LV"/>
              </w:rPr>
              <w:t xml:space="preserve"> profilaks</w:t>
            </w:r>
            <w:r w:rsidR="003D78B0">
              <w:rPr>
                <w:rFonts w:eastAsia="Times New Roman" w:cs="Times New Roman"/>
                <w:szCs w:val="24"/>
                <w:lang w:eastAsia="lv-LV"/>
              </w:rPr>
              <w:t>e</w:t>
            </w:r>
          </w:p>
        </w:tc>
      </w:tr>
      <w:tr w:rsidR="007C1C4C" w:rsidRPr="007C1C4C" w14:paraId="73F76DDE" w14:textId="77777777" w:rsidTr="002D3535">
        <w:tc>
          <w:tcPr>
            <w:tcW w:w="1696" w:type="dxa"/>
          </w:tcPr>
          <w:p w14:paraId="109C6A8E" w14:textId="6868F3F5" w:rsidR="007C1C4C" w:rsidRPr="00283356" w:rsidRDefault="00920E2B" w:rsidP="00605159">
            <w:pPr>
              <w:tabs>
                <w:tab w:val="left" w:pos="3708"/>
              </w:tabs>
              <w:jc w:val="both"/>
              <w:rPr>
                <w:rFonts w:eastAsia="Times New Roman" w:cs="Times New Roman"/>
                <w:b/>
                <w:lang w:eastAsia="lv-LV"/>
              </w:rPr>
            </w:pPr>
            <w:r w:rsidRPr="3CCBCD67">
              <w:rPr>
                <w:rFonts w:eastAsia="Times New Roman" w:cs="Times New Roman"/>
                <w:b/>
                <w:lang w:eastAsia="lv-LV"/>
              </w:rPr>
              <w:t>PEP</w:t>
            </w:r>
          </w:p>
        </w:tc>
        <w:tc>
          <w:tcPr>
            <w:tcW w:w="356" w:type="dxa"/>
          </w:tcPr>
          <w:p w14:paraId="5BB077F7" w14:textId="0997B5B3" w:rsidR="007C1C4C" w:rsidRPr="007C1C4C" w:rsidRDefault="00920E2B" w:rsidP="0046684E">
            <w:pPr>
              <w:tabs>
                <w:tab w:val="left" w:pos="3708"/>
              </w:tabs>
              <w:jc w:val="center"/>
              <w:rPr>
                <w:rFonts w:eastAsia="Times New Roman" w:cs="Times New Roman"/>
                <w:sz w:val="28"/>
                <w:szCs w:val="28"/>
                <w:lang w:eastAsia="lv-LV"/>
              </w:rPr>
            </w:pPr>
            <w:r w:rsidRPr="00920E2B">
              <w:rPr>
                <w:rFonts w:eastAsia="Times New Roman" w:cs="Times New Roman"/>
                <w:sz w:val="28"/>
                <w:szCs w:val="28"/>
                <w:lang w:eastAsia="lv-LV"/>
              </w:rPr>
              <w:t>–</w:t>
            </w:r>
          </w:p>
        </w:tc>
        <w:tc>
          <w:tcPr>
            <w:tcW w:w="7250" w:type="dxa"/>
          </w:tcPr>
          <w:p w14:paraId="1BF72948" w14:textId="3179EDCF" w:rsidR="007C1C4C" w:rsidRPr="007C1C4C" w:rsidRDefault="003D3FE6" w:rsidP="00605159">
            <w:pPr>
              <w:tabs>
                <w:tab w:val="left" w:pos="3708"/>
              </w:tabs>
              <w:rPr>
                <w:rFonts w:eastAsia="Times New Roman" w:cs="Times New Roman"/>
                <w:szCs w:val="24"/>
                <w:lang w:eastAsia="lv-LV"/>
              </w:rPr>
            </w:pPr>
            <w:proofErr w:type="spellStart"/>
            <w:r w:rsidRPr="003D3FE6">
              <w:rPr>
                <w:rFonts w:eastAsia="Times New Roman" w:cs="Times New Roman"/>
                <w:szCs w:val="24"/>
                <w:lang w:eastAsia="lv-LV"/>
              </w:rPr>
              <w:t>pēcekspozīcijas</w:t>
            </w:r>
            <w:proofErr w:type="spellEnd"/>
            <w:r w:rsidRPr="003D3FE6">
              <w:rPr>
                <w:rFonts w:eastAsia="Times New Roman" w:cs="Times New Roman"/>
                <w:szCs w:val="24"/>
                <w:lang w:eastAsia="lv-LV"/>
              </w:rPr>
              <w:t xml:space="preserve"> profilakse</w:t>
            </w:r>
          </w:p>
        </w:tc>
      </w:tr>
      <w:tr w:rsidR="0046684E" w:rsidRPr="007C1C4C" w14:paraId="3C03B194" w14:textId="77777777" w:rsidTr="002D3535">
        <w:tc>
          <w:tcPr>
            <w:tcW w:w="1696" w:type="dxa"/>
          </w:tcPr>
          <w:p w14:paraId="39130DBD" w14:textId="0849AA21" w:rsidR="0046684E" w:rsidRPr="3CCBCD67" w:rsidRDefault="0046684E" w:rsidP="00605159">
            <w:pPr>
              <w:tabs>
                <w:tab w:val="left" w:pos="3708"/>
              </w:tabs>
              <w:rPr>
                <w:rFonts w:eastAsia="Times New Roman" w:cs="Times New Roman"/>
                <w:b/>
                <w:lang w:eastAsia="lv-LV"/>
              </w:rPr>
            </w:pPr>
            <w:r w:rsidRPr="3CCBCD67">
              <w:rPr>
                <w:rFonts w:eastAsia="Times New Roman" w:cs="Times New Roman"/>
                <w:b/>
                <w:lang w:eastAsia="lv-LV"/>
              </w:rPr>
              <w:t>plāns</w:t>
            </w:r>
          </w:p>
        </w:tc>
        <w:tc>
          <w:tcPr>
            <w:tcW w:w="356" w:type="dxa"/>
          </w:tcPr>
          <w:p w14:paraId="2B02E4AD" w14:textId="037BEBB8" w:rsidR="0046684E" w:rsidRPr="00920E2B" w:rsidRDefault="0046684E" w:rsidP="3A1DCA13">
            <w:pPr>
              <w:tabs>
                <w:tab w:val="left" w:pos="3708"/>
              </w:tabs>
              <w:jc w:val="center"/>
              <w:rPr>
                <w:rFonts w:eastAsia="Times New Roman" w:cs="Times New Roman"/>
                <w:sz w:val="28"/>
                <w:szCs w:val="28"/>
                <w:lang w:eastAsia="lv-LV"/>
              </w:rPr>
            </w:pPr>
            <w:r w:rsidRPr="007C1C4C">
              <w:rPr>
                <w:rFonts w:eastAsia="Times New Roman" w:cs="Times New Roman"/>
                <w:sz w:val="28"/>
                <w:szCs w:val="28"/>
                <w:lang w:eastAsia="lv-LV"/>
              </w:rPr>
              <w:t>–</w:t>
            </w:r>
          </w:p>
        </w:tc>
        <w:tc>
          <w:tcPr>
            <w:tcW w:w="7250" w:type="dxa"/>
          </w:tcPr>
          <w:p w14:paraId="290B9299" w14:textId="3CBE2C52" w:rsidR="0046684E" w:rsidRPr="003D3FE6" w:rsidRDefault="0046684E" w:rsidP="00B112D1">
            <w:pPr>
              <w:tabs>
                <w:tab w:val="left" w:pos="3708"/>
              </w:tabs>
              <w:rPr>
                <w:rFonts w:eastAsia="Times New Roman" w:cs="Times New Roman"/>
                <w:szCs w:val="24"/>
                <w:lang w:eastAsia="lv-LV"/>
              </w:rPr>
            </w:pPr>
            <w:r w:rsidRPr="007C1C4C">
              <w:rPr>
                <w:rFonts w:eastAsia="Times New Roman" w:cs="Times New Roman"/>
                <w:szCs w:val="24"/>
                <w:lang w:eastAsia="lv-LV"/>
              </w:rPr>
              <w:t>HIV infekcijas, seksuālās transmisijas infekciju, B un C hepatīta izplatības ierobežošanas rīcības plān</w:t>
            </w:r>
            <w:r>
              <w:rPr>
                <w:rFonts w:eastAsia="Times New Roman" w:cs="Times New Roman"/>
                <w:szCs w:val="24"/>
                <w:lang w:eastAsia="lv-LV"/>
              </w:rPr>
              <w:t>s</w:t>
            </w:r>
            <w:r w:rsidRPr="007C1C4C">
              <w:rPr>
                <w:rFonts w:eastAsia="Times New Roman" w:cs="Times New Roman"/>
                <w:szCs w:val="24"/>
                <w:lang w:eastAsia="lv-LV"/>
              </w:rPr>
              <w:t xml:space="preserve"> 20</w:t>
            </w:r>
            <w:r>
              <w:rPr>
                <w:rFonts w:eastAsia="Times New Roman" w:cs="Times New Roman"/>
                <w:szCs w:val="24"/>
                <w:lang w:eastAsia="lv-LV"/>
              </w:rPr>
              <w:t>23</w:t>
            </w:r>
            <w:r w:rsidRPr="007C1C4C">
              <w:rPr>
                <w:rFonts w:eastAsia="Times New Roman" w:cs="Times New Roman"/>
                <w:szCs w:val="24"/>
                <w:lang w:eastAsia="lv-LV"/>
              </w:rPr>
              <w:t>.-202</w:t>
            </w:r>
            <w:r w:rsidR="006D2A39">
              <w:rPr>
                <w:rFonts w:eastAsia="Times New Roman" w:cs="Times New Roman"/>
                <w:szCs w:val="24"/>
                <w:lang w:eastAsia="lv-LV"/>
              </w:rPr>
              <w:t>7</w:t>
            </w:r>
            <w:r w:rsidRPr="007C1C4C">
              <w:rPr>
                <w:rFonts w:eastAsia="Times New Roman" w:cs="Times New Roman"/>
                <w:szCs w:val="24"/>
                <w:lang w:eastAsia="lv-LV"/>
              </w:rPr>
              <w:t>. gadam</w:t>
            </w:r>
          </w:p>
        </w:tc>
      </w:tr>
      <w:tr w:rsidR="007C1C4C" w:rsidRPr="007C1C4C" w14:paraId="0D7C142E" w14:textId="77777777" w:rsidTr="002D3535">
        <w:tc>
          <w:tcPr>
            <w:tcW w:w="1696" w:type="dxa"/>
          </w:tcPr>
          <w:p w14:paraId="763EDF1F" w14:textId="77777777" w:rsidR="007C1C4C" w:rsidRPr="00283356" w:rsidRDefault="007C1C4C" w:rsidP="00605159">
            <w:pPr>
              <w:tabs>
                <w:tab w:val="left" w:pos="3708"/>
              </w:tabs>
              <w:jc w:val="both"/>
              <w:rPr>
                <w:rFonts w:eastAsia="Times New Roman" w:cs="Times New Roman"/>
                <w:b/>
                <w:lang w:eastAsia="lv-LV"/>
              </w:rPr>
            </w:pPr>
            <w:r w:rsidRPr="3CCBCD67">
              <w:rPr>
                <w:rFonts w:eastAsia="Times New Roman" w:cs="Times New Roman"/>
                <w:b/>
                <w:lang w:eastAsia="lv-LV"/>
              </w:rPr>
              <w:t>PSKUS</w:t>
            </w:r>
          </w:p>
        </w:tc>
        <w:tc>
          <w:tcPr>
            <w:tcW w:w="356" w:type="dxa"/>
          </w:tcPr>
          <w:p w14:paraId="6502A3AB" w14:textId="77777777" w:rsidR="007C1C4C" w:rsidRPr="007C1C4C" w:rsidRDefault="007C1C4C" w:rsidP="3A1DCA13">
            <w:pPr>
              <w:tabs>
                <w:tab w:val="left" w:pos="3708"/>
              </w:tabs>
              <w:jc w:val="center"/>
              <w:rPr>
                <w:rFonts w:eastAsia="Times New Roman" w:cs="Times New Roman"/>
                <w:strike/>
                <w:szCs w:val="24"/>
                <w:lang w:eastAsia="lv-LV"/>
              </w:rPr>
            </w:pPr>
            <w:r w:rsidRPr="007C1C4C">
              <w:rPr>
                <w:rFonts w:eastAsia="Times New Roman" w:cs="Times New Roman"/>
                <w:sz w:val="28"/>
                <w:szCs w:val="28"/>
                <w:lang w:eastAsia="lv-LV"/>
              </w:rPr>
              <w:t>–</w:t>
            </w:r>
          </w:p>
        </w:tc>
        <w:tc>
          <w:tcPr>
            <w:tcW w:w="7250" w:type="dxa"/>
          </w:tcPr>
          <w:p w14:paraId="314DB741" w14:textId="77777777" w:rsidR="007C1C4C" w:rsidRPr="007C1C4C" w:rsidRDefault="007C1C4C" w:rsidP="00605159">
            <w:pPr>
              <w:tabs>
                <w:tab w:val="left" w:pos="3708"/>
              </w:tabs>
              <w:rPr>
                <w:rFonts w:eastAsia="Times New Roman" w:cs="Times New Roman"/>
                <w:szCs w:val="24"/>
                <w:lang w:eastAsia="lv-LV"/>
              </w:rPr>
            </w:pPr>
            <w:r w:rsidRPr="007C1C4C">
              <w:rPr>
                <w:rFonts w:eastAsia="Times New Roman" w:cs="Times New Roman"/>
                <w:szCs w:val="24"/>
                <w:lang w:eastAsia="lv-LV"/>
              </w:rPr>
              <w:t>VSIA “Paula Stradiņa klīniskā universitātes slimnīca”</w:t>
            </w:r>
          </w:p>
        </w:tc>
      </w:tr>
      <w:tr w:rsidR="007C1C4C" w:rsidRPr="007C1C4C" w14:paraId="4943CC0A" w14:textId="77777777" w:rsidTr="002D3535">
        <w:tc>
          <w:tcPr>
            <w:tcW w:w="1696" w:type="dxa"/>
          </w:tcPr>
          <w:p w14:paraId="76D11D30" w14:textId="77777777" w:rsidR="007C1C4C" w:rsidRPr="00283356" w:rsidRDefault="007C1C4C" w:rsidP="00605159">
            <w:pPr>
              <w:tabs>
                <w:tab w:val="left" w:pos="3708"/>
              </w:tabs>
              <w:jc w:val="both"/>
              <w:rPr>
                <w:rFonts w:eastAsia="Times New Roman" w:cs="Times New Roman"/>
                <w:b/>
                <w:lang w:eastAsia="lv-LV"/>
              </w:rPr>
            </w:pPr>
            <w:r w:rsidRPr="3CCBCD67">
              <w:rPr>
                <w:rFonts w:eastAsia="Times New Roman" w:cs="Times New Roman"/>
                <w:b/>
                <w:lang w:eastAsia="lv-LV"/>
              </w:rPr>
              <w:t>PVO</w:t>
            </w:r>
          </w:p>
        </w:tc>
        <w:tc>
          <w:tcPr>
            <w:tcW w:w="356" w:type="dxa"/>
          </w:tcPr>
          <w:p w14:paraId="4F59A2E3" w14:textId="77777777" w:rsidR="007C1C4C" w:rsidRPr="007C1C4C" w:rsidRDefault="007C1C4C" w:rsidP="3A1DCA13">
            <w:pPr>
              <w:tabs>
                <w:tab w:val="left" w:pos="3708"/>
              </w:tabs>
              <w:jc w:val="center"/>
              <w:rPr>
                <w:rFonts w:eastAsia="Times New Roman" w:cs="Times New Roman"/>
                <w:szCs w:val="24"/>
                <w:lang w:eastAsia="lv-LV"/>
              </w:rPr>
            </w:pPr>
            <w:r w:rsidRPr="007C1C4C">
              <w:rPr>
                <w:rFonts w:eastAsia="Times New Roman" w:cs="Times New Roman"/>
                <w:sz w:val="28"/>
                <w:szCs w:val="28"/>
                <w:lang w:eastAsia="lv-LV"/>
              </w:rPr>
              <w:t>–</w:t>
            </w:r>
          </w:p>
        </w:tc>
        <w:tc>
          <w:tcPr>
            <w:tcW w:w="7250" w:type="dxa"/>
          </w:tcPr>
          <w:p w14:paraId="3CCAC066" w14:textId="77777777" w:rsidR="007C1C4C" w:rsidRPr="007C1C4C" w:rsidRDefault="007C1C4C" w:rsidP="00605159">
            <w:pPr>
              <w:tabs>
                <w:tab w:val="left" w:pos="3708"/>
              </w:tabs>
              <w:rPr>
                <w:rFonts w:eastAsia="Times New Roman" w:cs="Times New Roman"/>
                <w:szCs w:val="24"/>
                <w:lang w:eastAsia="lv-LV"/>
              </w:rPr>
            </w:pPr>
            <w:r w:rsidRPr="007C1C4C">
              <w:rPr>
                <w:rFonts w:eastAsia="Times New Roman" w:cs="Times New Roman"/>
                <w:szCs w:val="24"/>
                <w:lang w:eastAsia="lv-LV"/>
              </w:rPr>
              <w:t>Pasaules Veselības organizācija</w:t>
            </w:r>
          </w:p>
        </w:tc>
      </w:tr>
      <w:tr w:rsidR="007C1C4C" w:rsidRPr="007C1C4C" w14:paraId="5F1CE61B" w14:textId="77777777" w:rsidTr="002D3535">
        <w:tc>
          <w:tcPr>
            <w:tcW w:w="1696" w:type="dxa"/>
          </w:tcPr>
          <w:p w14:paraId="26A5788C" w14:textId="77777777" w:rsidR="007C1C4C" w:rsidRPr="00283356" w:rsidRDefault="007C1C4C" w:rsidP="00605159">
            <w:pPr>
              <w:tabs>
                <w:tab w:val="left" w:pos="3708"/>
              </w:tabs>
              <w:jc w:val="both"/>
              <w:rPr>
                <w:rFonts w:eastAsia="Times New Roman" w:cs="Times New Roman"/>
                <w:b/>
                <w:lang w:eastAsia="lv-LV"/>
              </w:rPr>
            </w:pPr>
            <w:r w:rsidRPr="3CCBCD67">
              <w:rPr>
                <w:rFonts w:eastAsia="Times New Roman" w:cs="Times New Roman"/>
                <w:b/>
                <w:lang w:eastAsia="lv-LV"/>
              </w:rPr>
              <w:t>RAKUS</w:t>
            </w:r>
          </w:p>
        </w:tc>
        <w:tc>
          <w:tcPr>
            <w:tcW w:w="356" w:type="dxa"/>
          </w:tcPr>
          <w:p w14:paraId="350E5180" w14:textId="77777777" w:rsidR="007C1C4C" w:rsidRPr="007C1C4C" w:rsidRDefault="007C1C4C" w:rsidP="3A1DCA13">
            <w:pPr>
              <w:tabs>
                <w:tab w:val="left" w:pos="3708"/>
              </w:tabs>
              <w:jc w:val="center"/>
              <w:rPr>
                <w:rFonts w:eastAsia="Times New Roman" w:cs="Times New Roman"/>
                <w:szCs w:val="24"/>
                <w:lang w:eastAsia="lv-LV"/>
              </w:rPr>
            </w:pPr>
            <w:r w:rsidRPr="007C1C4C">
              <w:rPr>
                <w:rFonts w:eastAsia="Times New Roman" w:cs="Times New Roman"/>
                <w:sz w:val="28"/>
                <w:szCs w:val="28"/>
                <w:lang w:eastAsia="lv-LV"/>
              </w:rPr>
              <w:t>–</w:t>
            </w:r>
          </w:p>
        </w:tc>
        <w:tc>
          <w:tcPr>
            <w:tcW w:w="7250" w:type="dxa"/>
          </w:tcPr>
          <w:p w14:paraId="01596FA6" w14:textId="77777777" w:rsidR="007C1C4C" w:rsidRPr="007C1C4C" w:rsidRDefault="007C1C4C" w:rsidP="00605159">
            <w:pPr>
              <w:tabs>
                <w:tab w:val="left" w:pos="3708"/>
              </w:tabs>
              <w:rPr>
                <w:rFonts w:eastAsia="Times New Roman" w:cs="Times New Roman"/>
                <w:szCs w:val="24"/>
                <w:lang w:eastAsia="lv-LV"/>
              </w:rPr>
            </w:pPr>
            <w:r w:rsidRPr="007C1C4C">
              <w:rPr>
                <w:rFonts w:eastAsia="Times New Roman" w:cs="Times New Roman"/>
                <w:szCs w:val="24"/>
                <w:lang w:eastAsia="lv-LV"/>
              </w:rPr>
              <w:t>SIA “Rīgas Austrumu klīniskā universitātes slimnīca”</w:t>
            </w:r>
          </w:p>
        </w:tc>
      </w:tr>
      <w:tr w:rsidR="007C1C4C" w:rsidRPr="007C1C4C" w14:paraId="1201AE91" w14:textId="77777777" w:rsidTr="002D3535">
        <w:tc>
          <w:tcPr>
            <w:tcW w:w="1696" w:type="dxa"/>
          </w:tcPr>
          <w:p w14:paraId="23D27AEB" w14:textId="77777777" w:rsidR="007C1C4C" w:rsidRPr="00283356" w:rsidRDefault="007C1C4C" w:rsidP="00605159">
            <w:pPr>
              <w:tabs>
                <w:tab w:val="left" w:pos="3708"/>
              </w:tabs>
              <w:jc w:val="both"/>
              <w:rPr>
                <w:rFonts w:eastAsia="Times New Roman" w:cs="Times New Roman"/>
                <w:b/>
                <w:lang w:eastAsia="lv-LV"/>
              </w:rPr>
            </w:pPr>
            <w:r w:rsidRPr="3CCBCD67">
              <w:rPr>
                <w:rFonts w:eastAsia="Times New Roman" w:cs="Times New Roman"/>
                <w:b/>
                <w:lang w:eastAsia="lv-LV"/>
              </w:rPr>
              <w:t>RNS</w:t>
            </w:r>
          </w:p>
        </w:tc>
        <w:tc>
          <w:tcPr>
            <w:tcW w:w="356" w:type="dxa"/>
          </w:tcPr>
          <w:p w14:paraId="5CC2580B" w14:textId="77777777" w:rsidR="007C1C4C" w:rsidRPr="007C1C4C" w:rsidRDefault="007C1C4C" w:rsidP="3A1DCA13">
            <w:pPr>
              <w:tabs>
                <w:tab w:val="left" w:pos="3708"/>
              </w:tabs>
              <w:jc w:val="center"/>
              <w:rPr>
                <w:rFonts w:eastAsia="Times New Roman" w:cs="Times New Roman"/>
                <w:szCs w:val="24"/>
                <w:lang w:eastAsia="lv-LV"/>
              </w:rPr>
            </w:pPr>
            <w:r w:rsidRPr="007C1C4C">
              <w:rPr>
                <w:rFonts w:eastAsia="Times New Roman" w:cs="Times New Roman"/>
                <w:sz w:val="28"/>
                <w:szCs w:val="28"/>
                <w:lang w:eastAsia="lv-LV"/>
              </w:rPr>
              <w:t>–</w:t>
            </w:r>
          </w:p>
        </w:tc>
        <w:tc>
          <w:tcPr>
            <w:tcW w:w="7250" w:type="dxa"/>
          </w:tcPr>
          <w:p w14:paraId="26B8938F" w14:textId="4FBAF3DC" w:rsidR="007C1C4C" w:rsidRPr="007C1C4C" w:rsidRDefault="00DF1490" w:rsidP="00605159">
            <w:pPr>
              <w:tabs>
                <w:tab w:val="left" w:pos="3708"/>
              </w:tabs>
              <w:rPr>
                <w:rFonts w:eastAsia="Times New Roman" w:cs="Times New Roman"/>
                <w:szCs w:val="24"/>
                <w:lang w:eastAsia="lv-LV"/>
              </w:rPr>
            </w:pPr>
            <w:r w:rsidRPr="007C1C4C">
              <w:rPr>
                <w:rFonts w:eastAsia="Times New Roman" w:cs="Times New Roman"/>
                <w:szCs w:val="24"/>
                <w:lang w:eastAsia="lv-LV"/>
              </w:rPr>
              <w:t>R</w:t>
            </w:r>
            <w:r w:rsidR="007C1C4C" w:rsidRPr="007C1C4C">
              <w:rPr>
                <w:rFonts w:eastAsia="Times New Roman" w:cs="Times New Roman"/>
                <w:szCs w:val="24"/>
                <w:lang w:eastAsia="lv-LV"/>
              </w:rPr>
              <w:t>ibonukleīnskābe</w:t>
            </w:r>
          </w:p>
        </w:tc>
      </w:tr>
      <w:tr w:rsidR="007C1C4C" w:rsidRPr="007C1C4C" w14:paraId="673988F9" w14:textId="77777777" w:rsidTr="002D3535">
        <w:tc>
          <w:tcPr>
            <w:tcW w:w="1696" w:type="dxa"/>
          </w:tcPr>
          <w:p w14:paraId="198126C1" w14:textId="77777777" w:rsidR="007C1C4C" w:rsidRPr="00283356" w:rsidRDefault="007C1C4C" w:rsidP="00605159">
            <w:pPr>
              <w:tabs>
                <w:tab w:val="left" w:pos="3708"/>
              </w:tabs>
              <w:jc w:val="both"/>
              <w:rPr>
                <w:rFonts w:eastAsia="Times New Roman" w:cs="Times New Roman"/>
                <w:b/>
                <w:lang w:eastAsia="lv-LV"/>
              </w:rPr>
            </w:pPr>
            <w:r w:rsidRPr="3CCBCD67">
              <w:rPr>
                <w:rFonts w:eastAsia="Times New Roman" w:cs="Times New Roman"/>
                <w:b/>
                <w:lang w:eastAsia="lv-LV"/>
              </w:rPr>
              <w:t>SPKC</w:t>
            </w:r>
          </w:p>
        </w:tc>
        <w:tc>
          <w:tcPr>
            <w:tcW w:w="356" w:type="dxa"/>
          </w:tcPr>
          <w:p w14:paraId="0AB8686C" w14:textId="77777777" w:rsidR="007C1C4C" w:rsidRPr="007C1C4C" w:rsidRDefault="007C1C4C" w:rsidP="3A1DCA13">
            <w:pPr>
              <w:tabs>
                <w:tab w:val="left" w:pos="3708"/>
              </w:tabs>
              <w:jc w:val="center"/>
              <w:rPr>
                <w:rFonts w:eastAsia="Times New Roman" w:cs="Times New Roman"/>
                <w:szCs w:val="24"/>
                <w:lang w:eastAsia="lv-LV"/>
              </w:rPr>
            </w:pPr>
            <w:r w:rsidRPr="007C1C4C">
              <w:rPr>
                <w:rFonts w:eastAsia="Times New Roman" w:cs="Times New Roman"/>
                <w:sz w:val="28"/>
                <w:szCs w:val="28"/>
                <w:lang w:eastAsia="lv-LV"/>
              </w:rPr>
              <w:t>–</w:t>
            </w:r>
          </w:p>
        </w:tc>
        <w:tc>
          <w:tcPr>
            <w:tcW w:w="7250" w:type="dxa"/>
          </w:tcPr>
          <w:p w14:paraId="5F8AB473" w14:textId="77777777" w:rsidR="007C1C4C" w:rsidRPr="007C1C4C" w:rsidRDefault="007C1C4C" w:rsidP="00605159">
            <w:pPr>
              <w:tabs>
                <w:tab w:val="left" w:pos="3708"/>
              </w:tabs>
              <w:rPr>
                <w:rFonts w:eastAsia="Times New Roman" w:cs="Times New Roman"/>
                <w:szCs w:val="24"/>
                <w:lang w:eastAsia="lv-LV"/>
              </w:rPr>
            </w:pPr>
            <w:r w:rsidRPr="007C1C4C">
              <w:rPr>
                <w:rFonts w:eastAsia="Times New Roman" w:cs="Times New Roman"/>
                <w:szCs w:val="24"/>
                <w:lang w:eastAsia="lv-LV"/>
              </w:rPr>
              <w:t>Slimību profilakses un kontroles centrs</w:t>
            </w:r>
          </w:p>
        </w:tc>
      </w:tr>
      <w:tr w:rsidR="007C1C4C" w:rsidRPr="007C1C4C" w14:paraId="27BBA169" w14:textId="77777777" w:rsidTr="002D3535">
        <w:tc>
          <w:tcPr>
            <w:tcW w:w="1696" w:type="dxa"/>
          </w:tcPr>
          <w:p w14:paraId="2548B98F" w14:textId="77777777" w:rsidR="007C1C4C" w:rsidRPr="00283356" w:rsidRDefault="007C1C4C" w:rsidP="00605159">
            <w:pPr>
              <w:tabs>
                <w:tab w:val="left" w:pos="3708"/>
              </w:tabs>
              <w:jc w:val="both"/>
              <w:rPr>
                <w:rFonts w:eastAsia="Times New Roman" w:cs="Times New Roman"/>
                <w:b/>
                <w:lang w:eastAsia="lv-LV"/>
              </w:rPr>
            </w:pPr>
            <w:r w:rsidRPr="3CCBCD67">
              <w:rPr>
                <w:rFonts w:eastAsia="Times New Roman" w:cs="Times New Roman"/>
                <w:b/>
                <w:lang w:eastAsia="lv-LV"/>
              </w:rPr>
              <w:t>STI</w:t>
            </w:r>
          </w:p>
        </w:tc>
        <w:tc>
          <w:tcPr>
            <w:tcW w:w="356" w:type="dxa"/>
          </w:tcPr>
          <w:p w14:paraId="72037B83" w14:textId="77777777" w:rsidR="007C1C4C" w:rsidRPr="007C1C4C" w:rsidRDefault="007C1C4C" w:rsidP="3A1DCA13">
            <w:pPr>
              <w:tabs>
                <w:tab w:val="left" w:pos="3708"/>
              </w:tabs>
              <w:jc w:val="center"/>
              <w:rPr>
                <w:rFonts w:eastAsia="Times New Roman" w:cs="Times New Roman"/>
                <w:szCs w:val="24"/>
                <w:lang w:eastAsia="lv-LV"/>
              </w:rPr>
            </w:pPr>
            <w:r w:rsidRPr="007C1C4C">
              <w:rPr>
                <w:rFonts w:eastAsia="Times New Roman" w:cs="Times New Roman"/>
                <w:sz w:val="28"/>
                <w:szCs w:val="28"/>
                <w:lang w:eastAsia="lv-LV"/>
              </w:rPr>
              <w:t>–</w:t>
            </w:r>
          </w:p>
        </w:tc>
        <w:tc>
          <w:tcPr>
            <w:tcW w:w="7250" w:type="dxa"/>
          </w:tcPr>
          <w:p w14:paraId="0AA64542" w14:textId="77777777" w:rsidR="007C1C4C" w:rsidRPr="007C1C4C" w:rsidRDefault="007C1C4C" w:rsidP="00605159">
            <w:pPr>
              <w:tabs>
                <w:tab w:val="left" w:pos="3708"/>
              </w:tabs>
              <w:rPr>
                <w:rFonts w:eastAsia="Times New Roman" w:cs="Times New Roman"/>
                <w:szCs w:val="24"/>
                <w:lang w:eastAsia="lv-LV"/>
              </w:rPr>
            </w:pPr>
            <w:r w:rsidRPr="007C1C4C">
              <w:rPr>
                <w:rFonts w:eastAsia="Times New Roman" w:cs="Times New Roman"/>
                <w:szCs w:val="24"/>
                <w:lang w:eastAsia="lv-LV"/>
              </w:rPr>
              <w:t>seksuālās transmisijas infekcijas</w:t>
            </w:r>
          </w:p>
        </w:tc>
      </w:tr>
      <w:tr w:rsidR="007C1C4C" w:rsidRPr="007C1C4C" w14:paraId="4AC06CB7" w14:textId="77777777" w:rsidTr="002D3535">
        <w:tc>
          <w:tcPr>
            <w:tcW w:w="1696" w:type="dxa"/>
          </w:tcPr>
          <w:p w14:paraId="642C07F8" w14:textId="77777777" w:rsidR="007C1C4C" w:rsidRPr="00283356" w:rsidRDefault="007C1C4C" w:rsidP="00605159">
            <w:pPr>
              <w:tabs>
                <w:tab w:val="left" w:pos="3708"/>
              </w:tabs>
              <w:jc w:val="both"/>
              <w:rPr>
                <w:rFonts w:eastAsia="Times New Roman" w:cs="Times New Roman"/>
                <w:b/>
                <w:lang w:eastAsia="lv-LV"/>
              </w:rPr>
            </w:pPr>
            <w:bookmarkStart w:id="3" w:name="_Hlk100235186"/>
            <w:r w:rsidRPr="3CCBCD67">
              <w:rPr>
                <w:rFonts w:eastAsia="Times New Roman" w:cs="Times New Roman"/>
                <w:b/>
                <w:lang w:eastAsia="lv-LV"/>
              </w:rPr>
              <w:t>TM</w:t>
            </w:r>
          </w:p>
        </w:tc>
        <w:tc>
          <w:tcPr>
            <w:tcW w:w="356" w:type="dxa"/>
          </w:tcPr>
          <w:p w14:paraId="083A923C" w14:textId="77777777" w:rsidR="007C1C4C" w:rsidRPr="007C1C4C" w:rsidRDefault="007C1C4C" w:rsidP="3A1DCA13">
            <w:pPr>
              <w:tabs>
                <w:tab w:val="left" w:pos="3708"/>
              </w:tabs>
              <w:jc w:val="center"/>
              <w:rPr>
                <w:rFonts w:eastAsia="Times New Roman" w:cs="Times New Roman"/>
                <w:szCs w:val="24"/>
                <w:lang w:eastAsia="lv-LV"/>
              </w:rPr>
            </w:pPr>
            <w:r w:rsidRPr="007C1C4C">
              <w:rPr>
                <w:rFonts w:eastAsia="Times New Roman" w:cs="Times New Roman"/>
                <w:sz w:val="28"/>
                <w:szCs w:val="28"/>
                <w:lang w:eastAsia="lv-LV"/>
              </w:rPr>
              <w:t>–</w:t>
            </w:r>
          </w:p>
        </w:tc>
        <w:tc>
          <w:tcPr>
            <w:tcW w:w="7250" w:type="dxa"/>
          </w:tcPr>
          <w:p w14:paraId="4A08B2CE" w14:textId="77777777" w:rsidR="007C1C4C" w:rsidRPr="007C1C4C" w:rsidRDefault="007C1C4C" w:rsidP="00605159">
            <w:pPr>
              <w:tabs>
                <w:tab w:val="left" w:pos="3708"/>
              </w:tabs>
              <w:rPr>
                <w:rFonts w:eastAsia="Times New Roman" w:cs="Times New Roman"/>
                <w:szCs w:val="24"/>
                <w:lang w:eastAsia="lv-LV"/>
              </w:rPr>
            </w:pPr>
            <w:r w:rsidRPr="007C1C4C">
              <w:rPr>
                <w:rFonts w:eastAsia="Times New Roman" w:cs="Times New Roman"/>
                <w:szCs w:val="24"/>
                <w:lang w:eastAsia="lv-LV"/>
              </w:rPr>
              <w:t>Tieslietu ministrija</w:t>
            </w:r>
          </w:p>
        </w:tc>
      </w:tr>
      <w:tr w:rsidR="00E133FE" w:rsidRPr="007C1C4C" w14:paraId="6B50EC5D" w14:textId="77777777" w:rsidTr="002D3535">
        <w:tc>
          <w:tcPr>
            <w:tcW w:w="1696" w:type="dxa"/>
          </w:tcPr>
          <w:p w14:paraId="15688E68" w14:textId="63CD6E7F" w:rsidR="00021476" w:rsidRPr="00283356" w:rsidRDefault="00E133FE" w:rsidP="00605159">
            <w:pPr>
              <w:jc w:val="both"/>
              <w:rPr>
                <w:rFonts w:eastAsia="Times New Roman" w:cs="Times New Roman"/>
                <w:b/>
                <w:lang w:eastAsia="lv-LV"/>
              </w:rPr>
            </w:pPr>
            <w:r w:rsidRPr="3CCBCD67">
              <w:rPr>
                <w:rFonts w:eastAsia="Times New Roman" w:cs="Times New Roman"/>
                <w:b/>
                <w:lang w:eastAsia="lv-LV"/>
              </w:rPr>
              <w:t>TB</w:t>
            </w:r>
          </w:p>
        </w:tc>
        <w:tc>
          <w:tcPr>
            <w:tcW w:w="356" w:type="dxa"/>
          </w:tcPr>
          <w:p w14:paraId="672BFB94" w14:textId="17BD1BB0" w:rsidR="00E133FE" w:rsidRPr="00355CCF" w:rsidRDefault="00E133FE" w:rsidP="3A1DCA13">
            <w:pPr>
              <w:tabs>
                <w:tab w:val="left" w:pos="3708"/>
              </w:tabs>
              <w:jc w:val="center"/>
              <w:rPr>
                <w:rFonts w:eastAsia="Times New Roman" w:cs="Times New Roman"/>
                <w:sz w:val="28"/>
                <w:szCs w:val="28"/>
                <w:lang w:eastAsia="lv-LV"/>
              </w:rPr>
            </w:pPr>
            <w:r w:rsidRPr="00355CCF">
              <w:rPr>
                <w:rFonts w:eastAsia="Times New Roman" w:cs="Times New Roman"/>
                <w:sz w:val="28"/>
                <w:szCs w:val="28"/>
                <w:lang w:eastAsia="lv-LV"/>
              </w:rPr>
              <w:t>–</w:t>
            </w:r>
          </w:p>
        </w:tc>
        <w:tc>
          <w:tcPr>
            <w:tcW w:w="7250" w:type="dxa"/>
          </w:tcPr>
          <w:p w14:paraId="1D5F47C4" w14:textId="0C97512F" w:rsidR="00355CCF" w:rsidRPr="00355CCF" w:rsidRDefault="00E133FE" w:rsidP="00605159">
            <w:pPr>
              <w:tabs>
                <w:tab w:val="left" w:pos="3708"/>
              </w:tabs>
              <w:rPr>
                <w:rFonts w:eastAsia="Times New Roman" w:cs="Times New Roman"/>
                <w:szCs w:val="24"/>
                <w:lang w:eastAsia="lv-LV"/>
              </w:rPr>
            </w:pPr>
            <w:r w:rsidRPr="00355CCF">
              <w:rPr>
                <w:rFonts w:eastAsia="Times New Roman" w:cs="Times New Roman"/>
                <w:szCs w:val="24"/>
                <w:lang w:eastAsia="lv-LV"/>
              </w:rPr>
              <w:t>Tuberkuloze</w:t>
            </w:r>
          </w:p>
        </w:tc>
      </w:tr>
      <w:tr w:rsidR="00CE113C" w:rsidRPr="007C1C4C" w14:paraId="675AD7DE" w14:textId="77777777" w:rsidTr="002D3535">
        <w:tc>
          <w:tcPr>
            <w:tcW w:w="1696" w:type="dxa"/>
          </w:tcPr>
          <w:p w14:paraId="0B59F17B" w14:textId="2B418DF5" w:rsidR="00CE113C" w:rsidRPr="3CCBCD67" w:rsidRDefault="00CE113C" w:rsidP="00605159">
            <w:pPr>
              <w:rPr>
                <w:rFonts w:eastAsia="Times New Roman" w:cs="Times New Roman"/>
                <w:b/>
                <w:lang w:eastAsia="lv-LV"/>
              </w:rPr>
            </w:pPr>
            <w:r>
              <w:rPr>
                <w:rFonts w:eastAsia="Times New Roman" w:cs="Times New Roman"/>
                <w:b/>
                <w:lang w:eastAsia="lv-LV"/>
              </w:rPr>
              <w:t>TBI</w:t>
            </w:r>
          </w:p>
        </w:tc>
        <w:tc>
          <w:tcPr>
            <w:tcW w:w="356" w:type="dxa"/>
          </w:tcPr>
          <w:p w14:paraId="1491B994" w14:textId="4E6CB4FF" w:rsidR="00CE113C" w:rsidRPr="00355CCF" w:rsidRDefault="00CE113C" w:rsidP="3A1DCA13">
            <w:pPr>
              <w:tabs>
                <w:tab w:val="left" w:pos="3708"/>
              </w:tabs>
              <w:jc w:val="center"/>
              <w:rPr>
                <w:rFonts w:eastAsia="Times New Roman" w:cs="Times New Roman"/>
                <w:sz w:val="28"/>
                <w:szCs w:val="28"/>
                <w:lang w:eastAsia="lv-LV"/>
              </w:rPr>
            </w:pPr>
            <w:r w:rsidRPr="00355CCF">
              <w:rPr>
                <w:rFonts w:eastAsia="Times New Roman" w:cs="Times New Roman"/>
                <w:sz w:val="28"/>
                <w:szCs w:val="28"/>
                <w:lang w:eastAsia="lv-LV"/>
              </w:rPr>
              <w:t>–</w:t>
            </w:r>
          </w:p>
        </w:tc>
        <w:tc>
          <w:tcPr>
            <w:tcW w:w="7250" w:type="dxa"/>
          </w:tcPr>
          <w:p w14:paraId="35891797" w14:textId="0B20EE37" w:rsidR="00CE113C" w:rsidRPr="00355CCF" w:rsidRDefault="00CE113C" w:rsidP="00605159">
            <w:pPr>
              <w:tabs>
                <w:tab w:val="left" w:pos="3708"/>
              </w:tabs>
              <w:rPr>
                <w:rFonts w:eastAsia="Times New Roman" w:cs="Times New Roman"/>
                <w:szCs w:val="24"/>
                <w:lang w:eastAsia="lv-LV"/>
              </w:rPr>
            </w:pPr>
            <w:r>
              <w:rPr>
                <w:rFonts w:eastAsia="Times New Roman" w:cs="Times New Roman"/>
                <w:szCs w:val="24"/>
                <w:lang w:eastAsia="lv-LV"/>
              </w:rPr>
              <w:t>Tuberkulozes infekcija</w:t>
            </w:r>
          </w:p>
        </w:tc>
      </w:tr>
      <w:bookmarkEnd w:id="3"/>
      <w:tr w:rsidR="007C1C4C" w:rsidRPr="007C1C4C" w14:paraId="6B693461" w14:textId="77777777" w:rsidTr="002D3535">
        <w:tc>
          <w:tcPr>
            <w:tcW w:w="1696" w:type="dxa"/>
          </w:tcPr>
          <w:p w14:paraId="53178730" w14:textId="77777777" w:rsidR="007C1C4C" w:rsidRPr="00283356" w:rsidRDefault="007C1C4C" w:rsidP="00605159">
            <w:pPr>
              <w:tabs>
                <w:tab w:val="left" w:pos="3708"/>
              </w:tabs>
              <w:jc w:val="both"/>
              <w:rPr>
                <w:rFonts w:eastAsia="Times New Roman" w:cs="Times New Roman"/>
                <w:b/>
                <w:lang w:eastAsia="lv-LV"/>
              </w:rPr>
            </w:pPr>
            <w:r w:rsidRPr="3CCBCD67">
              <w:rPr>
                <w:rFonts w:eastAsia="Times New Roman" w:cs="Times New Roman"/>
                <w:b/>
                <w:lang w:eastAsia="lv-LV"/>
              </w:rPr>
              <w:t>UNAIDS</w:t>
            </w:r>
          </w:p>
        </w:tc>
        <w:tc>
          <w:tcPr>
            <w:tcW w:w="356" w:type="dxa"/>
          </w:tcPr>
          <w:p w14:paraId="48AA2D0E" w14:textId="77777777" w:rsidR="007C1C4C" w:rsidRPr="007C1C4C" w:rsidRDefault="007C1C4C" w:rsidP="3A1DCA13">
            <w:pPr>
              <w:tabs>
                <w:tab w:val="left" w:pos="3708"/>
              </w:tabs>
              <w:jc w:val="center"/>
              <w:rPr>
                <w:rFonts w:eastAsia="Times New Roman" w:cs="Times New Roman"/>
                <w:szCs w:val="24"/>
                <w:lang w:eastAsia="lv-LV"/>
              </w:rPr>
            </w:pPr>
            <w:r w:rsidRPr="007C1C4C">
              <w:rPr>
                <w:rFonts w:eastAsia="Times New Roman" w:cs="Times New Roman"/>
                <w:sz w:val="28"/>
                <w:szCs w:val="28"/>
                <w:lang w:eastAsia="lv-LV"/>
              </w:rPr>
              <w:t>–</w:t>
            </w:r>
          </w:p>
        </w:tc>
        <w:tc>
          <w:tcPr>
            <w:tcW w:w="7250" w:type="dxa"/>
          </w:tcPr>
          <w:p w14:paraId="438F4C26" w14:textId="77777777" w:rsidR="007C1C4C" w:rsidRPr="007C1C4C" w:rsidRDefault="007C1C4C" w:rsidP="00605159">
            <w:pPr>
              <w:tabs>
                <w:tab w:val="left" w:pos="3708"/>
              </w:tabs>
              <w:rPr>
                <w:rFonts w:eastAsia="Times New Roman" w:cs="Times New Roman"/>
                <w:szCs w:val="24"/>
                <w:lang w:eastAsia="lv-LV"/>
              </w:rPr>
            </w:pPr>
            <w:r w:rsidRPr="007C1C4C">
              <w:rPr>
                <w:rFonts w:eastAsia="Times New Roman" w:cs="Times New Roman"/>
                <w:szCs w:val="24"/>
                <w:lang w:eastAsia="lv-LV"/>
              </w:rPr>
              <w:t>Apvienoto Nāciju Organizācijas kopējā HIV/AIDS apkarošanas programma (</w:t>
            </w:r>
            <w:r w:rsidRPr="007C1C4C">
              <w:rPr>
                <w:rFonts w:eastAsia="Times New Roman" w:cs="Times New Roman"/>
                <w:i/>
                <w:iCs/>
                <w:szCs w:val="24"/>
                <w:lang w:val="en-GB" w:eastAsia="lv-LV"/>
              </w:rPr>
              <w:t>Joint United Nations Programme on HIV/AIDS</w:t>
            </w:r>
            <w:r w:rsidRPr="007C1C4C">
              <w:rPr>
                <w:rFonts w:eastAsia="Times New Roman" w:cs="Times New Roman"/>
                <w:szCs w:val="24"/>
                <w:lang w:eastAsia="lv-LV"/>
              </w:rPr>
              <w:t>)</w:t>
            </w:r>
          </w:p>
        </w:tc>
      </w:tr>
      <w:tr w:rsidR="007C1C4C" w:rsidRPr="007C1C4C" w14:paraId="2D23606B" w14:textId="77777777" w:rsidTr="002D3535">
        <w:trPr>
          <w:trHeight w:val="325"/>
        </w:trPr>
        <w:tc>
          <w:tcPr>
            <w:tcW w:w="1696" w:type="dxa"/>
          </w:tcPr>
          <w:p w14:paraId="68D8A53A" w14:textId="6ACCB39D" w:rsidR="00350B77" w:rsidRPr="00283356" w:rsidRDefault="007C1C4C" w:rsidP="00605159">
            <w:pPr>
              <w:tabs>
                <w:tab w:val="left" w:pos="3708"/>
              </w:tabs>
              <w:jc w:val="both"/>
              <w:rPr>
                <w:rFonts w:eastAsia="Times New Roman" w:cs="Times New Roman"/>
                <w:b/>
                <w:lang w:eastAsia="lv-LV"/>
              </w:rPr>
            </w:pPr>
            <w:r w:rsidRPr="3CCBCD67">
              <w:rPr>
                <w:rFonts w:eastAsia="Times New Roman" w:cs="Times New Roman"/>
                <w:b/>
                <w:lang w:eastAsia="lv-LV"/>
              </w:rPr>
              <w:t>VM</w:t>
            </w:r>
          </w:p>
        </w:tc>
        <w:tc>
          <w:tcPr>
            <w:tcW w:w="356" w:type="dxa"/>
          </w:tcPr>
          <w:p w14:paraId="5A478BF1" w14:textId="44245D2C" w:rsidR="000223CE" w:rsidRPr="003E465D" w:rsidRDefault="007C1C4C" w:rsidP="003E465D">
            <w:pPr>
              <w:tabs>
                <w:tab w:val="left" w:pos="3708"/>
              </w:tabs>
              <w:jc w:val="center"/>
              <w:rPr>
                <w:rFonts w:eastAsia="Times New Roman" w:cs="Times New Roman"/>
                <w:sz w:val="28"/>
                <w:szCs w:val="28"/>
                <w:lang w:eastAsia="lv-LV"/>
              </w:rPr>
            </w:pPr>
            <w:r w:rsidRPr="007C1C4C">
              <w:rPr>
                <w:rFonts w:eastAsia="Times New Roman" w:cs="Times New Roman"/>
                <w:sz w:val="28"/>
                <w:szCs w:val="28"/>
                <w:lang w:eastAsia="lv-LV"/>
              </w:rPr>
              <w:t>–</w:t>
            </w:r>
          </w:p>
        </w:tc>
        <w:tc>
          <w:tcPr>
            <w:tcW w:w="7250" w:type="dxa"/>
          </w:tcPr>
          <w:p w14:paraId="05D08FA5" w14:textId="0B23D1B9" w:rsidR="00350B77" w:rsidRPr="007C1C4C" w:rsidRDefault="007C1C4C" w:rsidP="003E465D">
            <w:pPr>
              <w:tabs>
                <w:tab w:val="left" w:pos="3708"/>
              </w:tabs>
              <w:rPr>
                <w:rFonts w:eastAsia="Times New Roman" w:cs="Times New Roman"/>
                <w:szCs w:val="24"/>
                <w:lang w:eastAsia="lv-LV"/>
              </w:rPr>
            </w:pPr>
            <w:r w:rsidRPr="007C1C4C">
              <w:rPr>
                <w:rFonts w:eastAsia="Times New Roman" w:cs="Times New Roman"/>
                <w:szCs w:val="24"/>
                <w:lang w:eastAsia="lv-LV"/>
              </w:rPr>
              <w:t>Veselības ministrija</w:t>
            </w:r>
          </w:p>
        </w:tc>
      </w:tr>
      <w:tr w:rsidR="003E465D" w:rsidRPr="007C1C4C" w14:paraId="70D957C7" w14:textId="77777777" w:rsidTr="002D3535">
        <w:trPr>
          <w:trHeight w:val="274"/>
        </w:trPr>
        <w:tc>
          <w:tcPr>
            <w:tcW w:w="1696" w:type="dxa"/>
          </w:tcPr>
          <w:p w14:paraId="18352536" w14:textId="5C1154A3" w:rsidR="003E465D" w:rsidRPr="3CCBCD67" w:rsidRDefault="003E465D" w:rsidP="00605159">
            <w:pPr>
              <w:tabs>
                <w:tab w:val="left" w:pos="3708"/>
              </w:tabs>
              <w:rPr>
                <w:rFonts w:eastAsia="Times New Roman" w:cs="Times New Roman"/>
                <w:b/>
                <w:lang w:eastAsia="lv-LV"/>
              </w:rPr>
            </w:pPr>
            <w:r w:rsidRPr="3CCBCD67">
              <w:rPr>
                <w:rFonts w:eastAsia="Times New Roman" w:cs="Times New Roman"/>
                <w:b/>
                <w:lang w:eastAsia="lv-LV"/>
              </w:rPr>
              <w:t>VPD</w:t>
            </w:r>
          </w:p>
        </w:tc>
        <w:tc>
          <w:tcPr>
            <w:tcW w:w="356" w:type="dxa"/>
          </w:tcPr>
          <w:p w14:paraId="49E13ECA" w14:textId="6F992DA0" w:rsidR="003E465D" w:rsidRPr="007C1C4C" w:rsidRDefault="003E465D" w:rsidP="3A1DCA13">
            <w:pPr>
              <w:tabs>
                <w:tab w:val="left" w:pos="3708"/>
              </w:tabs>
              <w:jc w:val="center"/>
              <w:rPr>
                <w:rFonts w:eastAsia="Times New Roman" w:cs="Times New Roman"/>
                <w:sz w:val="28"/>
                <w:szCs w:val="28"/>
                <w:lang w:eastAsia="lv-LV"/>
              </w:rPr>
            </w:pPr>
            <w:r w:rsidRPr="007C1C4C">
              <w:rPr>
                <w:rFonts w:eastAsia="Times New Roman" w:cs="Times New Roman"/>
                <w:sz w:val="28"/>
                <w:szCs w:val="28"/>
                <w:lang w:eastAsia="lv-LV"/>
              </w:rPr>
              <w:t>–</w:t>
            </w:r>
          </w:p>
        </w:tc>
        <w:tc>
          <w:tcPr>
            <w:tcW w:w="7250" w:type="dxa"/>
          </w:tcPr>
          <w:p w14:paraId="6132B1BC" w14:textId="6E3DB775" w:rsidR="003E465D" w:rsidRPr="007C1C4C" w:rsidRDefault="003E465D" w:rsidP="00605159">
            <w:pPr>
              <w:tabs>
                <w:tab w:val="left" w:pos="3708"/>
              </w:tabs>
              <w:rPr>
                <w:rFonts w:eastAsia="Times New Roman" w:cs="Times New Roman"/>
                <w:szCs w:val="24"/>
                <w:lang w:eastAsia="lv-LV"/>
              </w:rPr>
            </w:pPr>
            <w:r>
              <w:rPr>
                <w:rFonts w:eastAsia="Times New Roman" w:cs="Times New Roman"/>
                <w:szCs w:val="24"/>
                <w:lang w:eastAsia="lv-LV"/>
              </w:rPr>
              <w:t>Valsts probācijas dienests</w:t>
            </w:r>
          </w:p>
        </w:tc>
      </w:tr>
    </w:tbl>
    <w:p w14:paraId="68450596" w14:textId="5153996F" w:rsidR="002F2F23" w:rsidRDefault="002F2F23" w:rsidP="007C1C4C">
      <w:pPr>
        <w:ind w:firstLine="0"/>
        <w:jc w:val="center"/>
        <w:rPr>
          <w:rFonts w:cs="Times New Roman"/>
          <w:b/>
          <w:bCs/>
          <w:szCs w:val="24"/>
        </w:rPr>
      </w:pPr>
    </w:p>
    <w:p w14:paraId="0F3220FA" w14:textId="77777777" w:rsidR="002F2F23" w:rsidRDefault="002F2F23">
      <w:pPr>
        <w:spacing w:before="40"/>
        <w:rPr>
          <w:rFonts w:cs="Times New Roman"/>
          <w:b/>
          <w:bCs/>
          <w:szCs w:val="24"/>
        </w:rPr>
      </w:pPr>
      <w:r>
        <w:rPr>
          <w:rFonts w:cs="Times New Roman"/>
          <w:b/>
          <w:bCs/>
          <w:szCs w:val="24"/>
        </w:rPr>
        <w:br w:type="page"/>
      </w:r>
    </w:p>
    <w:p w14:paraId="2620BF32" w14:textId="77777777" w:rsidR="00B10E6F" w:rsidRDefault="00B10E6F" w:rsidP="007C1C4C">
      <w:pPr>
        <w:ind w:firstLine="0"/>
        <w:jc w:val="center"/>
        <w:rPr>
          <w:rFonts w:cs="Times New Roman"/>
          <w:b/>
          <w:bCs/>
          <w:szCs w:val="24"/>
        </w:rPr>
      </w:pPr>
    </w:p>
    <w:sdt>
      <w:sdtPr>
        <w:rPr>
          <w:rFonts w:eastAsiaTheme="minorHAnsi" w:cstheme="minorBidi"/>
          <w:b w:val="0"/>
          <w:bCs w:val="0"/>
          <w:color w:val="auto"/>
          <w:sz w:val="24"/>
          <w:szCs w:val="22"/>
          <w:lang w:val="lv-LV"/>
        </w:rPr>
        <w:id w:val="-1989772164"/>
        <w:docPartObj>
          <w:docPartGallery w:val="Table of Contents"/>
          <w:docPartUnique/>
        </w:docPartObj>
      </w:sdtPr>
      <w:sdtEndPr>
        <w:rPr>
          <w:noProof/>
        </w:rPr>
      </w:sdtEndPr>
      <w:sdtContent>
        <w:p w14:paraId="091F3947" w14:textId="6595D44A" w:rsidR="000F506A" w:rsidRPr="00605159" w:rsidRDefault="000223CE" w:rsidP="000E5278">
          <w:pPr>
            <w:pStyle w:val="TOCHeading"/>
          </w:pPr>
          <w:proofErr w:type="spellStart"/>
          <w:r w:rsidRPr="00605159">
            <w:t>Saturs</w:t>
          </w:r>
          <w:proofErr w:type="spellEnd"/>
        </w:p>
        <w:p w14:paraId="269F130D" w14:textId="41A1934B" w:rsidR="00BF67F2" w:rsidRDefault="000F506A" w:rsidP="00E11D9D">
          <w:pPr>
            <w:pStyle w:val="TOC1"/>
            <w:rPr>
              <w:rFonts w:asciiTheme="minorHAnsi" w:eastAsiaTheme="minorEastAsia" w:hAnsiTheme="minorHAnsi"/>
              <w:noProof/>
              <w:sz w:val="22"/>
              <w:lang w:eastAsia="lv-LV"/>
            </w:rPr>
          </w:pPr>
          <w:r>
            <w:fldChar w:fldCharType="begin"/>
          </w:r>
          <w:r>
            <w:instrText xml:space="preserve"> TOC \o "1-3" \h \z \u </w:instrText>
          </w:r>
          <w:r>
            <w:fldChar w:fldCharType="separate"/>
          </w:r>
          <w:hyperlink w:anchor="_Toc128405269" w:history="1">
            <w:r w:rsidR="00BF67F2" w:rsidRPr="004950A4">
              <w:rPr>
                <w:rStyle w:val="Hyperlink"/>
                <w:noProof/>
              </w:rPr>
              <w:t>I KOPSAVILKUMS</w:t>
            </w:r>
            <w:r w:rsidR="00BF67F2">
              <w:rPr>
                <w:noProof/>
                <w:webHidden/>
              </w:rPr>
              <w:tab/>
            </w:r>
            <w:r w:rsidR="00BF67F2">
              <w:rPr>
                <w:noProof/>
                <w:webHidden/>
              </w:rPr>
              <w:fldChar w:fldCharType="begin"/>
            </w:r>
            <w:r w:rsidR="00BF67F2">
              <w:rPr>
                <w:noProof/>
                <w:webHidden/>
              </w:rPr>
              <w:instrText xml:space="preserve"> PAGEREF _Toc128405269 \h </w:instrText>
            </w:r>
            <w:r w:rsidR="00BF67F2">
              <w:rPr>
                <w:noProof/>
                <w:webHidden/>
              </w:rPr>
            </w:r>
            <w:r w:rsidR="00BF67F2">
              <w:rPr>
                <w:noProof/>
                <w:webHidden/>
              </w:rPr>
              <w:fldChar w:fldCharType="separate"/>
            </w:r>
            <w:r w:rsidR="00F22D19">
              <w:rPr>
                <w:noProof/>
                <w:webHidden/>
              </w:rPr>
              <w:t>4</w:t>
            </w:r>
            <w:r w:rsidR="00BF67F2">
              <w:rPr>
                <w:noProof/>
                <w:webHidden/>
              </w:rPr>
              <w:fldChar w:fldCharType="end"/>
            </w:r>
          </w:hyperlink>
        </w:p>
        <w:p w14:paraId="3FAA9F8E" w14:textId="01A14612" w:rsidR="00BF67F2" w:rsidRDefault="001B694B" w:rsidP="00E11D9D">
          <w:pPr>
            <w:pStyle w:val="TOC1"/>
            <w:rPr>
              <w:rFonts w:asciiTheme="minorHAnsi" w:eastAsiaTheme="minorEastAsia" w:hAnsiTheme="minorHAnsi"/>
              <w:noProof/>
              <w:sz w:val="22"/>
              <w:lang w:eastAsia="lv-LV"/>
            </w:rPr>
          </w:pPr>
          <w:hyperlink w:anchor="_Toc128405270" w:history="1">
            <w:r w:rsidR="00BF67F2" w:rsidRPr="004950A4">
              <w:rPr>
                <w:rStyle w:val="Hyperlink"/>
                <w:noProof/>
              </w:rPr>
              <w:t>II SITUĀCIJAS APRAKSTS</w:t>
            </w:r>
            <w:r w:rsidR="00BF67F2">
              <w:rPr>
                <w:noProof/>
                <w:webHidden/>
              </w:rPr>
              <w:tab/>
            </w:r>
            <w:r w:rsidR="00BF67F2">
              <w:rPr>
                <w:noProof/>
                <w:webHidden/>
              </w:rPr>
              <w:fldChar w:fldCharType="begin"/>
            </w:r>
            <w:r w:rsidR="00BF67F2">
              <w:rPr>
                <w:noProof/>
                <w:webHidden/>
              </w:rPr>
              <w:instrText xml:space="preserve"> PAGEREF _Toc128405270 \h </w:instrText>
            </w:r>
            <w:r w:rsidR="00BF67F2">
              <w:rPr>
                <w:noProof/>
                <w:webHidden/>
              </w:rPr>
            </w:r>
            <w:r w:rsidR="00BF67F2">
              <w:rPr>
                <w:noProof/>
                <w:webHidden/>
              </w:rPr>
              <w:fldChar w:fldCharType="separate"/>
            </w:r>
            <w:r w:rsidR="00F22D19">
              <w:rPr>
                <w:noProof/>
                <w:webHidden/>
              </w:rPr>
              <w:t>6</w:t>
            </w:r>
            <w:r w:rsidR="00BF67F2">
              <w:rPr>
                <w:noProof/>
                <w:webHidden/>
              </w:rPr>
              <w:fldChar w:fldCharType="end"/>
            </w:r>
          </w:hyperlink>
        </w:p>
        <w:p w14:paraId="0FB7EF85" w14:textId="48938C18" w:rsidR="00BF67F2" w:rsidRDefault="001B694B">
          <w:pPr>
            <w:pStyle w:val="TOC2"/>
            <w:rPr>
              <w:rFonts w:asciiTheme="minorHAnsi" w:eastAsiaTheme="minorEastAsia" w:hAnsiTheme="minorHAnsi"/>
              <w:noProof/>
              <w:sz w:val="22"/>
              <w:lang w:eastAsia="lv-LV"/>
            </w:rPr>
          </w:pPr>
          <w:hyperlink w:anchor="_Toc128405271" w:history="1">
            <w:r w:rsidR="00BF67F2" w:rsidRPr="004950A4">
              <w:rPr>
                <w:rStyle w:val="Hyperlink"/>
                <w:noProof/>
              </w:rPr>
              <w:t>2.1. HIV, hepatītu, STI un tuberkulozes izplatības rādītāji</w:t>
            </w:r>
            <w:r w:rsidR="00BF67F2">
              <w:rPr>
                <w:noProof/>
                <w:webHidden/>
              </w:rPr>
              <w:tab/>
            </w:r>
            <w:r w:rsidR="00BF67F2">
              <w:rPr>
                <w:noProof/>
                <w:webHidden/>
              </w:rPr>
              <w:fldChar w:fldCharType="begin"/>
            </w:r>
            <w:r w:rsidR="00BF67F2">
              <w:rPr>
                <w:noProof/>
                <w:webHidden/>
              </w:rPr>
              <w:instrText xml:space="preserve"> PAGEREF _Toc128405271 \h </w:instrText>
            </w:r>
            <w:r w:rsidR="00BF67F2">
              <w:rPr>
                <w:noProof/>
                <w:webHidden/>
              </w:rPr>
            </w:r>
            <w:r w:rsidR="00BF67F2">
              <w:rPr>
                <w:noProof/>
                <w:webHidden/>
              </w:rPr>
              <w:fldChar w:fldCharType="separate"/>
            </w:r>
            <w:r w:rsidR="00F22D19">
              <w:rPr>
                <w:noProof/>
                <w:webHidden/>
              </w:rPr>
              <w:t>6</w:t>
            </w:r>
            <w:r w:rsidR="00BF67F2">
              <w:rPr>
                <w:noProof/>
                <w:webHidden/>
              </w:rPr>
              <w:fldChar w:fldCharType="end"/>
            </w:r>
          </w:hyperlink>
        </w:p>
        <w:p w14:paraId="1E6C6822" w14:textId="41408E72" w:rsidR="00BF67F2" w:rsidRDefault="001B694B">
          <w:pPr>
            <w:pStyle w:val="TOC3"/>
            <w:rPr>
              <w:rFonts w:asciiTheme="minorHAnsi" w:eastAsiaTheme="minorEastAsia" w:hAnsiTheme="minorHAnsi"/>
              <w:noProof/>
              <w:sz w:val="22"/>
              <w:lang w:eastAsia="lv-LV"/>
            </w:rPr>
          </w:pPr>
          <w:hyperlink w:anchor="_Toc128405272" w:history="1">
            <w:r w:rsidR="00BF67F2" w:rsidRPr="004950A4">
              <w:rPr>
                <w:rStyle w:val="Hyperlink"/>
                <w:noProof/>
              </w:rPr>
              <w:t>2. 1.1. HIV infekcija</w:t>
            </w:r>
            <w:r w:rsidR="00BF67F2">
              <w:rPr>
                <w:noProof/>
                <w:webHidden/>
              </w:rPr>
              <w:tab/>
            </w:r>
            <w:r w:rsidR="00BF67F2">
              <w:rPr>
                <w:noProof/>
                <w:webHidden/>
              </w:rPr>
              <w:fldChar w:fldCharType="begin"/>
            </w:r>
            <w:r w:rsidR="00BF67F2">
              <w:rPr>
                <w:noProof/>
                <w:webHidden/>
              </w:rPr>
              <w:instrText xml:space="preserve"> PAGEREF _Toc128405272 \h </w:instrText>
            </w:r>
            <w:r w:rsidR="00BF67F2">
              <w:rPr>
                <w:noProof/>
                <w:webHidden/>
              </w:rPr>
            </w:r>
            <w:r w:rsidR="00BF67F2">
              <w:rPr>
                <w:noProof/>
                <w:webHidden/>
              </w:rPr>
              <w:fldChar w:fldCharType="separate"/>
            </w:r>
            <w:r w:rsidR="00F22D19">
              <w:rPr>
                <w:noProof/>
                <w:webHidden/>
              </w:rPr>
              <w:t>6</w:t>
            </w:r>
            <w:r w:rsidR="00BF67F2">
              <w:rPr>
                <w:noProof/>
                <w:webHidden/>
              </w:rPr>
              <w:fldChar w:fldCharType="end"/>
            </w:r>
          </w:hyperlink>
        </w:p>
        <w:p w14:paraId="3FE39746" w14:textId="3BCAEDBC" w:rsidR="00BF67F2" w:rsidRDefault="001B694B">
          <w:pPr>
            <w:pStyle w:val="TOC3"/>
            <w:rPr>
              <w:rFonts w:asciiTheme="minorHAnsi" w:eastAsiaTheme="minorEastAsia" w:hAnsiTheme="minorHAnsi"/>
              <w:noProof/>
              <w:sz w:val="22"/>
              <w:lang w:eastAsia="lv-LV"/>
            </w:rPr>
          </w:pPr>
          <w:hyperlink w:anchor="_Toc128405273" w:history="1">
            <w:r w:rsidR="00BF67F2" w:rsidRPr="004950A4">
              <w:rPr>
                <w:rStyle w:val="Hyperlink"/>
                <w:noProof/>
              </w:rPr>
              <w:t>2.1.2. Tuberkuloze</w:t>
            </w:r>
            <w:r w:rsidR="00BF67F2">
              <w:rPr>
                <w:noProof/>
                <w:webHidden/>
              </w:rPr>
              <w:tab/>
            </w:r>
            <w:r w:rsidR="00BF67F2">
              <w:rPr>
                <w:noProof/>
                <w:webHidden/>
              </w:rPr>
              <w:fldChar w:fldCharType="begin"/>
            </w:r>
            <w:r w:rsidR="00BF67F2">
              <w:rPr>
                <w:noProof/>
                <w:webHidden/>
              </w:rPr>
              <w:instrText xml:space="preserve"> PAGEREF _Toc128405273 \h </w:instrText>
            </w:r>
            <w:r w:rsidR="00BF67F2">
              <w:rPr>
                <w:noProof/>
                <w:webHidden/>
              </w:rPr>
            </w:r>
            <w:r w:rsidR="00BF67F2">
              <w:rPr>
                <w:noProof/>
                <w:webHidden/>
              </w:rPr>
              <w:fldChar w:fldCharType="separate"/>
            </w:r>
            <w:r w:rsidR="00F22D19">
              <w:rPr>
                <w:noProof/>
                <w:webHidden/>
              </w:rPr>
              <w:t>7</w:t>
            </w:r>
            <w:r w:rsidR="00BF67F2">
              <w:rPr>
                <w:noProof/>
                <w:webHidden/>
              </w:rPr>
              <w:fldChar w:fldCharType="end"/>
            </w:r>
          </w:hyperlink>
        </w:p>
        <w:p w14:paraId="192F37BE" w14:textId="271608C9" w:rsidR="00BF67F2" w:rsidRDefault="001B694B">
          <w:pPr>
            <w:pStyle w:val="TOC3"/>
            <w:rPr>
              <w:rFonts w:asciiTheme="minorHAnsi" w:eastAsiaTheme="minorEastAsia" w:hAnsiTheme="minorHAnsi"/>
              <w:noProof/>
              <w:sz w:val="22"/>
              <w:lang w:eastAsia="lv-LV"/>
            </w:rPr>
          </w:pPr>
          <w:hyperlink w:anchor="_Toc128405274" w:history="1">
            <w:r w:rsidR="00BF67F2" w:rsidRPr="004950A4">
              <w:rPr>
                <w:rStyle w:val="Hyperlink"/>
                <w:noProof/>
              </w:rPr>
              <w:t>2.1.3. B un C hepatīts</w:t>
            </w:r>
            <w:r w:rsidR="00BF67F2">
              <w:rPr>
                <w:noProof/>
                <w:webHidden/>
              </w:rPr>
              <w:tab/>
            </w:r>
            <w:r w:rsidR="00BF67F2">
              <w:rPr>
                <w:noProof/>
                <w:webHidden/>
              </w:rPr>
              <w:fldChar w:fldCharType="begin"/>
            </w:r>
            <w:r w:rsidR="00BF67F2">
              <w:rPr>
                <w:noProof/>
                <w:webHidden/>
              </w:rPr>
              <w:instrText xml:space="preserve"> PAGEREF _Toc128405274 \h </w:instrText>
            </w:r>
            <w:r w:rsidR="00BF67F2">
              <w:rPr>
                <w:noProof/>
                <w:webHidden/>
              </w:rPr>
            </w:r>
            <w:r w:rsidR="00BF67F2">
              <w:rPr>
                <w:noProof/>
                <w:webHidden/>
              </w:rPr>
              <w:fldChar w:fldCharType="separate"/>
            </w:r>
            <w:r w:rsidR="00F22D19">
              <w:rPr>
                <w:noProof/>
                <w:webHidden/>
              </w:rPr>
              <w:t>8</w:t>
            </w:r>
            <w:r w:rsidR="00BF67F2">
              <w:rPr>
                <w:noProof/>
                <w:webHidden/>
              </w:rPr>
              <w:fldChar w:fldCharType="end"/>
            </w:r>
          </w:hyperlink>
        </w:p>
        <w:p w14:paraId="437A294C" w14:textId="4216DFE9" w:rsidR="00BF67F2" w:rsidRDefault="001B694B">
          <w:pPr>
            <w:pStyle w:val="TOC3"/>
            <w:rPr>
              <w:rFonts w:asciiTheme="minorHAnsi" w:eastAsiaTheme="minorEastAsia" w:hAnsiTheme="minorHAnsi"/>
              <w:noProof/>
              <w:sz w:val="22"/>
              <w:lang w:eastAsia="lv-LV"/>
            </w:rPr>
          </w:pPr>
          <w:hyperlink w:anchor="_Toc128405275" w:history="1">
            <w:r w:rsidR="00BF67F2" w:rsidRPr="004950A4">
              <w:rPr>
                <w:rStyle w:val="Hyperlink"/>
                <w:noProof/>
              </w:rPr>
              <w:t>2.1.4 Seksuāli transmisīvās infekcijas</w:t>
            </w:r>
            <w:r w:rsidR="00BF67F2">
              <w:rPr>
                <w:noProof/>
                <w:webHidden/>
              </w:rPr>
              <w:tab/>
            </w:r>
            <w:r w:rsidR="00BF67F2">
              <w:rPr>
                <w:noProof/>
                <w:webHidden/>
              </w:rPr>
              <w:fldChar w:fldCharType="begin"/>
            </w:r>
            <w:r w:rsidR="00BF67F2">
              <w:rPr>
                <w:noProof/>
                <w:webHidden/>
              </w:rPr>
              <w:instrText xml:space="preserve"> PAGEREF _Toc128405275 \h </w:instrText>
            </w:r>
            <w:r w:rsidR="00BF67F2">
              <w:rPr>
                <w:noProof/>
                <w:webHidden/>
              </w:rPr>
            </w:r>
            <w:r w:rsidR="00BF67F2">
              <w:rPr>
                <w:noProof/>
                <w:webHidden/>
              </w:rPr>
              <w:fldChar w:fldCharType="separate"/>
            </w:r>
            <w:r w:rsidR="00F22D19">
              <w:rPr>
                <w:noProof/>
                <w:webHidden/>
              </w:rPr>
              <w:t>10</w:t>
            </w:r>
            <w:r w:rsidR="00BF67F2">
              <w:rPr>
                <w:noProof/>
                <w:webHidden/>
              </w:rPr>
              <w:fldChar w:fldCharType="end"/>
            </w:r>
          </w:hyperlink>
        </w:p>
        <w:p w14:paraId="408F2811" w14:textId="7506A986" w:rsidR="00BF67F2" w:rsidRDefault="001B694B">
          <w:pPr>
            <w:pStyle w:val="TOC2"/>
            <w:rPr>
              <w:rFonts w:asciiTheme="minorHAnsi" w:eastAsiaTheme="minorEastAsia" w:hAnsiTheme="minorHAnsi"/>
              <w:noProof/>
              <w:sz w:val="22"/>
              <w:lang w:eastAsia="lv-LV"/>
            </w:rPr>
          </w:pPr>
          <w:hyperlink w:anchor="_Toc128405276" w:history="1">
            <w:r w:rsidR="00BF67F2" w:rsidRPr="004950A4">
              <w:rPr>
                <w:rStyle w:val="Hyperlink"/>
                <w:noProof/>
              </w:rPr>
              <w:t xml:space="preserve">2.2.Sabiedrības informēšana  par HIV infekcijas, </w:t>
            </w:r>
            <w:r w:rsidR="00A54F7E">
              <w:rPr>
                <w:rStyle w:val="Hyperlink"/>
                <w:noProof/>
              </w:rPr>
              <w:t>VHB</w:t>
            </w:r>
            <w:r w:rsidR="00BF67F2" w:rsidRPr="004950A4">
              <w:rPr>
                <w:rStyle w:val="Hyperlink"/>
                <w:noProof/>
              </w:rPr>
              <w:t xml:space="preserve"> un </w:t>
            </w:r>
            <w:r w:rsidR="00A54F7E">
              <w:rPr>
                <w:rStyle w:val="Hyperlink"/>
                <w:noProof/>
              </w:rPr>
              <w:t>VHC</w:t>
            </w:r>
            <w:r w:rsidR="00BF67F2" w:rsidRPr="004950A4">
              <w:rPr>
                <w:rStyle w:val="Hyperlink"/>
                <w:noProof/>
              </w:rPr>
              <w:t>, STI un TB inficēšanās riskiem, profilaksi un agrīnu diagnostiku</w:t>
            </w:r>
            <w:r w:rsidR="00BF67F2">
              <w:rPr>
                <w:noProof/>
                <w:webHidden/>
              </w:rPr>
              <w:tab/>
            </w:r>
            <w:r w:rsidR="00BF67F2">
              <w:rPr>
                <w:noProof/>
                <w:webHidden/>
              </w:rPr>
              <w:fldChar w:fldCharType="begin"/>
            </w:r>
            <w:r w:rsidR="00BF67F2">
              <w:rPr>
                <w:noProof/>
                <w:webHidden/>
              </w:rPr>
              <w:instrText xml:space="preserve"> PAGEREF _Toc128405276 \h </w:instrText>
            </w:r>
            <w:r w:rsidR="00BF67F2">
              <w:rPr>
                <w:noProof/>
                <w:webHidden/>
              </w:rPr>
            </w:r>
            <w:r w:rsidR="00BF67F2">
              <w:rPr>
                <w:noProof/>
                <w:webHidden/>
              </w:rPr>
              <w:fldChar w:fldCharType="separate"/>
            </w:r>
            <w:r w:rsidR="00F22D19">
              <w:rPr>
                <w:noProof/>
                <w:webHidden/>
              </w:rPr>
              <w:t>16</w:t>
            </w:r>
            <w:r w:rsidR="00BF67F2">
              <w:rPr>
                <w:noProof/>
                <w:webHidden/>
              </w:rPr>
              <w:fldChar w:fldCharType="end"/>
            </w:r>
          </w:hyperlink>
        </w:p>
        <w:p w14:paraId="4F00FDC0" w14:textId="2C4F02FA" w:rsidR="00BF67F2" w:rsidRDefault="001B694B">
          <w:pPr>
            <w:pStyle w:val="TOC2"/>
            <w:rPr>
              <w:rFonts w:asciiTheme="minorHAnsi" w:eastAsiaTheme="minorEastAsia" w:hAnsiTheme="minorHAnsi"/>
              <w:noProof/>
              <w:sz w:val="22"/>
              <w:lang w:eastAsia="lv-LV"/>
            </w:rPr>
          </w:pPr>
          <w:hyperlink w:anchor="_Toc128405277" w:history="1">
            <w:r w:rsidR="00BF67F2" w:rsidRPr="004950A4">
              <w:rPr>
                <w:rStyle w:val="Hyperlink"/>
                <w:noProof/>
              </w:rPr>
              <w:t>2.3.Pasākumi HIV, hepatītu un STI inficēšanās risku novēršanai riska grupās</w:t>
            </w:r>
            <w:r w:rsidR="00BF67F2">
              <w:rPr>
                <w:noProof/>
                <w:webHidden/>
              </w:rPr>
              <w:tab/>
            </w:r>
            <w:r w:rsidR="00BF67F2">
              <w:rPr>
                <w:noProof/>
                <w:webHidden/>
              </w:rPr>
              <w:fldChar w:fldCharType="begin"/>
            </w:r>
            <w:r w:rsidR="00BF67F2">
              <w:rPr>
                <w:noProof/>
                <w:webHidden/>
              </w:rPr>
              <w:instrText xml:space="preserve"> PAGEREF _Toc128405277 \h </w:instrText>
            </w:r>
            <w:r w:rsidR="00BF67F2">
              <w:rPr>
                <w:noProof/>
                <w:webHidden/>
              </w:rPr>
            </w:r>
            <w:r w:rsidR="00BF67F2">
              <w:rPr>
                <w:noProof/>
                <w:webHidden/>
              </w:rPr>
              <w:fldChar w:fldCharType="separate"/>
            </w:r>
            <w:r w:rsidR="00F22D19">
              <w:rPr>
                <w:noProof/>
                <w:webHidden/>
              </w:rPr>
              <w:t>19</w:t>
            </w:r>
            <w:r w:rsidR="00BF67F2">
              <w:rPr>
                <w:noProof/>
                <w:webHidden/>
              </w:rPr>
              <w:fldChar w:fldCharType="end"/>
            </w:r>
          </w:hyperlink>
        </w:p>
        <w:p w14:paraId="741385F7" w14:textId="0D96CC30" w:rsidR="00BF67F2" w:rsidRDefault="001B694B">
          <w:pPr>
            <w:pStyle w:val="TOC2"/>
            <w:rPr>
              <w:rFonts w:asciiTheme="minorHAnsi" w:eastAsiaTheme="minorEastAsia" w:hAnsiTheme="minorHAnsi"/>
              <w:noProof/>
              <w:sz w:val="22"/>
              <w:lang w:eastAsia="lv-LV"/>
            </w:rPr>
          </w:pPr>
          <w:hyperlink w:anchor="_Toc128405278" w:history="1">
            <w:r w:rsidR="00BF67F2" w:rsidRPr="004950A4">
              <w:rPr>
                <w:rStyle w:val="Hyperlink"/>
                <w:noProof/>
                <w:shd w:val="clear" w:color="auto" w:fill="FFFFFF"/>
                <w:lang w:val="fr-FR"/>
              </w:rPr>
              <w:t>2.4. HIV un sifilisa vertikālās transmisijas gadījumu izskaušana</w:t>
            </w:r>
            <w:r w:rsidR="00BF67F2">
              <w:rPr>
                <w:noProof/>
                <w:webHidden/>
              </w:rPr>
              <w:tab/>
            </w:r>
            <w:r w:rsidR="00BF67F2">
              <w:rPr>
                <w:noProof/>
                <w:webHidden/>
              </w:rPr>
              <w:fldChar w:fldCharType="begin"/>
            </w:r>
            <w:r w:rsidR="00BF67F2">
              <w:rPr>
                <w:noProof/>
                <w:webHidden/>
              </w:rPr>
              <w:instrText xml:space="preserve"> PAGEREF _Toc128405278 \h </w:instrText>
            </w:r>
            <w:r w:rsidR="00BF67F2">
              <w:rPr>
                <w:noProof/>
                <w:webHidden/>
              </w:rPr>
            </w:r>
            <w:r w:rsidR="00BF67F2">
              <w:rPr>
                <w:noProof/>
                <w:webHidden/>
              </w:rPr>
              <w:fldChar w:fldCharType="separate"/>
            </w:r>
            <w:r w:rsidR="00F22D19">
              <w:rPr>
                <w:noProof/>
                <w:webHidden/>
              </w:rPr>
              <w:t>24</w:t>
            </w:r>
            <w:r w:rsidR="00BF67F2">
              <w:rPr>
                <w:noProof/>
                <w:webHidden/>
              </w:rPr>
              <w:fldChar w:fldCharType="end"/>
            </w:r>
          </w:hyperlink>
        </w:p>
        <w:p w14:paraId="2C073F0E" w14:textId="3B70E12F" w:rsidR="00BF67F2" w:rsidRDefault="001B694B">
          <w:pPr>
            <w:pStyle w:val="TOC2"/>
            <w:rPr>
              <w:rFonts w:asciiTheme="minorHAnsi" w:eastAsiaTheme="minorEastAsia" w:hAnsiTheme="minorHAnsi"/>
              <w:noProof/>
              <w:sz w:val="22"/>
              <w:lang w:eastAsia="lv-LV"/>
            </w:rPr>
          </w:pPr>
          <w:hyperlink w:anchor="_Toc128405279" w:history="1">
            <w:r w:rsidR="00BF67F2" w:rsidRPr="004950A4">
              <w:rPr>
                <w:rStyle w:val="Hyperlink"/>
                <w:noProof/>
              </w:rPr>
              <w:t xml:space="preserve">2.5. HIV infekcijas, </w:t>
            </w:r>
            <w:r w:rsidR="00A54F7E">
              <w:rPr>
                <w:rStyle w:val="Hyperlink"/>
                <w:noProof/>
              </w:rPr>
              <w:t>VHC</w:t>
            </w:r>
            <w:r w:rsidR="00BF67F2" w:rsidRPr="004950A4">
              <w:rPr>
                <w:rStyle w:val="Hyperlink"/>
                <w:noProof/>
              </w:rPr>
              <w:t xml:space="preserve"> un </w:t>
            </w:r>
            <w:r w:rsidR="00A54F7E">
              <w:rPr>
                <w:rStyle w:val="Hyperlink"/>
                <w:noProof/>
              </w:rPr>
              <w:t>VHB</w:t>
            </w:r>
            <w:r w:rsidR="00BF67F2" w:rsidRPr="004950A4">
              <w:rPr>
                <w:rStyle w:val="Hyperlink"/>
                <w:noProof/>
              </w:rPr>
              <w:t>, STI un TB diagnostika un ārstēšana</w:t>
            </w:r>
            <w:r w:rsidR="00BF67F2">
              <w:rPr>
                <w:noProof/>
                <w:webHidden/>
              </w:rPr>
              <w:tab/>
            </w:r>
            <w:r w:rsidR="00BF67F2">
              <w:rPr>
                <w:noProof/>
                <w:webHidden/>
              </w:rPr>
              <w:fldChar w:fldCharType="begin"/>
            </w:r>
            <w:r w:rsidR="00BF67F2">
              <w:rPr>
                <w:noProof/>
                <w:webHidden/>
              </w:rPr>
              <w:instrText xml:space="preserve"> PAGEREF _Toc128405279 \h </w:instrText>
            </w:r>
            <w:r w:rsidR="00BF67F2">
              <w:rPr>
                <w:noProof/>
                <w:webHidden/>
              </w:rPr>
            </w:r>
            <w:r w:rsidR="00BF67F2">
              <w:rPr>
                <w:noProof/>
                <w:webHidden/>
              </w:rPr>
              <w:fldChar w:fldCharType="separate"/>
            </w:r>
            <w:r w:rsidR="00F22D19">
              <w:rPr>
                <w:noProof/>
                <w:webHidden/>
              </w:rPr>
              <w:t>27</w:t>
            </w:r>
            <w:r w:rsidR="00BF67F2">
              <w:rPr>
                <w:noProof/>
                <w:webHidden/>
              </w:rPr>
              <w:fldChar w:fldCharType="end"/>
            </w:r>
          </w:hyperlink>
        </w:p>
        <w:p w14:paraId="2D0ACC56" w14:textId="220EFD42" w:rsidR="00BF67F2" w:rsidRDefault="001B694B">
          <w:pPr>
            <w:pStyle w:val="TOC3"/>
            <w:rPr>
              <w:rFonts w:asciiTheme="minorHAnsi" w:eastAsiaTheme="minorEastAsia" w:hAnsiTheme="minorHAnsi"/>
              <w:noProof/>
              <w:sz w:val="22"/>
              <w:lang w:eastAsia="lv-LV"/>
            </w:rPr>
          </w:pPr>
          <w:hyperlink w:anchor="_Toc128405280" w:history="1">
            <w:r w:rsidR="00BF67F2" w:rsidRPr="004950A4">
              <w:rPr>
                <w:rStyle w:val="Hyperlink"/>
                <w:noProof/>
              </w:rPr>
              <w:t>2.5.1.Testēšana</w:t>
            </w:r>
            <w:r w:rsidR="00BF67F2">
              <w:rPr>
                <w:noProof/>
                <w:webHidden/>
              </w:rPr>
              <w:tab/>
            </w:r>
            <w:r w:rsidR="00BF67F2">
              <w:rPr>
                <w:noProof/>
                <w:webHidden/>
              </w:rPr>
              <w:fldChar w:fldCharType="begin"/>
            </w:r>
            <w:r w:rsidR="00BF67F2">
              <w:rPr>
                <w:noProof/>
                <w:webHidden/>
              </w:rPr>
              <w:instrText xml:space="preserve"> PAGEREF _Toc128405280 \h </w:instrText>
            </w:r>
            <w:r w:rsidR="00BF67F2">
              <w:rPr>
                <w:noProof/>
                <w:webHidden/>
              </w:rPr>
            </w:r>
            <w:r w:rsidR="00BF67F2">
              <w:rPr>
                <w:noProof/>
                <w:webHidden/>
              </w:rPr>
              <w:fldChar w:fldCharType="separate"/>
            </w:r>
            <w:r w:rsidR="00F22D19">
              <w:rPr>
                <w:noProof/>
                <w:webHidden/>
              </w:rPr>
              <w:t>27</w:t>
            </w:r>
            <w:r w:rsidR="00BF67F2">
              <w:rPr>
                <w:noProof/>
                <w:webHidden/>
              </w:rPr>
              <w:fldChar w:fldCharType="end"/>
            </w:r>
          </w:hyperlink>
        </w:p>
        <w:p w14:paraId="124DC754" w14:textId="63413AA6" w:rsidR="00BF67F2" w:rsidRDefault="001B694B">
          <w:pPr>
            <w:pStyle w:val="TOC3"/>
            <w:rPr>
              <w:rFonts w:asciiTheme="minorHAnsi" w:eastAsiaTheme="minorEastAsia" w:hAnsiTheme="minorHAnsi"/>
              <w:noProof/>
              <w:sz w:val="22"/>
              <w:lang w:eastAsia="lv-LV"/>
            </w:rPr>
          </w:pPr>
          <w:hyperlink w:anchor="_Toc128405281" w:history="1">
            <w:r w:rsidR="00BF67F2" w:rsidRPr="004950A4">
              <w:rPr>
                <w:rStyle w:val="Hyperlink"/>
                <w:noProof/>
              </w:rPr>
              <w:t>2.5.2.Ārstēšana</w:t>
            </w:r>
            <w:r w:rsidR="00BF67F2">
              <w:rPr>
                <w:noProof/>
                <w:webHidden/>
              </w:rPr>
              <w:tab/>
            </w:r>
            <w:r w:rsidR="00BF67F2">
              <w:rPr>
                <w:noProof/>
                <w:webHidden/>
              </w:rPr>
              <w:fldChar w:fldCharType="begin"/>
            </w:r>
            <w:r w:rsidR="00BF67F2">
              <w:rPr>
                <w:noProof/>
                <w:webHidden/>
              </w:rPr>
              <w:instrText xml:space="preserve"> PAGEREF _Toc128405281 \h </w:instrText>
            </w:r>
            <w:r w:rsidR="00BF67F2">
              <w:rPr>
                <w:noProof/>
                <w:webHidden/>
              </w:rPr>
            </w:r>
            <w:r w:rsidR="00BF67F2">
              <w:rPr>
                <w:noProof/>
                <w:webHidden/>
              </w:rPr>
              <w:fldChar w:fldCharType="separate"/>
            </w:r>
            <w:r w:rsidR="00F22D19">
              <w:rPr>
                <w:noProof/>
                <w:webHidden/>
              </w:rPr>
              <w:t>31</w:t>
            </w:r>
            <w:r w:rsidR="00BF67F2">
              <w:rPr>
                <w:noProof/>
                <w:webHidden/>
              </w:rPr>
              <w:fldChar w:fldCharType="end"/>
            </w:r>
          </w:hyperlink>
        </w:p>
        <w:p w14:paraId="4CE48AF3" w14:textId="4756480C" w:rsidR="00BF67F2" w:rsidRDefault="001B694B">
          <w:pPr>
            <w:pStyle w:val="TOC3"/>
            <w:rPr>
              <w:rFonts w:asciiTheme="minorHAnsi" w:eastAsiaTheme="minorEastAsia" w:hAnsiTheme="minorHAnsi"/>
              <w:noProof/>
              <w:sz w:val="22"/>
              <w:lang w:eastAsia="lv-LV"/>
            </w:rPr>
          </w:pPr>
          <w:hyperlink w:anchor="_Toc128405282" w:history="1">
            <w:r w:rsidR="00BF67F2" w:rsidRPr="004950A4">
              <w:rPr>
                <w:rStyle w:val="Hyperlink"/>
                <w:noProof/>
                <w:lang w:eastAsia="lv-LV"/>
              </w:rPr>
              <w:t xml:space="preserve">2.5.3.HIV, </w:t>
            </w:r>
            <w:r w:rsidR="00A54F7E">
              <w:rPr>
                <w:rStyle w:val="Hyperlink"/>
                <w:noProof/>
                <w:lang w:eastAsia="lv-LV"/>
              </w:rPr>
              <w:t>VHB</w:t>
            </w:r>
            <w:r w:rsidR="00BF67F2" w:rsidRPr="004950A4">
              <w:rPr>
                <w:rStyle w:val="Hyperlink"/>
                <w:noProof/>
                <w:lang w:eastAsia="lv-LV"/>
              </w:rPr>
              <w:t xml:space="preserve">, </w:t>
            </w:r>
            <w:r w:rsidR="00A54F7E">
              <w:rPr>
                <w:rStyle w:val="Hyperlink"/>
                <w:noProof/>
                <w:lang w:eastAsia="lv-LV"/>
              </w:rPr>
              <w:t>VHB</w:t>
            </w:r>
            <w:r w:rsidR="00BF67F2" w:rsidRPr="004950A4">
              <w:rPr>
                <w:rStyle w:val="Hyperlink"/>
                <w:noProof/>
                <w:lang w:eastAsia="lv-LV"/>
              </w:rPr>
              <w:t>, STI un TB epidemioloģiskā uzraudzība</w:t>
            </w:r>
            <w:r w:rsidR="00BF67F2">
              <w:rPr>
                <w:noProof/>
                <w:webHidden/>
              </w:rPr>
              <w:tab/>
            </w:r>
            <w:r w:rsidR="00BF67F2">
              <w:rPr>
                <w:noProof/>
                <w:webHidden/>
              </w:rPr>
              <w:fldChar w:fldCharType="begin"/>
            </w:r>
            <w:r w:rsidR="00BF67F2">
              <w:rPr>
                <w:noProof/>
                <w:webHidden/>
              </w:rPr>
              <w:instrText xml:space="preserve"> PAGEREF _Toc128405282 \h </w:instrText>
            </w:r>
            <w:r w:rsidR="00BF67F2">
              <w:rPr>
                <w:noProof/>
                <w:webHidden/>
              </w:rPr>
            </w:r>
            <w:r w:rsidR="00BF67F2">
              <w:rPr>
                <w:noProof/>
                <w:webHidden/>
              </w:rPr>
              <w:fldChar w:fldCharType="separate"/>
            </w:r>
            <w:r w:rsidR="00F22D19">
              <w:rPr>
                <w:noProof/>
                <w:webHidden/>
              </w:rPr>
              <w:t>39</w:t>
            </w:r>
            <w:r w:rsidR="00BF67F2">
              <w:rPr>
                <w:noProof/>
                <w:webHidden/>
              </w:rPr>
              <w:fldChar w:fldCharType="end"/>
            </w:r>
          </w:hyperlink>
        </w:p>
        <w:p w14:paraId="76B37746" w14:textId="5FED951E" w:rsidR="00BF67F2" w:rsidRDefault="001B694B">
          <w:pPr>
            <w:pStyle w:val="TOC3"/>
            <w:rPr>
              <w:rFonts w:asciiTheme="minorHAnsi" w:eastAsiaTheme="minorEastAsia" w:hAnsiTheme="minorHAnsi"/>
              <w:noProof/>
              <w:sz w:val="22"/>
              <w:lang w:eastAsia="lv-LV"/>
            </w:rPr>
          </w:pPr>
          <w:hyperlink w:anchor="_Toc128405283" w:history="1">
            <w:r w:rsidR="00BF67F2" w:rsidRPr="004950A4">
              <w:rPr>
                <w:rStyle w:val="Hyperlink"/>
                <w:noProof/>
              </w:rPr>
              <w:t>2.5.4. Pasākumi ieslodzījuma vietās</w:t>
            </w:r>
            <w:r w:rsidR="00BF67F2">
              <w:rPr>
                <w:noProof/>
                <w:webHidden/>
              </w:rPr>
              <w:tab/>
            </w:r>
            <w:r w:rsidR="00BF67F2">
              <w:rPr>
                <w:noProof/>
                <w:webHidden/>
              </w:rPr>
              <w:fldChar w:fldCharType="begin"/>
            </w:r>
            <w:r w:rsidR="00BF67F2">
              <w:rPr>
                <w:noProof/>
                <w:webHidden/>
              </w:rPr>
              <w:instrText xml:space="preserve"> PAGEREF _Toc128405283 \h </w:instrText>
            </w:r>
            <w:r w:rsidR="00BF67F2">
              <w:rPr>
                <w:noProof/>
                <w:webHidden/>
              </w:rPr>
            </w:r>
            <w:r w:rsidR="00BF67F2">
              <w:rPr>
                <w:noProof/>
                <w:webHidden/>
              </w:rPr>
              <w:fldChar w:fldCharType="separate"/>
            </w:r>
            <w:r w:rsidR="00F22D19">
              <w:rPr>
                <w:noProof/>
                <w:webHidden/>
              </w:rPr>
              <w:t>45</w:t>
            </w:r>
            <w:r w:rsidR="00BF67F2">
              <w:rPr>
                <w:noProof/>
                <w:webHidden/>
              </w:rPr>
              <w:fldChar w:fldCharType="end"/>
            </w:r>
          </w:hyperlink>
        </w:p>
        <w:p w14:paraId="5DF3A0F4" w14:textId="66C37CD2" w:rsidR="00BF67F2" w:rsidRDefault="001B694B" w:rsidP="00F22D19">
          <w:pPr>
            <w:pStyle w:val="TOC1"/>
            <w:rPr>
              <w:rFonts w:asciiTheme="minorHAnsi" w:eastAsiaTheme="minorEastAsia" w:hAnsiTheme="minorHAnsi"/>
              <w:noProof/>
              <w:sz w:val="22"/>
              <w:lang w:eastAsia="lv-LV"/>
            </w:rPr>
          </w:pPr>
          <w:hyperlink w:anchor="_Toc128405284" w:history="1">
            <w:r w:rsidR="00BF67F2" w:rsidRPr="004950A4">
              <w:rPr>
                <w:rStyle w:val="Hyperlink"/>
                <w:noProof/>
              </w:rPr>
              <w:t>III MĒRĶI UN VEICAMIE UZDEVUMI</w:t>
            </w:r>
            <w:r w:rsidR="00BF67F2">
              <w:rPr>
                <w:noProof/>
                <w:webHidden/>
              </w:rPr>
              <w:tab/>
            </w:r>
            <w:r w:rsidR="00BF67F2">
              <w:rPr>
                <w:noProof/>
                <w:webHidden/>
              </w:rPr>
              <w:fldChar w:fldCharType="begin"/>
            </w:r>
            <w:r w:rsidR="00BF67F2">
              <w:rPr>
                <w:noProof/>
                <w:webHidden/>
              </w:rPr>
              <w:instrText xml:space="preserve"> PAGEREF _Toc128405284 \h </w:instrText>
            </w:r>
            <w:r w:rsidR="00BF67F2">
              <w:rPr>
                <w:noProof/>
                <w:webHidden/>
              </w:rPr>
            </w:r>
            <w:r w:rsidR="00BF67F2">
              <w:rPr>
                <w:noProof/>
                <w:webHidden/>
              </w:rPr>
              <w:fldChar w:fldCharType="separate"/>
            </w:r>
            <w:r w:rsidR="00F22D19">
              <w:rPr>
                <w:noProof/>
                <w:webHidden/>
              </w:rPr>
              <w:t>49</w:t>
            </w:r>
            <w:r w:rsidR="00BF67F2">
              <w:rPr>
                <w:noProof/>
                <w:webHidden/>
              </w:rPr>
              <w:fldChar w:fldCharType="end"/>
            </w:r>
          </w:hyperlink>
        </w:p>
        <w:p w14:paraId="66729977" w14:textId="197BCED2" w:rsidR="00BF67F2" w:rsidRDefault="001B694B" w:rsidP="00F22D19">
          <w:pPr>
            <w:pStyle w:val="TOC1"/>
            <w:rPr>
              <w:rFonts w:asciiTheme="minorHAnsi" w:eastAsiaTheme="minorEastAsia" w:hAnsiTheme="minorHAnsi"/>
              <w:noProof/>
              <w:sz w:val="22"/>
              <w:lang w:eastAsia="lv-LV"/>
            </w:rPr>
          </w:pPr>
          <w:hyperlink w:anchor="_Toc128405285" w:history="1">
            <w:r w:rsidR="00BF67F2" w:rsidRPr="004950A4">
              <w:rPr>
                <w:rStyle w:val="Hyperlink"/>
                <w:noProof/>
              </w:rPr>
              <w:t>IV. IETEKMES NOVĒRTĒJUMS</w:t>
            </w:r>
            <w:r w:rsidR="00BF67F2">
              <w:rPr>
                <w:noProof/>
                <w:webHidden/>
              </w:rPr>
              <w:tab/>
            </w:r>
            <w:r w:rsidR="00BF67F2">
              <w:rPr>
                <w:noProof/>
                <w:webHidden/>
              </w:rPr>
              <w:fldChar w:fldCharType="begin"/>
            </w:r>
            <w:r w:rsidR="00BF67F2">
              <w:rPr>
                <w:noProof/>
                <w:webHidden/>
              </w:rPr>
              <w:instrText xml:space="preserve"> PAGEREF _Toc128405285 \h </w:instrText>
            </w:r>
            <w:r w:rsidR="00BF67F2">
              <w:rPr>
                <w:noProof/>
                <w:webHidden/>
              </w:rPr>
            </w:r>
            <w:r w:rsidR="00BF67F2">
              <w:rPr>
                <w:noProof/>
                <w:webHidden/>
              </w:rPr>
              <w:fldChar w:fldCharType="separate"/>
            </w:r>
            <w:r w:rsidR="00F22D19">
              <w:rPr>
                <w:noProof/>
                <w:webHidden/>
              </w:rPr>
              <w:t>64</w:t>
            </w:r>
            <w:r w:rsidR="00BF67F2">
              <w:rPr>
                <w:noProof/>
                <w:webHidden/>
              </w:rPr>
              <w:fldChar w:fldCharType="end"/>
            </w:r>
          </w:hyperlink>
        </w:p>
        <w:p w14:paraId="5576487D" w14:textId="24894660" w:rsidR="00BF67F2" w:rsidRDefault="001B694B" w:rsidP="00F22D19">
          <w:pPr>
            <w:pStyle w:val="TOC1"/>
            <w:rPr>
              <w:rFonts w:asciiTheme="minorHAnsi" w:eastAsiaTheme="minorEastAsia" w:hAnsiTheme="minorHAnsi"/>
              <w:noProof/>
              <w:sz w:val="22"/>
              <w:lang w:eastAsia="lv-LV"/>
            </w:rPr>
          </w:pPr>
          <w:hyperlink w:anchor="_Toc128405286" w:history="1">
            <w:r w:rsidR="00BF67F2" w:rsidRPr="004950A4">
              <w:rPr>
                <w:rStyle w:val="Hyperlink"/>
                <w:noProof/>
              </w:rPr>
              <w:t>UZ VALSTS UN PAŠVALDĪBAS BUDŽETU</w:t>
            </w:r>
            <w:r w:rsidR="00BF67F2">
              <w:rPr>
                <w:noProof/>
                <w:webHidden/>
              </w:rPr>
              <w:tab/>
            </w:r>
            <w:r w:rsidR="00BF67F2">
              <w:rPr>
                <w:noProof/>
                <w:webHidden/>
              </w:rPr>
              <w:fldChar w:fldCharType="begin"/>
            </w:r>
            <w:r w:rsidR="00BF67F2">
              <w:rPr>
                <w:noProof/>
                <w:webHidden/>
              </w:rPr>
              <w:instrText xml:space="preserve"> PAGEREF _Toc128405286 \h </w:instrText>
            </w:r>
            <w:r w:rsidR="00BF67F2">
              <w:rPr>
                <w:noProof/>
                <w:webHidden/>
              </w:rPr>
            </w:r>
            <w:r w:rsidR="00BF67F2">
              <w:rPr>
                <w:noProof/>
                <w:webHidden/>
              </w:rPr>
              <w:fldChar w:fldCharType="separate"/>
            </w:r>
            <w:r w:rsidR="00F22D19">
              <w:rPr>
                <w:noProof/>
                <w:webHidden/>
              </w:rPr>
              <w:t>64</w:t>
            </w:r>
            <w:r w:rsidR="00BF67F2">
              <w:rPr>
                <w:noProof/>
                <w:webHidden/>
              </w:rPr>
              <w:fldChar w:fldCharType="end"/>
            </w:r>
          </w:hyperlink>
        </w:p>
        <w:p w14:paraId="0DE50FDE" w14:textId="0F0DAA90" w:rsidR="000F506A" w:rsidRDefault="000F506A">
          <w:r>
            <w:rPr>
              <w:b/>
              <w:bCs/>
              <w:noProof/>
            </w:rPr>
            <w:fldChar w:fldCharType="end"/>
          </w:r>
        </w:p>
      </w:sdtContent>
    </w:sdt>
    <w:p w14:paraId="1AF15E1C" w14:textId="38B40847" w:rsidR="00B10E6F" w:rsidRDefault="00B10E6F" w:rsidP="007C1C4C">
      <w:pPr>
        <w:ind w:firstLine="0"/>
        <w:jc w:val="center"/>
        <w:rPr>
          <w:rFonts w:cs="Times New Roman"/>
          <w:b/>
          <w:bCs/>
          <w:szCs w:val="24"/>
        </w:rPr>
      </w:pPr>
    </w:p>
    <w:p w14:paraId="29F1A357" w14:textId="3613FEA6" w:rsidR="00B10E6F" w:rsidRDefault="00B10E6F" w:rsidP="007C1C4C">
      <w:pPr>
        <w:ind w:firstLine="0"/>
        <w:jc w:val="center"/>
        <w:rPr>
          <w:rFonts w:cs="Times New Roman"/>
          <w:b/>
          <w:bCs/>
          <w:szCs w:val="24"/>
        </w:rPr>
      </w:pPr>
    </w:p>
    <w:p w14:paraId="3090BC90" w14:textId="4A38F2BC" w:rsidR="00124810" w:rsidRPr="00533A61" w:rsidRDefault="00510171" w:rsidP="00533A61">
      <w:pPr>
        <w:spacing w:before="40"/>
        <w:rPr>
          <w:rFonts w:cs="Times New Roman"/>
          <w:b/>
          <w:bCs/>
          <w:szCs w:val="24"/>
        </w:rPr>
      </w:pPr>
      <w:r>
        <w:rPr>
          <w:rFonts w:cs="Times New Roman"/>
          <w:b/>
          <w:bCs/>
          <w:szCs w:val="24"/>
        </w:rPr>
        <w:br w:type="page"/>
      </w:r>
    </w:p>
    <w:p w14:paraId="2D1F7B21" w14:textId="4F1353AD" w:rsidR="00A2647A" w:rsidRPr="00605159" w:rsidRDefault="00B5694B" w:rsidP="000E5278">
      <w:pPr>
        <w:pStyle w:val="Heading1"/>
      </w:pPr>
      <w:bookmarkStart w:id="4" w:name="_Toc128405269"/>
      <w:r w:rsidRPr="00605159">
        <w:lastRenderedPageBreak/>
        <w:t>I</w:t>
      </w:r>
      <w:r w:rsidR="00500052" w:rsidRPr="00605159">
        <w:t xml:space="preserve"> </w:t>
      </w:r>
      <w:r w:rsidR="005627E1" w:rsidRPr="00605159">
        <w:t>KOPSAVILKUMS</w:t>
      </w:r>
      <w:bookmarkEnd w:id="4"/>
    </w:p>
    <w:p w14:paraId="2BC37103" w14:textId="77777777" w:rsidR="00A2647A" w:rsidRPr="006637A3" w:rsidRDefault="00A2647A" w:rsidP="00D248AA">
      <w:pPr>
        <w:rPr>
          <w:rFonts w:cs="Times New Roman"/>
          <w:sz w:val="28"/>
          <w:szCs w:val="28"/>
        </w:rPr>
      </w:pPr>
    </w:p>
    <w:p w14:paraId="231092EC" w14:textId="4C13E95F" w:rsidR="002C7C60" w:rsidRDefault="2D653B0F" w:rsidP="3D05FFE2">
      <w:pPr>
        <w:ind w:firstLine="851"/>
        <w:rPr>
          <w:rFonts w:eastAsia="Times New Roman" w:cs="Times New Roman"/>
          <w:sz w:val="28"/>
          <w:szCs w:val="28"/>
        </w:rPr>
      </w:pPr>
      <w:r w:rsidRPr="654EBEC6">
        <w:rPr>
          <w:rFonts w:eastAsia="Times New Roman" w:cs="Times New Roman"/>
          <w:sz w:val="28"/>
          <w:szCs w:val="28"/>
        </w:rPr>
        <w:t>2017.</w:t>
      </w:r>
      <w:r w:rsidR="4696DFBE" w:rsidRPr="654EBEC6">
        <w:rPr>
          <w:rFonts w:eastAsia="Times New Roman" w:cs="Times New Roman"/>
          <w:sz w:val="28"/>
          <w:szCs w:val="28"/>
        </w:rPr>
        <w:t xml:space="preserve"> </w:t>
      </w:r>
      <w:r w:rsidR="2A954D65" w:rsidRPr="654EBEC6">
        <w:rPr>
          <w:rFonts w:eastAsia="Times New Roman" w:cs="Times New Roman"/>
          <w:sz w:val="28"/>
          <w:szCs w:val="28"/>
        </w:rPr>
        <w:t>g</w:t>
      </w:r>
      <w:r w:rsidRPr="654EBEC6">
        <w:rPr>
          <w:rFonts w:eastAsia="Times New Roman" w:cs="Times New Roman"/>
          <w:sz w:val="28"/>
          <w:szCs w:val="28"/>
        </w:rPr>
        <w:t>ada</w:t>
      </w:r>
      <w:r w:rsidR="17AFA6F6" w:rsidRPr="654EBEC6">
        <w:rPr>
          <w:rFonts w:eastAsia="Times New Roman" w:cs="Times New Roman"/>
          <w:sz w:val="28"/>
          <w:szCs w:val="28"/>
        </w:rPr>
        <w:t xml:space="preserve"> </w:t>
      </w:r>
      <w:r w:rsidRPr="654EBEC6">
        <w:rPr>
          <w:rFonts w:eastAsia="Times New Roman" w:cs="Times New Roman"/>
          <w:sz w:val="28"/>
          <w:szCs w:val="28"/>
        </w:rPr>
        <w:t>31.</w:t>
      </w:r>
      <w:r w:rsidR="5E6569A9" w:rsidRPr="654EBEC6">
        <w:rPr>
          <w:rFonts w:eastAsia="Times New Roman" w:cs="Times New Roman"/>
          <w:sz w:val="28"/>
          <w:szCs w:val="28"/>
        </w:rPr>
        <w:t xml:space="preserve"> </w:t>
      </w:r>
      <w:r w:rsidRPr="654EBEC6">
        <w:rPr>
          <w:rFonts w:eastAsia="Times New Roman" w:cs="Times New Roman"/>
          <w:sz w:val="28"/>
          <w:szCs w:val="28"/>
        </w:rPr>
        <w:t>oktobrī Ministru kabinets apstiprināja politikas plānošanas dokumentu “HIV infekcijas, seksuālās transmisijas infekciju, B un C hepatīta izplatības ierobežošanas plān</w:t>
      </w:r>
      <w:r w:rsidR="5AFB727F" w:rsidRPr="654EBEC6">
        <w:rPr>
          <w:rFonts w:eastAsia="Times New Roman" w:cs="Times New Roman"/>
          <w:sz w:val="28"/>
          <w:szCs w:val="28"/>
        </w:rPr>
        <w:t>s</w:t>
      </w:r>
      <w:r w:rsidRPr="654EBEC6">
        <w:rPr>
          <w:rFonts w:eastAsia="Times New Roman" w:cs="Times New Roman"/>
          <w:sz w:val="28"/>
          <w:szCs w:val="28"/>
        </w:rPr>
        <w:t xml:space="preserve"> 2018.-2020.</w:t>
      </w:r>
      <w:r w:rsidR="73E60927" w:rsidRPr="654EBEC6">
        <w:rPr>
          <w:rFonts w:eastAsia="Times New Roman" w:cs="Times New Roman"/>
          <w:sz w:val="28"/>
          <w:szCs w:val="28"/>
        </w:rPr>
        <w:t xml:space="preserve"> </w:t>
      </w:r>
      <w:r w:rsidR="7DC6E3AC" w:rsidRPr="014F6AA7">
        <w:rPr>
          <w:rFonts w:eastAsia="Times New Roman" w:cs="Times New Roman"/>
          <w:sz w:val="28"/>
          <w:szCs w:val="28"/>
        </w:rPr>
        <w:t>g</w:t>
      </w:r>
      <w:r w:rsidR="0C46B5F3" w:rsidRPr="014F6AA7">
        <w:rPr>
          <w:rFonts w:eastAsia="Times New Roman" w:cs="Times New Roman"/>
          <w:sz w:val="28"/>
          <w:szCs w:val="28"/>
        </w:rPr>
        <w:t>adam</w:t>
      </w:r>
      <w:r w:rsidR="313F5231" w:rsidRPr="654EBEC6">
        <w:rPr>
          <w:rFonts w:eastAsia="Times New Roman" w:cs="Times New Roman"/>
          <w:sz w:val="28"/>
          <w:szCs w:val="28"/>
        </w:rPr>
        <w:t>"</w:t>
      </w:r>
      <w:r w:rsidRPr="654EBEC6">
        <w:rPr>
          <w:rFonts w:eastAsia="Times New Roman" w:cs="Times New Roman"/>
          <w:sz w:val="28"/>
          <w:szCs w:val="28"/>
        </w:rPr>
        <w:t xml:space="preserve">. Šī plāna būtiskākais sasniegums ir nodrošināta brīva pieejamība kvalitatīvai HIV un hepatītu ārstēšanai, kā arī plāna ietvarā tika ieviesti atbalsta pasākumi ārstēšanas pakalpojumu pieejamības veicināšanai. </w:t>
      </w:r>
    </w:p>
    <w:p w14:paraId="7BC4BB42" w14:textId="774FF860" w:rsidR="002039AE" w:rsidRPr="00626A39" w:rsidRDefault="2D653B0F" w:rsidP="654EBEC6">
      <w:pPr>
        <w:ind w:firstLine="851"/>
        <w:rPr>
          <w:rFonts w:eastAsia="Times New Roman" w:cs="Times New Roman"/>
          <w:sz w:val="28"/>
          <w:szCs w:val="28"/>
        </w:rPr>
      </w:pPr>
      <w:r w:rsidRPr="654EBEC6">
        <w:rPr>
          <w:rFonts w:eastAsia="Times New Roman" w:cs="Times New Roman"/>
          <w:sz w:val="28"/>
          <w:szCs w:val="28"/>
        </w:rPr>
        <w:t>Šis politikas plānošanas dokuments ir iepriekš minētā politikas plānošanas dokumenta darbības turpinājums, kas paredz pasākumus inficēšanās gadījumu profilaksei un agrīnākai atklāšanai.</w:t>
      </w:r>
      <w:r w:rsidR="122D0C65" w:rsidRPr="654EBEC6">
        <w:rPr>
          <w:rFonts w:eastAsia="Times New Roman" w:cs="Times New Roman"/>
          <w:sz w:val="28"/>
          <w:szCs w:val="28"/>
        </w:rPr>
        <w:t xml:space="preserve"> Plāns ir balstī</w:t>
      </w:r>
      <w:r w:rsidR="00CE61DF">
        <w:rPr>
          <w:rFonts w:eastAsia="Times New Roman" w:cs="Times New Roman"/>
          <w:sz w:val="28"/>
          <w:szCs w:val="28"/>
        </w:rPr>
        <w:t>t</w:t>
      </w:r>
      <w:r w:rsidR="122D0C65" w:rsidRPr="654EBEC6">
        <w:rPr>
          <w:rFonts w:eastAsia="Times New Roman" w:cs="Times New Roman"/>
          <w:sz w:val="28"/>
          <w:szCs w:val="28"/>
        </w:rPr>
        <w:t>s uz 2022.</w:t>
      </w:r>
      <w:r w:rsidR="004873D0">
        <w:rPr>
          <w:rFonts w:eastAsia="Times New Roman" w:cs="Times New Roman"/>
          <w:sz w:val="28"/>
          <w:szCs w:val="28"/>
        </w:rPr>
        <w:t xml:space="preserve"> </w:t>
      </w:r>
      <w:r w:rsidR="122D0C65" w:rsidRPr="654EBEC6">
        <w:rPr>
          <w:rFonts w:eastAsia="Times New Roman" w:cs="Times New Roman"/>
          <w:sz w:val="28"/>
          <w:szCs w:val="28"/>
        </w:rPr>
        <w:t>gada 26. maijā MK pieņemtajām Sabiedrības veselības pamatnostādnēm 2021</w:t>
      </w:r>
      <w:r w:rsidR="07DFBF5C" w:rsidRPr="654EBEC6">
        <w:rPr>
          <w:rFonts w:eastAsia="Times New Roman" w:cs="Times New Roman"/>
          <w:sz w:val="28"/>
          <w:szCs w:val="28"/>
        </w:rPr>
        <w:t>.</w:t>
      </w:r>
      <w:r w:rsidR="122D0C65" w:rsidRPr="654EBEC6">
        <w:rPr>
          <w:rFonts w:eastAsia="Times New Roman" w:cs="Times New Roman"/>
          <w:sz w:val="28"/>
          <w:szCs w:val="28"/>
        </w:rPr>
        <w:t>-2027.gadam</w:t>
      </w:r>
      <w:r w:rsidR="00E53C6D" w:rsidRPr="654EBEC6">
        <w:rPr>
          <w:rStyle w:val="FootnoteReference"/>
          <w:rFonts w:eastAsia="Times New Roman" w:cs="Times New Roman"/>
          <w:sz w:val="28"/>
          <w:szCs w:val="28"/>
        </w:rPr>
        <w:footnoteReference w:id="2"/>
      </w:r>
      <w:r w:rsidR="5BE25801" w:rsidRPr="654EBEC6">
        <w:rPr>
          <w:rFonts w:eastAsia="Times New Roman" w:cs="Times New Roman"/>
          <w:sz w:val="28"/>
          <w:szCs w:val="28"/>
        </w:rPr>
        <w:t xml:space="preserve"> (turpmāk</w:t>
      </w:r>
      <w:r w:rsidR="0E5EA0B1" w:rsidRPr="654EBEC6">
        <w:rPr>
          <w:rFonts w:eastAsia="Times New Roman" w:cs="Times New Roman"/>
          <w:sz w:val="28"/>
          <w:szCs w:val="28"/>
        </w:rPr>
        <w:t xml:space="preserve"> </w:t>
      </w:r>
      <w:r w:rsidR="00D71F52" w:rsidRPr="00EC7355">
        <w:rPr>
          <w:rFonts w:eastAsia="Times New Roman" w:cs="Times New Roman"/>
          <w:sz w:val="28"/>
          <w:szCs w:val="28"/>
          <w:lang w:eastAsia="lv-LV"/>
        </w:rPr>
        <w:t>–</w:t>
      </w:r>
      <w:r w:rsidR="5BE25801" w:rsidRPr="654EBEC6">
        <w:rPr>
          <w:rFonts w:eastAsia="Times New Roman" w:cs="Times New Roman"/>
          <w:sz w:val="28"/>
          <w:szCs w:val="28"/>
        </w:rPr>
        <w:t xml:space="preserve"> Sabiedrības veselības pamatnostādnes)</w:t>
      </w:r>
      <w:r w:rsidR="122D0C65" w:rsidRPr="654EBEC6">
        <w:rPr>
          <w:rFonts w:eastAsia="Times New Roman" w:cs="Times New Roman"/>
          <w:sz w:val="28"/>
          <w:szCs w:val="28"/>
        </w:rPr>
        <w:t>, kuru</w:t>
      </w:r>
      <w:r w:rsidR="5BE25801" w:rsidRPr="654EBEC6">
        <w:rPr>
          <w:rFonts w:eastAsia="Times New Roman" w:cs="Times New Roman"/>
          <w:sz w:val="28"/>
          <w:szCs w:val="28"/>
        </w:rPr>
        <w:t xml:space="preserve"> mērķis </w:t>
      </w:r>
      <w:r w:rsidR="2E55BC83" w:rsidRPr="654EBEC6">
        <w:rPr>
          <w:rFonts w:eastAsia="Times New Roman" w:cs="Times New Roman"/>
          <w:sz w:val="28"/>
          <w:szCs w:val="28"/>
        </w:rPr>
        <w:t xml:space="preserve">ir uzlabot Latvijas iedzīvotāju veselību, pagarinot labā veselībā nodzīvoto mūžu, novēršot priekšlaicīgu mirstību un mazinot nevienlīdzību veselības jomā. </w:t>
      </w:r>
      <w:r w:rsidR="5BE25801" w:rsidRPr="654EBEC6">
        <w:rPr>
          <w:rFonts w:eastAsia="Times New Roman" w:cs="Times New Roman"/>
          <w:sz w:val="28"/>
          <w:szCs w:val="28"/>
        </w:rPr>
        <w:t xml:space="preserve">Lai to sasniegtu, </w:t>
      </w:r>
      <w:r w:rsidR="2E55BC83" w:rsidRPr="654EBEC6">
        <w:rPr>
          <w:rFonts w:eastAsia="Times New Roman" w:cs="Times New Roman"/>
          <w:sz w:val="28"/>
          <w:szCs w:val="28"/>
        </w:rPr>
        <w:t>viens</w:t>
      </w:r>
      <w:r w:rsidR="5BE25801" w:rsidRPr="654EBEC6">
        <w:rPr>
          <w:rFonts w:eastAsia="Times New Roman" w:cs="Times New Roman"/>
          <w:sz w:val="28"/>
          <w:szCs w:val="28"/>
        </w:rPr>
        <w:t xml:space="preserve"> no Sabiedrības veselības pamatnostādnēs definētajiem apakšmērķiem paredz</w:t>
      </w:r>
      <w:r w:rsidR="2E55BC83" w:rsidRPr="654EBEC6">
        <w:rPr>
          <w:rFonts w:eastAsia="Times New Roman" w:cs="Times New Roman"/>
          <w:sz w:val="28"/>
          <w:szCs w:val="28"/>
        </w:rPr>
        <w:t xml:space="preserve"> </w:t>
      </w:r>
      <w:r w:rsidR="2E55BC83" w:rsidRPr="00D525B1">
        <w:rPr>
          <w:rFonts w:eastAsia="Times New Roman" w:cs="Times New Roman"/>
          <w:sz w:val="28"/>
          <w:szCs w:val="28"/>
        </w:rPr>
        <w:t>mazināt infekcijas slimību izplatīšanās riskus un to ietekmi uz sabiedrības veselību.</w:t>
      </w:r>
    </w:p>
    <w:p w14:paraId="10BDAB7A" w14:textId="77777777" w:rsidR="00626A39" w:rsidRDefault="0A0D5FAF" w:rsidP="3D05FFE2">
      <w:pPr>
        <w:ind w:firstLine="851"/>
        <w:rPr>
          <w:rFonts w:cs="Times New Roman"/>
          <w:sz w:val="28"/>
          <w:szCs w:val="28"/>
        </w:rPr>
      </w:pPr>
      <w:r w:rsidRPr="3D05FFE2">
        <w:rPr>
          <w:rFonts w:eastAsia="Times New Roman" w:cs="Times New Roman"/>
          <w:sz w:val="28"/>
          <w:szCs w:val="28"/>
        </w:rPr>
        <w:t>Šis politikas plānošanas dokuments arī ir balstīts uz starptautiskajiem politikas dokumentiem:</w:t>
      </w:r>
    </w:p>
    <w:p w14:paraId="57C1F7B5" w14:textId="3C4517AA" w:rsidR="0047690D" w:rsidRDefault="00801863" w:rsidP="00050588">
      <w:pPr>
        <w:ind w:firstLine="851"/>
        <w:rPr>
          <w:rFonts w:cs="Times New Roman"/>
          <w:sz w:val="28"/>
          <w:szCs w:val="28"/>
        </w:rPr>
      </w:pPr>
      <w:r>
        <w:rPr>
          <w:rFonts w:cs="Times New Roman"/>
          <w:sz w:val="28"/>
          <w:szCs w:val="28"/>
        </w:rPr>
        <w:t>1)</w:t>
      </w:r>
      <w:r w:rsidR="0051024F">
        <w:rPr>
          <w:rFonts w:cs="Times New Roman"/>
          <w:sz w:val="28"/>
          <w:szCs w:val="28"/>
        </w:rPr>
        <w:t xml:space="preserve"> </w:t>
      </w:r>
      <w:r w:rsidR="00A2647A" w:rsidRPr="005627E1">
        <w:rPr>
          <w:rFonts w:cs="Times New Roman"/>
          <w:sz w:val="28"/>
          <w:szCs w:val="28"/>
        </w:rPr>
        <w:t>2016.</w:t>
      </w:r>
      <w:r w:rsidR="0035339F">
        <w:rPr>
          <w:rFonts w:cs="Times New Roman"/>
          <w:sz w:val="28"/>
          <w:szCs w:val="28"/>
        </w:rPr>
        <w:t> </w:t>
      </w:r>
      <w:r w:rsidR="00A2647A" w:rsidRPr="005627E1">
        <w:rPr>
          <w:rFonts w:cs="Times New Roman"/>
          <w:sz w:val="28"/>
          <w:szCs w:val="28"/>
        </w:rPr>
        <w:t>gada septembrī ar PVO Eiropas Reģionālās Komitejas atbalstu tika apstiprināts “PVO rīcības plāns veselības nozarē Eiropas reģionam, reaģējot uz HIV”</w:t>
      </w:r>
      <w:r w:rsidR="00283E67" w:rsidRPr="005627E1">
        <w:rPr>
          <w:rStyle w:val="FootnoteReference"/>
          <w:rFonts w:cs="Times New Roman"/>
          <w:sz w:val="28"/>
          <w:szCs w:val="28"/>
        </w:rPr>
        <w:footnoteReference w:id="3"/>
      </w:r>
      <w:r w:rsidR="00A2647A" w:rsidRPr="005627E1">
        <w:rPr>
          <w:rFonts w:cs="Times New Roman"/>
          <w:sz w:val="28"/>
          <w:szCs w:val="28"/>
        </w:rPr>
        <w:t>, kurā tika izvirzīts mērķis līdz 2030.</w:t>
      </w:r>
      <w:r w:rsidR="0035339F">
        <w:rPr>
          <w:rFonts w:cs="Times New Roman"/>
          <w:sz w:val="28"/>
          <w:szCs w:val="28"/>
        </w:rPr>
        <w:t> </w:t>
      </w:r>
      <w:r w:rsidR="00A2647A" w:rsidRPr="005627E1">
        <w:rPr>
          <w:rFonts w:cs="Times New Roman"/>
          <w:sz w:val="28"/>
          <w:szCs w:val="28"/>
        </w:rPr>
        <w:t xml:space="preserve">gadam izbeigt AIDS epidēmiju Eiropas reģionā, kā arī novērst sabiedrības veselības apdraudējumus no HIV izraisītas infekcijas, nodrošinot veselīgu dzīvi un veicinot labklājību visiem dažādu vecumu cilvēkiem. </w:t>
      </w:r>
      <w:r w:rsidR="00976FD4" w:rsidRPr="005627E1">
        <w:rPr>
          <w:rFonts w:cs="Times New Roman"/>
          <w:sz w:val="28"/>
          <w:szCs w:val="28"/>
        </w:rPr>
        <w:t>PVO 2021.</w:t>
      </w:r>
      <w:r w:rsidR="00454F5E">
        <w:rPr>
          <w:rFonts w:cs="Times New Roman"/>
          <w:sz w:val="28"/>
          <w:szCs w:val="28"/>
        </w:rPr>
        <w:t> </w:t>
      </w:r>
      <w:r w:rsidR="00976FD4" w:rsidRPr="005627E1">
        <w:rPr>
          <w:rFonts w:cs="Times New Roman"/>
          <w:sz w:val="28"/>
          <w:szCs w:val="28"/>
        </w:rPr>
        <w:t>gada jūlijā izdeva “Globālo progresa ziņojumu par HIV, vīrusu hepatītu un seksuāli transmisīvām infekcijām”</w:t>
      </w:r>
      <w:r w:rsidR="00454F5E" w:rsidRPr="00454F5E">
        <w:rPr>
          <w:rStyle w:val="FootnoteReference"/>
          <w:rFonts w:cs="Times New Roman"/>
          <w:sz w:val="28"/>
          <w:szCs w:val="28"/>
        </w:rPr>
        <w:t xml:space="preserve"> </w:t>
      </w:r>
      <w:r w:rsidR="00454F5E" w:rsidRPr="005627E1">
        <w:rPr>
          <w:rStyle w:val="FootnoteReference"/>
          <w:rFonts w:cs="Times New Roman"/>
          <w:sz w:val="28"/>
          <w:szCs w:val="28"/>
        </w:rPr>
        <w:footnoteReference w:id="4"/>
      </w:r>
      <w:r w:rsidR="00976FD4" w:rsidRPr="005627E1">
        <w:rPr>
          <w:rFonts w:cs="Times New Roman"/>
          <w:sz w:val="28"/>
          <w:szCs w:val="28"/>
        </w:rPr>
        <w:t>, kurā tika apskatīt</w:t>
      </w:r>
      <w:r w:rsidR="0047690D" w:rsidRPr="005627E1">
        <w:rPr>
          <w:rFonts w:cs="Times New Roman"/>
          <w:sz w:val="28"/>
          <w:szCs w:val="28"/>
        </w:rPr>
        <w:t>a</w:t>
      </w:r>
      <w:r w:rsidR="00976FD4" w:rsidRPr="005627E1">
        <w:rPr>
          <w:rFonts w:cs="Times New Roman"/>
          <w:sz w:val="28"/>
          <w:szCs w:val="28"/>
        </w:rPr>
        <w:t xml:space="preserve"> </w:t>
      </w:r>
      <w:r w:rsidR="0047690D" w:rsidRPr="005627E1">
        <w:rPr>
          <w:rFonts w:cs="Times New Roman"/>
          <w:sz w:val="28"/>
          <w:szCs w:val="28"/>
        </w:rPr>
        <w:t xml:space="preserve">aktuālā </w:t>
      </w:r>
      <w:r w:rsidR="00976FD4" w:rsidRPr="005627E1">
        <w:rPr>
          <w:rFonts w:cs="Times New Roman"/>
          <w:sz w:val="28"/>
          <w:szCs w:val="28"/>
        </w:rPr>
        <w:t xml:space="preserve">virzība </w:t>
      </w:r>
      <w:r w:rsidR="001F5027">
        <w:rPr>
          <w:rFonts w:cs="Times New Roman"/>
          <w:sz w:val="28"/>
          <w:szCs w:val="28"/>
        </w:rPr>
        <w:t xml:space="preserve">uz </w:t>
      </w:r>
      <w:r w:rsidR="0047690D" w:rsidRPr="005627E1">
        <w:rPr>
          <w:rFonts w:cs="Times New Roman"/>
          <w:sz w:val="28"/>
          <w:szCs w:val="28"/>
        </w:rPr>
        <w:t xml:space="preserve">noteiktajām </w:t>
      </w:r>
      <w:r w:rsidR="00976FD4" w:rsidRPr="005627E1">
        <w:rPr>
          <w:rFonts w:cs="Times New Roman"/>
          <w:sz w:val="28"/>
          <w:szCs w:val="28"/>
        </w:rPr>
        <w:t>globālajām veselības nozares stratēģijām 2016.–2021.</w:t>
      </w:r>
      <w:r w:rsidR="46647F85" w:rsidRPr="005627E1">
        <w:rPr>
          <w:rFonts w:cs="Times New Roman"/>
          <w:sz w:val="28"/>
          <w:szCs w:val="28"/>
        </w:rPr>
        <w:t xml:space="preserve"> </w:t>
      </w:r>
      <w:r w:rsidR="0047690D" w:rsidRPr="005627E1">
        <w:rPr>
          <w:rFonts w:cs="Times New Roman"/>
          <w:sz w:val="28"/>
          <w:szCs w:val="28"/>
        </w:rPr>
        <w:t>gadam</w:t>
      </w:r>
      <w:r w:rsidR="001F5027">
        <w:rPr>
          <w:rFonts w:cs="Times New Roman"/>
          <w:sz w:val="28"/>
          <w:szCs w:val="28"/>
        </w:rPr>
        <w:t xml:space="preserve">. </w:t>
      </w:r>
      <w:r w:rsidR="007969E7">
        <w:rPr>
          <w:rFonts w:cs="Times New Roman"/>
          <w:sz w:val="28"/>
          <w:szCs w:val="28"/>
        </w:rPr>
        <w:t xml:space="preserve">PVO </w:t>
      </w:r>
      <w:r w:rsidR="001F5027">
        <w:rPr>
          <w:rFonts w:cs="Times New Roman"/>
          <w:sz w:val="28"/>
          <w:szCs w:val="28"/>
        </w:rPr>
        <w:t>Ziņojums tika</w:t>
      </w:r>
      <w:r w:rsidR="0047690D" w:rsidRPr="005627E1">
        <w:rPr>
          <w:rFonts w:cs="Times New Roman"/>
          <w:sz w:val="28"/>
          <w:szCs w:val="28"/>
        </w:rPr>
        <w:t xml:space="preserve"> papildināt</w:t>
      </w:r>
      <w:r w:rsidR="00454F5E">
        <w:rPr>
          <w:rFonts w:cs="Times New Roman"/>
          <w:sz w:val="28"/>
          <w:szCs w:val="28"/>
        </w:rPr>
        <w:t xml:space="preserve">s </w:t>
      </w:r>
      <w:r w:rsidR="0047690D" w:rsidRPr="005627E1">
        <w:rPr>
          <w:rFonts w:cs="Times New Roman"/>
          <w:sz w:val="28"/>
          <w:szCs w:val="28"/>
        </w:rPr>
        <w:t>ar</w:t>
      </w:r>
      <w:r w:rsidR="00976FD4" w:rsidRPr="005627E1">
        <w:rPr>
          <w:rFonts w:cs="Times New Roman"/>
          <w:sz w:val="28"/>
          <w:szCs w:val="28"/>
        </w:rPr>
        <w:t xml:space="preserve"> </w:t>
      </w:r>
      <w:r w:rsidR="0047690D" w:rsidRPr="005627E1">
        <w:rPr>
          <w:rFonts w:cs="Times New Roman"/>
          <w:sz w:val="28"/>
          <w:szCs w:val="28"/>
        </w:rPr>
        <w:t>jauninājumiem 2030.</w:t>
      </w:r>
      <w:r w:rsidR="00454F5E">
        <w:rPr>
          <w:rFonts w:cs="Times New Roman"/>
          <w:sz w:val="28"/>
          <w:szCs w:val="28"/>
        </w:rPr>
        <w:t> </w:t>
      </w:r>
      <w:r w:rsidR="0047690D" w:rsidRPr="005627E1">
        <w:rPr>
          <w:rFonts w:cs="Times New Roman"/>
          <w:sz w:val="28"/>
          <w:szCs w:val="28"/>
        </w:rPr>
        <w:t>gada mērķu</w:t>
      </w:r>
      <w:r w:rsidR="00454F5E">
        <w:rPr>
          <w:rFonts w:cs="Times New Roman"/>
          <w:sz w:val="28"/>
          <w:szCs w:val="28"/>
        </w:rPr>
        <w:t xml:space="preserve"> sasniegšanai</w:t>
      </w:r>
      <w:r w:rsidR="0047690D" w:rsidRPr="005627E1">
        <w:rPr>
          <w:rFonts w:cs="Times New Roman"/>
          <w:sz w:val="28"/>
          <w:szCs w:val="28"/>
        </w:rPr>
        <w:t>.</w:t>
      </w:r>
      <w:r w:rsidR="00626A39">
        <w:rPr>
          <w:rFonts w:cs="Times New Roman"/>
          <w:sz w:val="28"/>
          <w:szCs w:val="28"/>
        </w:rPr>
        <w:t xml:space="preserve"> Saskaņā ar minētajiem dokumentiem tiek note</w:t>
      </w:r>
      <w:r w:rsidR="009D171B">
        <w:rPr>
          <w:rFonts w:cs="Times New Roman"/>
          <w:sz w:val="28"/>
          <w:szCs w:val="28"/>
        </w:rPr>
        <w:t>i</w:t>
      </w:r>
      <w:r w:rsidR="00626A39">
        <w:rPr>
          <w:rFonts w:cs="Times New Roman"/>
          <w:sz w:val="28"/>
          <w:szCs w:val="28"/>
        </w:rPr>
        <w:t>kts mērķis sasnieg</w:t>
      </w:r>
      <w:r w:rsidR="5C51B430">
        <w:rPr>
          <w:rFonts w:cs="Times New Roman"/>
          <w:sz w:val="28"/>
          <w:szCs w:val="28"/>
        </w:rPr>
        <w:t>t</w:t>
      </w:r>
      <w:r w:rsidR="00D17ADD">
        <w:rPr>
          <w:rFonts w:cs="Times New Roman"/>
          <w:sz w:val="28"/>
          <w:szCs w:val="28"/>
        </w:rPr>
        <w:t xml:space="preserve"> </w:t>
      </w:r>
      <w:r w:rsidR="00626A39">
        <w:rPr>
          <w:rFonts w:cs="Times New Roman"/>
          <w:sz w:val="28"/>
          <w:szCs w:val="28"/>
        </w:rPr>
        <w:t>to, ka vismaz 95% no visiem cilvēkiem, kam ir HIV</w:t>
      </w:r>
      <w:r w:rsidR="00D17ADD">
        <w:rPr>
          <w:rFonts w:cs="Times New Roman"/>
          <w:sz w:val="28"/>
          <w:szCs w:val="28"/>
        </w:rPr>
        <w:t>,</w:t>
      </w:r>
      <w:r w:rsidR="00626A39">
        <w:rPr>
          <w:rFonts w:cs="Times New Roman"/>
          <w:sz w:val="28"/>
          <w:szCs w:val="28"/>
        </w:rPr>
        <w:t xml:space="preserve"> </w:t>
      </w:r>
      <w:r w:rsidR="00342230">
        <w:rPr>
          <w:rFonts w:cs="Times New Roman"/>
          <w:sz w:val="28"/>
          <w:szCs w:val="28"/>
        </w:rPr>
        <w:t>zina, ka ir inficējušies, vismaz 95% no tiem, kam ir zināma HIV diagnoze</w:t>
      </w:r>
      <w:r w:rsidR="00D17ADD">
        <w:rPr>
          <w:rFonts w:cs="Times New Roman"/>
          <w:sz w:val="28"/>
          <w:szCs w:val="28"/>
        </w:rPr>
        <w:t>,</w:t>
      </w:r>
      <w:r w:rsidR="00342230">
        <w:rPr>
          <w:rFonts w:cs="Times New Roman"/>
          <w:sz w:val="28"/>
          <w:szCs w:val="28"/>
        </w:rPr>
        <w:t xml:space="preserve"> saņem ārstēšanu un vismaz 95% no tiem, kas saņem ārstēšanu, </w:t>
      </w:r>
      <w:r w:rsidR="3F9573F0">
        <w:rPr>
          <w:rFonts w:cs="Times New Roman"/>
          <w:sz w:val="28"/>
          <w:szCs w:val="28"/>
        </w:rPr>
        <w:t xml:space="preserve">un </w:t>
      </w:r>
      <w:r w:rsidR="00342230">
        <w:rPr>
          <w:rFonts w:cs="Times New Roman"/>
          <w:sz w:val="28"/>
          <w:szCs w:val="28"/>
        </w:rPr>
        <w:t xml:space="preserve">tā ir efektīva. </w:t>
      </w:r>
    </w:p>
    <w:p w14:paraId="354E2C2D" w14:textId="4FAEF578" w:rsidR="00EC7355" w:rsidRDefault="00801863" w:rsidP="00EC7355">
      <w:pPr>
        <w:ind w:firstLine="851"/>
        <w:rPr>
          <w:rFonts w:eastAsia="Times New Roman" w:cs="Times New Roman"/>
          <w:sz w:val="28"/>
          <w:szCs w:val="28"/>
          <w:lang w:eastAsia="lv-LV"/>
        </w:rPr>
      </w:pPr>
      <w:r>
        <w:rPr>
          <w:rFonts w:cs="Times New Roman"/>
          <w:sz w:val="28"/>
          <w:szCs w:val="28"/>
        </w:rPr>
        <w:t>2)</w:t>
      </w:r>
      <w:r w:rsidR="001C4630">
        <w:rPr>
          <w:rFonts w:cs="Times New Roman"/>
          <w:sz w:val="28"/>
          <w:szCs w:val="28"/>
        </w:rPr>
        <w:t xml:space="preserve"> </w:t>
      </w:r>
      <w:r w:rsidR="007969E7" w:rsidRPr="002C494B">
        <w:rPr>
          <w:rFonts w:cs="Times New Roman"/>
          <w:sz w:val="28"/>
          <w:szCs w:val="28"/>
        </w:rPr>
        <w:t>2014. gadā Pasaules Veselības Asambleja apstiprināja PVO izstrādāto tuberkulozes stratēģiju, kas paredz no tuberkulozes brīvu pasauli, līdz 2035. gadam pārtraucot globālo TB epidēmiju, salīdzinājumā ar 2015. gadu</w:t>
      </w:r>
      <w:r w:rsidR="00EC7355">
        <w:rPr>
          <w:rFonts w:cs="Times New Roman"/>
          <w:sz w:val="28"/>
          <w:szCs w:val="28"/>
        </w:rPr>
        <w:t>.</w:t>
      </w:r>
      <w:r w:rsidR="007969E7" w:rsidRPr="002C494B">
        <w:rPr>
          <w:rFonts w:cs="Times New Roman"/>
          <w:sz w:val="28"/>
          <w:szCs w:val="28"/>
        </w:rPr>
        <w:t xml:space="preserve"> </w:t>
      </w:r>
      <w:r w:rsidR="00EC7355" w:rsidRPr="00EC7355">
        <w:rPr>
          <w:rFonts w:eastAsia="Times New Roman" w:cs="Times New Roman"/>
          <w:sz w:val="28"/>
          <w:szCs w:val="28"/>
          <w:lang w:eastAsia="lv-LV"/>
        </w:rPr>
        <w:t xml:space="preserve">Patlaban PVO noteiktais globālais mērķis saistīts ar to, lai, salīdzinot ar </w:t>
      </w:r>
      <w:r w:rsidR="00EC7355" w:rsidRPr="00EC7355">
        <w:rPr>
          <w:rFonts w:eastAsia="Times New Roman" w:cs="Times New Roman"/>
          <w:sz w:val="28"/>
          <w:szCs w:val="28"/>
          <w:lang w:eastAsia="lv-LV"/>
        </w:rPr>
        <w:lastRenderedPageBreak/>
        <w:t>2015.</w:t>
      </w:r>
      <w:r w:rsidR="001C4630">
        <w:rPr>
          <w:rFonts w:eastAsia="Times New Roman" w:cs="Times New Roman"/>
          <w:sz w:val="28"/>
          <w:szCs w:val="28"/>
          <w:lang w:eastAsia="lv-LV"/>
        </w:rPr>
        <w:t> </w:t>
      </w:r>
      <w:r w:rsidR="00EC7355" w:rsidRPr="00EC7355">
        <w:rPr>
          <w:rFonts w:eastAsia="Times New Roman" w:cs="Times New Roman"/>
          <w:sz w:val="28"/>
          <w:szCs w:val="28"/>
          <w:lang w:eastAsia="lv-LV"/>
        </w:rPr>
        <w:t>gada rādītājiem, līdz 2025. gadam samazinātu TB incidenci par 50%, bet mirstību no TB par 75%, savukārt līdz 2030. gadam – atbilstoši par 80% un 90%.</w:t>
      </w:r>
    </w:p>
    <w:p w14:paraId="0AD646B8" w14:textId="69E06649" w:rsidR="005116B4" w:rsidRDefault="00801863" w:rsidP="004A4154">
      <w:pPr>
        <w:ind w:firstLine="851"/>
        <w:rPr>
          <w:rFonts w:cs="Times New Roman"/>
          <w:sz w:val="28"/>
          <w:szCs w:val="28"/>
        </w:rPr>
      </w:pPr>
      <w:r>
        <w:rPr>
          <w:rFonts w:cs="Times New Roman"/>
          <w:sz w:val="28"/>
          <w:szCs w:val="28"/>
        </w:rPr>
        <w:t>3)</w:t>
      </w:r>
      <w:r w:rsidR="001C4630">
        <w:rPr>
          <w:rFonts w:cs="Times New Roman"/>
          <w:sz w:val="28"/>
          <w:szCs w:val="28"/>
        </w:rPr>
        <w:t xml:space="preserve"> </w:t>
      </w:r>
      <w:r w:rsidR="759DC816" w:rsidRPr="005627E1">
        <w:rPr>
          <w:rFonts w:cs="Times New Roman"/>
          <w:sz w:val="28"/>
          <w:szCs w:val="28"/>
        </w:rPr>
        <w:t>2016.</w:t>
      </w:r>
      <w:r w:rsidR="00454F5E">
        <w:rPr>
          <w:rFonts w:cs="Times New Roman"/>
          <w:sz w:val="28"/>
          <w:szCs w:val="28"/>
        </w:rPr>
        <w:t> </w:t>
      </w:r>
      <w:r w:rsidR="759DC816" w:rsidRPr="005627E1">
        <w:rPr>
          <w:rFonts w:cs="Times New Roman"/>
          <w:sz w:val="28"/>
          <w:szCs w:val="28"/>
        </w:rPr>
        <w:t>gada septembrī ar PVO Eiropas Reģionālās Komitejas atbalstu tika apstiprināts arī “PVO rīcības plāns veselības nozarē Eiropas reģionam, reaģējot uz vīrusu hepatītiem”</w:t>
      </w:r>
      <w:r w:rsidR="001F5092" w:rsidRPr="005627E1">
        <w:rPr>
          <w:rStyle w:val="FootnoteReference"/>
          <w:rFonts w:cs="Times New Roman"/>
          <w:sz w:val="28"/>
          <w:szCs w:val="28"/>
        </w:rPr>
        <w:footnoteReference w:id="5"/>
      </w:r>
      <w:r w:rsidR="759DC816" w:rsidRPr="005627E1">
        <w:rPr>
          <w:rFonts w:cs="Times New Roman"/>
          <w:sz w:val="28"/>
          <w:szCs w:val="28"/>
        </w:rPr>
        <w:t>, nosakot mērķi</w:t>
      </w:r>
      <w:r w:rsidR="005116B4">
        <w:rPr>
          <w:rFonts w:cs="Times New Roman"/>
          <w:sz w:val="28"/>
          <w:szCs w:val="28"/>
        </w:rPr>
        <w:t xml:space="preserve">: </w:t>
      </w:r>
      <w:r w:rsidR="759DC816" w:rsidRPr="005627E1">
        <w:rPr>
          <w:rFonts w:cs="Times New Roman"/>
          <w:sz w:val="28"/>
          <w:szCs w:val="28"/>
        </w:rPr>
        <w:t xml:space="preserve">līdz 2030.gadam </w:t>
      </w:r>
      <w:r w:rsidR="005116B4">
        <w:rPr>
          <w:rFonts w:cs="Times New Roman"/>
          <w:sz w:val="28"/>
          <w:szCs w:val="28"/>
        </w:rPr>
        <w:t xml:space="preserve">visā </w:t>
      </w:r>
      <w:r w:rsidR="759DC816" w:rsidRPr="005627E1">
        <w:rPr>
          <w:rFonts w:cs="Times New Roman"/>
          <w:sz w:val="28"/>
          <w:szCs w:val="28"/>
        </w:rPr>
        <w:t>Eiropas reģionā likvidēt vīrusu hepatītus kā sabiedrības veselības draudus, samazinot vīrusu hepatītu transmisiju, mirstību un saslimstību, kas radusies vīrusu hepatīt</w:t>
      </w:r>
      <w:r w:rsidR="71EFF767" w:rsidRPr="005627E1">
        <w:rPr>
          <w:rFonts w:cs="Times New Roman"/>
          <w:sz w:val="28"/>
          <w:szCs w:val="28"/>
        </w:rPr>
        <w:t xml:space="preserve">u </w:t>
      </w:r>
      <w:r w:rsidR="759DC816" w:rsidRPr="005627E1">
        <w:rPr>
          <w:rFonts w:cs="Times New Roman"/>
          <w:sz w:val="28"/>
          <w:szCs w:val="28"/>
        </w:rPr>
        <w:t>un to izraisīt</w:t>
      </w:r>
      <w:r w:rsidR="71EFF767" w:rsidRPr="005627E1">
        <w:rPr>
          <w:rFonts w:cs="Times New Roman"/>
          <w:sz w:val="28"/>
          <w:szCs w:val="28"/>
        </w:rPr>
        <w:t>o</w:t>
      </w:r>
      <w:r w:rsidR="759DC816" w:rsidRPr="005627E1">
        <w:rPr>
          <w:rFonts w:cs="Times New Roman"/>
          <w:sz w:val="28"/>
          <w:szCs w:val="28"/>
        </w:rPr>
        <w:t xml:space="preserve"> komplikācij</w:t>
      </w:r>
      <w:r w:rsidR="71EFF767" w:rsidRPr="005627E1">
        <w:rPr>
          <w:rFonts w:cs="Times New Roman"/>
          <w:sz w:val="28"/>
          <w:szCs w:val="28"/>
        </w:rPr>
        <w:t>u dēļ</w:t>
      </w:r>
      <w:r w:rsidR="759DC816" w:rsidRPr="005627E1">
        <w:rPr>
          <w:rFonts w:cs="Times New Roman"/>
          <w:sz w:val="28"/>
          <w:szCs w:val="28"/>
        </w:rPr>
        <w:t>, nodrošinot taisnīgu piekļuvi visaptverošai profilaksei un iesakot visiem testēšanas, aprūpes un ārstēšanas pakalpojumus.</w:t>
      </w:r>
      <w:r w:rsidR="56A14B03" w:rsidRPr="005627E1">
        <w:rPr>
          <w:rFonts w:cs="Times New Roman"/>
          <w:sz w:val="28"/>
          <w:szCs w:val="28"/>
        </w:rPr>
        <w:t xml:space="preserve"> </w:t>
      </w:r>
      <w:r w:rsidR="004A4154">
        <w:rPr>
          <w:rFonts w:cs="Times New Roman"/>
          <w:sz w:val="28"/>
          <w:szCs w:val="28"/>
        </w:rPr>
        <w:t xml:space="preserve">Savukārt </w:t>
      </w:r>
      <w:r w:rsidR="004A4154" w:rsidRPr="005627E1">
        <w:rPr>
          <w:rFonts w:cs="Times New Roman"/>
          <w:sz w:val="28"/>
          <w:szCs w:val="28"/>
        </w:rPr>
        <w:t>2016.</w:t>
      </w:r>
      <w:r w:rsidR="004A4154">
        <w:rPr>
          <w:rFonts w:cs="Times New Roman"/>
          <w:sz w:val="28"/>
          <w:szCs w:val="28"/>
        </w:rPr>
        <w:t> </w:t>
      </w:r>
      <w:r w:rsidR="004A4154" w:rsidRPr="005627E1">
        <w:rPr>
          <w:rFonts w:cs="Times New Roman"/>
          <w:sz w:val="28"/>
          <w:szCs w:val="28"/>
        </w:rPr>
        <w:t xml:space="preserve">gada maijā Pasaules Veselības Asamblejā 194 valstis, to skaitā Latvija, pieņēma Vispasaules veselības sektora stratēģiju par </w:t>
      </w:r>
      <w:r w:rsidR="00A54F7E">
        <w:rPr>
          <w:rFonts w:cs="Times New Roman"/>
          <w:sz w:val="28"/>
          <w:szCs w:val="28"/>
        </w:rPr>
        <w:t>VHC</w:t>
      </w:r>
      <w:r w:rsidR="004A4154" w:rsidRPr="005627E1">
        <w:rPr>
          <w:rFonts w:cs="Times New Roman"/>
          <w:sz w:val="28"/>
          <w:szCs w:val="28"/>
        </w:rPr>
        <w:t xml:space="preserve"> izplatības ierobežošanu, kurā ietverta apņemšanās līdz 2030.</w:t>
      </w:r>
      <w:r w:rsidR="004A4154">
        <w:rPr>
          <w:rFonts w:cs="Times New Roman"/>
          <w:sz w:val="28"/>
          <w:szCs w:val="28"/>
        </w:rPr>
        <w:t> </w:t>
      </w:r>
      <w:r w:rsidR="004A4154" w:rsidRPr="005627E1">
        <w:rPr>
          <w:rFonts w:cs="Times New Roman"/>
          <w:sz w:val="28"/>
          <w:szCs w:val="28"/>
        </w:rPr>
        <w:t xml:space="preserve">gadam likvidēt </w:t>
      </w:r>
      <w:r w:rsidR="00A54F7E">
        <w:rPr>
          <w:rFonts w:cs="Times New Roman"/>
          <w:sz w:val="28"/>
          <w:szCs w:val="28"/>
        </w:rPr>
        <w:t>VHC</w:t>
      </w:r>
      <w:r w:rsidR="004A4154" w:rsidRPr="005627E1">
        <w:rPr>
          <w:rFonts w:cs="Times New Roman"/>
          <w:sz w:val="28"/>
          <w:szCs w:val="28"/>
        </w:rPr>
        <w:t xml:space="preserve"> kā sabiedrības veselības problēmu un panākt, ka 80% no inficētajām personām saņem ārstēšanu.</w:t>
      </w:r>
      <w:r w:rsidR="004A4154" w:rsidRPr="005627E1">
        <w:rPr>
          <w:rStyle w:val="FootnoteReference"/>
          <w:rFonts w:cs="Times New Roman"/>
          <w:sz w:val="28"/>
          <w:szCs w:val="28"/>
        </w:rPr>
        <w:footnoteReference w:id="6"/>
      </w:r>
      <w:r w:rsidR="004A4154" w:rsidRPr="005627E1">
        <w:rPr>
          <w:rFonts w:cs="Times New Roman"/>
          <w:sz w:val="28"/>
          <w:szCs w:val="28"/>
        </w:rPr>
        <w:t xml:space="preserve"> </w:t>
      </w:r>
    </w:p>
    <w:p w14:paraId="5C879D4F" w14:textId="05A0C576" w:rsidR="00931A80" w:rsidRDefault="2E5B56FA" w:rsidP="004A4154">
      <w:pPr>
        <w:ind w:firstLine="851"/>
        <w:rPr>
          <w:rFonts w:cs="Times New Roman"/>
          <w:sz w:val="28"/>
          <w:szCs w:val="28"/>
        </w:rPr>
      </w:pPr>
      <w:r w:rsidRPr="654EBEC6">
        <w:rPr>
          <w:rFonts w:cs="Times New Roman"/>
          <w:sz w:val="28"/>
          <w:szCs w:val="28"/>
        </w:rPr>
        <w:t>4)</w:t>
      </w:r>
      <w:r w:rsidR="001C4630">
        <w:rPr>
          <w:rFonts w:cs="Times New Roman"/>
          <w:sz w:val="28"/>
          <w:szCs w:val="28"/>
        </w:rPr>
        <w:t xml:space="preserve"> </w:t>
      </w:r>
      <w:r w:rsidR="43392EC5" w:rsidRPr="654EBEC6">
        <w:rPr>
          <w:rFonts w:cs="Times New Roman"/>
          <w:sz w:val="28"/>
          <w:szCs w:val="28"/>
        </w:rPr>
        <w:t xml:space="preserve">Pasaules </w:t>
      </w:r>
      <w:r w:rsidR="001C4630">
        <w:rPr>
          <w:rFonts w:cs="Times New Roman"/>
          <w:sz w:val="28"/>
          <w:szCs w:val="28"/>
        </w:rPr>
        <w:t>V</w:t>
      </w:r>
      <w:r w:rsidR="43392EC5" w:rsidRPr="654EBEC6">
        <w:rPr>
          <w:rFonts w:cs="Times New Roman"/>
          <w:sz w:val="28"/>
          <w:szCs w:val="28"/>
        </w:rPr>
        <w:t>eselības 75. asamblejā 2022.</w:t>
      </w:r>
      <w:r w:rsidR="227102C9" w:rsidRPr="654EBEC6">
        <w:rPr>
          <w:rFonts w:cs="Times New Roman"/>
          <w:sz w:val="28"/>
          <w:szCs w:val="28"/>
        </w:rPr>
        <w:t xml:space="preserve"> </w:t>
      </w:r>
      <w:r w:rsidR="43392EC5" w:rsidRPr="654EBEC6">
        <w:rPr>
          <w:rFonts w:cs="Times New Roman"/>
          <w:sz w:val="28"/>
          <w:szCs w:val="28"/>
        </w:rPr>
        <w:t>gadā pieņemtajā Veselības sektora stratēģijā rīcībai HIV, vīrushepatītu un seksuālās transmisijas slimību izplatības ierobežošanai 2022</w:t>
      </w:r>
      <w:r w:rsidR="28767CC2" w:rsidRPr="654EBEC6">
        <w:rPr>
          <w:rFonts w:cs="Times New Roman"/>
          <w:sz w:val="28"/>
          <w:szCs w:val="28"/>
        </w:rPr>
        <w:t>.</w:t>
      </w:r>
      <w:r w:rsidR="43392EC5" w:rsidRPr="654EBEC6">
        <w:rPr>
          <w:rFonts w:cs="Times New Roman"/>
          <w:sz w:val="28"/>
          <w:szCs w:val="28"/>
        </w:rPr>
        <w:t>-2030</w:t>
      </w:r>
      <w:r w:rsidR="1A724031" w:rsidRPr="654EBEC6">
        <w:rPr>
          <w:rFonts w:cs="Times New Roman"/>
          <w:sz w:val="28"/>
          <w:szCs w:val="28"/>
        </w:rPr>
        <w:t>.</w:t>
      </w:r>
      <w:r w:rsidR="43392EC5" w:rsidRPr="654EBEC6">
        <w:rPr>
          <w:rFonts w:cs="Times New Roman"/>
          <w:sz w:val="28"/>
          <w:szCs w:val="28"/>
        </w:rPr>
        <w:t xml:space="preserve"> gadiem ir noteikti mērķi HIV, hepatītu un STI izskaušanai līdz 2030.</w:t>
      </w:r>
      <w:r w:rsidR="43C9FBB8" w:rsidRPr="654EBEC6">
        <w:rPr>
          <w:rFonts w:cs="Times New Roman"/>
          <w:sz w:val="28"/>
          <w:szCs w:val="28"/>
        </w:rPr>
        <w:t xml:space="preserve"> </w:t>
      </w:r>
      <w:r w:rsidR="43392EC5" w:rsidRPr="654EBEC6">
        <w:rPr>
          <w:rFonts w:cs="Times New Roman"/>
          <w:sz w:val="28"/>
          <w:szCs w:val="28"/>
        </w:rPr>
        <w:t>gadam, piemēram:</w:t>
      </w:r>
    </w:p>
    <w:p w14:paraId="6E158552" w14:textId="70806995" w:rsidR="00931A80" w:rsidRPr="002B5F61" w:rsidRDefault="00931A80" w:rsidP="001C4630">
      <w:pPr>
        <w:pStyle w:val="ListParagraph"/>
        <w:numPr>
          <w:ilvl w:val="0"/>
          <w:numId w:val="5"/>
        </w:numPr>
        <w:spacing w:before="0" w:after="0" w:line="240" w:lineRule="auto"/>
        <w:ind w:left="1570" w:hanging="357"/>
        <w:rPr>
          <w:rFonts w:ascii="Times New Roman" w:hAnsi="Times New Roman" w:cs="Times New Roman"/>
          <w:sz w:val="28"/>
          <w:szCs w:val="28"/>
          <w:lang w:val="lv-LV"/>
        </w:rPr>
      </w:pPr>
      <w:r w:rsidRPr="002D7039">
        <w:rPr>
          <w:rFonts w:ascii="Times New Roman" w:hAnsi="Times New Roman" w:cs="Times New Roman"/>
          <w:sz w:val="28"/>
          <w:szCs w:val="28"/>
          <w:lang w:val="lv-LV"/>
        </w:rPr>
        <w:t>i</w:t>
      </w:r>
      <w:r w:rsidRPr="6050CCD3">
        <w:rPr>
          <w:rFonts w:ascii="Times New Roman" w:hAnsi="Times New Roman" w:cs="Times New Roman"/>
          <w:sz w:val="28"/>
          <w:szCs w:val="28"/>
          <w:lang w:val="lv-LV"/>
        </w:rPr>
        <w:t>zskaust HIV un sifilisa vertikālās transmisijas gadījumus;</w:t>
      </w:r>
    </w:p>
    <w:p w14:paraId="41DBE437" w14:textId="4EC227B0" w:rsidR="00931A80" w:rsidRPr="002B5F61" w:rsidRDefault="00A800D3" w:rsidP="001C4630">
      <w:pPr>
        <w:pStyle w:val="ListParagraph"/>
        <w:numPr>
          <w:ilvl w:val="0"/>
          <w:numId w:val="5"/>
        </w:numPr>
        <w:spacing w:before="0" w:after="0" w:line="240" w:lineRule="auto"/>
        <w:ind w:left="1570" w:hanging="357"/>
        <w:rPr>
          <w:rFonts w:ascii="Times New Roman" w:hAnsi="Times New Roman" w:cs="Times New Roman"/>
          <w:sz w:val="28"/>
          <w:szCs w:val="28"/>
          <w:lang w:val="lv-LV"/>
        </w:rPr>
      </w:pPr>
      <w:r w:rsidRPr="6050CCD3">
        <w:rPr>
          <w:rFonts w:ascii="Times New Roman" w:hAnsi="Times New Roman" w:cs="Times New Roman"/>
          <w:sz w:val="28"/>
          <w:szCs w:val="28"/>
          <w:lang w:val="lv-LV"/>
        </w:rPr>
        <w:t xml:space="preserve">būtiski samazināt HIV jauno gadījumu skaitu, nāves gadījumu skaitu un HIV un TB </w:t>
      </w:r>
      <w:proofErr w:type="spellStart"/>
      <w:r w:rsidRPr="6050CCD3">
        <w:rPr>
          <w:rFonts w:ascii="Times New Roman" w:hAnsi="Times New Roman" w:cs="Times New Roman"/>
          <w:sz w:val="28"/>
          <w:szCs w:val="28"/>
          <w:lang w:val="lv-LV"/>
        </w:rPr>
        <w:t>koinfekcijas</w:t>
      </w:r>
      <w:proofErr w:type="spellEnd"/>
      <w:r w:rsidRPr="6050CCD3">
        <w:rPr>
          <w:rFonts w:ascii="Times New Roman" w:hAnsi="Times New Roman" w:cs="Times New Roman"/>
          <w:sz w:val="28"/>
          <w:szCs w:val="28"/>
          <w:lang w:val="lv-LV"/>
        </w:rPr>
        <w:t xml:space="preserve"> gadījumu skaitu;</w:t>
      </w:r>
    </w:p>
    <w:p w14:paraId="566A8F4D" w14:textId="13A63D79" w:rsidR="00A800D3" w:rsidRPr="002B5F61" w:rsidRDefault="00A800D3" w:rsidP="001C4630">
      <w:pPr>
        <w:pStyle w:val="ListParagraph"/>
        <w:numPr>
          <w:ilvl w:val="0"/>
          <w:numId w:val="5"/>
        </w:numPr>
        <w:spacing w:before="0" w:after="0" w:line="240" w:lineRule="auto"/>
        <w:ind w:left="1570" w:hanging="357"/>
        <w:rPr>
          <w:rFonts w:ascii="Times New Roman" w:hAnsi="Times New Roman" w:cs="Times New Roman"/>
          <w:sz w:val="28"/>
          <w:szCs w:val="28"/>
          <w:lang w:val="lv-LV"/>
        </w:rPr>
      </w:pPr>
      <w:r w:rsidRPr="6050CCD3">
        <w:rPr>
          <w:rFonts w:ascii="Times New Roman" w:hAnsi="Times New Roman" w:cs="Times New Roman"/>
          <w:sz w:val="28"/>
          <w:szCs w:val="28"/>
          <w:lang w:val="lv-LV"/>
        </w:rPr>
        <w:t>būtiski samazināt B un C h</w:t>
      </w:r>
      <w:r w:rsidR="00892181" w:rsidRPr="6050CCD3">
        <w:rPr>
          <w:rFonts w:ascii="Times New Roman" w:hAnsi="Times New Roman" w:cs="Times New Roman"/>
          <w:sz w:val="28"/>
          <w:szCs w:val="28"/>
          <w:lang w:val="lv-LV"/>
        </w:rPr>
        <w:t>e</w:t>
      </w:r>
      <w:r w:rsidRPr="6050CCD3">
        <w:rPr>
          <w:rFonts w:ascii="Times New Roman" w:hAnsi="Times New Roman" w:cs="Times New Roman"/>
          <w:sz w:val="28"/>
          <w:szCs w:val="28"/>
          <w:lang w:val="lv-LV"/>
        </w:rPr>
        <w:t xml:space="preserve">patīta jaunos gadījumu skaitu un nāves gadījumu skaitu no hepatītiem; </w:t>
      </w:r>
    </w:p>
    <w:p w14:paraId="11277773" w14:textId="73AE2236" w:rsidR="00A800D3" w:rsidRPr="002B5F61" w:rsidRDefault="00A800D3" w:rsidP="001C4630">
      <w:pPr>
        <w:pStyle w:val="ListParagraph"/>
        <w:numPr>
          <w:ilvl w:val="0"/>
          <w:numId w:val="5"/>
        </w:numPr>
        <w:spacing w:before="0" w:after="0" w:line="240" w:lineRule="auto"/>
        <w:ind w:left="1570" w:hanging="357"/>
        <w:rPr>
          <w:rFonts w:ascii="Times New Roman" w:hAnsi="Times New Roman" w:cs="Times New Roman"/>
          <w:sz w:val="28"/>
          <w:szCs w:val="28"/>
          <w:lang w:val="lv-LV"/>
        </w:rPr>
      </w:pPr>
      <w:r w:rsidRPr="6050CCD3">
        <w:rPr>
          <w:rFonts w:ascii="Times New Roman" w:hAnsi="Times New Roman" w:cs="Times New Roman"/>
          <w:sz w:val="28"/>
          <w:szCs w:val="28"/>
          <w:lang w:val="lv-LV"/>
        </w:rPr>
        <w:t>desmitkārtīgi samazināt jauno sifilisa, gonorejas gadījumu skaitu vecuma grupā 15-49 gadiem;</w:t>
      </w:r>
    </w:p>
    <w:p w14:paraId="7A63647B" w14:textId="03C3E1AA" w:rsidR="00A800D3" w:rsidRPr="002B5F61" w:rsidRDefault="00A800D3" w:rsidP="001C4630">
      <w:pPr>
        <w:pStyle w:val="ListParagraph"/>
        <w:numPr>
          <w:ilvl w:val="0"/>
          <w:numId w:val="5"/>
        </w:numPr>
        <w:spacing w:before="0" w:after="0" w:line="240" w:lineRule="auto"/>
        <w:ind w:left="1570" w:hanging="357"/>
        <w:rPr>
          <w:rFonts w:ascii="Times New Roman" w:hAnsi="Times New Roman" w:cs="Times New Roman"/>
          <w:sz w:val="28"/>
          <w:szCs w:val="28"/>
          <w:lang w:val="lv-LV"/>
        </w:rPr>
      </w:pPr>
      <w:r w:rsidRPr="6050CCD3">
        <w:rPr>
          <w:rFonts w:ascii="Times New Roman" w:hAnsi="Times New Roman" w:cs="Times New Roman"/>
          <w:sz w:val="28"/>
          <w:szCs w:val="28"/>
          <w:lang w:val="lv-LV"/>
        </w:rPr>
        <w:t>panākt t</w:t>
      </w:r>
      <w:r w:rsidR="00247B2C" w:rsidRPr="6050CCD3">
        <w:rPr>
          <w:rFonts w:ascii="Times New Roman" w:hAnsi="Times New Roman" w:cs="Times New Roman"/>
          <w:sz w:val="28"/>
          <w:szCs w:val="28"/>
          <w:lang w:val="lv-LV"/>
        </w:rPr>
        <w:t>o</w:t>
      </w:r>
      <w:r w:rsidRPr="6050CCD3">
        <w:rPr>
          <w:rFonts w:ascii="Times New Roman" w:hAnsi="Times New Roman" w:cs="Times New Roman"/>
          <w:sz w:val="28"/>
          <w:szCs w:val="28"/>
          <w:lang w:val="lv-LV"/>
        </w:rPr>
        <w:t>, ka 90</w:t>
      </w:r>
      <w:r w:rsidR="00247B2C" w:rsidRPr="6050CCD3">
        <w:rPr>
          <w:rFonts w:ascii="Times New Roman" w:hAnsi="Times New Roman" w:cs="Times New Roman"/>
          <w:sz w:val="28"/>
          <w:szCs w:val="28"/>
          <w:lang w:val="lv-LV"/>
        </w:rPr>
        <w:t>%</w:t>
      </w:r>
      <w:r w:rsidRPr="6050CCD3">
        <w:rPr>
          <w:rFonts w:ascii="Times New Roman" w:hAnsi="Times New Roman" w:cs="Times New Roman"/>
          <w:sz w:val="28"/>
          <w:szCs w:val="28"/>
          <w:lang w:val="lv-LV"/>
        </w:rPr>
        <w:t xml:space="preserve"> no meitenē</w:t>
      </w:r>
      <w:r w:rsidR="00247B2C" w:rsidRPr="6050CCD3">
        <w:rPr>
          <w:rFonts w:ascii="Times New Roman" w:hAnsi="Times New Roman" w:cs="Times New Roman"/>
          <w:sz w:val="28"/>
          <w:szCs w:val="28"/>
          <w:lang w:val="lv-LV"/>
        </w:rPr>
        <w:t xml:space="preserve">m līdz 15 gadu vecumam ir vakcinētas pret cilvēka papilomas vīrusu. </w:t>
      </w:r>
    </w:p>
    <w:p w14:paraId="3FFB3BC1" w14:textId="22B07C57" w:rsidR="00A2647A" w:rsidRPr="005627E1" w:rsidRDefault="00A2647A" w:rsidP="00050588">
      <w:pPr>
        <w:ind w:firstLine="851"/>
        <w:rPr>
          <w:rFonts w:cs="Times New Roman"/>
          <w:sz w:val="28"/>
          <w:szCs w:val="28"/>
        </w:rPr>
      </w:pPr>
      <w:r w:rsidRPr="005627E1">
        <w:rPr>
          <w:rFonts w:cs="Times New Roman"/>
          <w:sz w:val="28"/>
          <w:szCs w:val="28"/>
        </w:rPr>
        <w:t>Ņemot vērā, ka HIV,</w:t>
      </w:r>
      <w:r w:rsidR="00E54ED0" w:rsidRPr="005627E1">
        <w:rPr>
          <w:rFonts w:cs="Times New Roman"/>
          <w:sz w:val="28"/>
          <w:szCs w:val="28"/>
        </w:rPr>
        <w:t xml:space="preserve"> B un C</w:t>
      </w:r>
      <w:r w:rsidRPr="005627E1">
        <w:rPr>
          <w:rFonts w:cs="Times New Roman"/>
          <w:sz w:val="28"/>
          <w:szCs w:val="28"/>
        </w:rPr>
        <w:t xml:space="preserve"> vīrus</w:t>
      </w:r>
      <w:r w:rsidR="00E54ED0" w:rsidRPr="005627E1">
        <w:rPr>
          <w:rFonts w:cs="Times New Roman"/>
          <w:sz w:val="28"/>
          <w:szCs w:val="28"/>
        </w:rPr>
        <w:t xml:space="preserve">u </w:t>
      </w:r>
      <w:r w:rsidRPr="005627E1">
        <w:rPr>
          <w:rFonts w:cs="Times New Roman"/>
          <w:sz w:val="28"/>
          <w:szCs w:val="28"/>
        </w:rPr>
        <w:t>hepatītu un STI izplatības ierobežošanā liela nozīme ir arī sabiedrībai un nevalstiskajam sektoram</w:t>
      </w:r>
      <w:r w:rsidR="00121C59">
        <w:rPr>
          <w:rFonts w:cs="Times New Roman"/>
          <w:sz w:val="28"/>
          <w:szCs w:val="28"/>
        </w:rPr>
        <w:t>,</w:t>
      </w:r>
      <w:r w:rsidRPr="005627E1">
        <w:rPr>
          <w:rFonts w:cs="Times New Roman"/>
          <w:sz w:val="28"/>
          <w:szCs w:val="28"/>
        </w:rPr>
        <w:t xml:space="preserve"> nodrošinot pakalpojumus inficēšanās riskam pakļautajām iedzīvotāju grupām</w:t>
      </w:r>
      <w:r w:rsidR="00121C59">
        <w:rPr>
          <w:rFonts w:cs="Times New Roman"/>
          <w:sz w:val="28"/>
          <w:szCs w:val="28"/>
        </w:rPr>
        <w:t xml:space="preserve"> un </w:t>
      </w:r>
      <w:r w:rsidRPr="005627E1">
        <w:rPr>
          <w:rFonts w:cs="Times New Roman"/>
          <w:sz w:val="28"/>
          <w:szCs w:val="28"/>
        </w:rPr>
        <w:t xml:space="preserve">sniedzot informatīvu atbalstu sabiedrībai, kā arī vēršot politikas veidotāju uzmanību uz būtiskākajām aktualitātēm, plāna pasākumu izpildē ir paredzēts </w:t>
      </w:r>
      <w:r w:rsidR="00392408" w:rsidRPr="005627E1">
        <w:rPr>
          <w:rFonts w:cs="Times New Roman"/>
          <w:sz w:val="28"/>
          <w:szCs w:val="28"/>
        </w:rPr>
        <w:t>finansējum</w:t>
      </w:r>
      <w:r w:rsidR="00392408">
        <w:rPr>
          <w:rFonts w:cs="Times New Roman"/>
          <w:sz w:val="28"/>
          <w:szCs w:val="28"/>
        </w:rPr>
        <w:t>s</w:t>
      </w:r>
      <w:r w:rsidR="00392408" w:rsidRPr="005627E1">
        <w:rPr>
          <w:rFonts w:cs="Times New Roman"/>
          <w:sz w:val="28"/>
          <w:szCs w:val="28"/>
        </w:rPr>
        <w:t xml:space="preserve"> SPKC</w:t>
      </w:r>
      <w:r w:rsidR="00392408">
        <w:rPr>
          <w:rFonts w:cs="Times New Roman"/>
          <w:sz w:val="28"/>
          <w:szCs w:val="28"/>
        </w:rPr>
        <w:t xml:space="preserve">, kas </w:t>
      </w:r>
      <w:r w:rsidR="00392408" w:rsidRPr="005627E1">
        <w:rPr>
          <w:rFonts w:cs="Times New Roman"/>
          <w:sz w:val="28"/>
          <w:szCs w:val="28"/>
        </w:rPr>
        <w:t xml:space="preserve">konkursa kārtībā </w:t>
      </w:r>
      <w:r w:rsidR="00392408">
        <w:rPr>
          <w:rFonts w:cs="Times New Roman"/>
          <w:sz w:val="28"/>
          <w:szCs w:val="28"/>
        </w:rPr>
        <w:t xml:space="preserve">plāna </w:t>
      </w:r>
      <w:r w:rsidR="00392408" w:rsidRPr="005627E1">
        <w:rPr>
          <w:rFonts w:cs="Times New Roman"/>
          <w:sz w:val="28"/>
          <w:szCs w:val="28"/>
        </w:rPr>
        <w:t xml:space="preserve">konkrētu uzdevumu </w:t>
      </w:r>
      <w:r w:rsidR="00392408">
        <w:rPr>
          <w:rFonts w:cs="Times New Roman"/>
          <w:sz w:val="28"/>
          <w:szCs w:val="28"/>
        </w:rPr>
        <w:t>izpildē</w:t>
      </w:r>
      <w:r w:rsidR="00392408" w:rsidRPr="005627E1">
        <w:rPr>
          <w:rFonts w:cs="Times New Roman"/>
          <w:sz w:val="28"/>
          <w:szCs w:val="28"/>
        </w:rPr>
        <w:t xml:space="preserve"> </w:t>
      </w:r>
      <w:r w:rsidRPr="005627E1">
        <w:rPr>
          <w:rFonts w:cs="Times New Roman"/>
          <w:sz w:val="28"/>
          <w:szCs w:val="28"/>
        </w:rPr>
        <w:t>iesaistī</w:t>
      </w:r>
      <w:r w:rsidR="00392408">
        <w:rPr>
          <w:rFonts w:cs="Times New Roman"/>
          <w:sz w:val="28"/>
          <w:szCs w:val="28"/>
        </w:rPr>
        <w:t>s</w:t>
      </w:r>
      <w:r w:rsidRPr="005627E1">
        <w:rPr>
          <w:rFonts w:cs="Times New Roman"/>
          <w:sz w:val="28"/>
          <w:szCs w:val="28"/>
        </w:rPr>
        <w:t xml:space="preserve"> </w:t>
      </w:r>
      <w:r w:rsidR="00392408">
        <w:rPr>
          <w:rFonts w:cs="Times New Roman"/>
          <w:sz w:val="28"/>
          <w:szCs w:val="28"/>
        </w:rPr>
        <w:t xml:space="preserve">arī </w:t>
      </w:r>
      <w:r w:rsidRPr="005627E1">
        <w:rPr>
          <w:rFonts w:cs="Times New Roman"/>
          <w:sz w:val="28"/>
          <w:szCs w:val="28"/>
        </w:rPr>
        <w:t>NVO, slē</w:t>
      </w:r>
      <w:r w:rsidR="00392408">
        <w:rPr>
          <w:rFonts w:cs="Times New Roman"/>
          <w:sz w:val="28"/>
          <w:szCs w:val="28"/>
        </w:rPr>
        <w:t xml:space="preserve">dzot </w:t>
      </w:r>
      <w:r w:rsidRPr="005627E1">
        <w:rPr>
          <w:rFonts w:cs="Times New Roman"/>
          <w:sz w:val="28"/>
          <w:szCs w:val="28"/>
        </w:rPr>
        <w:t>pakalpojumu līgumus ar NVO pārstāvjiem.</w:t>
      </w:r>
    </w:p>
    <w:p w14:paraId="77D5B9E7" w14:textId="7E90B3C2" w:rsidR="003D78B0" w:rsidRDefault="00A2647A" w:rsidP="00050588">
      <w:pPr>
        <w:ind w:firstLine="851"/>
        <w:rPr>
          <w:rFonts w:cs="Times New Roman"/>
          <w:sz w:val="28"/>
          <w:szCs w:val="28"/>
        </w:rPr>
      </w:pPr>
      <w:r w:rsidRPr="005627E1">
        <w:rPr>
          <w:rFonts w:cs="Times New Roman"/>
          <w:sz w:val="28"/>
          <w:szCs w:val="28"/>
        </w:rPr>
        <w:t xml:space="preserve">Plāns izstrādāts sadarbībā ar </w:t>
      </w:r>
      <w:r w:rsidR="00392408">
        <w:rPr>
          <w:rFonts w:cs="Times New Roman"/>
          <w:sz w:val="28"/>
          <w:szCs w:val="28"/>
        </w:rPr>
        <w:t xml:space="preserve">tā izpildē </w:t>
      </w:r>
      <w:r w:rsidRPr="005627E1">
        <w:rPr>
          <w:rFonts w:cs="Times New Roman"/>
          <w:sz w:val="28"/>
          <w:szCs w:val="28"/>
        </w:rPr>
        <w:t>iesaistītajām valsts pārvaldes institūcijām</w:t>
      </w:r>
      <w:r w:rsidR="00392408">
        <w:rPr>
          <w:rFonts w:cs="Times New Roman"/>
          <w:sz w:val="28"/>
          <w:szCs w:val="28"/>
        </w:rPr>
        <w:t>:</w:t>
      </w:r>
      <w:r w:rsidRPr="005627E1">
        <w:rPr>
          <w:rFonts w:cs="Times New Roman"/>
          <w:sz w:val="28"/>
          <w:szCs w:val="28"/>
        </w:rPr>
        <w:t xml:space="preserve"> SPKC, NVD, VI, T</w:t>
      </w:r>
      <w:r w:rsidR="00FA3F7E">
        <w:rPr>
          <w:rFonts w:cs="Times New Roman"/>
          <w:sz w:val="28"/>
          <w:szCs w:val="28"/>
        </w:rPr>
        <w:t>ieslietu ministriju</w:t>
      </w:r>
      <w:r w:rsidRPr="005627E1">
        <w:rPr>
          <w:rFonts w:cs="Times New Roman"/>
          <w:sz w:val="28"/>
          <w:szCs w:val="28"/>
        </w:rPr>
        <w:t xml:space="preserve">, </w:t>
      </w:r>
      <w:proofErr w:type="spellStart"/>
      <w:r w:rsidRPr="005627E1">
        <w:rPr>
          <w:rFonts w:cs="Times New Roman"/>
          <w:sz w:val="28"/>
          <w:szCs w:val="28"/>
        </w:rPr>
        <w:t>IeVP</w:t>
      </w:r>
      <w:proofErr w:type="spellEnd"/>
      <w:r w:rsidR="001E523D" w:rsidRPr="005627E1">
        <w:rPr>
          <w:rFonts w:cs="Times New Roman"/>
          <w:sz w:val="28"/>
          <w:szCs w:val="28"/>
        </w:rPr>
        <w:t>,</w:t>
      </w:r>
      <w:r w:rsidRPr="005627E1">
        <w:rPr>
          <w:rFonts w:cs="Times New Roman"/>
          <w:sz w:val="28"/>
          <w:szCs w:val="28"/>
        </w:rPr>
        <w:t xml:space="preserve"> kā arī NVO un nozares profesionāļiem (PSKUS, RAKUS).</w:t>
      </w:r>
      <w:bookmarkStart w:id="5" w:name="_Hlk102032141"/>
    </w:p>
    <w:p w14:paraId="179B9002" w14:textId="77168910" w:rsidR="009D171B" w:rsidRPr="00F60F84" w:rsidRDefault="00997425" w:rsidP="000E5278">
      <w:pPr>
        <w:pStyle w:val="Heading1"/>
      </w:pPr>
      <w:bookmarkStart w:id="6" w:name="_Toc128405270"/>
      <w:r w:rsidRPr="00F60F84">
        <w:lastRenderedPageBreak/>
        <w:t>II SITUĀCIJAS APRAKSTS</w:t>
      </w:r>
      <w:bookmarkEnd w:id="6"/>
    </w:p>
    <w:p w14:paraId="7F1F3986" w14:textId="241D3798" w:rsidR="00B47EFC" w:rsidRDefault="00500052" w:rsidP="003F2867">
      <w:pPr>
        <w:pStyle w:val="Heading2"/>
      </w:pPr>
      <w:bookmarkStart w:id="7" w:name="_Toc128405271"/>
      <w:r>
        <w:t xml:space="preserve">2.1. </w:t>
      </w:r>
      <w:r w:rsidR="00CD7D85">
        <w:t>HIV, hepatītu, STI un tuberkulozes izplatības rādītāji</w:t>
      </w:r>
      <w:bookmarkEnd w:id="7"/>
    </w:p>
    <w:p w14:paraId="6A2B6898" w14:textId="69FAAF9D" w:rsidR="00CD7D85" w:rsidRPr="004139FD" w:rsidRDefault="00500052" w:rsidP="00BF67F2">
      <w:pPr>
        <w:pStyle w:val="Heading3"/>
      </w:pPr>
      <w:bookmarkStart w:id="8" w:name="_Toc128405272"/>
      <w:r w:rsidRPr="004139FD">
        <w:t xml:space="preserve">2. </w:t>
      </w:r>
      <w:r w:rsidR="000F506A" w:rsidRPr="004139FD">
        <w:t>1.1</w:t>
      </w:r>
      <w:r w:rsidRPr="004139FD">
        <w:t xml:space="preserve">. </w:t>
      </w:r>
      <w:r w:rsidR="40097A16" w:rsidRPr="004139FD">
        <w:t>HIV</w:t>
      </w:r>
      <w:r w:rsidR="3BD22E1D" w:rsidRPr="004139FD">
        <w:t xml:space="preserve"> infekcija</w:t>
      </w:r>
      <w:bookmarkEnd w:id="8"/>
    </w:p>
    <w:p w14:paraId="4E1FDCD7" w14:textId="385C1881" w:rsidR="00B0771F" w:rsidRPr="00CD7D85" w:rsidRDefault="00B0771F" w:rsidP="00B0771F">
      <w:pPr>
        <w:ind w:firstLine="567"/>
        <w:rPr>
          <w:rFonts w:cs="Times New Roman"/>
          <w:sz w:val="28"/>
          <w:szCs w:val="28"/>
        </w:rPr>
      </w:pPr>
      <w:r w:rsidRPr="6050CCD3">
        <w:rPr>
          <w:rFonts w:cs="Times New Roman"/>
          <w:sz w:val="28"/>
          <w:szCs w:val="28"/>
        </w:rPr>
        <w:t xml:space="preserve">Latvijā pēdējo gadu laikā ir samazinājies jaunatklāto HIV gadījumu skaits par 43 %: no 371 gadījumiem (19  gadījumi uz 100 000 iedzīvotājiem) 2017. gadā līdz 212 gadījumiem (11,2 gadījumi uz 100 000 iedzīvotājiem) 2021 gadā, savukārt veikto HIV testu skaits ir palielinājies par 16,6 %: no 138 664 testiem 2017. gadā līdz 161 672 testiem 2021. gadā. Kopumā </w:t>
      </w:r>
      <w:r w:rsidR="008E5D2F" w:rsidRPr="00232135">
        <w:rPr>
          <w:rFonts w:cs="Times New Roman"/>
          <w:color w:val="000000" w:themeColor="text1"/>
          <w:sz w:val="28"/>
          <w:szCs w:val="28"/>
        </w:rPr>
        <w:t>2022</w:t>
      </w:r>
      <w:r w:rsidRPr="6050CCD3">
        <w:rPr>
          <w:rFonts w:cs="Times New Roman"/>
          <w:sz w:val="28"/>
          <w:szCs w:val="28"/>
        </w:rPr>
        <w:t xml:space="preserve">. gada beigās Latvijā dzīvoja </w:t>
      </w:r>
      <w:r w:rsidR="008E5D2F" w:rsidRPr="008E5D2F">
        <w:rPr>
          <w:rFonts w:cs="Times New Roman"/>
          <w:sz w:val="28"/>
          <w:szCs w:val="28"/>
        </w:rPr>
        <w:t xml:space="preserve">6029 </w:t>
      </w:r>
      <w:r w:rsidRPr="6050CCD3">
        <w:rPr>
          <w:rFonts w:cs="Times New Roman"/>
          <w:sz w:val="28"/>
          <w:szCs w:val="28"/>
        </w:rPr>
        <w:t>cilvēki ar HIV infekciju. Tomēr joprojām Latvijā ir otrs augstākais HIV saslimstības rādītājs ES (aiz Maltas) un tiek vairākas reizes pārsniegts vidējais rādītājs ES, kas ir 3,3 gadījumi uz 100 000 iedzīvotājiem</w:t>
      </w:r>
      <w:r w:rsidR="007F3BD2">
        <w:rPr>
          <w:rFonts w:cs="Times New Roman"/>
          <w:sz w:val="28"/>
          <w:szCs w:val="28"/>
        </w:rPr>
        <w:t>.</w:t>
      </w:r>
      <w:r w:rsidRPr="6050CCD3">
        <w:rPr>
          <w:rFonts w:cs="Times New Roman"/>
          <w:sz w:val="28"/>
          <w:szCs w:val="28"/>
        </w:rPr>
        <w:t xml:space="preserve"> Līdz 2027. gadam plānots samazināt HIV gadījumu skaitu līdz 11 gadījumiem uz 100 000 iedzīvotājiem. Tāpat ir svarīgi samazināt to HIV transmisijas gadījumu skaitu, kas ir ar nenoskaidrotu inficēšanās ceļu. 2021. g</w:t>
      </w:r>
      <w:r w:rsidR="00CD22CB" w:rsidRPr="6050CCD3">
        <w:rPr>
          <w:rFonts w:cs="Times New Roman"/>
          <w:sz w:val="28"/>
          <w:szCs w:val="28"/>
        </w:rPr>
        <w:t>adā</w:t>
      </w:r>
      <w:r w:rsidRPr="6050CCD3">
        <w:rPr>
          <w:rFonts w:cs="Times New Roman"/>
          <w:sz w:val="28"/>
          <w:szCs w:val="28"/>
        </w:rPr>
        <w:t xml:space="preserve"> nenoskaidrots HIV inficēšanās ceļš bijis 108 inficēšanās gadījumos.</w:t>
      </w:r>
    </w:p>
    <w:p w14:paraId="5F654AE2" w14:textId="2D9E0DB7" w:rsidR="00EC0154" w:rsidRDefault="00B0771F" w:rsidP="00253B8D">
      <w:pPr>
        <w:pStyle w:val="ListParagraph"/>
        <w:spacing w:before="0" w:after="0" w:line="240" w:lineRule="auto"/>
        <w:ind w:left="0" w:firstLine="567"/>
        <w:jc w:val="both"/>
        <w:rPr>
          <w:rFonts w:cs="Times New Roman"/>
          <w:b/>
          <w:bCs/>
          <w:sz w:val="28"/>
          <w:szCs w:val="28"/>
        </w:rPr>
      </w:pPr>
      <w:r w:rsidRPr="002B5F61">
        <w:rPr>
          <w:rFonts w:ascii="Times New Roman" w:hAnsi="Times New Roman" w:cs="Times New Roman"/>
          <w:sz w:val="28"/>
          <w:szCs w:val="28"/>
          <w:lang w:val="lv-LV"/>
        </w:rPr>
        <w:t xml:space="preserve"> </w:t>
      </w:r>
    </w:p>
    <w:p w14:paraId="525397FE" w14:textId="0FEA8AD4" w:rsidR="00EC0154" w:rsidRPr="003F2867" w:rsidRDefault="00294AD2" w:rsidP="00E17E32">
      <w:pPr>
        <w:pStyle w:val="ListParagraph"/>
        <w:numPr>
          <w:ilvl w:val="0"/>
          <w:numId w:val="20"/>
        </w:numPr>
        <w:ind w:left="1134"/>
        <w:jc w:val="center"/>
        <w:rPr>
          <w:rFonts w:ascii="Times New Roman" w:hAnsi="Times New Roman" w:cs="Times New Roman"/>
          <w:sz w:val="28"/>
          <w:szCs w:val="28"/>
          <w:lang w:val="lv-LV"/>
        </w:rPr>
      </w:pPr>
      <w:r w:rsidRPr="00656354">
        <w:rPr>
          <w:rFonts w:ascii="Times New Roman" w:hAnsi="Times New Roman" w:cs="Times New Roman"/>
          <w:i/>
          <w:iCs/>
          <w:sz w:val="28"/>
          <w:szCs w:val="28"/>
          <w:lang w:val="lv-LV"/>
        </w:rPr>
        <w:t>attēls</w:t>
      </w:r>
      <w:r w:rsidRPr="003F2867">
        <w:rPr>
          <w:rFonts w:ascii="Times New Roman" w:hAnsi="Times New Roman" w:cs="Times New Roman"/>
          <w:sz w:val="28"/>
          <w:szCs w:val="28"/>
          <w:lang w:val="lv-LV"/>
        </w:rPr>
        <w:t xml:space="preserve"> </w:t>
      </w:r>
      <w:r w:rsidR="775281A7" w:rsidRPr="003F2867">
        <w:rPr>
          <w:rFonts w:ascii="Times New Roman" w:hAnsi="Times New Roman" w:cs="Times New Roman"/>
          <w:sz w:val="28"/>
          <w:szCs w:val="28"/>
          <w:lang w:val="lv-LV"/>
        </w:rPr>
        <w:t xml:space="preserve">HIV </w:t>
      </w:r>
      <w:r w:rsidR="13FD4B7E" w:rsidRPr="003F2867">
        <w:rPr>
          <w:rFonts w:ascii="Times New Roman" w:hAnsi="Times New Roman" w:cs="Times New Roman"/>
          <w:sz w:val="28"/>
          <w:szCs w:val="28"/>
          <w:lang w:val="lv-LV"/>
        </w:rPr>
        <w:t xml:space="preserve">gadījumu skaita un saslimstības </w:t>
      </w:r>
      <w:r w:rsidR="775281A7" w:rsidRPr="003F2867">
        <w:rPr>
          <w:rFonts w:ascii="Times New Roman" w:hAnsi="Times New Roman" w:cs="Times New Roman"/>
          <w:sz w:val="28"/>
          <w:szCs w:val="28"/>
          <w:lang w:val="lv-LV"/>
        </w:rPr>
        <w:t>dinamika 2017</w:t>
      </w:r>
      <w:r w:rsidR="5A096AD4" w:rsidRPr="003F2867">
        <w:rPr>
          <w:rFonts w:ascii="Times New Roman" w:hAnsi="Times New Roman" w:cs="Times New Roman"/>
          <w:sz w:val="28"/>
          <w:szCs w:val="28"/>
          <w:lang w:val="lv-LV"/>
        </w:rPr>
        <w:t>.</w:t>
      </w:r>
      <w:r w:rsidR="775281A7" w:rsidRPr="003F2867">
        <w:rPr>
          <w:rFonts w:ascii="Times New Roman" w:hAnsi="Times New Roman" w:cs="Times New Roman"/>
          <w:sz w:val="28"/>
          <w:szCs w:val="28"/>
          <w:lang w:val="lv-LV"/>
        </w:rPr>
        <w:t>-2021</w:t>
      </w:r>
      <w:r w:rsidR="680F2966" w:rsidRPr="003F2867">
        <w:rPr>
          <w:rFonts w:ascii="Times New Roman" w:hAnsi="Times New Roman" w:cs="Times New Roman"/>
          <w:sz w:val="28"/>
          <w:szCs w:val="28"/>
          <w:lang w:val="lv-LV"/>
        </w:rPr>
        <w:t>. gadā</w:t>
      </w:r>
    </w:p>
    <w:p w14:paraId="0DB5D149" w14:textId="77777777" w:rsidR="00EC0154" w:rsidRDefault="00EC0154" w:rsidP="00050588">
      <w:pPr>
        <w:ind w:firstLine="0"/>
        <w:rPr>
          <w:rFonts w:cs="Times New Roman"/>
          <w:b/>
          <w:bCs/>
          <w:sz w:val="28"/>
          <w:szCs w:val="28"/>
        </w:rPr>
      </w:pPr>
    </w:p>
    <w:p w14:paraId="3F653D4C" w14:textId="29ED645A" w:rsidR="00EC0154" w:rsidRDefault="775281A7" w:rsidP="00B11579">
      <w:pPr>
        <w:ind w:firstLine="0"/>
        <w:jc w:val="center"/>
        <w:rPr>
          <w:rFonts w:cs="Times New Roman"/>
          <w:b/>
          <w:bCs/>
          <w:sz w:val="28"/>
          <w:szCs w:val="28"/>
        </w:rPr>
      </w:pPr>
      <w:r>
        <w:rPr>
          <w:noProof/>
        </w:rPr>
        <w:drawing>
          <wp:inline distT="0" distB="0" distL="0" distR="0" wp14:anchorId="132F9F13" wp14:editId="00A96243">
            <wp:extent cx="4770974" cy="2342404"/>
            <wp:effectExtent l="0" t="0" r="0" b="1270"/>
            <wp:docPr id="13" name="Picture 13"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14">
                      <a:extLst>
                        <a:ext uri="{28A0092B-C50C-407E-A947-70E740481C1C}">
                          <a14:useLocalDpi xmlns:a14="http://schemas.microsoft.com/office/drawing/2010/main" val="0"/>
                        </a:ext>
                      </a:extLst>
                    </a:blip>
                    <a:stretch>
                      <a:fillRect/>
                    </a:stretch>
                  </pic:blipFill>
                  <pic:spPr>
                    <a:xfrm>
                      <a:off x="0" y="0"/>
                      <a:ext cx="4788264" cy="2350893"/>
                    </a:xfrm>
                    <a:prstGeom prst="rect">
                      <a:avLst/>
                    </a:prstGeom>
                  </pic:spPr>
                </pic:pic>
              </a:graphicData>
            </a:graphic>
          </wp:inline>
        </w:drawing>
      </w:r>
    </w:p>
    <w:p w14:paraId="78A4997E" w14:textId="02EBC410" w:rsidR="00EB5591" w:rsidRDefault="00EB5591" w:rsidP="00EB5591">
      <w:pPr>
        <w:rPr>
          <w:rFonts w:cs="Times New Roman"/>
          <w:sz w:val="28"/>
          <w:szCs w:val="28"/>
        </w:rPr>
      </w:pPr>
    </w:p>
    <w:p w14:paraId="5EB5A323" w14:textId="77777777" w:rsidR="00EC0154" w:rsidRDefault="00EC0154" w:rsidP="00EB5591">
      <w:pPr>
        <w:rPr>
          <w:rFonts w:cs="Times New Roman"/>
          <w:b/>
          <w:bCs/>
          <w:sz w:val="28"/>
          <w:szCs w:val="28"/>
        </w:rPr>
      </w:pPr>
    </w:p>
    <w:p w14:paraId="6080BFB1" w14:textId="3BBA829E" w:rsidR="00EC0154" w:rsidRPr="002B5F61" w:rsidRDefault="775281A7" w:rsidP="00EC0154">
      <w:pPr>
        <w:pStyle w:val="ListParagraph"/>
        <w:ind w:left="0" w:firstLine="567"/>
        <w:jc w:val="both"/>
        <w:rPr>
          <w:rFonts w:ascii="Times New Roman" w:hAnsi="Times New Roman" w:cs="Times New Roman"/>
          <w:sz w:val="28"/>
          <w:szCs w:val="28"/>
          <w:shd w:val="clear" w:color="auto" w:fill="FFFFFF"/>
          <w:lang w:val="lv-LV"/>
        </w:rPr>
      </w:pPr>
      <w:r w:rsidRPr="002B5F61">
        <w:rPr>
          <w:rFonts w:ascii="Times New Roman" w:hAnsi="Times New Roman" w:cs="Times New Roman"/>
          <w:sz w:val="28"/>
          <w:szCs w:val="28"/>
          <w:shd w:val="clear" w:color="auto" w:fill="FFFFFF"/>
          <w:lang w:val="lv-LV"/>
        </w:rPr>
        <w:t xml:space="preserve">Sabiedrības un riska grupu </w:t>
      </w:r>
      <w:r w:rsidR="3DF890F7" w:rsidRPr="002B5F61">
        <w:rPr>
          <w:rFonts w:ascii="Times New Roman" w:hAnsi="Times New Roman" w:cs="Times New Roman"/>
          <w:sz w:val="28"/>
          <w:szCs w:val="28"/>
          <w:shd w:val="clear" w:color="auto" w:fill="FFFFFF"/>
          <w:lang w:val="lv-LV"/>
        </w:rPr>
        <w:t xml:space="preserve">informēšana, </w:t>
      </w:r>
      <w:r w:rsidRPr="002B5F61">
        <w:rPr>
          <w:rFonts w:ascii="Times New Roman" w:hAnsi="Times New Roman" w:cs="Times New Roman"/>
          <w:sz w:val="28"/>
          <w:szCs w:val="28"/>
          <w:shd w:val="clear" w:color="auto" w:fill="FFFFFF"/>
          <w:lang w:val="lv-LV"/>
        </w:rPr>
        <w:t>aicin</w:t>
      </w:r>
      <w:r w:rsidR="3456C1EA" w:rsidRPr="002B5F61">
        <w:rPr>
          <w:rFonts w:ascii="Times New Roman" w:hAnsi="Times New Roman" w:cs="Times New Roman"/>
          <w:sz w:val="28"/>
          <w:szCs w:val="28"/>
          <w:shd w:val="clear" w:color="auto" w:fill="FFFFFF"/>
          <w:lang w:val="lv-LV"/>
        </w:rPr>
        <w:t xml:space="preserve">ot </w:t>
      </w:r>
      <w:r w:rsidRPr="002B5F61">
        <w:rPr>
          <w:rFonts w:ascii="Times New Roman" w:hAnsi="Times New Roman" w:cs="Times New Roman"/>
          <w:sz w:val="28"/>
          <w:szCs w:val="28"/>
          <w:shd w:val="clear" w:color="auto" w:fill="FFFFFF"/>
          <w:lang w:val="lv-LV"/>
        </w:rPr>
        <w:t xml:space="preserve">veikt profilaktiskās pārbaudes HIV infekcijas atklāšanai, kā arī testēšanas pakalpojumu pieejamības uzlabošana ir pamats </w:t>
      </w:r>
      <w:r w:rsidR="7E0B1A85" w:rsidRPr="002B5F61">
        <w:rPr>
          <w:rFonts w:ascii="Times New Roman" w:hAnsi="Times New Roman" w:cs="Times New Roman"/>
          <w:sz w:val="28"/>
          <w:szCs w:val="28"/>
          <w:shd w:val="clear" w:color="auto" w:fill="FFFFFF"/>
          <w:lang w:val="lv-LV"/>
        </w:rPr>
        <w:t xml:space="preserve">HIV infekcijas kontrolei un </w:t>
      </w:r>
      <w:r w:rsidRPr="002B5F61">
        <w:rPr>
          <w:rFonts w:ascii="Times New Roman" w:hAnsi="Times New Roman" w:cs="Times New Roman"/>
          <w:sz w:val="28"/>
          <w:szCs w:val="28"/>
          <w:shd w:val="clear" w:color="auto" w:fill="FFFFFF"/>
          <w:lang w:val="lv-LV"/>
        </w:rPr>
        <w:t xml:space="preserve">situācijas uzlabošanai. </w:t>
      </w:r>
    </w:p>
    <w:p w14:paraId="3535955E" w14:textId="77777777" w:rsidR="00EC0154" w:rsidRDefault="00EC0154" w:rsidP="00EB5591">
      <w:pPr>
        <w:rPr>
          <w:rFonts w:cs="Times New Roman"/>
          <w:b/>
          <w:bCs/>
          <w:sz w:val="28"/>
          <w:szCs w:val="28"/>
        </w:rPr>
      </w:pPr>
    </w:p>
    <w:p w14:paraId="33E51B64" w14:textId="77777777" w:rsidR="003F2867" w:rsidRDefault="003F2867">
      <w:pPr>
        <w:spacing w:before="40"/>
        <w:rPr>
          <w:rFonts w:cs="Times New Roman"/>
          <w:bCs/>
          <w:i/>
          <w:iCs/>
          <w:szCs w:val="24"/>
        </w:rPr>
      </w:pPr>
      <w:r>
        <w:rPr>
          <w:rFonts w:cs="Times New Roman"/>
          <w:bCs/>
          <w:i/>
          <w:iCs/>
          <w:szCs w:val="24"/>
        </w:rPr>
        <w:br w:type="page"/>
      </w:r>
    </w:p>
    <w:p w14:paraId="67ED07A5" w14:textId="20541D31" w:rsidR="00EC0154" w:rsidRPr="00D5718B" w:rsidRDefault="00EC0154" w:rsidP="00DF523E">
      <w:pPr>
        <w:ind w:firstLine="851"/>
        <w:jc w:val="center"/>
        <w:rPr>
          <w:rFonts w:cs="Times New Roman"/>
          <w:bCs/>
          <w:szCs w:val="24"/>
        </w:rPr>
      </w:pPr>
      <w:r w:rsidRPr="00533A61">
        <w:rPr>
          <w:rFonts w:cs="Times New Roman"/>
          <w:bCs/>
          <w:i/>
          <w:iCs/>
          <w:szCs w:val="24"/>
        </w:rPr>
        <w:lastRenderedPageBreak/>
        <w:t>1.tabula</w:t>
      </w:r>
      <w:r w:rsidRPr="00533A61">
        <w:rPr>
          <w:rFonts w:cs="Times New Roman"/>
          <w:bCs/>
          <w:szCs w:val="24"/>
        </w:rPr>
        <w:t xml:space="preserve"> </w:t>
      </w:r>
      <w:r w:rsidRPr="00D5718B">
        <w:rPr>
          <w:rFonts w:cs="Times New Roman"/>
          <w:b/>
          <w:szCs w:val="24"/>
        </w:rPr>
        <w:t>Jaunatklāto HIV un AIDS gadījumu skaits pa gadiem*</w:t>
      </w:r>
    </w:p>
    <w:p w14:paraId="0B4B3689" w14:textId="77777777" w:rsidR="00EC0154" w:rsidRPr="00533A61" w:rsidRDefault="00EC0154" w:rsidP="00EC0154">
      <w:pPr>
        <w:jc w:val="right"/>
        <w:rPr>
          <w:rFonts w:cs="Times New Roman"/>
          <w:bCs/>
          <w:sz w:val="16"/>
          <w:szCs w:val="16"/>
        </w:rPr>
      </w:pPr>
    </w:p>
    <w:tbl>
      <w:tblPr>
        <w:tblStyle w:val="TableGrid"/>
        <w:tblpPr w:leftFromText="180" w:rightFromText="180" w:vertAnchor="text" w:horzAnchor="margin" w:tblpXSpec="center" w:tblpY="73"/>
        <w:tblW w:w="0" w:type="auto"/>
        <w:tblLook w:val="04A0" w:firstRow="1" w:lastRow="0" w:firstColumn="1" w:lastColumn="0" w:noHBand="0" w:noVBand="1"/>
      </w:tblPr>
      <w:tblGrid>
        <w:gridCol w:w="1691"/>
        <w:gridCol w:w="1253"/>
        <w:gridCol w:w="1253"/>
        <w:gridCol w:w="1253"/>
        <w:gridCol w:w="1253"/>
        <w:gridCol w:w="1253"/>
      </w:tblGrid>
      <w:tr w:rsidR="00EC0154" w:rsidRPr="00195A8D" w14:paraId="54028C6F" w14:textId="77777777" w:rsidTr="3D05FFE2">
        <w:trPr>
          <w:trHeight w:val="346"/>
        </w:trPr>
        <w:tc>
          <w:tcPr>
            <w:tcW w:w="1691" w:type="dxa"/>
            <w:vAlign w:val="center"/>
          </w:tcPr>
          <w:p w14:paraId="5F77E755" w14:textId="5AEC0112" w:rsidR="00EC0154" w:rsidRPr="00533A61" w:rsidRDefault="775281A7" w:rsidP="3D05FFE2">
            <w:pPr>
              <w:ind w:left="26"/>
              <w:jc w:val="center"/>
              <w:rPr>
                <w:b/>
                <w:bCs/>
              </w:rPr>
            </w:pPr>
            <w:r w:rsidRPr="3D05FFE2">
              <w:rPr>
                <w:b/>
                <w:bCs/>
              </w:rPr>
              <w:t>Gadījumu skaits/</w:t>
            </w:r>
            <w:r w:rsidR="136D7913" w:rsidRPr="3D05FFE2">
              <w:rPr>
                <w:b/>
                <w:bCs/>
              </w:rPr>
              <w:t>g</w:t>
            </w:r>
            <w:r w:rsidRPr="3D05FFE2">
              <w:rPr>
                <w:b/>
                <w:bCs/>
              </w:rPr>
              <w:t>ads</w:t>
            </w:r>
          </w:p>
        </w:tc>
        <w:tc>
          <w:tcPr>
            <w:tcW w:w="1253" w:type="dxa"/>
            <w:vAlign w:val="center"/>
          </w:tcPr>
          <w:p w14:paraId="15F27F40" w14:textId="77777777" w:rsidR="00EC0154" w:rsidRPr="00533A61" w:rsidRDefault="00EC0154" w:rsidP="001A786A">
            <w:pPr>
              <w:jc w:val="center"/>
              <w:rPr>
                <w:b/>
                <w:szCs w:val="24"/>
              </w:rPr>
            </w:pPr>
            <w:r w:rsidRPr="00533A61">
              <w:rPr>
                <w:b/>
                <w:szCs w:val="24"/>
              </w:rPr>
              <w:t>2017.</w:t>
            </w:r>
          </w:p>
        </w:tc>
        <w:tc>
          <w:tcPr>
            <w:tcW w:w="1253" w:type="dxa"/>
            <w:vAlign w:val="center"/>
          </w:tcPr>
          <w:p w14:paraId="130865C9" w14:textId="77777777" w:rsidR="00EC0154" w:rsidRPr="00533A61" w:rsidRDefault="00EC0154" w:rsidP="001A786A">
            <w:pPr>
              <w:jc w:val="center"/>
              <w:rPr>
                <w:b/>
                <w:szCs w:val="24"/>
              </w:rPr>
            </w:pPr>
            <w:r w:rsidRPr="00533A61">
              <w:rPr>
                <w:b/>
                <w:szCs w:val="24"/>
              </w:rPr>
              <w:t>2018.</w:t>
            </w:r>
          </w:p>
        </w:tc>
        <w:tc>
          <w:tcPr>
            <w:tcW w:w="1253" w:type="dxa"/>
            <w:vAlign w:val="center"/>
          </w:tcPr>
          <w:p w14:paraId="443597F3" w14:textId="77777777" w:rsidR="00EC0154" w:rsidRPr="00533A61" w:rsidRDefault="00EC0154" w:rsidP="001A786A">
            <w:pPr>
              <w:jc w:val="center"/>
              <w:rPr>
                <w:b/>
                <w:szCs w:val="24"/>
              </w:rPr>
            </w:pPr>
            <w:r w:rsidRPr="00533A61">
              <w:rPr>
                <w:b/>
                <w:szCs w:val="24"/>
              </w:rPr>
              <w:t>2019.</w:t>
            </w:r>
          </w:p>
        </w:tc>
        <w:tc>
          <w:tcPr>
            <w:tcW w:w="1253" w:type="dxa"/>
            <w:vAlign w:val="center"/>
          </w:tcPr>
          <w:p w14:paraId="57132D80" w14:textId="77777777" w:rsidR="00EC0154" w:rsidRPr="00533A61" w:rsidRDefault="00EC0154" w:rsidP="001A786A">
            <w:pPr>
              <w:jc w:val="center"/>
              <w:rPr>
                <w:b/>
                <w:szCs w:val="24"/>
              </w:rPr>
            </w:pPr>
            <w:r w:rsidRPr="00533A61">
              <w:rPr>
                <w:b/>
              </w:rPr>
              <w:t>2020.</w:t>
            </w:r>
          </w:p>
        </w:tc>
        <w:tc>
          <w:tcPr>
            <w:tcW w:w="1253" w:type="dxa"/>
            <w:vAlign w:val="center"/>
          </w:tcPr>
          <w:p w14:paraId="15C57ABE" w14:textId="77777777" w:rsidR="00EC0154" w:rsidRPr="00533A61" w:rsidRDefault="00EC0154" w:rsidP="001A786A">
            <w:pPr>
              <w:jc w:val="center"/>
              <w:rPr>
                <w:b/>
                <w:szCs w:val="24"/>
              </w:rPr>
            </w:pPr>
            <w:r w:rsidRPr="00533A61">
              <w:rPr>
                <w:b/>
              </w:rPr>
              <w:t>2021.</w:t>
            </w:r>
          </w:p>
        </w:tc>
      </w:tr>
      <w:tr w:rsidR="00EC0154" w:rsidRPr="00195A8D" w14:paraId="06D3C8BB" w14:textId="77777777" w:rsidTr="3D05FFE2">
        <w:trPr>
          <w:trHeight w:val="114"/>
        </w:trPr>
        <w:tc>
          <w:tcPr>
            <w:tcW w:w="1691" w:type="dxa"/>
          </w:tcPr>
          <w:p w14:paraId="00D26E1F" w14:textId="77777777" w:rsidR="00EC0154" w:rsidRPr="00195A8D" w:rsidRDefault="00EC0154" w:rsidP="001A786A">
            <w:pPr>
              <w:ind w:left="1418" w:hanging="851"/>
              <w:rPr>
                <w:bCs/>
                <w:szCs w:val="24"/>
              </w:rPr>
            </w:pPr>
            <w:r w:rsidRPr="00195A8D">
              <w:rPr>
                <w:bCs/>
                <w:szCs w:val="24"/>
              </w:rPr>
              <w:t>HIV</w:t>
            </w:r>
          </w:p>
        </w:tc>
        <w:tc>
          <w:tcPr>
            <w:tcW w:w="1253" w:type="dxa"/>
          </w:tcPr>
          <w:p w14:paraId="23D74F0A" w14:textId="77777777" w:rsidR="00EC0154" w:rsidRPr="00195A8D" w:rsidRDefault="00EC0154" w:rsidP="001A786A">
            <w:pPr>
              <w:ind w:left="1418" w:hanging="851"/>
              <w:jc w:val="right"/>
              <w:rPr>
                <w:bCs/>
                <w:szCs w:val="24"/>
              </w:rPr>
            </w:pPr>
            <w:r w:rsidRPr="00B417D5">
              <w:t>371</w:t>
            </w:r>
          </w:p>
        </w:tc>
        <w:tc>
          <w:tcPr>
            <w:tcW w:w="1253" w:type="dxa"/>
          </w:tcPr>
          <w:p w14:paraId="15FFF9D2" w14:textId="77777777" w:rsidR="00EC0154" w:rsidRPr="00195A8D" w:rsidRDefault="00EC0154" w:rsidP="001A786A">
            <w:pPr>
              <w:ind w:left="1418" w:hanging="851"/>
              <w:jc w:val="right"/>
              <w:rPr>
                <w:bCs/>
                <w:szCs w:val="24"/>
              </w:rPr>
            </w:pPr>
            <w:r w:rsidRPr="00B417D5">
              <w:t>326</w:t>
            </w:r>
          </w:p>
        </w:tc>
        <w:tc>
          <w:tcPr>
            <w:tcW w:w="1253" w:type="dxa"/>
          </w:tcPr>
          <w:p w14:paraId="181F9B56" w14:textId="77777777" w:rsidR="00EC0154" w:rsidRPr="00195A8D" w:rsidRDefault="00EC0154" w:rsidP="001A786A">
            <w:pPr>
              <w:ind w:left="1418" w:hanging="851"/>
              <w:jc w:val="right"/>
              <w:rPr>
                <w:bCs/>
                <w:szCs w:val="24"/>
              </w:rPr>
            </w:pPr>
            <w:r w:rsidRPr="00B417D5">
              <w:t>295</w:t>
            </w:r>
          </w:p>
        </w:tc>
        <w:tc>
          <w:tcPr>
            <w:tcW w:w="1253" w:type="dxa"/>
          </w:tcPr>
          <w:p w14:paraId="0F96EA41" w14:textId="77777777" w:rsidR="00EC0154" w:rsidRPr="00195A8D" w:rsidRDefault="00EC0154" w:rsidP="001A786A">
            <w:pPr>
              <w:ind w:left="1418" w:hanging="851"/>
              <w:jc w:val="right"/>
              <w:rPr>
                <w:bCs/>
                <w:szCs w:val="24"/>
              </w:rPr>
            </w:pPr>
            <w:r w:rsidRPr="00B417D5">
              <w:t>257</w:t>
            </w:r>
          </w:p>
        </w:tc>
        <w:tc>
          <w:tcPr>
            <w:tcW w:w="1253" w:type="dxa"/>
          </w:tcPr>
          <w:p w14:paraId="2BA57DB1" w14:textId="77777777" w:rsidR="00EC0154" w:rsidRPr="00195A8D" w:rsidRDefault="00EC0154" w:rsidP="001A786A">
            <w:pPr>
              <w:ind w:left="1418" w:hanging="851"/>
              <w:jc w:val="right"/>
              <w:rPr>
                <w:bCs/>
                <w:szCs w:val="24"/>
              </w:rPr>
            </w:pPr>
            <w:r w:rsidRPr="00B417D5">
              <w:t>212</w:t>
            </w:r>
          </w:p>
        </w:tc>
      </w:tr>
      <w:tr w:rsidR="00EC0154" w:rsidRPr="00195A8D" w14:paraId="027E0A97" w14:textId="77777777" w:rsidTr="3D05FFE2">
        <w:trPr>
          <w:trHeight w:val="110"/>
        </w:trPr>
        <w:tc>
          <w:tcPr>
            <w:tcW w:w="1691" w:type="dxa"/>
          </w:tcPr>
          <w:p w14:paraId="05C86C77" w14:textId="77777777" w:rsidR="00EC0154" w:rsidRPr="00195A8D" w:rsidRDefault="00EC0154" w:rsidP="001A786A">
            <w:pPr>
              <w:ind w:left="1418" w:hanging="851"/>
              <w:rPr>
                <w:bCs/>
                <w:szCs w:val="24"/>
              </w:rPr>
            </w:pPr>
            <w:r w:rsidRPr="00195A8D">
              <w:rPr>
                <w:bCs/>
                <w:szCs w:val="24"/>
              </w:rPr>
              <w:t>AIDS</w:t>
            </w:r>
          </w:p>
        </w:tc>
        <w:tc>
          <w:tcPr>
            <w:tcW w:w="1253" w:type="dxa"/>
          </w:tcPr>
          <w:p w14:paraId="74F5C7BD" w14:textId="77777777" w:rsidR="00EC0154" w:rsidRPr="00195A8D" w:rsidRDefault="00EC0154" w:rsidP="001A786A">
            <w:pPr>
              <w:ind w:left="1418" w:hanging="851"/>
              <w:jc w:val="right"/>
              <w:rPr>
                <w:bCs/>
                <w:szCs w:val="24"/>
              </w:rPr>
            </w:pPr>
            <w:r w:rsidRPr="00B417D5">
              <w:t>126</w:t>
            </w:r>
          </w:p>
        </w:tc>
        <w:tc>
          <w:tcPr>
            <w:tcW w:w="1253" w:type="dxa"/>
          </w:tcPr>
          <w:p w14:paraId="13FC9031" w14:textId="77777777" w:rsidR="00EC0154" w:rsidRPr="00195A8D" w:rsidRDefault="00EC0154" w:rsidP="001A786A">
            <w:pPr>
              <w:ind w:left="1418" w:hanging="851"/>
              <w:jc w:val="right"/>
              <w:rPr>
                <w:bCs/>
                <w:szCs w:val="24"/>
              </w:rPr>
            </w:pPr>
            <w:r w:rsidRPr="00B417D5">
              <w:t>99</w:t>
            </w:r>
          </w:p>
        </w:tc>
        <w:tc>
          <w:tcPr>
            <w:tcW w:w="1253" w:type="dxa"/>
          </w:tcPr>
          <w:p w14:paraId="5B3460AC" w14:textId="77777777" w:rsidR="00EC0154" w:rsidRPr="00195A8D" w:rsidRDefault="00EC0154" w:rsidP="001A786A">
            <w:pPr>
              <w:ind w:left="1418" w:hanging="851"/>
              <w:jc w:val="right"/>
              <w:rPr>
                <w:bCs/>
                <w:szCs w:val="24"/>
              </w:rPr>
            </w:pPr>
            <w:r w:rsidRPr="00B417D5">
              <w:t>93</w:t>
            </w:r>
          </w:p>
        </w:tc>
        <w:tc>
          <w:tcPr>
            <w:tcW w:w="1253" w:type="dxa"/>
          </w:tcPr>
          <w:p w14:paraId="036D7B28" w14:textId="77777777" w:rsidR="00EC0154" w:rsidRPr="00195A8D" w:rsidRDefault="00EC0154" w:rsidP="001A786A">
            <w:pPr>
              <w:ind w:left="1418" w:hanging="851"/>
              <w:jc w:val="right"/>
              <w:rPr>
                <w:bCs/>
                <w:szCs w:val="24"/>
              </w:rPr>
            </w:pPr>
            <w:r w:rsidRPr="00B417D5">
              <w:t>5</w:t>
            </w:r>
            <w:r>
              <w:t>5</w:t>
            </w:r>
          </w:p>
        </w:tc>
        <w:tc>
          <w:tcPr>
            <w:tcW w:w="1253" w:type="dxa"/>
          </w:tcPr>
          <w:p w14:paraId="1A1A6AC0" w14:textId="77777777" w:rsidR="00EC0154" w:rsidRPr="00195A8D" w:rsidRDefault="00EC0154" w:rsidP="001A786A">
            <w:pPr>
              <w:ind w:left="1418" w:hanging="851"/>
              <w:jc w:val="right"/>
              <w:rPr>
                <w:bCs/>
                <w:szCs w:val="24"/>
              </w:rPr>
            </w:pPr>
            <w:r w:rsidRPr="00B417D5">
              <w:t>3</w:t>
            </w:r>
            <w:r>
              <w:t>9</w:t>
            </w:r>
          </w:p>
        </w:tc>
      </w:tr>
    </w:tbl>
    <w:p w14:paraId="3868F73B" w14:textId="77777777" w:rsidR="00EC0154" w:rsidRDefault="00EC0154" w:rsidP="00EC0154">
      <w:pPr>
        <w:pStyle w:val="ListParagraph"/>
        <w:spacing w:after="0" w:line="240" w:lineRule="auto"/>
        <w:ind w:left="0"/>
        <w:rPr>
          <w:b/>
          <w:sz w:val="28"/>
          <w:szCs w:val="28"/>
          <w:lang w:val="lv-LV"/>
        </w:rPr>
      </w:pPr>
    </w:p>
    <w:p w14:paraId="2DE16B01" w14:textId="77777777" w:rsidR="00EC0154" w:rsidRDefault="00EC0154" w:rsidP="00EC0154">
      <w:pPr>
        <w:pStyle w:val="ListParagraph"/>
        <w:spacing w:after="0" w:line="240" w:lineRule="auto"/>
        <w:ind w:left="0"/>
        <w:rPr>
          <w:b/>
          <w:sz w:val="28"/>
          <w:szCs w:val="28"/>
          <w:lang w:val="lv-LV"/>
        </w:rPr>
      </w:pPr>
    </w:p>
    <w:p w14:paraId="3BD2C44E" w14:textId="77777777" w:rsidR="00EC0154" w:rsidRDefault="00EC0154" w:rsidP="00EC0154">
      <w:pPr>
        <w:pStyle w:val="ListParagraph"/>
        <w:spacing w:after="0" w:line="240" w:lineRule="auto"/>
        <w:ind w:left="0"/>
        <w:rPr>
          <w:b/>
          <w:sz w:val="28"/>
          <w:szCs w:val="28"/>
          <w:lang w:val="lv-LV"/>
        </w:rPr>
      </w:pPr>
    </w:p>
    <w:p w14:paraId="37681F62" w14:textId="77777777" w:rsidR="004761FC" w:rsidRDefault="004761FC" w:rsidP="004761FC">
      <w:pPr>
        <w:pStyle w:val="ListParagraph"/>
        <w:spacing w:after="0" w:line="240" w:lineRule="auto"/>
        <w:ind w:left="7920"/>
        <w:jc w:val="center"/>
        <w:rPr>
          <w:rFonts w:ascii="Times New Roman" w:hAnsi="Times New Roman" w:cs="Times New Roman"/>
          <w:bCs/>
          <w:i/>
          <w:iCs/>
          <w:sz w:val="24"/>
          <w:szCs w:val="24"/>
          <w:lang w:val="lv-LV"/>
        </w:rPr>
      </w:pPr>
    </w:p>
    <w:p w14:paraId="1FC1ADFE" w14:textId="30383A44" w:rsidR="00EC0154" w:rsidRPr="00D5718B" w:rsidRDefault="004761FC" w:rsidP="00D5718B">
      <w:pPr>
        <w:jc w:val="center"/>
        <w:rPr>
          <w:rFonts w:cs="Times New Roman"/>
          <w:bCs/>
          <w:i/>
          <w:iCs/>
          <w:szCs w:val="24"/>
        </w:rPr>
      </w:pPr>
      <w:r w:rsidRPr="00D5718B">
        <w:rPr>
          <w:rFonts w:cs="Times New Roman"/>
          <w:bCs/>
          <w:i/>
          <w:iCs/>
          <w:szCs w:val="24"/>
        </w:rPr>
        <w:t>2.t</w:t>
      </w:r>
      <w:r w:rsidR="00294AD2" w:rsidRPr="00D5718B">
        <w:rPr>
          <w:rFonts w:cs="Times New Roman"/>
          <w:bCs/>
          <w:i/>
          <w:iCs/>
          <w:szCs w:val="24"/>
        </w:rPr>
        <w:t>abula</w:t>
      </w:r>
      <w:r w:rsidR="00D5718B" w:rsidRPr="00D5718B">
        <w:rPr>
          <w:rFonts w:cs="Times New Roman"/>
          <w:bCs/>
          <w:i/>
          <w:iCs/>
          <w:szCs w:val="24"/>
        </w:rPr>
        <w:t xml:space="preserve"> </w:t>
      </w:r>
      <w:r w:rsidR="00294AD2" w:rsidRPr="00D5718B">
        <w:rPr>
          <w:rFonts w:cs="Times New Roman"/>
          <w:b/>
          <w:szCs w:val="24"/>
        </w:rPr>
        <w:t>Jaunatklāto HIV un AIDS gadījumu skaits pa gadiem*</w:t>
      </w:r>
    </w:p>
    <w:tbl>
      <w:tblPr>
        <w:tblStyle w:val="TableGrid"/>
        <w:tblpPr w:leftFromText="180" w:rightFromText="180" w:vertAnchor="text" w:horzAnchor="page" w:tblpX="2254" w:tblpY="143"/>
        <w:tblW w:w="0" w:type="auto"/>
        <w:tblLook w:val="04A0" w:firstRow="1" w:lastRow="0" w:firstColumn="1" w:lastColumn="0" w:noHBand="0" w:noVBand="1"/>
      </w:tblPr>
      <w:tblGrid>
        <w:gridCol w:w="1800"/>
        <w:gridCol w:w="1225"/>
        <w:gridCol w:w="1225"/>
        <w:gridCol w:w="1225"/>
        <w:gridCol w:w="1225"/>
        <w:gridCol w:w="1225"/>
      </w:tblGrid>
      <w:tr w:rsidR="00EC0154" w:rsidRPr="00195A8D" w14:paraId="34D08273" w14:textId="77777777" w:rsidTr="001A786A">
        <w:trPr>
          <w:trHeight w:val="339"/>
        </w:trPr>
        <w:tc>
          <w:tcPr>
            <w:tcW w:w="1800" w:type="dxa"/>
            <w:vAlign w:val="center"/>
          </w:tcPr>
          <w:p w14:paraId="643CB1F4" w14:textId="77777777" w:rsidR="00EC0154" w:rsidRPr="00533A61" w:rsidRDefault="00EC0154" w:rsidP="001A786A">
            <w:pPr>
              <w:ind w:left="26"/>
              <w:jc w:val="center"/>
              <w:rPr>
                <w:b/>
                <w:szCs w:val="24"/>
              </w:rPr>
            </w:pPr>
            <w:r w:rsidRPr="00533A61">
              <w:rPr>
                <w:b/>
                <w:szCs w:val="24"/>
              </w:rPr>
              <w:t>Gadījumu skaits uz 100 000/gads</w:t>
            </w:r>
          </w:p>
        </w:tc>
        <w:tc>
          <w:tcPr>
            <w:tcW w:w="1225" w:type="dxa"/>
            <w:vAlign w:val="center"/>
          </w:tcPr>
          <w:p w14:paraId="0783BED4" w14:textId="77777777" w:rsidR="00EC0154" w:rsidRPr="00533A61" w:rsidRDefault="00EC0154" w:rsidP="001A786A">
            <w:pPr>
              <w:jc w:val="center"/>
              <w:rPr>
                <w:b/>
                <w:szCs w:val="24"/>
              </w:rPr>
            </w:pPr>
            <w:r w:rsidRPr="00533A61">
              <w:rPr>
                <w:b/>
                <w:szCs w:val="24"/>
              </w:rPr>
              <w:t>2017.</w:t>
            </w:r>
          </w:p>
        </w:tc>
        <w:tc>
          <w:tcPr>
            <w:tcW w:w="1225" w:type="dxa"/>
            <w:vAlign w:val="center"/>
          </w:tcPr>
          <w:p w14:paraId="643C6EAE" w14:textId="77777777" w:rsidR="00EC0154" w:rsidRPr="00533A61" w:rsidRDefault="00EC0154" w:rsidP="001A786A">
            <w:pPr>
              <w:jc w:val="center"/>
              <w:rPr>
                <w:b/>
                <w:szCs w:val="24"/>
              </w:rPr>
            </w:pPr>
            <w:r w:rsidRPr="00533A61">
              <w:rPr>
                <w:b/>
                <w:szCs w:val="24"/>
              </w:rPr>
              <w:t>2018.</w:t>
            </w:r>
          </w:p>
        </w:tc>
        <w:tc>
          <w:tcPr>
            <w:tcW w:w="1225" w:type="dxa"/>
            <w:vAlign w:val="center"/>
          </w:tcPr>
          <w:p w14:paraId="7D6EF4BB" w14:textId="77777777" w:rsidR="00EC0154" w:rsidRPr="00533A61" w:rsidRDefault="00EC0154" w:rsidP="001A786A">
            <w:pPr>
              <w:jc w:val="center"/>
              <w:rPr>
                <w:b/>
                <w:szCs w:val="24"/>
              </w:rPr>
            </w:pPr>
            <w:r w:rsidRPr="00533A61">
              <w:rPr>
                <w:b/>
                <w:szCs w:val="24"/>
              </w:rPr>
              <w:t>2019.</w:t>
            </w:r>
          </w:p>
        </w:tc>
        <w:tc>
          <w:tcPr>
            <w:tcW w:w="1225" w:type="dxa"/>
            <w:vAlign w:val="center"/>
          </w:tcPr>
          <w:p w14:paraId="24AF9CE0" w14:textId="77777777" w:rsidR="00EC0154" w:rsidRPr="00533A61" w:rsidRDefault="00EC0154" w:rsidP="001A786A">
            <w:pPr>
              <w:jc w:val="center"/>
              <w:rPr>
                <w:b/>
                <w:szCs w:val="24"/>
              </w:rPr>
            </w:pPr>
            <w:r w:rsidRPr="00533A61">
              <w:rPr>
                <w:b/>
              </w:rPr>
              <w:t>2020.</w:t>
            </w:r>
          </w:p>
        </w:tc>
        <w:tc>
          <w:tcPr>
            <w:tcW w:w="1225" w:type="dxa"/>
            <w:vAlign w:val="center"/>
          </w:tcPr>
          <w:p w14:paraId="0022096E" w14:textId="77777777" w:rsidR="00EC0154" w:rsidRPr="00533A61" w:rsidRDefault="00EC0154" w:rsidP="001A786A">
            <w:pPr>
              <w:jc w:val="center"/>
              <w:rPr>
                <w:b/>
                <w:szCs w:val="24"/>
              </w:rPr>
            </w:pPr>
            <w:r w:rsidRPr="00533A61">
              <w:rPr>
                <w:b/>
              </w:rPr>
              <w:t>2021.</w:t>
            </w:r>
          </w:p>
        </w:tc>
      </w:tr>
      <w:tr w:rsidR="00EC0154" w:rsidRPr="00195A8D" w14:paraId="4C20A91F" w14:textId="77777777" w:rsidTr="001A786A">
        <w:trPr>
          <w:trHeight w:val="112"/>
        </w:trPr>
        <w:tc>
          <w:tcPr>
            <w:tcW w:w="1800" w:type="dxa"/>
          </w:tcPr>
          <w:p w14:paraId="3E29462D" w14:textId="77777777" w:rsidR="00EC0154" w:rsidRPr="00195A8D" w:rsidRDefault="00EC0154" w:rsidP="001A786A">
            <w:pPr>
              <w:ind w:left="1418" w:hanging="851"/>
              <w:rPr>
                <w:bCs/>
                <w:szCs w:val="24"/>
              </w:rPr>
            </w:pPr>
            <w:r w:rsidRPr="00195A8D">
              <w:rPr>
                <w:bCs/>
                <w:szCs w:val="24"/>
              </w:rPr>
              <w:t>HIV</w:t>
            </w:r>
          </w:p>
        </w:tc>
        <w:tc>
          <w:tcPr>
            <w:tcW w:w="1225" w:type="dxa"/>
          </w:tcPr>
          <w:p w14:paraId="507610C0" w14:textId="77777777" w:rsidR="00EC0154" w:rsidRPr="00195A8D" w:rsidRDefault="00EC0154" w:rsidP="001A786A">
            <w:pPr>
              <w:ind w:left="1418" w:hanging="851"/>
              <w:jc w:val="right"/>
              <w:rPr>
                <w:bCs/>
                <w:szCs w:val="24"/>
              </w:rPr>
            </w:pPr>
            <w:r w:rsidRPr="00195A8D">
              <w:rPr>
                <w:bCs/>
                <w:szCs w:val="24"/>
              </w:rPr>
              <w:t>19,0</w:t>
            </w:r>
          </w:p>
        </w:tc>
        <w:tc>
          <w:tcPr>
            <w:tcW w:w="1225" w:type="dxa"/>
          </w:tcPr>
          <w:p w14:paraId="5C6D7EDF" w14:textId="77777777" w:rsidR="00EC0154" w:rsidRPr="00195A8D" w:rsidRDefault="00EC0154" w:rsidP="001A786A">
            <w:pPr>
              <w:ind w:left="1418" w:hanging="851"/>
              <w:jc w:val="right"/>
              <w:rPr>
                <w:bCs/>
                <w:szCs w:val="24"/>
              </w:rPr>
            </w:pPr>
            <w:r w:rsidRPr="00195A8D">
              <w:rPr>
                <w:bCs/>
                <w:szCs w:val="24"/>
              </w:rPr>
              <w:t>16,9</w:t>
            </w:r>
          </w:p>
        </w:tc>
        <w:tc>
          <w:tcPr>
            <w:tcW w:w="1225" w:type="dxa"/>
          </w:tcPr>
          <w:p w14:paraId="6FA92B24" w14:textId="77777777" w:rsidR="00EC0154" w:rsidRPr="00195A8D" w:rsidRDefault="00EC0154" w:rsidP="001A786A">
            <w:pPr>
              <w:ind w:left="1418" w:hanging="851"/>
              <w:jc w:val="right"/>
              <w:rPr>
                <w:bCs/>
                <w:szCs w:val="24"/>
              </w:rPr>
            </w:pPr>
            <w:r w:rsidRPr="00195A8D">
              <w:rPr>
                <w:bCs/>
                <w:szCs w:val="24"/>
              </w:rPr>
              <w:t>15,4</w:t>
            </w:r>
          </w:p>
        </w:tc>
        <w:tc>
          <w:tcPr>
            <w:tcW w:w="1225" w:type="dxa"/>
          </w:tcPr>
          <w:p w14:paraId="47E90721" w14:textId="77777777" w:rsidR="00EC0154" w:rsidRPr="00195A8D" w:rsidRDefault="00EC0154" w:rsidP="001A786A">
            <w:pPr>
              <w:ind w:left="1418" w:hanging="851"/>
              <w:jc w:val="right"/>
              <w:rPr>
                <w:bCs/>
                <w:szCs w:val="24"/>
              </w:rPr>
            </w:pPr>
            <w:r w:rsidRPr="00195A8D">
              <w:rPr>
                <w:bCs/>
                <w:szCs w:val="24"/>
              </w:rPr>
              <w:t>13,5</w:t>
            </w:r>
          </w:p>
        </w:tc>
        <w:tc>
          <w:tcPr>
            <w:tcW w:w="1225" w:type="dxa"/>
          </w:tcPr>
          <w:p w14:paraId="51C34AFD" w14:textId="77777777" w:rsidR="00EC0154" w:rsidRPr="00195A8D" w:rsidRDefault="00EC0154" w:rsidP="001A786A">
            <w:pPr>
              <w:ind w:left="1418" w:hanging="851"/>
              <w:jc w:val="right"/>
              <w:rPr>
                <w:bCs/>
                <w:szCs w:val="24"/>
              </w:rPr>
            </w:pPr>
            <w:r w:rsidRPr="00195A8D">
              <w:rPr>
                <w:bCs/>
                <w:szCs w:val="24"/>
              </w:rPr>
              <w:t>11,2</w:t>
            </w:r>
          </w:p>
        </w:tc>
      </w:tr>
      <w:tr w:rsidR="00EC0154" w:rsidRPr="00195A8D" w14:paraId="2E2DF6EA" w14:textId="77777777" w:rsidTr="001A786A">
        <w:trPr>
          <w:trHeight w:val="107"/>
        </w:trPr>
        <w:tc>
          <w:tcPr>
            <w:tcW w:w="1800" w:type="dxa"/>
          </w:tcPr>
          <w:p w14:paraId="1C04E29B" w14:textId="77777777" w:rsidR="00EC0154" w:rsidRPr="00195A8D" w:rsidRDefault="00EC0154" w:rsidP="001A786A">
            <w:pPr>
              <w:ind w:left="1418" w:hanging="851"/>
              <w:rPr>
                <w:bCs/>
                <w:szCs w:val="24"/>
              </w:rPr>
            </w:pPr>
            <w:r w:rsidRPr="00195A8D">
              <w:rPr>
                <w:bCs/>
                <w:szCs w:val="24"/>
              </w:rPr>
              <w:t>AIDS</w:t>
            </w:r>
          </w:p>
        </w:tc>
        <w:tc>
          <w:tcPr>
            <w:tcW w:w="1225" w:type="dxa"/>
          </w:tcPr>
          <w:p w14:paraId="02760DB5" w14:textId="77777777" w:rsidR="00EC0154" w:rsidRPr="00195A8D" w:rsidRDefault="00EC0154" w:rsidP="001A786A">
            <w:pPr>
              <w:ind w:left="1418" w:hanging="851"/>
              <w:jc w:val="right"/>
              <w:rPr>
                <w:bCs/>
                <w:szCs w:val="24"/>
              </w:rPr>
            </w:pPr>
            <w:r w:rsidRPr="00195A8D">
              <w:rPr>
                <w:bCs/>
                <w:szCs w:val="24"/>
              </w:rPr>
              <w:t>6,5</w:t>
            </w:r>
          </w:p>
        </w:tc>
        <w:tc>
          <w:tcPr>
            <w:tcW w:w="1225" w:type="dxa"/>
          </w:tcPr>
          <w:p w14:paraId="05F8917A" w14:textId="77777777" w:rsidR="00EC0154" w:rsidRPr="00195A8D" w:rsidRDefault="00EC0154" w:rsidP="001A786A">
            <w:pPr>
              <w:ind w:left="1418" w:hanging="851"/>
              <w:jc w:val="right"/>
              <w:rPr>
                <w:bCs/>
                <w:szCs w:val="24"/>
              </w:rPr>
            </w:pPr>
            <w:r w:rsidRPr="00195A8D">
              <w:rPr>
                <w:bCs/>
                <w:szCs w:val="24"/>
              </w:rPr>
              <w:t>5,1</w:t>
            </w:r>
          </w:p>
        </w:tc>
        <w:tc>
          <w:tcPr>
            <w:tcW w:w="1225" w:type="dxa"/>
          </w:tcPr>
          <w:p w14:paraId="2BF1BC0E" w14:textId="77777777" w:rsidR="00EC0154" w:rsidRPr="00195A8D" w:rsidRDefault="00EC0154" w:rsidP="001A786A">
            <w:pPr>
              <w:ind w:left="1418" w:hanging="851"/>
              <w:jc w:val="right"/>
              <w:rPr>
                <w:bCs/>
                <w:szCs w:val="24"/>
              </w:rPr>
            </w:pPr>
            <w:r w:rsidRPr="00195A8D">
              <w:rPr>
                <w:bCs/>
                <w:szCs w:val="24"/>
              </w:rPr>
              <w:t>4,8</w:t>
            </w:r>
          </w:p>
        </w:tc>
        <w:tc>
          <w:tcPr>
            <w:tcW w:w="1225" w:type="dxa"/>
          </w:tcPr>
          <w:p w14:paraId="73C84189" w14:textId="77777777" w:rsidR="00EC0154" w:rsidRPr="00195A8D" w:rsidRDefault="00EC0154" w:rsidP="001A786A">
            <w:pPr>
              <w:ind w:left="1418" w:hanging="851"/>
              <w:jc w:val="right"/>
              <w:rPr>
                <w:bCs/>
                <w:szCs w:val="24"/>
              </w:rPr>
            </w:pPr>
            <w:r w:rsidRPr="00195A8D">
              <w:rPr>
                <w:bCs/>
                <w:szCs w:val="24"/>
              </w:rPr>
              <w:t>2,</w:t>
            </w:r>
            <w:r>
              <w:rPr>
                <w:bCs/>
                <w:szCs w:val="24"/>
              </w:rPr>
              <w:t>9</w:t>
            </w:r>
          </w:p>
        </w:tc>
        <w:tc>
          <w:tcPr>
            <w:tcW w:w="1225" w:type="dxa"/>
          </w:tcPr>
          <w:p w14:paraId="64871B44" w14:textId="77777777" w:rsidR="00EC0154" w:rsidRPr="00195A8D" w:rsidRDefault="00EC0154" w:rsidP="001A786A">
            <w:pPr>
              <w:ind w:left="1418" w:hanging="851"/>
              <w:jc w:val="right"/>
              <w:rPr>
                <w:bCs/>
                <w:szCs w:val="24"/>
              </w:rPr>
            </w:pPr>
            <w:r w:rsidRPr="00195A8D">
              <w:rPr>
                <w:bCs/>
                <w:szCs w:val="24"/>
              </w:rPr>
              <w:t>2</w:t>
            </w:r>
          </w:p>
        </w:tc>
      </w:tr>
    </w:tbl>
    <w:p w14:paraId="6DB871C8" w14:textId="2954C42A" w:rsidR="00025AC0" w:rsidRDefault="0089639F" w:rsidP="003607D3">
      <w:pPr>
        <w:ind w:firstLine="851"/>
        <w:jc w:val="center"/>
        <w:rPr>
          <w:rFonts w:eastAsia="Times New Roman" w:cs="Times New Roman"/>
          <w:sz w:val="28"/>
          <w:szCs w:val="28"/>
          <w:lang w:eastAsia="lv-LV"/>
        </w:rPr>
      </w:pPr>
      <w:r>
        <w:rPr>
          <w:rFonts w:eastAsia="Times New Roman" w:cs="Times New Roman"/>
          <w:sz w:val="28"/>
          <w:szCs w:val="28"/>
          <w:lang w:eastAsia="lv-LV"/>
        </w:rPr>
        <w:t>*SPKC dati</w:t>
      </w:r>
    </w:p>
    <w:p w14:paraId="4CB9FF35" w14:textId="77777777" w:rsidR="00E41071" w:rsidRDefault="00E41071" w:rsidP="00B70DD1">
      <w:pPr>
        <w:ind w:firstLine="567"/>
        <w:rPr>
          <w:rFonts w:cs="Times New Roman"/>
          <w:sz w:val="28"/>
          <w:szCs w:val="28"/>
        </w:rPr>
      </w:pPr>
    </w:p>
    <w:p w14:paraId="4EC72018" w14:textId="46F27508" w:rsidR="00B70DD1" w:rsidRDefault="00B70DD1" w:rsidP="00B70DD1">
      <w:pPr>
        <w:ind w:firstLine="567"/>
        <w:rPr>
          <w:rFonts w:cs="Times New Roman"/>
          <w:sz w:val="28"/>
          <w:szCs w:val="28"/>
        </w:rPr>
      </w:pPr>
      <w:r w:rsidRPr="003607D3">
        <w:rPr>
          <w:rFonts w:cs="Times New Roman"/>
          <w:sz w:val="28"/>
          <w:szCs w:val="28"/>
        </w:rPr>
        <w:t>Atbilstoši Sabiedrības veselības pamatnostādnēs noteiktajiem plānotajiem rezultatīvajiem rādītājiem</w:t>
      </w:r>
      <w:r w:rsidRPr="00B5444C">
        <w:rPr>
          <w:rFonts w:cs="Times New Roman"/>
          <w:sz w:val="28"/>
          <w:szCs w:val="28"/>
        </w:rPr>
        <w:t xml:space="preserve"> </w:t>
      </w:r>
      <w:r w:rsidRPr="003607D3">
        <w:rPr>
          <w:rFonts w:cs="Times New Roman"/>
          <w:sz w:val="28"/>
          <w:szCs w:val="28"/>
        </w:rPr>
        <w:t xml:space="preserve">līdz 2027. gadam plānots samazināt HIV gadījumu skaitu līdz 11 gadījumiem uz 100 000 iedzīvotājiem. </w:t>
      </w:r>
    </w:p>
    <w:p w14:paraId="501A720B" w14:textId="0331ADDB" w:rsidR="00C029CF" w:rsidRDefault="00C029CF" w:rsidP="00B70DD1">
      <w:pPr>
        <w:ind w:firstLine="567"/>
        <w:rPr>
          <w:rFonts w:cs="Times New Roman"/>
          <w:sz w:val="28"/>
          <w:szCs w:val="28"/>
        </w:rPr>
      </w:pPr>
    </w:p>
    <w:p w14:paraId="2E82E8C7" w14:textId="7B094F5E" w:rsidR="00025AC0" w:rsidRPr="004139FD" w:rsidRDefault="00500052" w:rsidP="004139FD">
      <w:pPr>
        <w:pStyle w:val="Heading3"/>
      </w:pPr>
      <w:bookmarkStart w:id="9" w:name="_Toc128405273"/>
      <w:r w:rsidRPr="004139FD">
        <w:t>2.</w:t>
      </w:r>
      <w:r w:rsidR="000F506A" w:rsidRPr="004139FD">
        <w:t>1.2.</w:t>
      </w:r>
      <w:r w:rsidR="00530361" w:rsidRPr="004139FD">
        <w:t xml:space="preserve"> </w:t>
      </w:r>
      <w:r w:rsidR="491C980C" w:rsidRPr="004139FD">
        <w:t>T</w:t>
      </w:r>
      <w:r w:rsidR="6E4BA3FE" w:rsidRPr="004139FD">
        <w:t>uberkuloze</w:t>
      </w:r>
      <w:bookmarkEnd w:id="9"/>
    </w:p>
    <w:p w14:paraId="0A03E924" w14:textId="77777777" w:rsidR="004761FC" w:rsidRPr="004761FC" w:rsidRDefault="004761FC" w:rsidP="00291DAC">
      <w:pPr>
        <w:rPr>
          <w:lang w:eastAsia="lv-LV"/>
        </w:rPr>
      </w:pPr>
    </w:p>
    <w:p w14:paraId="75093923" w14:textId="4387A3C2" w:rsidR="00D774DF" w:rsidRPr="00155087" w:rsidRDefault="00D774DF" w:rsidP="00D774DF">
      <w:pPr>
        <w:ind w:firstLine="720"/>
        <w:rPr>
          <w:rFonts w:eastAsia="Times New Roman"/>
          <w:i/>
          <w:color w:val="000000" w:themeColor="text1"/>
          <w:sz w:val="28"/>
          <w:szCs w:val="28"/>
          <w:lang w:eastAsia="lv-LV"/>
        </w:rPr>
      </w:pPr>
      <w:r w:rsidRPr="00155087">
        <w:rPr>
          <w:rFonts w:eastAsia="Times New Roman"/>
          <w:color w:val="000000" w:themeColor="text1"/>
          <w:sz w:val="28"/>
          <w:szCs w:val="28"/>
          <w:lang w:eastAsia="lv-LV"/>
        </w:rPr>
        <w:t>Latvijā saslimstība ar tuberkulozi ir viena no augstākajām Eiropas Savienības valstu vidū. Augstāks risks saslimt ar tuberkulozi ir personām, kurām ir kāds no tuberkulozes riska faktoriem</w:t>
      </w:r>
      <w:r w:rsidR="002134FE">
        <w:rPr>
          <w:rFonts w:eastAsia="Times New Roman"/>
          <w:color w:val="000000" w:themeColor="text1"/>
          <w:sz w:val="28"/>
          <w:szCs w:val="28"/>
          <w:lang w:eastAsia="lv-LV"/>
        </w:rPr>
        <w:t>.</w:t>
      </w:r>
      <w:r w:rsidRPr="00155087">
        <w:rPr>
          <w:rFonts w:eastAsia="Times New Roman"/>
          <w:color w:val="000000" w:themeColor="text1"/>
          <w:sz w:val="28"/>
          <w:szCs w:val="28"/>
          <w:lang w:eastAsia="lv-LV"/>
        </w:rPr>
        <w:t xml:space="preserve"> </w:t>
      </w:r>
      <w:r w:rsidR="002134FE">
        <w:rPr>
          <w:rFonts w:eastAsia="Times New Roman"/>
          <w:color w:val="000000" w:themeColor="text1"/>
          <w:sz w:val="28"/>
          <w:szCs w:val="28"/>
          <w:lang w:eastAsia="lv-LV"/>
        </w:rPr>
        <w:t>T</w:t>
      </w:r>
      <w:r w:rsidRPr="00155087">
        <w:rPr>
          <w:rFonts w:eastAsia="Times New Roman"/>
          <w:color w:val="000000" w:themeColor="text1"/>
          <w:sz w:val="28"/>
          <w:szCs w:val="28"/>
          <w:lang w:eastAsia="lv-LV"/>
        </w:rPr>
        <w:t xml:space="preserve">ās </w:t>
      </w:r>
      <w:r w:rsidR="2A0DBBC1" w:rsidRPr="00155087">
        <w:rPr>
          <w:rFonts w:eastAsia="Times New Roman"/>
          <w:color w:val="000000" w:themeColor="text1"/>
          <w:sz w:val="28"/>
          <w:szCs w:val="28"/>
          <w:lang w:eastAsia="lv-LV"/>
        </w:rPr>
        <w:t xml:space="preserve">ir </w:t>
      </w:r>
      <w:r w:rsidR="03AF7AB0" w:rsidRPr="00155087">
        <w:rPr>
          <w:rFonts w:eastAsia="Times New Roman"/>
          <w:color w:val="000000" w:themeColor="text1"/>
          <w:sz w:val="28"/>
          <w:szCs w:val="28"/>
          <w:lang w:eastAsia="lv-LV"/>
        </w:rPr>
        <w:t>person</w:t>
      </w:r>
      <w:r w:rsidRPr="00155087">
        <w:rPr>
          <w:rFonts w:eastAsia="Times New Roman"/>
          <w:color w:val="000000" w:themeColor="text1"/>
          <w:sz w:val="28"/>
          <w:szCs w:val="28"/>
          <w:lang w:eastAsia="lv-LV"/>
        </w:rPr>
        <w:t>as</w:t>
      </w:r>
      <w:r w:rsidR="2A0DBBC1" w:rsidRPr="00155087">
        <w:rPr>
          <w:rFonts w:eastAsia="Times New Roman"/>
          <w:color w:val="000000" w:themeColor="text1"/>
          <w:sz w:val="28"/>
          <w:szCs w:val="28"/>
          <w:lang w:eastAsia="lv-LV"/>
        </w:rPr>
        <w:t xml:space="preserve">, kuras lieto narkotiskās, toksiskās vielas, alkoholu, smēķē, </w:t>
      </w:r>
      <w:r w:rsidR="7B666345" w:rsidRPr="00155087">
        <w:rPr>
          <w:rFonts w:eastAsia="Times New Roman"/>
          <w:color w:val="000000" w:themeColor="text1"/>
          <w:sz w:val="28"/>
          <w:szCs w:val="28"/>
          <w:lang w:eastAsia="lv-LV"/>
        </w:rPr>
        <w:t xml:space="preserve">kurām </w:t>
      </w:r>
      <w:r w:rsidR="2A0DBBC1" w:rsidRPr="00155087">
        <w:rPr>
          <w:rFonts w:eastAsia="Times New Roman"/>
          <w:color w:val="000000" w:themeColor="text1"/>
          <w:sz w:val="28"/>
          <w:szCs w:val="28"/>
          <w:lang w:eastAsia="lv-LV"/>
        </w:rPr>
        <w:t xml:space="preserve">ir hroniskas </w:t>
      </w:r>
      <w:r w:rsidR="00EBD228" w:rsidRPr="00155087">
        <w:rPr>
          <w:rFonts w:eastAsia="Times New Roman"/>
          <w:color w:val="000000" w:themeColor="text1"/>
          <w:sz w:val="28"/>
          <w:szCs w:val="28"/>
          <w:lang w:eastAsia="lv-LV"/>
        </w:rPr>
        <w:t>slimības</w:t>
      </w:r>
      <w:r w:rsidR="2A0DBBC1" w:rsidRPr="00155087">
        <w:rPr>
          <w:rFonts w:eastAsia="Times New Roman"/>
          <w:color w:val="000000" w:themeColor="text1"/>
          <w:sz w:val="28"/>
          <w:szCs w:val="28"/>
          <w:lang w:eastAsia="lv-LV"/>
        </w:rPr>
        <w:t>, kas nomāc imunitāti, plaušu, nieru slimības, cukura diabēts, kuņģa un divpadsmitpirkstu zarnas čūla, nepilnvērtīgs uzturs</w:t>
      </w:r>
      <w:r w:rsidR="006D727E" w:rsidRPr="00155087">
        <w:rPr>
          <w:rFonts w:eastAsia="Times New Roman"/>
          <w:color w:val="000000" w:themeColor="text1"/>
          <w:sz w:val="28"/>
          <w:szCs w:val="28"/>
          <w:lang w:eastAsia="lv-LV"/>
        </w:rPr>
        <w:t>,</w:t>
      </w:r>
      <w:r w:rsidR="003339E3" w:rsidRPr="00155087">
        <w:rPr>
          <w:rFonts w:eastAsia="Times New Roman"/>
          <w:color w:val="000000" w:themeColor="text1"/>
          <w:sz w:val="28"/>
          <w:szCs w:val="28"/>
          <w:lang w:eastAsia="lv-LV"/>
        </w:rPr>
        <w:t xml:space="preserve"> </w:t>
      </w:r>
      <w:r w:rsidR="2A0DBBC1" w:rsidRPr="00155087">
        <w:rPr>
          <w:rFonts w:eastAsia="Times New Roman"/>
          <w:color w:val="000000" w:themeColor="text1"/>
          <w:sz w:val="28"/>
          <w:szCs w:val="28"/>
          <w:lang w:eastAsia="lv-LV"/>
        </w:rPr>
        <w:t>ilgstošs stress</w:t>
      </w:r>
      <w:r w:rsidR="006D727E" w:rsidRPr="00155087">
        <w:rPr>
          <w:rFonts w:eastAsia="Times New Roman"/>
          <w:color w:val="000000" w:themeColor="text1"/>
          <w:sz w:val="28"/>
          <w:szCs w:val="28"/>
          <w:lang w:eastAsia="lv-LV"/>
        </w:rPr>
        <w:t xml:space="preserve"> un personas pēc kontakta ar infekciozu tuberkulozes pacientu. No visām tuberkulozes riska grupām visplašākā un ar visaugstāko tuberkulozes saslimstības risku ir HIV inficētas personas.</w:t>
      </w:r>
    </w:p>
    <w:p w14:paraId="6CD0C6AF" w14:textId="73C62C43" w:rsidR="70B92218" w:rsidRPr="002822D6" w:rsidRDefault="00C04DBE" w:rsidP="00291DAC">
      <w:pPr>
        <w:ind w:firstLine="720"/>
        <w:rPr>
          <w:rFonts w:eastAsia="Times New Roman"/>
          <w:sz w:val="28"/>
          <w:szCs w:val="28"/>
          <w:lang w:eastAsia="lv-LV"/>
        </w:rPr>
      </w:pPr>
      <w:r>
        <w:rPr>
          <w:rFonts w:eastAsia="Times New Roman"/>
          <w:sz w:val="28"/>
          <w:szCs w:val="28"/>
          <w:lang w:eastAsia="lv-LV"/>
        </w:rPr>
        <w:t xml:space="preserve">Sākot no 2018. gada </w:t>
      </w:r>
      <w:r w:rsidR="67402E25" w:rsidRPr="1980A517">
        <w:rPr>
          <w:rFonts w:eastAsia="Times New Roman"/>
          <w:sz w:val="28"/>
          <w:szCs w:val="28"/>
          <w:lang w:eastAsia="lv-LV"/>
        </w:rPr>
        <w:t>te</w:t>
      </w:r>
      <w:r w:rsidR="42C60960" w:rsidRPr="1980A517">
        <w:rPr>
          <w:rFonts w:eastAsia="Times New Roman"/>
          <w:sz w:val="28"/>
          <w:szCs w:val="28"/>
          <w:lang w:eastAsia="lv-LV"/>
        </w:rPr>
        <w:t>hnisk</w:t>
      </w:r>
      <w:r w:rsidR="00662751">
        <w:rPr>
          <w:rFonts w:eastAsia="Times New Roman"/>
          <w:sz w:val="28"/>
          <w:szCs w:val="28"/>
          <w:lang w:eastAsia="lv-LV"/>
        </w:rPr>
        <w:t>u</w:t>
      </w:r>
      <w:r w:rsidR="42C60960" w:rsidRPr="1980A517">
        <w:rPr>
          <w:rFonts w:eastAsia="Times New Roman"/>
          <w:sz w:val="28"/>
          <w:szCs w:val="28"/>
          <w:lang w:eastAsia="lv-LV"/>
        </w:rPr>
        <w:t xml:space="preserve"> iemeslu dēļ </w:t>
      </w:r>
      <w:r w:rsidR="7DB76DCB" w:rsidRPr="1980A517">
        <w:rPr>
          <w:rFonts w:eastAsia="Times New Roman"/>
          <w:sz w:val="28"/>
          <w:szCs w:val="28"/>
          <w:lang w:eastAsia="lv-LV"/>
        </w:rPr>
        <w:t>Latvijā</w:t>
      </w:r>
      <w:r>
        <w:rPr>
          <w:rFonts w:eastAsia="Times New Roman"/>
          <w:sz w:val="28"/>
          <w:szCs w:val="28"/>
          <w:lang w:eastAsia="lv-LV"/>
        </w:rPr>
        <w:t xml:space="preserve"> bija </w:t>
      </w:r>
      <w:r w:rsidR="00463D9A">
        <w:rPr>
          <w:rFonts w:eastAsia="Times New Roman"/>
          <w:sz w:val="28"/>
          <w:szCs w:val="28"/>
          <w:lang w:eastAsia="lv-LV"/>
        </w:rPr>
        <w:t xml:space="preserve">ierobežota pieeja tuberkulozes pacientu reģistra datiem un līdz ar to tika kavēta šo datu </w:t>
      </w:r>
      <w:r w:rsidR="6EDC9399" w:rsidRPr="2C912D69">
        <w:rPr>
          <w:rFonts w:eastAsia="Times New Roman"/>
          <w:sz w:val="28"/>
          <w:szCs w:val="28"/>
          <w:lang w:eastAsia="lv-LV"/>
        </w:rPr>
        <w:t xml:space="preserve">detalizēta </w:t>
      </w:r>
      <w:r w:rsidR="1CD2AFD6" w:rsidRPr="2C912D69">
        <w:rPr>
          <w:rFonts w:eastAsia="Times New Roman"/>
          <w:sz w:val="28"/>
          <w:szCs w:val="28"/>
          <w:lang w:eastAsia="lv-LV"/>
        </w:rPr>
        <w:t>apkopošana</w:t>
      </w:r>
      <w:r w:rsidR="0633A9D9" w:rsidRPr="2985BFE0">
        <w:rPr>
          <w:rFonts w:eastAsia="Times New Roman"/>
          <w:sz w:val="28"/>
          <w:szCs w:val="28"/>
          <w:lang w:eastAsia="lv-LV"/>
        </w:rPr>
        <w:t xml:space="preserve"> un</w:t>
      </w:r>
      <w:r w:rsidR="0633A9D9" w:rsidRPr="065AE5DF">
        <w:rPr>
          <w:rFonts w:eastAsia="Times New Roman"/>
          <w:sz w:val="28"/>
          <w:szCs w:val="28"/>
          <w:lang w:eastAsia="lv-LV"/>
        </w:rPr>
        <w:t xml:space="preserve"> analīze</w:t>
      </w:r>
      <w:r w:rsidR="1CD2AFD6" w:rsidRPr="065AE5DF">
        <w:rPr>
          <w:rFonts w:eastAsia="Times New Roman"/>
          <w:sz w:val="28"/>
          <w:szCs w:val="28"/>
          <w:lang w:eastAsia="lv-LV"/>
        </w:rPr>
        <w:t>.</w:t>
      </w:r>
      <w:r w:rsidR="00463D9A">
        <w:rPr>
          <w:rFonts w:eastAsia="Times New Roman"/>
          <w:sz w:val="28"/>
          <w:szCs w:val="28"/>
          <w:lang w:eastAsia="lv-LV"/>
        </w:rPr>
        <w:t xml:space="preserve"> Tomēr iegūtie e</w:t>
      </w:r>
      <w:r w:rsidR="003D378D">
        <w:rPr>
          <w:rFonts w:eastAsia="Times New Roman"/>
          <w:sz w:val="28"/>
          <w:szCs w:val="28"/>
          <w:lang w:eastAsia="lv-LV"/>
        </w:rPr>
        <w:t>pidemioloģiskās uzraudzības dati liecina, ka</w:t>
      </w:r>
      <w:r w:rsidR="00463D9A">
        <w:rPr>
          <w:rFonts w:eastAsia="Times New Roman"/>
          <w:sz w:val="28"/>
          <w:szCs w:val="28"/>
          <w:lang w:eastAsia="lv-LV"/>
        </w:rPr>
        <w:t xml:space="preserve"> </w:t>
      </w:r>
      <w:r w:rsidR="003D378D">
        <w:rPr>
          <w:rFonts w:eastAsia="Times New Roman"/>
          <w:sz w:val="28"/>
          <w:szCs w:val="28"/>
          <w:lang w:eastAsia="lv-LV"/>
        </w:rPr>
        <w:t>pēdējos desmit gadus Latvijā vērojama tuberkulozes saslimstības samazināšanās tendence</w:t>
      </w:r>
      <w:r w:rsidR="3EB3826E" w:rsidRPr="12DA0441">
        <w:rPr>
          <w:rFonts w:eastAsia="Times New Roman"/>
          <w:sz w:val="28"/>
          <w:szCs w:val="28"/>
          <w:lang w:eastAsia="lv-LV"/>
        </w:rPr>
        <w:t>.</w:t>
      </w:r>
      <w:r w:rsidR="00725DE6">
        <w:rPr>
          <w:rFonts w:eastAsia="Times New Roman"/>
          <w:sz w:val="28"/>
          <w:szCs w:val="28"/>
          <w:lang w:eastAsia="lv-LV"/>
        </w:rPr>
        <w:t xml:space="preserve"> </w:t>
      </w:r>
      <w:r w:rsidR="70B92218" w:rsidRPr="3D05FFE2">
        <w:rPr>
          <w:rFonts w:eastAsia="Times New Roman"/>
          <w:sz w:val="28"/>
          <w:szCs w:val="28"/>
          <w:lang w:eastAsia="lv-LV"/>
        </w:rPr>
        <w:t xml:space="preserve">2021. gadā bija reģistrēts 261 tuberkulozes gadījums, no tiem </w:t>
      </w:r>
      <w:r w:rsidR="54B8AC9C" w:rsidRPr="3D05FFE2">
        <w:rPr>
          <w:rFonts w:eastAsia="Times New Roman"/>
          <w:sz w:val="28"/>
          <w:szCs w:val="28"/>
          <w:lang w:eastAsia="lv-LV"/>
        </w:rPr>
        <w:t xml:space="preserve">33 tuberkulozes recidīva gadījumi. </w:t>
      </w:r>
      <w:r w:rsidR="43EB7725" w:rsidRPr="3D05FFE2">
        <w:rPr>
          <w:rFonts w:eastAsia="Times New Roman"/>
          <w:sz w:val="28"/>
          <w:szCs w:val="28"/>
          <w:lang w:eastAsia="lv-LV"/>
        </w:rPr>
        <w:t>Pirmreizējo</w:t>
      </w:r>
      <w:r w:rsidR="13343F9A" w:rsidRPr="3D05FFE2">
        <w:rPr>
          <w:rFonts w:eastAsia="Times New Roman"/>
          <w:sz w:val="28"/>
          <w:szCs w:val="28"/>
          <w:lang w:eastAsia="lv-LV"/>
        </w:rPr>
        <w:t xml:space="preserve"> reģistrēto tuberkulozes gadījumu </w:t>
      </w:r>
      <w:r w:rsidR="4AE21AFC" w:rsidRPr="3D05FFE2">
        <w:rPr>
          <w:rFonts w:eastAsia="Times New Roman"/>
          <w:sz w:val="28"/>
          <w:szCs w:val="28"/>
          <w:lang w:eastAsia="lv-LV"/>
        </w:rPr>
        <w:t xml:space="preserve">skaits </w:t>
      </w:r>
      <w:r w:rsidR="6D12B513" w:rsidRPr="3D05FFE2">
        <w:rPr>
          <w:rFonts w:eastAsia="Times New Roman"/>
          <w:sz w:val="28"/>
          <w:szCs w:val="28"/>
          <w:lang w:eastAsia="lv-LV"/>
        </w:rPr>
        <w:t xml:space="preserve">bija </w:t>
      </w:r>
      <w:r w:rsidR="4AE21AFC" w:rsidRPr="3D05FFE2">
        <w:rPr>
          <w:rFonts w:eastAsia="Times New Roman"/>
          <w:sz w:val="28"/>
          <w:szCs w:val="28"/>
          <w:lang w:eastAsia="lv-LV"/>
        </w:rPr>
        <w:t xml:space="preserve">228 jeb </w:t>
      </w:r>
      <w:r w:rsidR="621FC1A2" w:rsidRPr="3D05FFE2">
        <w:rPr>
          <w:rFonts w:eastAsia="Times New Roman"/>
          <w:sz w:val="28"/>
          <w:szCs w:val="28"/>
          <w:lang w:eastAsia="lv-LV"/>
        </w:rPr>
        <w:t>12,0 uz 100 000 iedzīvotāj</w:t>
      </w:r>
      <w:r w:rsidR="00530361">
        <w:rPr>
          <w:rFonts w:eastAsia="Times New Roman"/>
          <w:sz w:val="28"/>
          <w:szCs w:val="28"/>
          <w:lang w:eastAsia="lv-LV"/>
        </w:rPr>
        <w:t>iem</w:t>
      </w:r>
      <w:r w:rsidR="621FC1A2" w:rsidRPr="3D05FFE2">
        <w:rPr>
          <w:rFonts w:eastAsia="Times New Roman"/>
          <w:sz w:val="28"/>
          <w:szCs w:val="28"/>
          <w:lang w:eastAsia="lv-LV"/>
        </w:rPr>
        <w:t xml:space="preserve">, </w:t>
      </w:r>
      <w:r w:rsidR="13343F9A" w:rsidRPr="3D05FFE2">
        <w:rPr>
          <w:rFonts w:eastAsia="Times New Roman"/>
          <w:sz w:val="28"/>
          <w:szCs w:val="28"/>
          <w:lang w:eastAsia="lv-LV"/>
        </w:rPr>
        <w:t xml:space="preserve">pacientu vidējais vecums bija 47 gadi. </w:t>
      </w:r>
      <w:r w:rsidR="280549AE" w:rsidRPr="3D05FFE2">
        <w:rPr>
          <w:rFonts w:eastAsia="Times New Roman"/>
          <w:sz w:val="28"/>
          <w:szCs w:val="28"/>
          <w:lang w:eastAsia="lv-LV"/>
        </w:rPr>
        <w:t>Bērn</w:t>
      </w:r>
      <w:r w:rsidR="624860D5" w:rsidRPr="3D05FFE2">
        <w:rPr>
          <w:rFonts w:eastAsia="Times New Roman"/>
          <w:sz w:val="28"/>
          <w:szCs w:val="28"/>
          <w:lang w:eastAsia="lv-LV"/>
        </w:rPr>
        <w:t>u vidū</w:t>
      </w:r>
      <w:r w:rsidR="00692901">
        <w:rPr>
          <w:rFonts w:eastAsia="Times New Roman"/>
          <w:sz w:val="28"/>
          <w:szCs w:val="28"/>
          <w:lang w:eastAsia="lv-LV"/>
        </w:rPr>
        <w:t xml:space="preserve"> 2021.gadā</w:t>
      </w:r>
      <w:r w:rsidR="624860D5" w:rsidRPr="3D05FFE2">
        <w:rPr>
          <w:rFonts w:eastAsia="Times New Roman"/>
          <w:sz w:val="28"/>
          <w:szCs w:val="28"/>
          <w:lang w:eastAsia="lv-LV"/>
        </w:rPr>
        <w:t xml:space="preserve"> bija</w:t>
      </w:r>
      <w:r w:rsidR="280549AE" w:rsidRPr="3D05FFE2">
        <w:rPr>
          <w:rFonts w:eastAsia="Times New Roman"/>
          <w:sz w:val="28"/>
          <w:szCs w:val="28"/>
          <w:lang w:eastAsia="lv-LV"/>
        </w:rPr>
        <w:t xml:space="preserve"> reģistrēti 6 gadījumi, vecumā no 6-17 gadiem. </w:t>
      </w:r>
      <w:r w:rsidR="11E08FCA" w:rsidRPr="3D05FFE2">
        <w:rPr>
          <w:rFonts w:eastAsia="Times New Roman"/>
          <w:sz w:val="28"/>
          <w:szCs w:val="28"/>
          <w:lang w:eastAsia="lv-LV"/>
        </w:rPr>
        <w:t>No visiem gadījumiem 188 jeb 72% bija testēti uz HIV</w:t>
      </w:r>
      <w:r w:rsidR="3B8A8C33" w:rsidRPr="3D05FFE2">
        <w:rPr>
          <w:rFonts w:eastAsia="Times New Roman"/>
          <w:sz w:val="28"/>
          <w:szCs w:val="28"/>
          <w:lang w:eastAsia="lv-LV"/>
        </w:rPr>
        <w:t xml:space="preserve"> infekciju</w:t>
      </w:r>
      <w:r w:rsidR="11E08FCA" w:rsidRPr="3D05FFE2">
        <w:rPr>
          <w:rFonts w:eastAsia="Times New Roman"/>
          <w:sz w:val="28"/>
          <w:szCs w:val="28"/>
          <w:lang w:eastAsia="lv-LV"/>
        </w:rPr>
        <w:t xml:space="preserve">, no kuriem </w:t>
      </w:r>
      <w:r w:rsidR="7639AA24" w:rsidRPr="3D05FFE2">
        <w:rPr>
          <w:rFonts w:eastAsia="Times New Roman"/>
          <w:sz w:val="28"/>
          <w:szCs w:val="28"/>
          <w:lang w:eastAsia="lv-LV"/>
        </w:rPr>
        <w:t xml:space="preserve">HIV </w:t>
      </w:r>
      <w:proofErr w:type="spellStart"/>
      <w:r w:rsidR="7639AA24" w:rsidRPr="3D05FFE2">
        <w:rPr>
          <w:rFonts w:eastAsia="Times New Roman"/>
          <w:sz w:val="28"/>
          <w:szCs w:val="28"/>
          <w:lang w:eastAsia="lv-LV"/>
        </w:rPr>
        <w:t>koinfekcija</w:t>
      </w:r>
      <w:proofErr w:type="spellEnd"/>
      <w:r w:rsidR="7639AA24" w:rsidRPr="3D05FFE2">
        <w:rPr>
          <w:rFonts w:eastAsia="Times New Roman"/>
          <w:sz w:val="28"/>
          <w:szCs w:val="28"/>
          <w:lang w:eastAsia="lv-LV"/>
        </w:rPr>
        <w:t xml:space="preserve"> bija noteikta 24 gadījum</w:t>
      </w:r>
      <w:r w:rsidR="07552E85" w:rsidRPr="3D05FFE2">
        <w:rPr>
          <w:rFonts w:eastAsia="Times New Roman"/>
          <w:sz w:val="28"/>
          <w:szCs w:val="28"/>
          <w:lang w:eastAsia="lv-LV"/>
        </w:rPr>
        <w:t>os jeb 12,8%</w:t>
      </w:r>
      <w:r w:rsidR="7639AA24" w:rsidRPr="3D05FFE2">
        <w:rPr>
          <w:rFonts w:eastAsia="Times New Roman"/>
          <w:sz w:val="28"/>
          <w:szCs w:val="28"/>
          <w:lang w:eastAsia="lv-LV"/>
        </w:rPr>
        <w:t xml:space="preserve">. </w:t>
      </w:r>
      <w:proofErr w:type="spellStart"/>
      <w:r w:rsidR="1808B24C" w:rsidRPr="3D05FFE2">
        <w:rPr>
          <w:rFonts w:eastAsia="Times New Roman"/>
          <w:sz w:val="28"/>
          <w:szCs w:val="28"/>
          <w:lang w:eastAsia="lv-LV"/>
        </w:rPr>
        <w:t>Multirezistenti</w:t>
      </w:r>
      <w:proofErr w:type="spellEnd"/>
      <w:r w:rsidR="1808B24C" w:rsidRPr="3D05FFE2">
        <w:rPr>
          <w:rFonts w:eastAsia="Times New Roman"/>
          <w:sz w:val="28"/>
          <w:szCs w:val="28"/>
          <w:lang w:eastAsia="lv-LV"/>
        </w:rPr>
        <w:t xml:space="preserve"> bija 17 </w:t>
      </w:r>
      <w:r w:rsidR="6096A833" w:rsidRPr="3D05FFE2">
        <w:rPr>
          <w:rFonts w:eastAsia="Times New Roman"/>
          <w:sz w:val="28"/>
          <w:szCs w:val="28"/>
          <w:lang w:eastAsia="lv-LV"/>
        </w:rPr>
        <w:t xml:space="preserve">jeb 8,9% </w:t>
      </w:r>
      <w:r w:rsidR="1808B24C" w:rsidRPr="3D05FFE2">
        <w:rPr>
          <w:rFonts w:eastAsia="Times New Roman"/>
          <w:sz w:val="28"/>
          <w:szCs w:val="28"/>
          <w:lang w:eastAsia="lv-LV"/>
        </w:rPr>
        <w:t>tuberkulozes gadījum</w:t>
      </w:r>
      <w:r w:rsidR="355F86DD" w:rsidRPr="3D05FFE2">
        <w:rPr>
          <w:rFonts w:eastAsia="Times New Roman"/>
          <w:sz w:val="28"/>
          <w:szCs w:val="28"/>
          <w:lang w:eastAsia="lv-LV"/>
        </w:rPr>
        <w:t>u</w:t>
      </w:r>
      <w:r w:rsidR="002822D6">
        <w:rPr>
          <w:rFonts w:eastAsia="Times New Roman"/>
          <w:sz w:val="28"/>
          <w:szCs w:val="28"/>
          <w:lang w:eastAsia="lv-LV"/>
        </w:rPr>
        <w:t>, turklāt 4</w:t>
      </w:r>
      <w:r w:rsidR="61C8C348" w:rsidRPr="3D05FFE2">
        <w:rPr>
          <w:rFonts w:eastAsia="Times New Roman"/>
          <w:i/>
          <w:iCs/>
          <w:sz w:val="28"/>
          <w:szCs w:val="28"/>
          <w:lang w:eastAsia="lv-LV"/>
        </w:rPr>
        <w:t xml:space="preserve"> </w:t>
      </w:r>
      <w:proofErr w:type="spellStart"/>
      <w:r w:rsidR="00B0771F">
        <w:rPr>
          <w:rFonts w:eastAsia="Times New Roman"/>
          <w:sz w:val="28"/>
          <w:szCs w:val="28"/>
          <w:lang w:eastAsia="lv-LV"/>
        </w:rPr>
        <w:t>m</w:t>
      </w:r>
      <w:r w:rsidR="002822D6">
        <w:rPr>
          <w:rFonts w:eastAsia="Times New Roman"/>
          <w:sz w:val="28"/>
          <w:szCs w:val="28"/>
          <w:lang w:eastAsia="lv-LV"/>
        </w:rPr>
        <w:t>ultirezistenti</w:t>
      </w:r>
      <w:proofErr w:type="spellEnd"/>
      <w:r w:rsidR="002822D6">
        <w:rPr>
          <w:rFonts w:eastAsia="Times New Roman"/>
          <w:sz w:val="28"/>
          <w:szCs w:val="28"/>
          <w:lang w:eastAsia="lv-LV"/>
        </w:rPr>
        <w:t xml:space="preserve"> gadījumi ar HIV pozitīvu statusu.</w:t>
      </w:r>
    </w:p>
    <w:p w14:paraId="63095A3E" w14:textId="17A87A0D" w:rsidR="003566B8" w:rsidRPr="00D47940" w:rsidRDefault="73E041C8" w:rsidP="00291DAC">
      <w:pPr>
        <w:ind w:firstLine="720"/>
        <w:rPr>
          <w:rFonts w:eastAsia="Times New Roman" w:cs="Times New Roman"/>
          <w:color w:val="000000" w:themeColor="text1"/>
          <w:sz w:val="28"/>
          <w:szCs w:val="28"/>
          <w:lang w:eastAsia="lv-LV"/>
        </w:rPr>
      </w:pPr>
      <w:r w:rsidRPr="6050CCD3">
        <w:rPr>
          <w:rFonts w:eastAsia="Times New Roman"/>
          <w:sz w:val="28"/>
          <w:szCs w:val="28"/>
          <w:lang w:eastAsia="lv-LV"/>
        </w:rPr>
        <w:t>2015. gadā bija reģistrēt</w:t>
      </w:r>
      <w:r w:rsidR="002D64B7" w:rsidRPr="6050CCD3">
        <w:rPr>
          <w:rFonts w:eastAsia="Times New Roman"/>
          <w:sz w:val="28"/>
          <w:szCs w:val="28"/>
          <w:lang w:eastAsia="lv-LV"/>
        </w:rPr>
        <w:t>s</w:t>
      </w:r>
      <w:r w:rsidRPr="6050CCD3">
        <w:rPr>
          <w:rFonts w:eastAsia="Times New Roman"/>
          <w:sz w:val="28"/>
          <w:szCs w:val="28"/>
          <w:lang w:eastAsia="lv-LV"/>
        </w:rPr>
        <w:t xml:space="preserve"> </w:t>
      </w:r>
      <w:r w:rsidR="6DFBF648" w:rsidRPr="6050CCD3">
        <w:rPr>
          <w:rFonts w:eastAsia="Times New Roman"/>
          <w:sz w:val="28"/>
          <w:szCs w:val="28"/>
          <w:lang w:eastAsia="lv-LV"/>
        </w:rPr>
        <w:t>721 gadījums</w:t>
      </w:r>
      <w:r w:rsidR="169020E4" w:rsidRPr="6050CCD3">
        <w:rPr>
          <w:rFonts w:eastAsia="Times New Roman"/>
          <w:sz w:val="28"/>
          <w:szCs w:val="28"/>
          <w:lang w:eastAsia="lv-LV"/>
        </w:rPr>
        <w:t>,</w:t>
      </w:r>
      <w:r w:rsidR="6DFBF648" w:rsidRPr="6050CCD3">
        <w:rPr>
          <w:rFonts w:eastAsia="Times New Roman"/>
          <w:sz w:val="28"/>
          <w:szCs w:val="28"/>
          <w:lang w:eastAsia="lv-LV"/>
        </w:rPr>
        <w:t xml:space="preserve"> no kuriem </w:t>
      </w:r>
      <w:r w:rsidRPr="6050CCD3">
        <w:rPr>
          <w:rFonts w:eastAsia="Times New Roman"/>
          <w:sz w:val="28"/>
          <w:szCs w:val="28"/>
          <w:lang w:eastAsia="lv-LV"/>
        </w:rPr>
        <w:t xml:space="preserve">621 </w:t>
      </w:r>
      <w:r w:rsidR="01EBD76C" w:rsidRPr="6050CCD3">
        <w:rPr>
          <w:rFonts w:eastAsia="Times New Roman"/>
          <w:sz w:val="28"/>
          <w:szCs w:val="28"/>
          <w:lang w:eastAsia="lv-LV"/>
        </w:rPr>
        <w:t xml:space="preserve">bija </w:t>
      </w:r>
      <w:r w:rsidR="1252879E" w:rsidRPr="6050CCD3">
        <w:rPr>
          <w:rFonts w:eastAsia="Times New Roman"/>
          <w:sz w:val="28"/>
          <w:szCs w:val="28"/>
          <w:lang w:eastAsia="lv-LV"/>
        </w:rPr>
        <w:t xml:space="preserve">pirmreizējs </w:t>
      </w:r>
      <w:r w:rsidRPr="6050CCD3">
        <w:rPr>
          <w:rFonts w:eastAsia="Times New Roman"/>
          <w:sz w:val="28"/>
          <w:szCs w:val="28"/>
          <w:lang w:eastAsia="lv-LV"/>
        </w:rPr>
        <w:t>tuberkulozes gadījums jeb 31,3 gadījumi uz 100 000 iedzīvotāj</w:t>
      </w:r>
      <w:r w:rsidR="00530361" w:rsidRPr="6050CCD3">
        <w:rPr>
          <w:rFonts w:eastAsia="Times New Roman"/>
          <w:sz w:val="28"/>
          <w:szCs w:val="28"/>
          <w:lang w:eastAsia="lv-LV"/>
        </w:rPr>
        <w:t>iem</w:t>
      </w:r>
      <w:r w:rsidRPr="6050CCD3">
        <w:rPr>
          <w:rFonts w:eastAsia="Times New Roman"/>
          <w:sz w:val="28"/>
          <w:szCs w:val="28"/>
          <w:lang w:eastAsia="lv-LV"/>
        </w:rPr>
        <w:t xml:space="preserve">. </w:t>
      </w:r>
      <w:r w:rsidR="6C07E14B" w:rsidRPr="6050CCD3">
        <w:rPr>
          <w:rFonts w:eastAsia="Times New Roman"/>
          <w:sz w:val="28"/>
          <w:szCs w:val="28"/>
          <w:lang w:eastAsia="lv-LV"/>
        </w:rPr>
        <w:t xml:space="preserve">2015. gadā bija reģistrēti 56 </w:t>
      </w:r>
      <w:proofErr w:type="spellStart"/>
      <w:r w:rsidR="6C07E14B" w:rsidRPr="6050CCD3">
        <w:rPr>
          <w:rFonts w:eastAsia="Times New Roman"/>
          <w:sz w:val="28"/>
          <w:szCs w:val="28"/>
          <w:lang w:eastAsia="lv-LV"/>
        </w:rPr>
        <w:t>multirezistences</w:t>
      </w:r>
      <w:proofErr w:type="spellEnd"/>
      <w:r w:rsidR="6C07E14B" w:rsidRPr="6050CCD3">
        <w:rPr>
          <w:rFonts w:eastAsia="Times New Roman"/>
          <w:sz w:val="28"/>
          <w:szCs w:val="28"/>
          <w:lang w:eastAsia="lv-LV"/>
        </w:rPr>
        <w:t xml:space="preserve"> gadījumi</w:t>
      </w:r>
      <w:r w:rsidR="3D62D5D8" w:rsidRPr="6050CCD3">
        <w:rPr>
          <w:rFonts w:eastAsia="Times New Roman"/>
          <w:sz w:val="28"/>
          <w:szCs w:val="28"/>
          <w:lang w:eastAsia="lv-LV"/>
        </w:rPr>
        <w:t>, 95 nāves gadījumi</w:t>
      </w:r>
      <w:r w:rsidR="276D2671" w:rsidRPr="6050CCD3">
        <w:rPr>
          <w:rFonts w:eastAsia="Times New Roman"/>
          <w:sz w:val="28"/>
          <w:szCs w:val="28"/>
          <w:lang w:eastAsia="lv-LV"/>
        </w:rPr>
        <w:t xml:space="preserve"> un 78 pozitīvi gadījumi uz HIV</w:t>
      </w:r>
      <w:r w:rsidR="60EAF4F0" w:rsidRPr="6050CCD3">
        <w:rPr>
          <w:rFonts w:eastAsia="Times New Roman"/>
          <w:sz w:val="28"/>
          <w:szCs w:val="28"/>
          <w:lang w:eastAsia="lv-LV"/>
        </w:rPr>
        <w:t xml:space="preserve"> infekciju</w:t>
      </w:r>
      <w:r w:rsidR="276D2671" w:rsidRPr="6050CCD3">
        <w:rPr>
          <w:rFonts w:eastAsia="Times New Roman"/>
          <w:color w:val="000000" w:themeColor="text1"/>
          <w:sz w:val="28"/>
          <w:szCs w:val="28"/>
          <w:lang w:eastAsia="lv-LV"/>
        </w:rPr>
        <w:t>.</w:t>
      </w:r>
      <w:r w:rsidR="1C28A3CD" w:rsidRPr="6050CCD3">
        <w:rPr>
          <w:rFonts w:eastAsia="Times New Roman"/>
          <w:color w:val="000000" w:themeColor="text1"/>
          <w:sz w:val="28"/>
          <w:szCs w:val="28"/>
          <w:lang w:eastAsia="lv-LV"/>
        </w:rPr>
        <w:t xml:space="preserve"> </w:t>
      </w:r>
      <w:r w:rsidR="1C28A3CD" w:rsidRPr="6050CCD3">
        <w:rPr>
          <w:rFonts w:eastAsia="Times New Roman" w:cs="Times New Roman"/>
          <w:color w:val="000000" w:themeColor="text1"/>
          <w:sz w:val="28"/>
          <w:szCs w:val="28"/>
          <w:lang w:eastAsia="lv-LV"/>
        </w:rPr>
        <w:t>Līdz ar to 2021. gadā salīdzinot ar 2015. gadu</w:t>
      </w:r>
      <w:r w:rsidR="00874506" w:rsidRPr="6050CCD3">
        <w:rPr>
          <w:rFonts w:eastAsia="Times New Roman" w:cs="Times New Roman"/>
          <w:color w:val="000000" w:themeColor="text1"/>
          <w:sz w:val="28"/>
          <w:szCs w:val="28"/>
          <w:lang w:eastAsia="lv-LV"/>
        </w:rPr>
        <w:t>,</w:t>
      </w:r>
      <w:r w:rsidR="1C28A3CD" w:rsidRPr="6050CCD3">
        <w:rPr>
          <w:rFonts w:eastAsia="Times New Roman" w:cs="Times New Roman"/>
          <w:color w:val="000000" w:themeColor="text1"/>
          <w:sz w:val="28"/>
          <w:szCs w:val="28"/>
          <w:lang w:eastAsia="lv-LV"/>
        </w:rPr>
        <w:t xml:space="preserve"> tuberkulozes incidence bija samazinājusies </w:t>
      </w:r>
      <w:r w:rsidR="605D4EE9" w:rsidRPr="6050CCD3">
        <w:rPr>
          <w:rFonts w:eastAsia="Times New Roman" w:cs="Times New Roman"/>
          <w:color w:val="000000" w:themeColor="text1"/>
          <w:sz w:val="28"/>
          <w:szCs w:val="28"/>
          <w:lang w:eastAsia="lv-LV"/>
        </w:rPr>
        <w:t>vairāk nekā divas reizes</w:t>
      </w:r>
      <w:r w:rsidR="54C615BE" w:rsidRPr="6050CCD3">
        <w:rPr>
          <w:rFonts w:eastAsia="Times New Roman" w:cs="Times New Roman"/>
          <w:color w:val="000000" w:themeColor="text1"/>
          <w:sz w:val="28"/>
          <w:szCs w:val="28"/>
          <w:lang w:eastAsia="lv-LV"/>
        </w:rPr>
        <w:t xml:space="preserve">, kas atbilst </w:t>
      </w:r>
      <w:r w:rsidR="54C615BE" w:rsidRPr="6050CCD3">
        <w:rPr>
          <w:rFonts w:eastAsia="Times New Roman" w:cs="Times New Roman"/>
          <w:color w:val="000000" w:themeColor="text1"/>
          <w:sz w:val="28"/>
          <w:szCs w:val="28"/>
          <w:lang w:eastAsia="lv-LV"/>
        </w:rPr>
        <w:lastRenderedPageBreak/>
        <w:t>PVO noteiktajam globālajam mērķim tuberkulozes apkarošanas jomā</w:t>
      </w:r>
      <w:r w:rsidR="00404A3A" w:rsidRPr="6050CCD3">
        <w:rPr>
          <w:rFonts w:eastAsia="Times New Roman" w:cs="Times New Roman"/>
          <w:color w:val="000000" w:themeColor="text1"/>
          <w:sz w:val="28"/>
          <w:szCs w:val="28"/>
          <w:lang w:eastAsia="lv-LV"/>
        </w:rPr>
        <w:t>, kas paredz</w:t>
      </w:r>
      <w:r w:rsidR="003C7398" w:rsidRPr="6050CCD3">
        <w:rPr>
          <w:rFonts w:eastAsia="Times New Roman" w:cs="Times New Roman"/>
          <w:color w:val="000000" w:themeColor="text1"/>
          <w:sz w:val="28"/>
          <w:szCs w:val="28"/>
          <w:lang w:eastAsia="lv-LV"/>
        </w:rPr>
        <w:t xml:space="preserve"> </w:t>
      </w:r>
      <w:r w:rsidR="008D15F0" w:rsidRPr="6050CCD3">
        <w:rPr>
          <w:rStyle w:val="cf01"/>
          <w:rFonts w:ascii="Times New Roman" w:hAnsi="Times New Roman" w:cs="Times New Roman"/>
          <w:color w:val="000000" w:themeColor="text1"/>
          <w:sz w:val="28"/>
          <w:szCs w:val="28"/>
        </w:rPr>
        <w:t xml:space="preserve">līdz 2025. gadam </w:t>
      </w:r>
      <w:r w:rsidR="003C7398" w:rsidRPr="6050CCD3">
        <w:rPr>
          <w:rStyle w:val="cf01"/>
          <w:rFonts w:ascii="Times New Roman" w:hAnsi="Times New Roman" w:cs="Times New Roman"/>
          <w:color w:val="000000" w:themeColor="text1"/>
          <w:sz w:val="28"/>
          <w:szCs w:val="28"/>
        </w:rPr>
        <w:t xml:space="preserve">(salīdzinot ar 2015. gada rādītājiem), </w:t>
      </w:r>
      <w:r w:rsidR="008D15F0" w:rsidRPr="6050CCD3">
        <w:rPr>
          <w:rStyle w:val="cf01"/>
          <w:rFonts w:ascii="Times New Roman" w:hAnsi="Times New Roman" w:cs="Times New Roman"/>
          <w:color w:val="000000" w:themeColor="text1"/>
          <w:sz w:val="28"/>
          <w:szCs w:val="28"/>
        </w:rPr>
        <w:t>samazināt tuberkulozes  incidenci par 50%, bet mirstību no tuberkulozes par 75%</w:t>
      </w:r>
      <w:r w:rsidR="006000F7" w:rsidRPr="6050CCD3">
        <w:rPr>
          <w:rStyle w:val="cf01"/>
          <w:rFonts w:ascii="Times New Roman" w:hAnsi="Times New Roman" w:cs="Times New Roman"/>
          <w:color w:val="000000" w:themeColor="text1"/>
          <w:sz w:val="28"/>
          <w:szCs w:val="28"/>
        </w:rPr>
        <w:t>.</w:t>
      </w:r>
    </w:p>
    <w:p w14:paraId="394E0842" w14:textId="66EA7B76" w:rsidR="003566B8" w:rsidRPr="00541FB5" w:rsidRDefault="003566B8" w:rsidP="00291DAC">
      <w:pPr>
        <w:ind w:firstLine="720"/>
        <w:rPr>
          <w:rFonts w:eastAsia="Times New Roman"/>
          <w:color w:val="000000" w:themeColor="text1"/>
          <w:sz w:val="28"/>
          <w:szCs w:val="28"/>
          <w:lang w:eastAsia="lv-LV"/>
        </w:rPr>
      </w:pPr>
      <w:r w:rsidRPr="001E75B5">
        <w:rPr>
          <w:rFonts w:eastAsia="Times New Roman"/>
          <w:color w:val="000000" w:themeColor="text1"/>
          <w:sz w:val="28"/>
          <w:szCs w:val="28"/>
          <w:lang w:eastAsia="lv-LV"/>
        </w:rPr>
        <w:t>Lai gan 2021. gada uzraudzība</w:t>
      </w:r>
      <w:r w:rsidR="009B3111" w:rsidRPr="001E75B5">
        <w:rPr>
          <w:rFonts w:eastAsia="Times New Roman"/>
          <w:color w:val="000000" w:themeColor="text1"/>
          <w:sz w:val="28"/>
          <w:szCs w:val="28"/>
          <w:lang w:eastAsia="lv-LV"/>
        </w:rPr>
        <w:t xml:space="preserve">s dati norāda uz </w:t>
      </w:r>
      <w:r w:rsidR="003D378D" w:rsidRPr="001E75B5">
        <w:rPr>
          <w:rFonts w:eastAsia="Times New Roman"/>
          <w:color w:val="000000" w:themeColor="text1"/>
          <w:sz w:val="28"/>
          <w:szCs w:val="28"/>
          <w:lang w:eastAsia="lv-LV"/>
        </w:rPr>
        <w:t xml:space="preserve">būtisku </w:t>
      </w:r>
      <w:r w:rsidR="009B3111" w:rsidRPr="001E75B5">
        <w:rPr>
          <w:rFonts w:eastAsia="Times New Roman"/>
          <w:color w:val="000000" w:themeColor="text1"/>
          <w:sz w:val="28"/>
          <w:szCs w:val="28"/>
          <w:lang w:eastAsia="lv-LV"/>
        </w:rPr>
        <w:t>tuberkulozes gadījumu skaita samazinājumu</w:t>
      </w:r>
      <w:r w:rsidR="00A30232" w:rsidRPr="001E75B5">
        <w:rPr>
          <w:rFonts w:eastAsia="Times New Roman"/>
          <w:color w:val="000000" w:themeColor="text1"/>
          <w:sz w:val="28"/>
          <w:szCs w:val="28"/>
          <w:lang w:eastAsia="lv-LV"/>
        </w:rPr>
        <w:t>,</w:t>
      </w:r>
      <w:r w:rsidR="009B3111" w:rsidRPr="001E75B5">
        <w:rPr>
          <w:rFonts w:eastAsia="Times New Roman"/>
          <w:color w:val="000000" w:themeColor="text1"/>
          <w:sz w:val="28"/>
          <w:szCs w:val="28"/>
          <w:lang w:eastAsia="lv-LV"/>
        </w:rPr>
        <w:t xml:space="preserve"> salīdzinot ar iepriekšējiem gadiem, tomēr s</w:t>
      </w:r>
      <w:r w:rsidRPr="001E75B5">
        <w:rPr>
          <w:rFonts w:eastAsia="Times New Roman"/>
          <w:color w:val="000000" w:themeColor="text1"/>
          <w:sz w:val="28"/>
          <w:szCs w:val="28"/>
          <w:lang w:eastAsia="lv-LV"/>
        </w:rPr>
        <w:t xml:space="preserve">akarā ar Covid-19 infekcijas pandēmiju un ar to saistītu ierobežoto veselības aprūpes pieejamību, </w:t>
      </w:r>
      <w:r w:rsidR="009B3111" w:rsidRPr="001E75B5">
        <w:rPr>
          <w:rFonts w:eastAsia="Times New Roman"/>
          <w:color w:val="000000" w:themeColor="text1"/>
          <w:sz w:val="28"/>
          <w:szCs w:val="28"/>
          <w:lang w:eastAsia="lv-LV"/>
        </w:rPr>
        <w:t xml:space="preserve"> </w:t>
      </w:r>
      <w:r w:rsidR="6CC22A79" w:rsidRPr="001E75B5">
        <w:rPr>
          <w:rFonts w:eastAsia="Times New Roman"/>
          <w:color w:val="000000" w:themeColor="text1"/>
          <w:sz w:val="28"/>
          <w:szCs w:val="28"/>
          <w:lang w:eastAsia="lv-LV"/>
        </w:rPr>
        <w:t>pašreizēj</w:t>
      </w:r>
      <w:r w:rsidR="4FCDE9D2" w:rsidRPr="001E75B5">
        <w:rPr>
          <w:rFonts w:eastAsia="Times New Roman"/>
          <w:color w:val="000000" w:themeColor="text1"/>
          <w:sz w:val="28"/>
          <w:szCs w:val="28"/>
          <w:lang w:eastAsia="lv-LV"/>
        </w:rPr>
        <w:t>ie</w:t>
      </w:r>
      <w:r w:rsidR="6CC22A79" w:rsidRPr="001E75B5">
        <w:rPr>
          <w:rFonts w:eastAsia="Times New Roman"/>
          <w:color w:val="000000" w:themeColor="text1"/>
          <w:sz w:val="28"/>
          <w:szCs w:val="28"/>
          <w:lang w:eastAsia="lv-LV"/>
        </w:rPr>
        <w:t xml:space="preserve"> </w:t>
      </w:r>
      <w:r w:rsidR="64279BE1" w:rsidRPr="00541FB5">
        <w:rPr>
          <w:rFonts w:eastAsia="Times New Roman"/>
          <w:color w:val="000000" w:themeColor="text1"/>
          <w:sz w:val="28"/>
          <w:szCs w:val="28"/>
          <w:lang w:eastAsia="lv-LV"/>
        </w:rPr>
        <w:t>epidemioloģisk</w:t>
      </w:r>
      <w:r w:rsidR="46CE63D5" w:rsidRPr="00541FB5">
        <w:rPr>
          <w:rFonts w:eastAsia="Times New Roman"/>
          <w:color w:val="000000" w:themeColor="text1"/>
          <w:sz w:val="28"/>
          <w:szCs w:val="28"/>
          <w:lang w:eastAsia="lv-LV"/>
        </w:rPr>
        <w:t>ā</w:t>
      </w:r>
      <w:r w:rsidR="57FBBD1E" w:rsidRPr="00541FB5">
        <w:rPr>
          <w:rFonts w:eastAsia="Times New Roman"/>
          <w:color w:val="000000" w:themeColor="text1"/>
          <w:sz w:val="28"/>
          <w:szCs w:val="28"/>
          <w:lang w:eastAsia="lv-LV"/>
        </w:rPr>
        <w:t>s</w:t>
      </w:r>
      <w:r w:rsidR="64279BE1" w:rsidRPr="00541FB5">
        <w:rPr>
          <w:rFonts w:eastAsia="Times New Roman"/>
          <w:color w:val="000000" w:themeColor="text1"/>
          <w:sz w:val="28"/>
          <w:szCs w:val="28"/>
          <w:lang w:eastAsia="lv-LV"/>
        </w:rPr>
        <w:t xml:space="preserve"> </w:t>
      </w:r>
      <w:r w:rsidR="4F11A099" w:rsidRPr="00541FB5">
        <w:rPr>
          <w:rFonts w:eastAsia="Times New Roman"/>
          <w:color w:val="000000" w:themeColor="text1"/>
          <w:sz w:val="28"/>
          <w:szCs w:val="28"/>
          <w:lang w:eastAsia="lv-LV"/>
        </w:rPr>
        <w:t>uzraudzības</w:t>
      </w:r>
      <w:r w:rsidR="64279BE1" w:rsidRPr="00541FB5">
        <w:rPr>
          <w:rFonts w:eastAsia="Times New Roman"/>
          <w:color w:val="000000" w:themeColor="text1"/>
          <w:sz w:val="28"/>
          <w:szCs w:val="28"/>
          <w:lang w:eastAsia="lv-LV"/>
        </w:rPr>
        <w:t xml:space="preserve"> </w:t>
      </w:r>
      <w:r w:rsidR="4F11A099" w:rsidRPr="00541FB5">
        <w:rPr>
          <w:rFonts w:eastAsia="Times New Roman"/>
          <w:color w:val="000000" w:themeColor="text1"/>
          <w:sz w:val="28"/>
          <w:szCs w:val="28"/>
          <w:lang w:eastAsia="lv-LV"/>
        </w:rPr>
        <w:t xml:space="preserve">dati </w:t>
      </w:r>
      <w:r w:rsidR="484F8C29" w:rsidRPr="00541FB5">
        <w:rPr>
          <w:rFonts w:eastAsia="Times New Roman"/>
          <w:color w:val="000000" w:themeColor="text1"/>
          <w:sz w:val="28"/>
          <w:szCs w:val="28"/>
          <w:lang w:eastAsia="lv-LV"/>
        </w:rPr>
        <w:t xml:space="preserve"> būtu </w:t>
      </w:r>
      <w:r w:rsidR="00541FB5" w:rsidRPr="00541FB5">
        <w:rPr>
          <w:rFonts w:eastAsia="Times New Roman"/>
          <w:color w:val="000000" w:themeColor="text1"/>
          <w:sz w:val="28"/>
          <w:szCs w:val="28"/>
          <w:lang w:eastAsia="lv-LV"/>
        </w:rPr>
        <w:t xml:space="preserve">vērtējami </w:t>
      </w:r>
      <w:r w:rsidR="484F8C29" w:rsidRPr="00541FB5">
        <w:rPr>
          <w:rFonts w:eastAsia="Times New Roman"/>
          <w:color w:val="000000" w:themeColor="text1"/>
          <w:sz w:val="28"/>
          <w:szCs w:val="28"/>
          <w:lang w:eastAsia="lv-LV"/>
        </w:rPr>
        <w:t>ar piesardzību</w:t>
      </w:r>
      <w:r w:rsidR="64279BE1" w:rsidRPr="00541FB5">
        <w:rPr>
          <w:rFonts w:eastAsia="Times New Roman"/>
          <w:color w:val="000000" w:themeColor="text1"/>
          <w:sz w:val="28"/>
          <w:szCs w:val="28"/>
          <w:lang w:eastAsia="lv-LV"/>
        </w:rPr>
        <w:t>.</w:t>
      </w:r>
      <w:r w:rsidR="4350CB4E" w:rsidRPr="00541FB5">
        <w:rPr>
          <w:rFonts w:eastAsia="Times New Roman"/>
          <w:color w:val="000000" w:themeColor="text1"/>
          <w:sz w:val="28"/>
          <w:szCs w:val="28"/>
          <w:lang w:eastAsia="lv-LV"/>
        </w:rPr>
        <w:t xml:space="preserve"> </w:t>
      </w:r>
    </w:p>
    <w:p w14:paraId="3242B4F0" w14:textId="3CDB5A44" w:rsidR="00025AC0" w:rsidRPr="001E75B5" w:rsidRDefault="7825A2C0" w:rsidP="005B5283">
      <w:pPr>
        <w:ind w:firstLine="720"/>
        <w:rPr>
          <w:rFonts w:eastAsia="Times New Roman" w:cs="Times New Roman"/>
          <w:color w:val="000000" w:themeColor="text1"/>
          <w:sz w:val="28"/>
          <w:szCs w:val="28"/>
          <w:lang w:eastAsia="lv-LV"/>
        </w:rPr>
      </w:pPr>
      <w:r w:rsidRPr="001E75B5">
        <w:rPr>
          <w:rFonts w:eastAsia="Times New Roman" w:cs="Times New Roman"/>
          <w:color w:val="000000" w:themeColor="text1"/>
          <w:sz w:val="28"/>
          <w:szCs w:val="28"/>
          <w:lang w:eastAsia="lv-LV"/>
        </w:rPr>
        <w:t>Šobrīd p</w:t>
      </w:r>
      <w:r w:rsidR="282E5AC4" w:rsidRPr="001E75B5">
        <w:rPr>
          <w:rFonts w:eastAsia="Times New Roman" w:cs="Times New Roman"/>
          <w:color w:val="000000" w:themeColor="text1"/>
          <w:sz w:val="28"/>
          <w:szCs w:val="28"/>
          <w:lang w:eastAsia="lv-LV"/>
        </w:rPr>
        <w:t xml:space="preserve">apildu tuberkulozes izplatīšanās riskus Eiropā rada </w:t>
      </w:r>
      <w:r w:rsidR="5C1203C4" w:rsidRPr="001E75B5">
        <w:rPr>
          <w:rFonts w:eastAsia="Times New Roman" w:cs="Times New Roman"/>
          <w:color w:val="000000" w:themeColor="text1"/>
          <w:sz w:val="28"/>
          <w:szCs w:val="28"/>
          <w:lang w:eastAsia="lv-LV"/>
        </w:rPr>
        <w:t>Krie</w:t>
      </w:r>
      <w:r w:rsidR="2C4C52D9" w:rsidRPr="001E75B5">
        <w:rPr>
          <w:rFonts w:eastAsia="Times New Roman" w:cs="Times New Roman"/>
          <w:color w:val="000000" w:themeColor="text1"/>
          <w:sz w:val="28"/>
          <w:szCs w:val="28"/>
          <w:lang w:eastAsia="lv-LV"/>
        </w:rPr>
        <w:t>vijas</w:t>
      </w:r>
      <w:r w:rsidR="5C1203C4" w:rsidRPr="001E75B5">
        <w:rPr>
          <w:rFonts w:eastAsia="Times New Roman" w:cs="Times New Roman"/>
          <w:color w:val="000000" w:themeColor="text1"/>
          <w:sz w:val="28"/>
          <w:szCs w:val="28"/>
          <w:lang w:eastAsia="lv-LV"/>
        </w:rPr>
        <w:t xml:space="preserve"> Federācijas uzsākt</w:t>
      </w:r>
      <w:r w:rsidR="7F27E6A2" w:rsidRPr="001E75B5">
        <w:rPr>
          <w:rFonts w:eastAsia="Times New Roman" w:cs="Times New Roman"/>
          <w:color w:val="000000" w:themeColor="text1"/>
          <w:sz w:val="28"/>
          <w:szCs w:val="28"/>
          <w:lang w:eastAsia="lv-LV"/>
        </w:rPr>
        <w:t>ais</w:t>
      </w:r>
      <w:r w:rsidR="5C1203C4" w:rsidRPr="001E75B5">
        <w:rPr>
          <w:rFonts w:eastAsia="Times New Roman" w:cs="Times New Roman"/>
          <w:color w:val="000000" w:themeColor="text1"/>
          <w:sz w:val="28"/>
          <w:szCs w:val="28"/>
          <w:lang w:eastAsia="lv-LV"/>
        </w:rPr>
        <w:t xml:space="preserve"> kar</w:t>
      </w:r>
      <w:r w:rsidR="257F36E1" w:rsidRPr="001E75B5">
        <w:rPr>
          <w:rFonts w:eastAsia="Times New Roman" w:cs="Times New Roman"/>
          <w:color w:val="000000" w:themeColor="text1"/>
          <w:sz w:val="28"/>
          <w:szCs w:val="28"/>
          <w:lang w:eastAsia="lv-LV"/>
        </w:rPr>
        <w:t>š</w:t>
      </w:r>
      <w:r w:rsidR="73A95FA3" w:rsidRPr="001E75B5">
        <w:rPr>
          <w:rFonts w:eastAsia="Times New Roman" w:cs="Times New Roman"/>
          <w:color w:val="000000" w:themeColor="text1"/>
          <w:sz w:val="28"/>
          <w:szCs w:val="28"/>
          <w:lang w:eastAsia="lv-LV"/>
        </w:rPr>
        <w:t xml:space="preserve"> Ukrainā</w:t>
      </w:r>
      <w:r w:rsidR="257F36E1" w:rsidRPr="001E75B5">
        <w:rPr>
          <w:rFonts w:eastAsia="Times New Roman" w:cs="Times New Roman"/>
          <w:color w:val="000000" w:themeColor="text1"/>
          <w:sz w:val="28"/>
          <w:szCs w:val="28"/>
          <w:lang w:eastAsia="lv-LV"/>
        </w:rPr>
        <w:t>, kura</w:t>
      </w:r>
      <w:r w:rsidR="5C1203C4" w:rsidRPr="001E75B5">
        <w:rPr>
          <w:rFonts w:eastAsia="Times New Roman" w:cs="Times New Roman"/>
          <w:color w:val="000000" w:themeColor="text1"/>
          <w:sz w:val="28"/>
          <w:szCs w:val="28"/>
          <w:lang w:eastAsia="lv-LV"/>
        </w:rPr>
        <w:t xml:space="preserve"> dēļ uz Eiropas Savienības valstīm, t.sk. uz Latviju</w:t>
      </w:r>
      <w:r w:rsidR="2A0E6F3C" w:rsidRPr="001E75B5">
        <w:rPr>
          <w:rFonts w:eastAsia="Times New Roman" w:cs="Times New Roman"/>
          <w:color w:val="000000" w:themeColor="text1"/>
          <w:sz w:val="28"/>
          <w:szCs w:val="28"/>
          <w:lang w:eastAsia="lv-LV"/>
        </w:rPr>
        <w:t>,</w:t>
      </w:r>
      <w:r w:rsidR="5C1203C4" w:rsidRPr="001E75B5">
        <w:rPr>
          <w:rFonts w:eastAsia="Times New Roman" w:cs="Times New Roman"/>
          <w:color w:val="000000" w:themeColor="text1"/>
          <w:sz w:val="28"/>
          <w:szCs w:val="28"/>
          <w:lang w:eastAsia="lv-LV"/>
        </w:rPr>
        <w:t xml:space="preserve"> </w:t>
      </w:r>
      <w:r w:rsidR="6CFBFBE8" w:rsidRPr="001E75B5">
        <w:rPr>
          <w:rFonts w:eastAsia="Times New Roman" w:cs="Times New Roman"/>
          <w:color w:val="000000" w:themeColor="text1"/>
          <w:sz w:val="28"/>
          <w:szCs w:val="28"/>
          <w:lang w:eastAsia="lv-LV"/>
        </w:rPr>
        <w:t xml:space="preserve">ir </w:t>
      </w:r>
      <w:r w:rsidR="5C1203C4" w:rsidRPr="001E75B5">
        <w:rPr>
          <w:rFonts w:eastAsia="Times New Roman" w:cs="Times New Roman"/>
          <w:color w:val="000000" w:themeColor="text1"/>
          <w:sz w:val="28"/>
          <w:szCs w:val="28"/>
          <w:lang w:eastAsia="lv-LV"/>
        </w:rPr>
        <w:t>devies liels Ukrainas iedzīvotāju skaits</w:t>
      </w:r>
      <w:r w:rsidR="0014087E">
        <w:rPr>
          <w:rFonts w:eastAsia="Times New Roman" w:cs="Times New Roman"/>
          <w:strike/>
          <w:color w:val="000000" w:themeColor="text1"/>
          <w:sz w:val="28"/>
          <w:szCs w:val="28"/>
          <w:lang w:eastAsia="lv-LV"/>
        </w:rPr>
        <w:t>.</w:t>
      </w:r>
      <w:r w:rsidR="0014087E" w:rsidRPr="001E75B5">
        <w:rPr>
          <w:rFonts w:eastAsia="Times New Roman" w:cs="Times New Roman"/>
          <w:color w:val="000000" w:themeColor="text1"/>
          <w:sz w:val="28"/>
          <w:szCs w:val="28"/>
          <w:lang w:eastAsia="lv-LV"/>
        </w:rPr>
        <w:t xml:space="preserve"> </w:t>
      </w:r>
      <w:r w:rsidR="006D727E" w:rsidRPr="001E75B5">
        <w:rPr>
          <w:rFonts w:eastAsia="Times New Roman" w:cs="Times New Roman"/>
          <w:color w:val="000000" w:themeColor="text1"/>
          <w:sz w:val="28"/>
          <w:szCs w:val="28"/>
          <w:lang w:eastAsia="lv-LV"/>
        </w:rPr>
        <w:t xml:space="preserve">Saslimstība ar tuberkulozi Ukrainā jau pirms Krievijas uzsāktā kara </w:t>
      </w:r>
      <w:r w:rsidR="009C591E" w:rsidRPr="001E75B5">
        <w:rPr>
          <w:rFonts w:eastAsia="Times New Roman" w:cs="Times New Roman"/>
          <w:color w:val="000000" w:themeColor="text1"/>
          <w:sz w:val="28"/>
          <w:szCs w:val="28"/>
          <w:lang w:eastAsia="lv-LV"/>
        </w:rPr>
        <w:t>bija augstāka nekā Latvijā un pastāv risks saslimstībai ar tuberkulozi Ukrainā pieaugt. Latvijā ir ieradušies un turpina ierasties salīdzinoši liels skaits patvēruma meklētāju no Ukrainas, tādēļ šai personu grupai jāpievērš pastiprināta uzmanība, izvērtējot veselības stāvokli, lai izslēgtu saslimšanu ar tuberkulozi.</w:t>
      </w:r>
      <w:r w:rsidR="00C04DBE" w:rsidRPr="001E75B5">
        <w:rPr>
          <w:rFonts w:eastAsia="Times New Roman" w:cs="Times New Roman"/>
          <w:color w:val="000000" w:themeColor="text1"/>
          <w:sz w:val="28"/>
          <w:szCs w:val="28"/>
          <w:lang w:eastAsia="lv-LV"/>
        </w:rPr>
        <w:t xml:space="preserve"> </w:t>
      </w:r>
      <w:r w:rsidR="0093691C" w:rsidRPr="001E75B5">
        <w:rPr>
          <w:rFonts w:eastAsia="Times New Roman" w:cs="Times New Roman"/>
          <w:color w:val="000000" w:themeColor="text1"/>
          <w:sz w:val="28"/>
          <w:szCs w:val="28"/>
          <w:lang w:eastAsia="lv-LV"/>
        </w:rPr>
        <w:t>Latvijā</w:t>
      </w:r>
      <w:r w:rsidR="00C04DBE" w:rsidRPr="001E75B5">
        <w:rPr>
          <w:rFonts w:eastAsia="Times New Roman" w:cs="Times New Roman"/>
          <w:color w:val="000000" w:themeColor="text1"/>
          <w:sz w:val="28"/>
          <w:szCs w:val="28"/>
          <w:lang w:eastAsia="lv-LV"/>
        </w:rPr>
        <w:t xml:space="preserve"> kopš 2022. gada 24. februāra reģistrēti četri tuberkulozes gadījumi Ukrainas iedzīvotāju vidū.</w:t>
      </w:r>
    </w:p>
    <w:p w14:paraId="6981A02E" w14:textId="110736B1" w:rsidR="45D3BB05" w:rsidRPr="001E75B5" w:rsidRDefault="09637CFA" w:rsidP="001E75B5">
      <w:pPr>
        <w:rPr>
          <w:rStyle w:val="Hyperlink"/>
          <w:rFonts w:ascii="Arial" w:eastAsia="Arial" w:hAnsi="Arial" w:cs="Arial"/>
        </w:rPr>
      </w:pPr>
      <w:r w:rsidRPr="001E75B5">
        <w:rPr>
          <w:sz w:val="28"/>
          <w:szCs w:val="28"/>
          <w:lang w:eastAsia="lv-LV"/>
        </w:rPr>
        <w:t>I</w:t>
      </w:r>
      <w:r w:rsidR="458E3E4D" w:rsidRPr="001E75B5">
        <w:rPr>
          <w:sz w:val="28"/>
          <w:szCs w:val="28"/>
          <w:lang w:eastAsia="lv-LV"/>
        </w:rPr>
        <w:t>r</w:t>
      </w:r>
      <w:r w:rsidR="2933436D" w:rsidRPr="001E75B5">
        <w:rPr>
          <w:sz w:val="28"/>
          <w:szCs w:val="28"/>
          <w:lang w:eastAsia="lv-LV"/>
        </w:rPr>
        <w:t xml:space="preserve"> jāņem vērā, ka nelabvēlīgie sociāli ekonomiskie faktori</w:t>
      </w:r>
      <w:r w:rsidR="6C6BBDF1" w:rsidRPr="001E75B5">
        <w:rPr>
          <w:sz w:val="28"/>
          <w:szCs w:val="28"/>
          <w:lang w:eastAsia="lv-LV"/>
        </w:rPr>
        <w:t>, kas aktivizējas dažādu globālu krīžu laikā</w:t>
      </w:r>
      <w:r w:rsidR="203F2B82" w:rsidRPr="001E75B5">
        <w:rPr>
          <w:sz w:val="28"/>
          <w:szCs w:val="28"/>
          <w:lang w:eastAsia="lv-LV"/>
        </w:rPr>
        <w:t>,</w:t>
      </w:r>
      <w:r w:rsidR="6C6BBDF1" w:rsidRPr="001E75B5">
        <w:rPr>
          <w:sz w:val="28"/>
          <w:szCs w:val="28"/>
          <w:lang w:eastAsia="lv-LV"/>
        </w:rPr>
        <w:t xml:space="preserve"> </w:t>
      </w:r>
      <w:r w:rsidR="2933436D" w:rsidRPr="001E75B5">
        <w:rPr>
          <w:sz w:val="28"/>
          <w:szCs w:val="28"/>
          <w:lang w:eastAsia="lv-LV"/>
        </w:rPr>
        <w:t xml:space="preserve">arī </w:t>
      </w:r>
      <w:r w:rsidR="088E4BE8" w:rsidRPr="001E75B5">
        <w:rPr>
          <w:sz w:val="28"/>
          <w:szCs w:val="28"/>
          <w:lang w:eastAsia="lv-LV"/>
        </w:rPr>
        <w:t>ietekmē tuberkulozes izplatī</w:t>
      </w:r>
      <w:r w:rsidR="150F078E" w:rsidRPr="001E75B5">
        <w:rPr>
          <w:sz w:val="28"/>
          <w:szCs w:val="28"/>
          <w:lang w:eastAsia="lv-LV"/>
        </w:rPr>
        <w:t>bas pieaugumu</w:t>
      </w:r>
      <w:r w:rsidR="6B17A1E1" w:rsidRPr="001E75B5">
        <w:rPr>
          <w:sz w:val="28"/>
          <w:szCs w:val="28"/>
          <w:lang w:eastAsia="lv-LV"/>
        </w:rPr>
        <w:t xml:space="preserve">, </w:t>
      </w:r>
      <w:r w:rsidR="687CF46A" w:rsidRPr="001E75B5">
        <w:rPr>
          <w:sz w:val="28"/>
          <w:szCs w:val="28"/>
          <w:lang w:eastAsia="lv-LV"/>
        </w:rPr>
        <w:t>piem</w:t>
      </w:r>
      <w:r w:rsidR="543D49ED" w:rsidRPr="001E75B5">
        <w:rPr>
          <w:sz w:val="28"/>
          <w:szCs w:val="28"/>
          <w:lang w:eastAsia="lv-LV"/>
        </w:rPr>
        <w:t>ēram</w:t>
      </w:r>
      <w:r w:rsidR="6B17A1E1" w:rsidRPr="001E75B5">
        <w:rPr>
          <w:sz w:val="28"/>
          <w:szCs w:val="28"/>
          <w:lang w:eastAsia="lv-LV"/>
        </w:rPr>
        <w:t xml:space="preserve">, </w:t>
      </w:r>
      <w:r w:rsidR="6B17A1E1" w:rsidRPr="001E75B5">
        <w:rPr>
          <w:rFonts w:eastAsiaTheme="majorEastAsia" w:cstheme="majorBidi"/>
          <w:sz w:val="28"/>
          <w:szCs w:val="28"/>
          <w:lang w:eastAsia="lv-LV"/>
        </w:rPr>
        <w:t xml:space="preserve">pēdējais tuberkulozes saslimstības pieaugums tika novērots </w:t>
      </w:r>
      <w:r w:rsidR="687CF46A" w:rsidRPr="001E75B5">
        <w:rPr>
          <w:rFonts w:eastAsiaTheme="majorEastAsia" w:cstheme="majorBidi"/>
          <w:sz w:val="28"/>
          <w:szCs w:val="28"/>
          <w:lang w:eastAsia="lv-LV"/>
        </w:rPr>
        <w:t>20</w:t>
      </w:r>
      <w:r w:rsidR="57572FC6" w:rsidRPr="001E75B5">
        <w:rPr>
          <w:sz w:val="28"/>
          <w:szCs w:val="28"/>
          <w:lang w:eastAsia="lv-LV"/>
        </w:rPr>
        <w:t>12</w:t>
      </w:r>
      <w:r w:rsidR="6B17A1E1" w:rsidRPr="001E75B5">
        <w:rPr>
          <w:rFonts w:eastAsiaTheme="majorEastAsia" w:cstheme="majorBidi"/>
          <w:sz w:val="28"/>
          <w:szCs w:val="28"/>
          <w:lang w:eastAsia="lv-LV"/>
        </w:rPr>
        <w:t xml:space="preserve">. - </w:t>
      </w:r>
      <w:r w:rsidR="687CF46A" w:rsidRPr="001E75B5">
        <w:rPr>
          <w:rFonts w:eastAsiaTheme="majorEastAsia" w:cstheme="majorBidi"/>
          <w:sz w:val="28"/>
          <w:szCs w:val="28"/>
          <w:lang w:eastAsia="lv-LV"/>
        </w:rPr>
        <w:t>20</w:t>
      </w:r>
      <w:r w:rsidR="65092A27" w:rsidRPr="001E75B5">
        <w:rPr>
          <w:sz w:val="28"/>
          <w:szCs w:val="28"/>
          <w:lang w:eastAsia="lv-LV"/>
        </w:rPr>
        <w:t>13</w:t>
      </w:r>
      <w:r w:rsidR="6B17A1E1" w:rsidRPr="001E75B5">
        <w:rPr>
          <w:rFonts w:eastAsiaTheme="majorEastAsia" w:cstheme="majorBidi"/>
          <w:sz w:val="28"/>
          <w:szCs w:val="28"/>
          <w:lang w:eastAsia="lv-LV"/>
        </w:rPr>
        <w:t>. gadā</w:t>
      </w:r>
      <w:r w:rsidR="09B58356" w:rsidRPr="001E75B5">
        <w:rPr>
          <w:sz w:val="28"/>
          <w:szCs w:val="28"/>
          <w:lang w:eastAsia="lv-LV"/>
        </w:rPr>
        <w:t xml:space="preserve"> 2007.-2010. gada </w:t>
      </w:r>
      <w:r w:rsidR="2978ABD3" w:rsidRPr="001E75B5">
        <w:rPr>
          <w:sz w:val="28"/>
          <w:szCs w:val="28"/>
          <w:lang w:eastAsia="lv-LV"/>
        </w:rPr>
        <w:t>globālās finanšu krīzes</w:t>
      </w:r>
      <w:r w:rsidR="55E32532" w:rsidRPr="001E75B5">
        <w:rPr>
          <w:sz w:val="28"/>
          <w:szCs w:val="28"/>
          <w:lang w:eastAsia="lv-LV"/>
        </w:rPr>
        <w:t xml:space="preserve"> </w:t>
      </w:r>
      <w:r w:rsidR="2A7DE1D0" w:rsidRPr="001E75B5">
        <w:rPr>
          <w:sz w:val="28"/>
          <w:szCs w:val="28"/>
          <w:lang w:eastAsia="lv-LV"/>
        </w:rPr>
        <w:t xml:space="preserve">ietekmes dēļ. </w:t>
      </w:r>
      <w:r w:rsidR="55E32532" w:rsidRPr="001E75B5">
        <w:rPr>
          <w:sz w:val="28"/>
          <w:szCs w:val="28"/>
          <w:lang w:eastAsia="lv-LV"/>
        </w:rPr>
        <w:t xml:space="preserve"> </w:t>
      </w:r>
    </w:p>
    <w:p w14:paraId="7D9B399B" w14:textId="77777777" w:rsidR="00E41071" w:rsidRDefault="00E41071" w:rsidP="00291DAC">
      <w:pPr>
        <w:ind w:firstLine="851"/>
        <w:rPr>
          <w:rFonts w:eastAsia="Times New Roman" w:cs="Times New Roman"/>
          <w:sz w:val="28"/>
          <w:szCs w:val="28"/>
          <w:lang w:eastAsia="lv-LV"/>
        </w:rPr>
      </w:pPr>
    </w:p>
    <w:p w14:paraId="74660D22" w14:textId="3C041800" w:rsidR="00EC0154" w:rsidRDefault="00500052" w:rsidP="00605159">
      <w:pPr>
        <w:pStyle w:val="Heading3"/>
        <w:ind w:firstLine="0"/>
      </w:pPr>
      <w:bookmarkStart w:id="10" w:name="_Toc128405274"/>
      <w:r>
        <w:t>2.</w:t>
      </w:r>
      <w:r w:rsidR="000F506A">
        <w:t xml:space="preserve">1.3. </w:t>
      </w:r>
      <w:r w:rsidR="1BC2B9B0" w:rsidRPr="3D05FFE2">
        <w:t xml:space="preserve">B un C </w:t>
      </w:r>
      <w:r w:rsidR="0D920BD9" w:rsidRPr="3D05FFE2">
        <w:t>h</w:t>
      </w:r>
      <w:r w:rsidR="018CE949" w:rsidRPr="3D05FFE2">
        <w:t>epatīt</w:t>
      </w:r>
      <w:r w:rsidR="7811F9D9" w:rsidRPr="3D05FFE2">
        <w:t>s</w:t>
      </w:r>
      <w:bookmarkEnd w:id="10"/>
    </w:p>
    <w:p w14:paraId="4B1FE990" w14:textId="49882416" w:rsidR="00F24B4B" w:rsidRDefault="00F24B4B" w:rsidP="00EB5591">
      <w:pPr>
        <w:rPr>
          <w:rFonts w:cs="Times New Roman"/>
          <w:b/>
          <w:bCs/>
          <w:sz w:val="28"/>
          <w:szCs w:val="28"/>
        </w:rPr>
      </w:pPr>
    </w:p>
    <w:p w14:paraId="3F9E909F" w14:textId="04F4561A" w:rsidR="00A72018" w:rsidRDefault="018CE949" w:rsidP="3D05FFE2">
      <w:pPr>
        <w:tabs>
          <w:tab w:val="left" w:pos="7246"/>
        </w:tabs>
        <w:ind w:firstLine="851"/>
        <w:rPr>
          <w:sz w:val="28"/>
          <w:szCs w:val="28"/>
        </w:rPr>
      </w:pPr>
      <w:r w:rsidRPr="00EC52E5">
        <w:rPr>
          <w:rFonts w:eastAsia="Times New Roman"/>
          <w:sz w:val="28"/>
          <w:szCs w:val="28"/>
          <w:lang w:eastAsia="lv-LV"/>
        </w:rPr>
        <w:t xml:space="preserve">Latvijā 2017.-2021. gadā jaunatklāto </w:t>
      </w:r>
      <w:r w:rsidR="00A54F7E">
        <w:rPr>
          <w:rFonts w:eastAsia="Times New Roman"/>
          <w:sz w:val="28"/>
          <w:szCs w:val="28"/>
          <w:lang w:eastAsia="lv-LV"/>
        </w:rPr>
        <w:t>VHB</w:t>
      </w:r>
      <w:r w:rsidRPr="00EC52E5">
        <w:rPr>
          <w:rFonts w:eastAsia="Times New Roman"/>
          <w:sz w:val="28"/>
          <w:szCs w:val="28"/>
          <w:lang w:eastAsia="lv-LV"/>
        </w:rPr>
        <w:t xml:space="preserve"> un </w:t>
      </w:r>
      <w:r w:rsidR="00A54F7E">
        <w:rPr>
          <w:rFonts w:eastAsia="Times New Roman"/>
          <w:sz w:val="28"/>
          <w:szCs w:val="28"/>
          <w:lang w:eastAsia="lv-LV"/>
        </w:rPr>
        <w:t>VHC</w:t>
      </w:r>
      <w:r w:rsidRPr="00EC52E5">
        <w:rPr>
          <w:rFonts w:eastAsia="Times New Roman"/>
          <w:sz w:val="28"/>
          <w:szCs w:val="28"/>
          <w:lang w:eastAsia="lv-LV"/>
        </w:rPr>
        <w:t xml:space="preserve"> gadījumu skaits</w:t>
      </w:r>
      <w:r w:rsidR="00530361">
        <w:rPr>
          <w:rFonts w:eastAsia="Times New Roman"/>
          <w:sz w:val="28"/>
          <w:szCs w:val="28"/>
          <w:lang w:eastAsia="lv-LV"/>
        </w:rPr>
        <w:t xml:space="preserve"> ir</w:t>
      </w:r>
      <w:r w:rsidRPr="00EC52E5">
        <w:rPr>
          <w:rFonts w:eastAsia="Times New Roman"/>
          <w:sz w:val="28"/>
          <w:szCs w:val="28"/>
          <w:lang w:eastAsia="lv-LV"/>
        </w:rPr>
        <w:t xml:space="preserve"> samazinā</w:t>
      </w:r>
      <w:r w:rsidR="00530361">
        <w:rPr>
          <w:rFonts w:eastAsia="Times New Roman"/>
          <w:sz w:val="28"/>
          <w:szCs w:val="28"/>
          <w:lang w:eastAsia="lv-LV"/>
        </w:rPr>
        <w:t>jies</w:t>
      </w:r>
      <w:r w:rsidRPr="00EC52E5">
        <w:rPr>
          <w:rFonts w:eastAsia="Times New Roman"/>
          <w:sz w:val="28"/>
          <w:szCs w:val="28"/>
          <w:lang w:eastAsia="lv-LV"/>
        </w:rPr>
        <w:t xml:space="preserve">. </w:t>
      </w:r>
      <w:r w:rsidR="00A54F7E">
        <w:rPr>
          <w:rFonts w:eastAsia="Times New Roman"/>
          <w:sz w:val="28"/>
          <w:szCs w:val="28"/>
          <w:lang w:eastAsia="lv-LV"/>
        </w:rPr>
        <w:t>VHB</w:t>
      </w:r>
      <w:r w:rsidR="35C513D1">
        <w:rPr>
          <w:rFonts w:eastAsia="Times New Roman"/>
          <w:sz w:val="28"/>
          <w:szCs w:val="28"/>
          <w:lang w:eastAsia="lv-LV"/>
        </w:rPr>
        <w:t xml:space="preserve"> samazināšanās </w:t>
      </w:r>
      <w:r w:rsidR="1FAE878E">
        <w:rPr>
          <w:rFonts w:eastAsia="Times New Roman"/>
          <w:sz w:val="28"/>
          <w:szCs w:val="28"/>
          <w:lang w:eastAsia="lv-LV"/>
        </w:rPr>
        <w:t xml:space="preserve">lielākoties </w:t>
      </w:r>
      <w:r w:rsidR="35C513D1">
        <w:rPr>
          <w:rFonts w:eastAsia="Times New Roman"/>
          <w:sz w:val="28"/>
          <w:szCs w:val="28"/>
          <w:lang w:eastAsia="lv-LV"/>
        </w:rPr>
        <w:t>ir saistīta ar vakcināciju pret šo infekciju</w:t>
      </w:r>
      <w:r w:rsidR="01C78AF3">
        <w:rPr>
          <w:rFonts w:eastAsia="Times New Roman"/>
          <w:sz w:val="28"/>
          <w:szCs w:val="28"/>
          <w:lang w:eastAsia="lv-LV"/>
        </w:rPr>
        <w:t>, kura Latvijā uzsākta</w:t>
      </w:r>
      <w:r w:rsidR="35C513D1">
        <w:rPr>
          <w:rFonts w:eastAsia="Times New Roman"/>
          <w:sz w:val="28"/>
          <w:szCs w:val="28"/>
          <w:lang w:eastAsia="lv-LV"/>
        </w:rPr>
        <w:t xml:space="preserve"> </w:t>
      </w:r>
      <w:r w:rsidR="351653DF" w:rsidRPr="00EC52E5">
        <w:rPr>
          <w:sz w:val="28"/>
          <w:szCs w:val="28"/>
        </w:rPr>
        <w:t>1997. gadā</w:t>
      </w:r>
      <w:r w:rsidR="03932D80" w:rsidRPr="00EC52E5">
        <w:rPr>
          <w:sz w:val="28"/>
          <w:szCs w:val="28"/>
        </w:rPr>
        <w:t>, vakcinējot</w:t>
      </w:r>
      <w:r w:rsidR="351653DF" w:rsidRPr="00EC52E5">
        <w:rPr>
          <w:sz w:val="28"/>
          <w:szCs w:val="28"/>
        </w:rPr>
        <w:t xml:space="preserve"> visu</w:t>
      </w:r>
      <w:r w:rsidR="0C13A5CA" w:rsidRPr="00EC52E5">
        <w:rPr>
          <w:sz w:val="28"/>
          <w:szCs w:val="28"/>
        </w:rPr>
        <w:t>s</w:t>
      </w:r>
      <w:r w:rsidR="351653DF" w:rsidRPr="00EC52E5">
        <w:rPr>
          <w:sz w:val="28"/>
          <w:szCs w:val="28"/>
        </w:rPr>
        <w:t xml:space="preserve"> jaundzimušo</w:t>
      </w:r>
      <w:r w:rsidR="53E79AEA" w:rsidRPr="00EC52E5">
        <w:rPr>
          <w:sz w:val="28"/>
          <w:szCs w:val="28"/>
        </w:rPr>
        <w:t>s (vēlāk bija arī veikta bērnībā nevakcinēto pusaudžu vakcinācija)</w:t>
      </w:r>
      <w:r w:rsidR="351653DF" w:rsidRPr="00EC52E5">
        <w:rPr>
          <w:sz w:val="28"/>
          <w:szCs w:val="28"/>
        </w:rPr>
        <w:t>. Vakcinācijas aptvere bērnu vidū pārsniedz 97%.</w:t>
      </w:r>
      <w:r w:rsidR="002D2062" w:rsidRPr="00EC52E5">
        <w:rPr>
          <w:rStyle w:val="FootnoteReference"/>
          <w:sz w:val="28"/>
          <w:szCs w:val="28"/>
        </w:rPr>
        <w:footnoteReference w:id="7"/>
      </w:r>
      <w:r w:rsidR="351653DF" w:rsidRPr="00EC52E5">
        <w:rPr>
          <w:sz w:val="28"/>
          <w:szCs w:val="28"/>
        </w:rPr>
        <w:t xml:space="preserve"> Līdz ar to lielāk</w:t>
      </w:r>
      <w:r w:rsidR="1BEE4BB3" w:rsidRPr="00EC52E5">
        <w:rPr>
          <w:sz w:val="28"/>
          <w:szCs w:val="28"/>
        </w:rPr>
        <w:t>ā</w:t>
      </w:r>
      <w:r w:rsidR="351653DF" w:rsidRPr="00EC52E5">
        <w:rPr>
          <w:sz w:val="28"/>
          <w:szCs w:val="28"/>
        </w:rPr>
        <w:t xml:space="preserve"> daļ</w:t>
      </w:r>
      <w:r w:rsidR="456CBE74" w:rsidRPr="00EC52E5">
        <w:rPr>
          <w:sz w:val="28"/>
          <w:szCs w:val="28"/>
        </w:rPr>
        <w:t>a</w:t>
      </w:r>
      <w:r w:rsidR="351653DF" w:rsidRPr="00EC52E5">
        <w:rPr>
          <w:sz w:val="28"/>
          <w:szCs w:val="28"/>
        </w:rPr>
        <w:t xml:space="preserve"> bērnu un jauniešu vecumā līdz 24 gadiem šobrīd ir </w:t>
      </w:r>
      <w:r w:rsidR="5C208FE7" w:rsidRPr="00EC52E5">
        <w:rPr>
          <w:sz w:val="28"/>
          <w:szCs w:val="28"/>
        </w:rPr>
        <w:t xml:space="preserve">imūni pret </w:t>
      </w:r>
      <w:r w:rsidR="00A54F7E">
        <w:rPr>
          <w:sz w:val="28"/>
          <w:szCs w:val="28"/>
        </w:rPr>
        <w:t>VHB</w:t>
      </w:r>
      <w:r w:rsidR="351653DF" w:rsidRPr="00EC52E5">
        <w:rPr>
          <w:sz w:val="28"/>
          <w:szCs w:val="28"/>
        </w:rPr>
        <w:t>.</w:t>
      </w:r>
      <w:r w:rsidR="4C895B2B" w:rsidRPr="00EC52E5">
        <w:rPr>
          <w:sz w:val="28"/>
          <w:szCs w:val="28"/>
        </w:rPr>
        <w:t xml:space="preserve"> Papildu</w:t>
      </w:r>
      <w:r w:rsidR="3AE859F0" w:rsidRPr="00EC52E5">
        <w:rPr>
          <w:sz w:val="28"/>
          <w:szCs w:val="28"/>
        </w:rPr>
        <w:t>s</w:t>
      </w:r>
      <w:r w:rsidR="4C895B2B" w:rsidRPr="00EC52E5">
        <w:rPr>
          <w:sz w:val="28"/>
          <w:szCs w:val="28"/>
        </w:rPr>
        <w:t xml:space="preserve"> </w:t>
      </w:r>
      <w:r w:rsidR="5E669A7A" w:rsidRPr="00EC52E5">
        <w:rPr>
          <w:sz w:val="28"/>
          <w:szCs w:val="28"/>
        </w:rPr>
        <w:t xml:space="preserve">situāciju pozitīvi ietekmē </w:t>
      </w:r>
      <w:r w:rsidR="4C895B2B" w:rsidRPr="00EC52E5">
        <w:rPr>
          <w:sz w:val="28"/>
          <w:szCs w:val="28"/>
        </w:rPr>
        <w:t xml:space="preserve">arī ārstniecības iestāžu darbinieku vakcinācija kā rutīnas </w:t>
      </w:r>
      <w:proofErr w:type="spellStart"/>
      <w:r w:rsidR="4C895B2B" w:rsidRPr="00EC52E5">
        <w:rPr>
          <w:sz w:val="28"/>
          <w:szCs w:val="28"/>
        </w:rPr>
        <w:t>arodinfekcijas</w:t>
      </w:r>
      <w:proofErr w:type="spellEnd"/>
      <w:r w:rsidR="4C895B2B" w:rsidRPr="00EC52E5">
        <w:rPr>
          <w:sz w:val="28"/>
          <w:szCs w:val="28"/>
        </w:rPr>
        <w:t xml:space="preserve"> profilakses pasākums. </w:t>
      </w:r>
    </w:p>
    <w:p w14:paraId="72CC31D9" w14:textId="558D8AE4" w:rsidR="00F24B4B" w:rsidRPr="00EC52E5" w:rsidRDefault="68B0CB50" w:rsidP="00F24B4B">
      <w:pPr>
        <w:tabs>
          <w:tab w:val="left" w:pos="7246"/>
        </w:tabs>
        <w:ind w:firstLine="851"/>
        <w:rPr>
          <w:rFonts w:eastAsia="Times New Roman"/>
          <w:sz w:val="28"/>
          <w:szCs w:val="28"/>
          <w:lang w:eastAsia="lv-LV"/>
        </w:rPr>
      </w:pPr>
      <w:r w:rsidRPr="3D05FFE2">
        <w:rPr>
          <w:rFonts w:eastAsia="Times New Roman"/>
          <w:sz w:val="28"/>
          <w:szCs w:val="28"/>
          <w:lang w:eastAsia="lv-LV"/>
        </w:rPr>
        <w:t xml:space="preserve">Neraugoties uz </w:t>
      </w:r>
      <w:r w:rsidR="0688A14D" w:rsidRPr="3D05FFE2">
        <w:rPr>
          <w:rFonts w:eastAsia="Times New Roman"/>
          <w:sz w:val="28"/>
          <w:szCs w:val="28"/>
          <w:lang w:eastAsia="lv-LV"/>
        </w:rPr>
        <w:t xml:space="preserve">izteiktu saslimstības </w:t>
      </w:r>
      <w:r w:rsidR="00530361" w:rsidRPr="3D05FFE2">
        <w:rPr>
          <w:rFonts w:eastAsia="Times New Roman"/>
          <w:sz w:val="28"/>
          <w:szCs w:val="28"/>
          <w:lang w:eastAsia="lv-LV"/>
        </w:rPr>
        <w:t xml:space="preserve">samazinājuma tendenci </w:t>
      </w:r>
      <w:r w:rsidR="0688A14D" w:rsidRPr="3D05FFE2">
        <w:rPr>
          <w:rFonts w:eastAsia="Times New Roman"/>
          <w:sz w:val="28"/>
          <w:szCs w:val="28"/>
          <w:lang w:eastAsia="lv-LV"/>
        </w:rPr>
        <w:t xml:space="preserve">ar </w:t>
      </w:r>
      <w:r w:rsidR="00A54F7E">
        <w:rPr>
          <w:rFonts w:eastAsia="Times New Roman"/>
          <w:sz w:val="28"/>
          <w:szCs w:val="28"/>
          <w:lang w:eastAsia="lv-LV"/>
        </w:rPr>
        <w:t>VHB</w:t>
      </w:r>
      <w:r w:rsidR="00530361">
        <w:rPr>
          <w:rFonts w:eastAsia="Times New Roman"/>
          <w:sz w:val="28"/>
          <w:szCs w:val="28"/>
          <w:lang w:eastAsia="lv-LV"/>
        </w:rPr>
        <w:t>,</w:t>
      </w:r>
      <w:r w:rsidR="0688A14D" w:rsidRPr="3D05FFE2">
        <w:rPr>
          <w:rFonts w:eastAsia="Times New Roman"/>
          <w:sz w:val="28"/>
          <w:szCs w:val="28"/>
          <w:lang w:eastAsia="lv-LV"/>
        </w:rPr>
        <w:t xml:space="preserve"> </w:t>
      </w:r>
      <w:r w:rsidR="6E888AD9" w:rsidRPr="3D05FFE2">
        <w:rPr>
          <w:rFonts w:eastAsia="Times New Roman"/>
          <w:sz w:val="28"/>
          <w:szCs w:val="28"/>
          <w:lang w:eastAsia="lv-LV"/>
        </w:rPr>
        <w:t xml:space="preserve">Latvijas rādītāji </w:t>
      </w:r>
      <w:r w:rsidR="018CE949" w:rsidRPr="3D05FFE2">
        <w:rPr>
          <w:rFonts w:eastAsia="Times New Roman"/>
          <w:sz w:val="28"/>
          <w:szCs w:val="28"/>
          <w:lang w:eastAsia="lv-LV"/>
        </w:rPr>
        <w:t xml:space="preserve">salīdzinājumā ar citu ES valstu datiem </w:t>
      </w:r>
      <w:r w:rsidR="6BC71928" w:rsidRPr="3D05FFE2">
        <w:rPr>
          <w:rFonts w:eastAsia="Times New Roman"/>
          <w:sz w:val="28"/>
          <w:szCs w:val="28"/>
          <w:lang w:eastAsia="lv-LV"/>
        </w:rPr>
        <w:t xml:space="preserve">joprojām </w:t>
      </w:r>
      <w:r w:rsidR="018CE949" w:rsidRPr="3D05FFE2">
        <w:rPr>
          <w:rFonts w:eastAsia="Times New Roman"/>
          <w:sz w:val="28"/>
          <w:szCs w:val="28"/>
          <w:lang w:eastAsia="lv-LV"/>
        </w:rPr>
        <w:t xml:space="preserve">ir vieni no visaugstākajiem. </w:t>
      </w:r>
    </w:p>
    <w:p w14:paraId="06DD4C7E" w14:textId="77777777" w:rsidR="00F24B4B" w:rsidRDefault="00F24B4B" w:rsidP="00EB5591">
      <w:pPr>
        <w:rPr>
          <w:rFonts w:cs="Times New Roman"/>
          <w:b/>
          <w:bCs/>
          <w:sz w:val="28"/>
          <w:szCs w:val="28"/>
        </w:rPr>
      </w:pPr>
    </w:p>
    <w:p w14:paraId="1CB07522" w14:textId="77777777" w:rsidR="00F82F6C" w:rsidRDefault="00F82F6C">
      <w:pPr>
        <w:spacing w:before="40"/>
        <w:rPr>
          <w:rFonts w:eastAsia="Times New Roman"/>
          <w:i/>
          <w:iCs/>
          <w:lang w:eastAsia="lv-LV"/>
        </w:rPr>
      </w:pPr>
      <w:r>
        <w:rPr>
          <w:rFonts w:eastAsia="Times New Roman"/>
          <w:i/>
          <w:iCs/>
          <w:lang w:eastAsia="lv-LV"/>
        </w:rPr>
        <w:br w:type="page"/>
      </w:r>
    </w:p>
    <w:p w14:paraId="2C3503E7" w14:textId="19995FFB" w:rsidR="000B32E7" w:rsidRPr="00ED249A" w:rsidRDefault="00294AD2" w:rsidP="000B32E7">
      <w:pPr>
        <w:ind w:firstLine="851"/>
        <w:jc w:val="center"/>
        <w:rPr>
          <w:rFonts w:eastAsia="Times New Roman"/>
          <w:i/>
          <w:iCs/>
          <w:lang w:eastAsia="lv-LV"/>
        </w:rPr>
      </w:pPr>
      <w:r>
        <w:rPr>
          <w:rFonts w:eastAsia="Times New Roman"/>
          <w:i/>
          <w:iCs/>
          <w:lang w:eastAsia="lv-LV"/>
        </w:rPr>
        <w:lastRenderedPageBreak/>
        <w:t>3</w:t>
      </w:r>
      <w:r w:rsidRPr="00F77095">
        <w:rPr>
          <w:rFonts w:eastAsia="Times New Roman"/>
          <w:i/>
          <w:iCs/>
          <w:lang w:eastAsia="lv-LV"/>
        </w:rPr>
        <w:t>.</w:t>
      </w:r>
      <w:r w:rsidR="00F24B4B" w:rsidRPr="00F77095">
        <w:rPr>
          <w:rFonts w:eastAsia="Times New Roman"/>
          <w:i/>
          <w:iCs/>
          <w:lang w:eastAsia="lv-LV"/>
        </w:rPr>
        <w:t>tabul</w:t>
      </w:r>
      <w:r w:rsidR="004761FC" w:rsidRPr="00F77095">
        <w:rPr>
          <w:rFonts w:eastAsia="Times New Roman"/>
          <w:i/>
          <w:iCs/>
          <w:lang w:eastAsia="lv-LV"/>
        </w:rPr>
        <w:t>a</w:t>
      </w:r>
      <w:r w:rsidR="00F24B4B">
        <w:rPr>
          <w:rFonts w:eastAsia="Times New Roman"/>
          <w:i/>
          <w:iCs/>
          <w:lang w:eastAsia="lv-LV"/>
        </w:rPr>
        <w:t xml:space="preserve"> </w:t>
      </w:r>
      <w:r w:rsidR="00A54F7E">
        <w:rPr>
          <w:rFonts w:eastAsia="Times New Roman"/>
          <w:b/>
          <w:bCs/>
          <w:lang w:eastAsia="lv-LV"/>
        </w:rPr>
        <w:t>VHB</w:t>
      </w:r>
      <w:r w:rsidR="000B32E7" w:rsidRPr="00D5718B">
        <w:rPr>
          <w:rFonts w:eastAsia="Times New Roman"/>
          <w:b/>
          <w:bCs/>
          <w:lang w:eastAsia="lv-LV"/>
        </w:rPr>
        <w:t xml:space="preserve"> gadījumu skaits un gadījumu skaits uz 100 000 iedzīvotājiem 2017.-2021. gadā</w:t>
      </w:r>
    </w:p>
    <w:p w14:paraId="08E383F9" w14:textId="77777777" w:rsidR="000B32E7" w:rsidRPr="00F77095" w:rsidRDefault="000B32E7" w:rsidP="000B32E7">
      <w:pPr>
        <w:jc w:val="right"/>
        <w:rPr>
          <w:rFonts w:eastAsia="Times New Roman"/>
          <w:sz w:val="16"/>
          <w:szCs w:val="16"/>
          <w:lang w:eastAsia="lv-LV"/>
        </w:rPr>
      </w:pPr>
    </w:p>
    <w:tbl>
      <w:tblPr>
        <w:tblW w:w="9087" w:type="dxa"/>
        <w:tblCellMar>
          <w:top w:w="15" w:type="dxa"/>
          <w:left w:w="15" w:type="dxa"/>
          <w:bottom w:w="15" w:type="dxa"/>
          <w:right w:w="15" w:type="dxa"/>
        </w:tblCellMar>
        <w:tblLook w:val="04A0" w:firstRow="1" w:lastRow="0" w:firstColumn="1" w:lastColumn="0" w:noHBand="0" w:noVBand="1"/>
      </w:tblPr>
      <w:tblGrid>
        <w:gridCol w:w="3037"/>
        <w:gridCol w:w="1210"/>
        <w:gridCol w:w="1210"/>
        <w:gridCol w:w="1196"/>
        <w:gridCol w:w="1224"/>
        <w:gridCol w:w="1210"/>
      </w:tblGrid>
      <w:tr w:rsidR="000B32E7" w:rsidRPr="00F77095" w14:paraId="07D77C66" w14:textId="77777777" w:rsidTr="00B47DA6">
        <w:trPr>
          <w:trHeight w:val="499"/>
        </w:trPr>
        <w:tc>
          <w:tcPr>
            <w:tcW w:w="30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B4A8CC6" w14:textId="77777777" w:rsidR="000B32E7" w:rsidRPr="00F77095" w:rsidRDefault="000B32E7" w:rsidP="00A17A39">
            <w:pPr>
              <w:ind w:firstLine="0"/>
              <w:jc w:val="center"/>
              <w:rPr>
                <w:rFonts w:eastAsia="Times New Roman" w:cs="Times New Roman"/>
                <w:b/>
                <w:bCs/>
                <w:szCs w:val="24"/>
                <w:lang w:eastAsia="lv-LV"/>
              </w:rPr>
            </w:pPr>
            <w:r w:rsidRPr="00F77095">
              <w:rPr>
                <w:rFonts w:eastAsia="Times New Roman" w:cs="Times New Roman"/>
                <w:b/>
                <w:bCs/>
                <w:szCs w:val="24"/>
                <w:bdr w:val="none" w:sz="0" w:space="0" w:color="auto" w:frame="1"/>
                <w:lang w:eastAsia="lv-LV"/>
              </w:rPr>
              <w:t>Gads </w:t>
            </w:r>
          </w:p>
        </w:tc>
        <w:tc>
          <w:tcPr>
            <w:tcW w:w="12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6074CF1" w14:textId="77777777" w:rsidR="000B32E7" w:rsidRPr="00F77095" w:rsidRDefault="000B32E7" w:rsidP="00A17A39">
            <w:pPr>
              <w:ind w:firstLine="0"/>
              <w:jc w:val="center"/>
              <w:rPr>
                <w:rFonts w:eastAsia="Times New Roman" w:cs="Times New Roman"/>
                <w:b/>
                <w:bCs/>
                <w:szCs w:val="24"/>
                <w:lang w:eastAsia="lv-LV"/>
              </w:rPr>
            </w:pPr>
            <w:r w:rsidRPr="00F77095">
              <w:rPr>
                <w:rFonts w:eastAsia="Times New Roman" w:cs="Times New Roman"/>
                <w:b/>
                <w:bCs/>
                <w:szCs w:val="24"/>
                <w:bdr w:val="none" w:sz="0" w:space="0" w:color="auto" w:frame="1"/>
                <w:lang w:eastAsia="lv-LV"/>
              </w:rPr>
              <w:t>2017 </w:t>
            </w:r>
          </w:p>
        </w:tc>
        <w:tc>
          <w:tcPr>
            <w:tcW w:w="12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11F7831" w14:textId="77777777" w:rsidR="000B32E7" w:rsidRPr="00F77095" w:rsidRDefault="000B32E7" w:rsidP="00A17A39">
            <w:pPr>
              <w:ind w:firstLine="0"/>
              <w:jc w:val="center"/>
              <w:rPr>
                <w:rFonts w:eastAsia="Times New Roman" w:cs="Times New Roman"/>
                <w:b/>
                <w:bCs/>
                <w:szCs w:val="24"/>
                <w:lang w:eastAsia="lv-LV"/>
              </w:rPr>
            </w:pPr>
            <w:r w:rsidRPr="00F77095">
              <w:rPr>
                <w:rFonts w:eastAsia="Times New Roman" w:cs="Times New Roman"/>
                <w:b/>
                <w:bCs/>
                <w:szCs w:val="24"/>
                <w:bdr w:val="none" w:sz="0" w:space="0" w:color="auto" w:frame="1"/>
                <w:lang w:eastAsia="lv-LV"/>
              </w:rPr>
              <w:t>2018 </w:t>
            </w:r>
          </w:p>
        </w:tc>
        <w:tc>
          <w:tcPr>
            <w:tcW w:w="119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F52C3F3" w14:textId="77777777" w:rsidR="000B32E7" w:rsidRPr="00F77095" w:rsidRDefault="000B32E7" w:rsidP="00A17A39">
            <w:pPr>
              <w:ind w:firstLine="0"/>
              <w:jc w:val="center"/>
              <w:rPr>
                <w:rFonts w:eastAsia="Times New Roman" w:cs="Times New Roman"/>
                <w:b/>
                <w:bCs/>
                <w:szCs w:val="24"/>
                <w:lang w:eastAsia="lv-LV"/>
              </w:rPr>
            </w:pPr>
            <w:r w:rsidRPr="00F77095">
              <w:rPr>
                <w:rFonts w:eastAsia="Times New Roman" w:cs="Times New Roman"/>
                <w:b/>
                <w:bCs/>
                <w:szCs w:val="24"/>
                <w:bdr w:val="none" w:sz="0" w:space="0" w:color="auto" w:frame="1"/>
                <w:lang w:eastAsia="lv-LV"/>
              </w:rPr>
              <w:t>2019 </w:t>
            </w:r>
          </w:p>
        </w:tc>
        <w:tc>
          <w:tcPr>
            <w:tcW w:w="122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533F414" w14:textId="77777777" w:rsidR="000B32E7" w:rsidRPr="00F77095" w:rsidRDefault="000B32E7" w:rsidP="00A17A39">
            <w:pPr>
              <w:ind w:firstLine="0"/>
              <w:jc w:val="center"/>
              <w:rPr>
                <w:rFonts w:eastAsia="Times New Roman" w:cs="Times New Roman"/>
                <w:b/>
                <w:bCs/>
                <w:szCs w:val="24"/>
                <w:lang w:eastAsia="lv-LV"/>
              </w:rPr>
            </w:pPr>
            <w:r w:rsidRPr="00F77095">
              <w:rPr>
                <w:rFonts w:eastAsia="Times New Roman" w:cs="Times New Roman"/>
                <w:b/>
                <w:bCs/>
                <w:szCs w:val="24"/>
                <w:bdr w:val="none" w:sz="0" w:space="0" w:color="auto" w:frame="1"/>
                <w:lang w:eastAsia="lv-LV"/>
              </w:rPr>
              <w:t>2020 </w:t>
            </w:r>
          </w:p>
        </w:tc>
        <w:tc>
          <w:tcPr>
            <w:tcW w:w="12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52782F2" w14:textId="77777777" w:rsidR="000B32E7" w:rsidRPr="00F77095" w:rsidRDefault="000B32E7" w:rsidP="00A17A39">
            <w:pPr>
              <w:ind w:firstLine="0"/>
              <w:jc w:val="center"/>
              <w:rPr>
                <w:rFonts w:eastAsia="Times New Roman" w:cs="Times New Roman"/>
                <w:b/>
                <w:bCs/>
                <w:szCs w:val="24"/>
                <w:lang w:eastAsia="lv-LV"/>
              </w:rPr>
            </w:pPr>
            <w:r w:rsidRPr="00F77095">
              <w:rPr>
                <w:rFonts w:eastAsia="Times New Roman" w:cs="Times New Roman"/>
                <w:b/>
                <w:bCs/>
                <w:szCs w:val="24"/>
                <w:bdr w:val="none" w:sz="0" w:space="0" w:color="auto" w:frame="1"/>
                <w:lang w:eastAsia="lv-LV"/>
              </w:rPr>
              <w:t>2021 </w:t>
            </w:r>
          </w:p>
        </w:tc>
      </w:tr>
      <w:tr w:rsidR="000B32E7" w:rsidRPr="00323169" w14:paraId="2A61ED60" w14:textId="77777777" w:rsidTr="00B47DA6">
        <w:trPr>
          <w:trHeight w:val="307"/>
        </w:trPr>
        <w:tc>
          <w:tcPr>
            <w:tcW w:w="303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70CBF98B" w14:textId="2D17A6D2" w:rsidR="000B32E7" w:rsidRPr="00323169" w:rsidRDefault="000B32E7" w:rsidP="00A17A39">
            <w:pPr>
              <w:ind w:firstLine="0"/>
              <w:jc w:val="left"/>
              <w:rPr>
                <w:rFonts w:eastAsia="Times New Roman" w:cs="Times New Roman"/>
                <w:szCs w:val="24"/>
                <w:lang w:eastAsia="lv-LV"/>
              </w:rPr>
            </w:pPr>
            <w:r w:rsidRPr="00323169">
              <w:rPr>
                <w:rFonts w:eastAsia="Times New Roman" w:cs="Times New Roman"/>
                <w:szCs w:val="24"/>
                <w:bdr w:val="none" w:sz="0" w:space="0" w:color="auto" w:frame="1"/>
                <w:lang w:eastAsia="lv-LV"/>
              </w:rPr>
              <w:t xml:space="preserve">Akūts </w:t>
            </w:r>
            <w:r w:rsidR="00A54F7E">
              <w:rPr>
                <w:rFonts w:eastAsia="Times New Roman" w:cs="Times New Roman"/>
                <w:szCs w:val="24"/>
                <w:bdr w:val="none" w:sz="0" w:space="0" w:color="auto" w:frame="1"/>
                <w:lang w:eastAsia="lv-LV"/>
              </w:rPr>
              <w:t>VHB</w:t>
            </w:r>
            <w:r w:rsidRPr="00323169">
              <w:rPr>
                <w:rFonts w:eastAsia="Times New Roman" w:cs="Times New Roman"/>
                <w:szCs w:val="24"/>
                <w:bdr w:val="none" w:sz="0" w:space="0" w:color="auto" w:frame="1"/>
                <w:lang w:eastAsia="lv-LV"/>
              </w:rPr>
              <w:t> </w:t>
            </w:r>
          </w:p>
        </w:tc>
        <w:tc>
          <w:tcPr>
            <w:tcW w:w="121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5C3134F1" w14:textId="77777777" w:rsidR="000B32E7" w:rsidRPr="00323169" w:rsidRDefault="000B32E7" w:rsidP="00A17A39">
            <w:pPr>
              <w:ind w:firstLine="0"/>
              <w:jc w:val="right"/>
              <w:rPr>
                <w:rFonts w:eastAsia="Times New Roman" w:cs="Times New Roman"/>
                <w:szCs w:val="24"/>
                <w:lang w:eastAsia="lv-LV"/>
              </w:rPr>
            </w:pPr>
            <w:r w:rsidRPr="00323169">
              <w:rPr>
                <w:rFonts w:eastAsia="Times New Roman" w:cs="Times New Roman"/>
                <w:szCs w:val="24"/>
                <w:bdr w:val="none" w:sz="0" w:space="0" w:color="auto" w:frame="1"/>
                <w:lang w:eastAsia="lv-LV"/>
              </w:rPr>
              <w:t>52 </w:t>
            </w:r>
          </w:p>
        </w:tc>
        <w:tc>
          <w:tcPr>
            <w:tcW w:w="121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66C8EDAC" w14:textId="77777777" w:rsidR="000B32E7" w:rsidRPr="00323169" w:rsidRDefault="000B32E7" w:rsidP="00A17A39">
            <w:pPr>
              <w:ind w:firstLine="0"/>
              <w:jc w:val="right"/>
              <w:rPr>
                <w:rFonts w:eastAsia="Times New Roman" w:cs="Times New Roman"/>
                <w:szCs w:val="24"/>
                <w:lang w:eastAsia="lv-LV"/>
              </w:rPr>
            </w:pPr>
            <w:r w:rsidRPr="00323169">
              <w:rPr>
                <w:rFonts w:eastAsia="Times New Roman" w:cs="Times New Roman"/>
                <w:szCs w:val="24"/>
                <w:bdr w:val="none" w:sz="0" w:space="0" w:color="auto" w:frame="1"/>
                <w:lang w:eastAsia="lv-LV"/>
              </w:rPr>
              <w:t>34 </w:t>
            </w:r>
          </w:p>
        </w:tc>
        <w:tc>
          <w:tcPr>
            <w:tcW w:w="119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4552BD72" w14:textId="77777777" w:rsidR="000B32E7" w:rsidRPr="00323169" w:rsidRDefault="000B32E7" w:rsidP="00A17A39">
            <w:pPr>
              <w:ind w:firstLine="0"/>
              <w:jc w:val="right"/>
              <w:rPr>
                <w:rFonts w:eastAsia="Times New Roman" w:cs="Times New Roman"/>
                <w:szCs w:val="24"/>
                <w:lang w:eastAsia="lv-LV"/>
              </w:rPr>
            </w:pPr>
            <w:r w:rsidRPr="00323169">
              <w:rPr>
                <w:rFonts w:eastAsia="Times New Roman" w:cs="Times New Roman"/>
                <w:szCs w:val="24"/>
                <w:bdr w:val="none" w:sz="0" w:space="0" w:color="auto" w:frame="1"/>
                <w:lang w:eastAsia="lv-LV"/>
              </w:rPr>
              <w:t>31 </w:t>
            </w:r>
          </w:p>
        </w:tc>
        <w:tc>
          <w:tcPr>
            <w:tcW w:w="1224"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123A8FB7" w14:textId="77777777" w:rsidR="000B32E7" w:rsidRPr="00323169" w:rsidRDefault="000B32E7" w:rsidP="00A17A39">
            <w:pPr>
              <w:ind w:firstLine="0"/>
              <w:jc w:val="right"/>
              <w:rPr>
                <w:rFonts w:eastAsia="Times New Roman" w:cs="Times New Roman"/>
                <w:szCs w:val="24"/>
                <w:lang w:eastAsia="lv-LV"/>
              </w:rPr>
            </w:pPr>
            <w:r w:rsidRPr="00323169">
              <w:rPr>
                <w:rFonts w:eastAsia="Times New Roman" w:cs="Times New Roman"/>
                <w:szCs w:val="24"/>
                <w:bdr w:val="none" w:sz="0" w:space="0" w:color="auto" w:frame="1"/>
                <w:lang w:eastAsia="lv-LV"/>
              </w:rPr>
              <w:t>19 </w:t>
            </w:r>
          </w:p>
        </w:tc>
        <w:tc>
          <w:tcPr>
            <w:tcW w:w="121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6BA81607" w14:textId="77777777" w:rsidR="000B32E7" w:rsidRPr="00323169" w:rsidRDefault="000B32E7" w:rsidP="00A17A39">
            <w:pPr>
              <w:ind w:firstLine="0"/>
              <w:jc w:val="right"/>
              <w:rPr>
                <w:rFonts w:eastAsia="Times New Roman" w:cs="Times New Roman"/>
                <w:szCs w:val="24"/>
                <w:lang w:eastAsia="lv-LV"/>
              </w:rPr>
            </w:pPr>
            <w:r w:rsidRPr="00323169">
              <w:rPr>
                <w:rFonts w:eastAsia="Times New Roman" w:cs="Times New Roman"/>
                <w:szCs w:val="24"/>
                <w:bdr w:val="none" w:sz="0" w:space="0" w:color="auto" w:frame="1"/>
                <w:lang w:eastAsia="lv-LV"/>
              </w:rPr>
              <w:t>13 </w:t>
            </w:r>
          </w:p>
        </w:tc>
      </w:tr>
      <w:tr w:rsidR="000B32E7" w:rsidRPr="00323169" w14:paraId="16DFF660" w14:textId="77777777" w:rsidTr="00B47DA6">
        <w:trPr>
          <w:trHeight w:val="307"/>
        </w:trPr>
        <w:tc>
          <w:tcPr>
            <w:tcW w:w="303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09DC45D5" w14:textId="77777777" w:rsidR="000B32E7" w:rsidRPr="00323169" w:rsidRDefault="000B32E7" w:rsidP="00A17A39">
            <w:pPr>
              <w:ind w:firstLine="0"/>
              <w:jc w:val="right"/>
              <w:rPr>
                <w:rFonts w:eastAsia="Times New Roman" w:cs="Times New Roman"/>
                <w:szCs w:val="24"/>
                <w:lang w:eastAsia="lv-LV"/>
              </w:rPr>
            </w:pPr>
            <w:r w:rsidRPr="00323169">
              <w:rPr>
                <w:rFonts w:eastAsia="Times New Roman" w:cs="Times New Roman"/>
                <w:szCs w:val="24"/>
                <w:bdr w:val="none" w:sz="0" w:space="0" w:color="auto" w:frame="1"/>
                <w:lang w:eastAsia="lv-LV"/>
              </w:rPr>
              <w:t>uz 100 000  </w:t>
            </w:r>
          </w:p>
        </w:tc>
        <w:tc>
          <w:tcPr>
            <w:tcW w:w="121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626FBA91" w14:textId="77777777" w:rsidR="000B32E7" w:rsidRPr="00323169" w:rsidRDefault="000B32E7" w:rsidP="00A17A39">
            <w:pPr>
              <w:ind w:firstLine="0"/>
              <w:jc w:val="right"/>
              <w:rPr>
                <w:rFonts w:eastAsia="Times New Roman" w:cs="Times New Roman"/>
                <w:szCs w:val="24"/>
                <w:lang w:eastAsia="lv-LV"/>
              </w:rPr>
            </w:pPr>
            <w:r w:rsidRPr="00323169">
              <w:rPr>
                <w:rFonts w:eastAsia="Times New Roman" w:cs="Times New Roman"/>
                <w:szCs w:val="24"/>
                <w:bdr w:val="none" w:sz="0" w:space="0" w:color="auto" w:frame="1"/>
                <w:lang w:eastAsia="lv-LV"/>
              </w:rPr>
              <w:t>2</w:t>
            </w:r>
            <w:r>
              <w:rPr>
                <w:rFonts w:eastAsia="Times New Roman" w:cs="Times New Roman"/>
                <w:szCs w:val="24"/>
                <w:bdr w:val="none" w:sz="0" w:space="0" w:color="auto" w:frame="1"/>
                <w:lang w:eastAsia="lv-LV"/>
              </w:rPr>
              <w:t>,</w:t>
            </w:r>
            <w:r w:rsidRPr="00323169">
              <w:rPr>
                <w:rFonts w:eastAsia="Times New Roman" w:cs="Times New Roman"/>
                <w:szCs w:val="24"/>
                <w:bdr w:val="none" w:sz="0" w:space="0" w:color="auto" w:frame="1"/>
                <w:lang w:eastAsia="lv-LV"/>
              </w:rPr>
              <w:t>7 </w:t>
            </w:r>
          </w:p>
        </w:tc>
        <w:tc>
          <w:tcPr>
            <w:tcW w:w="121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735543BC" w14:textId="77777777" w:rsidR="000B32E7" w:rsidRPr="00323169" w:rsidRDefault="000B32E7" w:rsidP="00A17A39">
            <w:pPr>
              <w:ind w:firstLine="0"/>
              <w:jc w:val="right"/>
              <w:rPr>
                <w:rFonts w:eastAsia="Times New Roman" w:cs="Times New Roman"/>
                <w:szCs w:val="24"/>
                <w:lang w:eastAsia="lv-LV"/>
              </w:rPr>
            </w:pPr>
            <w:r w:rsidRPr="00323169">
              <w:rPr>
                <w:rFonts w:eastAsia="Times New Roman" w:cs="Times New Roman"/>
                <w:szCs w:val="24"/>
                <w:bdr w:val="none" w:sz="0" w:space="0" w:color="auto" w:frame="1"/>
                <w:lang w:eastAsia="lv-LV"/>
              </w:rPr>
              <w:t>1</w:t>
            </w:r>
            <w:r>
              <w:rPr>
                <w:rFonts w:eastAsia="Times New Roman" w:cs="Times New Roman"/>
                <w:szCs w:val="24"/>
                <w:bdr w:val="none" w:sz="0" w:space="0" w:color="auto" w:frame="1"/>
                <w:lang w:eastAsia="lv-LV"/>
              </w:rPr>
              <w:t>,</w:t>
            </w:r>
            <w:r w:rsidRPr="00323169">
              <w:rPr>
                <w:rFonts w:eastAsia="Times New Roman" w:cs="Times New Roman"/>
                <w:szCs w:val="24"/>
                <w:bdr w:val="none" w:sz="0" w:space="0" w:color="auto" w:frame="1"/>
                <w:lang w:eastAsia="lv-LV"/>
              </w:rPr>
              <w:t>8 </w:t>
            </w:r>
          </w:p>
        </w:tc>
        <w:tc>
          <w:tcPr>
            <w:tcW w:w="119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29147531" w14:textId="77777777" w:rsidR="000B32E7" w:rsidRPr="00323169" w:rsidRDefault="000B32E7" w:rsidP="00A17A39">
            <w:pPr>
              <w:ind w:firstLine="0"/>
              <w:jc w:val="right"/>
              <w:rPr>
                <w:rFonts w:eastAsia="Times New Roman" w:cs="Times New Roman"/>
                <w:szCs w:val="24"/>
                <w:lang w:eastAsia="lv-LV"/>
              </w:rPr>
            </w:pPr>
            <w:r w:rsidRPr="00323169">
              <w:rPr>
                <w:rFonts w:eastAsia="Times New Roman" w:cs="Times New Roman"/>
                <w:szCs w:val="24"/>
                <w:bdr w:val="none" w:sz="0" w:space="0" w:color="auto" w:frame="1"/>
                <w:lang w:eastAsia="lv-LV"/>
              </w:rPr>
              <w:t>1</w:t>
            </w:r>
            <w:r>
              <w:rPr>
                <w:rFonts w:eastAsia="Times New Roman" w:cs="Times New Roman"/>
                <w:szCs w:val="24"/>
                <w:bdr w:val="none" w:sz="0" w:space="0" w:color="auto" w:frame="1"/>
                <w:lang w:eastAsia="lv-LV"/>
              </w:rPr>
              <w:t>,</w:t>
            </w:r>
            <w:r w:rsidRPr="00323169">
              <w:rPr>
                <w:rFonts w:eastAsia="Times New Roman" w:cs="Times New Roman"/>
                <w:szCs w:val="24"/>
                <w:bdr w:val="none" w:sz="0" w:space="0" w:color="auto" w:frame="1"/>
                <w:lang w:eastAsia="lv-LV"/>
              </w:rPr>
              <w:t>6 </w:t>
            </w:r>
          </w:p>
        </w:tc>
        <w:tc>
          <w:tcPr>
            <w:tcW w:w="1224"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10E08FE0" w14:textId="77777777" w:rsidR="000B32E7" w:rsidRPr="00323169" w:rsidRDefault="000B32E7" w:rsidP="00A17A39">
            <w:pPr>
              <w:ind w:firstLine="0"/>
              <w:jc w:val="right"/>
              <w:rPr>
                <w:rFonts w:eastAsia="Times New Roman" w:cs="Times New Roman"/>
                <w:szCs w:val="24"/>
                <w:lang w:eastAsia="lv-LV"/>
              </w:rPr>
            </w:pPr>
            <w:r w:rsidRPr="00323169">
              <w:rPr>
                <w:rFonts w:eastAsia="Times New Roman" w:cs="Times New Roman"/>
                <w:szCs w:val="24"/>
                <w:bdr w:val="none" w:sz="0" w:space="0" w:color="auto" w:frame="1"/>
                <w:lang w:eastAsia="lv-LV"/>
              </w:rPr>
              <w:t>1,0 </w:t>
            </w:r>
          </w:p>
        </w:tc>
        <w:tc>
          <w:tcPr>
            <w:tcW w:w="121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11FC4B43" w14:textId="77777777" w:rsidR="000B32E7" w:rsidRPr="00323169" w:rsidRDefault="000B32E7" w:rsidP="00A17A39">
            <w:pPr>
              <w:ind w:firstLine="0"/>
              <w:jc w:val="right"/>
              <w:rPr>
                <w:rFonts w:eastAsia="Times New Roman" w:cs="Times New Roman"/>
                <w:szCs w:val="24"/>
                <w:lang w:eastAsia="lv-LV"/>
              </w:rPr>
            </w:pPr>
            <w:r w:rsidRPr="00323169">
              <w:rPr>
                <w:rFonts w:eastAsia="Times New Roman" w:cs="Times New Roman"/>
                <w:szCs w:val="24"/>
                <w:bdr w:val="none" w:sz="0" w:space="0" w:color="auto" w:frame="1"/>
                <w:lang w:eastAsia="lv-LV"/>
              </w:rPr>
              <w:t>0,7 </w:t>
            </w:r>
          </w:p>
        </w:tc>
      </w:tr>
      <w:tr w:rsidR="000B32E7" w:rsidRPr="00323169" w14:paraId="0390522B" w14:textId="77777777" w:rsidTr="00B47DA6">
        <w:trPr>
          <w:trHeight w:val="323"/>
        </w:trPr>
        <w:tc>
          <w:tcPr>
            <w:tcW w:w="303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28FB7AB9" w14:textId="45C1A04C" w:rsidR="000B32E7" w:rsidRPr="00323169" w:rsidRDefault="000B32E7" w:rsidP="00A17A39">
            <w:pPr>
              <w:ind w:firstLine="0"/>
              <w:jc w:val="left"/>
              <w:rPr>
                <w:rFonts w:eastAsia="Times New Roman" w:cs="Times New Roman"/>
                <w:szCs w:val="24"/>
                <w:lang w:eastAsia="lv-LV"/>
              </w:rPr>
            </w:pPr>
            <w:r w:rsidRPr="00323169">
              <w:rPr>
                <w:rFonts w:eastAsia="Times New Roman" w:cs="Times New Roman"/>
                <w:szCs w:val="24"/>
                <w:bdr w:val="none" w:sz="0" w:space="0" w:color="auto" w:frame="1"/>
                <w:lang w:eastAsia="lv-LV"/>
              </w:rPr>
              <w:t xml:space="preserve">Hronisks </w:t>
            </w:r>
            <w:r w:rsidR="00A54F7E">
              <w:rPr>
                <w:rFonts w:eastAsia="Times New Roman" w:cs="Times New Roman"/>
                <w:szCs w:val="24"/>
                <w:bdr w:val="none" w:sz="0" w:space="0" w:color="auto" w:frame="1"/>
                <w:lang w:eastAsia="lv-LV"/>
              </w:rPr>
              <w:t>VHB</w:t>
            </w:r>
            <w:r w:rsidRPr="00323169">
              <w:rPr>
                <w:rFonts w:eastAsia="Times New Roman" w:cs="Times New Roman"/>
                <w:szCs w:val="24"/>
                <w:bdr w:val="none" w:sz="0" w:space="0" w:color="auto" w:frame="1"/>
                <w:lang w:eastAsia="lv-LV"/>
              </w:rPr>
              <w:t> </w:t>
            </w:r>
          </w:p>
        </w:tc>
        <w:tc>
          <w:tcPr>
            <w:tcW w:w="121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529FC760" w14:textId="77777777" w:rsidR="000B32E7" w:rsidRPr="00323169" w:rsidRDefault="000B32E7" w:rsidP="00A17A39">
            <w:pPr>
              <w:ind w:firstLine="0"/>
              <w:jc w:val="right"/>
              <w:rPr>
                <w:rFonts w:eastAsia="Times New Roman" w:cs="Times New Roman"/>
                <w:szCs w:val="24"/>
                <w:lang w:eastAsia="lv-LV"/>
              </w:rPr>
            </w:pPr>
            <w:r w:rsidRPr="00323169">
              <w:rPr>
                <w:rFonts w:eastAsia="Times New Roman" w:cs="Times New Roman"/>
                <w:szCs w:val="24"/>
                <w:bdr w:val="none" w:sz="0" w:space="0" w:color="auto" w:frame="1"/>
                <w:lang w:eastAsia="lv-LV"/>
              </w:rPr>
              <w:t>369 </w:t>
            </w:r>
          </w:p>
        </w:tc>
        <w:tc>
          <w:tcPr>
            <w:tcW w:w="121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56B0823E" w14:textId="77777777" w:rsidR="000B32E7" w:rsidRPr="00323169" w:rsidRDefault="000B32E7" w:rsidP="00A17A39">
            <w:pPr>
              <w:ind w:firstLine="0"/>
              <w:jc w:val="right"/>
              <w:rPr>
                <w:rFonts w:eastAsia="Times New Roman" w:cs="Times New Roman"/>
                <w:szCs w:val="24"/>
                <w:lang w:eastAsia="lv-LV"/>
              </w:rPr>
            </w:pPr>
            <w:r w:rsidRPr="00323169">
              <w:rPr>
                <w:rFonts w:eastAsia="Times New Roman" w:cs="Times New Roman"/>
                <w:szCs w:val="24"/>
                <w:bdr w:val="none" w:sz="0" w:space="0" w:color="auto" w:frame="1"/>
                <w:lang w:eastAsia="lv-LV"/>
              </w:rPr>
              <w:t>310 </w:t>
            </w:r>
          </w:p>
        </w:tc>
        <w:tc>
          <w:tcPr>
            <w:tcW w:w="119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4C817298" w14:textId="77777777" w:rsidR="000B32E7" w:rsidRPr="00323169" w:rsidRDefault="000B32E7" w:rsidP="00A17A39">
            <w:pPr>
              <w:ind w:firstLine="0"/>
              <w:jc w:val="right"/>
              <w:rPr>
                <w:rFonts w:eastAsia="Times New Roman" w:cs="Times New Roman"/>
                <w:szCs w:val="24"/>
                <w:lang w:eastAsia="lv-LV"/>
              </w:rPr>
            </w:pPr>
            <w:r w:rsidRPr="00323169">
              <w:rPr>
                <w:rFonts w:eastAsia="Times New Roman" w:cs="Times New Roman"/>
                <w:szCs w:val="24"/>
                <w:bdr w:val="none" w:sz="0" w:space="0" w:color="auto" w:frame="1"/>
                <w:lang w:eastAsia="lv-LV"/>
              </w:rPr>
              <w:t>322 </w:t>
            </w:r>
          </w:p>
        </w:tc>
        <w:tc>
          <w:tcPr>
            <w:tcW w:w="1224"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1D16048B" w14:textId="77777777" w:rsidR="000B32E7" w:rsidRPr="00323169" w:rsidRDefault="000B32E7" w:rsidP="00A17A39">
            <w:pPr>
              <w:ind w:firstLine="0"/>
              <w:jc w:val="right"/>
              <w:rPr>
                <w:rFonts w:eastAsia="Times New Roman" w:cs="Times New Roman"/>
                <w:szCs w:val="24"/>
                <w:lang w:eastAsia="lv-LV"/>
              </w:rPr>
            </w:pPr>
            <w:r w:rsidRPr="00323169">
              <w:rPr>
                <w:rFonts w:eastAsia="Times New Roman" w:cs="Times New Roman"/>
                <w:szCs w:val="24"/>
                <w:bdr w:val="none" w:sz="0" w:space="0" w:color="auto" w:frame="1"/>
                <w:lang w:eastAsia="lv-LV"/>
              </w:rPr>
              <w:t>214 </w:t>
            </w:r>
          </w:p>
        </w:tc>
        <w:tc>
          <w:tcPr>
            <w:tcW w:w="121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70B8FB5F" w14:textId="77777777" w:rsidR="000B32E7" w:rsidRPr="00323169" w:rsidRDefault="000B32E7" w:rsidP="00A17A39">
            <w:pPr>
              <w:ind w:firstLine="0"/>
              <w:jc w:val="right"/>
              <w:rPr>
                <w:rFonts w:eastAsia="Times New Roman" w:cs="Times New Roman"/>
                <w:szCs w:val="24"/>
                <w:lang w:eastAsia="lv-LV"/>
              </w:rPr>
            </w:pPr>
            <w:r w:rsidRPr="00323169">
              <w:rPr>
                <w:rFonts w:eastAsia="Times New Roman" w:cs="Times New Roman"/>
                <w:szCs w:val="24"/>
                <w:bdr w:val="none" w:sz="0" w:space="0" w:color="auto" w:frame="1"/>
                <w:lang w:eastAsia="lv-LV"/>
              </w:rPr>
              <w:t>210 </w:t>
            </w:r>
          </w:p>
        </w:tc>
      </w:tr>
      <w:tr w:rsidR="000B32E7" w:rsidRPr="00323169" w14:paraId="5ACEA5F2" w14:textId="77777777" w:rsidTr="00B47DA6">
        <w:trPr>
          <w:trHeight w:val="323"/>
        </w:trPr>
        <w:tc>
          <w:tcPr>
            <w:tcW w:w="303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52ACE967" w14:textId="77777777" w:rsidR="000B32E7" w:rsidRPr="00323169" w:rsidRDefault="000B32E7" w:rsidP="00A17A39">
            <w:pPr>
              <w:ind w:firstLine="0"/>
              <w:jc w:val="right"/>
              <w:rPr>
                <w:rFonts w:eastAsia="Times New Roman" w:cs="Times New Roman"/>
                <w:szCs w:val="24"/>
                <w:lang w:eastAsia="lv-LV"/>
              </w:rPr>
            </w:pPr>
            <w:r w:rsidRPr="00323169">
              <w:rPr>
                <w:rFonts w:eastAsia="Times New Roman" w:cs="Times New Roman"/>
                <w:szCs w:val="24"/>
                <w:bdr w:val="none" w:sz="0" w:space="0" w:color="auto" w:frame="1"/>
                <w:lang w:eastAsia="lv-LV"/>
              </w:rPr>
              <w:t>uz 100 000  </w:t>
            </w:r>
          </w:p>
        </w:tc>
        <w:tc>
          <w:tcPr>
            <w:tcW w:w="121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4E82ED95" w14:textId="4A5EC4AA" w:rsidR="000B32E7" w:rsidRPr="00323169" w:rsidRDefault="00A95D70" w:rsidP="00A17A39">
            <w:pPr>
              <w:ind w:firstLine="0"/>
              <w:jc w:val="right"/>
              <w:rPr>
                <w:rFonts w:eastAsia="Times New Roman" w:cs="Times New Roman"/>
                <w:szCs w:val="24"/>
                <w:lang w:eastAsia="lv-LV"/>
              </w:rPr>
            </w:pPr>
            <w:r>
              <w:rPr>
                <w:rFonts w:eastAsia="Times New Roman" w:cs="Times New Roman"/>
                <w:szCs w:val="24"/>
                <w:bdr w:val="none" w:sz="0" w:space="0" w:color="auto" w:frame="1"/>
                <w:lang w:eastAsia="lv-LV"/>
              </w:rPr>
              <w:t>19</w:t>
            </w:r>
            <w:r w:rsidR="000B32E7" w:rsidRPr="00323169">
              <w:rPr>
                <w:rFonts w:eastAsia="Times New Roman" w:cs="Times New Roman"/>
                <w:szCs w:val="24"/>
                <w:bdr w:val="none" w:sz="0" w:space="0" w:color="auto" w:frame="1"/>
                <w:lang w:eastAsia="lv-LV"/>
              </w:rPr>
              <w:t> </w:t>
            </w:r>
          </w:p>
        </w:tc>
        <w:tc>
          <w:tcPr>
            <w:tcW w:w="121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0FE14CD1" w14:textId="12874A6B" w:rsidR="000B32E7" w:rsidRPr="00323169" w:rsidRDefault="00A95D70" w:rsidP="00A17A39">
            <w:pPr>
              <w:ind w:firstLine="0"/>
              <w:jc w:val="right"/>
              <w:rPr>
                <w:rFonts w:eastAsia="Times New Roman" w:cs="Times New Roman"/>
                <w:szCs w:val="24"/>
                <w:lang w:eastAsia="lv-LV"/>
              </w:rPr>
            </w:pPr>
            <w:r>
              <w:rPr>
                <w:rFonts w:eastAsia="Times New Roman" w:cs="Times New Roman"/>
                <w:szCs w:val="24"/>
                <w:bdr w:val="none" w:sz="0" w:space="0" w:color="auto" w:frame="1"/>
                <w:lang w:eastAsia="lv-LV"/>
              </w:rPr>
              <w:t>16</w:t>
            </w:r>
            <w:r w:rsidR="000B32E7" w:rsidRPr="00323169">
              <w:rPr>
                <w:rFonts w:eastAsia="Times New Roman" w:cs="Times New Roman"/>
                <w:szCs w:val="24"/>
                <w:bdr w:val="none" w:sz="0" w:space="0" w:color="auto" w:frame="1"/>
                <w:lang w:eastAsia="lv-LV"/>
              </w:rPr>
              <w:t> </w:t>
            </w:r>
          </w:p>
        </w:tc>
        <w:tc>
          <w:tcPr>
            <w:tcW w:w="119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514C9FAD" w14:textId="7AA347D1" w:rsidR="000B32E7" w:rsidRPr="00323169" w:rsidRDefault="00A95D70" w:rsidP="00A17A39">
            <w:pPr>
              <w:ind w:firstLine="0"/>
              <w:jc w:val="right"/>
              <w:rPr>
                <w:rFonts w:eastAsia="Times New Roman" w:cs="Times New Roman"/>
                <w:szCs w:val="24"/>
                <w:lang w:eastAsia="lv-LV"/>
              </w:rPr>
            </w:pPr>
            <w:r>
              <w:rPr>
                <w:rFonts w:eastAsia="Times New Roman" w:cs="Times New Roman"/>
                <w:szCs w:val="24"/>
                <w:bdr w:val="none" w:sz="0" w:space="0" w:color="auto" w:frame="1"/>
                <w:lang w:eastAsia="lv-LV"/>
              </w:rPr>
              <w:t>16,7</w:t>
            </w:r>
            <w:r w:rsidR="000B32E7" w:rsidRPr="00323169">
              <w:rPr>
                <w:rFonts w:eastAsia="Times New Roman" w:cs="Times New Roman"/>
                <w:szCs w:val="24"/>
                <w:bdr w:val="none" w:sz="0" w:space="0" w:color="auto" w:frame="1"/>
                <w:lang w:eastAsia="lv-LV"/>
              </w:rPr>
              <w:t> </w:t>
            </w:r>
          </w:p>
        </w:tc>
        <w:tc>
          <w:tcPr>
            <w:tcW w:w="1224"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0396A111" w14:textId="77777777" w:rsidR="000B32E7" w:rsidRPr="00323169" w:rsidRDefault="000B32E7" w:rsidP="00A17A39">
            <w:pPr>
              <w:ind w:firstLine="0"/>
              <w:jc w:val="right"/>
              <w:rPr>
                <w:rFonts w:eastAsia="Times New Roman" w:cs="Times New Roman"/>
                <w:szCs w:val="24"/>
                <w:lang w:eastAsia="lv-LV"/>
              </w:rPr>
            </w:pPr>
            <w:r w:rsidRPr="00323169">
              <w:rPr>
                <w:rFonts w:eastAsia="Times New Roman" w:cs="Times New Roman"/>
                <w:szCs w:val="24"/>
                <w:bdr w:val="none" w:sz="0" w:space="0" w:color="auto" w:frame="1"/>
                <w:lang w:eastAsia="lv-LV"/>
              </w:rPr>
              <w:t>11</w:t>
            </w:r>
            <w:r>
              <w:rPr>
                <w:rFonts w:eastAsia="Times New Roman" w:cs="Times New Roman"/>
                <w:szCs w:val="24"/>
                <w:bdr w:val="none" w:sz="0" w:space="0" w:color="auto" w:frame="1"/>
                <w:lang w:eastAsia="lv-LV"/>
              </w:rPr>
              <w:t>,</w:t>
            </w:r>
            <w:r w:rsidRPr="00323169">
              <w:rPr>
                <w:rFonts w:eastAsia="Times New Roman" w:cs="Times New Roman"/>
                <w:szCs w:val="24"/>
                <w:bdr w:val="none" w:sz="0" w:space="0" w:color="auto" w:frame="1"/>
                <w:lang w:eastAsia="lv-LV"/>
              </w:rPr>
              <w:t>2 </w:t>
            </w:r>
          </w:p>
        </w:tc>
        <w:tc>
          <w:tcPr>
            <w:tcW w:w="121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44ADCE42" w14:textId="77777777" w:rsidR="000B32E7" w:rsidRPr="00323169" w:rsidRDefault="000B32E7" w:rsidP="00A17A39">
            <w:pPr>
              <w:ind w:firstLine="0"/>
              <w:jc w:val="right"/>
              <w:rPr>
                <w:rFonts w:eastAsia="Times New Roman" w:cs="Times New Roman"/>
                <w:szCs w:val="24"/>
                <w:lang w:eastAsia="lv-LV"/>
              </w:rPr>
            </w:pPr>
            <w:r w:rsidRPr="00323169">
              <w:rPr>
                <w:rFonts w:eastAsia="Times New Roman" w:cs="Times New Roman"/>
                <w:szCs w:val="24"/>
                <w:bdr w:val="none" w:sz="0" w:space="0" w:color="auto" w:frame="1"/>
                <w:lang w:eastAsia="lv-LV"/>
              </w:rPr>
              <w:t>11</w:t>
            </w:r>
            <w:r>
              <w:rPr>
                <w:rFonts w:eastAsia="Times New Roman" w:cs="Times New Roman"/>
                <w:szCs w:val="24"/>
                <w:bdr w:val="none" w:sz="0" w:space="0" w:color="auto" w:frame="1"/>
                <w:lang w:eastAsia="lv-LV"/>
              </w:rPr>
              <w:t>,</w:t>
            </w:r>
            <w:r w:rsidRPr="00323169">
              <w:rPr>
                <w:rFonts w:eastAsia="Times New Roman" w:cs="Times New Roman"/>
                <w:szCs w:val="24"/>
                <w:bdr w:val="none" w:sz="0" w:space="0" w:color="auto" w:frame="1"/>
                <w:lang w:eastAsia="lv-LV"/>
              </w:rPr>
              <w:t>1 </w:t>
            </w:r>
          </w:p>
        </w:tc>
      </w:tr>
    </w:tbl>
    <w:p w14:paraId="62531C0C" w14:textId="77777777" w:rsidR="003339E3" w:rsidRDefault="003339E3" w:rsidP="00DF523E">
      <w:pPr>
        <w:ind w:firstLine="851"/>
        <w:jc w:val="center"/>
        <w:rPr>
          <w:rFonts w:eastAsia="Times New Roman"/>
          <w:i/>
          <w:iCs/>
          <w:szCs w:val="24"/>
          <w:lang w:eastAsia="lv-LV"/>
        </w:rPr>
      </w:pPr>
    </w:p>
    <w:p w14:paraId="7944168C" w14:textId="7197CBB3" w:rsidR="00F24B4B" w:rsidRPr="00D5718B" w:rsidRDefault="000B32E7" w:rsidP="00DF523E">
      <w:pPr>
        <w:ind w:firstLine="851"/>
        <w:jc w:val="center"/>
        <w:rPr>
          <w:rFonts w:eastAsia="Times New Roman"/>
          <w:szCs w:val="24"/>
          <w:lang w:eastAsia="lv-LV"/>
        </w:rPr>
      </w:pPr>
      <w:r>
        <w:rPr>
          <w:rFonts w:eastAsia="Times New Roman"/>
          <w:i/>
          <w:iCs/>
          <w:szCs w:val="24"/>
          <w:lang w:eastAsia="lv-LV"/>
        </w:rPr>
        <w:t>4</w:t>
      </w:r>
      <w:r w:rsidR="00294AD2" w:rsidRPr="00ED249A">
        <w:rPr>
          <w:rFonts w:eastAsia="Times New Roman"/>
          <w:i/>
          <w:iCs/>
          <w:szCs w:val="24"/>
          <w:lang w:eastAsia="lv-LV"/>
        </w:rPr>
        <w:t>.</w:t>
      </w:r>
      <w:r w:rsidR="00F24B4B" w:rsidRPr="00ED249A">
        <w:rPr>
          <w:rFonts w:eastAsia="Times New Roman"/>
          <w:i/>
          <w:iCs/>
          <w:szCs w:val="24"/>
          <w:lang w:eastAsia="lv-LV"/>
        </w:rPr>
        <w:t>tabul</w:t>
      </w:r>
      <w:r w:rsidR="004761FC">
        <w:rPr>
          <w:rFonts w:eastAsia="Times New Roman"/>
          <w:i/>
          <w:iCs/>
          <w:szCs w:val="24"/>
          <w:lang w:eastAsia="lv-LV"/>
        </w:rPr>
        <w:t>a</w:t>
      </w:r>
      <w:r w:rsidR="00F24B4B" w:rsidRPr="00ED249A">
        <w:rPr>
          <w:rFonts w:eastAsia="Times New Roman"/>
          <w:szCs w:val="24"/>
          <w:lang w:eastAsia="lv-LV"/>
        </w:rPr>
        <w:t xml:space="preserve"> </w:t>
      </w:r>
      <w:r w:rsidR="00A54F7E">
        <w:rPr>
          <w:rFonts w:eastAsia="Times New Roman"/>
          <w:b/>
          <w:bCs/>
          <w:lang w:eastAsia="lv-LV"/>
        </w:rPr>
        <w:t>VHC</w:t>
      </w:r>
      <w:r w:rsidR="018CE949" w:rsidRPr="00D5718B">
        <w:rPr>
          <w:rFonts w:eastAsia="Times New Roman"/>
          <w:b/>
          <w:bCs/>
          <w:lang w:eastAsia="lv-LV"/>
        </w:rPr>
        <w:t xml:space="preserve"> gadījumu skaits un gadījumu skaits uz 100 000  iedzīvotājiem 2017.-2021. gadā*</w:t>
      </w:r>
    </w:p>
    <w:p w14:paraId="4421EF79" w14:textId="77777777" w:rsidR="00F24B4B" w:rsidRPr="005373C3" w:rsidRDefault="00F24B4B" w:rsidP="00F24B4B">
      <w:pPr>
        <w:ind w:firstLine="720"/>
        <w:rPr>
          <w:rFonts w:eastAsia="Times New Roman"/>
          <w:sz w:val="16"/>
          <w:szCs w:val="16"/>
          <w:lang w:eastAsia="lv-LV"/>
        </w:rPr>
      </w:pPr>
    </w:p>
    <w:tbl>
      <w:tblPr>
        <w:tblW w:w="9102" w:type="dxa"/>
        <w:tblCellMar>
          <w:top w:w="15" w:type="dxa"/>
          <w:left w:w="15" w:type="dxa"/>
          <w:bottom w:w="15" w:type="dxa"/>
          <w:right w:w="15" w:type="dxa"/>
        </w:tblCellMar>
        <w:tblLook w:val="04A0" w:firstRow="1" w:lastRow="0" w:firstColumn="1" w:lastColumn="0" w:noHBand="0" w:noVBand="1"/>
      </w:tblPr>
      <w:tblGrid>
        <w:gridCol w:w="3042"/>
        <w:gridCol w:w="1212"/>
        <w:gridCol w:w="1212"/>
        <w:gridCol w:w="1212"/>
        <w:gridCol w:w="1212"/>
        <w:gridCol w:w="1212"/>
      </w:tblGrid>
      <w:tr w:rsidR="00F24B4B" w:rsidRPr="005373C3" w14:paraId="14BAAE4A" w14:textId="77777777" w:rsidTr="00AD7DAE">
        <w:trPr>
          <w:trHeight w:val="478"/>
        </w:trPr>
        <w:tc>
          <w:tcPr>
            <w:tcW w:w="304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4ECBD1C" w14:textId="77777777" w:rsidR="00F24B4B" w:rsidRPr="005373C3" w:rsidRDefault="00F24B4B" w:rsidP="001A786A">
            <w:pPr>
              <w:ind w:firstLine="0"/>
              <w:jc w:val="center"/>
              <w:rPr>
                <w:rFonts w:eastAsia="Times New Roman" w:cs="Times New Roman"/>
                <w:b/>
                <w:bCs/>
                <w:szCs w:val="24"/>
                <w:lang w:eastAsia="lv-LV"/>
              </w:rPr>
            </w:pPr>
            <w:r w:rsidRPr="005373C3">
              <w:rPr>
                <w:rFonts w:eastAsia="Times New Roman" w:cs="Times New Roman"/>
                <w:b/>
                <w:bCs/>
                <w:szCs w:val="24"/>
                <w:bdr w:val="none" w:sz="0" w:space="0" w:color="auto" w:frame="1"/>
                <w:lang w:eastAsia="lv-LV"/>
              </w:rPr>
              <w:t>Gads </w:t>
            </w:r>
          </w:p>
        </w:tc>
        <w:tc>
          <w:tcPr>
            <w:tcW w:w="121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5B9E8DA" w14:textId="77777777" w:rsidR="00F24B4B" w:rsidRPr="005373C3" w:rsidRDefault="00F24B4B" w:rsidP="001A786A">
            <w:pPr>
              <w:ind w:firstLine="0"/>
              <w:jc w:val="center"/>
              <w:rPr>
                <w:rFonts w:eastAsia="Times New Roman" w:cs="Times New Roman"/>
                <w:b/>
                <w:bCs/>
                <w:szCs w:val="24"/>
                <w:lang w:eastAsia="lv-LV"/>
              </w:rPr>
            </w:pPr>
            <w:r w:rsidRPr="005373C3">
              <w:rPr>
                <w:rFonts w:eastAsia="Times New Roman" w:cs="Times New Roman"/>
                <w:b/>
                <w:bCs/>
                <w:szCs w:val="24"/>
                <w:bdr w:val="none" w:sz="0" w:space="0" w:color="auto" w:frame="1"/>
                <w:lang w:eastAsia="lv-LV"/>
              </w:rPr>
              <w:t>2017 </w:t>
            </w:r>
          </w:p>
        </w:tc>
        <w:tc>
          <w:tcPr>
            <w:tcW w:w="121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826B5BB" w14:textId="77777777" w:rsidR="00F24B4B" w:rsidRPr="005373C3" w:rsidRDefault="00F24B4B" w:rsidP="001A786A">
            <w:pPr>
              <w:ind w:firstLine="0"/>
              <w:jc w:val="center"/>
              <w:rPr>
                <w:rFonts w:eastAsia="Times New Roman" w:cs="Times New Roman"/>
                <w:b/>
                <w:bCs/>
                <w:szCs w:val="24"/>
                <w:lang w:eastAsia="lv-LV"/>
              </w:rPr>
            </w:pPr>
            <w:r w:rsidRPr="005373C3">
              <w:rPr>
                <w:rFonts w:eastAsia="Times New Roman" w:cs="Times New Roman"/>
                <w:b/>
                <w:bCs/>
                <w:szCs w:val="24"/>
                <w:bdr w:val="none" w:sz="0" w:space="0" w:color="auto" w:frame="1"/>
                <w:lang w:eastAsia="lv-LV"/>
              </w:rPr>
              <w:t>2018 </w:t>
            </w:r>
          </w:p>
        </w:tc>
        <w:tc>
          <w:tcPr>
            <w:tcW w:w="121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016AC2A" w14:textId="77777777" w:rsidR="00F24B4B" w:rsidRPr="005373C3" w:rsidRDefault="00F24B4B" w:rsidP="001A786A">
            <w:pPr>
              <w:ind w:firstLine="0"/>
              <w:jc w:val="center"/>
              <w:rPr>
                <w:rFonts w:eastAsia="Times New Roman" w:cs="Times New Roman"/>
                <w:b/>
                <w:bCs/>
                <w:szCs w:val="24"/>
                <w:lang w:eastAsia="lv-LV"/>
              </w:rPr>
            </w:pPr>
            <w:r w:rsidRPr="005373C3">
              <w:rPr>
                <w:rFonts w:eastAsia="Times New Roman" w:cs="Times New Roman"/>
                <w:b/>
                <w:bCs/>
                <w:szCs w:val="24"/>
                <w:bdr w:val="none" w:sz="0" w:space="0" w:color="auto" w:frame="1"/>
                <w:lang w:eastAsia="lv-LV"/>
              </w:rPr>
              <w:t>2019 </w:t>
            </w:r>
          </w:p>
        </w:tc>
        <w:tc>
          <w:tcPr>
            <w:tcW w:w="121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0D789F1" w14:textId="77777777" w:rsidR="00F24B4B" w:rsidRPr="005373C3" w:rsidRDefault="00F24B4B" w:rsidP="001A786A">
            <w:pPr>
              <w:ind w:firstLine="0"/>
              <w:jc w:val="center"/>
              <w:rPr>
                <w:rFonts w:eastAsia="Times New Roman" w:cs="Times New Roman"/>
                <w:b/>
                <w:bCs/>
                <w:szCs w:val="24"/>
                <w:lang w:eastAsia="lv-LV"/>
              </w:rPr>
            </w:pPr>
            <w:r w:rsidRPr="005373C3">
              <w:rPr>
                <w:rFonts w:eastAsia="Times New Roman" w:cs="Times New Roman"/>
                <w:b/>
                <w:bCs/>
                <w:szCs w:val="24"/>
                <w:bdr w:val="none" w:sz="0" w:space="0" w:color="auto" w:frame="1"/>
                <w:lang w:eastAsia="lv-LV"/>
              </w:rPr>
              <w:t>2020 </w:t>
            </w:r>
          </w:p>
        </w:tc>
        <w:tc>
          <w:tcPr>
            <w:tcW w:w="121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7D3D5B6" w14:textId="77777777" w:rsidR="00F24B4B" w:rsidRPr="005373C3" w:rsidRDefault="00F24B4B" w:rsidP="001A786A">
            <w:pPr>
              <w:ind w:firstLine="0"/>
              <w:jc w:val="center"/>
              <w:rPr>
                <w:rFonts w:eastAsia="Times New Roman" w:cs="Times New Roman"/>
                <w:b/>
                <w:bCs/>
                <w:szCs w:val="24"/>
                <w:lang w:eastAsia="lv-LV"/>
              </w:rPr>
            </w:pPr>
            <w:r w:rsidRPr="005373C3">
              <w:rPr>
                <w:rFonts w:eastAsia="Times New Roman" w:cs="Times New Roman"/>
                <w:b/>
                <w:bCs/>
                <w:szCs w:val="24"/>
                <w:bdr w:val="none" w:sz="0" w:space="0" w:color="auto" w:frame="1"/>
                <w:lang w:eastAsia="lv-LV"/>
              </w:rPr>
              <w:t>2021 </w:t>
            </w:r>
          </w:p>
        </w:tc>
      </w:tr>
      <w:tr w:rsidR="00F24B4B" w:rsidRPr="00323169" w14:paraId="67E269EF" w14:textId="77777777" w:rsidTr="00AD7DAE">
        <w:trPr>
          <w:trHeight w:val="309"/>
        </w:trPr>
        <w:tc>
          <w:tcPr>
            <w:tcW w:w="30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58BD1A6F" w14:textId="154091F6" w:rsidR="00F24B4B" w:rsidRPr="00323169" w:rsidRDefault="00F24B4B" w:rsidP="001A786A">
            <w:pPr>
              <w:ind w:firstLine="0"/>
              <w:jc w:val="left"/>
              <w:rPr>
                <w:rFonts w:eastAsia="Times New Roman" w:cs="Times New Roman"/>
                <w:szCs w:val="24"/>
                <w:lang w:eastAsia="lv-LV"/>
              </w:rPr>
            </w:pPr>
            <w:r w:rsidRPr="00323169">
              <w:rPr>
                <w:rFonts w:eastAsia="Times New Roman" w:cs="Times New Roman"/>
                <w:szCs w:val="24"/>
                <w:bdr w:val="none" w:sz="0" w:space="0" w:color="auto" w:frame="1"/>
                <w:lang w:eastAsia="lv-LV"/>
              </w:rPr>
              <w:t xml:space="preserve">Akūts </w:t>
            </w:r>
            <w:r w:rsidR="00A54F7E">
              <w:rPr>
                <w:rFonts w:eastAsia="Times New Roman" w:cs="Times New Roman"/>
                <w:szCs w:val="24"/>
                <w:bdr w:val="none" w:sz="0" w:space="0" w:color="auto" w:frame="1"/>
                <w:lang w:eastAsia="lv-LV"/>
              </w:rPr>
              <w:t>VHC</w:t>
            </w:r>
            <w:r w:rsidRPr="00323169">
              <w:rPr>
                <w:rFonts w:eastAsia="Times New Roman" w:cs="Times New Roman"/>
                <w:szCs w:val="24"/>
                <w:bdr w:val="none" w:sz="0" w:space="0" w:color="auto" w:frame="1"/>
                <w:lang w:eastAsia="lv-LV"/>
              </w:rPr>
              <w:t> </w:t>
            </w:r>
          </w:p>
        </w:tc>
        <w:tc>
          <w:tcPr>
            <w:tcW w:w="1212"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03D9B310" w14:textId="77777777" w:rsidR="00F24B4B" w:rsidRPr="00323169" w:rsidRDefault="00F24B4B" w:rsidP="001A786A">
            <w:pPr>
              <w:ind w:firstLine="0"/>
              <w:jc w:val="right"/>
              <w:rPr>
                <w:rFonts w:eastAsia="Times New Roman" w:cs="Times New Roman"/>
                <w:szCs w:val="24"/>
                <w:lang w:eastAsia="lv-LV"/>
              </w:rPr>
            </w:pPr>
            <w:r w:rsidRPr="00323169">
              <w:rPr>
                <w:rFonts w:eastAsia="Times New Roman" w:cs="Times New Roman"/>
                <w:szCs w:val="24"/>
                <w:bdr w:val="none" w:sz="0" w:space="0" w:color="auto" w:frame="1"/>
                <w:lang w:eastAsia="lv-LV"/>
              </w:rPr>
              <w:t>57 </w:t>
            </w:r>
          </w:p>
        </w:tc>
        <w:tc>
          <w:tcPr>
            <w:tcW w:w="1212"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51B723F5" w14:textId="77777777" w:rsidR="00F24B4B" w:rsidRPr="00323169" w:rsidRDefault="00F24B4B" w:rsidP="001A786A">
            <w:pPr>
              <w:ind w:firstLine="0"/>
              <w:jc w:val="right"/>
              <w:rPr>
                <w:rFonts w:eastAsia="Times New Roman" w:cs="Times New Roman"/>
                <w:szCs w:val="24"/>
                <w:lang w:eastAsia="lv-LV"/>
              </w:rPr>
            </w:pPr>
            <w:r w:rsidRPr="00323169">
              <w:rPr>
                <w:rFonts w:eastAsia="Times New Roman" w:cs="Times New Roman"/>
                <w:szCs w:val="24"/>
                <w:bdr w:val="none" w:sz="0" w:space="0" w:color="auto" w:frame="1"/>
                <w:lang w:eastAsia="lv-LV"/>
              </w:rPr>
              <w:t>72 </w:t>
            </w:r>
          </w:p>
        </w:tc>
        <w:tc>
          <w:tcPr>
            <w:tcW w:w="1212"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79EB6237" w14:textId="77777777" w:rsidR="00F24B4B" w:rsidRPr="00323169" w:rsidRDefault="00F24B4B" w:rsidP="001A786A">
            <w:pPr>
              <w:ind w:firstLine="0"/>
              <w:jc w:val="right"/>
              <w:rPr>
                <w:rFonts w:eastAsia="Times New Roman" w:cs="Times New Roman"/>
                <w:szCs w:val="24"/>
                <w:lang w:eastAsia="lv-LV"/>
              </w:rPr>
            </w:pPr>
            <w:r w:rsidRPr="00323169">
              <w:rPr>
                <w:rFonts w:eastAsia="Times New Roman" w:cs="Times New Roman"/>
                <w:szCs w:val="24"/>
                <w:bdr w:val="none" w:sz="0" w:space="0" w:color="auto" w:frame="1"/>
                <w:lang w:eastAsia="lv-LV"/>
              </w:rPr>
              <w:t>48 </w:t>
            </w:r>
          </w:p>
        </w:tc>
        <w:tc>
          <w:tcPr>
            <w:tcW w:w="1212"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5623CD9E" w14:textId="77777777" w:rsidR="00F24B4B" w:rsidRPr="00323169" w:rsidRDefault="00F24B4B" w:rsidP="001A786A">
            <w:pPr>
              <w:ind w:firstLine="0"/>
              <w:jc w:val="right"/>
              <w:rPr>
                <w:rFonts w:eastAsia="Times New Roman" w:cs="Times New Roman"/>
                <w:szCs w:val="24"/>
                <w:lang w:eastAsia="lv-LV"/>
              </w:rPr>
            </w:pPr>
            <w:r w:rsidRPr="00323169">
              <w:rPr>
                <w:rFonts w:eastAsia="Times New Roman" w:cs="Times New Roman"/>
                <w:szCs w:val="24"/>
                <w:bdr w:val="none" w:sz="0" w:space="0" w:color="auto" w:frame="1"/>
                <w:lang w:eastAsia="lv-LV"/>
              </w:rPr>
              <w:t>26 </w:t>
            </w:r>
          </w:p>
        </w:tc>
        <w:tc>
          <w:tcPr>
            <w:tcW w:w="1212"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36940722" w14:textId="77777777" w:rsidR="00F24B4B" w:rsidRPr="00323169" w:rsidRDefault="00F24B4B" w:rsidP="001A786A">
            <w:pPr>
              <w:ind w:firstLine="0"/>
              <w:jc w:val="right"/>
              <w:rPr>
                <w:rFonts w:eastAsia="Times New Roman" w:cs="Times New Roman"/>
                <w:szCs w:val="24"/>
                <w:lang w:eastAsia="lv-LV"/>
              </w:rPr>
            </w:pPr>
            <w:r w:rsidRPr="00323169">
              <w:rPr>
                <w:rFonts w:eastAsia="Times New Roman" w:cs="Times New Roman"/>
                <w:szCs w:val="24"/>
                <w:bdr w:val="none" w:sz="0" w:space="0" w:color="auto" w:frame="1"/>
                <w:lang w:eastAsia="lv-LV"/>
              </w:rPr>
              <w:t>14 </w:t>
            </w:r>
          </w:p>
        </w:tc>
      </w:tr>
      <w:tr w:rsidR="00F24B4B" w:rsidRPr="00323169" w14:paraId="637BC69A" w14:textId="77777777" w:rsidTr="00AD7DAE">
        <w:trPr>
          <w:trHeight w:val="309"/>
        </w:trPr>
        <w:tc>
          <w:tcPr>
            <w:tcW w:w="30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7406D3B5" w14:textId="77777777" w:rsidR="00F24B4B" w:rsidRPr="00323169" w:rsidRDefault="00F24B4B" w:rsidP="001A786A">
            <w:pPr>
              <w:ind w:firstLine="0"/>
              <w:jc w:val="left"/>
              <w:rPr>
                <w:rFonts w:eastAsia="Times New Roman" w:cs="Times New Roman"/>
                <w:szCs w:val="24"/>
                <w:lang w:eastAsia="lv-LV"/>
              </w:rPr>
            </w:pPr>
            <w:r w:rsidRPr="00323169">
              <w:rPr>
                <w:rFonts w:eastAsia="Times New Roman" w:cs="Times New Roman"/>
                <w:szCs w:val="24"/>
                <w:bdr w:val="none" w:sz="0" w:space="0" w:color="auto" w:frame="1"/>
                <w:lang w:eastAsia="lv-LV"/>
              </w:rPr>
              <w:t>uz 100 000  </w:t>
            </w:r>
          </w:p>
        </w:tc>
        <w:tc>
          <w:tcPr>
            <w:tcW w:w="1212"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7B2E7171" w14:textId="77777777" w:rsidR="00F24B4B" w:rsidRPr="00323169" w:rsidRDefault="00F24B4B" w:rsidP="001A786A">
            <w:pPr>
              <w:ind w:firstLine="0"/>
              <w:jc w:val="right"/>
              <w:rPr>
                <w:rFonts w:eastAsia="Times New Roman" w:cs="Times New Roman"/>
                <w:szCs w:val="24"/>
                <w:lang w:eastAsia="lv-LV"/>
              </w:rPr>
            </w:pPr>
            <w:r w:rsidRPr="00323169">
              <w:rPr>
                <w:rFonts w:eastAsia="Times New Roman" w:cs="Times New Roman"/>
                <w:szCs w:val="24"/>
                <w:bdr w:val="none" w:sz="0" w:space="0" w:color="auto" w:frame="1"/>
                <w:lang w:eastAsia="lv-LV"/>
              </w:rPr>
              <w:t>2</w:t>
            </w:r>
            <w:r>
              <w:rPr>
                <w:rFonts w:eastAsia="Times New Roman" w:cs="Times New Roman"/>
                <w:szCs w:val="24"/>
                <w:bdr w:val="none" w:sz="0" w:space="0" w:color="auto" w:frame="1"/>
                <w:lang w:eastAsia="lv-LV"/>
              </w:rPr>
              <w:t>,</w:t>
            </w:r>
            <w:r w:rsidRPr="00323169">
              <w:rPr>
                <w:rFonts w:eastAsia="Times New Roman" w:cs="Times New Roman"/>
                <w:szCs w:val="24"/>
                <w:bdr w:val="none" w:sz="0" w:space="0" w:color="auto" w:frame="1"/>
                <w:lang w:eastAsia="lv-LV"/>
              </w:rPr>
              <w:t>9 </w:t>
            </w:r>
          </w:p>
        </w:tc>
        <w:tc>
          <w:tcPr>
            <w:tcW w:w="1212"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3FC304DF" w14:textId="77777777" w:rsidR="00F24B4B" w:rsidRPr="00323169" w:rsidRDefault="00F24B4B" w:rsidP="001A786A">
            <w:pPr>
              <w:ind w:firstLine="0"/>
              <w:jc w:val="right"/>
              <w:rPr>
                <w:rFonts w:eastAsia="Times New Roman" w:cs="Times New Roman"/>
                <w:szCs w:val="24"/>
                <w:lang w:eastAsia="lv-LV"/>
              </w:rPr>
            </w:pPr>
            <w:r w:rsidRPr="00323169">
              <w:rPr>
                <w:rFonts w:eastAsia="Times New Roman" w:cs="Times New Roman"/>
                <w:szCs w:val="24"/>
                <w:bdr w:val="none" w:sz="0" w:space="0" w:color="auto" w:frame="1"/>
                <w:lang w:eastAsia="lv-LV"/>
              </w:rPr>
              <w:t>3</w:t>
            </w:r>
            <w:r>
              <w:rPr>
                <w:rFonts w:eastAsia="Times New Roman" w:cs="Times New Roman"/>
                <w:szCs w:val="24"/>
                <w:bdr w:val="none" w:sz="0" w:space="0" w:color="auto" w:frame="1"/>
                <w:lang w:eastAsia="lv-LV"/>
              </w:rPr>
              <w:t>,</w:t>
            </w:r>
            <w:r w:rsidRPr="00323169">
              <w:rPr>
                <w:rFonts w:eastAsia="Times New Roman" w:cs="Times New Roman"/>
                <w:szCs w:val="24"/>
                <w:bdr w:val="none" w:sz="0" w:space="0" w:color="auto" w:frame="1"/>
                <w:lang w:eastAsia="lv-LV"/>
              </w:rPr>
              <w:t>7 </w:t>
            </w:r>
          </w:p>
        </w:tc>
        <w:tc>
          <w:tcPr>
            <w:tcW w:w="1212"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379EAC90" w14:textId="77777777" w:rsidR="00F24B4B" w:rsidRPr="00323169" w:rsidRDefault="00F24B4B" w:rsidP="001A786A">
            <w:pPr>
              <w:ind w:firstLine="0"/>
              <w:jc w:val="right"/>
              <w:rPr>
                <w:rFonts w:eastAsia="Times New Roman" w:cs="Times New Roman"/>
                <w:szCs w:val="24"/>
                <w:lang w:eastAsia="lv-LV"/>
              </w:rPr>
            </w:pPr>
            <w:r w:rsidRPr="00323169">
              <w:rPr>
                <w:rFonts w:eastAsia="Times New Roman" w:cs="Times New Roman"/>
                <w:szCs w:val="24"/>
                <w:bdr w:val="none" w:sz="0" w:space="0" w:color="auto" w:frame="1"/>
                <w:lang w:eastAsia="lv-LV"/>
              </w:rPr>
              <w:t>2</w:t>
            </w:r>
            <w:r>
              <w:rPr>
                <w:rFonts w:eastAsia="Times New Roman" w:cs="Times New Roman"/>
                <w:szCs w:val="24"/>
                <w:bdr w:val="none" w:sz="0" w:space="0" w:color="auto" w:frame="1"/>
                <w:lang w:eastAsia="lv-LV"/>
              </w:rPr>
              <w:t>,</w:t>
            </w:r>
            <w:r w:rsidRPr="00323169">
              <w:rPr>
                <w:rFonts w:eastAsia="Times New Roman" w:cs="Times New Roman"/>
                <w:szCs w:val="24"/>
                <w:bdr w:val="none" w:sz="0" w:space="0" w:color="auto" w:frame="1"/>
                <w:lang w:eastAsia="lv-LV"/>
              </w:rPr>
              <w:t>5 </w:t>
            </w:r>
          </w:p>
        </w:tc>
        <w:tc>
          <w:tcPr>
            <w:tcW w:w="1212"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5D4EEA13" w14:textId="77777777" w:rsidR="00F24B4B" w:rsidRPr="00323169" w:rsidRDefault="00F24B4B" w:rsidP="001A786A">
            <w:pPr>
              <w:ind w:firstLine="0"/>
              <w:jc w:val="right"/>
              <w:rPr>
                <w:rFonts w:eastAsia="Times New Roman" w:cs="Times New Roman"/>
                <w:szCs w:val="24"/>
                <w:lang w:eastAsia="lv-LV"/>
              </w:rPr>
            </w:pPr>
            <w:r w:rsidRPr="00323169">
              <w:rPr>
                <w:rFonts w:eastAsia="Times New Roman" w:cs="Times New Roman"/>
                <w:szCs w:val="24"/>
                <w:bdr w:val="none" w:sz="0" w:space="0" w:color="auto" w:frame="1"/>
                <w:lang w:eastAsia="lv-LV"/>
              </w:rPr>
              <w:t>1,4 </w:t>
            </w:r>
          </w:p>
        </w:tc>
        <w:tc>
          <w:tcPr>
            <w:tcW w:w="1212"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3776CBF8" w14:textId="77777777" w:rsidR="00F24B4B" w:rsidRPr="00323169" w:rsidRDefault="00F24B4B" w:rsidP="001A786A">
            <w:pPr>
              <w:ind w:firstLine="0"/>
              <w:jc w:val="right"/>
              <w:rPr>
                <w:rFonts w:eastAsia="Times New Roman" w:cs="Times New Roman"/>
                <w:szCs w:val="24"/>
                <w:lang w:eastAsia="lv-LV"/>
              </w:rPr>
            </w:pPr>
            <w:r w:rsidRPr="00323169">
              <w:rPr>
                <w:rFonts w:eastAsia="Times New Roman" w:cs="Times New Roman"/>
                <w:szCs w:val="24"/>
                <w:bdr w:val="none" w:sz="0" w:space="0" w:color="auto" w:frame="1"/>
                <w:lang w:eastAsia="lv-LV"/>
              </w:rPr>
              <w:t>0,7 </w:t>
            </w:r>
          </w:p>
        </w:tc>
      </w:tr>
      <w:tr w:rsidR="00F24B4B" w:rsidRPr="00323169" w14:paraId="4B3900D3" w14:textId="77777777" w:rsidTr="00AD7DAE">
        <w:trPr>
          <w:trHeight w:val="309"/>
        </w:trPr>
        <w:tc>
          <w:tcPr>
            <w:tcW w:w="30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1E7EF629" w14:textId="65890862" w:rsidR="00F24B4B" w:rsidRPr="00323169" w:rsidRDefault="00F24B4B" w:rsidP="001A786A">
            <w:pPr>
              <w:ind w:firstLine="0"/>
              <w:jc w:val="left"/>
              <w:rPr>
                <w:rFonts w:eastAsia="Times New Roman" w:cs="Times New Roman"/>
                <w:szCs w:val="24"/>
                <w:lang w:eastAsia="lv-LV"/>
              </w:rPr>
            </w:pPr>
            <w:r w:rsidRPr="00323169">
              <w:rPr>
                <w:rFonts w:eastAsia="Times New Roman" w:cs="Times New Roman"/>
                <w:szCs w:val="24"/>
                <w:bdr w:val="none" w:sz="0" w:space="0" w:color="auto" w:frame="1"/>
                <w:lang w:eastAsia="lv-LV"/>
              </w:rPr>
              <w:t xml:space="preserve">Hronisks </w:t>
            </w:r>
            <w:r w:rsidR="00A54F7E">
              <w:rPr>
                <w:rFonts w:eastAsia="Times New Roman" w:cs="Times New Roman"/>
                <w:szCs w:val="24"/>
                <w:bdr w:val="none" w:sz="0" w:space="0" w:color="auto" w:frame="1"/>
                <w:lang w:eastAsia="lv-LV"/>
              </w:rPr>
              <w:t>VHC</w:t>
            </w:r>
          </w:p>
        </w:tc>
        <w:tc>
          <w:tcPr>
            <w:tcW w:w="1212"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787B1C33" w14:textId="77777777" w:rsidR="00F24B4B" w:rsidRPr="00323169" w:rsidRDefault="00F24B4B" w:rsidP="001A786A">
            <w:pPr>
              <w:ind w:firstLine="0"/>
              <w:jc w:val="right"/>
              <w:rPr>
                <w:rFonts w:eastAsia="Times New Roman" w:cs="Times New Roman"/>
                <w:szCs w:val="24"/>
                <w:lang w:eastAsia="lv-LV"/>
              </w:rPr>
            </w:pPr>
            <w:r w:rsidRPr="00323169">
              <w:rPr>
                <w:rFonts w:eastAsia="Times New Roman" w:cs="Times New Roman"/>
                <w:szCs w:val="24"/>
                <w:bdr w:val="none" w:sz="0" w:space="0" w:color="auto" w:frame="1"/>
                <w:lang w:eastAsia="lv-LV"/>
              </w:rPr>
              <w:t>1803 </w:t>
            </w:r>
          </w:p>
        </w:tc>
        <w:tc>
          <w:tcPr>
            <w:tcW w:w="1212"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25F5D5E7" w14:textId="77777777" w:rsidR="00F24B4B" w:rsidRPr="00323169" w:rsidRDefault="00F24B4B" w:rsidP="001A786A">
            <w:pPr>
              <w:ind w:firstLine="0"/>
              <w:jc w:val="right"/>
              <w:rPr>
                <w:rFonts w:eastAsia="Times New Roman" w:cs="Times New Roman"/>
                <w:szCs w:val="24"/>
                <w:lang w:eastAsia="lv-LV"/>
              </w:rPr>
            </w:pPr>
            <w:r w:rsidRPr="00323169">
              <w:rPr>
                <w:rFonts w:eastAsia="Times New Roman" w:cs="Times New Roman"/>
                <w:szCs w:val="24"/>
                <w:bdr w:val="none" w:sz="0" w:space="0" w:color="auto" w:frame="1"/>
                <w:lang w:eastAsia="lv-LV"/>
              </w:rPr>
              <w:t>1429 </w:t>
            </w:r>
          </w:p>
        </w:tc>
        <w:tc>
          <w:tcPr>
            <w:tcW w:w="1212"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631BBEAE" w14:textId="77777777" w:rsidR="00F24B4B" w:rsidRPr="00323169" w:rsidRDefault="00F24B4B" w:rsidP="001A786A">
            <w:pPr>
              <w:ind w:firstLine="0"/>
              <w:jc w:val="right"/>
              <w:rPr>
                <w:rFonts w:eastAsia="Times New Roman" w:cs="Times New Roman"/>
                <w:szCs w:val="24"/>
                <w:lang w:eastAsia="lv-LV"/>
              </w:rPr>
            </w:pPr>
            <w:r w:rsidRPr="00323169">
              <w:rPr>
                <w:rFonts w:eastAsia="Times New Roman" w:cs="Times New Roman"/>
                <w:szCs w:val="24"/>
                <w:bdr w:val="none" w:sz="0" w:space="0" w:color="auto" w:frame="1"/>
                <w:lang w:eastAsia="lv-LV"/>
              </w:rPr>
              <w:t>1392 </w:t>
            </w:r>
          </w:p>
        </w:tc>
        <w:tc>
          <w:tcPr>
            <w:tcW w:w="1212"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3A6F0928" w14:textId="77777777" w:rsidR="00F24B4B" w:rsidRPr="00323169" w:rsidRDefault="00F24B4B" w:rsidP="001A786A">
            <w:pPr>
              <w:ind w:firstLine="0"/>
              <w:jc w:val="right"/>
              <w:rPr>
                <w:rFonts w:eastAsia="Times New Roman" w:cs="Times New Roman"/>
                <w:szCs w:val="24"/>
                <w:lang w:eastAsia="lv-LV"/>
              </w:rPr>
            </w:pPr>
            <w:r w:rsidRPr="00323169">
              <w:rPr>
                <w:rFonts w:eastAsia="Times New Roman" w:cs="Times New Roman"/>
                <w:szCs w:val="24"/>
                <w:bdr w:val="none" w:sz="0" w:space="0" w:color="auto" w:frame="1"/>
                <w:lang w:eastAsia="lv-LV"/>
              </w:rPr>
              <w:t>1139 </w:t>
            </w:r>
          </w:p>
        </w:tc>
        <w:tc>
          <w:tcPr>
            <w:tcW w:w="1212"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50BF053E" w14:textId="77777777" w:rsidR="00F24B4B" w:rsidRPr="00323169" w:rsidRDefault="00F24B4B" w:rsidP="001A786A">
            <w:pPr>
              <w:ind w:firstLine="0"/>
              <w:jc w:val="right"/>
              <w:rPr>
                <w:rFonts w:eastAsia="Times New Roman" w:cs="Times New Roman"/>
                <w:szCs w:val="24"/>
                <w:lang w:eastAsia="lv-LV"/>
              </w:rPr>
            </w:pPr>
            <w:r w:rsidRPr="00323169">
              <w:rPr>
                <w:rFonts w:eastAsia="Times New Roman" w:cs="Times New Roman"/>
                <w:szCs w:val="24"/>
                <w:bdr w:val="none" w:sz="0" w:space="0" w:color="auto" w:frame="1"/>
                <w:lang w:eastAsia="lv-LV"/>
              </w:rPr>
              <w:t>995 </w:t>
            </w:r>
          </w:p>
        </w:tc>
      </w:tr>
      <w:tr w:rsidR="00F24B4B" w:rsidRPr="00323169" w14:paraId="5A072CD1" w14:textId="77777777" w:rsidTr="00AD7DAE">
        <w:trPr>
          <w:trHeight w:val="309"/>
        </w:trPr>
        <w:tc>
          <w:tcPr>
            <w:tcW w:w="30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64E18EAB" w14:textId="77777777" w:rsidR="00F24B4B" w:rsidRPr="00323169" w:rsidRDefault="00F24B4B" w:rsidP="001A786A">
            <w:pPr>
              <w:ind w:firstLine="0"/>
              <w:jc w:val="left"/>
              <w:rPr>
                <w:rFonts w:eastAsia="Times New Roman" w:cs="Times New Roman"/>
                <w:szCs w:val="24"/>
                <w:lang w:eastAsia="lv-LV"/>
              </w:rPr>
            </w:pPr>
            <w:r w:rsidRPr="00323169">
              <w:rPr>
                <w:rFonts w:eastAsia="Times New Roman" w:cs="Times New Roman"/>
                <w:szCs w:val="24"/>
                <w:bdr w:val="none" w:sz="0" w:space="0" w:color="auto" w:frame="1"/>
                <w:lang w:eastAsia="lv-LV"/>
              </w:rPr>
              <w:t>uz 100 000  </w:t>
            </w:r>
          </w:p>
        </w:tc>
        <w:tc>
          <w:tcPr>
            <w:tcW w:w="1212"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5E3D9D70" w14:textId="77777777" w:rsidR="00F24B4B" w:rsidRPr="00323169" w:rsidRDefault="00F24B4B" w:rsidP="001A786A">
            <w:pPr>
              <w:ind w:firstLine="0"/>
              <w:jc w:val="right"/>
              <w:rPr>
                <w:rFonts w:eastAsia="Times New Roman" w:cs="Times New Roman"/>
                <w:szCs w:val="24"/>
                <w:lang w:eastAsia="lv-LV"/>
              </w:rPr>
            </w:pPr>
            <w:r w:rsidRPr="00323169">
              <w:rPr>
                <w:rFonts w:eastAsia="Times New Roman" w:cs="Times New Roman"/>
                <w:szCs w:val="24"/>
                <w:bdr w:val="none" w:sz="0" w:space="0" w:color="auto" w:frame="1"/>
                <w:lang w:eastAsia="lv-LV"/>
              </w:rPr>
              <w:t>92</w:t>
            </w:r>
            <w:r>
              <w:rPr>
                <w:rFonts w:eastAsia="Times New Roman" w:cs="Times New Roman"/>
                <w:szCs w:val="24"/>
                <w:bdr w:val="none" w:sz="0" w:space="0" w:color="auto" w:frame="1"/>
                <w:lang w:eastAsia="lv-LV"/>
              </w:rPr>
              <w:t>,</w:t>
            </w:r>
            <w:r w:rsidRPr="00323169">
              <w:rPr>
                <w:rFonts w:eastAsia="Times New Roman" w:cs="Times New Roman"/>
                <w:szCs w:val="24"/>
                <w:bdr w:val="none" w:sz="0" w:space="0" w:color="auto" w:frame="1"/>
                <w:lang w:eastAsia="lv-LV"/>
              </w:rPr>
              <w:t>8 </w:t>
            </w:r>
          </w:p>
        </w:tc>
        <w:tc>
          <w:tcPr>
            <w:tcW w:w="1212"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7CCDC214" w14:textId="77777777" w:rsidR="00F24B4B" w:rsidRPr="00323169" w:rsidRDefault="00F24B4B" w:rsidP="001A786A">
            <w:pPr>
              <w:ind w:firstLine="0"/>
              <w:jc w:val="right"/>
              <w:rPr>
                <w:rFonts w:eastAsia="Times New Roman" w:cs="Times New Roman"/>
                <w:szCs w:val="24"/>
                <w:lang w:eastAsia="lv-LV"/>
              </w:rPr>
            </w:pPr>
            <w:r w:rsidRPr="00323169">
              <w:rPr>
                <w:rFonts w:eastAsia="Times New Roman" w:cs="Times New Roman"/>
                <w:szCs w:val="24"/>
                <w:bdr w:val="none" w:sz="0" w:space="0" w:color="auto" w:frame="1"/>
                <w:lang w:eastAsia="lv-LV"/>
              </w:rPr>
              <w:t>73</w:t>
            </w:r>
            <w:r>
              <w:rPr>
                <w:rFonts w:eastAsia="Times New Roman" w:cs="Times New Roman"/>
                <w:szCs w:val="24"/>
                <w:bdr w:val="none" w:sz="0" w:space="0" w:color="auto" w:frame="1"/>
                <w:lang w:eastAsia="lv-LV"/>
              </w:rPr>
              <w:t>,</w:t>
            </w:r>
            <w:r w:rsidRPr="00323169">
              <w:rPr>
                <w:rFonts w:eastAsia="Times New Roman" w:cs="Times New Roman"/>
                <w:szCs w:val="24"/>
                <w:bdr w:val="none" w:sz="0" w:space="0" w:color="auto" w:frame="1"/>
                <w:lang w:eastAsia="lv-LV"/>
              </w:rPr>
              <w:t>9 </w:t>
            </w:r>
          </w:p>
        </w:tc>
        <w:tc>
          <w:tcPr>
            <w:tcW w:w="1212"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7C9B64C9" w14:textId="77777777" w:rsidR="00F24B4B" w:rsidRPr="00323169" w:rsidRDefault="00F24B4B" w:rsidP="001A786A">
            <w:pPr>
              <w:ind w:firstLine="0"/>
              <w:jc w:val="right"/>
              <w:rPr>
                <w:rFonts w:eastAsia="Times New Roman" w:cs="Times New Roman"/>
                <w:szCs w:val="24"/>
                <w:lang w:eastAsia="lv-LV"/>
              </w:rPr>
            </w:pPr>
            <w:r w:rsidRPr="00323169">
              <w:rPr>
                <w:rFonts w:eastAsia="Times New Roman" w:cs="Times New Roman"/>
                <w:szCs w:val="24"/>
                <w:bdr w:val="none" w:sz="0" w:space="0" w:color="auto" w:frame="1"/>
                <w:lang w:eastAsia="lv-LV"/>
              </w:rPr>
              <w:t>72</w:t>
            </w:r>
            <w:r>
              <w:rPr>
                <w:rFonts w:eastAsia="Times New Roman" w:cs="Times New Roman"/>
                <w:szCs w:val="24"/>
                <w:bdr w:val="none" w:sz="0" w:space="0" w:color="auto" w:frame="1"/>
                <w:lang w:eastAsia="lv-LV"/>
              </w:rPr>
              <w:t>,</w:t>
            </w:r>
            <w:r w:rsidRPr="00323169">
              <w:rPr>
                <w:rFonts w:eastAsia="Times New Roman" w:cs="Times New Roman"/>
                <w:szCs w:val="24"/>
                <w:bdr w:val="none" w:sz="0" w:space="0" w:color="auto" w:frame="1"/>
                <w:lang w:eastAsia="lv-LV"/>
              </w:rPr>
              <w:t>5 </w:t>
            </w:r>
          </w:p>
        </w:tc>
        <w:tc>
          <w:tcPr>
            <w:tcW w:w="1212"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70766608" w14:textId="77777777" w:rsidR="00F24B4B" w:rsidRPr="00323169" w:rsidRDefault="00F24B4B" w:rsidP="001A786A">
            <w:pPr>
              <w:ind w:firstLine="0"/>
              <w:jc w:val="right"/>
              <w:rPr>
                <w:rFonts w:eastAsia="Times New Roman" w:cs="Times New Roman"/>
                <w:szCs w:val="24"/>
                <w:lang w:eastAsia="lv-LV"/>
              </w:rPr>
            </w:pPr>
            <w:r w:rsidRPr="00323169">
              <w:rPr>
                <w:rFonts w:eastAsia="Times New Roman" w:cs="Times New Roman"/>
                <w:szCs w:val="24"/>
                <w:bdr w:val="none" w:sz="0" w:space="0" w:color="auto" w:frame="1"/>
                <w:lang w:eastAsia="lv-LV"/>
              </w:rPr>
              <w:t>59</w:t>
            </w:r>
            <w:r>
              <w:rPr>
                <w:rFonts w:eastAsia="Times New Roman" w:cs="Times New Roman"/>
                <w:szCs w:val="24"/>
                <w:bdr w:val="none" w:sz="0" w:space="0" w:color="auto" w:frame="1"/>
                <w:lang w:eastAsia="lv-LV"/>
              </w:rPr>
              <w:t>,</w:t>
            </w:r>
            <w:r w:rsidRPr="00323169">
              <w:rPr>
                <w:rFonts w:eastAsia="Times New Roman" w:cs="Times New Roman"/>
                <w:szCs w:val="24"/>
                <w:bdr w:val="none" w:sz="0" w:space="0" w:color="auto" w:frame="1"/>
                <w:lang w:eastAsia="lv-LV"/>
              </w:rPr>
              <w:t>7 </w:t>
            </w:r>
          </w:p>
        </w:tc>
        <w:tc>
          <w:tcPr>
            <w:tcW w:w="1212"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09353A38" w14:textId="77777777" w:rsidR="00F24B4B" w:rsidRPr="00323169" w:rsidRDefault="00F24B4B" w:rsidP="001A786A">
            <w:pPr>
              <w:ind w:firstLine="0"/>
              <w:jc w:val="right"/>
              <w:rPr>
                <w:rFonts w:eastAsia="Times New Roman" w:cs="Times New Roman"/>
                <w:szCs w:val="24"/>
                <w:lang w:eastAsia="lv-LV"/>
              </w:rPr>
            </w:pPr>
            <w:r w:rsidRPr="00323169">
              <w:rPr>
                <w:rFonts w:eastAsia="Times New Roman" w:cs="Times New Roman"/>
                <w:szCs w:val="24"/>
                <w:bdr w:val="none" w:sz="0" w:space="0" w:color="auto" w:frame="1"/>
                <w:lang w:eastAsia="lv-LV"/>
              </w:rPr>
              <w:t>52</w:t>
            </w:r>
            <w:r>
              <w:rPr>
                <w:rFonts w:eastAsia="Times New Roman" w:cs="Times New Roman"/>
                <w:szCs w:val="24"/>
                <w:bdr w:val="none" w:sz="0" w:space="0" w:color="auto" w:frame="1"/>
                <w:lang w:eastAsia="lv-LV"/>
              </w:rPr>
              <w:t>,</w:t>
            </w:r>
            <w:r w:rsidRPr="00323169">
              <w:rPr>
                <w:rFonts w:eastAsia="Times New Roman" w:cs="Times New Roman"/>
                <w:szCs w:val="24"/>
                <w:bdr w:val="none" w:sz="0" w:space="0" w:color="auto" w:frame="1"/>
                <w:lang w:eastAsia="lv-LV"/>
              </w:rPr>
              <w:t>6 </w:t>
            </w:r>
          </w:p>
        </w:tc>
      </w:tr>
    </w:tbl>
    <w:p w14:paraId="58ED147A" w14:textId="4EA04667" w:rsidR="00025AC0" w:rsidRDefault="00025AC0" w:rsidP="00EB5591">
      <w:pPr>
        <w:rPr>
          <w:rFonts w:cs="Times New Roman"/>
          <w:b/>
          <w:bCs/>
          <w:sz w:val="28"/>
          <w:szCs w:val="28"/>
        </w:rPr>
      </w:pPr>
    </w:p>
    <w:p w14:paraId="79BC62B0" w14:textId="447DB33E" w:rsidR="00D728B7" w:rsidRPr="00605159" w:rsidRDefault="00D728B7" w:rsidP="00EB5591">
      <w:pPr>
        <w:rPr>
          <w:rFonts w:cs="Times New Roman"/>
          <w:sz w:val="28"/>
          <w:szCs w:val="28"/>
        </w:rPr>
      </w:pPr>
      <w:r w:rsidRPr="00605159">
        <w:rPr>
          <w:rFonts w:cs="Times New Roman"/>
          <w:sz w:val="28"/>
          <w:szCs w:val="28"/>
        </w:rPr>
        <w:t xml:space="preserve">Latvijā </w:t>
      </w:r>
      <w:r w:rsidR="00741EE7">
        <w:rPr>
          <w:rFonts w:cs="Times New Roman"/>
          <w:sz w:val="28"/>
          <w:szCs w:val="28"/>
        </w:rPr>
        <w:t xml:space="preserve">biežāk </w:t>
      </w:r>
      <w:r w:rsidR="00A54F7E">
        <w:rPr>
          <w:rFonts w:cs="Times New Roman"/>
          <w:sz w:val="28"/>
          <w:szCs w:val="28"/>
        </w:rPr>
        <w:t>VHC</w:t>
      </w:r>
      <w:r w:rsidR="00741EE7">
        <w:rPr>
          <w:rFonts w:cs="Times New Roman"/>
          <w:sz w:val="28"/>
          <w:szCs w:val="28"/>
        </w:rPr>
        <w:t xml:space="preserve"> tiek atklāts hroniskā stadijā</w:t>
      </w:r>
      <w:r w:rsidR="00490F28">
        <w:rPr>
          <w:rFonts w:cs="Times New Roman"/>
          <w:sz w:val="28"/>
          <w:szCs w:val="28"/>
        </w:rPr>
        <w:t>.</w:t>
      </w:r>
      <w:r w:rsidRPr="00605159">
        <w:rPr>
          <w:rFonts w:cs="Times New Roman"/>
          <w:sz w:val="28"/>
          <w:szCs w:val="28"/>
        </w:rPr>
        <w:t xml:space="preserve"> Pēdējo piecu gadu laikā vidēji reģistrēti 1351 hroniska </w:t>
      </w:r>
      <w:r w:rsidR="00A54F7E">
        <w:rPr>
          <w:rFonts w:cs="Times New Roman"/>
          <w:sz w:val="28"/>
          <w:szCs w:val="28"/>
        </w:rPr>
        <w:t>VHC</w:t>
      </w:r>
      <w:r w:rsidRPr="00605159">
        <w:rPr>
          <w:rFonts w:cs="Times New Roman"/>
          <w:sz w:val="28"/>
          <w:szCs w:val="28"/>
        </w:rPr>
        <w:t xml:space="preserve"> gadījumi gadā. Kopumā šajā laika periodā novērojams reģistrēto gadījumu skaita pakāpenisks samazinājums no 1803 reģistrētiem gadījumiem 2017. gadā līdz 995 gadījumiem 2021. gadā (samazinājums par 45%). Savukārt pēdējo piecu gadu laikā reģistrēti vidēji 43 akūta </w:t>
      </w:r>
      <w:r w:rsidR="00A54F7E">
        <w:rPr>
          <w:rFonts w:cs="Times New Roman"/>
          <w:sz w:val="28"/>
          <w:szCs w:val="28"/>
        </w:rPr>
        <w:t>VHC</w:t>
      </w:r>
      <w:r w:rsidRPr="00605159">
        <w:rPr>
          <w:rFonts w:cs="Times New Roman"/>
          <w:sz w:val="28"/>
          <w:szCs w:val="28"/>
        </w:rPr>
        <w:t xml:space="preserve"> gadījumi gadā. Novērojams akūta </w:t>
      </w:r>
      <w:r w:rsidR="00A54F7E">
        <w:rPr>
          <w:rFonts w:cs="Times New Roman"/>
          <w:sz w:val="28"/>
          <w:szCs w:val="28"/>
        </w:rPr>
        <w:t>VHC</w:t>
      </w:r>
      <w:r w:rsidRPr="00605159">
        <w:rPr>
          <w:rFonts w:cs="Times New Roman"/>
          <w:sz w:val="28"/>
          <w:szCs w:val="28"/>
        </w:rPr>
        <w:t xml:space="preserve"> gadījumu skaita samazinājums no 57 gadījumiem 2017. gadā līdz 14 gadījumiem 2021. gadā (samazinājums par 75%).</w:t>
      </w:r>
      <w:r w:rsidR="009533E4" w:rsidRPr="004905F3">
        <w:rPr>
          <w:sz w:val="28"/>
          <w:szCs w:val="28"/>
        </w:rPr>
        <w:t xml:space="preserve"> </w:t>
      </w:r>
      <w:r w:rsidR="004905F3" w:rsidRPr="004905F3">
        <w:rPr>
          <w:sz w:val="28"/>
          <w:szCs w:val="28"/>
        </w:rPr>
        <w:t>Visvairāk skartās vecumgrupas gan vīriešu, gan sieviešu v</w:t>
      </w:r>
      <w:r w:rsidR="00E53B74">
        <w:rPr>
          <w:sz w:val="28"/>
          <w:szCs w:val="28"/>
        </w:rPr>
        <w:t>i</w:t>
      </w:r>
      <w:r w:rsidR="004905F3" w:rsidRPr="004905F3">
        <w:rPr>
          <w:sz w:val="28"/>
          <w:szCs w:val="28"/>
        </w:rPr>
        <w:t xml:space="preserve">dū ir no 25 līdz 44 gadiem, jo īpaši vecumgrupa no 35 līdz 44 gadiem. </w:t>
      </w:r>
      <w:r w:rsidR="00A54F7E">
        <w:rPr>
          <w:sz w:val="28"/>
          <w:szCs w:val="28"/>
        </w:rPr>
        <w:t>VHC</w:t>
      </w:r>
      <w:r w:rsidR="004905F3" w:rsidRPr="004905F3">
        <w:rPr>
          <w:sz w:val="28"/>
          <w:szCs w:val="28"/>
        </w:rPr>
        <w:t xml:space="preserve"> saslimstības līmenis ir augstāks vīriešu vidū</w:t>
      </w:r>
      <w:r w:rsidR="3653A62E" w:rsidRPr="004905F3">
        <w:rPr>
          <w:sz w:val="28"/>
          <w:szCs w:val="28"/>
        </w:rPr>
        <w:t>.</w:t>
      </w:r>
      <w:r w:rsidR="004905F3" w:rsidRPr="004905F3">
        <w:rPr>
          <w:sz w:val="28"/>
          <w:szCs w:val="28"/>
        </w:rPr>
        <w:t xml:space="preserve"> </w:t>
      </w:r>
      <w:r w:rsidR="009533E4" w:rsidRPr="00605159">
        <w:rPr>
          <w:rFonts w:cs="Times New Roman"/>
          <w:sz w:val="28"/>
          <w:szCs w:val="28"/>
        </w:rPr>
        <w:t>ES/EEZ valstīs 2020. gadā vidējais saslimstības līmenis bija 3,9 gadījumi uz 100 000 iedzīvotāju. Tas ir izteikti mazāks rādītājs nekā Latvijā šajā gadā</w:t>
      </w:r>
      <w:r w:rsidR="00835EA1">
        <w:rPr>
          <w:rFonts w:cs="Times New Roman"/>
          <w:sz w:val="28"/>
          <w:szCs w:val="28"/>
        </w:rPr>
        <w:t>.</w:t>
      </w:r>
      <w:r w:rsidR="00722C6A" w:rsidRPr="00605159">
        <w:rPr>
          <w:rStyle w:val="FootnoteReference"/>
          <w:rFonts w:cs="Times New Roman"/>
          <w:sz w:val="28"/>
          <w:szCs w:val="28"/>
        </w:rPr>
        <w:footnoteReference w:id="8"/>
      </w:r>
      <w:r w:rsidR="00DE14CD" w:rsidRPr="004905F3">
        <w:rPr>
          <w:sz w:val="28"/>
          <w:szCs w:val="28"/>
        </w:rPr>
        <w:t xml:space="preserve"> </w:t>
      </w:r>
      <w:r w:rsidR="00DE14CD" w:rsidRPr="00605159">
        <w:rPr>
          <w:rFonts w:cs="Times New Roman"/>
          <w:sz w:val="28"/>
          <w:szCs w:val="28"/>
        </w:rPr>
        <w:t xml:space="preserve">Joprojām Latvijā ir viens no augstākajiem </w:t>
      </w:r>
      <w:r w:rsidR="00A54F7E">
        <w:rPr>
          <w:rFonts w:cs="Times New Roman"/>
          <w:sz w:val="28"/>
          <w:szCs w:val="28"/>
        </w:rPr>
        <w:t>VHC</w:t>
      </w:r>
      <w:r w:rsidR="00DE14CD" w:rsidRPr="00605159">
        <w:rPr>
          <w:rFonts w:cs="Times New Roman"/>
          <w:sz w:val="28"/>
          <w:szCs w:val="28"/>
        </w:rPr>
        <w:t xml:space="preserve"> saslimstības rādītājiem ES/EEZ valstīs.</w:t>
      </w:r>
    </w:p>
    <w:p w14:paraId="1B827CE5" w14:textId="25404985" w:rsidR="00F24B4B" w:rsidRPr="00F32A6B" w:rsidRDefault="018CE949" w:rsidP="00962233">
      <w:pPr>
        <w:spacing w:line="257" w:lineRule="auto"/>
        <w:ind w:firstLine="720"/>
        <w:rPr>
          <w:rFonts w:eastAsia="Times New Roman" w:cs="Times New Roman"/>
          <w:sz w:val="28"/>
          <w:szCs w:val="28"/>
        </w:rPr>
      </w:pPr>
      <w:r w:rsidRPr="00F32A6B">
        <w:rPr>
          <w:rFonts w:eastAsia="Times New Roman" w:cs="Times New Roman"/>
          <w:sz w:val="28"/>
          <w:szCs w:val="28"/>
        </w:rPr>
        <w:t xml:space="preserve">Saskaņā ar ECDC datiem visbiežākais </w:t>
      </w:r>
      <w:r w:rsidR="00A54F7E">
        <w:rPr>
          <w:rFonts w:eastAsia="Times New Roman" w:cs="Times New Roman"/>
          <w:sz w:val="28"/>
          <w:szCs w:val="28"/>
        </w:rPr>
        <w:t>VHB</w:t>
      </w:r>
      <w:r w:rsidRPr="00F32A6B">
        <w:rPr>
          <w:rFonts w:eastAsia="Times New Roman" w:cs="Times New Roman"/>
          <w:sz w:val="28"/>
          <w:szCs w:val="28"/>
        </w:rPr>
        <w:t xml:space="preserve"> un </w:t>
      </w:r>
      <w:r w:rsidR="00A54F7E">
        <w:rPr>
          <w:rFonts w:eastAsia="Times New Roman" w:cs="Times New Roman"/>
          <w:sz w:val="28"/>
          <w:szCs w:val="28"/>
        </w:rPr>
        <w:t>VHC</w:t>
      </w:r>
      <w:r w:rsidRPr="00F32A6B">
        <w:rPr>
          <w:rFonts w:eastAsia="Times New Roman" w:cs="Times New Roman"/>
          <w:sz w:val="28"/>
          <w:szCs w:val="28"/>
        </w:rPr>
        <w:t xml:space="preserve"> transmisijas veids ir  narkotiku injicēšana.</w:t>
      </w:r>
      <w:r w:rsidR="000D5175" w:rsidRPr="000D5175">
        <w:rPr>
          <w:rStyle w:val="FootnoteReference"/>
        </w:rPr>
        <w:t xml:space="preserve"> </w:t>
      </w:r>
      <w:r w:rsidR="000D5175">
        <w:rPr>
          <w:rStyle w:val="FootnoteReference"/>
        </w:rPr>
        <w:footnoteReference w:id="9"/>
      </w:r>
      <w:r w:rsidR="01C272B9" w:rsidRPr="00F32A6B">
        <w:rPr>
          <w:rFonts w:eastAsia="Times New Roman" w:cs="Times New Roman"/>
          <w:sz w:val="28"/>
          <w:szCs w:val="28"/>
        </w:rPr>
        <w:t xml:space="preserve"> </w:t>
      </w:r>
      <w:r w:rsidR="006D276C" w:rsidRPr="00FC6191">
        <w:rPr>
          <w:color w:val="000000" w:themeColor="text1"/>
          <w:sz w:val="28"/>
          <w:szCs w:val="28"/>
          <w:bdr w:val="none" w:sz="0" w:space="0" w:color="auto" w:frame="1"/>
          <w:shd w:val="clear" w:color="auto" w:fill="FFFFFF"/>
        </w:rPr>
        <w:t xml:space="preserve">Jaunākie </w:t>
      </w:r>
      <w:r w:rsidR="006D276C">
        <w:rPr>
          <w:color w:val="000000" w:themeColor="text1"/>
          <w:sz w:val="28"/>
          <w:szCs w:val="28"/>
          <w:bdr w:val="none" w:sz="0" w:space="0" w:color="auto" w:frame="1"/>
          <w:shd w:val="clear" w:color="auto" w:fill="FFFFFF"/>
        </w:rPr>
        <w:t xml:space="preserve">ECDC </w:t>
      </w:r>
      <w:r w:rsidR="006D276C" w:rsidRPr="00FC6191">
        <w:rPr>
          <w:color w:val="000000" w:themeColor="text1"/>
          <w:sz w:val="28"/>
          <w:szCs w:val="28"/>
          <w:bdr w:val="none" w:sz="0" w:space="0" w:color="auto" w:frame="1"/>
          <w:shd w:val="clear" w:color="auto" w:fill="FFFFFF"/>
        </w:rPr>
        <w:t>dati par ES/EEZ reģionu liecina, ka 202</w:t>
      </w:r>
      <w:r w:rsidR="000D5175">
        <w:rPr>
          <w:color w:val="000000" w:themeColor="text1"/>
          <w:sz w:val="28"/>
          <w:szCs w:val="28"/>
          <w:bdr w:val="none" w:sz="0" w:space="0" w:color="auto" w:frame="1"/>
          <w:shd w:val="clear" w:color="auto" w:fill="FFFFFF"/>
        </w:rPr>
        <w:t>1</w:t>
      </w:r>
      <w:r w:rsidR="006D276C" w:rsidRPr="00FC6191">
        <w:rPr>
          <w:color w:val="000000" w:themeColor="text1"/>
          <w:sz w:val="28"/>
          <w:szCs w:val="28"/>
          <w:bdr w:val="none" w:sz="0" w:space="0" w:color="auto" w:frame="1"/>
          <w:shd w:val="clear" w:color="auto" w:fill="FFFFFF"/>
        </w:rPr>
        <w:t>. gadā tikai 3</w:t>
      </w:r>
      <w:r w:rsidR="000D5175">
        <w:rPr>
          <w:color w:val="000000" w:themeColor="text1"/>
          <w:sz w:val="28"/>
          <w:szCs w:val="28"/>
          <w:bdr w:val="none" w:sz="0" w:space="0" w:color="auto" w:frame="1"/>
          <w:shd w:val="clear" w:color="auto" w:fill="FFFFFF"/>
        </w:rPr>
        <w:t>2</w:t>
      </w:r>
      <w:r w:rsidR="006D276C" w:rsidRPr="00FC6191">
        <w:rPr>
          <w:color w:val="000000" w:themeColor="text1"/>
          <w:sz w:val="28"/>
          <w:szCs w:val="28"/>
          <w:bdr w:val="none" w:sz="0" w:space="0" w:color="auto" w:frame="1"/>
          <w:shd w:val="clear" w:color="auto" w:fill="FFFFFF"/>
        </w:rPr>
        <w:t xml:space="preserve">% ziņoto </w:t>
      </w:r>
      <w:r w:rsidR="00A54F7E">
        <w:rPr>
          <w:color w:val="000000" w:themeColor="text1"/>
          <w:sz w:val="28"/>
          <w:szCs w:val="28"/>
          <w:bdr w:val="none" w:sz="0" w:space="0" w:color="auto" w:frame="1"/>
          <w:shd w:val="clear" w:color="auto" w:fill="FFFFFF"/>
        </w:rPr>
        <w:t>VHC</w:t>
      </w:r>
      <w:r w:rsidR="006D276C" w:rsidRPr="00FC6191">
        <w:rPr>
          <w:color w:val="000000" w:themeColor="text1"/>
          <w:sz w:val="28"/>
          <w:szCs w:val="28"/>
          <w:bdr w:val="none" w:sz="0" w:space="0" w:color="auto" w:frame="1"/>
          <w:shd w:val="clear" w:color="auto" w:fill="FFFFFF"/>
        </w:rPr>
        <w:t xml:space="preserve"> gadījumu bija pievienota informācija par visticamāko transmisijas ceļu.</w:t>
      </w:r>
      <w:r w:rsidR="006D276C" w:rsidRPr="006D276C">
        <w:rPr>
          <w:rFonts w:asciiTheme="majorBidi" w:hAnsiTheme="majorBidi" w:cstheme="majorBidi"/>
          <w:sz w:val="28"/>
          <w:szCs w:val="28"/>
        </w:rPr>
        <w:t xml:space="preserve"> </w:t>
      </w:r>
      <w:r w:rsidR="006D276C" w:rsidRPr="004F49A0">
        <w:rPr>
          <w:rFonts w:asciiTheme="majorBidi" w:hAnsiTheme="majorBidi" w:cstheme="majorBidi"/>
          <w:sz w:val="28"/>
          <w:szCs w:val="28"/>
        </w:rPr>
        <w:t xml:space="preserve">No šiem gadījumiem visbiežāk ziņotais </w:t>
      </w:r>
      <w:r w:rsidR="006D276C">
        <w:rPr>
          <w:rFonts w:asciiTheme="majorBidi" w:hAnsiTheme="majorBidi" w:cstheme="majorBidi"/>
          <w:sz w:val="28"/>
          <w:szCs w:val="28"/>
        </w:rPr>
        <w:t>transmisijas</w:t>
      </w:r>
      <w:r w:rsidR="006D276C" w:rsidRPr="004F49A0">
        <w:rPr>
          <w:rFonts w:asciiTheme="majorBidi" w:hAnsiTheme="majorBidi" w:cstheme="majorBidi"/>
          <w:sz w:val="28"/>
          <w:szCs w:val="28"/>
        </w:rPr>
        <w:t xml:space="preserve"> ceļš bija injicējamo narkotiku lietošana</w:t>
      </w:r>
      <w:r w:rsidR="000D5175">
        <w:rPr>
          <w:rFonts w:asciiTheme="majorBidi" w:hAnsiTheme="majorBidi" w:cstheme="majorBidi"/>
          <w:sz w:val="28"/>
          <w:szCs w:val="28"/>
        </w:rPr>
        <w:t xml:space="preserve"> </w:t>
      </w:r>
      <w:r w:rsidR="006D276C" w:rsidRPr="004F49A0">
        <w:rPr>
          <w:rFonts w:asciiTheme="majorBidi" w:eastAsia="Times New Roman" w:hAnsiTheme="majorBidi" w:cstheme="majorBidi"/>
          <w:sz w:val="28"/>
          <w:szCs w:val="28"/>
        </w:rPr>
        <w:t>(</w:t>
      </w:r>
      <w:r w:rsidR="000D5175">
        <w:rPr>
          <w:rFonts w:asciiTheme="majorBidi" w:eastAsia="Times New Roman" w:hAnsiTheme="majorBidi" w:cstheme="majorBidi"/>
          <w:sz w:val="28"/>
          <w:szCs w:val="28"/>
        </w:rPr>
        <w:t>61</w:t>
      </w:r>
      <w:r w:rsidR="006D276C" w:rsidRPr="004F49A0">
        <w:rPr>
          <w:rFonts w:asciiTheme="majorBidi" w:eastAsia="Times New Roman" w:hAnsiTheme="majorBidi" w:cstheme="majorBidi"/>
          <w:sz w:val="28"/>
          <w:szCs w:val="28"/>
        </w:rPr>
        <w:t xml:space="preserve">% starp akūtiem gadījumiem un </w:t>
      </w:r>
      <w:r w:rsidR="000D5175">
        <w:rPr>
          <w:rFonts w:asciiTheme="majorBidi" w:eastAsia="Times New Roman" w:hAnsiTheme="majorBidi" w:cstheme="majorBidi"/>
          <w:sz w:val="28"/>
          <w:szCs w:val="28"/>
        </w:rPr>
        <w:t>70</w:t>
      </w:r>
      <w:r w:rsidR="006D276C" w:rsidRPr="004F49A0">
        <w:rPr>
          <w:rFonts w:asciiTheme="majorBidi" w:eastAsia="Times New Roman" w:hAnsiTheme="majorBidi" w:cstheme="majorBidi"/>
          <w:sz w:val="28"/>
          <w:szCs w:val="28"/>
        </w:rPr>
        <w:t>% starp hroniskiem gadījumiem)</w:t>
      </w:r>
      <w:r w:rsidR="006D276C" w:rsidRPr="004F49A0">
        <w:rPr>
          <w:rFonts w:asciiTheme="majorBidi" w:hAnsiTheme="majorBidi" w:cstheme="majorBidi"/>
          <w:sz w:val="28"/>
          <w:szCs w:val="28"/>
        </w:rPr>
        <w:t xml:space="preserve">. </w:t>
      </w:r>
      <w:r w:rsidR="006D276C" w:rsidRPr="004F49A0">
        <w:rPr>
          <w:rFonts w:asciiTheme="majorBidi" w:eastAsia="Times New Roman" w:hAnsiTheme="majorBidi" w:cstheme="majorBidi"/>
          <w:sz w:val="28"/>
          <w:szCs w:val="28"/>
        </w:rPr>
        <w:t xml:space="preserve">Otrs izplatītākais transmisijas veids akūtu gadījumu vidū bija </w:t>
      </w:r>
      <w:r w:rsidR="004D51E9">
        <w:rPr>
          <w:rFonts w:asciiTheme="majorBidi" w:eastAsia="Times New Roman" w:hAnsiTheme="majorBidi" w:cstheme="majorBidi"/>
          <w:sz w:val="28"/>
          <w:szCs w:val="28"/>
        </w:rPr>
        <w:t xml:space="preserve">seksuāla </w:t>
      </w:r>
      <w:r w:rsidR="006D276C">
        <w:rPr>
          <w:rFonts w:asciiTheme="majorBidi" w:eastAsia="Times New Roman" w:hAnsiTheme="majorBidi" w:cstheme="majorBidi"/>
          <w:sz w:val="28"/>
          <w:szCs w:val="28"/>
        </w:rPr>
        <w:t xml:space="preserve">transmisija vīriešiem, kuriem ir seksuāls </w:t>
      </w:r>
      <w:r w:rsidR="006D276C" w:rsidRPr="004F49A0">
        <w:rPr>
          <w:rFonts w:asciiTheme="majorBidi" w:eastAsia="Times New Roman" w:hAnsiTheme="majorBidi" w:cstheme="majorBidi"/>
          <w:sz w:val="28"/>
          <w:szCs w:val="28"/>
        </w:rPr>
        <w:t>kontakts</w:t>
      </w:r>
      <w:r w:rsidR="006D276C">
        <w:rPr>
          <w:rFonts w:asciiTheme="majorBidi" w:eastAsia="Times New Roman" w:hAnsiTheme="majorBidi" w:cstheme="majorBidi"/>
          <w:sz w:val="28"/>
          <w:szCs w:val="28"/>
        </w:rPr>
        <w:t xml:space="preserve"> ar vīriešiem</w:t>
      </w:r>
      <w:r w:rsidR="006D276C" w:rsidRPr="004F49A0">
        <w:rPr>
          <w:rFonts w:asciiTheme="majorBidi" w:eastAsia="Times New Roman" w:hAnsiTheme="majorBidi" w:cstheme="majorBidi"/>
          <w:sz w:val="28"/>
          <w:szCs w:val="28"/>
        </w:rPr>
        <w:t xml:space="preserve"> </w:t>
      </w:r>
      <w:r w:rsidR="00F10FF9" w:rsidRPr="004F49A0">
        <w:rPr>
          <w:rFonts w:asciiTheme="majorBidi" w:eastAsia="Times New Roman" w:hAnsiTheme="majorBidi" w:cstheme="majorBidi"/>
          <w:sz w:val="28"/>
          <w:szCs w:val="28"/>
        </w:rPr>
        <w:t>–</w:t>
      </w:r>
      <w:r w:rsidR="006D276C" w:rsidRPr="004F49A0">
        <w:rPr>
          <w:rFonts w:asciiTheme="majorBidi" w:eastAsia="Times New Roman" w:hAnsiTheme="majorBidi" w:cstheme="majorBidi"/>
          <w:sz w:val="28"/>
          <w:szCs w:val="28"/>
        </w:rPr>
        <w:t xml:space="preserve"> 1</w:t>
      </w:r>
      <w:r w:rsidR="000D5175">
        <w:rPr>
          <w:rFonts w:asciiTheme="majorBidi" w:eastAsia="Times New Roman" w:hAnsiTheme="majorBidi" w:cstheme="majorBidi"/>
          <w:sz w:val="28"/>
          <w:szCs w:val="28"/>
        </w:rPr>
        <w:t>3</w:t>
      </w:r>
      <w:r w:rsidR="006D276C" w:rsidRPr="004F49A0">
        <w:rPr>
          <w:rFonts w:asciiTheme="majorBidi" w:eastAsia="Times New Roman" w:hAnsiTheme="majorBidi" w:cstheme="majorBidi"/>
          <w:sz w:val="28"/>
          <w:szCs w:val="28"/>
        </w:rPr>
        <w:t>% (</w:t>
      </w:r>
      <w:r w:rsidR="006D276C">
        <w:rPr>
          <w:rFonts w:asciiTheme="majorBidi" w:eastAsia="Times New Roman" w:hAnsiTheme="majorBidi" w:cstheme="majorBidi"/>
          <w:sz w:val="28"/>
          <w:szCs w:val="28"/>
        </w:rPr>
        <w:t xml:space="preserve">no gadījumiem </w:t>
      </w:r>
      <w:r w:rsidR="006D276C" w:rsidRPr="004F49A0">
        <w:rPr>
          <w:rFonts w:asciiTheme="majorBidi" w:eastAsia="Times New Roman" w:hAnsiTheme="majorBidi" w:cstheme="majorBidi"/>
          <w:sz w:val="28"/>
          <w:szCs w:val="28"/>
        </w:rPr>
        <w:t xml:space="preserve">ar pievienotu informāciju par transmisijas veidu). Identificēti arī tādi transmisijas ceļi – heteroseksuāls kontakts, </w:t>
      </w:r>
      <w:r w:rsidR="00F05059">
        <w:rPr>
          <w:rFonts w:eastAsia="Times New Roman" w:cs="Times New Roman"/>
          <w:sz w:val="28"/>
          <w:szCs w:val="28"/>
        </w:rPr>
        <w:t xml:space="preserve">ar veselības </w:t>
      </w:r>
      <w:r w:rsidR="00F05059">
        <w:rPr>
          <w:rFonts w:eastAsia="Times New Roman" w:cs="Times New Roman"/>
          <w:sz w:val="28"/>
          <w:szCs w:val="28"/>
        </w:rPr>
        <w:lastRenderedPageBreak/>
        <w:t>aprūpes pakalpojumu sniegšanu</w:t>
      </w:r>
      <w:r w:rsidR="006D276C" w:rsidRPr="004F49A0">
        <w:rPr>
          <w:rFonts w:asciiTheme="majorBidi" w:eastAsia="Times New Roman" w:hAnsiTheme="majorBidi" w:cstheme="majorBidi"/>
          <w:sz w:val="28"/>
          <w:szCs w:val="28"/>
        </w:rPr>
        <w:t xml:space="preserve"> </w:t>
      </w:r>
      <w:r w:rsidR="00234935">
        <w:rPr>
          <w:rFonts w:asciiTheme="majorBidi" w:eastAsia="Times New Roman" w:hAnsiTheme="majorBidi" w:cstheme="majorBidi"/>
          <w:sz w:val="28"/>
          <w:szCs w:val="28"/>
        </w:rPr>
        <w:t xml:space="preserve">saistīta </w:t>
      </w:r>
      <w:r w:rsidR="006D276C" w:rsidRPr="004F49A0">
        <w:rPr>
          <w:rFonts w:asciiTheme="majorBidi" w:eastAsia="Times New Roman" w:hAnsiTheme="majorBidi" w:cstheme="majorBidi"/>
          <w:sz w:val="28"/>
          <w:szCs w:val="28"/>
        </w:rPr>
        <w:t>transmisija un ar darbu nesaistītas traumas.</w:t>
      </w:r>
      <w:r w:rsidR="00F24B4B" w:rsidRPr="00F32A6B">
        <w:rPr>
          <w:rStyle w:val="FootnoteReference"/>
          <w:rFonts w:eastAsia="Times New Roman" w:cs="Times New Roman"/>
          <w:sz w:val="28"/>
          <w:szCs w:val="28"/>
        </w:rPr>
        <w:footnoteReference w:id="10"/>
      </w:r>
    </w:p>
    <w:p w14:paraId="59811C60" w14:textId="2F0766E1" w:rsidR="00C227EE" w:rsidRDefault="2B4322B4" w:rsidP="3D05FFE2">
      <w:pPr>
        <w:tabs>
          <w:tab w:val="left" w:pos="7246"/>
        </w:tabs>
        <w:ind w:firstLine="851"/>
        <w:rPr>
          <w:rFonts w:eastAsia="Times New Roman" w:cs="Times New Roman"/>
          <w:color w:val="000000" w:themeColor="text1"/>
          <w:sz w:val="28"/>
          <w:szCs w:val="28"/>
        </w:rPr>
      </w:pPr>
      <w:r w:rsidRPr="0E21E305">
        <w:rPr>
          <w:rFonts w:eastAsia="Times New Roman" w:cs="Times New Roman"/>
          <w:color w:val="000000" w:themeColor="text1"/>
          <w:sz w:val="28"/>
          <w:szCs w:val="28"/>
        </w:rPr>
        <w:t xml:space="preserve"> </w:t>
      </w:r>
      <w:r w:rsidR="52A17370" w:rsidRPr="0E21E305">
        <w:rPr>
          <w:rFonts w:eastAsia="Times New Roman" w:cs="Times New Roman"/>
          <w:color w:val="000000" w:themeColor="text1"/>
          <w:sz w:val="28"/>
          <w:szCs w:val="28"/>
        </w:rPr>
        <w:t xml:space="preserve">Analizējot situāciju Latvijā, </w:t>
      </w:r>
      <w:r w:rsidR="78E3CD75" w:rsidRPr="0E21E305">
        <w:rPr>
          <w:rFonts w:eastAsia="Times New Roman" w:cs="Times New Roman"/>
          <w:color w:val="000000" w:themeColor="text1"/>
          <w:sz w:val="28"/>
          <w:szCs w:val="28"/>
        </w:rPr>
        <w:t>pieejami</w:t>
      </w:r>
      <w:r w:rsidR="122326F4" w:rsidRPr="0E21E305">
        <w:rPr>
          <w:rFonts w:eastAsia="Times New Roman" w:cs="Times New Roman"/>
          <w:color w:val="000000" w:themeColor="text1"/>
          <w:sz w:val="28"/>
          <w:szCs w:val="28"/>
        </w:rPr>
        <w:t xml:space="preserve"> vairāku </w:t>
      </w:r>
      <w:r w:rsidR="759A5F2F" w:rsidRPr="0E21E305">
        <w:rPr>
          <w:rFonts w:eastAsia="Times New Roman" w:cs="Times New Roman"/>
          <w:color w:val="000000" w:themeColor="text1"/>
          <w:sz w:val="28"/>
          <w:szCs w:val="28"/>
        </w:rPr>
        <w:t>pētījumu</w:t>
      </w:r>
      <w:r w:rsidR="78E3CD75" w:rsidRPr="0E21E305">
        <w:rPr>
          <w:rFonts w:eastAsia="Times New Roman" w:cs="Times New Roman"/>
          <w:color w:val="000000" w:themeColor="text1"/>
          <w:sz w:val="28"/>
          <w:szCs w:val="28"/>
        </w:rPr>
        <w:t xml:space="preserve"> dati</w:t>
      </w:r>
      <w:r w:rsidR="768FCDED" w:rsidRPr="0E21E305">
        <w:rPr>
          <w:rFonts w:eastAsia="Times New Roman" w:cs="Times New Roman"/>
          <w:color w:val="000000" w:themeColor="text1"/>
          <w:sz w:val="28"/>
          <w:szCs w:val="28"/>
        </w:rPr>
        <w:t xml:space="preserve"> par </w:t>
      </w:r>
      <w:r w:rsidR="00A54F7E">
        <w:rPr>
          <w:rFonts w:eastAsia="Times New Roman" w:cs="Times New Roman"/>
          <w:color w:val="000000" w:themeColor="text1"/>
          <w:sz w:val="28"/>
          <w:szCs w:val="28"/>
        </w:rPr>
        <w:t>VHC</w:t>
      </w:r>
      <w:r w:rsidR="768FCDED" w:rsidRPr="0E21E305">
        <w:rPr>
          <w:rFonts w:eastAsia="Times New Roman" w:cs="Times New Roman"/>
          <w:color w:val="000000" w:themeColor="text1"/>
          <w:sz w:val="28"/>
          <w:szCs w:val="28"/>
        </w:rPr>
        <w:t xml:space="preserve"> izplatību Latvijas iedzīvotāju populācijā un riska grupās</w:t>
      </w:r>
      <w:r w:rsidR="00C227EE" w:rsidRPr="0E21E305">
        <w:rPr>
          <w:rFonts w:eastAsia="Times New Roman" w:cs="Times New Roman"/>
          <w:color w:val="000000" w:themeColor="text1"/>
          <w:sz w:val="28"/>
          <w:szCs w:val="28"/>
        </w:rPr>
        <w:t>.</w:t>
      </w:r>
    </w:p>
    <w:p w14:paraId="7E1BC65A" w14:textId="4620F30F" w:rsidR="00E07B52" w:rsidRDefault="2FD0C9FF" w:rsidP="00605159">
      <w:pPr>
        <w:tabs>
          <w:tab w:val="left" w:pos="7246"/>
        </w:tabs>
        <w:ind w:firstLine="851"/>
        <w:rPr>
          <w:rFonts w:eastAsia="Times New Roman" w:cs="Times New Roman"/>
          <w:color w:val="000000" w:themeColor="text1"/>
          <w:sz w:val="28"/>
          <w:szCs w:val="28"/>
        </w:rPr>
      </w:pPr>
      <w:r w:rsidRPr="0E21E305">
        <w:rPr>
          <w:rFonts w:eastAsia="Times New Roman" w:cs="Times New Roman"/>
          <w:color w:val="000000" w:themeColor="text1"/>
          <w:sz w:val="28"/>
          <w:szCs w:val="28"/>
        </w:rPr>
        <w:t>20</w:t>
      </w:r>
      <w:r w:rsidR="038E865C" w:rsidRPr="0E21E305">
        <w:rPr>
          <w:rFonts w:eastAsia="Times New Roman" w:cs="Times New Roman"/>
          <w:color w:val="000000" w:themeColor="text1"/>
          <w:sz w:val="28"/>
          <w:szCs w:val="28"/>
        </w:rPr>
        <w:t>20</w:t>
      </w:r>
      <w:r w:rsidR="008E726B" w:rsidRPr="0E21E305">
        <w:rPr>
          <w:rFonts w:eastAsia="Times New Roman" w:cs="Times New Roman"/>
          <w:color w:val="000000" w:themeColor="text1"/>
          <w:sz w:val="28"/>
          <w:szCs w:val="28"/>
        </w:rPr>
        <w:t>.</w:t>
      </w:r>
      <w:r w:rsidR="006A6D01">
        <w:rPr>
          <w:rFonts w:eastAsia="Times New Roman" w:cs="Times New Roman"/>
          <w:color w:val="000000" w:themeColor="text1"/>
          <w:sz w:val="28"/>
          <w:szCs w:val="28"/>
        </w:rPr>
        <w:t xml:space="preserve"> </w:t>
      </w:r>
      <w:r w:rsidRPr="0E21E305">
        <w:rPr>
          <w:rFonts w:eastAsia="Times New Roman" w:cs="Times New Roman"/>
          <w:color w:val="000000" w:themeColor="text1"/>
          <w:sz w:val="28"/>
          <w:szCs w:val="28"/>
        </w:rPr>
        <w:t>gadā veikt</w:t>
      </w:r>
      <w:r w:rsidR="2F5B2C97" w:rsidRPr="0E21E305">
        <w:rPr>
          <w:rFonts w:eastAsia="Times New Roman" w:cs="Times New Roman"/>
          <w:color w:val="000000" w:themeColor="text1"/>
          <w:sz w:val="28"/>
          <w:szCs w:val="28"/>
        </w:rPr>
        <w:t>ajā</w:t>
      </w:r>
      <w:r w:rsidRPr="0E21E305">
        <w:rPr>
          <w:rFonts w:eastAsia="Times New Roman" w:cs="Times New Roman"/>
          <w:color w:val="000000" w:themeColor="text1"/>
          <w:sz w:val="28"/>
          <w:szCs w:val="28"/>
        </w:rPr>
        <w:t xml:space="preserve"> Narkotiku lietotāju kohortas pētījumā noskaidrots, ka </w:t>
      </w:r>
      <w:r w:rsidR="52BB5470" w:rsidRPr="0E21E305">
        <w:rPr>
          <w:rFonts w:eastAsia="Times New Roman" w:cs="Times New Roman"/>
          <w:color w:val="000000" w:themeColor="text1"/>
          <w:sz w:val="28"/>
          <w:szCs w:val="28"/>
        </w:rPr>
        <w:t>42,9</w:t>
      </w:r>
      <w:r w:rsidRPr="0E21E305">
        <w:rPr>
          <w:rFonts w:eastAsia="Times New Roman" w:cs="Times New Roman"/>
          <w:color w:val="000000" w:themeColor="text1"/>
          <w:sz w:val="28"/>
          <w:szCs w:val="28"/>
        </w:rPr>
        <w:t xml:space="preserve">% no testētajiem dalībniekiem </w:t>
      </w:r>
      <w:r w:rsidR="6A285800" w:rsidRPr="0E21E305">
        <w:rPr>
          <w:rFonts w:eastAsia="Times New Roman" w:cs="Times New Roman"/>
          <w:color w:val="000000" w:themeColor="text1"/>
          <w:sz w:val="28"/>
          <w:szCs w:val="28"/>
        </w:rPr>
        <w:t>konstatēts</w:t>
      </w:r>
      <w:r w:rsidRPr="0E21E305">
        <w:rPr>
          <w:rFonts w:eastAsia="Times New Roman" w:cs="Times New Roman"/>
          <w:color w:val="000000" w:themeColor="text1"/>
          <w:sz w:val="28"/>
          <w:szCs w:val="28"/>
        </w:rPr>
        <w:t xml:space="preserve"> </w:t>
      </w:r>
      <w:r w:rsidR="1CF83D77" w:rsidRPr="31B95664">
        <w:rPr>
          <w:rFonts w:eastAsia="Times New Roman" w:cs="Times New Roman"/>
          <w:color w:val="000000" w:themeColor="text1"/>
          <w:sz w:val="28"/>
          <w:szCs w:val="28"/>
        </w:rPr>
        <w:t>pozitīvs</w:t>
      </w:r>
      <w:r w:rsidRPr="0E21E305">
        <w:rPr>
          <w:rFonts w:eastAsia="Times New Roman" w:cs="Times New Roman"/>
          <w:color w:val="000000" w:themeColor="text1"/>
          <w:sz w:val="28"/>
          <w:szCs w:val="28"/>
        </w:rPr>
        <w:t xml:space="preserve"> </w:t>
      </w:r>
      <w:r w:rsidR="00A54F7E">
        <w:rPr>
          <w:rFonts w:eastAsia="Times New Roman" w:cs="Times New Roman"/>
          <w:color w:val="000000" w:themeColor="text1"/>
          <w:sz w:val="28"/>
          <w:szCs w:val="28"/>
        </w:rPr>
        <w:t>VHC</w:t>
      </w:r>
      <w:r w:rsidRPr="0E21E305">
        <w:rPr>
          <w:rFonts w:eastAsia="Times New Roman" w:cs="Times New Roman"/>
          <w:color w:val="000000" w:themeColor="text1"/>
          <w:sz w:val="28"/>
          <w:szCs w:val="28"/>
        </w:rPr>
        <w:t xml:space="preserve"> eksprestests</w:t>
      </w:r>
      <w:r w:rsidR="00F24B4B" w:rsidRPr="0E21E305">
        <w:rPr>
          <w:rStyle w:val="FootnoteReference"/>
          <w:rFonts w:eastAsia="Times New Roman" w:cs="Times New Roman"/>
          <w:color w:val="000000" w:themeColor="text1"/>
          <w:sz w:val="28"/>
          <w:szCs w:val="28"/>
        </w:rPr>
        <w:footnoteReference w:id="11"/>
      </w:r>
      <w:r w:rsidR="2B25E11F" w:rsidRPr="0E21E305">
        <w:rPr>
          <w:rFonts w:eastAsia="Times New Roman" w:cs="Times New Roman"/>
          <w:color w:val="000000" w:themeColor="text1"/>
          <w:sz w:val="28"/>
          <w:szCs w:val="28"/>
        </w:rPr>
        <w:t>,</w:t>
      </w:r>
      <w:r w:rsidR="78E3CD75" w:rsidRPr="0E21E305">
        <w:rPr>
          <w:rFonts w:eastAsia="Times New Roman" w:cs="Times New Roman"/>
          <w:color w:val="000000" w:themeColor="text1"/>
          <w:sz w:val="28"/>
          <w:szCs w:val="28"/>
        </w:rPr>
        <w:t xml:space="preserve"> </w:t>
      </w:r>
      <w:r w:rsidR="007F6805" w:rsidRPr="0E21E305">
        <w:rPr>
          <w:rFonts w:eastAsia="Times New Roman" w:cs="Times New Roman"/>
          <w:color w:val="000000" w:themeColor="text1"/>
          <w:sz w:val="28"/>
          <w:szCs w:val="28"/>
        </w:rPr>
        <w:t>p</w:t>
      </w:r>
      <w:r w:rsidR="7C7A1C3E" w:rsidRPr="0E21E305">
        <w:rPr>
          <w:rFonts w:eastAsia="Times New Roman" w:cs="Times New Roman"/>
          <w:color w:val="000000" w:themeColor="text1"/>
          <w:sz w:val="28"/>
          <w:szCs w:val="28"/>
        </w:rPr>
        <w:t>ētījumā „Atkarību izraisošo vielu lietošanas tendenču analīze ieslodzījuma vietās Latvijā 2018. gadā” noskaidrots, ka 26% no pētījumā iekļautajām notiesātajām personām</w:t>
      </w:r>
      <w:r w:rsidR="00E07B52" w:rsidRPr="0E21E305">
        <w:rPr>
          <w:rFonts w:eastAsia="Times New Roman" w:cs="Times New Roman"/>
          <w:color w:val="000000" w:themeColor="text1"/>
          <w:sz w:val="28"/>
          <w:szCs w:val="28"/>
        </w:rPr>
        <w:t xml:space="preserve"> ir</w:t>
      </w:r>
      <w:r w:rsidR="7C7A1C3E" w:rsidRPr="0E21E305">
        <w:rPr>
          <w:rFonts w:eastAsia="Times New Roman" w:cs="Times New Roman"/>
          <w:color w:val="000000" w:themeColor="text1"/>
          <w:sz w:val="28"/>
          <w:szCs w:val="28"/>
        </w:rPr>
        <w:t xml:space="preserve"> inficētas ar C hepatītu</w:t>
      </w:r>
      <w:r w:rsidR="00F24B4B" w:rsidRPr="0E21E305">
        <w:rPr>
          <w:rStyle w:val="FootnoteReference"/>
          <w:rFonts w:eastAsia="Times New Roman" w:cs="Times New Roman"/>
          <w:color w:val="000000" w:themeColor="text1"/>
          <w:sz w:val="28"/>
          <w:szCs w:val="28"/>
        </w:rPr>
        <w:footnoteReference w:id="12"/>
      </w:r>
      <w:r w:rsidR="5E95C3F6" w:rsidRPr="0E21E305">
        <w:rPr>
          <w:rFonts w:eastAsia="Times New Roman" w:cs="Times New Roman"/>
          <w:color w:val="000000" w:themeColor="text1"/>
          <w:sz w:val="28"/>
          <w:szCs w:val="28"/>
        </w:rPr>
        <w:t>,</w:t>
      </w:r>
      <w:r w:rsidR="78E3CD75" w:rsidRPr="0E21E305">
        <w:rPr>
          <w:rFonts w:eastAsia="Times New Roman" w:cs="Times New Roman"/>
          <w:color w:val="000000" w:themeColor="text1"/>
          <w:sz w:val="28"/>
          <w:szCs w:val="28"/>
        </w:rPr>
        <w:t xml:space="preserve"> </w:t>
      </w:r>
      <w:r w:rsidR="44472D35" w:rsidRPr="0E21E305">
        <w:rPr>
          <w:rFonts w:eastAsia="Times New Roman" w:cs="Times New Roman"/>
          <w:color w:val="000000" w:themeColor="text1"/>
          <w:sz w:val="28"/>
          <w:szCs w:val="28"/>
        </w:rPr>
        <w:t>savukārt 2011. gadā veikt</w:t>
      </w:r>
      <w:r w:rsidR="74927540" w:rsidRPr="0E21E305">
        <w:rPr>
          <w:rFonts w:eastAsia="Times New Roman" w:cs="Times New Roman"/>
          <w:color w:val="000000" w:themeColor="text1"/>
          <w:sz w:val="28"/>
          <w:szCs w:val="28"/>
        </w:rPr>
        <w:t>ajā</w:t>
      </w:r>
      <w:r w:rsidR="44472D35" w:rsidRPr="0E21E305">
        <w:rPr>
          <w:rFonts w:eastAsia="Times New Roman" w:cs="Times New Roman"/>
          <w:color w:val="000000" w:themeColor="text1"/>
          <w:sz w:val="28"/>
          <w:szCs w:val="28"/>
        </w:rPr>
        <w:t xml:space="preserve"> pētījum</w:t>
      </w:r>
      <w:r w:rsidR="1C1AB4FA" w:rsidRPr="0E21E305">
        <w:rPr>
          <w:rFonts w:eastAsia="Times New Roman" w:cs="Times New Roman"/>
          <w:color w:val="000000" w:themeColor="text1"/>
          <w:sz w:val="28"/>
          <w:szCs w:val="28"/>
        </w:rPr>
        <w:t>ā</w:t>
      </w:r>
      <w:r w:rsidR="44472D35" w:rsidRPr="0E21E305">
        <w:rPr>
          <w:rFonts w:eastAsia="Times New Roman" w:cs="Times New Roman"/>
          <w:color w:val="000000" w:themeColor="text1"/>
          <w:sz w:val="28"/>
          <w:szCs w:val="28"/>
        </w:rPr>
        <w:t xml:space="preserve"> par </w:t>
      </w:r>
      <w:r w:rsidR="00A54F7E">
        <w:rPr>
          <w:rFonts w:eastAsia="Times New Roman" w:cs="Times New Roman"/>
          <w:color w:val="000000" w:themeColor="text1"/>
          <w:sz w:val="28"/>
          <w:szCs w:val="28"/>
        </w:rPr>
        <w:t>VHC</w:t>
      </w:r>
      <w:r w:rsidR="44472D35" w:rsidRPr="0E21E305">
        <w:rPr>
          <w:rFonts w:eastAsia="Times New Roman" w:cs="Times New Roman"/>
          <w:color w:val="000000" w:themeColor="text1"/>
          <w:sz w:val="28"/>
          <w:szCs w:val="28"/>
        </w:rPr>
        <w:t xml:space="preserve"> izplatību Latvijas populācijā</w:t>
      </w:r>
      <w:r w:rsidR="082A68DA" w:rsidRPr="0E21E305">
        <w:rPr>
          <w:rFonts w:eastAsia="Times New Roman" w:cs="Times New Roman"/>
          <w:color w:val="000000" w:themeColor="text1"/>
          <w:sz w:val="28"/>
          <w:szCs w:val="28"/>
        </w:rPr>
        <w:t xml:space="preserve"> noskaidrots, ka </w:t>
      </w:r>
      <w:r w:rsidR="00A54F7E">
        <w:rPr>
          <w:rFonts w:eastAsia="Times New Roman" w:cs="Times New Roman"/>
          <w:color w:val="000000" w:themeColor="text1"/>
          <w:sz w:val="28"/>
          <w:szCs w:val="28"/>
        </w:rPr>
        <w:t>VHC</w:t>
      </w:r>
      <w:r w:rsidR="329E8B77" w:rsidRPr="0E21E305">
        <w:rPr>
          <w:rFonts w:eastAsia="Times New Roman" w:cs="Times New Roman"/>
          <w:color w:val="000000" w:themeColor="text1"/>
          <w:sz w:val="28"/>
          <w:szCs w:val="28"/>
        </w:rPr>
        <w:t>-</w:t>
      </w:r>
      <w:r w:rsidR="502BC2F1" w:rsidRPr="0E21E305">
        <w:rPr>
          <w:rFonts w:eastAsia="Times New Roman" w:cs="Times New Roman"/>
          <w:color w:val="000000" w:themeColor="text1"/>
          <w:sz w:val="28"/>
          <w:szCs w:val="28"/>
        </w:rPr>
        <w:t xml:space="preserve">RNS </w:t>
      </w:r>
      <w:r w:rsidR="47189C66" w:rsidRPr="0E21E305">
        <w:rPr>
          <w:rFonts w:eastAsia="Times New Roman" w:cs="Times New Roman"/>
          <w:color w:val="000000" w:themeColor="text1"/>
          <w:sz w:val="28"/>
          <w:szCs w:val="28"/>
        </w:rPr>
        <w:t xml:space="preserve">izplatība populācijā ir </w:t>
      </w:r>
      <w:r w:rsidR="502BC2F1" w:rsidRPr="0E21E305">
        <w:rPr>
          <w:rFonts w:eastAsia="Times New Roman" w:cs="Times New Roman"/>
          <w:color w:val="000000" w:themeColor="text1"/>
          <w:sz w:val="28"/>
          <w:szCs w:val="28"/>
        </w:rPr>
        <w:t>1,7%</w:t>
      </w:r>
      <w:r w:rsidR="00F24B4B" w:rsidRPr="0E21E305">
        <w:rPr>
          <w:rStyle w:val="FootnoteReference"/>
          <w:rFonts w:eastAsia="Times New Roman" w:cs="Times New Roman"/>
          <w:color w:val="000000" w:themeColor="text1"/>
          <w:sz w:val="28"/>
          <w:szCs w:val="28"/>
        </w:rPr>
        <w:footnoteReference w:id="13"/>
      </w:r>
      <w:r w:rsidR="78E3CD75" w:rsidRPr="0E21E305">
        <w:rPr>
          <w:rFonts w:eastAsia="Times New Roman" w:cs="Times New Roman"/>
          <w:color w:val="000000" w:themeColor="text1"/>
          <w:sz w:val="28"/>
          <w:szCs w:val="28"/>
        </w:rPr>
        <w:t>.</w:t>
      </w:r>
    </w:p>
    <w:p w14:paraId="019911BD" w14:textId="21BB19A2" w:rsidR="6BA3E7CD" w:rsidRDefault="6BA3E7CD" w:rsidP="009F74A6">
      <w:pPr>
        <w:tabs>
          <w:tab w:val="left" w:pos="7246"/>
        </w:tabs>
        <w:ind w:firstLine="851"/>
        <w:jc w:val="center"/>
        <w:rPr>
          <w:rFonts w:eastAsia="Times New Roman" w:cs="Times New Roman"/>
          <w:color w:val="000000" w:themeColor="text1"/>
          <w:sz w:val="28"/>
          <w:szCs w:val="28"/>
        </w:rPr>
      </w:pPr>
    </w:p>
    <w:p w14:paraId="575C8144" w14:textId="5165F276" w:rsidR="009F74A6" w:rsidRPr="009F74A6" w:rsidRDefault="00017192" w:rsidP="00017192">
      <w:pPr>
        <w:pStyle w:val="Heading3"/>
        <w:ind w:firstLine="0"/>
      </w:pPr>
      <w:bookmarkStart w:id="11" w:name="_Toc128405275"/>
      <w:r>
        <w:t xml:space="preserve">2.1.4 </w:t>
      </w:r>
      <w:r w:rsidR="6A6F5B64" w:rsidRPr="6CF0DB0F">
        <w:t xml:space="preserve">Seksuāli transmisīvās </w:t>
      </w:r>
      <w:r w:rsidR="6A6F5B64" w:rsidRPr="6133E1CA">
        <w:t>infekcijas</w:t>
      </w:r>
      <w:bookmarkEnd w:id="11"/>
    </w:p>
    <w:p w14:paraId="6A903697" w14:textId="49A495C4" w:rsidR="109FE173" w:rsidRDefault="109FE173" w:rsidP="109FE173">
      <w:pPr>
        <w:tabs>
          <w:tab w:val="left" w:pos="7246"/>
        </w:tabs>
        <w:ind w:firstLine="851"/>
        <w:rPr>
          <w:rFonts w:eastAsia="Times New Roman" w:cs="Times New Roman"/>
          <w:color w:val="000000" w:themeColor="text1"/>
          <w:sz w:val="28"/>
          <w:szCs w:val="28"/>
        </w:rPr>
      </w:pPr>
    </w:p>
    <w:p w14:paraId="215AC020" w14:textId="30F3D471" w:rsidR="00201DEF" w:rsidRPr="003D171D" w:rsidRDefault="3C6BEC91" w:rsidP="00017192">
      <w:pPr>
        <w:tabs>
          <w:tab w:val="left" w:pos="7246"/>
        </w:tabs>
        <w:spacing w:after="240"/>
        <w:ind w:firstLine="851"/>
        <w:rPr>
          <w:rFonts w:eastAsia="Times New Roman" w:cs="Times New Roman"/>
          <w:color w:val="000000" w:themeColor="text1"/>
          <w:sz w:val="28"/>
          <w:szCs w:val="28"/>
        </w:rPr>
      </w:pPr>
      <w:r w:rsidRPr="003D171D">
        <w:rPr>
          <w:rFonts w:eastAsia="Times New Roman" w:cs="Times New Roman"/>
          <w:color w:val="000000" w:themeColor="text1"/>
          <w:sz w:val="28"/>
          <w:szCs w:val="28"/>
        </w:rPr>
        <w:t xml:space="preserve">ES/EEZ valstīs, t. sk. Latvijā </w:t>
      </w:r>
      <w:r w:rsidR="00E07B52" w:rsidRPr="003D171D">
        <w:rPr>
          <w:rFonts w:eastAsia="Times New Roman" w:cs="Times New Roman"/>
          <w:color w:val="000000" w:themeColor="text1"/>
          <w:sz w:val="28"/>
          <w:szCs w:val="28"/>
        </w:rPr>
        <w:t>reģistrācijai tiek pakļautas</w:t>
      </w:r>
      <w:r w:rsidRPr="003D171D">
        <w:rPr>
          <w:rFonts w:eastAsia="Times New Roman" w:cs="Times New Roman"/>
          <w:color w:val="000000" w:themeColor="text1"/>
          <w:sz w:val="28"/>
          <w:szCs w:val="28"/>
        </w:rPr>
        <w:t xml:space="preserve"> trīs seksuāli transmisīvās infekcijas</w:t>
      </w:r>
      <w:r w:rsidR="27CB9D0E" w:rsidRPr="38B7BA02">
        <w:rPr>
          <w:rFonts w:eastAsia="Times New Roman" w:cs="Times New Roman"/>
          <w:color w:val="000000" w:themeColor="text1"/>
          <w:sz w:val="28"/>
          <w:szCs w:val="28"/>
        </w:rPr>
        <w:t xml:space="preserve"> </w:t>
      </w:r>
      <w:r w:rsidR="00A66BF9">
        <w:rPr>
          <w:rFonts w:eastAsia="Times New Roman" w:cs="Times New Roman"/>
          <w:color w:val="000000" w:themeColor="text1"/>
          <w:sz w:val="28"/>
          <w:szCs w:val="28"/>
        </w:rPr>
        <w:t>(turpmāk – STI)</w:t>
      </w:r>
      <w:r w:rsidRPr="003D171D">
        <w:rPr>
          <w:rFonts w:eastAsia="Times New Roman" w:cs="Times New Roman"/>
          <w:color w:val="000000" w:themeColor="text1"/>
          <w:sz w:val="28"/>
          <w:szCs w:val="28"/>
        </w:rPr>
        <w:t>: sifiliss, gonoreja (gonokoku infekcija) un seksuāli transmisīvas hlamīdiju ierosinātas infekcijas. Analizējot seksuāli transmisīvo infekciju izplatības tendences Latvijā, kopumā pēdējo piecu gadu laikā novērojams reģistrēto gadījumu skaita pakāpenisks samazinājums</w:t>
      </w:r>
      <w:r w:rsidR="6F4294F6" w:rsidRPr="003D171D">
        <w:rPr>
          <w:rFonts w:eastAsia="Times New Roman" w:cs="Times New Roman"/>
          <w:color w:val="000000" w:themeColor="text1"/>
          <w:sz w:val="28"/>
          <w:szCs w:val="28"/>
        </w:rPr>
        <w:t xml:space="preserve"> no 1836 reģistrētiem gadījumiem 2017. </w:t>
      </w:r>
      <w:r w:rsidR="1B4B33BC" w:rsidRPr="003D171D">
        <w:rPr>
          <w:rFonts w:eastAsia="Times New Roman" w:cs="Times New Roman"/>
          <w:color w:val="000000" w:themeColor="text1"/>
          <w:sz w:val="28"/>
          <w:szCs w:val="28"/>
        </w:rPr>
        <w:t>g</w:t>
      </w:r>
      <w:r w:rsidR="6F4294F6" w:rsidRPr="003D171D">
        <w:rPr>
          <w:rFonts w:eastAsia="Times New Roman" w:cs="Times New Roman"/>
          <w:color w:val="000000" w:themeColor="text1"/>
          <w:sz w:val="28"/>
          <w:szCs w:val="28"/>
        </w:rPr>
        <w:t xml:space="preserve">adā līdz </w:t>
      </w:r>
      <w:r w:rsidR="2A58FB76" w:rsidRPr="003D171D">
        <w:rPr>
          <w:rFonts w:eastAsia="Times New Roman" w:cs="Times New Roman"/>
          <w:color w:val="000000" w:themeColor="text1"/>
          <w:sz w:val="28"/>
          <w:szCs w:val="28"/>
        </w:rPr>
        <w:t>1314 gadījumiem 2021.</w:t>
      </w:r>
      <w:r w:rsidR="00B04AC6">
        <w:rPr>
          <w:rFonts w:eastAsia="Times New Roman" w:cs="Times New Roman"/>
          <w:color w:val="000000" w:themeColor="text1"/>
          <w:sz w:val="28"/>
          <w:szCs w:val="28"/>
        </w:rPr>
        <w:t xml:space="preserve"> </w:t>
      </w:r>
      <w:r w:rsidR="2A58FB76" w:rsidRPr="003D171D">
        <w:rPr>
          <w:rFonts w:eastAsia="Times New Roman" w:cs="Times New Roman"/>
          <w:color w:val="000000" w:themeColor="text1"/>
          <w:sz w:val="28"/>
          <w:szCs w:val="28"/>
        </w:rPr>
        <w:t>gadā</w:t>
      </w:r>
      <w:r w:rsidR="369C1186" w:rsidRPr="003D171D">
        <w:rPr>
          <w:rFonts w:eastAsia="Times New Roman" w:cs="Times New Roman"/>
          <w:color w:val="000000" w:themeColor="text1"/>
          <w:sz w:val="28"/>
          <w:szCs w:val="28"/>
        </w:rPr>
        <w:t xml:space="preserve"> (samazinājums par 28,4%)</w:t>
      </w:r>
      <w:r w:rsidRPr="003D171D">
        <w:rPr>
          <w:rFonts w:eastAsia="Times New Roman" w:cs="Times New Roman"/>
          <w:color w:val="000000" w:themeColor="text1"/>
          <w:sz w:val="28"/>
          <w:szCs w:val="28"/>
        </w:rPr>
        <w:t>. Savukārt 2020.</w:t>
      </w:r>
      <w:r w:rsidR="5175631C" w:rsidRPr="003D171D">
        <w:rPr>
          <w:rFonts w:eastAsia="Times New Roman" w:cs="Times New Roman"/>
          <w:color w:val="000000" w:themeColor="text1"/>
          <w:sz w:val="28"/>
          <w:szCs w:val="28"/>
        </w:rPr>
        <w:t xml:space="preserve"> </w:t>
      </w:r>
      <w:r w:rsidRPr="003D171D">
        <w:rPr>
          <w:rFonts w:eastAsia="Times New Roman" w:cs="Times New Roman"/>
          <w:color w:val="000000" w:themeColor="text1"/>
          <w:sz w:val="28"/>
          <w:szCs w:val="28"/>
        </w:rPr>
        <w:t>gadā gonokoku infekcijai un seksuāli transmisīvām hlamīdiju infekcijām, kā arī citām infekcijas slimībām raksturīgs izteikts gadījumu skaita samazinājums, bet 2021.</w:t>
      </w:r>
      <w:r w:rsidR="00D974D3" w:rsidRPr="003D171D">
        <w:rPr>
          <w:rFonts w:eastAsia="Times New Roman" w:cs="Times New Roman"/>
          <w:color w:val="000000" w:themeColor="text1"/>
          <w:sz w:val="28"/>
          <w:szCs w:val="28"/>
        </w:rPr>
        <w:t xml:space="preserve"> </w:t>
      </w:r>
      <w:r w:rsidRPr="003D171D">
        <w:rPr>
          <w:rFonts w:eastAsia="Times New Roman" w:cs="Times New Roman"/>
          <w:color w:val="000000" w:themeColor="text1"/>
          <w:sz w:val="28"/>
          <w:szCs w:val="28"/>
        </w:rPr>
        <w:t>gadā neliels pieaugums, visticamāk, daļēji tas ir saistīts ar Covid-19 epidēmijas ietekmi.</w:t>
      </w:r>
    </w:p>
    <w:p w14:paraId="2711E780" w14:textId="60FC62FD" w:rsidR="00201DEF" w:rsidRPr="00D5718B" w:rsidRDefault="00294AD2" w:rsidP="00017192">
      <w:pPr>
        <w:spacing w:before="40"/>
        <w:ind w:hanging="142"/>
        <w:jc w:val="center"/>
        <w:rPr>
          <w:rFonts w:eastAsia="Times New Roman"/>
          <w:b/>
          <w:bCs/>
          <w:lang w:eastAsia="lv-LV"/>
        </w:rPr>
      </w:pPr>
      <w:r>
        <w:rPr>
          <w:rFonts w:eastAsia="Times New Roman"/>
          <w:i/>
          <w:iCs/>
          <w:lang w:eastAsia="lv-LV"/>
        </w:rPr>
        <w:t>5</w:t>
      </w:r>
      <w:r w:rsidR="32DBF522" w:rsidRPr="3D05FFE2">
        <w:rPr>
          <w:rFonts w:eastAsia="Times New Roman"/>
          <w:i/>
          <w:iCs/>
          <w:lang w:eastAsia="lv-LV"/>
        </w:rPr>
        <w:t>.tabula</w:t>
      </w:r>
      <w:r w:rsidR="32DBF522" w:rsidRPr="3D05FFE2">
        <w:rPr>
          <w:rFonts w:eastAsia="Times New Roman"/>
          <w:b/>
          <w:bCs/>
          <w:lang w:eastAsia="lv-LV"/>
        </w:rPr>
        <w:t xml:space="preserve"> </w:t>
      </w:r>
      <w:r w:rsidR="32DBF522" w:rsidRPr="00D5718B">
        <w:rPr>
          <w:rFonts w:eastAsia="Times New Roman"/>
          <w:b/>
          <w:bCs/>
          <w:lang w:eastAsia="lv-LV"/>
        </w:rPr>
        <w:t>STI</w:t>
      </w:r>
      <w:r w:rsidR="001B1C04">
        <w:rPr>
          <w:rFonts w:eastAsia="Times New Roman"/>
          <w:b/>
          <w:bCs/>
          <w:lang w:eastAsia="lv-LV"/>
        </w:rPr>
        <w:t xml:space="preserve"> gadījumu skaits</w:t>
      </w:r>
      <w:r w:rsidR="32DBF522" w:rsidRPr="00D5718B">
        <w:rPr>
          <w:rFonts w:eastAsia="Times New Roman"/>
          <w:b/>
          <w:bCs/>
          <w:lang w:eastAsia="lv-LV"/>
        </w:rPr>
        <w:t xml:space="preserve"> Latvijā 2017.- 2021.</w:t>
      </w:r>
      <w:r w:rsidR="00197366">
        <w:rPr>
          <w:rFonts w:eastAsia="Times New Roman"/>
          <w:b/>
          <w:bCs/>
          <w:lang w:eastAsia="lv-LV"/>
        </w:rPr>
        <w:t xml:space="preserve"> </w:t>
      </w:r>
      <w:r w:rsidR="32DBF522" w:rsidRPr="00D5718B">
        <w:rPr>
          <w:rFonts w:eastAsia="Times New Roman"/>
          <w:b/>
          <w:bCs/>
          <w:lang w:eastAsia="lv-LV"/>
        </w:rPr>
        <w:t>gadā</w:t>
      </w:r>
    </w:p>
    <w:p w14:paraId="56217BA6" w14:textId="77777777" w:rsidR="00201DEF" w:rsidRPr="00201DEF" w:rsidRDefault="00201DEF" w:rsidP="3D05FFE2">
      <w:pPr>
        <w:jc w:val="right"/>
        <w:rPr>
          <w:rFonts w:eastAsia="Times New Roman"/>
          <w:b/>
          <w:bCs/>
          <w:lang w:eastAsia="lv-LV"/>
        </w:rPr>
      </w:pPr>
    </w:p>
    <w:tbl>
      <w:tblPr>
        <w:tblStyle w:val="TableGrid"/>
        <w:tblW w:w="0" w:type="auto"/>
        <w:tblLook w:val="04A0" w:firstRow="1" w:lastRow="0" w:firstColumn="1" w:lastColumn="0" w:noHBand="0" w:noVBand="1"/>
      </w:tblPr>
      <w:tblGrid>
        <w:gridCol w:w="3256"/>
        <w:gridCol w:w="1134"/>
        <w:gridCol w:w="1275"/>
        <w:gridCol w:w="1276"/>
        <w:gridCol w:w="1134"/>
        <w:gridCol w:w="981"/>
      </w:tblGrid>
      <w:tr w:rsidR="3D05FFE2" w14:paraId="71EB578F" w14:textId="77777777" w:rsidTr="3D05FFE2">
        <w:tc>
          <w:tcPr>
            <w:tcW w:w="3256" w:type="dxa"/>
          </w:tcPr>
          <w:p w14:paraId="08EB7E85" w14:textId="77777777" w:rsidR="3D05FFE2" w:rsidRDefault="3D05FFE2" w:rsidP="3D05FFE2">
            <w:pPr>
              <w:jc w:val="center"/>
              <w:rPr>
                <w:rFonts w:eastAsia="Times New Roman"/>
                <w:lang w:eastAsia="lv-LV"/>
              </w:rPr>
            </w:pPr>
            <w:r w:rsidRPr="3D05FFE2">
              <w:rPr>
                <w:rFonts w:eastAsia="Times New Roman"/>
                <w:b/>
                <w:bCs/>
                <w:lang w:eastAsia="lv-LV"/>
              </w:rPr>
              <w:t>Slimība / gads</w:t>
            </w:r>
          </w:p>
        </w:tc>
        <w:tc>
          <w:tcPr>
            <w:tcW w:w="1134" w:type="dxa"/>
          </w:tcPr>
          <w:p w14:paraId="155C03B9" w14:textId="77777777" w:rsidR="3D05FFE2" w:rsidRDefault="3D05FFE2" w:rsidP="3D05FFE2">
            <w:pPr>
              <w:jc w:val="center"/>
              <w:rPr>
                <w:rFonts w:eastAsia="Times New Roman"/>
                <w:lang w:eastAsia="lv-LV"/>
              </w:rPr>
            </w:pPr>
            <w:r w:rsidRPr="3D05FFE2">
              <w:rPr>
                <w:rFonts w:eastAsia="Times New Roman"/>
                <w:b/>
                <w:bCs/>
                <w:lang w:eastAsia="lv-LV"/>
              </w:rPr>
              <w:t>2017.</w:t>
            </w:r>
          </w:p>
        </w:tc>
        <w:tc>
          <w:tcPr>
            <w:tcW w:w="1275" w:type="dxa"/>
          </w:tcPr>
          <w:p w14:paraId="7A81E0BB" w14:textId="77777777" w:rsidR="3D05FFE2" w:rsidRDefault="3D05FFE2" w:rsidP="3D05FFE2">
            <w:pPr>
              <w:jc w:val="center"/>
              <w:rPr>
                <w:rFonts w:eastAsia="Times New Roman"/>
                <w:lang w:eastAsia="lv-LV"/>
              </w:rPr>
            </w:pPr>
            <w:r w:rsidRPr="3D05FFE2">
              <w:rPr>
                <w:rFonts w:eastAsia="Times New Roman"/>
                <w:b/>
                <w:bCs/>
                <w:lang w:eastAsia="lv-LV"/>
              </w:rPr>
              <w:t>2018.</w:t>
            </w:r>
          </w:p>
        </w:tc>
        <w:tc>
          <w:tcPr>
            <w:tcW w:w="1276" w:type="dxa"/>
          </w:tcPr>
          <w:p w14:paraId="7A388BFD" w14:textId="77777777" w:rsidR="3D05FFE2" w:rsidRDefault="3D05FFE2" w:rsidP="3D05FFE2">
            <w:pPr>
              <w:jc w:val="center"/>
              <w:rPr>
                <w:rFonts w:eastAsia="Times New Roman"/>
                <w:lang w:eastAsia="lv-LV"/>
              </w:rPr>
            </w:pPr>
            <w:r w:rsidRPr="3D05FFE2">
              <w:rPr>
                <w:rFonts w:eastAsia="Times New Roman"/>
                <w:b/>
                <w:bCs/>
                <w:lang w:eastAsia="lv-LV"/>
              </w:rPr>
              <w:t>2019.</w:t>
            </w:r>
          </w:p>
        </w:tc>
        <w:tc>
          <w:tcPr>
            <w:tcW w:w="1134" w:type="dxa"/>
          </w:tcPr>
          <w:p w14:paraId="67C923DC" w14:textId="77777777" w:rsidR="3D05FFE2" w:rsidRDefault="3D05FFE2" w:rsidP="3D05FFE2">
            <w:pPr>
              <w:jc w:val="center"/>
              <w:rPr>
                <w:rFonts w:eastAsia="Times New Roman"/>
                <w:lang w:eastAsia="lv-LV"/>
              </w:rPr>
            </w:pPr>
            <w:r w:rsidRPr="3D05FFE2">
              <w:rPr>
                <w:rFonts w:eastAsia="Times New Roman"/>
                <w:b/>
                <w:bCs/>
                <w:lang w:eastAsia="lv-LV"/>
              </w:rPr>
              <w:t>2020.</w:t>
            </w:r>
          </w:p>
        </w:tc>
        <w:tc>
          <w:tcPr>
            <w:tcW w:w="981" w:type="dxa"/>
          </w:tcPr>
          <w:p w14:paraId="30E4B71E" w14:textId="77777777" w:rsidR="3D05FFE2" w:rsidRDefault="3D05FFE2" w:rsidP="3D05FFE2">
            <w:pPr>
              <w:jc w:val="center"/>
              <w:rPr>
                <w:rFonts w:eastAsia="Times New Roman"/>
                <w:lang w:eastAsia="lv-LV"/>
              </w:rPr>
            </w:pPr>
            <w:r w:rsidRPr="3D05FFE2">
              <w:rPr>
                <w:rFonts w:eastAsia="Times New Roman"/>
                <w:b/>
                <w:bCs/>
                <w:lang w:eastAsia="lv-LV"/>
              </w:rPr>
              <w:t>2021.</w:t>
            </w:r>
          </w:p>
        </w:tc>
      </w:tr>
      <w:tr w:rsidR="3D05FFE2" w14:paraId="717E1420" w14:textId="77777777" w:rsidTr="3D05FFE2">
        <w:tc>
          <w:tcPr>
            <w:tcW w:w="3256" w:type="dxa"/>
            <w:vAlign w:val="center"/>
          </w:tcPr>
          <w:p w14:paraId="048FBFCA" w14:textId="77777777" w:rsidR="3D05FFE2" w:rsidRDefault="3D05FFE2" w:rsidP="3D05FFE2">
            <w:pPr>
              <w:rPr>
                <w:rFonts w:eastAsia="Times New Roman"/>
                <w:lang w:eastAsia="lv-LV"/>
              </w:rPr>
            </w:pPr>
            <w:r w:rsidRPr="3D05FFE2">
              <w:rPr>
                <w:rFonts w:eastAsia="Times New Roman"/>
                <w:lang w:eastAsia="lv-LV"/>
              </w:rPr>
              <w:t>Sifiliss</w:t>
            </w:r>
          </w:p>
        </w:tc>
        <w:tc>
          <w:tcPr>
            <w:tcW w:w="1134" w:type="dxa"/>
          </w:tcPr>
          <w:p w14:paraId="7A62816A" w14:textId="77777777" w:rsidR="3D05FFE2" w:rsidRDefault="3D05FFE2" w:rsidP="00137816">
            <w:pPr>
              <w:jc w:val="center"/>
              <w:rPr>
                <w:rFonts w:eastAsia="Times New Roman"/>
                <w:lang w:eastAsia="lv-LV"/>
              </w:rPr>
            </w:pPr>
            <w:r w:rsidRPr="3D05FFE2">
              <w:rPr>
                <w:rFonts w:eastAsia="Times New Roman"/>
                <w:lang w:eastAsia="lv-LV"/>
              </w:rPr>
              <w:t>140</w:t>
            </w:r>
          </w:p>
        </w:tc>
        <w:tc>
          <w:tcPr>
            <w:tcW w:w="1275" w:type="dxa"/>
          </w:tcPr>
          <w:p w14:paraId="04B5B951" w14:textId="77777777" w:rsidR="3D05FFE2" w:rsidRDefault="3D05FFE2" w:rsidP="00137816">
            <w:pPr>
              <w:jc w:val="center"/>
              <w:rPr>
                <w:rFonts w:eastAsia="Times New Roman"/>
                <w:lang w:eastAsia="lv-LV"/>
              </w:rPr>
            </w:pPr>
            <w:r w:rsidRPr="3D05FFE2">
              <w:rPr>
                <w:rFonts w:eastAsia="Times New Roman"/>
                <w:lang w:eastAsia="lv-LV"/>
              </w:rPr>
              <w:t>138</w:t>
            </w:r>
          </w:p>
        </w:tc>
        <w:tc>
          <w:tcPr>
            <w:tcW w:w="1276" w:type="dxa"/>
          </w:tcPr>
          <w:p w14:paraId="55013575" w14:textId="77777777" w:rsidR="3D05FFE2" w:rsidRDefault="3D05FFE2" w:rsidP="00137816">
            <w:pPr>
              <w:jc w:val="center"/>
              <w:rPr>
                <w:rFonts w:eastAsia="Times New Roman"/>
                <w:lang w:eastAsia="lv-LV"/>
              </w:rPr>
            </w:pPr>
            <w:r w:rsidRPr="3D05FFE2">
              <w:rPr>
                <w:rFonts w:eastAsia="Times New Roman"/>
                <w:lang w:eastAsia="lv-LV"/>
              </w:rPr>
              <w:t>77</w:t>
            </w:r>
          </w:p>
        </w:tc>
        <w:tc>
          <w:tcPr>
            <w:tcW w:w="1134" w:type="dxa"/>
          </w:tcPr>
          <w:p w14:paraId="4473455B" w14:textId="77777777" w:rsidR="3D05FFE2" w:rsidRDefault="3D05FFE2" w:rsidP="00137816">
            <w:pPr>
              <w:jc w:val="center"/>
              <w:rPr>
                <w:rFonts w:eastAsia="Times New Roman"/>
                <w:lang w:eastAsia="lv-LV"/>
              </w:rPr>
            </w:pPr>
            <w:r w:rsidRPr="3D05FFE2">
              <w:rPr>
                <w:rFonts w:eastAsia="Times New Roman"/>
                <w:lang w:eastAsia="lv-LV"/>
              </w:rPr>
              <w:t>60</w:t>
            </w:r>
          </w:p>
        </w:tc>
        <w:tc>
          <w:tcPr>
            <w:tcW w:w="981" w:type="dxa"/>
          </w:tcPr>
          <w:p w14:paraId="356E9B21" w14:textId="35BE45B0" w:rsidR="3D05FFE2" w:rsidRDefault="3D05FFE2" w:rsidP="00137816">
            <w:pPr>
              <w:jc w:val="center"/>
              <w:rPr>
                <w:rFonts w:eastAsia="Times New Roman"/>
                <w:lang w:eastAsia="lv-LV"/>
              </w:rPr>
            </w:pPr>
            <w:r w:rsidRPr="3D05FFE2">
              <w:rPr>
                <w:rFonts w:eastAsia="Times New Roman"/>
                <w:lang w:eastAsia="lv-LV"/>
              </w:rPr>
              <w:t>53</w:t>
            </w:r>
          </w:p>
        </w:tc>
      </w:tr>
      <w:tr w:rsidR="3D05FFE2" w14:paraId="061F65CE" w14:textId="77777777" w:rsidTr="3D05FFE2">
        <w:tc>
          <w:tcPr>
            <w:tcW w:w="3256" w:type="dxa"/>
            <w:vAlign w:val="center"/>
          </w:tcPr>
          <w:p w14:paraId="30DA9DBB" w14:textId="77777777" w:rsidR="3D05FFE2" w:rsidRDefault="3D05FFE2" w:rsidP="3D05FFE2">
            <w:pPr>
              <w:rPr>
                <w:rFonts w:eastAsia="Times New Roman"/>
                <w:lang w:eastAsia="lv-LV"/>
              </w:rPr>
            </w:pPr>
            <w:r w:rsidRPr="3D05FFE2">
              <w:rPr>
                <w:rFonts w:eastAsia="Times New Roman"/>
                <w:lang w:eastAsia="lv-LV"/>
              </w:rPr>
              <w:t>Gonokoku infekcija</w:t>
            </w:r>
          </w:p>
        </w:tc>
        <w:tc>
          <w:tcPr>
            <w:tcW w:w="1134" w:type="dxa"/>
          </w:tcPr>
          <w:p w14:paraId="75BED568" w14:textId="77777777" w:rsidR="3D05FFE2" w:rsidRDefault="3D05FFE2" w:rsidP="00137816">
            <w:pPr>
              <w:jc w:val="center"/>
              <w:rPr>
                <w:rFonts w:eastAsia="Times New Roman"/>
                <w:lang w:eastAsia="lv-LV"/>
              </w:rPr>
            </w:pPr>
            <w:r w:rsidRPr="3D05FFE2">
              <w:rPr>
                <w:rFonts w:eastAsia="Times New Roman"/>
                <w:lang w:eastAsia="lv-LV"/>
              </w:rPr>
              <w:t>184</w:t>
            </w:r>
          </w:p>
        </w:tc>
        <w:tc>
          <w:tcPr>
            <w:tcW w:w="1275" w:type="dxa"/>
          </w:tcPr>
          <w:p w14:paraId="5CA8EFF1" w14:textId="77777777" w:rsidR="3D05FFE2" w:rsidRDefault="3D05FFE2" w:rsidP="00137816">
            <w:pPr>
              <w:jc w:val="center"/>
              <w:rPr>
                <w:rFonts w:eastAsia="Times New Roman"/>
                <w:lang w:eastAsia="lv-LV"/>
              </w:rPr>
            </w:pPr>
            <w:r w:rsidRPr="3D05FFE2">
              <w:rPr>
                <w:rFonts w:eastAsia="Times New Roman"/>
                <w:lang w:eastAsia="lv-LV"/>
              </w:rPr>
              <w:t>170</w:t>
            </w:r>
          </w:p>
        </w:tc>
        <w:tc>
          <w:tcPr>
            <w:tcW w:w="1276" w:type="dxa"/>
          </w:tcPr>
          <w:p w14:paraId="0FCE2584" w14:textId="77777777" w:rsidR="3D05FFE2" w:rsidRDefault="3D05FFE2" w:rsidP="00137816">
            <w:pPr>
              <w:jc w:val="center"/>
              <w:rPr>
                <w:rFonts w:eastAsia="Times New Roman"/>
                <w:lang w:eastAsia="lv-LV"/>
              </w:rPr>
            </w:pPr>
            <w:r w:rsidRPr="3D05FFE2">
              <w:rPr>
                <w:rFonts w:eastAsia="Times New Roman"/>
                <w:lang w:eastAsia="lv-LV"/>
              </w:rPr>
              <w:t>128</w:t>
            </w:r>
          </w:p>
        </w:tc>
        <w:tc>
          <w:tcPr>
            <w:tcW w:w="1134" w:type="dxa"/>
          </w:tcPr>
          <w:p w14:paraId="3B350278" w14:textId="77777777" w:rsidR="3D05FFE2" w:rsidRDefault="3D05FFE2" w:rsidP="00137816">
            <w:pPr>
              <w:jc w:val="center"/>
              <w:rPr>
                <w:rFonts w:eastAsia="Times New Roman"/>
                <w:lang w:eastAsia="lv-LV"/>
              </w:rPr>
            </w:pPr>
            <w:r w:rsidRPr="3D05FFE2">
              <w:rPr>
                <w:rFonts w:eastAsia="Times New Roman"/>
                <w:lang w:eastAsia="lv-LV"/>
              </w:rPr>
              <w:t>67</w:t>
            </w:r>
          </w:p>
        </w:tc>
        <w:tc>
          <w:tcPr>
            <w:tcW w:w="981" w:type="dxa"/>
          </w:tcPr>
          <w:p w14:paraId="788F3F34" w14:textId="77777777" w:rsidR="3D05FFE2" w:rsidRDefault="3D05FFE2" w:rsidP="00137816">
            <w:pPr>
              <w:jc w:val="center"/>
              <w:rPr>
                <w:rFonts w:eastAsia="Times New Roman"/>
                <w:lang w:eastAsia="lv-LV"/>
              </w:rPr>
            </w:pPr>
            <w:r w:rsidRPr="3D05FFE2">
              <w:rPr>
                <w:rFonts w:eastAsia="Times New Roman"/>
                <w:lang w:eastAsia="lv-LV"/>
              </w:rPr>
              <w:t>91</w:t>
            </w:r>
          </w:p>
        </w:tc>
      </w:tr>
      <w:tr w:rsidR="3D05FFE2" w14:paraId="71DA981F" w14:textId="77777777" w:rsidTr="3D05FFE2">
        <w:tc>
          <w:tcPr>
            <w:tcW w:w="3256" w:type="dxa"/>
            <w:vAlign w:val="center"/>
          </w:tcPr>
          <w:p w14:paraId="790140D1" w14:textId="77777777" w:rsidR="3D05FFE2" w:rsidRDefault="3D05FFE2" w:rsidP="3D05FFE2">
            <w:pPr>
              <w:rPr>
                <w:rFonts w:eastAsia="Times New Roman"/>
                <w:lang w:eastAsia="lv-LV"/>
              </w:rPr>
            </w:pPr>
            <w:r w:rsidRPr="3D05FFE2">
              <w:rPr>
                <w:rFonts w:eastAsia="Times New Roman"/>
                <w:lang w:eastAsia="lv-LV"/>
              </w:rPr>
              <w:t>Seksuāli transmisīvas hlamīdiju ierosinātas infekcijas</w:t>
            </w:r>
          </w:p>
        </w:tc>
        <w:tc>
          <w:tcPr>
            <w:tcW w:w="1134" w:type="dxa"/>
          </w:tcPr>
          <w:p w14:paraId="503B6288" w14:textId="77777777" w:rsidR="3D05FFE2" w:rsidRDefault="3D05FFE2" w:rsidP="00137816">
            <w:pPr>
              <w:jc w:val="center"/>
              <w:rPr>
                <w:rFonts w:eastAsia="Times New Roman"/>
                <w:lang w:eastAsia="lv-LV"/>
              </w:rPr>
            </w:pPr>
            <w:r w:rsidRPr="3D05FFE2">
              <w:rPr>
                <w:rFonts w:eastAsia="Times New Roman"/>
                <w:lang w:eastAsia="lv-LV"/>
              </w:rPr>
              <w:t>1512</w:t>
            </w:r>
          </w:p>
        </w:tc>
        <w:tc>
          <w:tcPr>
            <w:tcW w:w="1275" w:type="dxa"/>
          </w:tcPr>
          <w:p w14:paraId="595B03FC" w14:textId="77777777" w:rsidR="3D05FFE2" w:rsidRDefault="3D05FFE2" w:rsidP="00137816">
            <w:pPr>
              <w:jc w:val="center"/>
              <w:rPr>
                <w:rFonts w:eastAsia="Times New Roman"/>
                <w:lang w:eastAsia="lv-LV"/>
              </w:rPr>
            </w:pPr>
            <w:r w:rsidRPr="3D05FFE2">
              <w:rPr>
                <w:rFonts w:eastAsia="Times New Roman"/>
                <w:lang w:eastAsia="lv-LV"/>
              </w:rPr>
              <w:t>1306</w:t>
            </w:r>
          </w:p>
        </w:tc>
        <w:tc>
          <w:tcPr>
            <w:tcW w:w="1276" w:type="dxa"/>
          </w:tcPr>
          <w:p w14:paraId="642FF1E3" w14:textId="77777777" w:rsidR="3D05FFE2" w:rsidRDefault="3D05FFE2" w:rsidP="00137816">
            <w:pPr>
              <w:jc w:val="center"/>
              <w:rPr>
                <w:rFonts w:eastAsia="Times New Roman"/>
                <w:lang w:eastAsia="lv-LV"/>
              </w:rPr>
            </w:pPr>
            <w:r w:rsidRPr="3D05FFE2">
              <w:rPr>
                <w:rFonts w:eastAsia="Times New Roman"/>
                <w:lang w:eastAsia="lv-LV"/>
              </w:rPr>
              <w:t>1249</w:t>
            </w:r>
          </w:p>
        </w:tc>
        <w:tc>
          <w:tcPr>
            <w:tcW w:w="1134" w:type="dxa"/>
          </w:tcPr>
          <w:p w14:paraId="45BF1D9E" w14:textId="77777777" w:rsidR="3D05FFE2" w:rsidRDefault="3D05FFE2" w:rsidP="00137816">
            <w:pPr>
              <w:jc w:val="center"/>
              <w:rPr>
                <w:rFonts w:eastAsia="Times New Roman"/>
                <w:lang w:eastAsia="lv-LV"/>
              </w:rPr>
            </w:pPr>
            <w:r w:rsidRPr="3D05FFE2">
              <w:rPr>
                <w:rFonts w:eastAsia="Times New Roman"/>
                <w:lang w:eastAsia="lv-LV"/>
              </w:rPr>
              <w:t>828</w:t>
            </w:r>
          </w:p>
        </w:tc>
        <w:tc>
          <w:tcPr>
            <w:tcW w:w="981" w:type="dxa"/>
          </w:tcPr>
          <w:p w14:paraId="61AF9658" w14:textId="77777777" w:rsidR="3D05FFE2" w:rsidRDefault="3D05FFE2" w:rsidP="00137816">
            <w:pPr>
              <w:jc w:val="center"/>
              <w:rPr>
                <w:rFonts w:eastAsia="Times New Roman"/>
                <w:lang w:eastAsia="lv-LV"/>
              </w:rPr>
            </w:pPr>
            <w:r w:rsidRPr="3D05FFE2">
              <w:rPr>
                <w:rFonts w:eastAsia="Times New Roman"/>
                <w:lang w:eastAsia="lv-LV"/>
              </w:rPr>
              <w:t>1170</w:t>
            </w:r>
          </w:p>
        </w:tc>
      </w:tr>
      <w:tr w:rsidR="3D05FFE2" w14:paraId="26AE87A8" w14:textId="77777777" w:rsidTr="3D05FFE2">
        <w:tc>
          <w:tcPr>
            <w:tcW w:w="3256" w:type="dxa"/>
          </w:tcPr>
          <w:p w14:paraId="7324C507" w14:textId="77777777" w:rsidR="3D05FFE2" w:rsidRDefault="3D05FFE2" w:rsidP="3D05FFE2">
            <w:pPr>
              <w:jc w:val="right"/>
              <w:rPr>
                <w:rFonts w:eastAsia="Times New Roman"/>
                <w:b/>
                <w:bCs/>
                <w:lang w:eastAsia="lv-LV"/>
              </w:rPr>
            </w:pPr>
            <w:r w:rsidRPr="3D05FFE2">
              <w:rPr>
                <w:rFonts w:eastAsia="Times New Roman"/>
                <w:b/>
                <w:bCs/>
                <w:lang w:eastAsia="lv-LV"/>
              </w:rPr>
              <w:t>Kopā</w:t>
            </w:r>
          </w:p>
        </w:tc>
        <w:tc>
          <w:tcPr>
            <w:tcW w:w="1134" w:type="dxa"/>
          </w:tcPr>
          <w:p w14:paraId="6BB2B52A" w14:textId="77777777" w:rsidR="3D05FFE2" w:rsidRDefault="3D05FFE2" w:rsidP="00137816">
            <w:pPr>
              <w:jc w:val="center"/>
              <w:rPr>
                <w:rFonts w:eastAsia="Times New Roman"/>
                <w:lang w:eastAsia="lv-LV"/>
              </w:rPr>
            </w:pPr>
            <w:r w:rsidRPr="3D05FFE2">
              <w:rPr>
                <w:rFonts w:eastAsia="Times New Roman"/>
                <w:lang w:eastAsia="lv-LV"/>
              </w:rPr>
              <w:t>1836</w:t>
            </w:r>
          </w:p>
        </w:tc>
        <w:tc>
          <w:tcPr>
            <w:tcW w:w="1275" w:type="dxa"/>
          </w:tcPr>
          <w:p w14:paraId="753C773F" w14:textId="77777777" w:rsidR="3D05FFE2" w:rsidRDefault="3D05FFE2" w:rsidP="00137816">
            <w:pPr>
              <w:jc w:val="center"/>
              <w:rPr>
                <w:rFonts w:eastAsia="Times New Roman"/>
                <w:lang w:eastAsia="lv-LV"/>
              </w:rPr>
            </w:pPr>
            <w:r w:rsidRPr="3D05FFE2">
              <w:rPr>
                <w:rFonts w:eastAsia="Times New Roman"/>
                <w:lang w:eastAsia="lv-LV"/>
              </w:rPr>
              <w:t>1614</w:t>
            </w:r>
          </w:p>
        </w:tc>
        <w:tc>
          <w:tcPr>
            <w:tcW w:w="1276" w:type="dxa"/>
          </w:tcPr>
          <w:p w14:paraId="7B71EBEB" w14:textId="77777777" w:rsidR="3D05FFE2" w:rsidRDefault="3D05FFE2" w:rsidP="00137816">
            <w:pPr>
              <w:jc w:val="center"/>
              <w:rPr>
                <w:rFonts w:eastAsia="Times New Roman"/>
                <w:lang w:eastAsia="lv-LV"/>
              </w:rPr>
            </w:pPr>
            <w:r w:rsidRPr="3D05FFE2">
              <w:rPr>
                <w:rFonts w:eastAsia="Times New Roman"/>
                <w:lang w:eastAsia="lv-LV"/>
              </w:rPr>
              <w:t>1454</w:t>
            </w:r>
          </w:p>
        </w:tc>
        <w:tc>
          <w:tcPr>
            <w:tcW w:w="1134" w:type="dxa"/>
          </w:tcPr>
          <w:p w14:paraId="7239D0A6" w14:textId="77777777" w:rsidR="3D05FFE2" w:rsidRDefault="3D05FFE2" w:rsidP="00137816">
            <w:pPr>
              <w:jc w:val="center"/>
              <w:rPr>
                <w:rFonts w:eastAsia="Times New Roman"/>
                <w:lang w:eastAsia="lv-LV"/>
              </w:rPr>
            </w:pPr>
            <w:r w:rsidRPr="3D05FFE2">
              <w:rPr>
                <w:rFonts w:eastAsia="Times New Roman"/>
                <w:lang w:eastAsia="lv-LV"/>
              </w:rPr>
              <w:t>955</w:t>
            </w:r>
          </w:p>
        </w:tc>
        <w:tc>
          <w:tcPr>
            <w:tcW w:w="981" w:type="dxa"/>
          </w:tcPr>
          <w:p w14:paraId="15EC88F0" w14:textId="77777777" w:rsidR="3D05FFE2" w:rsidRDefault="3D05FFE2" w:rsidP="00137816">
            <w:pPr>
              <w:jc w:val="center"/>
              <w:rPr>
                <w:rFonts w:eastAsia="Times New Roman"/>
                <w:lang w:eastAsia="lv-LV"/>
              </w:rPr>
            </w:pPr>
            <w:r w:rsidRPr="3D05FFE2">
              <w:rPr>
                <w:rFonts w:eastAsia="Times New Roman"/>
                <w:lang w:eastAsia="lv-LV"/>
              </w:rPr>
              <w:t>1314</w:t>
            </w:r>
          </w:p>
        </w:tc>
      </w:tr>
    </w:tbl>
    <w:p w14:paraId="74127EB2" w14:textId="049362FC" w:rsidR="00294AD2" w:rsidRDefault="00294AD2" w:rsidP="3D05FFE2">
      <w:pPr>
        <w:spacing w:line="257" w:lineRule="auto"/>
        <w:ind w:firstLine="720"/>
        <w:rPr>
          <w:rFonts w:eastAsia="Times New Roman" w:cs="Times New Roman"/>
          <w:szCs w:val="24"/>
        </w:rPr>
      </w:pPr>
    </w:p>
    <w:p w14:paraId="7F8CFAA6" w14:textId="77777777" w:rsidR="005C0518" w:rsidRDefault="005C0518">
      <w:pPr>
        <w:spacing w:before="40"/>
        <w:rPr>
          <w:rFonts w:eastAsia="Times New Roman" w:cs="Times New Roman"/>
          <w:i/>
          <w:iCs/>
          <w:szCs w:val="24"/>
        </w:rPr>
      </w:pPr>
      <w:r>
        <w:rPr>
          <w:rFonts w:eastAsia="Times New Roman" w:cs="Times New Roman"/>
          <w:i/>
          <w:iCs/>
          <w:szCs w:val="24"/>
        </w:rPr>
        <w:br w:type="page"/>
      </w:r>
    </w:p>
    <w:p w14:paraId="151E5F66" w14:textId="1FC5BA68" w:rsidR="001B1C04" w:rsidRPr="00962233" w:rsidRDefault="00017192" w:rsidP="00017192">
      <w:pPr>
        <w:pStyle w:val="ListParagraph"/>
        <w:ind w:left="0"/>
        <w:jc w:val="center"/>
        <w:rPr>
          <w:rFonts w:asciiTheme="majorBidi" w:eastAsia="Times New Roman" w:hAnsiTheme="majorBidi" w:cstheme="majorBidi"/>
          <w:i/>
          <w:iCs/>
          <w:color w:val="000000" w:themeColor="text1"/>
          <w:sz w:val="24"/>
          <w:szCs w:val="24"/>
          <w:lang w:val="lv-LV" w:eastAsia="lv-LV"/>
        </w:rPr>
      </w:pPr>
      <w:r>
        <w:rPr>
          <w:rFonts w:ascii="Times New Roman" w:eastAsia="Times New Roman" w:hAnsi="Times New Roman" w:cs="Times New Roman"/>
          <w:i/>
          <w:iCs/>
          <w:sz w:val="24"/>
          <w:szCs w:val="24"/>
          <w:lang w:val="lv-LV"/>
        </w:rPr>
        <w:lastRenderedPageBreak/>
        <w:t>2.</w:t>
      </w:r>
      <w:r w:rsidR="004761FC" w:rsidRPr="00962233">
        <w:rPr>
          <w:rFonts w:ascii="Times New Roman" w:eastAsia="Times New Roman" w:hAnsi="Times New Roman" w:cs="Times New Roman"/>
          <w:i/>
          <w:iCs/>
          <w:sz w:val="24"/>
          <w:szCs w:val="24"/>
          <w:lang w:val="lv-LV"/>
        </w:rPr>
        <w:t>a</w:t>
      </w:r>
      <w:r w:rsidR="00294AD2" w:rsidRPr="00962233">
        <w:rPr>
          <w:rFonts w:ascii="Times New Roman" w:eastAsia="Times New Roman" w:hAnsi="Times New Roman" w:cs="Times New Roman"/>
          <w:i/>
          <w:iCs/>
          <w:sz w:val="24"/>
          <w:szCs w:val="24"/>
          <w:lang w:val="lv-LV"/>
        </w:rPr>
        <w:t>ttēls</w:t>
      </w:r>
      <w:r w:rsidR="00D81319" w:rsidRPr="00962233">
        <w:rPr>
          <w:rFonts w:ascii="Times New Roman" w:eastAsia="Times New Roman" w:hAnsi="Times New Roman" w:cs="Times New Roman"/>
          <w:i/>
          <w:iCs/>
          <w:sz w:val="24"/>
          <w:szCs w:val="24"/>
          <w:lang w:val="lv-LV"/>
        </w:rPr>
        <w:t>:</w:t>
      </w:r>
      <w:r w:rsidR="00D81319" w:rsidRPr="00962233">
        <w:rPr>
          <w:rFonts w:ascii="Times New Roman" w:eastAsia="Times New Roman" w:hAnsi="Times New Roman" w:cs="Times New Roman"/>
          <w:sz w:val="24"/>
          <w:szCs w:val="24"/>
          <w:lang w:val="lv-LV"/>
        </w:rPr>
        <w:t xml:space="preserve"> </w:t>
      </w:r>
      <w:r w:rsidR="001B1C04" w:rsidRPr="00E17E32">
        <w:rPr>
          <w:rFonts w:asciiTheme="majorBidi" w:eastAsia="Times New Roman" w:hAnsiTheme="majorBidi" w:cstheme="majorBidi"/>
          <w:b/>
          <w:bCs/>
          <w:color w:val="000000" w:themeColor="text1"/>
          <w:sz w:val="24"/>
          <w:szCs w:val="24"/>
          <w:lang w:val="lv-LV" w:eastAsia="lv-LV"/>
        </w:rPr>
        <w:t xml:space="preserve">STI </w:t>
      </w:r>
      <w:r w:rsidR="00ED4201" w:rsidRPr="00E17E32">
        <w:rPr>
          <w:rFonts w:asciiTheme="majorBidi" w:eastAsia="Times New Roman" w:hAnsiTheme="majorBidi" w:cstheme="majorBidi"/>
          <w:b/>
          <w:bCs/>
          <w:color w:val="000000" w:themeColor="text1"/>
          <w:sz w:val="24"/>
          <w:szCs w:val="24"/>
          <w:lang w:val="lv-LV" w:eastAsia="lv-LV"/>
        </w:rPr>
        <w:t>saslimstības līmenis</w:t>
      </w:r>
      <w:r w:rsidR="001B1C04" w:rsidRPr="00E17E32">
        <w:rPr>
          <w:rFonts w:asciiTheme="majorBidi" w:eastAsia="Times New Roman" w:hAnsiTheme="majorBidi" w:cstheme="majorBidi"/>
          <w:b/>
          <w:bCs/>
          <w:color w:val="000000" w:themeColor="text1"/>
          <w:sz w:val="24"/>
          <w:szCs w:val="24"/>
          <w:lang w:val="lv-LV" w:eastAsia="lv-LV"/>
        </w:rPr>
        <w:t xml:space="preserve"> Latvijā 2017. – 2021. gadā</w:t>
      </w:r>
    </w:p>
    <w:p w14:paraId="3D49C808" w14:textId="70CF27C8" w:rsidR="00AD30F3" w:rsidRDefault="001B1C04" w:rsidP="3D05FFE2">
      <w:pPr>
        <w:spacing w:line="257" w:lineRule="auto"/>
        <w:ind w:firstLine="0"/>
        <w:rPr>
          <w:szCs w:val="24"/>
        </w:rPr>
      </w:pPr>
      <w:r>
        <w:rPr>
          <w:rFonts w:asciiTheme="majorBidi" w:eastAsia="Times New Roman" w:hAnsiTheme="majorBidi" w:cstheme="majorBidi"/>
          <w:b/>
          <w:bCs/>
          <w:noProof/>
          <w:color w:val="000000" w:themeColor="text1"/>
          <w:sz w:val="28"/>
          <w:szCs w:val="28"/>
          <w:lang w:eastAsia="lv-LV"/>
        </w:rPr>
        <w:drawing>
          <wp:inline distT="0" distB="0" distL="0" distR="0" wp14:anchorId="1287B60B" wp14:editId="2C24B81D">
            <wp:extent cx="5624423" cy="2780354"/>
            <wp:effectExtent l="0" t="0" r="14605" b="127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D46D072" w14:textId="77777777" w:rsidR="00296153" w:rsidRDefault="00296153" w:rsidP="00296153">
      <w:pPr>
        <w:spacing w:line="257" w:lineRule="auto"/>
        <w:rPr>
          <w:szCs w:val="24"/>
        </w:rPr>
      </w:pPr>
    </w:p>
    <w:p w14:paraId="200C9EF6" w14:textId="77777777" w:rsidR="006462AF" w:rsidRDefault="00DC0E15" w:rsidP="00DC0E15">
      <w:pPr>
        <w:tabs>
          <w:tab w:val="left" w:pos="2130"/>
        </w:tabs>
        <w:spacing w:before="40"/>
        <w:rPr>
          <w:i/>
          <w:iCs/>
          <w:szCs w:val="24"/>
        </w:rPr>
      </w:pPr>
      <w:r>
        <w:rPr>
          <w:i/>
          <w:iCs/>
          <w:szCs w:val="24"/>
        </w:rPr>
        <w:tab/>
      </w:r>
    </w:p>
    <w:p w14:paraId="56361B04" w14:textId="2B29D428" w:rsidR="00296153" w:rsidRPr="003456C7" w:rsidRDefault="6D2E01C5" w:rsidP="003456C7">
      <w:pPr>
        <w:spacing w:before="40"/>
        <w:ind w:firstLine="0"/>
        <w:jc w:val="center"/>
        <w:rPr>
          <w:i/>
          <w:iCs/>
          <w:szCs w:val="24"/>
        </w:rPr>
      </w:pPr>
      <w:r w:rsidRPr="0029004B">
        <w:rPr>
          <w:i/>
          <w:iCs/>
        </w:rPr>
        <w:t>3.</w:t>
      </w:r>
      <w:r w:rsidR="04D20229" w:rsidRPr="00701EDE">
        <w:rPr>
          <w:i/>
          <w:iCs/>
        </w:rPr>
        <w:t>attēls</w:t>
      </w:r>
      <w:r w:rsidR="002F3294" w:rsidRPr="00701EDE">
        <w:rPr>
          <w:i/>
          <w:iCs/>
        </w:rPr>
        <w:t>:</w:t>
      </w:r>
      <w:r w:rsidR="04D20229" w:rsidRPr="654EBEC6">
        <w:t xml:space="preserve"> </w:t>
      </w:r>
      <w:r w:rsidR="04D20229" w:rsidRPr="654EBEC6">
        <w:rPr>
          <w:b/>
          <w:bCs/>
        </w:rPr>
        <w:t xml:space="preserve">STI </w:t>
      </w:r>
      <w:r w:rsidR="2FD150FB" w:rsidRPr="654EBEC6">
        <w:rPr>
          <w:b/>
          <w:bCs/>
        </w:rPr>
        <w:t>saslimstības līmenis</w:t>
      </w:r>
      <w:r w:rsidR="02931FC8" w:rsidRPr="654EBEC6">
        <w:rPr>
          <w:b/>
          <w:bCs/>
        </w:rPr>
        <w:t xml:space="preserve"> </w:t>
      </w:r>
      <w:r w:rsidR="04D20229" w:rsidRPr="654EBEC6">
        <w:rPr>
          <w:b/>
          <w:bCs/>
        </w:rPr>
        <w:t>Latvijā no 2017.- 2021. gadā</w:t>
      </w:r>
    </w:p>
    <w:p w14:paraId="0D466FD0" w14:textId="77777777" w:rsidR="006462AF" w:rsidRPr="00296153" w:rsidRDefault="006462AF" w:rsidP="00605159">
      <w:pPr>
        <w:tabs>
          <w:tab w:val="left" w:pos="2130"/>
        </w:tabs>
        <w:spacing w:before="40"/>
        <w:jc w:val="center"/>
      </w:pPr>
    </w:p>
    <w:p w14:paraId="48ABA722" w14:textId="76A68301" w:rsidR="00201DEF" w:rsidRPr="00201DEF" w:rsidRDefault="00AD30F3" w:rsidP="3D05FFE2">
      <w:pPr>
        <w:spacing w:line="257" w:lineRule="auto"/>
        <w:ind w:firstLine="0"/>
        <w:rPr>
          <w:szCs w:val="24"/>
        </w:rPr>
      </w:pPr>
      <w:r w:rsidRPr="00A93A69">
        <w:rPr>
          <w:noProof/>
          <w:sz w:val="16"/>
          <w:szCs w:val="16"/>
        </w:rPr>
        <w:drawing>
          <wp:inline distT="0" distB="0" distL="0" distR="0" wp14:anchorId="6CFCC14F" wp14:editId="50C77827">
            <wp:extent cx="5624195" cy="3530600"/>
            <wp:effectExtent l="0" t="0" r="14605" b="12700"/>
            <wp:docPr id="16" name="Chart 16">
              <a:extLst xmlns:a="http://schemas.openxmlformats.org/drawingml/2006/main">
                <a:ext uri="{FF2B5EF4-FFF2-40B4-BE49-F238E27FC236}">
                  <a16:creationId xmlns:a16="http://schemas.microsoft.com/office/drawing/2014/main" id="{C289EEE1-88CE-AFD4-E0C1-B5A7C47A90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201DEF">
        <w:br/>
      </w:r>
    </w:p>
    <w:p w14:paraId="3DB949B3" w14:textId="22B8E3C9" w:rsidR="00201F54" w:rsidRPr="005C0518" w:rsidRDefault="3C6BEC91" w:rsidP="00201F54">
      <w:pPr>
        <w:spacing w:line="257" w:lineRule="auto"/>
        <w:ind w:firstLine="720"/>
        <w:rPr>
          <w:rFonts w:eastAsia="Times New Roman" w:cs="Times New Roman"/>
          <w:color w:val="000000" w:themeColor="text1"/>
          <w:sz w:val="28"/>
          <w:szCs w:val="28"/>
        </w:rPr>
      </w:pPr>
      <w:r w:rsidRPr="00F32A6B">
        <w:rPr>
          <w:rFonts w:eastAsia="Times New Roman" w:cs="Times New Roman"/>
          <w:sz w:val="28"/>
          <w:szCs w:val="28"/>
        </w:rPr>
        <w:t>Laika periodā no 2017. – 2021. gadam vidēji gadā tika reģistrēti 94</w:t>
      </w:r>
      <w:r w:rsidRPr="00F32A6B">
        <w:rPr>
          <w:rFonts w:eastAsia="Times New Roman" w:cs="Times New Roman"/>
          <w:b/>
          <w:bCs/>
          <w:sz w:val="28"/>
          <w:szCs w:val="28"/>
        </w:rPr>
        <w:t xml:space="preserve"> </w:t>
      </w:r>
      <w:r w:rsidRPr="002D2062">
        <w:rPr>
          <w:rFonts w:eastAsia="Times New Roman" w:cs="Times New Roman"/>
          <w:sz w:val="28"/>
          <w:szCs w:val="28"/>
        </w:rPr>
        <w:t>sifilisa gadījumi,</w:t>
      </w:r>
      <w:r w:rsidRPr="00F32A6B">
        <w:rPr>
          <w:rFonts w:eastAsia="Times New Roman" w:cs="Times New Roman"/>
          <w:sz w:val="28"/>
          <w:szCs w:val="28"/>
        </w:rPr>
        <w:t xml:space="preserve"> t.sk. maksimālais gadījumu skaits reģistrēts 2017. gadā (140 gadījumi jeb 7,2 gadījumi uz 100 000 iedzīvotāju) un minimālais gadījumu skaits 2021. gadā (53 gadījumi jeb 2,8 gadījumi uz 100 000 iedzīvotāju)</w:t>
      </w:r>
      <w:r w:rsidR="2F25009D" w:rsidRPr="00F32A6B">
        <w:rPr>
          <w:rFonts w:eastAsia="Times New Roman" w:cs="Times New Roman"/>
          <w:sz w:val="28"/>
          <w:szCs w:val="28"/>
        </w:rPr>
        <w:t>, tātad novērojam</w:t>
      </w:r>
      <w:r w:rsidR="29429C5B" w:rsidRPr="00F32A6B">
        <w:rPr>
          <w:rFonts w:eastAsia="Times New Roman" w:cs="Times New Roman"/>
          <w:sz w:val="28"/>
          <w:szCs w:val="28"/>
        </w:rPr>
        <w:t>s</w:t>
      </w:r>
      <w:r w:rsidR="2F25009D" w:rsidRPr="00F32A6B">
        <w:rPr>
          <w:rFonts w:eastAsia="Times New Roman" w:cs="Times New Roman"/>
          <w:sz w:val="28"/>
          <w:szCs w:val="28"/>
        </w:rPr>
        <w:t xml:space="preserve"> gadījumu skaita samazinājums par </w:t>
      </w:r>
      <w:r w:rsidR="52A0F14E" w:rsidRPr="00F32A6B">
        <w:rPr>
          <w:rFonts w:eastAsia="Times New Roman" w:cs="Times New Roman"/>
          <w:sz w:val="28"/>
          <w:szCs w:val="28"/>
        </w:rPr>
        <w:t>62,1</w:t>
      </w:r>
      <w:r w:rsidR="4E6E9989" w:rsidRPr="00F32A6B">
        <w:rPr>
          <w:rFonts w:eastAsia="Times New Roman" w:cs="Times New Roman"/>
          <w:sz w:val="28"/>
          <w:szCs w:val="28"/>
        </w:rPr>
        <w:t>%</w:t>
      </w:r>
      <w:r w:rsidRPr="00F32A6B">
        <w:rPr>
          <w:rFonts w:eastAsia="Times New Roman" w:cs="Times New Roman"/>
          <w:sz w:val="28"/>
          <w:szCs w:val="28"/>
        </w:rPr>
        <w:t>. Latvijā nemainīgi</w:t>
      </w:r>
      <w:r w:rsidR="00AB3829">
        <w:rPr>
          <w:rFonts w:eastAsia="Times New Roman" w:cs="Times New Roman"/>
          <w:sz w:val="28"/>
          <w:szCs w:val="28"/>
        </w:rPr>
        <w:t xml:space="preserve"> pēdējo piecu gadu laikā</w:t>
      </w:r>
      <w:r w:rsidRPr="00F32A6B">
        <w:rPr>
          <w:rFonts w:eastAsia="Times New Roman" w:cs="Times New Roman"/>
          <w:sz w:val="28"/>
          <w:szCs w:val="28"/>
        </w:rPr>
        <w:t xml:space="preserve"> </w:t>
      </w:r>
      <w:r w:rsidR="009845D7">
        <w:rPr>
          <w:rFonts w:eastAsia="Times New Roman" w:cs="Times New Roman"/>
          <w:sz w:val="28"/>
          <w:szCs w:val="28"/>
        </w:rPr>
        <w:t xml:space="preserve">augstāks saslimstības līmenis bijis </w:t>
      </w:r>
      <w:r w:rsidRPr="00F32A6B">
        <w:rPr>
          <w:rFonts w:eastAsia="Times New Roman" w:cs="Times New Roman"/>
          <w:sz w:val="28"/>
          <w:szCs w:val="28"/>
        </w:rPr>
        <w:t xml:space="preserve"> </w:t>
      </w:r>
      <w:r w:rsidR="00A447AF" w:rsidRPr="00F32A6B">
        <w:rPr>
          <w:rFonts w:eastAsia="Times New Roman" w:cs="Times New Roman"/>
          <w:sz w:val="28"/>
          <w:szCs w:val="28"/>
        </w:rPr>
        <w:t>vīrieš</w:t>
      </w:r>
      <w:r w:rsidR="00A447AF">
        <w:rPr>
          <w:rFonts w:eastAsia="Times New Roman" w:cs="Times New Roman"/>
          <w:sz w:val="28"/>
          <w:szCs w:val="28"/>
        </w:rPr>
        <w:t>u vidū</w:t>
      </w:r>
      <w:r w:rsidR="00A447AF" w:rsidRPr="00F32A6B">
        <w:rPr>
          <w:rFonts w:eastAsia="Times New Roman" w:cs="Times New Roman"/>
          <w:sz w:val="28"/>
          <w:szCs w:val="28"/>
        </w:rPr>
        <w:t xml:space="preserve"> </w:t>
      </w:r>
      <w:r w:rsidR="5836D982" w:rsidRPr="00F32A6B">
        <w:rPr>
          <w:rFonts w:eastAsia="Times New Roman" w:cs="Times New Roman"/>
          <w:sz w:val="28"/>
          <w:szCs w:val="28"/>
        </w:rPr>
        <w:t>(</w:t>
      </w:r>
      <w:r w:rsidRPr="00F32A6B">
        <w:rPr>
          <w:rFonts w:eastAsia="Times New Roman" w:cs="Times New Roman"/>
          <w:sz w:val="28"/>
          <w:szCs w:val="28"/>
        </w:rPr>
        <w:t>2021. gadā 39 gadījumi jeb 4,5 gadījumi uz 100 000 iedzīvotāj</w:t>
      </w:r>
      <w:r w:rsidR="002D2062">
        <w:rPr>
          <w:rFonts w:eastAsia="Times New Roman" w:cs="Times New Roman"/>
          <w:sz w:val="28"/>
          <w:szCs w:val="28"/>
        </w:rPr>
        <w:t>iem</w:t>
      </w:r>
      <w:r w:rsidR="2AC76BA1" w:rsidRPr="00F32A6B">
        <w:rPr>
          <w:rFonts w:eastAsia="Times New Roman" w:cs="Times New Roman"/>
          <w:sz w:val="28"/>
          <w:szCs w:val="28"/>
        </w:rPr>
        <w:t>)</w:t>
      </w:r>
      <w:r w:rsidRPr="00F32A6B">
        <w:rPr>
          <w:rFonts w:eastAsia="Times New Roman" w:cs="Times New Roman"/>
          <w:sz w:val="28"/>
          <w:szCs w:val="28"/>
        </w:rPr>
        <w:t xml:space="preserve">, bet </w:t>
      </w:r>
      <w:r w:rsidR="009845D7">
        <w:rPr>
          <w:rFonts w:eastAsia="Times New Roman" w:cs="Times New Roman"/>
          <w:sz w:val="28"/>
          <w:szCs w:val="28"/>
        </w:rPr>
        <w:t>zemāks</w:t>
      </w:r>
      <w:r w:rsidR="11F11BCF" w:rsidRPr="00F32A6B">
        <w:rPr>
          <w:rFonts w:eastAsia="Times New Roman" w:cs="Times New Roman"/>
          <w:sz w:val="28"/>
          <w:szCs w:val="28"/>
        </w:rPr>
        <w:t xml:space="preserve"> </w:t>
      </w:r>
      <w:r w:rsidRPr="00F32A6B">
        <w:rPr>
          <w:rFonts w:eastAsia="Times New Roman" w:cs="Times New Roman"/>
          <w:sz w:val="28"/>
          <w:szCs w:val="28"/>
        </w:rPr>
        <w:t xml:space="preserve">sieviešu </w:t>
      </w:r>
      <w:r w:rsidR="00A447AF">
        <w:rPr>
          <w:rFonts w:eastAsia="Times New Roman" w:cs="Times New Roman"/>
          <w:sz w:val="28"/>
          <w:szCs w:val="28"/>
        </w:rPr>
        <w:t xml:space="preserve">vidū </w:t>
      </w:r>
      <w:r w:rsidR="698B69C3" w:rsidRPr="00F32A6B">
        <w:rPr>
          <w:rFonts w:eastAsia="Times New Roman" w:cs="Times New Roman"/>
          <w:sz w:val="28"/>
          <w:szCs w:val="28"/>
        </w:rPr>
        <w:t>(</w:t>
      </w:r>
      <w:r w:rsidRPr="00F32A6B">
        <w:rPr>
          <w:rFonts w:eastAsia="Times New Roman" w:cs="Times New Roman"/>
          <w:sz w:val="28"/>
          <w:szCs w:val="28"/>
        </w:rPr>
        <w:t xml:space="preserve">14 gadījumi </w:t>
      </w:r>
      <w:r w:rsidRPr="00F32A6B">
        <w:rPr>
          <w:rFonts w:eastAsia="Times New Roman" w:cs="Times New Roman"/>
          <w:sz w:val="28"/>
          <w:szCs w:val="28"/>
        </w:rPr>
        <w:lastRenderedPageBreak/>
        <w:t>jeb 1,4 gadījumi uz 100 000 iedzīvotāju</w:t>
      </w:r>
      <w:r w:rsidR="2F910624" w:rsidRPr="00F32A6B">
        <w:rPr>
          <w:rFonts w:eastAsia="Times New Roman" w:cs="Times New Roman"/>
          <w:sz w:val="28"/>
          <w:szCs w:val="28"/>
        </w:rPr>
        <w:t>)</w:t>
      </w:r>
      <w:r w:rsidRPr="00F32A6B">
        <w:rPr>
          <w:rFonts w:eastAsia="Times New Roman" w:cs="Times New Roman"/>
          <w:sz w:val="28"/>
          <w:szCs w:val="28"/>
        </w:rPr>
        <w:t xml:space="preserve">. Gan vīriešu, gan sieviešu </w:t>
      </w:r>
      <w:proofErr w:type="spellStart"/>
      <w:r w:rsidRPr="00F32A6B">
        <w:rPr>
          <w:rFonts w:eastAsia="Times New Roman" w:cs="Times New Roman"/>
          <w:sz w:val="28"/>
          <w:szCs w:val="28"/>
        </w:rPr>
        <w:t>dzimumgrupās</w:t>
      </w:r>
      <w:proofErr w:type="spellEnd"/>
      <w:r w:rsidRPr="00F32A6B">
        <w:rPr>
          <w:rFonts w:eastAsia="Times New Roman" w:cs="Times New Roman"/>
          <w:sz w:val="28"/>
          <w:szCs w:val="28"/>
        </w:rPr>
        <w:t xml:space="preserve"> </w:t>
      </w:r>
      <w:r w:rsidR="009E35BE">
        <w:rPr>
          <w:rFonts w:eastAsia="Times New Roman" w:cs="Times New Roman"/>
          <w:sz w:val="28"/>
          <w:szCs w:val="28"/>
        </w:rPr>
        <w:t xml:space="preserve"> augstāks saslimstības līmenis </w:t>
      </w:r>
      <w:r w:rsidR="00984150">
        <w:rPr>
          <w:rFonts w:eastAsia="Times New Roman" w:cs="Times New Roman"/>
          <w:sz w:val="28"/>
          <w:szCs w:val="28"/>
        </w:rPr>
        <w:t>bijis</w:t>
      </w:r>
      <w:r w:rsidRPr="00F32A6B">
        <w:rPr>
          <w:rFonts w:eastAsia="Times New Roman" w:cs="Times New Roman"/>
          <w:sz w:val="28"/>
          <w:szCs w:val="28"/>
        </w:rPr>
        <w:t xml:space="preserve"> vecumā no 30 – 49 gadiem, vīrieš</w:t>
      </w:r>
      <w:r w:rsidR="35501842" w:rsidRPr="00F32A6B">
        <w:rPr>
          <w:rFonts w:eastAsia="Times New Roman" w:cs="Times New Roman"/>
          <w:sz w:val="28"/>
          <w:szCs w:val="28"/>
        </w:rPr>
        <w:t>iem</w:t>
      </w:r>
      <w:r w:rsidRPr="00F32A6B">
        <w:rPr>
          <w:rFonts w:eastAsia="Times New Roman" w:cs="Times New Roman"/>
          <w:sz w:val="28"/>
          <w:szCs w:val="28"/>
        </w:rPr>
        <w:t xml:space="preserve"> tieši </w:t>
      </w:r>
      <w:r w:rsidR="06205C5C" w:rsidRPr="00F32A6B">
        <w:rPr>
          <w:rFonts w:eastAsia="Times New Roman" w:cs="Times New Roman"/>
          <w:sz w:val="28"/>
          <w:szCs w:val="28"/>
        </w:rPr>
        <w:t xml:space="preserve">no </w:t>
      </w:r>
      <w:r w:rsidRPr="00F32A6B">
        <w:rPr>
          <w:rFonts w:eastAsia="Times New Roman" w:cs="Times New Roman"/>
          <w:sz w:val="28"/>
          <w:szCs w:val="28"/>
        </w:rPr>
        <w:t xml:space="preserve">30 – 39 gadu vecumgrupā (2021. gadā 10,9 gadījumi uz 100 000 iedzīvotāju). </w:t>
      </w:r>
      <w:r w:rsidR="00201F54" w:rsidRPr="005C0518">
        <w:rPr>
          <w:rFonts w:eastAsia="Times New Roman" w:cs="Times New Roman"/>
          <w:color w:val="000000" w:themeColor="text1"/>
          <w:sz w:val="28"/>
          <w:szCs w:val="28"/>
        </w:rPr>
        <w:t xml:space="preserve">Pēdējo piecu gadu laikā augstākais sifilisa saslimstības līmenis bijis Rīgā, vidēji Rīgā reģistrēts 51 sifilisa gadījums gadā, t. sk. maksimālais gadījumu skaits 2017. gadā (81 gadījums jeb 12,6 gadījumi uz 100 000 iedzīvotāju), bet minimālais 2021. gadā (27 gadījumi jeb 4,4 gadījumi uz 100 000 iedzīvotāju). Savukārt, zemākais saslimstības līmenis bijis Vidzemē (2021. gadā 2 gadījumi jeb 1,1 gadījums uz 100 000 iedzīvotāju), bet Zemgalē un Kurzemē pēdējo piecu gadu periodā ievērojami samazinājies reģistrēto gadījumu skaits (Kurzemē samazinājums par 81%, bet Zemgalē par 68%). </w:t>
      </w:r>
    </w:p>
    <w:p w14:paraId="189CF672" w14:textId="2AE26809" w:rsidR="002B5F61" w:rsidRPr="00F32A6B" w:rsidRDefault="002B5F61" w:rsidP="00201F54">
      <w:pPr>
        <w:spacing w:line="257" w:lineRule="auto"/>
        <w:ind w:firstLine="720"/>
        <w:rPr>
          <w:rFonts w:eastAsia="Times New Roman" w:cs="Times New Roman"/>
          <w:sz w:val="28"/>
          <w:szCs w:val="28"/>
        </w:rPr>
      </w:pPr>
    </w:p>
    <w:p w14:paraId="3772AF50" w14:textId="295A13FE" w:rsidR="00201DEF" w:rsidRPr="00D5718B" w:rsidRDefault="00296153" w:rsidP="003456C7">
      <w:pPr>
        <w:spacing w:before="40"/>
        <w:ind w:firstLine="0"/>
        <w:rPr>
          <w:rFonts w:eastAsia="Times New Roman" w:cs="Times New Roman"/>
          <w:szCs w:val="24"/>
        </w:rPr>
      </w:pPr>
      <w:r w:rsidRPr="00296153">
        <w:rPr>
          <w:rFonts w:eastAsia="Times New Roman" w:cs="Times New Roman"/>
          <w:i/>
          <w:iCs/>
          <w:sz w:val="28"/>
          <w:szCs w:val="28"/>
        </w:rPr>
        <w:t>4.</w:t>
      </w:r>
      <w:r w:rsidR="0029425C" w:rsidRPr="00DF523E">
        <w:rPr>
          <w:rFonts w:eastAsia="Times New Roman" w:cs="Times New Roman"/>
          <w:i/>
          <w:iCs/>
          <w:szCs w:val="24"/>
        </w:rPr>
        <w:t>attēls</w:t>
      </w:r>
      <w:r w:rsidR="00D81319" w:rsidRPr="00DF523E">
        <w:rPr>
          <w:rFonts w:eastAsia="Times New Roman" w:cs="Times New Roman"/>
          <w:i/>
          <w:iCs/>
          <w:szCs w:val="24"/>
        </w:rPr>
        <w:t>:</w:t>
      </w:r>
      <w:r w:rsidR="0029425C" w:rsidRPr="00D5718B">
        <w:rPr>
          <w:rFonts w:eastAsia="Times New Roman" w:cs="Times New Roman"/>
          <w:szCs w:val="24"/>
        </w:rPr>
        <w:t xml:space="preserve"> </w:t>
      </w:r>
      <w:r w:rsidR="148A4669" w:rsidRPr="00D5718B">
        <w:rPr>
          <w:rFonts w:eastAsia="Times New Roman" w:cs="Times New Roman"/>
          <w:b/>
          <w:bCs/>
          <w:szCs w:val="24"/>
        </w:rPr>
        <w:t>Reģistrēto sifilisa gadījumu</w:t>
      </w:r>
      <w:r w:rsidR="00990B01">
        <w:rPr>
          <w:rFonts w:eastAsia="Times New Roman" w:cs="Times New Roman"/>
          <w:b/>
          <w:bCs/>
          <w:szCs w:val="24"/>
        </w:rPr>
        <w:t xml:space="preserve"> saslimstības līmenis</w:t>
      </w:r>
      <w:r w:rsidR="148A4669" w:rsidRPr="00D5718B">
        <w:rPr>
          <w:rFonts w:eastAsia="Times New Roman" w:cs="Times New Roman"/>
          <w:b/>
          <w:bCs/>
          <w:szCs w:val="24"/>
        </w:rPr>
        <w:t xml:space="preserve"> pa dzimumiem un vecumgrupām</w:t>
      </w:r>
    </w:p>
    <w:p w14:paraId="6F710EAD" w14:textId="6AF17544" w:rsidR="00892744" w:rsidRDefault="00892744" w:rsidP="003B07C9">
      <w:pPr>
        <w:spacing w:line="257" w:lineRule="auto"/>
        <w:ind w:firstLine="720"/>
        <w:rPr>
          <w:rFonts w:eastAsia="Times New Roman" w:cs="Times New Roman"/>
          <w:sz w:val="28"/>
          <w:szCs w:val="28"/>
        </w:rPr>
      </w:pPr>
    </w:p>
    <w:p w14:paraId="0E9AC3C4" w14:textId="72B837F4" w:rsidR="00892744" w:rsidRDefault="00892744" w:rsidP="006321AB">
      <w:pPr>
        <w:spacing w:line="257" w:lineRule="auto"/>
        <w:ind w:firstLine="0"/>
        <w:rPr>
          <w:rFonts w:eastAsia="Times New Roman" w:cs="Times New Roman"/>
          <w:sz w:val="28"/>
          <w:szCs w:val="28"/>
        </w:rPr>
      </w:pPr>
      <w:r>
        <w:rPr>
          <w:noProof/>
        </w:rPr>
        <w:drawing>
          <wp:inline distT="0" distB="0" distL="0" distR="0" wp14:anchorId="204783AE" wp14:editId="285495DF">
            <wp:extent cx="5779698" cy="3657600"/>
            <wp:effectExtent l="0" t="0" r="12065" b="0"/>
            <wp:docPr id="10" name="Chart 10">
              <a:extLst xmlns:a="http://schemas.openxmlformats.org/drawingml/2006/main">
                <a:ext uri="{FF2B5EF4-FFF2-40B4-BE49-F238E27FC236}">
                  <a16:creationId xmlns:a16="http://schemas.microsoft.com/office/drawing/2014/main" id="{CA8E640C-DFB1-1AFB-07B3-1A2236394F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AD0C8C7" w14:textId="77777777" w:rsidR="004D6721" w:rsidRDefault="004D6721" w:rsidP="003B07C9">
      <w:pPr>
        <w:spacing w:line="257" w:lineRule="auto"/>
        <w:ind w:firstLine="720"/>
        <w:rPr>
          <w:rFonts w:eastAsia="Times New Roman" w:cs="Times New Roman"/>
          <w:sz w:val="28"/>
          <w:szCs w:val="28"/>
        </w:rPr>
      </w:pPr>
    </w:p>
    <w:p w14:paraId="2A676567" w14:textId="7C1869A9" w:rsidR="00201DEF" w:rsidRDefault="3C6BEC91" w:rsidP="003B07C9">
      <w:pPr>
        <w:spacing w:line="257" w:lineRule="auto"/>
        <w:ind w:firstLine="720"/>
        <w:rPr>
          <w:rFonts w:eastAsia="Times New Roman" w:cs="Times New Roman"/>
          <w:sz w:val="28"/>
          <w:szCs w:val="28"/>
        </w:rPr>
      </w:pPr>
      <w:r w:rsidRPr="00F32A6B">
        <w:rPr>
          <w:rFonts w:eastAsia="Times New Roman" w:cs="Times New Roman"/>
          <w:sz w:val="28"/>
          <w:szCs w:val="28"/>
        </w:rPr>
        <w:t xml:space="preserve">Jaunākie ECDC pārskata dati liecina, ka 2019. gadā ES/EEZ valstīs </w:t>
      </w:r>
      <w:r w:rsidR="00BF1666">
        <w:rPr>
          <w:rFonts w:eastAsia="Times New Roman" w:cs="Times New Roman"/>
          <w:sz w:val="28"/>
          <w:szCs w:val="28"/>
        </w:rPr>
        <w:t>sifilisa saslimstības līmenis</w:t>
      </w:r>
      <w:r w:rsidRPr="00F32A6B">
        <w:rPr>
          <w:rFonts w:eastAsia="Times New Roman" w:cs="Times New Roman"/>
          <w:sz w:val="28"/>
          <w:szCs w:val="28"/>
        </w:rPr>
        <w:t xml:space="preserve"> bija 7,4 gadījumi uz 100 000 iedzīvotāju, kas ir augstāks rādītājs nekā šajā gadā Latvijā (4 gadījumi uz 100 000 iedzīvotāju). </w:t>
      </w:r>
      <w:r w:rsidR="005E434E">
        <w:rPr>
          <w:rFonts w:eastAsia="Times New Roman" w:cs="Times New Roman"/>
          <w:sz w:val="28"/>
          <w:szCs w:val="28"/>
        </w:rPr>
        <w:t>Sifiliss</w:t>
      </w:r>
      <w:r w:rsidRPr="00F32A6B">
        <w:rPr>
          <w:rFonts w:eastAsia="Times New Roman" w:cs="Times New Roman"/>
          <w:sz w:val="28"/>
          <w:szCs w:val="28"/>
        </w:rPr>
        <w:t xml:space="preserve"> </w:t>
      </w:r>
      <w:r w:rsidR="008A12C9">
        <w:rPr>
          <w:rFonts w:eastAsia="Times New Roman" w:cs="Times New Roman"/>
          <w:sz w:val="28"/>
          <w:szCs w:val="28"/>
        </w:rPr>
        <w:t xml:space="preserve">nemainīgi </w:t>
      </w:r>
      <w:r w:rsidRPr="00F32A6B">
        <w:rPr>
          <w:rFonts w:eastAsia="Times New Roman" w:cs="Times New Roman"/>
          <w:sz w:val="28"/>
          <w:szCs w:val="28"/>
        </w:rPr>
        <w:t>ir izplatītāk</w:t>
      </w:r>
      <w:r w:rsidR="005E434E">
        <w:rPr>
          <w:rFonts w:eastAsia="Times New Roman" w:cs="Times New Roman"/>
          <w:sz w:val="28"/>
          <w:szCs w:val="28"/>
        </w:rPr>
        <w:t>s</w:t>
      </w:r>
      <w:r w:rsidRPr="00F32A6B">
        <w:rPr>
          <w:rFonts w:eastAsia="Times New Roman" w:cs="Times New Roman"/>
          <w:sz w:val="28"/>
          <w:szCs w:val="28"/>
        </w:rPr>
        <w:t xml:space="preserve"> vīriešu </w:t>
      </w:r>
      <w:r w:rsidR="00E505ED">
        <w:rPr>
          <w:rFonts w:eastAsia="Times New Roman" w:cs="Times New Roman"/>
          <w:sz w:val="28"/>
          <w:szCs w:val="28"/>
        </w:rPr>
        <w:t>vidū</w:t>
      </w:r>
      <w:r w:rsidRPr="00F32A6B">
        <w:rPr>
          <w:rFonts w:eastAsia="Times New Roman" w:cs="Times New Roman"/>
          <w:sz w:val="28"/>
          <w:szCs w:val="28"/>
        </w:rPr>
        <w:t xml:space="preserve">, </w:t>
      </w:r>
      <w:r w:rsidR="008A12C9">
        <w:rPr>
          <w:rFonts w:eastAsia="Times New Roman" w:cs="Times New Roman"/>
          <w:sz w:val="28"/>
          <w:szCs w:val="28"/>
        </w:rPr>
        <w:t xml:space="preserve">attiecīgi 2019. gadā </w:t>
      </w:r>
      <w:r w:rsidRPr="00F32A6B">
        <w:rPr>
          <w:rFonts w:eastAsia="Times New Roman" w:cs="Times New Roman"/>
          <w:sz w:val="28"/>
          <w:szCs w:val="28"/>
        </w:rPr>
        <w:t>sasniedzot augstāko</w:t>
      </w:r>
      <w:r w:rsidR="00E53682">
        <w:rPr>
          <w:rFonts w:eastAsia="Times New Roman" w:cs="Times New Roman"/>
          <w:sz w:val="28"/>
          <w:szCs w:val="28"/>
        </w:rPr>
        <w:t xml:space="preserve"> saslimstības</w:t>
      </w:r>
      <w:r w:rsidRPr="00F32A6B">
        <w:rPr>
          <w:rFonts w:eastAsia="Times New Roman" w:cs="Times New Roman"/>
          <w:sz w:val="28"/>
          <w:szCs w:val="28"/>
        </w:rPr>
        <w:t xml:space="preserve"> līmeni  vecuma grupā no 25 līdz 34 gadiem (31 gadījums uz 100 000 iedzīvotāju), kas iezīmē līdzīgas tendences kā Latvijā</w:t>
      </w:r>
      <w:r w:rsidR="3ED144EC" w:rsidRPr="00F32A6B">
        <w:rPr>
          <w:rFonts w:eastAsia="Times New Roman" w:cs="Times New Roman"/>
          <w:sz w:val="28"/>
          <w:szCs w:val="28"/>
        </w:rPr>
        <w:t>.</w:t>
      </w:r>
      <w:r w:rsidR="00201DEF" w:rsidRPr="00F32A6B">
        <w:rPr>
          <w:rStyle w:val="FootnoteReference"/>
          <w:rFonts w:eastAsia="Times New Roman" w:cs="Times New Roman"/>
          <w:sz w:val="28"/>
          <w:szCs w:val="28"/>
        </w:rPr>
        <w:footnoteReference w:id="14"/>
      </w:r>
      <w:r w:rsidRPr="007F6805">
        <w:rPr>
          <w:rFonts w:eastAsia="Times New Roman" w:cs="Times New Roman"/>
          <w:sz w:val="28"/>
          <w:szCs w:val="28"/>
        </w:rPr>
        <w:t xml:space="preserve"> </w:t>
      </w:r>
    </w:p>
    <w:p w14:paraId="064C9861" w14:textId="77777777" w:rsidR="00C76E04" w:rsidRDefault="00C76E04" w:rsidP="00C76E04">
      <w:pPr>
        <w:spacing w:line="257" w:lineRule="auto"/>
        <w:ind w:firstLine="720"/>
        <w:rPr>
          <w:rFonts w:asciiTheme="majorBidi" w:eastAsia="Times New Roman" w:hAnsiTheme="majorBidi" w:cstheme="majorBidi"/>
          <w:color w:val="000000" w:themeColor="text1"/>
          <w:sz w:val="28"/>
          <w:szCs w:val="28"/>
        </w:rPr>
      </w:pPr>
      <w:r>
        <w:rPr>
          <w:rFonts w:asciiTheme="majorBidi" w:eastAsia="Times New Roman" w:hAnsiTheme="majorBidi" w:cstheme="majorBidi"/>
          <w:color w:val="000000" w:themeColor="text1"/>
          <w:sz w:val="28"/>
          <w:szCs w:val="28"/>
        </w:rPr>
        <w:lastRenderedPageBreak/>
        <w:t>Latvijā l</w:t>
      </w:r>
      <w:r w:rsidRPr="00710F16">
        <w:rPr>
          <w:rFonts w:asciiTheme="majorBidi" w:eastAsia="Times New Roman" w:hAnsiTheme="majorBidi" w:cstheme="majorBidi"/>
          <w:color w:val="000000" w:themeColor="text1"/>
          <w:sz w:val="28"/>
          <w:szCs w:val="28"/>
        </w:rPr>
        <w:t>aika periodā no 2017. – 2021. gadam ir reģistrēti 2 iedzimta sifilisa gadījumi.</w:t>
      </w:r>
      <w:r>
        <w:rPr>
          <w:rFonts w:asciiTheme="majorBidi" w:eastAsia="Times New Roman" w:hAnsiTheme="majorBidi" w:cstheme="majorBidi"/>
          <w:color w:val="000000" w:themeColor="text1"/>
          <w:sz w:val="28"/>
          <w:szCs w:val="28"/>
        </w:rPr>
        <w:t xml:space="preserve"> Attiecīgi 2018. gadā 1 gadījums (5,2 gadījumi uz 100 000 dzīvi dzimušajiem) un 2019. gadā 1 gadījums (5,3 gadījumi uz 100 000 iedzīvotāju). </w:t>
      </w:r>
    </w:p>
    <w:p w14:paraId="2A9EE3A2" w14:textId="410F1D3B" w:rsidR="003456C7" w:rsidRDefault="00C76E04" w:rsidP="6050CCD3">
      <w:pPr>
        <w:spacing w:line="257" w:lineRule="auto"/>
        <w:ind w:firstLine="720"/>
        <w:rPr>
          <w:rFonts w:asciiTheme="majorBidi" w:eastAsia="Times New Roman" w:hAnsiTheme="majorBidi" w:cstheme="majorBidi"/>
          <w:b/>
          <w:bCs/>
          <w:color w:val="000000" w:themeColor="text1"/>
          <w:sz w:val="28"/>
          <w:szCs w:val="28"/>
        </w:rPr>
      </w:pPr>
      <w:r w:rsidRPr="6050CCD3">
        <w:rPr>
          <w:rFonts w:asciiTheme="majorBidi" w:eastAsia="Times New Roman" w:hAnsiTheme="majorBidi" w:cstheme="majorBidi"/>
          <w:color w:val="000000" w:themeColor="text1"/>
          <w:sz w:val="28"/>
          <w:szCs w:val="28"/>
        </w:rPr>
        <w:t>ES/EEZ valstīs iedzimta sifilisa gadījumi tiek analizēti</w:t>
      </w:r>
      <w:r w:rsidR="23B494BA" w:rsidRPr="6050CCD3">
        <w:rPr>
          <w:rFonts w:asciiTheme="majorBidi" w:eastAsia="Times New Roman" w:hAnsiTheme="majorBidi" w:cstheme="majorBidi"/>
          <w:color w:val="000000" w:themeColor="text1"/>
          <w:sz w:val="28"/>
          <w:szCs w:val="28"/>
        </w:rPr>
        <w:t>,</w:t>
      </w:r>
      <w:r w:rsidRPr="6050CCD3">
        <w:rPr>
          <w:rFonts w:asciiTheme="majorBidi" w:eastAsia="Times New Roman" w:hAnsiTheme="majorBidi" w:cstheme="majorBidi"/>
          <w:color w:val="000000" w:themeColor="text1"/>
          <w:sz w:val="28"/>
          <w:szCs w:val="28"/>
        </w:rPr>
        <w:t xml:space="preserve"> ņemot vērā saslimšanas datumu, attiecīgi, ECDC dati liecina, ka Latvijā 2017. gadā 1 gadījums (4,8 uz 100 000 dzīvi dzimušajiem), kas ir augstāks rādītājs nekā ES/EEZ valstīs vidēji (1,2 gadījumi uz 100 000 dzīvi dzimušajiem), bet 2018. gadā 1 gadījums (5,2 uz 100 000 dzīvi dzimušajiem), kas ir augstāks rādītājs nekā ES/EEZ valstīs vidēji gadā (1,6 uz 100 000 dzīvi dzimušajiem). Nepieciešams izskaust iedzimta sifilisa gadījumu skaitu.</w:t>
      </w:r>
    </w:p>
    <w:p w14:paraId="18E9B370" w14:textId="77777777" w:rsidR="003456C7" w:rsidRDefault="003456C7" w:rsidP="003456C7">
      <w:pPr>
        <w:spacing w:line="257" w:lineRule="auto"/>
        <w:ind w:firstLine="720"/>
        <w:rPr>
          <w:rFonts w:asciiTheme="majorBidi" w:eastAsia="Times New Roman" w:hAnsiTheme="majorBidi" w:cstheme="majorBidi"/>
          <w:b/>
          <w:bCs/>
          <w:color w:val="000000" w:themeColor="text1"/>
          <w:sz w:val="28"/>
          <w:szCs w:val="28"/>
        </w:rPr>
      </w:pPr>
    </w:p>
    <w:p w14:paraId="00BD74E3" w14:textId="2C8F84E3" w:rsidR="00201DEF" w:rsidRPr="003456C7" w:rsidRDefault="00DF523E" w:rsidP="003456C7">
      <w:pPr>
        <w:spacing w:line="257" w:lineRule="auto"/>
        <w:ind w:firstLine="720"/>
        <w:jc w:val="center"/>
        <w:rPr>
          <w:rFonts w:asciiTheme="majorBidi" w:eastAsia="Times New Roman" w:hAnsiTheme="majorBidi" w:cstheme="majorBidi"/>
          <w:color w:val="000000" w:themeColor="text1"/>
          <w:sz w:val="28"/>
          <w:szCs w:val="28"/>
        </w:rPr>
      </w:pPr>
      <w:r>
        <w:rPr>
          <w:rFonts w:eastAsia="Times New Roman" w:cs="Times New Roman"/>
          <w:i/>
          <w:iCs/>
          <w:szCs w:val="24"/>
        </w:rPr>
        <w:t>6.</w:t>
      </w:r>
      <w:r w:rsidR="00D5718B" w:rsidRPr="00DF523E">
        <w:rPr>
          <w:rFonts w:eastAsia="Times New Roman" w:cs="Times New Roman"/>
          <w:i/>
          <w:iCs/>
          <w:szCs w:val="24"/>
        </w:rPr>
        <w:t>t</w:t>
      </w:r>
      <w:r w:rsidR="0029425C" w:rsidRPr="00DF523E">
        <w:rPr>
          <w:rFonts w:eastAsia="Times New Roman" w:cs="Times New Roman"/>
          <w:i/>
          <w:iCs/>
          <w:szCs w:val="24"/>
        </w:rPr>
        <w:t>abula</w:t>
      </w:r>
      <w:r w:rsidR="00D5718B" w:rsidRPr="00DF523E">
        <w:rPr>
          <w:rFonts w:eastAsia="Times New Roman" w:cs="Times New Roman"/>
          <w:i/>
          <w:iCs/>
          <w:szCs w:val="24"/>
        </w:rPr>
        <w:t xml:space="preserve"> </w:t>
      </w:r>
      <w:r w:rsidR="0029425C" w:rsidRPr="00DF523E">
        <w:rPr>
          <w:rFonts w:eastAsia="Times New Roman" w:cs="Times New Roman"/>
          <w:szCs w:val="24"/>
        </w:rPr>
        <w:t xml:space="preserve"> </w:t>
      </w:r>
      <w:r w:rsidR="4905ED66" w:rsidRPr="00DF523E">
        <w:rPr>
          <w:rFonts w:eastAsia="Times New Roman" w:cs="Times New Roman"/>
          <w:b/>
          <w:bCs/>
          <w:szCs w:val="24"/>
        </w:rPr>
        <w:t>Iedzimta sifilisa gadījumu skaits Latvijā un ES/EEZ</w:t>
      </w:r>
    </w:p>
    <w:p w14:paraId="17E1AF96" w14:textId="4594F5EE" w:rsidR="00C76E04" w:rsidRDefault="00C76E04" w:rsidP="00E505ED">
      <w:pPr>
        <w:spacing w:before="40"/>
        <w:ind w:firstLine="0"/>
        <w:jc w:val="center"/>
        <w:rPr>
          <w:rFonts w:eastAsia="Times New Roman" w:cs="Times New Roman"/>
          <w:b/>
          <w:bCs/>
          <w:szCs w:val="24"/>
        </w:rPr>
      </w:pPr>
    </w:p>
    <w:tbl>
      <w:tblPr>
        <w:tblStyle w:val="TableGrid"/>
        <w:tblW w:w="0" w:type="auto"/>
        <w:tblLook w:val="04A0" w:firstRow="1" w:lastRow="0" w:firstColumn="1" w:lastColumn="0" w:noHBand="0" w:noVBand="1"/>
      </w:tblPr>
      <w:tblGrid>
        <w:gridCol w:w="1816"/>
        <w:gridCol w:w="1840"/>
        <w:gridCol w:w="1800"/>
        <w:gridCol w:w="1800"/>
        <w:gridCol w:w="1800"/>
      </w:tblGrid>
      <w:tr w:rsidR="00C76E04" w14:paraId="54FF2323" w14:textId="77777777" w:rsidTr="009C5F0C">
        <w:tc>
          <w:tcPr>
            <w:tcW w:w="1816" w:type="dxa"/>
          </w:tcPr>
          <w:p w14:paraId="6715E77E" w14:textId="77777777" w:rsidR="00C76E04" w:rsidRPr="00283F52" w:rsidRDefault="00C76E04" w:rsidP="00371025">
            <w:pPr>
              <w:rPr>
                <w:rFonts w:asciiTheme="majorBidi" w:hAnsiTheme="majorBidi" w:cstheme="majorBidi"/>
              </w:rPr>
            </w:pPr>
          </w:p>
        </w:tc>
        <w:tc>
          <w:tcPr>
            <w:tcW w:w="1840" w:type="dxa"/>
          </w:tcPr>
          <w:p w14:paraId="4E5EB479" w14:textId="77777777" w:rsidR="00C76E04" w:rsidRPr="00283F52" w:rsidRDefault="00C76E04" w:rsidP="00371025">
            <w:pPr>
              <w:rPr>
                <w:rFonts w:asciiTheme="majorBidi" w:hAnsiTheme="majorBidi" w:cstheme="majorBidi"/>
              </w:rPr>
            </w:pPr>
          </w:p>
        </w:tc>
        <w:tc>
          <w:tcPr>
            <w:tcW w:w="1800" w:type="dxa"/>
          </w:tcPr>
          <w:p w14:paraId="223E6EC9" w14:textId="77777777" w:rsidR="00C76E04" w:rsidRPr="00283F52" w:rsidRDefault="00C76E04" w:rsidP="00371025">
            <w:pPr>
              <w:rPr>
                <w:rFonts w:asciiTheme="majorBidi" w:hAnsiTheme="majorBidi" w:cstheme="majorBidi"/>
              </w:rPr>
            </w:pPr>
            <w:r w:rsidRPr="00283F52">
              <w:rPr>
                <w:rFonts w:asciiTheme="majorBidi" w:eastAsia="Calibri" w:hAnsiTheme="majorBidi" w:cstheme="majorBidi"/>
                <w:sz w:val="22"/>
              </w:rPr>
              <w:t>2017</w:t>
            </w:r>
          </w:p>
        </w:tc>
        <w:tc>
          <w:tcPr>
            <w:tcW w:w="1800" w:type="dxa"/>
          </w:tcPr>
          <w:p w14:paraId="502CCCEA" w14:textId="77777777" w:rsidR="00C76E04" w:rsidRPr="00283F52" w:rsidRDefault="00C76E04" w:rsidP="00371025">
            <w:pPr>
              <w:rPr>
                <w:rFonts w:asciiTheme="majorBidi" w:hAnsiTheme="majorBidi" w:cstheme="majorBidi"/>
              </w:rPr>
            </w:pPr>
            <w:r w:rsidRPr="00283F52">
              <w:rPr>
                <w:rFonts w:asciiTheme="majorBidi" w:eastAsia="Calibri" w:hAnsiTheme="majorBidi" w:cstheme="majorBidi"/>
                <w:sz w:val="22"/>
              </w:rPr>
              <w:t>2018</w:t>
            </w:r>
          </w:p>
        </w:tc>
        <w:tc>
          <w:tcPr>
            <w:tcW w:w="1800" w:type="dxa"/>
          </w:tcPr>
          <w:p w14:paraId="61BE1A2D" w14:textId="77777777" w:rsidR="00C76E04" w:rsidRPr="00283F52" w:rsidRDefault="00C76E04" w:rsidP="00371025">
            <w:pPr>
              <w:rPr>
                <w:rFonts w:asciiTheme="majorBidi" w:hAnsiTheme="majorBidi" w:cstheme="majorBidi"/>
              </w:rPr>
            </w:pPr>
            <w:r w:rsidRPr="00283F52">
              <w:rPr>
                <w:rFonts w:asciiTheme="majorBidi" w:eastAsia="Calibri" w:hAnsiTheme="majorBidi" w:cstheme="majorBidi"/>
                <w:sz w:val="22"/>
              </w:rPr>
              <w:t>2019</w:t>
            </w:r>
          </w:p>
        </w:tc>
      </w:tr>
      <w:tr w:rsidR="009C5F0C" w14:paraId="55EFFA5E" w14:textId="77777777" w:rsidTr="009C5F0C">
        <w:tc>
          <w:tcPr>
            <w:tcW w:w="1816" w:type="dxa"/>
            <w:vMerge w:val="restart"/>
          </w:tcPr>
          <w:p w14:paraId="5AF3DA0B" w14:textId="77777777" w:rsidR="009C5F0C" w:rsidRPr="00283F52" w:rsidRDefault="009C5F0C" w:rsidP="00371025">
            <w:pPr>
              <w:rPr>
                <w:rFonts w:asciiTheme="majorBidi" w:eastAsia="Calibri" w:hAnsiTheme="majorBidi" w:cstheme="majorBidi"/>
                <w:sz w:val="22"/>
              </w:rPr>
            </w:pPr>
            <w:r w:rsidRPr="00283F52">
              <w:rPr>
                <w:rFonts w:asciiTheme="majorBidi" w:eastAsia="Calibri" w:hAnsiTheme="majorBidi" w:cstheme="majorBidi"/>
                <w:sz w:val="22"/>
              </w:rPr>
              <w:t>Latvija</w:t>
            </w:r>
          </w:p>
        </w:tc>
        <w:tc>
          <w:tcPr>
            <w:tcW w:w="1840" w:type="dxa"/>
          </w:tcPr>
          <w:p w14:paraId="5800BA27" w14:textId="77777777" w:rsidR="009C5F0C" w:rsidRPr="00283F52" w:rsidRDefault="009C5F0C" w:rsidP="00371025">
            <w:pPr>
              <w:rPr>
                <w:rFonts w:asciiTheme="majorBidi" w:hAnsiTheme="majorBidi" w:cstheme="majorBidi"/>
              </w:rPr>
            </w:pPr>
            <w:r w:rsidRPr="00283F52">
              <w:rPr>
                <w:rFonts w:asciiTheme="majorBidi" w:eastAsia="Calibri" w:hAnsiTheme="majorBidi" w:cstheme="majorBidi"/>
                <w:sz w:val="22"/>
              </w:rPr>
              <w:t>Gadījumu skaits</w:t>
            </w:r>
          </w:p>
        </w:tc>
        <w:tc>
          <w:tcPr>
            <w:tcW w:w="1800" w:type="dxa"/>
          </w:tcPr>
          <w:p w14:paraId="2EF2420F" w14:textId="77777777" w:rsidR="009C5F0C" w:rsidRPr="00283F52" w:rsidRDefault="009C5F0C" w:rsidP="00371025">
            <w:pPr>
              <w:rPr>
                <w:rFonts w:asciiTheme="majorBidi" w:hAnsiTheme="majorBidi" w:cstheme="majorBidi"/>
              </w:rPr>
            </w:pPr>
            <w:r w:rsidRPr="00283F52">
              <w:rPr>
                <w:rFonts w:asciiTheme="majorBidi" w:eastAsia="Calibri" w:hAnsiTheme="majorBidi" w:cstheme="majorBidi"/>
                <w:sz w:val="22"/>
              </w:rPr>
              <w:t>0</w:t>
            </w:r>
          </w:p>
        </w:tc>
        <w:tc>
          <w:tcPr>
            <w:tcW w:w="1800" w:type="dxa"/>
          </w:tcPr>
          <w:p w14:paraId="1EDD15C3" w14:textId="77777777" w:rsidR="009C5F0C" w:rsidRPr="00283F52" w:rsidRDefault="009C5F0C" w:rsidP="00371025">
            <w:pPr>
              <w:rPr>
                <w:rFonts w:asciiTheme="majorBidi" w:hAnsiTheme="majorBidi" w:cstheme="majorBidi"/>
              </w:rPr>
            </w:pPr>
            <w:r w:rsidRPr="00283F52">
              <w:rPr>
                <w:rFonts w:asciiTheme="majorBidi" w:eastAsia="Calibri" w:hAnsiTheme="majorBidi" w:cstheme="majorBidi"/>
                <w:sz w:val="22"/>
              </w:rPr>
              <w:t>1</w:t>
            </w:r>
          </w:p>
        </w:tc>
        <w:tc>
          <w:tcPr>
            <w:tcW w:w="1800" w:type="dxa"/>
          </w:tcPr>
          <w:p w14:paraId="2298AB4A" w14:textId="77777777" w:rsidR="009C5F0C" w:rsidRPr="00283F52" w:rsidRDefault="009C5F0C" w:rsidP="00371025">
            <w:pPr>
              <w:rPr>
                <w:rFonts w:asciiTheme="majorBidi" w:hAnsiTheme="majorBidi" w:cstheme="majorBidi"/>
              </w:rPr>
            </w:pPr>
            <w:r w:rsidRPr="00283F52">
              <w:rPr>
                <w:rFonts w:asciiTheme="majorBidi" w:eastAsia="Calibri" w:hAnsiTheme="majorBidi" w:cstheme="majorBidi"/>
                <w:sz w:val="22"/>
              </w:rPr>
              <w:t>1</w:t>
            </w:r>
          </w:p>
        </w:tc>
      </w:tr>
      <w:tr w:rsidR="009C5F0C" w14:paraId="2E0DF54B" w14:textId="77777777" w:rsidTr="009C5F0C">
        <w:tc>
          <w:tcPr>
            <w:tcW w:w="1816" w:type="dxa"/>
            <w:vMerge/>
          </w:tcPr>
          <w:p w14:paraId="7264C2BC" w14:textId="77777777" w:rsidR="009C5F0C" w:rsidRPr="00283F52" w:rsidRDefault="009C5F0C" w:rsidP="00371025">
            <w:pPr>
              <w:rPr>
                <w:rFonts w:asciiTheme="majorBidi" w:hAnsiTheme="majorBidi" w:cstheme="majorBidi"/>
              </w:rPr>
            </w:pPr>
          </w:p>
        </w:tc>
        <w:tc>
          <w:tcPr>
            <w:tcW w:w="1840" w:type="dxa"/>
          </w:tcPr>
          <w:p w14:paraId="1E8F974B" w14:textId="77777777" w:rsidR="009C5F0C" w:rsidRPr="00283F52" w:rsidRDefault="009C5F0C" w:rsidP="00371025">
            <w:pPr>
              <w:rPr>
                <w:rFonts w:asciiTheme="majorBidi" w:hAnsiTheme="majorBidi" w:cstheme="majorBidi"/>
              </w:rPr>
            </w:pPr>
            <w:r w:rsidRPr="00283F52">
              <w:rPr>
                <w:rFonts w:asciiTheme="majorBidi" w:eastAsia="Calibri" w:hAnsiTheme="majorBidi" w:cstheme="majorBidi"/>
                <w:sz w:val="22"/>
              </w:rPr>
              <w:t>Uz 100 000 dzīvi dzimušajiem</w:t>
            </w:r>
          </w:p>
        </w:tc>
        <w:tc>
          <w:tcPr>
            <w:tcW w:w="1800" w:type="dxa"/>
          </w:tcPr>
          <w:p w14:paraId="05ABC86E" w14:textId="77777777" w:rsidR="009C5F0C" w:rsidRPr="00283F52" w:rsidRDefault="009C5F0C" w:rsidP="00371025">
            <w:pPr>
              <w:rPr>
                <w:rFonts w:asciiTheme="majorBidi" w:hAnsiTheme="majorBidi" w:cstheme="majorBidi"/>
              </w:rPr>
            </w:pPr>
            <w:r w:rsidRPr="00283F52">
              <w:rPr>
                <w:rFonts w:asciiTheme="majorBidi" w:eastAsia="Calibri" w:hAnsiTheme="majorBidi" w:cstheme="majorBidi"/>
                <w:sz w:val="22"/>
              </w:rPr>
              <w:t>0</w:t>
            </w:r>
          </w:p>
        </w:tc>
        <w:tc>
          <w:tcPr>
            <w:tcW w:w="1800" w:type="dxa"/>
          </w:tcPr>
          <w:p w14:paraId="2A34CF92" w14:textId="77777777" w:rsidR="009C5F0C" w:rsidRPr="00283F52" w:rsidRDefault="009C5F0C" w:rsidP="00371025">
            <w:pPr>
              <w:rPr>
                <w:rFonts w:asciiTheme="majorBidi" w:hAnsiTheme="majorBidi" w:cstheme="majorBidi"/>
              </w:rPr>
            </w:pPr>
            <w:r w:rsidRPr="00283F52">
              <w:rPr>
                <w:rFonts w:asciiTheme="majorBidi" w:eastAsia="Calibri" w:hAnsiTheme="majorBidi" w:cstheme="majorBidi"/>
                <w:sz w:val="22"/>
              </w:rPr>
              <w:t>5,2</w:t>
            </w:r>
          </w:p>
        </w:tc>
        <w:tc>
          <w:tcPr>
            <w:tcW w:w="1800" w:type="dxa"/>
          </w:tcPr>
          <w:p w14:paraId="470BE2F0" w14:textId="77777777" w:rsidR="009C5F0C" w:rsidRPr="00283F52" w:rsidRDefault="009C5F0C" w:rsidP="00371025">
            <w:pPr>
              <w:rPr>
                <w:rFonts w:asciiTheme="majorBidi" w:hAnsiTheme="majorBidi" w:cstheme="majorBidi"/>
              </w:rPr>
            </w:pPr>
            <w:r w:rsidRPr="00283F52">
              <w:rPr>
                <w:rFonts w:asciiTheme="majorBidi" w:eastAsia="Calibri" w:hAnsiTheme="majorBidi" w:cstheme="majorBidi"/>
                <w:sz w:val="22"/>
              </w:rPr>
              <w:t>5,3</w:t>
            </w:r>
          </w:p>
        </w:tc>
      </w:tr>
      <w:tr w:rsidR="00C76E04" w14:paraId="06E2812B" w14:textId="77777777" w:rsidTr="009C5F0C">
        <w:tc>
          <w:tcPr>
            <w:tcW w:w="1816" w:type="dxa"/>
          </w:tcPr>
          <w:p w14:paraId="68880B7F" w14:textId="77777777" w:rsidR="00C76E04" w:rsidRPr="00283F52" w:rsidRDefault="00C76E04" w:rsidP="00371025">
            <w:pPr>
              <w:rPr>
                <w:rFonts w:asciiTheme="majorBidi" w:hAnsiTheme="majorBidi" w:cstheme="majorBidi"/>
              </w:rPr>
            </w:pPr>
            <w:r w:rsidRPr="00283F52">
              <w:rPr>
                <w:rFonts w:asciiTheme="majorBidi" w:hAnsiTheme="majorBidi" w:cstheme="majorBidi"/>
              </w:rPr>
              <w:t>ECDC dati</w:t>
            </w:r>
          </w:p>
        </w:tc>
        <w:tc>
          <w:tcPr>
            <w:tcW w:w="1840" w:type="dxa"/>
          </w:tcPr>
          <w:p w14:paraId="462DEB64" w14:textId="77777777" w:rsidR="00C76E04" w:rsidRPr="00283F52" w:rsidRDefault="00C76E04" w:rsidP="00371025">
            <w:pPr>
              <w:rPr>
                <w:rFonts w:asciiTheme="majorBidi" w:eastAsia="Calibri" w:hAnsiTheme="majorBidi" w:cstheme="majorBidi"/>
                <w:sz w:val="22"/>
              </w:rPr>
            </w:pPr>
          </w:p>
        </w:tc>
        <w:tc>
          <w:tcPr>
            <w:tcW w:w="1800" w:type="dxa"/>
          </w:tcPr>
          <w:p w14:paraId="6AAC3683" w14:textId="77777777" w:rsidR="00C76E04" w:rsidRPr="00283F52" w:rsidRDefault="00C76E04" w:rsidP="00371025">
            <w:pPr>
              <w:rPr>
                <w:rFonts w:asciiTheme="majorBidi" w:eastAsia="Calibri" w:hAnsiTheme="majorBidi" w:cstheme="majorBidi"/>
                <w:sz w:val="22"/>
              </w:rPr>
            </w:pPr>
          </w:p>
        </w:tc>
        <w:tc>
          <w:tcPr>
            <w:tcW w:w="1800" w:type="dxa"/>
          </w:tcPr>
          <w:p w14:paraId="6BB441F6" w14:textId="77777777" w:rsidR="00C76E04" w:rsidRPr="00283F52" w:rsidRDefault="00C76E04" w:rsidP="00371025">
            <w:pPr>
              <w:rPr>
                <w:rFonts w:asciiTheme="majorBidi" w:eastAsia="Calibri" w:hAnsiTheme="majorBidi" w:cstheme="majorBidi"/>
                <w:sz w:val="22"/>
              </w:rPr>
            </w:pPr>
          </w:p>
        </w:tc>
        <w:tc>
          <w:tcPr>
            <w:tcW w:w="1800" w:type="dxa"/>
          </w:tcPr>
          <w:p w14:paraId="7D537CAA" w14:textId="77777777" w:rsidR="00C76E04" w:rsidRPr="00283F52" w:rsidRDefault="00C76E04" w:rsidP="00371025">
            <w:pPr>
              <w:rPr>
                <w:rFonts w:asciiTheme="majorBidi" w:eastAsia="Calibri" w:hAnsiTheme="majorBidi" w:cstheme="majorBidi"/>
                <w:sz w:val="22"/>
              </w:rPr>
            </w:pPr>
          </w:p>
        </w:tc>
      </w:tr>
      <w:tr w:rsidR="009C5F0C" w14:paraId="08CE364B" w14:textId="77777777" w:rsidTr="009C5F0C">
        <w:tc>
          <w:tcPr>
            <w:tcW w:w="1816" w:type="dxa"/>
            <w:vMerge w:val="restart"/>
          </w:tcPr>
          <w:p w14:paraId="3A820864" w14:textId="77777777" w:rsidR="009C5F0C" w:rsidRPr="00283F52" w:rsidRDefault="009C5F0C" w:rsidP="00371025">
            <w:pPr>
              <w:rPr>
                <w:rFonts w:asciiTheme="majorBidi" w:hAnsiTheme="majorBidi" w:cstheme="majorBidi"/>
              </w:rPr>
            </w:pPr>
            <w:r w:rsidRPr="00283F52">
              <w:rPr>
                <w:rFonts w:asciiTheme="majorBidi" w:hAnsiTheme="majorBidi" w:cstheme="majorBidi"/>
              </w:rPr>
              <w:t>Latvija</w:t>
            </w:r>
          </w:p>
        </w:tc>
        <w:tc>
          <w:tcPr>
            <w:tcW w:w="1840" w:type="dxa"/>
          </w:tcPr>
          <w:p w14:paraId="2988BFE4" w14:textId="77777777" w:rsidR="009C5F0C" w:rsidRPr="00283F52" w:rsidRDefault="009C5F0C" w:rsidP="00371025">
            <w:pPr>
              <w:rPr>
                <w:rFonts w:asciiTheme="majorBidi" w:hAnsiTheme="majorBidi" w:cstheme="majorBidi"/>
              </w:rPr>
            </w:pPr>
            <w:r w:rsidRPr="00283F52">
              <w:rPr>
                <w:rFonts w:asciiTheme="majorBidi" w:eastAsia="Calibri" w:hAnsiTheme="majorBidi" w:cstheme="majorBidi"/>
                <w:sz w:val="22"/>
              </w:rPr>
              <w:t>Gadījumu skaits pēc saslimšanas datuma</w:t>
            </w:r>
          </w:p>
        </w:tc>
        <w:tc>
          <w:tcPr>
            <w:tcW w:w="1800" w:type="dxa"/>
          </w:tcPr>
          <w:p w14:paraId="7E366651" w14:textId="77777777" w:rsidR="009C5F0C" w:rsidRPr="00283F52" w:rsidRDefault="009C5F0C" w:rsidP="00371025">
            <w:pPr>
              <w:rPr>
                <w:rFonts w:asciiTheme="majorBidi" w:hAnsiTheme="majorBidi" w:cstheme="majorBidi"/>
              </w:rPr>
            </w:pPr>
            <w:r w:rsidRPr="00283F52">
              <w:rPr>
                <w:rFonts w:asciiTheme="majorBidi" w:eastAsia="Calibri" w:hAnsiTheme="majorBidi" w:cstheme="majorBidi"/>
                <w:sz w:val="22"/>
              </w:rPr>
              <w:t>1</w:t>
            </w:r>
          </w:p>
        </w:tc>
        <w:tc>
          <w:tcPr>
            <w:tcW w:w="1800" w:type="dxa"/>
          </w:tcPr>
          <w:p w14:paraId="08001F20" w14:textId="77777777" w:rsidR="009C5F0C" w:rsidRPr="00283F52" w:rsidRDefault="009C5F0C" w:rsidP="00371025">
            <w:pPr>
              <w:rPr>
                <w:rFonts w:asciiTheme="majorBidi" w:hAnsiTheme="majorBidi" w:cstheme="majorBidi"/>
              </w:rPr>
            </w:pPr>
            <w:r w:rsidRPr="00283F52">
              <w:rPr>
                <w:rFonts w:asciiTheme="majorBidi" w:eastAsia="Calibri" w:hAnsiTheme="majorBidi" w:cstheme="majorBidi"/>
                <w:sz w:val="22"/>
              </w:rPr>
              <w:t>1</w:t>
            </w:r>
          </w:p>
        </w:tc>
        <w:tc>
          <w:tcPr>
            <w:tcW w:w="1800" w:type="dxa"/>
          </w:tcPr>
          <w:p w14:paraId="07B6BF1B" w14:textId="77777777" w:rsidR="009C5F0C" w:rsidRPr="00283F52" w:rsidRDefault="009C5F0C" w:rsidP="00371025">
            <w:pPr>
              <w:rPr>
                <w:rFonts w:asciiTheme="majorBidi" w:hAnsiTheme="majorBidi" w:cstheme="majorBidi"/>
              </w:rPr>
            </w:pPr>
            <w:r w:rsidRPr="00283F52">
              <w:rPr>
                <w:rFonts w:asciiTheme="majorBidi" w:eastAsia="Calibri" w:hAnsiTheme="majorBidi" w:cstheme="majorBidi"/>
                <w:sz w:val="22"/>
              </w:rPr>
              <w:t>0</w:t>
            </w:r>
          </w:p>
        </w:tc>
      </w:tr>
      <w:tr w:rsidR="009C5F0C" w14:paraId="4CA784A8" w14:textId="77777777" w:rsidTr="009C5F0C">
        <w:tc>
          <w:tcPr>
            <w:tcW w:w="1816" w:type="dxa"/>
            <w:vMerge/>
          </w:tcPr>
          <w:p w14:paraId="6A0599A9" w14:textId="77777777" w:rsidR="009C5F0C" w:rsidRPr="00283F52" w:rsidRDefault="009C5F0C" w:rsidP="00371025">
            <w:pPr>
              <w:rPr>
                <w:rFonts w:asciiTheme="majorBidi" w:hAnsiTheme="majorBidi" w:cstheme="majorBidi"/>
              </w:rPr>
            </w:pPr>
          </w:p>
        </w:tc>
        <w:tc>
          <w:tcPr>
            <w:tcW w:w="1840" w:type="dxa"/>
          </w:tcPr>
          <w:p w14:paraId="73E4CDFF" w14:textId="77777777" w:rsidR="009C5F0C" w:rsidRPr="00283F52" w:rsidRDefault="009C5F0C" w:rsidP="00371025">
            <w:pPr>
              <w:rPr>
                <w:rFonts w:asciiTheme="majorBidi" w:hAnsiTheme="majorBidi" w:cstheme="majorBidi"/>
              </w:rPr>
            </w:pPr>
            <w:r w:rsidRPr="00283F52">
              <w:rPr>
                <w:rFonts w:asciiTheme="majorBidi" w:eastAsia="Calibri" w:hAnsiTheme="majorBidi" w:cstheme="majorBidi"/>
                <w:sz w:val="22"/>
              </w:rPr>
              <w:t>Uz 100 000 dzīvi dzimušajiem</w:t>
            </w:r>
          </w:p>
        </w:tc>
        <w:tc>
          <w:tcPr>
            <w:tcW w:w="1800" w:type="dxa"/>
          </w:tcPr>
          <w:p w14:paraId="2BBF952B" w14:textId="77777777" w:rsidR="009C5F0C" w:rsidRPr="00283F52" w:rsidRDefault="009C5F0C" w:rsidP="00371025">
            <w:pPr>
              <w:rPr>
                <w:rFonts w:asciiTheme="majorBidi" w:hAnsiTheme="majorBidi" w:cstheme="majorBidi"/>
              </w:rPr>
            </w:pPr>
            <w:r w:rsidRPr="00283F52">
              <w:rPr>
                <w:rFonts w:asciiTheme="majorBidi" w:eastAsia="Calibri" w:hAnsiTheme="majorBidi" w:cstheme="majorBidi"/>
                <w:sz w:val="22"/>
              </w:rPr>
              <w:t>4,8</w:t>
            </w:r>
          </w:p>
        </w:tc>
        <w:tc>
          <w:tcPr>
            <w:tcW w:w="1800" w:type="dxa"/>
          </w:tcPr>
          <w:p w14:paraId="6FCA4AE4" w14:textId="77777777" w:rsidR="009C5F0C" w:rsidRPr="00283F52" w:rsidRDefault="009C5F0C" w:rsidP="00371025">
            <w:pPr>
              <w:rPr>
                <w:rFonts w:asciiTheme="majorBidi" w:hAnsiTheme="majorBidi" w:cstheme="majorBidi"/>
              </w:rPr>
            </w:pPr>
            <w:r w:rsidRPr="00283F52">
              <w:rPr>
                <w:rFonts w:asciiTheme="majorBidi" w:eastAsia="Calibri" w:hAnsiTheme="majorBidi" w:cstheme="majorBidi"/>
                <w:sz w:val="22"/>
              </w:rPr>
              <w:t>5,2</w:t>
            </w:r>
          </w:p>
        </w:tc>
        <w:tc>
          <w:tcPr>
            <w:tcW w:w="1800" w:type="dxa"/>
          </w:tcPr>
          <w:p w14:paraId="3EA7F67A" w14:textId="77777777" w:rsidR="009C5F0C" w:rsidRPr="00283F52" w:rsidRDefault="009C5F0C" w:rsidP="00371025">
            <w:pPr>
              <w:rPr>
                <w:rFonts w:asciiTheme="majorBidi" w:hAnsiTheme="majorBidi" w:cstheme="majorBidi"/>
              </w:rPr>
            </w:pPr>
            <w:r w:rsidRPr="00283F52">
              <w:rPr>
                <w:rFonts w:asciiTheme="majorBidi" w:eastAsia="Calibri" w:hAnsiTheme="majorBidi" w:cstheme="majorBidi"/>
                <w:sz w:val="22"/>
              </w:rPr>
              <w:t>0</w:t>
            </w:r>
          </w:p>
        </w:tc>
      </w:tr>
      <w:tr w:rsidR="009C5F0C" w14:paraId="5A79E584" w14:textId="77777777" w:rsidTr="009C5F0C">
        <w:tc>
          <w:tcPr>
            <w:tcW w:w="1816" w:type="dxa"/>
            <w:vMerge w:val="restart"/>
          </w:tcPr>
          <w:p w14:paraId="5198EECE" w14:textId="77777777" w:rsidR="009C5F0C" w:rsidRPr="00283F52" w:rsidRDefault="009C5F0C" w:rsidP="00371025">
            <w:pPr>
              <w:rPr>
                <w:rFonts w:asciiTheme="majorBidi" w:hAnsiTheme="majorBidi" w:cstheme="majorBidi"/>
              </w:rPr>
            </w:pPr>
            <w:r w:rsidRPr="00283F52">
              <w:rPr>
                <w:rFonts w:asciiTheme="majorBidi" w:eastAsia="Calibri" w:hAnsiTheme="majorBidi" w:cstheme="majorBidi"/>
                <w:sz w:val="22"/>
              </w:rPr>
              <w:t>ES/EEZ</w:t>
            </w:r>
          </w:p>
        </w:tc>
        <w:tc>
          <w:tcPr>
            <w:tcW w:w="1840" w:type="dxa"/>
          </w:tcPr>
          <w:p w14:paraId="730E4381" w14:textId="77777777" w:rsidR="009C5F0C" w:rsidRPr="00283F52" w:rsidRDefault="009C5F0C" w:rsidP="00371025">
            <w:pPr>
              <w:rPr>
                <w:rFonts w:asciiTheme="majorBidi" w:hAnsiTheme="majorBidi" w:cstheme="majorBidi"/>
              </w:rPr>
            </w:pPr>
            <w:r w:rsidRPr="00283F52">
              <w:rPr>
                <w:rFonts w:asciiTheme="majorBidi" w:eastAsia="Calibri" w:hAnsiTheme="majorBidi" w:cstheme="majorBidi"/>
                <w:sz w:val="22"/>
              </w:rPr>
              <w:t>Gadījumu skaits</w:t>
            </w:r>
          </w:p>
        </w:tc>
        <w:tc>
          <w:tcPr>
            <w:tcW w:w="1800" w:type="dxa"/>
          </w:tcPr>
          <w:p w14:paraId="05409092" w14:textId="77777777" w:rsidR="009C5F0C" w:rsidRPr="00283F52" w:rsidRDefault="009C5F0C" w:rsidP="00371025">
            <w:pPr>
              <w:rPr>
                <w:rFonts w:asciiTheme="majorBidi" w:hAnsiTheme="majorBidi" w:cstheme="majorBidi"/>
              </w:rPr>
            </w:pPr>
            <w:r w:rsidRPr="00283F52">
              <w:rPr>
                <w:rFonts w:asciiTheme="majorBidi" w:eastAsia="Calibri" w:hAnsiTheme="majorBidi" w:cstheme="majorBidi"/>
                <w:sz w:val="22"/>
              </w:rPr>
              <w:t>47</w:t>
            </w:r>
          </w:p>
        </w:tc>
        <w:tc>
          <w:tcPr>
            <w:tcW w:w="1800" w:type="dxa"/>
          </w:tcPr>
          <w:p w14:paraId="18F6E950" w14:textId="77777777" w:rsidR="009C5F0C" w:rsidRPr="00283F52" w:rsidRDefault="009C5F0C" w:rsidP="00371025">
            <w:pPr>
              <w:rPr>
                <w:rFonts w:asciiTheme="majorBidi" w:hAnsiTheme="majorBidi" w:cstheme="majorBidi"/>
              </w:rPr>
            </w:pPr>
            <w:r w:rsidRPr="00283F52">
              <w:rPr>
                <w:rFonts w:asciiTheme="majorBidi" w:eastAsia="Calibri" w:hAnsiTheme="majorBidi" w:cstheme="majorBidi"/>
                <w:sz w:val="22"/>
              </w:rPr>
              <w:t>66</w:t>
            </w:r>
          </w:p>
        </w:tc>
        <w:tc>
          <w:tcPr>
            <w:tcW w:w="1800" w:type="dxa"/>
          </w:tcPr>
          <w:p w14:paraId="53616559" w14:textId="77777777" w:rsidR="009C5F0C" w:rsidRPr="00283F52" w:rsidRDefault="009C5F0C" w:rsidP="00371025">
            <w:pPr>
              <w:rPr>
                <w:rFonts w:asciiTheme="majorBidi" w:hAnsiTheme="majorBidi" w:cstheme="majorBidi"/>
              </w:rPr>
            </w:pPr>
            <w:r w:rsidRPr="00283F52">
              <w:rPr>
                <w:rFonts w:asciiTheme="majorBidi" w:eastAsia="Calibri" w:hAnsiTheme="majorBidi" w:cstheme="majorBidi"/>
                <w:sz w:val="22"/>
              </w:rPr>
              <w:t>72</w:t>
            </w:r>
          </w:p>
        </w:tc>
      </w:tr>
      <w:tr w:rsidR="009C5F0C" w14:paraId="773D4E7F" w14:textId="77777777" w:rsidTr="009C5F0C">
        <w:tc>
          <w:tcPr>
            <w:tcW w:w="1816" w:type="dxa"/>
            <w:vMerge/>
          </w:tcPr>
          <w:p w14:paraId="1166DF29" w14:textId="77777777" w:rsidR="009C5F0C" w:rsidRPr="00283F52" w:rsidRDefault="009C5F0C" w:rsidP="00371025">
            <w:pPr>
              <w:rPr>
                <w:rFonts w:asciiTheme="majorBidi" w:eastAsia="Calibri" w:hAnsiTheme="majorBidi" w:cstheme="majorBidi"/>
                <w:sz w:val="22"/>
              </w:rPr>
            </w:pPr>
          </w:p>
        </w:tc>
        <w:tc>
          <w:tcPr>
            <w:tcW w:w="1840" w:type="dxa"/>
          </w:tcPr>
          <w:p w14:paraId="328BD215" w14:textId="77777777" w:rsidR="009C5F0C" w:rsidRPr="00283F52" w:rsidRDefault="009C5F0C" w:rsidP="00371025">
            <w:pPr>
              <w:rPr>
                <w:rFonts w:asciiTheme="majorBidi" w:hAnsiTheme="majorBidi" w:cstheme="majorBidi"/>
              </w:rPr>
            </w:pPr>
            <w:r w:rsidRPr="00283F52">
              <w:rPr>
                <w:rFonts w:asciiTheme="majorBidi" w:eastAsia="Calibri" w:hAnsiTheme="majorBidi" w:cstheme="majorBidi"/>
                <w:sz w:val="22"/>
              </w:rPr>
              <w:t>Uz 100 000 dzīvi dzimušajiem</w:t>
            </w:r>
          </w:p>
        </w:tc>
        <w:tc>
          <w:tcPr>
            <w:tcW w:w="1800" w:type="dxa"/>
          </w:tcPr>
          <w:p w14:paraId="39072D39" w14:textId="77777777" w:rsidR="009C5F0C" w:rsidRPr="00283F52" w:rsidRDefault="009C5F0C" w:rsidP="00371025">
            <w:pPr>
              <w:rPr>
                <w:rFonts w:asciiTheme="majorBidi" w:hAnsiTheme="majorBidi" w:cstheme="majorBidi"/>
              </w:rPr>
            </w:pPr>
            <w:r w:rsidRPr="00283F52">
              <w:rPr>
                <w:rFonts w:asciiTheme="majorBidi" w:eastAsia="Calibri" w:hAnsiTheme="majorBidi" w:cstheme="majorBidi"/>
                <w:sz w:val="22"/>
              </w:rPr>
              <w:t>1,2</w:t>
            </w:r>
          </w:p>
        </w:tc>
        <w:tc>
          <w:tcPr>
            <w:tcW w:w="1800" w:type="dxa"/>
          </w:tcPr>
          <w:p w14:paraId="635EA305" w14:textId="77777777" w:rsidR="009C5F0C" w:rsidRPr="00283F52" w:rsidRDefault="009C5F0C" w:rsidP="00371025">
            <w:pPr>
              <w:rPr>
                <w:rFonts w:asciiTheme="majorBidi" w:hAnsiTheme="majorBidi" w:cstheme="majorBidi"/>
              </w:rPr>
            </w:pPr>
            <w:r w:rsidRPr="00283F52">
              <w:rPr>
                <w:rFonts w:asciiTheme="majorBidi" w:eastAsia="Calibri" w:hAnsiTheme="majorBidi" w:cstheme="majorBidi"/>
                <w:sz w:val="22"/>
              </w:rPr>
              <w:t>1,6</w:t>
            </w:r>
          </w:p>
        </w:tc>
        <w:tc>
          <w:tcPr>
            <w:tcW w:w="1800" w:type="dxa"/>
          </w:tcPr>
          <w:p w14:paraId="40A0E350" w14:textId="77777777" w:rsidR="009C5F0C" w:rsidRPr="00283F52" w:rsidRDefault="009C5F0C" w:rsidP="00371025">
            <w:pPr>
              <w:rPr>
                <w:rFonts w:asciiTheme="majorBidi" w:hAnsiTheme="majorBidi" w:cstheme="majorBidi"/>
              </w:rPr>
            </w:pPr>
            <w:r w:rsidRPr="00283F52">
              <w:rPr>
                <w:rFonts w:asciiTheme="majorBidi" w:eastAsia="Calibri" w:hAnsiTheme="majorBidi" w:cstheme="majorBidi"/>
                <w:sz w:val="22"/>
              </w:rPr>
              <w:t>1,9</w:t>
            </w:r>
          </w:p>
        </w:tc>
      </w:tr>
    </w:tbl>
    <w:p w14:paraId="174726C0" w14:textId="77777777" w:rsidR="00C76E04" w:rsidRPr="00DF523E" w:rsidRDefault="00C76E04" w:rsidP="00E505ED">
      <w:pPr>
        <w:spacing w:before="40"/>
        <w:ind w:firstLine="0"/>
        <w:jc w:val="center"/>
        <w:rPr>
          <w:rFonts w:eastAsia="Times New Roman" w:cs="Times New Roman"/>
          <w:i/>
          <w:iCs/>
          <w:szCs w:val="24"/>
        </w:rPr>
      </w:pPr>
    </w:p>
    <w:p w14:paraId="588C8BAD" w14:textId="15DE0BD7" w:rsidR="00201DEF" w:rsidRPr="00201DEF" w:rsidRDefault="00201DEF" w:rsidP="3D05FFE2">
      <w:pPr>
        <w:spacing w:line="257" w:lineRule="auto"/>
        <w:ind w:firstLine="720"/>
        <w:rPr>
          <w:rFonts w:eastAsia="Times New Roman" w:cs="Times New Roman"/>
          <w:szCs w:val="24"/>
          <w:highlight w:val="yellow"/>
        </w:rPr>
      </w:pPr>
    </w:p>
    <w:p w14:paraId="531E82FD" w14:textId="447358A2" w:rsidR="00683E98" w:rsidRDefault="3C6BEC91" w:rsidP="0087246F">
      <w:pPr>
        <w:spacing w:line="257" w:lineRule="auto"/>
        <w:ind w:firstLine="720"/>
        <w:rPr>
          <w:rFonts w:eastAsia="Times New Roman" w:cs="Times New Roman"/>
          <w:sz w:val="28"/>
          <w:szCs w:val="28"/>
        </w:rPr>
      </w:pPr>
      <w:r w:rsidRPr="00F32A6B">
        <w:rPr>
          <w:rFonts w:eastAsia="Times New Roman" w:cs="Times New Roman"/>
          <w:sz w:val="28"/>
          <w:szCs w:val="28"/>
        </w:rPr>
        <w:t xml:space="preserve">Pēdējo piecu gadu laikā vidēji gadā tika reģistrēti </w:t>
      </w:r>
      <w:r w:rsidRPr="007D4CB4">
        <w:rPr>
          <w:rFonts w:eastAsia="Times New Roman" w:cs="Times New Roman"/>
          <w:sz w:val="28"/>
          <w:szCs w:val="28"/>
        </w:rPr>
        <w:t>128 gonokoku infekcijas</w:t>
      </w:r>
      <w:r w:rsidRPr="00F32A6B">
        <w:rPr>
          <w:rFonts w:eastAsia="Times New Roman" w:cs="Times New Roman"/>
          <w:b/>
          <w:bCs/>
          <w:sz w:val="28"/>
          <w:szCs w:val="28"/>
        </w:rPr>
        <w:t xml:space="preserve"> </w:t>
      </w:r>
      <w:r w:rsidRPr="00F32A6B">
        <w:rPr>
          <w:rFonts w:eastAsia="Times New Roman" w:cs="Times New Roman"/>
          <w:sz w:val="28"/>
          <w:szCs w:val="28"/>
        </w:rPr>
        <w:t>gadījumi, t. sk. maksimālais gadījumu skaits tika reģistrēts 2017. gadā (184 gadījumi jeb 9,4 gadījumi uz 100 000 iedzīvotāju) un minimālais gadījumu skaits 2020. gadā (67 gadījumi jeb 3,5 gadījumi uz 100 000 iedzīvotāju).</w:t>
      </w:r>
      <w:r w:rsidR="784C2145" w:rsidRPr="00F32A6B">
        <w:rPr>
          <w:rFonts w:eastAsia="Times New Roman" w:cs="Times New Roman"/>
          <w:sz w:val="28"/>
          <w:szCs w:val="28"/>
        </w:rPr>
        <w:t xml:space="preserve"> Laika periodā no 2017.</w:t>
      </w:r>
      <w:r w:rsidR="00FF31A8">
        <w:rPr>
          <w:rFonts w:eastAsia="Times New Roman" w:cs="Times New Roman"/>
          <w:sz w:val="28"/>
          <w:szCs w:val="28"/>
        </w:rPr>
        <w:t xml:space="preserve"> </w:t>
      </w:r>
      <w:r w:rsidR="009E02AF" w:rsidRPr="005C0518">
        <w:rPr>
          <w:rFonts w:asciiTheme="majorBidi" w:eastAsia="Times New Roman" w:hAnsiTheme="majorBidi" w:cstheme="majorBidi"/>
          <w:color w:val="000000" w:themeColor="text1"/>
          <w:sz w:val="28"/>
          <w:szCs w:val="28"/>
        </w:rPr>
        <w:t>–</w:t>
      </w:r>
      <w:r w:rsidR="00FF31A8">
        <w:rPr>
          <w:rFonts w:eastAsia="Times New Roman" w:cs="Times New Roman"/>
          <w:sz w:val="28"/>
          <w:szCs w:val="28"/>
        </w:rPr>
        <w:t xml:space="preserve"> </w:t>
      </w:r>
      <w:r w:rsidR="784C2145" w:rsidRPr="00F32A6B">
        <w:rPr>
          <w:rFonts w:eastAsia="Times New Roman" w:cs="Times New Roman"/>
          <w:sz w:val="28"/>
          <w:szCs w:val="28"/>
        </w:rPr>
        <w:t>202</w:t>
      </w:r>
      <w:r w:rsidR="433A011D" w:rsidRPr="00F32A6B">
        <w:rPr>
          <w:rFonts w:eastAsia="Times New Roman" w:cs="Times New Roman"/>
          <w:sz w:val="28"/>
          <w:szCs w:val="28"/>
        </w:rPr>
        <w:t>0</w:t>
      </w:r>
      <w:r w:rsidR="784C2145" w:rsidRPr="00F32A6B">
        <w:rPr>
          <w:rFonts w:eastAsia="Times New Roman" w:cs="Times New Roman"/>
          <w:sz w:val="28"/>
          <w:szCs w:val="28"/>
        </w:rPr>
        <w:t xml:space="preserve">. gadam ir novērojams reģistrēto gadījumu samazinājums par </w:t>
      </w:r>
      <w:r w:rsidR="16437910" w:rsidRPr="00F32A6B">
        <w:rPr>
          <w:rFonts w:eastAsia="Times New Roman" w:cs="Times New Roman"/>
          <w:sz w:val="28"/>
          <w:szCs w:val="28"/>
        </w:rPr>
        <w:t>63,6</w:t>
      </w:r>
      <w:r w:rsidR="784C2145" w:rsidRPr="00F32A6B">
        <w:rPr>
          <w:rFonts w:eastAsia="Times New Roman" w:cs="Times New Roman"/>
          <w:sz w:val="28"/>
          <w:szCs w:val="28"/>
        </w:rPr>
        <w:t>%</w:t>
      </w:r>
      <w:r w:rsidR="4A5F1BFA" w:rsidRPr="00F32A6B">
        <w:rPr>
          <w:rFonts w:eastAsia="Times New Roman" w:cs="Times New Roman"/>
          <w:sz w:val="28"/>
          <w:szCs w:val="28"/>
        </w:rPr>
        <w:t xml:space="preserve">, bet 2021. gadā </w:t>
      </w:r>
      <w:r w:rsidR="00FF31A8">
        <w:rPr>
          <w:rFonts w:eastAsia="Times New Roman" w:cs="Times New Roman"/>
          <w:sz w:val="28"/>
          <w:szCs w:val="28"/>
        </w:rPr>
        <w:t xml:space="preserve"> </w:t>
      </w:r>
      <w:r w:rsidR="4A5F1BFA" w:rsidRPr="00F32A6B">
        <w:rPr>
          <w:rFonts w:eastAsia="Times New Roman" w:cs="Times New Roman"/>
          <w:sz w:val="28"/>
          <w:szCs w:val="28"/>
        </w:rPr>
        <w:t>pieaugums par</w:t>
      </w:r>
      <w:r w:rsidR="5DF6F128" w:rsidRPr="00F32A6B">
        <w:rPr>
          <w:rFonts w:eastAsia="Times New Roman" w:cs="Times New Roman"/>
          <w:sz w:val="28"/>
          <w:szCs w:val="28"/>
        </w:rPr>
        <w:t xml:space="preserve"> 35,8%.</w:t>
      </w:r>
      <w:r w:rsidRPr="00F32A6B">
        <w:rPr>
          <w:rFonts w:eastAsia="Times New Roman" w:cs="Times New Roman"/>
          <w:sz w:val="28"/>
          <w:szCs w:val="28"/>
        </w:rPr>
        <w:t xml:space="preserve"> Latvijā </w:t>
      </w:r>
      <w:r w:rsidR="007C7880">
        <w:rPr>
          <w:rFonts w:eastAsia="Times New Roman" w:cs="Times New Roman"/>
          <w:sz w:val="28"/>
          <w:szCs w:val="28"/>
        </w:rPr>
        <w:t xml:space="preserve">augstāks saslimstības līmenis raksturīgs </w:t>
      </w:r>
      <w:r w:rsidRPr="00F32A6B">
        <w:rPr>
          <w:rFonts w:eastAsia="Times New Roman" w:cs="Times New Roman"/>
          <w:sz w:val="28"/>
          <w:szCs w:val="28"/>
        </w:rPr>
        <w:t xml:space="preserve">vīriešu </w:t>
      </w:r>
      <w:r w:rsidR="00E505ED">
        <w:rPr>
          <w:rFonts w:eastAsia="Times New Roman" w:cs="Times New Roman"/>
          <w:sz w:val="28"/>
          <w:szCs w:val="28"/>
        </w:rPr>
        <w:t>vidū</w:t>
      </w:r>
      <w:r w:rsidR="6708CF0C" w:rsidRPr="00F32A6B">
        <w:rPr>
          <w:rFonts w:eastAsia="Times New Roman" w:cs="Times New Roman"/>
          <w:sz w:val="28"/>
          <w:szCs w:val="28"/>
        </w:rPr>
        <w:t xml:space="preserve"> (</w:t>
      </w:r>
      <w:r w:rsidRPr="00F32A6B">
        <w:rPr>
          <w:rFonts w:eastAsia="Times New Roman" w:cs="Times New Roman"/>
          <w:sz w:val="28"/>
          <w:szCs w:val="28"/>
        </w:rPr>
        <w:t>2021. gadā 64 gadījumi jeb 7,3 gadījumi uz 100 000 iedzīvotāju</w:t>
      </w:r>
      <w:r w:rsidR="12FE2334" w:rsidRPr="00F32A6B">
        <w:rPr>
          <w:rFonts w:eastAsia="Times New Roman" w:cs="Times New Roman"/>
          <w:sz w:val="28"/>
          <w:szCs w:val="28"/>
        </w:rPr>
        <w:t>)</w:t>
      </w:r>
      <w:r w:rsidRPr="00F32A6B">
        <w:rPr>
          <w:rFonts w:eastAsia="Times New Roman" w:cs="Times New Roman"/>
          <w:sz w:val="28"/>
          <w:szCs w:val="28"/>
        </w:rPr>
        <w:t xml:space="preserve">, bet </w:t>
      </w:r>
      <w:r w:rsidR="007C7880">
        <w:rPr>
          <w:rFonts w:eastAsia="Times New Roman" w:cs="Times New Roman"/>
          <w:sz w:val="28"/>
          <w:szCs w:val="28"/>
        </w:rPr>
        <w:t xml:space="preserve">zemāks </w:t>
      </w:r>
      <w:r w:rsidRPr="00F32A6B">
        <w:rPr>
          <w:rFonts w:eastAsia="Times New Roman" w:cs="Times New Roman"/>
          <w:sz w:val="28"/>
          <w:szCs w:val="28"/>
        </w:rPr>
        <w:t>sieviešu</w:t>
      </w:r>
      <w:r w:rsidR="00E505ED">
        <w:rPr>
          <w:rFonts w:eastAsia="Times New Roman" w:cs="Times New Roman"/>
          <w:sz w:val="28"/>
          <w:szCs w:val="28"/>
        </w:rPr>
        <w:t xml:space="preserve"> vidū</w:t>
      </w:r>
      <w:r w:rsidRPr="00F32A6B">
        <w:rPr>
          <w:rFonts w:eastAsia="Times New Roman" w:cs="Times New Roman"/>
          <w:sz w:val="28"/>
          <w:szCs w:val="28"/>
        </w:rPr>
        <w:t xml:space="preserve"> </w:t>
      </w:r>
      <w:r w:rsidR="0B9CA88F" w:rsidRPr="00F32A6B">
        <w:rPr>
          <w:rFonts w:eastAsia="Times New Roman" w:cs="Times New Roman"/>
          <w:sz w:val="28"/>
          <w:szCs w:val="28"/>
        </w:rPr>
        <w:t>(</w:t>
      </w:r>
      <w:r w:rsidRPr="00F32A6B">
        <w:rPr>
          <w:rFonts w:eastAsia="Times New Roman" w:cs="Times New Roman"/>
          <w:sz w:val="28"/>
          <w:szCs w:val="28"/>
        </w:rPr>
        <w:t>27 gadījumi jeb 2,7 gadījumi uz 100 000 iedzīvotāju</w:t>
      </w:r>
      <w:r w:rsidR="69B0F2EC" w:rsidRPr="00F32A6B">
        <w:rPr>
          <w:rFonts w:eastAsia="Times New Roman" w:cs="Times New Roman"/>
          <w:sz w:val="28"/>
          <w:szCs w:val="28"/>
        </w:rPr>
        <w:t>)</w:t>
      </w:r>
      <w:r w:rsidRPr="00F32A6B">
        <w:rPr>
          <w:rFonts w:eastAsia="Times New Roman" w:cs="Times New Roman"/>
          <w:sz w:val="28"/>
          <w:szCs w:val="28"/>
        </w:rPr>
        <w:t xml:space="preserve">. Gan vīriešu, gan sieviešu </w:t>
      </w:r>
      <w:proofErr w:type="spellStart"/>
      <w:r w:rsidRPr="00F32A6B">
        <w:rPr>
          <w:rFonts w:eastAsia="Times New Roman" w:cs="Times New Roman"/>
          <w:sz w:val="28"/>
          <w:szCs w:val="28"/>
        </w:rPr>
        <w:t>dzimumgrupās</w:t>
      </w:r>
      <w:proofErr w:type="spellEnd"/>
      <w:r w:rsidRPr="00F32A6B">
        <w:rPr>
          <w:rFonts w:eastAsia="Times New Roman" w:cs="Times New Roman"/>
          <w:sz w:val="28"/>
          <w:szCs w:val="28"/>
        </w:rPr>
        <w:t xml:space="preserve"> </w:t>
      </w:r>
      <w:r w:rsidR="00A628D7">
        <w:rPr>
          <w:rFonts w:eastAsia="Times New Roman" w:cs="Times New Roman"/>
          <w:sz w:val="28"/>
          <w:szCs w:val="28"/>
        </w:rPr>
        <w:t xml:space="preserve">augstāks saslimstības līmenis raksturīgs </w:t>
      </w:r>
      <w:r w:rsidRPr="00F32A6B">
        <w:rPr>
          <w:rFonts w:eastAsia="Times New Roman" w:cs="Times New Roman"/>
          <w:sz w:val="28"/>
          <w:szCs w:val="28"/>
        </w:rPr>
        <w:t>cilvēkiem vecumā no 20 – 39 gadiem, jo īpaši 20 – 29 gadu vecumgrupā.</w:t>
      </w:r>
      <w:r w:rsidR="00683E98" w:rsidRPr="00683E98">
        <w:rPr>
          <w:rFonts w:eastAsia="Times New Roman" w:cs="Times New Roman"/>
          <w:sz w:val="28"/>
          <w:szCs w:val="28"/>
        </w:rPr>
        <w:t xml:space="preserve"> </w:t>
      </w:r>
      <w:r w:rsidR="00683E98" w:rsidRPr="00F32A6B">
        <w:rPr>
          <w:rFonts w:eastAsia="Times New Roman" w:cs="Times New Roman"/>
          <w:sz w:val="28"/>
          <w:szCs w:val="28"/>
        </w:rPr>
        <w:t>Tomēr dati interpretējami ar piesardzību, ņemot vērā gonokoku infekcijas diagnostikas specifiku sievietēm, kā arī ļoti reti diagnosticētu gonoreju ar netipisku lokalizāciju salīdzinājumā ar citām ES valstīm.</w:t>
      </w:r>
    </w:p>
    <w:p w14:paraId="0E3449C7" w14:textId="77777777" w:rsidR="00CF31B7" w:rsidRPr="005C0518" w:rsidRDefault="00CF31B7" w:rsidP="00CF31B7">
      <w:pPr>
        <w:spacing w:line="257" w:lineRule="auto"/>
        <w:ind w:firstLine="720"/>
        <w:rPr>
          <w:rFonts w:asciiTheme="majorBidi" w:eastAsia="Times New Roman" w:hAnsiTheme="majorBidi" w:cstheme="majorBidi"/>
          <w:color w:val="000000" w:themeColor="text1"/>
          <w:sz w:val="28"/>
          <w:szCs w:val="28"/>
        </w:rPr>
      </w:pPr>
      <w:r w:rsidRPr="005C0518">
        <w:rPr>
          <w:rFonts w:asciiTheme="majorBidi" w:eastAsia="Times New Roman" w:hAnsiTheme="majorBidi" w:cstheme="majorBidi"/>
          <w:color w:val="000000" w:themeColor="text1"/>
          <w:sz w:val="28"/>
          <w:szCs w:val="28"/>
        </w:rPr>
        <w:t xml:space="preserve">Līdzīgi kā sifilisam, gonokoku infekcijas saslimstības līmenis visaugstākais bijis Rīgā, pēdējo piecu gadu laikā vidēji Rīgā gadā reģistrēti 76 gadījumi, t. sk. maksimālais gadījumu skaits 2017. gadā (105 gadījumi jeb 16,4 gadījumi uz 100 000 iedzīvotāju), bet minimālais 2020. gadā (36 gadījumi jeb 5,8 </w:t>
      </w:r>
      <w:r w:rsidRPr="005C0518">
        <w:rPr>
          <w:rFonts w:asciiTheme="majorBidi" w:eastAsia="Times New Roman" w:hAnsiTheme="majorBidi" w:cstheme="majorBidi"/>
          <w:color w:val="000000" w:themeColor="text1"/>
          <w:sz w:val="28"/>
          <w:szCs w:val="28"/>
        </w:rPr>
        <w:lastRenderedPageBreak/>
        <w:t xml:space="preserve">gadījumi uz 100 000 iedzīvotāju). Viszemākais saslimstības līmenis bijis Latgales reģionā, laika periodā no 2017. – 2021. gadam reģistrēto gadījumu skaits vidēji ir bijis 5 gadījumi gadā, bet minimālais reģistrēto gadījumu skaits 2020. gadā (2 reģistrēti gadījumi jeb 0,8 gadījumi uz 100 000 iedzīvotāju). Kurzemes reģionā pēdējo piecu gadu laikā vērojams reģistrēto gadījumu skaita samazinājums par 75%. </w:t>
      </w:r>
    </w:p>
    <w:p w14:paraId="73253E85" w14:textId="7BDB06B9" w:rsidR="002B5F61" w:rsidRPr="00F32A6B" w:rsidRDefault="3C6BEC91" w:rsidP="3D05FFE2">
      <w:pPr>
        <w:spacing w:line="257" w:lineRule="auto"/>
        <w:ind w:firstLine="720"/>
        <w:rPr>
          <w:rFonts w:eastAsia="Times New Roman" w:cs="Times New Roman"/>
          <w:sz w:val="28"/>
          <w:szCs w:val="28"/>
        </w:rPr>
      </w:pPr>
      <w:r w:rsidRPr="00F32A6B">
        <w:rPr>
          <w:rFonts w:eastAsia="Times New Roman" w:cs="Times New Roman"/>
          <w:sz w:val="28"/>
          <w:szCs w:val="28"/>
        </w:rPr>
        <w:t xml:space="preserve">Jaunākie </w:t>
      </w:r>
      <w:r w:rsidR="4B897ECC" w:rsidRPr="00F32A6B">
        <w:rPr>
          <w:rFonts w:eastAsia="Times New Roman" w:cs="Times New Roman"/>
          <w:sz w:val="28"/>
          <w:szCs w:val="28"/>
        </w:rPr>
        <w:t>ECDC</w:t>
      </w:r>
      <w:r w:rsidRPr="00F32A6B">
        <w:rPr>
          <w:rFonts w:eastAsia="Times New Roman" w:cs="Times New Roman"/>
          <w:sz w:val="28"/>
          <w:szCs w:val="28"/>
        </w:rPr>
        <w:t xml:space="preserve"> dati liecina par </w:t>
      </w:r>
      <w:r w:rsidR="0071222A">
        <w:rPr>
          <w:rFonts w:eastAsia="Times New Roman" w:cs="Times New Roman"/>
          <w:sz w:val="28"/>
          <w:szCs w:val="28"/>
        </w:rPr>
        <w:t xml:space="preserve">gonorejas </w:t>
      </w:r>
      <w:r w:rsidRPr="00F32A6B">
        <w:rPr>
          <w:rFonts w:eastAsia="Times New Roman" w:cs="Times New Roman"/>
          <w:sz w:val="28"/>
          <w:szCs w:val="28"/>
        </w:rPr>
        <w:t>gadījumu skaitu pieaugumu 2018. gadā (ES/EEZ</w:t>
      </w:r>
      <w:r w:rsidR="3FC196F4" w:rsidRPr="00F32A6B">
        <w:rPr>
          <w:rFonts w:eastAsia="Times New Roman" w:cs="Times New Roman"/>
          <w:sz w:val="28"/>
          <w:szCs w:val="28"/>
        </w:rPr>
        <w:t xml:space="preserve"> </w:t>
      </w:r>
      <w:r w:rsidRPr="00F32A6B">
        <w:rPr>
          <w:rFonts w:eastAsia="Times New Roman" w:cs="Times New Roman"/>
          <w:sz w:val="28"/>
          <w:szCs w:val="28"/>
        </w:rPr>
        <w:t>2017. gadā reģistrēti 21,6 gadījumi uz 100 000 iedzīvotāju, bet 2018. gadā 26,4 gadījumi uz 100 000 iedzīvotāju</w:t>
      </w:r>
      <w:r w:rsidR="5E4F1C19" w:rsidRPr="0A6BB11A">
        <w:rPr>
          <w:rFonts w:eastAsia="Times New Roman" w:cs="Times New Roman"/>
          <w:sz w:val="28"/>
          <w:szCs w:val="28"/>
        </w:rPr>
        <w:t>)</w:t>
      </w:r>
      <w:r w:rsidR="3FC196F4" w:rsidRPr="00F32A6B">
        <w:rPr>
          <w:rFonts w:eastAsia="Times New Roman" w:cs="Times New Roman"/>
          <w:sz w:val="28"/>
          <w:szCs w:val="28"/>
        </w:rPr>
        <w:t>.</w:t>
      </w:r>
      <w:r w:rsidRPr="00F32A6B">
        <w:rPr>
          <w:rFonts w:eastAsia="Times New Roman" w:cs="Times New Roman"/>
          <w:sz w:val="28"/>
          <w:szCs w:val="28"/>
        </w:rPr>
        <w:t xml:space="preserve"> Tas liecina, ka ES/EEZ</w:t>
      </w:r>
      <w:r w:rsidR="3FC196F4" w:rsidRPr="00F32A6B">
        <w:rPr>
          <w:rFonts w:eastAsia="Times New Roman" w:cs="Times New Roman"/>
          <w:sz w:val="28"/>
          <w:szCs w:val="28"/>
        </w:rPr>
        <w:t xml:space="preserve"> </w:t>
      </w:r>
      <w:r w:rsidRPr="00F32A6B">
        <w:rPr>
          <w:rFonts w:eastAsia="Times New Roman" w:cs="Times New Roman"/>
          <w:sz w:val="28"/>
          <w:szCs w:val="28"/>
        </w:rPr>
        <w:t>šajos gados kopumā ir novērojams gadījumu skaita pieaugums par 12%, bet Latvijā samazinājums par 7,6%. ES/EEZ</w:t>
      </w:r>
      <w:r w:rsidR="3FC196F4" w:rsidRPr="00F32A6B">
        <w:rPr>
          <w:rFonts w:eastAsia="Times New Roman" w:cs="Times New Roman"/>
          <w:sz w:val="28"/>
          <w:szCs w:val="28"/>
        </w:rPr>
        <w:t xml:space="preserve"> </w:t>
      </w:r>
      <w:r w:rsidRPr="00F32A6B">
        <w:rPr>
          <w:rFonts w:eastAsia="Times New Roman" w:cs="Times New Roman"/>
          <w:sz w:val="28"/>
          <w:szCs w:val="28"/>
        </w:rPr>
        <w:t xml:space="preserve">kopumā tāpat kā Latvijā gonokoku infekcijas gadījumi biežāk izplatīti vīriešu </w:t>
      </w:r>
      <w:proofErr w:type="spellStart"/>
      <w:r w:rsidRPr="00F32A6B">
        <w:rPr>
          <w:rFonts w:eastAsia="Times New Roman" w:cs="Times New Roman"/>
          <w:sz w:val="28"/>
          <w:szCs w:val="28"/>
        </w:rPr>
        <w:t>dzimumgrupā</w:t>
      </w:r>
      <w:proofErr w:type="spellEnd"/>
      <w:r w:rsidRPr="00F32A6B">
        <w:rPr>
          <w:rFonts w:eastAsia="Times New Roman" w:cs="Times New Roman"/>
          <w:sz w:val="28"/>
          <w:szCs w:val="28"/>
        </w:rPr>
        <w:t xml:space="preserve"> un vecumā no 20 līdz 34 gadiem.</w:t>
      </w:r>
      <w:r w:rsidR="00201DEF" w:rsidRPr="00F32A6B">
        <w:rPr>
          <w:rStyle w:val="FootnoteReference"/>
          <w:rFonts w:eastAsia="Times New Roman" w:cs="Times New Roman"/>
          <w:sz w:val="28"/>
          <w:szCs w:val="28"/>
        </w:rPr>
        <w:footnoteReference w:id="15"/>
      </w:r>
      <w:r w:rsidRPr="00F32A6B">
        <w:rPr>
          <w:rFonts w:eastAsia="Times New Roman" w:cs="Times New Roman"/>
          <w:sz w:val="28"/>
          <w:szCs w:val="28"/>
        </w:rPr>
        <w:t xml:space="preserve"> </w:t>
      </w:r>
    </w:p>
    <w:p w14:paraId="06EEE0E0" w14:textId="2904D4CB" w:rsidR="00201DEF" w:rsidRPr="00962233" w:rsidRDefault="00296153" w:rsidP="00296153">
      <w:pPr>
        <w:pStyle w:val="ListParagraph"/>
        <w:numPr>
          <w:ilvl w:val="0"/>
          <w:numId w:val="24"/>
        </w:numPr>
        <w:spacing w:line="257" w:lineRule="auto"/>
        <w:jc w:val="center"/>
        <w:rPr>
          <w:rFonts w:ascii="Times New Roman" w:eastAsia="Times New Roman" w:hAnsi="Times New Roman" w:cs="Times New Roman"/>
          <w:b/>
          <w:bCs/>
          <w:sz w:val="24"/>
          <w:szCs w:val="24"/>
          <w:lang w:val="lv-LV"/>
        </w:rPr>
      </w:pPr>
      <w:r w:rsidRPr="00962233">
        <w:rPr>
          <w:rFonts w:ascii="Times New Roman" w:eastAsia="Times New Roman" w:hAnsi="Times New Roman" w:cs="Times New Roman"/>
          <w:i/>
          <w:iCs/>
          <w:sz w:val="24"/>
          <w:szCs w:val="24"/>
          <w:lang w:val="lv-LV"/>
        </w:rPr>
        <w:t>a</w:t>
      </w:r>
      <w:r w:rsidR="0029425C" w:rsidRPr="00962233">
        <w:rPr>
          <w:rFonts w:ascii="Times New Roman" w:eastAsia="Times New Roman" w:hAnsi="Times New Roman" w:cs="Times New Roman"/>
          <w:i/>
          <w:iCs/>
          <w:sz w:val="24"/>
          <w:szCs w:val="24"/>
          <w:lang w:val="lv-LV"/>
        </w:rPr>
        <w:t>ttēls</w:t>
      </w:r>
      <w:r w:rsidR="00244EDC" w:rsidRPr="00962233">
        <w:rPr>
          <w:rFonts w:ascii="Times New Roman" w:eastAsia="Times New Roman" w:hAnsi="Times New Roman" w:cs="Times New Roman"/>
          <w:sz w:val="24"/>
          <w:szCs w:val="24"/>
          <w:lang w:val="lv-LV"/>
        </w:rPr>
        <w:t>:</w:t>
      </w:r>
      <w:r w:rsidR="0029425C" w:rsidRPr="00962233">
        <w:rPr>
          <w:rFonts w:ascii="Times New Roman" w:eastAsia="Times New Roman" w:hAnsi="Times New Roman" w:cs="Times New Roman"/>
          <w:sz w:val="24"/>
          <w:szCs w:val="24"/>
          <w:lang w:val="lv-LV"/>
        </w:rPr>
        <w:t xml:space="preserve"> </w:t>
      </w:r>
      <w:r w:rsidR="3A0269FA" w:rsidRPr="00962233">
        <w:rPr>
          <w:rFonts w:ascii="Times New Roman" w:eastAsia="Times New Roman" w:hAnsi="Times New Roman" w:cs="Times New Roman"/>
          <w:b/>
          <w:bCs/>
          <w:sz w:val="24"/>
          <w:szCs w:val="24"/>
          <w:lang w:val="lv-LV"/>
        </w:rPr>
        <w:t xml:space="preserve">Gonokoku infekcijas </w:t>
      </w:r>
      <w:r w:rsidR="00F37705" w:rsidRPr="00962233">
        <w:rPr>
          <w:rFonts w:ascii="Times New Roman" w:eastAsia="Times New Roman" w:hAnsi="Times New Roman" w:cs="Times New Roman"/>
          <w:b/>
          <w:bCs/>
          <w:sz w:val="24"/>
          <w:szCs w:val="24"/>
          <w:lang w:val="lv-LV"/>
        </w:rPr>
        <w:t xml:space="preserve"> </w:t>
      </w:r>
      <w:r w:rsidR="00F37705">
        <w:rPr>
          <w:rFonts w:ascii="Times New Roman" w:eastAsia="Times New Roman" w:hAnsi="Times New Roman" w:cs="Times New Roman"/>
          <w:b/>
          <w:bCs/>
          <w:sz w:val="24"/>
          <w:szCs w:val="24"/>
          <w:lang w:val="lv-LV"/>
        </w:rPr>
        <w:t xml:space="preserve">saslimstības līmenis </w:t>
      </w:r>
      <w:r w:rsidR="3A0269FA" w:rsidRPr="00962233">
        <w:rPr>
          <w:rFonts w:ascii="Times New Roman" w:eastAsia="Times New Roman" w:hAnsi="Times New Roman" w:cs="Times New Roman"/>
          <w:b/>
          <w:bCs/>
          <w:sz w:val="24"/>
          <w:szCs w:val="24"/>
          <w:lang w:val="lv-LV"/>
        </w:rPr>
        <w:t xml:space="preserve"> </w:t>
      </w:r>
      <w:proofErr w:type="spellStart"/>
      <w:r w:rsidR="00F37705">
        <w:rPr>
          <w:rFonts w:ascii="Times New Roman" w:eastAsia="Times New Roman" w:hAnsi="Times New Roman" w:cs="Times New Roman"/>
          <w:b/>
          <w:bCs/>
          <w:sz w:val="24"/>
          <w:szCs w:val="24"/>
          <w:lang w:val="lv-LV"/>
        </w:rPr>
        <w:t>dzimumgrupās</w:t>
      </w:r>
      <w:proofErr w:type="spellEnd"/>
      <w:r w:rsidR="00F37705">
        <w:rPr>
          <w:rFonts w:ascii="Times New Roman" w:eastAsia="Times New Roman" w:hAnsi="Times New Roman" w:cs="Times New Roman"/>
          <w:b/>
          <w:bCs/>
          <w:sz w:val="24"/>
          <w:szCs w:val="24"/>
          <w:lang w:val="lv-LV"/>
        </w:rPr>
        <w:t xml:space="preserve"> un vecumgrupās</w:t>
      </w:r>
    </w:p>
    <w:p w14:paraId="1DBCF3E7" w14:textId="0FB92FEB" w:rsidR="004D6721" w:rsidRPr="007F6805" w:rsidRDefault="004D6721" w:rsidP="3D05FFE2">
      <w:pPr>
        <w:spacing w:line="257" w:lineRule="auto"/>
        <w:ind w:firstLine="720"/>
        <w:rPr>
          <w:szCs w:val="24"/>
        </w:rPr>
      </w:pPr>
      <w:r>
        <w:rPr>
          <w:noProof/>
        </w:rPr>
        <w:drawing>
          <wp:inline distT="0" distB="0" distL="0" distR="0" wp14:anchorId="4E70142D" wp14:editId="157472FC">
            <wp:extent cx="5271247" cy="2850777"/>
            <wp:effectExtent l="0" t="0" r="5715" b="6985"/>
            <wp:docPr id="11" name="Chart 11">
              <a:extLst xmlns:a="http://schemas.openxmlformats.org/drawingml/2006/main">
                <a:ext uri="{FF2B5EF4-FFF2-40B4-BE49-F238E27FC236}">
                  <a16:creationId xmlns:a16="http://schemas.microsoft.com/office/drawing/2014/main" id="{CEBCC894-6070-3BF6-2596-E3DF660687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1E02A5D" w14:textId="77777777" w:rsidR="004D6721" w:rsidRDefault="004D6721" w:rsidP="001B1C04">
      <w:pPr>
        <w:spacing w:line="257" w:lineRule="auto"/>
        <w:ind w:firstLine="720"/>
        <w:rPr>
          <w:rFonts w:eastAsia="Times New Roman" w:cs="Times New Roman"/>
          <w:sz w:val="28"/>
          <w:szCs w:val="28"/>
        </w:rPr>
      </w:pPr>
    </w:p>
    <w:p w14:paraId="73AAE97D" w14:textId="2E843396" w:rsidR="001B1C04" w:rsidRDefault="3C6BEC91" w:rsidP="001B1C04">
      <w:pPr>
        <w:spacing w:line="257" w:lineRule="auto"/>
        <w:ind w:firstLine="720"/>
        <w:rPr>
          <w:rFonts w:asciiTheme="majorBidi" w:eastAsia="Times New Roman" w:hAnsiTheme="majorBidi" w:cstheme="majorBidi"/>
          <w:color w:val="000000" w:themeColor="text1"/>
          <w:sz w:val="28"/>
          <w:szCs w:val="28"/>
        </w:rPr>
      </w:pPr>
      <w:r w:rsidRPr="00F32A6B">
        <w:rPr>
          <w:rFonts w:eastAsia="Times New Roman" w:cs="Times New Roman"/>
          <w:sz w:val="28"/>
          <w:szCs w:val="28"/>
        </w:rPr>
        <w:t xml:space="preserve">Ņemot vērā, ka </w:t>
      </w:r>
      <w:r w:rsidRPr="00244EDC">
        <w:rPr>
          <w:rFonts w:eastAsia="Times New Roman" w:cs="Times New Roman"/>
          <w:sz w:val="28"/>
          <w:szCs w:val="28"/>
        </w:rPr>
        <w:t>gonokoku AMR</w:t>
      </w:r>
      <w:r w:rsidRPr="00F32A6B">
        <w:rPr>
          <w:rFonts w:eastAsia="Times New Roman" w:cs="Times New Roman"/>
          <w:sz w:val="28"/>
          <w:szCs w:val="28"/>
        </w:rPr>
        <w:t xml:space="preserve"> ir nozīmīga veselības problēma visā pasaulē, tās rašanās un izplatīšanās ir nopietns drauds efektīvai gonorejas ārstēšanai un kontrolei</w:t>
      </w:r>
      <w:r w:rsidR="00244EDC">
        <w:rPr>
          <w:rFonts w:eastAsia="Times New Roman" w:cs="Times New Roman"/>
          <w:sz w:val="28"/>
          <w:szCs w:val="28"/>
        </w:rPr>
        <w:t>. I</w:t>
      </w:r>
      <w:r w:rsidRPr="00F32A6B">
        <w:rPr>
          <w:rFonts w:eastAsia="Times New Roman" w:cs="Times New Roman"/>
          <w:sz w:val="28"/>
          <w:szCs w:val="28"/>
        </w:rPr>
        <w:t xml:space="preserve">r būtiski nodrošināt efektīvu gonokoku AMR uzraudzību, lai izstrādātu un izmantotu alternatīvas gonokoku infekcijas ārstēšanas shēmas un nodrošinātu, ka gonoreja joprojām ir ārstējama infekcijas slimība. </w:t>
      </w:r>
      <w:r w:rsidR="7BCF9D6A" w:rsidRPr="00F32A6B">
        <w:rPr>
          <w:rFonts w:eastAsia="Times New Roman" w:cs="Times New Roman"/>
          <w:sz w:val="28"/>
          <w:szCs w:val="28"/>
        </w:rPr>
        <w:t>Saskaņā ar ECDC 2019. gada ziņojumu,</w:t>
      </w:r>
      <w:r w:rsidR="3CADB675" w:rsidRPr="00F32A6B">
        <w:rPr>
          <w:rFonts w:eastAsia="Times New Roman" w:cs="Times New Roman"/>
          <w:sz w:val="28"/>
          <w:szCs w:val="28"/>
        </w:rPr>
        <w:t xml:space="preserve"> kopumā ziņots par 4166</w:t>
      </w:r>
      <w:r w:rsidR="58FE7685" w:rsidRPr="00F32A6B">
        <w:rPr>
          <w:rFonts w:eastAsia="Times New Roman" w:cs="Times New Roman"/>
          <w:sz w:val="28"/>
          <w:szCs w:val="28"/>
        </w:rPr>
        <w:t xml:space="preserve"> izdalītām kultūrām</w:t>
      </w:r>
      <w:r w:rsidR="3CADB675" w:rsidRPr="00F32A6B">
        <w:rPr>
          <w:rFonts w:eastAsia="Times New Roman" w:cs="Times New Roman"/>
          <w:sz w:val="28"/>
          <w:szCs w:val="28"/>
        </w:rPr>
        <w:t xml:space="preserve"> AMR noteikšanai no 26 valstīm. N</w:t>
      </w:r>
      <w:r w:rsidR="7BCF9D6A" w:rsidRPr="00F32A6B">
        <w:rPr>
          <w:rFonts w:eastAsia="Times New Roman" w:cs="Times New Roman"/>
          <w:sz w:val="28"/>
          <w:szCs w:val="28"/>
        </w:rPr>
        <w:t>ovērojams, ka Latvija</w:t>
      </w:r>
      <w:r w:rsidR="43144CD9" w:rsidRPr="00F32A6B">
        <w:rPr>
          <w:rFonts w:eastAsia="Times New Roman" w:cs="Times New Roman"/>
          <w:sz w:val="28"/>
          <w:szCs w:val="28"/>
        </w:rPr>
        <w:t xml:space="preserve"> ziņojusi </w:t>
      </w:r>
      <w:r w:rsidR="58DAA310" w:rsidRPr="00F32A6B">
        <w:rPr>
          <w:rFonts w:eastAsia="Times New Roman" w:cs="Times New Roman"/>
          <w:sz w:val="28"/>
          <w:szCs w:val="28"/>
        </w:rPr>
        <w:t xml:space="preserve">izteikti mazāku </w:t>
      </w:r>
      <w:r w:rsidR="0270BEE0" w:rsidRPr="00F32A6B">
        <w:rPr>
          <w:rFonts w:eastAsia="Times New Roman" w:cs="Times New Roman"/>
          <w:sz w:val="28"/>
          <w:szCs w:val="28"/>
        </w:rPr>
        <w:t>izdalīto kultūru</w:t>
      </w:r>
      <w:r w:rsidR="244FBA76" w:rsidRPr="00F32A6B">
        <w:rPr>
          <w:rFonts w:eastAsia="Times New Roman" w:cs="Times New Roman"/>
          <w:sz w:val="28"/>
          <w:szCs w:val="28"/>
        </w:rPr>
        <w:t xml:space="preserve"> </w:t>
      </w:r>
      <w:r w:rsidR="2C79E7BB" w:rsidRPr="00F32A6B">
        <w:rPr>
          <w:rFonts w:eastAsia="Times New Roman" w:cs="Times New Roman"/>
          <w:sz w:val="28"/>
          <w:szCs w:val="28"/>
        </w:rPr>
        <w:t xml:space="preserve">skaitu salīdzinājumā ar citām valstīm, </w:t>
      </w:r>
      <w:r w:rsidR="43144CD9" w:rsidRPr="00F32A6B">
        <w:rPr>
          <w:rFonts w:eastAsia="Times New Roman" w:cs="Times New Roman"/>
          <w:sz w:val="28"/>
          <w:szCs w:val="28"/>
        </w:rPr>
        <w:t xml:space="preserve">kas var norādīt par nepietiekamu testēšanu AMR izplatības apzināšanai. </w:t>
      </w:r>
      <w:r w:rsidR="00201DEF" w:rsidRPr="00F32A6B">
        <w:rPr>
          <w:rStyle w:val="FootnoteReference"/>
          <w:rFonts w:eastAsia="Times New Roman" w:cs="Times New Roman"/>
          <w:sz w:val="28"/>
          <w:szCs w:val="28"/>
        </w:rPr>
        <w:footnoteReference w:id="16"/>
      </w:r>
      <w:r w:rsidR="001B1C04" w:rsidRPr="00710F16">
        <w:rPr>
          <w:rFonts w:asciiTheme="majorBidi" w:eastAsia="Times New Roman" w:hAnsiTheme="majorBidi" w:cstheme="majorBidi"/>
          <w:color w:val="000000" w:themeColor="text1"/>
          <w:sz w:val="28"/>
          <w:szCs w:val="28"/>
        </w:rPr>
        <w:t xml:space="preserve"> </w:t>
      </w:r>
      <w:r w:rsidR="001B1C04" w:rsidRPr="00462919">
        <w:rPr>
          <w:rFonts w:asciiTheme="majorBidi" w:eastAsia="Times New Roman" w:hAnsiTheme="majorBidi" w:cstheme="majorBidi"/>
          <w:color w:val="000000" w:themeColor="text1"/>
          <w:sz w:val="28"/>
          <w:szCs w:val="28"/>
        </w:rPr>
        <w:t xml:space="preserve">Analizējot rezistences </w:t>
      </w:r>
      <w:r w:rsidR="001B1C04" w:rsidRPr="00462919">
        <w:rPr>
          <w:rFonts w:asciiTheme="majorBidi" w:eastAsia="Times New Roman" w:hAnsiTheme="majorBidi" w:cstheme="majorBidi"/>
          <w:color w:val="000000" w:themeColor="text1"/>
          <w:sz w:val="28"/>
          <w:szCs w:val="28"/>
        </w:rPr>
        <w:lastRenderedPageBreak/>
        <w:t xml:space="preserve">līmeni 2019. gadā Latvijā, </w:t>
      </w:r>
      <w:proofErr w:type="spellStart"/>
      <w:r w:rsidR="001B1C04" w:rsidRPr="00462919">
        <w:rPr>
          <w:rFonts w:asciiTheme="majorBidi" w:eastAsia="Times New Roman" w:hAnsiTheme="majorBidi" w:cstheme="majorBidi"/>
          <w:color w:val="000000" w:themeColor="text1"/>
          <w:sz w:val="28"/>
          <w:szCs w:val="28"/>
        </w:rPr>
        <w:t>azitromicīna</w:t>
      </w:r>
      <w:proofErr w:type="spellEnd"/>
      <w:r w:rsidR="001B1C04" w:rsidRPr="00462919">
        <w:rPr>
          <w:rFonts w:asciiTheme="majorBidi" w:eastAsia="Times New Roman" w:hAnsiTheme="majorBidi" w:cstheme="majorBidi"/>
          <w:color w:val="000000" w:themeColor="text1"/>
          <w:sz w:val="28"/>
          <w:szCs w:val="28"/>
        </w:rPr>
        <w:t xml:space="preserve"> rezistences līmenis 14,3% (ES/EEZ vidēji 10,3%), bet </w:t>
      </w:r>
      <w:proofErr w:type="spellStart"/>
      <w:r w:rsidR="001B1C04" w:rsidRPr="00462919">
        <w:rPr>
          <w:rFonts w:asciiTheme="majorBidi" w:eastAsia="Times New Roman" w:hAnsiTheme="majorBidi" w:cstheme="majorBidi"/>
          <w:color w:val="000000" w:themeColor="text1"/>
          <w:sz w:val="28"/>
          <w:szCs w:val="28"/>
        </w:rPr>
        <w:t>ciprofloksacīna</w:t>
      </w:r>
      <w:proofErr w:type="spellEnd"/>
      <w:r w:rsidR="001B1C04" w:rsidRPr="00462919">
        <w:rPr>
          <w:rFonts w:asciiTheme="majorBidi" w:eastAsia="Times New Roman" w:hAnsiTheme="majorBidi" w:cstheme="majorBidi"/>
          <w:color w:val="000000" w:themeColor="text1"/>
          <w:sz w:val="28"/>
          <w:szCs w:val="28"/>
        </w:rPr>
        <w:t xml:space="preserve"> līmenis 57,1% (ES/EEZ vidēji 57,3%). Tomēr ņemot vērā nelielo testēto paraugu skaitu, rezistences līmenis interpretējams ar piesardzību.</w:t>
      </w:r>
    </w:p>
    <w:p w14:paraId="5174AC5E" w14:textId="7A8DD729" w:rsidR="00201DEF" w:rsidRPr="003456C7" w:rsidRDefault="00DF523E" w:rsidP="003456C7">
      <w:pPr>
        <w:spacing w:before="40"/>
        <w:ind w:firstLine="0"/>
        <w:jc w:val="center"/>
        <w:rPr>
          <w:rFonts w:eastAsia="Times New Roman" w:cs="Times New Roman"/>
          <w:szCs w:val="24"/>
          <w:highlight w:val="yellow"/>
        </w:rPr>
      </w:pPr>
      <w:r w:rsidRPr="00DF523E">
        <w:rPr>
          <w:rFonts w:eastAsia="Times New Roman" w:cs="Times New Roman"/>
          <w:i/>
          <w:iCs/>
          <w:szCs w:val="24"/>
        </w:rPr>
        <w:t>7.</w:t>
      </w:r>
      <w:r w:rsidR="00D5718B" w:rsidRPr="00DF523E">
        <w:rPr>
          <w:rFonts w:eastAsia="Times New Roman" w:cs="Times New Roman"/>
          <w:i/>
          <w:iCs/>
          <w:szCs w:val="24"/>
        </w:rPr>
        <w:t>t</w:t>
      </w:r>
      <w:r w:rsidR="0029425C" w:rsidRPr="00DF523E">
        <w:rPr>
          <w:rFonts w:eastAsia="Times New Roman" w:cs="Times New Roman"/>
          <w:i/>
          <w:iCs/>
          <w:szCs w:val="24"/>
        </w:rPr>
        <w:t>abula</w:t>
      </w:r>
      <w:r w:rsidR="00D84D4E" w:rsidRPr="00DF523E">
        <w:rPr>
          <w:rFonts w:eastAsia="Times New Roman" w:cs="Times New Roman"/>
          <w:szCs w:val="24"/>
        </w:rPr>
        <w:t xml:space="preserve"> </w:t>
      </w:r>
      <w:r w:rsidR="787D308C" w:rsidRPr="00DF523E">
        <w:rPr>
          <w:rFonts w:eastAsia="Times New Roman" w:cs="Times New Roman"/>
          <w:b/>
          <w:bCs/>
          <w:szCs w:val="24"/>
        </w:rPr>
        <w:t>Gonokoku AMR testēšanai izdalītās kultūras Latvijā un ES/EEZ valstīs kopā</w:t>
      </w:r>
    </w:p>
    <w:p w14:paraId="64E34A27" w14:textId="2CA6BADA" w:rsidR="00201DEF" w:rsidRPr="00201DEF" w:rsidRDefault="00201DEF" w:rsidP="3D05FFE2">
      <w:pPr>
        <w:spacing w:line="257" w:lineRule="auto"/>
        <w:ind w:firstLine="720"/>
        <w:rPr>
          <w:rFonts w:eastAsia="Times New Roman" w:cs="Times New Roman"/>
          <w:szCs w:val="24"/>
          <w:highlight w:val="yellow"/>
        </w:rPr>
      </w:pPr>
    </w:p>
    <w:tbl>
      <w:tblPr>
        <w:tblStyle w:val="TableGrid"/>
        <w:tblW w:w="0" w:type="auto"/>
        <w:tblLayout w:type="fixed"/>
        <w:tblLook w:val="04A0" w:firstRow="1" w:lastRow="0" w:firstColumn="1" w:lastColumn="0" w:noHBand="0" w:noVBand="1"/>
      </w:tblPr>
      <w:tblGrid>
        <w:gridCol w:w="2091"/>
        <w:gridCol w:w="2191"/>
        <w:gridCol w:w="1522"/>
        <w:gridCol w:w="1505"/>
        <w:gridCol w:w="1751"/>
      </w:tblGrid>
      <w:tr w:rsidR="3D05FFE2" w14:paraId="5452C37D" w14:textId="77777777" w:rsidTr="3D05FFE2">
        <w:tc>
          <w:tcPr>
            <w:tcW w:w="2091" w:type="dxa"/>
            <w:tcBorders>
              <w:top w:val="single" w:sz="8" w:space="0" w:color="auto"/>
              <w:left w:val="single" w:sz="8" w:space="0" w:color="auto"/>
              <w:bottom w:val="single" w:sz="8" w:space="0" w:color="auto"/>
              <w:right w:val="single" w:sz="8" w:space="0" w:color="auto"/>
            </w:tcBorders>
          </w:tcPr>
          <w:p w14:paraId="4C516EF4" w14:textId="3C654696" w:rsidR="3D05FFE2" w:rsidRPr="00283F52" w:rsidRDefault="3D05FFE2" w:rsidP="3D05FFE2">
            <w:pPr>
              <w:jc w:val="both"/>
              <w:rPr>
                <w:rFonts w:asciiTheme="majorBidi" w:eastAsia="Times New Roman" w:hAnsiTheme="majorBidi" w:cstheme="majorBidi"/>
                <w:b/>
                <w:color w:val="000000" w:themeColor="text1"/>
                <w:sz w:val="22"/>
              </w:rPr>
            </w:pPr>
          </w:p>
        </w:tc>
        <w:tc>
          <w:tcPr>
            <w:tcW w:w="2191" w:type="dxa"/>
            <w:tcBorders>
              <w:top w:val="single" w:sz="8" w:space="0" w:color="auto"/>
              <w:left w:val="single" w:sz="8" w:space="0" w:color="auto"/>
              <w:bottom w:val="single" w:sz="8" w:space="0" w:color="auto"/>
              <w:right w:val="single" w:sz="8" w:space="0" w:color="auto"/>
            </w:tcBorders>
          </w:tcPr>
          <w:p w14:paraId="1AF4D5E4" w14:textId="3F4EB4F5" w:rsidR="3D05FFE2" w:rsidRPr="00283F52" w:rsidRDefault="3D05FFE2" w:rsidP="3D05FFE2">
            <w:pPr>
              <w:jc w:val="both"/>
              <w:rPr>
                <w:rFonts w:asciiTheme="majorBidi" w:hAnsiTheme="majorBidi" w:cstheme="majorBidi"/>
              </w:rPr>
            </w:pPr>
            <w:r w:rsidRPr="00283F52">
              <w:rPr>
                <w:rFonts w:asciiTheme="majorBidi" w:eastAsia="Times New Roman" w:hAnsiTheme="majorBidi" w:cstheme="majorBidi"/>
                <w:color w:val="000000" w:themeColor="text1"/>
                <w:sz w:val="22"/>
              </w:rPr>
              <w:t xml:space="preserve"> </w:t>
            </w:r>
          </w:p>
        </w:tc>
        <w:tc>
          <w:tcPr>
            <w:tcW w:w="1522" w:type="dxa"/>
            <w:tcBorders>
              <w:top w:val="single" w:sz="8" w:space="0" w:color="auto"/>
              <w:left w:val="single" w:sz="8" w:space="0" w:color="auto"/>
              <w:bottom w:val="single" w:sz="8" w:space="0" w:color="auto"/>
              <w:right w:val="single" w:sz="8" w:space="0" w:color="auto"/>
            </w:tcBorders>
          </w:tcPr>
          <w:p w14:paraId="43468B40" w14:textId="2091BD2E" w:rsidR="3D05FFE2" w:rsidRPr="00283F52" w:rsidRDefault="3D05FFE2" w:rsidP="3D05FFE2">
            <w:pPr>
              <w:jc w:val="both"/>
              <w:rPr>
                <w:rFonts w:asciiTheme="majorBidi" w:hAnsiTheme="majorBidi" w:cstheme="majorBidi"/>
              </w:rPr>
            </w:pPr>
            <w:r w:rsidRPr="00283F52">
              <w:rPr>
                <w:rFonts w:asciiTheme="majorBidi" w:eastAsia="Times New Roman" w:hAnsiTheme="majorBidi" w:cstheme="majorBidi"/>
                <w:b/>
                <w:color w:val="000000" w:themeColor="text1"/>
                <w:sz w:val="22"/>
              </w:rPr>
              <w:t>2017</w:t>
            </w:r>
          </w:p>
        </w:tc>
        <w:tc>
          <w:tcPr>
            <w:tcW w:w="1505" w:type="dxa"/>
            <w:tcBorders>
              <w:top w:val="single" w:sz="8" w:space="0" w:color="auto"/>
              <w:left w:val="single" w:sz="8" w:space="0" w:color="auto"/>
              <w:bottom w:val="single" w:sz="8" w:space="0" w:color="auto"/>
              <w:right w:val="single" w:sz="8" w:space="0" w:color="auto"/>
            </w:tcBorders>
          </w:tcPr>
          <w:p w14:paraId="7F55A157" w14:textId="06036A4D" w:rsidR="3D05FFE2" w:rsidRPr="00283F52" w:rsidRDefault="3D05FFE2" w:rsidP="3D05FFE2">
            <w:pPr>
              <w:jc w:val="both"/>
              <w:rPr>
                <w:rFonts w:asciiTheme="majorBidi" w:hAnsiTheme="majorBidi" w:cstheme="majorBidi"/>
              </w:rPr>
            </w:pPr>
            <w:r w:rsidRPr="00283F52">
              <w:rPr>
                <w:rFonts w:asciiTheme="majorBidi" w:eastAsia="Times New Roman" w:hAnsiTheme="majorBidi" w:cstheme="majorBidi"/>
                <w:b/>
                <w:color w:val="000000" w:themeColor="text1"/>
                <w:sz w:val="22"/>
              </w:rPr>
              <w:t>2018</w:t>
            </w:r>
          </w:p>
        </w:tc>
        <w:tc>
          <w:tcPr>
            <w:tcW w:w="1751" w:type="dxa"/>
            <w:tcBorders>
              <w:top w:val="single" w:sz="8" w:space="0" w:color="auto"/>
              <w:left w:val="single" w:sz="8" w:space="0" w:color="auto"/>
              <w:bottom w:val="single" w:sz="8" w:space="0" w:color="auto"/>
              <w:right w:val="single" w:sz="8" w:space="0" w:color="auto"/>
            </w:tcBorders>
          </w:tcPr>
          <w:p w14:paraId="710E9E13" w14:textId="7CF655C2" w:rsidR="3D05FFE2" w:rsidRPr="00283F52" w:rsidRDefault="3D05FFE2" w:rsidP="3D05FFE2">
            <w:pPr>
              <w:jc w:val="both"/>
              <w:rPr>
                <w:rFonts w:asciiTheme="majorBidi" w:hAnsiTheme="majorBidi" w:cstheme="majorBidi"/>
              </w:rPr>
            </w:pPr>
            <w:r w:rsidRPr="00283F52">
              <w:rPr>
                <w:rFonts w:asciiTheme="majorBidi" w:eastAsia="Times New Roman" w:hAnsiTheme="majorBidi" w:cstheme="majorBidi"/>
                <w:b/>
                <w:color w:val="000000" w:themeColor="text1"/>
                <w:sz w:val="22"/>
              </w:rPr>
              <w:t>2019</w:t>
            </w:r>
          </w:p>
        </w:tc>
      </w:tr>
      <w:tr w:rsidR="3D05FFE2" w14:paraId="5EEC8E3C" w14:textId="77777777" w:rsidTr="3D05FFE2">
        <w:tc>
          <w:tcPr>
            <w:tcW w:w="2091" w:type="dxa"/>
            <w:tcBorders>
              <w:top w:val="single" w:sz="8" w:space="0" w:color="auto"/>
              <w:left w:val="single" w:sz="8" w:space="0" w:color="auto"/>
              <w:bottom w:val="single" w:sz="8" w:space="0" w:color="auto"/>
              <w:right w:val="single" w:sz="8" w:space="0" w:color="auto"/>
            </w:tcBorders>
          </w:tcPr>
          <w:p w14:paraId="3AF5A37E" w14:textId="40148B14" w:rsidR="70619871" w:rsidRPr="00283F52" w:rsidRDefault="70619871" w:rsidP="3D05FFE2">
            <w:pPr>
              <w:jc w:val="both"/>
              <w:rPr>
                <w:rFonts w:asciiTheme="majorBidi" w:eastAsia="Times New Roman" w:hAnsiTheme="majorBidi" w:cstheme="majorBidi"/>
                <w:b/>
                <w:color w:val="000000" w:themeColor="text1"/>
                <w:sz w:val="22"/>
              </w:rPr>
            </w:pPr>
            <w:r w:rsidRPr="00283F52">
              <w:rPr>
                <w:rFonts w:asciiTheme="majorBidi" w:eastAsia="Times New Roman" w:hAnsiTheme="majorBidi" w:cstheme="majorBidi"/>
                <w:b/>
                <w:color w:val="000000" w:themeColor="text1"/>
                <w:sz w:val="22"/>
              </w:rPr>
              <w:t xml:space="preserve">Latvijas </w:t>
            </w:r>
            <w:r w:rsidR="005C4D20" w:rsidRPr="00283F52">
              <w:rPr>
                <w:rFonts w:asciiTheme="majorBidi" w:eastAsia="Times New Roman" w:hAnsiTheme="majorBidi" w:cstheme="majorBidi"/>
                <w:b/>
                <w:color w:val="000000" w:themeColor="text1"/>
                <w:sz w:val="22"/>
              </w:rPr>
              <w:t>Nacionālā mikrobioloģijas references laboratorija(turpmāk - NRL)</w:t>
            </w:r>
            <w:r w:rsidR="3D05FFE2" w:rsidRPr="00283F52">
              <w:rPr>
                <w:rFonts w:asciiTheme="majorBidi" w:eastAsia="Times New Roman" w:hAnsiTheme="majorBidi" w:cstheme="majorBidi"/>
                <w:b/>
                <w:color w:val="000000" w:themeColor="text1"/>
                <w:sz w:val="22"/>
              </w:rPr>
              <w:t xml:space="preserve"> izdalīto kultūru skaits AMR noteikšanai</w:t>
            </w:r>
          </w:p>
        </w:tc>
        <w:tc>
          <w:tcPr>
            <w:tcW w:w="2191" w:type="dxa"/>
            <w:tcBorders>
              <w:top w:val="single" w:sz="8" w:space="0" w:color="auto"/>
              <w:left w:val="single" w:sz="8" w:space="0" w:color="auto"/>
              <w:bottom w:val="single" w:sz="8" w:space="0" w:color="auto"/>
              <w:right w:val="single" w:sz="8" w:space="0" w:color="auto"/>
            </w:tcBorders>
          </w:tcPr>
          <w:p w14:paraId="61C967C6" w14:textId="33582F22" w:rsidR="3D05FFE2" w:rsidRPr="00283F52" w:rsidRDefault="3D05FFE2" w:rsidP="3D05FFE2">
            <w:pPr>
              <w:jc w:val="both"/>
              <w:rPr>
                <w:rFonts w:asciiTheme="majorBidi" w:hAnsiTheme="majorBidi" w:cstheme="majorBidi"/>
              </w:rPr>
            </w:pPr>
            <w:r w:rsidRPr="00283F52">
              <w:rPr>
                <w:rFonts w:asciiTheme="majorBidi" w:eastAsia="Times New Roman" w:hAnsiTheme="majorBidi" w:cstheme="majorBidi"/>
                <w:color w:val="000000" w:themeColor="text1"/>
                <w:sz w:val="22"/>
              </w:rPr>
              <w:t>Kultūru skaits</w:t>
            </w:r>
          </w:p>
        </w:tc>
        <w:tc>
          <w:tcPr>
            <w:tcW w:w="1522" w:type="dxa"/>
            <w:tcBorders>
              <w:top w:val="single" w:sz="8" w:space="0" w:color="auto"/>
              <w:left w:val="single" w:sz="8" w:space="0" w:color="auto"/>
              <w:bottom w:val="single" w:sz="8" w:space="0" w:color="auto"/>
              <w:right w:val="single" w:sz="8" w:space="0" w:color="auto"/>
            </w:tcBorders>
          </w:tcPr>
          <w:p w14:paraId="15B3DFD8" w14:textId="2F2D151C" w:rsidR="3D05FFE2" w:rsidRPr="00283F52" w:rsidRDefault="3D05FFE2" w:rsidP="3D05FFE2">
            <w:pPr>
              <w:jc w:val="both"/>
              <w:rPr>
                <w:rFonts w:asciiTheme="majorBidi" w:hAnsiTheme="majorBidi" w:cstheme="majorBidi"/>
              </w:rPr>
            </w:pPr>
            <w:r w:rsidRPr="00283F52">
              <w:rPr>
                <w:rFonts w:asciiTheme="majorBidi" w:eastAsia="Times New Roman" w:hAnsiTheme="majorBidi" w:cstheme="majorBidi"/>
                <w:color w:val="000000" w:themeColor="text1"/>
                <w:sz w:val="22"/>
              </w:rPr>
              <w:t>4</w:t>
            </w:r>
          </w:p>
        </w:tc>
        <w:tc>
          <w:tcPr>
            <w:tcW w:w="1505" w:type="dxa"/>
            <w:tcBorders>
              <w:top w:val="single" w:sz="8" w:space="0" w:color="auto"/>
              <w:left w:val="single" w:sz="8" w:space="0" w:color="auto"/>
              <w:bottom w:val="single" w:sz="8" w:space="0" w:color="auto"/>
              <w:right w:val="single" w:sz="8" w:space="0" w:color="auto"/>
            </w:tcBorders>
          </w:tcPr>
          <w:p w14:paraId="4871C12A" w14:textId="054838B3" w:rsidR="3D05FFE2" w:rsidRPr="00283F52" w:rsidRDefault="3D05FFE2" w:rsidP="3D05FFE2">
            <w:pPr>
              <w:jc w:val="both"/>
              <w:rPr>
                <w:rFonts w:asciiTheme="majorBidi" w:hAnsiTheme="majorBidi" w:cstheme="majorBidi"/>
              </w:rPr>
            </w:pPr>
            <w:r w:rsidRPr="00283F52">
              <w:rPr>
                <w:rFonts w:asciiTheme="majorBidi" w:eastAsia="Times New Roman" w:hAnsiTheme="majorBidi" w:cstheme="majorBidi"/>
                <w:color w:val="000000" w:themeColor="text1"/>
                <w:sz w:val="22"/>
              </w:rPr>
              <w:t>5</w:t>
            </w:r>
          </w:p>
        </w:tc>
        <w:tc>
          <w:tcPr>
            <w:tcW w:w="1751" w:type="dxa"/>
            <w:tcBorders>
              <w:top w:val="single" w:sz="8" w:space="0" w:color="auto"/>
              <w:left w:val="single" w:sz="8" w:space="0" w:color="auto"/>
              <w:bottom w:val="single" w:sz="8" w:space="0" w:color="auto"/>
              <w:right w:val="single" w:sz="8" w:space="0" w:color="auto"/>
            </w:tcBorders>
          </w:tcPr>
          <w:p w14:paraId="79E73C43" w14:textId="7D353926" w:rsidR="3D05FFE2" w:rsidRPr="00283F52" w:rsidRDefault="3D05FFE2" w:rsidP="3D05FFE2">
            <w:pPr>
              <w:jc w:val="both"/>
              <w:rPr>
                <w:rFonts w:asciiTheme="majorBidi" w:hAnsiTheme="majorBidi" w:cstheme="majorBidi"/>
              </w:rPr>
            </w:pPr>
            <w:r w:rsidRPr="00283F52">
              <w:rPr>
                <w:rFonts w:asciiTheme="majorBidi" w:eastAsia="Times New Roman" w:hAnsiTheme="majorBidi" w:cstheme="majorBidi"/>
                <w:color w:val="000000" w:themeColor="text1"/>
                <w:sz w:val="22"/>
              </w:rPr>
              <w:t>7</w:t>
            </w:r>
          </w:p>
        </w:tc>
      </w:tr>
      <w:tr w:rsidR="3D05FFE2" w14:paraId="386F9566" w14:textId="77777777" w:rsidTr="3D05FFE2">
        <w:tc>
          <w:tcPr>
            <w:tcW w:w="2091" w:type="dxa"/>
            <w:tcBorders>
              <w:top w:val="single" w:sz="8" w:space="0" w:color="auto"/>
              <w:left w:val="single" w:sz="8" w:space="0" w:color="auto"/>
              <w:bottom w:val="single" w:sz="8" w:space="0" w:color="auto"/>
              <w:right w:val="single" w:sz="8" w:space="0" w:color="auto"/>
            </w:tcBorders>
          </w:tcPr>
          <w:p w14:paraId="2B76F80F" w14:textId="05A94134" w:rsidR="3D05FFE2" w:rsidRPr="00283F52" w:rsidRDefault="3D05FFE2" w:rsidP="3D05FFE2">
            <w:pPr>
              <w:jc w:val="both"/>
              <w:rPr>
                <w:rFonts w:asciiTheme="majorBidi" w:hAnsiTheme="majorBidi" w:cstheme="majorBidi"/>
              </w:rPr>
            </w:pPr>
            <w:r w:rsidRPr="00283F52">
              <w:rPr>
                <w:rFonts w:asciiTheme="majorBidi" w:eastAsia="Times New Roman" w:hAnsiTheme="majorBidi" w:cstheme="majorBidi"/>
                <w:color w:val="000000" w:themeColor="text1"/>
                <w:sz w:val="22"/>
              </w:rPr>
              <w:t xml:space="preserve">AMR gadījumu skaits </w:t>
            </w:r>
          </w:p>
        </w:tc>
        <w:tc>
          <w:tcPr>
            <w:tcW w:w="2191" w:type="dxa"/>
            <w:tcBorders>
              <w:top w:val="single" w:sz="8" w:space="0" w:color="auto"/>
              <w:left w:val="single" w:sz="8" w:space="0" w:color="auto"/>
              <w:bottom w:val="single" w:sz="8" w:space="0" w:color="auto"/>
              <w:right w:val="single" w:sz="8" w:space="0" w:color="auto"/>
            </w:tcBorders>
          </w:tcPr>
          <w:p w14:paraId="74DBDF1D" w14:textId="12DC949A" w:rsidR="3D05FFE2" w:rsidRPr="00283F52" w:rsidRDefault="3D05FFE2" w:rsidP="3D05FFE2">
            <w:pPr>
              <w:jc w:val="both"/>
              <w:rPr>
                <w:rFonts w:asciiTheme="majorBidi" w:hAnsiTheme="majorBidi" w:cstheme="majorBidi"/>
              </w:rPr>
            </w:pPr>
            <w:r w:rsidRPr="00283F52">
              <w:rPr>
                <w:rFonts w:asciiTheme="majorBidi" w:eastAsia="Times New Roman" w:hAnsiTheme="majorBidi" w:cstheme="majorBidi"/>
                <w:color w:val="000000" w:themeColor="text1"/>
                <w:sz w:val="22"/>
              </w:rPr>
              <w:t>Rezistentie gadījumi</w:t>
            </w:r>
          </w:p>
        </w:tc>
        <w:tc>
          <w:tcPr>
            <w:tcW w:w="1522" w:type="dxa"/>
            <w:tcBorders>
              <w:top w:val="single" w:sz="8" w:space="0" w:color="auto"/>
              <w:left w:val="single" w:sz="8" w:space="0" w:color="auto"/>
              <w:bottom w:val="single" w:sz="8" w:space="0" w:color="auto"/>
              <w:right w:val="single" w:sz="8" w:space="0" w:color="auto"/>
            </w:tcBorders>
          </w:tcPr>
          <w:p w14:paraId="7057CF39" w14:textId="393127E7" w:rsidR="3D05FFE2" w:rsidRPr="00283F52" w:rsidRDefault="3D05FFE2" w:rsidP="3D05FFE2">
            <w:pPr>
              <w:jc w:val="both"/>
              <w:rPr>
                <w:rFonts w:asciiTheme="majorBidi" w:hAnsiTheme="majorBidi" w:cstheme="majorBidi"/>
              </w:rPr>
            </w:pPr>
            <w:r w:rsidRPr="00283F52">
              <w:rPr>
                <w:rFonts w:asciiTheme="majorBidi" w:eastAsia="Times New Roman" w:hAnsiTheme="majorBidi" w:cstheme="majorBidi"/>
                <w:color w:val="000000" w:themeColor="text1"/>
                <w:sz w:val="22"/>
              </w:rPr>
              <w:t>0</w:t>
            </w:r>
          </w:p>
        </w:tc>
        <w:tc>
          <w:tcPr>
            <w:tcW w:w="1505" w:type="dxa"/>
            <w:tcBorders>
              <w:top w:val="single" w:sz="8" w:space="0" w:color="auto"/>
              <w:left w:val="single" w:sz="8" w:space="0" w:color="auto"/>
              <w:bottom w:val="single" w:sz="8" w:space="0" w:color="auto"/>
              <w:right w:val="single" w:sz="8" w:space="0" w:color="auto"/>
            </w:tcBorders>
          </w:tcPr>
          <w:p w14:paraId="618D8253" w14:textId="7944F998" w:rsidR="3D05FFE2" w:rsidRPr="00283F52" w:rsidRDefault="3D05FFE2" w:rsidP="3D05FFE2">
            <w:pPr>
              <w:jc w:val="both"/>
              <w:rPr>
                <w:rFonts w:asciiTheme="majorBidi" w:hAnsiTheme="majorBidi" w:cstheme="majorBidi"/>
              </w:rPr>
            </w:pPr>
            <w:r w:rsidRPr="00283F52">
              <w:rPr>
                <w:rFonts w:asciiTheme="majorBidi" w:eastAsia="Times New Roman" w:hAnsiTheme="majorBidi" w:cstheme="majorBidi"/>
                <w:color w:val="000000" w:themeColor="text1"/>
                <w:sz w:val="22"/>
              </w:rPr>
              <w:t>3</w:t>
            </w:r>
          </w:p>
        </w:tc>
        <w:tc>
          <w:tcPr>
            <w:tcW w:w="1751" w:type="dxa"/>
            <w:tcBorders>
              <w:top w:val="single" w:sz="8" w:space="0" w:color="auto"/>
              <w:left w:val="single" w:sz="8" w:space="0" w:color="auto"/>
              <w:bottom w:val="single" w:sz="8" w:space="0" w:color="auto"/>
              <w:right w:val="single" w:sz="8" w:space="0" w:color="auto"/>
            </w:tcBorders>
          </w:tcPr>
          <w:p w14:paraId="7783155A" w14:textId="3A7E8587" w:rsidR="3D05FFE2" w:rsidRPr="00283F52" w:rsidRDefault="3D05FFE2" w:rsidP="3D05FFE2">
            <w:pPr>
              <w:jc w:val="both"/>
              <w:rPr>
                <w:rFonts w:asciiTheme="majorBidi" w:hAnsiTheme="majorBidi" w:cstheme="majorBidi"/>
              </w:rPr>
            </w:pPr>
            <w:r w:rsidRPr="00283F52">
              <w:rPr>
                <w:rFonts w:asciiTheme="majorBidi" w:eastAsia="Times New Roman" w:hAnsiTheme="majorBidi" w:cstheme="majorBidi"/>
                <w:color w:val="000000" w:themeColor="text1"/>
                <w:sz w:val="22"/>
              </w:rPr>
              <w:t>5</w:t>
            </w:r>
          </w:p>
        </w:tc>
      </w:tr>
      <w:tr w:rsidR="3D05FFE2" w14:paraId="03A66ECB" w14:textId="77777777" w:rsidTr="3D05FFE2">
        <w:tc>
          <w:tcPr>
            <w:tcW w:w="2091" w:type="dxa"/>
            <w:tcBorders>
              <w:top w:val="single" w:sz="8" w:space="0" w:color="auto"/>
              <w:left w:val="single" w:sz="8" w:space="0" w:color="auto"/>
              <w:bottom w:val="single" w:sz="8" w:space="0" w:color="auto"/>
              <w:right w:val="single" w:sz="8" w:space="0" w:color="auto"/>
            </w:tcBorders>
          </w:tcPr>
          <w:p w14:paraId="165A1397" w14:textId="31EF3E4D" w:rsidR="3D05FFE2" w:rsidRPr="00283F52" w:rsidRDefault="3D05FFE2" w:rsidP="3D05FFE2">
            <w:pPr>
              <w:jc w:val="both"/>
              <w:rPr>
                <w:rFonts w:asciiTheme="majorBidi" w:hAnsiTheme="majorBidi" w:cstheme="majorBidi"/>
              </w:rPr>
            </w:pPr>
            <w:r w:rsidRPr="00283F52">
              <w:rPr>
                <w:rFonts w:asciiTheme="majorBidi" w:eastAsia="Times New Roman" w:hAnsiTheme="majorBidi" w:cstheme="majorBidi"/>
                <w:color w:val="000000" w:themeColor="text1"/>
                <w:sz w:val="22"/>
              </w:rPr>
              <w:t xml:space="preserve">AMR </w:t>
            </w:r>
            <w:proofErr w:type="spellStart"/>
            <w:r w:rsidRPr="00283F52">
              <w:rPr>
                <w:rFonts w:asciiTheme="majorBidi" w:eastAsia="Times New Roman" w:hAnsiTheme="majorBidi" w:cstheme="majorBidi"/>
                <w:color w:val="000000" w:themeColor="text1"/>
                <w:sz w:val="22"/>
              </w:rPr>
              <w:t>ciprofloksacīns</w:t>
            </w:r>
            <w:proofErr w:type="spellEnd"/>
          </w:p>
        </w:tc>
        <w:tc>
          <w:tcPr>
            <w:tcW w:w="2191" w:type="dxa"/>
            <w:tcBorders>
              <w:top w:val="single" w:sz="8" w:space="0" w:color="auto"/>
              <w:left w:val="single" w:sz="8" w:space="0" w:color="auto"/>
              <w:bottom w:val="single" w:sz="8" w:space="0" w:color="auto"/>
              <w:right w:val="single" w:sz="8" w:space="0" w:color="auto"/>
            </w:tcBorders>
          </w:tcPr>
          <w:p w14:paraId="33E48740" w14:textId="5FA12991" w:rsidR="3D05FFE2" w:rsidRPr="00283F52" w:rsidRDefault="3D05FFE2" w:rsidP="3D05FFE2">
            <w:pPr>
              <w:jc w:val="both"/>
              <w:rPr>
                <w:rFonts w:asciiTheme="majorBidi" w:hAnsiTheme="majorBidi" w:cstheme="majorBidi"/>
              </w:rPr>
            </w:pPr>
            <w:r w:rsidRPr="00283F52">
              <w:rPr>
                <w:rFonts w:asciiTheme="majorBidi" w:eastAsia="Times New Roman" w:hAnsiTheme="majorBidi" w:cstheme="majorBidi"/>
                <w:color w:val="000000" w:themeColor="text1"/>
                <w:sz w:val="22"/>
              </w:rPr>
              <w:t>Rezistentie gadījumi</w:t>
            </w:r>
          </w:p>
        </w:tc>
        <w:tc>
          <w:tcPr>
            <w:tcW w:w="1522" w:type="dxa"/>
            <w:tcBorders>
              <w:top w:val="single" w:sz="8" w:space="0" w:color="auto"/>
              <w:left w:val="single" w:sz="8" w:space="0" w:color="auto"/>
              <w:bottom w:val="single" w:sz="8" w:space="0" w:color="auto"/>
              <w:right w:val="single" w:sz="8" w:space="0" w:color="auto"/>
            </w:tcBorders>
          </w:tcPr>
          <w:p w14:paraId="29F376C4" w14:textId="4A2A19E6" w:rsidR="3D05FFE2" w:rsidRPr="00283F52" w:rsidRDefault="3D05FFE2" w:rsidP="3D05FFE2">
            <w:pPr>
              <w:jc w:val="both"/>
              <w:rPr>
                <w:rFonts w:asciiTheme="majorBidi" w:hAnsiTheme="majorBidi" w:cstheme="majorBidi"/>
              </w:rPr>
            </w:pPr>
            <w:r w:rsidRPr="00283F52">
              <w:rPr>
                <w:rFonts w:asciiTheme="majorBidi" w:eastAsia="Times New Roman" w:hAnsiTheme="majorBidi" w:cstheme="majorBidi"/>
                <w:color w:val="000000" w:themeColor="text1"/>
                <w:sz w:val="22"/>
              </w:rPr>
              <w:t>0</w:t>
            </w:r>
          </w:p>
        </w:tc>
        <w:tc>
          <w:tcPr>
            <w:tcW w:w="1505" w:type="dxa"/>
            <w:tcBorders>
              <w:top w:val="single" w:sz="8" w:space="0" w:color="auto"/>
              <w:left w:val="single" w:sz="8" w:space="0" w:color="auto"/>
              <w:bottom w:val="single" w:sz="8" w:space="0" w:color="auto"/>
              <w:right w:val="single" w:sz="8" w:space="0" w:color="auto"/>
            </w:tcBorders>
          </w:tcPr>
          <w:p w14:paraId="160017A2" w14:textId="38EECB56" w:rsidR="3D05FFE2" w:rsidRPr="00283F52" w:rsidRDefault="3D05FFE2" w:rsidP="3D05FFE2">
            <w:pPr>
              <w:jc w:val="both"/>
              <w:rPr>
                <w:rFonts w:asciiTheme="majorBidi" w:hAnsiTheme="majorBidi" w:cstheme="majorBidi"/>
              </w:rPr>
            </w:pPr>
            <w:r w:rsidRPr="00283F52">
              <w:rPr>
                <w:rFonts w:asciiTheme="majorBidi" w:eastAsia="Times New Roman" w:hAnsiTheme="majorBidi" w:cstheme="majorBidi"/>
                <w:color w:val="000000" w:themeColor="text1"/>
                <w:sz w:val="22"/>
              </w:rPr>
              <w:t>3</w:t>
            </w:r>
          </w:p>
        </w:tc>
        <w:tc>
          <w:tcPr>
            <w:tcW w:w="1751" w:type="dxa"/>
            <w:tcBorders>
              <w:top w:val="single" w:sz="8" w:space="0" w:color="auto"/>
              <w:left w:val="single" w:sz="8" w:space="0" w:color="auto"/>
              <w:bottom w:val="single" w:sz="8" w:space="0" w:color="auto"/>
              <w:right w:val="single" w:sz="8" w:space="0" w:color="auto"/>
            </w:tcBorders>
          </w:tcPr>
          <w:p w14:paraId="25DED004" w14:textId="4215D45C" w:rsidR="3D05FFE2" w:rsidRPr="00283F52" w:rsidRDefault="3D05FFE2" w:rsidP="3D05FFE2">
            <w:pPr>
              <w:jc w:val="both"/>
              <w:rPr>
                <w:rFonts w:asciiTheme="majorBidi" w:hAnsiTheme="majorBidi" w:cstheme="majorBidi"/>
              </w:rPr>
            </w:pPr>
            <w:r w:rsidRPr="00283F52">
              <w:rPr>
                <w:rFonts w:asciiTheme="majorBidi" w:eastAsia="Times New Roman" w:hAnsiTheme="majorBidi" w:cstheme="majorBidi"/>
                <w:color w:val="000000" w:themeColor="text1"/>
                <w:sz w:val="22"/>
              </w:rPr>
              <w:t>4</w:t>
            </w:r>
          </w:p>
        </w:tc>
      </w:tr>
      <w:tr w:rsidR="3D05FFE2" w14:paraId="54DF62DE" w14:textId="77777777" w:rsidTr="3D05FFE2">
        <w:tc>
          <w:tcPr>
            <w:tcW w:w="2091" w:type="dxa"/>
            <w:tcBorders>
              <w:top w:val="single" w:sz="8" w:space="0" w:color="auto"/>
              <w:left w:val="single" w:sz="8" w:space="0" w:color="auto"/>
              <w:bottom w:val="single" w:sz="8" w:space="0" w:color="auto"/>
              <w:right w:val="single" w:sz="8" w:space="0" w:color="auto"/>
            </w:tcBorders>
          </w:tcPr>
          <w:p w14:paraId="3E8368B4" w14:textId="04C53EC8" w:rsidR="3D05FFE2" w:rsidRPr="00283F52" w:rsidRDefault="3D05FFE2" w:rsidP="3D05FFE2">
            <w:pPr>
              <w:jc w:val="both"/>
              <w:rPr>
                <w:rFonts w:asciiTheme="majorBidi" w:hAnsiTheme="majorBidi" w:cstheme="majorBidi"/>
              </w:rPr>
            </w:pPr>
            <w:r w:rsidRPr="00283F52">
              <w:rPr>
                <w:rFonts w:asciiTheme="majorBidi" w:eastAsia="Times New Roman" w:hAnsiTheme="majorBidi" w:cstheme="majorBidi"/>
                <w:color w:val="000000" w:themeColor="text1"/>
                <w:sz w:val="22"/>
              </w:rPr>
              <w:t xml:space="preserve">AMR </w:t>
            </w:r>
            <w:proofErr w:type="spellStart"/>
            <w:r w:rsidRPr="00283F52">
              <w:rPr>
                <w:rFonts w:asciiTheme="majorBidi" w:eastAsia="Times New Roman" w:hAnsiTheme="majorBidi" w:cstheme="majorBidi"/>
                <w:color w:val="000000" w:themeColor="text1"/>
                <w:sz w:val="22"/>
              </w:rPr>
              <w:t>azitromicīns</w:t>
            </w:r>
            <w:proofErr w:type="spellEnd"/>
          </w:p>
        </w:tc>
        <w:tc>
          <w:tcPr>
            <w:tcW w:w="2191" w:type="dxa"/>
            <w:tcBorders>
              <w:top w:val="single" w:sz="8" w:space="0" w:color="auto"/>
              <w:left w:val="single" w:sz="8" w:space="0" w:color="auto"/>
              <w:bottom w:val="single" w:sz="8" w:space="0" w:color="auto"/>
              <w:right w:val="single" w:sz="8" w:space="0" w:color="auto"/>
            </w:tcBorders>
          </w:tcPr>
          <w:p w14:paraId="40F5B374" w14:textId="0575AD52" w:rsidR="3D05FFE2" w:rsidRPr="00283F52" w:rsidRDefault="3D05FFE2" w:rsidP="3D05FFE2">
            <w:pPr>
              <w:jc w:val="both"/>
              <w:rPr>
                <w:rFonts w:asciiTheme="majorBidi" w:hAnsiTheme="majorBidi" w:cstheme="majorBidi"/>
              </w:rPr>
            </w:pPr>
            <w:r w:rsidRPr="00283F52">
              <w:rPr>
                <w:rFonts w:asciiTheme="majorBidi" w:eastAsia="Times New Roman" w:hAnsiTheme="majorBidi" w:cstheme="majorBidi"/>
                <w:color w:val="000000" w:themeColor="text1"/>
                <w:sz w:val="22"/>
              </w:rPr>
              <w:t>Rezistentie gadījumi</w:t>
            </w:r>
          </w:p>
        </w:tc>
        <w:tc>
          <w:tcPr>
            <w:tcW w:w="1522" w:type="dxa"/>
            <w:tcBorders>
              <w:top w:val="single" w:sz="8" w:space="0" w:color="auto"/>
              <w:left w:val="single" w:sz="8" w:space="0" w:color="auto"/>
              <w:bottom w:val="single" w:sz="8" w:space="0" w:color="auto"/>
              <w:right w:val="single" w:sz="8" w:space="0" w:color="auto"/>
            </w:tcBorders>
          </w:tcPr>
          <w:p w14:paraId="09F004BC" w14:textId="5196D84D" w:rsidR="3D05FFE2" w:rsidRPr="00283F52" w:rsidRDefault="3D05FFE2" w:rsidP="3D05FFE2">
            <w:pPr>
              <w:jc w:val="both"/>
              <w:rPr>
                <w:rFonts w:asciiTheme="majorBidi" w:hAnsiTheme="majorBidi" w:cstheme="majorBidi"/>
              </w:rPr>
            </w:pPr>
            <w:r w:rsidRPr="00283F52">
              <w:rPr>
                <w:rFonts w:asciiTheme="majorBidi" w:eastAsia="Times New Roman" w:hAnsiTheme="majorBidi" w:cstheme="majorBidi"/>
                <w:color w:val="000000" w:themeColor="text1"/>
                <w:sz w:val="22"/>
              </w:rPr>
              <w:t>0</w:t>
            </w:r>
          </w:p>
        </w:tc>
        <w:tc>
          <w:tcPr>
            <w:tcW w:w="1505" w:type="dxa"/>
            <w:tcBorders>
              <w:top w:val="single" w:sz="8" w:space="0" w:color="auto"/>
              <w:left w:val="single" w:sz="8" w:space="0" w:color="auto"/>
              <w:bottom w:val="single" w:sz="8" w:space="0" w:color="auto"/>
              <w:right w:val="single" w:sz="8" w:space="0" w:color="auto"/>
            </w:tcBorders>
          </w:tcPr>
          <w:p w14:paraId="5043977E" w14:textId="67C66066" w:rsidR="3D05FFE2" w:rsidRPr="00283F52" w:rsidRDefault="3D05FFE2" w:rsidP="3D05FFE2">
            <w:pPr>
              <w:jc w:val="both"/>
              <w:rPr>
                <w:rFonts w:asciiTheme="majorBidi" w:hAnsiTheme="majorBidi" w:cstheme="majorBidi"/>
              </w:rPr>
            </w:pPr>
            <w:r w:rsidRPr="00283F52">
              <w:rPr>
                <w:rFonts w:asciiTheme="majorBidi" w:eastAsia="Times New Roman" w:hAnsiTheme="majorBidi" w:cstheme="majorBidi"/>
                <w:color w:val="000000" w:themeColor="text1"/>
                <w:sz w:val="22"/>
              </w:rPr>
              <w:t>0</w:t>
            </w:r>
          </w:p>
        </w:tc>
        <w:tc>
          <w:tcPr>
            <w:tcW w:w="1751" w:type="dxa"/>
            <w:tcBorders>
              <w:top w:val="single" w:sz="8" w:space="0" w:color="auto"/>
              <w:left w:val="single" w:sz="8" w:space="0" w:color="auto"/>
              <w:bottom w:val="single" w:sz="8" w:space="0" w:color="auto"/>
              <w:right w:val="single" w:sz="8" w:space="0" w:color="auto"/>
            </w:tcBorders>
          </w:tcPr>
          <w:p w14:paraId="3E921293" w14:textId="5918867A" w:rsidR="3D05FFE2" w:rsidRPr="00283F52" w:rsidRDefault="3D05FFE2" w:rsidP="3D05FFE2">
            <w:pPr>
              <w:jc w:val="both"/>
              <w:rPr>
                <w:rFonts w:asciiTheme="majorBidi" w:hAnsiTheme="majorBidi" w:cstheme="majorBidi"/>
              </w:rPr>
            </w:pPr>
            <w:r w:rsidRPr="00283F52">
              <w:rPr>
                <w:rFonts w:asciiTheme="majorBidi" w:eastAsia="Times New Roman" w:hAnsiTheme="majorBidi" w:cstheme="majorBidi"/>
                <w:color w:val="000000" w:themeColor="text1"/>
                <w:sz w:val="22"/>
              </w:rPr>
              <w:t>1</w:t>
            </w:r>
          </w:p>
        </w:tc>
      </w:tr>
      <w:tr w:rsidR="3D05FFE2" w14:paraId="389586E0" w14:textId="77777777" w:rsidTr="3D05FFE2">
        <w:tc>
          <w:tcPr>
            <w:tcW w:w="2091" w:type="dxa"/>
            <w:tcBorders>
              <w:top w:val="single" w:sz="8" w:space="0" w:color="auto"/>
              <w:left w:val="single" w:sz="8" w:space="0" w:color="auto"/>
              <w:bottom w:val="single" w:sz="8" w:space="0" w:color="auto"/>
              <w:right w:val="single" w:sz="8" w:space="0" w:color="auto"/>
            </w:tcBorders>
          </w:tcPr>
          <w:p w14:paraId="7D9659FD" w14:textId="1379139E" w:rsidR="3D05FFE2" w:rsidRPr="00283F52" w:rsidRDefault="3D05FFE2" w:rsidP="3D05FFE2">
            <w:pPr>
              <w:jc w:val="both"/>
              <w:rPr>
                <w:rFonts w:asciiTheme="majorBidi" w:hAnsiTheme="majorBidi" w:cstheme="majorBidi"/>
              </w:rPr>
            </w:pPr>
            <w:r w:rsidRPr="00283F52">
              <w:rPr>
                <w:rFonts w:asciiTheme="majorBidi" w:eastAsia="Times New Roman" w:hAnsiTheme="majorBidi" w:cstheme="majorBidi"/>
                <w:color w:val="000000" w:themeColor="text1"/>
                <w:sz w:val="22"/>
              </w:rPr>
              <w:t>Izdalīto kultūru skaits ES/EEZ kopā</w:t>
            </w:r>
          </w:p>
        </w:tc>
        <w:tc>
          <w:tcPr>
            <w:tcW w:w="2191" w:type="dxa"/>
            <w:tcBorders>
              <w:top w:val="single" w:sz="8" w:space="0" w:color="auto"/>
              <w:left w:val="single" w:sz="8" w:space="0" w:color="auto"/>
              <w:bottom w:val="single" w:sz="8" w:space="0" w:color="auto"/>
              <w:right w:val="single" w:sz="8" w:space="0" w:color="auto"/>
            </w:tcBorders>
          </w:tcPr>
          <w:p w14:paraId="61E91784" w14:textId="2BFA4C0C" w:rsidR="3D05FFE2" w:rsidRPr="00283F52" w:rsidRDefault="3D05FFE2" w:rsidP="3D05FFE2">
            <w:pPr>
              <w:jc w:val="both"/>
              <w:rPr>
                <w:rFonts w:asciiTheme="majorBidi" w:hAnsiTheme="majorBidi" w:cstheme="majorBidi"/>
              </w:rPr>
            </w:pPr>
            <w:r w:rsidRPr="00283F52">
              <w:rPr>
                <w:rFonts w:asciiTheme="majorBidi" w:eastAsia="Times New Roman" w:hAnsiTheme="majorBidi" w:cstheme="majorBidi"/>
                <w:color w:val="000000" w:themeColor="text1"/>
                <w:sz w:val="22"/>
              </w:rPr>
              <w:t>Kultūru skaits</w:t>
            </w:r>
          </w:p>
        </w:tc>
        <w:tc>
          <w:tcPr>
            <w:tcW w:w="1522" w:type="dxa"/>
            <w:tcBorders>
              <w:top w:val="single" w:sz="8" w:space="0" w:color="auto"/>
              <w:left w:val="single" w:sz="8" w:space="0" w:color="auto"/>
              <w:bottom w:val="single" w:sz="8" w:space="0" w:color="auto"/>
              <w:right w:val="single" w:sz="8" w:space="0" w:color="auto"/>
            </w:tcBorders>
          </w:tcPr>
          <w:p w14:paraId="34775476" w14:textId="5E6B4CCD" w:rsidR="3D05FFE2" w:rsidRPr="00283F52" w:rsidRDefault="3D05FFE2" w:rsidP="3D05FFE2">
            <w:pPr>
              <w:jc w:val="both"/>
              <w:rPr>
                <w:rFonts w:asciiTheme="majorBidi" w:hAnsiTheme="majorBidi" w:cstheme="majorBidi"/>
              </w:rPr>
            </w:pPr>
            <w:r w:rsidRPr="00283F52">
              <w:rPr>
                <w:rFonts w:asciiTheme="majorBidi" w:eastAsia="Calibri" w:hAnsiTheme="majorBidi" w:cstheme="majorBidi"/>
                <w:sz w:val="22"/>
              </w:rPr>
              <w:t>3 248</w:t>
            </w:r>
          </w:p>
        </w:tc>
        <w:tc>
          <w:tcPr>
            <w:tcW w:w="1505" w:type="dxa"/>
            <w:tcBorders>
              <w:top w:val="single" w:sz="8" w:space="0" w:color="auto"/>
              <w:left w:val="single" w:sz="8" w:space="0" w:color="auto"/>
              <w:bottom w:val="single" w:sz="8" w:space="0" w:color="auto"/>
              <w:right w:val="single" w:sz="8" w:space="0" w:color="auto"/>
            </w:tcBorders>
          </w:tcPr>
          <w:p w14:paraId="1234E249" w14:textId="2C0B9B01" w:rsidR="3D05FFE2" w:rsidRPr="00283F52" w:rsidRDefault="3D05FFE2" w:rsidP="3D05FFE2">
            <w:pPr>
              <w:jc w:val="both"/>
              <w:rPr>
                <w:rFonts w:asciiTheme="majorBidi" w:hAnsiTheme="majorBidi" w:cstheme="majorBidi"/>
              </w:rPr>
            </w:pPr>
            <w:r w:rsidRPr="00283F52">
              <w:rPr>
                <w:rFonts w:asciiTheme="majorBidi" w:eastAsia="Calibri" w:hAnsiTheme="majorBidi" w:cstheme="majorBidi"/>
                <w:sz w:val="22"/>
              </w:rPr>
              <w:t>3 299</w:t>
            </w:r>
          </w:p>
        </w:tc>
        <w:tc>
          <w:tcPr>
            <w:tcW w:w="1751" w:type="dxa"/>
            <w:tcBorders>
              <w:top w:val="single" w:sz="8" w:space="0" w:color="auto"/>
              <w:left w:val="single" w:sz="8" w:space="0" w:color="auto"/>
              <w:bottom w:val="single" w:sz="8" w:space="0" w:color="auto"/>
              <w:right w:val="single" w:sz="8" w:space="0" w:color="auto"/>
            </w:tcBorders>
          </w:tcPr>
          <w:p w14:paraId="6185549A" w14:textId="344208F2" w:rsidR="3D05FFE2" w:rsidRPr="00283F52" w:rsidRDefault="3D05FFE2" w:rsidP="3D05FFE2">
            <w:pPr>
              <w:jc w:val="both"/>
              <w:rPr>
                <w:rFonts w:asciiTheme="majorBidi" w:hAnsiTheme="majorBidi" w:cstheme="majorBidi"/>
              </w:rPr>
            </w:pPr>
            <w:r w:rsidRPr="00283F52">
              <w:rPr>
                <w:rFonts w:asciiTheme="majorBidi" w:eastAsia="Calibri" w:hAnsiTheme="majorBidi" w:cstheme="majorBidi"/>
                <w:sz w:val="22"/>
              </w:rPr>
              <w:t>4166</w:t>
            </w:r>
          </w:p>
        </w:tc>
      </w:tr>
    </w:tbl>
    <w:p w14:paraId="68C0B926" w14:textId="3052A745" w:rsidR="00201DEF" w:rsidRPr="00201DEF" w:rsidRDefault="00201DEF" w:rsidP="3D05FFE2">
      <w:pPr>
        <w:spacing w:line="257" w:lineRule="auto"/>
        <w:ind w:firstLine="720"/>
        <w:rPr>
          <w:rFonts w:eastAsia="Times New Roman" w:cs="Times New Roman"/>
          <w:szCs w:val="24"/>
          <w:highlight w:val="yellow"/>
        </w:rPr>
      </w:pPr>
    </w:p>
    <w:p w14:paraId="4B1B4E4E" w14:textId="6E2975D1" w:rsidR="00665F51" w:rsidRDefault="3C6BEC91" w:rsidP="3D05FFE2">
      <w:pPr>
        <w:spacing w:line="257" w:lineRule="auto"/>
        <w:ind w:firstLine="720"/>
        <w:rPr>
          <w:rFonts w:eastAsia="Times New Roman" w:cs="Times New Roman"/>
          <w:sz w:val="28"/>
          <w:szCs w:val="28"/>
        </w:rPr>
      </w:pPr>
      <w:r w:rsidRPr="00F32A6B">
        <w:rPr>
          <w:rFonts w:eastAsia="Times New Roman" w:cs="Times New Roman"/>
          <w:sz w:val="28"/>
          <w:szCs w:val="28"/>
        </w:rPr>
        <w:t xml:space="preserve">Dati par reģistrētajām </w:t>
      </w:r>
      <w:r w:rsidRPr="00C55C35">
        <w:rPr>
          <w:rFonts w:eastAsia="Times New Roman" w:cs="Times New Roman"/>
          <w:sz w:val="28"/>
          <w:szCs w:val="28"/>
        </w:rPr>
        <w:t>seksuāli transmisīvām hlamīdiju ierosinātām infekcijām</w:t>
      </w:r>
      <w:r w:rsidRPr="0029425C">
        <w:rPr>
          <w:rFonts w:eastAsia="Times New Roman" w:cs="Times New Roman"/>
          <w:sz w:val="28"/>
          <w:szCs w:val="28"/>
        </w:rPr>
        <w:t xml:space="preserve"> liecina, ka pēdējo piecu gadu laikā vidēji reģistrēti 1212 gadījumi, t. sk. maksimālais gadījumu skaits reģistrēts 2017. gadā (1512 gadījumi jeb 77,5 gadījumi uz 100 000 iedzīvotāju) un minimālais gadījumu skaits 2020. gadā 828 gadījumi jeb 43,4 gadījumi uz 100 000 iedzīvotāju.</w:t>
      </w:r>
      <w:r w:rsidR="5976505C" w:rsidRPr="0029425C">
        <w:rPr>
          <w:rFonts w:eastAsia="Times New Roman" w:cs="Times New Roman"/>
          <w:sz w:val="28"/>
          <w:szCs w:val="28"/>
        </w:rPr>
        <w:t xml:space="preserve"> Laika periodā no 2017.</w:t>
      </w:r>
      <w:r w:rsidR="002A20A2">
        <w:rPr>
          <w:rFonts w:eastAsia="Times New Roman" w:cs="Times New Roman"/>
          <w:sz w:val="28"/>
          <w:szCs w:val="28"/>
        </w:rPr>
        <w:t xml:space="preserve"> </w:t>
      </w:r>
      <w:r w:rsidR="002A20A2" w:rsidRPr="0029425C">
        <w:rPr>
          <w:color w:val="212529"/>
          <w:sz w:val="28"/>
          <w:szCs w:val="28"/>
          <w:shd w:val="clear" w:color="auto" w:fill="FFFFFF"/>
        </w:rPr>
        <w:t>–</w:t>
      </w:r>
      <w:r w:rsidR="00480809">
        <w:rPr>
          <w:color w:val="212529"/>
          <w:sz w:val="28"/>
          <w:szCs w:val="28"/>
          <w:shd w:val="clear" w:color="auto" w:fill="FFFFFF"/>
        </w:rPr>
        <w:t xml:space="preserve"> </w:t>
      </w:r>
      <w:r w:rsidR="5976505C" w:rsidRPr="0029425C">
        <w:rPr>
          <w:rFonts w:eastAsia="Times New Roman" w:cs="Times New Roman"/>
          <w:sz w:val="28"/>
          <w:szCs w:val="28"/>
        </w:rPr>
        <w:t xml:space="preserve">2020. </w:t>
      </w:r>
      <w:r w:rsidR="76F3F15F" w:rsidRPr="0029425C">
        <w:rPr>
          <w:rFonts w:eastAsia="Times New Roman" w:cs="Times New Roman"/>
          <w:sz w:val="28"/>
          <w:szCs w:val="28"/>
        </w:rPr>
        <w:t>g</w:t>
      </w:r>
      <w:r w:rsidR="5976505C" w:rsidRPr="0029425C">
        <w:rPr>
          <w:rFonts w:eastAsia="Times New Roman" w:cs="Times New Roman"/>
          <w:sz w:val="28"/>
          <w:szCs w:val="28"/>
        </w:rPr>
        <w:t xml:space="preserve">adam novērojams </w:t>
      </w:r>
      <w:r w:rsidR="006F611F">
        <w:rPr>
          <w:rFonts w:eastAsia="Times New Roman" w:cs="Times New Roman"/>
          <w:sz w:val="28"/>
          <w:szCs w:val="28"/>
        </w:rPr>
        <w:t xml:space="preserve">reģistrēto </w:t>
      </w:r>
      <w:r w:rsidR="5976505C" w:rsidRPr="0029425C">
        <w:rPr>
          <w:rFonts w:eastAsia="Times New Roman" w:cs="Times New Roman"/>
          <w:sz w:val="28"/>
          <w:szCs w:val="28"/>
        </w:rPr>
        <w:t>gadījum</w:t>
      </w:r>
      <w:r w:rsidR="00720E5C">
        <w:rPr>
          <w:rFonts w:eastAsia="Times New Roman" w:cs="Times New Roman"/>
          <w:sz w:val="28"/>
          <w:szCs w:val="28"/>
        </w:rPr>
        <w:t>u</w:t>
      </w:r>
      <w:r w:rsidR="5976505C" w:rsidRPr="0029425C">
        <w:rPr>
          <w:rFonts w:eastAsia="Times New Roman" w:cs="Times New Roman"/>
          <w:sz w:val="28"/>
          <w:szCs w:val="28"/>
        </w:rPr>
        <w:t xml:space="preserve"> skaita samazinājums par 45,2%, bet 2021. gadā pieaugums</w:t>
      </w:r>
      <w:r w:rsidR="76FEDF7C" w:rsidRPr="0029425C">
        <w:rPr>
          <w:rFonts w:eastAsia="Times New Roman" w:cs="Times New Roman"/>
          <w:sz w:val="28"/>
          <w:szCs w:val="28"/>
        </w:rPr>
        <w:t xml:space="preserve"> par </w:t>
      </w:r>
      <w:r w:rsidR="007132C6">
        <w:rPr>
          <w:rFonts w:eastAsia="Times New Roman" w:cs="Times New Roman"/>
          <w:sz w:val="28"/>
          <w:szCs w:val="28"/>
        </w:rPr>
        <w:t>29,2</w:t>
      </w:r>
      <w:r w:rsidR="76FEDF7C" w:rsidRPr="0029425C">
        <w:rPr>
          <w:rFonts w:eastAsia="Times New Roman" w:cs="Times New Roman"/>
          <w:sz w:val="28"/>
          <w:szCs w:val="28"/>
        </w:rPr>
        <w:t>%.</w:t>
      </w:r>
      <w:r w:rsidRPr="0029425C">
        <w:rPr>
          <w:rFonts w:eastAsia="Times New Roman" w:cs="Times New Roman"/>
          <w:sz w:val="28"/>
          <w:szCs w:val="28"/>
        </w:rPr>
        <w:t xml:space="preserve"> Latvijā nemainīgi </w:t>
      </w:r>
      <w:r w:rsidR="00A36327">
        <w:rPr>
          <w:rFonts w:eastAsia="Times New Roman" w:cs="Times New Roman"/>
          <w:sz w:val="28"/>
          <w:szCs w:val="28"/>
        </w:rPr>
        <w:t xml:space="preserve">augstāks saslimstības līmenis raksturīgs sieviešu vidū </w:t>
      </w:r>
      <w:r w:rsidRPr="0029425C">
        <w:rPr>
          <w:rFonts w:eastAsia="Times New Roman" w:cs="Times New Roman"/>
          <w:sz w:val="28"/>
          <w:szCs w:val="28"/>
        </w:rPr>
        <w:t xml:space="preserve"> </w:t>
      </w:r>
      <w:r w:rsidR="00480809" w:rsidRPr="0029425C">
        <w:rPr>
          <w:color w:val="212529"/>
          <w:sz w:val="28"/>
          <w:szCs w:val="28"/>
          <w:shd w:val="clear" w:color="auto" w:fill="FFFFFF"/>
        </w:rPr>
        <w:t>–</w:t>
      </w:r>
      <w:r w:rsidRPr="0029425C">
        <w:rPr>
          <w:rFonts w:eastAsia="Times New Roman" w:cs="Times New Roman"/>
          <w:sz w:val="28"/>
          <w:szCs w:val="28"/>
        </w:rPr>
        <w:t xml:space="preserve"> 2021. gadā 806 gadījumi jeb 79,2 gadījumi uz 100 000 iedzīvotāju, bet </w:t>
      </w:r>
      <w:r w:rsidR="00BC2A5D">
        <w:rPr>
          <w:rFonts w:eastAsia="Times New Roman" w:cs="Times New Roman"/>
          <w:sz w:val="28"/>
          <w:szCs w:val="28"/>
        </w:rPr>
        <w:t xml:space="preserve">zemāks </w:t>
      </w:r>
      <w:r w:rsidRPr="0029425C">
        <w:rPr>
          <w:rFonts w:eastAsia="Times New Roman" w:cs="Times New Roman"/>
          <w:sz w:val="28"/>
          <w:szCs w:val="28"/>
        </w:rPr>
        <w:t>vīriešu</w:t>
      </w:r>
      <w:r w:rsidR="00BC2A5D">
        <w:rPr>
          <w:rFonts w:eastAsia="Times New Roman" w:cs="Times New Roman"/>
          <w:sz w:val="28"/>
          <w:szCs w:val="28"/>
        </w:rPr>
        <w:t xml:space="preserve"> vidū </w:t>
      </w:r>
      <w:r w:rsidRPr="0029425C">
        <w:rPr>
          <w:rFonts w:eastAsia="Times New Roman" w:cs="Times New Roman"/>
          <w:sz w:val="28"/>
          <w:szCs w:val="28"/>
        </w:rPr>
        <w:t xml:space="preserve">364 gadījumi jeb 41, 6 gadījumi uz 100 000 iedzīvotāju. Gan vīriešu, gan sieviešu </w:t>
      </w:r>
      <w:proofErr w:type="spellStart"/>
      <w:r w:rsidRPr="0029425C">
        <w:rPr>
          <w:rFonts w:eastAsia="Times New Roman" w:cs="Times New Roman"/>
          <w:sz w:val="28"/>
          <w:szCs w:val="28"/>
        </w:rPr>
        <w:t>dzimumgrupā</w:t>
      </w:r>
      <w:proofErr w:type="spellEnd"/>
      <w:r w:rsidRPr="0029425C">
        <w:rPr>
          <w:rFonts w:eastAsia="Times New Roman" w:cs="Times New Roman"/>
          <w:sz w:val="28"/>
          <w:szCs w:val="28"/>
        </w:rPr>
        <w:t xml:space="preserve"> </w:t>
      </w:r>
      <w:r w:rsidR="00BC2A5D">
        <w:rPr>
          <w:rFonts w:eastAsia="Times New Roman" w:cs="Times New Roman"/>
          <w:sz w:val="28"/>
          <w:szCs w:val="28"/>
        </w:rPr>
        <w:t xml:space="preserve">augstāks saslimstības līmenis </w:t>
      </w:r>
      <w:r w:rsidR="006F611F">
        <w:rPr>
          <w:rFonts w:eastAsia="Times New Roman" w:cs="Times New Roman"/>
          <w:sz w:val="28"/>
          <w:szCs w:val="28"/>
        </w:rPr>
        <w:t xml:space="preserve">bijis </w:t>
      </w:r>
      <w:r w:rsidRPr="0029425C">
        <w:rPr>
          <w:rFonts w:eastAsia="Times New Roman" w:cs="Times New Roman"/>
          <w:sz w:val="28"/>
          <w:szCs w:val="28"/>
        </w:rPr>
        <w:t>vecumā no 20</w:t>
      </w:r>
      <w:r w:rsidR="003D51FA">
        <w:rPr>
          <w:rFonts w:eastAsia="Times New Roman" w:cs="Times New Roman"/>
          <w:sz w:val="28"/>
          <w:szCs w:val="28"/>
        </w:rPr>
        <w:t xml:space="preserve"> </w:t>
      </w:r>
      <w:r w:rsidR="003D51FA" w:rsidRPr="0029425C">
        <w:rPr>
          <w:color w:val="212529"/>
          <w:sz w:val="28"/>
          <w:szCs w:val="28"/>
          <w:shd w:val="clear" w:color="auto" w:fill="FFFFFF"/>
        </w:rPr>
        <w:t>–</w:t>
      </w:r>
      <w:r w:rsidR="003D51FA">
        <w:rPr>
          <w:color w:val="212529"/>
          <w:sz w:val="28"/>
          <w:szCs w:val="28"/>
          <w:shd w:val="clear" w:color="auto" w:fill="FFFFFF"/>
        </w:rPr>
        <w:t xml:space="preserve"> </w:t>
      </w:r>
      <w:r w:rsidRPr="0029425C">
        <w:rPr>
          <w:rFonts w:eastAsia="Times New Roman" w:cs="Times New Roman"/>
          <w:sz w:val="28"/>
          <w:szCs w:val="28"/>
        </w:rPr>
        <w:t>39 gadiem, jo īpaši vecumgrupā no 20</w:t>
      </w:r>
      <w:r w:rsidR="003D51FA">
        <w:rPr>
          <w:rFonts w:eastAsia="Times New Roman" w:cs="Times New Roman"/>
          <w:sz w:val="28"/>
          <w:szCs w:val="28"/>
        </w:rPr>
        <w:t xml:space="preserve"> </w:t>
      </w:r>
      <w:r w:rsidR="003D51FA" w:rsidRPr="0029425C">
        <w:rPr>
          <w:color w:val="212529"/>
          <w:sz w:val="28"/>
          <w:szCs w:val="28"/>
          <w:shd w:val="clear" w:color="auto" w:fill="FFFFFF"/>
        </w:rPr>
        <w:t>–</w:t>
      </w:r>
      <w:r w:rsidR="003D51FA">
        <w:rPr>
          <w:color w:val="212529"/>
          <w:sz w:val="28"/>
          <w:szCs w:val="28"/>
          <w:shd w:val="clear" w:color="auto" w:fill="FFFFFF"/>
        </w:rPr>
        <w:t xml:space="preserve"> </w:t>
      </w:r>
      <w:r w:rsidRPr="0029425C">
        <w:rPr>
          <w:rFonts w:eastAsia="Times New Roman" w:cs="Times New Roman"/>
          <w:sz w:val="28"/>
          <w:szCs w:val="28"/>
        </w:rPr>
        <w:t xml:space="preserve">29 gadiem. </w:t>
      </w:r>
      <w:r w:rsidR="0009789B">
        <w:rPr>
          <w:rFonts w:eastAsia="Times New Roman" w:cs="Times New Roman"/>
          <w:sz w:val="28"/>
          <w:szCs w:val="28"/>
        </w:rPr>
        <w:t xml:space="preserve">Sieviešu vidū arī izteikti augstāks saslimstības līmenis nekā vīriešu vidū ir </w:t>
      </w:r>
      <w:r w:rsidRPr="0029425C">
        <w:rPr>
          <w:rFonts w:eastAsia="Times New Roman" w:cs="Times New Roman"/>
          <w:sz w:val="28"/>
          <w:szCs w:val="28"/>
        </w:rPr>
        <w:t xml:space="preserve">vecumgrupā no 10 </w:t>
      </w:r>
      <w:r w:rsidR="003D51FA" w:rsidRPr="0029425C">
        <w:rPr>
          <w:color w:val="212529"/>
          <w:sz w:val="28"/>
          <w:szCs w:val="28"/>
          <w:shd w:val="clear" w:color="auto" w:fill="FFFFFF"/>
        </w:rPr>
        <w:t>–</w:t>
      </w:r>
      <w:r w:rsidRPr="0029425C">
        <w:rPr>
          <w:rFonts w:eastAsia="Times New Roman" w:cs="Times New Roman"/>
          <w:sz w:val="28"/>
          <w:szCs w:val="28"/>
        </w:rPr>
        <w:t xml:space="preserve"> 19 gadiem, 2021. gadā reģistrēti 145 gadījumi jeb 154,8 gadījumi uz 100 000 iedzīvotāju. </w:t>
      </w:r>
    </w:p>
    <w:p w14:paraId="41D03EAB" w14:textId="4C263F3B" w:rsidR="007965BD" w:rsidRPr="005C0518" w:rsidRDefault="007965BD" w:rsidP="007965BD">
      <w:pPr>
        <w:spacing w:line="257" w:lineRule="auto"/>
        <w:ind w:firstLine="720"/>
        <w:rPr>
          <w:rFonts w:eastAsia="Times New Roman" w:cs="Times New Roman"/>
          <w:color w:val="000000" w:themeColor="text1"/>
          <w:sz w:val="28"/>
          <w:szCs w:val="28"/>
        </w:rPr>
      </w:pPr>
      <w:r w:rsidRPr="005C0518">
        <w:rPr>
          <w:rFonts w:eastAsia="Times New Roman" w:cs="Times New Roman"/>
          <w:color w:val="000000" w:themeColor="text1"/>
          <w:sz w:val="28"/>
          <w:szCs w:val="28"/>
        </w:rPr>
        <w:t>Līdzīgi kā citām STI, visaugstākais hlamīdiju ierosinātu STI saslimstības līmenis pēdējo piecu gadu laikā bijis Rīgā</w:t>
      </w:r>
    </w:p>
    <w:p w14:paraId="173C1FCC" w14:textId="4F4D0B24" w:rsidR="00201DEF" w:rsidRPr="00F32A6B" w:rsidRDefault="3C6BEC91" w:rsidP="3D05FFE2">
      <w:pPr>
        <w:spacing w:line="257" w:lineRule="auto"/>
        <w:ind w:firstLine="720"/>
        <w:rPr>
          <w:rFonts w:eastAsia="Times New Roman" w:cs="Times New Roman"/>
          <w:sz w:val="28"/>
          <w:szCs w:val="28"/>
        </w:rPr>
      </w:pPr>
      <w:r w:rsidRPr="0029425C">
        <w:rPr>
          <w:rFonts w:eastAsia="Times New Roman" w:cs="Times New Roman"/>
          <w:sz w:val="28"/>
          <w:szCs w:val="28"/>
        </w:rPr>
        <w:t>Jaunākie ECDC dati liecina, ka 2019. gadā ES/EEZ valstīs kopumā ziņoto gadījumu līmenis bija 157 gadījumi uz 100 000 iedzīvotāju, kas ir augstāks rādītājs nekā Latvijā šajā gadā (65,1 gadījums uz 100 000 iedzīvotāju). Reģistrēto gadījumu skaits joprojām ir visaugstākais jaun</w:t>
      </w:r>
      <w:r w:rsidR="3E79C42F" w:rsidRPr="0029425C">
        <w:rPr>
          <w:rFonts w:eastAsia="Times New Roman" w:cs="Times New Roman"/>
          <w:sz w:val="28"/>
          <w:szCs w:val="28"/>
        </w:rPr>
        <w:t>u</w:t>
      </w:r>
      <w:r w:rsidR="7F286991" w:rsidRPr="0029425C">
        <w:rPr>
          <w:rFonts w:eastAsia="Times New Roman" w:cs="Times New Roman"/>
          <w:sz w:val="28"/>
          <w:szCs w:val="28"/>
        </w:rPr>
        <w:t>,</w:t>
      </w:r>
      <w:r w:rsidRPr="0029425C">
        <w:rPr>
          <w:rFonts w:eastAsia="Times New Roman" w:cs="Times New Roman"/>
          <w:sz w:val="28"/>
          <w:szCs w:val="28"/>
        </w:rPr>
        <w:t xml:space="preserve"> pieauguš</w:t>
      </w:r>
      <w:r w:rsidR="61BAC9C3" w:rsidRPr="0029425C">
        <w:rPr>
          <w:rFonts w:eastAsia="Times New Roman" w:cs="Times New Roman"/>
          <w:sz w:val="28"/>
          <w:szCs w:val="28"/>
        </w:rPr>
        <w:t>u</w:t>
      </w:r>
      <w:r w:rsidR="358F3D6D" w:rsidRPr="0029425C">
        <w:rPr>
          <w:rFonts w:eastAsia="Times New Roman" w:cs="Times New Roman"/>
          <w:sz w:val="28"/>
          <w:szCs w:val="28"/>
        </w:rPr>
        <w:t>,</w:t>
      </w:r>
      <w:r w:rsidRPr="0029425C">
        <w:rPr>
          <w:rFonts w:eastAsia="Times New Roman" w:cs="Times New Roman"/>
          <w:sz w:val="28"/>
          <w:szCs w:val="28"/>
        </w:rPr>
        <w:t xml:space="preserve"> heteroseksuāl</w:t>
      </w:r>
      <w:r w:rsidR="655F964D" w:rsidRPr="0029425C">
        <w:rPr>
          <w:rFonts w:eastAsia="Times New Roman" w:cs="Times New Roman"/>
          <w:sz w:val="28"/>
          <w:szCs w:val="28"/>
        </w:rPr>
        <w:t>u</w:t>
      </w:r>
      <w:r w:rsidRPr="0029425C">
        <w:rPr>
          <w:rFonts w:eastAsia="Times New Roman" w:cs="Times New Roman"/>
          <w:sz w:val="28"/>
          <w:szCs w:val="28"/>
        </w:rPr>
        <w:t xml:space="preserve"> sieviešu vidū. Augstākie rādītāji pēc vecuma un dzimuma reģistrēti vecuma </w:t>
      </w:r>
      <w:r w:rsidRPr="0029425C">
        <w:rPr>
          <w:rFonts w:eastAsia="Times New Roman" w:cs="Times New Roman"/>
          <w:sz w:val="28"/>
          <w:szCs w:val="28"/>
        </w:rPr>
        <w:lastRenderedPageBreak/>
        <w:t xml:space="preserve">grupās no 15 līdz 24 gadiem, ar 1305 gadījumiem uz 100 000 iedzīvotāju sieviešu </w:t>
      </w:r>
      <w:r w:rsidR="00017192">
        <w:rPr>
          <w:rFonts w:eastAsia="Times New Roman" w:cs="Times New Roman"/>
          <w:sz w:val="28"/>
          <w:szCs w:val="28"/>
        </w:rPr>
        <w:t>vidū</w:t>
      </w:r>
      <w:r w:rsidRPr="0029425C">
        <w:rPr>
          <w:rFonts w:eastAsia="Times New Roman" w:cs="Times New Roman"/>
          <w:sz w:val="28"/>
          <w:szCs w:val="28"/>
        </w:rPr>
        <w:t xml:space="preserve"> un 672 gadījumiem uz</w:t>
      </w:r>
      <w:r w:rsidRPr="00F32A6B">
        <w:rPr>
          <w:rFonts w:eastAsia="Times New Roman" w:cs="Times New Roman"/>
          <w:sz w:val="28"/>
          <w:szCs w:val="28"/>
        </w:rPr>
        <w:t xml:space="preserve"> 100 000 </w:t>
      </w:r>
      <w:r w:rsidR="00C5589F" w:rsidRPr="00F32A6B">
        <w:rPr>
          <w:rFonts w:eastAsia="Times New Roman" w:cs="Times New Roman"/>
          <w:sz w:val="28"/>
          <w:szCs w:val="28"/>
        </w:rPr>
        <w:t>iedzīvotāj</w:t>
      </w:r>
      <w:r w:rsidR="00C5589F">
        <w:rPr>
          <w:rFonts w:eastAsia="Times New Roman" w:cs="Times New Roman"/>
          <w:sz w:val="28"/>
          <w:szCs w:val="28"/>
        </w:rPr>
        <w:t>u</w:t>
      </w:r>
      <w:r w:rsidR="00C5589F" w:rsidRPr="00F32A6B">
        <w:rPr>
          <w:rFonts w:eastAsia="Times New Roman" w:cs="Times New Roman"/>
          <w:sz w:val="28"/>
          <w:szCs w:val="28"/>
        </w:rPr>
        <w:t xml:space="preserve"> </w:t>
      </w:r>
      <w:r w:rsidRPr="00F32A6B">
        <w:rPr>
          <w:rFonts w:eastAsia="Times New Roman" w:cs="Times New Roman"/>
          <w:sz w:val="28"/>
          <w:szCs w:val="28"/>
        </w:rPr>
        <w:t xml:space="preserve">vīriešu </w:t>
      </w:r>
      <w:r w:rsidR="00017192">
        <w:rPr>
          <w:rFonts w:eastAsia="Times New Roman" w:cs="Times New Roman"/>
          <w:sz w:val="28"/>
          <w:szCs w:val="28"/>
        </w:rPr>
        <w:t>vidū</w:t>
      </w:r>
      <w:r w:rsidRPr="00F32A6B">
        <w:rPr>
          <w:rFonts w:eastAsia="Times New Roman" w:cs="Times New Roman"/>
          <w:sz w:val="28"/>
          <w:szCs w:val="28"/>
        </w:rPr>
        <w:t>, kas iezīmē līdzīgas tendences kā Latvijā.</w:t>
      </w:r>
      <w:r w:rsidR="00201DEF" w:rsidRPr="00F32A6B">
        <w:rPr>
          <w:rStyle w:val="FootnoteReference"/>
          <w:rFonts w:eastAsia="Times New Roman" w:cs="Times New Roman"/>
          <w:sz w:val="28"/>
          <w:szCs w:val="28"/>
        </w:rPr>
        <w:footnoteReference w:id="17"/>
      </w:r>
      <w:r w:rsidRPr="00F32A6B">
        <w:rPr>
          <w:rFonts w:eastAsia="Times New Roman" w:cs="Times New Roman"/>
          <w:sz w:val="28"/>
          <w:szCs w:val="28"/>
        </w:rPr>
        <w:t xml:space="preserve"> </w:t>
      </w:r>
    </w:p>
    <w:p w14:paraId="501256DD" w14:textId="1B7636B4" w:rsidR="006321AB" w:rsidRDefault="00296153" w:rsidP="003456C7">
      <w:pPr>
        <w:spacing w:before="240" w:after="240"/>
        <w:ind w:firstLine="0"/>
        <w:jc w:val="center"/>
        <w:rPr>
          <w:rFonts w:eastAsia="Times New Roman" w:cs="Times New Roman"/>
          <w:b/>
          <w:bCs/>
          <w:szCs w:val="24"/>
        </w:rPr>
      </w:pPr>
      <w:r>
        <w:rPr>
          <w:rFonts w:eastAsia="Times New Roman" w:cs="Times New Roman"/>
          <w:i/>
          <w:iCs/>
          <w:szCs w:val="24"/>
        </w:rPr>
        <w:t>6</w:t>
      </w:r>
      <w:r w:rsidR="001A5660" w:rsidRPr="00DF523E">
        <w:rPr>
          <w:rFonts w:eastAsia="Times New Roman" w:cs="Times New Roman"/>
          <w:i/>
          <w:iCs/>
          <w:szCs w:val="24"/>
        </w:rPr>
        <w:t>.a</w:t>
      </w:r>
      <w:r w:rsidR="0029425C" w:rsidRPr="00DF523E">
        <w:rPr>
          <w:rFonts w:eastAsia="Times New Roman" w:cs="Times New Roman"/>
          <w:i/>
          <w:iCs/>
          <w:szCs w:val="24"/>
        </w:rPr>
        <w:t>ttēls</w:t>
      </w:r>
      <w:r w:rsidR="00DF523E" w:rsidRPr="00DF523E">
        <w:rPr>
          <w:rFonts w:eastAsia="Times New Roman" w:cs="Times New Roman"/>
          <w:i/>
          <w:iCs/>
          <w:szCs w:val="24"/>
        </w:rPr>
        <w:t>:</w:t>
      </w:r>
      <w:r w:rsidR="0029425C" w:rsidRPr="00DF523E">
        <w:rPr>
          <w:rFonts w:eastAsia="Times New Roman" w:cs="Times New Roman"/>
          <w:szCs w:val="24"/>
        </w:rPr>
        <w:t xml:space="preserve"> </w:t>
      </w:r>
      <w:r w:rsidR="7ADB9FF5" w:rsidRPr="00DF523E">
        <w:rPr>
          <w:rFonts w:eastAsia="Times New Roman" w:cs="Times New Roman"/>
          <w:b/>
          <w:bCs/>
          <w:szCs w:val="24"/>
        </w:rPr>
        <w:t xml:space="preserve">Hlamīdiju ierosinātu STI </w:t>
      </w:r>
      <w:r w:rsidR="001731EC">
        <w:rPr>
          <w:rFonts w:eastAsia="Times New Roman" w:cs="Times New Roman"/>
          <w:b/>
          <w:bCs/>
          <w:szCs w:val="24"/>
        </w:rPr>
        <w:t xml:space="preserve"> saslimstības līmenis </w:t>
      </w:r>
      <w:proofErr w:type="spellStart"/>
      <w:r w:rsidR="004B377B">
        <w:rPr>
          <w:rFonts w:eastAsia="Times New Roman" w:cs="Times New Roman"/>
          <w:b/>
          <w:bCs/>
          <w:szCs w:val="24"/>
        </w:rPr>
        <w:t>dzimumgrupās</w:t>
      </w:r>
      <w:proofErr w:type="spellEnd"/>
      <w:r w:rsidR="004B377B">
        <w:rPr>
          <w:rFonts w:eastAsia="Times New Roman" w:cs="Times New Roman"/>
          <w:b/>
          <w:bCs/>
          <w:szCs w:val="24"/>
        </w:rPr>
        <w:t xml:space="preserve"> un vecumgrupās</w:t>
      </w:r>
    </w:p>
    <w:p w14:paraId="1E79FFDF" w14:textId="22130E25" w:rsidR="00B10C17" w:rsidRDefault="004D6721" w:rsidP="006321AB">
      <w:pPr>
        <w:spacing w:line="257" w:lineRule="auto"/>
        <w:ind w:firstLine="0"/>
        <w:jc w:val="center"/>
        <w:rPr>
          <w:rFonts w:eastAsia="Times New Roman" w:cs="Times New Roman"/>
          <w:sz w:val="28"/>
          <w:szCs w:val="28"/>
        </w:rPr>
      </w:pPr>
      <w:r>
        <w:rPr>
          <w:noProof/>
        </w:rPr>
        <w:drawing>
          <wp:inline distT="0" distB="0" distL="0" distR="0" wp14:anchorId="7F8F18A1" wp14:editId="7535B07E">
            <wp:extent cx="5370897" cy="2810577"/>
            <wp:effectExtent l="0" t="0" r="1270" b="8890"/>
            <wp:docPr id="14" name="Chart 14">
              <a:extLst xmlns:a="http://schemas.openxmlformats.org/drawingml/2006/main">
                <a:ext uri="{FF2B5EF4-FFF2-40B4-BE49-F238E27FC236}">
                  <a16:creationId xmlns:a16="http://schemas.microsoft.com/office/drawing/2014/main" id="{4EAB79BE-0574-1B9C-8C40-9D87D3DBDD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C8728A2" w14:textId="77777777" w:rsidR="004D6721" w:rsidRDefault="004D6721" w:rsidP="00502202">
      <w:pPr>
        <w:rPr>
          <w:rFonts w:eastAsia="Times New Roman" w:cs="Times New Roman"/>
          <w:sz w:val="28"/>
          <w:szCs w:val="28"/>
        </w:rPr>
      </w:pPr>
    </w:p>
    <w:p w14:paraId="55012DC0" w14:textId="2E70D360" w:rsidR="009F4132" w:rsidRDefault="009F4132" w:rsidP="00462919">
      <w:pPr>
        <w:rPr>
          <w:rFonts w:eastAsia="Times New Roman" w:cs="Times New Roman"/>
          <w:sz w:val="28"/>
          <w:szCs w:val="28"/>
        </w:rPr>
      </w:pPr>
    </w:p>
    <w:p w14:paraId="735AA155" w14:textId="1D17CD19" w:rsidR="004560F0" w:rsidRPr="004560F0" w:rsidRDefault="00426300" w:rsidP="004560F0">
      <w:pPr>
        <w:rPr>
          <w:rFonts w:eastAsia="Times New Roman" w:cs="Times New Roman"/>
          <w:sz w:val="28"/>
          <w:szCs w:val="28"/>
        </w:rPr>
      </w:pPr>
      <w:r>
        <w:rPr>
          <w:rFonts w:eastAsia="Times New Roman" w:cs="Times New Roman"/>
          <w:sz w:val="28"/>
          <w:szCs w:val="28"/>
        </w:rPr>
        <w:t>PVO izvirza mērķi saistībā ar no jauna reģistrēto STI gadījumu skaita samazināšanu attiecīb</w:t>
      </w:r>
      <w:r w:rsidR="00395BBC">
        <w:rPr>
          <w:rFonts w:eastAsia="Times New Roman" w:cs="Times New Roman"/>
          <w:sz w:val="28"/>
          <w:szCs w:val="28"/>
        </w:rPr>
        <w:t>ā</w:t>
      </w:r>
      <w:r>
        <w:rPr>
          <w:rFonts w:eastAsia="Times New Roman" w:cs="Times New Roman"/>
          <w:sz w:val="28"/>
          <w:szCs w:val="28"/>
        </w:rPr>
        <w:t xml:space="preserve"> uz vecumgrupu no 15-49 gadiem.</w:t>
      </w:r>
      <w:r w:rsidR="001C46AE">
        <w:rPr>
          <w:rStyle w:val="FootnoteReference"/>
          <w:rFonts w:eastAsia="Times New Roman" w:cs="Times New Roman"/>
          <w:sz w:val="28"/>
          <w:szCs w:val="28"/>
        </w:rPr>
        <w:footnoteReference w:id="18"/>
      </w:r>
      <w:r>
        <w:rPr>
          <w:rFonts w:eastAsia="Times New Roman" w:cs="Times New Roman"/>
          <w:sz w:val="28"/>
          <w:szCs w:val="28"/>
        </w:rPr>
        <w:t xml:space="preserve"> </w:t>
      </w:r>
      <w:r w:rsidR="2D7149A4" w:rsidRPr="00D5718B">
        <w:rPr>
          <w:rFonts w:eastAsia="Times New Roman" w:cs="Times New Roman"/>
          <w:sz w:val="28"/>
          <w:szCs w:val="28"/>
        </w:rPr>
        <w:t>2025. gada starpposma mērķis ir</w:t>
      </w:r>
      <w:r w:rsidR="29EA6041" w:rsidRPr="00D5718B">
        <w:rPr>
          <w:rFonts w:eastAsia="Times New Roman" w:cs="Times New Roman"/>
          <w:sz w:val="28"/>
          <w:szCs w:val="28"/>
        </w:rPr>
        <w:t xml:space="preserve"> no jauna reģistrēto sifilisa, gonorejas un hlamīdiju ierosinātu STI </w:t>
      </w:r>
      <w:r w:rsidR="2D7149A4" w:rsidRPr="00D5718B">
        <w:rPr>
          <w:rFonts w:eastAsia="Times New Roman" w:cs="Times New Roman"/>
          <w:sz w:val="28"/>
          <w:szCs w:val="28"/>
        </w:rPr>
        <w:t>skaita samazināšana par 20%</w:t>
      </w:r>
      <w:r w:rsidR="44EFD252" w:rsidRPr="00D5718B">
        <w:rPr>
          <w:rFonts w:eastAsia="Times New Roman" w:cs="Times New Roman"/>
          <w:sz w:val="28"/>
          <w:szCs w:val="28"/>
        </w:rPr>
        <w:t xml:space="preserve">. </w:t>
      </w:r>
      <w:r w:rsidR="52A043BF" w:rsidRPr="00D5718B">
        <w:rPr>
          <w:rFonts w:eastAsia="Times New Roman" w:cs="Times New Roman"/>
          <w:sz w:val="28"/>
          <w:szCs w:val="28"/>
        </w:rPr>
        <w:t>Savukārt</w:t>
      </w:r>
      <w:r w:rsidR="2D7149A4" w:rsidRPr="00D5718B">
        <w:rPr>
          <w:rFonts w:eastAsia="Times New Roman" w:cs="Times New Roman"/>
          <w:sz w:val="28"/>
          <w:szCs w:val="28"/>
        </w:rPr>
        <w:t xml:space="preserve"> 2030. </w:t>
      </w:r>
      <w:r w:rsidR="01B74695" w:rsidRPr="00D5718B">
        <w:rPr>
          <w:rFonts w:eastAsia="Times New Roman" w:cs="Times New Roman"/>
          <w:sz w:val="28"/>
          <w:szCs w:val="28"/>
        </w:rPr>
        <w:t>g</w:t>
      </w:r>
      <w:r w:rsidR="2D7149A4" w:rsidRPr="00D5718B">
        <w:rPr>
          <w:rFonts w:eastAsia="Times New Roman" w:cs="Times New Roman"/>
          <w:sz w:val="28"/>
          <w:szCs w:val="28"/>
        </w:rPr>
        <w:t>ada mērķis ir</w:t>
      </w:r>
      <w:r w:rsidR="01368A09" w:rsidRPr="00D5718B">
        <w:rPr>
          <w:rFonts w:eastAsia="Times New Roman" w:cs="Times New Roman"/>
          <w:sz w:val="28"/>
          <w:szCs w:val="28"/>
        </w:rPr>
        <w:t xml:space="preserve"> jauno </w:t>
      </w:r>
      <w:r w:rsidR="2D7149A4" w:rsidRPr="00D5718B">
        <w:rPr>
          <w:rFonts w:eastAsia="Times New Roman" w:cs="Times New Roman"/>
          <w:sz w:val="28"/>
          <w:szCs w:val="28"/>
        </w:rPr>
        <w:t>gonorejas un sifilisa gad</w:t>
      </w:r>
      <w:r w:rsidR="7D8E152F" w:rsidRPr="00D5718B">
        <w:rPr>
          <w:rFonts w:eastAsia="Times New Roman" w:cs="Times New Roman"/>
          <w:sz w:val="28"/>
          <w:szCs w:val="28"/>
        </w:rPr>
        <w:t xml:space="preserve">ījumu samazināšana par 90% un hlamīdiju ierosinātu STI samazināšana par </w:t>
      </w:r>
      <w:r w:rsidR="4F55101B" w:rsidRPr="00D5718B">
        <w:rPr>
          <w:rFonts w:eastAsia="Times New Roman" w:cs="Times New Roman"/>
          <w:sz w:val="28"/>
          <w:szCs w:val="28"/>
        </w:rPr>
        <w:t>5</w:t>
      </w:r>
      <w:r w:rsidR="7D8E152F" w:rsidRPr="00D5718B">
        <w:rPr>
          <w:rFonts w:eastAsia="Times New Roman" w:cs="Times New Roman"/>
          <w:sz w:val="28"/>
          <w:szCs w:val="28"/>
        </w:rPr>
        <w:t xml:space="preserve">0% </w:t>
      </w:r>
      <w:r w:rsidR="7D8E152F" w:rsidRPr="004560F0">
        <w:rPr>
          <w:rFonts w:eastAsia="Times New Roman" w:cs="Times New Roman"/>
          <w:sz w:val="28"/>
          <w:szCs w:val="28"/>
        </w:rPr>
        <w:t>salīdzinājumā ar 2020.</w:t>
      </w:r>
      <w:r w:rsidR="65DFE1E2" w:rsidRPr="004560F0">
        <w:rPr>
          <w:rFonts w:eastAsia="Times New Roman" w:cs="Times New Roman"/>
          <w:sz w:val="28"/>
          <w:szCs w:val="28"/>
        </w:rPr>
        <w:t xml:space="preserve"> </w:t>
      </w:r>
      <w:r w:rsidR="009F22DE">
        <w:rPr>
          <w:rFonts w:eastAsia="Times New Roman" w:cs="Times New Roman"/>
          <w:sz w:val="28"/>
          <w:szCs w:val="28"/>
        </w:rPr>
        <w:t>g</w:t>
      </w:r>
      <w:r w:rsidR="5DF80768" w:rsidRPr="004560F0">
        <w:rPr>
          <w:rFonts w:eastAsia="Times New Roman" w:cs="Times New Roman"/>
          <w:sz w:val="28"/>
          <w:szCs w:val="28"/>
        </w:rPr>
        <w:t>adu</w:t>
      </w:r>
      <w:r w:rsidR="527ACA1B" w:rsidRPr="004560F0">
        <w:rPr>
          <w:rFonts w:eastAsia="Times New Roman" w:cs="Times New Roman"/>
          <w:sz w:val="28"/>
          <w:szCs w:val="28"/>
        </w:rPr>
        <w:t xml:space="preserve"> (PVO ierosina salīdzinājumā ar 2018.gadu)</w:t>
      </w:r>
      <w:r w:rsidR="5DF80768" w:rsidRPr="004560F0">
        <w:rPr>
          <w:rFonts w:eastAsia="Times New Roman" w:cs="Times New Roman"/>
          <w:sz w:val="28"/>
          <w:szCs w:val="28"/>
        </w:rPr>
        <w:t xml:space="preserve">. </w:t>
      </w:r>
    </w:p>
    <w:p w14:paraId="799C8495" w14:textId="421BE38F" w:rsidR="004560F0" w:rsidRPr="00B47DA6" w:rsidRDefault="004560F0" w:rsidP="004560F0">
      <w:pPr>
        <w:rPr>
          <w:rFonts w:eastAsia="Times New Roman" w:cs="Times New Roman"/>
          <w:sz w:val="28"/>
          <w:szCs w:val="28"/>
        </w:rPr>
      </w:pPr>
      <w:r w:rsidRPr="6050CCD3">
        <w:rPr>
          <w:rFonts w:eastAsia="Times New Roman" w:cs="Times New Roman"/>
          <w:sz w:val="28"/>
          <w:szCs w:val="28"/>
        </w:rPr>
        <w:t>Ņemot vērā pēdējo piecu gadu</w:t>
      </w:r>
      <w:r w:rsidR="001C46AE" w:rsidRPr="6050CCD3">
        <w:rPr>
          <w:rFonts w:eastAsia="Times New Roman" w:cs="Times New Roman"/>
          <w:sz w:val="28"/>
          <w:szCs w:val="28"/>
        </w:rPr>
        <w:t xml:space="preserve"> tendences</w:t>
      </w:r>
      <w:r w:rsidRPr="6050CCD3">
        <w:rPr>
          <w:rFonts w:eastAsia="Times New Roman" w:cs="Times New Roman"/>
          <w:sz w:val="28"/>
          <w:szCs w:val="28"/>
        </w:rPr>
        <w:t xml:space="preserve">, Latvijā STI saslimstības līmenim ir tendence samazināties, tomēr situācijas izvērtēšanai būtu </w:t>
      </w:r>
      <w:r w:rsidR="007816E1" w:rsidRPr="6050CCD3">
        <w:rPr>
          <w:rFonts w:eastAsia="Times New Roman" w:cs="Times New Roman"/>
          <w:sz w:val="28"/>
          <w:szCs w:val="28"/>
        </w:rPr>
        <w:t>jāapzina</w:t>
      </w:r>
      <w:r w:rsidRPr="6050CCD3">
        <w:rPr>
          <w:rFonts w:eastAsia="Times New Roman" w:cs="Times New Roman"/>
          <w:sz w:val="28"/>
          <w:szCs w:val="28"/>
        </w:rPr>
        <w:t xml:space="preserve"> veikto izmeklējumu skaita izmaiņas un jāņem vērā Covid-19 pandēmija, kas varēja ietekmēt 2020. gada saslimstības rādītājus. </w:t>
      </w:r>
    </w:p>
    <w:p w14:paraId="17B66B2F" w14:textId="4F89CE7C" w:rsidR="00502202" w:rsidRPr="00D5718B" w:rsidRDefault="004560F0" w:rsidP="3D05FFE2">
      <w:pPr>
        <w:rPr>
          <w:rFonts w:eastAsia="Times New Roman" w:cs="Times New Roman"/>
          <w:sz w:val="28"/>
          <w:szCs w:val="28"/>
        </w:rPr>
      </w:pPr>
      <w:r w:rsidRPr="004560F0">
        <w:rPr>
          <w:rFonts w:eastAsia="Times New Roman" w:cs="Times New Roman"/>
          <w:sz w:val="28"/>
          <w:szCs w:val="28"/>
        </w:rPr>
        <w:t xml:space="preserve"> </w:t>
      </w:r>
    </w:p>
    <w:p w14:paraId="314E9DE2" w14:textId="7BB43B1F" w:rsidR="00EB5591" w:rsidRPr="004139FD" w:rsidRDefault="006A7FF6" w:rsidP="004139FD">
      <w:pPr>
        <w:pStyle w:val="Heading2"/>
      </w:pPr>
      <w:bookmarkStart w:id="12" w:name="_Toc128405276"/>
      <w:r w:rsidRPr="004139FD">
        <w:t>2.2.</w:t>
      </w:r>
      <w:r w:rsidR="5BC8E7D1" w:rsidRPr="004139FD">
        <w:t xml:space="preserve">Sabiedrības informēšana  par HIV infekcijas, </w:t>
      </w:r>
      <w:r w:rsidR="00A54F7E">
        <w:t>VHB</w:t>
      </w:r>
      <w:r w:rsidR="5BC8E7D1" w:rsidRPr="004139FD">
        <w:t xml:space="preserve"> un </w:t>
      </w:r>
      <w:r w:rsidR="00A54F7E">
        <w:t>VHC</w:t>
      </w:r>
      <w:r w:rsidR="5BC8E7D1" w:rsidRPr="004139FD">
        <w:t>, STI un TB inficēšanās riskiem, profilaksi un agrīnu diagnostiku</w:t>
      </w:r>
      <w:bookmarkEnd w:id="12"/>
    </w:p>
    <w:p w14:paraId="42972404" w14:textId="77777777" w:rsidR="00D274D3" w:rsidRPr="0062441A" w:rsidRDefault="00D274D3" w:rsidP="00EB5591">
      <w:pPr>
        <w:rPr>
          <w:rFonts w:cs="Times New Roman"/>
          <w:sz w:val="28"/>
          <w:szCs w:val="28"/>
        </w:rPr>
      </w:pPr>
    </w:p>
    <w:p w14:paraId="76A23256" w14:textId="07DBE356" w:rsidR="00B47EFC" w:rsidRDefault="112955B1" w:rsidP="00EB5591">
      <w:pPr>
        <w:rPr>
          <w:rFonts w:cs="Times New Roman"/>
          <w:sz w:val="28"/>
          <w:szCs w:val="28"/>
        </w:rPr>
      </w:pPr>
      <w:r>
        <w:rPr>
          <w:rFonts w:cs="Times New Roman"/>
          <w:sz w:val="28"/>
          <w:szCs w:val="28"/>
        </w:rPr>
        <w:t xml:space="preserve">Atbilstoši Pasaules Veselības organizācijas politikas dokumentiem </w:t>
      </w:r>
      <w:r w:rsidR="4058B10B">
        <w:rPr>
          <w:rFonts w:cs="Times New Roman"/>
          <w:sz w:val="28"/>
          <w:szCs w:val="28"/>
        </w:rPr>
        <w:t>s</w:t>
      </w:r>
      <w:r>
        <w:rPr>
          <w:rFonts w:cs="Times New Roman"/>
          <w:sz w:val="28"/>
          <w:szCs w:val="28"/>
        </w:rPr>
        <w:t>eksuāli reproduktīvā veselība ir viena no cilvēka veselības un labklājības dimensijām</w:t>
      </w:r>
      <w:r w:rsidR="4976F836">
        <w:rPr>
          <w:rFonts w:cs="Times New Roman"/>
          <w:sz w:val="28"/>
          <w:szCs w:val="28"/>
        </w:rPr>
        <w:t>,</w:t>
      </w:r>
      <w:r>
        <w:rPr>
          <w:rFonts w:cs="Times New Roman"/>
          <w:sz w:val="28"/>
          <w:szCs w:val="28"/>
        </w:rPr>
        <w:t xml:space="preserve"> un tā ietekmē ne tikai paša indivīda veselību, bet sabiedrības veselību kopumā, tai </w:t>
      </w:r>
      <w:r>
        <w:rPr>
          <w:rFonts w:cs="Times New Roman"/>
          <w:sz w:val="28"/>
          <w:szCs w:val="28"/>
        </w:rPr>
        <w:lastRenderedPageBreak/>
        <w:t>skaitā demogrāfiju</w:t>
      </w:r>
      <w:r w:rsidR="003627D3">
        <w:rPr>
          <w:rStyle w:val="FootnoteReference"/>
          <w:rFonts w:cs="Times New Roman"/>
          <w:sz w:val="28"/>
          <w:szCs w:val="28"/>
        </w:rPr>
        <w:footnoteReference w:id="19"/>
      </w:r>
      <w:r>
        <w:rPr>
          <w:rFonts w:cs="Times New Roman"/>
          <w:sz w:val="28"/>
          <w:szCs w:val="28"/>
        </w:rPr>
        <w:t xml:space="preserve">. </w:t>
      </w:r>
      <w:r w:rsidR="1C426A75">
        <w:rPr>
          <w:rFonts w:cs="Times New Roman"/>
          <w:sz w:val="28"/>
          <w:szCs w:val="28"/>
        </w:rPr>
        <w:t>Tādēļ ir ļoti svarīga dažādu sabiedrības grupu, tai skaitā jebkurā vecumā</w:t>
      </w:r>
      <w:r w:rsidR="72B49B96">
        <w:rPr>
          <w:rFonts w:cs="Times New Roman"/>
          <w:sz w:val="28"/>
          <w:szCs w:val="28"/>
        </w:rPr>
        <w:t>,</w:t>
      </w:r>
      <w:r w:rsidR="1C426A75">
        <w:rPr>
          <w:rFonts w:cs="Times New Roman"/>
          <w:sz w:val="28"/>
          <w:szCs w:val="28"/>
        </w:rPr>
        <w:t xml:space="preserve"> izpratne par seksuāli reproduktīvās veselības jautājumiem.</w:t>
      </w:r>
    </w:p>
    <w:p w14:paraId="6477BFB4" w14:textId="6D0E3F96" w:rsidR="00865804" w:rsidRPr="002A2141" w:rsidRDefault="1C70BBE5" w:rsidP="00865804">
      <w:pPr>
        <w:rPr>
          <w:rFonts w:cs="Times New Roman"/>
          <w:sz w:val="28"/>
          <w:szCs w:val="28"/>
        </w:rPr>
      </w:pPr>
      <w:r w:rsidRPr="00AC0E58">
        <w:rPr>
          <w:rFonts w:cs="Times New Roman"/>
          <w:sz w:val="28"/>
          <w:szCs w:val="28"/>
          <w:shd w:val="clear" w:color="auto" w:fill="FFFFFF"/>
        </w:rPr>
        <w:t xml:space="preserve">Latvijas sabiedrībā ir salīdzinoši zema izpratne par seksuālās un reproduktīvās veselības jautājumiem. Par to liecina HIV un citu seksuāli transmisīvo </w:t>
      </w:r>
      <w:r w:rsidR="15A33ACA" w:rsidRPr="00AC0E58">
        <w:rPr>
          <w:rFonts w:cs="Times New Roman"/>
          <w:sz w:val="28"/>
          <w:szCs w:val="28"/>
          <w:shd w:val="clear" w:color="auto" w:fill="FFFFFF"/>
        </w:rPr>
        <w:t>infekciju</w:t>
      </w:r>
      <w:r w:rsidRPr="00AC0E58">
        <w:rPr>
          <w:rFonts w:cs="Times New Roman"/>
          <w:sz w:val="28"/>
          <w:szCs w:val="28"/>
          <w:shd w:val="clear" w:color="auto" w:fill="FFFFFF"/>
        </w:rPr>
        <w:t xml:space="preserve"> izplatība sabiedrībā kopumā.</w:t>
      </w:r>
    </w:p>
    <w:p w14:paraId="261AE7D2" w14:textId="6D0C4699" w:rsidR="00865804" w:rsidRPr="00067DFF" w:rsidRDefault="1C70BBE5" w:rsidP="00865804">
      <w:pPr>
        <w:rPr>
          <w:rFonts w:cs="Times New Roman"/>
          <w:sz w:val="28"/>
          <w:szCs w:val="28"/>
          <w:shd w:val="clear" w:color="auto" w:fill="FFFFFF"/>
        </w:rPr>
      </w:pPr>
      <w:r w:rsidRPr="00067DFF">
        <w:rPr>
          <w:rFonts w:cs="Times New Roman"/>
          <w:sz w:val="28"/>
          <w:szCs w:val="28"/>
          <w:shd w:val="clear" w:color="auto" w:fill="FFFFFF"/>
        </w:rPr>
        <w:t>Tādēļ sabiedrībai kopumā</w:t>
      </w:r>
      <w:r w:rsidR="7532FC43" w:rsidRPr="00067DFF">
        <w:rPr>
          <w:rFonts w:cs="Times New Roman"/>
          <w:sz w:val="28"/>
          <w:szCs w:val="28"/>
          <w:shd w:val="clear" w:color="auto" w:fill="FFFFFF"/>
        </w:rPr>
        <w:t xml:space="preserve"> nepieciešamas</w:t>
      </w:r>
      <w:r w:rsidRPr="00067DFF">
        <w:rPr>
          <w:rFonts w:cs="Times New Roman"/>
          <w:sz w:val="28"/>
          <w:szCs w:val="28"/>
          <w:shd w:val="clear" w:color="auto" w:fill="FFFFFF"/>
        </w:rPr>
        <w:t xml:space="preserve"> konkrētām vecuma un sabiedrības grupām piemērotas </w:t>
      </w:r>
      <w:r w:rsidR="7532FC43" w:rsidRPr="00067DFF">
        <w:rPr>
          <w:rFonts w:cs="Times New Roman"/>
          <w:sz w:val="28"/>
          <w:szCs w:val="28"/>
          <w:shd w:val="clear" w:color="auto" w:fill="FFFFFF"/>
        </w:rPr>
        <w:t xml:space="preserve">izglītojošas kampaņas un pasākumi par seksuālo un reproduktīvo veselību, kas ietvertu jautājumus gan par drošu un efektīvu kontracepciju, seksuāli transmisīvo </w:t>
      </w:r>
      <w:r w:rsidR="29A2DD6A" w:rsidRPr="00067DFF">
        <w:rPr>
          <w:rFonts w:cs="Times New Roman"/>
          <w:sz w:val="28"/>
          <w:szCs w:val="28"/>
          <w:shd w:val="clear" w:color="auto" w:fill="FFFFFF"/>
        </w:rPr>
        <w:t>infekciju</w:t>
      </w:r>
      <w:r w:rsidR="7532FC43" w:rsidRPr="00067DFF">
        <w:rPr>
          <w:rFonts w:cs="Times New Roman"/>
          <w:sz w:val="28"/>
          <w:szCs w:val="28"/>
          <w:shd w:val="clear" w:color="auto" w:fill="FFFFFF"/>
        </w:rPr>
        <w:t>, tai skaitā HIV</w:t>
      </w:r>
      <w:r w:rsidR="489E91A6" w:rsidRPr="00067DFF">
        <w:rPr>
          <w:rFonts w:cs="Times New Roman"/>
          <w:sz w:val="28"/>
          <w:szCs w:val="28"/>
          <w:shd w:val="clear" w:color="auto" w:fill="FFFFFF"/>
        </w:rPr>
        <w:t>,</w:t>
      </w:r>
      <w:r w:rsidR="7532FC43" w:rsidRPr="00067DFF">
        <w:rPr>
          <w:rFonts w:cs="Times New Roman"/>
          <w:sz w:val="28"/>
          <w:szCs w:val="28"/>
          <w:shd w:val="clear" w:color="auto" w:fill="FFFFFF"/>
        </w:rPr>
        <w:t xml:space="preserve"> riskiem, gan aktualizētu profilakses un valsts organizēto skrīningu nozīmību.</w:t>
      </w:r>
      <w:bookmarkEnd w:id="5"/>
    </w:p>
    <w:p w14:paraId="2CD66D37" w14:textId="4C8FC6D2" w:rsidR="00A7118D" w:rsidRPr="00067DFF" w:rsidRDefault="1C70BBE5" w:rsidP="00F32A6B">
      <w:pPr>
        <w:pStyle w:val="NormalWeb"/>
        <w:shd w:val="clear" w:color="auto" w:fill="FFFFFF" w:themeFill="background1"/>
        <w:spacing w:before="0" w:beforeAutospacing="0" w:after="0" w:afterAutospacing="0"/>
        <w:ind w:firstLine="709"/>
        <w:jc w:val="both"/>
        <w:rPr>
          <w:sz w:val="28"/>
          <w:szCs w:val="28"/>
        </w:rPr>
      </w:pPr>
      <w:r w:rsidRPr="00067DFF">
        <w:rPr>
          <w:sz w:val="28"/>
          <w:szCs w:val="28"/>
          <w:shd w:val="clear" w:color="auto" w:fill="FFFFFF"/>
        </w:rPr>
        <w:t xml:space="preserve">Lai sabiedrības informēšanas pasākumi būtu </w:t>
      </w:r>
      <w:r w:rsidR="62A882A0" w:rsidRPr="00067DFF">
        <w:rPr>
          <w:sz w:val="28"/>
          <w:szCs w:val="28"/>
          <w:shd w:val="clear" w:color="auto" w:fill="FFFFFF"/>
        </w:rPr>
        <w:t xml:space="preserve">efektīvi, ir svarīgi izpratni par šo jomu veidot jau no skolas vecuma. </w:t>
      </w:r>
      <w:r w:rsidR="4E4E2A31" w:rsidRPr="00067DFF">
        <w:rPr>
          <w:sz w:val="28"/>
          <w:szCs w:val="28"/>
        </w:rPr>
        <w:t>Saskaņā ar Latvijas skolēnu veselības paradumu pētījuma 2017./2018. gada aptaujas datiem dzimumattiecību pieredze ir bijusi 13,5% 15</w:t>
      </w:r>
      <w:r w:rsidR="007839DC">
        <w:rPr>
          <w:sz w:val="28"/>
          <w:szCs w:val="28"/>
        </w:rPr>
        <w:t xml:space="preserve"> </w:t>
      </w:r>
      <w:r w:rsidR="0078038B">
        <w:rPr>
          <w:sz w:val="28"/>
          <w:szCs w:val="28"/>
        </w:rPr>
        <w:t>-</w:t>
      </w:r>
      <w:r w:rsidR="00F0441F">
        <w:rPr>
          <w:sz w:val="28"/>
          <w:szCs w:val="28"/>
        </w:rPr>
        <w:t xml:space="preserve"> </w:t>
      </w:r>
      <w:r w:rsidR="4E4E2A31" w:rsidRPr="00067DFF">
        <w:rPr>
          <w:sz w:val="28"/>
          <w:szCs w:val="28"/>
        </w:rPr>
        <w:t>gadīgo pusaudžu, attiecīgi 17,1% zēnu un 11,3% meiteņu. No pusaudžiem, kuriem 15 gadu vecumā ir bijušas dzimumattiecības, 68,9% atzīmēja, ka viņi paši vai viņu partneris pēdējā dzimumakta laikā bija lietojuši prezervatīvu, proti, 69,3% zēnu un 68,5% meiteņu.</w:t>
      </w:r>
      <w:r w:rsidR="4E4E2A31" w:rsidRPr="00067DFF">
        <w:rPr>
          <w:sz w:val="28"/>
          <w:szCs w:val="28"/>
          <w:vertAlign w:val="superscript"/>
        </w:rPr>
        <w:t xml:space="preserve"> </w:t>
      </w:r>
      <w:r w:rsidR="4E4E2A31" w:rsidRPr="00067DFF">
        <w:rPr>
          <w:sz w:val="28"/>
          <w:szCs w:val="28"/>
        </w:rPr>
        <w:t>Tas liecina par seksuāli reproduktīvās izglītības nozīmi skolās.</w:t>
      </w:r>
      <w:r w:rsidR="00B450CA" w:rsidRPr="00067DFF">
        <w:rPr>
          <w:rStyle w:val="FootnoteReference"/>
          <w:sz w:val="28"/>
          <w:szCs w:val="28"/>
        </w:rPr>
        <w:footnoteReference w:id="20"/>
      </w:r>
    </w:p>
    <w:p w14:paraId="5BCCA82B" w14:textId="6FC31412" w:rsidR="00984644" w:rsidRPr="00067DFF" w:rsidRDefault="62A882A0" w:rsidP="00A7118D">
      <w:pPr>
        <w:rPr>
          <w:rFonts w:cs="Times New Roman"/>
          <w:sz w:val="28"/>
          <w:szCs w:val="28"/>
          <w:shd w:val="clear" w:color="auto" w:fill="FFFFFF"/>
        </w:rPr>
      </w:pPr>
      <w:r w:rsidRPr="00067DFF">
        <w:rPr>
          <w:rFonts w:cs="Times New Roman"/>
          <w:sz w:val="28"/>
          <w:szCs w:val="28"/>
          <w:shd w:val="clear" w:color="auto" w:fill="FFFFFF"/>
        </w:rPr>
        <w:t>K</w:t>
      </w:r>
      <w:r w:rsidR="2D269B65" w:rsidRPr="00067DFF">
        <w:rPr>
          <w:rFonts w:cs="Times New Roman"/>
          <w:sz w:val="28"/>
          <w:szCs w:val="28"/>
          <w:shd w:val="clear" w:color="auto" w:fill="FFFFFF"/>
        </w:rPr>
        <w:t>opš 2005. gada veselības mācība izglītības programmā kā atsevišķs mācību priekšmets neeksistē, bet veselības izglītības jautājumi tiek mācīti integrēti</w:t>
      </w:r>
      <w:r w:rsidRPr="00067DFF">
        <w:rPr>
          <w:rFonts w:ascii="Arial" w:hAnsi="Arial" w:cs="Arial"/>
          <w:sz w:val="20"/>
          <w:szCs w:val="20"/>
          <w:shd w:val="clear" w:color="auto" w:fill="FFFFFF"/>
        </w:rPr>
        <w:t>.</w:t>
      </w:r>
      <w:r w:rsidR="062E59FE" w:rsidRPr="00067DFF">
        <w:rPr>
          <w:rFonts w:ascii="Arial" w:hAnsi="Arial" w:cs="Arial"/>
          <w:sz w:val="20"/>
          <w:szCs w:val="20"/>
          <w:shd w:val="clear" w:color="auto" w:fill="FFFFFF"/>
        </w:rPr>
        <w:t xml:space="preserve"> </w:t>
      </w:r>
      <w:r w:rsidR="062E59FE" w:rsidRPr="00067DFF">
        <w:rPr>
          <w:rFonts w:cs="Times New Roman"/>
          <w:sz w:val="28"/>
          <w:szCs w:val="28"/>
          <w:shd w:val="clear" w:color="auto" w:fill="FFFFFF"/>
        </w:rPr>
        <w:t>Tādēļ ir ļoti svarīgs saturs un kvalitāte</w:t>
      </w:r>
      <w:r w:rsidR="5BAF8F7B" w:rsidRPr="00067DFF">
        <w:rPr>
          <w:rFonts w:cs="Times New Roman"/>
          <w:sz w:val="28"/>
          <w:szCs w:val="28"/>
          <w:shd w:val="clear" w:color="auto" w:fill="FFFFFF"/>
        </w:rPr>
        <w:t>,</w:t>
      </w:r>
      <w:r w:rsidR="062E59FE" w:rsidRPr="00067DFF">
        <w:rPr>
          <w:rFonts w:cs="Times New Roman"/>
          <w:sz w:val="28"/>
          <w:szCs w:val="28"/>
          <w:shd w:val="clear" w:color="auto" w:fill="FFFFFF"/>
        </w:rPr>
        <w:t xml:space="preserve"> kādā veidā skolēniem tiek sniegta informācija par seksuāli reproduktīvās veselības jautājumiem.</w:t>
      </w:r>
      <w:r w:rsidR="5F41CFD9" w:rsidRPr="00067DFF">
        <w:rPr>
          <w:rFonts w:ascii="Arial" w:hAnsi="Arial" w:cs="Arial"/>
          <w:sz w:val="20"/>
          <w:szCs w:val="20"/>
          <w:shd w:val="clear" w:color="auto" w:fill="FFFFFF"/>
        </w:rPr>
        <w:t xml:space="preserve"> </w:t>
      </w:r>
      <w:r w:rsidR="5F41CFD9" w:rsidRPr="00067DFF">
        <w:rPr>
          <w:rFonts w:cs="Times New Roman"/>
          <w:sz w:val="28"/>
          <w:szCs w:val="28"/>
          <w:shd w:val="clear" w:color="auto" w:fill="FFFFFF"/>
        </w:rPr>
        <w:t>Izglītības saturam, kas saistīts ar seksuālo un reproduktīvo veselību, jābūt mūsdienu zināšanām un p</w:t>
      </w:r>
      <w:r w:rsidR="3784D1CE" w:rsidRPr="00067DFF">
        <w:rPr>
          <w:rFonts w:cs="Times New Roman"/>
          <w:sz w:val="28"/>
          <w:szCs w:val="28"/>
          <w:shd w:val="clear" w:color="auto" w:fill="FFFFFF"/>
        </w:rPr>
        <w:t>ierādījumiem</w:t>
      </w:r>
      <w:r w:rsidR="5F41CFD9" w:rsidRPr="00067DFF">
        <w:rPr>
          <w:rFonts w:cs="Times New Roman"/>
          <w:sz w:val="28"/>
          <w:szCs w:val="28"/>
          <w:shd w:val="clear" w:color="auto" w:fill="FFFFFF"/>
        </w:rPr>
        <w:t xml:space="preserve"> atbilstošam un tā apgūšanai atbalstāma arī nevalstisko organizāciju līdzdalība.</w:t>
      </w:r>
    </w:p>
    <w:p w14:paraId="6CC42DDA" w14:textId="1FE07D29" w:rsidR="00243B3C" w:rsidRPr="0029425C" w:rsidRDefault="00243B3C" w:rsidP="0029425C">
      <w:pPr>
        <w:rPr>
          <w:sz w:val="28"/>
          <w:szCs w:val="28"/>
        </w:rPr>
      </w:pPr>
      <w:r w:rsidRPr="003607D3">
        <w:rPr>
          <w:sz w:val="28"/>
          <w:szCs w:val="28"/>
          <w:shd w:val="clear" w:color="auto" w:fill="FFFFFF"/>
        </w:rPr>
        <w:t>2021.</w:t>
      </w:r>
      <w:r w:rsidR="40BD6B99" w:rsidRPr="003607D3">
        <w:rPr>
          <w:sz w:val="28"/>
          <w:szCs w:val="28"/>
          <w:shd w:val="clear" w:color="auto" w:fill="FFFFFF"/>
        </w:rPr>
        <w:t xml:space="preserve"> </w:t>
      </w:r>
      <w:r w:rsidRPr="003607D3">
        <w:rPr>
          <w:sz w:val="28"/>
          <w:szCs w:val="28"/>
          <w:shd w:val="clear" w:color="auto" w:fill="FFFFFF"/>
        </w:rPr>
        <w:t>gadā VM sadarbībā ar biedrību “Papardes zieds” i</w:t>
      </w:r>
      <w:r w:rsidRPr="00067DFF">
        <w:rPr>
          <w:sz w:val="28"/>
          <w:szCs w:val="28"/>
        </w:rPr>
        <w:t xml:space="preserve">r izstrādājusi </w:t>
      </w:r>
      <w:r w:rsidRPr="0029425C">
        <w:rPr>
          <w:sz w:val="28"/>
          <w:szCs w:val="28"/>
        </w:rPr>
        <w:t>vienotu izglītības programmu jauniešiem par seksuālās un reproduktīvās veselības jautājumiem.</w:t>
      </w:r>
      <w:r w:rsidRPr="0029425C">
        <w:rPr>
          <w:color w:val="212529"/>
          <w:sz w:val="28"/>
          <w:szCs w:val="28"/>
          <w:shd w:val="clear" w:color="auto" w:fill="FFFFFF"/>
        </w:rPr>
        <w:t xml:space="preserve"> Lai katrā Latvijas pašvaldībā būtu iespēja īstenot izglītojošas aktivitātes par seksuālo un reproduktīvo veselību pēc vienotas metodikas un līdzvērtīgā kvalitātē</w:t>
      </w:r>
      <w:r w:rsidRPr="0029425C">
        <w:rPr>
          <w:rStyle w:val="Strong"/>
          <w:rFonts w:cs="Times New Roman"/>
          <w:b w:val="0"/>
          <w:bCs w:val="0"/>
          <w:color w:val="212529"/>
          <w:sz w:val="28"/>
          <w:szCs w:val="28"/>
          <w:shd w:val="clear" w:color="auto" w:fill="FFFFFF"/>
        </w:rPr>
        <w:t> </w:t>
      </w:r>
      <w:r w:rsidRPr="0029425C">
        <w:rPr>
          <w:color w:val="212529"/>
          <w:sz w:val="28"/>
          <w:szCs w:val="28"/>
          <w:shd w:val="clear" w:color="auto" w:fill="FFFFFF"/>
        </w:rPr>
        <w:t>un katrā pašvaldībā jauniešiem būtu pieejams speciālists, kas pārzina šo delikāto un sabiedrībai svarīgo jomu</w:t>
      </w:r>
      <w:r w:rsidR="00D2444E" w:rsidRPr="0029425C">
        <w:rPr>
          <w:color w:val="212529"/>
          <w:sz w:val="28"/>
          <w:szCs w:val="28"/>
          <w:shd w:val="clear" w:color="auto" w:fill="FFFFFF"/>
        </w:rPr>
        <w:t>,</w:t>
      </w:r>
      <w:r w:rsidRPr="0029425C">
        <w:rPr>
          <w:color w:val="212529"/>
          <w:sz w:val="28"/>
          <w:szCs w:val="28"/>
          <w:shd w:val="clear" w:color="auto" w:fill="FFFFFF"/>
        </w:rPr>
        <w:t xml:space="preserve"> ir veiktas mācības </w:t>
      </w:r>
      <w:r w:rsidR="00D2444E" w:rsidRPr="0029425C">
        <w:rPr>
          <w:color w:val="212529"/>
          <w:sz w:val="28"/>
          <w:szCs w:val="28"/>
          <w:shd w:val="clear" w:color="auto" w:fill="FFFFFF"/>
        </w:rPr>
        <w:t xml:space="preserve">pašvaldību deleģētiem pārstāvjiem. 2021. gadā visos Latvijas reģionos tika organizētas kopā 6 apmācību grupas, kurās piedalījās vairāk nekā 100 pašvaldību deleģēti speciālisti – pedagogi, jaunatnes darbinieki, sabiedrības veselības speciālisti, sociālie pedagogi, psihologi, medicīnas māsas, vecmātes. Tas ir tikai pirmais solis skolēnu seksuāli reproduktīvās izglītības veicināšanā, tādēļ uzsāktie pasākumi ir jāturpina arī turpmākajos gados. </w:t>
      </w:r>
    </w:p>
    <w:p w14:paraId="46114A07" w14:textId="698832D6" w:rsidR="007D726A" w:rsidRPr="00067DFF" w:rsidRDefault="2D269B65" w:rsidP="007D726A">
      <w:pPr>
        <w:rPr>
          <w:rFonts w:cs="Times New Roman"/>
          <w:sz w:val="28"/>
          <w:szCs w:val="28"/>
          <w:shd w:val="clear" w:color="auto" w:fill="FFFFFF"/>
        </w:rPr>
      </w:pPr>
      <w:r w:rsidRPr="00067DFF">
        <w:rPr>
          <w:rFonts w:cs="Times New Roman"/>
          <w:sz w:val="28"/>
          <w:szCs w:val="28"/>
          <w:shd w:val="clear" w:color="auto" w:fill="FFFFFF"/>
        </w:rPr>
        <w:t xml:space="preserve">Vēl joprojām ir novērojamas atšķirības veselībpratībā starp dažādām sociālām grupām, īpaši tas attiecas uz sociālās atstumtības riskam pakļautajām grupām. </w:t>
      </w:r>
      <w:r w:rsidR="19EAC0D3" w:rsidRPr="00067DFF">
        <w:rPr>
          <w:rFonts w:cs="Times New Roman"/>
          <w:sz w:val="28"/>
          <w:szCs w:val="28"/>
          <w:shd w:val="clear" w:color="auto" w:fill="FFFFFF"/>
        </w:rPr>
        <w:t xml:space="preserve">Tāpat arī ir nepieciešama īpaša pieeja, lai nodrošinātu atbilstošas </w:t>
      </w:r>
      <w:r w:rsidR="19EAC0D3" w:rsidRPr="00067DFF">
        <w:rPr>
          <w:rFonts w:cs="Times New Roman"/>
          <w:sz w:val="28"/>
          <w:szCs w:val="28"/>
          <w:shd w:val="clear" w:color="auto" w:fill="FFFFFF"/>
        </w:rPr>
        <w:lastRenderedPageBreak/>
        <w:t>informācijas sniegšanu par HIV, hepatītu</w:t>
      </w:r>
      <w:r w:rsidR="00B0771F">
        <w:rPr>
          <w:rFonts w:cs="Times New Roman"/>
          <w:sz w:val="28"/>
          <w:szCs w:val="28"/>
          <w:shd w:val="clear" w:color="auto" w:fill="FFFFFF"/>
        </w:rPr>
        <w:t>, tuberkulozes</w:t>
      </w:r>
      <w:r w:rsidR="19EAC0D3" w:rsidRPr="00067DFF">
        <w:rPr>
          <w:rFonts w:cs="Times New Roman"/>
          <w:sz w:val="28"/>
          <w:szCs w:val="28"/>
          <w:shd w:val="clear" w:color="auto" w:fill="FFFFFF"/>
        </w:rPr>
        <w:t xml:space="preserve"> un STI profilakses pasākumiem, un agrīnu diagnostiku cilvēkiem, kam ir augstāks risks inf</w:t>
      </w:r>
      <w:r w:rsidR="5CB742B8" w:rsidRPr="00067DFF">
        <w:rPr>
          <w:rFonts w:cs="Times New Roman"/>
          <w:sz w:val="28"/>
          <w:szCs w:val="28"/>
          <w:shd w:val="clear" w:color="auto" w:fill="FFFFFF"/>
        </w:rPr>
        <w:t>i</w:t>
      </w:r>
      <w:r w:rsidR="19EAC0D3" w:rsidRPr="00067DFF">
        <w:rPr>
          <w:rFonts w:cs="Times New Roman"/>
          <w:sz w:val="28"/>
          <w:szCs w:val="28"/>
          <w:shd w:val="clear" w:color="auto" w:fill="FFFFFF"/>
        </w:rPr>
        <w:t xml:space="preserve">cēties ar šīm infekcijām, gan </w:t>
      </w:r>
      <w:r w:rsidR="5CB742B8" w:rsidRPr="00067DFF">
        <w:rPr>
          <w:rFonts w:cs="Times New Roman"/>
          <w:sz w:val="28"/>
          <w:szCs w:val="28"/>
          <w:shd w:val="clear" w:color="auto" w:fill="FFFFFF"/>
        </w:rPr>
        <w:t>seksuālo pakalpojumu sniedzējiem, gan LGBT kopienas pārstāvjiem, gan arī cilvēkiem, kas cieš no alkohola un vielu atkarības, ieslodzīt</w:t>
      </w:r>
      <w:r w:rsidR="110A908B" w:rsidRPr="00067DFF">
        <w:rPr>
          <w:rFonts w:cs="Times New Roman"/>
          <w:sz w:val="28"/>
          <w:szCs w:val="28"/>
          <w:shd w:val="clear" w:color="auto" w:fill="FFFFFF"/>
        </w:rPr>
        <w:t>ajiem</w:t>
      </w:r>
      <w:r w:rsidR="5CB742B8" w:rsidRPr="00067DFF">
        <w:rPr>
          <w:rFonts w:cs="Times New Roman"/>
          <w:sz w:val="28"/>
          <w:szCs w:val="28"/>
          <w:shd w:val="clear" w:color="auto" w:fill="FFFFFF"/>
        </w:rPr>
        <w:t xml:space="preserve"> u</w:t>
      </w:r>
      <w:r w:rsidR="007816E1">
        <w:rPr>
          <w:rFonts w:cs="Times New Roman"/>
          <w:sz w:val="28"/>
          <w:szCs w:val="28"/>
          <w:shd w:val="clear" w:color="auto" w:fill="FFFFFF"/>
        </w:rPr>
        <w:t>. </w:t>
      </w:r>
      <w:r w:rsidR="5CB742B8" w:rsidRPr="00067DFF">
        <w:rPr>
          <w:rFonts w:cs="Times New Roman"/>
          <w:sz w:val="28"/>
          <w:szCs w:val="28"/>
          <w:shd w:val="clear" w:color="auto" w:fill="FFFFFF"/>
        </w:rPr>
        <w:t xml:space="preserve">tml. Ir svarīgi mazināt šo cilvēku </w:t>
      </w:r>
      <w:proofErr w:type="spellStart"/>
      <w:r w:rsidR="5CB742B8" w:rsidRPr="00067DFF">
        <w:rPr>
          <w:rFonts w:cs="Times New Roman"/>
          <w:sz w:val="28"/>
          <w:szCs w:val="28"/>
          <w:shd w:val="clear" w:color="auto" w:fill="FFFFFF"/>
        </w:rPr>
        <w:t>stigmatizāciju</w:t>
      </w:r>
      <w:proofErr w:type="spellEnd"/>
      <w:r w:rsidR="5CB742B8" w:rsidRPr="00067DFF">
        <w:rPr>
          <w:rFonts w:cs="Times New Roman"/>
          <w:sz w:val="28"/>
          <w:szCs w:val="28"/>
          <w:shd w:val="clear" w:color="auto" w:fill="FFFFFF"/>
        </w:rPr>
        <w:t xml:space="preserve">, lai sasniegtu nepieciešamo rezultātu. </w:t>
      </w:r>
    </w:p>
    <w:p w14:paraId="4E30D394" w14:textId="5FD78606" w:rsidR="007D726A" w:rsidRDefault="19EAC0D3" w:rsidP="007D726A">
      <w:pPr>
        <w:rPr>
          <w:rFonts w:cs="Times New Roman"/>
          <w:sz w:val="28"/>
          <w:szCs w:val="28"/>
        </w:rPr>
      </w:pPr>
      <w:r w:rsidRPr="6050CCD3">
        <w:rPr>
          <w:rFonts w:cs="Times New Roman"/>
          <w:sz w:val="28"/>
          <w:szCs w:val="28"/>
        </w:rPr>
        <w:t>Viens no informācijas kanāliem</w:t>
      </w:r>
      <w:r w:rsidR="5CB742B8" w:rsidRPr="6050CCD3">
        <w:rPr>
          <w:rFonts w:cs="Times New Roman"/>
          <w:sz w:val="28"/>
          <w:szCs w:val="28"/>
        </w:rPr>
        <w:t>, lai aizsniegtu sociālās atstumtības riskam pakļautos cilvēkus</w:t>
      </w:r>
      <w:r w:rsidR="793CEC72" w:rsidRPr="6050CCD3">
        <w:rPr>
          <w:rFonts w:cs="Times New Roman"/>
          <w:sz w:val="28"/>
          <w:szCs w:val="28"/>
        </w:rPr>
        <w:t>,</w:t>
      </w:r>
      <w:r w:rsidR="5CB742B8" w:rsidRPr="6050CCD3">
        <w:rPr>
          <w:rFonts w:cs="Times New Roman"/>
          <w:sz w:val="28"/>
          <w:szCs w:val="28"/>
        </w:rPr>
        <w:t xml:space="preserve"> </w:t>
      </w:r>
      <w:r w:rsidRPr="6050CCD3">
        <w:rPr>
          <w:rFonts w:cs="Times New Roman"/>
          <w:sz w:val="28"/>
          <w:szCs w:val="28"/>
        </w:rPr>
        <w:t>ir arī sociālās aprūpes pakalpojumu sniedzēj</w:t>
      </w:r>
      <w:r w:rsidR="5CB742B8" w:rsidRPr="6050CCD3">
        <w:rPr>
          <w:rFonts w:cs="Times New Roman"/>
          <w:sz w:val="28"/>
          <w:szCs w:val="28"/>
        </w:rPr>
        <w:t>i un ieslodzījumu vietu darbinieki</w:t>
      </w:r>
      <w:r w:rsidRPr="6050CCD3">
        <w:rPr>
          <w:rFonts w:cs="Times New Roman"/>
          <w:sz w:val="28"/>
          <w:szCs w:val="28"/>
        </w:rPr>
        <w:t>, kur</w:t>
      </w:r>
      <w:r w:rsidR="68F710C5" w:rsidRPr="6050CCD3">
        <w:rPr>
          <w:rFonts w:cs="Times New Roman"/>
          <w:sz w:val="28"/>
          <w:szCs w:val="28"/>
        </w:rPr>
        <w:t>i</w:t>
      </w:r>
      <w:r w:rsidRPr="6050CCD3">
        <w:rPr>
          <w:rFonts w:cs="Times New Roman"/>
          <w:sz w:val="28"/>
          <w:szCs w:val="28"/>
        </w:rPr>
        <w:t xml:space="preserve"> </w:t>
      </w:r>
      <w:r w:rsidR="5CB742B8" w:rsidRPr="6050CCD3">
        <w:rPr>
          <w:rFonts w:cs="Times New Roman"/>
          <w:sz w:val="28"/>
          <w:szCs w:val="28"/>
        </w:rPr>
        <w:t>saskaras</w:t>
      </w:r>
      <w:r w:rsidR="436967EE" w:rsidRPr="6050CCD3">
        <w:rPr>
          <w:rFonts w:cs="Times New Roman"/>
          <w:sz w:val="28"/>
          <w:szCs w:val="28"/>
        </w:rPr>
        <w:t xml:space="preserve"> ar</w:t>
      </w:r>
      <w:r w:rsidRPr="6050CCD3">
        <w:rPr>
          <w:rFonts w:cs="Times New Roman"/>
          <w:sz w:val="28"/>
          <w:szCs w:val="28"/>
        </w:rPr>
        <w:t xml:space="preserve"> šiem cilvēkiem, tai skaitā ģimenēm un bērniem</w:t>
      </w:r>
      <w:r w:rsidR="5CB742B8" w:rsidRPr="6050CCD3">
        <w:rPr>
          <w:rFonts w:cs="Times New Roman"/>
          <w:sz w:val="28"/>
          <w:szCs w:val="28"/>
        </w:rPr>
        <w:t>. Tādēļ ir nepieciešams</w:t>
      </w:r>
      <w:r w:rsidR="009C54F9" w:rsidRPr="6050CCD3">
        <w:rPr>
          <w:rFonts w:cs="Times New Roman"/>
          <w:sz w:val="28"/>
          <w:szCs w:val="28"/>
        </w:rPr>
        <w:t xml:space="preserve"> </w:t>
      </w:r>
      <w:r w:rsidR="5CB742B8" w:rsidRPr="6050CCD3">
        <w:rPr>
          <w:rFonts w:cs="Times New Roman"/>
          <w:sz w:val="28"/>
          <w:szCs w:val="28"/>
        </w:rPr>
        <w:t>veicināt gan sociālo pakalpojumu sniedzēju</w:t>
      </w:r>
      <w:r w:rsidR="73933A5B" w:rsidRPr="6050CCD3">
        <w:rPr>
          <w:rFonts w:cs="Times New Roman"/>
          <w:sz w:val="28"/>
          <w:szCs w:val="28"/>
        </w:rPr>
        <w:t>, gan</w:t>
      </w:r>
      <w:r w:rsidR="5CB742B8" w:rsidRPr="6050CCD3">
        <w:rPr>
          <w:rFonts w:cs="Times New Roman"/>
          <w:sz w:val="28"/>
          <w:szCs w:val="28"/>
        </w:rPr>
        <w:t xml:space="preserve"> ieslodzījuma vietu darbinieku zināšanas un iemaņas darbam ar šiem cilvēkiem.</w:t>
      </w:r>
    </w:p>
    <w:p w14:paraId="620692EE" w14:textId="15311DFE" w:rsidR="006321AB" w:rsidRPr="006321AB" w:rsidRDefault="00B0771F" w:rsidP="006321AB">
      <w:pPr>
        <w:rPr>
          <w:rFonts w:cs="Times New Roman"/>
          <w:color w:val="000000" w:themeColor="text1"/>
          <w:sz w:val="28"/>
          <w:szCs w:val="28"/>
        </w:rPr>
      </w:pPr>
      <w:r w:rsidRPr="006321AB">
        <w:rPr>
          <w:rFonts w:cs="Times New Roman"/>
          <w:color w:val="000000" w:themeColor="text1"/>
          <w:sz w:val="28"/>
          <w:szCs w:val="28"/>
        </w:rPr>
        <w:t>Patvēruma meklētāji, bēgļi un personas ar alternatīvo statusu ir grupas, kam izcelsmes valstī, migrācijas procesā un patvēruma meklēšanas procesā piedzīvoto apstākļu un stresa dēļ ir paaugstināts dažādu veselības problēmu, t.sk., infekciju risks. Ja speciālistiem un brīvprātīgajiem, kas Latvijā strādā ar šīm mērķa grupām, ir sniegts atbalsts un vadlīnijas par to, kādas ir higiēnas prasības patvēruma meklētāju izmitināšanas vietām, tāpat arī, kādas ir veselības pārbaužu vadlīnijas un kādi ir nepieciešamie infekcijas slimību uzraudzības un profilakses pasākumi, tad tikpat svarīgi ir uzrunāt arī pašus ieceļotājus. Nepieciešams aktīvi informēt šos cilvēkus par iespēju veikt veselības pārbaudes, kā arī informēt par slimību simptomiem, kuru gadījumā noteikti jāvēršas pie ārsta.</w:t>
      </w:r>
    </w:p>
    <w:p w14:paraId="3CA8E7FC" w14:textId="77777777" w:rsidR="006321AB" w:rsidRDefault="006321AB" w:rsidP="00962233">
      <w:pPr>
        <w:spacing w:before="40"/>
        <w:jc w:val="center"/>
        <w:rPr>
          <w:rFonts w:cs="Times New Roman"/>
          <w:sz w:val="28"/>
          <w:szCs w:val="28"/>
        </w:rPr>
      </w:pPr>
    </w:p>
    <w:p w14:paraId="4FF9F510" w14:textId="493D9A36" w:rsidR="00201DEF" w:rsidRPr="001347DA" w:rsidRDefault="00201DEF" w:rsidP="001347DA">
      <w:pPr>
        <w:tabs>
          <w:tab w:val="left" w:pos="2459"/>
        </w:tabs>
        <w:ind w:firstLine="0"/>
        <w:jc w:val="center"/>
        <w:rPr>
          <w:rFonts w:cs="Times New Roman"/>
          <w:b/>
          <w:bCs/>
          <w:color w:val="000000" w:themeColor="text1"/>
          <w:sz w:val="28"/>
          <w:szCs w:val="28"/>
        </w:rPr>
      </w:pPr>
      <w:r w:rsidRPr="001347DA">
        <w:rPr>
          <w:rFonts w:cs="Times New Roman"/>
          <w:b/>
          <w:bCs/>
          <w:color w:val="000000" w:themeColor="text1"/>
          <w:sz w:val="28"/>
          <w:szCs w:val="28"/>
        </w:rPr>
        <w:t>Identificētās problēmas un risinājumi</w:t>
      </w:r>
    </w:p>
    <w:tbl>
      <w:tblPr>
        <w:tblStyle w:val="TableGrid"/>
        <w:tblW w:w="0" w:type="auto"/>
        <w:tblLook w:val="04A0" w:firstRow="1" w:lastRow="0" w:firstColumn="1" w:lastColumn="0" w:noHBand="0" w:noVBand="1"/>
      </w:tblPr>
      <w:tblGrid>
        <w:gridCol w:w="4528"/>
        <w:gridCol w:w="4528"/>
      </w:tblGrid>
      <w:tr w:rsidR="0039362E" w14:paraId="101AFF38" w14:textId="77777777" w:rsidTr="3D05FFE2">
        <w:tc>
          <w:tcPr>
            <w:tcW w:w="4528" w:type="dxa"/>
          </w:tcPr>
          <w:p w14:paraId="11D0A147" w14:textId="7422716E" w:rsidR="0039362E" w:rsidRPr="00067DFF" w:rsidRDefault="0039362E" w:rsidP="007D726A">
            <w:pPr>
              <w:rPr>
                <w:rFonts w:cs="Times New Roman"/>
                <w:b/>
                <w:bCs/>
                <w:sz w:val="28"/>
                <w:szCs w:val="28"/>
              </w:rPr>
            </w:pPr>
            <w:r w:rsidRPr="00067DFF">
              <w:rPr>
                <w:rFonts w:cs="Times New Roman"/>
                <w:b/>
                <w:bCs/>
                <w:sz w:val="28"/>
                <w:szCs w:val="28"/>
              </w:rPr>
              <w:t>Problēma</w:t>
            </w:r>
          </w:p>
        </w:tc>
        <w:tc>
          <w:tcPr>
            <w:tcW w:w="4528" w:type="dxa"/>
          </w:tcPr>
          <w:p w14:paraId="0BC7EEA6" w14:textId="1B42FBFF" w:rsidR="0039362E" w:rsidRPr="00067DFF" w:rsidRDefault="0039362E" w:rsidP="007D726A">
            <w:pPr>
              <w:rPr>
                <w:rFonts w:cs="Times New Roman"/>
                <w:b/>
                <w:bCs/>
                <w:sz w:val="28"/>
                <w:szCs w:val="28"/>
              </w:rPr>
            </w:pPr>
            <w:r w:rsidRPr="00067DFF">
              <w:rPr>
                <w:rFonts w:cs="Times New Roman"/>
                <w:b/>
                <w:bCs/>
                <w:sz w:val="28"/>
                <w:szCs w:val="28"/>
              </w:rPr>
              <w:t>Risinājums</w:t>
            </w:r>
          </w:p>
        </w:tc>
      </w:tr>
      <w:tr w:rsidR="0039362E" w14:paraId="65287FEA" w14:textId="77777777" w:rsidTr="00067DFF">
        <w:tc>
          <w:tcPr>
            <w:tcW w:w="4528" w:type="dxa"/>
            <w:shd w:val="clear" w:color="auto" w:fill="auto"/>
          </w:tcPr>
          <w:p w14:paraId="76BDC18F" w14:textId="09DB64D2" w:rsidR="0039362E" w:rsidRPr="00067DFF" w:rsidRDefault="0039362E" w:rsidP="007D726A">
            <w:pPr>
              <w:rPr>
                <w:rFonts w:cs="Times New Roman"/>
                <w:sz w:val="28"/>
                <w:szCs w:val="28"/>
              </w:rPr>
            </w:pPr>
            <w:r w:rsidRPr="00067DFF">
              <w:rPr>
                <w:rFonts w:cs="Times New Roman"/>
                <w:sz w:val="28"/>
                <w:szCs w:val="28"/>
              </w:rPr>
              <w:t>Nepietiekama sabiedrības izpratne par seksuāli reproduktīvās veselības jautājumiem, tai skaitā infekcijas slimību agrīnu diagnostiku un inficēšanās risku novēršanu</w:t>
            </w:r>
          </w:p>
        </w:tc>
        <w:tc>
          <w:tcPr>
            <w:tcW w:w="4528" w:type="dxa"/>
          </w:tcPr>
          <w:p w14:paraId="68B79052" w14:textId="375D300F" w:rsidR="0039362E" w:rsidRPr="00067DFF" w:rsidRDefault="0039362E" w:rsidP="007D726A">
            <w:pPr>
              <w:rPr>
                <w:rFonts w:cs="Times New Roman"/>
                <w:sz w:val="28"/>
                <w:szCs w:val="28"/>
              </w:rPr>
            </w:pPr>
            <w:r w:rsidRPr="00067DFF">
              <w:rPr>
                <w:rFonts w:cs="Times New Roman"/>
                <w:sz w:val="28"/>
                <w:szCs w:val="28"/>
              </w:rPr>
              <w:t>Uz dažādām vecuma un sabiedrības grupām mērķēti informatīvi pasākumi</w:t>
            </w:r>
          </w:p>
        </w:tc>
      </w:tr>
      <w:tr w:rsidR="0039362E" w14:paraId="60E3A6FF" w14:textId="77777777" w:rsidTr="3D05FFE2">
        <w:tc>
          <w:tcPr>
            <w:tcW w:w="4528" w:type="dxa"/>
          </w:tcPr>
          <w:p w14:paraId="5DC023F3" w14:textId="696E9DF8" w:rsidR="0039362E" w:rsidRPr="00067DFF" w:rsidRDefault="005B1A17" w:rsidP="007D726A">
            <w:pPr>
              <w:rPr>
                <w:rFonts w:cs="Times New Roman"/>
                <w:sz w:val="28"/>
                <w:szCs w:val="28"/>
              </w:rPr>
            </w:pPr>
            <w:r w:rsidRPr="00067DFF">
              <w:rPr>
                <w:rFonts w:cs="Times New Roman"/>
                <w:sz w:val="28"/>
                <w:szCs w:val="28"/>
              </w:rPr>
              <w:t xml:space="preserve">Netiek nodrošināta pietiekami kvalitatīva seksuāli reproduktīvās veselības jautājumu iekļaušana skolu izglītības saturā  </w:t>
            </w:r>
          </w:p>
        </w:tc>
        <w:tc>
          <w:tcPr>
            <w:tcW w:w="4528" w:type="dxa"/>
          </w:tcPr>
          <w:p w14:paraId="2F30095B" w14:textId="40A442D8" w:rsidR="0039362E" w:rsidRPr="00067DFF" w:rsidRDefault="005B1A17" w:rsidP="007D726A">
            <w:pPr>
              <w:rPr>
                <w:rFonts w:cs="Times New Roman"/>
                <w:sz w:val="28"/>
                <w:szCs w:val="28"/>
              </w:rPr>
            </w:pPr>
            <w:r w:rsidRPr="00067DFF">
              <w:rPr>
                <w:rFonts w:cs="Times New Roman"/>
                <w:sz w:val="28"/>
                <w:szCs w:val="28"/>
              </w:rPr>
              <w:t>Metodiskais atbalsts pedagogiem</w:t>
            </w:r>
          </w:p>
        </w:tc>
      </w:tr>
      <w:tr w:rsidR="0039362E" w14:paraId="22A93C4D" w14:textId="77777777" w:rsidTr="3D05FFE2">
        <w:tc>
          <w:tcPr>
            <w:tcW w:w="4528" w:type="dxa"/>
          </w:tcPr>
          <w:p w14:paraId="188A74A8" w14:textId="6923BFC3" w:rsidR="0039362E" w:rsidRPr="00067DFF" w:rsidRDefault="005B1A17" w:rsidP="007D726A">
            <w:pPr>
              <w:rPr>
                <w:rFonts w:cs="Times New Roman"/>
                <w:sz w:val="28"/>
                <w:szCs w:val="28"/>
              </w:rPr>
            </w:pPr>
            <w:r w:rsidRPr="00067DFF">
              <w:rPr>
                <w:rFonts w:cs="Times New Roman"/>
                <w:sz w:val="28"/>
                <w:szCs w:val="28"/>
              </w:rPr>
              <w:t>Informācijas trūkums par HIV, hepatītu</w:t>
            </w:r>
            <w:r w:rsidR="00463D9A">
              <w:rPr>
                <w:rFonts w:cs="Times New Roman"/>
                <w:sz w:val="28"/>
                <w:szCs w:val="28"/>
              </w:rPr>
              <w:t>, tuberkulozes</w:t>
            </w:r>
            <w:r w:rsidRPr="00067DFF">
              <w:rPr>
                <w:rFonts w:cs="Times New Roman"/>
                <w:sz w:val="28"/>
                <w:szCs w:val="28"/>
              </w:rPr>
              <w:t xml:space="preserve"> un STI inficēšanās risk</w:t>
            </w:r>
            <w:r w:rsidR="0082153A" w:rsidRPr="00067DFF">
              <w:rPr>
                <w:rFonts w:cs="Times New Roman"/>
                <w:sz w:val="28"/>
                <w:szCs w:val="28"/>
              </w:rPr>
              <w:t>iem, to</w:t>
            </w:r>
            <w:r w:rsidRPr="00067DFF">
              <w:rPr>
                <w:rFonts w:cs="Times New Roman"/>
                <w:sz w:val="28"/>
                <w:szCs w:val="28"/>
              </w:rPr>
              <w:t xml:space="preserve"> mazināšanas pasākumiem un pieejamiem profilakses pakalpojumi</w:t>
            </w:r>
            <w:r w:rsidR="0082153A" w:rsidRPr="00067DFF">
              <w:rPr>
                <w:rFonts w:cs="Times New Roman"/>
                <w:sz w:val="28"/>
                <w:szCs w:val="28"/>
              </w:rPr>
              <w:t>e</w:t>
            </w:r>
            <w:r w:rsidRPr="00067DFF">
              <w:rPr>
                <w:rFonts w:cs="Times New Roman"/>
                <w:sz w:val="28"/>
                <w:szCs w:val="28"/>
              </w:rPr>
              <w:t>m sociālās atstumtības riskam pak</w:t>
            </w:r>
            <w:r w:rsidR="0082153A" w:rsidRPr="00067DFF">
              <w:rPr>
                <w:rFonts w:cs="Times New Roman"/>
                <w:sz w:val="28"/>
                <w:szCs w:val="28"/>
              </w:rPr>
              <w:t>ļau</w:t>
            </w:r>
            <w:r w:rsidRPr="00067DFF">
              <w:rPr>
                <w:rFonts w:cs="Times New Roman"/>
                <w:sz w:val="28"/>
                <w:szCs w:val="28"/>
              </w:rPr>
              <w:t>tajās sabied</w:t>
            </w:r>
            <w:r w:rsidR="0082153A" w:rsidRPr="00067DFF">
              <w:rPr>
                <w:rFonts w:cs="Times New Roman"/>
                <w:sz w:val="28"/>
                <w:szCs w:val="28"/>
              </w:rPr>
              <w:t>rī</w:t>
            </w:r>
            <w:r w:rsidRPr="00067DFF">
              <w:rPr>
                <w:rFonts w:cs="Times New Roman"/>
                <w:sz w:val="28"/>
                <w:szCs w:val="28"/>
              </w:rPr>
              <w:t>bas</w:t>
            </w:r>
            <w:r w:rsidR="0082153A" w:rsidRPr="00067DFF">
              <w:rPr>
                <w:rFonts w:cs="Times New Roman"/>
                <w:sz w:val="28"/>
                <w:szCs w:val="28"/>
              </w:rPr>
              <w:t xml:space="preserve"> </w:t>
            </w:r>
            <w:r w:rsidRPr="00067DFF">
              <w:rPr>
                <w:rFonts w:cs="Times New Roman"/>
                <w:sz w:val="28"/>
                <w:szCs w:val="28"/>
              </w:rPr>
              <w:t>grupās</w:t>
            </w:r>
          </w:p>
        </w:tc>
        <w:tc>
          <w:tcPr>
            <w:tcW w:w="4528" w:type="dxa"/>
          </w:tcPr>
          <w:p w14:paraId="12AA19B7" w14:textId="5D3F5440" w:rsidR="0039362E" w:rsidRPr="00067DFF" w:rsidRDefault="7DDFD5A8" w:rsidP="007D726A">
            <w:pPr>
              <w:rPr>
                <w:rFonts w:cs="Times New Roman"/>
                <w:sz w:val="28"/>
                <w:szCs w:val="28"/>
              </w:rPr>
            </w:pPr>
            <w:r w:rsidRPr="00067DFF">
              <w:rPr>
                <w:rFonts w:cs="Times New Roman"/>
                <w:sz w:val="28"/>
                <w:szCs w:val="28"/>
              </w:rPr>
              <w:t>Sociālo pakalpojumu sniedzēju zināšanu par kaitējuma mazināšanas un citiem HIV, hepatītu</w:t>
            </w:r>
            <w:r w:rsidR="00463D9A">
              <w:rPr>
                <w:rFonts w:cs="Times New Roman"/>
                <w:sz w:val="28"/>
                <w:szCs w:val="28"/>
              </w:rPr>
              <w:t>, tuberkulozes</w:t>
            </w:r>
            <w:r w:rsidRPr="00067DFF">
              <w:rPr>
                <w:rFonts w:cs="Times New Roman"/>
                <w:sz w:val="28"/>
                <w:szCs w:val="28"/>
              </w:rPr>
              <w:t xml:space="preserve"> un STI profilakses pakalpojumiem uzlabošana un mērķēta informācija konkrētā</w:t>
            </w:r>
            <w:r w:rsidR="2BB31182" w:rsidRPr="00067DFF">
              <w:rPr>
                <w:rFonts w:cs="Times New Roman"/>
                <w:sz w:val="28"/>
                <w:szCs w:val="28"/>
              </w:rPr>
              <w:t>m</w:t>
            </w:r>
            <w:r w:rsidRPr="00067DFF">
              <w:rPr>
                <w:rFonts w:cs="Times New Roman"/>
                <w:sz w:val="28"/>
                <w:szCs w:val="28"/>
              </w:rPr>
              <w:t xml:space="preserve"> riska grupām</w:t>
            </w:r>
          </w:p>
        </w:tc>
      </w:tr>
    </w:tbl>
    <w:p w14:paraId="683027BF" w14:textId="77777777" w:rsidR="006321AB" w:rsidRDefault="006321AB" w:rsidP="004139FD">
      <w:pPr>
        <w:pStyle w:val="Heading2"/>
      </w:pPr>
    </w:p>
    <w:p w14:paraId="04D32E8B" w14:textId="70E0220B" w:rsidR="0062441A" w:rsidRPr="00FF363F" w:rsidRDefault="006321AB" w:rsidP="00FF363F">
      <w:pPr>
        <w:pStyle w:val="Heading2"/>
        <w:rPr>
          <w:sz w:val="32"/>
        </w:rPr>
      </w:pPr>
      <w:r>
        <w:br w:type="page"/>
      </w:r>
      <w:bookmarkStart w:id="13" w:name="_Toc128405277"/>
      <w:r w:rsidR="000223CE" w:rsidRPr="004139FD">
        <w:lastRenderedPageBreak/>
        <w:t>2</w:t>
      </w:r>
      <w:r w:rsidR="006A7FF6" w:rsidRPr="004139FD">
        <w:t>.</w:t>
      </w:r>
      <w:r w:rsidR="000223CE" w:rsidRPr="004139FD">
        <w:t>3</w:t>
      </w:r>
      <w:r w:rsidR="006A7FF6" w:rsidRPr="004139FD">
        <w:t>.</w:t>
      </w:r>
      <w:r w:rsidR="0062441A" w:rsidRPr="004139FD">
        <w:t>Pasākumi HIV, hepatītu un STI inficēšanās risku novēršanai riska grupās</w:t>
      </w:r>
      <w:bookmarkEnd w:id="13"/>
      <w:r w:rsidR="0062441A" w:rsidRPr="004139FD">
        <w:t xml:space="preserve"> </w:t>
      </w:r>
    </w:p>
    <w:p w14:paraId="3D4F6802" w14:textId="56E404A4" w:rsidR="0017393A" w:rsidRDefault="0017393A" w:rsidP="0017393A">
      <w:pPr>
        <w:rPr>
          <w:rFonts w:cs="Times New Roman"/>
          <w:sz w:val="28"/>
          <w:szCs w:val="28"/>
        </w:rPr>
      </w:pPr>
    </w:p>
    <w:p w14:paraId="6549425E" w14:textId="328B12FB" w:rsidR="007C2B27" w:rsidRPr="00774A01" w:rsidRDefault="06155D4A" w:rsidP="007C2B27">
      <w:pPr>
        <w:spacing w:before="100"/>
        <w:ind w:firstLine="851"/>
        <w:contextualSpacing/>
        <w:rPr>
          <w:rFonts w:cs="Times New Roman"/>
          <w:sz w:val="28"/>
          <w:szCs w:val="28"/>
        </w:rPr>
      </w:pPr>
      <w:r w:rsidRPr="3D05FFE2">
        <w:rPr>
          <w:rFonts w:eastAsia="Times New Roman" w:cs="Times New Roman"/>
          <w:sz w:val="28"/>
          <w:szCs w:val="28"/>
          <w:lang w:eastAsia="lv-LV"/>
        </w:rPr>
        <w:t>Kaitējuma mazināšana ir galvenā stratēģiskā pieeja narkotiku lietošanas HIV un hepatītu izplatības profilaksē.</w:t>
      </w:r>
      <w:r w:rsidRPr="3D05FFE2">
        <w:rPr>
          <w:sz w:val="28"/>
          <w:szCs w:val="28"/>
        </w:rPr>
        <w:t xml:space="preserve"> </w:t>
      </w:r>
      <w:r w:rsidR="0003332A">
        <w:rPr>
          <w:sz w:val="28"/>
          <w:szCs w:val="28"/>
        </w:rPr>
        <w:t xml:space="preserve">Latvijā ir 19 </w:t>
      </w:r>
      <w:r w:rsidRPr="3D05FFE2">
        <w:rPr>
          <w:rFonts w:eastAsia="Times New Roman" w:cs="Times New Roman"/>
          <w:sz w:val="28"/>
          <w:szCs w:val="28"/>
          <w:lang w:eastAsia="lv-LV"/>
        </w:rPr>
        <w:t xml:space="preserve">HIV profilakses </w:t>
      </w:r>
      <w:r w:rsidR="0003332A" w:rsidRPr="3D05FFE2">
        <w:rPr>
          <w:rFonts w:eastAsia="Times New Roman" w:cs="Times New Roman"/>
          <w:sz w:val="28"/>
          <w:szCs w:val="28"/>
          <w:lang w:eastAsia="lv-LV"/>
        </w:rPr>
        <w:t>punkt</w:t>
      </w:r>
      <w:r w:rsidR="0003332A">
        <w:rPr>
          <w:rFonts w:eastAsia="Times New Roman" w:cs="Times New Roman"/>
          <w:sz w:val="28"/>
          <w:szCs w:val="28"/>
          <w:lang w:eastAsia="lv-LV"/>
        </w:rPr>
        <w:t>i</w:t>
      </w:r>
      <w:r w:rsidR="0003332A" w:rsidRPr="3D05FFE2">
        <w:rPr>
          <w:rFonts w:eastAsia="Times New Roman" w:cs="Times New Roman"/>
          <w:sz w:val="28"/>
          <w:szCs w:val="28"/>
          <w:lang w:eastAsia="lv-LV"/>
        </w:rPr>
        <w:t xml:space="preserve"> </w:t>
      </w:r>
      <w:r w:rsidRPr="3D05FFE2">
        <w:rPr>
          <w:rFonts w:eastAsia="Times New Roman" w:cs="Times New Roman"/>
          <w:sz w:val="28"/>
          <w:szCs w:val="28"/>
          <w:lang w:eastAsia="lv-LV"/>
        </w:rPr>
        <w:t>(turpmāk – HPP)</w:t>
      </w:r>
      <w:r w:rsidR="0003332A">
        <w:rPr>
          <w:rFonts w:eastAsia="Times New Roman" w:cs="Times New Roman"/>
          <w:sz w:val="28"/>
          <w:szCs w:val="28"/>
          <w:lang w:eastAsia="lv-LV"/>
        </w:rPr>
        <w:t>. HPP</w:t>
      </w:r>
      <w:r w:rsidRPr="3D05FFE2">
        <w:rPr>
          <w:rFonts w:eastAsia="Times New Roman" w:cs="Times New Roman"/>
          <w:sz w:val="28"/>
          <w:szCs w:val="28"/>
          <w:lang w:eastAsia="lv-LV"/>
        </w:rPr>
        <w:t xml:space="preserve"> darbības rādītāji liecina, ka laikā no 2017. gada līdz 2021. gadam HPP tiek veikt</w:t>
      </w:r>
      <w:r w:rsidR="562691E7" w:rsidRPr="3D05FFE2">
        <w:rPr>
          <w:rFonts w:eastAsia="Times New Roman" w:cs="Times New Roman"/>
          <w:sz w:val="28"/>
          <w:szCs w:val="28"/>
          <w:lang w:eastAsia="lv-LV"/>
        </w:rPr>
        <w:t>i</w:t>
      </w:r>
      <w:r w:rsidRPr="3D05FFE2">
        <w:rPr>
          <w:rFonts w:eastAsia="Times New Roman" w:cs="Times New Roman"/>
          <w:sz w:val="28"/>
          <w:szCs w:val="28"/>
          <w:lang w:eastAsia="lv-LV"/>
        </w:rPr>
        <w:t xml:space="preserve"> aptuveni 5 000 HIV eksprestestu gadā.</w:t>
      </w:r>
      <w:r w:rsidRPr="3D05FFE2">
        <w:rPr>
          <w:rFonts w:cs="Times New Roman"/>
          <w:sz w:val="28"/>
          <w:szCs w:val="28"/>
        </w:rPr>
        <w:t xml:space="preserve"> Analizējot HPP izsniegto materiālu skaitu, vērojams, ka </w:t>
      </w:r>
      <w:r w:rsidR="58960629" w:rsidRPr="3D05FFE2">
        <w:rPr>
          <w:rFonts w:cs="Times New Roman"/>
          <w:sz w:val="28"/>
          <w:szCs w:val="28"/>
        </w:rPr>
        <w:t>kopš 2017.</w:t>
      </w:r>
      <w:r w:rsidR="42671F1C" w:rsidRPr="3D05FFE2">
        <w:rPr>
          <w:rFonts w:cs="Times New Roman"/>
          <w:sz w:val="28"/>
          <w:szCs w:val="28"/>
        </w:rPr>
        <w:t xml:space="preserve"> </w:t>
      </w:r>
      <w:r w:rsidR="58960629" w:rsidRPr="3D05FFE2">
        <w:rPr>
          <w:rFonts w:cs="Times New Roman"/>
          <w:sz w:val="28"/>
          <w:szCs w:val="28"/>
        </w:rPr>
        <w:t xml:space="preserve">gada </w:t>
      </w:r>
      <w:r w:rsidRPr="3D05FFE2">
        <w:rPr>
          <w:rFonts w:cs="Times New Roman"/>
          <w:sz w:val="28"/>
          <w:szCs w:val="28"/>
        </w:rPr>
        <w:t>ievērojami pieau</w:t>
      </w:r>
      <w:r w:rsidR="58960629" w:rsidRPr="3D05FFE2">
        <w:rPr>
          <w:rFonts w:cs="Times New Roman"/>
          <w:sz w:val="28"/>
          <w:szCs w:val="28"/>
        </w:rPr>
        <w:t>dzis kaitējuma mazināš</w:t>
      </w:r>
      <w:r w:rsidR="665EE4DF" w:rsidRPr="3D05FFE2">
        <w:rPr>
          <w:rFonts w:cs="Times New Roman"/>
          <w:sz w:val="28"/>
          <w:szCs w:val="28"/>
        </w:rPr>
        <w:t>a</w:t>
      </w:r>
      <w:r w:rsidR="58960629" w:rsidRPr="3D05FFE2">
        <w:rPr>
          <w:rFonts w:cs="Times New Roman"/>
          <w:sz w:val="28"/>
          <w:szCs w:val="28"/>
        </w:rPr>
        <w:t xml:space="preserve">nas pakalpojumu apjoms </w:t>
      </w:r>
      <w:r w:rsidR="0083408C" w:rsidRPr="0029425C">
        <w:rPr>
          <w:color w:val="212529"/>
          <w:sz w:val="28"/>
          <w:szCs w:val="28"/>
          <w:shd w:val="clear" w:color="auto" w:fill="FFFFFF"/>
        </w:rPr>
        <w:t>–</w:t>
      </w:r>
      <w:r w:rsidR="58960629" w:rsidRPr="3D05FFE2">
        <w:rPr>
          <w:rFonts w:cs="Times New Roman"/>
          <w:sz w:val="28"/>
          <w:szCs w:val="28"/>
        </w:rPr>
        <w:t xml:space="preserve"> gan</w:t>
      </w:r>
      <w:r w:rsidRPr="3D05FFE2">
        <w:rPr>
          <w:rFonts w:cs="Times New Roman"/>
          <w:sz w:val="28"/>
          <w:szCs w:val="28"/>
        </w:rPr>
        <w:t xml:space="preserve"> izsniegto un savākto šļirču skaits</w:t>
      </w:r>
      <w:r w:rsidR="58960629" w:rsidRPr="3D05FFE2">
        <w:rPr>
          <w:rFonts w:cs="Times New Roman"/>
          <w:sz w:val="28"/>
          <w:szCs w:val="28"/>
        </w:rPr>
        <w:t>, veikto  eksprestestu skaits</w:t>
      </w:r>
      <w:r w:rsidRPr="3D05FFE2">
        <w:rPr>
          <w:rFonts w:cs="Times New Roman"/>
          <w:sz w:val="28"/>
          <w:szCs w:val="28"/>
        </w:rPr>
        <w:t>.</w:t>
      </w:r>
    </w:p>
    <w:p w14:paraId="5D37C182" w14:textId="42DE89BA" w:rsidR="2A55817D" w:rsidRDefault="2A55817D" w:rsidP="3D05FFE2">
      <w:pPr>
        <w:spacing w:before="100"/>
        <w:ind w:firstLine="851"/>
        <w:contextualSpacing/>
        <w:rPr>
          <w:rFonts w:cs="Times New Roman"/>
          <w:sz w:val="28"/>
          <w:szCs w:val="28"/>
        </w:rPr>
      </w:pPr>
      <w:r w:rsidRPr="3D05FFE2">
        <w:rPr>
          <w:rFonts w:cs="Times New Roman"/>
          <w:sz w:val="28"/>
          <w:szCs w:val="28"/>
        </w:rPr>
        <w:t>EMCDDA noteicis šļirču apmaiņas programmu aptvēruma līmeņus pēc tā, cik šļirces tiek izsniegtas</w:t>
      </w:r>
      <w:r w:rsidR="4DC074DF" w:rsidRPr="3D05FFE2">
        <w:rPr>
          <w:rFonts w:cs="Times New Roman"/>
          <w:sz w:val="28"/>
          <w:szCs w:val="28"/>
        </w:rPr>
        <w:t xml:space="preserve"> uz vienu aplēsto injicējamo narkotiku lietotāju. </w:t>
      </w:r>
      <w:r w:rsidR="04294DAB" w:rsidRPr="3D05FFE2">
        <w:rPr>
          <w:rFonts w:cs="Times New Roman"/>
          <w:sz w:val="28"/>
          <w:szCs w:val="28"/>
        </w:rPr>
        <w:t>Kopš 2017. gada Latvij</w:t>
      </w:r>
      <w:r w:rsidR="1716E175" w:rsidRPr="3D05FFE2">
        <w:rPr>
          <w:rFonts w:cs="Times New Roman"/>
          <w:sz w:val="28"/>
          <w:szCs w:val="28"/>
        </w:rPr>
        <w:t xml:space="preserve">a </w:t>
      </w:r>
      <w:r w:rsidR="2104151D" w:rsidRPr="3D05FFE2">
        <w:rPr>
          <w:rFonts w:cs="Times New Roman"/>
          <w:sz w:val="28"/>
          <w:szCs w:val="28"/>
        </w:rPr>
        <w:t xml:space="preserve">ar izsniegtām 108,1 šļircēm uz 1 INL </w:t>
      </w:r>
      <w:r w:rsidR="1716E175" w:rsidRPr="3D05FFE2">
        <w:rPr>
          <w:rFonts w:cs="Times New Roman"/>
          <w:sz w:val="28"/>
          <w:szCs w:val="28"/>
        </w:rPr>
        <w:t xml:space="preserve">sasniegusi vidējo rādītāju (100-200 šļirces uz 1 INL), un šis rādītājs turpina pieaugt, 2021. gadā sasniedzot 150,6 šļirces uz 1 </w:t>
      </w:r>
      <w:r w:rsidR="6EA82A91" w:rsidRPr="3D05FFE2">
        <w:rPr>
          <w:rFonts w:cs="Times New Roman"/>
          <w:sz w:val="28"/>
          <w:szCs w:val="28"/>
        </w:rPr>
        <w:t xml:space="preserve">INL (aprēķins veikts, izmantojot 2017. gada aplēses par INL skaitu Latvijā). </w:t>
      </w:r>
      <w:r w:rsidR="0C9F825C" w:rsidRPr="3D05FFE2">
        <w:rPr>
          <w:rFonts w:cs="Times New Roman"/>
          <w:sz w:val="28"/>
          <w:szCs w:val="28"/>
        </w:rPr>
        <w:t xml:space="preserve">Joprojām nepieciešams palielināt izsniegto šļirču skaitu un paplašināt pakalpojuma aptveri mērķa grupās, lai sasniegtu augstu </w:t>
      </w:r>
      <w:r w:rsidR="44DDD129" w:rsidRPr="3D05FFE2">
        <w:rPr>
          <w:rFonts w:cs="Times New Roman"/>
          <w:sz w:val="28"/>
          <w:szCs w:val="28"/>
        </w:rPr>
        <w:t xml:space="preserve">šļirču apmaiņas programmas aptvērumu, kas ir </w:t>
      </w:r>
      <w:r w:rsidR="00067DFF">
        <w:rPr>
          <w:rFonts w:cs="Times New Roman"/>
          <w:sz w:val="28"/>
          <w:szCs w:val="28"/>
        </w:rPr>
        <w:t xml:space="preserve">ap </w:t>
      </w:r>
      <w:r w:rsidR="44DDD129" w:rsidRPr="3D05FFE2">
        <w:rPr>
          <w:rFonts w:cs="Times New Roman"/>
          <w:sz w:val="28"/>
          <w:szCs w:val="28"/>
        </w:rPr>
        <w:t>200 šļircēm uz 1 INL.</w:t>
      </w:r>
    </w:p>
    <w:p w14:paraId="42CAD7FD" w14:textId="77777777" w:rsidR="006321AB" w:rsidRDefault="006321AB" w:rsidP="006321AB">
      <w:pPr>
        <w:spacing w:before="40"/>
        <w:rPr>
          <w:rFonts w:cs="Times New Roman"/>
          <w:i/>
          <w:iCs/>
          <w:szCs w:val="24"/>
        </w:rPr>
      </w:pPr>
    </w:p>
    <w:p w14:paraId="18A2D995" w14:textId="20CBBAD2" w:rsidR="007C2B27" w:rsidRPr="00DF523E" w:rsidRDefault="00966558" w:rsidP="006321AB">
      <w:pPr>
        <w:spacing w:before="40"/>
        <w:ind w:firstLine="0"/>
        <w:jc w:val="center"/>
        <w:rPr>
          <w:rFonts w:cs="Times New Roman"/>
          <w:b/>
          <w:bCs/>
          <w:szCs w:val="24"/>
        </w:rPr>
      </w:pPr>
      <w:r>
        <w:rPr>
          <w:rFonts w:cs="Times New Roman"/>
          <w:i/>
          <w:iCs/>
          <w:szCs w:val="24"/>
        </w:rPr>
        <w:t>8</w:t>
      </w:r>
      <w:r w:rsidR="00DF523E" w:rsidRPr="00DF523E">
        <w:rPr>
          <w:rFonts w:cs="Times New Roman"/>
          <w:i/>
          <w:iCs/>
          <w:szCs w:val="24"/>
        </w:rPr>
        <w:t>.t</w:t>
      </w:r>
      <w:r w:rsidR="001A5660" w:rsidRPr="00DF523E">
        <w:rPr>
          <w:rFonts w:cs="Times New Roman"/>
          <w:i/>
          <w:iCs/>
          <w:szCs w:val="24"/>
        </w:rPr>
        <w:t>abula</w:t>
      </w:r>
      <w:r w:rsidR="001A5660" w:rsidRPr="00DF523E">
        <w:rPr>
          <w:rFonts w:cs="Times New Roman"/>
          <w:szCs w:val="24"/>
        </w:rPr>
        <w:t xml:space="preserve"> </w:t>
      </w:r>
      <w:r w:rsidR="007C2B27" w:rsidRPr="00DF523E">
        <w:rPr>
          <w:rFonts w:cs="Times New Roman"/>
          <w:b/>
          <w:bCs/>
          <w:szCs w:val="24"/>
        </w:rPr>
        <w:t>HPP veiktie eksprestesti 2017.-2021. gadā*</w:t>
      </w:r>
    </w:p>
    <w:p w14:paraId="3A81ED8A" w14:textId="77777777" w:rsidR="007C2B27" w:rsidRPr="00F91B40" w:rsidRDefault="007C2B27" w:rsidP="007C2B27">
      <w:pPr>
        <w:spacing w:before="100"/>
        <w:ind w:left="1418" w:hanging="851"/>
        <w:contextualSpacing/>
        <w:jc w:val="center"/>
        <w:rPr>
          <w:rFonts w:eastAsia="Times New Roman" w:cs="Times New Roman"/>
          <w:sz w:val="16"/>
          <w:szCs w:val="16"/>
          <w:lang w:eastAsia="lv-LV"/>
        </w:rPr>
      </w:pPr>
    </w:p>
    <w:tbl>
      <w:tblPr>
        <w:tblStyle w:val="TableGrid"/>
        <w:tblW w:w="9067" w:type="dxa"/>
        <w:tblLook w:val="04A0" w:firstRow="1" w:lastRow="0" w:firstColumn="1" w:lastColumn="0" w:noHBand="0" w:noVBand="1"/>
      </w:tblPr>
      <w:tblGrid>
        <w:gridCol w:w="750"/>
        <w:gridCol w:w="756"/>
        <w:gridCol w:w="1150"/>
        <w:gridCol w:w="1056"/>
        <w:gridCol w:w="1150"/>
        <w:gridCol w:w="1087"/>
        <w:gridCol w:w="1150"/>
        <w:gridCol w:w="976"/>
        <w:gridCol w:w="1072"/>
      </w:tblGrid>
      <w:tr w:rsidR="007C2B27" w:rsidRPr="004E5237" w14:paraId="4D10BDB4" w14:textId="77777777" w:rsidTr="00C47655">
        <w:trPr>
          <w:trHeight w:val="285"/>
        </w:trPr>
        <w:tc>
          <w:tcPr>
            <w:tcW w:w="750" w:type="dxa"/>
            <w:noWrap/>
            <w:vAlign w:val="center"/>
            <w:hideMark/>
          </w:tcPr>
          <w:p w14:paraId="25829AC1" w14:textId="77777777" w:rsidR="007C2B27" w:rsidRPr="004E5237" w:rsidRDefault="007C2B27" w:rsidP="00C47655">
            <w:pPr>
              <w:jc w:val="center"/>
              <w:rPr>
                <w:rFonts w:eastAsia="Times New Roman" w:cs="Times New Roman"/>
                <w:b/>
                <w:bCs/>
                <w:color w:val="000000"/>
                <w:sz w:val="22"/>
                <w:szCs w:val="24"/>
                <w:lang w:eastAsia="lv-LV"/>
              </w:rPr>
            </w:pPr>
            <w:r w:rsidRPr="004E5237">
              <w:rPr>
                <w:rFonts w:eastAsia="Times New Roman" w:cs="Times New Roman"/>
                <w:b/>
                <w:bCs/>
                <w:color w:val="000000"/>
                <w:sz w:val="22"/>
                <w:szCs w:val="24"/>
                <w:lang w:eastAsia="lv-LV"/>
              </w:rPr>
              <w:t>Gads</w:t>
            </w:r>
          </w:p>
        </w:tc>
        <w:tc>
          <w:tcPr>
            <w:tcW w:w="756" w:type="dxa"/>
            <w:noWrap/>
            <w:vAlign w:val="center"/>
            <w:hideMark/>
          </w:tcPr>
          <w:p w14:paraId="1E77ACDE" w14:textId="77777777" w:rsidR="007C2B27" w:rsidRPr="004E5237" w:rsidRDefault="007C2B27" w:rsidP="00C47655">
            <w:pPr>
              <w:jc w:val="center"/>
              <w:rPr>
                <w:rFonts w:eastAsia="Times New Roman" w:cs="Times New Roman"/>
                <w:b/>
                <w:bCs/>
                <w:color w:val="000000"/>
                <w:sz w:val="22"/>
                <w:szCs w:val="24"/>
                <w:lang w:eastAsia="lv-LV"/>
              </w:rPr>
            </w:pPr>
            <w:r w:rsidRPr="004E5237">
              <w:rPr>
                <w:rFonts w:eastAsia="Times New Roman" w:cs="Times New Roman"/>
                <w:b/>
                <w:bCs/>
                <w:color w:val="000000"/>
                <w:sz w:val="22"/>
                <w:szCs w:val="24"/>
                <w:lang w:eastAsia="lv-LV"/>
              </w:rPr>
              <w:t>HIV testi</w:t>
            </w:r>
          </w:p>
        </w:tc>
        <w:tc>
          <w:tcPr>
            <w:tcW w:w="1150" w:type="dxa"/>
            <w:noWrap/>
            <w:vAlign w:val="center"/>
            <w:hideMark/>
          </w:tcPr>
          <w:p w14:paraId="702F7073" w14:textId="77777777" w:rsidR="007C2B27" w:rsidRPr="004E5237" w:rsidRDefault="007C2B27" w:rsidP="00C47655">
            <w:pPr>
              <w:jc w:val="center"/>
              <w:rPr>
                <w:rFonts w:eastAsia="Times New Roman" w:cs="Times New Roman"/>
                <w:b/>
                <w:bCs/>
                <w:color w:val="000000"/>
                <w:sz w:val="22"/>
                <w:szCs w:val="24"/>
                <w:lang w:eastAsia="lv-LV"/>
              </w:rPr>
            </w:pPr>
            <w:r w:rsidRPr="004E5237">
              <w:rPr>
                <w:rFonts w:eastAsia="Times New Roman" w:cs="Times New Roman"/>
                <w:b/>
                <w:bCs/>
                <w:color w:val="000000"/>
                <w:sz w:val="22"/>
                <w:szCs w:val="24"/>
                <w:lang w:eastAsia="lv-LV"/>
              </w:rPr>
              <w:t>Pozitīvi reaģējuši</w:t>
            </w:r>
          </w:p>
        </w:tc>
        <w:tc>
          <w:tcPr>
            <w:tcW w:w="1056" w:type="dxa"/>
            <w:noWrap/>
            <w:vAlign w:val="center"/>
            <w:hideMark/>
          </w:tcPr>
          <w:p w14:paraId="66F9E7A2" w14:textId="33CD835D" w:rsidR="007C2B27" w:rsidRPr="004E5237" w:rsidRDefault="00A54F7E" w:rsidP="00C47655">
            <w:pPr>
              <w:jc w:val="center"/>
              <w:rPr>
                <w:rFonts w:eastAsia="Times New Roman" w:cs="Times New Roman"/>
                <w:b/>
                <w:bCs/>
                <w:color w:val="000000"/>
                <w:sz w:val="22"/>
                <w:szCs w:val="24"/>
                <w:lang w:eastAsia="lv-LV"/>
              </w:rPr>
            </w:pPr>
            <w:r>
              <w:rPr>
                <w:rFonts w:eastAsia="Times New Roman" w:cs="Times New Roman"/>
                <w:b/>
                <w:bCs/>
                <w:color w:val="000000"/>
                <w:sz w:val="22"/>
                <w:szCs w:val="24"/>
                <w:lang w:eastAsia="lv-LV"/>
              </w:rPr>
              <w:t>VHC</w:t>
            </w:r>
            <w:r w:rsidR="007C2B27" w:rsidRPr="004E5237">
              <w:rPr>
                <w:rFonts w:eastAsia="Times New Roman" w:cs="Times New Roman"/>
                <w:b/>
                <w:bCs/>
                <w:color w:val="000000"/>
                <w:sz w:val="22"/>
                <w:szCs w:val="24"/>
                <w:lang w:eastAsia="lv-LV"/>
              </w:rPr>
              <w:t xml:space="preserve"> testi</w:t>
            </w:r>
          </w:p>
        </w:tc>
        <w:tc>
          <w:tcPr>
            <w:tcW w:w="1150" w:type="dxa"/>
            <w:noWrap/>
            <w:vAlign w:val="center"/>
            <w:hideMark/>
          </w:tcPr>
          <w:p w14:paraId="1C38156F" w14:textId="77777777" w:rsidR="007C2B27" w:rsidRPr="004E5237" w:rsidRDefault="007C2B27" w:rsidP="00C47655">
            <w:pPr>
              <w:jc w:val="center"/>
              <w:rPr>
                <w:rFonts w:eastAsia="Times New Roman" w:cs="Times New Roman"/>
                <w:b/>
                <w:bCs/>
                <w:color w:val="000000"/>
                <w:sz w:val="22"/>
                <w:szCs w:val="24"/>
                <w:lang w:eastAsia="lv-LV"/>
              </w:rPr>
            </w:pPr>
            <w:r w:rsidRPr="004E5237">
              <w:rPr>
                <w:rFonts w:eastAsia="Times New Roman" w:cs="Times New Roman"/>
                <w:b/>
                <w:bCs/>
                <w:color w:val="000000"/>
                <w:sz w:val="22"/>
                <w:szCs w:val="24"/>
                <w:lang w:eastAsia="lv-LV"/>
              </w:rPr>
              <w:t>Pozitīvi reaģējuši</w:t>
            </w:r>
          </w:p>
        </w:tc>
        <w:tc>
          <w:tcPr>
            <w:tcW w:w="1087" w:type="dxa"/>
            <w:noWrap/>
            <w:vAlign w:val="center"/>
            <w:hideMark/>
          </w:tcPr>
          <w:p w14:paraId="2E9B0629" w14:textId="53BA44C9" w:rsidR="007C2B27" w:rsidRPr="004E5237" w:rsidRDefault="00A54F7E" w:rsidP="00C47655">
            <w:pPr>
              <w:jc w:val="center"/>
              <w:rPr>
                <w:rFonts w:eastAsia="Times New Roman" w:cs="Times New Roman"/>
                <w:b/>
                <w:bCs/>
                <w:color w:val="000000"/>
                <w:sz w:val="22"/>
                <w:szCs w:val="24"/>
                <w:lang w:eastAsia="lv-LV"/>
              </w:rPr>
            </w:pPr>
            <w:r>
              <w:rPr>
                <w:rFonts w:eastAsia="Times New Roman" w:cs="Times New Roman"/>
                <w:b/>
                <w:bCs/>
                <w:color w:val="000000"/>
                <w:sz w:val="22"/>
                <w:szCs w:val="24"/>
                <w:lang w:eastAsia="lv-LV"/>
              </w:rPr>
              <w:t>VHB</w:t>
            </w:r>
            <w:r w:rsidR="007C2B27" w:rsidRPr="004E5237">
              <w:rPr>
                <w:rFonts w:eastAsia="Times New Roman" w:cs="Times New Roman"/>
                <w:b/>
                <w:bCs/>
                <w:color w:val="000000"/>
                <w:sz w:val="22"/>
                <w:szCs w:val="24"/>
                <w:lang w:eastAsia="lv-LV"/>
              </w:rPr>
              <w:t xml:space="preserve"> testi</w:t>
            </w:r>
          </w:p>
        </w:tc>
        <w:tc>
          <w:tcPr>
            <w:tcW w:w="1150" w:type="dxa"/>
            <w:noWrap/>
            <w:vAlign w:val="center"/>
            <w:hideMark/>
          </w:tcPr>
          <w:p w14:paraId="0C482DA3" w14:textId="77777777" w:rsidR="007C2B27" w:rsidRPr="004E5237" w:rsidRDefault="007C2B27" w:rsidP="00C47655">
            <w:pPr>
              <w:jc w:val="center"/>
              <w:rPr>
                <w:rFonts w:eastAsia="Times New Roman" w:cs="Times New Roman"/>
                <w:b/>
                <w:bCs/>
                <w:color w:val="000000"/>
                <w:sz w:val="22"/>
                <w:szCs w:val="24"/>
                <w:lang w:eastAsia="lv-LV"/>
              </w:rPr>
            </w:pPr>
            <w:r w:rsidRPr="004E5237">
              <w:rPr>
                <w:rFonts w:eastAsia="Times New Roman" w:cs="Times New Roman"/>
                <w:b/>
                <w:bCs/>
                <w:color w:val="000000"/>
                <w:sz w:val="22"/>
                <w:szCs w:val="24"/>
                <w:lang w:eastAsia="lv-LV"/>
              </w:rPr>
              <w:t>Pozitīvi reaģējuši</w:t>
            </w:r>
          </w:p>
        </w:tc>
        <w:tc>
          <w:tcPr>
            <w:tcW w:w="976" w:type="dxa"/>
            <w:noWrap/>
            <w:vAlign w:val="center"/>
            <w:hideMark/>
          </w:tcPr>
          <w:p w14:paraId="480B786B" w14:textId="77777777" w:rsidR="007C2B27" w:rsidRPr="004E5237" w:rsidRDefault="007C2B27" w:rsidP="00C47655">
            <w:pPr>
              <w:jc w:val="center"/>
              <w:rPr>
                <w:rFonts w:eastAsia="Times New Roman" w:cs="Times New Roman"/>
                <w:b/>
                <w:bCs/>
                <w:color w:val="000000"/>
                <w:sz w:val="22"/>
                <w:szCs w:val="24"/>
                <w:lang w:eastAsia="lv-LV"/>
              </w:rPr>
            </w:pPr>
            <w:r w:rsidRPr="004E5237">
              <w:rPr>
                <w:rFonts w:eastAsia="Times New Roman" w:cs="Times New Roman"/>
                <w:b/>
                <w:bCs/>
                <w:color w:val="000000"/>
                <w:sz w:val="22"/>
                <w:szCs w:val="24"/>
                <w:lang w:eastAsia="lv-LV"/>
              </w:rPr>
              <w:t>Sifilisa testi</w:t>
            </w:r>
          </w:p>
        </w:tc>
        <w:tc>
          <w:tcPr>
            <w:tcW w:w="992" w:type="dxa"/>
            <w:noWrap/>
            <w:vAlign w:val="center"/>
            <w:hideMark/>
          </w:tcPr>
          <w:p w14:paraId="7B176F2B" w14:textId="77777777" w:rsidR="007C2B27" w:rsidRPr="004E5237" w:rsidRDefault="007C2B27" w:rsidP="00C47655">
            <w:pPr>
              <w:jc w:val="center"/>
              <w:rPr>
                <w:rFonts w:eastAsia="Times New Roman" w:cs="Times New Roman"/>
                <w:b/>
                <w:bCs/>
                <w:color w:val="000000"/>
                <w:sz w:val="22"/>
                <w:szCs w:val="24"/>
                <w:lang w:eastAsia="lv-LV"/>
              </w:rPr>
            </w:pPr>
            <w:r w:rsidRPr="004E5237">
              <w:rPr>
                <w:rFonts w:eastAsia="Times New Roman" w:cs="Times New Roman"/>
                <w:b/>
                <w:bCs/>
                <w:color w:val="000000"/>
                <w:sz w:val="22"/>
                <w:szCs w:val="24"/>
                <w:lang w:eastAsia="lv-LV"/>
              </w:rPr>
              <w:t>Pozitīvi reaģējuši</w:t>
            </w:r>
          </w:p>
        </w:tc>
      </w:tr>
      <w:tr w:rsidR="007C2B27" w:rsidRPr="004E5237" w14:paraId="3A3AD217" w14:textId="77777777" w:rsidTr="00C47655">
        <w:trPr>
          <w:trHeight w:val="285"/>
        </w:trPr>
        <w:tc>
          <w:tcPr>
            <w:tcW w:w="750" w:type="dxa"/>
            <w:noWrap/>
            <w:vAlign w:val="center"/>
            <w:hideMark/>
          </w:tcPr>
          <w:p w14:paraId="164A909D" w14:textId="77777777" w:rsidR="007C2B27" w:rsidRPr="004E5237" w:rsidRDefault="007C2B27" w:rsidP="00C47655">
            <w:pPr>
              <w:jc w:val="center"/>
              <w:rPr>
                <w:rFonts w:eastAsia="Times New Roman" w:cs="Times New Roman"/>
                <w:b/>
                <w:bCs/>
                <w:color w:val="000000"/>
                <w:sz w:val="22"/>
                <w:szCs w:val="24"/>
                <w:lang w:eastAsia="lv-LV"/>
              </w:rPr>
            </w:pPr>
            <w:r w:rsidRPr="004E5237">
              <w:rPr>
                <w:rFonts w:eastAsia="Times New Roman" w:cs="Times New Roman"/>
                <w:b/>
                <w:bCs/>
                <w:color w:val="000000"/>
                <w:sz w:val="22"/>
                <w:szCs w:val="24"/>
                <w:lang w:eastAsia="lv-LV"/>
              </w:rPr>
              <w:t>2017</w:t>
            </w:r>
          </w:p>
        </w:tc>
        <w:tc>
          <w:tcPr>
            <w:tcW w:w="756" w:type="dxa"/>
            <w:noWrap/>
            <w:vAlign w:val="center"/>
            <w:hideMark/>
          </w:tcPr>
          <w:p w14:paraId="459A91EE" w14:textId="77777777" w:rsidR="007C2B27" w:rsidRPr="004E5237" w:rsidRDefault="007C2B27" w:rsidP="00C47655">
            <w:pPr>
              <w:jc w:val="center"/>
              <w:rPr>
                <w:rFonts w:eastAsia="Times New Roman" w:cs="Times New Roman"/>
                <w:color w:val="000000"/>
                <w:sz w:val="22"/>
                <w:szCs w:val="24"/>
                <w:lang w:eastAsia="lv-LV"/>
              </w:rPr>
            </w:pPr>
            <w:r w:rsidRPr="004E5237">
              <w:rPr>
                <w:rFonts w:eastAsia="Times New Roman" w:cs="Times New Roman"/>
                <w:color w:val="000000"/>
                <w:sz w:val="22"/>
                <w:szCs w:val="24"/>
                <w:lang w:eastAsia="lv-LV"/>
              </w:rPr>
              <w:t>4 893</w:t>
            </w:r>
          </w:p>
        </w:tc>
        <w:tc>
          <w:tcPr>
            <w:tcW w:w="1150" w:type="dxa"/>
            <w:noWrap/>
            <w:vAlign w:val="center"/>
            <w:hideMark/>
          </w:tcPr>
          <w:p w14:paraId="55DD2875" w14:textId="77777777" w:rsidR="007C2B27" w:rsidRPr="004E5237" w:rsidRDefault="007C2B27" w:rsidP="00C47655">
            <w:pPr>
              <w:jc w:val="center"/>
              <w:rPr>
                <w:rFonts w:eastAsia="Times New Roman" w:cs="Times New Roman"/>
                <w:color w:val="000000"/>
                <w:sz w:val="22"/>
                <w:szCs w:val="24"/>
                <w:lang w:eastAsia="lv-LV"/>
              </w:rPr>
            </w:pPr>
            <w:r w:rsidRPr="004E5237">
              <w:rPr>
                <w:rFonts w:eastAsia="Times New Roman" w:cs="Times New Roman"/>
                <w:color w:val="000000"/>
                <w:sz w:val="22"/>
                <w:szCs w:val="24"/>
                <w:lang w:eastAsia="lv-LV"/>
              </w:rPr>
              <w:t>192</w:t>
            </w:r>
          </w:p>
        </w:tc>
        <w:tc>
          <w:tcPr>
            <w:tcW w:w="1056" w:type="dxa"/>
            <w:noWrap/>
            <w:vAlign w:val="center"/>
            <w:hideMark/>
          </w:tcPr>
          <w:p w14:paraId="2065F7E8" w14:textId="77777777" w:rsidR="007C2B27" w:rsidRPr="004E5237" w:rsidRDefault="007C2B27" w:rsidP="00C47655">
            <w:pPr>
              <w:jc w:val="center"/>
              <w:rPr>
                <w:rFonts w:eastAsia="Times New Roman" w:cs="Times New Roman"/>
                <w:color w:val="000000"/>
                <w:sz w:val="22"/>
                <w:szCs w:val="24"/>
                <w:lang w:eastAsia="lv-LV"/>
              </w:rPr>
            </w:pPr>
            <w:r w:rsidRPr="004E5237">
              <w:rPr>
                <w:rFonts w:eastAsia="Times New Roman" w:cs="Times New Roman"/>
                <w:color w:val="000000"/>
                <w:sz w:val="22"/>
                <w:szCs w:val="24"/>
                <w:lang w:eastAsia="lv-LV"/>
              </w:rPr>
              <w:t>3 327</w:t>
            </w:r>
          </w:p>
        </w:tc>
        <w:tc>
          <w:tcPr>
            <w:tcW w:w="1150" w:type="dxa"/>
            <w:noWrap/>
            <w:vAlign w:val="center"/>
            <w:hideMark/>
          </w:tcPr>
          <w:p w14:paraId="02E44C3D" w14:textId="77777777" w:rsidR="007C2B27" w:rsidRPr="004E5237" w:rsidRDefault="007C2B27" w:rsidP="00C47655">
            <w:pPr>
              <w:jc w:val="center"/>
              <w:rPr>
                <w:rFonts w:eastAsia="Times New Roman" w:cs="Times New Roman"/>
                <w:color w:val="000000"/>
                <w:sz w:val="22"/>
                <w:szCs w:val="24"/>
                <w:lang w:eastAsia="lv-LV"/>
              </w:rPr>
            </w:pPr>
            <w:r w:rsidRPr="004E5237">
              <w:rPr>
                <w:rFonts w:eastAsia="Times New Roman" w:cs="Times New Roman"/>
                <w:color w:val="000000"/>
                <w:sz w:val="22"/>
                <w:szCs w:val="24"/>
                <w:lang w:eastAsia="lv-LV"/>
              </w:rPr>
              <w:t>565</w:t>
            </w:r>
          </w:p>
        </w:tc>
        <w:tc>
          <w:tcPr>
            <w:tcW w:w="1087" w:type="dxa"/>
            <w:noWrap/>
            <w:vAlign w:val="center"/>
            <w:hideMark/>
          </w:tcPr>
          <w:p w14:paraId="0B4D622E" w14:textId="77777777" w:rsidR="007C2B27" w:rsidRPr="004E5237" w:rsidRDefault="007C2B27" w:rsidP="00C47655">
            <w:pPr>
              <w:jc w:val="center"/>
              <w:rPr>
                <w:rFonts w:eastAsia="Times New Roman" w:cs="Times New Roman"/>
                <w:color w:val="000000"/>
                <w:sz w:val="22"/>
                <w:szCs w:val="24"/>
                <w:lang w:eastAsia="lv-LV"/>
              </w:rPr>
            </w:pPr>
            <w:r w:rsidRPr="004E5237">
              <w:rPr>
                <w:rFonts w:eastAsia="Times New Roman" w:cs="Times New Roman"/>
                <w:color w:val="000000"/>
                <w:sz w:val="22"/>
                <w:szCs w:val="24"/>
                <w:lang w:eastAsia="lv-LV"/>
              </w:rPr>
              <w:t>3 260</w:t>
            </w:r>
          </w:p>
        </w:tc>
        <w:tc>
          <w:tcPr>
            <w:tcW w:w="1150" w:type="dxa"/>
            <w:noWrap/>
            <w:vAlign w:val="center"/>
            <w:hideMark/>
          </w:tcPr>
          <w:p w14:paraId="32BC4406" w14:textId="77777777" w:rsidR="007C2B27" w:rsidRPr="004E5237" w:rsidRDefault="007C2B27" w:rsidP="00C47655">
            <w:pPr>
              <w:jc w:val="center"/>
              <w:rPr>
                <w:rFonts w:eastAsia="Times New Roman" w:cs="Times New Roman"/>
                <w:color w:val="000000"/>
                <w:sz w:val="22"/>
                <w:szCs w:val="24"/>
                <w:lang w:eastAsia="lv-LV"/>
              </w:rPr>
            </w:pPr>
            <w:r w:rsidRPr="004E5237">
              <w:rPr>
                <w:rFonts w:eastAsia="Times New Roman" w:cs="Times New Roman"/>
                <w:color w:val="000000"/>
                <w:sz w:val="22"/>
                <w:szCs w:val="24"/>
                <w:lang w:eastAsia="lv-LV"/>
              </w:rPr>
              <w:t>22</w:t>
            </w:r>
          </w:p>
        </w:tc>
        <w:tc>
          <w:tcPr>
            <w:tcW w:w="976" w:type="dxa"/>
            <w:noWrap/>
            <w:vAlign w:val="center"/>
            <w:hideMark/>
          </w:tcPr>
          <w:p w14:paraId="7B8A6552" w14:textId="77777777" w:rsidR="007C2B27" w:rsidRPr="004E5237" w:rsidRDefault="007C2B27" w:rsidP="00C47655">
            <w:pPr>
              <w:jc w:val="center"/>
              <w:rPr>
                <w:rFonts w:eastAsia="Times New Roman" w:cs="Times New Roman"/>
                <w:color w:val="000000"/>
                <w:sz w:val="22"/>
                <w:szCs w:val="24"/>
                <w:lang w:eastAsia="lv-LV"/>
              </w:rPr>
            </w:pPr>
            <w:r w:rsidRPr="004E5237">
              <w:rPr>
                <w:rFonts w:eastAsia="Times New Roman" w:cs="Times New Roman"/>
                <w:color w:val="000000"/>
                <w:sz w:val="22"/>
                <w:szCs w:val="24"/>
                <w:lang w:eastAsia="lv-LV"/>
              </w:rPr>
              <w:t>3 709</w:t>
            </w:r>
          </w:p>
        </w:tc>
        <w:tc>
          <w:tcPr>
            <w:tcW w:w="992" w:type="dxa"/>
            <w:noWrap/>
            <w:vAlign w:val="center"/>
            <w:hideMark/>
          </w:tcPr>
          <w:p w14:paraId="075DF2DE" w14:textId="77777777" w:rsidR="007C2B27" w:rsidRPr="004E5237" w:rsidRDefault="007C2B27" w:rsidP="00C47655">
            <w:pPr>
              <w:jc w:val="center"/>
              <w:rPr>
                <w:rFonts w:eastAsia="Times New Roman" w:cs="Times New Roman"/>
                <w:color w:val="000000"/>
                <w:sz w:val="22"/>
                <w:szCs w:val="24"/>
                <w:lang w:eastAsia="lv-LV"/>
              </w:rPr>
            </w:pPr>
            <w:r w:rsidRPr="004E5237">
              <w:rPr>
                <w:rFonts w:eastAsia="Times New Roman" w:cs="Times New Roman"/>
                <w:color w:val="000000"/>
                <w:sz w:val="22"/>
                <w:szCs w:val="24"/>
                <w:lang w:eastAsia="lv-LV"/>
              </w:rPr>
              <w:t>61</w:t>
            </w:r>
          </w:p>
        </w:tc>
      </w:tr>
      <w:tr w:rsidR="007C2B27" w:rsidRPr="004E5237" w14:paraId="4C91AF92" w14:textId="77777777" w:rsidTr="00C47655">
        <w:trPr>
          <w:trHeight w:val="285"/>
        </w:trPr>
        <w:tc>
          <w:tcPr>
            <w:tcW w:w="750" w:type="dxa"/>
            <w:noWrap/>
            <w:vAlign w:val="center"/>
            <w:hideMark/>
          </w:tcPr>
          <w:p w14:paraId="7D9A92F8" w14:textId="77777777" w:rsidR="007C2B27" w:rsidRPr="004E5237" w:rsidRDefault="007C2B27" w:rsidP="00C47655">
            <w:pPr>
              <w:jc w:val="center"/>
              <w:rPr>
                <w:rFonts w:eastAsia="Times New Roman" w:cs="Times New Roman"/>
                <w:b/>
                <w:bCs/>
                <w:color w:val="000000"/>
                <w:sz w:val="22"/>
                <w:szCs w:val="24"/>
                <w:lang w:eastAsia="lv-LV"/>
              </w:rPr>
            </w:pPr>
            <w:r w:rsidRPr="004E5237">
              <w:rPr>
                <w:rFonts w:eastAsia="Times New Roman" w:cs="Times New Roman"/>
                <w:b/>
                <w:bCs/>
                <w:color w:val="000000"/>
                <w:sz w:val="22"/>
                <w:szCs w:val="24"/>
                <w:lang w:eastAsia="lv-LV"/>
              </w:rPr>
              <w:t>2018</w:t>
            </w:r>
          </w:p>
        </w:tc>
        <w:tc>
          <w:tcPr>
            <w:tcW w:w="756" w:type="dxa"/>
            <w:noWrap/>
            <w:vAlign w:val="center"/>
            <w:hideMark/>
          </w:tcPr>
          <w:p w14:paraId="2E053366" w14:textId="77777777" w:rsidR="007C2B27" w:rsidRPr="004E5237" w:rsidRDefault="007C2B27" w:rsidP="00C47655">
            <w:pPr>
              <w:jc w:val="center"/>
              <w:rPr>
                <w:rFonts w:eastAsia="Times New Roman" w:cs="Times New Roman"/>
                <w:color w:val="000000"/>
                <w:sz w:val="22"/>
                <w:szCs w:val="24"/>
                <w:lang w:eastAsia="lv-LV"/>
              </w:rPr>
            </w:pPr>
            <w:r w:rsidRPr="004E5237">
              <w:rPr>
                <w:rFonts w:eastAsia="Times New Roman" w:cs="Times New Roman"/>
                <w:color w:val="000000"/>
                <w:sz w:val="22"/>
                <w:szCs w:val="24"/>
                <w:lang w:eastAsia="lv-LV"/>
              </w:rPr>
              <w:t>4 798</w:t>
            </w:r>
          </w:p>
        </w:tc>
        <w:tc>
          <w:tcPr>
            <w:tcW w:w="1150" w:type="dxa"/>
            <w:noWrap/>
            <w:vAlign w:val="center"/>
            <w:hideMark/>
          </w:tcPr>
          <w:p w14:paraId="18919AE9" w14:textId="77777777" w:rsidR="007C2B27" w:rsidRPr="004E5237" w:rsidRDefault="007C2B27" w:rsidP="00C47655">
            <w:pPr>
              <w:jc w:val="center"/>
              <w:rPr>
                <w:rFonts w:eastAsia="Times New Roman" w:cs="Times New Roman"/>
                <w:color w:val="000000"/>
                <w:sz w:val="22"/>
                <w:szCs w:val="24"/>
                <w:lang w:eastAsia="lv-LV"/>
              </w:rPr>
            </w:pPr>
            <w:r w:rsidRPr="004E5237">
              <w:rPr>
                <w:rFonts w:eastAsia="Times New Roman" w:cs="Times New Roman"/>
                <w:color w:val="000000"/>
                <w:sz w:val="22"/>
                <w:szCs w:val="24"/>
                <w:lang w:eastAsia="lv-LV"/>
              </w:rPr>
              <w:t>133</w:t>
            </w:r>
          </w:p>
        </w:tc>
        <w:tc>
          <w:tcPr>
            <w:tcW w:w="1056" w:type="dxa"/>
            <w:noWrap/>
            <w:vAlign w:val="center"/>
            <w:hideMark/>
          </w:tcPr>
          <w:p w14:paraId="24F0A1BB" w14:textId="77777777" w:rsidR="007C2B27" w:rsidRPr="004E5237" w:rsidRDefault="007C2B27" w:rsidP="00C47655">
            <w:pPr>
              <w:jc w:val="center"/>
              <w:rPr>
                <w:rFonts w:eastAsia="Times New Roman" w:cs="Times New Roman"/>
                <w:color w:val="000000"/>
                <w:sz w:val="22"/>
                <w:szCs w:val="24"/>
                <w:lang w:eastAsia="lv-LV"/>
              </w:rPr>
            </w:pPr>
            <w:r w:rsidRPr="004E5237">
              <w:rPr>
                <w:rFonts w:eastAsia="Times New Roman" w:cs="Times New Roman"/>
                <w:color w:val="000000"/>
                <w:sz w:val="22"/>
                <w:szCs w:val="24"/>
                <w:lang w:eastAsia="lv-LV"/>
              </w:rPr>
              <w:t>3 681</w:t>
            </w:r>
          </w:p>
        </w:tc>
        <w:tc>
          <w:tcPr>
            <w:tcW w:w="1150" w:type="dxa"/>
            <w:noWrap/>
            <w:vAlign w:val="center"/>
            <w:hideMark/>
          </w:tcPr>
          <w:p w14:paraId="3E79488B" w14:textId="77777777" w:rsidR="007C2B27" w:rsidRPr="004E5237" w:rsidRDefault="007C2B27" w:rsidP="00C47655">
            <w:pPr>
              <w:jc w:val="center"/>
              <w:rPr>
                <w:rFonts w:eastAsia="Times New Roman" w:cs="Times New Roman"/>
                <w:color w:val="000000"/>
                <w:sz w:val="22"/>
                <w:szCs w:val="24"/>
                <w:lang w:eastAsia="lv-LV"/>
              </w:rPr>
            </w:pPr>
            <w:r w:rsidRPr="004E5237">
              <w:rPr>
                <w:rFonts w:eastAsia="Times New Roman" w:cs="Times New Roman"/>
                <w:color w:val="000000"/>
                <w:sz w:val="22"/>
                <w:szCs w:val="24"/>
                <w:lang w:eastAsia="lv-LV"/>
              </w:rPr>
              <w:t>594</w:t>
            </w:r>
          </w:p>
        </w:tc>
        <w:tc>
          <w:tcPr>
            <w:tcW w:w="1087" w:type="dxa"/>
            <w:noWrap/>
            <w:vAlign w:val="center"/>
            <w:hideMark/>
          </w:tcPr>
          <w:p w14:paraId="4DE0CC85" w14:textId="77777777" w:rsidR="007C2B27" w:rsidRPr="004E5237" w:rsidRDefault="007C2B27" w:rsidP="00C47655">
            <w:pPr>
              <w:jc w:val="center"/>
              <w:rPr>
                <w:rFonts w:eastAsia="Times New Roman" w:cs="Times New Roman"/>
                <w:color w:val="000000"/>
                <w:sz w:val="22"/>
                <w:szCs w:val="24"/>
                <w:lang w:eastAsia="lv-LV"/>
              </w:rPr>
            </w:pPr>
            <w:r w:rsidRPr="004E5237">
              <w:rPr>
                <w:rFonts w:eastAsia="Times New Roman" w:cs="Times New Roman"/>
                <w:color w:val="000000"/>
                <w:sz w:val="22"/>
                <w:szCs w:val="24"/>
                <w:lang w:eastAsia="lv-LV"/>
              </w:rPr>
              <w:t>3 733</w:t>
            </w:r>
          </w:p>
        </w:tc>
        <w:tc>
          <w:tcPr>
            <w:tcW w:w="1150" w:type="dxa"/>
            <w:noWrap/>
            <w:vAlign w:val="center"/>
            <w:hideMark/>
          </w:tcPr>
          <w:p w14:paraId="4412E3DB" w14:textId="77777777" w:rsidR="007C2B27" w:rsidRPr="004E5237" w:rsidRDefault="007C2B27" w:rsidP="00C47655">
            <w:pPr>
              <w:jc w:val="center"/>
              <w:rPr>
                <w:rFonts w:eastAsia="Times New Roman" w:cs="Times New Roman"/>
                <w:color w:val="000000"/>
                <w:sz w:val="22"/>
                <w:szCs w:val="24"/>
                <w:lang w:eastAsia="lv-LV"/>
              </w:rPr>
            </w:pPr>
            <w:r w:rsidRPr="004E5237">
              <w:rPr>
                <w:rFonts w:eastAsia="Times New Roman" w:cs="Times New Roman"/>
                <w:color w:val="000000"/>
                <w:sz w:val="22"/>
                <w:szCs w:val="24"/>
                <w:lang w:eastAsia="lv-LV"/>
              </w:rPr>
              <w:t>12</w:t>
            </w:r>
          </w:p>
        </w:tc>
        <w:tc>
          <w:tcPr>
            <w:tcW w:w="976" w:type="dxa"/>
            <w:noWrap/>
            <w:vAlign w:val="center"/>
            <w:hideMark/>
          </w:tcPr>
          <w:p w14:paraId="23BC24B9" w14:textId="77777777" w:rsidR="007C2B27" w:rsidRPr="004E5237" w:rsidRDefault="007C2B27" w:rsidP="00C47655">
            <w:pPr>
              <w:jc w:val="center"/>
              <w:rPr>
                <w:rFonts w:eastAsia="Times New Roman" w:cs="Times New Roman"/>
                <w:color w:val="000000"/>
                <w:sz w:val="22"/>
                <w:szCs w:val="24"/>
                <w:lang w:eastAsia="lv-LV"/>
              </w:rPr>
            </w:pPr>
            <w:r w:rsidRPr="004E5237">
              <w:rPr>
                <w:rFonts w:eastAsia="Times New Roman" w:cs="Times New Roman"/>
                <w:color w:val="000000"/>
                <w:sz w:val="22"/>
                <w:szCs w:val="24"/>
                <w:lang w:eastAsia="lv-LV"/>
              </w:rPr>
              <w:t>3 541</w:t>
            </w:r>
          </w:p>
        </w:tc>
        <w:tc>
          <w:tcPr>
            <w:tcW w:w="992" w:type="dxa"/>
            <w:noWrap/>
            <w:vAlign w:val="center"/>
            <w:hideMark/>
          </w:tcPr>
          <w:p w14:paraId="03D990B9" w14:textId="77777777" w:rsidR="007C2B27" w:rsidRPr="004E5237" w:rsidRDefault="007C2B27" w:rsidP="00C47655">
            <w:pPr>
              <w:jc w:val="center"/>
              <w:rPr>
                <w:rFonts w:eastAsia="Times New Roman" w:cs="Times New Roman"/>
                <w:color w:val="000000"/>
                <w:sz w:val="22"/>
                <w:szCs w:val="24"/>
                <w:lang w:eastAsia="lv-LV"/>
              </w:rPr>
            </w:pPr>
            <w:r w:rsidRPr="004E5237">
              <w:rPr>
                <w:rFonts w:eastAsia="Times New Roman" w:cs="Times New Roman"/>
                <w:color w:val="000000"/>
                <w:sz w:val="22"/>
                <w:szCs w:val="24"/>
                <w:lang w:eastAsia="lv-LV"/>
              </w:rPr>
              <w:t>34</w:t>
            </w:r>
          </w:p>
        </w:tc>
      </w:tr>
      <w:tr w:rsidR="007C2B27" w:rsidRPr="004E5237" w14:paraId="75EA93F1" w14:textId="77777777" w:rsidTr="00C47655">
        <w:trPr>
          <w:trHeight w:val="285"/>
        </w:trPr>
        <w:tc>
          <w:tcPr>
            <w:tcW w:w="750" w:type="dxa"/>
            <w:noWrap/>
            <w:vAlign w:val="center"/>
            <w:hideMark/>
          </w:tcPr>
          <w:p w14:paraId="0C094DE2" w14:textId="77777777" w:rsidR="007C2B27" w:rsidRPr="004E5237" w:rsidRDefault="007C2B27" w:rsidP="00C47655">
            <w:pPr>
              <w:jc w:val="center"/>
              <w:rPr>
                <w:rFonts w:eastAsia="Times New Roman" w:cs="Times New Roman"/>
                <w:b/>
                <w:bCs/>
                <w:color w:val="000000"/>
                <w:sz w:val="22"/>
                <w:szCs w:val="24"/>
                <w:lang w:eastAsia="lv-LV"/>
              </w:rPr>
            </w:pPr>
            <w:r w:rsidRPr="004E5237">
              <w:rPr>
                <w:rFonts w:eastAsia="Times New Roman" w:cs="Times New Roman"/>
                <w:b/>
                <w:bCs/>
                <w:color w:val="000000"/>
                <w:sz w:val="22"/>
                <w:szCs w:val="24"/>
                <w:lang w:eastAsia="lv-LV"/>
              </w:rPr>
              <w:t>2019</w:t>
            </w:r>
          </w:p>
        </w:tc>
        <w:tc>
          <w:tcPr>
            <w:tcW w:w="756" w:type="dxa"/>
            <w:noWrap/>
            <w:vAlign w:val="center"/>
            <w:hideMark/>
          </w:tcPr>
          <w:p w14:paraId="5BFD8269" w14:textId="77777777" w:rsidR="007C2B27" w:rsidRPr="004E5237" w:rsidRDefault="007C2B27" w:rsidP="00C47655">
            <w:pPr>
              <w:jc w:val="center"/>
              <w:rPr>
                <w:rFonts w:eastAsia="Times New Roman" w:cs="Times New Roman"/>
                <w:color w:val="000000"/>
                <w:sz w:val="22"/>
                <w:szCs w:val="24"/>
                <w:lang w:eastAsia="lv-LV"/>
              </w:rPr>
            </w:pPr>
            <w:r w:rsidRPr="004E5237">
              <w:rPr>
                <w:rFonts w:eastAsia="Times New Roman" w:cs="Times New Roman"/>
                <w:color w:val="000000"/>
                <w:sz w:val="22"/>
                <w:szCs w:val="24"/>
                <w:lang w:eastAsia="lv-LV"/>
              </w:rPr>
              <w:t>5 520</w:t>
            </w:r>
          </w:p>
        </w:tc>
        <w:tc>
          <w:tcPr>
            <w:tcW w:w="1150" w:type="dxa"/>
            <w:noWrap/>
            <w:vAlign w:val="center"/>
            <w:hideMark/>
          </w:tcPr>
          <w:p w14:paraId="2780CF89" w14:textId="77777777" w:rsidR="007C2B27" w:rsidRPr="004E5237" w:rsidRDefault="007C2B27" w:rsidP="00C47655">
            <w:pPr>
              <w:jc w:val="center"/>
              <w:rPr>
                <w:rFonts w:eastAsia="Times New Roman" w:cs="Times New Roman"/>
                <w:color w:val="000000"/>
                <w:sz w:val="22"/>
                <w:szCs w:val="24"/>
                <w:lang w:eastAsia="lv-LV"/>
              </w:rPr>
            </w:pPr>
            <w:r w:rsidRPr="004E5237">
              <w:rPr>
                <w:rFonts w:eastAsia="Times New Roman" w:cs="Times New Roman"/>
                <w:color w:val="000000"/>
                <w:sz w:val="22"/>
                <w:szCs w:val="24"/>
                <w:lang w:eastAsia="lv-LV"/>
              </w:rPr>
              <w:t>74</w:t>
            </w:r>
          </w:p>
        </w:tc>
        <w:tc>
          <w:tcPr>
            <w:tcW w:w="1056" w:type="dxa"/>
            <w:noWrap/>
            <w:vAlign w:val="center"/>
            <w:hideMark/>
          </w:tcPr>
          <w:p w14:paraId="13A688FF" w14:textId="77777777" w:rsidR="007C2B27" w:rsidRPr="004E5237" w:rsidRDefault="007C2B27" w:rsidP="00C47655">
            <w:pPr>
              <w:jc w:val="center"/>
              <w:rPr>
                <w:rFonts w:eastAsia="Times New Roman" w:cs="Times New Roman"/>
                <w:color w:val="000000"/>
                <w:sz w:val="22"/>
                <w:szCs w:val="24"/>
                <w:lang w:eastAsia="lv-LV"/>
              </w:rPr>
            </w:pPr>
            <w:r w:rsidRPr="004E5237">
              <w:rPr>
                <w:rFonts w:eastAsia="Times New Roman" w:cs="Times New Roman"/>
                <w:color w:val="000000"/>
                <w:sz w:val="22"/>
                <w:szCs w:val="24"/>
                <w:lang w:eastAsia="lv-LV"/>
              </w:rPr>
              <w:t>3 878</w:t>
            </w:r>
          </w:p>
        </w:tc>
        <w:tc>
          <w:tcPr>
            <w:tcW w:w="1150" w:type="dxa"/>
            <w:noWrap/>
            <w:vAlign w:val="center"/>
            <w:hideMark/>
          </w:tcPr>
          <w:p w14:paraId="76E26A63" w14:textId="77777777" w:rsidR="007C2B27" w:rsidRPr="004E5237" w:rsidRDefault="007C2B27" w:rsidP="00C47655">
            <w:pPr>
              <w:jc w:val="center"/>
              <w:rPr>
                <w:rFonts w:eastAsia="Times New Roman" w:cs="Times New Roman"/>
                <w:color w:val="000000"/>
                <w:sz w:val="22"/>
                <w:szCs w:val="24"/>
                <w:lang w:eastAsia="lv-LV"/>
              </w:rPr>
            </w:pPr>
            <w:r w:rsidRPr="004E5237">
              <w:rPr>
                <w:rFonts w:eastAsia="Times New Roman" w:cs="Times New Roman"/>
                <w:color w:val="000000"/>
                <w:sz w:val="22"/>
                <w:szCs w:val="24"/>
                <w:lang w:eastAsia="lv-LV"/>
              </w:rPr>
              <w:t>440</w:t>
            </w:r>
          </w:p>
        </w:tc>
        <w:tc>
          <w:tcPr>
            <w:tcW w:w="1087" w:type="dxa"/>
            <w:noWrap/>
            <w:vAlign w:val="center"/>
            <w:hideMark/>
          </w:tcPr>
          <w:p w14:paraId="67184A4E" w14:textId="77777777" w:rsidR="007C2B27" w:rsidRPr="004E5237" w:rsidRDefault="007C2B27" w:rsidP="00C47655">
            <w:pPr>
              <w:jc w:val="center"/>
              <w:rPr>
                <w:rFonts w:eastAsia="Times New Roman" w:cs="Times New Roman"/>
                <w:color w:val="000000"/>
                <w:sz w:val="22"/>
                <w:szCs w:val="24"/>
                <w:lang w:eastAsia="lv-LV"/>
              </w:rPr>
            </w:pPr>
            <w:r w:rsidRPr="004E5237">
              <w:rPr>
                <w:rFonts w:eastAsia="Times New Roman" w:cs="Times New Roman"/>
                <w:color w:val="000000"/>
                <w:sz w:val="22"/>
                <w:szCs w:val="24"/>
                <w:lang w:eastAsia="lv-LV"/>
              </w:rPr>
              <w:t>3 586</w:t>
            </w:r>
          </w:p>
        </w:tc>
        <w:tc>
          <w:tcPr>
            <w:tcW w:w="1150" w:type="dxa"/>
            <w:noWrap/>
            <w:vAlign w:val="center"/>
            <w:hideMark/>
          </w:tcPr>
          <w:p w14:paraId="29E7735F" w14:textId="77777777" w:rsidR="007C2B27" w:rsidRPr="004E5237" w:rsidRDefault="007C2B27" w:rsidP="00C47655">
            <w:pPr>
              <w:jc w:val="center"/>
              <w:rPr>
                <w:rFonts w:eastAsia="Times New Roman" w:cs="Times New Roman"/>
                <w:color w:val="000000"/>
                <w:sz w:val="22"/>
                <w:szCs w:val="24"/>
                <w:lang w:eastAsia="lv-LV"/>
              </w:rPr>
            </w:pPr>
            <w:r w:rsidRPr="004E5237">
              <w:rPr>
                <w:rFonts w:eastAsia="Times New Roman" w:cs="Times New Roman"/>
                <w:color w:val="000000"/>
                <w:sz w:val="22"/>
                <w:szCs w:val="24"/>
                <w:lang w:eastAsia="lv-LV"/>
              </w:rPr>
              <w:t>12</w:t>
            </w:r>
          </w:p>
        </w:tc>
        <w:tc>
          <w:tcPr>
            <w:tcW w:w="976" w:type="dxa"/>
            <w:noWrap/>
            <w:vAlign w:val="center"/>
            <w:hideMark/>
          </w:tcPr>
          <w:p w14:paraId="2F41BF9B" w14:textId="77777777" w:rsidR="007C2B27" w:rsidRPr="004E5237" w:rsidRDefault="007C2B27" w:rsidP="00C47655">
            <w:pPr>
              <w:jc w:val="center"/>
              <w:rPr>
                <w:rFonts w:eastAsia="Times New Roman" w:cs="Times New Roman"/>
                <w:color w:val="000000"/>
                <w:sz w:val="22"/>
                <w:szCs w:val="24"/>
                <w:lang w:eastAsia="lv-LV"/>
              </w:rPr>
            </w:pPr>
            <w:r w:rsidRPr="004E5237">
              <w:rPr>
                <w:rFonts w:eastAsia="Times New Roman" w:cs="Times New Roman"/>
                <w:color w:val="000000"/>
                <w:sz w:val="22"/>
                <w:szCs w:val="24"/>
                <w:lang w:eastAsia="lv-LV"/>
              </w:rPr>
              <w:t>3 373</w:t>
            </w:r>
          </w:p>
        </w:tc>
        <w:tc>
          <w:tcPr>
            <w:tcW w:w="992" w:type="dxa"/>
            <w:noWrap/>
            <w:vAlign w:val="center"/>
            <w:hideMark/>
          </w:tcPr>
          <w:p w14:paraId="08606AB7" w14:textId="77777777" w:rsidR="007C2B27" w:rsidRPr="004E5237" w:rsidRDefault="007C2B27" w:rsidP="00C47655">
            <w:pPr>
              <w:jc w:val="center"/>
              <w:rPr>
                <w:rFonts w:eastAsia="Times New Roman" w:cs="Times New Roman"/>
                <w:color w:val="000000"/>
                <w:sz w:val="22"/>
                <w:szCs w:val="24"/>
                <w:lang w:eastAsia="lv-LV"/>
              </w:rPr>
            </w:pPr>
            <w:r w:rsidRPr="004E5237">
              <w:rPr>
                <w:rFonts w:eastAsia="Times New Roman" w:cs="Times New Roman"/>
                <w:color w:val="000000"/>
                <w:sz w:val="22"/>
                <w:szCs w:val="24"/>
                <w:lang w:eastAsia="lv-LV"/>
              </w:rPr>
              <w:t>26</w:t>
            </w:r>
          </w:p>
        </w:tc>
      </w:tr>
      <w:tr w:rsidR="007C2B27" w:rsidRPr="004E5237" w14:paraId="26D06F55" w14:textId="77777777" w:rsidTr="00C47655">
        <w:trPr>
          <w:trHeight w:val="285"/>
        </w:trPr>
        <w:tc>
          <w:tcPr>
            <w:tcW w:w="750" w:type="dxa"/>
            <w:noWrap/>
            <w:vAlign w:val="center"/>
            <w:hideMark/>
          </w:tcPr>
          <w:p w14:paraId="433A7DDC" w14:textId="77777777" w:rsidR="007C2B27" w:rsidRPr="004E5237" w:rsidRDefault="007C2B27" w:rsidP="00C47655">
            <w:pPr>
              <w:jc w:val="center"/>
              <w:rPr>
                <w:rFonts w:eastAsia="Times New Roman" w:cs="Times New Roman"/>
                <w:b/>
                <w:bCs/>
                <w:color w:val="000000"/>
                <w:sz w:val="22"/>
                <w:szCs w:val="24"/>
                <w:lang w:eastAsia="lv-LV"/>
              </w:rPr>
            </w:pPr>
            <w:r w:rsidRPr="004E5237">
              <w:rPr>
                <w:rFonts w:eastAsia="Times New Roman" w:cs="Times New Roman"/>
                <w:b/>
                <w:bCs/>
                <w:color w:val="000000"/>
                <w:sz w:val="22"/>
                <w:szCs w:val="24"/>
                <w:lang w:eastAsia="lv-LV"/>
              </w:rPr>
              <w:t>2020</w:t>
            </w:r>
          </w:p>
        </w:tc>
        <w:tc>
          <w:tcPr>
            <w:tcW w:w="756" w:type="dxa"/>
            <w:noWrap/>
            <w:vAlign w:val="center"/>
            <w:hideMark/>
          </w:tcPr>
          <w:p w14:paraId="35FB3DC2" w14:textId="77777777" w:rsidR="007C2B27" w:rsidRPr="004E5237" w:rsidRDefault="007C2B27" w:rsidP="00C47655">
            <w:pPr>
              <w:jc w:val="center"/>
              <w:rPr>
                <w:rFonts w:eastAsia="Times New Roman" w:cs="Times New Roman"/>
                <w:color w:val="000000"/>
                <w:sz w:val="22"/>
                <w:szCs w:val="24"/>
                <w:lang w:eastAsia="lv-LV"/>
              </w:rPr>
            </w:pPr>
            <w:r w:rsidRPr="004E5237">
              <w:rPr>
                <w:rFonts w:eastAsia="Times New Roman" w:cs="Times New Roman"/>
                <w:color w:val="000000"/>
                <w:sz w:val="22"/>
                <w:szCs w:val="24"/>
                <w:lang w:eastAsia="lv-LV"/>
              </w:rPr>
              <w:t>4 453</w:t>
            </w:r>
          </w:p>
        </w:tc>
        <w:tc>
          <w:tcPr>
            <w:tcW w:w="1150" w:type="dxa"/>
            <w:noWrap/>
            <w:vAlign w:val="center"/>
            <w:hideMark/>
          </w:tcPr>
          <w:p w14:paraId="027D1758" w14:textId="77777777" w:rsidR="007C2B27" w:rsidRPr="004E5237" w:rsidRDefault="007C2B27" w:rsidP="00C47655">
            <w:pPr>
              <w:jc w:val="center"/>
              <w:rPr>
                <w:rFonts w:eastAsia="Times New Roman" w:cs="Times New Roman"/>
                <w:color w:val="000000"/>
                <w:sz w:val="22"/>
                <w:szCs w:val="24"/>
                <w:lang w:eastAsia="lv-LV"/>
              </w:rPr>
            </w:pPr>
            <w:r w:rsidRPr="004E5237">
              <w:rPr>
                <w:rFonts w:eastAsia="Times New Roman" w:cs="Times New Roman"/>
                <w:color w:val="000000"/>
                <w:sz w:val="22"/>
                <w:szCs w:val="24"/>
                <w:lang w:eastAsia="lv-LV"/>
              </w:rPr>
              <w:t>62</w:t>
            </w:r>
          </w:p>
        </w:tc>
        <w:tc>
          <w:tcPr>
            <w:tcW w:w="1056" w:type="dxa"/>
            <w:noWrap/>
            <w:vAlign w:val="center"/>
            <w:hideMark/>
          </w:tcPr>
          <w:p w14:paraId="13F5329C" w14:textId="77777777" w:rsidR="007C2B27" w:rsidRPr="004E5237" w:rsidRDefault="007C2B27" w:rsidP="00C47655">
            <w:pPr>
              <w:jc w:val="center"/>
              <w:rPr>
                <w:rFonts w:eastAsia="Times New Roman" w:cs="Times New Roman"/>
                <w:color w:val="000000"/>
                <w:sz w:val="22"/>
                <w:szCs w:val="24"/>
                <w:lang w:eastAsia="lv-LV"/>
              </w:rPr>
            </w:pPr>
            <w:r w:rsidRPr="004E5237">
              <w:rPr>
                <w:rFonts w:eastAsia="Times New Roman" w:cs="Times New Roman"/>
                <w:color w:val="000000"/>
                <w:sz w:val="22"/>
                <w:szCs w:val="24"/>
                <w:lang w:eastAsia="lv-LV"/>
              </w:rPr>
              <w:t>2 937</w:t>
            </w:r>
          </w:p>
        </w:tc>
        <w:tc>
          <w:tcPr>
            <w:tcW w:w="1150" w:type="dxa"/>
            <w:noWrap/>
            <w:vAlign w:val="center"/>
            <w:hideMark/>
          </w:tcPr>
          <w:p w14:paraId="40A34186" w14:textId="77777777" w:rsidR="007C2B27" w:rsidRPr="004E5237" w:rsidRDefault="007C2B27" w:rsidP="00C47655">
            <w:pPr>
              <w:jc w:val="center"/>
              <w:rPr>
                <w:rFonts w:eastAsia="Times New Roman" w:cs="Times New Roman"/>
                <w:color w:val="000000"/>
                <w:sz w:val="22"/>
                <w:szCs w:val="24"/>
                <w:lang w:eastAsia="lv-LV"/>
              </w:rPr>
            </w:pPr>
            <w:r w:rsidRPr="004E5237">
              <w:rPr>
                <w:rFonts w:eastAsia="Times New Roman" w:cs="Times New Roman"/>
                <w:color w:val="000000"/>
                <w:sz w:val="22"/>
                <w:szCs w:val="24"/>
                <w:lang w:eastAsia="lv-LV"/>
              </w:rPr>
              <w:t>346</w:t>
            </w:r>
          </w:p>
        </w:tc>
        <w:tc>
          <w:tcPr>
            <w:tcW w:w="1087" w:type="dxa"/>
            <w:noWrap/>
            <w:vAlign w:val="center"/>
            <w:hideMark/>
          </w:tcPr>
          <w:p w14:paraId="52157AA9" w14:textId="77777777" w:rsidR="007C2B27" w:rsidRPr="004E5237" w:rsidRDefault="007C2B27" w:rsidP="00C47655">
            <w:pPr>
              <w:jc w:val="center"/>
              <w:rPr>
                <w:rFonts w:eastAsia="Times New Roman" w:cs="Times New Roman"/>
                <w:color w:val="000000"/>
                <w:sz w:val="22"/>
                <w:szCs w:val="24"/>
                <w:lang w:eastAsia="lv-LV"/>
              </w:rPr>
            </w:pPr>
            <w:r w:rsidRPr="004E5237">
              <w:rPr>
                <w:rFonts w:eastAsia="Times New Roman" w:cs="Times New Roman"/>
                <w:color w:val="000000"/>
                <w:sz w:val="22"/>
                <w:szCs w:val="24"/>
                <w:lang w:eastAsia="lv-LV"/>
              </w:rPr>
              <w:t>3 051</w:t>
            </w:r>
          </w:p>
        </w:tc>
        <w:tc>
          <w:tcPr>
            <w:tcW w:w="1150" w:type="dxa"/>
            <w:noWrap/>
            <w:vAlign w:val="center"/>
            <w:hideMark/>
          </w:tcPr>
          <w:p w14:paraId="1D0F7C17" w14:textId="77777777" w:rsidR="007C2B27" w:rsidRPr="004E5237" w:rsidRDefault="007C2B27" w:rsidP="00C47655">
            <w:pPr>
              <w:jc w:val="center"/>
              <w:rPr>
                <w:rFonts w:eastAsia="Times New Roman" w:cs="Times New Roman"/>
                <w:color w:val="000000"/>
                <w:sz w:val="22"/>
                <w:szCs w:val="24"/>
                <w:lang w:eastAsia="lv-LV"/>
              </w:rPr>
            </w:pPr>
            <w:r w:rsidRPr="004E5237">
              <w:rPr>
                <w:rFonts w:eastAsia="Times New Roman" w:cs="Times New Roman"/>
                <w:color w:val="000000"/>
                <w:sz w:val="22"/>
                <w:szCs w:val="24"/>
                <w:lang w:eastAsia="lv-LV"/>
              </w:rPr>
              <w:t>15</w:t>
            </w:r>
          </w:p>
        </w:tc>
        <w:tc>
          <w:tcPr>
            <w:tcW w:w="976" w:type="dxa"/>
            <w:noWrap/>
            <w:vAlign w:val="center"/>
            <w:hideMark/>
          </w:tcPr>
          <w:p w14:paraId="761837E6" w14:textId="77777777" w:rsidR="007C2B27" w:rsidRPr="004E5237" w:rsidRDefault="007C2B27" w:rsidP="00C47655">
            <w:pPr>
              <w:jc w:val="center"/>
              <w:rPr>
                <w:rFonts w:eastAsia="Times New Roman" w:cs="Times New Roman"/>
                <w:color w:val="000000"/>
                <w:sz w:val="22"/>
                <w:szCs w:val="24"/>
                <w:lang w:eastAsia="lv-LV"/>
              </w:rPr>
            </w:pPr>
            <w:r w:rsidRPr="004E5237">
              <w:rPr>
                <w:rFonts w:eastAsia="Times New Roman" w:cs="Times New Roman"/>
                <w:color w:val="000000"/>
                <w:sz w:val="22"/>
                <w:szCs w:val="24"/>
                <w:lang w:eastAsia="lv-LV"/>
              </w:rPr>
              <w:t>3 095</w:t>
            </w:r>
          </w:p>
        </w:tc>
        <w:tc>
          <w:tcPr>
            <w:tcW w:w="992" w:type="dxa"/>
            <w:noWrap/>
            <w:vAlign w:val="center"/>
            <w:hideMark/>
          </w:tcPr>
          <w:p w14:paraId="1A255F94" w14:textId="77777777" w:rsidR="007C2B27" w:rsidRPr="004E5237" w:rsidRDefault="007C2B27" w:rsidP="00C47655">
            <w:pPr>
              <w:jc w:val="center"/>
              <w:rPr>
                <w:rFonts w:eastAsia="Times New Roman" w:cs="Times New Roman"/>
                <w:color w:val="000000"/>
                <w:sz w:val="22"/>
                <w:szCs w:val="24"/>
                <w:lang w:eastAsia="lv-LV"/>
              </w:rPr>
            </w:pPr>
            <w:r w:rsidRPr="004E5237">
              <w:rPr>
                <w:rFonts w:eastAsia="Times New Roman" w:cs="Times New Roman"/>
                <w:color w:val="000000"/>
                <w:sz w:val="22"/>
                <w:szCs w:val="24"/>
                <w:lang w:eastAsia="lv-LV"/>
              </w:rPr>
              <w:t>25</w:t>
            </w:r>
          </w:p>
        </w:tc>
      </w:tr>
      <w:tr w:rsidR="007C2B27" w:rsidRPr="004E5237" w14:paraId="019139D9" w14:textId="77777777" w:rsidTr="00C47655">
        <w:trPr>
          <w:trHeight w:val="285"/>
        </w:trPr>
        <w:tc>
          <w:tcPr>
            <w:tcW w:w="750" w:type="dxa"/>
            <w:noWrap/>
            <w:vAlign w:val="center"/>
          </w:tcPr>
          <w:p w14:paraId="254BDD0F" w14:textId="77777777" w:rsidR="007C2B27" w:rsidRPr="004E5237" w:rsidRDefault="007C2B27" w:rsidP="00C47655">
            <w:pPr>
              <w:jc w:val="center"/>
              <w:rPr>
                <w:rFonts w:eastAsia="Times New Roman" w:cs="Times New Roman"/>
                <w:b/>
                <w:bCs/>
                <w:color w:val="000000"/>
                <w:sz w:val="22"/>
                <w:szCs w:val="24"/>
                <w:lang w:eastAsia="lv-LV"/>
              </w:rPr>
            </w:pPr>
            <w:r w:rsidRPr="004E5237">
              <w:rPr>
                <w:rFonts w:eastAsia="Times New Roman" w:cs="Times New Roman"/>
                <w:b/>
                <w:bCs/>
                <w:color w:val="000000"/>
                <w:sz w:val="22"/>
                <w:szCs w:val="24"/>
                <w:lang w:eastAsia="lv-LV"/>
              </w:rPr>
              <w:t>2021</w:t>
            </w:r>
          </w:p>
        </w:tc>
        <w:tc>
          <w:tcPr>
            <w:tcW w:w="756" w:type="dxa"/>
            <w:shd w:val="clear" w:color="auto" w:fill="auto"/>
            <w:noWrap/>
            <w:vAlign w:val="center"/>
          </w:tcPr>
          <w:p w14:paraId="6A6C3F5F" w14:textId="77777777" w:rsidR="007C2B27" w:rsidRPr="004E5237" w:rsidRDefault="007C2B27" w:rsidP="00C47655">
            <w:pPr>
              <w:jc w:val="center"/>
              <w:rPr>
                <w:rFonts w:eastAsia="Times New Roman" w:cs="Times New Roman"/>
                <w:color w:val="000000"/>
                <w:sz w:val="22"/>
                <w:szCs w:val="24"/>
                <w:lang w:eastAsia="lv-LV"/>
              </w:rPr>
            </w:pPr>
            <w:r w:rsidRPr="004E5237">
              <w:rPr>
                <w:rFonts w:eastAsia="Times New Roman" w:cs="Times New Roman"/>
                <w:color w:val="000000"/>
                <w:sz w:val="22"/>
                <w:szCs w:val="24"/>
                <w:lang w:eastAsia="lv-LV"/>
              </w:rPr>
              <w:t>6 896</w:t>
            </w:r>
          </w:p>
        </w:tc>
        <w:tc>
          <w:tcPr>
            <w:tcW w:w="1150" w:type="dxa"/>
            <w:shd w:val="clear" w:color="auto" w:fill="auto"/>
            <w:noWrap/>
            <w:vAlign w:val="center"/>
          </w:tcPr>
          <w:p w14:paraId="55C7FED2" w14:textId="77777777" w:rsidR="007C2B27" w:rsidRPr="004E5237" w:rsidRDefault="007C2B27" w:rsidP="00C47655">
            <w:pPr>
              <w:jc w:val="center"/>
              <w:rPr>
                <w:rFonts w:eastAsia="Times New Roman" w:cs="Times New Roman"/>
                <w:color w:val="000000"/>
                <w:sz w:val="22"/>
                <w:szCs w:val="24"/>
                <w:lang w:eastAsia="lv-LV"/>
              </w:rPr>
            </w:pPr>
            <w:r w:rsidRPr="004E5237">
              <w:rPr>
                <w:rFonts w:eastAsia="Times New Roman" w:cs="Times New Roman"/>
                <w:color w:val="000000"/>
                <w:sz w:val="22"/>
                <w:szCs w:val="24"/>
                <w:lang w:eastAsia="lv-LV"/>
              </w:rPr>
              <w:t>30</w:t>
            </w:r>
          </w:p>
        </w:tc>
        <w:tc>
          <w:tcPr>
            <w:tcW w:w="1056" w:type="dxa"/>
            <w:shd w:val="clear" w:color="auto" w:fill="auto"/>
            <w:noWrap/>
            <w:vAlign w:val="center"/>
          </w:tcPr>
          <w:p w14:paraId="748799EC" w14:textId="77777777" w:rsidR="007C2B27" w:rsidRPr="004E5237" w:rsidRDefault="007C2B27" w:rsidP="00C47655">
            <w:pPr>
              <w:jc w:val="center"/>
              <w:rPr>
                <w:rFonts w:eastAsia="Times New Roman" w:cs="Times New Roman"/>
                <w:color w:val="000000"/>
                <w:sz w:val="22"/>
                <w:szCs w:val="24"/>
                <w:lang w:eastAsia="lv-LV"/>
              </w:rPr>
            </w:pPr>
            <w:r w:rsidRPr="004E5237">
              <w:rPr>
                <w:rFonts w:eastAsia="Times New Roman" w:cs="Times New Roman"/>
                <w:color w:val="000000"/>
                <w:sz w:val="22"/>
                <w:szCs w:val="24"/>
                <w:lang w:eastAsia="lv-LV"/>
              </w:rPr>
              <w:t>6 193</w:t>
            </w:r>
          </w:p>
        </w:tc>
        <w:tc>
          <w:tcPr>
            <w:tcW w:w="1150" w:type="dxa"/>
            <w:shd w:val="clear" w:color="auto" w:fill="auto"/>
            <w:noWrap/>
            <w:vAlign w:val="center"/>
          </w:tcPr>
          <w:p w14:paraId="1128F88F" w14:textId="77777777" w:rsidR="007C2B27" w:rsidRPr="004E5237" w:rsidRDefault="007C2B27" w:rsidP="00C47655">
            <w:pPr>
              <w:jc w:val="center"/>
              <w:rPr>
                <w:rFonts w:eastAsia="Times New Roman" w:cs="Times New Roman"/>
                <w:color w:val="000000"/>
                <w:sz w:val="22"/>
                <w:szCs w:val="24"/>
                <w:lang w:eastAsia="lv-LV"/>
              </w:rPr>
            </w:pPr>
            <w:r w:rsidRPr="004E5237">
              <w:rPr>
                <w:rFonts w:eastAsia="Times New Roman" w:cs="Times New Roman"/>
                <w:color w:val="000000"/>
                <w:sz w:val="22"/>
                <w:szCs w:val="24"/>
                <w:lang w:eastAsia="lv-LV"/>
              </w:rPr>
              <w:t>347</w:t>
            </w:r>
          </w:p>
        </w:tc>
        <w:tc>
          <w:tcPr>
            <w:tcW w:w="1087" w:type="dxa"/>
            <w:shd w:val="clear" w:color="auto" w:fill="auto"/>
            <w:noWrap/>
            <w:vAlign w:val="center"/>
          </w:tcPr>
          <w:p w14:paraId="6BD4494F" w14:textId="77777777" w:rsidR="007C2B27" w:rsidRPr="004E5237" w:rsidRDefault="007C2B27" w:rsidP="00C47655">
            <w:pPr>
              <w:jc w:val="center"/>
              <w:rPr>
                <w:rFonts w:eastAsia="Times New Roman" w:cs="Times New Roman"/>
                <w:color w:val="000000"/>
                <w:sz w:val="22"/>
                <w:szCs w:val="24"/>
                <w:lang w:eastAsia="lv-LV"/>
              </w:rPr>
            </w:pPr>
            <w:r w:rsidRPr="004E5237">
              <w:rPr>
                <w:rFonts w:eastAsia="Times New Roman" w:cs="Times New Roman"/>
                <w:color w:val="000000"/>
                <w:sz w:val="22"/>
                <w:szCs w:val="24"/>
                <w:lang w:eastAsia="lv-LV"/>
              </w:rPr>
              <w:t>5 721</w:t>
            </w:r>
          </w:p>
        </w:tc>
        <w:tc>
          <w:tcPr>
            <w:tcW w:w="1150" w:type="dxa"/>
            <w:shd w:val="clear" w:color="auto" w:fill="auto"/>
            <w:noWrap/>
            <w:vAlign w:val="center"/>
          </w:tcPr>
          <w:p w14:paraId="4A0D40DA" w14:textId="77777777" w:rsidR="007C2B27" w:rsidRPr="004E5237" w:rsidRDefault="007C2B27" w:rsidP="00C47655">
            <w:pPr>
              <w:jc w:val="center"/>
              <w:rPr>
                <w:rFonts w:eastAsia="Times New Roman" w:cs="Times New Roman"/>
                <w:color w:val="000000"/>
                <w:sz w:val="22"/>
                <w:szCs w:val="24"/>
                <w:lang w:eastAsia="lv-LV"/>
              </w:rPr>
            </w:pPr>
            <w:r w:rsidRPr="004E5237">
              <w:rPr>
                <w:rFonts w:eastAsia="Times New Roman" w:cs="Times New Roman"/>
                <w:color w:val="000000"/>
                <w:sz w:val="22"/>
                <w:szCs w:val="24"/>
                <w:lang w:eastAsia="lv-LV"/>
              </w:rPr>
              <w:t>94</w:t>
            </w:r>
          </w:p>
        </w:tc>
        <w:tc>
          <w:tcPr>
            <w:tcW w:w="976" w:type="dxa"/>
            <w:shd w:val="clear" w:color="auto" w:fill="auto"/>
            <w:noWrap/>
            <w:vAlign w:val="center"/>
          </w:tcPr>
          <w:p w14:paraId="797DCD6C" w14:textId="77777777" w:rsidR="007C2B27" w:rsidRPr="004E5237" w:rsidRDefault="007C2B27" w:rsidP="00C47655">
            <w:pPr>
              <w:jc w:val="center"/>
              <w:rPr>
                <w:rFonts w:eastAsia="Times New Roman" w:cs="Times New Roman"/>
                <w:color w:val="000000"/>
                <w:sz w:val="22"/>
                <w:szCs w:val="24"/>
                <w:lang w:eastAsia="lv-LV"/>
              </w:rPr>
            </w:pPr>
            <w:r w:rsidRPr="004E5237">
              <w:rPr>
                <w:rFonts w:eastAsia="Times New Roman" w:cs="Times New Roman"/>
                <w:color w:val="000000"/>
                <w:sz w:val="22"/>
                <w:szCs w:val="24"/>
                <w:lang w:eastAsia="lv-LV"/>
              </w:rPr>
              <w:t>4 157</w:t>
            </w:r>
          </w:p>
        </w:tc>
        <w:tc>
          <w:tcPr>
            <w:tcW w:w="992" w:type="dxa"/>
            <w:shd w:val="clear" w:color="auto" w:fill="auto"/>
            <w:noWrap/>
            <w:vAlign w:val="center"/>
          </w:tcPr>
          <w:p w14:paraId="6A3EAD74" w14:textId="77777777" w:rsidR="007C2B27" w:rsidRPr="004E5237" w:rsidRDefault="007C2B27" w:rsidP="00C47655">
            <w:pPr>
              <w:jc w:val="center"/>
              <w:rPr>
                <w:rFonts w:eastAsia="Times New Roman" w:cs="Times New Roman"/>
                <w:color w:val="000000"/>
                <w:sz w:val="22"/>
                <w:szCs w:val="24"/>
                <w:lang w:eastAsia="lv-LV"/>
              </w:rPr>
            </w:pPr>
            <w:r w:rsidRPr="004E5237">
              <w:rPr>
                <w:rFonts w:eastAsia="Times New Roman" w:cs="Times New Roman"/>
                <w:color w:val="000000"/>
                <w:sz w:val="22"/>
                <w:szCs w:val="24"/>
                <w:lang w:eastAsia="lv-LV"/>
              </w:rPr>
              <w:t>54</w:t>
            </w:r>
          </w:p>
        </w:tc>
      </w:tr>
    </w:tbl>
    <w:p w14:paraId="3B64F33A" w14:textId="77777777" w:rsidR="007C2B27" w:rsidRDefault="007C2B27" w:rsidP="007C2B27">
      <w:pPr>
        <w:spacing w:before="100"/>
        <w:ind w:firstLine="0"/>
        <w:contextualSpacing/>
        <w:rPr>
          <w:rFonts w:eastAsiaTheme="minorEastAsia" w:cs="Times New Roman"/>
          <w:b/>
          <w:bCs/>
          <w:szCs w:val="24"/>
        </w:rPr>
      </w:pPr>
    </w:p>
    <w:p w14:paraId="1BF1EBBB" w14:textId="229E0580" w:rsidR="007C2B27" w:rsidRDefault="00966558" w:rsidP="00FF363F">
      <w:pPr>
        <w:spacing w:before="100" w:after="240"/>
        <w:ind w:firstLine="0"/>
        <w:contextualSpacing/>
        <w:jc w:val="center"/>
        <w:rPr>
          <w:rFonts w:eastAsiaTheme="minorEastAsia" w:cs="Times New Roman"/>
          <w:b/>
          <w:bCs/>
          <w:szCs w:val="24"/>
        </w:rPr>
      </w:pPr>
      <w:r>
        <w:rPr>
          <w:rFonts w:eastAsiaTheme="minorEastAsia" w:cs="Times New Roman"/>
          <w:i/>
          <w:iCs/>
          <w:szCs w:val="24"/>
        </w:rPr>
        <w:t>9</w:t>
      </w:r>
      <w:r w:rsidR="006321AB">
        <w:rPr>
          <w:rFonts w:eastAsiaTheme="minorEastAsia" w:cs="Times New Roman"/>
          <w:i/>
          <w:iCs/>
          <w:szCs w:val="24"/>
        </w:rPr>
        <w:t>.</w:t>
      </w:r>
      <w:r>
        <w:rPr>
          <w:rFonts w:eastAsiaTheme="minorEastAsia" w:cs="Times New Roman"/>
          <w:i/>
          <w:iCs/>
          <w:szCs w:val="24"/>
        </w:rPr>
        <w:t xml:space="preserve"> tabula</w:t>
      </w:r>
      <w:r w:rsidR="006321AB">
        <w:rPr>
          <w:rFonts w:eastAsiaTheme="minorEastAsia" w:cs="Times New Roman"/>
          <w:i/>
          <w:iCs/>
          <w:szCs w:val="24"/>
        </w:rPr>
        <w:t xml:space="preserve"> </w:t>
      </w:r>
      <w:r w:rsidR="007C2B27" w:rsidRPr="003409EB">
        <w:rPr>
          <w:rFonts w:eastAsiaTheme="minorEastAsia" w:cs="Times New Roman"/>
          <w:b/>
          <w:bCs/>
          <w:szCs w:val="24"/>
        </w:rPr>
        <w:t>Izsniegtie materiāli un tiešie kontakti HPP 2017.-2021. gadā</w:t>
      </w:r>
      <w:r w:rsidR="007C2B27">
        <w:rPr>
          <w:rFonts w:eastAsiaTheme="minorEastAsia" w:cs="Times New Roman"/>
          <w:b/>
          <w:bCs/>
          <w:szCs w:val="24"/>
        </w:rPr>
        <w:t>*</w:t>
      </w:r>
    </w:p>
    <w:tbl>
      <w:tblPr>
        <w:tblStyle w:val="TableGrid"/>
        <w:tblW w:w="0" w:type="auto"/>
        <w:tblLook w:val="04A0" w:firstRow="1" w:lastRow="0" w:firstColumn="1" w:lastColumn="0" w:noHBand="0" w:noVBand="1"/>
      </w:tblPr>
      <w:tblGrid>
        <w:gridCol w:w="2263"/>
        <w:gridCol w:w="1560"/>
        <w:gridCol w:w="1275"/>
        <w:gridCol w:w="1418"/>
        <w:gridCol w:w="1276"/>
        <w:gridCol w:w="1264"/>
      </w:tblGrid>
      <w:tr w:rsidR="007C2B27" w14:paraId="4D248F0B" w14:textId="77777777" w:rsidTr="3D05FFE2">
        <w:tc>
          <w:tcPr>
            <w:tcW w:w="2263" w:type="dxa"/>
            <w:vAlign w:val="center"/>
          </w:tcPr>
          <w:p w14:paraId="2AED2260" w14:textId="77777777" w:rsidR="007C2B27" w:rsidRDefault="007C2B27" w:rsidP="00C47655">
            <w:pPr>
              <w:spacing w:before="100"/>
              <w:contextualSpacing/>
              <w:jc w:val="center"/>
              <w:rPr>
                <w:rFonts w:eastAsiaTheme="minorEastAsia" w:cs="Times New Roman"/>
                <w:szCs w:val="24"/>
              </w:rPr>
            </w:pPr>
            <w:r w:rsidRPr="00047C70">
              <w:rPr>
                <w:rFonts w:eastAsia="Times New Roman" w:cs="Times New Roman"/>
                <w:b/>
                <w:bCs/>
                <w:color w:val="000000"/>
                <w:szCs w:val="24"/>
                <w:lang w:eastAsia="lv-LV"/>
              </w:rPr>
              <w:t>Materiāli</w:t>
            </w:r>
            <w:r>
              <w:rPr>
                <w:rFonts w:eastAsia="Times New Roman" w:cs="Times New Roman"/>
                <w:b/>
                <w:bCs/>
                <w:color w:val="000000"/>
                <w:szCs w:val="24"/>
                <w:lang w:eastAsia="lv-LV"/>
              </w:rPr>
              <w:t>/gadi</w:t>
            </w:r>
          </w:p>
        </w:tc>
        <w:tc>
          <w:tcPr>
            <w:tcW w:w="1560" w:type="dxa"/>
            <w:vAlign w:val="center"/>
          </w:tcPr>
          <w:p w14:paraId="664C949D" w14:textId="77777777" w:rsidR="007C2B27" w:rsidRDefault="007C2B27" w:rsidP="00C47655">
            <w:pPr>
              <w:spacing w:before="100"/>
              <w:contextualSpacing/>
              <w:jc w:val="center"/>
              <w:rPr>
                <w:rFonts w:eastAsiaTheme="minorEastAsia" w:cs="Times New Roman"/>
                <w:szCs w:val="24"/>
              </w:rPr>
            </w:pPr>
            <w:r w:rsidRPr="00047C70">
              <w:rPr>
                <w:rFonts w:eastAsia="Times New Roman" w:cs="Times New Roman"/>
                <w:b/>
                <w:bCs/>
                <w:color w:val="000000"/>
                <w:szCs w:val="24"/>
                <w:lang w:eastAsia="lv-LV"/>
              </w:rPr>
              <w:t>2017</w:t>
            </w:r>
          </w:p>
        </w:tc>
        <w:tc>
          <w:tcPr>
            <w:tcW w:w="1275" w:type="dxa"/>
            <w:vAlign w:val="center"/>
          </w:tcPr>
          <w:p w14:paraId="22EE3FC7" w14:textId="77777777" w:rsidR="007C2B27" w:rsidRDefault="007C2B27" w:rsidP="00C47655">
            <w:pPr>
              <w:spacing w:before="100"/>
              <w:contextualSpacing/>
              <w:jc w:val="center"/>
              <w:rPr>
                <w:rFonts w:eastAsiaTheme="minorEastAsia" w:cs="Times New Roman"/>
                <w:szCs w:val="24"/>
              </w:rPr>
            </w:pPr>
            <w:r w:rsidRPr="00047C70">
              <w:rPr>
                <w:rFonts w:eastAsia="Times New Roman" w:cs="Times New Roman"/>
                <w:b/>
                <w:bCs/>
                <w:color w:val="000000"/>
                <w:szCs w:val="24"/>
                <w:lang w:eastAsia="lv-LV"/>
              </w:rPr>
              <w:t>2018</w:t>
            </w:r>
          </w:p>
        </w:tc>
        <w:tc>
          <w:tcPr>
            <w:tcW w:w="1418" w:type="dxa"/>
            <w:vAlign w:val="center"/>
          </w:tcPr>
          <w:p w14:paraId="2911689F" w14:textId="77777777" w:rsidR="007C2B27" w:rsidRDefault="007C2B27" w:rsidP="00C47655">
            <w:pPr>
              <w:spacing w:before="100"/>
              <w:contextualSpacing/>
              <w:jc w:val="center"/>
              <w:rPr>
                <w:rFonts w:eastAsiaTheme="minorEastAsia" w:cs="Times New Roman"/>
                <w:szCs w:val="24"/>
              </w:rPr>
            </w:pPr>
            <w:r w:rsidRPr="00047C70">
              <w:rPr>
                <w:rFonts w:eastAsia="Times New Roman" w:cs="Times New Roman"/>
                <w:b/>
                <w:bCs/>
                <w:color w:val="000000"/>
                <w:szCs w:val="24"/>
                <w:lang w:eastAsia="lv-LV"/>
              </w:rPr>
              <w:t>2019</w:t>
            </w:r>
          </w:p>
        </w:tc>
        <w:tc>
          <w:tcPr>
            <w:tcW w:w="1276" w:type="dxa"/>
            <w:vAlign w:val="center"/>
          </w:tcPr>
          <w:p w14:paraId="1BE75F80" w14:textId="77777777" w:rsidR="007C2B27" w:rsidRDefault="007C2B27" w:rsidP="00C47655">
            <w:pPr>
              <w:spacing w:before="100"/>
              <w:contextualSpacing/>
              <w:jc w:val="center"/>
              <w:rPr>
                <w:rFonts w:eastAsiaTheme="minorEastAsia" w:cs="Times New Roman"/>
                <w:szCs w:val="24"/>
              </w:rPr>
            </w:pPr>
            <w:r w:rsidRPr="00047C70">
              <w:rPr>
                <w:rFonts w:eastAsia="Times New Roman" w:cs="Times New Roman"/>
                <w:b/>
                <w:bCs/>
                <w:color w:val="000000"/>
                <w:szCs w:val="24"/>
                <w:lang w:eastAsia="lv-LV"/>
              </w:rPr>
              <w:t>2020</w:t>
            </w:r>
          </w:p>
        </w:tc>
        <w:tc>
          <w:tcPr>
            <w:tcW w:w="1264" w:type="dxa"/>
          </w:tcPr>
          <w:p w14:paraId="16476CC5" w14:textId="77777777" w:rsidR="007C2B27" w:rsidRDefault="007C2B27" w:rsidP="00C47655">
            <w:pPr>
              <w:spacing w:before="100"/>
              <w:contextualSpacing/>
              <w:jc w:val="center"/>
              <w:rPr>
                <w:rFonts w:eastAsiaTheme="minorEastAsia" w:cs="Times New Roman"/>
                <w:szCs w:val="24"/>
              </w:rPr>
            </w:pPr>
            <w:r w:rsidRPr="00047C70">
              <w:rPr>
                <w:rFonts w:eastAsia="Times New Roman" w:cs="Times New Roman"/>
                <w:b/>
                <w:bCs/>
                <w:color w:val="000000"/>
                <w:szCs w:val="24"/>
                <w:lang w:eastAsia="lv-LV"/>
              </w:rPr>
              <w:t>2021</w:t>
            </w:r>
          </w:p>
        </w:tc>
      </w:tr>
      <w:tr w:rsidR="007C2B27" w14:paraId="74CE707E" w14:textId="77777777" w:rsidTr="3D05FFE2">
        <w:tc>
          <w:tcPr>
            <w:tcW w:w="2263" w:type="dxa"/>
            <w:vAlign w:val="center"/>
          </w:tcPr>
          <w:p w14:paraId="0E906BCC" w14:textId="77777777" w:rsidR="007C2B27" w:rsidRDefault="007C2B27" w:rsidP="00C47655">
            <w:pPr>
              <w:contextualSpacing/>
              <w:rPr>
                <w:rFonts w:eastAsiaTheme="minorEastAsia" w:cs="Times New Roman"/>
                <w:szCs w:val="24"/>
              </w:rPr>
            </w:pPr>
            <w:r w:rsidRPr="004E5237">
              <w:rPr>
                <w:rFonts w:eastAsia="Times New Roman" w:cs="Times New Roman"/>
                <w:color w:val="000000"/>
                <w:szCs w:val="24"/>
                <w:lang w:eastAsia="lv-LV"/>
              </w:rPr>
              <w:t>Izsniegtas šļirces</w:t>
            </w:r>
          </w:p>
        </w:tc>
        <w:tc>
          <w:tcPr>
            <w:tcW w:w="1560" w:type="dxa"/>
            <w:vAlign w:val="center"/>
          </w:tcPr>
          <w:p w14:paraId="55841992" w14:textId="77777777" w:rsidR="007C2B27" w:rsidRDefault="007C2B27" w:rsidP="00B47DA6">
            <w:pPr>
              <w:contextualSpacing/>
              <w:rPr>
                <w:rFonts w:eastAsiaTheme="minorEastAsia" w:cs="Times New Roman"/>
                <w:szCs w:val="24"/>
              </w:rPr>
            </w:pPr>
            <w:r w:rsidRPr="004E5237">
              <w:rPr>
                <w:rFonts w:eastAsia="Times New Roman" w:cs="Times New Roman"/>
                <w:color w:val="000000"/>
                <w:szCs w:val="24"/>
                <w:lang w:eastAsia="lv-LV"/>
              </w:rPr>
              <w:t>833 817</w:t>
            </w:r>
          </w:p>
        </w:tc>
        <w:tc>
          <w:tcPr>
            <w:tcW w:w="1275" w:type="dxa"/>
            <w:vAlign w:val="center"/>
          </w:tcPr>
          <w:p w14:paraId="47D5D32D" w14:textId="77777777" w:rsidR="007C2B27" w:rsidRDefault="007C2B27" w:rsidP="00B47DA6">
            <w:pPr>
              <w:contextualSpacing/>
              <w:rPr>
                <w:rFonts w:eastAsiaTheme="minorEastAsia" w:cs="Times New Roman"/>
                <w:szCs w:val="24"/>
              </w:rPr>
            </w:pPr>
            <w:r w:rsidRPr="004E5237">
              <w:rPr>
                <w:rFonts w:eastAsia="Times New Roman" w:cs="Times New Roman"/>
                <w:color w:val="000000"/>
                <w:szCs w:val="24"/>
                <w:lang w:eastAsia="lv-LV"/>
              </w:rPr>
              <w:t>951 063</w:t>
            </w:r>
          </w:p>
        </w:tc>
        <w:tc>
          <w:tcPr>
            <w:tcW w:w="1418" w:type="dxa"/>
            <w:vAlign w:val="center"/>
          </w:tcPr>
          <w:p w14:paraId="711336B8" w14:textId="77777777" w:rsidR="007C2B27" w:rsidRDefault="007C2B27" w:rsidP="00B47DA6">
            <w:pPr>
              <w:contextualSpacing/>
              <w:rPr>
                <w:rFonts w:eastAsiaTheme="minorEastAsia" w:cs="Times New Roman"/>
                <w:szCs w:val="24"/>
              </w:rPr>
            </w:pPr>
            <w:r w:rsidRPr="004E5237">
              <w:rPr>
                <w:rFonts w:eastAsia="Times New Roman" w:cs="Times New Roman"/>
                <w:color w:val="000000"/>
                <w:szCs w:val="24"/>
                <w:lang w:eastAsia="lv-LV"/>
              </w:rPr>
              <w:t>968 059</w:t>
            </w:r>
          </w:p>
        </w:tc>
        <w:tc>
          <w:tcPr>
            <w:tcW w:w="1276" w:type="dxa"/>
            <w:vAlign w:val="center"/>
          </w:tcPr>
          <w:p w14:paraId="092714BA" w14:textId="77777777" w:rsidR="007C2B27" w:rsidRDefault="007C2B27" w:rsidP="00B47DA6">
            <w:pPr>
              <w:contextualSpacing/>
              <w:rPr>
                <w:rFonts w:eastAsiaTheme="minorEastAsia" w:cs="Times New Roman"/>
                <w:szCs w:val="24"/>
              </w:rPr>
            </w:pPr>
            <w:r w:rsidRPr="004E5237">
              <w:rPr>
                <w:rFonts w:eastAsia="Times New Roman" w:cs="Times New Roman"/>
                <w:color w:val="000000"/>
                <w:szCs w:val="24"/>
                <w:lang w:eastAsia="lv-LV"/>
              </w:rPr>
              <w:t>1 118 439</w:t>
            </w:r>
          </w:p>
        </w:tc>
        <w:tc>
          <w:tcPr>
            <w:tcW w:w="1264" w:type="dxa"/>
            <w:vAlign w:val="center"/>
          </w:tcPr>
          <w:p w14:paraId="3B52DBFE" w14:textId="77777777" w:rsidR="007C2B27" w:rsidRDefault="007C2B27" w:rsidP="00B47DA6">
            <w:pPr>
              <w:contextualSpacing/>
              <w:rPr>
                <w:rFonts w:eastAsiaTheme="minorEastAsia" w:cs="Times New Roman"/>
                <w:szCs w:val="24"/>
              </w:rPr>
            </w:pPr>
            <w:r w:rsidRPr="004E5237">
              <w:rPr>
                <w:rFonts w:eastAsia="Times New Roman" w:cs="Times New Roman"/>
                <w:color w:val="000000"/>
                <w:szCs w:val="24"/>
                <w:lang w:eastAsia="lv-LV"/>
              </w:rPr>
              <w:t>1 167 741</w:t>
            </w:r>
          </w:p>
        </w:tc>
      </w:tr>
      <w:tr w:rsidR="3D05FFE2" w14:paraId="39EFE9CA" w14:textId="77777777" w:rsidTr="3D05FFE2">
        <w:trPr>
          <w:trHeight w:val="300"/>
        </w:trPr>
        <w:tc>
          <w:tcPr>
            <w:tcW w:w="2263" w:type="dxa"/>
            <w:vAlign w:val="center"/>
          </w:tcPr>
          <w:p w14:paraId="2BE647B5" w14:textId="3E551CA0" w:rsidR="5FDA44C4" w:rsidRDefault="5FDA44C4" w:rsidP="3D05FFE2">
            <w:pPr>
              <w:rPr>
                <w:rFonts w:eastAsia="Times New Roman" w:cs="Times New Roman"/>
                <w:color w:val="000000" w:themeColor="text1"/>
                <w:szCs w:val="24"/>
                <w:lang w:eastAsia="lv-LV"/>
              </w:rPr>
            </w:pPr>
            <w:r w:rsidRPr="3D05FFE2">
              <w:rPr>
                <w:rFonts w:eastAsia="Times New Roman" w:cs="Times New Roman"/>
                <w:color w:val="000000" w:themeColor="text1"/>
                <w:szCs w:val="24"/>
                <w:lang w:eastAsia="lv-LV"/>
              </w:rPr>
              <w:t>Izsniegtas šļirces uz 1 INL</w:t>
            </w:r>
          </w:p>
        </w:tc>
        <w:tc>
          <w:tcPr>
            <w:tcW w:w="1560" w:type="dxa"/>
            <w:vAlign w:val="center"/>
          </w:tcPr>
          <w:p w14:paraId="62558B79" w14:textId="528034E3" w:rsidR="0FCD7A42" w:rsidRDefault="0FCD7A42" w:rsidP="00B47DA6">
            <w:pPr>
              <w:rPr>
                <w:rFonts w:eastAsia="Times New Roman" w:cs="Times New Roman"/>
                <w:color w:val="000000" w:themeColor="text1"/>
                <w:szCs w:val="24"/>
                <w:lang w:eastAsia="lv-LV"/>
              </w:rPr>
            </w:pPr>
            <w:r w:rsidRPr="3D05FFE2">
              <w:rPr>
                <w:rFonts w:eastAsia="Times New Roman" w:cs="Times New Roman"/>
                <w:color w:val="000000" w:themeColor="text1"/>
                <w:szCs w:val="24"/>
                <w:lang w:eastAsia="lv-LV"/>
              </w:rPr>
              <w:t>108,1</w:t>
            </w:r>
          </w:p>
        </w:tc>
        <w:tc>
          <w:tcPr>
            <w:tcW w:w="1275" w:type="dxa"/>
            <w:vAlign w:val="center"/>
          </w:tcPr>
          <w:p w14:paraId="39E10A5C" w14:textId="7BE9B144" w:rsidR="0FCD7A42" w:rsidRDefault="0FCD7A42" w:rsidP="00B47DA6">
            <w:pPr>
              <w:rPr>
                <w:rFonts w:eastAsia="Times New Roman" w:cs="Times New Roman"/>
                <w:color w:val="000000" w:themeColor="text1"/>
                <w:szCs w:val="24"/>
                <w:lang w:eastAsia="lv-LV"/>
              </w:rPr>
            </w:pPr>
            <w:r w:rsidRPr="3D05FFE2">
              <w:rPr>
                <w:rFonts w:eastAsia="Times New Roman" w:cs="Times New Roman"/>
                <w:color w:val="000000" w:themeColor="text1"/>
                <w:szCs w:val="24"/>
                <w:lang w:eastAsia="lv-LV"/>
              </w:rPr>
              <w:t>123,3</w:t>
            </w:r>
          </w:p>
        </w:tc>
        <w:tc>
          <w:tcPr>
            <w:tcW w:w="1418" w:type="dxa"/>
            <w:vAlign w:val="center"/>
          </w:tcPr>
          <w:p w14:paraId="7357BBC4" w14:textId="62F8AAC7" w:rsidR="0FCD7A42" w:rsidRDefault="0FCD7A42" w:rsidP="00B47DA6">
            <w:pPr>
              <w:rPr>
                <w:rFonts w:eastAsia="Times New Roman" w:cs="Times New Roman"/>
                <w:color w:val="000000" w:themeColor="text1"/>
                <w:szCs w:val="24"/>
                <w:lang w:eastAsia="lv-LV"/>
              </w:rPr>
            </w:pPr>
            <w:r w:rsidRPr="3D05FFE2">
              <w:rPr>
                <w:rFonts w:eastAsia="Times New Roman" w:cs="Times New Roman"/>
                <w:color w:val="000000" w:themeColor="text1"/>
                <w:szCs w:val="24"/>
                <w:lang w:eastAsia="lv-LV"/>
              </w:rPr>
              <w:t>12</w:t>
            </w:r>
            <w:r w:rsidR="624BF2F3" w:rsidRPr="3D05FFE2">
              <w:rPr>
                <w:rFonts w:eastAsia="Times New Roman" w:cs="Times New Roman"/>
                <w:color w:val="000000" w:themeColor="text1"/>
                <w:szCs w:val="24"/>
                <w:lang w:eastAsia="lv-LV"/>
              </w:rPr>
              <w:t>5</w:t>
            </w:r>
            <w:r w:rsidRPr="3D05FFE2">
              <w:rPr>
                <w:rFonts w:eastAsia="Times New Roman" w:cs="Times New Roman"/>
                <w:color w:val="000000" w:themeColor="text1"/>
                <w:szCs w:val="24"/>
                <w:lang w:eastAsia="lv-LV"/>
              </w:rPr>
              <w:t>,5</w:t>
            </w:r>
          </w:p>
        </w:tc>
        <w:tc>
          <w:tcPr>
            <w:tcW w:w="1276" w:type="dxa"/>
            <w:vAlign w:val="center"/>
          </w:tcPr>
          <w:p w14:paraId="3F69EA13" w14:textId="478BF836" w:rsidR="0FCD7A42" w:rsidRDefault="0FCD7A42" w:rsidP="00B47DA6">
            <w:pPr>
              <w:rPr>
                <w:rFonts w:eastAsia="Times New Roman" w:cs="Times New Roman"/>
                <w:color w:val="000000" w:themeColor="text1"/>
                <w:szCs w:val="24"/>
                <w:lang w:eastAsia="lv-LV"/>
              </w:rPr>
            </w:pPr>
            <w:r w:rsidRPr="3D05FFE2">
              <w:rPr>
                <w:rFonts w:eastAsia="Times New Roman" w:cs="Times New Roman"/>
                <w:color w:val="000000" w:themeColor="text1"/>
                <w:szCs w:val="24"/>
                <w:lang w:eastAsia="lv-LV"/>
              </w:rPr>
              <w:t>145,0</w:t>
            </w:r>
          </w:p>
        </w:tc>
        <w:tc>
          <w:tcPr>
            <w:tcW w:w="1264" w:type="dxa"/>
            <w:vAlign w:val="center"/>
          </w:tcPr>
          <w:p w14:paraId="0D373190" w14:textId="6F21BB39" w:rsidR="0FCD7A42" w:rsidRDefault="0FCD7A42" w:rsidP="00B47DA6">
            <w:pPr>
              <w:rPr>
                <w:rFonts w:eastAsia="Times New Roman" w:cs="Times New Roman"/>
                <w:color w:val="000000" w:themeColor="text1"/>
                <w:szCs w:val="24"/>
                <w:lang w:eastAsia="lv-LV"/>
              </w:rPr>
            </w:pPr>
            <w:r w:rsidRPr="3D05FFE2">
              <w:rPr>
                <w:rFonts w:eastAsia="Times New Roman" w:cs="Times New Roman"/>
                <w:color w:val="000000" w:themeColor="text1"/>
                <w:szCs w:val="24"/>
                <w:lang w:eastAsia="lv-LV"/>
              </w:rPr>
              <w:t>150,6</w:t>
            </w:r>
          </w:p>
        </w:tc>
      </w:tr>
      <w:tr w:rsidR="007C2B27" w14:paraId="6A1BA488" w14:textId="77777777" w:rsidTr="3D05FFE2">
        <w:tc>
          <w:tcPr>
            <w:tcW w:w="2263" w:type="dxa"/>
            <w:vAlign w:val="center"/>
          </w:tcPr>
          <w:p w14:paraId="2EBE8E15" w14:textId="77777777" w:rsidR="007C2B27" w:rsidRDefault="007C2B27" w:rsidP="00C47655">
            <w:pPr>
              <w:contextualSpacing/>
              <w:rPr>
                <w:rFonts w:eastAsiaTheme="minorEastAsia" w:cs="Times New Roman"/>
                <w:szCs w:val="24"/>
              </w:rPr>
            </w:pPr>
            <w:r w:rsidRPr="004E5237">
              <w:rPr>
                <w:rFonts w:eastAsia="Times New Roman" w:cs="Times New Roman"/>
                <w:color w:val="000000"/>
                <w:szCs w:val="24"/>
                <w:lang w:eastAsia="lv-LV"/>
              </w:rPr>
              <w:t>Savāktas šļirces</w:t>
            </w:r>
          </w:p>
        </w:tc>
        <w:tc>
          <w:tcPr>
            <w:tcW w:w="1560" w:type="dxa"/>
            <w:vAlign w:val="center"/>
          </w:tcPr>
          <w:p w14:paraId="5F5D7C4A" w14:textId="77777777" w:rsidR="007C2B27" w:rsidRDefault="007C2B27" w:rsidP="00B47DA6">
            <w:pPr>
              <w:contextualSpacing/>
              <w:rPr>
                <w:rFonts w:eastAsiaTheme="minorEastAsia" w:cs="Times New Roman"/>
                <w:szCs w:val="24"/>
              </w:rPr>
            </w:pPr>
            <w:r w:rsidRPr="004E5237">
              <w:rPr>
                <w:rFonts w:eastAsia="Times New Roman" w:cs="Times New Roman"/>
                <w:color w:val="000000"/>
                <w:szCs w:val="24"/>
                <w:lang w:eastAsia="lv-LV"/>
              </w:rPr>
              <w:t>601 476</w:t>
            </w:r>
          </w:p>
        </w:tc>
        <w:tc>
          <w:tcPr>
            <w:tcW w:w="1275" w:type="dxa"/>
            <w:vAlign w:val="center"/>
          </w:tcPr>
          <w:p w14:paraId="207619B9" w14:textId="77777777" w:rsidR="007C2B27" w:rsidRDefault="007C2B27" w:rsidP="00B47DA6">
            <w:pPr>
              <w:contextualSpacing/>
              <w:rPr>
                <w:rFonts w:eastAsiaTheme="minorEastAsia" w:cs="Times New Roman"/>
                <w:szCs w:val="24"/>
              </w:rPr>
            </w:pPr>
            <w:r w:rsidRPr="004E5237">
              <w:rPr>
                <w:rFonts w:eastAsia="Times New Roman" w:cs="Times New Roman"/>
                <w:color w:val="000000"/>
                <w:szCs w:val="24"/>
                <w:lang w:eastAsia="lv-LV"/>
              </w:rPr>
              <w:t>695 602</w:t>
            </w:r>
          </w:p>
        </w:tc>
        <w:tc>
          <w:tcPr>
            <w:tcW w:w="1418" w:type="dxa"/>
            <w:vAlign w:val="center"/>
          </w:tcPr>
          <w:p w14:paraId="6DC584D4" w14:textId="77777777" w:rsidR="007C2B27" w:rsidRDefault="007C2B27" w:rsidP="00B47DA6">
            <w:pPr>
              <w:contextualSpacing/>
              <w:rPr>
                <w:rFonts w:eastAsiaTheme="minorEastAsia" w:cs="Times New Roman"/>
                <w:szCs w:val="24"/>
              </w:rPr>
            </w:pPr>
            <w:r w:rsidRPr="004E5237">
              <w:rPr>
                <w:rFonts w:eastAsia="Times New Roman" w:cs="Times New Roman"/>
                <w:color w:val="000000"/>
                <w:szCs w:val="24"/>
                <w:lang w:eastAsia="lv-LV"/>
              </w:rPr>
              <w:t>668 666</w:t>
            </w:r>
          </w:p>
        </w:tc>
        <w:tc>
          <w:tcPr>
            <w:tcW w:w="1276" w:type="dxa"/>
            <w:vAlign w:val="center"/>
          </w:tcPr>
          <w:p w14:paraId="4D85A2D0" w14:textId="77777777" w:rsidR="007C2B27" w:rsidRDefault="007C2B27" w:rsidP="00B47DA6">
            <w:pPr>
              <w:contextualSpacing/>
              <w:rPr>
                <w:rFonts w:eastAsiaTheme="minorEastAsia" w:cs="Times New Roman"/>
                <w:szCs w:val="24"/>
              </w:rPr>
            </w:pPr>
            <w:r w:rsidRPr="004E5237">
              <w:rPr>
                <w:rFonts w:eastAsia="Times New Roman" w:cs="Times New Roman"/>
                <w:color w:val="000000"/>
                <w:szCs w:val="24"/>
                <w:lang w:eastAsia="lv-LV"/>
              </w:rPr>
              <w:t>786 034</w:t>
            </w:r>
          </w:p>
        </w:tc>
        <w:tc>
          <w:tcPr>
            <w:tcW w:w="1264" w:type="dxa"/>
            <w:vAlign w:val="center"/>
          </w:tcPr>
          <w:p w14:paraId="1AC3F1B0" w14:textId="77777777" w:rsidR="007C2B27" w:rsidRDefault="007C2B27" w:rsidP="00B47DA6">
            <w:pPr>
              <w:contextualSpacing/>
              <w:rPr>
                <w:rFonts w:eastAsiaTheme="minorEastAsia" w:cs="Times New Roman"/>
                <w:szCs w:val="24"/>
              </w:rPr>
            </w:pPr>
            <w:r w:rsidRPr="004E5237">
              <w:rPr>
                <w:rFonts w:eastAsia="Times New Roman" w:cs="Times New Roman"/>
                <w:color w:val="000000"/>
                <w:szCs w:val="24"/>
                <w:lang w:eastAsia="lv-LV"/>
              </w:rPr>
              <w:t>776 911</w:t>
            </w:r>
          </w:p>
        </w:tc>
      </w:tr>
      <w:tr w:rsidR="007C2B27" w14:paraId="676542D0" w14:textId="77777777" w:rsidTr="3D05FFE2">
        <w:tc>
          <w:tcPr>
            <w:tcW w:w="2263" w:type="dxa"/>
            <w:vAlign w:val="center"/>
          </w:tcPr>
          <w:p w14:paraId="4183ED11" w14:textId="77777777" w:rsidR="007C2B27" w:rsidRDefault="007C2B27" w:rsidP="00C47655">
            <w:pPr>
              <w:contextualSpacing/>
              <w:rPr>
                <w:rFonts w:eastAsiaTheme="minorEastAsia" w:cs="Times New Roman"/>
                <w:szCs w:val="24"/>
              </w:rPr>
            </w:pPr>
            <w:r w:rsidRPr="004E5237">
              <w:rPr>
                <w:rFonts w:eastAsia="Times New Roman" w:cs="Times New Roman"/>
                <w:color w:val="000000"/>
                <w:szCs w:val="24"/>
                <w:lang w:eastAsia="lv-LV"/>
              </w:rPr>
              <w:t>Izsniegtie prezervatīvi</w:t>
            </w:r>
          </w:p>
        </w:tc>
        <w:tc>
          <w:tcPr>
            <w:tcW w:w="1560" w:type="dxa"/>
            <w:vAlign w:val="center"/>
          </w:tcPr>
          <w:p w14:paraId="7D2A8215" w14:textId="77777777" w:rsidR="007C2B27" w:rsidRDefault="007C2B27" w:rsidP="00B47DA6">
            <w:pPr>
              <w:contextualSpacing/>
              <w:rPr>
                <w:rFonts w:eastAsiaTheme="minorEastAsia" w:cs="Times New Roman"/>
                <w:szCs w:val="24"/>
              </w:rPr>
            </w:pPr>
            <w:r w:rsidRPr="004E5237">
              <w:rPr>
                <w:rFonts w:eastAsia="Times New Roman" w:cs="Times New Roman"/>
                <w:color w:val="000000"/>
                <w:szCs w:val="24"/>
                <w:lang w:eastAsia="lv-LV"/>
              </w:rPr>
              <w:t>101</w:t>
            </w:r>
            <w:r>
              <w:rPr>
                <w:rFonts w:eastAsia="Times New Roman" w:cs="Times New Roman"/>
                <w:color w:val="000000"/>
                <w:szCs w:val="24"/>
                <w:lang w:eastAsia="lv-LV"/>
              </w:rPr>
              <w:t> </w:t>
            </w:r>
            <w:r w:rsidRPr="004E5237">
              <w:rPr>
                <w:rFonts w:eastAsia="Times New Roman" w:cs="Times New Roman"/>
                <w:color w:val="000000"/>
                <w:szCs w:val="24"/>
                <w:lang w:eastAsia="lv-LV"/>
              </w:rPr>
              <w:t>096</w:t>
            </w:r>
          </w:p>
        </w:tc>
        <w:tc>
          <w:tcPr>
            <w:tcW w:w="1275" w:type="dxa"/>
            <w:vAlign w:val="center"/>
          </w:tcPr>
          <w:p w14:paraId="62CD68D2" w14:textId="77777777" w:rsidR="007C2B27" w:rsidRDefault="007C2B27" w:rsidP="00B47DA6">
            <w:pPr>
              <w:contextualSpacing/>
              <w:rPr>
                <w:rFonts w:eastAsiaTheme="minorEastAsia" w:cs="Times New Roman"/>
                <w:szCs w:val="24"/>
              </w:rPr>
            </w:pPr>
            <w:r w:rsidRPr="004E5237">
              <w:rPr>
                <w:rFonts w:eastAsia="Times New Roman" w:cs="Times New Roman"/>
                <w:color w:val="000000"/>
                <w:szCs w:val="24"/>
                <w:lang w:eastAsia="lv-LV"/>
              </w:rPr>
              <w:t>112</w:t>
            </w:r>
            <w:r>
              <w:rPr>
                <w:rFonts w:eastAsia="Times New Roman" w:cs="Times New Roman"/>
                <w:color w:val="000000"/>
                <w:szCs w:val="24"/>
                <w:lang w:eastAsia="lv-LV"/>
              </w:rPr>
              <w:t> </w:t>
            </w:r>
            <w:r w:rsidRPr="004E5237">
              <w:rPr>
                <w:rFonts w:eastAsia="Times New Roman" w:cs="Times New Roman"/>
                <w:color w:val="000000"/>
                <w:szCs w:val="24"/>
                <w:lang w:eastAsia="lv-LV"/>
              </w:rPr>
              <w:t>836</w:t>
            </w:r>
          </w:p>
        </w:tc>
        <w:tc>
          <w:tcPr>
            <w:tcW w:w="1418" w:type="dxa"/>
            <w:vAlign w:val="center"/>
          </w:tcPr>
          <w:p w14:paraId="7D3B309A" w14:textId="77777777" w:rsidR="007C2B27" w:rsidRDefault="007C2B27" w:rsidP="00B47DA6">
            <w:pPr>
              <w:contextualSpacing/>
              <w:rPr>
                <w:rFonts w:eastAsiaTheme="minorEastAsia" w:cs="Times New Roman"/>
                <w:szCs w:val="24"/>
              </w:rPr>
            </w:pPr>
            <w:r w:rsidRPr="004E5237">
              <w:rPr>
                <w:rFonts w:eastAsia="Times New Roman" w:cs="Times New Roman"/>
                <w:color w:val="000000"/>
                <w:szCs w:val="24"/>
                <w:lang w:eastAsia="lv-LV"/>
              </w:rPr>
              <w:t>91</w:t>
            </w:r>
            <w:r>
              <w:rPr>
                <w:rFonts w:eastAsia="Times New Roman" w:cs="Times New Roman"/>
                <w:color w:val="000000"/>
                <w:szCs w:val="24"/>
                <w:lang w:eastAsia="lv-LV"/>
              </w:rPr>
              <w:t> </w:t>
            </w:r>
            <w:r w:rsidRPr="004E5237">
              <w:rPr>
                <w:rFonts w:eastAsia="Times New Roman" w:cs="Times New Roman"/>
                <w:color w:val="000000"/>
                <w:szCs w:val="24"/>
                <w:lang w:eastAsia="lv-LV"/>
              </w:rPr>
              <w:t>272</w:t>
            </w:r>
          </w:p>
        </w:tc>
        <w:tc>
          <w:tcPr>
            <w:tcW w:w="1276" w:type="dxa"/>
            <w:vAlign w:val="center"/>
          </w:tcPr>
          <w:p w14:paraId="62C48EDC" w14:textId="77777777" w:rsidR="007C2B27" w:rsidRDefault="007C2B27" w:rsidP="00B47DA6">
            <w:pPr>
              <w:contextualSpacing/>
              <w:rPr>
                <w:rFonts w:eastAsiaTheme="minorEastAsia" w:cs="Times New Roman"/>
                <w:szCs w:val="24"/>
              </w:rPr>
            </w:pPr>
            <w:r w:rsidRPr="004E5237">
              <w:rPr>
                <w:rFonts w:eastAsia="Times New Roman" w:cs="Times New Roman"/>
                <w:color w:val="000000"/>
                <w:szCs w:val="24"/>
                <w:lang w:eastAsia="lv-LV"/>
              </w:rPr>
              <w:t>77</w:t>
            </w:r>
            <w:r>
              <w:rPr>
                <w:rFonts w:eastAsia="Times New Roman" w:cs="Times New Roman"/>
                <w:color w:val="000000"/>
                <w:szCs w:val="24"/>
                <w:lang w:eastAsia="lv-LV"/>
              </w:rPr>
              <w:t> </w:t>
            </w:r>
            <w:r w:rsidRPr="004E5237">
              <w:rPr>
                <w:rFonts w:eastAsia="Times New Roman" w:cs="Times New Roman"/>
                <w:color w:val="000000"/>
                <w:szCs w:val="24"/>
                <w:lang w:eastAsia="lv-LV"/>
              </w:rPr>
              <w:t>422</w:t>
            </w:r>
          </w:p>
        </w:tc>
        <w:tc>
          <w:tcPr>
            <w:tcW w:w="1264" w:type="dxa"/>
            <w:vAlign w:val="center"/>
          </w:tcPr>
          <w:p w14:paraId="29A98522" w14:textId="77777777" w:rsidR="007C2B27" w:rsidRDefault="007C2B27" w:rsidP="00B47DA6">
            <w:pPr>
              <w:contextualSpacing/>
              <w:rPr>
                <w:rFonts w:eastAsiaTheme="minorEastAsia" w:cs="Times New Roman"/>
                <w:szCs w:val="24"/>
              </w:rPr>
            </w:pPr>
            <w:r w:rsidRPr="004E5237">
              <w:rPr>
                <w:rFonts w:eastAsia="Times New Roman" w:cs="Times New Roman"/>
                <w:color w:val="000000"/>
                <w:szCs w:val="24"/>
                <w:lang w:eastAsia="lv-LV"/>
              </w:rPr>
              <w:t>66 682</w:t>
            </w:r>
          </w:p>
        </w:tc>
      </w:tr>
      <w:tr w:rsidR="007C2B27" w14:paraId="0F2C6ED0" w14:textId="77777777" w:rsidTr="3D05FFE2">
        <w:tc>
          <w:tcPr>
            <w:tcW w:w="2263" w:type="dxa"/>
            <w:vAlign w:val="center"/>
          </w:tcPr>
          <w:p w14:paraId="32C1211F" w14:textId="77777777" w:rsidR="007C2B27" w:rsidRDefault="007C2B27" w:rsidP="00C47655">
            <w:pPr>
              <w:contextualSpacing/>
              <w:rPr>
                <w:rFonts w:eastAsiaTheme="minorEastAsia" w:cs="Times New Roman"/>
                <w:szCs w:val="24"/>
              </w:rPr>
            </w:pPr>
            <w:r w:rsidRPr="004E5237">
              <w:rPr>
                <w:rFonts w:eastAsia="Times New Roman" w:cs="Times New Roman"/>
                <w:color w:val="000000"/>
                <w:szCs w:val="24"/>
                <w:lang w:eastAsia="lv-LV"/>
              </w:rPr>
              <w:t>Tiešie kontakti</w:t>
            </w:r>
          </w:p>
        </w:tc>
        <w:tc>
          <w:tcPr>
            <w:tcW w:w="1560" w:type="dxa"/>
            <w:vAlign w:val="center"/>
          </w:tcPr>
          <w:p w14:paraId="362069E5" w14:textId="77777777" w:rsidR="007C2B27" w:rsidRDefault="007C2B27" w:rsidP="00B47DA6">
            <w:pPr>
              <w:contextualSpacing/>
              <w:rPr>
                <w:rFonts w:eastAsiaTheme="minorEastAsia" w:cs="Times New Roman"/>
                <w:szCs w:val="24"/>
              </w:rPr>
            </w:pPr>
            <w:r w:rsidRPr="004E5237">
              <w:rPr>
                <w:rFonts w:eastAsia="Times New Roman" w:cs="Times New Roman"/>
                <w:color w:val="000000"/>
                <w:szCs w:val="24"/>
                <w:lang w:eastAsia="lv-LV"/>
              </w:rPr>
              <w:t>43 405</w:t>
            </w:r>
          </w:p>
        </w:tc>
        <w:tc>
          <w:tcPr>
            <w:tcW w:w="1275" w:type="dxa"/>
            <w:vAlign w:val="center"/>
          </w:tcPr>
          <w:p w14:paraId="148B428C" w14:textId="77777777" w:rsidR="007C2B27" w:rsidRDefault="007C2B27" w:rsidP="00B47DA6">
            <w:pPr>
              <w:contextualSpacing/>
              <w:rPr>
                <w:rFonts w:eastAsiaTheme="minorEastAsia" w:cs="Times New Roman"/>
                <w:szCs w:val="24"/>
              </w:rPr>
            </w:pPr>
            <w:r w:rsidRPr="004E5237">
              <w:rPr>
                <w:rFonts w:eastAsia="Times New Roman" w:cs="Times New Roman"/>
                <w:color w:val="000000"/>
                <w:szCs w:val="24"/>
                <w:lang w:eastAsia="lv-LV"/>
              </w:rPr>
              <w:t>40 943</w:t>
            </w:r>
          </w:p>
        </w:tc>
        <w:tc>
          <w:tcPr>
            <w:tcW w:w="1418" w:type="dxa"/>
            <w:vAlign w:val="center"/>
          </w:tcPr>
          <w:p w14:paraId="3D84ABDB" w14:textId="77777777" w:rsidR="007C2B27" w:rsidRDefault="007C2B27" w:rsidP="00B47DA6">
            <w:pPr>
              <w:contextualSpacing/>
              <w:rPr>
                <w:rFonts w:eastAsiaTheme="minorEastAsia" w:cs="Times New Roman"/>
                <w:szCs w:val="24"/>
              </w:rPr>
            </w:pPr>
            <w:r w:rsidRPr="004E5237">
              <w:rPr>
                <w:rFonts w:eastAsia="Times New Roman" w:cs="Times New Roman"/>
                <w:color w:val="000000"/>
                <w:szCs w:val="24"/>
                <w:lang w:eastAsia="lv-LV"/>
              </w:rPr>
              <w:t>35 674</w:t>
            </w:r>
          </w:p>
        </w:tc>
        <w:tc>
          <w:tcPr>
            <w:tcW w:w="1276" w:type="dxa"/>
            <w:vAlign w:val="center"/>
          </w:tcPr>
          <w:p w14:paraId="25C1D6D6" w14:textId="77777777" w:rsidR="007C2B27" w:rsidRDefault="007C2B27" w:rsidP="00B47DA6">
            <w:pPr>
              <w:contextualSpacing/>
              <w:rPr>
                <w:rFonts w:eastAsiaTheme="minorEastAsia" w:cs="Times New Roman"/>
                <w:szCs w:val="24"/>
              </w:rPr>
            </w:pPr>
            <w:r w:rsidRPr="004E5237">
              <w:rPr>
                <w:rFonts w:eastAsia="Times New Roman" w:cs="Times New Roman"/>
                <w:color w:val="000000"/>
                <w:szCs w:val="24"/>
                <w:lang w:eastAsia="lv-LV"/>
              </w:rPr>
              <w:t>32 892</w:t>
            </w:r>
          </w:p>
        </w:tc>
        <w:tc>
          <w:tcPr>
            <w:tcW w:w="1264" w:type="dxa"/>
            <w:vAlign w:val="center"/>
          </w:tcPr>
          <w:p w14:paraId="185BA743" w14:textId="77777777" w:rsidR="007C2B27" w:rsidRDefault="007C2B27" w:rsidP="00B47DA6">
            <w:pPr>
              <w:contextualSpacing/>
              <w:rPr>
                <w:rFonts w:eastAsiaTheme="minorEastAsia" w:cs="Times New Roman"/>
                <w:szCs w:val="24"/>
              </w:rPr>
            </w:pPr>
            <w:r w:rsidRPr="004E5237">
              <w:rPr>
                <w:rFonts w:eastAsia="Times New Roman" w:cs="Times New Roman"/>
                <w:color w:val="000000"/>
                <w:szCs w:val="24"/>
                <w:lang w:eastAsia="lv-LV"/>
              </w:rPr>
              <w:t>30 657</w:t>
            </w:r>
          </w:p>
        </w:tc>
      </w:tr>
      <w:tr w:rsidR="007C2B27" w14:paraId="23534F7A" w14:textId="77777777" w:rsidTr="3D05FFE2">
        <w:tc>
          <w:tcPr>
            <w:tcW w:w="2263" w:type="dxa"/>
            <w:vAlign w:val="center"/>
          </w:tcPr>
          <w:p w14:paraId="36A3E141" w14:textId="77777777" w:rsidR="007C2B27" w:rsidRDefault="007C2B27" w:rsidP="00C47655">
            <w:pPr>
              <w:contextualSpacing/>
              <w:rPr>
                <w:rFonts w:eastAsiaTheme="minorEastAsia" w:cs="Times New Roman"/>
                <w:szCs w:val="24"/>
              </w:rPr>
            </w:pPr>
            <w:r w:rsidRPr="004E5237">
              <w:rPr>
                <w:rFonts w:eastAsia="Times New Roman" w:cs="Times New Roman"/>
                <w:color w:val="000000"/>
                <w:szCs w:val="24"/>
                <w:lang w:eastAsia="lv-LV"/>
              </w:rPr>
              <w:t>Izsniegtās adatas</w:t>
            </w:r>
          </w:p>
        </w:tc>
        <w:tc>
          <w:tcPr>
            <w:tcW w:w="1560" w:type="dxa"/>
            <w:vAlign w:val="center"/>
          </w:tcPr>
          <w:p w14:paraId="48053D39" w14:textId="77777777" w:rsidR="007C2B27" w:rsidRDefault="007C2B27" w:rsidP="00B47DA6">
            <w:pPr>
              <w:contextualSpacing/>
              <w:rPr>
                <w:rFonts w:eastAsiaTheme="minorEastAsia" w:cs="Times New Roman"/>
                <w:szCs w:val="24"/>
              </w:rPr>
            </w:pPr>
            <w:r w:rsidRPr="004E5237">
              <w:rPr>
                <w:rFonts w:eastAsia="Times New Roman" w:cs="Times New Roman"/>
                <w:color w:val="000000"/>
                <w:szCs w:val="24"/>
                <w:lang w:eastAsia="lv-LV"/>
              </w:rPr>
              <w:t>154 254</w:t>
            </w:r>
          </w:p>
        </w:tc>
        <w:tc>
          <w:tcPr>
            <w:tcW w:w="1275" w:type="dxa"/>
            <w:vAlign w:val="center"/>
          </w:tcPr>
          <w:p w14:paraId="0C0A9FE8" w14:textId="77777777" w:rsidR="007C2B27" w:rsidRDefault="007C2B27" w:rsidP="00B47DA6">
            <w:pPr>
              <w:contextualSpacing/>
              <w:rPr>
                <w:rFonts w:eastAsiaTheme="minorEastAsia" w:cs="Times New Roman"/>
                <w:szCs w:val="24"/>
              </w:rPr>
            </w:pPr>
            <w:r w:rsidRPr="004E5237">
              <w:rPr>
                <w:rFonts w:eastAsia="Times New Roman" w:cs="Times New Roman"/>
                <w:color w:val="000000"/>
                <w:szCs w:val="24"/>
                <w:lang w:eastAsia="lv-LV"/>
              </w:rPr>
              <w:t>143 757</w:t>
            </w:r>
          </w:p>
        </w:tc>
        <w:tc>
          <w:tcPr>
            <w:tcW w:w="1418" w:type="dxa"/>
            <w:vAlign w:val="center"/>
          </w:tcPr>
          <w:p w14:paraId="0EA545DA" w14:textId="77777777" w:rsidR="007C2B27" w:rsidRDefault="007C2B27" w:rsidP="00B47DA6">
            <w:pPr>
              <w:contextualSpacing/>
              <w:rPr>
                <w:rFonts w:eastAsiaTheme="minorEastAsia" w:cs="Times New Roman"/>
                <w:szCs w:val="24"/>
              </w:rPr>
            </w:pPr>
            <w:r w:rsidRPr="004E5237">
              <w:rPr>
                <w:rFonts w:eastAsia="Times New Roman" w:cs="Times New Roman"/>
                <w:color w:val="000000"/>
                <w:szCs w:val="24"/>
                <w:lang w:eastAsia="lv-LV"/>
              </w:rPr>
              <w:t>118 788</w:t>
            </w:r>
          </w:p>
        </w:tc>
        <w:tc>
          <w:tcPr>
            <w:tcW w:w="1276" w:type="dxa"/>
            <w:vAlign w:val="center"/>
          </w:tcPr>
          <w:p w14:paraId="75756301" w14:textId="77777777" w:rsidR="007C2B27" w:rsidRDefault="007C2B27" w:rsidP="00B47DA6">
            <w:pPr>
              <w:contextualSpacing/>
              <w:rPr>
                <w:rFonts w:eastAsiaTheme="minorEastAsia" w:cs="Times New Roman"/>
                <w:szCs w:val="24"/>
              </w:rPr>
            </w:pPr>
            <w:r w:rsidRPr="004E5237">
              <w:rPr>
                <w:rFonts w:eastAsia="Times New Roman" w:cs="Times New Roman"/>
                <w:color w:val="000000"/>
                <w:szCs w:val="24"/>
                <w:lang w:eastAsia="lv-LV"/>
              </w:rPr>
              <w:t>132 026</w:t>
            </w:r>
          </w:p>
        </w:tc>
        <w:tc>
          <w:tcPr>
            <w:tcW w:w="1264" w:type="dxa"/>
            <w:vAlign w:val="center"/>
          </w:tcPr>
          <w:p w14:paraId="33642103" w14:textId="77777777" w:rsidR="007C2B27" w:rsidRDefault="007C2B27" w:rsidP="00B47DA6">
            <w:pPr>
              <w:contextualSpacing/>
              <w:rPr>
                <w:rFonts w:eastAsiaTheme="minorEastAsia" w:cs="Times New Roman"/>
                <w:szCs w:val="24"/>
              </w:rPr>
            </w:pPr>
            <w:r w:rsidRPr="004E5237">
              <w:rPr>
                <w:rFonts w:eastAsia="Times New Roman" w:cs="Times New Roman"/>
                <w:color w:val="000000"/>
                <w:szCs w:val="24"/>
                <w:lang w:eastAsia="lv-LV"/>
              </w:rPr>
              <w:t>133 133</w:t>
            </w:r>
          </w:p>
        </w:tc>
      </w:tr>
    </w:tbl>
    <w:p w14:paraId="04588A79" w14:textId="77777777" w:rsidR="005E3FCE" w:rsidRPr="00C55C35" w:rsidRDefault="005E3FCE" w:rsidP="00C55C35">
      <w:pPr>
        <w:ind w:firstLine="0"/>
        <w:jc w:val="left"/>
        <w:rPr>
          <w:rFonts w:cs="Times New Roman"/>
          <w:sz w:val="20"/>
          <w:szCs w:val="20"/>
        </w:rPr>
      </w:pPr>
      <w:r w:rsidRPr="00C55C35">
        <w:rPr>
          <w:rFonts w:cs="Times New Roman"/>
          <w:sz w:val="20"/>
          <w:szCs w:val="20"/>
        </w:rPr>
        <w:t>*SPKC dati</w:t>
      </w:r>
    </w:p>
    <w:p w14:paraId="2E85CFAF" w14:textId="5E7D25E5" w:rsidR="00775E03" w:rsidRDefault="00775E03" w:rsidP="0017393A">
      <w:pPr>
        <w:rPr>
          <w:rFonts w:cs="Times New Roman"/>
          <w:sz w:val="28"/>
          <w:szCs w:val="28"/>
        </w:rPr>
      </w:pPr>
    </w:p>
    <w:p w14:paraId="0ADB9FFC" w14:textId="3BCDD65B" w:rsidR="007C2B27" w:rsidRDefault="06155D4A" w:rsidP="3D05FFE2">
      <w:pPr>
        <w:ind w:firstLine="851"/>
        <w:rPr>
          <w:sz w:val="28"/>
          <w:szCs w:val="28"/>
        </w:rPr>
      </w:pPr>
      <w:r w:rsidRPr="3D05FFE2">
        <w:rPr>
          <w:rFonts w:cs="Times New Roman"/>
          <w:sz w:val="28"/>
          <w:szCs w:val="28"/>
        </w:rPr>
        <w:t xml:space="preserve">Mobilie jeb pārvietojamie kaitējuma mazināšanas pakalpojumi (turpmāk – Mobilā vienība) </w:t>
      </w:r>
      <w:r w:rsidRPr="00F32A6B">
        <w:rPr>
          <w:rFonts w:cs="Times New Roman"/>
          <w:sz w:val="28"/>
          <w:szCs w:val="28"/>
        </w:rPr>
        <w:t xml:space="preserve">Latvijā no valsts budžeta tiek apmaksāti kopš </w:t>
      </w:r>
      <w:r w:rsidR="55A26E04" w:rsidRPr="00F32A6B">
        <w:rPr>
          <w:rFonts w:cs="Times New Roman"/>
          <w:sz w:val="28"/>
          <w:szCs w:val="28"/>
        </w:rPr>
        <w:t>20</w:t>
      </w:r>
      <w:r w:rsidR="4B362E73" w:rsidRPr="00F32A6B">
        <w:rPr>
          <w:rFonts w:cs="Times New Roman"/>
          <w:sz w:val="28"/>
          <w:szCs w:val="28"/>
        </w:rPr>
        <w:t>18</w:t>
      </w:r>
      <w:r w:rsidR="55A26E04" w:rsidRPr="00F32A6B">
        <w:rPr>
          <w:rFonts w:cs="Times New Roman"/>
          <w:sz w:val="28"/>
          <w:szCs w:val="28"/>
        </w:rPr>
        <w:t>.</w:t>
      </w:r>
      <w:r w:rsidR="39981C26" w:rsidRPr="0A0ADE8A">
        <w:rPr>
          <w:rFonts w:cs="Times New Roman"/>
          <w:sz w:val="28"/>
          <w:szCs w:val="28"/>
        </w:rPr>
        <w:t xml:space="preserve"> </w:t>
      </w:r>
      <w:r w:rsidR="55A26E04" w:rsidRPr="00F32A6B">
        <w:rPr>
          <w:rFonts w:cs="Times New Roman"/>
          <w:sz w:val="28"/>
          <w:szCs w:val="28"/>
        </w:rPr>
        <w:t>gada</w:t>
      </w:r>
      <w:r w:rsidR="4D18DD4C" w:rsidRPr="00F32A6B">
        <w:rPr>
          <w:rFonts w:cs="Times New Roman"/>
          <w:sz w:val="28"/>
          <w:szCs w:val="28"/>
        </w:rPr>
        <w:t xml:space="preserve"> oktobra</w:t>
      </w:r>
      <w:r w:rsidR="36E9ADD9" w:rsidRPr="00F32A6B">
        <w:rPr>
          <w:rFonts w:cs="Times New Roman"/>
          <w:sz w:val="28"/>
          <w:szCs w:val="28"/>
        </w:rPr>
        <w:t>, pēctecīgi turpino</w:t>
      </w:r>
      <w:r w:rsidR="7349143E" w:rsidRPr="00F32A6B">
        <w:rPr>
          <w:rFonts w:cs="Times New Roman"/>
          <w:sz w:val="28"/>
          <w:szCs w:val="28"/>
        </w:rPr>
        <w:t>t</w:t>
      </w:r>
      <w:r w:rsidR="36E9ADD9" w:rsidRPr="00F32A6B">
        <w:rPr>
          <w:rFonts w:cs="Times New Roman"/>
          <w:sz w:val="28"/>
          <w:szCs w:val="28"/>
        </w:rPr>
        <w:t xml:space="preserve"> </w:t>
      </w:r>
      <w:r w:rsidR="36E9ADD9" w:rsidRPr="00F32A6B">
        <w:rPr>
          <w:rFonts w:eastAsia="Times New Roman" w:cs="Times New Roman"/>
          <w:sz w:val="28"/>
          <w:szCs w:val="28"/>
        </w:rPr>
        <w:t>EK Vienotās rīcības projekta “HIV un pavadošo infekcijas slimību profilakse un kaitējuma mazināšana injicējamo narkotiku lietotāju vidū”</w:t>
      </w:r>
      <w:r w:rsidR="3C0FB2C7" w:rsidRPr="00F32A6B">
        <w:rPr>
          <w:rFonts w:eastAsia="Times New Roman" w:cs="Times New Roman"/>
          <w:sz w:val="28"/>
          <w:szCs w:val="28"/>
        </w:rPr>
        <w:t xml:space="preserve"> (turpmāk </w:t>
      </w:r>
      <w:r w:rsidR="008426CA" w:rsidRPr="0029425C">
        <w:rPr>
          <w:color w:val="212529"/>
          <w:sz w:val="28"/>
          <w:szCs w:val="28"/>
          <w:shd w:val="clear" w:color="auto" w:fill="FFFFFF"/>
        </w:rPr>
        <w:t>–</w:t>
      </w:r>
      <w:r w:rsidR="3C0FB2C7" w:rsidRPr="00F32A6B">
        <w:rPr>
          <w:rFonts w:eastAsia="Times New Roman" w:cs="Times New Roman"/>
          <w:sz w:val="28"/>
          <w:szCs w:val="28"/>
        </w:rPr>
        <w:t xml:space="preserve"> HAREACT) ietvaros izveidotās mobilās vienības darbības nodrošināšanu.</w:t>
      </w:r>
      <w:r w:rsidR="36E9ADD9" w:rsidRPr="00F32A6B">
        <w:rPr>
          <w:rFonts w:eastAsia="Times New Roman" w:cs="Times New Roman"/>
          <w:sz w:val="28"/>
          <w:szCs w:val="28"/>
        </w:rPr>
        <w:t xml:space="preserve"> </w:t>
      </w:r>
      <w:r w:rsidR="4A433437" w:rsidRPr="00F32A6B">
        <w:rPr>
          <w:rFonts w:eastAsia="Times New Roman" w:cs="Times New Roman"/>
          <w:sz w:val="28"/>
          <w:szCs w:val="28"/>
        </w:rPr>
        <w:t>HAREACT projekta ietvaros 2017.</w:t>
      </w:r>
      <w:r w:rsidR="39981C26" w:rsidRPr="0A0ADE8A">
        <w:rPr>
          <w:rFonts w:eastAsia="Times New Roman" w:cs="Times New Roman"/>
          <w:sz w:val="28"/>
          <w:szCs w:val="28"/>
        </w:rPr>
        <w:t xml:space="preserve"> </w:t>
      </w:r>
      <w:r w:rsidR="4A433437" w:rsidRPr="00F32A6B">
        <w:rPr>
          <w:rFonts w:eastAsia="Times New Roman" w:cs="Times New Roman"/>
          <w:sz w:val="28"/>
          <w:szCs w:val="28"/>
        </w:rPr>
        <w:t>gadā tika izveidota viena mobilā vienība</w:t>
      </w:r>
      <w:r w:rsidR="56CB63D5" w:rsidRPr="00F32A6B">
        <w:rPr>
          <w:rFonts w:eastAsia="Times New Roman" w:cs="Times New Roman"/>
          <w:sz w:val="28"/>
          <w:szCs w:val="28"/>
        </w:rPr>
        <w:t xml:space="preserve">, kas darbojās Rīgā un Rīgas reģionā. No </w:t>
      </w:r>
      <w:r w:rsidR="34630E34" w:rsidRPr="00F32A6B">
        <w:rPr>
          <w:rFonts w:eastAsia="Times New Roman" w:cs="Times New Roman"/>
          <w:sz w:val="28"/>
          <w:szCs w:val="28"/>
        </w:rPr>
        <w:t xml:space="preserve">HAREACT </w:t>
      </w:r>
      <w:r w:rsidR="56CB63D5" w:rsidRPr="00F32A6B">
        <w:rPr>
          <w:rFonts w:eastAsia="Times New Roman" w:cs="Times New Roman"/>
          <w:sz w:val="28"/>
          <w:szCs w:val="28"/>
        </w:rPr>
        <w:lastRenderedPageBreak/>
        <w:t>projekta līdzekļiem mobilās vienības darbība tika finansēta arī 2018.</w:t>
      </w:r>
      <w:r w:rsidR="7996D21F" w:rsidRPr="0A0ADE8A">
        <w:rPr>
          <w:rFonts w:eastAsia="Times New Roman" w:cs="Times New Roman"/>
          <w:sz w:val="28"/>
          <w:szCs w:val="28"/>
        </w:rPr>
        <w:t xml:space="preserve"> </w:t>
      </w:r>
      <w:r w:rsidR="56CB63D5" w:rsidRPr="00F32A6B">
        <w:rPr>
          <w:rFonts w:eastAsia="Times New Roman" w:cs="Times New Roman"/>
          <w:sz w:val="28"/>
          <w:szCs w:val="28"/>
        </w:rPr>
        <w:t xml:space="preserve">gadā. Mobilās vienības darbības rezultāti salīdzinoši īsā laika periodā sasniedza būtisku daļu no kopējiem HPP rezultātiem, kas norāda uz šī kaitējuma mazināšanas pakalpojuma sniegšanas veida efektivitāti un iespēju sasniegt to mērķa grupas daļu, kas </w:t>
      </w:r>
      <w:r w:rsidR="58090F84" w:rsidRPr="00F32A6B">
        <w:rPr>
          <w:rFonts w:eastAsia="Times New Roman" w:cs="Times New Roman"/>
          <w:sz w:val="28"/>
          <w:szCs w:val="28"/>
        </w:rPr>
        <w:t>citādāk</w:t>
      </w:r>
      <w:r w:rsidR="56CB63D5" w:rsidRPr="00F32A6B">
        <w:rPr>
          <w:rFonts w:eastAsia="Times New Roman" w:cs="Times New Roman"/>
          <w:sz w:val="28"/>
          <w:szCs w:val="28"/>
        </w:rPr>
        <w:t>ā veidā šos pakalpojumus nesaņemtu.</w:t>
      </w:r>
      <w:r w:rsidR="4A433437" w:rsidRPr="00F32A6B">
        <w:rPr>
          <w:rFonts w:eastAsia="Times New Roman" w:cs="Times New Roman"/>
          <w:sz w:val="28"/>
          <w:szCs w:val="28"/>
        </w:rPr>
        <w:t xml:space="preserve"> </w:t>
      </w:r>
      <w:r w:rsidR="050A2742" w:rsidRPr="00F32A6B">
        <w:rPr>
          <w:rFonts w:cs="Times New Roman"/>
          <w:sz w:val="28"/>
          <w:szCs w:val="28"/>
        </w:rPr>
        <w:t>Turklāt kopš mobilās vienības</w:t>
      </w:r>
      <w:r w:rsidR="36B938BD" w:rsidRPr="00F32A6B">
        <w:rPr>
          <w:rFonts w:cs="Times New Roman"/>
          <w:sz w:val="28"/>
          <w:szCs w:val="28"/>
        </w:rPr>
        <w:t xml:space="preserve"> ieviešanas izsniegto šļirču, savākto šļirču, izsniegto adatu un prezervatīvu skaits turpina pieaugt, norādot uz pakalpojuma e</w:t>
      </w:r>
      <w:r w:rsidR="57EAF846" w:rsidRPr="00F32A6B">
        <w:rPr>
          <w:rFonts w:cs="Times New Roman"/>
          <w:sz w:val="28"/>
          <w:szCs w:val="28"/>
        </w:rPr>
        <w:t>fektivitāti un spēju nodrošināt nepārtrauktību pat, piemēram, Covid</w:t>
      </w:r>
      <w:r w:rsidR="00832DBA">
        <w:rPr>
          <w:rFonts w:cs="Times New Roman"/>
          <w:sz w:val="28"/>
          <w:szCs w:val="28"/>
        </w:rPr>
        <w:t xml:space="preserve"> </w:t>
      </w:r>
      <w:r w:rsidR="003522D7">
        <w:rPr>
          <w:rFonts w:cs="Times New Roman"/>
          <w:sz w:val="28"/>
          <w:szCs w:val="28"/>
        </w:rPr>
        <w:t xml:space="preserve">– </w:t>
      </w:r>
      <w:r w:rsidR="57EAF846" w:rsidRPr="00F32A6B">
        <w:rPr>
          <w:rFonts w:cs="Times New Roman"/>
          <w:sz w:val="28"/>
          <w:szCs w:val="28"/>
        </w:rPr>
        <w:t xml:space="preserve">19 pandēmijas apstākļos. </w:t>
      </w:r>
    </w:p>
    <w:tbl>
      <w:tblPr>
        <w:tblStyle w:val="TableGrid"/>
        <w:tblW w:w="9483" w:type="dxa"/>
        <w:tblInd w:w="5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36"/>
        <w:gridCol w:w="747"/>
      </w:tblGrid>
      <w:tr w:rsidR="002A5F05" w:rsidRPr="004E5237" w14:paraId="794B53C5" w14:textId="77777777" w:rsidTr="00C47655">
        <w:trPr>
          <w:trHeight w:val="2444"/>
        </w:trPr>
        <w:tc>
          <w:tcPr>
            <w:tcW w:w="7879" w:type="dxa"/>
          </w:tcPr>
          <w:p w14:paraId="5268B265" w14:textId="77777777" w:rsidR="006321AB" w:rsidRPr="005C73B0" w:rsidRDefault="005E3FCE" w:rsidP="00962233">
            <w:pPr>
              <w:pStyle w:val="ListParagraph"/>
              <w:shd w:val="clear" w:color="auto" w:fill="FFFFFF"/>
              <w:ind w:left="96"/>
              <w:jc w:val="center"/>
              <w:rPr>
                <w:rFonts w:eastAsia="Times New Roman" w:cs="Times New Roman"/>
                <w:i/>
                <w:iCs/>
                <w:szCs w:val="24"/>
                <w:lang w:val="lv-LV"/>
              </w:rPr>
            </w:pPr>
            <w:r w:rsidRPr="005C73B0">
              <w:rPr>
                <w:rFonts w:eastAsia="Times New Roman" w:cs="Times New Roman"/>
                <w:i/>
                <w:iCs/>
                <w:szCs w:val="24"/>
                <w:lang w:val="lv-LV"/>
              </w:rPr>
              <w:br w:type="page"/>
            </w:r>
          </w:p>
          <w:p w14:paraId="6D3CA0E1" w14:textId="5D2A2C67" w:rsidR="002A5F05" w:rsidRPr="00962233" w:rsidRDefault="00122DB0" w:rsidP="00962233">
            <w:pPr>
              <w:pStyle w:val="ListParagraph"/>
              <w:shd w:val="clear" w:color="auto" w:fill="FFFFFF"/>
              <w:ind w:left="96"/>
              <w:jc w:val="center"/>
              <w:rPr>
                <w:rFonts w:ascii="Times New Roman" w:eastAsia="Times New Roman" w:hAnsi="Times New Roman" w:cs="Times New Roman"/>
                <w:b/>
                <w:bCs/>
                <w:sz w:val="24"/>
                <w:szCs w:val="24"/>
                <w:lang w:val="lv-LV"/>
              </w:rPr>
            </w:pPr>
            <w:r w:rsidRPr="00962233">
              <w:rPr>
                <w:rFonts w:ascii="Times New Roman" w:eastAsia="Times New Roman" w:hAnsi="Times New Roman" w:cs="Times New Roman"/>
                <w:i/>
                <w:iCs/>
                <w:sz w:val="24"/>
                <w:szCs w:val="24"/>
                <w:lang w:val="lv-LV"/>
              </w:rPr>
              <w:t>7</w:t>
            </w:r>
            <w:r w:rsidR="009E5D23" w:rsidRPr="00962233">
              <w:rPr>
                <w:rFonts w:ascii="Times New Roman" w:eastAsia="Times New Roman" w:hAnsi="Times New Roman" w:cs="Times New Roman"/>
                <w:i/>
                <w:iCs/>
                <w:sz w:val="24"/>
                <w:szCs w:val="24"/>
                <w:lang w:val="lv-LV"/>
              </w:rPr>
              <w:t>.</w:t>
            </w:r>
            <w:r w:rsidR="006421C9" w:rsidRPr="00962233">
              <w:rPr>
                <w:rFonts w:ascii="Times New Roman" w:eastAsia="Times New Roman" w:hAnsi="Times New Roman" w:cs="Times New Roman"/>
                <w:i/>
                <w:iCs/>
                <w:sz w:val="24"/>
                <w:szCs w:val="24"/>
                <w:lang w:val="lv-LV"/>
              </w:rPr>
              <w:t>a</w:t>
            </w:r>
            <w:r w:rsidR="001A5660" w:rsidRPr="00962233">
              <w:rPr>
                <w:rFonts w:ascii="Times New Roman" w:eastAsia="Times New Roman" w:hAnsi="Times New Roman" w:cs="Times New Roman"/>
                <w:i/>
                <w:iCs/>
                <w:sz w:val="24"/>
                <w:szCs w:val="24"/>
                <w:lang w:val="lv-LV"/>
              </w:rPr>
              <w:t>ttēls</w:t>
            </w:r>
            <w:r w:rsidR="00DF523E" w:rsidRPr="00962233">
              <w:rPr>
                <w:rFonts w:ascii="Times New Roman" w:eastAsia="Times New Roman" w:hAnsi="Times New Roman" w:cs="Times New Roman"/>
                <w:b/>
                <w:bCs/>
                <w:sz w:val="24"/>
                <w:szCs w:val="24"/>
                <w:lang w:val="lv-LV"/>
              </w:rPr>
              <w:t>:</w:t>
            </w:r>
            <w:r w:rsidR="001A5660" w:rsidRPr="00962233">
              <w:rPr>
                <w:rFonts w:ascii="Times New Roman" w:eastAsia="Times New Roman" w:hAnsi="Times New Roman" w:cs="Times New Roman"/>
                <w:b/>
                <w:bCs/>
                <w:sz w:val="24"/>
                <w:szCs w:val="24"/>
                <w:lang w:val="lv-LV"/>
              </w:rPr>
              <w:t xml:space="preserve"> </w:t>
            </w:r>
            <w:r w:rsidR="2033D518" w:rsidRPr="00962233">
              <w:rPr>
                <w:rFonts w:ascii="Times New Roman" w:eastAsia="Times New Roman" w:hAnsi="Times New Roman" w:cs="Times New Roman"/>
                <w:b/>
                <w:bCs/>
                <w:sz w:val="24"/>
                <w:szCs w:val="24"/>
                <w:lang w:val="lv-LV"/>
              </w:rPr>
              <w:t>Mobilās vienības darbības rādītāji 2017.-2021.</w:t>
            </w:r>
            <w:r w:rsidR="00D96347">
              <w:rPr>
                <w:rFonts w:ascii="Times New Roman" w:eastAsia="Times New Roman" w:hAnsi="Times New Roman" w:cs="Times New Roman"/>
                <w:b/>
                <w:bCs/>
                <w:sz w:val="24"/>
                <w:szCs w:val="24"/>
                <w:lang w:val="lv-LV"/>
              </w:rPr>
              <w:t xml:space="preserve"> </w:t>
            </w:r>
            <w:r w:rsidR="2033D518" w:rsidRPr="00962233">
              <w:rPr>
                <w:rFonts w:ascii="Times New Roman" w:eastAsia="Times New Roman" w:hAnsi="Times New Roman" w:cs="Times New Roman"/>
                <w:b/>
                <w:bCs/>
                <w:sz w:val="24"/>
                <w:szCs w:val="24"/>
                <w:lang w:val="lv-LV"/>
              </w:rPr>
              <w:t>g</w:t>
            </w:r>
            <w:r w:rsidR="009E5D23" w:rsidRPr="00962233">
              <w:rPr>
                <w:rFonts w:ascii="Times New Roman" w:eastAsia="Times New Roman" w:hAnsi="Times New Roman" w:cs="Times New Roman"/>
                <w:b/>
                <w:bCs/>
                <w:sz w:val="24"/>
                <w:szCs w:val="24"/>
                <w:lang w:val="lv-LV"/>
              </w:rPr>
              <w:t>adā</w:t>
            </w:r>
          </w:p>
          <w:p w14:paraId="136E78E7" w14:textId="3B9D2A11" w:rsidR="00122DB0" w:rsidRPr="006321AB" w:rsidRDefault="006321AB" w:rsidP="71823F08">
            <w:pPr>
              <w:shd w:val="clear" w:color="auto" w:fill="FFFFFF" w:themeFill="background1"/>
              <w:ind w:left="-720" w:firstLine="90"/>
              <w:jc w:val="right"/>
              <w:rPr>
                <w:rFonts w:asciiTheme="majorBidi" w:eastAsia="Times New Roman" w:hAnsiTheme="majorBidi" w:cstheme="majorBidi"/>
                <w:i/>
                <w:iCs/>
                <w:color w:val="000000"/>
                <w:szCs w:val="24"/>
              </w:rPr>
            </w:pPr>
            <w:r>
              <w:rPr>
                <w:noProof/>
              </w:rPr>
              <w:drawing>
                <wp:inline distT="0" distB="0" distL="0" distR="0" wp14:anchorId="1763ADF0" wp14:editId="5D0FE0B2">
                  <wp:extent cx="5807889" cy="3007408"/>
                  <wp:effectExtent l="0" t="0" r="2540" b="2540"/>
                  <wp:docPr id="3" name="Picture 3"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20">
                            <a:extLst>
                              <a:ext uri="{28A0092B-C50C-407E-A947-70E740481C1C}">
                                <a14:useLocalDpi xmlns:a14="http://schemas.microsoft.com/office/drawing/2010/main" val="0"/>
                              </a:ext>
                            </a:extLst>
                          </a:blip>
                          <a:stretch>
                            <a:fillRect/>
                          </a:stretch>
                        </pic:blipFill>
                        <pic:spPr>
                          <a:xfrm>
                            <a:off x="0" y="0"/>
                            <a:ext cx="5807889" cy="3007408"/>
                          </a:xfrm>
                          <a:prstGeom prst="rect">
                            <a:avLst/>
                          </a:prstGeom>
                        </pic:spPr>
                      </pic:pic>
                    </a:graphicData>
                  </a:graphic>
                </wp:inline>
              </w:drawing>
            </w:r>
          </w:p>
          <w:p w14:paraId="49993025" w14:textId="77777777" w:rsidR="006321AB" w:rsidRDefault="006321AB" w:rsidP="00962233">
            <w:pPr>
              <w:shd w:val="clear" w:color="auto" w:fill="FFFFFF"/>
              <w:jc w:val="center"/>
              <w:rPr>
                <w:rFonts w:asciiTheme="majorBidi" w:eastAsia="Times New Roman" w:hAnsiTheme="majorBidi" w:cstheme="majorBidi"/>
                <w:i/>
                <w:iCs/>
                <w:color w:val="000000"/>
                <w:szCs w:val="24"/>
              </w:rPr>
            </w:pPr>
          </w:p>
          <w:p w14:paraId="4CE57A26" w14:textId="5447FA46" w:rsidR="002A5F05" w:rsidRDefault="001A5660" w:rsidP="71823F08">
            <w:pPr>
              <w:shd w:val="clear" w:color="auto" w:fill="FFFFFF" w:themeFill="background1"/>
              <w:jc w:val="center"/>
              <w:rPr>
                <w:rFonts w:asciiTheme="majorBidi" w:eastAsia="Times New Roman" w:hAnsiTheme="majorBidi" w:cstheme="majorBidi"/>
                <w:b/>
                <w:bCs/>
                <w:color w:val="000000"/>
                <w:szCs w:val="24"/>
              </w:rPr>
            </w:pPr>
            <w:r w:rsidRPr="71823F08">
              <w:rPr>
                <w:rFonts w:asciiTheme="majorBidi" w:eastAsia="Times New Roman" w:hAnsiTheme="majorBidi" w:cstheme="majorBidi"/>
                <w:i/>
                <w:iCs/>
                <w:color w:val="000000" w:themeColor="text1"/>
              </w:rPr>
              <w:t>1</w:t>
            </w:r>
            <w:r w:rsidR="00006948" w:rsidRPr="71823F08">
              <w:rPr>
                <w:rFonts w:asciiTheme="majorBidi" w:eastAsia="Times New Roman" w:hAnsiTheme="majorBidi" w:cstheme="majorBidi"/>
                <w:i/>
                <w:iCs/>
                <w:color w:val="000000" w:themeColor="text1"/>
              </w:rPr>
              <w:t>0</w:t>
            </w:r>
            <w:r w:rsidR="002A5F05" w:rsidRPr="71823F08">
              <w:rPr>
                <w:rFonts w:asciiTheme="majorBidi" w:eastAsia="Times New Roman" w:hAnsiTheme="majorBidi" w:cstheme="majorBidi"/>
                <w:i/>
                <w:iCs/>
                <w:color w:val="000000" w:themeColor="text1"/>
              </w:rPr>
              <w:t>.tabula</w:t>
            </w:r>
            <w:r w:rsidR="002A5F05" w:rsidRPr="71823F08">
              <w:rPr>
                <w:rFonts w:asciiTheme="majorBidi" w:eastAsia="Times New Roman" w:hAnsiTheme="majorBidi" w:cstheme="majorBidi"/>
                <w:b/>
                <w:bCs/>
                <w:color w:val="000000" w:themeColor="text1"/>
              </w:rPr>
              <w:t xml:space="preserve"> Mobilās vienības Sociālā un medicīnas darbinieka kontakti un konsultācijas ar klientiem un apmeklētājiem  2017.-2021. gadā*</w:t>
            </w:r>
          </w:p>
          <w:p w14:paraId="1A8BDA6D" w14:textId="77777777" w:rsidR="002A5F05" w:rsidRPr="00802743" w:rsidRDefault="002A5F05" w:rsidP="00C47655">
            <w:pPr>
              <w:shd w:val="clear" w:color="auto" w:fill="FFFFFF"/>
              <w:jc w:val="center"/>
              <w:rPr>
                <w:rFonts w:asciiTheme="majorBidi" w:eastAsia="Times New Roman" w:hAnsiTheme="majorBidi" w:cstheme="majorBidi"/>
                <w:b/>
                <w:bCs/>
                <w:color w:val="000000"/>
                <w:szCs w:val="24"/>
              </w:rPr>
            </w:pPr>
          </w:p>
          <w:tbl>
            <w:tblPr>
              <w:tblStyle w:val="TableGrid"/>
              <w:tblW w:w="6991" w:type="dxa"/>
              <w:tblInd w:w="662" w:type="dxa"/>
              <w:tblLook w:val="04A0" w:firstRow="1" w:lastRow="0" w:firstColumn="1" w:lastColumn="0" w:noHBand="0" w:noVBand="1"/>
            </w:tblPr>
            <w:tblGrid>
              <w:gridCol w:w="885"/>
              <w:gridCol w:w="1177"/>
              <w:gridCol w:w="1621"/>
              <w:gridCol w:w="1704"/>
              <w:gridCol w:w="1604"/>
            </w:tblGrid>
            <w:tr w:rsidR="002A5F05" w:rsidRPr="004E5237" w14:paraId="13A2B66C" w14:textId="77777777" w:rsidTr="00C47655">
              <w:trPr>
                <w:trHeight w:val="229"/>
              </w:trPr>
              <w:tc>
                <w:tcPr>
                  <w:tcW w:w="885" w:type="dxa"/>
                  <w:noWrap/>
                  <w:vAlign w:val="center"/>
                  <w:hideMark/>
                </w:tcPr>
                <w:p w14:paraId="02473A2E" w14:textId="77777777" w:rsidR="002A5F05" w:rsidRPr="00AA728F" w:rsidRDefault="002A5F05" w:rsidP="00C47655">
                  <w:pPr>
                    <w:jc w:val="center"/>
                    <w:rPr>
                      <w:rFonts w:eastAsia="Times New Roman" w:cs="Times New Roman"/>
                      <w:b/>
                      <w:bCs/>
                      <w:color w:val="000000"/>
                      <w:szCs w:val="24"/>
                      <w:lang w:val="en-US" w:eastAsia="lv-LV"/>
                    </w:rPr>
                  </w:pPr>
                  <w:r w:rsidRPr="00AA728F">
                    <w:rPr>
                      <w:rFonts w:eastAsia="Times New Roman" w:cs="Times New Roman"/>
                      <w:b/>
                      <w:bCs/>
                      <w:color w:val="000000"/>
                      <w:szCs w:val="24"/>
                      <w:lang w:val="en-US" w:eastAsia="lv-LV"/>
                    </w:rPr>
                    <w:t>Gads</w:t>
                  </w:r>
                </w:p>
              </w:tc>
              <w:tc>
                <w:tcPr>
                  <w:tcW w:w="1177" w:type="dxa"/>
                  <w:noWrap/>
                  <w:vAlign w:val="center"/>
                </w:tcPr>
                <w:p w14:paraId="018F9B21" w14:textId="77777777" w:rsidR="002A5F05" w:rsidRPr="00AA728F" w:rsidRDefault="002A5F05" w:rsidP="00C47655">
                  <w:pPr>
                    <w:jc w:val="center"/>
                    <w:rPr>
                      <w:rFonts w:eastAsia="Times New Roman" w:cs="Times New Roman"/>
                      <w:b/>
                      <w:bCs/>
                      <w:color w:val="000000"/>
                      <w:szCs w:val="24"/>
                      <w:lang w:val="en-US" w:eastAsia="lv-LV"/>
                    </w:rPr>
                  </w:pPr>
                  <w:r w:rsidRPr="00AA728F">
                    <w:rPr>
                      <w:rFonts w:cs="Times New Roman"/>
                      <w:b/>
                      <w:bCs/>
                      <w:color w:val="000000"/>
                      <w:szCs w:val="24"/>
                      <w:shd w:val="clear" w:color="auto" w:fill="FFFFFF"/>
                    </w:rPr>
                    <w:t>Tiešie kontakti</w:t>
                  </w:r>
                </w:p>
              </w:tc>
              <w:tc>
                <w:tcPr>
                  <w:tcW w:w="1621" w:type="dxa"/>
                  <w:noWrap/>
                  <w:vAlign w:val="center"/>
                </w:tcPr>
                <w:p w14:paraId="7D3EFF1A" w14:textId="77777777" w:rsidR="002A5F05" w:rsidRPr="00AA728F" w:rsidRDefault="002A5F05" w:rsidP="00C47655">
                  <w:pPr>
                    <w:jc w:val="center"/>
                    <w:rPr>
                      <w:rFonts w:eastAsia="Times New Roman" w:cs="Times New Roman"/>
                      <w:b/>
                      <w:bCs/>
                      <w:color w:val="000000"/>
                      <w:szCs w:val="24"/>
                      <w:lang w:val="en-US" w:eastAsia="lv-LV"/>
                    </w:rPr>
                  </w:pPr>
                  <w:r w:rsidRPr="00AA728F">
                    <w:rPr>
                      <w:rFonts w:cs="Times New Roman"/>
                      <w:b/>
                      <w:bCs/>
                      <w:color w:val="000000"/>
                      <w:szCs w:val="24"/>
                      <w:shd w:val="clear" w:color="auto" w:fill="FFFFFF"/>
                    </w:rPr>
                    <w:t>Sniegtās konsultācijas kopā</w:t>
                  </w:r>
                </w:p>
              </w:tc>
              <w:tc>
                <w:tcPr>
                  <w:tcW w:w="1704" w:type="dxa"/>
                  <w:noWrap/>
                  <w:vAlign w:val="center"/>
                </w:tcPr>
                <w:p w14:paraId="74CD8F88" w14:textId="77777777" w:rsidR="002A5F05" w:rsidRPr="00AA728F" w:rsidRDefault="002A5F05" w:rsidP="00C47655">
                  <w:pPr>
                    <w:jc w:val="center"/>
                    <w:rPr>
                      <w:rFonts w:eastAsia="Times New Roman" w:cs="Times New Roman"/>
                      <w:b/>
                      <w:bCs/>
                      <w:color w:val="000000"/>
                      <w:szCs w:val="24"/>
                      <w:lang w:val="en-US" w:eastAsia="lv-LV"/>
                    </w:rPr>
                  </w:pPr>
                  <w:r w:rsidRPr="00AA728F">
                    <w:rPr>
                      <w:rFonts w:cs="Times New Roman"/>
                      <w:b/>
                      <w:bCs/>
                      <w:color w:val="000000"/>
                      <w:szCs w:val="24"/>
                      <w:shd w:val="clear" w:color="auto" w:fill="FFFFFF"/>
                    </w:rPr>
                    <w:t>t.sk. sociālā darbinieka konsultācijas</w:t>
                  </w:r>
                </w:p>
              </w:tc>
              <w:tc>
                <w:tcPr>
                  <w:tcW w:w="1604" w:type="dxa"/>
                  <w:noWrap/>
                  <w:vAlign w:val="center"/>
                </w:tcPr>
                <w:p w14:paraId="0D08549D" w14:textId="77777777" w:rsidR="002A5F05" w:rsidRPr="00AA728F" w:rsidRDefault="002A5F05" w:rsidP="00C47655">
                  <w:pPr>
                    <w:jc w:val="center"/>
                    <w:rPr>
                      <w:rFonts w:eastAsia="Times New Roman" w:cs="Times New Roman"/>
                      <w:b/>
                      <w:bCs/>
                      <w:color w:val="000000"/>
                      <w:szCs w:val="24"/>
                      <w:lang w:val="en-US" w:eastAsia="lv-LV"/>
                    </w:rPr>
                  </w:pPr>
                  <w:r w:rsidRPr="00AA728F">
                    <w:rPr>
                      <w:rFonts w:cs="Times New Roman"/>
                      <w:b/>
                      <w:bCs/>
                      <w:color w:val="000000"/>
                      <w:szCs w:val="24"/>
                      <w:shd w:val="clear" w:color="auto" w:fill="FFFFFF"/>
                    </w:rPr>
                    <w:t>t.sk. medicīnas darbinieka konsultācijas</w:t>
                  </w:r>
                </w:p>
              </w:tc>
            </w:tr>
            <w:tr w:rsidR="002A5F05" w:rsidRPr="004E5237" w14:paraId="42D0025B" w14:textId="77777777" w:rsidTr="00C47655">
              <w:trPr>
                <w:trHeight w:val="229"/>
              </w:trPr>
              <w:tc>
                <w:tcPr>
                  <w:tcW w:w="885" w:type="dxa"/>
                  <w:noWrap/>
                  <w:vAlign w:val="center"/>
                  <w:hideMark/>
                </w:tcPr>
                <w:p w14:paraId="643D073A" w14:textId="77777777" w:rsidR="002A5F05" w:rsidRPr="00AA728F" w:rsidRDefault="002A5F05" w:rsidP="00C47655">
                  <w:pPr>
                    <w:jc w:val="center"/>
                    <w:rPr>
                      <w:rFonts w:eastAsia="Times New Roman" w:cs="Times New Roman"/>
                      <w:b/>
                      <w:bCs/>
                      <w:color w:val="000000"/>
                      <w:szCs w:val="24"/>
                      <w:lang w:val="en-US" w:eastAsia="lv-LV"/>
                    </w:rPr>
                  </w:pPr>
                  <w:r w:rsidRPr="00AA728F">
                    <w:rPr>
                      <w:rFonts w:eastAsia="Times New Roman" w:cs="Times New Roman"/>
                      <w:b/>
                      <w:bCs/>
                      <w:color w:val="000000"/>
                      <w:szCs w:val="24"/>
                      <w:lang w:val="en-US" w:eastAsia="lv-LV"/>
                    </w:rPr>
                    <w:t>2017</w:t>
                  </w:r>
                </w:p>
              </w:tc>
              <w:tc>
                <w:tcPr>
                  <w:tcW w:w="1177" w:type="dxa"/>
                  <w:shd w:val="clear" w:color="auto" w:fill="auto"/>
                  <w:noWrap/>
                  <w:vAlign w:val="center"/>
                </w:tcPr>
                <w:p w14:paraId="144B2C8A" w14:textId="77777777" w:rsidR="002A5F05" w:rsidRPr="00AA728F" w:rsidRDefault="002A5F05" w:rsidP="00C47655">
                  <w:pPr>
                    <w:jc w:val="center"/>
                    <w:rPr>
                      <w:rFonts w:eastAsia="Times New Roman" w:cs="Times New Roman"/>
                      <w:szCs w:val="24"/>
                      <w:lang w:val="en-US" w:eastAsia="lv-LV"/>
                    </w:rPr>
                  </w:pPr>
                  <w:r w:rsidRPr="00AA728F">
                    <w:rPr>
                      <w:rFonts w:eastAsia="Times New Roman" w:cs="Times New Roman"/>
                      <w:szCs w:val="24"/>
                      <w:lang w:val="en-US" w:eastAsia="lv-LV"/>
                    </w:rPr>
                    <w:t>4670</w:t>
                  </w:r>
                </w:p>
              </w:tc>
              <w:tc>
                <w:tcPr>
                  <w:tcW w:w="1621" w:type="dxa"/>
                  <w:shd w:val="clear" w:color="auto" w:fill="auto"/>
                  <w:noWrap/>
                  <w:vAlign w:val="center"/>
                </w:tcPr>
                <w:p w14:paraId="22F87643" w14:textId="77777777" w:rsidR="002A5F05" w:rsidRPr="00AA728F" w:rsidRDefault="002A5F05" w:rsidP="00C47655">
                  <w:pPr>
                    <w:jc w:val="center"/>
                    <w:rPr>
                      <w:rFonts w:eastAsia="Times New Roman" w:cs="Times New Roman"/>
                      <w:szCs w:val="24"/>
                      <w:lang w:val="en-US" w:eastAsia="lv-LV"/>
                    </w:rPr>
                  </w:pPr>
                  <w:r w:rsidRPr="00AA728F">
                    <w:rPr>
                      <w:rFonts w:eastAsia="Times New Roman" w:cs="Times New Roman"/>
                      <w:szCs w:val="24"/>
                      <w:lang w:val="en-US" w:eastAsia="lv-LV"/>
                    </w:rPr>
                    <w:t>1208</w:t>
                  </w:r>
                </w:p>
              </w:tc>
              <w:tc>
                <w:tcPr>
                  <w:tcW w:w="1704" w:type="dxa"/>
                  <w:shd w:val="clear" w:color="auto" w:fill="auto"/>
                  <w:noWrap/>
                  <w:vAlign w:val="center"/>
                </w:tcPr>
                <w:p w14:paraId="30DDB0CC" w14:textId="77777777" w:rsidR="002A5F05" w:rsidRPr="00AA728F" w:rsidRDefault="002A5F05" w:rsidP="00C47655">
                  <w:pPr>
                    <w:jc w:val="center"/>
                    <w:rPr>
                      <w:rFonts w:eastAsia="Times New Roman" w:cs="Times New Roman"/>
                      <w:szCs w:val="24"/>
                      <w:lang w:val="en-US" w:eastAsia="lv-LV"/>
                    </w:rPr>
                  </w:pPr>
                  <w:r w:rsidRPr="00AA728F">
                    <w:rPr>
                      <w:rFonts w:eastAsia="Times New Roman" w:cs="Times New Roman"/>
                      <w:szCs w:val="24"/>
                      <w:lang w:val="en-US" w:eastAsia="lv-LV"/>
                    </w:rPr>
                    <w:t>680</w:t>
                  </w:r>
                </w:p>
              </w:tc>
              <w:tc>
                <w:tcPr>
                  <w:tcW w:w="1604" w:type="dxa"/>
                  <w:shd w:val="clear" w:color="auto" w:fill="auto"/>
                  <w:noWrap/>
                  <w:vAlign w:val="center"/>
                </w:tcPr>
                <w:p w14:paraId="43D44E63" w14:textId="77777777" w:rsidR="002A5F05" w:rsidRPr="00AA728F" w:rsidRDefault="002A5F05" w:rsidP="00C47655">
                  <w:pPr>
                    <w:jc w:val="center"/>
                    <w:rPr>
                      <w:rFonts w:eastAsia="Times New Roman" w:cs="Times New Roman"/>
                      <w:szCs w:val="24"/>
                      <w:lang w:val="en-US" w:eastAsia="lv-LV"/>
                    </w:rPr>
                  </w:pPr>
                  <w:r w:rsidRPr="00AA728F">
                    <w:rPr>
                      <w:rFonts w:eastAsia="Times New Roman" w:cs="Times New Roman"/>
                      <w:szCs w:val="24"/>
                      <w:lang w:val="en-US" w:eastAsia="lv-LV"/>
                    </w:rPr>
                    <w:t>528</w:t>
                  </w:r>
                </w:p>
              </w:tc>
            </w:tr>
            <w:tr w:rsidR="002A5F05" w:rsidRPr="004E5237" w14:paraId="45268943" w14:textId="77777777" w:rsidTr="00C47655">
              <w:trPr>
                <w:trHeight w:val="229"/>
              </w:trPr>
              <w:tc>
                <w:tcPr>
                  <w:tcW w:w="885" w:type="dxa"/>
                  <w:noWrap/>
                  <w:vAlign w:val="center"/>
                  <w:hideMark/>
                </w:tcPr>
                <w:p w14:paraId="40F74775" w14:textId="77777777" w:rsidR="002A5F05" w:rsidRPr="00AA728F" w:rsidRDefault="002A5F05" w:rsidP="00C47655">
                  <w:pPr>
                    <w:jc w:val="center"/>
                    <w:rPr>
                      <w:rFonts w:eastAsia="Times New Roman" w:cs="Times New Roman"/>
                      <w:b/>
                      <w:bCs/>
                      <w:color w:val="000000"/>
                      <w:szCs w:val="24"/>
                      <w:lang w:val="en-US" w:eastAsia="lv-LV"/>
                    </w:rPr>
                  </w:pPr>
                  <w:r w:rsidRPr="00AA728F">
                    <w:rPr>
                      <w:rFonts w:eastAsia="Times New Roman" w:cs="Times New Roman"/>
                      <w:b/>
                      <w:bCs/>
                      <w:color w:val="000000"/>
                      <w:szCs w:val="24"/>
                      <w:lang w:val="en-US" w:eastAsia="lv-LV"/>
                    </w:rPr>
                    <w:t>2018</w:t>
                  </w:r>
                </w:p>
              </w:tc>
              <w:tc>
                <w:tcPr>
                  <w:tcW w:w="1177" w:type="dxa"/>
                  <w:shd w:val="clear" w:color="auto" w:fill="auto"/>
                  <w:noWrap/>
                  <w:vAlign w:val="center"/>
                </w:tcPr>
                <w:p w14:paraId="697D2AA5" w14:textId="77777777" w:rsidR="002A5F05" w:rsidRPr="00AA728F" w:rsidRDefault="002A5F05" w:rsidP="00C47655">
                  <w:pPr>
                    <w:jc w:val="center"/>
                    <w:rPr>
                      <w:rFonts w:eastAsia="Times New Roman" w:cs="Times New Roman"/>
                      <w:szCs w:val="24"/>
                      <w:lang w:val="en-US" w:eastAsia="lv-LV"/>
                    </w:rPr>
                  </w:pPr>
                  <w:r w:rsidRPr="00AA728F">
                    <w:rPr>
                      <w:rFonts w:eastAsia="Times New Roman" w:cs="Times New Roman"/>
                      <w:szCs w:val="24"/>
                      <w:lang w:val="en-US" w:eastAsia="lv-LV"/>
                    </w:rPr>
                    <w:t>6934</w:t>
                  </w:r>
                </w:p>
              </w:tc>
              <w:tc>
                <w:tcPr>
                  <w:tcW w:w="1621" w:type="dxa"/>
                  <w:shd w:val="clear" w:color="auto" w:fill="auto"/>
                  <w:noWrap/>
                  <w:vAlign w:val="center"/>
                </w:tcPr>
                <w:p w14:paraId="01D9DF4D" w14:textId="77777777" w:rsidR="002A5F05" w:rsidRPr="00AA728F" w:rsidRDefault="002A5F05" w:rsidP="00C47655">
                  <w:pPr>
                    <w:jc w:val="center"/>
                    <w:rPr>
                      <w:rFonts w:eastAsia="Times New Roman" w:cs="Times New Roman"/>
                      <w:szCs w:val="24"/>
                      <w:lang w:val="en-US" w:eastAsia="lv-LV"/>
                    </w:rPr>
                  </w:pPr>
                  <w:r w:rsidRPr="00AA728F">
                    <w:rPr>
                      <w:rFonts w:eastAsia="Times New Roman" w:cs="Times New Roman"/>
                      <w:szCs w:val="24"/>
                      <w:lang w:val="en-US" w:eastAsia="lv-LV"/>
                    </w:rPr>
                    <w:t>1303</w:t>
                  </w:r>
                </w:p>
              </w:tc>
              <w:tc>
                <w:tcPr>
                  <w:tcW w:w="1704" w:type="dxa"/>
                  <w:shd w:val="clear" w:color="auto" w:fill="auto"/>
                  <w:noWrap/>
                  <w:vAlign w:val="center"/>
                </w:tcPr>
                <w:p w14:paraId="1E583AE8" w14:textId="77777777" w:rsidR="002A5F05" w:rsidRPr="00AA728F" w:rsidRDefault="002A5F05" w:rsidP="00C47655">
                  <w:pPr>
                    <w:jc w:val="center"/>
                    <w:rPr>
                      <w:rFonts w:eastAsia="Times New Roman" w:cs="Times New Roman"/>
                      <w:szCs w:val="24"/>
                      <w:lang w:val="en-US" w:eastAsia="lv-LV"/>
                    </w:rPr>
                  </w:pPr>
                  <w:r w:rsidRPr="00AA728F">
                    <w:rPr>
                      <w:rFonts w:eastAsia="Times New Roman" w:cs="Times New Roman"/>
                      <w:szCs w:val="24"/>
                      <w:lang w:val="en-US" w:eastAsia="lv-LV"/>
                    </w:rPr>
                    <w:t>825</w:t>
                  </w:r>
                </w:p>
              </w:tc>
              <w:tc>
                <w:tcPr>
                  <w:tcW w:w="1604" w:type="dxa"/>
                  <w:shd w:val="clear" w:color="auto" w:fill="auto"/>
                  <w:noWrap/>
                  <w:vAlign w:val="center"/>
                </w:tcPr>
                <w:p w14:paraId="39D89706" w14:textId="77777777" w:rsidR="002A5F05" w:rsidRPr="00AA728F" w:rsidRDefault="002A5F05" w:rsidP="00C47655">
                  <w:pPr>
                    <w:jc w:val="center"/>
                    <w:rPr>
                      <w:rFonts w:eastAsia="Times New Roman" w:cs="Times New Roman"/>
                      <w:szCs w:val="24"/>
                      <w:lang w:val="en-US" w:eastAsia="lv-LV"/>
                    </w:rPr>
                  </w:pPr>
                  <w:r w:rsidRPr="00AA728F">
                    <w:rPr>
                      <w:rFonts w:eastAsia="Times New Roman" w:cs="Times New Roman"/>
                      <w:szCs w:val="24"/>
                      <w:lang w:val="en-US" w:eastAsia="lv-LV"/>
                    </w:rPr>
                    <w:t>478</w:t>
                  </w:r>
                </w:p>
              </w:tc>
            </w:tr>
            <w:tr w:rsidR="002A5F05" w:rsidRPr="004E5237" w14:paraId="5DEF5720" w14:textId="77777777" w:rsidTr="00C47655">
              <w:trPr>
                <w:trHeight w:val="229"/>
              </w:trPr>
              <w:tc>
                <w:tcPr>
                  <w:tcW w:w="885" w:type="dxa"/>
                  <w:noWrap/>
                  <w:vAlign w:val="center"/>
                  <w:hideMark/>
                </w:tcPr>
                <w:p w14:paraId="726C9F23" w14:textId="77777777" w:rsidR="002A5F05" w:rsidRPr="00AA728F" w:rsidRDefault="002A5F05" w:rsidP="00C47655">
                  <w:pPr>
                    <w:jc w:val="center"/>
                    <w:rPr>
                      <w:rFonts w:eastAsia="Times New Roman" w:cs="Times New Roman"/>
                      <w:b/>
                      <w:bCs/>
                      <w:color w:val="000000"/>
                      <w:szCs w:val="24"/>
                      <w:lang w:val="en-US" w:eastAsia="lv-LV"/>
                    </w:rPr>
                  </w:pPr>
                  <w:r w:rsidRPr="00AA728F">
                    <w:rPr>
                      <w:rFonts w:eastAsia="Times New Roman" w:cs="Times New Roman"/>
                      <w:b/>
                      <w:bCs/>
                      <w:color w:val="000000"/>
                      <w:szCs w:val="24"/>
                      <w:lang w:val="en-US" w:eastAsia="lv-LV"/>
                    </w:rPr>
                    <w:t>2019</w:t>
                  </w:r>
                </w:p>
              </w:tc>
              <w:tc>
                <w:tcPr>
                  <w:tcW w:w="1177" w:type="dxa"/>
                  <w:shd w:val="clear" w:color="auto" w:fill="auto"/>
                  <w:noWrap/>
                  <w:vAlign w:val="center"/>
                </w:tcPr>
                <w:p w14:paraId="4C21ECB6" w14:textId="77777777" w:rsidR="002A5F05" w:rsidRPr="00AA728F" w:rsidRDefault="002A5F05" w:rsidP="00C47655">
                  <w:pPr>
                    <w:jc w:val="center"/>
                    <w:rPr>
                      <w:rFonts w:eastAsia="Times New Roman" w:cs="Times New Roman"/>
                      <w:szCs w:val="24"/>
                      <w:lang w:val="en-US" w:eastAsia="lv-LV"/>
                    </w:rPr>
                  </w:pPr>
                  <w:r w:rsidRPr="00AA728F">
                    <w:rPr>
                      <w:rFonts w:eastAsia="Times New Roman" w:cs="Times New Roman"/>
                      <w:szCs w:val="24"/>
                      <w:lang w:val="en-US" w:eastAsia="lv-LV"/>
                    </w:rPr>
                    <w:t>6136</w:t>
                  </w:r>
                </w:p>
              </w:tc>
              <w:tc>
                <w:tcPr>
                  <w:tcW w:w="1621" w:type="dxa"/>
                  <w:shd w:val="clear" w:color="auto" w:fill="auto"/>
                  <w:noWrap/>
                  <w:vAlign w:val="center"/>
                </w:tcPr>
                <w:p w14:paraId="4C82EAA4" w14:textId="77777777" w:rsidR="002A5F05" w:rsidRPr="00AA728F" w:rsidRDefault="002A5F05" w:rsidP="00C47655">
                  <w:pPr>
                    <w:jc w:val="center"/>
                    <w:rPr>
                      <w:rFonts w:eastAsia="Times New Roman" w:cs="Times New Roman"/>
                      <w:szCs w:val="24"/>
                      <w:lang w:val="en-US" w:eastAsia="lv-LV"/>
                    </w:rPr>
                  </w:pPr>
                  <w:r w:rsidRPr="00AA728F">
                    <w:rPr>
                      <w:rFonts w:eastAsia="Times New Roman" w:cs="Times New Roman"/>
                      <w:szCs w:val="24"/>
                      <w:lang w:val="en-US" w:eastAsia="lv-LV"/>
                    </w:rPr>
                    <w:t>1159</w:t>
                  </w:r>
                </w:p>
              </w:tc>
              <w:tc>
                <w:tcPr>
                  <w:tcW w:w="1704" w:type="dxa"/>
                  <w:shd w:val="clear" w:color="auto" w:fill="auto"/>
                  <w:noWrap/>
                  <w:vAlign w:val="center"/>
                </w:tcPr>
                <w:p w14:paraId="55707E54" w14:textId="77777777" w:rsidR="002A5F05" w:rsidRPr="00AA728F" w:rsidRDefault="002A5F05" w:rsidP="00C47655">
                  <w:pPr>
                    <w:jc w:val="center"/>
                    <w:rPr>
                      <w:rFonts w:eastAsia="Times New Roman" w:cs="Times New Roman"/>
                      <w:szCs w:val="24"/>
                      <w:lang w:val="en-US" w:eastAsia="lv-LV"/>
                    </w:rPr>
                  </w:pPr>
                  <w:r w:rsidRPr="00AA728F">
                    <w:rPr>
                      <w:rFonts w:eastAsia="Times New Roman" w:cs="Times New Roman"/>
                      <w:szCs w:val="24"/>
                      <w:lang w:val="en-US" w:eastAsia="lv-LV"/>
                    </w:rPr>
                    <w:t>680</w:t>
                  </w:r>
                </w:p>
              </w:tc>
              <w:tc>
                <w:tcPr>
                  <w:tcW w:w="1604" w:type="dxa"/>
                  <w:shd w:val="clear" w:color="auto" w:fill="auto"/>
                  <w:noWrap/>
                  <w:vAlign w:val="center"/>
                </w:tcPr>
                <w:p w14:paraId="57AB33CE" w14:textId="77777777" w:rsidR="002A5F05" w:rsidRPr="00AA728F" w:rsidRDefault="002A5F05" w:rsidP="00C47655">
                  <w:pPr>
                    <w:jc w:val="center"/>
                    <w:rPr>
                      <w:rFonts w:eastAsia="Times New Roman" w:cs="Times New Roman"/>
                      <w:szCs w:val="24"/>
                      <w:lang w:val="en-US" w:eastAsia="lv-LV"/>
                    </w:rPr>
                  </w:pPr>
                  <w:r w:rsidRPr="00AA728F">
                    <w:rPr>
                      <w:rFonts w:eastAsia="Times New Roman" w:cs="Times New Roman"/>
                      <w:szCs w:val="24"/>
                      <w:lang w:val="en-US" w:eastAsia="lv-LV"/>
                    </w:rPr>
                    <w:t>479</w:t>
                  </w:r>
                </w:p>
              </w:tc>
            </w:tr>
            <w:tr w:rsidR="002A5F05" w:rsidRPr="004E5237" w14:paraId="17732A61" w14:textId="77777777" w:rsidTr="00C47655">
              <w:trPr>
                <w:trHeight w:val="229"/>
              </w:trPr>
              <w:tc>
                <w:tcPr>
                  <w:tcW w:w="885" w:type="dxa"/>
                  <w:noWrap/>
                  <w:vAlign w:val="center"/>
                  <w:hideMark/>
                </w:tcPr>
                <w:p w14:paraId="41EE590A" w14:textId="77777777" w:rsidR="002A5F05" w:rsidRPr="00AA728F" w:rsidRDefault="002A5F05" w:rsidP="00C47655">
                  <w:pPr>
                    <w:jc w:val="center"/>
                    <w:rPr>
                      <w:rFonts w:eastAsia="Times New Roman" w:cs="Times New Roman"/>
                      <w:b/>
                      <w:bCs/>
                      <w:color w:val="000000"/>
                      <w:szCs w:val="24"/>
                      <w:lang w:val="en-US" w:eastAsia="lv-LV"/>
                    </w:rPr>
                  </w:pPr>
                  <w:r w:rsidRPr="00AA728F">
                    <w:rPr>
                      <w:rFonts w:eastAsia="Times New Roman" w:cs="Times New Roman"/>
                      <w:b/>
                      <w:bCs/>
                      <w:color w:val="000000"/>
                      <w:szCs w:val="24"/>
                      <w:lang w:val="en-US" w:eastAsia="lv-LV"/>
                    </w:rPr>
                    <w:t>2020</w:t>
                  </w:r>
                </w:p>
              </w:tc>
              <w:tc>
                <w:tcPr>
                  <w:tcW w:w="1177" w:type="dxa"/>
                  <w:shd w:val="clear" w:color="auto" w:fill="auto"/>
                  <w:noWrap/>
                  <w:vAlign w:val="center"/>
                </w:tcPr>
                <w:p w14:paraId="6FDABC7B" w14:textId="77777777" w:rsidR="002A5F05" w:rsidRPr="00AA728F" w:rsidRDefault="002A5F05" w:rsidP="00C47655">
                  <w:pPr>
                    <w:jc w:val="center"/>
                    <w:rPr>
                      <w:rFonts w:eastAsia="Times New Roman" w:cs="Times New Roman"/>
                      <w:szCs w:val="24"/>
                      <w:lang w:val="en-US" w:eastAsia="lv-LV"/>
                    </w:rPr>
                  </w:pPr>
                  <w:r w:rsidRPr="00AA728F">
                    <w:rPr>
                      <w:rFonts w:eastAsia="Times New Roman" w:cs="Times New Roman"/>
                      <w:szCs w:val="24"/>
                      <w:lang w:val="en-US" w:eastAsia="lv-LV"/>
                    </w:rPr>
                    <w:t>6866</w:t>
                  </w:r>
                </w:p>
              </w:tc>
              <w:tc>
                <w:tcPr>
                  <w:tcW w:w="1621" w:type="dxa"/>
                  <w:shd w:val="clear" w:color="auto" w:fill="auto"/>
                  <w:noWrap/>
                  <w:vAlign w:val="center"/>
                </w:tcPr>
                <w:p w14:paraId="357DB172" w14:textId="77777777" w:rsidR="002A5F05" w:rsidRPr="00AA728F" w:rsidRDefault="002A5F05" w:rsidP="00C47655">
                  <w:pPr>
                    <w:jc w:val="center"/>
                    <w:rPr>
                      <w:rFonts w:eastAsia="Times New Roman" w:cs="Times New Roman"/>
                      <w:szCs w:val="24"/>
                      <w:lang w:val="en-US" w:eastAsia="lv-LV"/>
                    </w:rPr>
                  </w:pPr>
                  <w:r w:rsidRPr="00AA728F">
                    <w:rPr>
                      <w:rFonts w:eastAsia="Times New Roman" w:cs="Times New Roman"/>
                      <w:szCs w:val="24"/>
                      <w:lang w:val="en-US" w:eastAsia="lv-LV"/>
                    </w:rPr>
                    <w:t>966</w:t>
                  </w:r>
                </w:p>
              </w:tc>
              <w:tc>
                <w:tcPr>
                  <w:tcW w:w="1704" w:type="dxa"/>
                  <w:shd w:val="clear" w:color="auto" w:fill="auto"/>
                  <w:noWrap/>
                  <w:vAlign w:val="center"/>
                </w:tcPr>
                <w:p w14:paraId="320D3882" w14:textId="77777777" w:rsidR="002A5F05" w:rsidRPr="00AA728F" w:rsidRDefault="002A5F05" w:rsidP="00C47655">
                  <w:pPr>
                    <w:jc w:val="center"/>
                    <w:rPr>
                      <w:rFonts w:eastAsia="Times New Roman" w:cs="Times New Roman"/>
                      <w:szCs w:val="24"/>
                      <w:lang w:val="en-US" w:eastAsia="lv-LV"/>
                    </w:rPr>
                  </w:pPr>
                  <w:r w:rsidRPr="00AA728F">
                    <w:rPr>
                      <w:rFonts w:eastAsia="Times New Roman" w:cs="Times New Roman"/>
                      <w:szCs w:val="24"/>
                      <w:lang w:val="en-US" w:eastAsia="lv-LV"/>
                    </w:rPr>
                    <w:t>524</w:t>
                  </w:r>
                </w:p>
              </w:tc>
              <w:tc>
                <w:tcPr>
                  <w:tcW w:w="1604" w:type="dxa"/>
                  <w:shd w:val="clear" w:color="auto" w:fill="auto"/>
                  <w:noWrap/>
                  <w:vAlign w:val="center"/>
                </w:tcPr>
                <w:p w14:paraId="403DA1C0" w14:textId="77777777" w:rsidR="002A5F05" w:rsidRPr="00AA728F" w:rsidRDefault="002A5F05" w:rsidP="00C47655">
                  <w:pPr>
                    <w:jc w:val="center"/>
                    <w:rPr>
                      <w:rFonts w:eastAsia="Times New Roman" w:cs="Times New Roman"/>
                      <w:szCs w:val="24"/>
                      <w:lang w:val="en-US" w:eastAsia="lv-LV"/>
                    </w:rPr>
                  </w:pPr>
                  <w:r w:rsidRPr="00AA728F">
                    <w:rPr>
                      <w:rFonts w:eastAsia="Times New Roman" w:cs="Times New Roman"/>
                      <w:szCs w:val="24"/>
                      <w:lang w:val="en-US" w:eastAsia="lv-LV"/>
                    </w:rPr>
                    <w:t>442</w:t>
                  </w:r>
                </w:p>
              </w:tc>
            </w:tr>
            <w:tr w:rsidR="002A5F05" w:rsidRPr="004E5237" w14:paraId="22A89F6A" w14:textId="77777777" w:rsidTr="00C47655">
              <w:trPr>
                <w:trHeight w:val="229"/>
              </w:trPr>
              <w:tc>
                <w:tcPr>
                  <w:tcW w:w="885" w:type="dxa"/>
                  <w:noWrap/>
                  <w:vAlign w:val="center"/>
                </w:tcPr>
                <w:p w14:paraId="382D86BB" w14:textId="77777777" w:rsidR="002A5F05" w:rsidRPr="00AA728F" w:rsidRDefault="002A5F05" w:rsidP="00C47655">
                  <w:pPr>
                    <w:jc w:val="center"/>
                    <w:rPr>
                      <w:rFonts w:eastAsia="Times New Roman" w:cs="Times New Roman"/>
                      <w:b/>
                      <w:bCs/>
                      <w:color w:val="000000"/>
                      <w:szCs w:val="24"/>
                      <w:lang w:val="en-US" w:eastAsia="lv-LV"/>
                    </w:rPr>
                  </w:pPr>
                  <w:r w:rsidRPr="00AA728F">
                    <w:rPr>
                      <w:rFonts w:eastAsia="Times New Roman" w:cs="Times New Roman"/>
                      <w:b/>
                      <w:bCs/>
                      <w:color w:val="000000"/>
                      <w:szCs w:val="24"/>
                      <w:lang w:val="en-US" w:eastAsia="lv-LV"/>
                    </w:rPr>
                    <w:t>2021</w:t>
                  </w:r>
                </w:p>
              </w:tc>
              <w:tc>
                <w:tcPr>
                  <w:tcW w:w="1177" w:type="dxa"/>
                  <w:noWrap/>
                  <w:vAlign w:val="center"/>
                </w:tcPr>
                <w:p w14:paraId="45969650" w14:textId="77777777" w:rsidR="002A5F05" w:rsidRPr="00AA728F" w:rsidRDefault="002A5F05" w:rsidP="00C47655">
                  <w:pPr>
                    <w:jc w:val="center"/>
                    <w:rPr>
                      <w:rFonts w:eastAsia="Times New Roman" w:cs="Times New Roman"/>
                      <w:color w:val="000000"/>
                      <w:szCs w:val="24"/>
                      <w:lang w:val="en-US" w:eastAsia="lv-LV"/>
                    </w:rPr>
                  </w:pPr>
                  <w:r w:rsidRPr="00AA728F">
                    <w:rPr>
                      <w:rFonts w:cs="Times New Roman"/>
                      <w:color w:val="000000"/>
                      <w:szCs w:val="24"/>
                      <w:shd w:val="clear" w:color="auto" w:fill="FFFFFF"/>
                    </w:rPr>
                    <w:t>7160</w:t>
                  </w:r>
                </w:p>
              </w:tc>
              <w:tc>
                <w:tcPr>
                  <w:tcW w:w="1621" w:type="dxa"/>
                  <w:noWrap/>
                  <w:vAlign w:val="center"/>
                </w:tcPr>
                <w:p w14:paraId="3D1167DC" w14:textId="77777777" w:rsidR="002A5F05" w:rsidRPr="00AA728F" w:rsidRDefault="002A5F05" w:rsidP="00C47655">
                  <w:pPr>
                    <w:jc w:val="center"/>
                    <w:rPr>
                      <w:rFonts w:eastAsia="Times New Roman" w:cs="Times New Roman"/>
                      <w:color w:val="000000"/>
                      <w:szCs w:val="24"/>
                      <w:lang w:val="en-US" w:eastAsia="lv-LV"/>
                    </w:rPr>
                  </w:pPr>
                  <w:r w:rsidRPr="00AA728F">
                    <w:rPr>
                      <w:rFonts w:cs="Times New Roman"/>
                      <w:color w:val="000000"/>
                      <w:szCs w:val="24"/>
                      <w:shd w:val="clear" w:color="auto" w:fill="FFFFFF"/>
                    </w:rPr>
                    <w:t>1036</w:t>
                  </w:r>
                </w:p>
              </w:tc>
              <w:tc>
                <w:tcPr>
                  <w:tcW w:w="1704" w:type="dxa"/>
                  <w:noWrap/>
                  <w:vAlign w:val="center"/>
                </w:tcPr>
                <w:p w14:paraId="5FCA32DE" w14:textId="77777777" w:rsidR="002A5F05" w:rsidRPr="00AA728F" w:rsidRDefault="002A5F05" w:rsidP="00C47655">
                  <w:pPr>
                    <w:jc w:val="center"/>
                    <w:rPr>
                      <w:rFonts w:eastAsia="Times New Roman" w:cs="Times New Roman"/>
                      <w:color w:val="000000"/>
                      <w:szCs w:val="24"/>
                      <w:lang w:val="en-US" w:eastAsia="lv-LV"/>
                    </w:rPr>
                  </w:pPr>
                  <w:r w:rsidRPr="00AA728F">
                    <w:rPr>
                      <w:rFonts w:cs="Times New Roman"/>
                      <w:color w:val="000000"/>
                      <w:szCs w:val="24"/>
                      <w:shd w:val="clear" w:color="auto" w:fill="FFFFFF"/>
                    </w:rPr>
                    <w:t>598</w:t>
                  </w:r>
                </w:p>
              </w:tc>
              <w:tc>
                <w:tcPr>
                  <w:tcW w:w="1604" w:type="dxa"/>
                  <w:noWrap/>
                  <w:vAlign w:val="center"/>
                </w:tcPr>
                <w:p w14:paraId="6B0E6795" w14:textId="77777777" w:rsidR="002A5F05" w:rsidRPr="00AA728F" w:rsidRDefault="002A5F05" w:rsidP="00C47655">
                  <w:pPr>
                    <w:jc w:val="center"/>
                    <w:rPr>
                      <w:rFonts w:eastAsia="Times New Roman" w:cs="Times New Roman"/>
                      <w:color w:val="000000"/>
                      <w:szCs w:val="24"/>
                      <w:lang w:val="en-US" w:eastAsia="lv-LV"/>
                    </w:rPr>
                  </w:pPr>
                  <w:r w:rsidRPr="00AA728F">
                    <w:rPr>
                      <w:rFonts w:cs="Times New Roman"/>
                      <w:color w:val="000000"/>
                      <w:szCs w:val="24"/>
                      <w:shd w:val="clear" w:color="auto" w:fill="FFFFFF"/>
                    </w:rPr>
                    <w:t>438</w:t>
                  </w:r>
                </w:p>
              </w:tc>
            </w:tr>
          </w:tbl>
          <w:p w14:paraId="39F868B8" w14:textId="77777777" w:rsidR="002A5F05" w:rsidRPr="004E5237" w:rsidRDefault="002A5F05" w:rsidP="00C47655">
            <w:pPr>
              <w:rPr>
                <w:rFonts w:cs="Times New Roman"/>
                <w:noProof/>
                <w:sz w:val="22"/>
                <w:szCs w:val="24"/>
              </w:rPr>
            </w:pPr>
          </w:p>
        </w:tc>
        <w:tc>
          <w:tcPr>
            <w:tcW w:w="1604" w:type="dxa"/>
          </w:tcPr>
          <w:p w14:paraId="09D63210" w14:textId="77777777" w:rsidR="002A5F05" w:rsidRPr="004E5237" w:rsidRDefault="002A5F05" w:rsidP="00C47655">
            <w:pPr>
              <w:rPr>
                <w:rFonts w:cs="Times New Roman"/>
                <w:noProof/>
                <w:sz w:val="22"/>
                <w:szCs w:val="24"/>
              </w:rPr>
            </w:pPr>
          </w:p>
        </w:tc>
      </w:tr>
    </w:tbl>
    <w:p w14:paraId="62AAE540" w14:textId="3B06370B" w:rsidR="002A5F05" w:rsidRPr="00FE3AD8" w:rsidRDefault="00D5718B" w:rsidP="00FE3AD8">
      <w:pPr>
        <w:ind w:left="720" w:firstLine="720"/>
        <w:jc w:val="left"/>
        <w:rPr>
          <w:rFonts w:cs="Times New Roman"/>
          <w:sz w:val="20"/>
          <w:szCs w:val="20"/>
        </w:rPr>
      </w:pPr>
      <w:r w:rsidRPr="00FE3AD8">
        <w:rPr>
          <w:rFonts w:cs="Times New Roman"/>
          <w:sz w:val="20"/>
          <w:szCs w:val="20"/>
        </w:rPr>
        <w:t>*SPKC dati</w:t>
      </w:r>
    </w:p>
    <w:p w14:paraId="2428E0DC" w14:textId="77777777" w:rsidR="00447227" w:rsidRDefault="00447227" w:rsidP="00656354">
      <w:pPr>
        <w:ind w:firstLine="0"/>
        <w:jc w:val="center"/>
        <w:rPr>
          <w:rFonts w:cs="Times New Roman"/>
          <w:sz w:val="28"/>
          <w:szCs w:val="28"/>
        </w:rPr>
      </w:pPr>
    </w:p>
    <w:p w14:paraId="672C1105" w14:textId="558A7018" w:rsidR="01B42D1F" w:rsidRPr="006321AB" w:rsidRDefault="01B42D1F">
      <w:pPr>
        <w:spacing w:line="257" w:lineRule="auto"/>
        <w:rPr>
          <w:rFonts w:eastAsia="Times New Roman" w:cs="Times New Roman"/>
          <w:color w:val="000000" w:themeColor="text1"/>
          <w:sz w:val="28"/>
          <w:szCs w:val="28"/>
        </w:rPr>
      </w:pPr>
      <w:r w:rsidRPr="006321AB">
        <w:rPr>
          <w:rFonts w:eastAsia="Times New Roman" w:cs="Times New Roman"/>
          <w:color w:val="000000" w:themeColor="text1"/>
          <w:sz w:val="28"/>
          <w:szCs w:val="28"/>
        </w:rPr>
        <w:t xml:space="preserve">Lai arī izlietoto šļirču savākšana notiek gan HPP, gan mobilajās vienībās, gan ielu darbā, daļa izlietoto šļirču nokļūst apkārtējā vidē. </w:t>
      </w:r>
      <w:r w:rsidR="1EDD62F5" w:rsidRPr="006321AB">
        <w:rPr>
          <w:rFonts w:eastAsia="Times New Roman" w:cs="Times New Roman"/>
          <w:color w:val="000000" w:themeColor="text1"/>
          <w:sz w:val="28"/>
          <w:szCs w:val="28"/>
        </w:rPr>
        <w:t xml:space="preserve">Lai uzlabotu </w:t>
      </w:r>
      <w:r w:rsidR="5E03C45E" w:rsidRPr="006321AB">
        <w:rPr>
          <w:rFonts w:eastAsia="Times New Roman" w:cs="Times New Roman"/>
          <w:color w:val="000000" w:themeColor="text1"/>
          <w:sz w:val="28"/>
          <w:szCs w:val="28"/>
        </w:rPr>
        <w:t xml:space="preserve">izlietoto šļirču un adatu savākšanu, pasaules praksē tiek </w:t>
      </w:r>
      <w:r w:rsidR="007D3800" w:rsidRPr="006321AB">
        <w:rPr>
          <w:rFonts w:eastAsia="Times New Roman" w:cs="Times New Roman"/>
          <w:color w:val="000000" w:themeColor="text1"/>
          <w:sz w:val="28"/>
          <w:szCs w:val="28"/>
        </w:rPr>
        <w:t>izmantot</w:t>
      </w:r>
      <w:r w:rsidR="007D3800">
        <w:rPr>
          <w:rFonts w:eastAsia="Times New Roman" w:cs="Times New Roman"/>
          <w:color w:val="000000" w:themeColor="text1"/>
          <w:sz w:val="28"/>
          <w:szCs w:val="28"/>
        </w:rPr>
        <w:t>s</w:t>
      </w:r>
      <w:r w:rsidR="007D3800" w:rsidRPr="006321AB">
        <w:rPr>
          <w:rFonts w:eastAsia="Times New Roman" w:cs="Times New Roman"/>
          <w:color w:val="000000" w:themeColor="text1"/>
          <w:sz w:val="28"/>
          <w:szCs w:val="28"/>
        </w:rPr>
        <w:t xml:space="preserve"> </w:t>
      </w:r>
      <w:r w:rsidR="5E03C45E" w:rsidRPr="006321AB">
        <w:rPr>
          <w:rFonts w:eastAsia="Times New Roman" w:cs="Times New Roman"/>
          <w:color w:val="000000" w:themeColor="text1"/>
          <w:sz w:val="28"/>
          <w:szCs w:val="28"/>
        </w:rPr>
        <w:t>arī tāds risināju</w:t>
      </w:r>
      <w:r w:rsidR="420EDAD2" w:rsidRPr="006321AB">
        <w:rPr>
          <w:rFonts w:eastAsia="Times New Roman" w:cs="Times New Roman"/>
          <w:color w:val="000000" w:themeColor="text1"/>
          <w:sz w:val="28"/>
          <w:szCs w:val="28"/>
        </w:rPr>
        <w:t>m</w:t>
      </w:r>
      <w:r w:rsidR="5E03C45E" w:rsidRPr="006321AB">
        <w:rPr>
          <w:rFonts w:eastAsia="Times New Roman" w:cs="Times New Roman"/>
          <w:color w:val="000000" w:themeColor="text1"/>
          <w:sz w:val="28"/>
          <w:szCs w:val="28"/>
        </w:rPr>
        <w:t>s kā speciāli konteineri publiskās vietās.</w:t>
      </w:r>
      <w:r w:rsidR="0C00E8B5" w:rsidRPr="006321AB">
        <w:rPr>
          <w:rFonts w:eastAsia="Times New Roman" w:cs="Times New Roman"/>
          <w:color w:val="000000" w:themeColor="text1"/>
          <w:sz w:val="28"/>
          <w:szCs w:val="28"/>
        </w:rPr>
        <w:t xml:space="preserve"> </w:t>
      </w:r>
      <w:r w:rsidR="0C32630B" w:rsidRPr="006321AB">
        <w:rPr>
          <w:rFonts w:eastAsia="Times New Roman" w:cs="Times New Roman"/>
          <w:color w:val="000000" w:themeColor="text1"/>
          <w:sz w:val="28"/>
          <w:szCs w:val="28"/>
        </w:rPr>
        <w:t xml:space="preserve">Piemēram, Prāgā, Čehijā, pamatojoties uz ielu darbinieku un vietējo iedzīvotāju sniegto informāciju par vietām, kur tiek </w:t>
      </w:r>
      <w:r w:rsidR="11F09E9B" w:rsidRPr="006321AB">
        <w:rPr>
          <w:rFonts w:eastAsia="Times New Roman" w:cs="Times New Roman"/>
          <w:color w:val="000000" w:themeColor="text1"/>
          <w:sz w:val="28"/>
          <w:szCs w:val="28"/>
        </w:rPr>
        <w:lastRenderedPageBreak/>
        <w:t>visvairāk atrastas izmestas šļirces</w:t>
      </w:r>
      <w:r w:rsidR="3EFE4C6E" w:rsidRPr="006321AB">
        <w:rPr>
          <w:rFonts w:eastAsia="Times New Roman" w:cs="Times New Roman"/>
          <w:color w:val="000000" w:themeColor="text1"/>
          <w:sz w:val="28"/>
          <w:szCs w:val="28"/>
        </w:rPr>
        <w:t xml:space="preserve"> (piemēram, netālu no dzelzceļa, parkos, u</w:t>
      </w:r>
      <w:r w:rsidR="00E434BB">
        <w:rPr>
          <w:rFonts w:eastAsia="Times New Roman" w:cs="Times New Roman"/>
          <w:color w:val="000000" w:themeColor="text1"/>
          <w:sz w:val="28"/>
          <w:szCs w:val="28"/>
        </w:rPr>
        <w:t>. </w:t>
      </w:r>
      <w:r w:rsidR="3EFE4C6E" w:rsidRPr="006321AB">
        <w:rPr>
          <w:rFonts w:eastAsia="Times New Roman" w:cs="Times New Roman"/>
          <w:color w:val="000000" w:themeColor="text1"/>
          <w:sz w:val="28"/>
          <w:szCs w:val="28"/>
        </w:rPr>
        <w:t>tml.)</w:t>
      </w:r>
      <w:r w:rsidR="11F09E9B" w:rsidRPr="006321AB">
        <w:rPr>
          <w:rFonts w:eastAsia="Times New Roman" w:cs="Times New Roman"/>
          <w:color w:val="000000" w:themeColor="text1"/>
          <w:sz w:val="28"/>
          <w:szCs w:val="28"/>
        </w:rPr>
        <w:t xml:space="preserve">, vietējā nevalstiskā organizācija </w:t>
      </w:r>
      <w:r w:rsidR="22E6FA3A" w:rsidRPr="006321AB">
        <w:rPr>
          <w:rFonts w:eastAsia="Times New Roman" w:cs="Times New Roman"/>
          <w:color w:val="000000" w:themeColor="text1"/>
          <w:sz w:val="28"/>
          <w:szCs w:val="28"/>
        </w:rPr>
        <w:t>izvieto</w:t>
      </w:r>
      <w:r w:rsidR="11F09E9B" w:rsidRPr="006321AB">
        <w:rPr>
          <w:rFonts w:eastAsia="Times New Roman" w:cs="Times New Roman"/>
          <w:color w:val="000000" w:themeColor="text1"/>
          <w:sz w:val="28"/>
          <w:szCs w:val="28"/>
        </w:rPr>
        <w:t xml:space="preserve"> speciālus konteinerus</w:t>
      </w:r>
      <w:r w:rsidR="2B958F8E" w:rsidRPr="006321AB">
        <w:rPr>
          <w:rFonts w:eastAsia="Times New Roman" w:cs="Times New Roman"/>
          <w:color w:val="000000" w:themeColor="text1"/>
          <w:sz w:val="28"/>
          <w:szCs w:val="28"/>
        </w:rPr>
        <w:t>, kur iespējams izmest lietotās šļirces un adatas.</w:t>
      </w:r>
      <w:r w:rsidRPr="006321AB">
        <w:rPr>
          <w:rStyle w:val="FootnoteReference"/>
          <w:rFonts w:eastAsia="Times New Roman" w:cs="Times New Roman"/>
          <w:color w:val="000000" w:themeColor="text1"/>
          <w:sz w:val="28"/>
          <w:szCs w:val="28"/>
        </w:rPr>
        <w:footnoteReference w:id="21"/>
      </w:r>
      <w:r w:rsidR="550090B8" w:rsidRPr="006321AB">
        <w:rPr>
          <w:rStyle w:val="FootnoteReference"/>
          <w:rFonts w:eastAsia="Times New Roman" w:cs="Times New Roman"/>
          <w:color w:val="000000" w:themeColor="text1"/>
          <w:sz w:val="28"/>
          <w:szCs w:val="28"/>
        </w:rPr>
        <w:t xml:space="preserve"> </w:t>
      </w:r>
      <w:r w:rsidR="3B356288" w:rsidRPr="006321AB">
        <w:rPr>
          <w:rFonts w:cs="Times New Roman"/>
          <w:color w:val="000000" w:themeColor="text1"/>
          <w:sz w:val="28"/>
          <w:szCs w:val="28"/>
        </w:rPr>
        <w:t xml:space="preserve">Ņemot vērā, ka arī Latvijā </w:t>
      </w:r>
      <w:r w:rsidR="41432FBC" w:rsidRPr="006321AB">
        <w:rPr>
          <w:rFonts w:cs="Times New Roman"/>
          <w:color w:val="000000" w:themeColor="text1"/>
          <w:sz w:val="28"/>
          <w:szCs w:val="28"/>
        </w:rPr>
        <w:t>pastāv problēma ar publ</w:t>
      </w:r>
      <w:r w:rsidR="051AE4EC" w:rsidRPr="006321AB">
        <w:rPr>
          <w:rFonts w:cs="Times New Roman"/>
          <w:color w:val="000000" w:themeColor="text1"/>
          <w:sz w:val="28"/>
          <w:szCs w:val="28"/>
        </w:rPr>
        <w:t>i</w:t>
      </w:r>
      <w:r w:rsidR="41432FBC" w:rsidRPr="006321AB">
        <w:rPr>
          <w:rFonts w:cs="Times New Roman"/>
          <w:color w:val="000000" w:themeColor="text1"/>
          <w:sz w:val="28"/>
          <w:szCs w:val="28"/>
        </w:rPr>
        <w:t>skās vietās izmestām šļircēm, būtu apsverama doma ieviest Latvijā šādu konteineru izvietošanu, īstenojot pilotprojektu. Pilot</w:t>
      </w:r>
      <w:r w:rsidR="52C3C973" w:rsidRPr="006321AB">
        <w:rPr>
          <w:rFonts w:cs="Times New Roman"/>
          <w:color w:val="000000" w:themeColor="text1"/>
          <w:sz w:val="28"/>
          <w:szCs w:val="28"/>
        </w:rPr>
        <w:t>projekta īstenošanā būtu jāņem vērā, ka konteineri būtu jāizvieto pilsētās, kur jau darbojas HPP un ielu darbinieks, kurš varētu gan veikt konteineru iztuk</w:t>
      </w:r>
      <w:r w:rsidR="593745B2" w:rsidRPr="006321AB">
        <w:rPr>
          <w:rFonts w:cs="Times New Roman"/>
          <w:color w:val="000000" w:themeColor="text1"/>
          <w:sz w:val="28"/>
          <w:szCs w:val="28"/>
        </w:rPr>
        <w:t xml:space="preserve">šošanu, gan informēt INL par šo konteineru esamību. </w:t>
      </w:r>
      <w:r w:rsidR="594DDE5E" w:rsidRPr="006321AB">
        <w:rPr>
          <w:rFonts w:eastAsia="Times New Roman" w:cs="Times New Roman"/>
          <w:color w:val="000000" w:themeColor="text1"/>
          <w:sz w:val="28"/>
          <w:szCs w:val="28"/>
        </w:rPr>
        <w:t xml:space="preserve">Nodrošinot INL ar atbilstošām šļirču un adatu izmešanas vietām, </w:t>
      </w:r>
      <w:r w:rsidR="6AEEFD6A" w:rsidRPr="006321AB">
        <w:rPr>
          <w:rFonts w:eastAsia="Times New Roman" w:cs="Times New Roman"/>
          <w:color w:val="000000" w:themeColor="text1"/>
          <w:sz w:val="28"/>
          <w:szCs w:val="28"/>
        </w:rPr>
        <w:t>ir iespējams</w:t>
      </w:r>
      <w:r w:rsidR="594DDE5E" w:rsidRPr="006321AB">
        <w:rPr>
          <w:rFonts w:eastAsia="Times New Roman" w:cs="Times New Roman"/>
          <w:color w:val="000000" w:themeColor="text1"/>
          <w:sz w:val="28"/>
          <w:szCs w:val="28"/>
        </w:rPr>
        <w:t xml:space="preserve"> samazināt šļirču izmešanu apkārtējā vidē, vienlaikus samazinot arī šļirču kopīgu lietošanu un ar to saistītos HIV un vīrusu hepatītu pārnešanas riskus.</w:t>
      </w:r>
      <w:r w:rsidR="00405407">
        <w:rPr>
          <w:rStyle w:val="FootnoteReference"/>
          <w:rFonts w:eastAsia="Times New Roman" w:cs="Times New Roman"/>
          <w:color w:val="000000" w:themeColor="text1"/>
          <w:sz w:val="28"/>
          <w:szCs w:val="28"/>
        </w:rPr>
        <w:footnoteReference w:id="22"/>
      </w:r>
    </w:p>
    <w:p w14:paraId="0CE44DA7" w14:textId="1BF63EFB" w:rsidR="009F0522" w:rsidRDefault="70C9ADF8" w:rsidP="00815771">
      <w:pPr>
        <w:rPr>
          <w:rFonts w:cs="Times New Roman"/>
          <w:sz w:val="28"/>
          <w:szCs w:val="28"/>
        </w:rPr>
      </w:pPr>
      <w:r>
        <w:rPr>
          <w:rFonts w:cs="Times New Roman"/>
          <w:sz w:val="28"/>
          <w:szCs w:val="28"/>
          <w:shd w:val="clear" w:color="auto" w:fill="FFFFFF"/>
        </w:rPr>
        <w:t>Lai samazinātu risku inficēties ar HIV pēc saskares ar HIV cilvēka šķidrumiem, piemēram a</w:t>
      </w:r>
      <w:r w:rsidRPr="3D05FFE2">
        <w:rPr>
          <w:rFonts w:cs="Times New Roman"/>
          <w:sz w:val="28"/>
          <w:szCs w:val="28"/>
        </w:rPr>
        <w:t>sinīm, kas inficēti ar HIV vīrusu</w:t>
      </w:r>
      <w:r w:rsidR="3D736607" w:rsidRPr="3D05FFE2">
        <w:rPr>
          <w:rFonts w:cs="Times New Roman"/>
          <w:sz w:val="28"/>
          <w:szCs w:val="28"/>
        </w:rPr>
        <w:t>, profilak</w:t>
      </w:r>
      <w:r w:rsidR="4C2F0F2A" w:rsidRPr="3D05FFE2">
        <w:rPr>
          <w:rFonts w:cs="Times New Roman"/>
          <w:sz w:val="28"/>
          <w:szCs w:val="28"/>
        </w:rPr>
        <w:t>s</w:t>
      </w:r>
      <w:r w:rsidR="3D736607" w:rsidRPr="3D05FFE2">
        <w:rPr>
          <w:rFonts w:cs="Times New Roman"/>
          <w:sz w:val="28"/>
          <w:szCs w:val="28"/>
        </w:rPr>
        <w:t>es nolūkā var tikt nozīmēta specifiska ārstēšana (</w:t>
      </w:r>
      <w:proofErr w:type="spellStart"/>
      <w:r w:rsidR="3D736607" w:rsidRPr="3D05FFE2">
        <w:rPr>
          <w:rFonts w:cs="Times New Roman"/>
          <w:sz w:val="28"/>
          <w:szCs w:val="28"/>
        </w:rPr>
        <w:t>pēcekspozīcijas</w:t>
      </w:r>
      <w:proofErr w:type="spellEnd"/>
      <w:r w:rsidR="3D736607" w:rsidRPr="3D05FFE2">
        <w:rPr>
          <w:rFonts w:cs="Times New Roman"/>
          <w:sz w:val="28"/>
          <w:szCs w:val="28"/>
        </w:rPr>
        <w:t xml:space="preserve"> ārstēšana). To ir jāsaņem ne vēlāk kā 48 stundas pēc saskares ar inficēto materiālu un to veic līdz 30 dienām ārsta uzraudzībā. </w:t>
      </w:r>
      <w:proofErr w:type="spellStart"/>
      <w:r w:rsidR="3D736607" w:rsidRPr="3D05FFE2">
        <w:rPr>
          <w:rFonts w:cs="Times New Roman"/>
          <w:sz w:val="28"/>
          <w:szCs w:val="28"/>
        </w:rPr>
        <w:t>Pēcekspozīcijas</w:t>
      </w:r>
      <w:proofErr w:type="spellEnd"/>
      <w:r w:rsidR="3D736607" w:rsidRPr="3D05FFE2">
        <w:rPr>
          <w:rFonts w:cs="Times New Roman"/>
          <w:sz w:val="28"/>
          <w:szCs w:val="28"/>
        </w:rPr>
        <w:t xml:space="preserve"> profilaksi dzemdību iestādē nozīmē arī bērniem, kas dzimuši sievietēm ar HIV infekciju. </w:t>
      </w:r>
    </w:p>
    <w:p w14:paraId="56B2092B" w14:textId="454C47F6" w:rsidR="00476871" w:rsidRDefault="3D736607" w:rsidP="3D05FFE2">
      <w:pPr>
        <w:rPr>
          <w:rFonts w:cs="Times New Roman"/>
          <w:sz w:val="28"/>
          <w:szCs w:val="28"/>
        </w:rPr>
      </w:pPr>
      <w:r w:rsidRPr="3D05FFE2">
        <w:rPr>
          <w:rFonts w:cs="Times New Roman"/>
          <w:sz w:val="28"/>
          <w:szCs w:val="28"/>
        </w:rPr>
        <w:t>Savukārt cilvēkiem, kas ikdienā saskar</w:t>
      </w:r>
      <w:r w:rsidR="5E9E4F10" w:rsidRPr="3D05FFE2">
        <w:rPr>
          <w:rFonts w:cs="Times New Roman"/>
          <w:sz w:val="28"/>
          <w:szCs w:val="28"/>
        </w:rPr>
        <w:t>a</w:t>
      </w:r>
      <w:r w:rsidRPr="3D05FFE2">
        <w:rPr>
          <w:rFonts w:cs="Times New Roman"/>
          <w:sz w:val="28"/>
          <w:szCs w:val="28"/>
        </w:rPr>
        <w:t xml:space="preserve">s ar ļoti augstu risku inficēties ar HIV, galvenokārt tie ir cilvēki, kuru partneris ir HIV inficēts, inficēšanās ar HIV risku novēršanai efektīvs līdzeklis ir </w:t>
      </w:r>
      <w:proofErr w:type="spellStart"/>
      <w:r w:rsidRPr="3D05FFE2">
        <w:rPr>
          <w:rFonts w:cs="Times New Roman"/>
          <w:sz w:val="28"/>
          <w:szCs w:val="28"/>
        </w:rPr>
        <w:t>pirmskontakta</w:t>
      </w:r>
      <w:proofErr w:type="spellEnd"/>
      <w:r w:rsidRPr="3D05FFE2">
        <w:rPr>
          <w:rFonts w:cs="Times New Roman"/>
          <w:sz w:val="28"/>
          <w:szCs w:val="28"/>
        </w:rPr>
        <w:t xml:space="preserve"> profilaktiskā ārstēšana</w:t>
      </w:r>
      <w:r w:rsidR="73933A5B" w:rsidRPr="3D05FFE2">
        <w:rPr>
          <w:rFonts w:cs="Times New Roman"/>
          <w:sz w:val="28"/>
          <w:szCs w:val="28"/>
        </w:rPr>
        <w:t>.</w:t>
      </w:r>
    </w:p>
    <w:p w14:paraId="3A9F57D7" w14:textId="1938C65B" w:rsidR="008C7A78" w:rsidRDefault="685F967A" w:rsidP="008C7A78">
      <w:pPr>
        <w:rPr>
          <w:rFonts w:cs="Times New Roman"/>
          <w:sz w:val="28"/>
          <w:szCs w:val="28"/>
        </w:rPr>
      </w:pPr>
      <w:r w:rsidRPr="3D05FFE2">
        <w:rPr>
          <w:rFonts w:cs="Times New Roman"/>
          <w:sz w:val="28"/>
          <w:szCs w:val="28"/>
        </w:rPr>
        <w:t xml:space="preserve">Par </w:t>
      </w:r>
      <w:proofErr w:type="spellStart"/>
      <w:r w:rsidRPr="3D05FFE2">
        <w:rPr>
          <w:rFonts w:cs="Times New Roman"/>
          <w:sz w:val="28"/>
          <w:szCs w:val="28"/>
        </w:rPr>
        <w:t>pirmskontakta</w:t>
      </w:r>
      <w:proofErr w:type="spellEnd"/>
      <w:r w:rsidRPr="3D05FFE2">
        <w:rPr>
          <w:rFonts w:cs="Times New Roman"/>
          <w:sz w:val="28"/>
          <w:szCs w:val="28"/>
        </w:rPr>
        <w:t xml:space="preserve"> (</w:t>
      </w:r>
      <w:proofErr w:type="spellStart"/>
      <w:r w:rsidRPr="3D05FFE2">
        <w:rPr>
          <w:rFonts w:cs="Times New Roman"/>
          <w:sz w:val="28"/>
          <w:szCs w:val="28"/>
        </w:rPr>
        <w:t>pirmsekspozīcijas</w:t>
      </w:r>
      <w:proofErr w:type="spellEnd"/>
      <w:r w:rsidRPr="3D05FFE2">
        <w:rPr>
          <w:rFonts w:cs="Times New Roman"/>
          <w:sz w:val="28"/>
          <w:szCs w:val="28"/>
        </w:rPr>
        <w:t xml:space="preserve">) profilaksi sauc </w:t>
      </w:r>
      <w:proofErr w:type="spellStart"/>
      <w:r w:rsidRPr="3D05FFE2">
        <w:rPr>
          <w:rFonts w:cs="Times New Roman"/>
          <w:sz w:val="28"/>
          <w:szCs w:val="28"/>
        </w:rPr>
        <w:t>antiretrovīrusu</w:t>
      </w:r>
      <w:proofErr w:type="spellEnd"/>
      <w:r w:rsidRPr="3D05FFE2">
        <w:rPr>
          <w:rFonts w:cs="Times New Roman"/>
          <w:sz w:val="28"/>
          <w:szCs w:val="28"/>
        </w:rPr>
        <w:t xml:space="preserve"> preparātu lietošanu, lai izsargātos no inficēšanās ar cilvēka imūndeficīta vīrusu (HIV). Šis ir viens no HIV profilakses pasākumiem cilvēkiem, kam ir ļoti augsts risks inficēties. </w:t>
      </w:r>
      <w:proofErr w:type="spellStart"/>
      <w:r w:rsidR="5CE370E0" w:rsidRPr="3D05FFE2">
        <w:rPr>
          <w:rFonts w:cs="Times New Roman"/>
          <w:sz w:val="28"/>
          <w:szCs w:val="28"/>
        </w:rPr>
        <w:t>Pirmskontakta</w:t>
      </w:r>
      <w:proofErr w:type="spellEnd"/>
      <w:r w:rsidR="5CE370E0" w:rsidRPr="3D05FFE2">
        <w:rPr>
          <w:rFonts w:cs="Times New Roman"/>
          <w:sz w:val="28"/>
          <w:szCs w:val="28"/>
        </w:rPr>
        <w:t xml:space="preserve"> </w:t>
      </w:r>
      <w:r w:rsidR="52C41D14" w:rsidRPr="3D05FFE2">
        <w:rPr>
          <w:rFonts w:cs="Times New Roman"/>
          <w:sz w:val="28"/>
          <w:szCs w:val="28"/>
        </w:rPr>
        <w:t>profilakse</w:t>
      </w:r>
      <w:r w:rsidR="5CE370E0" w:rsidRPr="3D05FFE2">
        <w:rPr>
          <w:rFonts w:cs="Times New Roman"/>
          <w:sz w:val="28"/>
          <w:szCs w:val="28"/>
        </w:rPr>
        <w:t xml:space="preserve"> nepasargā no inficēšanās ar citām infekcijas slimībām, tai skaitā arī STI, tādēļ paralēli tai ir </w:t>
      </w:r>
      <w:r w:rsidR="73933A5B" w:rsidRPr="3D05FFE2">
        <w:rPr>
          <w:rFonts w:cs="Times New Roman"/>
          <w:sz w:val="28"/>
          <w:szCs w:val="28"/>
        </w:rPr>
        <w:t>jā</w:t>
      </w:r>
      <w:r w:rsidR="5CE370E0" w:rsidRPr="3D05FFE2">
        <w:rPr>
          <w:rFonts w:cs="Times New Roman"/>
          <w:sz w:val="28"/>
          <w:szCs w:val="28"/>
        </w:rPr>
        <w:t xml:space="preserve">izmanto arī citi profilakses līdzekļi, piemēram prezervatīvi. </w:t>
      </w:r>
      <w:r w:rsidR="008C7A78" w:rsidRPr="008C7A78">
        <w:rPr>
          <w:rFonts w:cs="Times New Roman"/>
          <w:sz w:val="28"/>
          <w:szCs w:val="28"/>
        </w:rPr>
        <w:t xml:space="preserve"> </w:t>
      </w:r>
      <w:proofErr w:type="spellStart"/>
      <w:r w:rsidR="008C7A78" w:rsidRPr="3D05FFE2">
        <w:rPr>
          <w:rFonts w:cs="Times New Roman"/>
          <w:sz w:val="28"/>
          <w:szCs w:val="28"/>
        </w:rPr>
        <w:t>Pirmskontakta</w:t>
      </w:r>
      <w:proofErr w:type="spellEnd"/>
      <w:r w:rsidR="008C7A78" w:rsidRPr="3D05FFE2">
        <w:rPr>
          <w:rFonts w:cs="Times New Roman"/>
          <w:sz w:val="28"/>
          <w:szCs w:val="28"/>
        </w:rPr>
        <w:t xml:space="preserve"> profilakse pamatā tiek nozīmēta </w:t>
      </w:r>
      <w:r w:rsidR="008C7A78">
        <w:rPr>
          <w:rFonts w:cs="Times New Roman"/>
          <w:sz w:val="28"/>
          <w:szCs w:val="28"/>
        </w:rPr>
        <w:t xml:space="preserve">seksuāli aktīviem </w:t>
      </w:r>
      <w:r w:rsidR="008C7A78" w:rsidRPr="3D05FFE2">
        <w:rPr>
          <w:rFonts w:cs="Times New Roman"/>
          <w:sz w:val="28"/>
          <w:szCs w:val="28"/>
        </w:rPr>
        <w:t xml:space="preserve">vīriešiem, kam ir dzimumattiecības ar vīriešiem un </w:t>
      </w:r>
      <w:r w:rsidR="008C7A78">
        <w:rPr>
          <w:rFonts w:cs="Times New Roman"/>
          <w:sz w:val="28"/>
          <w:szCs w:val="28"/>
        </w:rPr>
        <w:t>kuri reizēm vai visbiežāk nelieto prezervatīvus</w:t>
      </w:r>
      <w:r w:rsidR="008C7A78" w:rsidRPr="3D05FFE2">
        <w:rPr>
          <w:rFonts w:cs="Times New Roman"/>
          <w:sz w:val="28"/>
          <w:szCs w:val="28"/>
        </w:rPr>
        <w:t xml:space="preserve">, un visbiežāk tiek lietoti tādi preparāti kā </w:t>
      </w:r>
      <w:proofErr w:type="spellStart"/>
      <w:r w:rsidR="008C7A78" w:rsidRPr="3D05FFE2">
        <w:rPr>
          <w:rFonts w:cs="Times New Roman"/>
          <w:sz w:val="28"/>
          <w:szCs w:val="28"/>
        </w:rPr>
        <w:t>tenofovira</w:t>
      </w:r>
      <w:proofErr w:type="spellEnd"/>
      <w:r w:rsidR="008C7A78" w:rsidRPr="3D05FFE2">
        <w:rPr>
          <w:rFonts w:cs="Times New Roman"/>
          <w:sz w:val="28"/>
          <w:szCs w:val="28"/>
        </w:rPr>
        <w:t xml:space="preserve"> un </w:t>
      </w:r>
      <w:proofErr w:type="spellStart"/>
      <w:r w:rsidR="008C7A78" w:rsidRPr="3D05FFE2">
        <w:rPr>
          <w:rFonts w:cs="Times New Roman"/>
          <w:sz w:val="28"/>
          <w:szCs w:val="28"/>
        </w:rPr>
        <w:t>emtricitabīna</w:t>
      </w:r>
      <w:proofErr w:type="spellEnd"/>
      <w:r w:rsidR="008C7A78" w:rsidRPr="3D05FFE2">
        <w:rPr>
          <w:rFonts w:cs="Times New Roman"/>
          <w:sz w:val="28"/>
          <w:szCs w:val="28"/>
        </w:rPr>
        <w:t xml:space="preserve"> kombinācija (TDF, </w:t>
      </w:r>
      <w:r w:rsidR="008C7A78">
        <w:rPr>
          <w:rFonts w:cs="Times New Roman"/>
          <w:sz w:val="28"/>
          <w:szCs w:val="28"/>
        </w:rPr>
        <w:t>245</w:t>
      </w:r>
      <w:r w:rsidR="008C7A78" w:rsidRPr="3D05FFE2">
        <w:rPr>
          <w:rFonts w:cs="Times New Roman"/>
          <w:sz w:val="28"/>
          <w:szCs w:val="28"/>
        </w:rPr>
        <w:t>mg un FTC, 200mg).</w:t>
      </w:r>
    </w:p>
    <w:p w14:paraId="08E73AAF" w14:textId="1DD31D2E" w:rsidR="00F84288" w:rsidRDefault="5CE370E0" w:rsidP="3D05FFE2">
      <w:pPr>
        <w:rPr>
          <w:rFonts w:cs="Times New Roman"/>
          <w:sz w:val="28"/>
          <w:szCs w:val="28"/>
        </w:rPr>
      </w:pPr>
      <w:proofErr w:type="spellStart"/>
      <w:r w:rsidRPr="3D05FFE2">
        <w:rPr>
          <w:rFonts w:cs="Times New Roman"/>
          <w:sz w:val="28"/>
          <w:szCs w:val="28"/>
        </w:rPr>
        <w:t>Pirmsekspozīcijas</w:t>
      </w:r>
      <w:proofErr w:type="spellEnd"/>
      <w:r w:rsidRPr="3D05FFE2">
        <w:rPr>
          <w:rFonts w:cs="Times New Roman"/>
          <w:sz w:val="28"/>
          <w:szCs w:val="28"/>
        </w:rPr>
        <w:t xml:space="preserve"> </w:t>
      </w:r>
      <w:r w:rsidR="34CAD808" w:rsidRPr="3D05FFE2">
        <w:rPr>
          <w:rFonts w:cs="Times New Roman"/>
          <w:sz w:val="28"/>
          <w:szCs w:val="28"/>
        </w:rPr>
        <w:t>profilakse</w:t>
      </w:r>
      <w:r w:rsidRPr="3D05FFE2">
        <w:rPr>
          <w:rFonts w:cs="Times New Roman"/>
          <w:sz w:val="28"/>
          <w:szCs w:val="28"/>
        </w:rPr>
        <w:t xml:space="preserve"> ir balstīta uz regulāru zāļu lietošanu un regulāru ārstniecības personas</w:t>
      </w:r>
      <w:r w:rsidR="73933A5B" w:rsidRPr="3D05FFE2">
        <w:rPr>
          <w:rFonts w:cs="Times New Roman"/>
          <w:sz w:val="28"/>
          <w:szCs w:val="28"/>
        </w:rPr>
        <w:t xml:space="preserve"> </w:t>
      </w:r>
      <w:r w:rsidRPr="3D05FFE2">
        <w:rPr>
          <w:rFonts w:cs="Times New Roman"/>
          <w:sz w:val="28"/>
          <w:szCs w:val="28"/>
        </w:rPr>
        <w:t xml:space="preserve">veiktu medicīnisko novērošanu, tai skaitā laboratorisko testēšanu. </w:t>
      </w:r>
    </w:p>
    <w:p w14:paraId="4D8CC28B" w14:textId="1328A58A" w:rsidR="00F84288" w:rsidRDefault="5CE370E0" w:rsidP="3D05FFE2">
      <w:pPr>
        <w:rPr>
          <w:rFonts w:cs="Times New Roman"/>
          <w:sz w:val="28"/>
          <w:szCs w:val="28"/>
        </w:rPr>
      </w:pPr>
      <w:r w:rsidRPr="3D05FFE2">
        <w:rPr>
          <w:rFonts w:cs="Times New Roman"/>
          <w:sz w:val="28"/>
          <w:szCs w:val="28"/>
        </w:rPr>
        <w:t xml:space="preserve">Šobrīd Latvijā nav ieviesta valsts apmaksāta </w:t>
      </w:r>
      <w:proofErr w:type="spellStart"/>
      <w:r w:rsidR="2BA1D464" w:rsidRPr="3D05FFE2">
        <w:rPr>
          <w:rFonts w:cs="Times New Roman"/>
          <w:sz w:val="28"/>
          <w:szCs w:val="28"/>
        </w:rPr>
        <w:t>pirmskontakta</w:t>
      </w:r>
      <w:proofErr w:type="spellEnd"/>
      <w:r w:rsidR="2BA1D464" w:rsidRPr="3D05FFE2">
        <w:rPr>
          <w:rFonts w:cs="Times New Roman"/>
          <w:sz w:val="28"/>
          <w:szCs w:val="28"/>
        </w:rPr>
        <w:t xml:space="preserve"> HIV profilakse, kā arī nav noteikta vienota procedūra tās īstenošanai, tai skaitā paredzot regulāras ārstniecības personas konsultācijas un testēšanu. Tādēļ šī metode šobrīd Latvijā tiek izmantota reti. </w:t>
      </w:r>
    </w:p>
    <w:p w14:paraId="19634E44" w14:textId="4AD2BE13" w:rsidR="005B6A4F" w:rsidRDefault="2BA1D464" w:rsidP="00F84288">
      <w:pPr>
        <w:rPr>
          <w:rFonts w:eastAsia="Times New Roman" w:cs="Times New Roman"/>
          <w:color w:val="000000" w:themeColor="text1"/>
          <w:sz w:val="28"/>
          <w:szCs w:val="28"/>
          <w:shd w:val="clear" w:color="auto" w:fill="FFFFFF"/>
        </w:rPr>
      </w:pPr>
      <w:r w:rsidRPr="0461D862">
        <w:rPr>
          <w:rFonts w:eastAsia="Times New Roman" w:cs="Times New Roman"/>
          <w:color w:val="000000" w:themeColor="text1"/>
          <w:sz w:val="28"/>
          <w:szCs w:val="28"/>
        </w:rPr>
        <w:t>Ņemot vērā to, ka HIV infekcija ir hroniska slimība, kas prasa ārstēšanu mūža garumā un</w:t>
      </w:r>
      <w:r w:rsidR="73933A5B" w:rsidRPr="0461D862">
        <w:rPr>
          <w:rFonts w:eastAsia="Times New Roman" w:cs="Times New Roman"/>
          <w:color w:val="000000" w:themeColor="text1"/>
          <w:sz w:val="28"/>
          <w:szCs w:val="28"/>
        </w:rPr>
        <w:t>,</w:t>
      </w:r>
      <w:r w:rsidRPr="0461D862">
        <w:rPr>
          <w:rFonts w:eastAsia="Times New Roman" w:cs="Times New Roman"/>
          <w:color w:val="000000" w:themeColor="text1"/>
          <w:sz w:val="28"/>
          <w:szCs w:val="28"/>
        </w:rPr>
        <w:t xml:space="preserve"> inficējoties ar to</w:t>
      </w:r>
      <w:r w:rsidR="73933A5B" w:rsidRPr="0461D862">
        <w:rPr>
          <w:rFonts w:eastAsia="Times New Roman" w:cs="Times New Roman"/>
          <w:color w:val="000000" w:themeColor="text1"/>
          <w:sz w:val="28"/>
          <w:szCs w:val="28"/>
        </w:rPr>
        <w:t>,</w:t>
      </w:r>
      <w:r w:rsidRPr="0461D862">
        <w:rPr>
          <w:rFonts w:eastAsia="Times New Roman" w:cs="Times New Roman"/>
          <w:color w:val="000000" w:themeColor="text1"/>
          <w:sz w:val="28"/>
          <w:szCs w:val="28"/>
        </w:rPr>
        <w:t xml:space="preserve"> pastāv riski slimības paasinājumiem vai vīrusa </w:t>
      </w:r>
      <w:r w:rsidRPr="0461D862">
        <w:rPr>
          <w:rFonts w:eastAsia="Times New Roman" w:cs="Times New Roman"/>
          <w:color w:val="000000" w:themeColor="text1"/>
          <w:sz w:val="28"/>
          <w:szCs w:val="28"/>
        </w:rPr>
        <w:lastRenderedPageBreak/>
        <w:t xml:space="preserve">rezistento formu attīstībai, kā rezultātā būs nepieciešama dārga ārstēšana, </w:t>
      </w:r>
      <w:proofErr w:type="spellStart"/>
      <w:r w:rsidRPr="0461D862">
        <w:rPr>
          <w:rFonts w:eastAsia="Times New Roman" w:cs="Times New Roman"/>
          <w:color w:val="000000" w:themeColor="text1"/>
          <w:sz w:val="28"/>
          <w:szCs w:val="28"/>
        </w:rPr>
        <w:t>pirmsekspozīcijas</w:t>
      </w:r>
      <w:proofErr w:type="spellEnd"/>
      <w:r w:rsidRPr="0461D862">
        <w:rPr>
          <w:rFonts w:eastAsia="Times New Roman" w:cs="Times New Roman"/>
          <w:color w:val="000000" w:themeColor="text1"/>
          <w:sz w:val="28"/>
          <w:szCs w:val="28"/>
        </w:rPr>
        <w:t xml:space="preserve"> profilakse ir izma</w:t>
      </w:r>
      <w:r w:rsidRPr="0461D862">
        <w:rPr>
          <w:rFonts w:eastAsia="Times New Roman" w:cs="Times New Roman"/>
          <w:color w:val="000000" w:themeColor="text1"/>
          <w:sz w:val="28"/>
          <w:szCs w:val="28"/>
          <w:shd w:val="clear" w:color="auto" w:fill="FFFFFF"/>
        </w:rPr>
        <w:t>ksu efektīvs pasākums</w:t>
      </w:r>
      <w:r w:rsidR="495A9A9C" w:rsidRPr="0461D862">
        <w:rPr>
          <w:rFonts w:eastAsia="Times New Roman" w:cs="Times New Roman"/>
          <w:color w:val="000000" w:themeColor="text1"/>
          <w:sz w:val="28"/>
          <w:szCs w:val="28"/>
          <w:shd w:val="clear" w:color="auto" w:fill="FFFFFF"/>
        </w:rPr>
        <w:t>.</w:t>
      </w:r>
    </w:p>
    <w:p w14:paraId="2DE6A22C" w14:textId="471E1643" w:rsidR="005B6A4F" w:rsidRDefault="2BA1D464" w:rsidP="00F84288">
      <w:pPr>
        <w:rPr>
          <w:rFonts w:cs="Times New Roman"/>
          <w:sz w:val="28"/>
          <w:szCs w:val="28"/>
          <w:shd w:val="clear" w:color="auto" w:fill="FFFFFF"/>
        </w:rPr>
      </w:pPr>
      <w:r w:rsidRPr="003361FE">
        <w:rPr>
          <w:rFonts w:cs="Times New Roman"/>
          <w:sz w:val="28"/>
          <w:szCs w:val="28"/>
          <w:shd w:val="clear" w:color="auto" w:fill="FFFFFF"/>
        </w:rPr>
        <w:t xml:space="preserve">2015. gadā PVO ir publicējusi atbilstošas rekomendācijas, kuras iesaka  </w:t>
      </w:r>
      <w:proofErr w:type="spellStart"/>
      <w:r w:rsidR="495A9A9C">
        <w:rPr>
          <w:rFonts w:cs="Times New Roman"/>
          <w:sz w:val="28"/>
          <w:szCs w:val="28"/>
          <w:shd w:val="clear" w:color="auto" w:fill="FFFFFF"/>
        </w:rPr>
        <w:t>pirmsekspozīcijas</w:t>
      </w:r>
      <w:proofErr w:type="spellEnd"/>
      <w:r w:rsidR="495A9A9C">
        <w:rPr>
          <w:rFonts w:cs="Times New Roman"/>
          <w:sz w:val="28"/>
          <w:szCs w:val="28"/>
          <w:shd w:val="clear" w:color="auto" w:fill="FFFFFF"/>
        </w:rPr>
        <w:t xml:space="preserve"> profilaksi nodrošināt</w:t>
      </w:r>
      <w:r w:rsidRPr="003361FE">
        <w:rPr>
          <w:rFonts w:cs="Times New Roman"/>
          <w:sz w:val="28"/>
          <w:szCs w:val="28"/>
          <w:shd w:val="clear" w:color="auto" w:fill="FFFFFF"/>
        </w:rPr>
        <w:t xml:space="preserve"> visiem riska grupās esošajiem cilvēkiem</w:t>
      </w:r>
      <w:r w:rsidR="495A9A9C">
        <w:rPr>
          <w:rFonts w:cs="Times New Roman"/>
          <w:sz w:val="28"/>
          <w:szCs w:val="28"/>
          <w:shd w:val="clear" w:color="auto" w:fill="FFFFFF"/>
        </w:rPr>
        <w:t xml:space="preserve">. </w:t>
      </w:r>
      <w:r w:rsidR="53484F36">
        <w:rPr>
          <w:rFonts w:cs="Times New Roman"/>
          <w:sz w:val="28"/>
          <w:szCs w:val="28"/>
          <w:shd w:val="clear" w:color="auto" w:fill="FFFFFF"/>
        </w:rPr>
        <w:t xml:space="preserve">Tāpat arī ir pieejamas PVO izstrādātās vadlīnijas </w:t>
      </w:r>
      <w:proofErr w:type="spellStart"/>
      <w:r w:rsidR="53484F36">
        <w:rPr>
          <w:rFonts w:cs="Times New Roman"/>
          <w:sz w:val="28"/>
          <w:szCs w:val="28"/>
          <w:shd w:val="clear" w:color="auto" w:fill="FFFFFF"/>
        </w:rPr>
        <w:t>pirmsekspozīcijas</w:t>
      </w:r>
      <w:proofErr w:type="spellEnd"/>
      <w:r w:rsidR="53484F36">
        <w:rPr>
          <w:rFonts w:cs="Times New Roman"/>
          <w:sz w:val="28"/>
          <w:szCs w:val="28"/>
          <w:shd w:val="clear" w:color="auto" w:fill="FFFFFF"/>
        </w:rPr>
        <w:t xml:space="preserve"> profilakses pakalpojumu sniegšanai. </w:t>
      </w:r>
    </w:p>
    <w:p w14:paraId="1018A3B5" w14:textId="0AA0D8A2" w:rsidR="00A36995" w:rsidRDefault="006421C9" w:rsidP="006421C9">
      <w:pPr>
        <w:rPr>
          <w:rFonts w:cs="Times New Roman"/>
          <w:sz w:val="28"/>
          <w:szCs w:val="28"/>
          <w:shd w:val="clear" w:color="auto" w:fill="FFFFFF"/>
        </w:rPr>
      </w:pPr>
      <w:r>
        <w:rPr>
          <w:rFonts w:cs="Times New Roman"/>
          <w:sz w:val="28"/>
          <w:szCs w:val="28"/>
          <w:shd w:val="clear" w:color="auto" w:fill="FFFFFF"/>
        </w:rPr>
        <w:t>L</w:t>
      </w:r>
      <w:r w:rsidR="53484F36">
        <w:rPr>
          <w:rFonts w:cs="Times New Roman"/>
          <w:sz w:val="28"/>
          <w:szCs w:val="28"/>
          <w:shd w:val="clear" w:color="auto" w:fill="FFFFFF"/>
        </w:rPr>
        <w:t>ai nodrošinātu šo pakalpojumu pieejamīb</w:t>
      </w:r>
      <w:r>
        <w:rPr>
          <w:rFonts w:cs="Times New Roman"/>
          <w:sz w:val="28"/>
          <w:szCs w:val="28"/>
          <w:shd w:val="clear" w:color="auto" w:fill="FFFFFF"/>
        </w:rPr>
        <w:t xml:space="preserve">u, </w:t>
      </w:r>
      <w:r w:rsidR="53484F36">
        <w:rPr>
          <w:rFonts w:cs="Times New Roman"/>
          <w:sz w:val="28"/>
          <w:szCs w:val="28"/>
          <w:shd w:val="clear" w:color="auto" w:fill="FFFFFF"/>
        </w:rPr>
        <w:t xml:space="preserve">ir nepieciešams noteikt kritērijus </w:t>
      </w:r>
      <w:r w:rsidR="0EA56A84">
        <w:rPr>
          <w:rFonts w:cs="Times New Roman"/>
          <w:sz w:val="28"/>
          <w:szCs w:val="28"/>
          <w:shd w:val="clear" w:color="auto" w:fill="FFFFFF"/>
        </w:rPr>
        <w:t xml:space="preserve">un algoritmu riskam pakļauto cilvēku noteikšanai, kā </w:t>
      </w:r>
      <w:r w:rsidR="455BB5F0">
        <w:rPr>
          <w:rFonts w:cs="Times New Roman"/>
          <w:sz w:val="28"/>
          <w:szCs w:val="28"/>
          <w:shd w:val="clear" w:color="auto" w:fill="FFFFFF"/>
        </w:rPr>
        <w:t>arī</w:t>
      </w:r>
      <w:r w:rsidR="0EA56A84">
        <w:rPr>
          <w:rFonts w:cs="Times New Roman"/>
          <w:sz w:val="28"/>
          <w:szCs w:val="28"/>
          <w:shd w:val="clear" w:color="auto" w:fill="FFFFFF"/>
        </w:rPr>
        <w:t xml:space="preserve"> </w:t>
      </w:r>
      <w:r w:rsidR="53484F36">
        <w:rPr>
          <w:rFonts w:cs="Times New Roman"/>
          <w:sz w:val="28"/>
          <w:szCs w:val="28"/>
          <w:shd w:val="clear" w:color="auto" w:fill="FFFFFF"/>
        </w:rPr>
        <w:t xml:space="preserve">izstrādāt </w:t>
      </w:r>
      <w:r w:rsidR="0EA56A84">
        <w:rPr>
          <w:rFonts w:cs="Times New Roman"/>
          <w:sz w:val="28"/>
          <w:szCs w:val="28"/>
          <w:shd w:val="clear" w:color="auto" w:fill="FFFFFF"/>
        </w:rPr>
        <w:t xml:space="preserve">procedūru </w:t>
      </w:r>
      <w:proofErr w:type="spellStart"/>
      <w:r w:rsidR="0EA56A84">
        <w:rPr>
          <w:rFonts w:cs="Times New Roman"/>
          <w:sz w:val="28"/>
          <w:szCs w:val="28"/>
          <w:shd w:val="clear" w:color="auto" w:fill="FFFFFF"/>
        </w:rPr>
        <w:t>pirmsekspozīcijas</w:t>
      </w:r>
      <w:proofErr w:type="spellEnd"/>
      <w:r w:rsidR="0EA56A84">
        <w:rPr>
          <w:rFonts w:cs="Times New Roman"/>
          <w:sz w:val="28"/>
          <w:szCs w:val="28"/>
          <w:shd w:val="clear" w:color="auto" w:fill="FFFFFF"/>
        </w:rPr>
        <w:t xml:space="preserve"> profilakses uzsākšanai un medicīniskajai novērošanai profilakses laikā, tāpat arī būtu svarīgi </w:t>
      </w:r>
      <w:r w:rsidR="0EA56A84" w:rsidRPr="00815771">
        <w:rPr>
          <w:rFonts w:cs="Times New Roman"/>
          <w:sz w:val="28"/>
          <w:szCs w:val="28"/>
          <w:shd w:val="clear" w:color="auto" w:fill="FFFFFF"/>
        </w:rPr>
        <w:t>izstrādāt reģistru</w:t>
      </w:r>
      <w:r w:rsidR="0EA56A84">
        <w:rPr>
          <w:rFonts w:cs="Times New Roman"/>
          <w:sz w:val="28"/>
          <w:szCs w:val="28"/>
          <w:shd w:val="clear" w:color="auto" w:fill="FFFFFF"/>
        </w:rPr>
        <w:t xml:space="preserve">, lai varētu izsekot </w:t>
      </w:r>
      <w:proofErr w:type="spellStart"/>
      <w:r w:rsidR="0EA56A84">
        <w:rPr>
          <w:rFonts w:cs="Times New Roman"/>
          <w:sz w:val="28"/>
          <w:szCs w:val="28"/>
          <w:shd w:val="clear" w:color="auto" w:fill="FFFFFF"/>
        </w:rPr>
        <w:t>pirmsekspozīcijas</w:t>
      </w:r>
      <w:proofErr w:type="spellEnd"/>
      <w:r w:rsidR="0EA56A84">
        <w:rPr>
          <w:rFonts w:cs="Times New Roman"/>
          <w:sz w:val="28"/>
          <w:szCs w:val="28"/>
          <w:shd w:val="clear" w:color="auto" w:fill="FFFFFF"/>
        </w:rPr>
        <w:t xml:space="preserve"> profilakses efektivitāte</w:t>
      </w:r>
      <w:r w:rsidR="38569A1D">
        <w:rPr>
          <w:rFonts w:cs="Times New Roman"/>
          <w:sz w:val="28"/>
          <w:szCs w:val="28"/>
          <w:shd w:val="clear" w:color="auto" w:fill="FFFFFF"/>
        </w:rPr>
        <w:t>i</w:t>
      </w:r>
      <w:r w:rsidR="0EA56A84">
        <w:rPr>
          <w:rFonts w:cs="Times New Roman"/>
          <w:sz w:val="28"/>
          <w:szCs w:val="28"/>
          <w:shd w:val="clear" w:color="auto" w:fill="FFFFFF"/>
        </w:rPr>
        <w:t xml:space="preserve"> un plānot nepieciešamos uzlabojumus. </w:t>
      </w:r>
      <w:r w:rsidR="7406759D">
        <w:rPr>
          <w:rFonts w:cs="Times New Roman"/>
          <w:sz w:val="28"/>
          <w:szCs w:val="28"/>
          <w:shd w:val="clear" w:color="auto" w:fill="FFFFFF"/>
        </w:rPr>
        <w:t>Visu minēto pasākumu ieviešanai ir nepieciešams veikt situācijas un nepieciešamo resursu novērtējumu, ko var paveikt tikai sadarbībā ar nevalstiskajām organizācijām, ko arī ir iecerēt</w:t>
      </w:r>
      <w:r w:rsidR="6AD9109C">
        <w:rPr>
          <w:rFonts w:cs="Times New Roman"/>
          <w:sz w:val="28"/>
          <w:szCs w:val="28"/>
          <w:shd w:val="clear" w:color="auto" w:fill="FFFFFF"/>
        </w:rPr>
        <w:t>s</w:t>
      </w:r>
      <w:r w:rsidR="7406759D">
        <w:rPr>
          <w:rFonts w:cs="Times New Roman"/>
          <w:sz w:val="28"/>
          <w:szCs w:val="28"/>
          <w:shd w:val="clear" w:color="auto" w:fill="FFFFFF"/>
        </w:rPr>
        <w:t xml:space="preserve"> īstenot šajā plānošanas periodā. </w:t>
      </w:r>
    </w:p>
    <w:p w14:paraId="55BBA3B9" w14:textId="58D2DDFB" w:rsidR="00AF7A78" w:rsidRDefault="2A27842F" w:rsidP="00AF7A78">
      <w:pPr>
        <w:tabs>
          <w:tab w:val="left" w:pos="7246"/>
        </w:tabs>
        <w:ind w:firstLine="851"/>
        <w:rPr>
          <w:rFonts w:cs="Times New Roman"/>
          <w:sz w:val="28"/>
          <w:szCs w:val="28"/>
          <w:shd w:val="clear" w:color="auto" w:fill="FFFFFF"/>
        </w:rPr>
      </w:pPr>
      <w:r w:rsidRPr="00EC52E5">
        <w:rPr>
          <w:sz w:val="28"/>
          <w:szCs w:val="28"/>
        </w:rPr>
        <w:t xml:space="preserve">1997. gadā Latvijā  tika uzsākta visu jaundzimušo vakcinācija pret </w:t>
      </w:r>
      <w:r w:rsidR="00A54F7E">
        <w:rPr>
          <w:sz w:val="28"/>
          <w:szCs w:val="28"/>
        </w:rPr>
        <w:t>VHB</w:t>
      </w:r>
      <w:r w:rsidRPr="00EC52E5">
        <w:rPr>
          <w:sz w:val="28"/>
          <w:szCs w:val="28"/>
        </w:rPr>
        <w:t xml:space="preserve">. </w:t>
      </w:r>
      <w:r>
        <w:rPr>
          <w:sz w:val="28"/>
          <w:szCs w:val="28"/>
        </w:rPr>
        <w:t xml:space="preserve">Atbilstoši PVO rekomendācijām, lai sasniegtu sabiedrības aizsardzību pret B hepatīta izplatību, sabiedrības vakcinācijas pārklājumam jābūt vismaz 95%. </w:t>
      </w:r>
      <w:r w:rsidRPr="00EC52E5">
        <w:rPr>
          <w:sz w:val="28"/>
          <w:szCs w:val="28"/>
        </w:rPr>
        <w:t>Vakcinācijas aptvere bērnu vidū pārsniedz 97%</w:t>
      </w:r>
      <w:r w:rsidR="001A0AD9" w:rsidRPr="00EC52E5">
        <w:rPr>
          <w:rStyle w:val="FootnoteReference"/>
          <w:sz w:val="28"/>
          <w:szCs w:val="28"/>
        </w:rPr>
        <w:footnoteReference w:id="23"/>
      </w:r>
      <w:r w:rsidRPr="00EC52E5">
        <w:rPr>
          <w:sz w:val="28"/>
          <w:szCs w:val="28"/>
        </w:rPr>
        <w:t xml:space="preserve">. Turklāt Rīgā no 2005. līdz 2010. gadam pret </w:t>
      </w:r>
      <w:r w:rsidR="00A54F7E">
        <w:rPr>
          <w:sz w:val="28"/>
          <w:szCs w:val="28"/>
        </w:rPr>
        <w:t>VHB</w:t>
      </w:r>
      <w:r w:rsidRPr="00EC52E5">
        <w:rPr>
          <w:sz w:val="28"/>
          <w:szCs w:val="28"/>
        </w:rPr>
        <w:t xml:space="preserve"> bija vakcinēti pusaudži 14 gadu vecumā. Līdz ar to lielāk</w:t>
      </w:r>
      <w:r w:rsidR="73933A5B">
        <w:rPr>
          <w:sz w:val="28"/>
          <w:szCs w:val="28"/>
        </w:rPr>
        <w:t>ā</w:t>
      </w:r>
      <w:r w:rsidRPr="00EC52E5">
        <w:rPr>
          <w:sz w:val="28"/>
          <w:szCs w:val="28"/>
        </w:rPr>
        <w:t xml:space="preserve"> daļ</w:t>
      </w:r>
      <w:r w:rsidR="73933A5B">
        <w:rPr>
          <w:sz w:val="28"/>
          <w:szCs w:val="28"/>
        </w:rPr>
        <w:t>a</w:t>
      </w:r>
      <w:r w:rsidRPr="00EC52E5">
        <w:rPr>
          <w:sz w:val="28"/>
          <w:szCs w:val="28"/>
        </w:rPr>
        <w:t xml:space="preserve"> bērnu un jauniešu vecumā līdz 24 gadiem šobrīd ir vakcinēti.</w:t>
      </w:r>
      <w:r w:rsidR="00967837">
        <w:rPr>
          <w:sz w:val="28"/>
          <w:szCs w:val="28"/>
        </w:rPr>
        <w:t xml:space="preserve"> Nepieciešams </w:t>
      </w:r>
      <w:r w:rsidR="00D54F9F">
        <w:rPr>
          <w:sz w:val="28"/>
          <w:szCs w:val="28"/>
        </w:rPr>
        <w:t xml:space="preserve">nodrošināt </w:t>
      </w:r>
      <w:r w:rsidR="00967837">
        <w:rPr>
          <w:sz w:val="28"/>
          <w:szCs w:val="28"/>
        </w:rPr>
        <w:t>cilvēkiem, kam ir augsts risks inficēties ar  C un B hepatītu, kvalitatīvu informatīvo atbalstu attiecībā uz šo slimību diagnostiku un ārstēšanas iespējām, lai samazinātu šo infekcijas slimību izplatību sabiedrībā.</w:t>
      </w:r>
    </w:p>
    <w:p w14:paraId="1882597F" w14:textId="77777777" w:rsidR="00AF7A78" w:rsidRDefault="00AF7A78" w:rsidP="00AF7A78">
      <w:pPr>
        <w:tabs>
          <w:tab w:val="left" w:pos="7246"/>
        </w:tabs>
        <w:ind w:firstLine="851"/>
        <w:rPr>
          <w:rFonts w:cs="Times New Roman"/>
          <w:sz w:val="28"/>
          <w:szCs w:val="28"/>
          <w:shd w:val="clear" w:color="auto" w:fill="FFFFFF"/>
        </w:rPr>
      </w:pPr>
    </w:p>
    <w:p w14:paraId="24EB62C3" w14:textId="478BFA70" w:rsidR="001A0AD9" w:rsidRPr="00DF523E" w:rsidRDefault="00296153" w:rsidP="00E434BB">
      <w:pPr>
        <w:tabs>
          <w:tab w:val="left" w:pos="7246"/>
        </w:tabs>
        <w:ind w:firstLine="0"/>
        <w:rPr>
          <w:rFonts w:eastAsia="Calibri" w:cs="Times New Roman"/>
          <w:b/>
          <w:szCs w:val="24"/>
        </w:rPr>
      </w:pPr>
      <w:r w:rsidRPr="00BF67F2">
        <w:rPr>
          <w:rFonts w:eastAsia="Calibri" w:cs="Times New Roman"/>
          <w:bCs/>
          <w:i/>
          <w:iCs/>
          <w:szCs w:val="24"/>
        </w:rPr>
        <w:t>8</w:t>
      </w:r>
      <w:r w:rsidR="00DF523E" w:rsidRPr="00BF67F2">
        <w:rPr>
          <w:rFonts w:eastAsia="Calibri" w:cs="Times New Roman"/>
          <w:bCs/>
          <w:i/>
          <w:iCs/>
          <w:szCs w:val="24"/>
        </w:rPr>
        <w:t>.</w:t>
      </w:r>
      <w:r w:rsidR="00D5718B" w:rsidRPr="00BF67F2">
        <w:rPr>
          <w:rFonts w:eastAsia="Calibri" w:cs="Times New Roman"/>
          <w:bCs/>
          <w:i/>
          <w:iCs/>
          <w:szCs w:val="24"/>
        </w:rPr>
        <w:t>a</w:t>
      </w:r>
      <w:r w:rsidR="006421C9" w:rsidRPr="00BF67F2">
        <w:rPr>
          <w:rFonts w:eastAsia="Calibri" w:cs="Times New Roman"/>
          <w:bCs/>
          <w:i/>
          <w:iCs/>
          <w:szCs w:val="24"/>
        </w:rPr>
        <w:t>ttēls</w:t>
      </w:r>
      <w:r w:rsidR="006421C9" w:rsidRPr="00BF67F2">
        <w:rPr>
          <w:rFonts w:eastAsia="Calibri" w:cs="Times New Roman"/>
          <w:b/>
          <w:i/>
          <w:iCs/>
          <w:szCs w:val="24"/>
        </w:rPr>
        <w:t>:</w:t>
      </w:r>
      <w:r w:rsidR="006421C9" w:rsidRPr="00DF523E">
        <w:rPr>
          <w:rFonts w:eastAsia="Calibri" w:cs="Times New Roman"/>
          <w:b/>
          <w:szCs w:val="24"/>
        </w:rPr>
        <w:t xml:space="preserve"> </w:t>
      </w:r>
      <w:r w:rsidR="001A0AD9" w:rsidRPr="00DF523E">
        <w:rPr>
          <w:rFonts w:eastAsia="Calibri" w:cs="Times New Roman"/>
          <w:b/>
          <w:szCs w:val="24"/>
        </w:rPr>
        <w:t xml:space="preserve">Imunizācijas līmenis pret </w:t>
      </w:r>
      <w:r w:rsidR="00A54F7E">
        <w:rPr>
          <w:rFonts w:eastAsia="Calibri" w:cs="Times New Roman"/>
          <w:b/>
          <w:szCs w:val="24"/>
        </w:rPr>
        <w:t>VHB</w:t>
      </w:r>
      <w:r w:rsidR="001A0AD9" w:rsidRPr="00DF523E">
        <w:rPr>
          <w:rFonts w:eastAsia="Calibri" w:cs="Times New Roman"/>
          <w:b/>
          <w:szCs w:val="24"/>
        </w:rPr>
        <w:t xml:space="preserve"> bērniem no 2012. gada līdz 2021. gadam 1.</w:t>
      </w:r>
      <w:r w:rsidR="001A0AD9" w:rsidRPr="00DF523E">
        <w:rPr>
          <w:rFonts w:eastAsia="Calibri" w:cs="Times New Roman"/>
          <w:b/>
          <w:bCs/>
          <w:szCs w:val="24"/>
        </w:rPr>
        <w:t xml:space="preserve"> un 3.potei</w:t>
      </w:r>
    </w:p>
    <w:p w14:paraId="7DBCDF5E" w14:textId="51D2244A" w:rsidR="001A0AD9" w:rsidRDefault="001A0AD9" w:rsidP="00F84288">
      <w:pPr>
        <w:rPr>
          <w:rFonts w:cs="Times New Roman"/>
          <w:sz w:val="28"/>
          <w:szCs w:val="28"/>
          <w:shd w:val="clear" w:color="auto" w:fill="FFFFFF"/>
        </w:rPr>
      </w:pPr>
      <w:r>
        <w:rPr>
          <w:noProof/>
        </w:rPr>
        <w:drawing>
          <wp:inline distT="0" distB="0" distL="0" distR="0" wp14:anchorId="05C71090" wp14:editId="24D4B7E0">
            <wp:extent cx="5252936" cy="2970450"/>
            <wp:effectExtent l="0" t="0" r="5080" b="1905"/>
            <wp:docPr id="59472092" name="Picture 5947209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72092" name="Picture 59472092" descr="Chart, line chart&#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5372254" cy="3037923"/>
                    </a:xfrm>
                    <a:prstGeom prst="rect">
                      <a:avLst/>
                    </a:prstGeom>
                  </pic:spPr>
                </pic:pic>
              </a:graphicData>
            </a:graphic>
          </wp:inline>
        </w:drawing>
      </w:r>
    </w:p>
    <w:p w14:paraId="13091825" w14:textId="77777777" w:rsidR="00A72018" w:rsidRPr="005A27A6" w:rsidRDefault="00A72018" w:rsidP="00A72018">
      <w:pPr>
        <w:tabs>
          <w:tab w:val="left" w:pos="7246"/>
        </w:tabs>
        <w:ind w:firstLine="720"/>
        <w:jc w:val="center"/>
      </w:pPr>
    </w:p>
    <w:p w14:paraId="2C99A9FE" w14:textId="77777777" w:rsidR="00E26919" w:rsidRPr="005A27A6" w:rsidRDefault="00E26919" w:rsidP="00E26919">
      <w:pPr>
        <w:tabs>
          <w:tab w:val="left" w:pos="7246"/>
        </w:tabs>
        <w:ind w:firstLine="720"/>
        <w:jc w:val="center"/>
      </w:pPr>
    </w:p>
    <w:p w14:paraId="1E1B4BD1" w14:textId="5FAA456F" w:rsidR="00E26919" w:rsidRDefault="00E26919" w:rsidP="00E26919">
      <w:pPr>
        <w:tabs>
          <w:tab w:val="left" w:pos="7246"/>
        </w:tabs>
        <w:ind w:firstLine="851"/>
        <w:rPr>
          <w:sz w:val="28"/>
          <w:szCs w:val="28"/>
        </w:rPr>
      </w:pPr>
      <w:r w:rsidRPr="00EC52E5">
        <w:rPr>
          <w:sz w:val="28"/>
          <w:szCs w:val="28"/>
        </w:rPr>
        <w:lastRenderedPageBreak/>
        <w:t>Iedzīvotāju skaits vecumā no 1 līdz 24 gadiem veido aptuveni 25% no Latvijas iedzīvotāju skaita. Saskaņā ar MK noteikumiem Nr. 300 “Vakcinācijas noteikumi”</w:t>
      </w:r>
      <w:r w:rsidRPr="00EC52E5">
        <w:rPr>
          <w:rStyle w:val="FootnoteReference"/>
          <w:sz w:val="28"/>
          <w:szCs w:val="28"/>
        </w:rPr>
        <w:footnoteReference w:id="24"/>
      </w:r>
      <w:r w:rsidRPr="00EC52E5">
        <w:rPr>
          <w:sz w:val="28"/>
          <w:szCs w:val="28"/>
        </w:rPr>
        <w:t xml:space="preserve"> </w:t>
      </w:r>
      <w:r>
        <w:rPr>
          <w:sz w:val="28"/>
          <w:szCs w:val="28"/>
        </w:rPr>
        <w:t>o</w:t>
      </w:r>
      <w:r w:rsidRPr="00BB06FD">
        <w:rPr>
          <w:sz w:val="28"/>
          <w:szCs w:val="28"/>
        </w:rPr>
        <w:t>bligāti vakcinējam</w:t>
      </w:r>
      <w:r>
        <w:rPr>
          <w:sz w:val="28"/>
          <w:szCs w:val="28"/>
        </w:rPr>
        <w:t>as ir</w:t>
      </w:r>
      <w:r w:rsidRPr="00BB06FD">
        <w:rPr>
          <w:sz w:val="28"/>
          <w:szCs w:val="28"/>
        </w:rPr>
        <w:t xml:space="preserve"> </w:t>
      </w:r>
      <w:r w:rsidRPr="00335350">
        <w:rPr>
          <w:sz w:val="28"/>
          <w:szCs w:val="28"/>
        </w:rPr>
        <w:t xml:space="preserve">personas, kuras nav vakcinētas pret </w:t>
      </w:r>
      <w:r w:rsidR="00A54F7E">
        <w:rPr>
          <w:sz w:val="28"/>
          <w:szCs w:val="28"/>
        </w:rPr>
        <w:t>VHB</w:t>
      </w:r>
      <w:r w:rsidRPr="00335350">
        <w:rPr>
          <w:sz w:val="28"/>
          <w:szCs w:val="28"/>
        </w:rPr>
        <w:t xml:space="preserve"> un saņem hroniskās hemodialīzes vai </w:t>
      </w:r>
      <w:proofErr w:type="spellStart"/>
      <w:r w:rsidRPr="00335350">
        <w:rPr>
          <w:sz w:val="28"/>
          <w:szCs w:val="28"/>
        </w:rPr>
        <w:t>hemodiafiltrācijas</w:t>
      </w:r>
      <w:proofErr w:type="spellEnd"/>
      <w:r w:rsidRPr="00335350">
        <w:rPr>
          <w:sz w:val="28"/>
          <w:szCs w:val="28"/>
        </w:rPr>
        <w:t xml:space="preserve"> procedūras, </w:t>
      </w:r>
      <w:r w:rsidRPr="00EC52E5">
        <w:rPr>
          <w:sz w:val="28"/>
          <w:szCs w:val="28"/>
        </w:rPr>
        <w:t xml:space="preserve">vakcinācija pret </w:t>
      </w:r>
      <w:r w:rsidR="00A54F7E">
        <w:rPr>
          <w:sz w:val="28"/>
          <w:szCs w:val="28"/>
        </w:rPr>
        <w:t>VHB</w:t>
      </w:r>
      <w:r w:rsidRPr="00EC52E5">
        <w:rPr>
          <w:sz w:val="28"/>
          <w:szCs w:val="28"/>
        </w:rPr>
        <w:t xml:space="preserve"> ir obligāta medicīnas darbiniekiem un citu profesiju pārstāvjiem, kuri savā darbā bieži saskaras ar cilvēku asinīm</w:t>
      </w:r>
      <w:r>
        <w:rPr>
          <w:sz w:val="28"/>
          <w:szCs w:val="28"/>
        </w:rPr>
        <w:t>.</w:t>
      </w:r>
      <w:r w:rsidRPr="00EC52E5">
        <w:rPr>
          <w:sz w:val="28"/>
          <w:szCs w:val="28"/>
        </w:rPr>
        <w:t xml:space="preserve"> </w:t>
      </w:r>
      <w:r>
        <w:rPr>
          <w:sz w:val="28"/>
          <w:szCs w:val="28"/>
        </w:rPr>
        <w:t>A</w:t>
      </w:r>
      <w:r w:rsidRPr="00EC52E5">
        <w:rPr>
          <w:sz w:val="28"/>
          <w:szCs w:val="28"/>
        </w:rPr>
        <w:t>tsevišķām iedzīvotāju grupām</w:t>
      </w:r>
      <w:r>
        <w:rPr>
          <w:sz w:val="28"/>
          <w:szCs w:val="28"/>
        </w:rPr>
        <w:t xml:space="preserve">, kurām paradumu un uzvedības īpatnību dēļ ir īpaši augsts risks inficēties ar </w:t>
      </w:r>
      <w:r w:rsidR="00A54F7E">
        <w:rPr>
          <w:sz w:val="28"/>
          <w:szCs w:val="28"/>
        </w:rPr>
        <w:t>VHB</w:t>
      </w:r>
      <w:r>
        <w:rPr>
          <w:sz w:val="28"/>
          <w:szCs w:val="28"/>
        </w:rPr>
        <w:t>, starptautiskās veselības organizācijas rekomendē vakcināciju kā vienu no profilakses līdzekļiem. ECDC 2020. gada tehniskajā ziņojumā par B un C hepatītu</w:t>
      </w:r>
      <w:r>
        <w:rPr>
          <w:rStyle w:val="FootnoteReference"/>
          <w:sz w:val="28"/>
          <w:szCs w:val="28"/>
        </w:rPr>
        <w:footnoteReference w:id="25"/>
      </w:r>
      <w:r>
        <w:rPr>
          <w:sz w:val="28"/>
          <w:szCs w:val="28"/>
        </w:rPr>
        <w:t xml:space="preserve"> norāda, ka B hepatīts </w:t>
      </w:r>
      <w:r w:rsidRPr="002F135B">
        <w:rPr>
          <w:sz w:val="28"/>
          <w:szCs w:val="28"/>
        </w:rPr>
        <w:t>nesamērīgi ietekmē migrantus, ieslodzī</w:t>
      </w:r>
      <w:r>
        <w:rPr>
          <w:sz w:val="28"/>
          <w:szCs w:val="28"/>
        </w:rPr>
        <w:t>to</w:t>
      </w:r>
      <w:r w:rsidRPr="002F135B">
        <w:rPr>
          <w:sz w:val="28"/>
          <w:szCs w:val="28"/>
        </w:rPr>
        <w:t>s, MSM, un HIV</w:t>
      </w:r>
      <w:r>
        <w:rPr>
          <w:sz w:val="28"/>
          <w:szCs w:val="28"/>
        </w:rPr>
        <w:t xml:space="preserve"> inficētos</w:t>
      </w:r>
      <w:r w:rsidRPr="002F135B">
        <w:rPr>
          <w:sz w:val="28"/>
          <w:szCs w:val="28"/>
        </w:rPr>
        <w:t>.</w:t>
      </w:r>
      <w:r>
        <w:rPr>
          <w:sz w:val="28"/>
          <w:szCs w:val="28"/>
        </w:rPr>
        <w:t xml:space="preserve"> Apkopojot </w:t>
      </w:r>
      <w:r w:rsidRPr="00C45A9F">
        <w:rPr>
          <w:sz w:val="28"/>
          <w:szCs w:val="28"/>
        </w:rPr>
        <w:t>dat</w:t>
      </w:r>
      <w:r>
        <w:rPr>
          <w:sz w:val="28"/>
          <w:szCs w:val="28"/>
        </w:rPr>
        <w:t>us</w:t>
      </w:r>
      <w:r w:rsidRPr="00C45A9F">
        <w:rPr>
          <w:sz w:val="28"/>
          <w:szCs w:val="28"/>
        </w:rPr>
        <w:t xml:space="preserve"> par </w:t>
      </w:r>
      <w:r>
        <w:rPr>
          <w:sz w:val="28"/>
          <w:szCs w:val="28"/>
        </w:rPr>
        <w:t xml:space="preserve">vakcināciju pret B hepatītu cietumos </w:t>
      </w:r>
      <w:r w:rsidRPr="00C45A9F">
        <w:rPr>
          <w:sz w:val="28"/>
          <w:szCs w:val="28"/>
        </w:rPr>
        <w:t>2016.</w:t>
      </w:r>
      <w:r>
        <w:rPr>
          <w:sz w:val="28"/>
          <w:szCs w:val="28"/>
        </w:rPr>
        <w:t>-</w:t>
      </w:r>
      <w:r w:rsidRPr="00C45A9F">
        <w:rPr>
          <w:sz w:val="28"/>
          <w:szCs w:val="28"/>
        </w:rPr>
        <w:t>2017.</w:t>
      </w:r>
      <w:r>
        <w:rPr>
          <w:sz w:val="28"/>
          <w:szCs w:val="28"/>
        </w:rPr>
        <w:t> </w:t>
      </w:r>
      <w:r w:rsidRPr="00C45A9F">
        <w:rPr>
          <w:sz w:val="28"/>
          <w:szCs w:val="28"/>
        </w:rPr>
        <w:t>gad</w:t>
      </w:r>
      <w:r>
        <w:rPr>
          <w:sz w:val="28"/>
          <w:szCs w:val="28"/>
        </w:rPr>
        <w:t>ā</w:t>
      </w:r>
      <w:r>
        <w:rPr>
          <w:rStyle w:val="FootnoteReference"/>
          <w:sz w:val="28"/>
          <w:szCs w:val="28"/>
        </w:rPr>
        <w:footnoteReference w:id="26"/>
      </w:r>
      <w:r>
        <w:rPr>
          <w:sz w:val="28"/>
          <w:szCs w:val="28"/>
        </w:rPr>
        <w:t>,</w:t>
      </w:r>
      <w:r w:rsidRPr="00C45A9F">
        <w:rPr>
          <w:sz w:val="28"/>
          <w:szCs w:val="28"/>
        </w:rPr>
        <w:t xml:space="preserve"> 12 </w:t>
      </w:r>
      <w:r>
        <w:rPr>
          <w:sz w:val="28"/>
          <w:szCs w:val="28"/>
        </w:rPr>
        <w:t xml:space="preserve">ES/EEZ </w:t>
      </w:r>
      <w:r w:rsidRPr="00C45A9F">
        <w:rPr>
          <w:sz w:val="28"/>
          <w:szCs w:val="28"/>
        </w:rPr>
        <w:t>valstis</w:t>
      </w:r>
      <w:r>
        <w:rPr>
          <w:sz w:val="28"/>
          <w:szCs w:val="28"/>
        </w:rPr>
        <w:t xml:space="preserve"> (</w:t>
      </w:r>
      <w:r w:rsidRPr="00230FBF">
        <w:rPr>
          <w:sz w:val="28"/>
          <w:szCs w:val="28"/>
        </w:rPr>
        <w:t>Čehija, Somija, Francija,</w:t>
      </w:r>
      <w:r>
        <w:rPr>
          <w:sz w:val="28"/>
          <w:szCs w:val="28"/>
        </w:rPr>
        <w:t xml:space="preserve"> </w:t>
      </w:r>
      <w:r w:rsidRPr="00230FBF">
        <w:rPr>
          <w:sz w:val="28"/>
          <w:szCs w:val="28"/>
        </w:rPr>
        <w:t>Īrija, Itālija, Malta, Portugāle, Spānija, Zviedrija, Apvienotā Karaliste</w:t>
      </w:r>
      <w:r>
        <w:rPr>
          <w:sz w:val="28"/>
          <w:szCs w:val="28"/>
        </w:rPr>
        <w:t>)</w:t>
      </w:r>
      <w:r w:rsidRPr="00C45A9F">
        <w:rPr>
          <w:sz w:val="28"/>
          <w:szCs w:val="28"/>
        </w:rPr>
        <w:t xml:space="preserve"> </w:t>
      </w:r>
      <w:r>
        <w:rPr>
          <w:sz w:val="28"/>
          <w:szCs w:val="28"/>
        </w:rPr>
        <w:t>norādīja</w:t>
      </w:r>
      <w:r w:rsidRPr="00C45A9F">
        <w:rPr>
          <w:sz w:val="28"/>
          <w:szCs w:val="28"/>
        </w:rPr>
        <w:t>, ka</w:t>
      </w:r>
      <w:r>
        <w:rPr>
          <w:sz w:val="28"/>
          <w:szCs w:val="28"/>
        </w:rPr>
        <w:t xml:space="preserve"> </w:t>
      </w:r>
      <w:r w:rsidRPr="00C45A9F">
        <w:rPr>
          <w:sz w:val="28"/>
          <w:szCs w:val="28"/>
        </w:rPr>
        <w:t xml:space="preserve">vakcīna </w:t>
      </w:r>
      <w:r>
        <w:rPr>
          <w:sz w:val="28"/>
          <w:szCs w:val="28"/>
        </w:rPr>
        <w:t xml:space="preserve">pret B hepatītu </w:t>
      </w:r>
      <w:r w:rsidRPr="00C45A9F">
        <w:rPr>
          <w:sz w:val="28"/>
          <w:szCs w:val="28"/>
        </w:rPr>
        <w:t xml:space="preserve">tika piedāvāta </w:t>
      </w:r>
      <w:r>
        <w:rPr>
          <w:sz w:val="28"/>
          <w:szCs w:val="28"/>
        </w:rPr>
        <w:t xml:space="preserve">visiem </w:t>
      </w:r>
      <w:r w:rsidRPr="00C45A9F">
        <w:rPr>
          <w:sz w:val="28"/>
          <w:szCs w:val="28"/>
        </w:rPr>
        <w:t>ieslodzītajiem</w:t>
      </w:r>
      <w:r>
        <w:rPr>
          <w:sz w:val="28"/>
          <w:szCs w:val="28"/>
        </w:rPr>
        <w:t>;</w:t>
      </w:r>
      <w:r w:rsidRPr="00E07B4E">
        <w:rPr>
          <w:sz w:val="28"/>
          <w:szCs w:val="28"/>
        </w:rPr>
        <w:t xml:space="preserve"> </w:t>
      </w:r>
      <w:r w:rsidRPr="0052200A">
        <w:rPr>
          <w:sz w:val="28"/>
          <w:szCs w:val="28"/>
        </w:rPr>
        <w:t>Beļģij</w:t>
      </w:r>
      <w:r>
        <w:rPr>
          <w:sz w:val="28"/>
          <w:szCs w:val="28"/>
        </w:rPr>
        <w:t>ā</w:t>
      </w:r>
      <w:r w:rsidRPr="0052200A">
        <w:rPr>
          <w:sz w:val="28"/>
          <w:szCs w:val="28"/>
        </w:rPr>
        <w:t>, Horvātij</w:t>
      </w:r>
      <w:r>
        <w:rPr>
          <w:sz w:val="28"/>
          <w:szCs w:val="28"/>
        </w:rPr>
        <w:t>ā</w:t>
      </w:r>
      <w:r w:rsidRPr="0052200A">
        <w:rPr>
          <w:sz w:val="28"/>
          <w:szCs w:val="28"/>
        </w:rPr>
        <w:t>, Dānij</w:t>
      </w:r>
      <w:r>
        <w:rPr>
          <w:sz w:val="28"/>
          <w:szCs w:val="28"/>
        </w:rPr>
        <w:t>ā</w:t>
      </w:r>
      <w:r w:rsidRPr="0052200A">
        <w:rPr>
          <w:sz w:val="28"/>
          <w:szCs w:val="28"/>
        </w:rPr>
        <w:t>, Slovākij</w:t>
      </w:r>
      <w:r>
        <w:rPr>
          <w:sz w:val="28"/>
          <w:szCs w:val="28"/>
        </w:rPr>
        <w:t>ā un</w:t>
      </w:r>
      <w:r w:rsidRPr="0052200A">
        <w:rPr>
          <w:sz w:val="28"/>
          <w:szCs w:val="28"/>
        </w:rPr>
        <w:t xml:space="preserve"> Slovēnij</w:t>
      </w:r>
      <w:r>
        <w:rPr>
          <w:sz w:val="28"/>
          <w:szCs w:val="28"/>
        </w:rPr>
        <w:t>ā vakcinācija pret B hepatītu bija pieejama</w:t>
      </w:r>
      <w:r w:rsidRPr="00146672">
        <w:rPr>
          <w:sz w:val="28"/>
          <w:szCs w:val="28"/>
        </w:rPr>
        <w:t xml:space="preserve"> pēc </w:t>
      </w:r>
      <w:r w:rsidRPr="00D06579">
        <w:rPr>
          <w:sz w:val="28"/>
          <w:szCs w:val="28"/>
        </w:rPr>
        <w:t>pieprasījuma</w:t>
      </w:r>
      <w:r>
        <w:rPr>
          <w:sz w:val="28"/>
          <w:szCs w:val="28"/>
        </w:rPr>
        <w:t xml:space="preserve"> (izvēles iespēja);</w:t>
      </w:r>
      <w:r w:rsidRPr="00D06579">
        <w:rPr>
          <w:sz w:val="28"/>
          <w:szCs w:val="28"/>
        </w:rPr>
        <w:t xml:space="preserve"> </w:t>
      </w:r>
      <w:r w:rsidRPr="0011024A">
        <w:rPr>
          <w:sz w:val="28"/>
          <w:szCs w:val="28"/>
        </w:rPr>
        <w:t>Igaunij</w:t>
      </w:r>
      <w:r>
        <w:rPr>
          <w:sz w:val="28"/>
          <w:szCs w:val="28"/>
        </w:rPr>
        <w:t>ā</w:t>
      </w:r>
      <w:r w:rsidRPr="0011024A">
        <w:rPr>
          <w:sz w:val="28"/>
          <w:szCs w:val="28"/>
        </w:rPr>
        <w:t xml:space="preserve"> un Norvēģij</w:t>
      </w:r>
      <w:r>
        <w:rPr>
          <w:sz w:val="28"/>
          <w:szCs w:val="28"/>
        </w:rPr>
        <w:t>ā – vakcinācija tika</w:t>
      </w:r>
      <w:r w:rsidRPr="0011024A">
        <w:rPr>
          <w:sz w:val="28"/>
          <w:szCs w:val="28"/>
        </w:rPr>
        <w:t xml:space="preserve"> </w:t>
      </w:r>
      <w:r>
        <w:rPr>
          <w:sz w:val="28"/>
          <w:szCs w:val="28"/>
        </w:rPr>
        <w:t>p</w:t>
      </w:r>
      <w:r w:rsidRPr="00D06579">
        <w:rPr>
          <w:sz w:val="28"/>
          <w:szCs w:val="28"/>
        </w:rPr>
        <w:t>iedāvāt</w:t>
      </w:r>
      <w:r>
        <w:rPr>
          <w:sz w:val="28"/>
          <w:szCs w:val="28"/>
        </w:rPr>
        <w:t>a</w:t>
      </w:r>
      <w:r w:rsidRPr="00D06579">
        <w:rPr>
          <w:sz w:val="28"/>
          <w:szCs w:val="28"/>
        </w:rPr>
        <w:t xml:space="preserve"> riska grupām</w:t>
      </w:r>
      <w:r>
        <w:rPr>
          <w:sz w:val="28"/>
          <w:szCs w:val="28"/>
        </w:rPr>
        <w:t xml:space="preserve">; </w:t>
      </w:r>
      <w:r w:rsidRPr="007F4135">
        <w:rPr>
          <w:sz w:val="28"/>
          <w:szCs w:val="28"/>
        </w:rPr>
        <w:t>Nīderland</w:t>
      </w:r>
      <w:r>
        <w:rPr>
          <w:sz w:val="28"/>
          <w:szCs w:val="28"/>
        </w:rPr>
        <w:t xml:space="preserve">ē – MSM ieslodzītajiem; </w:t>
      </w:r>
      <w:r w:rsidRPr="007075BA">
        <w:rPr>
          <w:sz w:val="28"/>
          <w:szCs w:val="28"/>
        </w:rPr>
        <w:t>Polij</w:t>
      </w:r>
      <w:r>
        <w:rPr>
          <w:sz w:val="28"/>
          <w:szCs w:val="28"/>
        </w:rPr>
        <w:t>ā – p</w:t>
      </w:r>
      <w:r w:rsidRPr="00475AC6">
        <w:rPr>
          <w:sz w:val="28"/>
          <w:szCs w:val="28"/>
        </w:rPr>
        <w:t>ēc ārsta pieprasījuma</w:t>
      </w:r>
      <w:r>
        <w:rPr>
          <w:sz w:val="28"/>
          <w:szCs w:val="28"/>
        </w:rPr>
        <w:t>.</w:t>
      </w:r>
    </w:p>
    <w:p w14:paraId="183862E6" w14:textId="5088AFF5" w:rsidR="00E26919" w:rsidRDefault="00E26919" w:rsidP="00E26919">
      <w:pPr>
        <w:tabs>
          <w:tab w:val="left" w:pos="7246"/>
        </w:tabs>
        <w:ind w:firstLine="851"/>
        <w:rPr>
          <w:sz w:val="28"/>
          <w:szCs w:val="28"/>
        </w:rPr>
      </w:pPr>
      <w:r>
        <w:rPr>
          <w:sz w:val="28"/>
          <w:szCs w:val="28"/>
        </w:rPr>
        <w:t>PVO</w:t>
      </w:r>
      <w:r>
        <w:rPr>
          <w:rStyle w:val="FootnoteReference"/>
          <w:sz w:val="28"/>
          <w:szCs w:val="28"/>
        </w:rPr>
        <w:footnoteReference w:id="27"/>
      </w:r>
      <w:r>
        <w:rPr>
          <w:sz w:val="28"/>
          <w:szCs w:val="28"/>
        </w:rPr>
        <w:t xml:space="preserve"> norāda, ka pret B hepatītu ir jāvakcinē augsta riska grupu cilvēki: cilvēki, kuriem bieži ir nepieciešamas asinis vai asins komponenti, </w:t>
      </w:r>
      <w:r w:rsidRPr="00135775">
        <w:rPr>
          <w:sz w:val="28"/>
          <w:szCs w:val="28"/>
        </w:rPr>
        <w:t>dialīzes pacienti</w:t>
      </w:r>
      <w:r>
        <w:rPr>
          <w:sz w:val="28"/>
          <w:szCs w:val="28"/>
        </w:rPr>
        <w:t xml:space="preserve">, </w:t>
      </w:r>
      <w:proofErr w:type="spellStart"/>
      <w:r>
        <w:rPr>
          <w:sz w:val="28"/>
          <w:szCs w:val="28"/>
        </w:rPr>
        <w:t>solido</w:t>
      </w:r>
      <w:proofErr w:type="spellEnd"/>
      <w:r>
        <w:rPr>
          <w:sz w:val="28"/>
          <w:szCs w:val="28"/>
        </w:rPr>
        <w:t xml:space="preserve"> orgānu transplantātu</w:t>
      </w:r>
      <w:r w:rsidRPr="00B32A9B">
        <w:rPr>
          <w:sz w:val="28"/>
          <w:szCs w:val="28"/>
        </w:rPr>
        <w:t xml:space="preserve"> </w:t>
      </w:r>
      <w:r w:rsidRPr="00135775">
        <w:rPr>
          <w:sz w:val="28"/>
          <w:szCs w:val="28"/>
        </w:rPr>
        <w:t>saņēmēji;</w:t>
      </w:r>
      <w:r w:rsidRPr="00C65E21">
        <w:rPr>
          <w:sz w:val="28"/>
          <w:szCs w:val="28"/>
        </w:rPr>
        <w:t xml:space="preserve"> </w:t>
      </w:r>
      <w:r w:rsidRPr="00135775">
        <w:rPr>
          <w:sz w:val="28"/>
          <w:szCs w:val="28"/>
        </w:rPr>
        <w:t>ieslodzīti</w:t>
      </w:r>
      <w:r>
        <w:rPr>
          <w:sz w:val="28"/>
          <w:szCs w:val="28"/>
        </w:rPr>
        <w:t xml:space="preserve">e; INL; hroniska B hepatīta slimnieka </w:t>
      </w:r>
      <w:r w:rsidRPr="00135775">
        <w:rPr>
          <w:sz w:val="28"/>
          <w:szCs w:val="28"/>
        </w:rPr>
        <w:t>sadzīves un seksuālie kontakti</w:t>
      </w:r>
      <w:r>
        <w:rPr>
          <w:sz w:val="28"/>
          <w:szCs w:val="28"/>
        </w:rPr>
        <w:t>;</w:t>
      </w:r>
      <w:r w:rsidRPr="00634243">
        <w:rPr>
          <w:sz w:val="28"/>
          <w:szCs w:val="28"/>
        </w:rPr>
        <w:t xml:space="preserve"> </w:t>
      </w:r>
      <w:r w:rsidRPr="00135775">
        <w:rPr>
          <w:sz w:val="28"/>
          <w:szCs w:val="28"/>
        </w:rPr>
        <w:t>personas ar vairākiem seksuāliem partneriem;</w:t>
      </w:r>
      <w:r w:rsidRPr="0010737A">
        <w:rPr>
          <w:sz w:val="28"/>
          <w:szCs w:val="28"/>
        </w:rPr>
        <w:t xml:space="preserve"> </w:t>
      </w:r>
      <w:r w:rsidRPr="00135775">
        <w:rPr>
          <w:sz w:val="28"/>
          <w:szCs w:val="28"/>
        </w:rPr>
        <w:t>veselības aprūpes darbinieki un citi</w:t>
      </w:r>
      <w:r>
        <w:rPr>
          <w:sz w:val="28"/>
          <w:szCs w:val="28"/>
        </w:rPr>
        <w:t xml:space="preserve"> nodarbinātie</w:t>
      </w:r>
      <w:r w:rsidRPr="00135775">
        <w:rPr>
          <w:sz w:val="28"/>
          <w:szCs w:val="28"/>
        </w:rPr>
        <w:t>, kas darb</w:t>
      </w:r>
      <w:r>
        <w:rPr>
          <w:sz w:val="28"/>
          <w:szCs w:val="28"/>
        </w:rPr>
        <w:t>ā</w:t>
      </w:r>
      <w:r w:rsidRPr="00135775">
        <w:rPr>
          <w:sz w:val="28"/>
          <w:szCs w:val="28"/>
        </w:rPr>
        <w:t xml:space="preserve"> var</w:t>
      </w:r>
      <w:r>
        <w:rPr>
          <w:sz w:val="28"/>
          <w:szCs w:val="28"/>
        </w:rPr>
        <w:t xml:space="preserve"> saskarties ar</w:t>
      </w:r>
      <w:r w:rsidRPr="00135775">
        <w:rPr>
          <w:sz w:val="28"/>
          <w:szCs w:val="28"/>
        </w:rPr>
        <w:t xml:space="preserve"> asinīm</w:t>
      </w:r>
      <w:r>
        <w:rPr>
          <w:sz w:val="28"/>
          <w:szCs w:val="28"/>
        </w:rPr>
        <w:t xml:space="preserve">; savukārt </w:t>
      </w:r>
      <w:r w:rsidRPr="00135775">
        <w:rPr>
          <w:sz w:val="28"/>
          <w:szCs w:val="28"/>
        </w:rPr>
        <w:t xml:space="preserve">ceļotājiem, kuri nav pabeiguši B hepatīta vakcinācijas </w:t>
      </w:r>
      <w:r>
        <w:rPr>
          <w:sz w:val="28"/>
          <w:szCs w:val="28"/>
        </w:rPr>
        <w:t>kursu</w:t>
      </w:r>
      <w:r w:rsidRPr="00135775">
        <w:rPr>
          <w:sz w:val="28"/>
          <w:szCs w:val="28"/>
        </w:rPr>
        <w:t xml:space="preserve">, </w:t>
      </w:r>
      <w:r w:rsidR="007C7101">
        <w:rPr>
          <w:sz w:val="28"/>
          <w:szCs w:val="28"/>
        </w:rPr>
        <w:t>tiek rekomendēts</w:t>
      </w:r>
      <w:r w:rsidR="007C7101" w:rsidRPr="00135775">
        <w:rPr>
          <w:sz w:val="28"/>
          <w:szCs w:val="28"/>
        </w:rPr>
        <w:t xml:space="preserve"> </w:t>
      </w:r>
      <w:r w:rsidRPr="00135775">
        <w:rPr>
          <w:sz w:val="28"/>
          <w:szCs w:val="28"/>
        </w:rPr>
        <w:t>piedāvā</w:t>
      </w:r>
      <w:r w:rsidR="007C7101">
        <w:rPr>
          <w:sz w:val="28"/>
          <w:szCs w:val="28"/>
        </w:rPr>
        <w:t>t</w:t>
      </w:r>
      <w:r w:rsidRPr="00135775">
        <w:rPr>
          <w:sz w:val="28"/>
          <w:szCs w:val="28"/>
        </w:rPr>
        <w:t xml:space="preserve"> </w:t>
      </w:r>
      <w:r w:rsidR="007C7101" w:rsidRPr="00135775">
        <w:rPr>
          <w:sz w:val="28"/>
          <w:szCs w:val="28"/>
        </w:rPr>
        <w:t>vakcīn</w:t>
      </w:r>
      <w:r w:rsidR="007C7101">
        <w:rPr>
          <w:sz w:val="28"/>
          <w:szCs w:val="28"/>
        </w:rPr>
        <w:t>u</w:t>
      </w:r>
      <w:r w:rsidR="007C7101" w:rsidRPr="00135775">
        <w:rPr>
          <w:sz w:val="28"/>
          <w:szCs w:val="28"/>
        </w:rPr>
        <w:t xml:space="preserve"> </w:t>
      </w:r>
      <w:r w:rsidRPr="00135775">
        <w:rPr>
          <w:sz w:val="28"/>
          <w:szCs w:val="28"/>
        </w:rPr>
        <w:t xml:space="preserve">pirms </w:t>
      </w:r>
      <w:r w:rsidR="00693A2D" w:rsidRPr="00135775">
        <w:rPr>
          <w:sz w:val="28"/>
          <w:szCs w:val="28"/>
        </w:rPr>
        <w:t>došan</w:t>
      </w:r>
      <w:r w:rsidR="00693A2D">
        <w:rPr>
          <w:sz w:val="28"/>
          <w:szCs w:val="28"/>
        </w:rPr>
        <w:t>ā</w:t>
      </w:r>
      <w:r w:rsidR="00693A2D" w:rsidRPr="00135775">
        <w:rPr>
          <w:sz w:val="28"/>
          <w:szCs w:val="28"/>
        </w:rPr>
        <w:t xml:space="preserve">s </w:t>
      </w:r>
      <w:r w:rsidRPr="00135775">
        <w:rPr>
          <w:sz w:val="28"/>
          <w:szCs w:val="28"/>
        </w:rPr>
        <w:t>uz endēmiskiem apgabaliem.</w:t>
      </w:r>
    </w:p>
    <w:p w14:paraId="4A185887" w14:textId="511BFC12" w:rsidR="00B450CA" w:rsidRDefault="00E26919" w:rsidP="00D25B0B">
      <w:pPr>
        <w:tabs>
          <w:tab w:val="left" w:pos="7246"/>
        </w:tabs>
        <w:ind w:firstLine="851"/>
        <w:rPr>
          <w:rFonts w:eastAsia="Times New Roman" w:cs="Times New Roman"/>
          <w:sz w:val="28"/>
          <w:szCs w:val="28"/>
          <w:lang w:eastAsia="lv-LV"/>
        </w:rPr>
      </w:pPr>
      <w:r w:rsidRPr="00EC52E5">
        <w:rPr>
          <w:sz w:val="28"/>
          <w:szCs w:val="28"/>
        </w:rPr>
        <w:t>SPKC nav informācijas par vakcinācijas aptveri riska grupās</w:t>
      </w:r>
      <w:r w:rsidRPr="009A0FD0">
        <w:rPr>
          <w:sz w:val="28"/>
          <w:szCs w:val="28"/>
        </w:rPr>
        <w:t>. Arī</w:t>
      </w:r>
      <w:r w:rsidRPr="008742A4">
        <w:rPr>
          <w:sz w:val="28"/>
          <w:szCs w:val="28"/>
        </w:rPr>
        <w:t xml:space="preserve"> </w:t>
      </w:r>
      <w:r>
        <w:rPr>
          <w:sz w:val="28"/>
          <w:szCs w:val="28"/>
        </w:rPr>
        <w:t>ECDC tehniskajā ziņojumā par B un C hepatītu tiek norādīts, ka nav pieejami dati par vakcinācijas aptveri ES valstīs galvenajās B hepatīta izplatības riska grupās (</w:t>
      </w:r>
      <w:r w:rsidRPr="002779A5">
        <w:rPr>
          <w:i/>
          <w:iCs/>
          <w:sz w:val="28"/>
          <w:szCs w:val="28"/>
        </w:rPr>
        <w:t xml:space="preserve">ieslodzītie; veselības aprūpes darbinieki; personas, kuras saņem hemodialīzes </w:t>
      </w:r>
      <w:r w:rsidRPr="002D3535">
        <w:rPr>
          <w:i/>
          <w:iCs/>
          <w:sz w:val="28"/>
          <w:szCs w:val="28"/>
        </w:rPr>
        <w:t xml:space="preserve">procedūras; </w:t>
      </w:r>
      <w:proofErr w:type="spellStart"/>
      <w:r w:rsidRPr="002D3535">
        <w:rPr>
          <w:i/>
          <w:iCs/>
          <w:sz w:val="28"/>
          <w:szCs w:val="28"/>
        </w:rPr>
        <w:t>HBsAg</w:t>
      </w:r>
      <w:proofErr w:type="spellEnd"/>
      <w:r w:rsidR="002D3535">
        <w:rPr>
          <w:i/>
          <w:iCs/>
          <w:sz w:val="28"/>
          <w:szCs w:val="28"/>
        </w:rPr>
        <w:t xml:space="preserve"> </w:t>
      </w:r>
      <w:r w:rsidR="002D3535" w:rsidRPr="002D3535">
        <w:rPr>
          <w:i/>
          <w:iCs/>
          <w:sz w:val="28"/>
          <w:szCs w:val="28"/>
        </w:rPr>
        <w:t>(</w:t>
      </w:r>
      <w:r w:rsidR="002D3535" w:rsidRPr="002D3535">
        <w:rPr>
          <w:rFonts w:eastAsia="Times New Roman" w:cs="Times New Roman"/>
          <w:i/>
          <w:iCs/>
          <w:szCs w:val="24"/>
          <w:lang w:eastAsia="lv-LV"/>
        </w:rPr>
        <w:t>B hepatīta vīrusa virsmas antigēns)</w:t>
      </w:r>
      <w:r w:rsidRPr="002779A5">
        <w:rPr>
          <w:i/>
          <w:iCs/>
          <w:sz w:val="28"/>
          <w:szCs w:val="28"/>
        </w:rPr>
        <w:t xml:space="preserve"> pozitīvo personu sadzīves kontakti un </w:t>
      </w:r>
      <w:proofErr w:type="spellStart"/>
      <w:r w:rsidRPr="002779A5">
        <w:rPr>
          <w:i/>
          <w:iCs/>
          <w:sz w:val="28"/>
          <w:szCs w:val="28"/>
        </w:rPr>
        <w:t>dzimumpartneri</w:t>
      </w:r>
      <w:proofErr w:type="spellEnd"/>
      <w:r w:rsidRPr="002779A5">
        <w:rPr>
          <w:i/>
          <w:iCs/>
          <w:sz w:val="28"/>
          <w:szCs w:val="28"/>
        </w:rPr>
        <w:t>; prostitūcijā iesaistītās personas; INL; cietumu darbinieki; pacienti ar hroniskām aknu slimībām</w:t>
      </w:r>
      <w:r>
        <w:rPr>
          <w:sz w:val="28"/>
          <w:szCs w:val="28"/>
        </w:rPr>
        <w:t xml:space="preserve">), lai gan 16 ES/EEZ valstis norādīja, ka kāda no iepriekš minētajām riska grupām tiek vakcinēta pret </w:t>
      </w:r>
      <w:r w:rsidR="00A54F7E">
        <w:rPr>
          <w:sz w:val="28"/>
          <w:szCs w:val="28"/>
        </w:rPr>
        <w:t>VHB</w:t>
      </w:r>
      <w:r>
        <w:rPr>
          <w:rStyle w:val="FootnoteReference"/>
          <w:sz w:val="28"/>
          <w:szCs w:val="28"/>
        </w:rPr>
        <w:footnoteReference w:id="28"/>
      </w:r>
      <w:r>
        <w:rPr>
          <w:sz w:val="28"/>
          <w:szCs w:val="28"/>
        </w:rPr>
        <w:t>, t</w:t>
      </w:r>
      <w:r w:rsidRPr="009A0FD0">
        <w:rPr>
          <w:sz w:val="28"/>
          <w:szCs w:val="28"/>
        </w:rPr>
        <w:t xml:space="preserve">as izgaismo vēl vienu būtisku </w:t>
      </w:r>
      <w:r>
        <w:rPr>
          <w:sz w:val="28"/>
          <w:szCs w:val="28"/>
        </w:rPr>
        <w:t xml:space="preserve">trūkumu B </w:t>
      </w:r>
      <w:r w:rsidRPr="009A0FD0">
        <w:rPr>
          <w:sz w:val="28"/>
          <w:szCs w:val="28"/>
        </w:rPr>
        <w:t>hepatīta profilakses monitoringā</w:t>
      </w:r>
      <w:r w:rsidR="00C561BD">
        <w:rPr>
          <w:sz w:val="28"/>
          <w:szCs w:val="28"/>
        </w:rPr>
        <w:t>, t</w:t>
      </w:r>
      <w:r w:rsidRPr="00962233">
        <w:rPr>
          <w:sz w:val="28"/>
          <w:szCs w:val="28"/>
        </w:rPr>
        <w:t xml:space="preserve">ādēļ ir nepieciešams izvērtēt potenciālo </w:t>
      </w:r>
      <w:r w:rsidR="00A54F7E">
        <w:rPr>
          <w:sz w:val="28"/>
          <w:szCs w:val="28"/>
        </w:rPr>
        <w:t>VHB</w:t>
      </w:r>
      <w:r w:rsidRPr="00962233">
        <w:rPr>
          <w:sz w:val="28"/>
          <w:szCs w:val="28"/>
        </w:rPr>
        <w:t xml:space="preserve"> vakcinācijas mērķgrupas apjomu, ieguvumus no valsts apmaksātas vakcinācijas riska grupām un nepieciešamos </w:t>
      </w:r>
      <w:r w:rsidRPr="00962233">
        <w:rPr>
          <w:sz w:val="28"/>
          <w:szCs w:val="28"/>
        </w:rPr>
        <w:lastRenderedPageBreak/>
        <w:t xml:space="preserve">resursus vakcinācijas pret </w:t>
      </w:r>
      <w:r w:rsidR="00A54F7E">
        <w:rPr>
          <w:sz w:val="28"/>
          <w:szCs w:val="28"/>
        </w:rPr>
        <w:t>VHB</w:t>
      </w:r>
      <w:r w:rsidRPr="00962233">
        <w:rPr>
          <w:sz w:val="28"/>
          <w:szCs w:val="28"/>
        </w:rPr>
        <w:t xml:space="preserve"> ieviešanai.</w:t>
      </w:r>
      <w:r w:rsidRPr="00E624F6">
        <w:rPr>
          <w:sz w:val="28"/>
          <w:szCs w:val="28"/>
        </w:rPr>
        <w:t xml:space="preserve"> </w:t>
      </w:r>
      <w:r>
        <w:rPr>
          <w:sz w:val="28"/>
          <w:szCs w:val="28"/>
        </w:rPr>
        <w:t xml:space="preserve">ECDC </w:t>
      </w:r>
      <w:r w:rsidRPr="00E624F6">
        <w:rPr>
          <w:sz w:val="28"/>
          <w:szCs w:val="28"/>
        </w:rPr>
        <w:t>norāda uz nepieciešamību</w:t>
      </w:r>
      <w:r>
        <w:rPr>
          <w:sz w:val="28"/>
          <w:szCs w:val="28"/>
        </w:rPr>
        <w:t xml:space="preserve"> veidot </w:t>
      </w:r>
      <w:r w:rsidRPr="00E624F6">
        <w:rPr>
          <w:sz w:val="28"/>
          <w:szCs w:val="28"/>
        </w:rPr>
        <w:t>mērķtiecīgas pieaugušo vakcinācijas programmas.</w:t>
      </w:r>
      <w:r w:rsidR="00F85951" w:rsidRPr="00F85951">
        <w:rPr>
          <w:rStyle w:val="FootnoteReference"/>
          <w:sz w:val="28"/>
          <w:szCs w:val="28"/>
        </w:rPr>
        <w:t xml:space="preserve"> </w:t>
      </w:r>
      <w:r w:rsidR="00F85951">
        <w:rPr>
          <w:rStyle w:val="FootnoteReference"/>
          <w:sz w:val="28"/>
          <w:szCs w:val="28"/>
        </w:rPr>
        <w:footnoteReference w:id="29"/>
      </w:r>
      <w:r w:rsidR="00B450CA">
        <w:rPr>
          <w:rFonts w:eastAsia="Times New Roman" w:cs="Times New Roman"/>
          <w:sz w:val="28"/>
          <w:szCs w:val="28"/>
          <w:lang w:eastAsia="lv-LV"/>
        </w:rPr>
        <w:t xml:space="preserve"> </w:t>
      </w:r>
    </w:p>
    <w:p w14:paraId="5163B3E6" w14:textId="77777777" w:rsidR="00CB4A97" w:rsidRDefault="00CB4A97" w:rsidP="00B450CA">
      <w:pPr>
        <w:tabs>
          <w:tab w:val="left" w:pos="7246"/>
        </w:tabs>
        <w:ind w:firstLine="0"/>
        <w:rPr>
          <w:rFonts w:eastAsia="Times New Roman" w:cs="Times New Roman"/>
          <w:sz w:val="28"/>
          <w:szCs w:val="28"/>
          <w:lang w:eastAsia="lv-LV"/>
        </w:rPr>
      </w:pPr>
    </w:p>
    <w:p w14:paraId="460A7AEB" w14:textId="534AB2EC" w:rsidR="00F85951" w:rsidRPr="007F69A0" w:rsidRDefault="00B32F4E" w:rsidP="007F69A0">
      <w:pPr>
        <w:tabs>
          <w:tab w:val="left" w:pos="7246"/>
        </w:tabs>
        <w:ind w:firstLine="0"/>
        <w:jc w:val="center"/>
        <w:rPr>
          <w:rFonts w:cs="Times New Roman"/>
          <w:b/>
          <w:bCs/>
          <w:color w:val="000000" w:themeColor="text1"/>
          <w:sz w:val="28"/>
          <w:szCs w:val="28"/>
        </w:rPr>
      </w:pPr>
      <w:r w:rsidRPr="007F69A0">
        <w:rPr>
          <w:rFonts w:cs="Times New Roman"/>
          <w:b/>
          <w:bCs/>
          <w:color w:val="000000" w:themeColor="text1"/>
          <w:sz w:val="28"/>
          <w:szCs w:val="28"/>
        </w:rPr>
        <w:t>Identificētās problēmas un risinājumi</w:t>
      </w:r>
    </w:p>
    <w:tbl>
      <w:tblPr>
        <w:tblStyle w:val="TableGrid"/>
        <w:tblW w:w="0" w:type="auto"/>
        <w:tblLook w:val="04A0" w:firstRow="1" w:lastRow="0" w:firstColumn="1" w:lastColumn="0" w:noHBand="0" w:noVBand="1"/>
      </w:tblPr>
      <w:tblGrid>
        <w:gridCol w:w="4528"/>
        <w:gridCol w:w="4528"/>
      </w:tblGrid>
      <w:tr w:rsidR="007F69A0" w:rsidRPr="007F69A0" w14:paraId="6923154F" w14:textId="77777777" w:rsidTr="6050CCD3">
        <w:tc>
          <w:tcPr>
            <w:tcW w:w="4528" w:type="dxa"/>
          </w:tcPr>
          <w:p w14:paraId="76AACF25" w14:textId="77777777" w:rsidR="00B32F4E" w:rsidRPr="007F69A0" w:rsidRDefault="00B32F4E" w:rsidP="001A786A">
            <w:pPr>
              <w:rPr>
                <w:rFonts w:cs="Times New Roman"/>
                <w:b/>
                <w:bCs/>
                <w:sz w:val="28"/>
                <w:szCs w:val="28"/>
              </w:rPr>
            </w:pPr>
            <w:r w:rsidRPr="007F69A0">
              <w:rPr>
                <w:rFonts w:cs="Times New Roman"/>
                <w:b/>
                <w:bCs/>
                <w:sz w:val="28"/>
                <w:szCs w:val="28"/>
              </w:rPr>
              <w:t>Problēma</w:t>
            </w:r>
          </w:p>
        </w:tc>
        <w:tc>
          <w:tcPr>
            <w:tcW w:w="4528" w:type="dxa"/>
          </w:tcPr>
          <w:p w14:paraId="11D9BC8D" w14:textId="77777777" w:rsidR="00B32F4E" w:rsidRPr="007F69A0" w:rsidRDefault="00B32F4E" w:rsidP="001A786A">
            <w:pPr>
              <w:rPr>
                <w:rFonts w:cs="Times New Roman"/>
                <w:b/>
                <w:bCs/>
                <w:sz w:val="28"/>
                <w:szCs w:val="28"/>
              </w:rPr>
            </w:pPr>
            <w:r w:rsidRPr="007F69A0">
              <w:rPr>
                <w:rFonts w:cs="Times New Roman"/>
                <w:b/>
                <w:bCs/>
                <w:sz w:val="28"/>
                <w:szCs w:val="28"/>
              </w:rPr>
              <w:t>Risinājums</w:t>
            </w:r>
          </w:p>
        </w:tc>
      </w:tr>
      <w:tr w:rsidR="007F69A0" w:rsidRPr="007F69A0" w14:paraId="37A21847" w14:textId="77777777" w:rsidTr="6050CCD3">
        <w:tc>
          <w:tcPr>
            <w:tcW w:w="4528" w:type="dxa"/>
          </w:tcPr>
          <w:p w14:paraId="01F5585C" w14:textId="79AAC7F6" w:rsidR="00B32F4E" w:rsidRPr="007F69A0" w:rsidRDefault="4C2F0F2A" w:rsidP="001A786A">
            <w:pPr>
              <w:rPr>
                <w:rFonts w:cs="Times New Roman"/>
                <w:sz w:val="28"/>
                <w:szCs w:val="28"/>
              </w:rPr>
            </w:pPr>
            <w:r w:rsidRPr="007F69A0">
              <w:rPr>
                <w:rFonts w:cs="Times New Roman"/>
                <w:sz w:val="28"/>
                <w:szCs w:val="28"/>
              </w:rPr>
              <w:t>Nepietiekams kaitējuma mazināšanas pakalpojumu apjoms</w:t>
            </w:r>
            <w:r w:rsidR="4D57B1DA" w:rsidRPr="007F69A0">
              <w:rPr>
                <w:rFonts w:cs="Times New Roman"/>
                <w:sz w:val="28"/>
                <w:szCs w:val="28"/>
              </w:rPr>
              <w:t xml:space="preserve">, nepietiekams izsniegto šļirču </w:t>
            </w:r>
            <w:r w:rsidR="2255587F" w:rsidRPr="007F69A0">
              <w:rPr>
                <w:rFonts w:cs="Times New Roman"/>
                <w:sz w:val="28"/>
                <w:szCs w:val="28"/>
              </w:rPr>
              <w:t>u</w:t>
            </w:r>
            <w:r w:rsidR="4D57B1DA" w:rsidRPr="007F69A0">
              <w:rPr>
                <w:rFonts w:cs="Times New Roman"/>
                <w:sz w:val="28"/>
                <w:szCs w:val="28"/>
              </w:rPr>
              <w:t>z 1 INL skaits</w:t>
            </w:r>
          </w:p>
        </w:tc>
        <w:tc>
          <w:tcPr>
            <w:tcW w:w="4528" w:type="dxa"/>
          </w:tcPr>
          <w:p w14:paraId="3C4B8109" w14:textId="2253E07D" w:rsidR="00B32F4E" w:rsidRPr="007F69A0" w:rsidRDefault="4C2F0F2A" w:rsidP="001A786A">
            <w:pPr>
              <w:rPr>
                <w:rFonts w:cs="Times New Roman"/>
                <w:sz w:val="28"/>
                <w:szCs w:val="28"/>
              </w:rPr>
            </w:pPr>
            <w:r w:rsidRPr="007F69A0">
              <w:rPr>
                <w:rFonts w:cs="Times New Roman"/>
                <w:sz w:val="28"/>
                <w:szCs w:val="28"/>
              </w:rPr>
              <w:t xml:space="preserve">Paplašināts kaitējuma mazināšanas pakalpojuma sniedzēju tīkls, tai skaitā plašāka mobilo pakalpojumu pieejamība, kā arī  kaitējuma mazināšanas pakalpojumu </w:t>
            </w:r>
            <w:r w:rsidR="2F0A37AA" w:rsidRPr="007F69A0">
              <w:rPr>
                <w:rFonts w:cs="Times New Roman"/>
                <w:sz w:val="28"/>
                <w:szCs w:val="28"/>
              </w:rPr>
              <w:t xml:space="preserve">un labās prakses to organizēšanā </w:t>
            </w:r>
            <w:r w:rsidRPr="007F69A0">
              <w:rPr>
                <w:rFonts w:cs="Times New Roman"/>
                <w:sz w:val="28"/>
                <w:szCs w:val="28"/>
              </w:rPr>
              <w:t>popularizēšana</w:t>
            </w:r>
            <w:r w:rsidR="193FB410" w:rsidRPr="007F69A0">
              <w:rPr>
                <w:rFonts w:cs="Times New Roman"/>
                <w:sz w:val="28"/>
                <w:szCs w:val="28"/>
              </w:rPr>
              <w:t>. Nemedicīn</w:t>
            </w:r>
            <w:r w:rsidR="6DF48CF8" w:rsidRPr="007F69A0">
              <w:rPr>
                <w:rFonts w:cs="Times New Roman"/>
                <w:sz w:val="28"/>
                <w:szCs w:val="28"/>
              </w:rPr>
              <w:t>iskā</w:t>
            </w:r>
            <w:r w:rsidR="193FB410" w:rsidRPr="007F69A0">
              <w:rPr>
                <w:rFonts w:cs="Times New Roman"/>
                <w:sz w:val="28"/>
                <w:szCs w:val="28"/>
              </w:rPr>
              <w:t xml:space="preserve"> personāla apmācīšana eksprestestu veikšanai</w:t>
            </w:r>
            <w:r w:rsidR="55357AB6" w:rsidRPr="007F69A0">
              <w:rPr>
                <w:rFonts w:cs="Times New Roman"/>
                <w:sz w:val="28"/>
                <w:szCs w:val="28"/>
              </w:rPr>
              <w:t>.</w:t>
            </w:r>
          </w:p>
        </w:tc>
      </w:tr>
      <w:tr w:rsidR="007F69A0" w:rsidRPr="007F69A0" w14:paraId="45F08EAF" w14:textId="77777777" w:rsidTr="6050CCD3">
        <w:tc>
          <w:tcPr>
            <w:tcW w:w="4528" w:type="dxa"/>
          </w:tcPr>
          <w:p w14:paraId="608A3CC0" w14:textId="1CF42929" w:rsidR="00B32F4E" w:rsidRPr="007F69A0" w:rsidRDefault="00B32F4E" w:rsidP="001A786A">
            <w:pPr>
              <w:rPr>
                <w:rFonts w:cs="Times New Roman"/>
                <w:sz w:val="28"/>
                <w:szCs w:val="28"/>
              </w:rPr>
            </w:pPr>
            <w:r w:rsidRPr="007F69A0">
              <w:rPr>
                <w:rFonts w:cs="Times New Roman"/>
                <w:sz w:val="28"/>
                <w:szCs w:val="28"/>
              </w:rPr>
              <w:t xml:space="preserve">Ierobežota pieejamība </w:t>
            </w:r>
            <w:proofErr w:type="spellStart"/>
            <w:r w:rsidRPr="007F69A0">
              <w:rPr>
                <w:rFonts w:cs="Times New Roman"/>
                <w:sz w:val="28"/>
                <w:szCs w:val="28"/>
              </w:rPr>
              <w:t>pirmskontakta</w:t>
            </w:r>
            <w:proofErr w:type="spellEnd"/>
            <w:r w:rsidRPr="007F69A0">
              <w:rPr>
                <w:rFonts w:cs="Times New Roman"/>
                <w:sz w:val="28"/>
                <w:szCs w:val="28"/>
              </w:rPr>
              <w:t xml:space="preserve"> </w:t>
            </w:r>
            <w:r w:rsidR="0064271A" w:rsidRPr="007F69A0">
              <w:rPr>
                <w:rFonts w:cs="Times New Roman"/>
                <w:sz w:val="28"/>
                <w:szCs w:val="28"/>
              </w:rPr>
              <w:t>profilaktiskajai ārstēšanai</w:t>
            </w:r>
          </w:p>
        </w:tc>
        <w:tc>
          <w:tcPr>
            <w:tcW w:w="4528" w:type="dxa"/>
          </w:tcPr>
          <w:p w14:paraId="32496D3D" w14:textId="46717EEB" w:rsidR="00B32F4E" w:rsidRPr="007F69A0" w:rsidRDefault="0064271A" w:rsidP="001A786A">
            <w:pPr>
              <w:rPr>
                <w:rFonts w:cs="Times New Roman"/>
                <w:sz w:val="28"/>
                <w:szCs w:val="28"/>
              </w:rPr>
            </w:pPr>
            <w:r w:rsidRPr="007F69A0">
              <w:rPr>
                <w:rFonts w:cs="Times New Roman"/>
                <w:sz w:val="28"/>
                <w:szCs w:val="28"/>
              </w:rPr>
              <w:t xml:space="preserve">Izstrādāta un ieviesta kārtība </w:t>
            </w:r>
            <w:proofErr w:type="spellStart"/>
            <w:r w:rsidRPr="007F69A0">
              <w:rPr>
                <w:rFonts w:cs="Times New Roman"/>
                <w:sz w:val="28"/>
                <w:szCs w:val="28"/>
              </w:rPr>
              <w:t>pirmskontakta</w:t>
            </w:r>
            <w:proofErr w:type="spellEnd"/>
            <w:r w:rsidRPr="007F69A0">
              <w:rPr>
                <w:rFonts w:cs="Times New Roman"/>
                <w:sz w:val="28"/>
                <w:szCs w:val="28"/>
              </w:rPr>
              <w:t xml:space="preserve"> </w:t>
            </w:r>
            <w:r w:rsidR="006F56A2" w:rsidRPr="007F69A0">
              <w:rPr>
                <w:rFonts w:cs="Times New Roman"/>
                <w:sz w:val="28"/>
                <w:szCs w:val="28"/>
              </w:rPr>
              <w:t xml:space="preserve">profilaktiskās ārstēšanas </w:t>
            </w:r>
            <w:r w:rsidRPr="007F69A0">
              <w:rPr>
                <w:rFonts w:cs="Times New Roman"/>
                <w:sz w:val="28"/>
                <w:szCs w:val="28"/>
              </w:rPr>
              <w:t>pakalpojumu nodrošināšanai</w:t>
            </w:r>
          </w:p>
        </w:tc>
      </w:tr>
      <w:tr w:rsidR="007F69A0" w:rsidRPr="007F69A0" w14:paraId="30C16818" w14:textId="77777777" w:rsidTr="6050CCD3">
        <w:tc>
          <w:tcPr>
            <w:tcW w:w="4528" w:type="dxa"/>
          </w:tcPr>
          <w:p w14:paraId="389E9B07" w14:textId="12B81C0B" w:rsidR="00B32F4E" w:rsidRPr="007F69A0" w:rsidRDefault="1B71C057" w:rsidP="001A786A">
            <w:pPr>
              <w:rPr>
                <w:rFonts w:cs="Times New Roman"/>
                <w:sz w:val="28"/>
                <w:szCs w:val="28"/>
              </w:rPr>
            </w:pPr>
            <w:r w:rsidRPr="007F69A0">
              <w:rPr>
                <w:rFonts w:cs="Times New Roman"/>
                <w:sz w:val="28"/>
                <w:szCs w:val="28"/>
              </w:rPr>
              <w:t>Personā</w:t>
            </w:r>
            <w:r w:rsidR="57910349" w:rsidRPr="007F69A0">
              <w:rPr>
                <w:rFonts w:cs="Times New Roman"/>
                <w:sz w:val="28"/>
                <w:szCs w:val="28"/>
              </w:rPr>
              <w:t>m</w:t>
            </w:r>
            <w:r w:rsidRPr="007F69A0">
              <w:rPr>
                <w:rFonts w:cs="Times New Roman"/>
                <w:sz w:val="28"/>
                <w:szCs w:val="28"/>
              </w:rPr>
              <w:t>, kam</w:t>
            </w:r>
            <w:r w:rsidR="788AFF16" w:rsidRPr="007F69A0">
              <w:rPr>
                <w:rFonts w:cs="Times New Roman"/>
                <w:sz w:val="28"/>
                <w:szCs w:val="28"/>
              </w:rPr>
              <w:t xml:space="preserve"> ir</w:t>
            </w:r>
            <w:r w:rsidRPr="007F69A0">
              <w:rPr>
                <w:rFonts w:cs="Times New Roman"/>
                <w:sz w:val="28"/>
                <w:szCs w:val="28"/>
              </w:rPr>
              <w:t xml:space="preserve"> ļoti augsts risks inficēties ar B hepatītu un kas ir vecākas par 25</w:t>
            </w:r>
            <w:r w:rsidR="325BAF60" w:rsidRPr="007F69A0">
              <w:rPr>
                <w:rFonts w:cs="Times New Roman"/>
                <w:sz w:val="28"/>
                <w:szCs w:val="28"/>
              </w:rPr>
              <w:t xml:space="preserve"> </w:t>
            </w:r>
            <w:r w:rsidR="3040609B" w:rsidRPr="007F69A0">
              <w:rPr>
                <w:rFonts w:cs="Times New Roman"/>
                <w:sz w:val="28"/>
                <w:szCs w:val="28"/>
              </w:rPr>
              <w:t>g</w:t>
            </w:r>
            <w:r w:rsidRPr="007F69A0">
              <w:rPr>
                <w:rFonts w:cs="Times New Roman"/>
                <w:sz w:val="28"/>
                <w:szCs w:val="28"/>
              </w:rPr>
              <w:t>adiem</w:t>
            </w:r>
            <w:r w:rsidR="681A4E42" w:rsidRPr="007F69A0">
              <w:rPr>
                <w:rFonts w:cs="Times New Roman"/>
                <w:sz w:val="28"/>
                <w:szCs w:val="28"/>
              </w:rPr>
              <w:t>,</w:t>
            </w:r>
            <w:r w:rsidRPr="007F69A0">
              <w:rPr>
                <w:rFonts w:cs="Times New Roman"/>
                <w:sz w:val="28"/>
                <w:szCs w:val="28"/>
              </w:rPr>
              <w:t xml:space="preserve"> ir ierobežotas iespējas vakcinācijai pret B hepatītu</w:t>
            </w:r>
          </w:p>
        </w:tc>
        <w:tc>
          <w:tcPr>
            <w:tcW w:w="4528" w:type="dxa"/>
          </w:tcPr>
          <w:p w14:paraId="37AE3203" w14:textId="29C4BA16" w:rsidR="00B32F4E" w:rsidRPr="007F69A0" w:rsidRDefault="0064271A" w:rsidP="001A786A">
            <w:pPr>
              <w:rPr>
                <w:rFonts w:cs="Times New Roman"/>
                <w:sz w:val="28"/>
                <w:szCs w:val="28"/>
              </w:rPr>
            </w:pPr>
            <w:r w:rsidRPr="007F69A0">
              <w:rPr>
                <w:rFonts w:cs="Times New Roman"/>
                <w:sz w:val="28"/>
                <w:szCs w:val="28"/>
              </w:rPr>
              <w:t>Apzinātas iespējas valsts apmaksātas vakcinācijas pret B hepatītu nodrošināšanai personām ar augstu inficēšanās ar B hepatītu risku</w:t>
            </w:r>
          </w:p>
        </w:tc>
      </w:tr>
    </w:tbl>
    <w:p w14:paraId="703EFA16" w14:textId="3B0D05D8" w:rsidR="00B32F4E" w:rsidRPr="00B32F4E" w:rsidRDefault="00B32F4E" w:rsidP="00F84288">
      <w:pPr>
        <w:rPr>
          <w:rFonts w:cs="Times New Roman"/>
          <w:sz w:val="28"/>
          <w:szCs w:val="28"/>
          <w:shd w:val="clear" w:color="auto" w:fill="FFFFFF"/>
        </w:rPr>
      </w:pPr>
    </w:p>
    <w:p w14:paraId="7DA60003" w14:textId="6408CA0C" w:rsidR="00B32F4E" w:rsidRDefault="00B32F4E" w:rsidP="00F84288">
      <w:pPr>
        <w:rPr>
          <w:rFonts w:cs="Times New Roman"/>
          <w:i/>
          <w:iCs/>
          <w:sz w:val="28"/>
          <w:szCs w:val="28"/>
          <w:shd w:val="clear" w:color="auto" w:fill="FFFFFF"/>
        </w:rPr>
      </w:pPr>
    </w:p>
    <w:p w14:paraId="403C1396" w14:textId="5997D58B" w:rsidR="00F07ED1" w:rsidRPr="002D7039" w:rsidRDefault="000223CE" w:rsidP="004139FD">
      <w:pPr>
        <w:pStyle w:val="Heading2"/>
        <w:rPr>
          <w:shd w:val="clear" w:color="auto" w:fill="FFFFFF"/>
        </w:rPr>
      </w:pPr>
      <w:bookmarkStart w:id="14" w:name="_Toc128405278"/>
      <w:r w:rsidRPr="002D7039">
        <w:rPr>
          <w:szCs w:val="28"/>
          <w:shd w:val="clear" w:color="auto" w:fill="FFFFFF"/>
        </w:rPr>
        <w:t>2.</w:t>
      </w:r>
      <w:r w:rsidR="00384E56" w:rsidRPr="002D7039">
        <w:rPr>
          <w:szCs w:val="28"/>
          <w:shd w:val="clear" w:color="auto" w:fill="FFFFFF"/>
        </w:rPr>
        <w:t>4</w:t>
      </w:r>
      <w:r w:rsidRPr="002D7039">
        <w:rPr>
          <w:szCs w:val="28"/>
          <w:shd w:val="clear" w:color="auto" w:fill="FFFFFF"/>
        </w:rPr>
        <w:t>.</w:t>
      </w:r>
      <w:r w:rsidR="05B8DDB6" w:rsidRPr="002D7039">
        <w:rPr>
          <w:szCs w:val="28"/>
          <w:shd w:val="clear" w:color="auto" w:fill="FFFFFF"/>
        </w:rPr>
        <w:t xml:space="preserve"> </w:t>
      </w:r>
      <w:r w:rsidR="00F07ED1" w:rsidRPr="002D7039">
        <w:rPr>
          <w:shd w:val="clear" w:color="auto" w:fill="FFFFFF"/>
        </w:rPr>
        <w:t>HIV un sifilisa vertikālās transmisijas gadījumu izskaušana</w:t>
      </w:r>
      <w:bookmarkEnd w:id="14"/>
    </w:p>
    <w:p w14:paraId="5680526B" w14:textId="26A164D3" w:rsidR="00BE1128" w:rsidRDefault="00BE1128" w:rsidP="00BE1128">
      <w:pPr>
        <w:rPr>
          <w:rFonts w:cs="Times New Roman"/>
          <w:sz w:val="28"/>
          <w:szCs w:val="28"/>
        </w:rPr>
      </w:pPr>
    </w:p>
    <w:p w14:paraId="73C32D5D" w14:textId="382642CA" w:rsidR="0035220E" w:rsidRDefault="398FD7EC" w:rsidP="0035220E">
      <w:pPr>
        <w:ind w:firstLine="567"/>
        <w:rPr>
          <w:rFonts w:cs="Times New Roman"/>
          <w:sz w:val="28"/>
          <w:szCs w:val="28"/>
        </w:rPr>
      </w:pPr>
      <w:r w:rsidRPr="2EBB06CC">
        <w:rPr>
          <w:rFonts w:cs="Times New Roman"/>
          <w:sz w:val="28"/>
          <w:szCs w:val="28"/>
        </w:rPr>
        <w:t>2021.</w:t>
      </w:r>
      <w:r w:rsidR="63BA2718" w:rsidRPr="2EBB06CC">
        <w:rPr>
          <w:rFonts w:cs="Times New Roman"/>
          <w:sz w:val="28"/>
          <w:szCs w:val="28"/>
        </w:rPr>
        <w:t xml:space="preserve"> </w:t>
      </w:r>
      <w:r w:rsidRPr="2EBB06CC">
        <w:rPr>
          <w:rFonts w:cs="Times New Roman"/>
          <w:sz w:val="28"/>
          <w:szCs w:val="28"/>
        </w:rPr>
        <w:t xml:space="preserve">gadā </w:t>
      </w:r>
      <w:r w:rsidR="347F2F63" w:rsidRPr="2EBB06CC">
        <w:rPr>
          <w:rFonts w:cs="Times New Roman"/>
          <w:sz w:val="28"/>
          <w:szCs w:val="28"/>
        </w:rPr>
        <w:t xml:space="preserve">66 </w:t>
      </w:r>
      <w:r w:rsidRPr="2EBB06CC">
        <w:rPr>
          <w:rFonts w:cs="Times New Roman"/>
          <w:sz w:val="28"/>
          <w:szCs w:val="28"/>
        </w:rPr>
        <w:t>no jaunajiem re</w:t>
      </w:r>
      <w:r w:rsidR="347F2F63" w:rsidRPr="2EBB06CC">
        <w:rPr>
          <w:rFonts w:cs="Times New Roman"/>
          <w:sz w:val="28"/>
          <w:szCs w:val="28"/>
        </w:rPr>
        <w:t>ģ</w:t>
      </w:r>
      <w:r w:rsidRPr="2EBB06CC">
        <w:rPr>
          <w:rFonts w:cs="Times New Roman"/>
          <w:sz w:val="28"/>
          <w:szCs w:val="28"/>
        </w:rPr>
        <w:t>istrē</w:t>
      </w:r>
      <w:r w:rsidR="347F2F63" w:rsidRPr="2EBB06CC">
        <w:rPr>
          <w:rFonts w:cs="Times New Roman"/>
          <w:sz w:val="28"/>
          <w:szCs w:val="28"/>
        </w:rPr>
        <w:t xml:space="preserve">tajiem </w:t>
      </w:r>
      <w:r w:rsidRPr="2EBB06CC">
        <w:rPr>
          <w:rFonts w:cs="Times New Roman"/>
          <w:sz w:val="28"/>
          <w:szCs w:val="28"/>
        </w:rPr>
        <w:t xml:space="preserve">HIV </w:t>
      </w:r>
      <w:r w:rsidR="347F2F63" w:rsidRPr="2EBB06CC">
        <w:rPr>
          <w:rFonts w:cs="Times New Roman"/>
          <w:sz w:val="28"/>
          <w:szCs w:val="28"/>
        </w:rPr>
        <w:t>gadījumiem, i</w:t>
      </w:r>
      <w:r w:rsidR="6747C808" w:rsidRPr="2EBB06CC">
        <w:rPr>
          <w:rFonts w:cs="Times New Roman"/>
          <w:sz w:val="28"/>
          <w:szCs w:val="28"/>
        </w:rPr>
        <w:t>n</w:t>
      </w:r>
      <w:r w:rsidR="347F2F63" w:rsidRPr="2EBB06CC">
        <w:rPr>
          <w:rFonts w:cs="Times New Roman"/>
          <w:sz w:val="28"/>
          <w:szCs w:val="28"/>
        </w:rPr>
        <w:t>ficēšanās notiku</w:t>
      </w:r>
      <w:r w:rsidR="61B2618C" w:rsidRPr="2EBB06CC">
        <w:rPr>
          <w:rFonts w:cs="Times New Roman"/>
          <w:sz w:val="28"/>
          <w:szCs w:val="28"/>
        </w:rPr>
        <w:t>s</w:t>
      </w:r>
      <w:r w:rsidR="347F2F63" w:rsidRPr="2EBB06CC">
        <w:rPr>
          <w:rFonts w:cs="Times New Roman"/>
          <w:sz w:val="28"/>
          <w:szCs w:val="28"/>
        </w:rPr>
        <w:t xml:space="preserve">i heteroseksuālā ceļā, kas ir 31% no visiem reģistrētajiem HIV gadījumiem un sastāda lielāko īpatsvaru. Tajā pat laikā jāņem vērā, ka vairāk </w:t>
      </w:r>
      <w:r w:rsidR="36C15F04" w:rsidRPr="2EBB06CC">
        <w:rPr>
          <w:rFonts w:cs="Times New Roman"/>
          <w:sz w:val="28"/>
          <w:szCs w:val="28"/>
        </w:rPr>
        <w:t>ne</w:t>
      </w:r>
      <w:r w:rsidR="347F2F63" w:rsidRPr="2EBB06CC">
        <w:rPr>
          <w:rFonts w:cs="Times New Roman"/>
          <w:sz w:val="28"/>
          <w:szCs w:val="28"/>
        </w:rPr>
        <w:t xml:space="preserve">kā puse HIV inficēšanās gadījumu ir ar nenoskaidrotu inficēšanās ceļu. </w:t>
      </w:r>
      <w:r w:rsidR="6E14A44D" w:rsidRPr="2EBB06CC">
        <w:rPr>
          <w:rFonts w:cs="Times New Roman"/>
          <w:sz w:val="28"/>
          <w:szCs w:val="28"/>
        </w:rPr>
        <w:t>HIV infekcijas izplatībai sieviešu vidū ir sekas, katru gadu tiek reģistrētas HIV inficētas grūtnieces (2017.g. - 66, 2018.g. - 56</w:t>
      </w:r>
      <w:r w:rsidR="51313852" w:rsidRPr="2EBB06CC">
        <w:rPr>
          <w:rFonts w:cs="Times New Roman"/>
          <w:sz w:val="28"/>
          <w:szCs w:val="28"/>
        </w:rPr>
        <w:t xml:space="preserve">, 2019.g. - 46, 2020.g. - 59, 2021.g. - 50). </w:t>
      </w:r>
      <w:r w:rsidR="7522877A" w:rsidRPr="2EBB06CC">
        <w:rPr>
          <w:rFonts w:cs="Times New Roman"/>
          <w:sz w:val="28"/>
          <w:szCs w:val="28"/>
        </w:rPr>
        <w:t>Tāpat katru gadu tiek reģistrēts vismaz viens HIV vertikālās transmisijas gadījums</w:t>
      </w:r>
      <w:r w:rsidR="41B2A7DA" w:rsidRPr="2EBB06CC">
        <w:rPr>
          <w:rFonts w:cs="Times New Roman"/>
          <w:sz w:val="28"/>
          <w:szCs w:val="28"/>
        </w:rPr>
        <w:t xml:space="preserve"> </w:t>
      </w:r>
      <w:r w:rsidR="1326501C" w:rsidRPr="2EBB06CC">
        <w:rPr>
          <w:rFonts w:cs="Times New Roman"/>
          <w:sz w:val="28"/>
          <w:szCs w:val="28"/>
        </w:rPr>
        <w:t>(no mātes bērnam)</w:t>
      </w:r>
      <w:r w:rsidR="7522877A" w:rsidRPr="2EBB06CC">
        <w:rPr>
          <w:rFonts w:cs="Times New Roman"/>
          <w:sz w:val="28"/>
          <w:szCs w:val="28"/>
        </w:rPr>
        <w:t xml:space="preserve">. </w:t>
      </w:r>
    </w:p>
    <w:p w14:paraId="4E458764" w14:textId="0FB1C05F" w:rsidR="00847250" w:rsidRDefault="1CD578DC" w:rsidP="00D525B1">
      <w:pPr>
        <w:rPr>
          <w:rFonts w:eastAsia="Times New Roman" w:cs="Times New Roman"/>
          <w:sz w:val="28"/>
          <w:szCs w:val="28"/>
          <w:lang w:eastAsia="lv-LV"/>
        </w:rPr>
      </w:pPr>
      <w:r w:rsidRPr="2EBB06CC">
        <w:rPr>
          <w:rFonts w:cs="Times New Roman"/>
          <w:sz w:val="28"/>
          <w:szCs w:val="28"/>
        </w:rPr>
        <w:t>R</w:t>
      </w:r>
      <w:r w:rsidR="326D8A56" w:rsidRPr="2EBB06CC">
        <w:rPr>
          <w:rFonts w:cs="Times New Roman"/>
          <w:sz w:val="28"/>
          <w:szCs w:val="28"/>
        </w:rPr>
        <w:t xml:space="preserve">isks iegūt HIV </w:t>
      </w:r>
      <w:r w:rsidRPr="2EBB06CC">
        <w:rPr>
          <w:rFonts w:cs="Times New Roman"/>
          <w:sz w:val="28"/>
          <w:szCs w:val="28"/>
        </w:rPr>
        <w:t xml:space="preserve">ir arī </w:t>
      </w:r>
      <w:r w:rsidR="326D8A56" w:rsidRPr="2EBB06CC">
        <w:rPr>
          <w:rFonts w:cs="Times New Roman"/>
          <w:sz w:val="28"/>
          <w:szCs w:val="28"/>
        </w:rPr>
        <w:t>zīdīšanas laikā. Tādēļ jau kopš</w:t>
      </w:r>
      <w:r w:rsidR="326D8A56" w:rsidRPr="2EBB06CC">
        <w:rPr>
          <w:rFonts w:eastAsia="Times New Roman" w:cs="Times New Roman"/>
          <w:sz w:val="28"/>
          <w:szCs w:val="28"/>
          <w:lang w:eastAsia="lv-LV"/>
        </w:rPr>
        <w:t xml:space="preserve"> 201</w:t>
      </w:r>
      <w:r w:rsidR="63365280" w:rsidRPr="2EBB06CC">
        <w:rPr>
          <w:rFonts w:eastAsia="Times New Roman" w:cs="Times New Roman"/>
          <w:sz w:val="28"/>
          <w:szCs w:val="28"/>
          <w:lang w:eastAsia="lv-LV"/>
        </w:rPr>
        <w:t>7</w:t>
      </w:r>
      <w:r w:rsidR="326D8A56" w:rsidRPr="2EBB06CC">
        <w:rPr>
          <w:rFonts w:eastAsia="Times New Roman" w:cs="Times New Roman"/>
          <w:sz w:val="28"/>
          <w:szCs w:val="28"/>
          <w:lang w:eastAsia="lv-LV"/>
        </w:rPr>
        <w:t>.</w:t>
      </w:r>
      <w:r w:rsidR="0046C48F" w:rsidRPr="2EBB06CC">
        <w:rPr>
          <w:rFonts w:eastAsia="Times New Roman" w:cs="Times New Roman"/>
          <w:sz w:val="28"/>
          <w:szCs w:val="28"/>
          <w:lang w:eastAsia="lv-LV"/>
        </w:rPr>
        <w:t xml:space="preserve"> </w:t>
      </w:r>
      <w:r w:rsidR="326D8A56" w:rsidRPr="2EBB06CC">
        <w:rPr>
          <w:rFonts w:eastAsia="Times New Roman" w:cs="Times New Roman"/>
          <w:sz w:val="28"/>
          <w:szCs w:val="28"/>
          <w:lang w:eastAsia="lv-LV"/>
        </w:rPr>
        <w:t xml:space="preserve">gada valsts apmaksā maisījumus ēdināšanai bērniem, kas dzimuši HIV inficētām sievietēm. Tas ir ne tikai atbalsts šīm sievietēm, lai novērstu risku bērnam </w:t>
      </w:r>
      <w:r w:rsidR="004DB942" w:rsidRPr="2EBB06CC">
        <w:rPr>
          <w:rFonts w:eastAsia="Times New Roman" w:cs="Times New Roman"/>
          <w:sz w:val="28"/>
          <w:szCs w:val="28"/>
          <w:lang w:eastAsia="lv-LV"/>
        </w:rPr>
        <w:t>inficēties ar HIV zīdīšanas laikā, bet arī pasākums, kas veicina sievietes sadarbību ar HIV speciālistu un regulāru bērna novērošanu.</w:t>
      </w:r>
    </w:p>
    <w:p w14:paraId="7B1683D9" w14:textId="0DE1AF93" w:rsidR="00FA49F6" w:rsidRDefault="00CC5F11" w:rsidP="00FA49F6">
      <w:pPr>
        <w:ind w:firstLine="567"/>
        <w:rPr>
          <w:rFonts w:cs="Times New Roman"/>
          <w:sz w:val="28"/>
          <w:szCs w:val="28"/>
        </w:rPr>
      </w:pPr>
      <w:r>
        <w:rPr>
          <w:rFonts w:cs="Times New Roman"/>
          <w:sz w:val="28"/>
          <w:szCs w:val="28"/>
        </w:rPr>
        <w:t>Tāpat, l</w:t>
      </w:r>
      <w:r w:rsidR="00FA49F6" w:rsidRPr="00D4607C">
        <w:rPr>
          <w:rFonts w:cs="Times New Roman"/>
          <w:sz w:val="28"/>
          <w:szCs w:val="28"/>
        </w:rPr>
        <w:t xml:space="preserve">ai arī Latvijā augstāks sifilisa saslimstības līmenis ir vīriešu vidū, joprojām ar to inficējas arī sievietes. 2021. gadā sieviešu vidū reģistrēti 14 </w:t>
      </w:r>
      <w:r w:rsidR="00FA49F6" w:rsidRPr="00D4607C">
        <w:rPr>
          <w:rFonts w:cs="Times New Roman"/>
          <w:sz w:val="28"/>
          <w:szCs w:val="28"/>
        </w:rPr>
        <w:lastRenderedPageBreak/>
        <w:t xml:space="preserve">gadījumi jeb 1,4 gadījumi uz 100 000 iedzīvotāju, bet iedzimti sifilisa gadījumi netika reģistrēti. </w:t>
      </w:r>
      <w:r w:rsidR="00C630CB">
        <w:rPr>
          <w:rFonts w:cs="Times New Roman"/>
          <w:sz w:val="28"/>
          <w:szCs w:val="28"/>
        </w:rPr>
        <w:t>Tomēr</w:t>
      </w:r>
      <w:r w:rsidR="00FA49F6" w:rsidRPr="00D4607C">
        <w:rPr>
          <w:rFonts w:cs="Times New Roman"/>
          <w:sz w:val="28"/>
          <w:szCs w:val="28"/>
        </w:rPr>
        <w:t xml:space="preserve"> pēdējo piecu gadu laikā Latvijā tika reģistrēti 2 iedzimta sifilisa gadījumi.</w:t>
      </w:r>
      <w:r w:rsidR="00E83EB7" w:rsidRPr="00E83EB7">
        <w:rPr>
          <w:rFonts w:cs="Times New Roman"/>
          <w:sz w:val="28"/>
          <w:szCs w:val="28"/>
        </w:rPr>
        <w:t xml:space="preserve"> </w:t>
      </w:r>
      <w:r w:rsidR="00E83EB7" w:rsidRPr="00D4607C">
        <w:rPr>
          <w:rFonts w:cs="Times New Roman"/>
          <w:sz w:val="28"/>
          <w:szCs w:val="28"/>
        </w:rPr>
        <w:t xml:space="preserve">ES/EEZ valstīs 2019. gadā ziņots par 72 apstiprinātiem iedzimtiem sifilisa gadījumiem, bet 2018. gadā par 66 gadījumiem, tas </w:t>
      </w:r>
      <w:r w:rsidR="00E83EB7">
        <w:rPr>
          <w:rFonts w:cs="Times New Roman"/>
          <w:sz w:val="28"/>
          <w:szCs w:val="28"/>
        </w:rPr>
        <w:t>bijis</w:t>
      </w:r>
      <w:r w:rsidR="00E83EB7" w:rsidRPr="00D4607C">
        <w:rPr>
          <w:rFonts w:cs="Times New Roman"/>
          <w:sz w:val="28"/>
          <w:szCs w:val="28"/>
        </w:rPr>
        <w:t xml:space="preserve"> otrais gads pēc kārtas desmitgades laikā, kad pieaudzis ziņoto iedzimta sifilisa gadījumu skaits, kas liecina, ka iedzimts sifiliss joprojām ir aktuāla problēma ES/EEZ.</w:t>
      </w:r>
    </w:p>
    <w:p w14:paraId="29CD22DB" w14:textId="3607D0FE" w:rsidR="00FA49F6" w:rsidRPr="007965BD" w:rsidRDefault="00FA49F6" w:rsidP="00FA49F6">
      <w:pPr>
        <w:ind w:firstLine="567"/>
        <w:rPr>
          <w:rFonts w:cs="Times New Roman"/>
          <w:color w:val="000000" w:themeColor="text1"/>
          <w:sz w:val="28"/>
          <w:szCs w:val="28"/>
        </w:rPr>
      </w:pPr>
      <w:r w:rsidRPr="007965BD">
        <w:rPr>
          <w:rFonts w:cs="Times New Roman"/>
          <w:color w:val="000000" w:themeColor="text1"/>
          <w:sz w:val="28"/>
          <w:szCs w:val="28"/>
        </w:rPr>
        <w:t xml:space="preserve">STI vertikālā transmisija </w:t>
      </w:r>
      <w:r w:rsidR="0023621B">
        <w:rPr>
          <w:rFonts w:cs="Times New Roman"/>
          <w:color w:val="000000" w:themeColor="text1"/>
          <w:sz w:val="28"/>
          <w:szCs w:val="28"/>
        </w:rPr>
        <w:t xml:space="preserve">var izraisīt </w:t>
      </w:r>
      <w:r w:rsidRPr="007965BD">
        <w:rPr>
          <w:rFonts w:cs="Times New Roman"/>
          <w:color w:val="000000" w:themeColor="text1"/>
          <w:sz w:val="28"/>
          <w:szCs w:val="28"/>
        </w:rPr>
        <w:t>priekšlaicīgas dzemdības, jaundzimušā nāvi, sepsi, jaundzimušo konjunktivītu un citas komplikācijas, tāpēc būtiska ir arī sifilisa vertikālās transmisijas uzraudzība.</w:t>
      </w:r>
      <w:r w:rsidR="0090613B">
        <w:rPr>
          <w:rFonts w:cs="Times New Roman"/>
          <w:color w:val="000000" w:themeColor="text1"/>
          <w:sz w:val="28"/>
          <w:szCs w:val="28"/>
        </w:rPr>
        <w:t xml:space="preserve"> Jāmin, ka klīniskās vadlīnijas paredz grūtnieču testēšanu </w:t>
      </w:r>
      <w:r w:rsidR="004113BA">
        <w:rPr>
          <w:rFonts w:cs="Times New Roman"/>
          <w:color w:val="000000" w:themeColor="text1"/>
          <w:sz w:val="28"/>
          <w:szCs w:val="28"/>
        </w:rPr>
        <w:t xml:space="preserve">uz sifilisu, līdz ar to </w:t>
      </w:r>
      <w:r w:rsidR="0027221A">
        <w:rPr>
          <w:rFonts w:cs="Times New Roman"/>
          <w:color w:val="000000" w:themeColor="text1"/>
          <w:sz w:val="28"/>
          <w:szCs w:val="28"/>
        </w:rPr>
        <w:t>grūtniecēm, kuras saņem pirmsdzemdību aprūpi</w:t>
      </w:r>
      <w:r w:rsidR="00030BCC">
        <w:rPr>
          <w:rFonts w:cs="Times New Roman"/>
          <w:color w:val="000000" w:themeColor="text1"/>
          <w:sz w:val="28"/>
          <w:szCs w:val="28"/>
        </w:rPr>
        <w:t>,</w:t>
      </w:r>
      <w:r w:rsidR="0027221A">
        <w:rPr>
          <w:rFonts w:cs="Times New Roman"/>
          <w:color w:val="000000" w:themeColor="text1"/>
          <w:sz w:val="28"/>
          <w:szCs w:val="28"/>
        </w:rPr>
        <w:t xml:space="preserve"> tiek nodrošināta </w:t>
      </w:r>
      <w:r w:rsidR="00C21B92">
        <w:rPr>
          <w:rFonts w:cs="Times New Roman"/>
          <w:color w:val="000000" w:themeColor="text1"/>
          <w:sz w:val="28"/>
          <w:szCs w:val="28"/>
        </w:rPr>
        <w:t xml:space="preserve">savlaicīga </w:t>
      </w:r>
      <w:r w:rsidR="0027221A">
        <w:rPr>
          <w:rFonts w:cs="Times New Roman"/>
          <w:color w:val="000000" w:themeColor="text1"/>
          <w:sz w:val="28"/>
          <w:szCs w:val="28"/>
        </w:rPr>
        <w:t>skrīninga izmeklēšana</w:t>
      </w:r>
      <w:r w:rsidR="001F3D45">
        <w:rPr>
          <w:rFonts w:cs="Times New Roman"/>
          <w:color w:val="000000" w:themeColor="text1"/>
          <w:sz w:val="28"/>
          <w:szCs w:val="28"/>
        </w:rPr>
        <w:t xml:space="preserve">. </w:t>
      </w:r>
      <w:r w:rsidR="001F3D45">
        <w:rPr>
          <w:rStyle w:val="FootnoteReference"/>
          <w:rFonts w:cs="Times New Roman"/>
          <w:color w:val="000000" w:themeColor="text1"/>
          <w:sz w:val="28"/>
          <w:szCs w:val="28"/>
        </w:rPr>
        <w:footnoteReference w:id="30"/>
      </w:r>
    </w:p>
    <w:p w14:paraId="29EAF6BB" w14:textId="3B5E6075" w:rsidR="00FA49F6" w:rsidRPr="00FA49F6" w:rsidRDefault="00FA49F6" w:rsidP="00FA49F6">
      <w:pPr>
        <w:ind w:firstLine="567"/>
        <w:rPr>
          <w:rFonts w:cs="Times New Roman"/>
          <w:sz w:val="28"/>
          <w:szCs w:val="28"/>
        </w:rPr>
      </w:pPr>
      <w:r w:rsidRPr="605BAFAC">
        <w:rPr>
          <w:rFonts w:cs="Times New Roman"/>
          <w:sz w:val="28"/>
          <w:szCs w:val="28"/>
        </w:rPr>
        <w:t>V</w:t>
      </w:r>
      <w:r w:rsidRPr="004E271D">
        <w:rPr>
          <w:rFonts w:cs="Times New Roman"/>
          <w:sz w:val="28"/>
          <w:szCs w:val="28"/>
        </w:rPr>
        <w:t>ertikālās HIV</w:t>
      </w:r>
      <w:r>
        <w:rPr>
          <w:rFonts w:cs="Times New Roman"/>
          <w:sz w:val="28"/>
          <w:szCs w:val="28"/>
        </w:rPr>
        <w:t xml:space="preserve"> un sifilisa</w:t>
      </w:r>
      <w:r w:rsidRPr="004E271D">
        <w:rPr>
          <w:rFonts w:cs="Times New Roman"/>
          <w:sz w:val="28"/>
          <w:szCs w:val="28"/>
        </w:rPr>
        <w:t xml:space="preserve"> transmisijas gadījumus ir iespējams novērst, ja speciālistiem, kas veic grūtnieces aprūpi, ir pieejama informācija par HIV </w:t>
      </w:r>
      <w:r>
        <w:rPr>
          <w:rFonts w:cs="Times New Roman"/>
          <w:sz w:val="28"/>
          <w:szCs w:val="28"/>
        </w:rPr>
        <w:t xml:space="preserve">un sifilisa </w:t>
      </w:r>
      <w:r w:rsidRPr="004E271D">
        <w:rPr>
          <w:rFonts w:cs="Times New Roman"/>
          <w:sz w:val="28"/>
          <w:szCs w:val="28"/>
        </w:rPr>
        <w:t>infekcij</w:t>
      </w:r>
      <w:r>
        <w:rPr>
          <w:rFonts w:cs="Times New Roman"/>
          <w:sz w:val="28"/>
          <w:szCs w:val="28"/>
        </w:rPr>
        <w:t>u</w:t>
      </w:r>
      <w:r w:rsidRPr="004E271D">
        <w:rPr>
          <w:rFonts w:cs="Times New Roman"/>
          <w:sz w:val="28"/>
          <w:szCs w:val="28"/>
        </w:rPr>
        <w:t xml:space="preserve"> un </w:t>
      </w:r>
      <w:r>
        <w:rPr>
          <w:rFonts w:cs="Times New Roman"/>
          <w:sz w:val="28"/>
          <w:szCs w:val="28"/>
        </w:rPr>
        <w:t xml:space="preserve">sievietei </w:t>
      </w:r>
      <w:r w:rsidRPr="004E271D">
        <w:rPr>
          <w:rFonts w:cs="Times New Roman"/>
          <w:sz w:val="28"/>
          <w:szCs w:val="28"/>
        </w:rPr>
        <w:t>tiek nodrošināta ārstēšana nepieciešamā apjomā, kā arī operatīva jaundzimušā testēšana uz HIV</w:t>
      </w:r>
      <w:r>
        <w:rPr>
          <w:rFonts w:cs="Times New Roman"/>
          <w:sz w:val="28"/>
          <w:szCs w:val="28"/>
        </w:rPr>
        <w:t xml:space="preserve"> un sifilisu</w:t>
      </w:r>
      <w:r w:rsidRPr="004E271D">
        <w:rPr>
          <w:rFonts w:cs="Times New Roman"/>
          <w:sz w:val="28"/>
          <w:szCs w:val="28"/>
        </w:rPr>
        <w:t xml:space="preserve"> un </w:t>
      </w:r>
      <w:proofErr w:type="spellStart"/>
      <w:r w:rsidRPr="004E271D">
        <w:rPr>
          <w:rFonts w:cs="Times New Roman"/>
          <w:sz w:val="28"/>
          <w:szCs w:val="28"/>
        </w:rPr>
        <w:t>pēcekspozīcijas</w:t>
      </w:r>
      <w:proofErr w:type="spellEnd"/>
      <w:r w:rsidRPr="004E271D">
        <w:rPr>
          <w:rFonts w:cs="Times New Roman"/>
          <w:sz w:val="28"/>
          <w:szCs w:val="28"/>
        </w:rPr>
        <w:t xml:space="preserve"> ārstēšanas uzsākšana, kā arī regulāra jaundzimušā novērošana</w:t>
      </w:r>
      <w:r>
        <w:rPr>
          <w:rFonts w:cs="Times New Roman"/>
          <w:sz w:val="28"/>
          <w:szCs w:val="28"/>
        </w:rPr>
        <w:t>.</w:t>
      </w:r>
      <w:r w:rsidRPr="004E271D">
        <w:rPr>
          <w:rFonts w:cs="Times New Roman"/>
          <w:sz w:val="28"/>
          <w:szCs w:val="28"/>
        </w:rPr>
        <w:t xml:space="preserve"> </w:t>
      </w:r>
      <w:r w:rsidRPr="605BAFAC">
        <w:rPr>
          <w:rFonts w:cs="Times New Roman"/>
          <w:sz w:val="28"/>
          <w:szCs w:val="28"/>
        </w:rPr>
        <w:t>Līdz ar to visiem</w:t>
      </w:r>
      <w:r w:rsidRPr="004E271D">
        <w:rPr>
          <w:rFonts w:cs="Times New Roman"/>
          <w:sz w:val="28"/>
          <w:szCs w:val="28"/>
        </w:rPr>
        <w:t xml:space="preserve"> vertikālās transmisijas gadījumiem būtu jābūt novērstiem.</w:t>
      </w:r>
    </w:p>
    <w:p w14:paraId="06EDFA1A" w14:textId="4B1C890C" w:rsidR="001B0E2A" w:rsidRDefault="220FBFC1" w:rsidP="00D525B1">
      <w:pPr>
        <w:rPr>
          <w:rFonts w:eastAsia="Times New Roman" w:cs="Times New Roman"/>
          <w:sz w:val="28"/>
          <w:szCs w:val="28"/>
          <w:lang w:eastAsia="lv-LV"/>
        </w:rPr>
      </w:pPr>
      <w:r w:rsidRPr="654EBEC6">
        <w:rPr>
          <w:rFonts w:eastAsia="Times New Roman" w:cs="Times New Roman"/>
          <w:sz w:val="28"/>
          <w:szCs w:val="28"/>
          <w:lang w:eastAsia="lv-LV"/>
        </w:rPr>
        <w:t>Viena no problēmām, kādēļ joprojām notiek bērnu inficēšana no mātes</w:t>
      </w:r>
      <w:r w:rsidR="4A93CE3C" w:rsidRPr="654EBEC6">
        <w:rPr>
          <w:rFonts w:eastAsia="Times New Roman" w:cs="Times New Roman"/>
          <w:sz w:val="28"/>
          <w:szCs w:val="28"/>
          <w:lang w:eastAsia="lv-LV"/>
        </w:rPr>
        <w:t>,</w:t>
      </w:r>
      <w:r w:rsidRPr="654EBEC6">
        <w:rPr>
          <w:rFonts w:eastAsia="Times New Roman" w:cs="Times New Roman"/>
          <w:sz w:val="28"/>
          <w:szCs w:val="28"/>
          <w:lang w:eastAsia="lv-LV"/>
        </w:rPr>
        <w:t xml:space="preserve"> ir saistīta ar to, ka sieviete nav iesaistījusies 2006.</w:t>
      </w:r>
      <w:r w:rsidR="00137FDB">
        <w:rPr>
          <w:rFonts w:eastAsia="Times New Roman" w:cs="Times New Roman"/>
          <w:sz w:val="28"/>
          <w:szCs w:val="28"/>
          <w:lang w:eastAsia="lv-LV"/>
        </w:rPr>
        <w:t xml:space="preserve"> </w:t>
      </w:r>
      <w:r w:rsidRPr="654EBEC6">
        <w:rPr>
          <w:rFonts w:eastAsia="Times New Roman" w:cs="Times New Roman"/>
          <w:sz w:val="28"/>
          <w:szCs w:val="28"/>
          <w:lang w:eastAsia="lv-LV"/>
        </w:rPr>
        <w:t>gada 25.</w:t>
      </w:r>
      <w:r w:rsidR="00137FDB">
        <w:rPr>
          <w:rFonts w:eastAsia="Times New Roman" w:cs="Times New Roman"/>
          <w:sz w:val="28"/>
          <w:szCs w:val="28"/>
          <w:lang w:eastAsia="lv-LV"/>
        </w:rPr>
        <w:t xml:space="preserve"> </w:t>
      </w:r>
      <w:r w:rsidRPr="654EBEC6">
        <w:rPr>
          <w:rFonts w:eastAsia="Times New Roman" w:cs="Times New Roman"/>
          <w:sz w:val="28"/>
          <w:szCs w:val="28"/>
          <w:lang w:eastAsia="lv-LV"/>
        </w:rPr>
        <w:t>jūlija Ministru kabineta noteikumu Nr. 611 “Dzemdību palīdzības nodrošināšanas kārtība” paredzētajos grūtnieču veselības aprūpes pakalpojum</w:t>
      </w:r>
      <w:r w:rsidR="5D01F76E" w:rsidRPr="654EBEC6">
        <w:rPr>
          <w:rFonts w:eastAsia="Times New Roman" w:cs="Times New Roman"/>
          <w:sz w:val="28"/>
          <w:szCs w:val="28"/>
          <w:lang w:eastAsia="lv-LV"/>
        </w:rPr>
        <w:t>o</w:t>
      </w:r>
      <w:r w:rsidRPr="654EBEC6">
        <w:rPr>
          <w:rFonts w:eastAsia="Times New Roman" w:cs="Times New Roman"/>
          <w:sz w:val="28"/>
          <w:szCs w:val="28"/>
          <w:lang w:eastAsia="lv-LV"/>
        </w:rPr>
        <w:t>s un tai skaitā nav veikusi paredzētos HIV un sifilisa testus. Tāpat arī joprojām tiek novēroti gadījumi</w:t>
      </w:r>
      <w:r w:rsidR="4D907BB0" w:rsidRPr="654EBEC6">
        <w:rPr>
          <w:rFonts w:eastAsia="Times New Roman" w:cs="Times New Roman"/>
          <w:sz w:val="28"/>
          <w:szCs w:val="28"/>
          <w:lang w:eastAsia="lv-LV"/>
        </w:rPr>
        <w:t>, kad HIV inficēta sieviete atsakās no ārstēšanas. Tādēļ viens no pasākumiem ir grūtnieču informēšana par nepieciešamību veikt nepieciešamās veselības pārbaudes grūtniecības laikā</w:t>
      </w:r>
      <w:r w:rsidR="3DAA4F08" w:rsidRPr="654EBEC6">
        <w:rPr>
          <w:rFonts w:eastAsia="Times New Roman" w:cs="Times New Roman"/>
          <w:sz w:val="28"/>
          <w:szCs w:val="28"/>
          <w:lang w:eastAsia="lv-LV"/>
        </w:rPr>
        <w:t>, kā arī iesaiste</w:t>
      </w:r>
      <w:r w:rsidR="2B93657B" w:rsidRPr="654EBEC6">
        <w:rPr>
          <w:rFonts w:eastAsia="Times New Roman" w:cs="Times New Roman"/>
          <w:sz w:val="28"/>
          <w:szCs w:val="28"/>
          <w:lang w:eastAsia="lv-LV"/>
        </w:rPr>
        <w:t>s</w:t>
      </w:r>
      <w:r w:rsidR="0D469258" w:rsidRPr="654EBEC6">
        <w:rPr>
          <w:rFonts w:eastAsia="Times New Roman" w:cs="Times New Roman"/>
          <w:sz w:val="28"/>
          <w:szCs w:val="28"/>
          <w:lang w:eastAsia="lv-LV"/>
        </w:rPr>
        <w:t xml:space="preserve"> veicināšana</w:t>
      </w:r>
      <w:r w:rsidR="3DAA4F08" w:rsidRPr="654EBEC6">
        <w:rPr>
          <w:rFonts w:eastAsia="Times New Roman" w:cs="Times New Roman"/>
          <w:sz w:val="28"/>
          <w:szCs w:val="28"/>
          <w:lang w:eastAsia="lv-LV"/>
        </w:rPr>
        <w:t xml:space="preserve"> HIV </w:t>
      </w:r>
      <w:r w:rsidR="7FD64220" w:rsidRPr="605BAFAC">
        <w:rPr>
          <w:rFonts w:eastAsia="Times New Roman" w:cs="Times New Roman"/>
          <w:sz w:val="28"/>
          <w:szCs w:val="28"/>
          <w:lang w:eastAsia="lv-LV"/>
        </w:rPr>
        <w:t>un sifilisa</w:t>
      </w:r>
      <w:r w:rsidR="3DAA4F08" w:rsidRPr="605BAFAC">
        <w:rPr>
          <w:rFonts w:eastAsia="Times New Roman" w:cs="Times New Roman"/>
          <w:sz w:val="28"/>
          <w:szCs w:val="28"/>
          <w:lang w:eastAsia="lv-LV"/>
        </w:rPr>
        <w:t xml:space="preserve"> </w:t>
      </w:r>
      <w:r w:rsidR="3DAA4F08" w:rsidRPr="654EBEC6">
        <w:rPr>
          <w:rFonts w:eastAsia="Times New Roman" w:cs="Times New Roman"/>
          <w:sz w:val="28"/>
          <w:szCs w:val="28"/>
          <w:lang w:eastAsia="lv-LV"/>
        </w:rPr>
        <w:t>ārstēšanā.</w:t>
      </w:r>
    </w:p>
    <w:p w14:paraId="1B0CBB3B" w14:textId="4701BF7B" w:rsidR="00ED0DE0" w:rsidRDefault="68D075DA" w:rsidP="00847250">
      <w:pPr>
        <w:ind w:firstLine="851"/>
        <w:rPr>
          <w:rFonts w:eastAsia="Times New Roman" w:cs="Times New Roman"/>
          <w:sz w:val="28"/>
          <w:szCs w:val="28"/>
          <w:lang w:eastAsia="lv-LV"/>
        </w:rPr>
      </w:pPr>
      <w:r w:rsidRPr="2EBB06CC">
        <w:rPr>
          <w:rFonts w:eastAsia="Times New Roman" w:cs="Times New Roman"/>
          <w:sz w:val="28"/>
          <w:szCs w:val="28"/>
          <w:lang w:eastAsia="lv-LV"/>
        </w:rPr>
        <w:t>Tā kā ir ieviesta jau virkne pasākumu, kas dod iespēju izskaust HIV vertikālās transmisijas gadījumus, bet nav sasniegti nepieciešamie rezultāti, nepieciešams ieviest regulāru katra HIV</w:t>
      </w:r>
      <w:r w:rsidR="2705BCEA" w:rsidRPr="2EBB06CC">
        <w:rPr>
          <w:rFonts w:eastAsia="Times New Roman" w:cs="Times New Roman"/>
          <w:sz w:val="28"/>
          <w:szCs w:val="28"/>
          <w:lang w:eastAsia="lv-LV"/>
        </w:rPr>
        <w:t xml:space="preserve"> un sifilisa</w:t>
      </w:r>
      <w:r w:rsidRPr="2EBB06CC">
        <w:rPr>
          <w:rFonts w:eastAsia="Times New Roman" w:cs="Times New Roman"/>
          <w:sz w:val="28"/>
          <w:szCs w:val="28"/>
          <w:lang w:eastAsia="lv-LV"/>
        </w:rPr>
        <w:t xml:space="preserve"> vertikālās transmisijas gadījuma epidemioloģisko analīzi, lai iegūtu konkrētu</w:t>
      </w:r>
      <w:r w:rsidR="1C39ADC0" w:rsidRPr="2EBB06CC">
        <w:rPr>
          <w:rFonts w:eastAsia="Times New Roman" w:cs="Times New Roman"/>
          <w:sz w:val="28"/>
          <w:szCs w:val="28"/>
          <w:lang w:eastAsia="lv-LV"/>
        </w:rPr>
        <w:t>,</w:t>
      </w:r>
      <w:r w:rsidRPr="2EBB06CC">
        <w:rPr>
          <w:rFonts w:eastAsia="Times New Roman" w:cs="Times New Roman"/>
          <w:sz w:val="28"/>
          <w:szCs w:val="28"/>
          <w:lang w:eastAsia="lv-LV"/>
        </w:rPr>
        <w:t xml:space="preserve"> objektīvu informāciju par faktoriem, kas ir par pamatu HIV</w:t>
      </w:r>
      <w:r w:rsidR="2705BCEA" w:rsidRPr="2EBB06CC">
        <w:rPr>
          <w:rFonts w:eastAsia="Times New Roman" w:cs="Times New Roman"/>
          <w:sz w:val="28"/>
          <w:szCs w:val="28"/>
          <w:lang w:eastAsia="lv-LV"/>
        </w:rPr>
        <w:t xml:space="preserve"> vai sifilisa</w:t>
      </w:r>
      <w:r w:rsidRPr="2EBB06CC">
        <w:rPr>
          <w:rFonts w:eastAsia="Times New Roman" w:cs="Times New Roman"/>
          <w:sz w:val="28"/>
          <w:szCs w:val="28"/>
          <w:lang w:eastAsia="lv-LV"/>
        </w:rPr>
        <w:t xml:space="preserve"> infekcijas vertikālās transmisijas gadījumiem</w:t>
      </w:r>
      <w:r w:rsidR="7173CD25" w:rsidRPr="393D3217">
        <w:rPr>
          <w:rFonts w:eastAsia="Times New Roman" w:cs="Times New Roman"/>
          <w:sz w:val="28"/>
          <w:szCs w:val="28"/>
          <w:lang w:eastAsia="lv-LV"/>
        </w:rPr>
        <w:t>,</w:t>
      </w:r>
      <w:r w:rsidRPr="2EBB06CC">
        <w:rPr>
          <w:rFonts w:eastAsia="Times New Roman" w:cs="Times New Roman"/>
          <w:sz w:val="28"/>
          <w:szCs w:val="28"/>
          <w:lang w:eastAsia="lv-LV"/>
        </w:rPr>
        <w:t xml:space="preserve"> un varētu noteikt un ieviest ļoti mērķētus pasākumus jebkura inficēšan</w:t>
      </w:r>
      <w:r w:rsidR="51D1C2E2" w:rsidRPr="2EBB06CC">
        <w:rPr>
          <w:rFonts w:eastAsia="Times New Roman" w:cs="Times New Roman"/>
          <w:sz w:val="28"/>
          <w:szCs w:val="28"/>
          <w:lang w:eastAsia="lv-LV"/>
        </w:rPr>
        <w:t>o</w:t>
      </w:r>
      <w:r w:rsidRPr="2EBB06CC">
        <w:rPr>
          <w:rFonts w:eastAsia="Times New Roman" w:cs="Times New Roman"/>
          <w:sz w:val="28"/>
          <w:szCs w:val="28"/>
          <w:lang w:eastAsia="lv-LV"/>
        </w:rPr>
        <w:t xml:space="preserve">s </w:t>
      </w:r>
      <w:r w:rsidR="51D1C2E2" w:rsidRPr="2EBB06CC">
        <w:rPr>
          <w:rFonts w:eastAsia="Times New Roman" w:cs="Times New Roman"/>
          <w:sz w:val="28"/>
          <w:szCs w:val="28"/>
          <w:lang w:eastAsia="lv-LV"/>
        </w:rPr>
        <w:t>veicinoša faktora novēršanai. Tiek plānots, ka to veiks SPKC speciālisti</w:t>
      </w:r>
      <w:r w:rsidR="06D3E719" w:rsidRPr="2EBB06CC">
        <w:rPr>
          <w:rFonts w:eastAsia="Times New Roman" w:cs="Times New Roman"/>
          <w:sz w:val="28"/>
          <w:szCs w:val="28"/>
          <w:lang w:eastAsia="lv-LV"/>
        </w:rPr>
        <w:t>,</w:t>
      </w:r>
      <w:r w:rsidR="00CC65CE">
        <w:rPr>
          <w:rFonts w:eastAsia="Times New Roman" w:cs="Times New Roman"/>
          <w:sz w:val="28"/>
          <w:szCs w:val="28"/>
          <w:lang w:eastAsia="lv-LV"/>
        </w:rPr>
        <w:t xml:space="preserve"> </w:t>
      </w:r>
      <w:r w:rsidR="51D1C2E2" w:rsidRPr="2EBB06CC">
        <w:rPr>
          <w:rFonts w:eastAsia="Times New Roman" w:cs="Times New Roman"/>
          <w:sz w:val="28"/>
          <w:szCs w:val="28"/>
          <w:lang w:eastAsia="lv-LV"/>
        </w:rPr>
        <w:t xml:space="preserve">analizējot </w:t>
      </w:r>
      <w:r w:rsidR="425536F4" w:rsidRPr="2EBB06CC">
        <w:rPr>
          <w:rFonts w:eastAsia="Times New Roman" w:cs="Times New Roman"/>
          <w:sz w:val="28"/>
          <w:szCs w:val="28"/>
          <w:lang w:eastAsia="lv-LV"/>
        </w:rPr>
        <w:t>gadījumus</w:t>
      </w:r>
      <w:r w:rsidR="51D1C2E2" w:rsidRPr="2EBB06CC">
        <w:rPr>
          <w:rFonts w:eastAsia="Times New Roman" w:cs="Times New Roman"/>
          <w:sz w:val="28"/>
          <w:szCs w:val="28"/>
          <w:lang w:eastAsia="lv-LV"/>
        </w:rPr>
        <w:t xml:space="preserve"> un veicot katra gadījuma epidemioloģisko </w:t>
      </w:r>
      <w:r w:rsidR="53602C3E" w:rsidRPr="2EBB06CC">
        <w:rPr>
          <w:rFonts w:eastAsia="Times New Roman" w:cs="Times New Roman"/>
          <w:sz w:val="28"/>
          <w:szCs w:val="28"/>
          <w:lang w:eastAsia="lv-LV"/>
        </w:rPr>
        <w:t>analīzi</w:t>
      </w:r>
      <w:r w:rsidR="51D1C2E2" w:rsidRPr="2EBB06CC">
        <w:rPr>
          <w:rFonts w:eastAsia="Times New Roman" w:cs="Times New Roman"/>
          <w:sz w:val="28"/>
          <w:szCs w:val="28"/>
          <w:lang w:eastAsia="lv-LV"/>
        </w:rPr>
        <w:t xml:space="preserve">. Reizi gadā </w:t>
      </w:r>
      <w:r w:rsidR="4CDDEEDA" w:rsidRPr="2EBB06CC">
        <w:rPr>
          <w:rFonts w:eastAsia="Times New Roman" w:cs="Times New Roman"/>
          <w:sz w:val="28"/>
          <w:szCs w:val="28"/>
          <w:lang w:eastAsia="lv-LV"/>
        </w:rPr>
        <w:t>HIV vertikālās transmisijas</w:t>
      </w:r>
      <w:r w:rsidR="51D1C2E2" w:rsidRPr="2EBB06CC">
        <w:rPr>
          <w:rFonts w:eastAsia="Times New Roman" w:cs="Times New Roman"/>
          <w:sz w:val="28"/>
          <w:szCs w:val="28"/>
          <w:lang w:eastAsia="lv-LV"/>
        </w:rPr>
        <w:t xml:space="preserve"> epidemioloģiskās </w:t>
      </w:r>
      <w:r w:rsidR="437B625B" w:rsidRPr="2EBB06CC">
        <w:rPr>
          <w:rFonts w:eastAsia="Times New Roman" w:cs="Times New Roman"/>
          <w:sz w:val="28"/>
          <w:szCs w:val="28"/>
          <w:lang w:eastAsia="lv-LV"/>
        </w:rPr>
        <w:t>analīzes</w:t>
      </w:r>
      <w:r w:rsidR="51D1C2E2" w:rsidRPr="2EBB06CC">
        <w:rPr>
          <w:rFonts w:eastAsia="Times New Roman" w:cs="Times New Roman"/>
          <w:sz w:val="28"/>
          <w:szCs w:val="28"/>
          <w:lang w:eastAsia="lv-LV"/>
        </w:rPr>
        <w:t xml:space="preserve"> rezultāti tiks apspriesti ar jomas ekspertiem – HIV speciālistiem un ginekologiem, </w:t>
      </w:r>
      <w:r w:rsidR="2070B910" w:rsidRPr="2EBB06CC">
        <w:rPr>
          <w:rFonts w:eastAsia="Times New Roman" w:cs="Times New Roman"/>
          <w:sz w:val="28"/>
          <w:szCs w:val="28"/>
          <w:lang w:eastAsia="lv-LV"/>
        </w:rPr>
        <w:t xml:space="preserve">vecmātēm </w:t>
      </w:r>
      <w:r w:rsidR="51D1C2E2" w:rsidRPr="2EBB06CC">
        <w:rPr>
          <w:rFonts w:eastAsia="Times New Roman" w:cs="Times New Roman"/>
          <w:sz w:val="28"/>
          <w:szCs w:val="28"/>
          <w:lang w:eastAsia="lv-LV"/>
        </w:rPr>
        <w:t xml:space="preserve">un epidemiologiem, lai vienotos par papildus nepieciešamajiem pasākumiem. </w:t>
      </w:r>
    </w:p>
    <w:p w14:paraId="0F7498E6" w14:textId="7535A75F" w:rsidR="00734B2D" w:rsidRPr="00962233" w:rsidRDefault="00977584" w:rsidP="00962233">
      <w:pPr>
        <w:ind w:firstLine="567"/>
        <w:rPr>
          <w:rFonts w:cs="Times New Roman"/>
          <w:sz w:val="28"/>
          <w:szCs w:val="28"/>
        </w:rPr>
      </w:pPr>
      <w:r w:rsidRPr="6050CCD3">
        <w:rPr>
          <w:rFonts w:cs="Times New Roman"/>
          <w:sz w:val="28"/>
          <w:szCs w:val="28"/>
        </w:rPr>
        <w:t xml:space="preserve">Lai arī reģistrēto sifilisa gadījumu skaits Latvijā ir neliels, </w:t>
      </w:r>
      <w:r w:rsidR="004F73AF" w:rsidRPr="6050CCD3">
        <w:rPr>
          <w:rFonts w:cs="Times New Roman"/>
          <w:sz w:val="28"/>
          <w:szCs w:val="28"/>
        </w:rPr>
        <w:t xml:space="preserve">ir jāturpina </w:t>
      </w:r>
      <w:r w:rsidR="006D4DBD" w:rsidRPr="6050CCD3">
        <w:rPr>
          <w:rFonts w:cs="Times New Roman"/>
          <w:sz w:val="28"/>
          <w:szCs w:val="28"/>
        </w:rPr>
        <w:t>stiprināt pasākumus</w:t>
      </w:r>
      <w:r w:rsidR="002875F6" w:rsidRPr="6050CCD3">
        <w:rPr>
          <w:rFonts w:cs="Times New Roman"/>
          <w:sz w:val="28"/>
          <w:szCs w:val="28"/>
        </w:rPr>
        <w:t xml:space="preserve"> vertikālas transmisijas izskaušanai</w:t>
      </w:r>
      <w:r w:rsidR="006D4DBD" w:rsidRPr="6050CCD3">
        <w:rPr>
          <w:rFonts w:cs="Times New Roman"/>
          <w:sz w:val="28"/>
          <w:szCs w:val="28"/>
        </w:rPr>
        <w:t>,</w:t>
      </w:r>
      <w:r w:rsidR="002875F6" w:rsidRPr="6050CCD3">
        <w:rPr>
          <w:rFonts w:cs="Times New Roman"/>
          <w:sz w:val="28"/>
          <w:szCs w:val="28"/>
        </w:rPr>
        <w:t xml:space="preserve"> kā arī jānodrošina </w:t>
      </w:r>
      <w:r w:rsidR="000B07B9" w:rsidRPr="6050CCD3">
        <w:rPr>
          <w:rFonts w:cs="Times New Roman"/>
          <w:sz w:val="28"/>
          <w:szCs w:val="28"/>
        </w:rPr>
        <w:t>operatīva gadījumu izmeklēšana, ja tādi tiek konstatēti,</w:t>
      </w:r>
      <w:r w:rsidR="006D4DBD" w:rsidRPr="6050CCD3">
        <w:rPr>
          <w:rFonts w:cs="Times New Roman"/>
          <w:sz w:val="28"/>
          <w:szCs w:val="28"/>
        </w:rPr>
        <w:t xml:space="preserve"> lai arī turpmāk </w:t>
      </w:r>
      <w:r w:rsidR="00765D20" w:rsidRPr="6050CCD3">
        <w:rPr>
          <w:rFonts w:cs="Times New Roman"/>
          <w:sz w:val="28"/>
          <w:szCs w:val="28"/>
        </w:rPr>
        <w:t xml:space="preserve">saglabātu </w:t>
      </w:r>
      <w:r w:rsidR="008D6994" w:rsidRPr="6050CCD3">
        <w:rPr>
          <w:rFonts w:cs="Times New Roman"/>
          <w:sz w:val="28"/>
          <w:szCs w:val="28"/>
        </w:rPr>
        <w:t xml:space="preserve">zemu saslimstības līmeni. </w:t>
      </w:r>
      <w:r w:rsidR="00734B2D" w:rsidRPr="6050CCD3">
        <w:rPr>
          <w:rFonts w:cs="Times New Roman"/>
          <w:sz w:val="28"/>
          <w:szCs w:val="28"/>
        </w:rPr>
        <w:t>PVO saistībā ar iedzimta sif</w:t>
      </w:r>
      <w:r w:rsidR="00B80C52" w:rsidRPr="6050CCD3">
        <w:rPr>
          <w:rFonts w:cs="Times New Roman"/>
          <w:sz w:val="28"/>
          <w:szCs w:val="28"/>
        </w:rPr>
        <w:t>i</w:t>
      </w:r>
      <w:r w:rsidR="00734B2D" w:rsidRPr="6050CCD3">
        <w:rPr>
          <w:rFonts w:cs="Times New Roman"/>
          <w:sz w:val="28"/>
          <w:szCs w:val="28"/>
        </w:rPr>
        <w:t>lisa izskaušanu ierosina mē</w:t>
      </w:r>
      <w:r w:rsidR="005C73B0" w:rsidRPr="6050CCD3">
        <w:rPr>
          <w:rFonts w:cs="Times New Roman"/>
          <w:sz w:val="28"/>
          <w:szCs w:val="28"/>
        </w:rPr>
        <w:t>rķ</w:t>
      </w:r>
      <w:r w:rsidR="00734B2D" w:rsidRPr="6050CCD3">
        <w:rPr>
          <w:rFonts w:cs="Times New Roman"/>
          <w:sz w:val="28"/>
          <w:szCs w:val="28"/>
        </w:rPr>
        <w:t xml:space="preserve">i 2025. gadam  ≤10 gadījumi uz 100 000 dzīvi dzimušajiem un 2030. gada mērķis ≤1 gadījums uz 100 000 dzīvi dzimušajiem. ECDC rekomendē nodrošināt </w:t>
      </w:r>
      <w:r w:rsidR="00734B2D" w:rsidRPr="6050CCD3">
        <w:rPr>
          <w:rFonts w:cs="Times New Roman"/>
          <w:sz w:val="28"/>
          <w:szCs w:val="28"/>
        </w:rPr>
        <w:lastRenderedPageBreak/>
        <w:t>visaptverošāku iedzimta sifilisa uzraudzības datu vākšanu –</w:t>
      </w:r>
      <w:r w:rsidR="00B3571E" w:rsidRPr="6050CCD3">
        <w:rPr>
          <w:rFonts w:cs="Times New Roman"/>
          <w:sz w:val="28"/>
          <w:szCs w:val="28"/>
        </w:rPr>
        <w:t xml:space="preserve"> </w:t>
      </w:r>
      <w:r w:rsidR="00734B2D" w:rsidRPr="6050CCD3">
        <w:rPr>
          <w:rFonts w:cs="Times New Roman"/>
          <w:sz w:val="28"/>
          <w:szCs w:val="28"/>
        </w:rPr>
        <w:t xml:space="preserve">apkopot </w:t>
      </w:r>
      <w:r w:rsidR="00B3571E" w:rsidRPr="6050CCD3">
        <w:rPr>
          <w:rFonts w:cs="Times New Roman"/>
          <w:sz w:val="28"/>
          <w:szCs w:val="28"/>
        </w:rPr>
        <w:t xml:space="preserve">visus pieejamos </w:t>
      </w:r>
      <w:r w:rsidR="00734B2D" w:rsidRPr="6050CCD3">
        <w:rPr>
          <w:rFonts w:cs="Times New Roman"/>
          <w:sz w:val="28"/>
          <w:szCs w:val="28"/>
        </w:rPr>
        <w:t xml:space="preserve">datus par </w:t>
      </w:r>
      <w:r w:rsidR="00B3571E" w:rsidRPr="6050CCD3">
        <w:rPr>
          <w:rFonts w:cs="Times New Roman"/>
          <w:sz w:val="28"/>
          <w:szCs w:val="28"/>
        </w:rPr>
        <w:t xml:space="preserve">ar </w:t>
      </w:r>
      <w:r w:rsidR="00734B2D" w:rsidRPr="6050CCD3">
        <w:rPr>
          <w:rFonts w:cs="Times New Roman"/>
          <w:sz w:val="28"/>
          <w:szCs w:val="28"/>
        </w:rPr>
        <w:t>sifilisu inficēt</w:t>
      </w:r>
      <w:r w:rsidR="00B3571E" w:rsidRPr="6050CCD3">
        <w:rPr>
          <w:rFonts w:cs="Times New Roman"/>
          <w:sz w:val="28"/>
          <w:szCs w:val="28"/>
        </w:rPr>
        <w:t>as</w:t>
      </w:r>
      <w:r w:rsidR="00734B2D" w:rsidRPr="6050CCD3">
        <w:rPr>
          <w:rFonts w:cs="Times New Roman"/>
          <w:sz w:val="28"/>
          <w:szCs w:val="28"/>
        </w:rPr>
        <w:t xml:space="preserve"> grūtniec</w:t>
      </w:r>
      <w:r w:rsidR="00B3571E" w:rsidRPr="6050CCD3">
        <w:rPr>
          <w:rFonts w:cs="Times New Roman"/>
          <w:sz w:val="28"/>
          <w:szCs w:val="28"/>
        </w:rPr>
        <w:t xml:space="preserve">es inficēšanās apstākļiem, </w:t>
      </w:r>
      <w:r w:rsidR="00894580" w:rsidRPr="6050CCD3">
        <w:rPr>
          <w:rFonts w:cs="Times New Roman"/>
          <w:sz w:val="28"/>
          <w:szCs w:val="28"/>
        </w:rPr>
        <w:t xml:space="preserve">informāciju par </w:t>
      </w:r>
      <w:r w:rsidR="007F69A0" w:rsidRPr="6050CCD3">
        <w:rPr>
          <w:rFonts w:cs="Times New Roman"/>
          <w:sz w:val="28"/>
          <w:szCs w:val="28"/>
        </w:rPr>
        <w:t>pirmsdzemdību</w:t>
      </w:r>
      <w:r w:rsidR="00B3571E" w:rsidRPr="6050CCD3">
        <w:rPr>
          <w:rFonts w:cs="Times New Roman"/>
          <w:sz w:val="28"/>
          <w:szCs w:val="28"/>
        </w:rPr>
        <w:t xml:space="preserve"> aprū</w:t>
      </w:r>
      <w:r w:rsidR="001B4412" w:rsidRPr="6050CCD3">
        <w:rPr>
          <w:rFonts w:cs="Times New Roman"/>
          <w:sz w:val="28"/>
          <w:szCs w:val="28"/>
        </w:rPr>
        <w:t>p</w:t>
      </w:r>
      <w:r w:rsidR="00894580" w:rsidRPr="6050CCD3">
        <w:rPr>
          <w:rFonts w:cs="Times New Roman"/>
          <w:sz w:val="28"/>
          <w:szCs w:val="28"/>
        </w:rPr>
        <w:t xml:space="preserve">i, </w:t>
      </w:r>
      <w:r w:rsidR="0038405F" w:rsidRPr="6050CCD3">
        <w:rPr>
          <w:rFonts w:cs="Times New Roman"/>
          <w:sz w:val="28"/>
          <w:szCs w:val="28"/>
        </w:rPr>
        <w:t xml:space="preserve">kā arī </w:t>
      </w:r>
      <w:r w:rsidR="00734B2D" w:rsidRPr="6050CCD3">
        <w:rPr>
          <w:rFonts w:cs="Times New Roman"/>
          <w:sz w:val="28"/>
          <w:szCs w:val="28"/>
        </w:rPr>
        <w:t>nodrošināt savlaicīgu ziņošanu un datu kvalitāti</w:t>
      </w:r>
      <w:r w:rsidR="5E9B3C76" w:rsidRPr="6050CCD3">
        <w:rPr>
          <w:rFonts w:cs="Times New Roman"/>
          <w:sz w:val="28"/>
          <w:szCs w:val="28"/>
        </w:rPr>
        <w:t xml:space="preserve">, </w:t>
      </w:r>
      <w:r w:rsidR="145FA414" w:rsidRPr="6050CCD3">
        <w:rPr>
          <w:rFonts w:cs="Times New Roman"/>
          <w:sz w:val="28"/>
          <w:szCs w:val="28"/>
        </w:rPr>
        <w:t>k</w:t>
      </w:r>
      <w:r w:rsidR="00734B2D" w:rsidRPr="6050CCD3">
        <w:rPr>
          <w:rFonts w:cs="Times New Roman"/>
          <w:sz w:val="28"/>
          <w:szCs w:val="28"/>
        </w:rPr>
        <w:t>ā arī veikt aktīvu darbību - jauno māmiņu izglītošan</w:t>
      </w:r>
      <w:r w:rsidR="00314F5B" w:rsidRPr="6050CCD3">
        <w:rPr>
          <w:rFonts w:cs="Times New Roman"/>
          <w:sz w:val="28"/>
          <w:szCs w:val="28"/>
        </w:rPr>
        <w:t>u</w:t>
      </w:r>
      <w:r w:rsidR="00734B2D" w:rsidRPr="6050CCD3">
        <w:rPr>
          <w:rFonts w:cs="Times New Roman"/>
          <w:sz w:val="28"/>
          <w:szCs w:val="28"/>
        </w:rPr>
        <w:t xml:space="preserve"> un informēšan</w:t>
      </w:r>
      <w:r w:rsidR="00314F5B" w:rsidRPr="6050CCD3">
        <w:rPr>
          <w:rFonts w:cs="Times New Roman"/>
          <w:sz w:val="28"/>
          <w:szCs w:val="28"/>
        </w:rPr>
        <w:t>u</w:t>
      </w:r>
      <w:r w:rsidR="00734B2D" w:rsidRPr="6050CCD3">
        <w:rPr>
          <w:rFonts w:cs="Times New Roman"/>
          <w:sz w:val="28"/>
          <w:szCs w:val="28"/>
        </w:rPr>
        <w:t xml:space="preserve">. </w:t>
      </w:r>
    </w:p>
    <w:p w14:paraId="3861814D" w14:textId="4913AD4D" w:rsidR="003E1163" w:rsidRDefault="003E1163" w:rsidP="00847250">
      <w:pPr>
        <w:ind w:firstLine="851"/>
        <w:rPr>
          <w:rFonts w:eastAsia="Times New Roman" w:cs="Times New Roman"/>
          <w:sz w:val="28"/>
          <w:szCs w:val="28"/>
          <w:lang w:eastAsia="lv-LV"/>
        </w:rPr>
      </w:pPr>
      <w:r>
        <w:rPr>
          <w:rFonts w:eastAsia="Times New Roman" w:cs="Times New Roman"/>
          <w:sz w:val="28"/>
          <w:szCs w:val="28"/>
          <w:lang w:eastAsia="lv-LV"/>
        </w:rPr>
        <w:t>Papildus minētajam ir nepieciešams stiprināt pa</w:t>
      </w:r>
      <w:r w:rsidR="000D64C3">
        <w:rPr>
          <w:rFonts w:eastAsia="Times New Roman" w:cs="Times New Roman"/>
          <w:sz w:val="28"/>
          <w:szCs w:val="28"/>
          <w:lang w:eastAsia="lv-LV"/>
        </w:rPr>
        <w:t>sā</w:t>
      </w:r>
      <w:r>
        <w:rPr>
          <w:rFonts w:eastAsia="Times New Roman" w:cs="Times New Roman"/>
          <w:sz w:val="28"/>
          <w:szCs w:val="28"/>
          <w:lang w:eastAsia="lv-LV"/>
        </w:rPr>
        <w:t>kumus</w:t>
      </w:r>
      <w:r w:rsidR="000D64C3">
        <w:rPr>
          <w:rFonts w:eastAsia="Times New Roman" w:cs="Times New Roman"/>
          <w:sz w:val="28"/>
          <w:szCs w:val="28"/>
          <w:lang w:eastAsia="lv-LV"/>
        </w:rPr>
        <w:t>, kas ve</w:t>
      </w:r>
      <w:r w:rsidR="006E2A4A">
        <w:rPr>
          <w:rFonts w:eastAsia="Times New Roman" w:cs="Times New Roman"/>
          <w:sz w:val="28"/>
          <w:szCs w:val="28"/>
          <w:lang w:eastAsia="lv-LV"/>
        </w:rPr>
        <w:t>i</w:t>
      </w:r>
      <w:r w:rsidR="000D64C3">
        <w:rPr>
          <w:rFonts w:eastAsia="Times New Roman" w:cs="Times New Roman"/>
          <w:sz w:val="28"/>
          <w:szCs w:val="28"/>
          <w:lang w:eastAsia="lv-LV"/>
        </w:rPr>
        <w:t xml:space="preserve">cinātu </w:t>
      </w:r>
      <w:r w:rsidR="006E2A4A">
        <w:rPr>
          <w:rFonts w:eastAsia="Times New Roman" w:cs="Times New Roman"/>
          <w:sz w:val="28"/>
          <w:szCs w:val="28"/>
          <w:lang w:eastAsia="lv-LV"/>
        </w:rPr>
        <w:t>grūtnieču izpratni par nepieciešamību sadarboties ar speciālistiem, gan veicot nepieciešamos izmeklējumus, tai skaitā agrīnai HIV</w:t>
      </w:r>
      <w:r w:rsidR="008D6994">
        <w:rPr>
          <w:rFonts w:eastAsia="Times New Roman" w:cs="Times New Roman"/>
          <w:sz w:val="28"/>
          <w:szCs w:val="28"/>
          <w:lang w:eastAsia="lv-LV"/>
        </w:rPr>
        <w:t xml:space="preserve"> un sifilisa</w:t>
      </w:r>
      <w:r w:rsidR="006E2A4A">
        <w:rPr>
          <w:rFonts w:eastAsia="Times New Roman" w:cs="Times New Roman"/>
          <w:sz w:val="28"/>
          <w:szCs w:val="28"/>
          <w:lang w:eastAsia="lv-LV"/>
        </w:rPr>
        <w:t xml:space="preserve"> diagnostikai, gan veicot nepārtrauktu HIV ārstēšanu</w:t>
      </w:r>
      <w:r w:rsidR="00371D84">
        <w:rPr>
          <w:rFonts w:eastAsia="Times New Roman" w:cs="Times New Roman"/>
          <w:sz w:val="28"/>
          <w:szCs w:val="28"/>
          <w:lang w:eastAsia="lv-LV"/>
        </w:rPr>
        <w:t xml:space="preserve"> un</w:t>
      </w:r>
      <w:r w:rsidR="006E2A4A">
        <w:rPr>
          <w:rFonts w:eastAsia="Times New Roman" w:cs="Times New Roman"/>
          <w:sz w:val="28"/>
          <w:szCs w:val="28"/>
          <w:lang w:eastAsia="lv-LV"/>
        </w:rPr>
        <w:t xml:space="preserve"> regulāru bērna novērošanu pie speciālista u.c. pasākumus sadarbībā ar veselības aprūpes speciālistiem. </w:t>
      </w:r>
    </w:p>
    <w:p w14:paraId="7B9356A9" w14:textId="0AA0A80C" w:rsidR="00F205B5" w:rsidRDefault="4B9E2AD4" w:rsidP="2EBB06CC">
      <w:pPr>
        <w:ind w:firstLine="851"/>
        <w:rPr>
          <w:rFonts w:asciiTheme="majorBidi" w:eastAsia="Times New Roman" w:hAnsiTheme="majorBidi" w:cstheme="majorBidi"/>
          <w:sz w:val="28"/>
          <w:szCs w:val="28"/>
        </w:rPr>
      </w:pPr>
      <w:r w:rsidRPr="2EBB06CC">
        <w:rPr>
          <w:rFonts w:eastAsia="Times New Roman" w:cs="Times New Roman"/>
          <w:sz w:val="28"/>
          <w:szCs w:val="28"/>
          <w:lang w:eastAsia="lv-LV"/>
        </w:rPr>
        <w:t>HI</w:t>
      </w:r>
      <w:r w:rsidR="4804C26C" w:rsidRPr="2EBB06CC">
        <w:rPr>
          <w:rFonts w:eastAsia="Times New Roman" w:cs="Times New Roman"/>
          <w:sz w:val="28"/>
          <w:szCs w:val="28"/>
          <w:lang w:eastAsia="lv-LV"/>
        </w:rPr>
        <w:t>V</w:t>
      </w:r>
      <w:r w:rsidR="501A269C" w:rsidRPr="2EBB06CC">
        <w:rPr>
          <w:rFonts w:eastAsia="Times New Roman" w:cs="Times New Roman"/>
          <w:sz w:val="28"/>
          <w:szCs w:val="28"/>
          <w:lang w:eastAsia="lv-LV"/>
        </w:rPr>
        <w:t xml:space="preserve"> un sifilisa</w:t>
      </w:r>
      <w:r w:rsidRPr="2EBB06CC">
        <w:rPr>
          <w:rFonts w:eastAsia="Times New Roman" w:cs="Times New Roman"/>
          <w:sz w:val="28"/>
          <w:szCs w:val="28"/>
          <w:lang w:eastAsia="lv-LV"/>
        </w:rPr>
        <w:t xml:space="preserve"> vertikālās transmisijas novēršanai būtiska ir speciālistu – gan infektologu, gan ginekologu-akušieru, gan pediatru un </w:t>
      </w:r>
      <w:proofErr w:type="spellStart"/>
      <w:r w:rsidRPr="2EBB06CC">
        <w:rPr>
          <w:rFonts w:eastAsia="Times New Roman" w:cs="Times New Roman"/>
          <w:sz w:val="28"/>
          <w:szCs w:val="28"/>
          <w:lang w:eastAsia="lv-LV"/>
        </w:rPr>
        <w:t>neonatologu</w:t>
      </w:r>
      <w:proofErr w:type="spellEnd"/>
      <w:r w:rsidRPr="2EBB06CC">
        <w:rPr>
          <w:rFonts w:eastAsia="Times New Roman" w:cs="Times New Roman"/>
          <w:sz w:val="28"/>
          <w:szCs w:val="28"/>
          <w:lang w:eastAsia="lv-LV"/>
        </w:rPr>
        <w:t xml:space="preserve"> sadarbība un informācijas apmaiņa. Šim nolūkam </w:t>
      </w:r>
      <w:r w:rsidR="7FC1E348" w:rsidRPr="2EBB06CC">
        <w:rPr>
          <w:rFonts w:eastAsia="Times New Roman" w:cs="Times New Roman"/>
          <w:sz w:val="28"/>
          <w:szCs w:val="28"/>
          <w:lang w:eastAsia="lv-LV"/>
        </w:rPr>
        <w:t>V</w:t>
      </w:r>
      <w:r w:rsidRPr="2EBB06CC">
        <w:rPr>
          <w:rFonts w:eastAsia="Times New Roman" w:cs="Times New Roman"/>
          <w:sz w:val="28"/>
          <w:szCs w:val="28"/>
          <w:lang w:eastAsia="lv-LV"/>
        </w:rPr>
        <w:t>es</w:t>
      </w:r>
      <w:r w:rsidR="4804C26C" w:rsidRPr="2EBB06CC">
        <w:rPr>
          <w:rFonts w:eastAsia="Times New Roman" w:cs="Times New Roman"/>
          <w:sz w:val="28"/>
          <w:szCs w:val="28"/>
          <w:lang w:eastAsia="lv-LV"/>
        </w:rPr>
        <w:t>e</w:t>
      </w:r>
      <w:r w:rsidRPr="2EBB06CC">
        <w:rPr>
          <w:rFonts w:eastAsia="Times New Roman" w:cs="Times New Roman"/>
          <w:sz w:val="28"/>
          <w:szCs w:val="28"/>
          <w:lang w:eastAsia="lv-LV"/>
        </w:rPr>
        <w:t>lības mini</w:t>
      </w:r>
      <w:r w:rsidR="4804C26C" w:rsidRPr="2EBB06CC">
        <w:rPr>
          <w:rFonts w:eastAsia="Times New Roman" w:cs="Times New Roman"/>
          <w:sz w:val="28"/>
          <w:szCs w:val="28"/>
          <w:lang w:eastAsia="lv-LV"/>
        </w:rPr>
        <w:t>s</w:t>
      </w:r>
      <w:r w:rsidRPr="2EBB06CC">
        <w:rPr>
          <w:rFonts w:eastAsia="Times New Roman" w:cs="Times New Roman"/>
          <w:sz w:val="28"/>
          <w:szCs w:val="28"/>
          <w:lang w:eastAsia="lv-LV"/>
        </w:rPr>
        <w:t>trijā ir izve</w:t>
      </w:r>
      <w:r w:rsidR="4804C26C" w:rsidRPr="2EBB06CC">
        <w:rPr>
          <w:rFonts w:eastAsia="Times New Roman" w:cs="Times New Roman"/>
          <w:sz w:val="28"/>
          <w:szCs w:val="28"/>
          <w:lang w:eastAsia="lv-LV"/>
        </w:rPr>
        <w:t>i</w:t>
      </w:r>
      <w:r w:rsidRPr="2EBB06CC">
        <w:rPr>
          <w:rFonts w:eastAsia="Times New Roman" w:cs="Times New Roman"/>
          <w:sz w:val="28"/>
          <w:szCs w:val="28"/>
          <w:lang w:eastAsia="lv-LV"/>
        </w:rPr>
        <w:t>dota šo speciāli</w:t>
      </w:r>
      <w:r w:rsidR="4804C26C" w:rsidRPr="2EBB06CC">
        <w:rPr>
          <w:rFonts w:eastAsia="Times New Roman" w:cs="Times New Roman"/>
          <w:sz w:val="28"/>
          <w:szCs w:val="28"/>
          <w:lang w:eastAsia="lv-LV"/>
        </w:rPr>
        <w:t>s</w:t>
      </w:r>
      <w:r w:rsidRPr="2EBB06CC">
        <w:rPr>
          <w:rFonts w:eastAsia="Times New Roman" w:cs="Times New Roman"/>
          <w:sz w:val="28"/>
          <w:szCs w:val="28"/>
          <w:lang w:eastAsia="lv-LV"/>
        </w:rPr>
        <w:t>tu darba grupa,</w:t>
      </w:r>
      <w:r w:rsidR="4804C26C" w:rsidRPr="2EBB06CC">
        <w:rPr>
          <w:rFonts w:eastAsia="Times New Roman" w:cs="Times New Roman"/>
          <w:sz w:val="28"/>
          <w:szCs w:val="28"/>
          <w:lang w:eastAsia="lv-LV"/>
        </w:rPr>
        <w:t xml:space="preserve"> lai aktualizētu pasākumus HIV vertikālās transmisijas novēršanai, gan arī nodrošinātu informācijas apmaiņu starp speciālistiem par HIV infekciju grūtniecēm un vertikālās transmisijas gadījumiem un ve</w:t>
      </w:r>
      <w:r w:rsidR="5A43589B" w:rsidRPr="2EBB06CC">
        <w:rPr>
          <w:rFonts w:eastAsia="Times New Roman" w:cs="Times New Roman"/>
          <w:sz w:val="28"/>
          <w:szCs w:val="28"/>
          <w:lang w:eastAsia="lv-LV"/>
        </w:rPr>
        <w:t>i</w:t>
      </w:r>
      <w:r w:rsidR="4804C26C" w:rsidRPr="2EBB06CC">
        <w:rPr>
          <w:rFonts w:eastAsia="Times New Roman" w:cs="Times New Roman"/>
          <w:sz w:val="28"/>
          <w:szCs w:val="28"/>
          <w:lang w:eastAsia="lv-LV"/>
        </w:rPr>
        <w:t xml:space="preserve">cinātu </w:t>
      </w:r>
      <w:proofErr w:type="spellStart"/>
      <w:r w:rsidR="4804C26C" w:rsidRPr="2EBB06CC">
        <w:rPr>
          <w:rFonts w:eastAsia="Times New Roman" w:cs="Times New Roman"/>
          <w:sz w:val="28"/>
          <w:szCs w:val="28"/>
          <w:lang w:eastAsia="lv-LV"/>
        </w:rPr>
        <w:t>proaktīvu</w:t>
      </w:r>
      <w:proofErr w:type="spellEnd"/>
      <w:r w:rsidR="4804C26C" w:rsidRPr="2EBB06CC">
        <w:rPr>
          <w:rFonts w:eastAsia="Times New Roman" w:cs="Times New Roman"/>
          <w:sz w:val="28"/>
          <w:szCs w:val="28"/>
          <w:lang w:eastAsia="lv-LV"/>
        </w:rPr>
        <w:t xml:space="preserve"> speciālistu iesaisti pacientu aprūpē. Tomēr Covid-19 pandēmijas laikā </w:t>
      </w:r>
      <w:r w:rsidR="1297788E" w:rsidRPr="2EBB06CC">
        <w:rPr>
          <w:rFonts w:eastAsia="Times New Roman" w:cs="Times New Roman"/>
          <w:sz w:val="28"/>
          <w:szCs w:val="28"/>
          <w:lang w:eastAsia="lv-LV"/>
        </w:rPr>
        <w:t>minētie resursi</w:t>
      </w:r>
      <w:r w:rsidR="4804C26C" w:rsidRPr="2EBB06CC">
        <w:rPr>
          <w:rFonts w:eastAsia="Times New Roman" w:cs="Times New Roman"/>
          <w:sz w:val="28"/>
          <w:szCs w:val="28"/>
          <w:lang w:eastAsia="lv-LV"/>
        </w:rPr>
        <w:t xml:space="preserve"> nav tikuši izmantoti pietiekamā apjomā, tādēļ ir nepie</w:t>
      </w:r>
      <w:r w:rsidR="26EC2074" w:rsidRPr="2EBB06CC">
        <w:rPr>
          <w:rFonts w:eastAsia="Times New Roman" w:cs="Times New Roman"/>
          <w:sz w:val="28"/>
          <w:szCs w:val="28"/>
          <w:lang w:eastAsia="lv-LV"/>
        </w:rPr>
        <w:t>cie</w:t>
      </w:r>
      <w:r w:rsidR="4804C26C" w:rsidRPr="2EBB06CC">
        <w:rPr>
          <w:rFonts w:eastAsia="Times New Roman" w:cs="Times New Roman"/>
          <w:sz w:val="28"/>
          <w:szCs w:val="28"/>
          <w:lang w:eastAsia="lv-LV"/>
        </w:rPr>
        <w:t>šams aktualizēt speciālistu darba grupu HIV vertikālās transmi</w:t>
      </w:r>
      <w:r w:rsidR="56E6113E" w:rsidRPr="2EBB06CC">
        <w:rPr>
          <w:rFonts w:eastAsia="Times New Roman" w:cs="Times New Roman"/>
          <w:sz w:val="28"/>
          <w:szCs w:val="28"/>
          <w:lang w:eastAsia="lv-LV"/>
        </w:rPr>
        <w:t>si</w:t>
      </w:r>
      <w:r w:rsidR="4804C26C" w:rsidRPr="2EBB06CC">
        <w:rPr>
          <w:rFonts w:eastAsia="Times New Roman" w:cs="Times New Roman"/>
          <w:sz w:val="28"/>
          <w:szCs w:val="28"/>
          <w:lang w:eastAsia="lv-LV"/>
        </w:rPr>
        <w:t>jas ierobežošanai.</w:t>
      </w:r>
      <w:r w:rsidR="1E20B299" w:rsidRPr="2EBB06CC">
        <w:rPr>
          <w:rFonts w:eastAsia="Times New Roman" w:cs="Times New Roman"/>
          <w:sz w:val="28"/>
          <w:szCs w:val="28"/>
          <w:lang w:eastAsia="lv-LV"/>
        </w:rPr>
        <w:t xml:space="preserve"> Saistībā ar sifilisa </w:t>
      </w:r>
      <w:r w:rsidR="3C549AB8" w:rsidRPr="2EBB06CC">
        <w:rPr>
          <w:rFonts w:eastAsia="Times New Roman" w:cs="Times New Roman"/>
          <w:sz w:val="28"/>
          <w:szCs w:val="28"/>
          <w:lang w:eastAsia="lv-LV"/>
        </w:rPr>
        <w:t>vertikālās</w:t>
      </w:r>
      <w:r w:rsidR="4B98F04A" w:rsidRPr="2EBB06CC">
        <w:rPr>
          <w:rFonts w:eastAsia="Times New Roman" w:cs="Times New Roman"/>
          <w:sz w:val="28"/>
          <w:szCs w:val="28"/>
          <w:lang w:eastAsia="lv-LV"/>
        </w:rPr>
        <w:t xml:space="preserve"> transmisijas</w:t>
      </w:r>
      <w:r w:rsidR="3C549AB8" w:rsidRPr="2EBB06CC">
        <w:rPr>
          <w:rFonts w:eastAsia="Times New Roman" w:cs="Times New Roman"/>
          <w:sz w:val="28"/>
          <w:szCs w:val="28"/>
          <w:lang w:eastAsia="lv-LV"/>
        </w:rPr>
        <w:t xml:space="preserve"> uzraudzības nodrošināšanu, būtu jāvērtē iespējas turpmāk uzraudzīt </w:t>
      </w:r>
      <w:r w:rsidR="235D4FE4" w:rsidRPr="2EBB06CC">
        <w:rPr>
          <w:rFonts w:eastAsia="Times New Roman" w:cs="Times New Roman"/>
          <w:sz w:val="28"/>
          <w:szCs w:val="28"/>
          <w:lang w:eastAsia="lv-LV"/>
        </w:rPr>
        <w:t>sifilisa izplatību sievietēm, kuras saņem pirmsdzemdību aprūpi</w:t>
      </w:r>
      <w:r w:rsidR="00692E39">
        <w:rPr>
          <w:rFonts w:eastAsia="Times New Roman" w:cs="Times New Roman"/>
          <w:sz w:val="28"/>
          <w:szCs w:val="28"/>
          <w:lang w:eastAsia="lv-LV"/>
        </w:rPr>
        <w:t>, kā</w:t>
      </w:r>
      <w:r w:rsidR="006124A5">
        <w:rPr>
          <w:rFonts w:eastAsia="Times New Roman" w:cs="Times New Roman"/>
          <w:sz w:val="28"/>
          <w:szCs w:val="28"/>
          <w:lang w:eastAsia="lv-LV"/>
        </w:rPr>
        <w:t xml:space="preserve"> </w:t>
      </w:r>
      <w:r w:rsidR="4B18530D" w:rsidRPr="2EBB06CC">
        <w:rPr>
          <w:rFonts w:eastAsia="Times New Roman" w:cs="Times New Roman"/>
          <w:sz w:val="28"/>
          <w:szCs w:val="28"/>
          <w:lang w:eastAsia="lv-LV"/>
        </w:rPr>
        <w:t xml:space="preserve">arī jāvērtē iespējas aktualizēt informāciju speciālistu vidū līdzīgi kā </w:t>
      </w:r>
      <w:r w:rsidR="116B5DCF" w:rsidRPr="2EBB06CC">
        <w:rPr>
          <w:rFonts w:eastAsia="Times New Roman" w:cs="Times New Roman"/>
          <w:sz w:val="28"/>
          <w:szCs w:val="28"/>
          <w:lang w:eastAsia="lv-LV"/>
        </w:rPr>
        <w:t xml:space="preserve">tas ir paredzēts </w:t>
      </w:r>
      <w:r w:rsidR="4B18530D" w:rsidRPr="2EBB06CC">
        <w:rPr>
          <w:rFonts w:eastAsia="Times New Roman" w:cs="Times New Roman"/>
          <w:sz w:val="28"/>
          <w:szCs w:val="28"/>
          <w:lang w:eastAsia="lv-LV"/>
        </w:rPr>
        <w:t>HIV vertikālās transmisijas</w:t>
      </w:r>
      <w:r w:rsidR="116B5DCF" w:rsidRPr="2EBB06CC">
        <w:rPr>
          <w:rFonts w:eastAsia="Times New Roman" w:cs="Times New Roman"/>
          <w:sz w:val="28"/>
          <w:szCs w:val="28"/>
          <w:lang w:eastAsia="lv-LV"/>
        </w:rPr>
        <w:t xml:space="preserve"> jomā.</w:t>
      </w:r>
      <w:r w:rsidR="7E227842" w:rsidRPr="2EBB06CC">
        <w:rPr>
          <w:rFonts w:asciiTheme="majorBidi" w:eastAsia="Times New Roman" w:hAnsiTheme="majorBidi" w:cstheme="majorBidi"/>
          <w:sz w:val="28"/>
          <w:szCs w:val="28"/>
          <w:lang w:eastAsia="lv-LV"/>
        </w:rPr>
        <w:t xml:space="preserve"> </w:t>
      </w:r>
    </w:p>
    <w:p w14:paraId="32BCE007" w14:textId="77777777" w:rsidR="005C73B0" w:rsidRDefault="005C73B0">
      <w:pPr>
        <w:spacing w:before="40"/>
        <w:rPr>
          <w:rFonts w:asciiTheme="majorBidi" w:hAnsiTheme="majorBidi" w:cstheme="majorBidi"/>
          <w:b/>
          <w:bCs/>
          <w:color w:val="414142"/>
          <w:szCs w:val="24"/>
        </w:rPr>
      </w:pPr>
      <w:r>
        <w:rPr>
          <w:rFonts w:asciiTheme="majorBidi" w:hAnsiTheme="majorBidi" w:cstheme="majorBidi"/>
          <w:b/>
          <w:bCs/>
          <w:color w:val="414142"/>
          <w:szCs w:val="24"/>
        </w:rPr>
        <w:br w:type="page"/>
      </w:r>
    </w:p>
    <w:p w14:paraId="071CA094" w14:textId="63403EFA" w:rsidR="00354B3D" w:rsidRPr="001B67BC" w:rsidRDefault="00354B3D" w:rsidP="00354B3D">
      <w:pPr>
        <w:ind w:firstLine="851"/>
        <w:jc w:val="center"/>
        <w:rPr>
          <w:rFonts w:asciiTheme="majorBidi" w:hAnsiTheme="majorBidi" w:cstheme="majorBidi"/>
          <w:color w:val="414142"/>
          <w:sz w:val="28"/>
          <w:szCs w:val="28"/>
        </w:rPr>
      </w:pPr>
      <w:r w:rsidRPr="001B67BC">
        <w:rPr>
          <w:rFonts w:asciiTheme="majorBidi" w:hAnsiTheme="majorBidi" w:cstheme="majorBidi"/>
          <w:b/>
          <w:bCs/>
          <w:color w:val="414142"/>
          <w:sz w:val="28"/>
          <w:szCs w:val="28"/>
        </w:rPr>
        <w:lastRenderedPageBreak/>
        <w:t>Identificētās problēmas un risinājumi</w:t>
      </w:r>
    </w:p>
    <w:p w14:paraId="652776F7" w14:textId="77777777" w:rsidR="00AD30F3" w:rsidRDefault="00AD30F3" w:rsidP="3D05FFE2">
      <w:pPr>
        <w:spacing w:line="257" w:lineRule="auto"/>
        <w:ind w:firstLine="720"/>
        <w:rPr>
          <w:rFonts w:eastAsia="Times New Roman" w:cs="Times New Roman"/>
          <w:sz w:val="28"/>
          <w:szCs w:val="28"/>
        </w:rPr>
      </w:pPr>
    </w:p>
    <w:tbl>
      <w:tblPr>
        <w:tblStyle w:val="TableGrid"/>
        <w:tblW w:w="0" w:type="auto"/>
        <w:tblLook w:val="04A0" w:firstRow="1" w:lastRow="0" w:firstColumn="1" w:lastColumn="0" w:noHBand="0" w:noVBand="1"/>
      </w:tblPr>
      <w:tblGrid>
        <w:gridCol w:w="4528"/>
        <w:gridCol w:w="4528"/>
      </w:tblGrid>
      <w:tr w:rsidR="001B67BC" w:rsidRPr="001B67BC" w14:paraId="2F6B69C1" w14:textId="77777777" w:rsidTr="654EBEC6">
        <w:tc>
          <w:tcPr>
            <w:tcW w:w="4528" w:type="dxa"/>
          </w:tcPr>
          <w:p w14:paraId="6163D764" w14:textId="77777777" w:rsidR="00AD30F3" w:rsidRPr="001B67BC" w:rsidRDefault="00AD30F3">
            <w:pPr>
              <w:rPr>
                <w:rFonts w:cs="Times New Roman"/>
                <w:b/>
                <w:bCs/>
                <w:sz w:val="28"/>
                <w:szCs w:val="28"/>
              </w:rPr>
            </w:pPr>
            <w:bookmarkStart w:id="15" w:name="_Hlk116996424"/>
            <w:r w:rsidRPr="001B67BC">
              <w:rPr>
                <w:rFonts w:cs="Times New Roman"/>
                <w:b/>
                <w:bCs/>
                <w:sz w:val="28"/>
                <w:szCs w:val="28"/>
              </w:rPr>
              <w:t>Problēma</w:t>
            </w:r>
          </w:p>
        </w:tc>
        <w:tc>
          <w:tcPr>
            <w:tcW w:w="4528" w:type="dxa"/>
          </w:tcPr>
          <w:p w14:paraId="4E4B077F" w14:textId="77777777" w:rsidR="00AD30F3" w:rsidRPr="001B67BC" w:rsidRDefault="00AD30F3">
            <w:pPr>
              <w:rPr>
                <w:rFonts w:cs="Times New Roman"/>
                <w:b/>
                <w:bCs/>
                <w:sz w:val="28"/>
                <w:szCs w:val="28"/>
              </w:rPr>
            </w:pPr>
            <w:r w:rsidRPr="001B67BC">
              <w:rPr>
                <w:rFonts w:cs="Times New Roman"/>
                <w:b/>
                <w:bCs/>
                <w:sz w:val="28"/>
                <w:szCs w:val="28"/>
              </w:rPr>
              <w:t>Risinājums</w:t>
            </w:r>
          </w:p>
        </w:tc>
      </w:tr>
      <w:tr w:rsidR="001B67BC" w:rsidRPr="001B67BC" w14:paraId="0A96337A" w14:textId="77777777" w:rsidTr="654EBEC6">
        <w:tc>
          <w:tcPr>
            <w:tcW w:w="4528" w:type="dxa"/>
          </w:tcPr>
          <w:p w14:paraId="2CA633C4" w14:textId="14C53C7D" w:rsidR="00AD30F3" w:rsidRPr="001B67BC" w:rsidRDefault="00AD30F3">
            <w:pPr>
              <w:rPr>
                <w:rFonts w:cs="Times New Roman"/>
                <w:sz w:val="28"/>
                <w:szCs w:val="28"/>
              </w:rPr>
            </w:pPr>
            <w:r w:rsidRPr="001B67BC">
              <w:rPr>
                <w:rFonts w:cs="Times New Roman"/>
                <w:sz w:val="28"/>
                <w:szCs w:val="28"/>
              </w:rPr>
              <w:t>Ne visas grūtnieces sadarbojas ar ārstniecības personām, lai veiktu nepieciešamos izmeklējumus HIV un sifilisa skrīningam, kā arī ir gadījumi, kad sieviete atsakās no HIV ārstēšanas</w:t>
            </w:r>
          </w:p>
        </w:tc>
        <w:tc>
          <w:tcPr>
            <w:tcW w:w="4528" w:type="dxa"/>
          </w:tcPr>
          <w:p w14:paraId="7F1CAFEE" w14:textId="77777777" w:rsidR="00AD30F3" w:rsidRPr="001B67BC" w:rsidRDefault="00AD30F3">
            <w:pPr>
              <w:rPr>
                <w:rFonts w:cs="Times New Roman"/>
                <w:sz w:val="28"/>
                <w:szCs w:val="28"/>
              </w:rPr>
            </w:pPr>
            <w:r w:rsidRPr="001B67BC">
              <w:rPr>
                <w:rFonts w:cs="Times New Roman"/>
                <w:sz w:val="28"/>
                <w:szCs w:val="28"/>
              </w:rPr>
              <w:t>Informēšanas pasākumi sievietēm par nepieciešamību veikt savlaicīgus HIV un sifilisa izmeklējumus grūtniecības laikā, sniegt skaidrojumu par HIV ārstēšanas nepieciešamību.</w:t>
            </w:r>
          </w:p>
        </w:tc>
      </w:tr>
      <w:tr w:rsidR="001B67BC" w:rsidRPr="001B67BC" w14:paraId="64230E3C" w14:textId="77777777" w:rsidTr="654EBEC6">
        <w:tc>
          <w:tcPr>
            <w:tcW w:w="4528" w:type="dxa"/>
          </w:tcPr>
          <w:p w14:paraId="3F418618" w14:textId="16B6CF33" w:rsidR="00AD30F3" w:rsidRPr="001B67BC" w:rsidRDefault="00047B8C">
            <w:pPr>
              <w:rPr>
                <w:rFonts w:cs="Times New Roman"/>
                <w:sz w:val="28"/>
                <w:szCs w:val="28"/>
              </w:rPr>
            </w:pPr>
            <w:r w:rsidRPr="001B67BC">
              <w:rPr>
                <w:rFonts w:cs="Times New Roman"/>
                <w:sz w:val="28"/>
                <w:szCs w:val="28"/>
              </w:rPr>
              <w:t>N</w:t>
            </w:r>
            <w:r w:rsidR="0057245A" w:rsidRPr="001B67BC">
              <w:rPr>
                <w:rFonts w:cs="Times New Roman"/>
                <w:sz w:val="28"/>
                <w:szCs w:val="28"/>
              </w:rPr>
              <w:t>av</w:t>
            </w:r>
            <w:r w:rsidRPr="001B67BC">
              <w:rPr>
                <w:rFonts w:cs="Times New Roman"/>
                <w:sz w:val="28"/>
                <w:szCs w:val="28"/>
              </w:rPr>
              <w:t xml:space="preserve"> padziļināti </w:t>
            </w:r>
            <w:r w:rsidR="00AD30F3" w:rsidRPr="001B67BC" w:rsidDel="009214C2">
              <w:rPr>
                <w:rFonts w:cs="Times New Roman"/>
                <w:sz w:val="28"/>
                <w:szCs w:val="28"/>
              </w:rPr>
              <w:t>apzināta</w:t>
            </w:r>
            <w:r w:rsidR="00A064FF" w:rsidRPr="001B67BC">
              <w:rPr>
                <w:rFonts w:cs="Times New Roman"/>
                <w:sz w:val="28"/>
                <w:szCs w:val="28"/>
              </w:rPr>
              <w:t xml:space="preserve"> sifilisa izplatīb</w:t>
            </w:r>
            <w:r w:rsidR="0057245A" w:rsidRPr="001B67BC">
              <w:rPr>
                <w:rFonts w:cs="Times New Roman"/>
                <w:sz w:val="28"/>
                <w:szCs w:val="28"/>
              </w:rPr>
              <w:t>a</w:t>
            </w:r>
            <w:r w:rsidR="00A064FF" w:rsidRPr="001B67BC">
              <w:rPr>
                <w:rFonts w:cs="Times New Roman"/>
                <w:sz w:val="28"/>
                <w:szCs w:val="28"/>
              </w:rPr>
              <w:t xml:space="preserve"> sievietēm</w:t>
            </w:r>
            <w:r w:rsidR="00261548" w:rsidRPr="001B67BC">
              <w:rPr>
                <w:rFonts w:cs="Times New Roman"/>
                <w:sz w:val="28"/>
                <w:szCs w:val="28"/>
              </w:rPr>
              <w:t>,</w:t>
            </w:r>
            <w:r w:rsidR="00AD30F3" w:rsidRPr="001B67BC">
              <w:rPr>
                <w:rFonts w:cs="Times New Roman"/>
                <w:sz w:val="28"/>
                <w:szCs w:val="28"/>
              </w:rPr>
              <w:t xml:space="preserve"> apmeklējot pirmsdzemdību aprūpi </w:t>
            </w:r>
          </w:p>
        </w:tc>
        <w:tc>
          <w:tcPr>
            <w:tcW w:w="4528" w:type="dxa"/>
          </w:tcPr>
          <w:p w14:paraId="4FC21817" w14:textId="290F1370" w:rsidR="00AD30F3" w:rsidRPr="001B67BC" w:rsidRDefault="001278DB">
            <w:pPr>
              <w:rPr>
                <w:rFonts w:cs="Times New Roman"/>
                <w:sz w:val="28"/>
                <w:szCs w:val="28"/>
              </w:rPr>
            </w:pPr>
            <w:r w:rsidRPr="001B67BC">
              <w:rPr>
                <w:rFonts w:cs="Times New Roman"/>
                <w:sz w:val="28"/>
                <w:szCs w:val="28"/>
              </w:rPr>
              <w:t xml:space="preserve">Sifilisa izplatības apzināšana </w:t>
            </w:r>
            <w:r w:rsidR="009A1AA2" w:rsidRPr="001B67BC">
              <w:rPr>
                <w:rFonts w:cs="Times New Roman"/>
                <w:sz w:val="28"/>
                <w:szCs w:val="28"/>
              </w:rPr>
              <w:t>grūtniecēm</w:t>
            </w:r>
            <w:r w:rsidR="0033778B" w:rsidRPr="001B67BC">
              <w:rPr>
                <w:rFonts w:cs="Times New Roman"/>
                <w:sz w:val="28"/>
                <w:szCs w:val="28"/>
              </w:rPr>
              <w:t>,</w:t>
            </w:r>
            <w:r w:rsidR="25ACA314" w:rsidRPr="001B67BC">
              <w:rPr>
                <w:rFonts w:cs="Times New Roman"/>
                <w:sz w:val="28"/>
                <w:szCs w:val="28"/>
              </w:rPr>
              <w:t xml:space="preserve"> </w:t>
            </w:r>
            <w:r w:rsidR="0033778B" w:rsidRPr="001B67BC">
              <w:rPr>
                <w:rFonts w:cs="Times New Roman"/>
                <w:sz w:val="28"/>
                <w:szCs w:val="28"/>
              </w:rPr>
              <w:t>gadījumu analīze</w:t>
            </w:r>
          </w:p>
        </w:tc>
      </w:tr>
      <w:tr w:rsidR="001B67BC" w:rsidRPr="001B67BC" w14:paraId="2D4B5BC0" w14:textId="77777777" w:rsidTr="654EBEC6">
        <w:tc>
          <w:tcPr>
            <w:tcW w:w="4528" w:type="dxa"/>
          </w:tcPr>
          <w:p w14:paraId="2FE5F282" w14:textId="253AC0CE" w:rsidR="00AD30F3" w:rsidRPr="001B67BC" w:rsidRDefault="75C0BC61">
            <w:pPr>
              <w:rPr>
                <w:rFonts w:cs="Times New Roman"/>
                <w:sz w:val="28"/>
                <w:szCs w:val="28"/>
              </w:rPr>
            </w:pPr>
            <w:r w:rsidRPr="001B67BC">
              <w:rPr>
                <w:rFonts w:cs="Times New Roman"/>
                <w:sz w:val="28"/>
                <w:szCs w:val="28"/>
              </w:rPr>
              <w:t>Nav pietiekami apzināti visi apstākļ</w:t>
            </w:r>
            <w:r w:rsidR="66ADFFD2" w:rsidRPr="001B67BC">
              <w:rPr>
                <w:rFonts w:cs="Times New Roman"/>
                <w:sz w:val="28"/>
                <w:szCs w:val="28"/>
              </w:rPr>
              <w:t>i</w:t>
            </w:r>
            <w:r w:rsidRPr="001B67BC">
              <w:rPr>
                <w:rFonts w:cs="Times New Roman"/>
                <w:sz w:val="28"/>
                <w:szCs w:val="28"/>
              </w:rPr>
              <w:t xml:space="preserve"> HIV un sifilisa vertikālās transmisijas gadījumiem</w:t>
            </w:r>
          </w:p>
        </w:tc>
        <w:tc>
          <w:tcPr>
            <w:tcW w:w="4528" w:type="dxa"/>
          </w:tcPr>
          <w:p w14:paraId="23952F7C" w14:textId="77777777" w:rsidR="00AD30F3" w:rsidRPr="001B67BC" w:rsidRDefault="00AD30F3">
            <w:pPr>
              <w:rPr>
                <w:rFonts w:cs="Times New Roman"/>
                <w:sz w:val="28"/>
                <w:szCs w:val="28"/>
              </w:rPr>
            </w:pPr>
            <w:r w:rsidRPr="001B67BC">
              <w:rPr>
                <w:rFonts w:cs="Times New Roman"/>
                <w:sz w:val="28"/>
                <w:szCs w:val="28"/>
              </w:rPr>
              <w:t>HIV un sifilisa vertikālās transmisijas gadījumu analīze</w:t>
            </w:r>
          </w:p>
        </w:tc>
      </w:tr>
      <w:tr w:rsidR="001B67BC" w:rsidRPr="001B67BC" w14:paraId="597DA5D3" w14:textId="77777777" w:rsidTr="654EBEC6">
        <w:tc>
          <w:tcPr>
            <w:tcW w:w="4528" w:type="dxa"/>
          </w:tcPr>
          <w:p w14:paraId="3F0B94F7" w14:textId="52ACAB38" w:rsidR="00AD30F3" w:rsidRPr="001B67BC" w:rsidRDefault="75C0BC61">
            <w:pPr>
              <w:rPr>
                <w:rFonts w:cs="Times New Roman"/>
                <w:sz w:val="28"/>
                <w:szCs w:val="28"/>
              </w:rPr>
            </w:pPr>
            <w:r w:rsidRPr="001B67BC">
              <w:rPr>
                <w:rFonts w:cs="Times New Roman"/>
                <w:sz w:val="28"/>
                <w:szCs w:val="28"/>
              </w:rPr>
              <w:t xml:space="preserve">Ne vienmēr pietiekamā apjomā notiek </w:t>
            </w:r>
            <w:r w:rsidR="08FD7461" w:rsidRPr="001B67BC">
              <w:rPr>
                <w:rFonts w:cs="Times New Roman"/>
                <w:sz w:val="28"/>
                <w:szCs w:val="28"/>
              </w:rPr>
              <w:t>infektologu un venero</w:t>
            </w:r>
            <w:r w:rsidR="38A62C03" w:rsidRPr="001B67BC">
              <w:rPr>
                <w:rFonts w:cs="Times New Roman"/>
                <w:sz w:val="28"/>
                <w:szCs w:val="28"/>
              </w:rPr>
              <w:t>lo</w:t>
            </w:r>
            <w:r w:rsidR="08FD7461" w:rsidRPr="001B67BC">
              <w:rPr>
                <w:rFonts w:cs="Times New Roman"/>
                <w:sz w:val="28"/>
                <w:szCs w:val="28"/>
              </w:rPr>
              <w:t xml:space="preserve">gu </w:t>
            </w:r>
            <w:r w:rsidRPr="001B67BC">
              <w:rPr>
                <w:rFonts w:cs="Times New Roman"/>
                <w:sz w:val="28"/>
                <w:szCs w:val="28"/>
              </w:rPr>
              <w:t>un dzemdību speciālistu sadarbība</w:t>
            </w:r>
          </w:p>
        </w:tc>
        <w:tc>
          <w:tcPr>
            <w:tcW w:w="4528" w:type="dxa"/>
          </w:tcPr>
          <w:p w14:paraId="3A5E94C2" w14:textId="141D43D6" w:rsidR="00AD30F3" w:rsidRPr="001B67BC" w:rsidRDefault="75C0BC61">
            <w:pPr>
              <w:rPr>
                <w:rFonts w:cs="Times New Roman"/>
                <w:sz w:val="28"/>
                <w:szCs w:val="28"/>
              </w:rPr>
            </w:pPr>
            <w:r w:rsidRPr="001B67BC">
              <w:rPr>
                <w:rFonts w:cs="Times New Roman"/>
                <w:sz w:val="28"/>
                <w:szCs w:val="28"/>
              </w:rPr>
              <w:t>HIV inficētas grūtnieces un bērna veselības aprūpē iesaistīto speciālistu</w:t>
            </w:r>
            <w:r w:rsidR="2DCE113D" w:rsidRPr="001B67BC">
              <w:rPr>
                <w:rFonts w:cs="Times New Roman"/>
                <w:sz w:val="28"/>
                <w:szCs w:val="28"/>
              </w:rPr>
              <w:t xml:space="preserve"> sadarbības veicināšana</w:t>
            </w:r>
            <w:r w:rsidRPr="001B67BC">
              <w:rPr>
                <w:rFonts w:cs="Times New Roman"/>
                <w:sz w:val="28"/>
                <w:szCs w:val="28"/>
              </w:rPr>
              <w:t xml:space="preserve"> </w:t>
            </w:r>
          </w:p>
        </w:tc>
      </w:tr>
    </w:tbl>
    <w:p w14:paraId="642152F6" w14:textId="1BD5C42B" w:rsidR="00144BCB" w:rsidRPr="004139FD" w:rsidRDefault="000223CE" w:rsidP="004139FD">
      <w:pPr>
        <w:pStyle w:val="Heading2"/>
      </w:pPr>
      <w:bookmarkStart w:id="16" w:name="_Toc128405279"/>
      <w:bookmarkEnd w:id="15"/>
      <w:r w:rsidRPr="004139FD">
        <w:t>2.5.</w:t>
      </w:r>
      <w:r w:rsidR="6C9A0144">
        <w:t xml:space="preserve"> </w:t>
      </w:r>
      <w:r w:rsidR="00144BCB" w:rsidRPr="004139FD">
        <w:t>HIV</w:t>
      </w:r>
      <w:r w:rsidR="002A5ACA" w:rsidRPr="004139FD">
        <w:t xml:space="preserve"> infekcijas</w:t>
      </w:r>
      <w:r w:rsidR="00144BCB" w:rsidRPr="004139FD">
        <w:t xml:space="preserve">, </w:t>
      </w:r>
      <w:r w:rsidR="00A54F7E">
        <w:t>VHC</w:t>
      </w:r>
      <w:r w:rsidR="002A5ACA" w:rsidRPr="004139FD">
        <w:t xml:space="preserve"> un </w:t>
      </w:r>
      <w:r w:rsidR="00A54F7E">
        <w:t>VHB</w:t>
      </w:r>
      <w:r w:rsidR="00920D23" w:rsidRPr="004139FD">
        <w:t xml:space="preserve">, </w:t>
      </w:r>
      <w:r w:rsidR="00144BCB" w:rsidRPr="004139FD">
        <w:t xml:space="preserve">STI </w:t>
      </w:r>
      <w:r w:rsidR="00920D23" w:rsidRPr="004139FD">
        <w:t xml:space="preserve">un TB </w:t>
      </w:r>
      <w:r w:rsidR="00144BCB" w:rsidRPr="004139FD">
        <w:t>diagnostika un ārstēšana</w:t>
      </w:r>
      <w:bookmarkEnd w:id="16"/>
    </w:p>
    <w:p w14:paraId="6904854F" w14:textId="6CDC3D31" w:rsidR="00327806" w:rsidRPr="005672D8" w:rsidRDefault="000223CE" w:rsidP="00605159">
      <w:pPr>
        <w:pStyle w:val="Heading3"/>
        <w:ind w:firstLine="0"/>
      </w:pPr>
      <w:bookmarkStart w:id="17" w:name="_Toc128405280"/>
      <w:r w:rsidRPr="005672D8">
        <w:t>2.</w:t>
      </w:r>
      <w:r w:rsidR="009F1F97" w:rsidRPr="005672D8">
        <w:t>5</w:t>
      </w:r>
      <w:r w:rsidRPr="005672D8">
        <w:t>.</w:t>
      </w:r>
      <w:r w:rsidR="009F1F97" w:rsidRPr="005672D8">
        <w:t>1</w:t>
      </w:r>
      <w:r w:rsidR="006A7FF6" w:rsidRPr="005672D8">
        <w:t>.</w:t>
      </w:r>
      <w:r w:rsidR="00327806" w:rsidRPr="005672D8">
        <w:t>Testēšana</w:t>
      </w:r>
      <w:bookmarkEnd w:id="17"/>
    </w:p>
    <w:p w14:paraId="42F12B3E" w14:textId="5CB17E06" w:rsidR="000D56C5" w:rsidRDefault="000D56C5" w:rsidP="00605159">
      <w:pPr>
        <w:ind w:firstLine="851"/>
        <w:rPr>
          <w:rFonts w:cs="Times New Roman"/>
          <w:sz w:val="28"/>
          <w:szCs w:val="28"/>
        </w:rPr>
      </w:pPr>
      <w:r>
        <w:rPr>
          <w:rFonts w:cs="Times New Roman"/>
          <w:sz w:val="28"/>
          <w:szCs w:val="28"/>
        </w:rPr>
        <w:t xml:space="preserve">Viens no pamatpasākumiem infekcijas slimību </w:t>
      </w:r>
      <w:r w:rsidR="43A3E4DA" w:rsidRPr="7E06E0FB">
        <w:rPr>
          <w:rFonts w:cs="Times New Roman"/>
          <w:sz w:val="28"/>
          <w:szCs w:val="28"/>
        </w:rPr>
        <w:t xml:space="preserve">izplatīšanas </w:t>
      </w:r>
      <w:r w:rsidR="43A3E4DA" w:rsidRPr="3DF80387">
        <w:rPr>
          <w:rFonts w:cs="Times New Roman"/>
          <w:sz w:val="28"/>
          <w:szCs w:val="28"/>
        </w:rPr>
        <w:t xml:space="preserve">novēršanai </w:t>
      </w:r>
      <w:r w:rsidR="388D6D30" w:rsidRPr="3DF80387">
        <w:rPr>
          <w:rFonts w:cs="Times New Roman"/>
          <w:sz w:val="28"/>
          <w:szCs w:val="28"/>
        </w:rPr>
        <w:t>ir</w:t>
      </w:r>
      <w:r>
        <w:rPr>
          <w:rFonts w:cs="Times New Roman"/>
          <w:sz w:val="28"/>
          <w:szCs w:val="28"/>
        </w:rPr>
        <w:t xml:space="preserve"> to agrīna diagnostika, lai pēc iespējas agrāk atklātu </w:t>
      </w:r>
      <w:r w:rsidR="388D6D30" w:rsidRPr="2F1509F9">
        <w:rPr>
          <w:rFonts w:cs="Times New Roman"/>
          <w:sz w:val="28"/>
          <w:szCs w:val="28"/>
        </w:rPr>
        <w:t>person</w:t>
      </w:r>
      <w:r w:rsidR="3C16294E" w:rsidRPr="2F1509F9">
        <w:rPr>
          <w:rFonts w:cs="Times New Roman"/>
          <w:sz w:val="28"/>
          <w:szCs w:val="28"/>
        </w:rPr>
        <w:t>ai infekciju</w:t>
      </w:r>
      <w:r>
        <w:rPr>
          <w:rFonts w:cs="Times New Roman"/>
          <w:sz w:val="28"/>
          <w:szCs w:val="28"/>
        </w:rPr>
        <w:t xml:space="preserve">, </w:t>
      </w:r>
      <w:r w:rsidR="1DA60D74" w:rsidRPr="1ED1B5DC">
        <w:rPr>
          <w:rFonts w:cs="Times New Roman"/>
          <w:sz w:val="28"/>
          <w:szCs w:val="28"/>
        </w:rPr>
        <w:t xml:space="preserve">informētu </w:t>
      </w:r>
      <w:r w:rsidR="1DA60D74" w:rsidRPr="0B6E22F2">
        <w:rPr>
          <w:rFonts w:cs="Times New Roman"/>
          <w:sz w:val="28"/>
          <w:szCs w:val="28"/>
        </w:rPr>
        <w:t xml:space="preserve">personu un </w:t>
      </w:r>
      <w:r w:rsidR="388D6D30" w:rsidRPr="0B6E22F2">
        <w:rPr>
          <w:rFonts w:cs="Times New Roman"/>
          <w:sz w:val="28"/>
          <w:szCs w:val="28"/>
        </w:rPr>
        <w:t>uzsāktu</w:t>
      </w:r>
      <w:r>
        <w:rPr>
          <w:rFonts w:cs="Times New Roman"/>
          <w:sz w:val="28"/>
          <w:szCs w:val="28"/>
        </w:rPr>
        <w:t xml:space="preserve"> ārstēšanu un </w:t>
      </w:r>
      <w:r w:rsidR="74BBBA50" w:rsidRPr="3694FF10">
        <w:rPr>
          <w:rFonts w:cs="Times New Roman"/>
          <w:sz w:val="28"/>
          <w:szCs w:val="28"/>
        </w:rPr>
        <w:t xml:space="preserve">līdz </w:t>
      </w:r>
      <w:r w:rsidR="74BBBA50" w:rsidRPr="52CA6950">
        <w:rPr>
          <w:rFonts w:cs="Times New Roman"/>
          <w:sz w:val="28"/>
          <w:szCs w:val="28"/>
        </w:rPr>
        <w:t xml:space="preserve">ar to </w:t>
      </w:r>
      <w:r w:rsidR="388D6D30" w:rsidRPr="52CA6950">
        <w:rPr>
          <w:rFonts w:cs="Times New Roman"/>
          <w:sz w:val="28"/>
          <w:szCs w:val="28"/>
        </w:rPr>
        <w:t>novērstu</w:t>
      </w:r>
      <w:r>
        <w:rPr>
          <w:rFonts w:cs="Times New Roman"/>
          <w:sz w:val="28"/>
          <w:szCs w:val="28"/>
        </w:rPr>
        <w:t xml:space="preserve"> to, ka persona </w:t>
      </w:r>
      <w:r w:rsidR="5586BF5B" w:rsidRPr="74C63D5D">
        <w:rPr>
          <w:rFonts w:cs="Times New Roman"/>
          <w:sz w:val="28"/>
          <w:szCs w:val="28"/>
        </w:rPr>
        <w:t xml:space="preserve">inficēs </w:t>
      </w:r>
      <w:r w:rsidR="5586BF5B" w:rsidRPr="75571BA7">
        <w:rPr>
          <w:rFonts w:cs="Times New Roman"/>
          <w:sz w:val="28"/>
          <w:szCs w:val="28"/>
        </w:rPr>
        <w:t>citus cilvēkus</w:t>
      </w:r>
      <w:r w:rsidR="388D6D30" w:rsidRPr="75571BA7">
        <w:rPr>
          <w:rFonts w:cs="Times New Roman"/>
          <w:sz w:val="28"/>
          <w:szCs w:val="28"/>
        </w:rPr>
        <w:t>.</w:t>
      </w:r>
      <w:r>
        <w:rPr>
          <w:rFonts w:cs="Times New Roman"/>
          <w:sz w:val="28"/>
          <w:szCs w:val="28"/>
        </w:rPr>
        <w:t xml:space="preserve"> </w:t>
      </w:r>
      <w:r w:rsidR="00A003B4">
        <w:rPr>
          <w:rFonts w:cs="Times New Roman"/>
          <w:sz w:val="28"/>
          <w:szCs w:val="28"/>
        </w:rPr>
        <w:t>Tas pats attiecas arī uz HIV, hepatītu</w:t>
      </w:r>
      <w:r w:rsidR="00463D9A">
        <w:rPr>
          <w:rFonts w:cs="Times New Roman"/>
          <w:sz w:val="28"/>
          <w:szCs w:val="28"/>
        </w:rPr>
        <w:t>, tuberkulozes</w:t>
      </w:r>
      <w:r w:rsidR="00A003B4">
        <w:rPr>
          <w:rFonts w:cs="Times New Roman"/>
          <w:sz w:val="28"/>
          <w:szCs w:val="28"/>
        </w:rPr>
        <w:t xml:space="preserve"> un STI diagnostiku.</w:t>
      </w:r>
    </w:p>
    <w:p w14:paraId="025A9D90" w14:textId="32E389AB" w:rsidR="005C73B0" w:rsidRDefault="1A11CE8C" w:rsidP="00CA2CFD">
      <w:pPr>
        <w:rPr>
          <w:rFonts w:eastAsia="Times New Roman" w:cs="Times New Roman"/>
          <w:sz w:val="28"/>
          <w:szCs w:val="28"/>
          <w:lang w:eastAsia="lv-LV"/>
        </w:rPr>
      </w:pPr>
      <w:r w:rsidRPr="00171D52">
        <w:rPr>
          <w:rFonts w:eastAsia="Times New Roman" w:cs="Times New Roman"/>
          <w:sz w:val="28"/>
          <w:szCs w:val="28"/>
          <w:lang w:eastAsia="lv-LV"/>
        </w:rPr>
        <w:t>Pēc jaunākā ECDC ziņojuma Covid-19 pandēmija ir samazinājusi kapacitāti par 20% jaunu HIV gadījumu atklāšanā, salīdzinot ar iepriekšējiem gadiem, skaidrojot ar samazinājumu testēšanas pieejamībā. Tieši pārvietošanās ierobežojumi Covid-19 pandēmijas laikā ir ierobežojusi cilvēkiem iespējas izmantot laicīgu diagnostikas un tālāko veselības aprūpes pakalpojumu klāstu.</w:t>
      </w:r>
      <w:r w:rsidR="00A003B4" w:rsidRPr="00171D52">
        <w:rPr>
          <w:rStyle w:val="FootnoteReference"/>
          <w:rFonts w:eastAsia="Times New Roman" w:cs="Times New Roman"/>
          <w:sz w:val="28"/>
          <w:szCs w:val="28"/>
          <w:lang w:eastAsia="lv-LV"/>
        </w:rPr>
        <w:footnoteReference w:id="31"/>
      </w:r>
      <w:r>
        <w:rPr>
          <w:rFonts w:eastAsia="Times New Roman" w:cs="Times New Roman"/>
          <w:sz w:val="28"/>
          <w:szCs w:val="28"/>
          <w:lang w:eastAsia="lv-LV"/>
        </w:rPr>
        <w:t xml:space="preserve"> Savukārt dati par HIV testēšanas aktivitātēm</w:t>
      </w:r>
      <w:r w:rsidR="62C1D468">
        <w:rPr>
          <w:rFonts w:eastAsia="Times New Roman" w:cs="Times New Roman"/>
          <w:sz w:val="28"/>
          <w:szCs w:val="28"/>
          <w:lang w:eastAsia="lv-LV"/>
        </w:rPr>
        <w:t xml:space="preserve"> Latvijā</w:t>
      </w:r>
      <w:r>
        <w:rPr>
          <w:rFonts w:eastAsia="Times New Roman" w:cs="Times New Roman"/>
          <w:sz w:val="28"/>
          <w:szCs w:val="28"/>
          <w:lang w:eastAsia="lv-LV"/>
        </w:rPr>
        <w:t xml:space="preserve"> liecina, ka kopš 2017.</w:t>
      </w:r>
      <w:r w:rsidR="55E0666D">
        <w:rPr>
          <w:rFonts w:eastAsia="Times New Roman" w:cs="Times New Roman"/>
          <w:sz w:val="28"/>
          <w:szCs w:val="28"/>
          <w:lang w:eastAsia="lv-LV"/>
        </w:rPr>
        <w:t xml:space="preserve"> </w:t>
      </w:r>
      <w:r>
        <w:rPr>
          <w:rFonts w:eastAsia="Times New Roman" w:cs="Times New Roman"/>
          <w:sz w:val="28"/>
          <w:szCs w:val="28"/>
          <w:lang w:eastAsia="lv-LV"/>
        </w:rPr>
        <w:t xml:space="preserve">gada HIV testu apjoms pakāpeniski ir palielinājies. </w:t>
      </w:r>
    </w:p>
    <w:p w14:paraId="4506B6CC" w14:textId="77777777" w:rsidR="005C73B0" w:rsidRDefault="005C73B0">
      <w:pPr>
        <w:spacing w:before="40"/>
        <w:rPr>
          <w:rFonts w:eastAsia="Times New Roman" w:cs="Times New Roman"/>
          <w:sz w:val="28"/>
          <w:szCs w:val="28"/>
          <w:lang w:eastAsia="lv-LV"/>
        </w:rPr>
      </w:pPr>
      <w:r>
        <w:rPr>
          <w:rFonts w:eastAsia="Times New Roman" w:cs="Times New Roman"/>
          <w:sz w:val="28"/>
          <w:szCs w:val="28"/>
          <w:lang w:eastAsia="lv-LV"/>
        </w:rPr>
        <w:br w:type="page"/>
      </w:r>
    </w:p>
    <w:p w14:paraId="5D440621" w14:textId="2FB13A2C" w:rsidR="000D56C5" w:rsidRPr="0008774E" w:rsidRDefault="00EA1579" w:rsidP="00A003B4">
      <w:pPr>
        <w:ind w:firstLine="0"/>
        <w:jc w:val="center"/>
        <w:rPr>
          <w:rFonts w:eastAsia="Times New Roman" w:cs="Times New Roman"/>
          <w:b/>
          <w:bCs/>
          <w:szCs w:val="24"/>
          <w:lang w:eastAsia="lv-LV"/>
        </w:rPr>
      </w:pPr>
      <w:r w:rsidRPr="00EA1579">
        <w:rPr>
          <w:rFonts w:eastAsia="Times New Roman" w:cs="Times New Roman"/>
          <w:i/>
          <w:iCs/>
          <w:szCs w:val="24"/>
          <w:lang w:eastAsia="lv-LV"/>
        </w:rPr>
        <w:lastRenderedPageBreak/>
        <w:t>1</w:t>
      </w:r>
      <w:r w:rsidR="00006948">
        <w:rPr>
          <w:rFonts w:eastAsia="Times New Roman" w:cs="Times New Roman"/>
          <w:i/>
          <w:iCs/>
          <w:szCs w:val="24"/>
          <w:lang w:eastAsia="lv-LV"/>
        </w:rPr>
        <w:t>2</w:t>
      </w:r>
      <w:r w:rsidRPr="00EA1579">
        <w:rPr>
          <w:rFonts w:eastAsia="Times New Roman" w:cs="Times New Roman"/>
          <w:i/>
          <w:iCs/>
          <w:szCs w:val="24"/>
          <w:lang w:eastAsia="lv-LV"/>
        </w:rPr>
        <w:t>.tabula</w:t>
      </w:r>
      <w:r>
        <w:rPr>
          <w:rFonts w:eastAsia="Times New Roman" w:cs="Times New Roman"/>
          <w:b/>
          <w:bCs/>
          <w:szCs w:val="24"/>
          <w:lang w:eastAsia="lv-LV"/>
        </w:rPr>
        <w:t xml:space="preserve"> </w:t>
      </w:r>
      <w:r w:rsidR="000D56C5" w:rsidRPr="007C1C4C">
        <w:rPr>
          <w:rFonts w:eastAsia="Times New Roman" w:cs="Times New Roman"/>
          <w:b/>
          <w:bCs/>
          <w:szCs w:val="24"/>
          <w:lang w:eastAsia="lv-LV"/>
        </w:rPr>
        <w:t>Laboratorijās veikto HIV testu skaits</w:t>
      </w:r>
      <w:r w:rsidR="000D56C5">
        <w:rPr>
          <w:rFonts w:eastAsia="Times New Roman" w:cs="Times New Roman"/>
          <w:b/>
          <w:bCs/>
          <w:szCs w:val="24"/>
          <w:lang w:eastAsia="lv-LV"/>
        </w:rPr>
        <w:t>*</w:t>
      </w:r>
    </w:p>
    <w:tbl>
      <w:tblPr>
        <w:tblStyle w:val="TableGrid"/>
        <w:tblpPr w:leftFromText="180" w:rightFromText="180" w:vertAnchor="text" w:horzAnchor="margin" w:tblpXSpec="center" w:tblpY="176"/>
        <w:tblW w:w="0" w:type="auto"/>
        <w:tblLook w:val="04A0" w:firstRow="1" w:lastRow="0" w:firstColumn="1" w:lastColumn="0" w:noHBand="0" w:noVBand="1"/>
      </w:tblPr>
      <w:tblGrid>
        <w:gridCol w:w="2721"/>
        <w:gridCol w:w="2721"/>
      </w:tblGrid>
      <w:tr w:rsidR="000D56C5" w14:paraId="45FEF268" w14:textId="77777777" w:rsidTr="00C47655">
        <w:trPr>
          <w:trHeight w:val="350"/>
        </w:trPr>
        <w:tc>
          <w:tcPr>
            <w:tcW w:w="2721" w:type="dxa"/>
          </w:tcPr>
          <w:p w14:paraId="15AC194D" w14:textId="77777777" w:rsidR="000D56C5" w:rsidRPr="00EB5863" w:rsidRDefault="000D56C5" w:rsidP="00C47655">
            <w:pPr>
              <w:jc w:val="center"/>
              <w:rPr>
                <w:rFonts w:eastAsia="Times New Roman" w:cs="Times New Roman"/>
                <w:b/>
                <w:bCs/>
                <w:szCs w:val="24"/>
                <w:lang w:eastAsia="lv-LV"/>
              </w:rPr>
            </w:pPr>
            <w:r w:rsidRPr="00EB5863">
              <w:rPr>
                <w:b/>
                <w:bCs/>
              </w:rPr>
              <w:t>Gads</w:t>
            </w:r>
          </w:p>
        </w:tc>
        <w:tc>
          <w:tcPr>
            <w:tcW w:w="2721" w:type="dxa"/>
          </w:tcPr>
          <w:p w14:paraId="06535560" w14:textId="77777777" w:rsidR="000D56C5" w:rsidRPr="00EB5863" w:rsidRDefault="000D56C5" w:rsidP="00C47655">
            <w:pPr>
              <w:jc w:val="center"/>
              <w:rPr>
                <w:rFonts w:eastAsia="Times New Roman" w:cs="Times New Roman"/>
                <w:b/>
                <w:bCs/>
                <w:szCs w:val="24"/>
                <w:lang w:eastAsia="lv-LV"/>
              </w:rPr>
            </w:pPr>
            <w:r w:rsidRPr="00EB5863">
              <w:rPr>
                <w:b/>
                <w:bCs/>
              </w:rPr>
              <w:t>Veikto testu skaits</w:t>
            </w:r>
          </w:p>
        </w:tc>
      </w:tr>
      <w:tr w:rsidR="000D56C5" w14:paraId="22E7B2FA" w14:textId="77777777" w:rsidTr="00C47655">
        <w:trPr>
          <w:trHeight w:val="366"/>
        </w:trPr>
        <w:tc>
          <w:tcPr>
            <w:tcW w:w="2721" w:type="dxa"/>
          </w:tcPr>
          <w:p w14:paraId="60A651E7" w14:textId="77777777" w:rsidR="000D56C5" w:rsidRDefault="000D56C5" w:rsidP="00C47655">
            <w:pPr>
              <w:rPr>
                <w:rFonts w:eastAsia="Times New Roman" w:cs="Times New Roman"/>
                <w:b/>
                <w:bCs/>
                <w:szCs w:val="24"/>
                <w:lang w:eastAsia="lv-LV"/>
              </w:rPr>
            </w:pPr>
            <w:r w:rsidRPr="00664003">
              <w:t>2017</w:t>
            </w:r>
          </w:p>
        </w:tc>
        <w:tc>
          <w:tcPr>
            <w:tcW w:w="2721" w:type="dxa"/>
          </w:tcPr>
          <w:p w14:paraId="67A0E7C1" w14:textId="77777777" w:rsidR="000D56C5" w:rsidRDefault="000D56C5" w:rsidP="00C47655">
            <w:pPr>
              <w:rPr>
                <w:rFonts w:eastAsia="Times New Roman" w:cs="Times New Roman"/>
                <w:b/>
                <w:bCs/>
                <w:szCs w:val="24"/>
                <w:lang w:eastAsia="lv-LV"/>
              </w:rPr>
            </w:pPr>
            <w:r w:rsidRPr="00664003">
              <w:t>138664</w:t>
            </w:r>
          </w:p>
        </w:tc>
      </w:tr>
      <w:tr w:rsidR="000D56C5" w14:paraId="291AC5D8" w14:textId="77777777" w:rsidTr="00C47655">
        <w:trPr>
          <w:trHeight w:val="350"/>
        </w:trPr>
        <w:tc>
          <w:tcPr>
            <w:tcW w:w="2721" w:type="dxa"/>
          </w:tcPr>
          <w:p w14:paraId="2DC9EED2" w14:textId="77777777" w:rsidR="000D56C5" w:rsidRDefault="000D56C5" w:rsidP="00C47655">
            <w:pPr>
              <w:rPr>
                <w:rFonts w:eastAsia="Times New Roman" w:cs="Times New Roman"/>
                <w:b/>
                <w:bCs/>
                <w:szCs w:val="24"/>
                <w:lang w:eastAsia="lv-LV"/>
              </w:rPr>
            </w:pPr>
            <w:r w:rsidRPr="00664003">
              <w:t>2018</w:t>
            </w:r>
          </w:p>
        </w:tc>
        <w:tc>
          <w:tcPr>
            <w:tcW w:w="2721" w:type="dxa"/>
          </w:tcPr>
          <w:p w14:paraId="36DBCB80" w14:textId="77777777" w:rsidR="000D56C5" w:rsidRDefault="000D56C5" w:rsidP="00C47655">
            <w:pPr>
              <w:rPr>
                <w:rFonts w:eastAsia="Times New Roman" w:cs="Times New Roman"/>
                <w:b/>
                <w:bCs/>
                <w:szCs w:val="24"/>
                <w:lang w:eastAsia="lv-LV"/>
              </w:rPr>
            </w:pPr>
            <w:r w:rsidRPr="00664003">
              <w:t>146438</w:t>
            </w:r>
          </w:p>
        </w:tc>
      </w:tr>
      <w:tr w:rsidR="000D56C5" w14:paraId="2E2DD43F" w14:textId="77777777" w:rsidTr="00C47655">
        <w:trPr>
          <w:trHeight w:val="366"/>
        </w:trPr>
        <w:tc>
          <w:tcPr>
            <w:tcW w:w="2721" w:type="dxa"/>
          </w:tcPr>
          <w:p w14:paraId="0324A8DE" w14:textId="77777777" w:rsidR="000D56C5" w:rsidRDefault="000D56C5" w:rsidP="00C47655">
            <w:pPr>
              <w:rPr>
                <w:rFonts w:eastAsia="Times New Roman" w:cs="Times New Roman"/>
                <w:b/>
                <w:bCs/>
                <w:szCs w:val="24"/>
                <w:lang w:eastAsia="lv-LV"/>
              </w:rPr>
            </w:pPr>
            <w:r w:rsidRPr="00664003">
              <w:t>2019</w:t>
            </w:r>
          </w:p>
        </w:tc>
        <w:tc>
          <w:tcPr>
            <w:tcW w:w="2721" w:type="dxa"/>
          </w:tcPr>
          <w:p w14:paraId="306F055F" w14:textId="77777777" w:rsidR="000D56C5" w:rsidRDefault="000D56C5" w:rsidP="00C47655">
            <w:pPr>
              <w:rPr>
                <w:rFonts w:eastAsia="Times New Roman" w:cs="Times New Roman"/>
                <w:b/>
                <w:bCs/>
                <w:szCs w:val="24"/>
                <w:lang w:eastAsia="lv-LV"/>
              </w:rPr>
            </w:pPr>
            <w:r w:rsidRPr="00664003">
              <w:t>157323</w:t>
            </w:r>
          </w:p>
        </w:tc>
      </w:tr>
      <w:tr w:rsidR="000D56C5" w14:paraId="766C2915" w14:textId="77777777" w:rsidTr="00C47655">
        <w:trPr>
          <w:trHeight w:val="350"/>
        </w:trPr>
        <w:tc>
          <w:tcPr>
            <w:tcW w:w="2721" w:type="dxa"/>
          </w:tcPr>
          <w:p w14:paraId="2F345159" w14:textId="77777777" w:rsidR="000D56C5" w:rsidRDefault="000D56C5" w:rsidP="00C47655">
            <w:pPr>
              <w:rPr>
                <w:rFonts w:eastAsia="Times New Roman" w:cs="Times New Roman"/>
                <w:b/>
                <w:bCs/>
                <w:szCs w:val="24"/>
                <w:lang w:eastAsia="lv-LV"/>
              </w:rPr>
            </w:pPr>
            <w:r w:rsidRPr="00664003">
              <w:t>2020</w:t>
            </w:r>
          </w:p>
        </w:tc>
        <w:tc>
          <w:tcPr>
            <w:tcW w:w="2721" w:type="dxa"/>
          </w:tcPr>
          <w:p w14:paraId="0521A2B8" w14:textId="77777777" w:rsidR="000D56C5" w:rsidRDefault="000D56C5" w:rsidP="00C47655">
            <w:pPr>
              <w:rPr>
                <w:rFonts w:eastAsia="Times New Roman" w:cs="Times New Roman"/>
                <w:b/>
                <w:bCs/>
                <w:szCs w:val="24"/>
                <w:lang w:eastAsia="lv-LV"/>
              </w:rPr>
            </w:pPr>
            <w:r w:rsidRPr="00664003">
              <w:t>148758</w:t>
            </w:r>
          </w:p>
        </w:tc>
      </w:tr>
      <w:tr w:rsidR="000D56C5" w14:paraId="1D0374CC" w14:textId="77777777" w:rsidTr="00C47655">
        <w:trPr>
          <w:trHeight w:val="350"/>
        </w:trPr>
        <w:tc>
          <w:tcPr>
            <w:tcW w:w="2721" w:type="dxa"/>
          </w:tcPr>
          <w:p w14:paraId="2E710C55" w14:textId="77777777" w:rsidR="000D56C5" w:rsidRDefault="000D56C5" w:rsidP="00C47655">
            <w:pPr>
              <w:rPr>
                <w:rFonts w:eastAsia="Times New Roman" w:cs="Times New Roman"/>
                <w:b/>
                <w:bCs/>
                <w:szCs w:val="24"/>
                <w:lang w:eastAsia="lv-LV"/>
              </w:rPr>
            </w:pPr>
            <w:r w:rsidRPr="00664003">
              <w:t>2021</w:t>
            </w:r>
          </w:p>
        </w:tc>
        <w:tc>
          <w:tcPr>
            <w:tcW w:w="2721" w:type="dxa"/>
          </w:tcPr>
          <w:p w14:paraId="41F2DC8A" w14:textId="77777777" w:rsidR="000D56C5" w:rsidRDefault="000D56C5" w:rsidP="00C47655">
            <w:pPr>
              <w:rPr>
                <w:rFonts w:eastAsia="Times New Roman" w:cs="Times New Roman"/>
                <w:b/>
                <w:bCs/>
                <w:szCs w:val="24"/>
                <w:lang w:eastAsia="lv-LV"/>
              </w:rPr>
            </w:pPr>
            <w:r w:rsidRPr="00664003">
              <w:t>161672</w:t>
            </w:r>
          </w:p>
        </w:tc>
      </w:tr>
    </w:tbl>
    <w:p w14:paraId="28A487B5" w14:textId="77777777" w:rsidR="000D56C5" w:rsidRDefault="000D56C5" w:rsidP="000D56C5">
      <w:pPr>
        <w:rPr>
          <w:rFonts w:eastAsia="Times New Roman" w:cs="Times New Roman"/>
          <w:b/>
          <w:bCs/>
          <w:szCs w:val="24"/>
          <w:lang w:eastAsia="lv-LV"/>
        </w:rPr>
      </w:pPr>
    </w:p>
    <w:p w14:paraId="4AF6FD2D" w14:textId="77777777" w:rsidR="000D56C5" w:rsidRDefault="000D56C5" w:rsidP="000D56C5">
      <w:pPr>
        <w:tabs>
          <w:tab w:val="left" w:pos="3547"/>
        </w:tabs>
        <w:rPr>
          <w:rFonts w:eastAsia="Times New Roman" w:cs="Times New Roman"/>
          <w:szCs w:val="24"/>
          <w:lang w:eastAsia="lv-LV"/>
        </w:rPr>
      </w:pPr>
      <w:r>
        <w:rPr>
          <w:rFonts w:eastAsia="Times New Roman" w:cs="Times New Roman"/>
          <w:szCs w:val="24"/>
          <w:lang w:eastAsia="lv-LV"/>
        </w:rPr>
        <w:tab/>
      </w:r>
    </w:p>
    <w:p w14:paraId="005B79B3" w14:textId="77777777" w:rsidR="000D56C5" w:rsidRDefault="000D56C5" w:rsidP="000D56C5">
      <w:pPr>
        <w:tabs>
          <w:tab w:val="left" w:pos="3547"/>
        </w:tabs>
        <w:rPr>
          <w:rFonts w:eastAsia="Times New Roman" w:cs="Times New Roman"/>
          <w:szCs w:val="24"/>
          <w:lang w:eastAsia="lv-LV"/>
        </w:rPr>
      </w:pPr>
    </w:p>
    <w:p w14:paraId="1BFCD0C8" w14:textId="77777777" w:rsidR="00EA1579" w:rsidRDefault="00EA1579" w:rsidP="0032242C">
      <w:pPr>
        <w:rPr>
          <w:rFonts w:cs="Times New Roman"/>
          <w:sz w:val="28"/>
          <w:szCs w:val="28"/>
        </w:rPr>
      </w:pPr>
    </w:p>
    <w:p w14:paraId="1F99A579" w14:textId="77777777" w:rsidR="00EA1579" w:rsidRDefault="00EA1579" w:rsidP="0032242C">
      <w:pPr>
        <w:rPr>
          <w:rFonts w:cs="Times New Roman"/>
          <w:sz w:val="28"/>
          <w:szCs w:val="28"/>
        </w:rPr>
      </w:pPr>
    </w:p>
    <w:p w14:paraId="63C11237" w14:textId="77777777" w:rsidR="00EA1579" w:rsidRDefault="00EA1579" w:rsidP="0032242C">
      <w:pPr>
        <w:rPr>
          <w:rFonts w:cs="Times New Roman"/>
          <w:sz w:val="28"/>
          <w:szCs w:val="28"/>
        </w:rPr>
      </w:pPr>
    </w:p>
    <w:p w14:paraId="63340C81" w14:textId="2DF00603" w:rsidR="00EA1579" w:rsidRDefault="00EA1579" w:rsidP="0032242C">
      <w:pPr>
        <w:rPr>
          <w:rFonts w:cs="Times New Roman"/>
          <w:sz w:val="28"/>
          <w:szCs w:val="28"/>
        </w:rPr>
      </w:pPr>
    </w:p>
    <w:p w14:paraId="6C237F92" w14:textId="28E2061E" w:rsidR="00EA1579" w:rsidRDefault="00EA1579" w:rsidP="00EA1579">
      <w:pPr>
        <w:rPr>
          <w:rFonts w:cs="Times New Roman"/>
          <w:sz w:val="28"/>
          <w:szCs w:val="28"/>
        </w:rPr>
      </w:pPr>
    </w:p>
    <w:p w14:paraId="02116CF7" w14:textId="2DACB4F7" w:rsidR="00EA1579" w:rsidRDefault="00EA1579" w:rsidP="005873E0">
      <w:pPr>
        <w:ind w:left="1440" w:firstLine="720"/>
        <w:rPr>
          <w:rFonts w:cs="Times New Roman"/>
          <w:sz w:val="22"/>
        </w:rPr>
      </w:pPr>
      <w:r w:rsidRPr="0088696D">
        <w:rPr>
          <w:rFonts w:cs="Times New Roman"/>
          <w:sz w:val="22"/>
        </w:rPr>
        <w:t>*SPKC dati</w:t>
      </w:r>
    </w:p>
    <w:p w14:paraId="2AD6E9B5" w14:textId="77777777" w:rsidR="005873E0" w:rsidRPr="0088696D" w:rsidRDefault="005873E0" w:rsidP="0088696D">
      <w:pPr>
        <w:ind w:left="1440" w:firstLine="720"/>
        <w:rPr>
          <w:rFonts w:cs="Times New Roman"/>
          <w:sz w:val="22"/>
        </w:rPr>
      </w:pPr>
    </w:p>
    <w:p w14:paraId="5C51DF35" w14:textId="6496CBEE" w:rsidR="00A003B4" w:rsidRDefault="00A003B4" w:rsidP="0032242C">
      <w:pPr>
        <w:rPr>
          <w:rFonts w:cs="Times New Roman"/>
          <w:sz w:val="28"/>
          <w:szCs w:val="28"/>
        </w:rPr>
      </w:pPr>
      <w:r>
        <w:rPr>
          <w:rFonts w:cs="Times New Roman"/>
          <w:sz w:val="28"/>
          <w:szCs w:val="28"/>
        </w:rPr>
        <w:t xml:space="preserve">Papildus jāņem vērā, ka pēdējo gadu laikā ir arī tendences palielināties HPP punktos veikto eksprestestu </w:t>
      </w:r>
      <w:r w:rsidR="0069062E">
        <w:rPr>
          <w:rFonts w:cs="Times New Roman"/>
          <w:sz w:val="28"/>
          <w:szCs w:val="28"/>
        </w:rPr>
        <w:t xml:space="preserve">skaitam </w:t>
      </w:r>
      <w:r w:rsidR="00724BFA">
        <w:rPr>
          <w:rFonts w:cs="Times New Roman"/>
          <w:sz w:val="28"/>
          <w:szCs w:val="28"/>
        </w:rPr>
        <w:t xml:space="preserve">gan HIV, gan C un B hepatītu, gan sifilisa noteikšanai. </w:t>
      </w:r>
    </w:p>
    <w:p w14:paraId="7338DC07" w14:textId="195F8E8D" w:rsidR="009C1F3C" w:rsidRDefault="009C1F3C" w:rsidP="0032242C">
      <w:pPr>
        <w:rPr>
          <w:rFonts w:cs="Times New Roman"/>
          <w:sz w:val="28"/>
          <w:szCs w:val="28"/>
        </w:rPr>
      </w:pPr>
      <w:r>
        <w:rPr>
          <w:rFonts w:cs="Times New Roman"/>
          <w:sz w:val="28"/>
          <w:szCs w:val="28"/>
        </w:rPr>
        <w:t xml:space="preserve">Tāpat par pozitīvu tendenci HIV agrīnākas diagnostikas veicināšanā liecina </w:t>
      </w:r>
      <w:r w:rsidR="00C34BD8">
        <w:rPr>
          <w:rFonts w:cs="Times New Roman"/>
          <w:sz w:val="28"/>
          <w:szCs w:val="28"/>
        </w:rPr>
        <w:t xml:space="preserve">tas, ka kopš 2017.gada ir samazinājies jauno HIV gadījumu īpatsvars, kas atklāti AIDS stadijā (no 34% </w:t>
      </w:r>
      <w:r w:rsidR="00252C7C">
        <w:rPr>
          <w:rFonts w:cs="Times New Roman"/>
          <w:sz w:val="28"/>
          <w:szCs w:val="28"/>
        </w:rPr>
        <w:t>–</w:t>
      </w:r>
      <w:r w:rsidR="00C34BD8">
        <w:rPr>
          <w:rFonts w:cs="Times New Roman"/>
          <w:sz w:val="28"/>
          <w:szCs w:val="28"/>
        </w:rPr>
        <w:t xml:space="preserve"> 2017.</w:t>
      </w:r>
      <w:r w:rsidR="00252C7C">
        <w:rPr>
          <w:rFonts w:cs="Times New Roman"/>
          <w:sz w:val="28"/>
          <w:szCs w:val="28"/>
        </w:rPr>
        <w:t xml:space="preserve"> </w:t>
      </w:r>
      <w:r w:rsidR="00C34BD8">
        <w:rPr>
          <w:rFonts w:cs="Times New Roman"/>
          <w:sz w:val="28"/>
          <w:szCs w:val="28"/>
        </w:rPr>
        <w:t>gadā l</w:t>
      </w:r>
      <w:r w:rsidR="0069062E">
        <w:rPr>
          <w:rFonts w:cs="Times New Roman"/>
          <w:sz w:val="28"/>
          <w:szCs w:val="28"/>
        </w:rPr>
        <w:t>ī</w:t>
      </w:r>
      <w:r w:rsidR="00C34BD8">
        <w:rPr>
          <w:rFonts w:cs="Times New Roman"/>
          <w:sz w:val="28"/>
          <w:szCs w:val="28"/>
        </w:rPr>
        <w:t>dz 18,3 – 2021.</w:t>
      </w:r>
      <w:r w:rsidR="00252C7C">
        <w:rPr>
          <w:rFonts w:cs="Times New Roman"/>
          <w:sz w:val="28"/>
          <w:szCs w:val="28"/>
        </w:rPr>
        <w:t xml:space="preserve"> </w:t>
      </w:r>
      <w:r w:rsidR="00C34BD8">
        <w:rPr>
          <w:rFonts w:cs="Times New Roman"/>
          <w:sz w:val="28"/>
          <w:szCs w:val="28"/>
        </w:rPr>
        <w:t>gadā).</w:t>
      </w:r>
    </w:p>
    <w:p w14:paraId="5C9C6A76" w14:textId="7AA73331" w:rsidR="00DB11DB" w:rsidRDefault="1F6D9E2B" w:rsidP="0032242C">
      <w:pPr>
        <w:rPr>
          <w:rFonts w:cs="Times New Roman"/>
          <w:sz w:val="28"/>
          <w:szCs w:val="28"/>
        </w:rPr>
      </w:pPr>
      <w:r>
        <w:rPr>
          <w:rFonts w:cs="Times New Roman"/>
          <w:sz w:val="28"/>
          <w:szCs w:val="28"/>
        </w:rPr>
        <w:t xml:space="preserve">Neraugoties </w:t>
      </w:r>
      <w:r w:rsidR="05BCC0AC">
        <w:rPr>
          <w:rFonts w:cs="Times New Roman"/>
          <w:sz w:val="28"/>
          <w:szCs w:val="28"/>
        </w:rPr>
        <w:t>uz</w:t>
      </w:r>
      <w:r w:rsidR="00DB11DB">
        <w:rPr>
          <w:rFonts w:cs="Times New Roman"/>
          <w:sz w:val="28"/>
          <w:szCs w:val="28"/>
        </w:rPr>
        <w:t xml:space="preserve"> to, ka HIV testēšanas pakalpojumu apjomam pēdējo gadu laikā ir tendence palielināties, nepieciešams turpināt veikt pasākumus HIV testēšanas veicināšanai. </w:t>
      </w:r>
      <w:r w:rsidR="00D41288" w:rsidRPr="00D41288">
        <w:rPr>
          <w:rFonts w:cs="Times New Roman"/>
          <w:sz w:val="28"/>
          <w:szCs w:val="28"/>
        </w:rPr>
        <w:t>Kā liecina 2018.</w:t>
      </w:r>
      <w:r w:rsidR="00252C7C">
        <w:rPr>
          <w:rFonts w:cs="Times New Roman"/>
          <w:sz w:val="28"/>
          <w:szCs w:val="28"/>
        </w:rPr>
        <w:t xml:space="preserve"> </w:t>
      </w:r>
      <w:r w:rsidR="00D41288" w:rsidRPr="00D41288">
        <w:rPr>
          <w:rFonts w:cs="Times New Roman"/>
          <w:sz w:val="28"/>
          <w:szCs w:val="28"/>
        </w:rPr>
        <w:t xml:space="preserve">gadā veiktais </w:t>
      </w:r>
      <w:r w:rsidR="00D41288" w:rsidRPr="00D41288">
        <w:rPr>
          <w:rFonts w:cs="Times New Roman"/>
          <w:sz w:val="28"/>
          <w:szCs w:val="28"/>
          <w:shd w:val="clear" w:color="auto" w:fill="FFFFFF"/>
        </w:rPr>
        <w:t xml:space="preserve">Eiropas pētījums par HIV matemātisko modelēšanu un HIV testēšanas aktivitāšu izmēģinājumiem riska grupās, apmēram 1/3 HIV inficēto nezin par to, ka ir inficēti. Tas nozīmē, ka reāli ar HIV inficēto cilvēku skaits Latvijā </w:t>
      </w:r>
      <w:r w:rsidR="009C1F3C">
        <w:rPr>
          <w:rFonts w:cs="Times New Roman"/>
          <w:sz w:val="28"/>
          <w:szCs w:val="28"/>
          <w:shd w:val="clear" w:color="auto" w:fill="FFFFFF"/>
        </w:rPr>
        <w:t>ir apmēram par</w:t>
      </w:r>
      <w:r w:rsidR="00D41288" w:rsidRPr="00D41288">
        <w:rPr>
          <w:rFonts w:cs="Times New Roman"/>
          <w:sz w:val="28"/>
          <w:szCs w:val="28"/>
          <w:shd w:val="clear" w:color="auto" w:fill="FFFFFF"/>
        </w:rPr>
        <w:t xml:space="preserve"> 2000 lielāks, nekā reāli zināmais.</w:t>
      </w:r>
      <w:r w:rsidR="009C1F3C">
        <w:rPr>
          <w:rFonts w:cs="Times New Roman"/>
          <w:sz w:val="28"/>
          <w:szCs w:val="28"/>
          <w:shd w:val="clear" w:color="auto" w:fill="FFFFFF"/>
        </w:rPr>
        <w:t xml:space="preserve"> </w:t>
      </w:r>
      <w:r w:rsidR="009C1F3C">
        <w:rPr>
          <w:rFonts w:cs="Times New Roman"/>
          <w:sz w:val="28"/>
          <w:szCs w:val="28"/>
        </w:rPr>
        <w:t>Tādejādi, lai sasniegto UNAIDS mērķi attiecībā uz HIV gadījumu atklāšanu</w:t>
      </w:r>
      <w:r w:rsidR="00CF040E">
        <w:rPr>
          <w:rFonts w:cs="Times New Roman"/>
          <w:sz w:val="28"/>
          <w:szCs w:val="28"/>
        </w:rPr>
        <w:t>,</w:t>
      </w:r>
      <w:r w:rsidR="009C1F3C">
        <w:rPr>
          <w:rFonts w:cs="Times New Roman"/>
          <w:sz w:val="28"/>
          <w:szCs w:val="28"/>
        </w:rPr>
        <w:t xml:space="preserve"> jāveic pasākumi, lai sasniegtu tās sabiedrības grupas, kas ar līdz šim ieviestajiem pasākumiem nav sasniegtas. </w:t>
      </w:r>
    </w:p>
    <w:p w14:paraId="600454C5" w14:textId="43D03388" w:rsidR="009C1F3C" w:rsidRDefault="009C1F3C" w:rsidP="0032242C">
      <w:pPr>
        <w:rPr>
          <w:rFonts w:cs="Times New Roman"/>
          <w:sz w:val="28"/>
          <w:szCs w:val="28"/>
        </w:rPr>
      </w:pPr>
      <w:r>
        <w:rPr>
          <w:rFonts w:cs="Times New Roman"/>
          <w:sz w:val="28"/>
          <w:szCs w:val="28"/>
        </w:rPr>
        <w:t>Viens no pasākumiem riskam pakļauto sabiedrības grupu sasniegšanai ir kaitējuma mazināšanas pasākumu veicināšana, kas ir aprakstīta iepriekš.</w:t>
      </w:r>
    </w:p>
    <w:p w14:paraId="2555B330" w14:textId="5D93E83C" w:rsidR="009C1F3C" w:rsidRDefault="009C1F3C" w:rsidP="0032242C">
      <w:pPr>
        <w:rPr>
          <w:rFonts w:cs="Times New Roman"/>
          <w:sz w:val="28"/>
          <w:szCs w:val="28"/>
        </w:rPr>
      </w:pPr>
      <w:r>
        <w:rPr>
          <w:rFonts w:cs="Times New Roman"/>
          <w:sz w:val="28"/>
          <w:szCs w:val="28"/>
        </w:rPr>
        <w:t xml:space="preserve">Tāpat HIV agrīnu  </w:t>
      </w:r>
      <w:r w:rsidR="00921467">
        <w:rPr>
          <w:rFonts w:cs="Times New Roman"/>
          <w:sz w:val="28"/>
          <w:szCs w:val="28"/>
        </w:rPr>
        <w:t xml:space="preserve">diagnostiku </w:t>
      </w:r>
      <w:r>
        <w:rPr>
          <w:rFonts w:cs="Times New Roman"/>
          <w:sz w:val="28"/>
          <w:szCs w:val="28"/>
        </w:rPr>
        <w:t xml:space="preserve">varētu veicināt </w:t>
      </w:r>
      <w:r w:rsidR="00921467">
        <w:rPr>
          <w:rFonts w:cs="Times New Roman"/>
          <w:sz w:val="28"/>
          <w:szCs w:val="28"/>
        </w:rPr>
        <w:t>plašāka ģimenes ārstu iesaiste HIV testēšanā. Šim nolūka</w:t>
      </w:r>
      <w:r w:rsidR="00CF040E">
        <w:rPr>
          <w:rFonts w:cs="Times New Roman"/>
          <w:sz w:val="28"/>
          <w:szCs w:val="28"/>
        </w:rPr>
        <w:t>m</w:t>
      </w:r>
      <w:r w:rsidR="00921467">
        <w:rPr>
          <w:rFonts w:cs="Times New Roman"/>
          <w:sz w:val="28"/>
          <w:szCs w:val="28"/>
        </w:rPr>
        <w:t xml:space="preserve"> ir nepieciešams ģimenes ārstu un citu speciālistu vidū izplatīt kritērijus gan vadoties no diagnozēm, gan no riska faktoriem, kuru gadījumā noteikti nepieciešams pacientu nosūtīt uz HIV testu.</w:t>
      </w:r>
    </w:p>
    <w:p w14:paraId="2A6DD951" w14:textId="7575C025" w:rsidR="00921467" w:rsidRDefault="00921467" w:rsidP="0032242C">
      <w:pPr>
        <w:rPr>
          <w:rFonts w:cs="Times New Roman"/>
          <w:sz w:val="28"/>
          <w:szCs w:val="28"/>
        </w:rPr>
      </w:pPr>
      <w:r>
        <w:rPr>
          <w:rFonts w:cs="Times New Roman"/>
          <w:sz w:val="28"/>
          <w:szCs w:val="28"/>
        </w:rPr>
        <w:t>HIV testēšanas pakalpojumu pieejamību arī veicinātu iespēja vismaz reizi gadā HIV testu laboratorijā veikt bez ģimenes ārsta nosūtījuma. Šo pasākumu varētu ieviest</w:t>
      </w:r>
      <w:r w:rsidR="00EC4FCD">
        <w:rPr>
          <w:rFonts w:cs="Times New Roman"/>
          <w:sz w:val="28"/>
          <w:szCs w:val="28"/>
        </w:rPr>
        <w:t xml:space="preserve">, ja būs pieejama laboratorisko pakalpojumu vienotā uzskaites sistēma, kā arī ja tiks nodrošināti šiem pakalpojumiem nepieciešamie finanšu resursi. </w:t>
      </w:r>
      <w:r w:rsidR="002C5148">
        <w:rPr>
          <w:rFonts w:cs="Times New Roman"/>
          <w:sz w:val="28"/>
          <w:szCs w:val="28"/>
        </w:rPr>
        <w:t>Ja vienotā informācijas tīklā būtu pieejama informācija par veiktajiem valsts apmaksātajiem laboratoriskajiem testiem, speciālistiem būtu iespēja nodrošināt mērķtiecīgu testu nozīmēšanu</w:t>
      </w:r>
      <w:r w:rsidR="002A567B">
        <w:rPr>
          <w:rFonts w:cs="Times New Roman"/>
          <w:sz w:val="28"/>
          <w:szCs w:val="28"/>
        </w:rPr>
        <w:t>.</w:t>
      </w:r>
    </w:p>
    <w:p w14:paraId="512EF5FD" w14:textId="1917146C" w:rsidR="009E4A8C" w:rsidRDefault="009E4A8C" w:rsidP="0032242C">
      <w:pPr>
        <w:rPr>
          <w:rFonts w:cs="Times New Roman"/>
          <w:sz w:val="28"/>
          <w:szCs w:val="28"/>
        </w:rPr>
      </w:pPr>
      <w:r>
        <w:rPr>
          <w:rFonts w:cs="Times New Roman"/>
          <w:sz w:val="28"/>
          <w:szCs w:val="28"/>
        </w:rPr>
        <w:t xml:space="preserve">HIV agrīnas diagnostikas veicināšanai arī būtu paplašināma </w:t>
      </w:r>
      <w:proofErr w:type="spellStart"/>
      <w:r>
        <w:rPr>
          <w:rFonts w:cs="Times New Roman"/>
          <w:sz w:val="28"/>
          <w:szCs w:val="28"/>
        </w:rPr>
        <w:t>paštestu</w:t>
      </w:r>
      <w:proofErr w:type="spellEnd"/>
      <w:r>
        <w:rPr>
          <w:rFonts w:cs="Times New Roman"/>
          <w:sz w:val="28"/>
          <w:szCs w:val="28"/>
        </w:rPr>
        <w:t xml:space="preserve"> veikšanas iespēja. Covid-19 pandēmijas laikā </w:t>
      </w:r>
      <w:proofErr w:type="spellStart"/>
      <w:r>
        <w:rPr>
          <w:rFonts w:cs="Times New Roman"/>
          <w:sz w:val="28"/>
          <w:szCs w:val="28"/>
        </w:rPr>
        <w:t>paštestu</w:t>
      </w:r>
      <w:proofErr w:type="spellEnd"/>
      <w:r>
        <w:rPr>
          <w:rFonts w:cs="Times New Roman"/>
          <w:sz w:val="28"/>
          <w:szCs w:val="28"/>
        </w:rPr>
        <w:t xml:space="preserve"> izmantošana pierādīja </w:t>
      </w:r>
      <w:proofErr w:type="spellStart"/>
      <w:r>
        <w:rPr>
          <w:rFonts w:cs="Times New Roman"/>
          <w:sz w:val="28"/>
          <w:szCs w:val="28"/>
        </w:rPr>
        <w:t>paštes</w:t>
      </w:r>
      <w:r w:rsidR="004F7293">
        <w:rPr>
          <w:rFonts w:cs="Times New Roman"/>
          <w:sz w:val="28"/>
          <w:szCs w:val="28"/>
        </w:rPr>
        <w:t>t</w:t>
      </w:r>
      <w:r>
        <w:rPr>
          <w:rFonts w:cs="Times New Roman"/>
          <w:sz w:val="28"/>
          <w:szCs w:val="28"/>
        </w:rPr>
        <w:t>u</w:t>
      </w:r>
      <w:proofErr w:type="spellEnd"/>
      <w:r>
        <w:rPr>
          <w:rFonts w:cs="Times New Roman"/>
          <w:sz w:val="28"/>
          <w:szCs w:val="28"/>
        </w:rPr>
        <w:t xml:space="preserve"> nozīmi </w:t>
      </w:r>
      <w:r w:rsidR="004F7293">
        <w:rPr>
          <w:rFonts w:cs="Times New Roman"/>
          <w:sz w:val="28"/>
          <w:szCs w:val="28"/>
        </w:rPr>
        <w:t xml:space="preserve">paškontroles iespēju nodrošināšanai cilvēkiem, kas atbildīgi izturas pret savu un apkārtējo veselību. </w:t>
      </w:r>
      <w:proofErr w:type="spellStart"/>
      <w:r w:rsidR="004F7293">
        <w:rPr>
          <w:rFonts w:cs="Times New Roman"/>
          <w:sz w:val="28"/>
          <w:szCs w:val="28"/>
        </w:rPr>
        <w:t>Paštests</w:t>
      </w:r>
      <w:proofErr w:type="spellEnd"/>
      <w:r w:rsidR="004F7293">
        <w:rPr>
          <w:rFonts w:cs="Times New Roman"/>
          <w:sz w:val="28"/>
          <w:szCs w:val="28"/>
        </w:rPr>
        <w:t xml:space="preserve"> dod iespēju operatīvi noskaidrot par iespējamu inficēšanos ar HIV un pieņemt lēmumu par ārstēšanas uzsākšanu, kā arī pasargāt citus no inficēšanās. </w:t>
      </w:r>
      <w:proofErr w:type="spellStart"/>
      <w:r w:rsidR="004F7293">
        <w:rPr>
          <w:rFonts w:cs="Times New Roman"/>
          <w:sz w:val="28"/>
          <w:szCs w:val="28"/>
        </w:rPr>
        <w:t>Paštestu</w:t>
      </w:r>
      <w:proofErr w:type="spellEnd"/>
      <w:r w:rsidR="004F7293">
        <w:rPr>
          <w:rFonts w:cs="Times New Roman"/>
          <w:sz w:val="28"/>
          <w:szCs w:val="28"/>
        </w:rPr>
        <w:t xml:space="preserve"> plašākas ieviešanas veicināšanai </w:t>
      </w:r>
      <w:r w:rsidR="004F7293">
        <w:rPr>
          <w:rFonts w:cs="Times New Roman"/>
          <w:sz w:val="28"/>
          <w:szCs w:val="28"/>
        </w:rPr>
        <w:lastRenderedPageBreak/>
        <w:t xml:space="preserve">viens no pirmajiem soļiem būtu dot iespēju arī cilvēkiem ar pozitīvu </w:t>
      </w:r>
      <w:proofErr w:type="spellStart"/>
      <w:r w:rsidR="004F7293">
        <w:rPr>
          <w:rFonts w:cs="Times New Roman"/>
          <w:sz w:val="28"/>
          <w:szCs w:val="28"/>
        </w:rPr>
        <w:t>paštestu</w:t>
      </w:r>
      <w:proofErr w:type="spellEnd"/>
      <w:r w:rsidR="004F7293">
        <w:rPr>
          <w:rFonts w:cs="Times New Roman"/>
          <w:sz w:val="28"/>
          <w:szCs w:val="28"/>
        </w:rPr>
        <w:t xml:space="preserve"> saņemt </w:t>
      </w:r>
      <w:proofErr w:type="spellStart"/>
      <w:r w:rsidR="004F7293">
        <w:rPr>
          <w:rFonts w:cs="Times New Roman"/>
          <w:sz w:val="28"/>
          <w:szCs w:val="28"/>
        </w:rPr>
        <w:t>infektologa</w:t>
      </w:r>
      <w:proofErr w:type="spellEnd"/>
      <w:r w:rsidR="004F7293">
        <w:rPr>
          <w:rFonts w:cs="Times New Roman"/>
          <w:sz w:val="28"/>
          <w:szCs w:val="28"/>
        </w:rPr>
        <w:t xml:space="preserve"> konsultāciju bez ģimenes ārsta nosūtījuma un nepieciešamības gadījumā uzsākt ārstēšanu.</w:t>
      </w:r>
    </w:p>
    <w:p w14:paraId="0898E0C4" w14:textId="04C378B9" w:rsidR="00B0771F" w:rsidRDefault="00B0771F" w:rsidP="00B0771F">
      <w:pPr>
        <w:rPr>
          <w:rFonts w:cs="Times New Roman"/>
          <w:sz w:val="28"/>
          <w:szCs w:val="28"/>
        </w:rPr>
      </w:pPr>
      <w:r w:rsidRPr="0088696D">
        <w:rPr>
          <w:rFonts w:cs="Times New Roman"/>
          <w:color w:val="000000" w:themeColor="text1"/>
          <w:sz w:val="28"/>
          <w:szCs w:val="28"/>
        </w:rPr>
        <w:t xml:space="preserve">Savukārt HIV inficētām personām noteikti nepieciešama </w:t>
      </w:r>
      <w:r w:rsidR="008654FF" w:rsidRPr="0088696D">
        <w:rPr>
          <w:rFonts w:cs="Times New Roman"/>
          <w:color w:val="000000" w:themeColor="text1"/>
          <w:sz w:val="28"/>
          <w:szCs w:val="28"/>
        </w:rPr>
        <w:t xml:space="preserve">latentas </w:t>
      </w:r>
      <w:r w:rsidRPr="0088696D">
        <w:rPr>
          <w:rFonts w:cs="Times New Roman"/>
          <w:color w:val="000000" w:themeColor="text1"/>
          <w:sz w:val="28"/>
          <w:szCs w:val="28"/>
        </w:rPr>
        <w:t>tuberkulozes infekcijas (</w:t>
      </w:r>
      <w:r w:rsidR="00463D9A" w:rsidRPr="0088696D">
        <w:rPr>
          <w:rFonts w:cs="Times New Roman"/>
          <w:color w:val="000000" w:themeColor="text1"/>
          <w:sz w:val="28"/>
          <w:szCs w:val="28"/>
        </w:rPr>
        <w:t>t</w:t>
      </w:r>
      <w:r w:rsidR="008654FF" w:rsidRPr="0088696D">
        <w:rPr>
          <w:rFonts w:cs="Times New Roman"/>
          <w:color w:val="000000" w:themeColor="text1"/>
          <w:sz w:val="28"/>
          <w:szCs w:val="28"/>
        </w:rPr>
        <w:t>urpmāk</w:t>
      </w:r>
      <w:r w:rsidR="00463D9A" w:rsidRPr="0088696D">
        <w:rPr>
          <w:rFonts w:cs="Times New Roman"/>
          <w:color w:val="000000" w:themeColor="text1"/>
          <w:sz w:val="28"/>
          <w:szCs w:val="28"/>
        </w:rPr>
        <w:t xml:space="preserve"> –</w:t>
      </w:r>
      <w:r w:rsidR="008654FF" w:rsidRPr="0088696D">
        <w:rPr>
          <w:rFonts w:cs="Times New Roman"/>
          <w:color w:val="000000" w:themeColor="text1"/>
          <w:sz w:val="28"/>
          <w:szCs w:val="28"/>
        </w:rPr>
        <w:t xml:space="preserve"> </w:t>
      </w:r>
      <w:r w:rsidR="00214080">
        <w:rPr>
          <w:rFonts w:cs="Times New Roman"/>
          <w:color w:val="000000" w:themeColor="text1"/>
          <w:sz w:val="28"/>
          <w:szCs w:val="28"/>
        </w:rPr>
        <w:t>TBI</w:t>
      </w:r>
      <w:r w:rsidRPr="0088696D">
        <w:rPr>
          <w:rFonts w:cs="Times New Roman"/>
          <w:color w:val="000000" w:themeColor="text1"/>
          <w:sz w:val="28"/>
          <w:szCs w:val="28"/>
        </w:rPr>
        <w:t xml:space="preserve">) diagnostika un tās gadījumā sekojoša profilaktiskās ārstēšanas nozīmēšana, lai novērstu </w:t>
      </w:r>
      <w:r w:rsidR="00214080">
        <w:rPr>
          <w:rFonts w:cs="Times New Roman"/>
          <w:color w:val="000000" w:themeColor="text1"/>
          <w:sz w:val="28"/>
          <w:szCs w:val="28"/>
        </w:rPr>
        <w:t>TBI</w:t>
      </w:r>
      <w:r w:rsidR="00B95B5F" w:rsidRPr="0088696D">
        <w:rPr>
          <w:rFonts w:cs="Times New Roman"/>
          <w:color w:val="000000" w:themeColor="text1"/>
          <w:sz w:val="28"/>
          <w:szCs w:val="28"/>
        </w:rPr>
        <w:t xml:space="preserve"> progresēšanu aktīvā slimībā</w:t>
      </w:r>
      <w:r w:rsidR="005C0518" w:rsidRPr="0088696D">
        <w:rPr>
          <w:rFonts w:cs="Times New Roman"/>
          <w:color w:val="000000" w:themeColor="text1"/>
          <w:sz w:val="28"/>
          <w:szCs w:val="28"/>
        </w:rPr>
        <w:t xml:space="preserve">. </w:t>
      </w:r>
      <w:r w:rsidRPr="0088696D">
        <w:rPr>
          <w:rFonts w:cs="Times New Roman"/>
          <w:color w:val="000000" w:themeColor="text1"/>
          <w:sz w:val="28"/>
          <w:szCs w:val="28"/>
        </w:rPr>
        <w:t xml:space="preserve">Lai veicinātu </w:t>
      </w:r>
      <w:r w:rsidR="00214080">
        <w:rPr>
          <w:rFonts w:cs="Times New Roman"/>
          <w:color w:val="000000" w:themeColor="text1"/>
          <w:sz w:val="28"/>
          <w:szCs w:val="28"/>
        </w:rPr>
        <w:t>TBI</w:t>
      </w:r>
      <w:r w:rsidRPr="0088696D">
        <w:rPr>
          <w:rFonts w:cs="Times New Roman"/>
          <w:color w:val="000000" w:themeColor="text1"/>
          <w:sz w:val="28"/>
          <w:szCs w:val="28"/>
        </w:rPr>
        <w:t xml:space="preserve"> diagnostiku un profilaktiskās ārstēšanas nozīmēšanu, iepriekšējā periodā jau ir notikuši mācību semināri. </w:t>
      </w:r>
      <w:r w:rsidR="00BF7875" w:rsidRPr="0088696D">
        <w:rPr>
          <w:rFonts w:cs="Times New Roman"/>
          <w:color w:val="000000" w:themeColor="text1"/>
          <w:sz w:val="28"/>
          <w:szCs w:val="28"/>
        </w:rPr>
        <w:t>T</w:t>
      </w:r>
      <w:r w:rsidRPr="0088696D">
        <w:rPr>
          <w:rFonts w:cs="Times New Roman"/>
          <w:color w:val="000000" w:themeColor="text1"/>
          <w:sz w:val="28"/>
          <w:szCs w:val="28"/>
        </w:rPr>
        <w:t>urpin</w:t>
      </w:r>
      <w:r w:rsidR="00BF7875" w:rsidRPr="0088696D">
        <w:rPr>
          <w:rFonts w:cs="Times New Roman"/>
          <w:color w:val="000000" w:themeColor="text1"/>
          <w:sz w:val="28"/>
          <w:szCs w:val="28"/>
        </w:rPr>
        <w:t>ot</w:t>
      </w:r>
      <w:r w:rsidRPr="0088696D">
        <w:rPr>
          <w:rFonts w:cs="Times New Roman"/>
          <w:color w:val="000000" w:themeColor="text1"/>
          <w:sz w:val="28"/>
          <w:szCs w:val="28"/>
        </w:rPr>
        <w:t xml:space="preserve"> uzsākto, būtu plašāk ieviešama IGRA </w:t>
      </w:r>
      <w:r w:rsidR="00BF7875" w:rsidRPr="0088696D">
        <w:rPr>
          <w:rFonts w:cs="Times New Roman"/>
          <w:color w:val="000000" w:themeColor="text1"/>
          <w:sz w:val="28"/>
          <w:szCs w:val="28"/>
        </w:rPr>
        <w:t>(</w:t>
      </w:r>
      <w:r w:rsidRPr="0088696D">
        <w:rPr>
          <w:rFonts w:cs="Times New Roman"/>
          <w:color w:val="000000" w:themeColor="text1"/>
          <w:sz w:val="28"/>
          <w:szCs w:val="28"/>
        </w:rPr>
        <w:t>Interferona gamma metode</w:t>
      </w:r>
      <w:r w:rsidR="00BF7875" w:rsidRPr="0088696D">
        <w:rPr>
          <w:rFonts w:cs="Times New Roman"/>
          <w:strike/>
          <w:color w:val="000000" w:themeColor="text1"/>
          <w:sz w:val="28"/>
          <w:szCs w:val="28"/>
        </w:rPr>
        <w:t>s</w:t>
      </w:r>
      <w:r w:rsidR="00BF7875" w:rsidRPr="0088696D">
        <w:rPr>
          <w:rFonts w:cs="Times New Roman"/>
          <w:color w:val="000000" w:themeColor="text1"/>
          <w:sz w:val="28"/>
          <w:szCs w:val="28"/>
        </w:rPr>
        <w:t>)</w:t>
      </w:r>
      <w:r w:rsidRPr="0088696D">
        <w:rPr>
          <w:rFonts w:cs="Times New Roman"/>
          <w:color w:val="000000" w:themeColor="text1"/>
          <w:sz w:val="28"/>
          <w:szCs w:val="28"/>
        </w:rPr>
        <w:t xml:space="preserve"> lietošan</w:t>
      </w:r>
      <w:r w:rsidR="00BF7875" w:rsidRPr="0088696D">
        <w:rPr>
          <w:rFonts w:cs="Times New Roman"/>
          <w:color w:val="000000" w:themeColor="text1"/>
          <w:sz w:val="28"/>
          <w:szCs w:val="28"/>
        </w:rPr>
        <w:t>a</w:t>
      </w:r>
      <w:r w:rsidRPr="0088696D">
        <w:rPr>
          <w:rFonts w:cs="Times New Roman"/>
          <w:color w:val="000000" w:themeColor="text1"/>
          <w:sz w:val="28"/>
          <w:szCs w:val="28"/>
        </w:rPr>
        <w:t xml:space="preserve"> </w:t>
      </w:r>
      <w:r w:rsidR="00EF0157">
        <w:rPr>
          <w:rFonts w:cs="Times New Roman"/>
          <w:color w:val="000000" w:themeColor="text1"/>
          <w:sz w:val="28"/>
          <w:szCs w:val="28"/>
        </w:rPr>
        <w:t>TBI</w:t>
      </w:r>
      <w:r w:rsidRPr="0088696D">
        <w:rPr>
          <w:rFonts w:cs="Times New Roman"/>
          <w:color w:val="000000" w:themeColor="text1"/>
          <w:sz w:val="28"/>
          <w:szCs w:val="28"/>
        </w:rPr>
        <w:t xml:space="preserve"> diagnostikai HIV inficētiem pacientiem, īpaši reģionos, kur tā netiek pietiekoši izmantota. </w:t>
      </w:r>
      <w:r w:rsidR="00B95B5F" w:rsidRPr="0088696D">
        <w:rPr>
          <w:rFonts w:cs="Times New Roman"/>
          <w:color w:val="000000" w:themeColor="text1"/>
          <w:sz w:val="28"/>
          <w:szCs w:val="28"/>
        </w:rPr>
        <w:t xml:space="preserve">Tāpat būtu jāapsver iespēja valstī ieviest jaunu testu </w:t>
      </w:r>
      <w:r w:rsidR="00214080">
        <w:rPr>
          <w:rFonts w:cs="Times New Roman"/>
          <w:color w:val="000000" w:themeColor="text1"/>
          <w:sz w:val="28"/>
          <w:szCs w:val="28"/>
        </w:rPr>
        <w:t>TBI</w:t>
      </w:r>
      <w:r w:rsidR="00B95B5F" w:rsidRPr="0088696D">
        <w:rPr>
          <w:rFonts w:cs="Times New Roman"/>
          <w:color w:val="000000" w:themeColor="text1"/>
          <w:sz w:val="28"/>
          <w:szCs w:val="28"/>
        </w:rPr>
        <w:t xml:space="preserve"> noteikšanai, kas pamatojas uz tuberkulozes mikobaktērijas Ag noteikšanu ādā. </w:t>
      </w:r>
      <w:r w:rsidRPr="0088696D">
        <w:rPr>
          <w:rFonts w:cs="Times New Roman"/>
          <w:color w:val="000000" w:themeColor="text1"/>
          <w:sz w:val="28"/>
          <w:szCs w:val="28"/>
        </w:rPr>
        <w:t>Ņemot vērā minēto, būtu nepieciešams sagatavot</w:t>
      </w:r>
      <w:r w:rsidR="00BF7875" w:rsidRPr="0088696D">
        <w:rPr>
          <w:rFonts w:cs="Times New Roman"/>
          <w:color w:val="000000" w:themeColor="text1"/>
          <w:sz w:val="28"/>
          <w:szCs w:val="28"/>
        </w:rPr>
        <w:t xml:space="preserve"> un</w:t>
      </w:r>
      <w:r w:rsidRPr="0088696D">
        <w:rPr>
          <w:rFonts w:cs="Times New Roman"/>
          <w:color w:val="000000" w:themeColor="text1"/>
          <w:sz w:val="28"/>
          <w:szCs w:val="28"/>
        </w:rPr>
        <w:t xml:space="preserve"> </w:t>
      </w:r>
      <w:r w:rsidR="00BF7875" w:rsidRPr="0088696D">
        <w:rPr>
          <w:rFonts w:cs="Times New Roman"/>
          <w:color w:val="000000" w:themeColor="text1"/>
          <w:sz w:val="28"/>
          <w:szCs w:val="28"/>
        </w:rPr>
        <w:t xml:space="preserve">nosūtīt reģionālajām tuberkulozes ārstniecības iestādēm </w:t>
      </w:r>
      <w:r w:rsidRPr="0088696D">
        <w:rPr>
          <w:rFonts w:cs="Times New Roman"/>
          <w:color w:val="000000" w:themeColor="text1"/>
          <w:sz w:val="28"/>
          <w:szCs w:val="28"/>
        </w:rPr>
        <w:t xml:space="preserve">informatīvu materiālu par analīžu materiāla paņemšanu, sagatavošanu un nosūtīšanu IGRA </w:t>
      </w:r>
      <w:r w:rsidRPr="007F0D7C">
        <w:rPr>
          <w:rFonts w:cs="Times New Roman"/>
          <w:sz w:val="28"/>
          <w:szCs w:val="28"/>
        </w:rPr>
        <w:t xml:space="preserve">testa veikšanai SIA RAKUS stacionāra </w:t>
      </w:r>
      <w:r w:rsidR="002F2F23" w:rsidRPr="002F2F23">
        <w:rPr>
          <w:rFonts w:cs="Times New Roman"/>
          <w:sz w:val="28"/>
          <w:szCs w:val="28"/>
        </w:rPr>
        <w:t>Tuberkulozes un plaušu slimību centr</w:t>
      </w:r>
      <w:r w:rsidR="002F2F23">
        <w:rPr>
          <w:rFonts w:cs="Times New Roman"/>
          <w:sz w:val="28"/>
          <w:szCs w:val="28"/>
        </w:rPr>
        <w:t xml:space="preserve">a </w:t>
      </w:r>
      <w:proofErr w:type="spellStart"/>
      <w:r w:rsidRPr="007F0D7C">
        <w:rPr>
          <w:rFonts w:cs="Times New Roman"/>
          <w:sz w:val="28"/>
          <w:szCs w:val="28"/>
        </w:rPr>
        <w:t>Mikobakterioloģijas</w:t>
      </w:r>
      <w:proofErr w:type="spellEnd"/>
      <w:r w:rsidRPr="007F0D7C">
        <w:rPr>
          <w:rFonts w:cs="Times New Roman"/>
          <w:sz w:val="28"/>
          <w:szCs w:val="28"/>
        </w:rPr>
        <w:t xml:space="preserve"> laboratorijā, klāt pievienojot informatīvu tālruņa numuru, uz kuru var zvanīt neskaidrību gadījumā. </w:t>
      </w:r>
    </w:p>
    <w:p w14:paraId="1FA14DC5" w14:textId="4D5911DC" w:rsidR="6D057448" w:rsidRPr="00C47FA6" w:rsidRDefault="201210AD" w:rsidP="0086423A">
      <w:pPr>
        <w:rPr>
          <w:rFonts w:eastAsia="Times New Roman" w:cs="Times New Roman"/>
          <w:color w:val="000000" w:themeColor="text1"/>
          <w:sz w:val="28"/>
          <w:szCs w:val="28"/>
        </w:rPr>
      </w:pPr>
      <w:r w:rsidRPr="00C47FA6">
        <w:rPr>
          <w:rFonts w:eastAsia="Times New Roman" w:cs="Times New Roman"/>
          <w:sz w:val="28"/>
          <w:szCs w:val="28"/>
        </w:rPr>
        <w:t>Lai plašāk nodrošinātu tuberkulozes izmeklējum</w:t>
      </w:r>
      <w:r w:rsidR="48385885" w:rsidRPr="00C47FA6">
        <w:rPr>
          <w:rFonts w:eastAsia="Times New Roman" w:cs="Times New Roman"/>
          <w:sz w:val="28"/>
          <w:szCs w:val="28"/>
        </w:rPr>
        <w:t>u</w:t>
      </w:r>
      <w:r w:rsidRPr="00C47FA6">
        <w:rPr>
          <w:rFonts w:eastAsia="Times New Roman" w:cs="Times New Roman"/>
          <w:sz w:val="28"/>
          <w:szCs w:val="28"/>
        </w:rPr>
        <w:t xml:space="preserve">s riska grupās, šobrīd atbilstoši NVD un RAKUS līgumam par </w:t>
      </w:r>
      <w:r w:rsidR="5EAA2248" w:rsidRPr="00C47FA6">
        <w:rPr>
          <w:rFonts w:eastAsia="Times New Roman" w:cs="Times New Roman"/>
          <w:sz w:val="28"/>
          <w:szCs w:val="28"/>
        </w:rPr>
        <w:t xml:space="preserve">sekundārās ambulatorās veselības aprūpes pakalpojumu sniegšanu un apmaksu, </w:t>
      </w:r>
      <w:r w:rsidR="7EA412A4" w:rsidRPr="00C47FA6">
        <w:rPr>
          <w:rFonts w:eastAsia="Times New Roman" w:cs="Times New Roman"/>
          <w:sz w:val="28"/>
          <w:szCs w:val="28"/>
        </w:rPr>
        <w:t xml:space="preserve">ne retāk kā reizi ceturksnī </w:t>
      </w:r>
      <w:r w:rsidR="0A9D9333" w:rsidRPr="00C47FA6">
        <w:rPr>
          <w:rFonts w:eastAsia="Times New Roman" w:cs="Times New Roman"/>
          <w:sz w:val="28"/>
          <w:szCs w:val="28"/>
        </w:rPr>
        <w:t>tiek</w:t>
      </w:r>
      <w:r w:rsidR="7EA412A4" w:rsidRPr="00C47FA6">
        <w:rPr>
          <w:rFonts w:eastAsia="Times New Roman" w:cs="Times New Roman"/>
          <w:sz w:val="28"/>
          <w:szCs w:val="28"/>
        </w:rPr>
        <w:t xml:space="preserve"> </w:t>
      </w:r>
      <w:r w:rsidR="0A9D9333" w:rsidRPr="00C47FA6">
        <w:rPr>
          <w:rFonts w:eastAsia="Times New Roman" w:cs="Times New Roman"/>
          <w:sz w:val="28"/>
          <w:szCs w:val="28"/>
        </w:rPr>
        <w:t>veikta</w:t>
      </w:r>
      <w:r w:rsidR="7EA412A4" w:rsidRPr="00C47FA6">
        <w:rPr>
          <w:rFonts w:eastAsia="Times New Roman" w:cs="Times New Roman"/>
          <w:sz w:val="28"/>
          <w:szCs w:val="28"/>
        </w:rPr>
        <w:t xml:space="preserve"> zupas virtuves apmeklētāju  krēpu savākšan</w:t>
      </w:r>
      <w:r w:rsidR="2E5A5F52" w:rsidRPr="00C47FA6">
        <w:rPr>
          <w:rFonts w:eastAsia="Times New Roman" w:cs="Times New Roman"/>
          <w:sz w:val="28"/>
          <w:szCs w:val="28"/>
        </w:rPr>
        <w:t>a</w:t>
      </w:r>
      <w:r w:rsidR="7EA412A4" w:rsidRPr="00C47FA6">
        <w:rPr>
          <w:rFonts w:eastAsia="Times New Roman" w:cs="Times New Roman"/>
          <w:sz w:val="28"/>
          <w:szCs w:val="28"/>
        </w:rPr>
        <w:t xml:space="preserve"> un to izmeklēšan</w:t>
      </w:r>
      <w:r w:rsidR="5D42F737" w:rsidRPr="00C47FA6">
        <w:rPr>
          <w:rFonts w:eastAsia="Times New Roman" w:cs="Times New Roman"/>
          <w:sz w:val="28"/>
          <w:szCs w:val="28"/>
        </w:rPr>
        <w:t>a</w:t>
      </w:r>
      <w:r w:rsidR="52365ECB" w:rsidRPr="393D3217">
        <w:rPr>
          <w:rFonts w:eastAsia="Times New Roman" w:cs="Times New Roman"/>
          <w:sz w:val="28"/>
          <w:szCs w:val="28"/>
        </w:rPr>
        <w:t>.</w:t>
      </w:r>
      <w:r w:rsidR="7EA412A4" w:rsidRPr="00C47FA6">
        <w:rPr>
          <w:rFonts w:eastAsia="Times New Roman" w:cs="Times New Roman"/>
          <w:sz w:val="28"/>
          <w:szCs w:val="28"/>
        </w:rPr>
        <w:t xml:space="preserve"> Pozitīvas laboratoriskās </w:t>
      </w:r>
      <w:r w:rsidR="4CAF4684" w:rsidRPr="393D3217">
        <w:rPr>
          <w:rFonts w:eastAsia="Times New Roman" w:cs="Times New Roman"/>
          <w:sz w:val="28"/>
          <w:szCs w:val="28"/>
        </w:rPr>
        <w:t>atrad</w:t>
      </w:r>
      <w:r w:rsidR="48F0780E" w:rsidRPr="393D3217">
        <w:rPr>
          <w:rFonts w:eastAsia="Times New Roman" w:cs="Times New Roman"/>
          <w:sz w:val="28"/>
          <w:szCs w:val="28"/>
        </w:rPr>
        <w:t>n</w:t>
      </w:r>
      <w:r w:rsidR="4CAF4684" w:rsidRPr="393D3217">
        <w:rPr>
          <w:rFonts w:eastAsia="Times New Roman" w:cs="Times New Roman"/>
          <w:sz w:val="28"/>
          <w:szCs w:val="28"/>
        </w:rPr>
        <w:t>es</w:t>
      </w:r>
      <w:r w:rsidR="7EA412A4" w:rsidRPr="00C47FA6">
        <w:rPr>
          <w:rFonts w:eastAsia="Times New Roman" w:cs="Times New Roman"/>
          <w:sz w:val="28"/>
          <w:szCs w:val="28"/>
        </w:rPr>
        <w:t xml:space="preserve"> gadījumā </w:t>
      </w:r>
      <w:r w:rsidR="17CD6E65" w:rsidRPr="00C47FA6">
        <w:rPr>
          <w:rFonts w:eastAsia="Times New Roman" w:cs="Times New Roman"/>
          <w:sz w:val="28"/>
          <w:szCs w:val="28"/>
        </w:rPr>
        <w:t>tiek</w:t>
      </w:r>
      <w:r w:rsidR="7EA412A4" w:rsidRPr="00C47FA6">
        <w:rPr>
          <w:rFonts w:eastAsia="Times New Roman" w:cs="Times New Roman"/>
          <w:sz w:val="28"/>
          <w:szCs w:val="28"/>
        </w:rPr>
        <w:t xml:space="preserve"> vei</w:t>
      </w:r>
      <w:r w:rsidR="617BE24E" w:rsidRPr="00C47FA6">
        <w:rPr>
          <w:rFonts w:eastAsia="Times New Roman" w:cs="Times New Roman"/>
          <w:sz w:val="28"/>
          <w:szCs w:val="28"/>
        </w:rPr>
        <w:t>kta</w:t>
      </w:r>
      <w:r w:rsidR="7EA412A4" w:rsidRPr="00C47FA6">
        <w:rPr>
          <w:rFonts w:eastAsia="Times New Roman" w:cs="Times New Roman"/>
          <w:sz w:val="28"/>
          <w:szCs w:val="28"/>
        </w:rPr>
        <w:t xml:space="preserve">  pacienta meklēšan</w:t>
      </w:r>
      <w:r w:rsidR="1ACB8159" w:rsidRPr="00C47FA6">
        <w:rPr>
          <w:rFonts w:eastAsia="Times New Roman" w:cs="Times New Roman"/>
          <w:sz w:val="28"/>
          <w:szCs w:val="28"/>
        </w:rPr>
        <w:t>a</w:t>
      </w:r>
      <w:r w:rsidR="7EA412A4" w:rsidRPr="00C47FA6">
        <w:rPr>
          <w:rFonts w:eastAsia="Times New Roman" w:cs="Times New Roman"/>
          <w:sz w:val="28"/>
          <w:szCs w:val="28"/>
        </w:rPr>
        <w:t xml:space="preserve"> un nodrošin</w:t>
      </w:r>
      <w:r w:rsidR="1656FACD" w:rsidRPr="00C47FA6">
        <w:rPr>
          <w:rFonts w:eastAsia="Times New Roman" w:cs="Times New Roman"/>
          <w:sz w:val="28"/>
          <w:szCs w:val="28"/>
        </w:rPr>
        <w:t>āta</w:t>
      </w:r>
      <w:r w:rsidR="7EA412A4" w:rsidRPr="00C47FA6">
        <w:rPr>
          <w:rFonts w:eastAsia="Times New Roman" w:cs="Times New Roman"/>
          <w:sz w:val="28"/>
          <w:szCs w:val="28"/>
        </w:rPr>
        <w:t xml:space="preserve"> tālāk</w:t>
      </w:r>
      <w:r w:rsidR="57D68BFD" w:rsidRPr="00C47FA6">
        <w:rPr>
          <w:rFonts w:eastAsia="Times New Roman" w:cs="Times New Roman"/>
          <w:sz w:val="28"/>
          <w:szCs w:val="28"/>
        </w:rPr>
        <w:t>ā</w:t>
      </w:r>
      <w:r w:rsidR="7EA412A4" w:rsidRPr="00C47FA6">
        <w:rPr>
          <w:rFonts w:eastAsia="Times New Roman" w:cs="Times New Roman"/>
          <w:sz w:val="28"/>
          <w:szCs w:val="28"/>
        </w:rPr>
        <w:t xml:space="preserve"> izmeklēšan</w:t>
      </w:r>
      <w:r w:rsidR="2832BA4C" w:rsidRPr="00C47FA6">
        <w:rPr>
          <w:rFonts w:eastAsia="Times New Roman" w:cs="Times New Roman"/>
          <w:sz w:val="28"/>
          <w:szCs w:val="28"/>
        </w:rPr>
        <w:t>a</w:t>
      </w:r>
      <w:r w:rsidR="7EA412A4" w:rsidRPr="00C47FA6">
        <w:rPr>
          <w:rFonts w:eastAsia="Times New Roman" w:cs="Times New Roman"/>
          <w:sz w:val="28"/>
          <w:szCs w:val="28"/>
        </w:rPr>
        <w:t>.</w:t>
      </w:r>
      <w:r w:rsidR="3E895CE5" w:rsidRPr="00C47FA6">
        <w:rPr>
          <w:rFonts w:eastAsia="Times New Roman" w:cs="Times New Roman"/>
          <w:sz w:val="28"/>
          <w:szCs w:val="28"/>
        </w:rPr>
        <w:t xml:space="preserve"> </w:t>
      </w:r>
      <w:r w:rsidR="4E2CF7F8" w:rsidRPr="00C47FA6">
        <w:rPr>
          <w:rFonts w:eastAsia="Times New Roman" w:cs="Times New Roman"/>
          <w:sz w:val="28"/>
          <w:szCs w:val="28"/>
        </w:rPr>
        <w:t xml:space="preserve">Pasākums ir turpināms, vienlaikus izvērtējot </w:t>
      </w:r>
      <w:r w:rsidR="1A914B68" w:rsidRPr="00C47FA6">
        <w:rPr>
          <w:rFonts w:eastAsia="Times New Roman" w:cs="Times New Roman"/>
          <w:color w:val="000000" w:themeColor="text1"/>
          <w:sz w:val="28"/>
          <w:szCs w:val="28"/>
        </w:rPr>
        <w:t>pozitīvo testu % biežumu starp veiktajiem izmeklējumiem</w:t>
      </w:r>
      <w:r w:rsidR="0E913D86" w:rsidRPr="00C47FA6">
        <w:rPr>
          <w:rFonts w:eastAsia="Times New Roman" w:cs="Times New Roman"/>
          <w:color w:val="000000" w:themeColor="text1"/>
          <w:sz w:val="28"/>
          <w:szCs w:val="28"/>
        </w:rPr>
        <w:t>,</w:t>
      </w:r>
      <w:r w:rsidR="1A914B68" w:rsidRPr="00C47FA6">
        <w:rPr>
          <w:rFonts w:eastAsia="Times New Roman" w:cs="Times New Roman"/>
          <w:color w:val="000000" w:themeColor="text1"/>
          <w:sz w:val="28"/>
          <w:szCs w:val="28"/>
        </w:rPr>
        <w:t xml:space="preserve"> izvērtējot aktivitātes turpināšanas lietderīb</w:t>
      </w:r>
      <w:r w:rsidR="7B10EEBD" w:rsidRPr="00C47FA6">
        <w:rPr>
          <w:rFonts w:eastAsia="Times New Roman" w:cs="Times New Roman"/>
          <w:color w:val="000000" w:themeColor="text1"/>
          <w:sz w:val="28"/>
          <w:szCs w:val="28"/>
        </w:rPr>
        <w:t>u</w:t>
      </w:r>
      <w:r w:rsidR="7902A84E" w:rsidRPr="00C47FA6">
        <w:rPr>
          <w:rFonts w:eastAsia="Times New Roman" w:cs="Times New Roman"/>
          <w:color w:val="000000" w:themeColor="text1"/>
          <w:sz w:val="28"/>
          <w:szCs w:val="28"/>
        </w:rPr>
        <w:t>,</w:t>
      </w:r>
      <w:r w:rsidR="7B10EEBD" w:rsidRPr="00C47FA6">
        <w:rPr>
          <w:rFonts w:eastAsia="Times New Roman" w:cs="Times New Roman"/>
          <w:color w:val="000000" w:themeColor="text1"/>
          <w:sz w:val="28"/>
          <w:szCs w:val="28"/>
        </w:rPr>
        <w:t xml:space="preserve"> vai arī nepieciešamas korekcijas</w:t>
      </w:r>
      <w:r w:rsidR="2654AE68" w:rsidRPr="00C47FA6">
        <w:rPr>
          <w:rFonts w:eastAsia="Times New Roman" w:cs="Times New Roman"/>
          <w:color w:val="000000" w:themeColor="text1"/>
          <w:sz w:val="28"/>
          <w:szCs w:val="28"/>
        </w:rPr>
        <w:t>.</w:t>
      </w:r>
    </w:p>
    <w:p w14:paraId="3708B5F2" w14:textId="3E2B936E" w:rsidR="002039B6" w:rsidRDefault="79DF2CEE" w:rsidP="002039B6">
      <w:pPr>
        <w:tabs>
          <w:tab w:val="left" w:pos="7246"/>
        </w:tabs>
        <w:ind w:firstLine="851"/>
        <w:rPr>
          <w:sz w:val="28"/>
          <w:szCs w:val="28"/>
        </w:rPr>
      </w:pPr>
      <w:r w:rsidRPr="00EC52E5">
        <w:rPr>
          <w:sz w:val="28"/>
          <w:szCs w:val="28"/>
        </w:rPr>
        <w:t xml:space="preserve">Daudzi cilvēki, kas dzīvo ar hronisku </w:t>
      </w:r>
      <w:r w:rsidR="00A54F7E">
        <w:rPr>
          <w:sz w:val="28"/>
          <w:szCs w:val="28"/>
        </w:rPr>
        <w:t>VHB</w:t>
      </w:r>
      <w:r w:rsidRPr="00EC52E5">
        <w:rPr>
          <w:sz w:val="28"/>
          <w:szCs w:val="28"/>
        </w:rPr>
        <w:t xml:space="preserve"> un </w:t>
      </w:r>
      <w:r w:rsidR="00A54F7E">
        <w:rPr>
          <w:sz w:val="28"/>
          <w:szCs w:val="28"/>
        </w:rPr>
        <w:t>VHC</w:t>
      </w:r>
      <w:r w:rsidRPr="00EC52E5">
        <w:rPr>
          <w:sz w:val="28"/>
          <w:szCs w:val="28"/>
        </w:rPr>
        <w:t xml:space="preserve"> infekciju, nezina par savu inficēšanos. </w:t>
      </w:r>
      <w:r w:rsidR="00A54F7E">
        <w:rPr>
          <w:sz w:val="28"/>
          <w:szCs w:val="28"/>
        </w:rPr>
        <w:t>VHB</w:t>
      </w:r>
      <w:r w:rsidRPr="00EC52E5">
        <w:rPr>
          <w:sz w:val="28"/>
          <w:szCs w:val="28"/>
        </w:rPr>
        <w:t xml:space="preserve"> un</w:t>
      </w:r>
      <w:r w:rsidR="002E2728">
        <w:rPr>
          <w:sz w:val="28"/>
          <w:szCs w:val="28"/>
        </w:rPr>
        <w:t xml:space="preserve"> </w:t>
      </w:r>
      <w:r w:rsidR="00A54F7E">
        <w:rPr>
          <w:sz w:val="28"/>
          <w:szCs w:val="28"/>
        </w:rPr>
        <w:t>VHC</w:t>
      </w:r>
      <w:r w:rsidRPr="00EC52E5">
        <w:rPr>
          <w:sz w:val="28"/>
          <w:szCs w:val="28"/>
        </w:rPr>
        <w:t xml:space="preserve"> diagnostika ir galvenais solis, lai šos cilvēkus</w:t>
      </w:r>
      <w:r w:rsidR="0088696D">
        <w:rPr>
          <w:sz w:val="28"/>
          <w:szCs w:val="28"/>
        </w:rPr>
        <w:t xml:space="preserve"> </w:t>
      </w:r>
      <w:r w:rsidRPr="00EC52E5">
        <w:rPr>
          <w:sz w:val="28"/>
          <w:szCs w:val="28"/>
        </w:rPr>
        <w:t>nodrošinātu ar nepieciešamo aprūpi un ārstēšanu.</w:t>
      </w:r>
      <w:r w:rsidR="002039B6" w:rsidRPr="00EC52E5">
        <w:rPr>
          <w:rStyle w:val="FootnoteReference"/>
          <w:sz w:val="28"/>
          <w:szCs w:val="28"/>
        </w:rPr>
        <w:footnoteReference w:id="32"/>
      </w:r>
      <w:r w:rsidRPr="00EC52E5">
        <w:rPr>
          <w:sz w:val="28"/>
          <w:szCs w:val="28"/>
        </w:rPr>
        <w:t xml:space="preserve"> </w:t>
      </w:r>
      <w:r>
        <w:rPr>
          <w:sz w:val="28"/>
          <w:szCs w:val="28"/>
        </w:rPr>
        <w:t xml:space="preserve">Savlaicīga šo infekciju atklāšana arī mazinātu to, ka šie cilvēki infekciju nodod tālāk citiem cilvēkiem. </w:t>
      </w:r>
    </w:p>
    <w:p w14:paraId="14EF413D" w14:textId="77A7BC38" w:rsidR="002039B6" w:rsidRDefault="79DF2CEE" w:rsidP="6050CCD3">
      <w:pPr>
        <w:rPr>
          <w:rFonts w:cs="Times New Roman"/>
          <w:sz w:val="28"/>
          <w:szCs w:val="28"/>
        </w:rPr>
      </w:pPr>
      <w:r w:rsidRPr="6050CCD3">
        <w:rPr>
          <w:rFonts w:cs="Times New Roman"/>
          <w:sz w:val="28"/>
          <w:szCs w:val="28"/>
        </w:rPr>
        <w:t>Kā liecina SPKC rīcībā esošie dati, pēdējo gadu laikā notiek daudz aktīvāka testēšana uz C hepatītu. Tas ir saistīts ar to, ka veselības sektors ir veicis daudz sabiedrības informēšanas pasākumus</w:t>
      </w:r>
      <w:r w:rsidR="69697078" w:rsidRPr="6050CCD3">
        <w:rPr>
          <w:rFonts w:cs="Times New Roman"/>
          <w:sz w:val="28"/>
          <w:szCs w:val="28"/>
        </w:rPr>
        <w:t xml:space="preserve"> (piemēram, SPKC sabiedrības informēšanas kampaņas un testēšanas nedēļu aktivitātes)</w:t>
      </w:r>
      <w:r w:rsidRPr="6050CCD3">
        <w:rPr>
          <w:rFonts w:cs="Times New Roman"/>
          <w:sz w:val="28"/>
          <w:szCs w:val="28"/>
        </w:rPr>
        <w:t xml:space="preserve">, veicinot sabiedrības izpratni par šīm infekcijām un </w:t>
      </w:r>
      <w:r w:rsidR="3C72E86B" w:rsidRPr="6050CCD3">
        <w:rPr>
          <w:rFonts w:cs="Times New Roman"/>
          <w:sz w:val="28"/>
          <w:szCs w:val="28"/>
        </w:rPr>
        <w:t>motivējot</w:t>
      </w:r>
      <w:r w:rsidRPr="6050CCD3">
        <w:rPr>
          <w:rFonts w:cs="Times New Roman"/>
          <w:sz w:val="28"/>
          <w:szCs w:val="28"/>
        </w:rPr>
        <w:t xml:space="preserve"> veikt testēšanu. Sabiedrību </w:t>
      </w:r>
      <w:r w:rsidR="44640BB3" w:rsidRPr="6050CCD3">
        <w:rPr>
          <w:rFonts w:cs="Times New Roman"/>
          <w:sz w:val="28"/>
          <w:szCs w:val="28"/>
        </w:rPr>
        <w:t xml:space="preserve">veikt C hepatītu diagnostiku </w:t>
      </w:r>
      <w:r w:rsidRPr="6050CCD3">
        <w:rPr>
          <w:rFonts w:cs="Times New Roman"/>
          <w:sz w:val="28"/>
          <w:szCs w:val="28"/>
        </w:rPr>
        <w:t xml:space="preserve">arī motivēja  iespēja saņemt valsts apmaksātu efektīvu ārstēšanu. Tomēr, lai novērstu </w:t>
      </w:r>
      <w:r w:rsidR="00A54F7E">
        <w:rPr>
          <w:rFonts w:cs="Times New Roman"/>
          <w:sz w:val="28"/>
          <w:szCs w:val="28"/>
        </w:rPr>
        <w:t>VHB</w:t>
      </w:r>
      <w:r w:rsidRPr="6050CCD3">
        <w:rPr>
          <w:rFonts w:cs="Times New Roman"/>
          <w:sz w:val="28"/>
          <w:szCs w:val="28"/>
        </w:rPr>
        <w:t xml:space="preserve"> un </w:t>
      </w:r>
      <w:r w:rsidR="00A54F7E">
        <w:rPr>
          <w:rFonts w:cs="Times New Roman"/>
          <w:sz w:val="28"/>
          <w:szCs w:val="28"/>
        </w:rPr>
        <w:t>VHC</w:t>
      </w:r>
      <w:r w:rsidRPr="6050CCD3">
        <w:rPr>
          <w:rFonts w:cs="Times New Roman"/>
          <w:sz w:val="28"/>
          <w:szCs w:val="28"/>
        </w:rPr>
        <w:t xml:space="preserve"> kā sabied</w:t>
      </w:r>
      <w:r w:rsidR="6DA98015" w:rsidRPr="6050CCD3">
        <w:rPr>
          <w:rFonts w:cs="Times New Roman"/>
          <w:sz w:val="28"/>
          <w:szCs w:val="28"/>
        </w:rPr>
        <w:t>rī</w:t>
      </w:r>
      <w:r w:rsidRPr="6050CCD3">
        <w:rPr>
          <w:rFonts w:cs="Times New Roman"/>
          <w:sz w:val="28"/>
          <w:szCs w:val="28"/>
        </w:rPr>
        <w:t xml:space="preserve">bas veselības problēmu nepieciešams </w:t>
      </w:r>
      <w:r w:rsidR="6DA98015" w:rsidRPr="6050CCD3">
        <w:rPr>
          <w:rFonts w:cs="Times New Roman"/>
          <w:sz w:val="28"/>
          <w:szCs w:val="28"/>
        </w:rPr>
        <w:t xml:space="preserve">veicināt </w:t>
      </w:r>
      <w:r w:rsidR="00A54F7E">
        <w:rPr>
          <w:rFonts w:cs="Times New Roman"/>
          <w:sz w:val="28"/>
          <w:szCs w:val="28"/>
        </w:rPr>
        <w:t>VHC</w:t>
      </w:r>
      <w:r w:rsidR="6DA98015" w:rsidRPr="6050CCD3">
        <w:rPr>
          <w:rFonts w:cs="Times New Roman"/>
          <w:sz w:val="28"/>
          <w:szCs w:val="28"/>
        </w:rPr>
        <w:t xml:space="preserve"> testēšanas pieejamību, paredzot iespēju šo testu veikt reizi gadā bez ārsta nosūtījuma vai ar ģimenes ārsta nosūtīju</w:t>
      </w:r>
      <w:r w:rsidR="007E1D1E" w:rsidRPr="6050CCD3">
        <w:rPr>
          <w:rFonts w:cs="Times New Roman"/>
          <w:sz w:val="28"/>
          <w:szCs w:val="28"/>
        </w:rPr>
        <w:t>mu</w:t>
      </w:r>
      <w:r w:rsidR="6DA98015" w:rsidRPr="6050CCD3">
        <w:rPr>
          <w:rFonts w:cs="Times New Roman"/>
          <w:sz w:val="28"/>
          <w:szCs w:val="28"/>
        </w:rPr>
        <w:t xml:space="preserve"> profilaktiskās apskates ietvarā.</w:t>
      </w:r>
      <w:r w:rsidR="000A61E3" w:rsidRPr="6050CCD3">
        <w:rPr>
          <w:rFonts w:cs="Times New Roman"/>
          <w:sz w:val="28"/>
          <w:szCs w:val="28"/>
        </w:rPr>
        <w:t xml:space="preserve"> </w:t>
      </w:r>
    </w:p>
    <w:p w14:paraId="71F58948" w14:textId="77777777" w:rsidR="000A61E3" w:rsidRDefault="002039B6" w:rsidP="00F85951">
      <w:pPr>
        <w:ind w:firstLine="851"/>
        <w:rPr>
          <w:rFonts w:cs="Times New Roman"/>
          <w:sz w:val="28"/>
          <w:szCs w:val="28"/>
        </w:rPr>
      </w:pPr>
      <w:r>
        <w:rPr>
          <w:rFonts w:cs="Times New Roman"/>
          <w:sz w:val="28"/>
          <w:szCs w:val="28"/>
        </w:rPr>
        <w:t>Neskatoties uz minētajiem sasniegumiem C hepatītu ierobežošanā, nepieciešams uzlabot testēšanas pakalpojumu pieejamību inficēšanās riskam pakļautajām sabiedrības grupām</w:t>
      </w:r>
      <w:r w:rsidR="000A61E3">
        <w:rPr>
          <w:rFonts w:cs="Times New Roman"/>
          <w:sz w:val="28"/>
          <w:szCs w:val="28"/>
        </w:rPr>
        <w:t>.</w:t>
      </w:r>
    </w:p>
    <w:p w14:paraId="76200539" w14:textId="678AAE60" w:rsidR="001C47D2" w:rsidRPr="007F6805" w:rsidRDefault="79DF2CEE" w:rsidP="001C47D2">
      <w:pPr>
        <w:ind w:firstLine="851"/>
        <w:rPr>
          <w:sz w:val="28"/>
          <w:szCs w:val="28"/>
        </w:rPr>
      </w:pPr>
      <w:r w:rsidRPr="00AA6917">
        <w:rPr>
          <w:rFonts w:eastAsia="Times New Roman"/>
          <w:sz w:val="28"/>
          <w:szCs w:val="28"/>
          <w:lang w:eastAsia="lv-LV"/>
        </w:rPr>
        <w:lastRenderedPageBreak/>
        <w:t xml:space="preserve">Pētījumā par </w:t>
      </w:r>
      <w:r w:rsidR="00A54F7E">
        <w:rPr>
          <w:rFonts w:eastAsia="Times New Roman"/>
          <w:sz w:val="28"/>
          <w:szCs w:val="28"/>
          <w:lang w:eastAsia="lv-LV"/>
        </w:rPr>
        <w:t>VHC</w:t>
      </w:r>
      <w:r w:rsidRPr="00AA6917">
        <w:rPr>
          <w:rFonts w:eastAsia="Times New Roman"/>
          <w:sz w:val="28"/>
          <w:szCs w:val="28"/>
          <w:lang w:eastAsia="lv-LV"/>
        </w:rPr>
        <w:t xml:space="preserve"> izplatību slēgtos kolektīvos</w:t>
      </w:r>
      <w:r w:rsidR="00544050" w:rsidRPr="00544050">
        <w:rPr>
          <w:rFonts w:eastAsia="Times New Roman"/>
          <w:sz w:val="28"/>
          <w:szCs w:val="28"/>
          <w:lang w:eastAsia="lv-LV"/>
        </w:rPr>
        <w:t xml:space="preserve"> </w:t>
      </w:r>
      <w:r w:rsidR="00544050">
        <w:rPr>
          <w:rFonts w:eastAsia="Times New Roman"/>
          <w:sz w:val="28"/>
          <w:szCs w:val="28"/>
          <w:lang w:eastAsia="lv-LV"/>
        </w:rPr>
        <w:t>(</w:t>
      </w:r>
      <w:r w:rsidR="00544050" w:rsidRPr="00AA6917">
        <w:rPr>
          <w:rFonts w:eastAsia="Times New Roman"/>
          <w:sz w:val="28"/>
          <w:szCs w:val="28"/>
          <w:lang w:eastAsia="lv-LV"/>
        </w:rPr>
        <w:t>sociālās aprūpes centros</w:t>
      </w:r>
      <w:r w:rsidR="00544050">
        <w:rPr>
          <w:rFonts w:eastAsia="Times New Roman"/>
          <w:sz w:val="28"/>
          <w:szCs w:val="28"/>
          <w:lang w:eastAsia="lv-LV"/>
        </w:rPr>
        <w:t>, patversmēs, dienas aprūpes centros, grupu mājās, rehabilitācijas iestādēs un citās sociālo pakalpojumu sniegšanas iestādēs</w:t>
      </w:r>
      <w:r w:rsidR="00544050" w:rsidRPr="00544050">
        <w:rPr>
          <w:rFonts w:eastAsia="Times New Roman"/>
          <w:sz w:val="28"/>
          <w:szCs w:val="28"/>
          <w:lang w:eastAsia="lv-LV"/>
        </w:rPr>
        <w:t>)</w:t>
      </w:r>
      <w:r w:rsidR="00F85951" w:rsidRPr="00544050">
        <w:rPr>
          <w:rFonts w:eastAsia="Times New Roman"/>
          <w:sz w:val="28"/>
          <w:szCs w:val="28"/>
          <w:lang w:eastAsia="lv-LV"/>
        </w:rPr>
        <w:t xml:space="preserve">: </w:t>
      </w:r>
      <w:r w:rsidR="009E5D23" w:rsidRPr="00544050">
        <w:rPr>
          <w:rFonts w:eastAsia="Times New Roman"/>
          <w:sz w:val="28"/>
          <w:szCs w:val="28"/>
          <w:lang w:eastAsia="lv-LV"/>
        </w:rPr>
        <w:t>dati liecina,</w:t>
      </w:r>
      <w:r w:rsidR="00544050" w:rsidRPr="00544050">
        <w:rPr>
          <w:rFonts w:eastAsia="Times New Roman"/>
          <w:sz w:val="28"/>
          <w:szCs w:val="28"/>
          <w:lang w:eastAsia="lv-LV"/>
        </w:rPr>
        <w:t xml:space="preserve"> </w:t>
      </w:r>
      <w:r w:rsidR="001C47D2" w:rsidRPr="00EF7ED0">
        <w:rPr>
          <w:sz w:val="28"/>
          <w:szCs w:val="28"/>
        </w:rPr>
        <w:t>ka k</w:t>
      </w:r>
      <w:r w:rsidR="004A7131" w:rsidRPr="00544050">
        <w:rPr>
          <w:rFonts w:eastAsia="Times New Roman"/>
          <w:sz w:val="28"/>
          <w:szCs w:val="28"/>
          <w:lang w:eastAsia="lv-LV"/>
        </w:rPr>
        <w:t>opā tika</w:t>
      </w:r>
      <w:r w:rsidR="004A7131" w:rsidRPr="004A7131">
        <w:rPr>
          <w:rFonts w:eastAsia="Times New Roman"/>
          <w:sz w:val="28"/>
          <w:szCs w:val="28"/>
          <w:lang w:eastAsia="lv-LV"/>
        </w:rPr>
        <w:t xml:space="preserve"> konsultētas un izmeklētas 3448 personas</w:t>
      </w:r>
      <w:r w:rsidR="001C47D2">
        <w:rPr>
          <w:rFonts w:eastAsia="Times New Roman"/>
          <w:sz w:val="28"/>
          <w:szCs w:val="28"/>
          <w:lang w:eastAsia="lv-LV"/>
        </w:rPr>
        <w:t xml:space="preserve"> un</w:t>
      </w:r>
      <w:r w:rsidR="001C47D2" w:rsidRPr="001C47D2">
        <w:rPr>
          <w:sz w:val="28"/>
          <w:szCs w:val="28"/>
        </w:rPr>
        <w:t xml:space="preserve"> </w:t>
      </w:r>
      <w:r w:rsidR="001C47D2">
        <w:rPr>
          <w:sz w:val="28"/>
          <w:szCs w:val="28"/>
        </w:rPr>
        <w:t>i</w:t>
      </w:r>
      <w:r w:rsidR="001C47D2" w:rsidRPr="004351E3">
        <w:rPr>
          <w:sz w:val="28"/>
          <w:szCs w:val="28"/>
        </w:rPr>
        <w:t>zmeklētajām personām visbiežāk bija primāri pozitīvs hepatīta C tests (4.35% no visiem veiktajiem testiem), tam sekoja primāri pozitīvs hepatīta B tests (2.18%) un primāri pozitīvs HIV tests (0.35%).</w:t>
      </w:r>
    </w:p>
    <w:p w14:paraId="41F50177" w14:textId="537B787E" w:rsidR="002039B6" w:rsidRDefault="007E1D1E" w:rsidP="6050CCD3">
      <w:pPr>
        <w:ind w:firstLine="851"/>
        <w:rPr>
          <w:sz w:val="28"/>
          <w:szCs w:val="28"/>
        </w:rPr>
      </w:pPr>
      <w:r>
        <w:rPr>
          <w:rFonts w:eastAsia="Times New Roman"/>
          <w:sz w:val="28"/>
          <w:szCs w:val="28"/>
          <w:lang w:eastAsia="lv-LV"/>
        </w:rPr>
        <w:t xml:space="preserve">Savukārt, </w:t>
      </w:r>
      <w:r w:rsidR="79DF2CEE" w:rsidRPr="00AA6917">
        <w:rPr>
          <w:rFonts w:eastAsia="Times New Roman"/>
          <w:sz w:val="28"/>
          <w:szCs w:val="28"/>
          <w:lang w:eastAsia="lv-LV"/>
        </w:rPr>
        <w:t>2021. </w:t>
      </w:r>
      <w:r w:rsidR="79DF2CEE" w:rsidRPr="007E1D1E">
        <w:rPr>
          <w:rFonts w:eastAsia="Times New Roman"/>
          <w:sz w:val="28"/>
          <w:szCs w:val="28"/>
          <w:lang w:eastAsia="lv-LV"/>
        </w:rPr>
        <w:t xml:space="preserve">gadā </w:t>
      </w:r>
      <w:r w:rsidR="79DF2CEE" w:rsidRPr="00D525B1">
        <w:rPr>
          <w:rFonts w:eastAsia="Times New Roman"/>
          <w:sz w:val="28"/>
          <w:szCs w:val="28"/>
          <w:lang w:eastAsia="lv-LV"/>
        </w:rPr>
        <w:t>sociālās aprūpes centros</w:t>
      </w:r>
      <w:r w:rsidR="79DF2CEE" w:rsidRPr="007E1D1E">
        <w:rPr>
          <w:rFonts w:eastAsia="Times New Roman"/>
          <w:sz w:val="28"/>
          <w:szCs w:val="28"/>
          <w:lang w:eastAsia="lv-LV"/>
        </w:rPr>
        <w:t xml:space="preserve"> tika atklāts 101 pozitīvs </w:t>
      </w:r>
      <w:r w:rsidR="00A54F7E">
        <w:rPr>
          <w:rFonts w:eastAsia="Times New Roman"/>
          <w:sz w:val="28"/>
          <w:szCs w:val="28"/>
          <w:lang w:eastAsia="lv-LV"/>
        </w:rPr>
        <w:t>VHC</w:t>
      </w:r>
      <w:r w:rsidR="79DF2CEE" w:rsidRPr="007E1D1E">
        <w:rPr>
          <w:rFonts w:eastAsia="Times New Roman"/>
          <w:sz w:val="28"/>
          <w:szCs w:val="28"/>
          <w:lang w:eastAsia="lv-LV"/>
        </w:rPr>
        <w:t xml:space="preserve"> tests, no tiem 95 bija jauni gadījumi. </w:t>
      </w:r>
      <w:r w:rsidR="00F85951" w:rsidRPr="007E1D1E">
        <w:rPr>
          <w:rFonts w:eastAsia="Times New Roman"/>
          <w:sz w:val="28"/>
          <w:szCs w:val="28"/>
          <w:lang w:eastAsia="lv-LV"/>
        </w:rPr>
        <w:t xml:space="preserve">Šobrīd noslēdzies pētījums </w:t>
      </w:r>
      <w:r w:rsidR="79DF2CEE" w:rsidRPr="00D525B1">
        <w:rPr>
          <w:rFonts w:eastAsia="Times New Roman"/>
          <w:sz w:val="28"/>
          <w:szCs w:val="28"/>
          <w:lang w:eastAsia="lv-LV"/>
        </w:rPr>
        <w:t>psihoneiroloģiskajās slimnīcās</w:t>
      </w:r>
      <w:r w:rsidR="00F85951" w:rsidRPr="007E1D1E">
        <w:rPr>
          <w:rStyle w:val="FootnoteReference"/>
          <w:sz w:val="28"/>
          <w:szCs w:val="28"/>
        </w:rPr>
        <w:footnoteReference w:id="33"/>
      </w:r>
      <w:r w:rsidR="00F85951" w:rsidRPr="00D525B1">
        <w:rPr>
          <w:rFonts w:eastAsia="Times New Roman"/>
          <w:sz w:val="28"/>
          <w:szCs w:val="28"/>
          <w:lang w:eastAsia="lv-LV"/>
        </w:rPr>
        <w:t xml:space="preserve"> un dati liecina, ka</w:t>
      </w:r>
      <w:r w:rsidR="79DF2CEE" w:rsidRPr="00AA6917">
        <w:rPr>
          <w:rFonts w:eastAsia="Times New Roman"/>
          <w:sz w:val="28"/>
          <w:szCs w:val="28"/>
          <w:lang w:eastAsia="lv-LV"/>
        </w:rPr>
        <w:t xml:space="preserve"> 2021. gadā </w:t>
      </w:r>
      <w:r w:rsidR="00A54F7E">
        <w:rPr>
          <w:rFonts w:eastAsia="Times New Roman"/>
          <w:sz w:val="28"/>
          <w:szCs w:val="28"/>
          <w:lang w:eastAsia="lv-LV"/>
        </w:rPr>
        <w:t>VHC</w:t>
      </w:r>
      <w:r w:rsidR="79DF2CEE" w:rsidRPr="00AA6917">
        <w:rPr>
          <w:rFonts w:eastAsia="Times New Roman"/>
          <w:sz w:val="28"/>
          <w:szCs w:val="28"/>
          <w:lang w:eastAsia="lv-LV"/>
        </w:rPr>
        <w:t xml:space="preserve"> </w:t>
      </w:r>
      <w:proofErr w:type="spellStart"/>
      <w:r w:rsidR="79DF2CEE" w:rsidRPr="00AA6917">
        <w:rPr>
          <w:rFonts w:eastAsia="Times New Roman"/>
          <w:sz w:val="28"/>
          <w:szCs w:val="28"/>
          <w:lang w:eastAsia="lv-LV"/>
        </w:rPr>
        <w:t>prevalence</w:t>
      </w:r>
      <w:proofErr w:type="spellEnd"/>
      <w:r w:rsidR="79DF2CEE" w:rsidRPr="00AA6917">
        <w:rPr>
          <w:rFonts w:eastAsia="Times New Roman"/>
          <w:sz w:val="28"/>
          <w:szCs w:val="28"/>
          <w:lang w:eastAsia="lv-LV"/>
        </w:rPr>
        <w:t xml:space="preserve"> bija 6</w:t>
      </w:r>
      <w:r w:rsidR="00CA2A40" w:rsidRPr="00AA6917">
        <w:rPr>
          <w:rFonts w:eastAsia="Times New Roman"/>
          <w:sz w:val="28"/>
          <w:szCs w:val="28"/>
          <w:lang w:eastAsia="lv-LV"/>
        </w:rPr>
        <w:t>,8</w:t>
      </w:r>
      <w:r w:rsidR="00FD3547">
        <w:rPr>
          <w:rFonts w:eastAsia="Times New Roman"/>
          <w:sz w:val="28"/>
          <w:szCs w:val="28"/>
          <w:lang w:eastAsia="lv-LV"/>
        </w:rPr>
        <w:t>5</w:t>
      </w:r>
      <w:r w:rsidR="79DF2CEE" w:rsidRPr="00AA6917">
        <w:rPr>
          <w:rFonts w:eastAsia="Times New Roman"/>
          <w:sz w:val="28"/>
          <w:szCs w:val="28"/>
          <w:lang w:eastAsia="lv-LV"/>
        </w:rPr>
        <w:t xml:space="preserve"> %, proti, </w:t>
      </w:r>
      <w:r w:rsidR="008F3A89">
        <w:rPr>
          <w:rFonts w:eastAsia="Times New Roman"/>
          <w:sz w:val="28"/>
          <w:szCs w:val="28"/>
          <w:lang w:eastAsia="lv-LV"/>
        </w:rPr>
        <w:t xml:space="preserve">66 </w:t>
      </w:r>
      <w:r w:rsidR="79DF2CEE" w:rsidRPr="00AA6917">
        <w:rPr>
          <w:rFonts w:eastAsia="Times New Roman"/>
          <w:sz w:val="28"/>
          <w:szCs w:val="28"/>
          <w:lang w:eastAsia="lv-LV"/>
        </w:rPr>
        <w:t xml:space="preserve">pozitīvi gadījumi no </w:t>
      </w:r>
      <w:r w:rsidR="00540E33" w:rsidRPr="00AA6917">
        <w:rPr>
          <w:rFonts w:eastAsia="Times New Roman"/>
          <w:sz w:val="28"/>
          <w:szCs w:val="28"/>
          <w:lang w:eastAsia="lv-LV"/>
        </w:rPr>
        <w:t>96</w:t>
      </w:r>
      <w:r w:rsidR="00540E33">
        <w:rPr>
          <w:rFonts w:eastAsia="Times New Roman"/>
          <w:sz w:val="28"/>
          <w:szCs w:val="28"/>
          <w:lang w:eastAsia="lv-LV"/>
        </w:rPr>
        <w:t>4</w:t>
      </w:r>
      <w:r w:rsidR="00540E33" w:rsidRPr="00AA6917">
        <w:rPr>
          <w:rFonts w:eastAsia="Times New Roman"/>
          <w:sz w:val="28"/>
          <w:szCs w:val="28"/>
          <w:lang w:eastAsia="lv-LV"/>
        </w:rPr>
        <w:t xml:space="preserve"> </w:t>
      </w:r>
      <w:r w:rsidR="79DF2CEE" w:rsidRPr="00AA6917">
        <w:rPr>
          <w:rFonts w:eastAsia="Times New Roman"/>
          <w:sz w:val="28"/>
          <w:szCs w:val="28"/>
          <w:lang w:eastAsia="lv-LV"/>
        </w:rPr>
        <w:t>pārbaud</w:t>
      </w:r>
      <w:r w:rsidR="79DF2CEE" w:rsidRPr="00AA6917">
        <w:rPr>
          <w:sz w:val="28"/>
          <w:szCs w:val="28"/>
        </w:rPr>
        <w:t>ītajiem.</w:t>
      </w:r>
    </w:p>
    <w:p w14:paraId="6F4604A6" w14:textId="7980693E" w:rsidR="002039B6" w:rsidRPr="007F6805" w:rsidRDefault="79DF2CEE" w:rsidP="3D05FFE2">
      <w:pPr>
        <w:ind w:firstLine="851"/>
        <w:rPr>
          <w:sz w:val="28"/>
          <w:szCs w:val="28"/>
        </w:rPr>
      </w:pPr>
      <w:r w:rsidRPr="007F6805">
        <w:rPr>
          <w:sz w:val="28"/>
          <w:szCs w:val="28"/>
        </w:rPr>
        <w:t>Ņemot vērā minētos pētījumu datus</w:t>
      </w:r>
      <w:r w:rsidR="2B3A844F" w:rsidRPr="007F6805">
        <w:rPr>
          <w:sz w:val="28"/>
          <w:szCs w:val="28"/>
        </w:rPr>
        <w:t>,</w:t>
      </w:r>
      <w:r w:rsidRPr="007F6805">
        <w:rPr>
          <w:sz w:val="28"/>
          <w:szCs w:val="28"/>
        </w:rPr>
        <w:t xml:space="preserve"> perspektīvā nepieciešams ieviest C hepatīta skrīningu augstam riskam pakļautajos kolektīvos</w:t>
      </w:r>
      <w:r w:rsidR="06B07E2A" w:rsidRPr="3D05FFE2">
        <w:rPr>
          <w:sz w:val="28"/>
          <w:szCs w:val="28"/>
        </w:rPr>
        <w:t>,</w:t>
      </w:r>
      <w:r w:rsidRPr="007F6805">
        <w:rPr>
          <w:sz w:val="28"/>
          <w:szCs w:val="28"/>
        </w:rPr>
        <w:t xml:space="preserve"> kā ilgstošas sociālās aprūpes iestādēs un psihoneiroloģiskajās slimnīcās.</w:t>
      </w:r>
    </w:p>
    <w:p w14:paraId="259C787E" w14:textId="2B745A3A" w:rsidR="002039B6" w:rsidRDefault="79DF2CEE" w:rsidP="002039B6">
      <w:pPr>
        <w:tabs>
          <w:tab w:val="left" w:pos="7246"/>
        </w:tabs>
        <w:ind w:firstLine="851"/>
        <w:rPr>
          <w:sz w:val="28"/>
          <w:szCs w:val="28"/>
        </w:rPr>
      </w:pPr>
      <w:r w:rsidRPr="3D05FFE2">
        <w:rPr>
          <w:sz w:val="28"/>
          <w:szCs w:val="28"/>
        </w:rPr>
        <w:t xml:space="preserve">Jāuzlabo arī </w:t>
      </w:r>
      <w:r w:rsidR="00A54F7E">
        <w:rPr>
          <w:sz w:val="28"/>
          <w:szCs w:val="28"/>
        </w:rPr>
        <w:t>VHB</w:t>
      </w:r>
      <w:r w:rsidRPr="3D05FFE2">
        <w:rPr>
          <w:sz w:val="28"/>
          <w:szCs w:val="28"/>
        </w:rPr>
        <w:t xml:space="preserve"> un </w:t>
      </w:r>
      <w:r w:rsidR="00A54F7E">
        <w:rPr>
          <w:sz w:val="28"/>
          <w:szCs w:val="28"/>
        </w:rPr>
        <w:t>VHC</w:t>
      </w:r>
      <w:r w:rsidRPr="3D05FFE2">
        <w:rPr>
          <w:sz w:val="28"/>
          <w:szCs w:val="28"/>
        </w:rPr>
        <w:t xml:space="preserve"> testēšana</w:t>
      </w:r>
      <w:r w:rsidRPr="00EC52E5">
        <w:rPr>
          <w:sz w:val="28"/>
          <w:szCs w:val="28"/>
        </w:rPr>
        <w:t xml:space="preserve"> riska grupās, kuras visvairāk slimo ar hronisku vīrusu hepatītu: ieslodzītajiem, injicējamo narkotiku lietotājiem, migrantiem uz Eiropas reģionu, grūtniecēm (sakarā ar</w:t>
      </w:r>
      <w:r w:rsidR="00D7415A">
        <w:rPr>
          <w:sz w:val="28"/>
          <w:szCs w:val="28"/>
        </w:rPr>
        <w:t xml:space="preserve"> inficēšanās </w:t>
      </w:r>
      <w:r w:rsidRPr="00EC52E5">
        <w:rPr>
          <w:sz w:val="28"/>
          <w:szCs w:val="28"/>
        </w:rPr>
        <w:t>risku bērnam) un cilvēkiem, kam ir HIV. Lai uzlabotu piekļuvi hepatīta diagnostikai, jānovērš individuālie, politikas un plašākā strukturālā līmenī esošie šķēršļi.</w:t>
      </w:r>
      <w:r w:rsidR="002039B6" w:rsidRPr="00EC52E5">
        <w:rPr>
          <w:rStyle w:val="FootnoteReference"/>
          <w:sz w:val="28"/>
          <w:szCs w:val="28"/>
        </w:rPr>
        <w:footnoteReference w:id="34"/>
      </w:r>
      <w:r w:rsidRPr="00EC52E5">
        <w:rPr>
          <w:sz w:val="28"/>
          <w:szCs w:val="28"/>
        </w:rPr>
        <w:t xml:space="preserve"> Ziņošana par </w:t>
      </w:r>
      <w:r w:rsidR="00A54F7E">
        <w:rPr>
          <w:sz w:val="28"/>
          <w:szCs w:val="28"/>
        </w:rPr>
        <w:t>VHC</w:t>
      </w:r>
      <w:r w:rsidRPr="00EC52E5">
        <w:rPr>
          <w:sz w:val="28"/>
          <w:szCs w:val="28"/>
        </w:rPr>
        <w:t xml:space="preserve"> datiem un to interpretācija dažādās valstīs joprojām ir problemātiska, jo pastāv atšķirības datu uzraudzības sistēmās un grūtības definēt ziņotos gadījumus kā akūtus vai hroniskus. </w:t>
      </w:r>
      <w:r w:rsidR="00A54F7E">
        <w:rPr>
          <w:sz w:val="28"/>
          <w:szCs w:val="28"/>
        </w:rPr>
        <w:t>VHC</w:t>
      </w:r>
      <w:r w:rsidR="002E2728">
        <w:rPr>
          <w:sz w:val="28"/>
          <w:szCs w:val="28"/>
        </w:rPr>
        <w:t xml:space="preserve"> </w:t>
      </w:r>
      <w:r w:rsidRPr="00EC52E5">
        <w:rPr>
          <w:sz w:val="28"/>
          <w:szCs w:val="28"/>
        </w:rPr>
        <w:t xml:space="preserve">gadījumā, kas lielākoties ir </w:t>
      </w:r>
      <w:proofErr w:type="spellStart"/>
      <w:r w:rsidRPr="00EC52E5">
        <w:rPr>
          <w:sz w:val="28"/>
          <w:szCs w:val="28"/>
        </w:rPr>
        <w:t>asimptomātiska</w:t>
      </w:r>
      <w:proofErr w:type="spellEnd"/>
      <w:r w:rsidRPr="00EC52E5">
        <w:rPr>
          <w:sz w:val="28"/>
          <w:szCs w:val="28"/>
        </w:rPr>
        <w:t xml:space="preserve"> slimība līdz vēlīnām stadijām, uzraudzība, kas balstīta uz paziņojumu datiem, ir sarežģīta, jo dati atspoguļo testēšanas praksi, nevis patieso slimības incidenci. Svarīgi veikt kvalitatīvu</w:t>
      </w:r>
      <w:r w:rsidR="006B1A27">
        <w:rPr>
          <w:sz w:val="28"/>
          <w:szCs w:val="28"/>
        </w:rPr>
        <w:t>, visaptverošu</w:t>
      </w:r>
      <w:r w:rsidR="002F3294">
        <w:rPr>
          <w:sz w:val="28"/>
          <w:szCs w:val="28"/>
        </w:rPr>
        <w:t xml:space="preserve"> </w:t>
      </w:r>
      <w:r w:rsidRPr="00EC52E5">
        <w:rPr>
          <w:sz w:val="28"/>
          <w:szCs w:val="28"/>
        </w:rPr>
        <w:t xml:space="preserve">pētījumu par </w:t>
      </w:r>
      <w:r w:rsidR="00A54F7E">
        <w:rPr>
          <w:sz w:val="28"/>
          <w:szCs w:val="28"/>
        </w:rPr>
        <w:t>VHC</w:t>
      </w:r>
      <w:r w:rsidRPr="00EC52E5">
        <w:rPr>
          <w:sz w:val="28"/>
          <w:szCs w:val="28"/>
        </w:rPr>
        <w:t xml:space="preserve"> </w:t>
      </w:r>
      <w:r w:rsidR="006B1A27">
        <w:rPr>
          <w:sz w:val="28"/>
          <w:szCs w:val="28"/>
        </w:rPr>
        <w:t>izplatību populācijā</w:t>
      </w:r>
      <w:r w:rsidRPr="00EC52E5">
        <w:rPr>
          <w:sz w:val="28"/>
          <w:szCs w:val="28"/>
        </w:rPr>
        <w:t xml:space="preserve"> un iegūt datus, kurus var izmantot aktuālās situācijas raksturojumam.</w:t>
      </w:r>
      <w:r w:rsidR="002039B6" w:rsidRPr="00EC52E5">
        <w:rPr>
          <w:rStyle w:val="FootnoteReference"/>
          <w:sz w:val="28"/>
          <w:szCs w:val="28"/>
        </w:rPr>
        <w:footnoteReference w:id="35"/>
      </w:r>
      <w:r w:rsidRPr="00EC52E5">
        <w:rPr>
          <w:sz w:val="28"/>
          <w:szCs w:val="28"/>
        </w:rPr>
        <w:t xml:space="preserve"> Lai panāktu progresu vīrusu hepatīta epidēmijas apkarošanā, milzīgs izaicinājums ir uzlabot tieši uzraudzības sistēmas un ziņošanu.</w:t>
      </w:r>
      <w:r w:rsidR="002039B6" w:rsidRPr="00EC52E5">
        <w:rPr>
          <w:rStyle w:val="FootnoteReference"/>
          <w:sz w:val="28"/>
          <w:szCs w:val="28"/>
        </w:rPr>
        <w:footnoteReference w:id="36"/>
      </w:r>
    </w:p>
    <w:p w14:paraId="1DE53EA3" w14:textId="29DE5FC6" w:rsidR="002F3294" w:rsidRDefault="004A4802" w:rsidP="004A4802">
      <w:pPr>
        <w:ind w:firstLine="851"/>
        <w:rPr>
          <w:rFonts w:asciiTheme="majorBidi" w:eastAsia="Times New Roman" w:hAnsiTheme="majorBidi" w:cstheme="majorBidi"/>
          <w:color w:val="000000" w:themeColor="text1"/>
          <w:sz w:val="28"/>
          <w:szCs w:val="28"/>
        </w:rPr>
      </w:pPr>
      <w:r w:rsidRPr="00196E38">
        <w:rPr>
          <w:rFonts w:asciiTheme="majorBidi" w:eastAsia="Times New Roman" w:hAnsiTheme="majorBidi" w:cstheme="majorBidi"/>
          <w:color w:val="000000" w:themeColor="text1"/>
          <w:sz w:val="28"/>
          <w:szCs w:val="28"/>
        </w:rPr>
        <w:t xml:space="preserve">STI bieži ir </w:t>
      </w:r>
      <w:proofErr w:type="spellStart"/>
      <w:r w:rsidRPr="00196E38">
        <w:rPr>
          <w:rFonts w:asciiTheme="majorBidi" w:eastAsia="Times New Roman" w:hAnsiTheme="majorBidi" w:cstheme="majorBidi"/>
          <w:color w:val="000000" w:themeColor="text1"/>
          <w:sz w:val="28"/>
          <w:szCs w:val="28"/>
        </w:rPr>
        <w:t>asimptomātiskas</w:t>
      </w:r>
      <w:proofErr w:type="spellEnd"/>
      <w:r w:rsidRPr="00196E38">
        <w:rPr>
          <w:rFonts w:asciiTheme="majorBidi" w:eastAsia="Times New Roman" w:hAnsiTheme="majorBidi" w:cstheme="majorBidi"/>
          <w:color w:val="000000" w:themeColor="text1"/>
          <w:sz w:val="28"/>
          <w:szCs w:val="28"/>
        </w:rPr>
        <w:t xml:space="preserve"> vai simptomi var būt nespecifiski</w:t>
      </w:r>
      <w:r w:rsidRPr="00973F9E">
        <w:rPr>
          <w:rFonts w:asciiTheme="majorBidi" w:eastAsia="Times New Roman" w:hAnsiTheme="majorBidi" w:cstheme="majorBidi"/>
          <w:color w:val="000000" w:themeColor="text1"/>
          <w:sz w:val="28"/>
          <w:szCs w:val="28"/>
        </w:rPr>
        <w:t>.</w:t>
      </w:r>
      <w:r w:rsidR="00F672C1">
        <w:rPr>
          <w:rStyle w:val="FootnoteReference"/>
          <w:rFonts w:asciiTheme="majorBidi" w:eastAsia="Times New Roman" w:hAnsiTheme="majorBidi" w:cstheme="majorBidi"/>
          <w:color w:val="000000" w:themeColor="text1"/>
          <w:sz w:val="28"/>
          <w:szCs w:val="28"/>
        </w:rPr>
        <w:footnoteReference w:id="37"/>
      </w:r>
      <w:r w:rsidRPr="00973F9E">
        <w:rPr>
          <w:rFonts w:asciiTheme="majorBidi" w:eastAsia="Times New Roman" w:hAnsiTheme="majorBidi" w:cstheme="majorBidi"/>
          <w:color w:val="000000" w:themeColor="text1"/>
          <w:sz w:val="28"/>
          <w:szCs w:val="28"/>
        </w:rPr>
        <w:t xml:space="preserve"> Turklāt laboratorijas testi balstās uz asins, urīna vai anatomisko paraugu testēšanu. </w:t>
      </w:r>
      <w:r w:rsidRPr="00196E38">
        <w:rPr>
          <w:rFonts w:asciiTheme="majorBidi" w:eastAsia="Times New Roman" w:hAnsiTheme="majorBidi" w:cstheme="majorBidi"/>
          <w:color w:val="000000" w:themeColor="text1"/>
          <w:sz w:val="28"/>
          <w:szCs w:val="28"/>
        </w:rPr>
        <w:t>Precīzas STI diagnostikas pārbaudes (izmantojot molekulār</w:t>
      </w:r>
      <w:r w:rsidR="00D77202">
        <w:rPr>
          <w:rFonts w:asciiTheme="majorBidi" w:eastAsia="Times New Roman" w:hAnsiTheme="majorBidi" w:cstheme="majorBidi"/>
          <w:color w:val="000000" w:themeColor="text1"/>
          <w:sz w:val="28"/>
          <w:szCs w:val="28"/>
        </w:rPr>
        <w:t>ās</w:t>
      </w:r>
      <w:r w:rsidRPr="00196E38">
        <w:rPr>
          <w:rFonts w:asciiTheme="majorBidi" w:eastAsia="Times New Roman" w:hAnsiTheme="majorBidi" w:cstheme="majorBidi"/>
          <w:color w:val="000000" w:themeColor="text1"/>
          <w:sz w:val="28"/>
          <w:szCs w:val="28"/>
        </w:rPr>
        <w:t xml:space="preserve"> tehnoloģij</w:t>
      </w:r>
      <w:r w:rsidR="00D77202">
        <w:rPr>
          <w:rFonts w:asciiTheme="majorBidi" w:eastAsia="Times New Roman" w:hAnsiTheme="majorBidi" w:cstheme="majorBidi"/>
          <w:color w:val="000000" w:themeColor="text1"/>
          <w:sz w:val="28"/>
          <w:szCs w:val="28"/>
        </w:rPr>
        <w:t>as, piemēr</w:t>
      </w:r>
      <w:r w:rsidR="00402F02">
        <w:rPr>
          <w:rFonts w:asciiTheme="majorBidi" w:eastAsia="Times New Roman" w:hAnsiTheme="majorBidi" w:cstheme="majorBidi"/>
          <w:color w:val="000000" w:themeColor="text1"/>
          <w:sz w:val="28"/>
          <w:szCs w:val="28"/>
        </w:rPr>
        <w:t>a</w:t>
      </w:r>
      <w:r w:rsidR="00D77202">
        <w:rPr>
          <w:rFonts w:asciiTheme="majorBidi" w:eastAsia="Times New Roman" w:hAnsiTheme="majorBidi" w:cstheme="majorBidi"/>
          <w:color w:val="000000" w:themeColor="text1"/>
          <w:sz w:val="28"/>
          <w:szCs w:val="28"/>
        </w:rPr>
        <w:t>m, polimerāzes ķēdes reakciju</w:t>
      </w:r>
      <w:r w:rsidRPr="00196E38">
        <w:rPr>
          <w:rFonts w:asciiTheme="majorBidi" w:eastAsia="Times New Roman" w:hAnsiTheme="majorBidi" w:cstheme="majorBidi"/>
          <w:color w:val="000000" w:themeColor="text1"/>
          <w:sz w:val="28"/>
          <w:szCs w:val="28"/>
        </w:rPr>
        <w:t>) plaši izmanto valstīs ar augstu ienākumu līmeni.</w:t>
      </w:r>
      <w:r>
        <w:rPr>
          <w:rFonts w:asciiTheme="majorBidi" w:eastAsia="Times New Roman" w:hAnsiTheme="majorBidi" w:cstheme="majorBidi"/>
          <w:color w:val="000000" w:themeColor="text1"/>
          <w:sz w:val="28"/>
          <w:szCs w:val="28"/>
        </w:rPr>
        <w:t xml:space="preserve"> </w:t>
      </w:r>
      <w:r w:rsidRPr="00196E38">
        <w:rPr>
          <w:rFonts w:asciiTheme="majorBidi" w:eastAsia="Times New Roman" w:hAnsiTheme="majorBidi" w:cstheme="majorBidi"/>
          <w:color w:val="000000" w:themeColor="text1"/>
          <w:sz w:val="28"/>
          <w:szCs w:val="28"/>
        </w:rPr>
        <w:t xml:space="preserve">Tas ir īpaši noderīgi </w:t>
      </w:r>
      <w:proofErr w:type="spellStart"/>
      <w:r w:rsidRPr="00196E38">
        <w:rPr>
          <w:rFonts w:asciiTheme="majorBidi" w:eastAsia="Times New Roman" w:hAnsiTheme="majorBidi" w:cstheme="majorBidi"/>
          <w:color w:val="000000" w:themeColor="text1"/>
          <w:sz w:val="28"/>
          <w:szCs w:val="28"/>
        </w:rPr>
        <w:t>asimptomātisku</w:t>
      </w:r>
      <w:proofErr w:type="spellEnd"/>
      <w:r w:rsidRPr="00196E38">
        <w:rPr>
          <w:rFonts w:asciiTheme="majorBidi" w:eastAsia="Times New Roman" w:hAnsiTheme="majorBidi" w:cstheme="majorBidi"/>
          <w:color w:val="000000" w:themeColor="text1"/>
          <w:sz w:val="28"/>
          <w:szCs w:val="28"/>
        </w:rPr>
        <w:t xml:space="preserve"> infekciju diagnosticēšanai. Latvij</w:t>
      </w:r>
      <w:r w:rsidR="00924A0E">
        <w:rPr>
          <w:rFonts w:asciiTheme="majorBidi" w:eastAsia="Times New Roman" w:hAnsiTheme="majorBidi" w:cstheme="majorBidi"/>
          <w:color w:val="000000" w:themeColor="text1"/>
          <w:sz w:val="28"/>
          <w:szCs w:val="28"/>
        </w:rPr>
        <w:t>as laboratorijās iespējams veikt</w:t>
      </w:r>
      <w:r w:rsidR="00A40E21">
        <w:rPr>
          <w:rFonts w:asciiTheme="majorBidi" w:eastAsia="Times New Roman" w:hAnsiTheme="majorBidi" w:cstheme="majorBidi"/>
          <w:color w:val="000000" w:themeColor="text1"/>
          <w:sz w:val="28"/>
          <w:szCs w:val="28"/>
        </w:rPr>
        <w:t xml:space="preserve"> dažād</w:t>
      </w:r>
      <w:r w:rsidR="00A51BD9">
        <w:rPr>
          <w:rFonts w:asciiTheme="majorBidi" w:eastAsia="Times New Roman" w:hAnsiTheme="majorBidi" w:cstheme="majorBidi"/>
          <w:color w:val="000000" w:themeColor="text1"/>
          <w:sz w:val="28"/>
          <w:szCs w:val="28"/>
        </w:rPr>
        <w:t xml:space="preserve">us laboratoriskās testēšanas </w:t>
      </w:r>
      <w:r w:rsidR="002D50A3">
        <w:rPr>
          <w:rFonts w:asciiTheme="majorBidi" w:eastAsia="Times New Roman" w:hAnsiTheme="majorBidi" w:cstheme="majorBidi"/>
          <w:color w:val="000000" w:themeColor="text1"/>
          <w:sz w:val="28"/>
          <w:szCs w:val="28"/>
        </w:rPr>
        <w:t>vei</w:t>
      </w:r>
      <w:r w:rsidR="00446E71">
        <w:rPr>
          <w:rFonts w:asciiTheme="majorBidi" w:eastAsia="Times New Roman" w:hAnsiTheme="majorBidi" w:cstheme="majorBidi"/>
          <w:color w:val="000000" w:themeColor="text1"/>
          <w:sz w:val="28"/>
          <w:szCs w:val="28"/>
        </w:rPr>
        <w:t xml:space="preserve">dus, tomēr būtiski, lai </w:t>
      </w:r>
      <w:r w:rsidR="00D55537">
        <w:rPr>
          <w:rFonts w:asciiTheme="majorBidi" w:eastAsia="Times New Roman" w:hAnsiTheme="majorBidi" w:cstheme="majorBidi"/>
          <w:color w:val="000000" w:themeColor="text1"/>
          <w:sz w:val="28"/>
          <w:szCs w:val="28"/>
        </w:rPr>
        <w:t>STI</w:t>
      </w:r>
      <w:r w:rsidR="00D966CD">
        <w:rPr>
          <w:rFonts w:asciiTheme="majorBidi" w:eastAsia="Times New Roman" w:hAnsiTheme="majorBidi" w:cstheme="majorBidi"/>
          <w:color w:val="000000" w:themeColor="text1"/>
          <w:sz w:val="28"/>
          <w:szCs w:val="28"/>
        </w:rPr>
        <w:t xml:space="preserve"> gadījumā tiktu </w:t>
      </w:r>
      <w:r w:rsidR="002E6C05">
        <w:rPr>
          <w:rFonts w:asciiTheme="majorBidi" w:eastAsia="Times New Roman" w:hAnsiTheme="majorBidi" w:cstheme="majorBidi"/>
          <w:color w:val="000000" w:themeColor="text1"/>
          <w:sz w:val="28"/>
          <w:szCs w:val="28"/>
        </w:rPr>
        <w:t xml:space="preserve">veikta diagnostika atbilstoši </w:t>
      </w:r>
      <w:r w:rsidR="00482EC0">
        <w:rPr>
          <w:rFonts w:asciiTheme="majorBidi" w:eastAsia="Times New Roman" w:hAnsiTheme="majorBidi" w:cstheme="majorBidi"/>
          <w:color w:val="000000" w:themeColor="text1"/>
          <w:sz w:val="28"/>
          <w:szCs w:val="28"/>
        </w:rPr>
        <w:t>labai praksei</w:t>
      </w:r>
      <w:r w:rsidR="0033370F">
        <w:rPr>
          <w:rFonts w:asciiTheme="majorBidi" w:eastAsia="Times New Roman" w:hAnsiTheme="majorBidi" w:cstheme="majorBidi"/>
          <w:color w:val="000000" w:themeColor="text1"/>
          <w:sz w:val="28"/>
          <w:szCs w:val="28"/>
        </w:rPr>
        <w:t xml:space="preserve">. </w:t>
      </w:r>
      <w:r w:rsidRPr="00973F9E">
        <w:rPr>
          <w:rFonts w:asciiTheme="majorBidi" w:eastAsia="Times New Roman" w:hAnsiTheme="majorBidi" w:cstheme="majorBidi"/>
          <w:color w:val="000000" w:themeColor="text1"/>
          <w:sz w:val="28"/>
          <w:szCs w:val="28"/>
        </w:rPr>
        <w:t xml:space="preserve"> Tāpēc būtu lietderīgi veicināt ārstējošo ārstu informētību par labo praksi STI diagnostikā, kā arī </w:t>
      </w:r>
      <w:r w:rsidR="0002557B">
        <w:rPr>
          <w:rFonts w:asciiTheme="majorBidi" w:eastAsia="Times New Roman" w:hAnsiTheme="majorBidi" w:cstheme="majorBidi"/>
          <w:color w:val="000000" w:themeColor="text1"/>
          <w:sz w:val="28"/>
          <w:szCs w:val="28"/>
        </w:rPr>
        <w:t>nodrošināt</w:t>
      </w:r>
      <w:r w:rsidRPr="00973F9E">
        <w:rPr>
          <w:rFonts w:asciiTheme="majorBidi" w:eastAsia="Times New Roman" w:hAnsiTheme="majorBidi" w:cstheme="majorBidi"/>
          <w:color w:val="000000" w:themeColor="text1"/>
          <w:sz w:val="28"/>
          <w:szCs w:val="28"/>
        </w:rPr>
        <w:t xml:space="preserve"> šo izmeklējumu pieejamību. Attiecīgi, </w:t>
      </w:r>
      <w:r w:rsidRPr="00973F9E">
        <w:rPr>
          <w:rFonts w:asciiTheme="majorBidi" w:eastAsia="Times New Roman" w:hAnsiTheme="majorBidi" w:cstheme="majorBidi"/>
          <w:color w:val="000000" w:themeColor="text1"/>
          <w:sz w:val="28"/>
          <w:szCs w:val="28"/>
        </w:rPr>
        <w:lastRenderedPageBreak/>
        <w:t>sadarbojoties ar jomas profesionāļiem, būtu nepieciešams izstrādāt vienotus ieteikumus ārstiem – speciālistiem STI diagnostik</w:t>
      </w:r>
      <w:r w:rsidRPr="654EBEC6">
        <w:rPr>
          <w:rFonts w:asciiTheme="majorBidi" w:eastAsia="Times New Roman" w:hAnsiTheme="majorBidi" w:cstheme="majorBidi"/>
          <w:color w:val="000000" w:themeColor="text1"/>
          <w:sz w:val="28"/>
          <w:szCs w:val="28"/>
        </w:rPr>
        <w:t>ā</w:t>
      </w:r>
      <w:r w:rsidR="0075709F">
        <w:rPr>
          <w:rFonts w:asciiTheme="majorBidi" w:eastAsia="Times New Roman" w:hAnsiTheme="majorBidi" w:cstheme="majorBidi"/>
          <w:color w:val="000000" w:themeColor="text1"/>
          <w:sz w:val="28"/>
          <w:szCs w:val="28"/>
        </w:rPr>
        <w:t>, atbilstoši starptautiskā</w:t>
      </w:r>
      <w:r w:rsidR="00B9363E">
        <w:rPr>
          <w:rFonts w:asciiTheme="majorBidi" w:eastAsia="Times New Roman" w:hAnsiTheme="majorBidi" w:cstheme="majorBidi"/>
          <w:color w:val="000000" w:themeColor="text1"/>
          <w:sz w:val="28"/>
          <w:szCs w:val="28"/>
        </w:rPr>
        <w:t xml:space="preserve">m diagnostikas </w:t>
      </w:r>
      <w:r w:rsidR="00AD06FD">
        <w:rPr>
          <w:rFonts w:asciiTheme="majorBidi" w:eastAsia="Times New Roman" w:hAnsiTheme="majorBidi" w:cstheme="majorBidi"/>
          <w:color w:val="000000" w:themeColor="text1"/>
          <w:sz w:val="28"/>
          <w:szCs w:val="28"/>
        </w:rPr>
        <w:t>rekomendācijām</w:t>
      </w:r>
      <w:r w:rsidRPr="654EBEC6">
        <w:rPr>
          <w:rFonts w:asciiTheme="majorBidi" w:eastAsia="Times New Roman" w:hAnsiTheme="majorBidi" w:cstheme="majorBidi"/>
          <w:color w:val="000000" w:themeColor="text1"/>
          <w:sz w:val="28"/>
          <w:szCs w:val="28"/>
        </w:rPr>
        <w:t xml:space="preserve">. Tāpat nozīmīgi </w:t>
      </w:r>
      <w:r w:rsidRPr="006D3D1E">
        <w:rPr>
          <w:rFonts w:asciiTheme="majorBidi" w:eastAsia="Times New Roman" w:hAnsiTheme="majorBidi" w:cstheme="majorBidi"/>
          <w:sz w:val="28"/>
          <w:szCs w:val="28"/>
        </w:rPr>
        <w:t>nodrošināt</w:t>
      </w:r>
      <w:r>
        <w:rPr>
          <w:rFonts w:asciiTheme="majorBidi" w:eastAsia="Times New Roman" w:hAnsiTheme="majorBidi" w:cstheme="majorBidi"/>
          <w:color w:val="000000" w:themeColor="text1"/>
          <w:sz w:val="28"/>
          <w:szCs w:val="28"/>
        </w:rPr>
        <w:t xml:space="preserve"> </w:t>
      </w:r>
      <w:r w:rsidRPr="654EBEC6">
        <w:rPr>
          <w:rFonts w:asciiTheme="majorBidi" w:eastAsia="Times New Roman" w:hAnsiTheme="majorBidi" w:cstheme="majorBidi"/>
          <w:color w:val="000000" w:themeColor="text1"/>
          <w:sz w:val="28"/>
          <w:szCs w:val="28"/>
        </w:rPr>
        <w:t xml:space="preserve">testēšanas iespējas reģionos. Piemēram, saistībā ar nelielo testēto gonokoku AMR skaitu, problēma </w:t>
      </w:r>
      <w:r w:rsidR="00697CD4">
        <w:rPr>
          <w:rFonts w:asciiTheme="majorBidi" w:eastAsia="Times New Roman" w:hAnsiTheme="majorBidi" w:cstheme="majorBidi"/>
          <w:color w:val="000000" w:themeColor="text1"/>
          <w:sz w:val="28"/>
          <w:szCs w:val="28"/>
        </w:rPr>
        <w:t xml:space="preserve">arī </w:t>
      </w:r>
      <w:r w:rsidRPr="654EBEC6">
        <w:rPr>
          <w:rFonts w:asciiTheme="majorBidi" w:eastAsia="Times New Roman" w:hAnsiTheme="majorBidi" w:cstheme="majorBidi"/>
          <w:color w:val="000000" w:themeColor="text1"/>
          <w:sz w:val="28"/>
          <w:szCs w:val="28"/>
        </w:rPr>
        <w:t xml:space="preserve">varētu būt laboratoriju iespējas veikt šo testēšanu. </w:t>
      </w:r>
      <w:r w:rsidR="00C24BA6">
        <w:rPr>
          <w:rFonts w:asciiTheme="majorBidi" w:eastAsia="Times New Roman" w:hAnsiTheme="majorBidi" w:cstheme="majorBidi"/>
          <w:color w:val="000000" w:themeColor="text1"/>
          <w:sz w:val="28"/>
          <w:szCs w:val="28"/>
        </w:rPr>
        <w:t>Būtu</w:t>
      </w:r>
      <w:r w:rsidRPr="654EBEC6">
        <w:rPr>
          <w:rFonts w:asciiTheme="majorBidi" w:eastAsia="Times New Roman" w:hAnsiTheme="majorBidi" w:cstheme="majorBidi"/>
          <w:color w:val="000000" w:themeColor="text1"/>
          <w:sz w:val="28"/>
          <w:szCs w:val="28"/>
        </w:rPr>
        <w:t xml:space="preserve"> nepieciešams </w:t>
      </w:r>
      <w:r w:rsidR="001D49C3">
        <w:rPr>
          <w:rFonts w:asciiTheme="majorBidi" w:eastAsia="Times New Roman" w:hAnsiTheme="majorBidi" w:cstheme="majorBidi"/>
          <w:color w:val="000000" w:themeColor="text1"/>
          <w:sz w:val="28"/>
          <w:szCs w:val="28"/>
        </w:rPr>
        <w:t xml:space="preserve"> rast risinājumus</w:t>
      </w:r>
      <w:r w:rsidRPr="654EBEC6">
        <w:rPr>
          <w:rFonts w:asciiTheme="majorBidi" w:eastAsia="Times New Roman" w:hAnsiTheme="majorBidi" w:cstheme="majorBidi"/>
          <w:color w:val="000000" w:themeColor="text1"/>
          <w:sz w:val="28"/>
          <w:szCs w:val="28"/>
        </w:rPr>
        <w:t>, gadījumos, kad nepieciešamo laboratorisko izmeklējumu nav iespējams nodrošināt vietējā laboratorijā, piemēram</w:t>
      </w:r>
      <w:r w:rsidR="00377901">
        <w:rPr>
          <w:rFonts w:asciiTheme="majorBidi" w:eastAsia="Times New Roman" w:hAnsiTheme="majorBidi" w:cstheme="majorBidi"/>
          <w:color w:val="000000" w:themeColor="text1"/>
          <w:sz w:val="28"/>
          <w:szCs w:val="28"/>
        </w:rPr>
        <w:t>,</w:t>
      </w:r>
      <w:r w:rsidRPr="654EBEC6">
        <w:rPr>
          <w:rFonts w:asciiTheme="majorBidi" w:eastAsia="Times New Roman" w:hAnsiTheme="majorBidi" w:cstheme="majorBidi"/>
          <w:color w:val="000000" w:themeColor="text1"/>
          <w:sz w:val="28"/>
          <w:szCs w:val="28"/>
        </w:rPr>
        <w:t xml:space="preserve"> nodrošināt paraugu transportēšanu uz NRL.</w:t>
      </w:r>
    </w:p>
    <w:p w14:paraId="71B2AD13" w14:textId="77777777" w:rsidR="00524D58" w:rsidRPr="00524D58" w:rsidRDefault="00524D58" w:rsidP="00524D58"/>
    <w:p w14:paraId="43842689" w14:textId="3DD0DD5B" w:rsidR="00A003B4" w:rsidRDefault="000223CE" w:rsidP="00524D58">
      <w:pPr>
        <w:pStyle w:val="Heading3"/>
        <w:tabs>
          <w:tab w:val="left" w:pos="2196"/>
        </w:tabs>
        <w:ind w:firstLine="0"/>
      </w:pPr>
      <w:bookmarkStart w:id="18" w:name="_Toc128405281"/>
      <w:r>
        <w:t>2.5</w:t>
      </w:r>
      <w:r w:rsidR="006A7FF6">
        <w:t>.2.</w:t>
      </w:r>
      <w:r w:rsidR="5EE1C693" w:rsidRPr="3D05FFE2">
        <w:t>Ārstēšana</w:t>
      </w:r>
      <w:bookmarkEnd w:id="18"/>
    </w:p>
    <w:p w14:paraId="1C570AB5" w14:textId="2970DBC0" w:rsidR="3D05FFE2" w:rsidRDefault="3D05FFE2" w:rsidP="3D05FFE2">
      <w:pPr>
        <w:rPr>
          <w:rFonts w:cs="Times New Roman"/>
          <w:b/>
          <w:bCs/>
          <w:szCs w:val="24"/>
        </w:rPr>
      </w:pPr>
    </w:p>
    <w:p w14:paraId="6ACD0CAE" w14:textId="34DE9C31" w:rsidR="00327806" w:rsidRDefault="00327806" w:rsidP="0032242C">
      <w:pPr>
        <w:rPr>
          <w:rFonts w:cs="Times New Roman"/>
          <w:sz w:val="28"/>
          <w:szCs w:val="28"/>
        </w:rPr>
      </w:pPr>
      <w:r>
        <w:rPr>
          <w:rFonts w:cs="Times New Roman"/>
          <w:sz w:val="28"/>
          <w:szCs w:val="28"/>
        </w:rPr>
        <w:t>Infekcijas slimību ārstēšana ir viens no pasākumiem šo slimību izskaušanai. Piemēram</w:t>
      </w:r>
      <w:r w:rsidR="00EE4816">
        <w:rPr>
          <w:rFonts w:cs="Times New Roman"/>
          <w:sz w:val="28"/>
          <w:szCs w:val="28"/>
        </w:rPr>
        <w:t>,</w:t>
      </w:r>
      <w:r>
        <w:rPr>
          <w:rFonts w:cs="Times New Roman"/>
          <w:sz w:val="28"/>
          <w:szCs w:val="28"/>
        </w:rPr>
        <w:t xml:space="preserve"> HIV infekcijas gadījumā, neskatoties uz to, ka slimību nav iespējams izārstēt, nepārtraukta ārstēšana nodrošina to, ka tiek samazināta vīrusa koncentrācija </w:t>
      </w:r>
      <w:r w:rsidR="00504D60">
        <w:rPr>
          <w:rFonts w:cs="Times New Roman"/>
          <w:sz w:val="28"/>
          <w:szCs w:val="28"/>
        </w:rPr>
        <w:t>asinīs līdz tādam līmenim, ka cilvēks to vairs nevar nodot citiem, tai skaitā grūtnieces ārstēšana novērš risku infekciju nodot auglim un bērnam dzemdību laikā.</w:t>
      </w:r>
    </w:p>
    <w:p w14:paraId="1098C4F2" w14:textId="01D855CB" w:rsidR="004E2DF7" w:rsidRDefault="004E2DF7" w:rsidP="004E2DF7">
      <w:pPr>
        <w:ind w:firstLine="851"/>
        <w:rPr>
          <w:rFonts w:eastAsia="Times New Roman" w:cs="Times New Roman"/>
          <w:sz w:val="28"/>
          <w:szCs w:val="28"/>
          <w:lang w:eastAsia="lv-LV"/>
        </w:rPr>
      </w:pPr>
      <w:r w:rsidRPr="00332C29">
        <w:rPr>
          <w:rFonts w:cs="Times New Roman"/>
          <w:sz w:val="28"/>
          <w:szCs w:val="28"/>
        </w:rPr>
        <w:t>2018. gada 1. oktobrī tika ieviesta pieeja “testēt un ārstēt”, un ikviens cilvēks ar HIV infekciju no šī datuma var saņemt HIV ārstēšanai nepieciešamās zāles.</w:t>
      </w:r>
      <w:r w:rsidRPr="00332C29">
        <w:rPr>
          <w:rFonts w:eastAsia="Times New Roman" w:cs="Times New Roman"/>
          <w:sz w:val="28"/>
          <w:szCs w:val="28"/>
          <w:lang w:eastAsia="lv-LV"/>
        </w:rPr>
        <w:t xml:space="preserve"> </w:t>
      </w:r>
    </w:p>
    <w:p w14:paraId="2EFC86B3" w14:textId="2D0BA3F8" w:rsidR="004E2DF7" w:rsidRDefault="004E2DF7" w:rsidP="004E2DF7">
      <w:pPr>
        <w:ind w:firstLine="851"/>
        <w:rPr>
          <w:rFonts w:cs="Times New Roman"/>
          <w:sz w:val="28"/>
          <w:szCs w:val="28"/>
        </w:rPr>
      </w:pPr>
      <w:r w:rsidRPr="6050CCD3">
        <w:rPr>
          <w:rFonts w:eastAsia="Times New Roman" w:cs="Times New Roman"/>
          <w:sz w:val="28"/>
          <w:szCs w:val="28"/>
          <w:lang w:eastAsia="lv-LV"/>
        </w:rPr>
        <w:t xml:space="preserve">Tomēr, neskatoties uz to, ka </w:t>
      </w:r>
      <w:r w:rsidRPr="6050CCD3">
        <w:rPr>
          <w:rFonts w:cs="Times New Roman"/>
          <w:sz w:val="28"/>
          <w:szCs w:val="28"/>
        </w:rPr>
        <w:t>visiem pacientiem ir pieejamas zāles HIV infekcijas ārstēšanai, joprojām ievērojams skaits HIV inficēto nelieto nozīmētās zāles. 2021.</w:t>
      </w:r>
      <w:r w:rsidR="001334B8" w:rsidRPr="6050CCD3">
        <w:rPr>
          <w:rFonts w:cs="Times New Roman"/>
          <w:sz w:val="28"/>
          <w:szCs w:val="28"/>
        </w:rPr>
        <w:t xml:space="preserve"> </w:t>
      </w:r>
      <w:r w:rsidRPr="6050CCD3">
        <w:rPr>
          <w:rFonts w:cs="Times New Roman"/>
          <w:sz w:val="28"/>
          <w:szCs w:val="28"/>
        </w:rPr>
        <w:t xml:space="preserve">gadā valsts apmaksātu ārstēšanu saņēma 3020 pacientu, kas ir </w:t>
      </w:r>
      <w:r w:rsidR="00465A31" w:rsidRPr="6050CCD3">
        <w:rPr>
          <w:rFonts w:cs="Times New Roman"/>
          <w:sz w:val="28"/>
          <w:szCs w:val="28"/>
        </w:rPr>
        <w:t>apmēram 51% no visiem HIV inficētajiem, kas dzīvoja Latvijā 2021.</w:t>
      </w:r>
      <w:r w:rsidR="001334B8" w:rsidRPr="6050CCD3">
        <w:rPr>
          <w:rFonts w:cs="Times New Roman"/>
          <w:sz w:val="28"/>
          <w:szCs w:val="28"/>
        </w:rPr>
        <w:t xml:space="preserve"> </w:t>
      </w:r>
      <w:r w:rsidR="00465A31" w:rsidRPr="6050CCD3">
        <w:rPr>
          <w:rFonts w:cs="Times New Roman"/>
          <w:sz w:val="28"/>
          <w:szCs w:val="28"/>
        </w:rPr>
        <w:t>gadā. 2017.</w:t>
      </w:r>
      <w:r w:rsidR="001334B8" w:rsidRPr="6050CCD3">
        <w:rPr>
          <w:rFonts w:cs="Times New Roman"/>
          <w:sz w:val="28"/>
          <w:szCs w:val="28"/>
        </w:rPr>
        <w:t xml:space="preserve"> </w:t>
      </w:r>
      <w:r w:rsidR="00465A31" w:rsidRPr="6050CCD3">
        <w:rPr>
          <w:rFonts w:cs="Times New Roman"/>
          <w:sz w:val="28"/>
          <w:szCs w:val="28"/>
        </w:rPr>
        <w:t>gadā, kad vēl bija spēkā administratīvi ierobežojumi ārstēšanas saņemšanai</w:t>
      </w:r>
      <w:r w:rsidR="3EE56548" w:rsidRPr="6050CCD3">
        <w:rPr>
          <w:rFonts w:cs="Times New Roman"/>
          <w:sz w:val="28"/>
          <w:szCs w:val="28"/>
        </w:rPr>
        <w:t>,</w:t>
      </w:r>
      <w:r w:rsidR="00465A31" w:rsidRPr="6050CCD3">
        <w:rPr>
          <w:rFonts w:cs="Times New Roman"/>
          <w:sz w:val="28"/>
          <w:szCs w:val="28"/>
        </w:rPr>
        <w:t xml:space="preserve"> HIV ārstēšanai nepieciešamās zāles saņēma 42,5% no visiem cilvēkiem ar HIV infekciju. Tas nozīmē, ka ir pieaugums ārstēto pacientu ar HIV rādītāja dinamikā, bet tas ir ļoti lēn</w:t>
      </w:r>
      <w:r w:rsidR="157FF728" w:rsidRPr="6050CCD3">
        <w:rPr>
          <w:rFonts w:cs="Times New Roman"/>
          <w:sz w:val="28"/>
          <w:szCs w:val="28"/>
        </w:rPr>
        <w:t>s</w:t>
      </w:r>
      <w:r w:rsidR="00465A31" w:rsidRPr="6050CCD3">
        <w:rPr>
          <w:rFonts w:cs="Times New Roman"/>
          <w:sz w:val="28"/>
          <w:szCs w:val="28"/>
        </w:rPr>
        <w:t>. Lielākais pieaugums tika novērots 2018.</w:t>
      </w:r>
      <w:r w:rsidR="001334B8" w:rsidRPr="6050CCD3">
        <w:rPr>
          <w:rFonts w:cs="Times New Roman"/>
          <w:sz w:val="28"/>
          <w:szCs w:val="28"/>
        </w:rPr>
        <w:t xml:space="preserve"> </w:t>
      </w:r>
      <w:r w:rsidR="00465A31" w:rsidRPr="6050CCD3">
        <w:rPr>
          <w:rFonts w:cs="Times New Roman"/>
          <w:sz w:val="28"/>
          <w:szCs w:val="28"/>
        </w:rPr>
        <w:t>gadā – 6%</w:t>
      </w:r>
      <w:r w:rsidR="00272C2D" w:rsidRPr="6050CCD3">
        <w:rPr>
          <w:rFonts w:cs="Times New Roman"/>
          <w:sz w:val="28"/>
          <w:szCs w:val="28"/>
        </w:rPr>
        <w:t>,</w:t>
      </w:r>
      <w:r w:rsidR="00465A31" w:rsidRPr="6050CCD3">
        <w:rPr>
          <w:rFonts w:cs="Times New Roman"/>
          <w:sz w:val="28"/>
          <w:szCs w:val="28"/>
        </w:rPr>
        <w:t xml:space="preserve"> un tas bija saistīt</w:t>
      </w:r>
      <w:r w:rsidR="00272C2D" w:rsidRPr="6050CCD3">
        <w:rPr>
          <w:rFonts w:cs="Times New Roman"/>
          <w:sz w:val="28"/>
          <w:szCs w:val="28"/>
        </w:rPr>
        <w:t xml:space="preserve">s </w:t>
      </w:r>
      <w:r w:rsidR="00465A31" w:rsidRPr="6050CCD3">
        <w:rPr>
          <w:rFonts w:cs="Times New Roman"/>
          <w:sz w:val="28"/>
          <w:szCs w:val="28"/>
        </w:rPr>
        <w:t xml:space="preserve">ar administratīvā sloga HIV ārstēšanas saņemšanai atcelšanu. </w:t>
      </w:r>
      <w:r w:rsidR="00307035" w:rsidRPr="6050CCD3">
        <w:rPr>
          <w:rFonts w:cs="Times New Roman"/>
          <w:sz w:val="28"/>
          <w:szCs w:val="28"/>
        </w:rPr>
        <w:t>Šāda dinamika rada risku, ka netiks sasniegts UNAIDS noteiktais mērķis</w:t>
      </w:r>
      <w:r w:rsidR="00E45D76" w:rsidRPr="6050CCD3">
        <w:rPr>
          <w:rFonts w:cs="Times New Roman"/>
          <w:sz w:val="28"/>
          <w:szCs w:val="28"/>
        </w:rPr>
        <w:t xml:space="preserve"> attiecībā uz pers</w:t>
      </w:r>
      <w:r w:rsidR="009E4A8C" w:rsidRPr="6050CCD3">
        <w:rPr>
          <w:rFonts w:cs="Times New Roman"/>
          <w:sz w:val="28"/>
          <w:szCs w:val="28"/>
        </w:rPr>
        <w:t>o</w:t>
      </w:r>
      <w:r w:rsidR="00E45D76" w:rsidRPr="6050CCD3">
        <w:rPr>
          <w:rFonts w:cs="Times New Roman"/>
          <w:sz w:val="28"/>
          <w:szCs w:val="28"/>
        </w:rPr>
        <w:t>nu īpatsvaru, kas sa</w:t>
      </w:r>
      <w:r w:rsidR="009E4A8C" w:rsidRPr="6050CCD3">
        <w:rPr>
          <w:rFonts w:cs="Times New Roman"/>
          <w:sz w:val="28"/>
          <w:szCs w:val="28"/>
        </w:rPr>
        <w:t>ņem ārstēšanu un kam tā ir efektīva</w:t>
      </w:r>
      <w:r w:rsidR="00307035" w:rsidRPr="6050CCD3">
        <w:rPr>
          <w:rFonts w:cs="Times New Roman"/>
          <w:sz w:val="28"/>
          <w:szCs w:val="28"/>
        </w:rPr>
        <w:t>.</w:t>
      </w:r>
    </w:p>
    <w:p w14:paraId="55D3C433" w14:textId="0483B14E" w:rsidR="00395B4D" w:rsidRDefault="00395B4D" w:rsidP="00395B4D">
      <w:pPr>
        <w:ind w:firstLine="851"/>
        <w:rPr>
          <w:rFonts w:asciiTheme="majorBidi" w:hAnsiTheme="majorBidi" w:cstheme="majorBidi"/>
          <w:sz w:val="28"/>
          <w:szCs w:val="28"/>
        </w:rPr>
      </w:pPr>
      <w:r w:rsidRPr="002D0849">
        <w:rPr>
          <w:rFonts w:asciiTheme="majorBidi" w:hAnsiTheme="majorBidi" w:cstheme="majorBidi"/>
          <w:sz w:val="28"/>
          <w:szCs w:val="28"/>
        </w:rPr>
        <w:t xml:space="preserve">No 2019. gada 1. janvāra </w:t>
      </w:r>
      <w:r w:rsidR="00A54F7E">
        <w:rPr>
          <w:rFonts w:asciiTheme="majorBidi" w:hAnsiTheme="majorBidi" w:cstheme="majorBidi"/>
          <w:sz w:val="28"/>
          <w:szCs w:val="28"/>
        </w:rPr>
        <w:t>VHC</w:t>
      </w:r>
      <w:r w:rsidRPr="002D0849">
        <w:rPr>
          <w:rFonts w:asciiTheme="majorBidi" w:hAnsiTheme="majorBidi" w:cstheme="majorBidi"/>
          <w:sz w:val="28"/>
          <w:szCs w:val="28"/>
        </w:rPr>
        <w:t xml:space="preserve"> ārstēšana (zāles tiek kompensētas 100</w:t>
      </w:r>
      <w:r w:rsidRPr="007D6B99">
        <w:rPr>
          <w:rFonts w:asciiTheme="majorBidi" w:hAnsiTheme="majorBidi" w:cstheme="majorBidi"/>
          <w:sz w:val="28"/>
          <w:szCs w:val="28"/>
        </w:rPr>
        <w:t xml:space="preserve">% apmērā) ir pieejama personām ar </w:t>
      </w:r>
      <w:r w:rsidR="00A54F7E">
        <w:rPr>
          <w:rFonts w:asciiTheme="majorBidi" w:hAnsiTheme="majorBidi" w:cstheme="majorBidi"/>
          <w:sz w:val="28"/>
          <w:szCs w:val="28"/>
        </w:rPr>
        <w:t>VHC</w:t>
      </w:r>
      <w:r w:rsidRPr="007D6B99">
        <w:rPr>
          <w:rFonts w:asciiTheme="majorBidi" w:hAnsiTheme="majorBidi" w:cstheme="majorBidi"/>
          <w:sz w:val="28"/>
          <w:szCs w:val="28"/>
        </w:rPr>
        <w:t xml:space="preserve"> infekciju no F4 līdz F1 fibrozes stadijai, tādejādi nodrošinot ārstēšanas pieejamību visiem pacientiem ar </w:t>
      </w:r>
      <w:r w:rsidR="00A54F7E">
        <w:rPr>
          <w:rFonts w:asciiTheme="majorBidi" w:hAnsiTheme="majorBidi" w:cstheme="majorBidi"/>
          <w:sz w:val="28"/>
          <w:szCs w:val="28"/>
        </w:rPr>
        <w:t>VHC</w:t>
      </w:r>
      <w:r w:rsidRPr="007D6B99">
        <w:rPr>
          <w:rFonts w:asciiTheme="majorBidi" w:hAnsiTheme="majorBidi" w:cstheme="majorBidi"/>
          <w:sz w:val="28"/>
          <w:szCs w:val="28"/>
        </w:rPr>
        <w:t xml:space="preserve"> infekciju. </w:t>
      </w:r>
      <w:r w:rsidR="00A54F7E">
        <w:rPr>
          <w:rFonts w:asciiTheme="majorBidi" w:hAnsiTheme="majorBidi" w:cstheme="majorBidi"/>
          <w:sz w:val="28"/>
          <w:szCs w:val="28"/>
        </w:rPr>
        <w:t>VHC</w:t>
      </w:r>
      <w:r w:rsidRPr="007D6B99">
        <w:rPr>
          <w:rFonts w:asciiTheme="majorBidi" w:hAnsiTheme="majorBidi" w:cstheme="majorBidi"/>
          <w:sz w:val="28"/>
          <w:szCs w:val="28"/>
        </w:rPr>
        <w:t xml:space="preserve"> pacientiem ar slimības 2. un 3. genotipu ir pieejami divi tiešas darbības pretvīrusu medikamenti. </w:t>
      </w:r>
      <w:r w:rsidR="00A54F7E">
        <w:rPr>
          <w:rFonts w:asciiTheme="majorBidi" w:hAnsiTheme="majorBidi" w:cstheme="majorBidi"/>
          <w:sz w:val="28"/>
          <w:szCs w:val="28"/>
        </w:rPr>
        <w:t>VHC</w:t>
      </w:r>
      <w:r w:rsidRPr="007D6B99">
        <w:rPr>
          <w:rFonts w:asciiTheme="majorBidi" w:hAnsiTheme="majorBidi" w:cstheme="majorBidi"/>
          <w:sz w:val="28"/>
          <w:szCs w:val="28"/>
        </w:rPr>
        <w:t xml:space="preserve"> pacientiem ar 1. un 4. genotipu 2022. gada sākumā </w:t>
      </w:r>
      <w:r w:rsidR="00923AB7">
        <w:rPr>
          <w:rFonts w:asciiTheme="majorBidi" w:hAnsiTheme="majorBidi" w:cstheme="majorBidi"/>
          <w:sz w:val="28"/>
          <w:szCs w:val="28"/>
        </w:rPr>
        <w:t xml:space="preserve">kompensējamo zāļu sarakstā </w:t>
      </w:r>
      <w:r w:rsidRPr="007D6B99">
        <w:rPr>
          <w:rFonts w:asciiTheme="majorBidi" w:hAnsiTheme="majorBidi" w:cstheme="majorBidi"/>
          <w:sz w:val="28"/>
          <w:szCs w:val="28"/>
        </w:rPr>
        <w:t>tiek kompensēts tikai viens tiešas darbības pretvīrusu līdzeklis. Šobrīd pasaulē un arī Latvijā ir pieejami jaunās paaudzes medikamenti, ar kuriem var izārstēties pat 95% pacientu.</w:t>
      </w:r>
    </w:p>
    <w:p w14:paraId="2B614BC0" w14:textId="4063EAEA" w:rsidR="00C62DFA" w:rsidRPr="00196E38" w:rsidRDefault="299EC4A2" w:rsidP="6050CCD3">
      <w:pPr>
        <w:pStyle w:val="paragraph"/>
        <w:spacing w:before="0" w:beforeAutospacing="0" w:after="0" w:afterAutospacing="0"/>
        <w:ind w:firstLine="840"/>
        <w:jc w:val="both"/>
        <w:textAlignment w:val="baseline"/>
        <w:rPr>
          <w:rFonts w:ascii="Segoe UI" w:hAnsi="Segoe UI" w:cs="Segoe UI"/>
          <w:sz w:val="28"/>
          <w:szCs w:val="28"/>
        </w:rPr>
      </w:pPr>
      <w:r w:rsidRPr="6050CCD3">
        <w:rPr>
          <w:rStyle w:val="normaltextrun"/>
          <w:rFonts w:eastAsiaTheme="majorEastAsia"/>
          <w:sz w:val="28"/>
          <w:szCs w:val="28"/>
        </w:rPr>
        <w:t>Nacionālā veselības dienesta (turpmāk</w:t>
      </w:r>
      <w:r w:rsidR="6E06E814" w:rsidRPr="6050CCD3">
        <w:rPr>
          <w:rStyle w:val="normaltextrun"/>
          <w:rFonts w:eastAsiaTheme="majorEastAsia"/>
          <w:sz w:val="28"/>
          <w:szCs w:val="28"/>
        </w:rPr>
        <w:t xml:space="preserve"> </w:t>
      </w:r>
      <w:r w:rsidRPr="6050CCD3">
        <w:rPr>
          <w:rStyle w:val="normaltextrun"/>
          <w:rFonts w:eastAsiaTheme="majorEastAsia"/>
          <w:sz w:val="28"/>
          <w:szCs w:val="28"/>
        </w:rPr>
        <w:t>- NVD) sniegtā informācija liecina, ka 2017.</w:t>
      </w:r>
      <w:r w:rsidR="002D75F8">
        <w:rPr>
          <w:rStyle w:val="normaltextrun"/>
          <w:rFonts w:eastAsiaTheme="majorEastAsia"/>
          <w:sz w:val="28"/>
          <w:szCs w:val="28"/>
        </w:rPr>
        <w:t>-</w:t>
      </w:r>
      <w:r w:rsidRPr="6050CCD3">
        <w:rPr>
          <w:rStyle w:val="normaltextrun"/>
          <w:rFonts w:eastAsiaTheme="majorEastAsia"/>
          <w:sz w:val="28"/>
          <w:szCs w:val="28"/>
        </w:rPr>
        <w:t>2021.</w:t>
      </w:r>
      <w:r w:rsidR="002D75F8">
        <w:rPr>
          <w:rStyle w:val="normaltextrun"/>
          <w:rFonts w:eastAsiaTheme="majorEastAsia"/>
          <w:sz w:val="28"/>
          <w:szCs w:val="28"/>
        </w:rPr>
        <w:t> </w:t>
      </w:r>
      <w:r w:rsidRPr="6050CCD3">
        <w:rPr>
          <w:rStyle w:val="normaltextrun"/>
          <w:rFonts w:eastAsiaTheme="majorEastAsia"/>
          <w:sz w:val="28"/>
          <w:szCs w:val="28"/>
        </w:rPr>
        <w:t xml:space="preserve">gadā </w:t>
      </w:r>
      <w:r w:rsidR="00A54F7E">
        <w:rPr>
          <w:rStyle w:val="normaltextrun"/>
          <w:rFonts w:eastAsiaTheme="majorEastAsia"/>
          <w:sz w:val="28"/>
          <w:szCs w:val="28"/>
        </w:rPr>
        <w:t>VHC</w:t>
      </w:r>
      <w:r w:rsidRPr="6050CCD3">
        <w:rPr>
          <w:rStyle w:val="normaltextrun"/>
          <w:rFonts w:eastAsiaTheme="majorEastAsia"/>
          <w:sz w:val="28"/>
          <w:szCs w:val="28"/>
        </w:rPr>
        <w:t xml:space="preserve"> ārstēšana ar valsts apmaksātajiem </w:t>
      </w:r>
      <w:proofErr w:type="spellStart"/>
      <w:r w:rsidRPr="6050CCD3">
        <w:rPr>
          <w:rStyle w:val="normaltextrun"/>
          <w:rFonts w:eastAsiaTheme="majorEastAsia"/>
          <w:sz w:val="28"/>
          <w:szCs w:val="28"/>
        </w:rPr>
        <w:t>antivirālajiem</w:t>
      </w:r>
      <w:proofErr w:type="spellEnd"/>
      <w:r w:rsidRPr="6050CCD3">
        <w:rPr>
          <w:rStyle w:val="normaltextrun"/>
          <w:rFonts w:eastAsiaTheme="majorEastAsia"/>
          <w:sz w:val="28"/>
          <w:szCs w:val="28"/>
        </w:rPr>
        <w:t xml:space="preserve"> preparātiem uzsākuši </w:t>
      </w:r>
      <w:r w:rsidR="004179C7" w:rsidRPr="6050CCD3">
        <w:rPr>
          <w:rStyle w:val="normaltextrun"/>
          <w:rFonts w:eastAsiaTheme="majorEastAsia"/>
          <w:sz w:val="28"/>
          <w:szCs w:val="28"/>
        </w:rPr>
        <w:t xml:space="preserve">10777 </w:t>
      </w:r>
      <w:r w:rsidRPr="6050CCD3">
        <w:rPr>
          <w:rStyle w:val="normaltextrun"/>
          <w:rFonts w:eastAsiaTheme="majorEastAsia"/>
          <w:sz w:val="28"/>
          <w:szCs w:val="28"/>
        </w:rPr>
        <w:t xml:space="preserve">hroniskā </w:t>
      </w:r>
      <w:r w:rsidR="00A54F7E">
        <w:rPr>
          <w:rStyle w:val="normaltextrun"/>
          <w:rFonts w:eastAsiaTheme="majorEastAsia"/>
          <w:sz w:val="28"/>
          <w:szCs w:val="28"/>
        </w:rPr>
        <w:t>VHC</w:t>
      </w:r>
      <w:r w:rsidRPr="6050CCD3">
        <w:rPr>
          <w:rStyle w:val="normaltextrun"/>
          <w:rFonts w:eastAsiaTheme="majorEastAsia"/>
          <w:sz w:val="28"/>
          <w:szCs w:val="28"/>
        </w:rPr>
        <w:t xml:space="preserve"> pacienti.</w:t>
      </w:r>
      <w:r w:rsidR="002F2F23">
        <w:rPr>
          <w:rStyle w:val="normaltextrun"/>
          <w:rFonts w:eastAsiaTheme="majorEastAsia"/>
          <w:sz w:val="28"/>
          <w:szCs w:val="28"/>
        </w:rPr>
        <w:t xml:space="preserve"> </w:t>
      </w:r>
      <w:r w:rsidR="002F2F23" w:rsidRPr="002F2F23">
        <w:rPr>
          <w:rStyle w:val="normaltextrun"/>
          <w:rFonts w:eastAsiaTheme="majorEastAsia"/>
          <w:sz w:val="28"/>
          <w:szCs w:val="28"/>
        </w:rPr>
        <w:t>Zāļu iegādes kompensācijas sistēma</w:t>
      </w:r>
      <w:r w:rsidR="002F2F23">
        <w:rPr>
          <w:rStyle w:val="normaltextrun"/>
          <w:rFonts w:eastAsiaTheme="majorEastAsia"/>
          <w:sz w:val="28"/>
          <w:szCs w:val="28"/>
        </w:rPr>
        <w:t>s</w:t>
      </w:r>
      <w:r w:rsidRPr="6050CCD3">
        <w:rPr>
          <w:rStyle w:val="normaltextrun"/>
          <w:rFonts w:eastAsiaTheme="majorEastAsia"/>
          <w:sz w:val="28"/>
          <w:szCs w:val="28"/>
        </w:rPr>
        <w:t xml:space="preserve"> </w:t>
      </w:r>
      <w:proofErr w:type="spellStart"/>
      <w:r w:rsidRPr="6050CCD3">
        <w:rPr>
          <w:rStyle w:val="normaltextrun"/>
          <w:rFonts w:eastAsiaTheme="majorEastAsia"/>
          <w:sz w:val="28"/>
          <w:szCs w:val="28"/>
        </w:rPr>
        <w:t>bezinterferona</w:t>
      </w:r>
      <w:proofErr w:type="spellEnd"/>
      <w:r w:rsidRPr="6050CCD3">
        <w:rPr>
          <w:rStyle w:val="normaltextrun"/>
          <w:rFonts w:eastAsiaTheme="majorEastAsia"/>
          <w:sz w:val="28"/>
          <w:szCs w:val="28"/>
        </w:rPr>
        <w:t xml:space="preserve"> specifisko medikamentozo terapiju saņēmušo unikālo hronisko </w:t>
      </w:r>
      <w:r w:rsidR="00A54F7E">
        <w:rPr>
          <w:rStyle w:val="normaltextrun"/>
          <w:rFonts w:eastAsiaTheme="majorEastAsia"/>
          <w:sz w:val="28"/>
          <w:szCs w:val="28"/>
        </w:rPr>
        <w:t>VHC</w:t>
      </w:r>
      <w:r w:rsidRPr="6050CCD3">
        <w:rPr>
          <w:rStyle w:val="normaltextrun"/>
          <w:rFonts w:eastAsiaTheme="majorEastAsia"/>
          <w:sz w:val="28"/>
          <w:szCs w:val="28"/>
        </w:rPr>
        <w:t xml:space="preserve"> pacientu skaits </w:t>
      </w:r>
      <w:r w:rsidR="45A4CAA5" w:rsidRPr="6050CCD3">
        <w:rPr>
          <w:rStyle w:val="normaltextrun"/>
          <w:rFonts w:eastAsiaTheme="majorEastAsia"/>
          <w:sz w:val="28"/>
          <w:szCs w:val="28"/>
        </w:rPr>
        <w:t xml:space="preserve">2021.gadā bija 1766, </w:t>
      </w:r>
      <w:r w:rsidRPr="6050CCD3">
        <w:rPr>
          <w:rStyle w:val="normaltextrun"/>
          <w:rFonts w:eastAsiaTheme="majorEastAsia"/>
          <w:sz w:val="28"/>
          <w:szCs w:val="28"/>
        </w:rPr>
        <w:t xml:space="preserve">2020. gadā bija 2 823 </w:t>
      </w:r>
      <w:r w:rsidRPr="6050CCD3">
        <w:rPr>
          <w:rStyle w:val="normaltextrun"/>
          <w:rFonts w:eastAsiaTheme="majorEastAsia"/>
          <w:sz w:val="28"/>
          <w:szCs w:val="28"/>
        </w:rPr>
        <w:lastRenderedPageBreak/>
        <w:t>pacienti, 2019. gadā – 2 806 pacienti, 2018. gadā – 2 045 pacienti un 2017. gadā – 1 337 pacienti. </w:t>
      </w:r>
      <w:r w:rsidRPr="6050CCD3">
        <w:rPr>
          <w:rStyle w:val="eop"/>
          <w:rFonts w:eastAsiaTheme="majorEastAsia"/>
          <w:sz w:val="28"/>
          <w:szCs w:val="28"/>
        </w:rPr>
        <w:t> </w:t>
      </w:r>
      <w:r w:rsidRPr="6050CCD3">
        <w:rPr>
          <w:rFonts w:ascii="Segoe UI" w:hAnsi="Segoe UI" w:cs="Segoe UI"/>
          <w:sz w:val="28"/>
          <w:szCs w:val="28"/>
        </w:rPr>
        <w:t xml:space="preserve"> </w:t>
      </w:r>
    </w:p>
    <w:p w14:paraId="191069C8" w14:textId="5FC73809" w:rsidR="00CD798F" w:rsidRPr="00BF67F2" w:rsidRDefault="000B7A5D" w:rsidP="00524D58">
      <w:pPr>
        <w:spacing w:before="40"/>
        <w:rPr>
          <w:rFonts w:asciiTheme="majorBidi" w:eastAsia="Times New Roman" w:hAnsiTheme="majorBidi" w:cstheme="majorBidi"/>
          <w:b/>
          <w:bCs/>
          <w:szCs w:val="24"/>
          <w:bdr w:val="none" w:sz="0" w:space="0" w:color="auto" w:frame="1"/>
          <w:lang w:eastAsia="lv-LV"/>
        </w:rPr>
      </w:pPr>
      <w:r>
        <w:rPr>
          <w:rFonts w:ascii="Segoe UI" w:hAnsi="Segoe UI" w:cs="Segoe UI"/>
          <w:sz w:val="28"/>
          <w:szCs w:val="28"/>
          <w:highlight w:val="green"/>
        </w:rPr>
        <w:br w:type="page"/>
      </w:r>
      <w:r w:rsidR="00006948" w:rsidRPr="00BF67F2">
        <w:rPr>
          <w:rFonts w:asciiTheme="majorBidi" w:eastAsia="Times New Roman" w:hAnsiTheme="majorBidi" w:cstheme="majorBidi"/>
          <w:i/>
          <w:iCs/>
          <w:szCs w:val="24"/>
          <w:bdr w:val="none" w:sz="0" w:space="0" w:color="auto" w:frame="1"/>
          <w:lang w:eastAsia="lv-LV"/>
        </w:rPr>
        <w:lastRenderedPageBreak/>
        <w:t>13.</w:t>
      </w:r>
      <w:r w:rsidR="00CD798F" w:rsidRPr="00BF67F2">
        <w:rPr>
          <w:rFonts w:asciiTheme="majorBidi" w:eastAsia="Times New Roman" w:hAnsiTheme="majorBidi" w:cstheme="majorBidi"/>
          <w:i/>
          <w:iCs/>
          <w:szCs w:val="24"/>
          <w:bdr w:val="none" w:sz="0" w:space="0" w:color="auto" w:frame="1"/>
          <w:lang w:eastAsia="lv-LV"/>
        </w:rPr>
        <w:t xml:space="preserve">tabula </w:t>
      </w:r>
      <w:r w:rsidR="00032AC6" w:rsidRPr="00BF67F2">
        <w:rPr>
          <w:rFonts w:asciiTheme="majorBidi" w:eastAsia="Times New Roman" w:hAnsiTheme="majorBidi" w:cstheme="majorBidi"/>
          <w:b/>
          <w:bCs/>
          <w:szCs w:val="24"/>
          <w:bdr w:val="none" w:sz="0" w:space="0" w:color="auto" w:frame="1"/>
          <w:lang w:eastAsia="lv-LV"/>
        </w:rPr>
        <w:t>Unikālais ārstēto pacientu skaits pa gadiem,</w:t>
      </w:r>
      <w:r w:rsidR="00CD798F" w:rsidRPr="00BF67F2">
        <w:rPr>
          <w:rFonts w:asciiTheme="majorBidi" w:eastAsia="Times New Roman" w:hAnsiTheme="majorBidi" w:cstheme="majorBidi"/>
          <w:b/>
          <w:bCs/>
          <w:szCs w:val="24"/>
          <w:bdr w:val="none" w:sz="0" w:space="0" w:color="auto" w:frame="1"/>
          <w:lang w:eastAsia="lv-LV"/>
        </w:rPr>
        <w:t xml:space="preserve"> </w:t>
      </w:r>
      <w:r w:rsidR="00C62DFA" w:rsidRPr="00BF67F2">
        <w:rPr>
          <w:rFonts w:asciiTheme="majorBidi" w:eastAsia="Times New Roman" w:hAnsiTheme="majorBidi" w:cstheme="majorBidi"/>
          <w:b/>
          <w:bCs/>
          <w:szCs w:val="24"/>
          <w:bdr w:val="none" w:sz="0" w:space="0" w:color="auto" w:frame="1"/>
          <w:lang w:eastAsia="lv-LV"/>
        </w:rPr>
        <w:t xml:space="preserve"> NVD sniegtie dati</w:t>
      </w:r>
    </w:p>
    <w:p w14:paraId="338BEE03" w14:textId="7D452E37" w:rsidR="00762A9B" w:rsidRDefault="00762A9B" w:rsidP="00CD798F">
      <w:pPr>
        <w:shd w:val="clear" w:color="auto" w:fill="FFFFFF"/>
        <w:ind w:firstLine="0"/>
        <w:rPr>
          <w:rFonts w:asciiTheme="majorBidi" w:eastAsia="Times New Roman" w:hAnsiTheme="majorBidi" w:cstheme="majorBidi"/>
          <w:sz w:val="28"/>
          <w:szCs w:val="28"/>
          <w:bdr w:val="none" w:sz="0" w:space="0" w:color="auto" w:frame="1"/>
          <w:lang w:eastAsia="lv-LV"/>
        </w:rPr>
      </w:pPr>
    </w:p>
    <w:tbl>
      <w:tblPr>
        <w:tblpPr w:leftFromText="180" w:rightFromText="180" w:vertAnchor="text" w:horzAnchor="margin" w:tblpY="131"/>
        <w:tblW w:w="9053" w:type="dxa"/>
        <w:tblCellMar>
          <w:top w:w="15" w:type="dxa"/>
          <w:left w:w="15" w:type="dxa"/>
          <w:bottom w:w="15" w:type="dxa"/>
          <w:right w:w="15" w:type="dxa"/>
        </w:tblCellMar>
        <w:tblLook w:val="04A0" w:firstRow="1" w:lastRow="0" w:firstColumn="1" w:lastColumn="0" w:noHBand="0" w:noVBand="1"/>
      </w:tblPr>
      <w:tblGrid>
        <w:gridCol w:w="2245"/>
        <w:gridCol w:w="1231"/>
        <w:gridCol w:w="1158"/>
        <w:gridCol w:w="1158"/>
        <w:gridCol w:w="1158"/>
        <w:gridCol w:w="1158"/>
        <w:gridCol w:w="945"/>
      </w:tblGrid>
      <w:tr w:rsidR="00762A9B" w:rsidRPr="002B2807" w14:paraId="41D60B09" w14:textId="77777777" w:rsidTr="00605159">
        <w:trPr>
          <w:trHeight w:val="253"/>
        </w:trPr>
        <w:tc>
          <w:tcPr>
            <w:tcW w:w="2245"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1A36B78B" w14:textId="77777777" w:rsidR="00762A9B" w:rsidRPr="002B2807" w:rsidRDefault="00762A9B" w:rsidP="00762A9B">
            <w:pPr>
              <w:spacing w:after="160" w:line="259" w:lineRule="auto"/>
              <w:ind w:firstLine="0"/>
              <w:rPr>
                <w:rFonts w:asciiTheme="majorBidi" w:eastAsia="Times New Roman" w:hAnsiTheme="majorBidi" w:cstheme="majorBidi"/>
                <w:b/>
                <w:bCs/>
                <w:szCs w:val="24"/>
                <w:lang w:eastAsia="lv-LV"/>
              </w:rPr>
            </w:pPr>
            <w:r w:rsidRPr="002B2807">
              <w:rPr>
                <w:rFonts w:asciiTheme="majorBidi" w:eastAsia="Times New Roman" w:hAnsiTheme="majorBidi" w:cstheme="majorBidi"/>
                <w:b/>
                <w:bCs/>
                <w:szCs w:val="24"/>
                <w:bdr w:val="none" w:sz="0" w:space="0" w:color="auto" w:frame="1"/>
                <w:lang w:eastAsia="lv-LV"/>
              </w:rPr>
              <w:t>Gads</w:t>
            </w:r>
          </w:p>
        </w:tc>
        <w:tc>
          <w:tcPr>
            <w:tcW w:w="123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480705B" w14:textId="77777777" w:rsidR="00762A9B" w:rsidRPr="002B2807" w:rsidRDefault="00762A9B" w:rsidP="00762A9B">
            <w:pPr>
              <w:spacing w:after="160" w:line="259" w:lineRule="auto"/>
              <w:ind w:firstLine="0"/>
              <w:rPr>
                <w:rFonts w:asciiTheme="majorBidi" w:eastAsia="Times New Roman" w:hAnsiTheme="majorBidi" w:cstheme="majorBidi"/>
                <w:b/>
                <w:bCs/>
                <w:szCs w:val="24"/>
                <w:lang w:eastAsia="lv-LV"/>
              </w:rPr>
            </w:pPr>
            <w:r w:rsidRPr="002B2807">
              <w:rPr>
                <w:rFonts w:asciiTheme="majorBidi" w:eastAsia="Times New Roman" w:hAnsiTheme="majorBidi" w:cstheme="majorBidi"/>
                <w:b/>
                <w:bCs/>
                <w:szCs w:val="24"/>
                <w:bdr w:val="none" w:sz="0" w:space="0" w:color="auto" w:frame="1"/>
                <w:lang w:eastAsia="lv-LV"/>
              </w:rPr>
              <w:t>2017</w:t>
            </w:r>
          </w:p>
        </w:tc>
        <w:tc>
          <w:tcPr>
            <w:tcW w:w="115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E635B6D" w14:textId="77777777" w:rsidR="00762A9B" w:rsidRPr="002B2807" w:rsidRDefault="00762A9B" w:rsidP="00762A9B">
            <w:pPr>
              <w:spacing w:after="160" w:line="259" w:lineRule="auto"/>
              <w:ind w:firstLine="0"/>
              <w:rPr>
                <w:rFonts w:asciiTheme="majorBidi" w:eastAsia="Times New Roman" w:hAnsiTheme="majorBidi" w:cstheme="majorBidi"/>
                <w:b/>
                <w:bCs/>
                <w:szCs w:val="24"/>
                <w:lang w:eastAsia="lv-LV"/>
              </w:rPr>
            </w:pPr>
            <w:r w:rsidRPr="002B2807">
              <w:rPr>
                <w:rFonts w:asciiTheme="majorBidi" w:eastAsia="Times New Roman" w:hAnsiTheme="majorBidi" w:cstheme="majorBidi"/>
                <w:b/>
                <w:bCs/>
                <w:szCs w:val="24"/>
                <w:bdr w:val="none" w:sz="0" w:space="0" w:color="auto" w:frame="1"/>
                <w:lang w:eastAsia="lv-LV"/>
              </w:rPr>
              <w:t>2018</w:t>
            </w:r>
          </w:p>
        </w:tc>
        <w:tc>
          <w:tcPr>
            <w:tcW w:w="115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4B754EA" w14:textId="77777777" w:rsidR="00762A9B" w:rsidRPr="002B2807" w:rsidRDefault="00762A9B" w:rsidP="00762A9B">
            <w:pPr>
              <w:spacing w:after="160" w:line="259" w:lineRule="auto"/>
              <w:ind w:firstLine="0"/>
              <w:rPr>
                <w:rFonts w:asciiTheme="majorBidi" w:eastAsia="Times New Roman" w:hAnsiTheme="majorBidi" w:cstheme="majorBidi"/>
                <w:b/>
                <w:bCs/>
                <w:szCs w:val="24"/>
                <w:lang w:eastAsia="lv-LV"/>
              </w:rPr>
            </w:pPr>
            <w:r w:rsidRPr="002B2807">
              <w:rPr>
                <w:rFonts w:asciiTheme="majorBidi" w:eastAsia="Times New Roman" w:hAnsiTheme="majorBidi" w:cstheme="majorBidi"/>
                <w:b/>
                <w:bCs/>
                <w:szCs w:val="24"/>
                <w:bdr w:val="none" w:sz="0" w:space="0" w:color="auto" w:frame="1"/>
                <w:lang w:eastAsia="lv-LV"/>
              </w:rPr>
              <w:t>2019</w:t>
            </w:r>
          </w:p>
        </w:tc>
        <w:tc>
          <w:tcPr>
            <w:tcW w:w="115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84179A3" w14:textId="77777777" w:rsidR="00762A9B" w:rsidRPr="002B2807" w:rsidRDefault="00762A9B" w:rsidP="00762A9B">
            <w:pPr>
              <w:spacing w:after="160" w:line="259" w:lineRule="auto"/>
              <w:ind w:firstLine="0"/>
              <w:rPr>
                <w:rFonts w:asciiTheme="majorBidi" w:eastAsia="Times New Roman" w:hAnsiTheme="majorBidi" w:cstheme="majorBidi"/>
                <w:b/>
                <w:bCs/>
                <w:szCs w:val="24"/>
                <w:lang w:eastAsia="lv-LV"/>
              </w:rPr>
            </w:pPr>
            <w:r w:rsidRPr="002B2807">
              <w:rPr>
                <w:rFonts w:asciiTheme="majorBidi" w:eastAsia="Times New Roman" w:hAnsiTheme="majorBidi" w:cstheme="majorBidi"/>
                <w:b/>
                <w:bCs/>
                <w:szCs w:val="24"/>
                <w:bdr w:val="none" w:sz="0" w:space="0" w:color="auto" w:frame="1"/>
                <w:lang w:eastAsia="lv-LV"/>
              </w:rPr>
              <w:t>2020</w:t>
            </w:r>
          </w:p>
        </w:tc>
        <w:tc>
          <w:tcPr>
            <w:tcW w:w="115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12E439E2" w14:textId="77777777" w:rsidR="00762A9B" w:rsidRPr="002B2807" w:rsidRDefault="00762A9B" w:rsidP="00762A9B">
            <w:pPr>
              <w:spacing w:after="160" w:line="259" w:lineRule="auto"/>
              <w:ind w:firstLine="0"/>
              <w:rPr>
                <w:rFonts w:asciiTheme="majorBidi" w:eastAsia="Times New Roman" w:hAnsiTheme="majorBidi" w:cstheme="majorBidi"/>
                <w:b/>
                <w:bCs/>
                <w:szCs w:val="24"/>
                <w:lang w:eastAsia="lv-LV"/>
              </w:rPr>
            </w:pPr>
            <w:r w:rsidRPr="002B2807">
              <w:rPr>
                <w:rFonts w:asciiTheme="majorBidi" w:eastAsia="Times New Roman" w:hAnsiTheme="majorBidi" w:cstheme="majorBidi"/>
                <w:b/>
                <w:bCs/>
                <w:szCs w:val="24"/>
                <w:bdr w:val="none" w:sz="0" w:space="0" w:color="auto" w:frame="1"/>
                <w:lang w:eastAsia="lv-LV"/>
              </w:rPr>
              <w:t>2021</w:t>
            </w:r>
          </w:p>
        </w:tc>
        <w:tc>
          <w:tcPr>
            <w:tcW w:w="94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88D5A82" w14:textId="77777777" w:rsidR="00762A9B" w:rsidRPr="002B2807" w:rsidRDefault="00762A9B" w:rsidP="00762A9B">
            <w:pPr>
              <w:spacing w:after="160" w:line="259" w:lineRule="auto"/>
              <w:ind w:firstLine="0"/>
              <w:rPr>
                <w:rFonts w:asciiTheme="majorBidi" w:eastAsia="Times New Roman" w:hAnsiTheme="majorBidi" w:cstheme="majorBidi"/>
                <w:b/>
                <w:bCs/>
                <w:szCs w:val="24"/>
                <w:lang w:eastAsia="lv-LV"/>
              </w:rPr>
            </w:pPr>
            <w:r w:rsidRPr="002B2807">
              <w:rPr>
                <w:rFonts w:asciiTheme="majorBidi" w:eastAsia="Times New Roman" w:hAnsiTheme="majorBidi" w:cstheme="majorBidi"/>
                <w:b/>
                <w:bCs/>
                <w:szCs w:val="24"/>
                <w:bdr w:val="none" w:sz="0" w:space="0" w:color="auto" w:frame="1"/>
                <w:lang w:eastAsia="lv-LV"/>
              </w:rPr>
              <w:t>Kopā</w:t>
            </w:r>
          </w:p>
        </w:tc>
      </w:tr>
      <w:tr w:rsidR="00762A9B" w:rsidRPr="002B2807" w14:paraId="00347816" w14:textId="77777777" w:rsidTr="00605159">
        <w:trPr>
          <w:trHeight w:val="253"/>
        </w:trPr>
        <w:tc>
          <w:tcPr>
            <w:tcW w:w="224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4B7241FE" w14:textId="77777777" w:rsidR="00762A9B" w:rsidRPr="002B2807" w:rsidRDefault="00762A9B" w:rsidP="00762A9B">
            <w:pPr>
              <w:spacing w:after="160" w:line="259" w:lineRule="auto"/>
              <w:ind w:firstLine="0"/>
              <w:rPr>
                <w:rFonts w:asciiTheme="majorBidi" w:eastAsia="Times New Roman" w:hAnsiTheme="majorBidi" w:cstheme="majorBidi"/>
                <w:szCs w:val="24"/>
                <w:lang w:eastAsia="lv-LV"/>
              </w:rPr>
            </w:pPr>
            <w:r w:rsidRPr="002B2807">
              <w:rPr>
                <w:rFonts w:asciiTheme="majorBidi" w:eastAsia="Times New Roman" w:hAnsiTheme="majorBidi" w:cstheme="majorBidi"/>
                <w:szCs w:val="24"/>
                <w:bdr w:val="none" w:sz="0" w:space="0" w:color="auto" w:frame="1"/>
                <w:lang w:eastAsia="lv-LV"/>
              </w:rPr>
              <w:t>Uzsākta terapija  </w:t>
            </w:r>
          </w:p>
        </w:tc>
        <w:tc>
          <w:tcPr>
            <w:tcW w:w="123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2B041AE" w14:textId="0AFAC69B" w:rsidR="00762A9B" w:rsidRPr="002B2807" w:rsidRDefault="00762A9B" w:rsidP="00762A9B">
            <w:pPr>
              <w:spacing w:after="160" w:line="259" w:lineRule="auto"/>
              <w:ind w:firstLine="0"/>
              <w:rPr>
                <w:rFonts w:asciiTheme="majorBidi" w:eastAsia="Times New Roman" w:hAnsiTheme="majorBidi" w:cstheme="majorBidi"/>
                <w:szCs w:val="24"/>
                <w:lang w:eastAsia="lv-LV"/>
              </w:rPr>
            </w:pPr>
            <w:r w:rsidRPr="002B2807">
              <w:rPr>
                <w:rFonts w:asciiTheme="majorBidi" w:eastAsia="Times New Roman" w:hAnsiTheme="majorBidi" w:cstheme="majorBidi"/>
                <w:szCs w:val="24"/>
                <w:bdr w:val="none" w:sz="0" w:space="0" w:color="auto" w:frame="1"/>
                <w:lang w:eastAsia="lv-LV"/>
              </w:rPr>
              <w:t>13</w:t>
            </w:r>
            <w:r w:rsidR="00C62DFA">
              <w:rPr>
                <w:rFonts w:asciiTheme="majorBidi" w:eastAsia="Times New Roman" w:hAnsiTheme="majorBidi" w:cstheme="majorBidi"/>
                <w:szCs w:val="24"/>
                <w:bdr w:val="none" w:sz="0" w:space="0" w:color="auto" w:frame="1"/>
                <w:lang w:eastAsia="lv-LV"/>
              </w:rPr>
              <w:t>37</w:t>
            </w:r>
          </w:p>
        </w:tc>
        <w:tc>
          <w:tcPr>
            <w:tcW w:w="115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ED48135" w14:textId="26D1954C" w:rsidR="00762A9B" w:rsidRPr="002B2807" w:rsidRDefault="00C62DFA" w:rsidP="00762A9B">
            <w:pPr>
              <w:spacing w:after="160" w:line="259" w:lineRule="auto"/>
              <w:ind w:firstLine="0"/>
              <w:rPr>
                <w:rFonts w:asciiTheme="majorBidi" w:eastAsia="Times New Roman" w:hAnsiTheme="majorBidi" w:cstheme="majorBidi"/>
                <w:szCs w:val="24"/>
                <w:lang w:eastAsia="lv-LV"/>
              </w:rPr>
            </w:pPr>
            <w:r>
              <w:rPr>
                <w:rFonts w:asciiTheme="majorBidi" w:eastAsia="Times New Roman" w:hAnsiTheme="majorBidi" w:cstheme="majorBidi"/>
                <w:szCs w:val="24"/>
                <w:bdr w:val="none" w:sz="0" w:space="0" w:color="auto" w:frame="1"/>
                <w:lang w:eastAsia="lv-LV"/>
              </w:rPr>
              <w:t>2045</w:t>
            </w:r>
          </w:p>
        </w:tc>
        <w:tc>
          <w:tcPr>
            <w:tcW w:w="115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96DB5A8" w14:textId="094F9B24" w:rsidR="00762A9B" w:rsidRPr="002B2807" w:rsidRDefault="00C62DFA" w:rsidP="00762A9B">
            <w:pPr>
              <w:spacing w:after="160" w:line="259" w:lineRule="auto"/>
              <w:ind w:firstLine="0"/>
              <w:rPr>
                <w:rFonts w:asciiTheme="majorBidi" w:eastAsia="Times New Roman" w:hAnsiTheme="majorBidi" w:cstheme="majorBidi"/>
                <w:szCs w:val="24"/>
                <w:lang w:eastAsia="lv-LV"/>
              </w:rPr>
            </w:pPr>
            <w:r>
              <w:rPr>
                <w:rFonts w:asciiTheme="majorBidi" w:eastAsia="Times New Roman" w:hAnsiTheme="majorBidi" w:cstheme="majorBidi"/>
                <w:szCs w:val="24"/>
                <w:lang w:eastAsia="lv-LV"/>
              </w:rPr>
              <w:t>2806</w:t>
            </w:r>
          </w:p>
        </w:tc>
        <w:tc>
          <w:tcPr>
            <w:tcW w:w="115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0DEBAFC" w14:textId="6A7EE967" w:rsidR="00762A9B" w:rsidRPr="002B2807" w:rsidRDefault="00C62DFA" w:rsidP="00762A9B">
            <w:pPr>
              <w:spacing w:after="160" w:line="259" w:lineRule="auto"/>
              <w:ind w:firstLine="0"/>
              <w:rPr>
                <w:rFonts w:asciiTheme="majorBidi" w:eastAsia="Times New Roman" w:hAnsiTheme="majorBidi" w:cstheme="majorBidi"/>
                <w:szCs w:val="24"/>
                <w:lang w:eastAsia="lv-LV"/>
              </w:rPr>
            </w:pPr>
            <w:r>
              <w:rPr>
                <w:rFonts w:asciiTheme="majorBidi" w:eastAsia="Times New Roman" w:hAnsiTheme="majorBidi" w:cstheme="majorBidi"/>
                <w:szCs w:val="24"/>
                <w:bdr w:val="none" w:sz="0" w:space="0" w:color="auto" w:frame="1"/>
                <w:lang w:eastAsia="lv-LV"/>
              </w:rPr>
              <w:t>2823</w:t>
            </w:r>
          </w:p>
        </w:tc>
        <w:tc>
          <w:tcPr>
            <w:tcW w:w="115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BB81DEE" w14:textId="7D3518E2" w:rsidR="00762A9B" w:rsidRPr="002B2807" w:rsidRDefault="00762A9B" w:rsidP="00762A9B">
            <w:pPr>
              <w:spacing w:after="160" w:line="259" w:lineRule="auto"/>
              <w:ind w:firstLine="0"/>
              <w:rPr>
                <w:rFonts w:asciiTheme="majorBidi" w:eastAsia="Times New Roman" w:hAnsiTheme="majorBidi" w:cstheme="majorBidi"/>
                <w:szCs w:val="24"/>
                <w:lang w:eastAsia="lv-LV"/>
              </w:rPr>
            </w:pPr>
            <w:r w:rsidRPr="002B2807">
              <w:rPr>
                <w:rFonts w:asciiTheme="majorBidi" w:eastAsia="Times New Roman" w:hAnsiTheme="majorBidi" w:cstheme="majorBidi"/>
                <w:szCs w:val="24"/>
                <w:bdr w:val="none" w:sz="0" w:space="0" w:color="auto" w:frame="1"/>
                <w:lang w:eastAsia="lv-LV"/>
              </w:rPr>
              <w:t>1</w:t>
            </w:r>
            <w:r w:rsidR="00C62DFA">
              <w:rPr>
                <w:rFonts w:asciiTheme="majorBidi" w:eastAsia="Times New Roman" w:hAnsiTheme="majorBidi" w:cstheme="majorBidi"/>
                <w:szCs w:val="24"/>
                <w:bdr w:val="none" w:sz="0" w:space="0" w:color="auto" w:frame="1"/>
                <w:lang w:eastAsia="lv-LV"/>
              </w:rPr>
              <w:t>766</w:t>
            </w:r>
          </w:p>
        </w:tc>
        <w:tc>
          <w:tcPr>
            <w:tcW w:w="94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160F8C6" w14:textId="45B5998C" w:rsidR="00762A9B" w:rsidRPr="00605159" w:rsidRDefault="00C62DFA" w:rsidP="00605159">
            <w:pPr>
              <w:ind w:firstLine="0"/>
              <w:rPr>
                <w:rFonts w:ascii="Calibri" w:hAnsi="Calibri" w:cs="Calibri"/>
                <w:color w:val="000000"/>
                <w:sz w:val="22"/>
              </w:rPr>
            </w:pPr>
            <w:r>
              <w:rPr>
                <w:rFonts w:ascii="Calibri" w:hAnsi="Calibri" w:cs="Calibri"/>
                <w:color w:val="000000"/>
                <w:sz w:val="22"/>
              </w:rPr>
              <w:t>10777</w:t>
            </w:r>
          </w:p>
        </w:tc>
      </w:tr>
    </w:tbl>
    <w:p w14:paraId="18399CA1" w14:textId="7654F019" w:rsidR="00CD798F" w:rsidRDefault="00CD798F" w:rsidP="00CD798F">
      <w:pPr>
        <w:shd w:val="clear" w:color="auto" w:fill="FFFFFF"/>
        <w:ind w:firstLine="0"/>
        <w:rPr>
          <w:rFonts w:asciiTheme="majorBidi" w:eastAsia="Times New Roman" w:hAnsiTheme="majorBidi" w:cstheme="majorBidi"/>
          <w:sz w:val="28"/>
          <w:szCs w:val="28"/>
          <w:bdr w:val="none" w:sz="0" w:space="0" w:color="auto" w:frame="1"/>
          <w:lang w:eastAsia="lv-LV"/>
        </w:rPr>
      </w:pPr>
    </w:p>
    <w:p w14:paraId="2A99591D" w14:textId="3764BC23" w:rsidR="00C62DFA" w:rsidRPr="00BF67F2" w:rsidRDefault="00C62DFA" w:rsidP="00CD798F">
      <w:pPr>
        <w:shd w:val="clear" w:color="auto" w:fill="FFFFFF"/>
        <w:ind w:firstLine="567"/>
        <w:rPr>
          <w:rFonts w:asciiTheme="majorBidi" w:eastAsia="Times New Roman" w:hAnsiTheme="majorBidi" w:cstheme="majorBidi"/>
          <w:szCs w:val="24"/>
          <w:bdr w:val="none" w:sz="0" w:space="0" w:color="auto" w:frame="1"/>
          <w:lang w:eastAsia="lv-LV"/>
        </w:rPr>
      </w:pPr>
    </w:p>
    <w:p w14:paraId="52AE1CB5" w14:textId="7FCE1AC7" w:rsidR="002B2807" w:rsidRPr="00BF67F2" w:rsidRDefault="452ECA33" w:rsidP="7A6C016D">
      <w:pPr>
        <w:shd w:val="clear" w:color="auto" w:fill="FFFFFF" w:themeFill="background1"/>
        <w:ind w:firstLine="567"/>
        <w:jc w:val="center"/>
        <w:rPr>
          <w:rFonts w:asciiTheme="majorBidi" w:eastAsia="Times New Roman" w:hAnsiTheme="majorBidi" w:cstheme="majorBidi"/>
          <w:b/>
          <w:bCs/>
          <w:szCs w:val="24"/>
          <w:bdr w:val="none" w:sz="0" w:space="0" w:color="auto" w:frame="1"/>
          <w:lang w:eastAsia="lv-LV"/>
        </w:rPr>
      </w:pPr>
      <w:r w:rsidRPr="00BF67F2">
        <w:rPr>
          <w:rFonts w:asciiTheme="majorBidi" w:eastAsia="Times New Roman" w:hAnsiTheme="majorBidi" w:cstheme="majorBidi"/>
          <w:i/>
          <w:iCs/>
          <w:szCs w:val="24"/>
          <w:bdr w:val="none" w:sz="0" w:space="0" w:color="auto" w:frame="1"/>
          <w:lang w:eastAsia="lv-LV"/>
        </w:rPr>
        <w:t>14.</w:t>
      </w:r>
      <w:r w:rsidR="06E9E635" w:rsidRPr="00BF67F2">
        <w:rPr>
          <w:rFonts w:asciiTheme="majorBidi" w:eastAsia="Times New Roman" w:hAnsiTheme="majorBidi" w:cstheme="majorBidi"/>
          <w:i/>
          <w:iCs/>
          <w:szCs w:val="24"/>
          <w:bdr w:val="none" w:sz="0" w:space="0" w:color="auto" w:frame="1"/>
          <w:lang w:eastAsia="lv-LV"/>
        </w:rPr>
        <w:t xml:space="preserve">tabula </w:t>
      </w:r>
      <w:r w:rsidR="498B1619" w:rsidRPr="00BF67F2">
        <w:rPr>
          <w:rFonts w:asciiTheme="majorBidi" w:eastAsia="Times New Roman" w:hAnsiTheme="majorBidi" w:cstheme="majorBidi"/>
          <w:b/>
          <w:bCs/>
          <w:szCs w:val="24"/>
          <w:bdr w:val="none" w:sz="0" w:space="0" w:color="auto" w:frame="1"/>
          <w:lang w:eastAsia="lv-LV"/>
        </w:rPr>
        <w:t>Unikālais ārstēto pacientu skaits</w:t>
      </w:r>
      <w:r w:rsidR="06E9E635" w:rsidRPr="00BF67F2">
        <w:rPr>
          <w:rFonts w:asciiTheme="majorBidi" w:eastAsia="Times New Roman" w:hAnsiTheme="majorBidi" w:cstheme="majorBidi"/>
          <w:b/>
          <w:bCs/>
          <w:szCs w:val="24"/>
          <w:bdr w:val="none" w:sz="0" w:space="0" w:color="auto" w:frame="1"/>
          <w:lang w:eastAsia="lv-LV"/>
        </w:rPr>
        <w:t xml:space="preserve"> pa gadiem, </w:t>
      </w:r>
      <w:r w:rsidR="00A54F7E">
        <w:rPr>
          <w:rFonts w:asciiTheme="majorBidi" w:eastAsia="Times New Roman" w:hAnsiTheme="majorBidi" w:cstheme="majorBidi"/>
          <w:b/>
          <w:bCs/>
          <w:szCs w:val="24"/>
          <w:bdr w:val="none" w:sz="0" w:space="0" w:color="auto" w:frame="1"/>
          <w:lang w:eastAsia="lv-LV"/>
        </w:rPr>
        <w:t>VHC</w:t>
      </w:r>
      <w:r w:rsidR="06E9E635" w:rsidRPr="00BF67F2">
        <w:rPr>
          <w:rFonts w:asciiTheme="majorBidi" w:eastAsia="Times New Roman" w:hAnsiTheme="majorBidi" w:cstheme="majorBidi"/>
          <w:b/>
          <w:bCs/>
          <w:szCs w:val="24"/>
          <w:bdr w:val="none" w:sz="0" w:space="0" w:color="auto" w:frame="1"/>
          <w:lang w:eastAsia="lv-LV"/>
        </w:rPr>
        <w:t xml:space="preserve"> reģistra dati</w:t>
      </w:r>
    </w:p>
    <w:p w14:paraId="673326F5" w14:textId="77777777" w:rsidR="00BB51FB" w:rsidRPr="00605159" w:rsidRDefault="00BB51FB" w:rsidP="00032AC6">
      <w:pPr>
        <w:shd w:val="clear" w:color="auto" w:fill="FFFFFF"/>
        <w:ind w:firstLine="567"/>
        <w:jc w:val="center"/>
        <w:rPr>
          <w:rFonts w:asciiTheme="majorBidi" w:eastAsia="Times New Roman" w:hAnsiTheme="majorBidi" w:cstheme="majorBidi"/>
          <w:sz w:val="28"/>
          <w:szCs w:val="28"/>
          <w:bdr w:val="none" w:sz="0" w:space="0" w:color="auto" w:frame="1"/>
          <w:vertAlign w:val="superscript"/>
          <w:lang w:eastAsia="lv-LV"/>
        </w:rPr>
      </w:pPr>
    </w:p>
    <w:tbl>
      <w:tblPr>
        <w:tblW w:w="908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40"/>
        <w:gridCol w:w="1103"/>
        <w:gridCol w:w="1070"/>
        <w:gridCol w:w="1052"/>
        <w:gridCol w:w="1052"/>
        <w:gridCol w:w="1148"/>
        <w:gridCol w:w="1721"/>
      </w:tblGrid>
      <w:tr w:rsidR="001D3BFC" w:rsidRPr="00FF0D69" w14:paraId="0991D536" w14:textId="77777777" w:rsidTr="7A6C016D">
        <w:trPr>
          <w:trHeight w:val="462"/>
        </w:trPr>
        <w:tc>
          <w:tcPr>
            <w:tcW w:w="1940" w:type="dxa"/>
            <w:shd w:val="clear" w:color="auto" w:fill="auto"/>
            <w:tcMar>
              <w:top w:w="0" w:type="dxa"/>
              <w:left w:w="108" w:type="dxa"/>
              <w:bottom w:w="0" w:type="dxa"/>
              <w:right w:w="108" w:type="dxa"/>
            </w:tcMar>
            <w:hideMark/>
          </w:tcPr>
          <w:p w14:paraId="76EB9669" w14:textId="77777777" w:rsidR="00BB51FB" w:rsidRPr="00BB51FB" w:rsidRDefault="5519F91D" w:rsidP="654EBEC6">
            <w:pPr>
              <w:spacing w:after="160" w:line="259" w:lineRule="auto"/>
              <w:ind w:firstLine="0"/>
              <w:rPr>
                <w:rFonts w:asciiTheme="majorBidi" w:eastAsia="Times New Roman" w:hAnsiTheme="majorBidi" w:cstheme="majorBidi"/>
                <w:bdr w:val="none" w:sz="0" w:space="0" w:color="auto" w:frame="1"/>
                <w:lang w:eastAsia="lv-LV"/>
              </w:rPr>
            </w:pPr>
            <w:r w:rsidRPr="654EBEC6">
              <w:rPr>
                <w:rFonts w:asciiTheme="majorBidi" w:eastAsia="Times New Roman" w:hAnsiTheme="majorBidi" w:cstheme="majorBidi"/>
                <w:bdr w:val="none" w:sz="0" w:space="0" w:color="auto" w:frame="1"/>
                <w:lang w:eastAsia="lv-LV"/>
              </w:rPr>
              <w:t>Gads</w:t>
            </w:r>
          </w:p>
        </w:tc>
        <w:tc>
          <w:tcPr>
            <w:tcW w:w="1103" w:type="dxa"/>
            <w:shd w:val="clear" w:color="auto" w:fill="auto"/>
            <w:tcMar>
              <w:top w:w="0" w:type="dxa"/>
              <w:left w:w="108" w:type="dxa"/>
              <w:bottom w:w="0" w:type="dxa"/>
              <w:right w:w="108" w:type="dxa"/>
            </w:tcMar>
            <w:hideMark/>
          </w:tcPr>
          <w:p w14:paraId="6C26DCBC" w14:textId="77777777" w:rsidR="00BB51FB" w:rsidRPr="00605159" w:rsidRDefault="5519F91D" w:rsidP="654EBEC6">
            <w:pPr>
              <w:spacing w:after="160" w:line="259" w:lineRule="auto"/>
              <w:ind w:firstLine="0"/>
              <w:rPr>
                <w:rFonts w:asciiTheme="majorBidi" w:eastAsia="Times New Roman" w:hAnsiTheme="majorBidi" w:cstheme="majorBidi"/>
                <w:b/>
                <w:bCs/>
                <w:bdr w:val="none" w:sz="0" w:space="0" w:color="auto" w:frame="1"/>
                <w:lang w:eastAsia="lv-LV"/>
              </w:rPr>
            </w:pPr>
            <w:r w:rsidRPr="00605159">
              <w:rPr>
                <w:rFonts w:asciiTheme="majorBidi" w:eastAsia="Times New Roman" w:hAnsiTheme="majorBidi" w:cstheme="majorBidi"/>
                <w:b/>
                <w:bCs/>
                <w:bdr w:val="none" w:sz="0" w:space="0" w:color="auto" w:frame="1"/>
                <w:lang w:eastAsia="lv-LV"/>
              </w:rPr>
              <w:t>2017</w:t>
            </w:r>
          </w:p>
        </w:tc>
        <w:tc>
          <w:tcPr>
            <w:tcW w:w="1070" w:type="dxa"/>
            <w:shd w:val="clear" w:color="auto" w:fill="auto"/>
            <w:tcMar>
              <w:top w:w="0" w:type="dxa"/>
              <w:left w:w="108" w:type="dxa"/>
              <w:bottom w:w="0" w:type="dxa"/>
              <w:right w:w="108" w:type="dxa"/>
            </w:tcMar>
            <w:hideMark/>
          </w:tcPr>
          <w:p w14:paraId="29EF16ED" w14:textId="77777777" w:rsidR="00BB51FB" w:rsidRPr="00605159" w:rsidRDefault="5519F91D" w:rsidP="654EBEC6">
            <w:pPr>
              <w:spacing w:after="160" w:line="259" w:lineRule="auto"/>
              <w:ind w:firstLine="0"/>
              <w:rPr>
                <w:rFonts w:asciiTheme="majorBidi" w:eastAsia="Times New Roman" w:hAnsiTheme="majorBidi" w:cstheme="majorBidi"/>
                <w:b/>
                <w:bCs/>
                <w:bdr w:val="none" w:sz="0" w:space="0" w:color="auto" w:frame="1"/>
                <w:lang w:eastAsia="lv-LV"/>
              </w:rPr>
            </w:pPr>
            <w:r w:rsidRPr="00605159">
              <w:rPr>
                <w:rFonts w:asciiTheme="majorBidi" w:eastAsia="Times New Roman" w:hAnsiTheme="majorBidi" w:cstheme="majorBidi"/>
                <w:b/>
                <w:bCs/>
                <w:bdr w:val="none" w:sz="0" w:space="0" w:color="auto" w:frame="1"/>
                <w:lang w:eastAsia="lv-LV"/>
              </w:rPr>
              <w:t>2018</w:t>
            </w:r>
          </w:p>
        </w:tc>
        <w:tc>
          <w:tcPr>
            <w:tcW w:w="1052" w:type="dxa"/>
            <w:shd w:val="clear" w:color="auto" w:fill="auto"/>
            <w:tcMar>
              <w:top w:w="0" w:type="dxa"/>
              <w:left w:w="108" w:type="dxa"/>
              <w:bottom w:w="0" w:type="dxa"/>
              <w:right w:w="108" w:type="dxa"/>
            </w:tcMar>
            <w:hideMark/>
          </w:tcPr>
          <w:p w14:paraId="544F5B09" w14:textId="77777777" w:rsidR="00BB51FB" w:rsidRPr="00605159" w:rsidRDefault="5519F91D" w:rsidP="654EBEC6">
            <w:pPr>
              <w:spacing w:after="160" w:line="259" w:lineRule="auto"/>
              <w:ind w:firstLine="0"/>
              <w:rPr>
                <w:rFonts w:asciiTheme="majorBidi" w:eastAsia="Times New Roman" w:hAnsiTheme="majorBidi" w:cstheme="majorBidi"/>
                <w:b/>
                <w:bCs/>
                <w:bdr w:val="none" w:sz="0" w:space="0" w:color="auto" w:frame="1"/>
                <w:lang w:eastAsia="lv-LV"/>
              </w:rPr>
            </w:pPr>
            <w:r w:rsidRPr="00605159">
              <w:rPr>
                <w:rFonts w:asciiTheme="majorBidi" w:eastAsia="Times New Roman" w:hAnsiTheme="majorBidi" w:cstheme="majorBidi"/>
                <w:b/>
                <w:bCs/>
                <w:bdr w:val="none" w:sz="0" w:space="0" w:color="auto" w:frame="1"/>
                <w:lang w:eastAsia="lv-LV"/>
              </w:rPr>
              <w:t>2019</w:t>
            </w:r>
          </w:p>
        </w:tc>
        <w:tc>
          <w:tcPr>
            <w:tcW w:w="1052" w:type="dxa"/>
            <w:shd w:val="clear" w:color="auto" w:fill="auto"/>
            <w:tcMar>
              <w:top w:w="0" w:type="dxa"/>
              <w:left w:w="108" w:type="dxa"/>
              <w:bottom w:w="0" w:type="dxa"/>
              <w:right w:w="108" w:type="dxa"/>
            </w:tcMar>
            <w:hideMark/>
          </w:tcPr>
          <w:p w14:paraId="0364596A" w14:textId="77777777" w:rsidR="00BB51FB" w:rsidRPr="00605159" w:rsidRDefault="5519F91D" w:rsidP="654EBEC6">
            <w:pPr>
              <w:spacing w:after="160" w:line="259" w:lineRule="auto"/>
              <w:ind w:firstLine="0"/>
              <w:rPr>
                <w:rFonts w:asciiTheme="majorBidi" w:eastAsia="Times New Roman" w:hAnsiTheme="majorBidi" w:cstheme="majorBidi"/>
                <w:b/>
                <w:bCs/>
                <w:bdr w:val="none" w:sz="0" w:space="0" w:color="auto" w:frame="1"/>
                <w:lang w:eastAsia="lv-LV"/>
              </w:rPr>
            </w:pPr>
            <w:r w:rsidRPr="00605159">
              <w:rPr>
                <w:rFonts w:asciiTheme="majorBidi" w:eastAsia="Times New Roman" w:hAnsiTheme="majorBidi" w:cstheme="majorBidi"/>
                <w:b/>
                <w:bCs/>
                <w:bdr w:val="none" w:sz="0" w:space="0" w:color="auto" w:frame="1"/>
                <w:lang w:eastAsia="lv-LV"/>
              </w:rPr>
              <w:t>2020</w:t>
            </w:r>
          </w:p>
        </w:tc>
        <w:tc>
          <w:tcPr>
            <w:tcW w:w="1148" w:type="dxa"/>
            <w:shd w:val="clear" w:color="auto" w:fill="auto"/>
            <w:tcMar>
              <w:top w:w="0" w:type="dxa"/>
              <w:left w:w="108" w:type="dxa"/>
              <w:bottom w:w="0" w:type="dxa"/>
              <w:right w:w="108" w:type="dxa"/>
            </w:tcMar>
            <w:hideMark/>
          </w:tcPr>
          <w:p w14:paraId="3BC6F5A0" w14:textId="77777777" w:rsidR="00BB51FB" w:rsidRPr="00605159" w:rsidRDefault="5519F91D" w:rsidP="654EBEC6">
            <w:pPr>
              <w:spacing w:after="160" w:line="259" w:lineRule="auto"/>
              <w:ind w:firstLine="0"/>
              <w:rPr>
                <w:rFonts w:asciiTheme="majorBidi" w:eastAsia="Times New Roman" w:hAnsiTheme="majorBidi" w:cstheme="majorBidi"/>
                <w:b/>
                <w:bCs/>
                <w:bdr w:val="none" w:sz="0" w:space="0" w:color="auto" w:frame="1"/>
                <w:lang w:eastAsia="lv-LV"/>
              </w:rPr>
            </w:pPr>
            <w:r w:rsidRPr="00605159">
              <w:rPr>
                <w:rFonts w:asciiTheme="majorBidi" w:eastAsia="Times New Roman" w:hAnsiTheme="majorBidi" w:cstheme="majorBidi"/>
                <w:b/>
                <w:bCs/>
                <w:bdr w:val="none" w:sz="0" w:space="0" w:color="auto" w:frame="1"/>
                <w:lang w:eastAsia="lv-LV"/>
              </w:rPr>
              <w:t>2021</w:t>
            </w:r>
          </w:p>
        </w:tc>
        <w:tc>
          <w:tcPr>
            <w:tcW w:w="1721" w:type="dxa"/>
            <w:shd w:val="clear" w:color="auto" w:fill="auto"/>
            <w:tcMar>
              <w:top w:w="0" w:type="dxa"/>
              <w:left w:w="108" w:type="dxa"/>
              <w:bottom w:w="0" w:type="dxa"/>
              <w:right w:w="108" w:type="dxa"/>
            </w:tcMar>
            <w:hideMark/>
          </w:tcPr>
          <w:p w14:paraId="5AC9C4DA" w14:textId="77777777" w:rsidR="00BB51FB" w:rsidRPr="00605159" w:rsidRDefault="5519F91D" w:rsidP="654EBEC6">
            <w:pPr>
              <w:ind w:firstLine="0"/>
              <w:rPr>
                <w:b/>
                <w:bCs/>
                <w:color w:val="000000"/>
                <w:sz w:val="28"/>
                <w:szCs w:val="28"/>
              </w:rPr>
            </w:pPr>
            <w:r w:rsidRPr="00605159">
              <w:rPr>
                <w:b/>
                <w:bCs/>
                <w:color w:val="000000" w:themeColor="text1"/>
                <w:sz w:val="28"/>
                <w:szCs w:val="28"/>
              </w:rPr>
              <w:t>Kopā</w:t>
            </w:r>
          </w:p>
        </w:tc>
      </w:tr>
      <w:tr w:rsidR="001D3BFC" w:rsidRPr="00FF0D69" w14:paraId="461A58D3" w14:textId="77777777" w:rsidTr="7A6C016D">
        <w:trPr>
          <w:trHeight w:val="641"/>
        </w:trPr>
        <w:tc>
          <w:tcPr>
            <w:tcW w:w="1940" w:type="dxa"/>
            <w:shd w:val="clear" w:color="auto" w:fill="auto"/>
            <w:tcMar>
              <w:top w:w="0" w:type="dxa"/>
              <w:left w:w="108" w:type="dxa"/>
              <w:bottom w:w="0" w:type="dxa"/>
              <w:right w:w="108" w:type="dxa"/>
            </w:tcMar>
            <w:hideMark/>
          </w:tcPr>
          <w:p w14:paraId="3AAD2F51" w14:textId="4DF44AA9" w:rsidR="00BB51FB" w:rsidRPr="00BB51FB" w:rsidRDefault="144D0D39" w:rsidP="00182D4E">
            <w:pPr>
              <w:spacing w:before="240" w:line="259" w:lineRule="auto"/>
              <w:ind w:firstLine="0"/>
              <w:jc w:val="left"/>
              <w:rPr>
                <w:rFonts w:asciiTheme="majorBidi" w:eastAsia="Times New Roman" w:hAnsiTheme="majorBidi" w:cstheme="majorBidi"/>
                <w:bdr w:val="none" w:sz="0" w:space="0" w:color="auto" w:frame="1"/>
                <w:lang w:eastAsia="lv-LV"/>
              </w:rPr>
            </w:pPr>
            <w:r w:rsidRPr="7A6C016D">
              <w:rPr>
                <w:rFonts w:asciiTheme="majorBidi" w:eastAsia="Times New Roman" w:hAnsiTheme="majorBidi" w:cstheme="majorBidi"/>
                <w:bdr w:val="none" w:sz="0" w:space="0" w:color="auto" w:frame="1"/>
                <w:lang w:eastAsia="lv-LV"/>
              </w:rPr>
              <w:t>Ārstēto pacientu skaits</w:t>
            </w:r>
            <w:r w:rsidR="12CC4FAB" w:rsidRPr="7A6C016D">
              <w:rPr>
                <w:rFonts w:asciiTheme="majorBidi" w:eastAsia="Times New Roman" w:hAnsiTheme="majorBidi" w:cstheme="majorBidi"/>
                <w:bdr w:val="none" w:sz="0" w:space="0" w:color="auto" w:frame="1"/>
                <w:lang w:eastAsia="lv-LV"/>
              </w:rPr>
              <w:t xml:space="preserve">  </w:t>
            </w:r>
            <w:r w:rsidR="48A2B965" w:rsidRPr="7A6C016D">
              <w:rPr>
                <w:rFonts w:asciiTheme="majorBidi" w:eastAsia="Times New Roman" w:hAnsiTheme="majorBidi" w:cstheme="majorBidi"/>
                <w:bdr w:val="none" w:sz="0" w:space="0" w:color="auto" w:frame="1"/>
                <w:lang w:eastAsia="lv-LV"/>
              </w:rPr>
              <w:t>(t.sk.</w:t>
            </w:r>
            <w:r w:rsidR="00182D4E">
              <w:rPr>
                <w:rFonts w:asciiTheme="majorBidi" w:eastAsia="Times New Roman" w:hAnsiTheme="majorBidi" w:cstheme="majorBidi"/>
                <w:bdr w:val="none" w:sz="0" w:space="0" w:color="auto" w:frame="1"/>
                <w:lang w:eastAsia="lv-LV"/>
              </w:rPr>
              <w:t xml:space="preserve"> </w:t>
            </w:r>
            <w:r w:rsidR="48A2B965" w:rsidRPr="7A6C016D">
              <w:rPr>
                <w:rFonts w:asciiTheme="majorBidi" w:eastAsia="Times New Roman" w:hAnsiTheme="majorBidi" w:cstheme="majorBidi"/>
                <w:bdr w:val="none" w:sz="0" w:space="0" w:color="auto" w:frame="1"/>
                <w:lang w:eastAsia="lv-LV"/>
              </w:rPr>
              <w:t>pacienta apmaksāta ārstēšana)</w:t>
            </w:r>
          </w:p>
        </w:tc>
        <w:tc>
          <w:tcPr>
            <w:tcW w:w="1103" w:type="dxa"/>
            <w:shd w:val="clear" w:color="auto" w:fill="auto"/>
            <w:tcMar>
              <w:top w:w="0" w:type="dxa"/>
              <w:left w:w="108" w:type="dxa"/>
              <w:bottom w:w="0" w:type="dxa"/>
              <w:right w:w="108" w:type="dxa"/>
            </w:tcMar>
            <w:hideMark/>
          </w:tcPr>
          <w:p w14:paraId="2515AD05" w14:textId="550E76D2" w:rsidR="00BB51FB" w:rsidRPr="00BB51FB" w:rsidRDefault="44EBA1C8" w:rsidP="004179C7">
            <w:pPr>
              <w:spacing w:before="240"/>
              <w:ind w:firstLine="0"/>
              <w:jc w:val="left"/>
              <w:rPr>
                <w:rFonts w:asciiTheme="majorBidi" w:eastAsia="Times New Roman" w:hAnsiTheme="majorBidi" w:cstheme="majorBidi"/>
                <w:bdr w:val="none" w:sz="0" w:space="0" w:color="auto" w:frame="1"/>
                <w:lang w:eastAsia="lv-LV"/>
              </w:rPr>
            </w:pPr>
            <w:r w:rsidRPr="7A6C016D">
              <w:rPr>
                <w:rFonts w:asciiTheme="majorBidi" w:eastAsia="Times New Roman" w:hAnsiTheme="majorBidi" w:cstheme="majorBidi"/>
                <w:bdr w:val="none" w:sz="0" w:space="0" w:color="auto" w:frame="1"/>
                <w:lang w:eastAsia="lv-LV"/>
              </w:rPr>
              <w:t>1351</w:t>
            </w:r>
          </w:p>
        </w:tc>
        <w:tc>
          <w:tcPr>
            <w:tcW w:w="1070" w:type="dxa"/>
            <w:shd w:val="clear" w:color="auto" w:fill="auto"/>
            <w:tcMar>
              <w:top w:w="0" w:type="dxa"/>
              <w:left w:w="108" w:type="dxa"/>
              <w:bottom w:w="0" w:type="dxa"/>
              <w:right w:w="108" w:type="dxa"/>
            </w:tcMar>
            <w:hideMark/>
          </w:tcPr>
          <w:p w14:paraId="4B9B50CA" w14:textId="77777777" w:rsidR="00BB51FB" w:rsidRPr="00BB51FB" w:rsidRDefault="08ECF6BF" w:rsidP="004179C7">
            <w:pPr>
              <w:spacing w:before="240"/>
              <w:ind w:firstLine="0"/>
              <w:jc w:val="left"/>
              <w:rPr>
                <w:rFonts w:asciiTheme="majorBidi" w:eastAsia="Times New Roman" w:hAnsiTheme="majorBidi" w:cstheme="majorBidi"/>
                <w:bdr w:val="none" w:sz="0" w:space="0" w:color="auto" w:frame="1"/>
                <w:lang w:eastAsia="lv-LV"/>
              </w:rPr>
            </w:pPr>
            <w:r w:rsidRPr="7A6C016D">
              <w:rPr>
                <w:rFonts w:asciiTheme="majorBidi" w:eastAsia="Times New Roman" w:hAnsiTheme="majorBidi" w:cstheme="majorBidi"/>
                <w:bdr w:val="none" w:sz="0" w:space="0" w:color="auto" w:frame="1"/>
                <w:lang w:eastAsia="lv-LV"/>
              </w:rPr>
              <w:t>1756</w:t>
            </w:r>
          </w:p>
        </w:tc>
        <w:tc>
          <w:tcPr>
            <w:tcW w:w="1052" w:type="dxa"/>
            <w:shd w:val="clear" w:color="auto" w:fill="auto"/>
            <w:tcMar>
              <w:top w:w="0" w:type="dxa"/>
              <w:left w:w="108" w:type="dxa"/>
              <w:bottom w:w="0" w:type="dxa"/>
              <w:right w:w="108" w:type="dxa"/>
            </w:tcMar>
            <w:hideMark/>
          </w:tcPr>
          <w:p w14:paraId="20772329" w14:textId="6148D00B" w:rsidR="00BB51FB" w:rsidRPr="00BB51FB" w:rsidRDefault="07EEED0A" w:rsidP="004179C7">
            <w:pPr>
              <w:spacing w:before="240"/>
              <w:ind w:firstLine="0"/>
              <w:jc w:val="left"/>
              <w:rPr>
                <w:rFonts w:asciiTheme="majorBidi" w:eastAsia="Times New Roman" w:hAnsiTheme="majorBidi" w:cstheme="majorBidi"/>
                <w:bdr w:val="none" w:sz="0" w:space="0" w:color="auto" w:frame="1"/>
                <w:lang w:eastAsia="lv-LV"/>
              </w:rPr>
            </w:pPr>
            <w:r w:rsidRPr="7A6C016D">
              <w:rPr>
                <w:rFonts w:asciiTheme="majorBidi" w:eastAsia="Times New Roman" w:hAnsiTheme="majorBidi" w:cstheme="majorBidi"/>
                <w:lang w:eastAsia="lv-LV"/>
              </w:rPr>
              <w:t>2455</w:t>
            </w:r>
          </w:p>
        </w:tc>
        <w:tc>
          <w:tcPr>
            <w:tcW w:w="1052" w:type="dxa"/>
            <w:shd w:val="clear" w:color="auto" w:fill="auto"/>
            <w:tcMar>
              <w:top w:w="0" w:type="dxa"/>
              <w:left w:w="108" w:type="dxa"/>
              <w:bottom w:w="0" w:type="dxa"/>
              <w:right w:w="108" w:type="dxa"/>
            </w:tcMar>
            <w:hideMark/>
          </w:tcPr>
          <w:p w14:paraId="158CA434" w14:textId="1EF6D8CE" w:rsidR="00BB51FB" w:rsidRPr="00BB4A4E" w:rsidRDefault="7B0D03CE" w:rsidP="004179C7">
            <w:pPr>
              <w:spacing w:before="240"/>
              <w:ind w:firstLine="0"/>
              <w:jc w:val="left"/>
              <w:rPr>
                <w:rFonts w:asciiTheme="majorBidi" w:eastAsia="Times New Roman" w:hAnsiTheme="majorBidi" w:cstheme="majorBidi"/>
                <w:szCs w:val="24"/>
                <w:bdr w:val="none" w:sz="0" w:space="0" w:color="auto" w:frame="1"/>
                <w:lang w:eastAsia="lv-LV"/>
              </w:rPr>
            </w:pPr>
            <w:r w:rsidRPr="00BB4A4E">
              <w:rPr>
                <w:rFonts w:asciiTheme="majorBidi" w:eastAsia="Times New Roman" w:hAnsiTheme="majorBidi" w:cstheme="majorBidi"/>
                <w:szCs w:val="24"/>
                <w:lang w:eastAsia="lv-LV"/>
              </w:rPr>
              <w:t>2701</w:t>
            </w:r>
          </w:p>
        </w:tc>
        <w:tc>
          <w:tcPr>
            <w:tcW w:w="1148" w:type="dxa"/>
            <w:shd w:val="clear" w:color="auto" w:fill="auto"/>
            <w:tcMar>
              <w:top w:w="0" w:type="dxa"/>
              <w:left w:w="108" w:type="dxa"/>
              <w:bottom w:w="0" w:type="dxa"/>
              <w:right w:w="108" w:type="dxa"/>
            </w:tcMar>
            <w:hideMark/>
          </w:tcPr>
          <w:p w14:paraId="4F841D3B" w14:textId="741FE12B" w:rsidR="00BB51FB" w:rsidRPr="00BB4A4E" w:rsidRDefault="06BC2ADF" w:rsidP="004179C7">
            <w:pPr>
              <w:spacing w:before="240"/>
              <w:ind w:firstLine="0"/>
              <w:jc w:val="left"/>
              <w:rPr>
                <w:rFonts w:asciiTheme="majorBidi" w:eastAsia="Times New Roman" w:hAnsiTheme="majorBidi" w:cstheme="majorBidi"/>
                <w:szCs w:val="24"/>
                <w:bdr w:val="none" w:sz="0" w:space="0" w:color="auto" w:frame="1"/>
                <w:lang w:eastAsia="lv-LV"/>
              </w:rPr>
            </w:pPr>
            <w:r w:rsidRPr="00BB4A4E">
              <w:rPr>
                <w:rFonts w:asciiTheme="majorBidi" w:eastAsia="Times New Roman" w:hAnsiTheme="majorBidi" w:cstheme="majorBidi"/>
                <w:szCs w:val="24"/>
                <w:lang w:eastAsia="lv-LV"/>
              </w:rPr>
              <w:t>1498</w:t>
            </w:r>
          </w:p>
        </w:tc>
        <w:tc>
          <w:tcPr>
            <w:tcW w:w="1721" w:type="dxa"/>
            <w:shd w:val="clear" w:color="auto" w:fill="auto"/>
            <w:tcMar>
              <w:top w:w="0" w:type="dxa"/>
              <w:left w:w="108" w:type="dxa"/>
              <w:bottom w:w="0" w:type="dxa"/>
              <w:right w:w="108" w:type="dxa"/>
            </w:tcMar>
            <w:hideMark/>
          </w:tcPr>
          <w:p w14:paraId="1A623F12" w14:textId="05F4752F" w:rsidR="00BB51FB" w:rsidRPr="00BB4A4E" w:rsidRDefault="00566D61" w:rsidP="00BB4A4E">
            <w:pPr>
              <w:spacing w:before="240"/>
              <w:jc w:val="left"/>
              <w:rPr>
                <w:color w:val="000000"/>
                <w:szCs w:val="24"/>
              </w:rPr>
            </w:pPr>
            <w:r>
              <w:rPr>
                <w:color w:val="000000" w:themeColor="text1"/>
                <w:szCs w:val="24"/>
              </w:rPr>
              <w:t>9598</w:t>
            </w:r>
          </w:p>
        </w:tc>
      </w:tr>
    </w:tbl>
    <w:p w14:paraId="65FADA2F" w14:textId="77777777" w:rsidR="004E0107" w:rsidRDefault="004E0107" w:rsidP="605BAFAC">
      <w:pPr>
        <w:shd w:val="clear" w:color="auto" w:fill="FFFFFF" w:themeFill="background1"/>
        <w:rPr>
          <w:rFonts w:asciiTheme="majorBidi" w:eastAsia="Times New Roman" w:hAnsiTheme="majorBidi" w:cstheme="majorBidi"/>
          <w:sz w:val="28"/>
          <w:szCs w:val="28"/>
          <w:bdr w:val="none" w:sz="0" w:space="0" w:color="auto" w:frame="1"/>
          <w:lang w:eastAsia="lv-LV"/>
        </w:rPr>
      </w:pPr>
    </w:p>
    <w:p w14:paraId="5F000B48" w14:textId="77777777" w:rsidR="00BB51FB" w:rsidRDefault="00BB51FB" w:rsidP="00BB51FB">
      <w:pPr>
        <w:shd w:val="clear" w:color="auto" w:fill="FFFFFF"/>
        <w:ind w:firstLine="567"/>
        <w:rPr>
          <w:rFonts w:asciiTheme="majorBidi" w:eastAsia="Times New Roman" w:hAnsiTheme="majorBidi" w:cstheme="majorBidi"/>
          <w:sz w:val="28"/>
          <w:szCs w:val="28"/>
          <w:bdr w:val="none" w:sz="0" w:space="0" w:color="auto" w:frame="1"/>
          <w:lang w:eastAsia="lv-LV"/>
        </w:rPr>
      </w:pPr>
      <w:r w:rsidRPr="00CD798F">
        <w:rPr>
          <w:rFonts w:asciiTheme="majorBidi" w:eastAsia="Times New Roman" w:hAnsiTheme="majorBidi" w:cstheme="majorBidi"/>
          <w:sz w:val="28"/>
          <w:szCs w:val="28"/>
          <w:bdr w:val="none" w:sz="0" w:space="0" w:color="auto" w:frame="1"/>
          <w:lang w:eastAsia="lv-LV"/>
        </w:rPr>
        <w:t xml:space="preserve">Saskaņā ar zāļu ražotāja informāciju ārstēšanas efektivitāte ar tiešās iedarbības </w:t>
      </w:r>
      <w:proofErr w:type="spellStart"/>
      <w:r w:rsidRPr="00CD798F">
        <w:rPr>
          <w:rFonts w:asciiTheme="majorBidi" w:eastAsia="Times New Roman" w:hAnsiTheme="majorBidi" w:cstheme="majorBidi"/>
          <w:sz w:val="28"/>
          <w:szCs w:val="28"/>
          <w:bdr w:val="none" w:sz="0" w:space="0" w:color="auto" w:frame="1"/>
          <w:lang w:eastAsia="lv-LV"/>
        </w:rPr>
        <w:t>antivirālām</w:t>
      </w:r>
      <w:proofErr w:type="spellEnd"/>
      <w:r w:rsidRPr="00CD798F">
        <w:rPr>
          <w:rFonts w:asciiTheme="majorBidi" w:eastAsia="Times New Roman" w:hAnsiTheme="majorBidi" w:cstheme="majorBidi"/>
          <w:sz w:val="28"/>
          <w:szCs w:val="28"/>
          <w:bdr w:val="none" w:sz="0" w:space="0" w:color="auto" w:frame="1"/>
          <w:lang w:eastAsia="lv-LV"/>
        </w:rPr>
        <w:t xml:space="preserve"> zālēm (DDA) ir vismaz 95%. Jāņem vērā, ka no 2018. gada ārstēšanu ik gadu uzsāk vairāk pacientu nekā tiek reģistrēti jaunatklātie C hepatīta gadījumi, jo ārstēšanu saņem arī pacienti, kuri ar C hepatītu slimo jau vairākus gadus.</w:t>
      </w:r>
    </w:p>
    <w:p w14:paraId="2AC13EFA" w14:textId="3C1556F0" w:rsidR="00CD798F" w:rsidRPr="00F315E1" w:rsidRDefault="6D58786B" w:rsidP="00C47FA6">
      <w:pPr>
        <w:ind w:firstLine="851"/>
        <w:rPr>
          <w:rFonts w:asciiTheme="majorBidi" w:eastAsia="Times New Roman" w:hAnsiTheme="majorBidi" w:cstheme="majorBidi"/>
          <w:i/>
          <w:iCs/>
          <w:sz w:val="28"/>
          <w:szCs w:val="28"/>
          <w:lang w:eastAsia="lv-LV"/>
        </w:rPr>
      </w:pPr>
      <w:r w:rsidRPr="7A6C016D">
        <w:rPr>
          <w:rFonts w:asciiTheme="majorBidi" w:eastAsia="Times New Roman" w:hAnsiTheme="majorBidi" w:cstheme="majorBidi"/>
          <w:sz w:val="28"/>
          <w:szCs w:val="28"/>
          <w:bdr w:val="none" w:sz="0" w:space="0" w:color="auto" w:frame="1"/>
          <w:lang w:eastAsia="lv-LV"/>
        </w:rPr>
        <w:t>Ārstēto pacientu skaits</w:t>
      </w:r>
      <w:r w:rsidR="420E59BD" w:rsidRPr="7A6C016D">
        <w:rPr>
          <w:rFonts w:asciiTheme="majorBidi" w:eastAsia="Times New Roman" w:hAnsiTheme="majorBidi" w:cstheme="majorBidi"/>
          <w:sz w:val="28"/>
          <w:szCs w:val="28"/>
          <w:bdr w:val="none" w:sz="0" w:space="0" w:color="auto" w:frame="1"/>
          <w:lang w:eastAsia="lv-LV"/>
        </w:rPr>
        <w:t xml:space="preserve"> līdz 2020. gadam ir pakāpeniski pieaudzis, bet 2021. gadā samazinājies, tomēr dati interpretējami ar piesardzību, saistībā ar Covid-19 pandēmijas iespējamo ietekmi</w:t>
      </w:r>
      <w:r w:rsidR="00DB7177">
        <w:rPr>
          <w:rFonts w:asciiTheme="majorBidi" w:eastAsia="Times New Roman" w:hAnsiTheme="majorBidi" w:cstheme="majorBidi"/>
          <w:sz w:val="28"/>
          <w:szCs w:val="28"/>
          <w:bdr w:val="none" w:sz="0" w:space="0" w:color="auto" w:frame="1"/>
          <w:lang w:eastAsia="lv-LV"/>
        </w:rPr>
        <w:t xml:space="preserve">. Būtu </w:t>
      </w:r>
      <w:r w:rsidR="420E59BD" w:rsidRPr="7A6C016D">
        <w:rPr>
          <w:rFonts w:asciiTheme="majorBidi" w:eastAsia="Times New Roman" w:hAnsiTheme="majorBidi" w:cstheme="majorBidi"/>
          <w:sz w:val="28"/>
          <w:szCs w:val="28"/>
          <w:bdr w:val="none" w:sz="0" w:space="0" w:color="auto" w:frame="1"/>
          <w:lang w:eastAsia="lv-LV"/>
        </w:rPr>
        <w:t>nepieciešams veikt reģistrā esošo datu padziļinātu analīzi</w:t>
      </w:r>
      <w:r w:rsidR="00DB7177">
        <w:rPr>
          <w:rFonts w:asciiTheme="majorBidi" w:eastAsia="Times New Roman" w:hAnsiTheme="majorBidi" w:cstheme="majorBidi"/>
          <w:sz w:val="28"/>
          <w:szCs w:val="28"/>
          <w:bdr w:val="none" w:sz="0" w:space="0" w:color="auto" w:frame="1"/>
          <w:lang w:eastAsia="lv-LV"/>
        </w:rPr>
        <w:t xml:space="preserve">, nodrošināt NVD un C hepatīta reģistra datu salīdzināmību, kā arī aktualizēt </w:t>
      </w:r>
      <w:r w:rsidR="0055183C" w:rsidRPr="5A889D94">
        <w:rPr>
          <w:rFonts w:eastAsia="Times New Roman" w:cs="Times New Roman"/>
          <w:sz w:val="28"/>
          <w:szCs w:val="28"/>
        </w:rPr>
        <w:t>savlaicīgas datu ievades nozīmi</w:t>
      </w:r>
      <w:r w:rsidR="00DB7177">
        <w:rPr>
          <w:rFonts w:eastAsia="Times New Roman" w:cs="Times New Roman"/>
          <w:sz w:val="28"/>
          <w:szCs w:val="28"/>
        </w:rPr>
        <w:t xml:space="preserve"> ārstiem – speciālistiem</w:t>
      </w:r>
      <w:r w:rsidR="0055183C" w:rsidRPr="5A889D94">
        <w:rPr>
          <w:rFonts w:eastAsia="Times New Roman" w:cs="Times New Roman"/>
          <w:sz w:val="28"/>
          <w:szCs w:val="28"/>
        </w:rPr>
        <w:t>.</w:t>
      </w:r>
      <w:r w:rsidR="00006948" w:rsidRPr="0029004B">
        <w:rPr>
          <w:rFonts w:asciiTheme="majorBidi" w:eastAsia="Times New Roman" w:hAnsiTheme="majorBidi" w:cstheme="majorBidi"/>
          <w:i/>
          <w:iCs/>
          <w:szCs w:val="24"/>
          <w:lang w:eastAsia="lv-LV"/>
        </w:rPr>
        <w:t>15</w:t>
      </w:r>
      <w:r w:rsidR="00CD798F" w:rsidRPr="0029004B">
        <w:rPr>
          <w:rFonts w:asciiTheme="majorBidi" w:eastAsia="Times New Roman" w:hAnsiTheme="majorBidi" w:cstheme="majorBidi"/>
          <w:i/>
          <w:iCs/>
          <w:szCs w:val="24"/>
          <w:lang w:eastAsia="lv-LV"/>
        </w:rPr>
        <w:t xml:space="preserve">.tabula </w:t>
      </w:r>
      <w:r w:rsidR="00CD798F" w:rsidRPr="0029004B">
        <w:rPr>
          <w:rFonts w:asciiTheme="majorBidi" w:eastAsia="Times New Roman" w:hAnsiTheme="majorBidi" w:cstheme="majorBidi"/>
          <w:b/>
          <w:bCs/>
          <w:szCs w:val="24"/>
          <w:lang w:eastAsia="lv-LV"/>
        </w:rPr>
        <w:t xml:space="preserve">Izārstētie </w:t>
      </w:r>
      <w:r w:rsidR="00585225" w:rsidRPr="0029004B">
        <w:rPr>
          <w:rFonts w:asciiTheme="majorBidi" w:eastAsia="Times New Roman" w:hAnsiTheme="majorBidi" w:cstheme="majorBidi"/>
          <w:b/>
          <w:bCs/>
          <w:szCs w:val="24"/>
          <w:lang w:eastAsia="lv-LV"/>
        </w:rPr>
        <w:t xml:space="preserve">hroniska </w:t>
      </w:r>
      <w:r w:rsidR="00A54F7E">
        <w:rPr>
          <w:rFonts w:asciiTheme="majorBidi" w:eastAsia="Times New Roman" w:hAnsiTheme="majorBidi" w:cstheme="majorBidi"/>
          <w:b/>
          <w:bCs/>
          <w:szCs w:val="24"/>
          <w:lang w:eastAsia="lv-LV"/>
        </w:rPr>
        <w:t>VHC</w:t>
      </w:r>
      <w:r w:rsidR="00CD798F" w:rsidRPr="0029004B">
        <w:rPr>
          <w:rFonts w:asciiTheme="majorBidi" w:eastAsia="Times New Roman" w:hAnsiTheme="majorBidi" w:cstheme="majorBidi"/>
          <w:b/>
          <w:bCs/>
          <w:szCs w:val="24"/>
          <w:lang w:eastAsia="lv-LV"/>
        </w:rPr>
        <w:t xml:space="preserve"> pacienti</w:t>
      </w:r>
      <w:r w:rsidR="00CD798F" w:rsidRPr="0088696D">
        <w:rPr>
          <w:rFonts w:asciiTheme="majorBidi" w:eastAsia="Times New Roman" w:hAnsiTheme="majorBidi" w:cstheme="majorBidi"/>
          <w:b/>
          <w:sz w:val="28"/>
          <w:szCs w:val="28"/>
          <w:lang w:eastAsia="lv-LV"/>
        </w:rPr>
        <w:t>*</w:t>
      </w:r>
    </w:p>
    <w:p w14:paraId="5299B6F7" w14:textId="77777777" w:rsidR="00CD798F" w:rsidRPr="007D6B99" w:rsidRDefault="00CD798F" w:rsidP="00CD798F">
      <w:pPr>
        <w:jc w:val="right"/>
        <w:rPr>
          <w:rFonts w:asciiTheme="majorBidi" w:eastAsia="Times New Roman" w:hAnsiTheme="majorBidi" w:cstheme="majorBidi"/>
          <w:b/>
          <w:bCs/>
          <w:sz w:val="28"/>
          <w:szCs w:val="28"/>
          <w:lang w:eastAsia="lv-LV"/>
        </w:rPr>
      </w:pPr>
    </w:p>
    <w:tbl>
      <w:tblPr>
        <w:tblpPr w:leftFromText="180" w:rightFromText="180" w:vertAnchor="text" w:tblpXSpec="center" w:tblpY="1"/>
        <w:tblOverlap w:val="never"/>
        <w:tblW w:w="8908" w:type="dxa"/>
        <w:tblLayout w:type="fixed"/>
        <w:tblCellMar>
          <w:top w:w="10" w:type="dxa"/>
          <w:left w:w="10" w:type="dxa"/>
          <w:bottom w:w="10" w:type="dxa"/>
          <w:right w:w="10" w:type="dxa"/>
        </w:tblCellMar>
        <w:tblLook w:val="04A0" w:firstRow="1" w:lastRow="0" w:firstColumn="1" w:lastColumn="0" w:noHBand="0" w:noVBand="1"/>
      </w:tblPr>
      <w:tblGrid>
        <w:gridCol w:w="1722"/>
        <w:gridCol w:w="3593"/>
        <w:gridCol w:w="3593"/>
      </w:tblGrid>
      <w:tr w:rsidR="00D4607C" w:rsidRPr="007D6B99" w14:paraId="032C7055" w14:textId="77777777" w:rsidTr="005E2D1C">
        <w:trPr>
          <w:trHeight w:val="273"/>
        </w:trPr>
        <w:tc>
          <w:tcPr>
            <w:tcW w:w="1722" w:type="dxa"/>
            <w:tcBorders>
              <w:top w:val="single" w:sz="6" w:space="0" w:color="ABABAB"/>
              <w:left w:val="single" w:sz="6" w:space="0" w:color="ABABAB"/>
              <w:bottom w:val="single" w:sz="6" w:space="0" w:color="ABABAB"/>
              <w:right w:val="single" w:sz="6" w:space="0" w:color="ABABAB"/>
            </w:tcBorders>
            <w:shd w:val="clear" w:color="auto" w:fill="FFFFFF" w:themeFill="background1"/>
            <w:vAlign w:val="center"/>
            <w:hideMark/>
          </w:tcPr>
          <w:p w14:paraId="6E0CF9C5" w14:textId="77777777" w:rsidR="00D4607C" w:rsidRPr="007D6B99" w:rsidRDefault="00D4607C" w:rsidP="00D4607C">
            <w:pPr>
              <w:jc w:val="center"/>
              <w:rPr>
                <w:rFonts w:asciiTheme="majorBidi" w:eastAsia="Times New Roman" w:hAnsiTheme="majorBidi" w:cstheme="majorBidi"/>
                <w:b/>
                <w:bCs/>
                <w:sz w:val="28"/>
                <w:szCs w:val="28"/>
                <w:lang w:eastAsia="lv-LV"/>
              </w:rPr>
            </w:pPr>
            <w:r w:rsidRPr="007D6B99">
              <w:rPr>
                <w:rFonts w:asciiTheme="majorBidi" w:eastAsia="Times New Roman" w:hAnsiTheme="majorBidi" w:cstheme="majorBidi"/>
                <w:b/>
                <w:bCs/>
                <w:sz w:val="28"/>
                <w:szCs w:val="28"/>
                <w:lang w:eastAsia="lv-LV"/>
              </w:rPr>
              <w:t>Gads</w:t>
            </w:r>
          </w:p>
        </w:tc>
        <w:tc>
          <w:tcPr>
            <w:tcW w:w="3593" w:type="dxa"/>
            <w:tcBorders>
              <w:top w:val="single" w:sz="6" w:space="0" w:color="ABABAB"/>
              <w:left w:val="single" w:sz="6" w:space="0" w:color="ABABAB"/>
              <w:bottom w:val="single" w:sz="6" w:space="0" w:color="ABABAB"/>
              <w:right w:val="single" w:sz="6" w:space="0" w:color="ABABAB"/>
            </w:tcBorders>
            <w:shd w:val="clear" w:color="auto" w:fill="FFFFFF" w:themeFill="background1"/>
            <w:vAlign w:val="center"/>
            <w:hideMark/>
          </w:tcPr>
          <w:p w14:paraId="02D6E4D2" w14:textId="504545C7" w:rsidR="00D4607C" w:rsidRPr="007D6B99" w:rsidRDefault="00D4607C" w:rsidP="00D4607C">
            <w:pPr>
              <w:ind w:firstLine="0"/>
              <w:jc w:val="center"/>
              <w:rPr>
                <w:rFonts w:asciiTheme="majorBidi" w:eastAsia="Times New Roman" w:hAnsiTheme="majorBidi" w:cstheme="majorBidi"/>
                <w:b/>
                <w:bCs/>
                <w:sz w:val="28"/>
                <w:szCs w:val="28"/>
                <w:lang w:eastAsia="lv-LV"/>
              </w:rPr>
            </w:pPr>
            <w:r w:rsidRPr="007D6B99">
              <w:rPr>
                <w:rFonts w:asciiTheme="majorBidi" w:eastAsia="Times New Roman" w:hAnsiTheme="majorBidi" w:cstheme="majorBidi"/>
                <w:b/>
                <w:bCs/>
                <w:sz w:val="28"/>
                <w:szCs w:val="28"/>
                <w:lang w:eastAsia="lv-LV"/>
              </w:rPr>
              <w:t>Izārstēto </w:t>
            </w:r>
            <w:r w:rsidR="00A54F7E">
              <w:rPr>
                <w:rFonts w:asciiTheme="majorBidi" w:eastAsia="Times New Roman" w:hAnsiTheme="majorBidi" w:cstheme="majorBidi"/>
                <w:b/>
                <w:bCs/>
                <w:sz w:val="28"/>
                <w:szCs w:val="28"/>
                <w:bdr w:val="none" w:sz="0" w:space="0" w:color="auto" w:frame="1"/>
                <w:shd w:val="clear" w:color="auto" w:fill="FFFFFF"/>
                <w:lang w:eastAsia="lv-LV"/>
              </w:rPr>
              <w:t>VHC</w:t>
            </w:r>
            <w:r w:rsidRPr="007D6B99">
              <w:rPr>
                <w:rFonts w:asciiTheme="majorBidi" w:eastAsia="Times New Roman" w:hAnsiTheme="majorBidi" w:cstheme="majorBidi"/>
                <w:b/>
                <w:bCs/>
                <w:sz w:val="28"/>
                <w:szCs w:val="28"/>
                <w:bdr w:val="none" w:sz="0" w:space="0" w:color="auto" w:frame="1"/>
                <w:shd w:val="clear" w:color="auto" w:fill="FFFFFF"/>
                <w:lang w:eastAsia="lv-LV"/>
              </w:rPr>
              <w:t> </w:t>
            </w:r>
            <w:r w:rsidRPr="007D6B99">
              <w:rPr>
                <w:rFonts w:asciiTheme="majorBidi" w:eastAsia="Times New Roman" w:hAnsiTheme="majorBidi" w:cstheme="majorBidi"/>
                <w:b/>
                <w:bCs/>
                <w:sz w:val="28"/>
                <w:szCs w:val="28"/>
                <w:lang w:eastAsia="lv-LV"/>
              </w:rPr>
              <w:t>pacientu skaits</w:t>
            </w:r>
            <w:r>
              <w:rPr>
                <w:rFonts w:asciiTheme="majorBidi" w:eastAsia="Times New Roman" w:hAnsiTheme="majorBidi" w:cstheme="majorBidi"/>
                <w:b/>
                <w:bCs/>
                <w:sz w:val="28"/>
                <w:szCs w:val="28"/>
                <w:lang w:eastAsia="lv-LV"/>
              </w:rPr>
              <w:t>*</w:t>
            </w:r>
          </w:p>
        </w:tc>
        <w:tc>
          <w:tcPr>
            <w:tcW w:w="3593" w:type="dxa"/>
            <w:tcBorders>
              <w:top w:val="single" w:sz="6" w:space="0" w:color="ABABAB"/>
              <w:left w:val="single" w:sz="6" w:space="0" w:color="ABABAB"/>
              <w:bottom w:val="single" w:sz="6" w:space="0" w:color="ABABAB"/>
              <w:right w:val="single" w:sz="6" w:space="0" w:color="ABABAB"/>
            </w:tcBorders>
            <w:shd w:val="clear" w:color="auto" w:fill="FFFFFF" w:themeFill="background1"/>
          </w:tcPr>
          <w:p w14:paraId="2F5D889E" w14:textId="7D0CA6B3" w:rsidR="00D4607C" w:rsidRPr="005E2D1C" w:rsidRDefault="00D4607C" w:rsidP="00D4607C">
            <w:pPr>
              <w:ind w:firstLine="0"/>
              <w:jc w:val="center"/>
              <w:rPr>
                <w:rFonts w:asciiTheme="majorBidi" w:eastAsia="Times New Roman" w:hAnsiTheme="majorBidi" w:cstheme="majorBidi"/>
                <w:b/>
                <w:bCs/>
                <w:color w:val="000000" w:themeColor="text1"/>
                <w:sz w:val="28"/>
                <w:szCs w:val="28"/>
                <w:lang w:eastAsia="lv-LV"/>
              </w:rPr>
            </w:pPr>
            <w:r w:rsidRPr="005E2D1C">
              <w:rPr>
                <w:rFonts w:asciiTheme="majorBidi" w:eastAsia="Times New Roman" w:hAnsiTheme="majorBidi" w:cstheme="majorBidi"/>
                <w:b/>
                <w:bCs/>
                <w:color w:val="000000" w:themeColor="text1"/>
                <w:sz w:val="28"/>
                <w:szCs w:val="28"/>
                <w:lang w:eastAsia="lv-LV"/>
              </w:rPr>
              <w:t>95% no ārstēto pacientu skaita ar pabeigtu terapiju</w:t>
            </w:r>
          </w:p>
        </w:tc>
      </w:tr>
      <w:tr w:rsidR="00D4607C" w:rsidRPr="007D6B99" w14:paraId="3C84A68C" w14:textId="77777777" w:rsidTr="005E2D1C">
        <w:trPr>
          <w:trHeight w:val="273"/>
        </w:trPr>
        <w:tc>
          <w:tcPr>
            <w:tcW w:w="1722" w:type="dxa"/>
            <w:tcBorders>
              <w:top w:val="single" w:sz="6" w:space="0" w:color="ABABAB"/>
              <w:left w:val="single" w:sz="6" w:space="0" w:color="ABABAB"/>
              <w:bottom w:val="single" w:sz="6" w:space="0" w:color="ABABAB"/>
              <w:right w:val="single" w:sz="6" w:space="0" w:color="ABABAB"/>
            </w:tcBorders>
            <w:shd w:val="clear" w:color="auto" w:fill="FFFFFF" w:themeFill="background1"/>
            <w:vAlign w:val="center"/>
            <w:hideMark/>
          </w:tcPr>
          <w:p w14:paraId="5ADE28D0" w14:textId="77777777" w:rsidR="00D4607C" w:rsidRPr="008D3813" w:rsidRDefault="00D4607C" w:rsidP="00D4607C">
            <w:pPr>
              <w:jc w:val="center"/>
              <w:rPr>
                <w:rFonts w:asciiTheme="majorBidi" w:eastAsia="Times New Roman" w:hAnsiTheme="majorBidi" w:cstheme="majorBidi"/>
                <w:sz w:val="28"/>
                <w:szCs w:val="28"/>
                <w:lang w:eastAsia="lv-LV"/>
              </w:rPr>
            </w:pPr>
            <w:r w:rsidRPr="008D3813">
              <w:rPr>
                <w:rFonts w:asciiTheme="majorBidi" w:eastAsia="Times New Roman" w:hAnsiTheme="majorBidi" w:cstheme="majorBidi"/>
                <w:sz w:val="28"/>
                <w:szCs w:val="28"/>
                <w:lang w:eastAsia="lv-LV"/>
              </w:rPr>
              <w:t>2017</w:t>
            </w:r>
          </w:p>
        </w:tc>
        <w:tc>
          <w:tcPr>
            <w:tcW w:w="3593" w:type="dxa"/>
            <w:tcBorders>
              <w:top w:val="single" w:sz="6" w:space="0" w:color="ABABAB"/>
              <w:left w:val="single" w:sz="6" w:space="0" w:color="ABABAB"/>
              <w:bottom w:val="single" w:sz="6" w:space="0" w:color="ABABAB"/>
              <w:right w:val="single" w:sz="6" w:space="0" w:color="ABABAB"/>
            </w:tcBorders>
            <w:shd w:val="clear" w:color="auto" w:fill="FFFFFF" w:themeFill="background1"/>
            <w:vAlign w:val="center"/>
            <w:hideMark/>
          </w:tcPr>
          <w:p w14:paraId="17D08A23" w14:textId="290D6B1F" w:rsidR="00D4607C" w:rsidRPr="008D3813" w:rsidRDefault="00D4607C" w:rsidP="00D4607C">
            <w:pPr>
              <w:jc w:val="center"/>
              <w:rPr>
                <w:rFonts w:asciiTheme="majorBidi" w:eastAsia="Times New Roman" w:hAnsiTheme="majorBidi" w:cstheme="majorBidi"/>
                <w:sz w:val="28"/>
                <w:szCs w:val="28"/>
                <w:lang w:eastAsia="lv-LV"/>
              </w:rPr>
            </w:pPr>
            <w:r w:rsidRPr="008D3813">
              <w:rPr>
                <w:rFonts w:asciiTheme="majorBidi" w:eastAsia="Times New Roman" w:hAnsiTheme="majorBidi" w:cstheme="majorBidi"/>
                <w:sz w:val="28"/>
                <w:szCs w:val="28"/>
                <w:lang w:eastAsia="lv-LV"/>
              </w:rPr>
              <w:t>1249</w:t>
            </w:r>
          </w:p>
        </w:tc>
        <w:tc>
          <w:tcPr>
            <w:tcW w:w="3593" w:type="dxa"/>
            <w:tcBorders>
              <w:top w:val="single" w:sz="6" w:space="0" w:color="ABABAB"/>
              <w:left w:val="single" w:sz="6" w:space="0" w:color="ABABAB"/>
              <w:bottom w:val="single" w:sz="6" w:space="0" w:color="ABABAB"/>
              <w:right w:val="single" w:sz="6" w:space="0" w:color="ABABAB"/>
            </w:tcBorders>
            <w:shd w:val="clear" w:color="auto" w:fill="FFFFFF" w:themeFill="background1"/>
          </w:tcPr>
          <w:p w14:paraId="158B2A63" w14:textId="69641A1C" w:rsidR="00D4607C" w:rsidRPr="005E2D1C" w:rsidRDefault="00D4607C" w:rsidP="00D4607C">
            <w:pPr>
              <w:jc w:val="center"/>
              <w:rPr>
                <w:rFonts w:asciiTheme="majorBidi" w:eastAsia="Times New Roman" w:hAnsiTheme="majorBidi" w:cstheme="majorBidi"/>
                <w:color w:val="000000" w:themeColor="text1"/>
                <w:sz w:val="28"/>
                <w:szCs w:val="28"/>
                <w:lang w:eastAsia="lv-LV"/>
              </w:rPr>
            </w:pPr>
            <w:r w:rsidRPr="005E2D1C">
              <w:rPr>
                <w:rFonts w:asciiTheme="majorBidi" w:eastAsia="Times New Roman" w:hAnsiTheme="majorBidi" w:cstheme="majorBidi"/>
                <w:color w:val="000000" w:themeColor="text1"/>
                <w:sz w:val="28"/>
                <w:szCs w:val="28"/>
                <w:lang w:eastAsia="lv-LV"/>
              </w:rPr>
              <w:t>1211</w:t>
            </w:r>
          </w:p>
        </w:tc>
      </w:tr>
      <w:tr w:rsidR="00D4607C" w:rsidRPr="007D6B99" w14:paraId="3EDD4D35" w14:textId="77777777" w:rsidTr="005E2D1C">
        <w:trPr>
          <w:trHeight w:val="273"/>
        </w:trPr>
        <w:tc>
          <w:tcPr>
            <w:tcW w:w="1722" w:type="dxa"/>
            <w:tcBorders>
              <w:top w:val="single" w:sz="6" w:space="0" w:color="ABABAB"/>
              <w:left w:val="single" w:sz="6" w:space="0" w:color="ABABAB"/>
              <w:bottom w:val="single" w:sz="6" w:space="0" w:color="ABABAB"/>
              <w:right w:val="single" w:sz="6" w:space="0" w:color="ABABAB"/>
            </w:tcBorders>
            <w:shd w:val="clear" w:color="auto" w:fill="FFFFFF" w:themeFill="background1"/>
            <w:vAlign w:val="center"/>
            <w:hideMark/>
          </w:tcPr>
          <w:p w14:paraId="47F61570" w14:textId="77777777" w:rsidR="00D4607C" w:rsidRPr="008D3813" w:rsidRDefault="00D4607C" w:rsidP="00D4607C">
            <w:pPr>
              <w:jc w:val="center"/>
              <w:rPr>
                <w:rFonts w:asciiTheme="majorBidi" w:eastAsia="Times New Roman" w:hAnsiTheme="majorBidi" w:cstheme="majorBidi"/>
                <w:sz w:val="28"/>
                <w:szCs w:val="28"/>
                <w:lang w:eastAsia="lv-LV"/>
              </w:rPr>
            </w:pPr>
            <w:r w:rsidRPr="008D3813">
              <w:rPr>
                <w:rFonts w:asciiTheme="majorBidi" w:eastAsia="Times New Roman" w:hAnsiTheme="majorBidi" w:cstheme="majorBidi"/>
                <w:sz w:val="28"/>
                <w:szCs w:val="28"/>
                <w:lang w:eastAsia="lv-LV"/>
              </w:rPr>
              <w:t>2018</w:t>
            </w:r>
          </w:p>
        </w:tc>
        <w:tc>
          <w:tcPr>
            <w:tcW w:w="3593" w:type="dxa"/>
            <w:tcBorders>
              <w:top w:val="single" w:sz="6" w:space="0" w:color="ABABAB"/>
              <w:left w:val="single" w:sz="6" w:space="0" w:color="ABABAB"/>
              <w:bottom w:val="single" w:sz="6" w:space="0" w:color="ABABAB"/>
              <w:right w:val="single" w:sz="6" w:space="0" w:color="ABABAB"/>
            </w:tcBorders>
            <w:shd w:val="clear" w:color="auto" w:fill="FFFFFF" w:themeFill="background1"/>
            <w:vAlign w:val="center"/>
            <w:hideMark/>
          </w:tcPr>
          <w:p w14:paraId="46A13597" w14:textId="02D35124" w:rsidR="00D4607C" w:rsidRPr="008D3813" w:rsidRDefault="00D4607C" w:rsidP="00D4607C">
            <w:pPr>
              <w:jc w:val="center"/>
              <w:rPr>
                <w:rFonts w:asciiTheme="majorBidi" w:eastAsia="Times New Roman" w:hAnsiTheme="majorBidi" w:cstheme="majorBidi"/>
                <w:sz w:val="28"/>
                <w:szCs w:val="28"/>
                <w:lang w:eastAsia="lv-LV"/>
              </w:rPr>
            </w:pPr>
            <w:r w:rsidRPr="008D3813">
              <w:rPr>
                <w:rFonts w:asciiTheme="majorBidi" w:eastAsia="Times New Roman" w:hAnsiTheme="majorBidi" w:cstheme="majorBidi"/>
                <w:sz w:val="28"/>
                <w:szCs w:val="28"/>
                <w:lang w:eastAsia="lv-LV"/>
              </w:rPr>
              <w:t>1692</w:t>
            </w:r>
          </w:p>
        </w:tc>
        <w:tc>
          <w:tcPr>
            <w:tcW w:w="3593" w:type="dxa"/>
            <w:tcBorders>
              <w:top w:val="single" w:sz="6" w:space="0" w:color="ABABAB"/>
              <w:left w:val="single" w:sz="6" w:space="0" w:color="ABABAB"/>
              <w:bottom w:val="single" w:sz="6" w:space="0" w:color="ABABAB"/>
              <w:right w:val="single" w:sz="6" w:space="0" w:color="ABABAB"/>
            </w:tcBorders>
            <w:shd w:val="clear" w:color="auto" w:fill="FFFFFF" w:themeFill="background1"/>
          </w:tcPr>
          <w:p w14:paraId="09447985" w14:textId="404A9264" w:rsidR="00D4607C" w:rsidRPr="005E2D1C" w:rsidRDefault="00D4607C" w:rsidP="00D4607C">
            <w:pPr>
              <w:jc w:val="center"/>
              <w:rPr>
                <w:rFonts w:asciiTheme="majorBidi" w:eastAsia="Times New Roman" w:hAnsiTheme="majorBidi" w:cstheme="majorBidi"/>
                <w:color w:val="000000" w:themeColor="text1"/>
                <w:sz w:val="28"/>
                <w:szCs w:val="28"/>
                <w:lang w:eastAsia="lv-LV"/>
              </w:rPr>
            </w:pPr>
            <w:r w:rsidRPr="005E2D1C">
              <w:rPr>
                <w:rFonts w:asciiTheme="majorBidi" w:eastAsia="Times New Roman" w:hAnsiTheme="majorBidi" w:cstheme="majorBidi"/>
                <w:color w:val="000000" w:themeColor="text1"/>
                <w:sz w:val="28"/>
                <w:szCs w:val="28"/>
                <w:lang w:eastAsia="lv-LV"/>
              </w:rPr>
              <w:t>1650</w:t>
            </w:r>
          </w:p>
        </w:tc>
      </w:tr>
      <w:tr w:rsidR="00D4607C" w:rsidRPr="007D6B99" w14:paraId="547FB3B3" w14:textId="77777777" w:rsidTr="005E2D1C">
        <w:trPr>
          <w:trHeight w:val="273"/>
        </w:trPr>
        <w:tc>
          <w:tcPr>
            <w:tcW w:w="1722" w:type="dxa"/>
            <w:tcBorders>
              <w:top w:val="single" w:sz="6" w:space="0" w:color="ABABAB"/>
              <w:left w:val="single" w:sz="6" w:space="0" w:color="ABABAB"/>
              <w:bottom w:val="single" w:sz="6" w:space="0" w:color="ABABAB"/>
              <w:right w:val="single" w:sz="6" w:space="0" w:color="ABABAB"/>
            </w:tcBorders>
            <w:shd w:val="clear" w:color="auto" w:fill="FFFFFF" w:themeFill="background1"/>
            <w:vAlign w:val="center"/>
            <w:hideMark/>
          </w:tcPr>
          <w:p w14:paraId="4AE7BF86" w14:textId="77777777" w:rsidR="00D4607C" w:rsidRPr="008D3813" w:rsidRDefault="00D4607C" w:rsidP="00D4607C">
            <w:pPr>
              <w:jc w:val="center"/>
              <w:rPr>
                <w:rFonts w:asciiTheme="majorBidi" w:eastAsia="Times New Roman" w:hAnsiTheme="majorBidi" w:cstheme="majorBidi"/>
                <w:sz w:val="28"/>
                <w:szCs w:val="28"/>
                <w:lang w:eastAsia="lv-LV"/>
              </w:rPr>
            </w:pPr>
            <w:r w:rsidRPr="008D3813">
              <w:rPr>
                <w:rFonts w:asciiTheme="majorBidi" w:eastAsia="Times New Roman" w:hAnsiTheme="majorBidi" w:cstheme="majorBidi"/>
                <w:sz w:val="28"/>
                <w:szCs w:val="28"/>
                <w:lang w:eastAsia="lv-LV"/>
              </w:rPr>
              <w:t>2019</w:t>
            </w:r>
          </w:p>
        </w:tc>
        <w:tc>
          <w:tcPr>
            <w:tcW w:w="3593" w:type="dxa"/>
            <w:tcBorders>
              <w:top w:val="single" w:sz="6" w:space="0" w:color="ABABAB"/>
              <w:left w:val="single" w:sz="6" w:space="0" w:color="ABABAB"/>
              <w:bottom w:val="single" w:sz="6" w:space="0" w:color="ABABAB"/>
              <w:right w:val="single" w:sz="6" w:space="0" w:color="ABABAB"/>
            </w:tcBorders>
            <w:shd w:val="clear" w:color="auto" w:fill="FFFFFF" w:themeFill="background1"/>
            <w:vAlign w:val="center"/>
            <w:hideMark/>
          </w:tcPr>
          <w:p w14:paraId="37AB4648" w14:textId="77777777" w:rsidR="00D4607C" w:rsidRPr="008D3813" w:rsidRDefault="00D4607C" w:rsidP="00D4607C">
            <w:pPr>
              <w:jc w:val="center"/>
              <w:rPr>
                <w:rFonts w:asciiTheme="majorBidi" w:eastAsia="Times New Roman" w:hAnsiTheme="majorBidi" w:cstheme="majorBidi"/>
                <w:sz w:val="28"/>
                <w:szCs w:val="28"/>
                <w:lang w:eastAsia="lv-LV"/>
              </w:rPr>
            </w:pPr>
            <w:r w:rsidRPr="008D3813">
              <w:rPr>
                <w:rFonts w:asciiTheme="majorBidi" w:eastAsia="Times New Roman" w:hAnsiTheme="majorBidi" w:cstheme="majorBidi"/>
                <w:sz w:val="28"/>
                <w:szCs w:val="28"/>
                <w:lang w:eastAsia="lv-LV"/>
              </w:rPr>
              <w:t>2 366</w:t>
            </w:r>
          </w:p>
        </w:tc>
        <w:tc>
          <w:tcPr>
            <w:tcW w:w="3593" w:type="dxa"/>
            <w:tcBorders>
              <w:top w:val="single" w:sz="6" w:space="0" w:color="ABABAB"/>
              <w:left w:val="single" w:sz="6" w:space="0" w:color="ABABAB"/>
              <w:bottom w:val="single" w:sz="6" w:space="0" w:color="ABABAB"/>
              <w:right w:val="single" w:sz="6" w:space="0" w:color="ABABAB"/>
            </w:tcBorders>
            <w:shd w:val="clear" w:color="auto" w:fill="FFFFFF" w:themeFill="background1"/>
          </w:tcPr>
          <w:p w14:paraId="680C868A" w14:textId="07DEE797" w:rsidR="00D4607C" w:rsidRPr="005E2D1C" w:rsidRDefault="00D4607C" w:rsidP="00D4607C">
            <w:pPr>
              <w:jc w:val="center"/>
              <w:rPr>
                <w:rFonts w:asciiTheme="majorBidi" w:eastAsia="Times New Roman" w:hAnsiTheme="majorBidi" w:cstheme="majorBidi"/>
                <w:color w:val="000000" w:themeColor="text1"/>
                <w:sz w:val="28"/>
                <w:szCs w:val="28"/>
                <w:lang w:eastAsia="lv-LV"/>
              </w:rPr>
            </w:pPr>
            <w:r w:rsidRPr="005E2D1C">
              <w:rPr>
                <w:rFonts w:asciiTheme="majorBidi" w:eastAsia="Times New Roman" w:hAnsiTheme="majorBidi" w:cstheme="majorBidi"/>
                <w:color w:val="000000" w:themeColor="text1"/>
                <w:sz w:val="28"/>
                <w:szCs w:val="28"/>
                <w:lang w:eastAsia="lv-LV"/>
              </w:rPr>
              <w:t>2279</w:t>
            </w:r>
          </w:p>
        </w:tc>
      </w:tr>
      <w:tr w:rsidR="00D4607C" w:rsidRPr="007D6B99" w14:paraId="05BA7712" w14:textId="77777777" w:rsidTr="005E2D1C">
        <w:trPr>
          <w:trHeight w:val="273"/>
        </w:trPr>
        <w:tc>
          <w:tcPr>
            <w:tcW w:w="1722" w:type="dxa"/>
            <w:tcBorders>
              <w:top w:val="single" w:sz="6" w:space="0" w:color="ABABAB"/>
              <w:left w:val="single" w:sz="6" w:space="0" w:color="ABABAB"/>
              <w:bottom w:val="single" w:sz="6" w:space="0" w:color="ABABAB"/>
              <w:right w:val="single" w:sz="6" w:space="0" w:color="ABABAB"/>
            </w:tcBorders>
            <w:shd w:val="clear" w:color="auto" w:fill="FFFFFF" w:themeFill="background1"/>
            <w:vAlign w:val="center"/>
            <w:hideMark/>
          </w:tcPr>
          <w:p w14:paraId="421DBCC8" w14:textId="77777777" w:rsidR="00D4607C" w:rsidRPr="008D3813" w:rsidRDefault="00D4607C" w:rsidP="00D4607C">
            <w:pPr>
              <w:jc w:val="center"/>
              <w:rPr>
                <w:rFonts w:asciiTheme="majorBidi" w:eastAsia="Times New Roman" w:hAnsiTheme="majorBidi" w:cstheme="majorBidi"/>
                <w:sz w:val="28"/>
                <w:szCs w:val="28"/>
                <w:lang w:eastAsia="lv-LV"/>
              </w:rPr>
            </w:pPr>
            <w:r w:rsidRPr="008D3813">
              <w:rPr>
                <w:rFonts w:asciiTheme="majorBidi" w:eastAsia="Times New Roman" w:hAnsiTheme="majorBidi" w:cstheme="majorBidi"/>
                <w:sz w:val="28"/>
                <w:szCs w:val="28"/>
                <w:lang w:eastAsia="lv-LV"/>
              </w:rPr>
              <w:t>2020</w:t>
            </w:r>
          </w:p>
        </w:tc>
        <w:tc>
          <w:tcPr>
            <w:tcW w:w="3593" w:type="dxa"/>
            <w:tcBorders>
              <w:top w:val="single" w:sz="6" w:space="0" w:color="ABABAB"/>
              <w:left w:val="single" w:sz="6" w:space="0" w:color="ABABAB"/>
              <w:bottom w:val="single" w:sz="6" w:space="0" w:color="ABABAB"/>
              <w:right w:val="single" w:sz="6" w:space="0" w:color="ABABAB"/>
            </w:tcBorders>
            <w:shd w:val="clear" w:color="auto" w:fill="FFFFFF" w:themeFill="background1"/>
            <w:vAlign w:val="center"/>
            <w:hideMark/>
          </w:tcPr>
          <w:p w14:paraId="09E02DEF" w14:textId="77777777" w:rsidR="00D4607C" w:rsidRPr="008D3813" w:rsidRDefault="00D4607C" w:rsidP="00D4607C">
            <w:pPr>
              <w:jc w:val="center"/>
              <w:rPr>
                <w:rFonts w:asciiTheme="majorBidi" w:eastAsia="Times New Roman" w:hAnsiTheme="majorBidi" w:cstheme="majorBidi"/>
                <w:sz w:val="28"/>
                <w:szCs w:val="28"/>
                <w:lang w:eastAsia="lv-LV"/>
              </w:rPr>
            </w:pPr>
            <w:r w:rsidRPr="008D3813">
              <w:rPr>
                <w:rFonts w:asciiTheme="majorBidi" w:eastAsia="Times New Roman" w:hAnsiTheme="majorBidi" w:cstheme="majorBidi"/>
                <w:sz w:val="28"/>
                <w:szCs w:val="28"/>
                <w:lang w:eastAsia="lv-LV"/>
              </w:rPr>
              <w:t>2565</w:t>
            </w:r>
          </w:p>
        </w:tc>
        <w:tc>
          <w:tcPr>
            <w:tcW w:w="3593" w:type="dxa"/>
            <w:tcBorders>
              <w:top w:val="single" w:sz="6" w:space="0" w:color="ABABAB"/>
              <w:left w:val="single" w:sz="6" w:space="0" w:color="ABABAB"/>
              <w:bottom w:val="single" w:sz="6" w:space="0" w:color="ABABAB"/>
              <w:right w:val="single" w:sz="6" w:space="0" w:color="ABABAB"/>
            </w:tcBorders>
            <w:shd w:val="clear" w:color="auto" w:fill="FFFFFF" w:themeFill="background1"/>
          </w:tcPr>
          <w:p w14:paraId="5C7AD420" w14:textId="0D67367E" w:rsidR="00D4607C" w:rsidRPr="005E2D1C" w:rsidRDefault="00D4607C" w:rsidP="00D4607C">
            <w:pPr>
              <w:jc w:val="center"/>
              <w:rPr>
                <w:rStyle w:val="CommentReference"/>
                <w:rFonts w:asciiTheme="majorBidi" w:hAnsiTheme="majorBidi" w:cstheme="majorBidi"/>
                <w:color w:val="000000" w:themeColor="text1"/>
                <w:sz w:val="28"/>
                <w:szCs w:val="28"/>
              </w:rPr>
            </w:pPr>
            <w:r w:rsidRPr="005E2D1C">
              <w:rPr>
                <w:rStyle w:val="CommentReference"/>
                <w:rFonts w:asciiTheme="majorBidi" w:hAnsiTheme="majorBidi" w:cstheme="majorBidi"/>
                <w:color w:val="000000" w:themeColor="text1"/>
                <w:sz w:val="28"/>
                <w:szCs w:val="28"/>
              </w:rPr>
              <w:t>2410</w:t>
            </w:r>
          </w:p>
        </w:tc>
      </w:tr>
      <w:tr w:rsidR="00D4607C" w:rsidRPr="007D6B99" w14:paraId="557722AB" w14:textId="77777777" w:rsidTr="005E2D1C">
        <w:trPr>
          <w:trHeight w:val="273"/>
        </w:trPr>
        <w:tc>
          <w:tcPr>
            <w:tcW w:w="1722" w:type="dxa"/>
            <w:tcBorders>
              <w:top w:val="single" w:sz="6" w:space="0" w:color="ABABAB"/>
              <w:left w:val="single" w:sz="6" w:space="0" w:color="ABABAB"/>
              <w:bottom w:val="single" w:sz="6" w:space="0" w:color="ABABAB"/>
              <w:right w:val="single" w:sz="6" w:space="0" w:color="ABABAB"/>
            </w:tcBorders>
            <w:shd w:val="clear" w:color="auto" w:fill="FFFFFF" w:themeFill="background1"/>
            <w:vAlign w:val="center"/>
          </w:tcPr>
          <w:p w14:paraId="5D7695ED" w14:textId="77777777" w:rsidR="00D4607C" w:rsidRPr="008D3813" w:rsidRDefault="00D4607C" w:rsidP="00D4607C">
            <w:pPr>
              <w:jc w:val="center"/>
              <w:rPr>
                <w:rFonts w:asciiTheme="majorBidi" w:eastAsia="Times New Roman" w:hAnsiTheme="majorBidi" w:cstheme="majorBidi"/>
                <w:sz w:val="28"/>
                <w:szCs w:val="28"/>
                <w:lang w:eastAsia="lv-LV"/>
              </w:rPr>
            </w:pPr>
            <w:r w:rsidRPr="008D3813">
              <w:rPr>
                <w:rFonts w:asciiTheme="majorBidi" w:eastAsia="Times New Roman" w:hAnsiTheme="majorBidi" w:cstheme="majorBidi"/>
                <w:sz w:val="28"/>
                <w:szCs w:val="28"/>
                <w:lang w:eastAsia="lv-LV"/>
              </w:rPr>
              <w:t>2021</w:t>
            </w:r>
          </w:p>
        </w:tc>
        <w:tc>
          <w:tcPr>
            <w:tcW w:w="3593" w:type="dxa"/>
            <w:tcBorders>
              <w:top w:val="single" w:sz="6" w:space="0" w:color="ABABAB"/>
              <w:left w:val="single" w:sz="6" w:space="0" w:color="ABABAB"/>
              <w:bottom w:val="single" w:sz="6" w:space="0" w:color="ABABAB"/>
              <w:right w:val="single" w:sz="6" w:space="0" w:color="ABABAB"/>
            </w:tcBorders>
            <w:shd w:val="clear" w:color="auto" w:fill="FFFFFF" w:themeFill="background1"/>
            <w:vAlign w:val="center"/>
          </w:tcPr>
          <w:p w14:paraId="29627B44" w14:textId="77777777" w:rsidR="00D4607C" w:rsidRPr="008D3813" w:rsidRDefault="00D4607C" w:rsidP="00D4607C">
            <w:pPr>
              <w:jc w:val="center"/>
              <w:rPr>
                <w:rFonts w:asciiTheme="majorBidi" w:eastAsia="Times New Roman" w:hAnsiTheme="majorBidi" w:cstheme="majorBidi"/>
                <w:sz w:val="28"/>
                <w:szCs w:val="28"/>
                <w:lang w:eastAsia="lv-LV"/>
              </w:rPr>
            </w:pPr>
            <w:r w:rsidRPr="008D3813">
              <w:rPr>
                <w:rFonts w:asciiTheme="majorBidi" w:eastAsia="Times New Roman" w:hAnsiTheme="majorBidi" w:cstheme="majorBidi"/>
                <w:sz w:val="28"/>
                <w:szCs w:val="28"/>
                <w:lang w:eastAsia="lv-LV"/>
              </w:rPr>
              <w:t>1452</w:t>
            </w:r>
          </w:p>
        </w:tc>
        <w:tc>
          <w:tcPr>
            <w:tcW w:w="3593" w:type="dxa"/>
            <w:tcBorders>
              <w:top w:val="single" w:sz="6" w:space="0" w:color="ABABAB"/>
              <w:left w:val="single" w:sz="6" w:space="0" w:color="ABABAB"/>
              <w:bottom w:val="single" w:sz="6" w:space="0" w:color="ABABAB"/>
              <w:right w:val="single" w:sz="6" w:space="0" w:color="ABABAB"/>
            </w:tcBorders>
            <w:shd w:val="clear" w:color="auto" w:fill="FFFFFF" w:themeFill="background1"/>
          </w:tcPr>
          <w:p w14:paraId="090228FD" w14:textId="4BA240D0" w:rsidR="00D4607C" w:rsidRPr="005E2D1C" w:rsidRDefault="00D4607C" w:rsidP="00D4607C">
            <w:pPr>
              <w:jc w:val="center"/>
              <w:rPr>
                <w:rFonts w:asciiTheme="majorBidi" w:eastAsia="Times New Roman" w:hAnsiTheme="majorBidi" w:cstheme="majorBidi"/>
                <w:color w:val="000000" w:themeColor="text1"/>
                <w:sz w:val="28"/>
                <w:szCs w:val="28"/>
                <w:lang w:eastAsia="lv-LV"/>
              </w:rPr>
            </w:pPr>
            <w:r w:rsidRPr="005E2D1C">
              <w:rPr>
                <w:rFonts w:asciiTheme="majorBidi" w:eastAsia="Times New Roman" w:hAnsiTheme="majorBidi" w:cstheme="majorBidi"/>
                <w:color w:val="000000" w:themeColor="text1"/>
                <w:sz w:val="28"/>
                <w:szCs w:val="28"/>
                <w:lang w:eastAsia="lv-LV"/>
              </w:rPr>
              <w:t>1410</w:t>
            </w:r>
          </w:p>
        </w:tc>
      </w:tr>
    </w:tbl>
    <w:p w14:paraId="789D990E" w14:textId="77777777" w:rsidR="00C62DFA" w:rsidRDefault="00C62DFA" w:rsidP="00CD798F">
      <w:pPr>
        <w:ind w:firstLine="851"/>
        <w:rPr>
          <w:rFonts w:asciiTheme="majorBidi" w:hAnsiTheme="majorBidi" w:cstheme="majorBidi"/>
          <w:sz w:val="28"/>
          <w:szCs w:val="28"/>
        </w:rPr>
      </w:pPr>
    </w:p>
    <w:p w14:paraId="534F4C28" w14:textId="59312B35" w:rsidR="00D4607C" w:rsidRPr="00D4607C" w:rsidRDefault="00670DFF" w:rsidP="00D4607C">
      <w:pPr>
        <w:ind w:firstLine="851"/>
        <w:rPr>
          <w:rFonts w:asciiTheme="majorBidi" w:hAnsiTheme="majorBidi" w:cstheme="majorBidi"/>
          <w:sz w:val="28"/>
          <w:szCs w:val="28"/>
        </w:rPr>
      </w:pPr>
      <w:r w:rsidRPr="00287892">
        <w:rPr>
          <w:rFonts w:asciiTheme="majorBidi" w:hAnsiTheme="majorBidi" w:cstheme="majorBidi"/>
          <w:sz w:val="28"/>
          <w:szCs w:val="28"/>
        </w:rPr>
        <w:t>Iegūtie dati</w:t>
      </w:r>
      <w:r>
        <w:rPr>
          <w:rFonts w:asciiTheme="majorBidi" w:hAnsiTheme="majorBidi" w:cstheme="majorBidi"/>
          <w:sz w:val="28"/>
          <w:szCs w:val="28"/>
        </w:rPr>
        <w:t xml:space="preserve"> par izārstēto </w:t>
      </w:r>
      <w:r w:rsidR="00A54F7E">
        <w:rPr>
          <w:rFonts w:asciiTheme="majorBidi" w:hAnsiTheme="majorBidi" w:cstheme="majorBidi"/>
          <w:sz w:val="28"/>
          <w:szCs w:val="28"/>
        </w:rPr>
        <w:t>VHC</w:t>
      </w:r>
      <w:r>
        <w:rPr>
          <w:rFonts w:asciiTheme="majorBidi" w:hAnsiTheme="majorBidi" w:cstheme="majorBidi"/>
          <w:sz w:val="28"/>
          <w:szCs w:val="28"/>
        </w:rPr>
        <w:t xml:space="preserve"> pacientu skaitu</w:t>
      </w:r>
      <w:r w:rsidRPr="00287892">
        <w:rPr>
          <w:rFonts w:asciiTheme="majorBidi" w:hAnsiTheme="majorBidi" w:cstheme="majorBidi"/>
          <w:sz w:val="28"/>
          <w:szCs w:val="28"/>
        </w:rPr>
        <w:t xml:space="preserve"> apkop</w:t>
      </w:r>
      <w:r w:rsidR="00A70E46">
        <w:rPr>
          <w:rFonts w:asciiTheme="majorBidi" w:hAnsiTheme="majorBidi" w:cstheme="majorBidi"/>
          <w:sz w:val="28"/>
          <w:szCs w:val="28"/>
        </w:rPr>
        <w:t>o</w:t>
      </w:r>
      <w:r w:rsidRPr="00287892">
        <w:rPr>
          <w:rFonts w:asciiTheme="majorBidi" w:hAnsiTheme="majorBidi" w:cstheme="majorBidi"/>
          <w:sz w:val="28"/>
          <w:szCs w:val="28"/>
        </w:rPr>
        <w:t xml:space="preserve">ti no </w:t>
      </w:r>
      <w:r w:rsidRPr="00B745BB">
        <w:rPr>
          <w:rFonts w:asciiTheme="majorBidi" w:hAnsiTheme="majorBidi" w:cstheme="majorBidi"/>
          <w:color w:val="000000" w:themeColor="text1"/>
          <w:sz w:val="28"/>
          <w:szCs w:val="28"/>
          <w:bdr w:val="none" w:sz="0" w:space="0" w:color="auto" w:frame="1"/>
          <w:shd w:val="clear" w:color="auto" w:fill="FFFFFF"/>
        </w:rPr>
        <w:t>Ar noteiktām slimībām slimojošu pacientu reģistr</w:t>
      </w:r>
      <w:r>
        <w:rPr>
          <w:rFonts w:asciiTheme="majorBidi" w:hAnsiTheme="majorBidi" w:cstheme="majorBidi"/>
          <w:color w:val="000000" w:themeColor="text1"/>
          <w:sz w:val="28"/>
          <w:szCs w:val="28"/>
          <w:bdr w:val="none" w:sz="0" w:space="0" w:color="auto" w:frame="1"/>
          <w:shd w:val="clear" w:color="auto" w:fill="FFFFFF"/>
        </w:rPr>
        <w:t>a</w:t>
      </w:r>
      <w:r w:rsidRPr="00B745BB">
        <w:rPr>
          <w:rFonts w:asciiTheme="majorBidi" w:hAnsiTheme="majorBidi" w:cstheme="majorBidi"/>
          <w:color w:val="000000" w:themeColor="text1"/>
          <w:sz w:val="28"/>
          <w:szCs w:val="28"/>
          <w:bdr w:val="none" w:sz="0" w:space="0" w:color="auto" w:frame="1"/>
          <w:shd w:val="clear" w:color="auto" w:fill="FFFFFF"/>
        </w:rPr>
        <w:t xml:space="preserve"> par</w:t>
      </w:r>
      <w:r>
        <w:rPr>
          <w:rFonts w:asciiTheme="majorBidi" w:hAnsiTheme="majorBidi" w:cstheme="majorBidi"/>
          <w:color w:val="000000" w:themeColor="text1"/>
          <w:sz w:val="28"/>
          <w:szCs w:val="28"/>
          <w:bdr w:val="none" w:sz="0" w:space="0" w:color="auto" w:frame="1"/>
          <w:shd w:val="clear" w:color="auto" w:fill="FFFFFF"/>
        </w:rPr>
        <w:t xml:space="preserve"> </w:t>
      </w:r>
      <w:r w:rsidRPr="00B745BB">
        <w:rPr>
          <w:rFonts w:asciiTheme="majorBidi" w:hAnsiTheme="majorBidi" w:cstheme="majorBidi"/>
          <w:color w:val="000000" w:themeColor="text1"/>
          <w:sz w:val="28"/>
          <w:szCs w:val="28"/>
          <w:bdr w:val="none" w:sz="0" w:space="0" w:color="auto" w:frame="1"/>
          <w:shd w:val="clear" w:color="auto" w:fill="FFFFFF"/>
        </w:rPr>
        <w:t xml:space="preserve">pacientiem, kuriem diagnosticēts </w:t>
      </w:r>
      <w:r>
        <w:rPr>
          <w:rFonts w:asciiTheme="majorBidi" w:hAnsiTheme="majorBidi" w:cstheme="majorBidi"/>
          <w:color w:val="000000" w:themeColor="text1"/>
          <w:sz w:val="28"/>
          <w:szCs w:val="28"/>
          <w:bdr w:val="none" w:sz="0" w:space="0" w:color="auto" w:frame="1"/>
          <w:shd w:val="clear" w:color="auto" w:fill="FFFFFF"/>
        </w:rPr>
        <w:t>C hepatīts</w:t>
      </w:r>
      <w:r>
        <w:rPr>
          <w:rFonts w:asciiTheme="majorBidi" w:hAnsiTheme="majorBidi" w:cstheme="majorBidi"/>
          <w:sz w:val="28"/>
          <w:szCs w:val="28"/>
        </w:rPr>
        <w:t xml:space="preserve">. </w:t>
      </w:r>
      <w:r w:rsidRPr="00287892">
        <w:rPr>
          <w:rFonts w:asciiTheme="majorBidi" w:hAnsiTheme="majorBidi" w:cstheme="majorBidi"/>
          <w:sz w:val="28"/>
          <w:szCs w:val="28"/>
        </w:rPr>
        <w:t xml:space="preserve">Izārstēto </w:t>
      </w:r>
      <w:r w:rsidR="00A54F7E">
        <w:rPr>
          <w:rFonts w:asciiTheme="majorBidi" w:hAnsiTheme="majorBidi" w:cstheme="majorBidi"/>
          <w:sz w:val="28"/>
          <w:szCs w:val="28"/>
        </w:rPr>
        <w:t>VHC</w:t>
      </w:r>
      <w:r w:rsidRPr="00287892">
        <w:rPr>
          <w:rFonts w:asciiTheme="majorBidi" w:hAnsiTheme="majorBidi" w:cstheme="majorBidi"/>
          <w:sz w:val="28"/>
          <w:szCs w:val="28"/>
        </w:rPr>
        <w:t xml:space="preserve"> pacientu skaits </w:t>
      </w:r>
      <w:r w:rsidR="009C6A84">
        <w:rPr>
          <w:rFonts w:cs="Times New Roman"/>
          <w:sz w:val="28"/>
          <w:szCs w:val="28"/>
        </w:rPr>
        <w:t>–</w:t>
      </w:r>
      <w:r w:rsidRPr="00287892">
        <w:rPr>
          <w:rFonts w:asciiTheme="majorBidi" w:hAnsiTheme="majorBidi" w:cstheme="majorBidi"/>
          <w:sz w:val="28"/>
          <w:szCs w:val="28"/>
        </w:rPr>
        <w:t xml:space="preserve"> pabeigta terapija un dinamiskās novērošanas rezultātos nav datu par pozitīvu </w:t>
      </w:r>
      <w:r w:rsidR="00A54F7E">
        <w:rPr>
          <w:rFonts w:asciiTheme="majorBidi" w:hAnsiTheme="majorBidi" w:cstheme="majorBidi"/>
          <w:sz w:val="28"/>
          <w:szCs w:val="28"/>
        </w:rPr>
        <w:t>VHC</w:t>
      </w:r>
      <w:r w:rsidRPr="00287892">
        <w:rPr>
          <w:rFonts w:asciiTheme="majorBidi" w:hAnsiTheme="majorBidi" w:cstheme="majorBidi"/>
          <w:sz w:val="28"/>
          <w:szCs w:val="28"/>
        </w:rPr>
        <w:t>-RNS (t.sk.</w:t>
      </w:r>
      <w:r w:rsidR="680BC555" w:rsidRPr="0A0ADE8A">
        <w:rPr>
          <w:rFonts w:asciiTheme="majorBidi" w:hAnsiTheme="majorBidi" w:cstheme="majorBidi"/>
          <w:sz w:val="28"/>
          <w:szCs w:val="28"/>
        </w:rPr>
        <w:t xml:space="preserve"> </w:t>
      </w:r>
      <w:r w:rsidRPr="00287892">
        <w:rPr>
          <w:rFonts w:asciiTheme="majorBidi" w:hAnsiTheme="majorBidi" w:cstheme="majorBidi"/>
          <w:sz w:val="28"/>
          <w:szCs w:val="28"/>
        </w:rPr>
        <w:t xml:space="preserve">ārstēšanas kursi, kuriem nav pievienoti dinamiskās novērošanas rezultāti). </w:t>
      </w:r>
      <w:r>
        <w:rPr>
          <w:rFonts w:asciiTheme="majorBidi" w:hAnsiTheme="majorBidi" w:cstheme="majorBidi"/>
          <w:sz w:val="28"/>
          <w:szCs w:val="28"/>
        </w:rPr>
        <w:t>Interpretējot datus</w:t>
      </w:r>
      <w:r w:rsidRPr="00287892">
        <w:rPr>
          <w:rFonts w:asciiTheme="majorBidi" w:hAnsiTheme="majorBidi" w:cstheme="majorBidi"/>
          <w:sz w:val="28"/>
          <w:szCs w:val="28"/>
        </w:rPr>
        <w:t>,</w:t>
      </w:r>
      <w:r>
        <w:rPr>
          <w:rFonts w:asciiTheme="majorBidi" w:hAnsiTheme="majorBidi" w:cstheme="majorBidi"/>
          <w:sz w:val="28"/>
          <w:szCs w:val="28"/>
        </w:rPr>
        <w:t xml:space="preserve"> jāņem </w:t>
      </w:r>
      <w:r w:rsidRPr="00287892">
        <w:rPr>
          <w:rFonts w:asciiTheme="majorBidi" w:hAnsiTheme="majorBidi" w:cstheme="majorBidi"/>
          <w:sz w:val="28"/>
          <w:szCs w:val="28"/>
        </w:rPr>
        <w:t>vērā</w:t>
      </w:r>
      <w:r>
        <w:rPr>
          <w:rFonts w:asciiTheme="majorBidi" w:hAnsiTheme="majorBidi" w:cstheme="majorBidi"/>
          <w:sz w:val="28"/>
          <w:szCs w:val="28"/>
        </w:rPr>
        <w:t xml:space="preserve">, ka reģistrā ievadītā informācija par ārstēšanas efektivitāti var būt </w:t>
      </w:r>
      <w:r w:rsidRPr="00D4607C">
        <w:rPr>
          <w:rFonts w:asciiTheme="majorBidi" w:hAnsiTheme="majorBidi" w:cstheme="majorBidi"/>
          <w:sz w:val="28"/>
          <w:szCs w:val="28"/>
        </w:rPr>
        <w:t>nepilnīga</w:t>
      </w:r>
      <w:r w:rsidR="00F46BB8">
        <w:rPr>
          <w:rFonts w:asciiTheme="majorBidi" w:hAnsiTheme="majorBidi" w:cstheme="majorBidi"/>
          <w:sz w:val="28"/>
          <w:szCs w:val="28"/>
        </w:rPr>
        <w:t xml:space="preserve">, ne vienmēr </w:t>
      </w:r>
      <w:r w:rsidR="00B9108A">
        <w:rPr>
          <w:rFonts w:asciiTheme="majorBidi" w:hAnsiTheme="majorBidi" w:cstheme="majorBidi"/>
          <w:sz w:val="28"/>
          <w:szCs w:val="28"/>
        </w:rPr>
        <w:t>pacienti visus nepieciešamos izmeklējumus ir veikuši</w:t>
      </w:r>
      <w:r w:rsidR="00947157">
        <w:rPr>
          <w:rFonts w:asciiTheme="majorBidi" w:hAnsiTheme="majorBidi" w:cstheme="majorBidi"/>
          <w:sz w:val="28"/>
          <w:szCs w:val="28"/>
        </w:rPr>
        <w:t>.</w:t>
      </w:r>
      <w:r w:rsidR="00D4607C" w:rsidRPr="00D4607C">
        <w:rPr>
          <w:rFonts w:asciiTheme="majorBidi" w:hAnsiTheme="majorBidi" w:cstheme="majorBidi"/>
          <w:sz w:val="28"/>
          <w:szCs w:val="28"/>
        </w:rPr>
        <w:t xml:space="preserve"> </w:t>
      </w:r>
    </w:p>
    <w:p w14:paraId="24296BD5" w14:textId="77777777" w:rsidR="00D4607C" w:rsidRDefault="00D4607C" w:rsidP="00D4607C">
      <w:pPr>
        <w:ind w:firstLine="851"/>
        <w:rPr>
          <w:rFonts w:asciiTheme="majorBidi" w:hAnsiTheme="majorBidi" w:cstheme="majorBidi"/>
          <w:sz w:val="28"/>
          <w:szCs w:val="28"/>
        </w:rPr>
      </w:pPr>
      <w:r w:rsidRPr="00D4607C">
        <w:rPr>
          <w:rFonts w:asciiTheme="majorBidi" w:hAnsiTheme="majorBidi" w:cstheme="majorBidi"/>
          <w:sz w:val="28"/>
          <w:szCs w:val="28"/>
        </w:rPr>
        <w:lastRenderedPageBreak/>
        <w:t>Ņemot vērā medikamentu ražotāju norādīto efektivitāti (95%), situācijas salīdzinājumam aprēķināti 95% no unikālā pacientu skaita ar pabeigtu terapiju.</w:t>
      </w:r>
    </w:p>
    <w:p w14:paraId="0C898604" w14:textId="6A0F9261" w:rsidR="00C62DFA" w:rsidRDefault="00C62DFA" w:rsidP="00867152">
      <w:pPr>
        <w:spacing w:before="40"/>
        <w:ind w:firstLine="0"/>
        <w:rPr>
          <w:rFonts w:asciiTheme="majorBidi" w:eastAsia="Times New Roman" w:hAnsiTheme="majorBidi" w:cstheme="majorBidi"/>
          <w:sz w:val="28"/>
          <w:szCs w:val="28"/>
          <w:lang w:eastAsia="lv-LV"/>
        </w:rPr>
      </w:pPr>
    </w:p>
    <w:p w14:paraId="756A1899" w14:textId="6A71FFD1" w:rsidR="00395B4D" w:rsidRPr="0029004B" w:rsidRDefault="004A1F1F" w:rsidP="00D959CD">
      <w:pPr>
        <w:ind w:firstLine="851"/>
        <w:jc w:val="center"/>
        <w:rPr>
          <w:rFonts w:asciiTheme="majorBidi" w:hAnsiTheme="majorBidi" w:cstheme="majorBidi"/>
          <w:b/>
          <w:bCs/>
          <w:szCs w:val="24"/>
        </w:rPr>
      </w:pPr>
      <w:r w:rsidRPr="0029004B">
        <w:rPr>
          <w:rFonts w:asciiTheme="majorBidi" w:hAnsiTheme="majorBidi" w:cstheme="majorBidi"/>
          <w:i/>
          <w:iCs/>
          <w:szCs w:val="24"/>
        </w:rPr>
        <w:t>9</w:t>
      </w:r>
      <w:r w:rsidR="00F315E1" w:rsidRPr="0029004B">
        <w:rPr>
          <w:rFonts w:asciiTheme="majorBidi" w:hAnsiTheme="majorBidi" w:cstheme="majorBidi"/>
          <w:i/>
          <w:iCs/>
          <w:szCs w:val="24"/>
        </w:rPr>
        <w:t>.</w:t>
      </w:r>
      <w:r w:rsidR="00D959CD" w:rsidRPr="0029004B" w:rsidDel="004A1F1F">
        <w:rPr>
          <w:rFonts w:asciiTheme="majorBidi" w:hAnsiTheme="majorBidi" w:cstheme="majorBidi"/>
          <w:i/>
          <w:iCs/>
          <w:szCs w:val="24"/>
        </w:rPr>
        <w:t xml:space="preserve"> </w:t>
      </w:r>
      <w:r w:rsidRPr="0029004B">
        <w:rPr>
          <w:rFonts w:asciiTheme="majorBidi" w:hAnsiTheme="majorBidi" w:cstheme="majorBidi"/>
          <w:i/>
          <w:iCs/>
          <w:szCs w:val="24"/>
        </w:rPr>
        <w:t>attēls</w:t>
      </w:r>
      <w:r w:rsidR="00BF67F2" w:rsidRPr="0029004B">
        <w:rPr>
          <w:rFonts w:asciiTheme="majorBidi" w:hAnsiTheme="majorBidi" w:cstheme="majorBidi"/>
          <w:i/>
          <w:iCs/>
          <w:szCs w:val="24"/>
        </w:rPr>
        <w:t>:</w:t>
      </w:r>
      <w:r w:rsidRPr="0029004B">
        <w:rPr>
          <w:rFonts w:asciiTheme="majorBidi" w:hAnsiTheme="majorBidi" w:cstheme="majorBidi"/>
          <w:i/>
          <w:iCs/>
          <w:szCs w:val="24"/>
        </w:rPr>
        <w:t xml:space="preserve"> </w:t>
      </w:r>
      <w:r w:rsidR="004A01E1" w:rsidRPr="0029004B">
        <w:rPr>
          <w:rFonts w:asciiTheme="majorBidi" w:hAnsiTheme="majorBidi" w:cstheme="majorBidi"/>
          <w:b/>
          <w:bCs/>
          <w:i/>
          <w:iCs/>
          <w:szCs w:val="24"/>
        </w:rPr>
        <w:t>Fibrozes stadija pacientiem, kuri uzsākuši ārstēšanu</w:t>
      </w:r>
      <w:r w:rsidR="00F315E1" w:rsidRPr="0029004B">
        <w:rPr>
          <w:rFonts w:asciiTheme="majorBidi" w:hAnsiTheme="majorBidi" w:cstheme="majorBidi"/>
          <w:i/>
          <w:iCs/>
          <w:szCs w:val="24"/>
        </w:rPr>
        <w:t xml:space="preserve"> </w:t>
      </w:r>
    </w:p>
    <w:p w14:paraId="023EA75D" w14:textId="77777777" w:rsidR="00395B4D" w:rsidRPr="007D6B99" w:rsidRDefault="00395B4D" w:rsidP="00395B4D">
      <w:pPr>
        <w:ind w:firstLine="851"/>
        <w:jc w:val="right"/>
        <w:rPr>
          <w:rFonts w:asciiTheme="majorBidi" w:hAnsiTheme="majorBidi" w:cstheme="majorBidi"/>
          <w:i/>
          <w:iCs/>
          <w:sz w:val="28"/>
          <w:szCs w:val="28"/>
        </w:rPr>
      </w:pPr>
    </w:p>
    <w:p w14:paraId="31EC9618" w14:textId="0E38EB45" w:rsidR="003D31AB" w:rsidRDefault="003D31AB" w:rsidP="001B39BE">
      <w:pPr>
        <w:ind w:firstLine="0"/>
        <w:rPr>
          <w:rFonts w:asciiTheme="majorBidi" w:hAnsiTheme="majorBidi" w:cstheme="majorBidi"/>
          <w:sz w:val="28"/>
          <w:szCs w:val="28"/>
        </w:rPr>
      </w:pPr>
      <w:r>
        <w:rPr>
          <w:noProof/>
        </w:rPr>
        <w:drawing>
          <wp:inline distT="0" distB="0" distL="0" distR="0" wp14:anchorId="23F6E293" wp14:editId="68D2623C">
            <wp:extent cx="5810885" cy="3171825"/>
            <wp:effectExtent l="0" t="0" r="18415" b="9525"/>
            <wp:docPr id="1" name="Chart 1">
              <a:extLst xmlns:a="http://schemas.openxmlformats.org/drawingml/2006/main">
                <a:ext uri="{FF2B5EF4-FFF2-40B4-BE49-F238E27FC236}">
                  <a16:creationId xmlns:a16="http://schemas.microsoft.com/office/drawing/2014/main" id="{1A8C2259-9D75-2C4D-AED3-64D7E822C3B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E3E5B35" w14:textId="77777777" w:rsidR="00733DCA" w:rsidRDefault="00733DCA" w:rsidP="654EBEC6">
      <w:pPr>
        <w:ind w:firstLine="851"/>
        <w:rPr>
          <w:rFonts w:asciiTheme="majorBidi" w:hAnsiTheme="majorBidi" w:cstheme="majorBidi"/>
          <w:sz w:val="28"/>
          <w:szCs w:val="28"/>
        </w:rPr>
      </w:pPr>
    </w:p>
    <w:p w14:paraId="0A6605E8" w14:textId="450F1AD9" w:rsidR="003D31AB" w:rsidRDefault="77B1D135" w:rsidP="654EBEC6">
      <w:pPr>
        <w:ind w:firstLine="851"/>
        <w:rPr>
          <w:rFonts w:asciiTheme="majorBidi" w:hAnsiTheme="majorBidi" w:cstheme="majorBidi"/>
          <w:sz w:val="28"/>
          <w:szCs w:val="28"/>
        </w:rPr>
      </w:pPr>
      <w:r w:rsidRPr="654EBEC6">
        <w:rPr>
          <w:rFonts w:asciiTheme="majorBidi" w:hAnsiTheme="majorBidi" w:cstheme="majorBidi"/>
          <w:sz w:val="28"/>
          <w:szCs w:val="28"/>
        </w:rPr>
        <w:t xml:space="preserve">Pēc C hepatīta reģistrā pievienotās informācijas, apkopots ārstēto pacientu sadalījums pēc fibrozes stadijas. 2017.-2018. gadā lielākais īpatsvars bijis </w:t>
      </w:r>
      <w:r w:rsidR="71FA04BB" w:rsidRPr="654EBEC6">
        <w:rPr>
          <w:rFonts w:asciiTheme="majorBidi" w:hAnsiTheme="majorBidi" w:cstheme="majorBidi"/>
          <w:sz w:val="28"/>
          <w:szCs w:val="28"/>
        </w:rPr>
        <w:t xml:space="preserve">pacientiem ar </w:t>
      </w:r>
      <w:r w:rsidRPr="654EBEC6">
        <w:rPr>
          <w:rFonts w:asciiTheme="majorBidi" w:hAnsiTheme="majorBidi" w:cstheme="majorBidi"/>
          <w:sz w:val="28"/>
          <w:szCs w:val="28"/>
        </w:rPr>
        <w:t>3. un 4. fibrozes stadij</w:t>
      </w:r>
      <w:r w:rsidR="6200BAE2" w:rsidRPr="654EBEC6">
        <w:rPr>
          <w:rFonts w:asciiTheme="majorBidi" w:hAnsiTheme="majorBidi" w:cstheme="majorBidi"/>
          <w:sz w:val="28"/>
          <w:szCs w:val="28"/>
        </w:rPr>
        <w:t>u</w:t>
      </w:r>
      <w:r w:rsidRPr="654EBEC6">
        <w:rPr>
          <w:rFonts w:asciiTheme="majorBidi" w:hAnsiTheme="majorBidi" w:cstheme="majorBidi"/>
          <w:sz w:val="28"/>
          <w:szCs w:val="28"/>
        </w:rPr>
        <w:t xml:space="preserve"> (vairāk kā 30%), bet kopš 2019. gada lielākais īpatsvars pacientiem, kuriem noteikta 1. fibrozes stadija (vairāk kā 40%), kas liecina par tendenci uzsākt ārstēšanu agrīnā fibrozes stadijā.</w:t>
      </w:r>
    </w:p>
    <w:p w14:paraId="0D4E6B77" w14:textId="31436F73" w:rsidR="00B4274D" w:rsidRDefault="00B12C3D" w:rsidP="004D465C">
      <w:pPr>
        <w:ind w:firstLine="851"/>
        <w:rPr>
          <w:rFonts w:asciiTheme="majorBidi" w:hAnsiTheme="majorBidi" w:cstheme="majorBidi"/>
          <w:sz w:val="28"/>
          <w:szCs w:val="28"/>
        </w:rPr>
      </w:pPr>
      <w:r>
        <w:rPr>
          <w:rFonts w:asciiTheme="majorBidi" w:hAnsiTheme="majorBidi" w:cstheme="majorBidi"/>
          <w:sz w:val="28"/>
          <w:szCs w:val="28"/>
        </w:rPr>
        <w:t>Pēc C hepatīta reģistrā pievienotās informācijas, laika periodā no 2017.-2021. gadam 1</w:t>
      </w:r>
      <w:r w:rsidR="004F32EC">
        <w:rPr>
          <w:rFonts w:asciiTheme="majorBidi" w:hAnsiTheme="majorBidi" w:cstheme="majorBidi"/>
          <w:sz w:val="28"/>
          <w:szCs w:val="28"/>
        </w:rPr>
        <w:t>29</w:t>
      </w:r>
      <w:r>
        <w:rPr>
          <w:rFonts w:asciiTheme="majorBidi" w:hAnsiTheme="majorBidi" w:cstheme="majorBidi"/>
          <w:sz w:val="28"/>
          <w:szCs w:val="28"/>
        </w:rPr>
        <w:t xml:space="preserve"> ārstēšanas kursi </w:t>
      </w:r>
      <w:r w:rsidR="00E008DE">
        <w:rPr>
          <w:rFonts w:asciiTheme="majorBidi" w:hAnsiTheme="majorBidi" w:cstheme="majorBidi"/>
          <w:sz w:val="28"/>
          <w:szCs w:val="28"/>
        </w:rPr>
        <w:t>tika</w:t>
      </w:r>
      <w:r>
        <w:rPr>
          <w:rFonts w:asciiTheme="majorBidi" w:hAnsiTheme="majorBidi" w:cstheme="majorBidi"/>
          <w:sz w:val="28"/>
          <w:szCs w:val="28"/>
        </w:rPr>
        <w:t xml:space="preserve"> </w:t>
      </w:r>
      <w:r w:rsidR="004F1B91">
        <w:rPr>
          <w:rFonts w:asciiTheme="majorBidi" w:hAnsiTheme="majorBidi" w:cstheme="majorBidi"/>
          <w:sz w:val="28"/>
          <w:szCs w:val="28"/>
        </w:rPr>
        <w:t>pārtraukti. Lielākajai daļai (</w:t>
      </w:r>
      <w:r w:rsidR="004D465C">
        <w:rPr>
          <w:rFonts w:asciiTheme="majorBidi" w:hAnsiTheme="majorBidi" w:cstheme="majorBidi"/>
          <w:sz w:val="28"/>
          <w:szCs w:val="28"/>
        </w:rPr>
        <w:t>41</w:t>
      </w:r>
      <w:r w:rsidR="004F1B91">
        <w:rPr>
          <w:rFonts w:asciiTheme="majorBidi" w:hAnsiTheme="majorBidi" w:cstheme="majorBidi"/>
          <w:sz w:val="28"/>
          <w:szCs w:val="28"/>
        </w:rPr>
        <w:t xml:space="preserve">%) no šiem gadījumiem kā iemesls ir norādīts pacienta </w:t>
      </w:r>
      <w:proofErr w:type="spellStart"/>
      <w:r w:rsidR="004F1B91">
        <w:rPr>
          <w:rFonts w:asciiTheme="majorBidi" w:hAnsiTheme="majorBidi" w:cstheme="majorBidi"/>
          <w:sz w:val="28"/>
          <w:szCs w:val="28"/>
        </w:rPr>
        <w:t>nelīdzestība</w:t>
      </w:r>
      <w:proofErr w:type="spellEnd"/>
      <w:r w:rsidR="004F1B91">
        <w:rPr>
          <w:rFonts w:asciiTheme="majorBidi" w:hAnsiTheme="majorBidi" w:cstheme="majorBidi"/>
          <w:sz w:val="28"/>
          <w:szCs w:val="28"/>
        </w:rPr>
        <w:t xml:space="preserve">, </w:t>
      </w:r>
      <w:r w:rsidR="004D465C">
        <w:rPr>
          <w:rFonts w:asciiTheme="majorBidi" w:hAnsiTheme="majorBidi" w:cstheme="majorBidi"/>
          <w:sz w:val="28"/>
          <w:szCs w:val="28"/>
        </w:rPr>
        <w:t>30</w:t>
      </w:r>
      <w:r w:rsidR="0068105E">
        <w:rPr>
          <w:rFonts w:asciiTheme="majorBidi" w:hAnsiTheme="majorBidi" w:cstheme="majorBidi"/>
          <w:sz w:val="28"/>
          <w:szCs w:val="28"/>
        </w:rPr>
        <w:t xml:space="preserve">% gadījumu netika norādīts iemesls, </w:t>
      </w:r>
      <w:r w:rsidR="004D465C">
        <w:rPr>
          <w:rFonts w:asciiTheme="majorBidi" w:hAnsiTheme="majorBidi" w:cstheme="majorBidi"/>
          <w:sz w:val="28"/>
          <w:szCs w:val="28"/>
        </w:rPr>
        <w:t>21</w:t>
      </w:r>
      <w:r w:rsidR="0068105E">
        <w:rPr>
          <w:rFonts w:asciiTheme="majorBidi" w:hAnsiTheme="majorBidi" w:cstheme="majorBidi"/>
          <w:sz w:val="28"/>
          <w:szCs w:val="28"/>
        </w:rPr>
        <w:t xml:space="preserve">% gadījumu iemesls bija medicīniskas blaknes, </w:t>
      </w:r>
      <w:r w:rsidR="004D465C">
        <w:rPr>
          <w:rFonts w:asciiTheme="majorBidi" w:hAnsiTheme="majorBidi" w:cstheme="majorBidi"/>
          <w:sz w:val="28"/>
          <w:szCs w:val="28"/>
        </w:rPr>
        <w:t>6</w:t>
      </w:r>
      <w:r w:rsidR="0068105E">
        <w:rPr>
          <w:rFonts w:asciiTheme="majorBidi" w:hAnsiTheme="majorBidi" w:cstheme="majorBidi"/>
          <w:sz w:val="28"/>
          <w:szCs w:val="28"/>
        </w:rPr>
        <w:t xml:space="preserve">% no </w:t>
      </w:r>
      <w:r w:rsidR="002A0009">
        <w:rPr>
          <w:rFonts w:asciiTheme="majorBidi" w:hAnsiTheme="majorBidi" w:cstheme="majorBidi"/>
          <w:sz w:val="28"/>
          <w:szCs w:val="28"/>
        </w:rPr>
        <w:t>gadījumiem</w:t>
      </w:r>
      <w:r w:rsidR="00703401">
        <w:rPr>
          <w:rFonts w:asciiTheme="majorBidi" w:hAnsiTheme="majorBidi" w:cstheme="majorBidi"/>
          <w:sz w:val="28"/>
          <w:szCs w:val="28"/>
        </w:rPr>
        <w:t xml:space="preserve"> terapijas kurss</w:t>
      </w:r>
      <w:r w:rsidR="00182D4E" w:rsidRPr="00182D4E">
        <w:rPr>
          <w:rFonts w:asciiTheme="majorBidi" w:hAnsiTheme="majorBidi" w:cstheme="majorBidi"/>
          <w:sz w:val="28"/>
          <w:szCs w:val="28"/>
        </w:rPr>
        <w:t xml:space="preserve"> </w:t>
      </w:r>
      <w:r w:rsidR="00182D4E">
        <w:rPr>
          <w:rFonts w:asciiTheme="majorBidi" w:hAnsiTheme="majorBidi" w:cstheme="majorBidi"/>
          <w:sz w:val="28"/>
          <w:szCs w:val="28"/>
        </w:rPr>
        <w:t>netika pabeigts</w:t>
      </w:r>
      <w:r w:rsidR="00703401">
        <w:rPr>
          <w:rFonts w:asciiTheme="majorBidi" w:hAnsiTheme="majorBidi" w:cstheme="majorBidi"/>
          <w:sz w:val="28"/>
          <w:szCs w:val="28"/>
        </w:rPr>
        <w:t>, jo</w:t>
      </w:r>
      <w:r w:rsidR="002A0009">
        <w:rPr>
          <w:rFonts w:asciiTheme="majorBidi" w:hAnsiTheme="majorBidi" w:cstheme="majorBidi"/>
          <w:sz w:val="28"/>
          <w:szCs w:val="28"/>
        </w:rPr>
        <w:t xml:space="preserve"> </w:t>
      </w:r>
      <w:r w:rsidR="00BD7C5B">
        <w:rPr>
          <w:rFonts w:asciiTheme="majorBidi" w:hAnsiTheme="majorBidi" w:cstheme="majorBidi"/>
          <w:sz w:val="28"/>
          <w:szCs w:val="28"/>
        </w:rPr>
        <w:t>bija letāls iznākums</w:t>
      </w:r>
      <w:r w:rsidR="004D465C">
        <w:rPr>
          <w:rFonts w:asciiTheme="majorBidi" w:hAnsiTheme="majorBidi" w:cstheme="majorBidi"/>
          <w:sz w:val="28"/>
          <w:szCs w:val="28"/>
        </w:rPr>
        <w:t xml:space="preserve">. </w:t>
      </w:r>
    </w:p>
    <w:p w14:paraId="4EA0A9A6" w14:textId="726F735E" w:rsidR="00006948" w:rsidRDefault="00006948" w:rsidP="00867152">
      <w:pPr>
        <w:spacing w:before="40"/>
        <w:ind w:firstLine="0"/>
        <w:rPr>
          <w:rFonts w:asciiTheme="majorBidi" w:eastAsia="Times New Roman" w:hAnsiTheme="majorBidi" w:cstheme="majorBidi"/>
          <w:i/>
          <w:iCs/>
          <w:sz w:val="28"/>
          <w:szCs w:val="28"/>
          <w:lang w:eastAsia="lv-LV"/>
        </w:rPr>
      </w:pPr>
    </w:p>
    <w:p w14:paraId="282242ED" w14:textId="77777777" w:rsidR="00DE4152" w:rsidRDefault="00DE4152">
      <w:pPr>
        <w:spacing w:before="40"/>
        <w:rPr>
          <w:rFonts w:asciiTheme="majorBidi" w:eastAsia="Times New Roman" w:hAnsiTheme="majorBidi" w:cstheme="majorBidi"/>
          <w:i/>
          <w:iCs/>
          <w:szCs w:val="24"/>
          <w:lang w:eastAsia="lv-LV"/>
        </w:rPr>
      </w:pPr>
      <w:r>
        <w:rPr>
          <w:rFonts w:asciiTheme="majorBidi" w:eastAsia="Times New Roman" w:hAnsiTheme="majorBidi" w:cstheme="majorBidi"/>
          <w:i/>
          <w:iCs/>
          <w:szCs w:val="24"/>
          <w:lang w:eastAsia="lv-LV"/>
        </w:rPr>
        <w:br w:type="page"/>
      </w:r>
    </w:p>
    <w:p w14:paraId="0469CD3A" w14:textId="707BD380" w:rsidR="00267B05" w:rsidRPr="0029004B" w:rsidRDefault="004A1F1F" w:rsidP="00032AC6">
      <w:pPr>
        <w:ind w:firstLine="851"/>
        <w:jc w:val="center"/>
        <w:rPr>
          <w:rFonts w:asciiTheme="majorBidi" w:eastAsia="Times New Roman" w:hAnsiTheme="majorBidi" w:cstheme="majorBidi"/>
          <w:b/>
          <w:bCs/>
          <w:szCs w:val="24"/>
          <w:lang w:eastAsia="lv-LV"/>
        </w:rPr>
      </w:pPr>
      <w:r w:rsidRPr="0029004B">
        <w:rPr>
          <w:rFonts w:asciiTheme="majorBidi" w:eastAsia="Times New Roman" w:hAnsiTheme="majorBidi" w:cstheme="majorBidi"/>
          <w:i/>
          <w:iCs/>
          <w:szCs w:val="24"/>
          <w:lang w:eastAsia="lv-LV"/>
        </w:rPr>
        <w:lastRenderedPageBreak/>
        <w:t>10</w:t>
      </w:r>
      <w:r w:rsidR="00296153" w:rsidRPr="0029004B">
        <w:rPr>
          <w:rFonts w:asciiTheme="majorBidi" w:eastAsia="Times New Roman" w:hAnsiTheme="majorBidi" w:cstheme="majorBidi"/>
          <w:i/>
          <w:iCs/>
          <w:szCs w:val="24"/>
          <w:lang w:eastAsia="lv-LV"/>
        </w:rPr>
        <w:t>. attēls</w:t>
      </w:r>
      <w:r w:rsidR="00296153" w:rsidRPr="0029004B">
        <w:rPr>
          <w:rFonts w:asciiTheme="majorBidi" w:eastAsia="Times New Roman" w:hAnsiTheme="majorBidi" w:cstheme="majorBidi"/>
          <w:b/>
          <w:bCs/>
          <w:szCs w:val="24"/>
          <w:lang w:eastAsia="lv-LV"/>
        </w:rPr>
        <w:t xml:space="preserve"> </w:t>
      </w:r>
      <w:r w:rsidR="00267B05" w:rsidRPr="0029004B">
        <w:rPr>
          <w:rFonts w:asciiTheme="majorBidi" w:eastAsia="Times New Roman" w:hAnsiTheme="majorBidi" w:cstheme="majorBidi"/>
          <w:b/>
          <w:bCs/>
          <w:szCs w:val="24"/>
          <w:lang w:eastAsia="lv-LV"/>
        </w:rPr>
        <w:t>Diagnosticēto un ārstēto pacientu skaits Latvijā 2017.-2021.</w:t>
      </w:r>
      <w:r w:rsidR="002F05D2" w:rsidRPr="0029004B">
        <w:rPr>
          <w:rFonts w:asciiTheme="majorBidi" w:eastAsia="Times New Roman" w:hAnsiTheme="majorBidi" w:cstheme="majorBidi"/>
          <w:b/>
          <w:bCs/>
          <w:szCs w:val="24"/>
          <w:lang w:eastAsia="lv-LV"/>
        </w:rPr>
        <w:t xml:space="preserve"> </w:t>
      </w:r>
      <w:r w:rsidR="00267B05" w:rsidRPr="0029004B">
        <w:rPr>
          <w:rFonts w:asciiTheme="majorBidi" w:eastAsia="Times New Roman" w:hAnsiTheme="majorBidi" w:cstheme="majorBidi"/>
          <w:b/>
          <w:bCs/>
          <w:szCs w:val="24"/>
          <w:lang w:eastAsia="lv-LV"/>
        </w:rPr>
        <w:t>gads</w:t>
      </w:r>
      <w:r w:rsidRPr="0029004B">
        <w:rPr>
          <w:rFonts w:asciiTheme="majorBidi" w:eastAsia="Times New Roman" w:hAnsiTheme="majorBidi" w:cstheme="majorBidi"/>
          <w:b/>
          <w:bCs/>
          <w:szCs w:val="24"/>
          <w:lang w:eastAsia="lv-LV"/>
        </w:rPr>
        <w:t xml:space="preserve">, </w:t>
      </w:r>
      <w:r w:rsidR="00A54F7E">
        <w:rPr>
          <w:rFonts w:asciiTheme="majorBidi" w:eastAsia="Times New Roman" w:hAnsiTheme="majorBidi" w:cstheme="majorBidi"/>
          <w:b/>
          <w:bCs/>
          <w:szCs w:val="24"/>
          <w:lang w:eastAsia="lv-LV"/>
        </w:rPr>
        <w:t>VHC</w:t>
      </w:r>
      <w:r w:rsidRPr="0029004B">
        <w:rPr>
          <w:rFonts w:asciiTheme="majorBidi" w:eastAsia="Times New Roman" w:hAnsiTheme="majorBidi" w:cstheme="majorBidi"/>
          <w:b/>
          <w:bCs/>
          <w:szCs w:val="24"/>
          <w:lang w:eastAsia="lv-LV"/>
        </w:rPr>
        <w:t xml:space="preserve"> hepatīta reģistrs</w:t>
      </w:r>
    </w:p>
    <w:p w14:paraId="1D8314C7" w14:textId="77777777" w:rsidR="00267B05" w:rsidRDefault="00267B05" w:rsidP="00267B05">
      <w:pPr>
        <w:ind w:firstLine="851"/>
        <w:jc w:val="right"/>
        <w:rPr>
          <w:rFonts w:asciiTheme="majorBidi" w:eastAsia="Times New Roman" w:hAnsiTheme="majorBidi" w:cstheme="majorBidi"/>
          <w:sz w:val="28"/>
          <w:szCs w:val="28"/>
          <w:lang w:eastAsia="lv-LV"/>
        </w:rPr>
      </w:pPr>
    </w:p>
    <w:p w14:paraId="2A6E7448" w14:textId="6C0CE7AA" w:rsidR="00267B05" w:rsidRPr="008D3813" w:rsidRDefault="00267B05" w:rsidP="00415590">
      <w:pPr>
        <w:ind w:firstLine="284"/>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462050BB" wp14:editId="116D43B6">
            <wp:extent cx="5486400" cy="3200400"/>
            <wp:effectExtent l="0" t="0" r="0"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711673E" w14:textId="77777777" w:rsidR="0036729D" w:rsidRDefault="0036729D" w:rsidP="00032AC6">
      <w:pPr>
        <w:spacing w:line="257" w:lineRule="auto"/>
        <w:ind w:firstLine="850"/>
        <w:rPr>
          <w:rFonts w:eastAsia="Times New Roman" w:cs="Times New Roman"/>
          <w:sz w:val="28"/>
          <w:szCs w:val="28"/>
        </w:rPr>
      </w:pPr>
    </w:p>
    <w:p w14:paraId="7DE66256" w14:textId="6EEA282B" w:rsidR="00661678" w:rsidRDefault="08FD5F9F" w:rsidP="00032AC6">
      <w:pPr>
        <w:spacing w:line="257" w:lineRule="auto"/>
        <w:ind w:firstLine="850"/>
        <w:rPr>
          <w:rFonts w:eastAsia="Times New Roman" w:cs="Times New Roman"/>
          <w:sz w:val="28"/>
          <w:szCs w:val="28"/>
        </w:rPr>
      </w:pPr>
      <w:r w:rsidRPr="5A889D94">
        <w:rPr>
          <w:rFonts w:eastAsia="Times New Roman" w:cs="Times New Roman"/>
          <w:sz w:val="28"/>
          <w:szCs w:val="28"/>
        </w:rPr>
        <w:t xml:space="preserve">No medikamentozo terapiju saņēmušo unikālo hronisko </w:t>
      </w:r>
      <w:r w:rsidR="00A54F7E">
        <w:rPr>
          <w:rFonts w:eastAsia="Times New Roman" w:cs="Times New Roman"/>
          <w:sz w:val="28"/>
          <w:szCs w:val="28"/>
        </w:rPr>
        <w:t>VHC</w:t>
      </w:r>
      <w:r w:rsidRPr="5A889D94">
        <w:rPr>
          <w:rFonts w:eastAsia="Times New Roman" w:cs="Times New Roman"/>
          <w:sz w:val="28"/>
          <w:szCs w:val="28"/>
        </w:rPr>
        <w:t xml:space="preserve"> pacientu skaita ir redzams, ka 2021. gadā ārstēto pacientu skaits – 1498, bet šajā gadā jaunatklāto hronisko </w:t>
      </w:r>
      <w:r w:rsidR="00A54F7E">
        <w:rPr>
          <w:rFonts w:eastAsia="Times New Roman" w:cs="Times New Roman"/>
          <w:sz w:val="28"/>
          <w:szCs w:val="28"/>
        </w:rPr>
        <w:t>VHC</w:t>
      </w:r>
      <w:r w:rsidRPr="5A889D94">
        <w:rPr>
          <w:rFonts w:eastAsia="Times New Roman" w:cs="Times New Roman"/>
          <w:sz w:val="28"/>
          <w:szCs w:val="28"/>
        </w:rPr>
        <w:t xml:space="preserve"> gadījumu skaits – 995, līdz ar to</w:t>
      </w:r>
      <w:r w:rsidR="00B8659D">
        <w:rPr>
          <w:rFonts w:eastAsia="Times New Roman" w:cs="Times New Roman"/>
          <w:sz w:val="28"/>
          <w:szCs w:val="28"/>
        </w:rPr>
        <w:t>,</w:t>
      </w:r>
      <w:r w:rsidRPr="5A889D94">
        <w:rPr>
          <w:rFonts w:eastAsia="Times New Roman" w:cs="Times New Roman"/>
          <w:sz w:val="28"/>
          <w:szCs w:val="28"/>
        </w:rPr>
        <w:t xml:space="preserve"> ārstēto pacientu skaits par 503 pacientiem (34%) pārsniedz jaunatklāto hronisko </w:t>
      </w:r>
      <w:r w:rsidR="00A54F7E">
        <w:rPr>
          <w:rFonts w:eastAsia="Times New Roman" w:cs="Times New Roman"/>
          <w:sz w:val="28"/>
          <w:szCs w:val="28"/>
        </w:rPr>
        <w:t>VHC</w:t>
      </w:r>
      <w:r w:rsidRPr="5A889D94">
        <w:rPr>
          <w:rFonts w:eastAsia="Times New Roman" w:cs="Times New Roman"/>
          <w:sz w:val="28"/>
          <w:szCs w:val="28"/>
        </w:rPr>
        <w:t xml:space="preserve"> gadījumu skaitu; 2020. gadā ārstēto pacietu skaits – 2701, bet jaunatklāto hronisko </w:t>
      </w:r>
      <w:r w:rsidR="00A54F7E">
        <w:rPr>
          <w:rFonts w:eastAsia="Times New Roman" w:cs="Times New Roman"/>
          <w:sz w:val="28"/>
          <w:szCs w:val="28"/>
        </w:rPr>
        <w:t>VHC</w:t>
      </w:r>
      <w:r w:rsidRPr="5A889D94">
        <w:rPr>
          <w:rFonts w:eastAsia="Times New Roman" w:cs="Times New Roman"/>
          <w:sz w:val="28"/>
          <w:szCs w:val="28"/>
        </w:rPr>
        <w:t xml:space="preserve"> gadījumu skaits – 1139 (par 1562 pacientiem (58%) pārsniedz gadījumu skaitu), 2019. gadā – par 1063 pacientiem (39%) pārsniedz attiecīgajā gadā jaunatklāto hronisko </w:t>
      </w:r>
      <w:r w:rsidR="00A54F7E">
        <w:rPr>
          <w:rFonts w:eastAsia="Times New Roman" w:cs="Times New Roman"/>
          <w:sz w:val="28"/>
          <w:szCs w:val="28"/>
        </w:rPr>
        <w:t>VHC</w:t>
      </w:r>
      <w:r w:rsidRPr="5A889D94">
        <w:rPr>
          <w:rFonts w:eastAsia="Times New Roman" w:cs="Times New Roman"/>
          <w:sz w:val="28"/>
          <w:szCs w:val="28"/>
        </w:rPr>
        <w:t xml:space="preserve"> pacientu gadījumu skaitu, bet, piemēram, 2017. gadā par 452 pacientiem mazāk saņēma ārstēšanu no šajā gadā kopumā jaunatklātajiem hroniskajiem </w:t>
      </w:r>
      <w:r w:rsidR="00A54F7E">
        <w:rPr>
          <w:rFonts w:eastAsia="Times New Roman" w:cs="Times New Roman"/>
          <w:sz w:val="28"/>
          <w:szCs w:val="28"/>
        </w:rPr>
        <w:t>VHC</w:t>
      </w:r>
      <w:r w:rsidRPr="5A889D94">
        <w:rPr>
          <w:rFonts w:eastAsia="Times New Roman" w:cs="Times New Roman"/>
          <w:sz w:val="28"/>
          <w:szCs w:val="28"/>
        </w:rPr>
        <w:t xml:space="preserve"> gadījumiem. Tādējādi gadā ārstēto pacie</w:t>
      </w:r>
      <w:r w:rsidR="00572490">
        <w:rPr>
          <w:rFonts w:eastAsia="Times New Roman" w:cs="Times New Roman"/>
          <w:sz w:val="28"/>
          <w:szCs w:val="28"/>
        </w:rPr>
        <w:t>n</w:t>
      </w:r>
      <w:r w:rsidRPr="5A889D94">
        <w:rPr>
          <w:rFonts w:eastAsia="Times New Roman" w:cs="Times New Roman"/>
          <w:sz w:val="28"/>
          <w:szCs w:val="28"/>
        </w:rPr>
        <w:t xml:space="preserve">tu skaits jau pārsniedz jaunatklāto </w:t>
      </w:r>
      <w:r w:rsidR="00A54F7E">
        <w:rPr>
          <w:rFonts w:eastAsia="Times New Roman" w:cs="Times New Roman"/>
          <w:sz w:val="28"/>
          <w:szCs w:val="28"/>
        </w:rPr>
        <w:t>VHC</w:t>
      </w:r>
      <w:r w:rsidRPr="5A889D94">
        <w:rPr>
          <w:rFonts w:eastAsia="Times New Roman" w:cs="Times New Roman"/>
          <w:sz w:val="28"/>
          <w:szCs w:val="28"/>
        </w:rPr>
        <w:t xml:space="preserve"> infekcijas gadījumu skaitu</w:t>
      </w:r>
      <w:r w:rsidR="00ED5E2C">
        <w:rPr>
          <w:rFonts w:eastAsia="Times New Roman" w:cs="Times New Roman"/>
          <w:sz w:val="28"/>
          <w:szCs w:val="28"/>
        </w:rPr>
        <w:t>,</w:t>
      </w:r>
      <w:r w:rsidR="0092284D" w:rsidRPr="0092284D">
        <w:t xml:space="preserve"> </w:t>
      </w:r>
      <w:r w:rsidR="0092284D">
        <w:t>d</w:t>
      </w:r>
      <w:r w:rsidR="0092284D" w:rsidRPr="0092284D">
        <w:rPr>
          <w:rFonts w:eastAsia="Times New Roman" w:cs="Times New Roman"/>
          <w:sz w:val="28"/>
          <w:szCs w:val="28"/>
        </w:rPr>
        <w:t>ati interpretējami ar piesardzību, jo, virzoties uz PVO mērķu sasniegšanu, būtiski nodrošināt nediagnosticēto personu skaita samazināšanu (</w:t>
      </w:r>
      <w:proofErr w:type="spellStart"/>
      <w:r w:rsidR="0092284D" w:rsidRPr="0092284D">
        <w:rPr>
          <w:rFonts w:eastAsia="Times New Roman" w:cs="Times New Roman"/>
          <w:sz w:val="28"/>
          <w:szCs w:val="28"/>
        </w:rPr>
        <w:t>t.i.maksimāli</w:t>
      </w:r>
      <w:proofErr w:type="spellEnd"/>
      <w:r w:rsidR="0092284D" w:rsidRPr="0092284D">
        <w:rPr>
          <w:rFonts w:eastAsia="Times New Roman" w:cs="Times New Roman"/>
          <w:sz w:val="28"/>
          <w:szCs w:val="28"/>
        </w:rPr>
        <w:t xml:space="preserve"> atklāt VHC gadījumus sabiedrībā), lai novirzītu personas ārstēšanai, tādējādi ierobežojot VHC izplatību sabiedrībā. Jāņem vērā, ka nav apzināta Covid-19 pandēmijas ietekme, līdz ar to situāciju par VHC epidemioloģisko situāciju un ārstēto pacientu skaitu jāturpina uzraudzīt un vērtēt ilgtermiņā.</w:t>
      </w:r>
    </w:p>
    <w:p w14:paraId="04EB76CE" w14:textId="6B136927" w:rsidR="00661678" w:rsidRDefault="00DF1B15" w:rsidP="00661678">
      <w:pPr>
        <w:ind w:firstLine="851"/>
        <w:rPr>
          <w:rFonts w:eastAsia="Times New Roman" w:cs="Times New Roman"/>
          <w:sz w:val="28"/>
          <w:szCs w:val="28"/>
          <w:lang w:eastAsia="lv-LV"/>
        </w:rPr>
      </w:pPr>
      <w:r w:rsidRPr="007D6B99">
        <w:rPr>
          <w:rFonts w:asciiTheme="majorBidi" w:eastAsia="Times New Roman" w:hAnsiTheme="majorBidi" w:cstheme="majorBidi"/>
          <w:sz w:val="28"/>
          <w:szCs w:val="28"/>
          <w:lang w:eastAsia="lv-LV"/>
        </w:rPr>
        <w:t>Cilvēki, kas ir pakļauti paaugstinātam inficēšanās riskam ar HIV, hepatītu</w:t>
      </w:r>
      <w:r w:rsidR="00BD4F05">
        <w:rPr>
          <w:rFonts w:asciiTheme="majorBidi" w:eastAsia="Times New Roman" w:hAnsiTheme="majorBidi" w:cstheme="majorBidi"/>
          <w:sz w:val="28"/>
          <w:szCs w:val="28"/>
          <w:lang w:eastAsia="lv-LV"/>
        </w:rPr>
        <w:t>, tuberkulozi</w:t>
      </w:r>
      <w:r w:rsidRPr="007D6B99">
        <w:rPr>
          <w:rFonts w:asciiTheme="majorBidi" w:eastAsia="Times New Roman" w:hAnsiTheme="majorBidi" w:cstheme="majorBidi"/>
          <w:sz w:val="28"/>
          <w:szCs w:val="28"/>
          <w:lang w:eastAsia="lv-LV"/>
        </w:rPr>
        <w:t xml:space="preserve"> un STI, nereti cieš arī no sociālās atstumtības un ir pakļauti dažādiem sociālajiem riskiem. Tādēļ šai sabiedrības daļai ir grūti saņemt veselības aprūpes pakalpojumus, kā rezultātā slimības tiek atklātas novēlotā stadijā, tiek novēloti ārstētas vai cilvēki nav </w:t>
      </w:r>
      <w:proofErr w:type="spellStart"/>
      <w:r w:rsidRPr="007D6B99">
        <w:rPr>
          <w:rFonts w:asciiTheme="majorBidi" w:eastAsia="Times New Roman" w:hAnsiTheme="majorBidi" w:cstheme="majorBidi"/>
          <w:sz w:val="28"/>
          <w:szCs w:val="28"/>
          <w:lang w:eastAsia="lv-LV"/>
        </w:rPr>
        <w:t>līdzestīgi</w:t>
      </w:r>
      <w:proofErr w:type="spellEnd"/>
      <w:r w:rsidRPr="007D6B99">
        <w:rPr>
          <w:rFonts w:asciiTheme="majorBidi" w:eastAsia="Times New Roman" w:hAnsiTheme="majorBidi" w:cstheme="majorBidi"/>
          <w:sz w:val="28"/>
          <w:szCs w:val="28"/>
          <w:lang w:eastAsia="lv-LV"/>
        </w:rPr>
        <w:t xml:space="preserve"> ārstēšanai, kā rezultātā veidojas pret zālēm rezistentas slimības formas</w:t>
      </w:r>
      <w:r w:rsidRPr="007578BB">
        <w:rPr>
          <w:rFonts w:asciiTheme="majorBidi" w:eastAsia="Times New Roman" w:hAnsiTheme="majorBidi" w:cstheme="majorBidi"/>
          <w:sz w:val="28"/>
          <w:szCs w:val="28"/>
          <w:lang w:eastAsia="lv-LV"/>
        </w:rPr>
        <w:t>.</w:t>
      </w:r>
      <w:r w:rsidRPr="007578BB">
        <w:rPr>
          <w:rFonts w:asciiTheme="majorBidi" w:eastAsia="Times New Roman" w:hAnsiTheme="majorBidi" w:cstheme="majorBidi"/>
          <w:sz w:val="28"/>
          <w:szCs w:val="28"/>
        </w:rPr>
        <w:t xml:space="preserve"> </w:t>
      </w:r>
      <w:r w:rsidRPr="00750438">
        <w:rPr>
          <w:rFonts w:asciiTheme="majorBidi" w:eastAsia="Times New Roman" w:hAnsiTheme="majorBidi" w:cstheme="majorBidi"/>
          <w:sz w:val="28"/>
          <w:szCs w:val="28"/>
        </w:rPr>
        <w:t xml:space="preserve">No ārstēšanas viedokļa nozīmīgi būtu veicināt slēgtos kolektīvos dzīvojošo pacientu ārstēšanu - ieslodzījuma vietas, sociālās aprūpes </w:t>
      </w:r>
      <w:r w:rsidRPr="00750438">
        <w:rPr>
          <w:rFonts w:asciiTheme="majorBidi" w:eastAsia="Times New Roman" w:hAnsiTheme="majorBidi" w:cstheme="majorBidi"/>
          <w:sz w:val="28"/>
          <w:szCs w:val="28"/>
        </w:rPr>
        <w:lastRenderedPageBreak/>
        <w:t>centri, psihiatriskās slimnīcas. Šobrīd nav objektīvu datu par ārstēšanas rādītājiem šajās iestādēs.</w:t>
      </w:r>
    </w:p>
    <w:p w14:paraId="78B7613A" w14:textId="77777777" w:rsidR="00661678" w:rsidRDefault="00661678" w:rsidP="00661678">
      <w:pPr>
        <w:ind w:firstLine="851"/>
        <w:rPr>
          <w:rFonts w:cs="Times New Roman"/>
          <w:sz w:val="28"/>
          <w:szCs w:val="28"/>
        </w:rPr>
      </w:pPr>
      <w:r w:rsidRPr="3D05FFE2">
        <w:rPr>
          <w:rFonts w:cs="Times New Roman"/>
          <w:sz w:val="28"/>
          <w:szCs w:val="28"/>
        </w:rPr>
        <w:t xml:space="preserve">Viens no faktoriem, kas veicina personu iesaistīšanos ārstēšanā, ir iespēja maksimāli agrīni saņemt infektologa konsultāciju, lai uzsāktu ārstēšanu. Šim nolūkam 2018.gada 28.augusta noteikumi Nr. 555 “Veselības aprūpes pakalpojumu organizēšanas un samaksas kārtība” paredz to, ka persona, kam HPP ir noteikts pozitīvs HIV, B </w:t>
      </w:r>
      <w:r w:rsidRPr="001B6FB9">
        <w:rPr>
          <w:rFonts w:cs="Times New Roman"/>
          <w:sz w:val="28"/>
          <w:szCs w:val="28"/>
        </w:rPr>
        <w:t xml:space="preserve">vai C hepatīta eksprestests, var tikt nosūtīta uz konsultāciju pie infektologa bez ģimenes ārsta nosūtījuma. Līdz šim pie infektologa nosūtītas aptuveni 40 personas (dati nav pilnīgi datu uzskaites sistēmas ierobežoto funkciju dēļ). Papildus minētajam, cilvēks nepieciešamības gadījumā saņem arī atbalsta personas pakalpojumu, lai pierakstītos pie speciālista pēc iespējas ātrāk. </w:t>
      </w:r>
    </w:p>
    <w:p w14:paraId="32C89156" w14:textId="2EAEDBD4" w:rsidR="00661678" w:rsidRDefault="00661678" w:rsidP="00882E7D">
      <w:pPr>
        <w:ind w:firstLine="720"/>
        <w:rPr>
          <w:rFonts w:cs="Times New Roman"/>
          <w:sz w:val="28"/>
          <w:szCs w:val="28"/>
        </w:rPr>
      </w:pPr>
      <w:r w:rsidRPr="6050CCD3">
        <w:rPr>
          <w:rFonts w:cs="Times New Roman"/>
          <w:sz w:val="28"/>
          <w:szCs w:val="28"/>
        </w:rPr>
        <w:t>Diemžēl šobrīd šī kārtība efektīvi strādā tikai sadarbībā ar Rīgas Austrumu klīniskās universitātes slimnīcu, bet šādas iespējas būtu jāpaplašina arī attiecībā uz pierakstu pie infektologiem citās ārstniecības iestādēs gan Rīgā, gan reģionos.</w:t>
      </w:r>
      <w:r w:rsidR="00882E7D">
        <w:rPr>
          <w:rFonts w:cs="Times New Roman"/>
          <w:sz w:val="28"/>
          <w:szCs w:val="28"/>
        </w:rPr>
        <w:t xml:space="preserve"> </w:t>
      </w:r>
      <w:r w:rsidRPr="6050CCD3">
        <w:rPr>
          <w:rFonts w:cs="Times New Roman"/>
          <w:sz w:val="28"/>
          <w:szCs w:val="28"/>
        </w:rPr>
        <w:t xml:space="preserve">Lai cilvēks ar pozitīvu eksprestestu no HPP ātrāk nonāktu pie infektologa un uzsāktu </w:t>
      </w:r>
      <w:r w:rsidR="7C311787" w:rsidRPr="6050CCD3">
        <w:rPr>
          <w:rFonts w:cs="Times New Roman"/>
          <w:sz w:val="28"/>
          <w:szCs w:val="28"/>
        </w:rPr>
        <w:t>ārstēšanu</w:t>
      </w:r>
      <w:r w:rsidR="6C11E9C0" w:rsidRPr="6050CCD3">
        <w:rPr>
          <w:rFonts w:cs="Times New Roman"/>
          <w:sz w:val="28"/>
          <w:szCs w:val="28"/>
        </w:rPr>
        <w:t xml:space="preserve"> </w:t>
      </w:r>
      <w:r w:rsidR="03A6BF61" w:rsidRPr="6050CCD3">
        <w:rPr>
          <w:rFonts w:cs="Times New Roman"/>
          <w:sz w:val="28"/>
          <w:szCs w:val="28"/>
        </w:rPr>
        <w:t>un</w:t>
      </w:r>
      <w:r w:rsidR="00D40DB9" w:rsidRPr="6050CCD3">
        <w:rPr>
          <w:rFonts w:cs="Times New Roman"/>
          <w:sz w:val="28"/>
          <w:szCs w:val="28"/>
        </w:rPr>
        <w:t xml:space="preserve"> lai</w:t>
      </w:r>
      <w:r w:rsidRPr="6050CCD3">
        <w:rPr>
          <w:rFonts w:cs="Times New Roman"/>
          <w:sz w:val="28"/>
          <w:szCs w:val="28"/>
        </w:rPr>
        <w:t xml:space="preserve"> palīdzētu uzturēt sadarbību ar ārstniecības personu arī ārstēšanas laikā, svarīgs ir arī atbalsta personas pakalpojums, kas palīdz sociālās atstumtības riskam pakļautām personām ar HIV vai </w:t>
      </w:r>
      <w:r w:rsidR="00A54F7E">
        <w:rPr>
          <w:rFonts w:cs="Times New Roman"/>
          <w:sz w:val="28"/>
          <w:szCs w:val="28"/>
        </w:rPr>
        <w:t>VHC</w:t>
      </w:r>
      <w:r w:rsidRPr="6050CCD3">
        <w:rPr>
          <w:rFonts w:cs="Times New Roman"/>
          <w:sz w:val="28"/>
          <w:szCs w:val="28"/>
        </w:rPr>
        <w:t xml:space="preserve"> pierakstīties pie speciālista, atgādina par vizīti un sniedz konsultācijas dažādu problēmu, kas kavē iesaistīšanos ārstēšanā</w:t>
      </w:r>
      <w:r w:rsidR="6E777981" w:rsidRPr="6050CCD3">
        <w:rPr>
          <w:rFonts w:cs="Times New Roman"/>
          <w:sz w:val="28"/>
          <w:szCs w:val="28"/>
        </w:rPr>
        <w:t>,</w:t>
      </w:r>
      <w:r w:rsidRPr="6050CCD3">
        <w:rPr>
          <w:rFonts w:cs="Times New Roman"/>
          <w:sz w:val="28"/>
          <w:szCs w:val="28"/>
        </w:rPr>
        <w:t xml:space="preserve"> risināšanai. </w:t>
      </w:r>
    </w:p>
    <w:p w14:paraId="73C80F4D" w14:textId="1F70089B" w:rsidR="00661678" w:rsidRPr="00332C29" w:rsidRDefault="00661678" w:rsidP="00661678">
      <w:pPr>
        <w:ind w:firstLine="851"/>
        <w:rPr>
          <w:rFonts w:cs="Times New Roman"/>
          <w:noProof/>
          <w:sz w:val="28"/>
          <w:szCs w:val="28"/>
        </w:rPr>
      </w:pPr>
      <w:r>
        <w:rPr>
          <w:rFonts w:cs="Times New Roman"/>
          <w:sz w:val="28"/>
          <w:szCs w:val="28"/>
        </w:rPr>
        <w:t>K</w:t>
      </w:r>
      <w:r w:rsidRPr="00332C29">
        <w:rPr>
          <w:rFonts w:cs="Times New Roman"/>
          <w:noProof/>
          <w:sz w:val="28"/>
          <w:szCs w:val="28"/>
        </w:rPr>
        <w:t xml:space="preserve">opš 2019. gada 1. augusta tiek īstenoti atbalsta personu pakalpojumi HIV un/vai B hepatīta infekcijas gadījumā. Atbalsta personu pakalpojumu sniedzējs ir izvēlēts ar publiskā iepirkuma palīdzību, </w:t>
      </w:r>
      <w:r>
        <w:rPr>
          <w:rFonts w:cs="Times New Roman"/>
          <w:noProof/>
          <w:sz w:val="28"/>
          <w:szCs w:val="28"/>
        </w:rPr>
        <w:t xml:space="preserve">šādu </w:t>
      </w:r>
      <w:r w:rsidRPr="00332C29">
        <w:rPr>
          <w:rFonts w:cs="Times New Roman"/>
          <w:noProof/>
          <w:sz w:val="28"/>
          <w:szCs w:val="28"/>
        </w:rPr>
        <w:t xml:space="preserve">pakalpojumu no 2019. gada 1. augusta sniedz biedrība DIA+LOGS. Uz doto brīdi darbojas </w:t>
      </w:r>
      <w:r w:rsidRPr="00332C29">
        <w:rPr>
          <w:rFonts w:eastAsia="+mn-ea" w:cs="Times New Roman"/>
          <w:color w:val="000000"/>
          <w:spacing w:val="2"/>
          <w:kern w:val="24"/>
          <w:sz w:val="28"/>
          <w:szCs w:val="28"/>
          <w:lang w:eastAsia="lv-LV"/>
        </w:rPr>
        <w:t>3</w:t>
      </w:r>
      <w:r w:rsidRPr="00332C29">
        <w:rPr>
          <w:rFonts w:eastAsia="+mn-ea" w:cs="Times New Roman"/>
          <w:color w:val="000000"/>
          <w:spacing w:val="-13"/>
          <w:kern w:val="24"/>
          <w:sz w:val="28"/>
          <w:szCs w:val="28"/>
          <w:lang w:eastAsia="lv-LV"/>
        </w:rPr>
        <w:t xml:space="preserve"> </w:t>
      </w:r>
      <w:r w:rsidRPr="00332C29">
        <w:rPr>
          <w:rFonts w:eastAsia="+mn-ea" w:cs="Times New Roman"/>
          <w:color w:val="000000"/>
          <w:spacing w:val="2"/>
          <w:kern w:val="24"/>
          <w:sz w:val="28"/>
          <w:szCs w:val="28"/>
          <w:lang w:eastAsia="lv-LV"/>
        </w:rPr>
        <w:t>atbalsta</w:t>
      </w:r>
      <w:r w:rsidRPr="00332C29">
        <w:rPr>
          <w:rFonts w:eastAsia="+mn-ea" w:cs="Times New Roman"/>
          <w:color w:val="000000"/>
          <w:spacing w:val="-17"/>
          <w:kern w:val="24"/>
          <w:sz w:val="28"/>
          <w:szCs w:val="28"/>
          <w:lang w:eastAsia="lv-LV"/>
        </w:rPr>
        <w:t xml:space="preserve"> </w:t>
      </w:r>
      <w:r w:rsidRPr="00332C29">
        <w:rPr>
          <w:rFonts w:eastAsia="+mn-ea" w:cs="Times New Roman"/>
          <w:color w:val="000000"/>
          <w:kern w:val="24"/>
          <w:sz w:val="28"/>
          <w:szCs w:val="28"/>
          <w:lang w:eastAsia="lv-LV"/>
        </w:rPr>
        <w:t>personas</w:t>
      </w:r>
      <w:r w:rsidRPr="00332C29">
        <w:rPr>
          <w:rFonts w:eastAsia="+mn-ea" w:cs="Times New Roman"/>
          <w:color w:val="000000"/>
          <w:spacing w:val="-11"/>
          <w:kern w:val="24"/>
          <w:sz w:val="28"/>
          <w:szCs w:val="28"/>
          <w:lang w:eastAsia="lv-LV"/>
        </w:rPr>
        <w:t xml:space="preserve"> </w:t>
      </w:r>
      <w:r w:rsidRPr="00332C29">
        <w:rPr>
          <w:rFonts w:eastAsia="+mn-ea" w:cs="Times New Roman"/>
          <w:color w:val="000000"/>
          <w:spacing w:val="2"/>
          <w:kern w:val="24"/>
          <w:sz w:val="28"/>
          <w:szCs w:val="28"/>
          <w:lang w:eastAsia="lv-LV"/>
        </w:rPr>
        <w:t xml:space="preserve">un atbalsta personu </w:t>
      </w:r>
      <w:r w:rsidRPr="00332C29">
        <w:rPr>
          <w:rFonts w:eastAsia="+mn-ea" w:cs="Times New Roman"/>
          <w:color w:val="000000"/>
          <w:spacing w:val="-3"/>
          <w:kern w:val="24"/>
          <w:sz w:val="28"/>
          <w:szCs w:val="28"/>
          <w:lang w:eastAsia="lv-LV"/>
        </w:rPr>
        <w:t>koordinētājs. Pakalpojumi tiek sniegti b</w:t>
      </w:r>
      <w:r w:rsidRPr="00332C29">
        <w:rPr>
          <w:rFonts w:eastAsia="+mn-ea" w:cs="Times New Roman"/>
          <w:color w:val="000000"/>
          <w:spacing w:val="1"/>
          <w:kern w:val="24"/>
          <w:sz w:val="28"/>
          <w:szCs w:val="28"/>
          <w:lang w:eastAsia="lv-LV"/>
        </w:rPr>
        <w:t>ez</w:t>
      </w:r>
      <w:r w:rsidRPr="00332C29">
        <w:rPr>
          <w:rFonts w:eastAsia="+mn-ea" w:cs="Times New Roman"/>
          <w:color w:val="000000"/>
          <w:spacing w:val="-12"/>
          <w:kern w:val="24"/>
          <w:sz w:val="28"/>
          <w:szCs w:val="28"/>
          <w:lang w:eastAsia="lv-LV"/>
        </w:rPr>
        <w:t xml:space="preserve"> </w:t>
      </w:r>
      <w:r w:rsidRPr="00332C29">
        <w:rPr>
          <w:rFonts w:eastAsia="+mn-ea" w:cs="Times New Roman"/>
          <w:color w:val="000000"/>
          <w:spacing w:val="-2"/>
          <w:kern w:val="24"/>
          <w:sz w:val="28"/>
          <w:szCs w:val="28"/>
          <w:lang w:eastAsia="lv-LV"/>
        </w:rPr>
        <w:t>teritoriāla</w:t>
      </w:r>
      <w:r w:rsidRPr="00332C29">
        <w:rPr>
          <w:rFonts w:eastAsia="+mn-ea" w:cs="Times New Roman"/>
          <w:color w:val="000000"/>
          <w:spacing w:val="13"/>
          <w:kern w:val="24"/>
          <w:sz w:val="28"/>
          <w:szCs w:val="28"/>
          <w:lang w:eastAsia="lv-LV"/>
        </w:rPr>
        <w:t xml:space="preserve"> </w:t>
      </w:r>
      <w:r w:rsidRPr="00332C29">
        <w:rPr>
          <w:rFonts w:eastAsia="+mn-ea" w:cs="Times New Roman"/>
          <w:color w:val="000000"/>
          <w:spacing w:val="-2"/>
          <w:kern w:val="24"/>
          <w:sz w:val="28"/>
          <w:szCs w:val="28"/>
          <w:lang w:eastAsia="lv-LV"/>
        </w:rPr>
        <w:t>ierobežojuma</w:t>
      </w:r>
      <w:r>
        <w:rPr>
          <w:rFonts w:eastAsia="+mn-ea" w:cs="Times New Roman"/>
          <w:color w:val="000000"/>
          <w:spacing w:val="-2"/>
          <w:kern w:val="24"/>
          <w:sz w:val="28"/>
          <w:szCs w:val="28"/>
          <w:lang w:eastAsia="lv-LV"/>
        </w:rPr>
        <w:t xml:space="preserve">. Pakalpojuma sniedzēja </w:t>
      </w:r>
      <w:r w:rsidRPr="00332C29">
        <w:rPr>
          <w:rFonts w:eastAsia="+mn-ea" w:cs="Times New Roman"/>
          <w:color w:val="000000"/>
          <w:spacing w:val="-2"/>
          <w:kern w:val="24"/>
          <w:sz w:val="28"/>
          <w:szCs w:val="28"/>
          <w:lang w:eastAsia="lv-LV"/>
        </w:rPr>
        <w:t>rādītāji</w:t>
      </w:r>
      <w:r w:rsidRPr="00332C29">
        <w:rPr>
          <w:rFonts w:eastAsia="+mn-ea" w:cs="Times New Roman"/>
          <w:color w:val="000000"/>
          <w:spacing w:val="-12"/>
          <w:kern w:val="24"/>
          <w:sz w:val="28"/>
          <w:szCs w:val="28"/>
          <w:lang w:eastAsia="lv-LV"/>
        </w:rPr>
        <w:t xml:space="preserve"> </w:t>
      </w:r>
      <w:r w:rsidRPr="00332C29">
        <w:rPr>
          <w:rFonts w:eastAsia="+mn-ea" w:cs="Times New Roman"/>
          <w:color w:val="000000"/>
          <w:spacing w:val="1"/>
          <w:kern w:val="24"/>
          <w:sz w:val="28"/>
          <w:szCs w:val="28"/>
          <w:lang w:eastAsia="lv-LV"/>
        </w:rPr>
        <w:t>01.03.2021.-31.01.2022.:</w:t>
      </w:r>
    </w:p>
    <w:p w14:paraId="5CFFF42F" w14:textId="77777777" w:rsidR="00661678" w:rsidRPr="007F1C77" w:rsidRDefault="00661678" w:rsidP="00661678">
      <w:pPr>
        <w:ind w:firstLine="851"/>
        <w:rPr>
          <w:rFonts w:eastAsia="Times New Roman" w:cs="Times New Roman"/>
          <w:sz w:val="28"/>
          <w:szCs w:val="28"/>
          <w:lang w:eastAsia="lv-LV"/>
        </w:rPr>
      </w:pPr>
      <w:r>
        <w:rPr>
          <w:rFonts w:eastAsia="+mn-ea" w:cs="Times New Roman"/>
          <w:color w:val="000000"/>
          <w:spacing w:val="6"/>
          <w:kern w:val="24"/>
          <w:sz w:val="28"/>
          <w:szCs w:val="28"/>
          <w:lang w:eastAsia="lv-LV"/>
        </w:rPr>
        <w:t>1) </w:t>
      </w:r>
      <w:r w:rsidRPr="007F1C77">
        <w:rPr>
          <w:rFonts w:eastAsia="+mn-ea" w:cs="Times New Roman"/>
          <w:color w:val="000000"/>
          <w:spacing w:val="6"/>
          <w:kern w:val="24"/>
          <w:sz w:val="28"/>
          <w:szCs w:val="28"/>
          <w:lang w:eastAsia="lv-LV"/>
        </w:rPr>
        <w:t>107</w:t>
      </w:r>
      <w:r w:rsidRPr="007F1C77">
        <w:rPr>
          <w:rFonts w:eastAsia="+mn-ea" w:cs="Times New Roman"/>
          <w:color w:val="000000"/>
          <w:spacing w:val="2"/>
          <w:kern w:val="24"/>
          <w:sz w:val="28"/>
          <w:szCs w:val="28"/>
          <w:lang w:eastAsia="lv-LV"/>
        </w:rPr>
        <w:t>0</w:t>
      </w:r>
      <w:r w:rsidRPr="007F1C77">
        <w:rPr>
          <w:rFonts w:eastAsia="+mn-ea" w:cs="Times New Roman"/>
          <w:color w:val="000000"/>
          <w:spacing w:val="-26"/>
          <w:kern w:val="24"/>
          <w:sz w:val="28"/>
          <w:szCs w:val="28"/>
          <w:lang w:eastAsia="lv-LV"/>
        </w:rPr>
        <w:t xml:space="preserve"> </w:t>
      </w:r>
      <w:r w:rsidRPr="007F1C77">
        <w:rPr>
          <w:rFonts w:eastAsia="+mn-ea" w:cs="Times New Roman"/>
          <w:color w:val="000000"/>
          <w:spacing w:val="-18"/>
          <w:kern w:val="24"/>
          <w:sz w:val="28"/>
          <w:szCs w:val="28"/>
          <w:lang w:eastAsia="lv-LV"/>
        </w:rPr>
        <w:t>k</w:t>
      </w:r>
      <w:r w:rsidRPr="007F1C77">
        <w:rPr>
          <w:rFonts w:eastAsia="+mn-ea" w:cs="Times New Roman"/>
          <w:color w:val="000000"/>
          <w:spacing w:val="-2"/>
          <w:kern w:val="24"/>
          <w:sz w:val="28"/>
          <w:szCs w:val="28"/>
          <w:lang w:eastAsia="lv-LV"/>
        </w:rPr>
        <w:t>o</w:t>
      </w:r>
      <w:r w:rsidRPr="007F1C77">
        <w:rPr>
          <w:rFonts w:eastAsia="+mn-ea" w:cs="Times New Roman"/>
          <w:color w:val="000000"/>
          <w:spacing w:val="-1"/>
          <w:kern w:val="24"/>
          <w:sz w:val="28"/>
          <w:szCs w:val="28"/>
          <w:lang w:eastAsia="lv-LV"/>
        </w:rPr>
        <w:t>n</w:t>
      </w:r>
      <w:r w:rsidRPr="007F1C77">
        <w:rPr>
          <w:rFonts w:eastAsia="+mn-ea" w:cs="Times New Roman"/>
          <w:color w:val="000000"/>
          <w:spacing w:val="2"/>
          <w:kern w:val="24"/>
          <w:sz w:val="28"/>
          <w:szCs w:val="28"/>
          <w:lang w:eastAsia="lv-LV"/>
        </w:rPr>
        <w:t>ta</w:t>
      </w:r>
      <w:r w:rsidRPr="007F1C77">
        <w:rPr>
          <w:rFonts w:eastAsia="+mn-ea" w:cs="Times New Roman"/>
          <w:color w:val="000000"/>
          <w:spacing w:val="-3"/>
          <w:kern w:val="24"/>
          <w:sz w:val="28"/>
          <w:szCs w:val="28"/>
          <w:lang w:eastAsia="lv-LV"/>
        </w:rPr>
        <w:t>k</w:t>
      </w:r>
      <w:r w:rsidRPr="007F1C77">
        <w:rPr>
          <w:rFonts w:eastAsia="+mn-ea" w:cs="Times New Roman"/>
          <w:color w:val="000000"/>
          <w:spacing w:val="1"/>
          <w:kern w:val="24"/>
          <w:sz w:val="28"/>
          <w:szCs w:val="28"/>
          <w:lang w:eastAsia="lv-LV"/>
        </w:rPr>
        <w:t>ti</w:t>
      </w:r>
      <w:r w:rsidRPr="007F1C77">
        <w:rPr>
          <w:rFonts w:eastAsia="+mn-ea" w:cs="Times New Roman"/>
          <w:color w:val="000000"/>
          <w:spacing w:val="-4"/>
          <w:kern w:val="24"/>
          <w:sz w:val="28"/>
          <w:szCs w:val="28"/>
          <w:lang w:eastAsia="lv-LV"/>
        </w:rPr>
        <w:t xml:space="preserve"> </w:t>
      </w:r>
      <w:r w:rsidRPr="007F1C77">
        <w:rPr>
          <w:rFonts w:eastAsia="+mn-ea" w:cs="Times New Roman"/>
          <w:color w:val="000000"/>
          <w:spacing w:val="3"/>
          <w:kern w:val="24"/>
          <w:sz w:val="28"/>
          <w:szCs w:val="28"/>
          <w:lang w:eastAsia="lv-LV"/>
        </w:rPr>
        <w:t>a</w:t>
      </w:r>
      <w:r w:rsidRPr="007F1C77">
        <w:rPr>
          <w:rFonts w:eastAsia="+mn-ea" w:cs="Times New Roman"/>
          <w:color w:val="000000"/>
          <w:spacing w:val="1"/>
          <w:kern w:val="24"/>
          <w:sz w:val="28"/>
          <w:szCs w:val="28"/>
          <w:lang w:eastAsia="lv-LV"/>
        </w:rPr>
        <w:t>r</w:t>
      </w:r>
      <w:r w:rsidRPr="007F1C77">
        <w:rPr>
          <w:rFonts w:eastAsia="+mn-ea" w:cs="Times New Roman"/>
          <w:color w:val="000000"/>
          <w:spacing w:val="-7"/>
          <w:kern w:val="24"/>
          <w:sz w:val="28"/>
          <w:szCs w:val="28"/>
          <w:lang w:eastAsia="lv-LV"/>
        </w:rPr>
        <w:t xml:space="preserve"> </w:t>
      </w:r>
      <w:r w:rsidRPr="007F1C77">
        <w:rPr>
          <w:rFonts w:eastAsia="+mn-ea" w:cs="Times New Roman"/>
          <w:color w:val="000000"/>
          <w:spacing w:val="-3"/>
          <w:kern w:val="24"/>
          <w:sz w:val="28"/>
          <w:szCs w:val="28"/>
          <w:lang w:eastAsia="lv-LV"/>
        </w:rPr>
        <w:t>kli</w:t>
      </w:r>
      <w:r w:rsidRPr="007F1C77">
        <w:rPr>
          <w:rFonts w:eastAsia="+mn-ea" w:cs="Times New Roman"/>
          <w:color w:val="000000"/>
          <w:spacing w:val="-5"/>
          <w:kern w:val="24"/>
          <w:sz w:val="28"/>
          <w:szCs w:val="28"/>
          <w:lang w:eastAsia="lv-LV"/>
        </w:rPr>
        <w:t>e</w:t>
      </w:r>
      <w:r w:rsidRPr="007F1C77">
        <w:rPr>
          <w:rFonts w:eastAsia="+mn-ea" w:cs="Times New Roman"/>
          <w:color w:val="000000"/>
          <w:spacing w:val="-1"/>
          <w:kern w:val="24"/>
          <w:sz w:val="28"/>
          <w:szCs w:val="28"/>
          <w:lang w:eastAsia="lv-LV"/>
        </w:rPr>
        <w:t>n</w:t>
      </w:r>
      <w:r w:rsidRPr="007F1C77">
        <w:rPr>
          <w:rFonts w:eastAsia="+mn-ea" w:cs="Times New Roman"/>
          <w:color w:val="000000"/>
          <w:spacing w:val="1"/>
          <w:kern w:val="24"/>
          <w:sz w:val="28"/>
          <w:szCs w:val="28"/>
          <w:lang w:eastAsia="lv-LV"/>
        </w:rPr>
        <w:t>t</w:t>
      </w:r>
      <w:r w:rsidRPr="007F1C77">
        <w:rPr>
          <w:rFonts w:eastAsia="+mn-ea" w:cs="Times New Roman"/>
          <w:color w:val="000000"/>
          <w:spacing w:val="-4"/>
          <w:kern w:val="24"/>
          <w:sz w:val="28"/>
          <w:szCs w:val="28"/>
          <w:lang w:eastAsia="lv-LV"/>
        </w:rPr>
        <w:t>i</w:t>
      </w:r>
      <w:r w:rsidRPr="007F1C77">
        <w:rPr>
          <w:rFonts w:eastAsia="+mn-ea" w:cs="Times New Roman"/>
          <w:color w:val="000000"/>
          <w:spacing w:val="-5"/>
          <w:kern w:val="24"/>
          <w:sz w:val="28"/>
          <w:szCs w:val="28"/>
          <w:lang w:eastAsia="lv-LV"/>
        </w:rPr>
        <w:t>e</w:t>
      </w:r>
      <w:r w:rsidRPr="007F1C77">
        <w:rPr>
          <w:rFonts w:eastAsia="+mn-ea" w:cs="Times New Roman"/>
          <w:color w:val="000000"/>
          <w:spacing w:val="4"/>
          <w:kern w:val="24"/>
          <w:sz w:val="28"/>
          <w:szCs w:val="28"/>
          <w:lang w:eastAsia="lv-LV"/>
        </w:rPr>
        <w:t>m;</w:t>
      </w:r>
    </w:p>
    <w:p w14:paraId="6247889D" w14:textId="77777777" w:rsidR="00661678" w:rsidRPr="007F1C77" w:rsidRDefault="00661678" w:rsidP="00661678">
      <w:pPr>
        <w:ind w:firstLine="851"/>
        <w:rPr>
          <w:rFonts w:eastAsia="Times New Roman" w:cs="Times New Roman"/>
          <w:sz w:val="28"/>
          <w:szCs w:val="28"/>
          <w:lang w:eastAsia="lv-LV"/>
        </w:rPr>
      </w:pPr>
      <w:r>
        <w:rPr>
          <w:rFonts w:eastAsia="+mn-ea" w:cs="Times New Roman"/>
          <w:color w:val="000000"/>
          <w:kern w:val="24"/>
          <w:sz w:val="28"/>
          <w:szCs w:val="28"/>
          <w:lang w:eastAsia="lv-LV"/>
        </w:rPr>
        <w:t>2) s</w:t>
      </w:r>
      <w:r w:rsidRPr="007F1C77">
        <w:rPr>
          <w:rFonts w:eastAsia="+mn-ea" w:cs="Times New Roman"/>
          <w:color w:val="000000"/>
          <w:kern w:val="24"/>
          <w:sz w:val="28"/>
          <w:szCs w:val="28"/>
          <w:lang w:eastAsia="lv-LV"/>
        </w:rPr>
        <w:t>asniegti</w:t>
      </w:r>
      <w:r w:rsidRPr="007F1C77">
        <w:rPr>
          <w:rFonts w:eastAsia="+mn-ea" w:cs="Times New Roman"/>
          <w:color w:val="000000"/>
          <w:spacing w:val="-19"/>
          <w:kern w:val="24"/>
          <w:sz w:val="28"/>
          <w:szCs w:val="28"/>
          <w:lang w:eastAsia="lv-LV"/>
        </w:rPr>
        <w:t xml:space="preserve"> </w:t>
      </w:r>
      <w:r w:rsidRPr="007F1C77">
        <w:rPr>
          <w:rFonts w:eastAsia="+mn-ea" w:cs="Times New Roman"/>
          <w:color w:val="000000"/>
          <w:spacing w:val="5"/>
          <w:kern w:val="24"/>
          <w:sz w:val="28"/>
          <w:szCs w:val="28"/>
          <w:lang w:eastAsia="lv-LV"/>
        </w:rPr>
        <w:t>116</w:t>
      </w:r>
      <w:r w:rsidRPr="007F1C77">
        <w:rPr>
          <w:rFonts w:eastAsia="+mn-ea" w:cs="Times New Roman"/>
          <w:color w:val="000000"/>
          <w:spacing w:val="-12"/>
          <w:kern w:val="24"/>
          <w:sz w:val="28"/>
          <w:szCs w:val="28"/>
          <w:lang w:eastAsia="lv-LV"/>
        </w:rPr>
        <w:t xml:space="preserve"> </w:t>
      </w:r>
      <w:r w:rsidRPr="007F1C77">
        <w:rPr>
          <w:rFonts w:eastAsia="+mn-ea" w:cs="Times New Roman"/>
          <w:color w:val="000000"/>
          <w:spacing w:val="-1"/>
          <w:kern w:val="24"/>
          <w:sz w:val="28"/>
          <w:szCs w:val="28"/>
          <w:lang w:eastAsia="lv-LV"/>
        </w:rPr>
        <w:t>unikāli</w:t>
      </w:r>
      <w:r w:rsidRPr="007F1C77">
        <w:rPr>
          <w:rFonts w:eastAsia="+mn-ea" w:cs="Times New Roman"/>
          <w:color w:val="000000"/>
          <w:spacing w:val="-5"/>
          <w:kern w:val="24"/>
          <w:sz w:val="28"/>
          <w:szCs w:val="28"/>
          <w:lang w:eastAsia="lv-LV"/>
        </w:rPr>
        <w:t xml:space="preserve"> </w:t>
      </w:r>
      <w:r w:rsidRPr="007F1C77">
        <w:rPr>
          <w:rFonts w:eastAsia="+mn-ea" w:cs="Times New Roman"/>
          <w:color w:val="000000"/>
          <w:spacing w:val="-2"/>
          <w:kern w:val="24"/>
          <w:sz w:val="28"/>
          <w:szCs w:val="28"/>
          <w:lang w:eastAsia="lv-LV"/>
        </w:rPr>
        <w:t>klienti;</w:t>
      </w:r>
    </w:p>
    <w:p w14:paraId="6D50CB32" w14:textId="77777777" w:rsidR="00661678" w:rsidRPr="005F694C" w:rsidRDefault="00661678" w:rsidP="00661678">
      <w:pPr>
        <w:ind w:firstLine="851"/>
        <w:rPr>
          <w:rFonts w:eastAsia="Times New Roman" w:cs="Times New Roman"/>
          <w:sz w:val="28"/>
          <w:szCs w:val="28"/>
          <w:lang w:eastAsia="lv-LV"/>
        </w:rPr>
      </w:pPr>
      <w:r>
        <w:rPr>
          <w:rFonts w:eastAsia="+mn-ea" w:cs="Times New Roman"/>
          <w:color w:val="000000"/>
          <w:spacing w:val="6"/>
          <w:kern w:val="24"/>
          <w:sz w:val="28"/>
          <w:szCs w:val="28"/>
          <w:lang w:eastAsia="lv-LV"/>
        </w:rPr>
        <w:t>3)</w:t>
      </w:r>
      <w:r w:rsidRPr="005F694C">
        <w:rPr>
          <w:rFonts w:eastAsia="+mn-ea" w:cs="Times New Roman"/>
          <w:color w:val="000000"/>
          <w:spacing w:val="6"/>
          <w:kern w:val="24"/>
          <w:sz w:val="28"/>
          <w:szCs w:val="28"/>
          <w:lang w:eastAsia="lv-LV"/>
        </w:rPr>
        <w:t>10</w:t>
      </w:r>
      <w:r w:rsidRPr="005F694C">
        <w:rPr>
          <w:rFonts w:eastAsia="+mn-ea" w:cs="Times New Roman"/>
          <w:color w:val="000000"/>
          <w:spacing w:val="2"/>
          <w:kern w:val="24"/>
          <w:sz w:val="28"/>
          <w:szCs w:val="28"/>
          <w:lang w:eastAsia="lv-LV"/>
        </w:rPr>
        <w:t>9</w:t>
      </w:r>
      <w:r w:rsidRPr="005F694C">
        <w:rPr>
          <w:rFonts w:eastAsia="+mn-ea" w:cs="Times New Roman"/>
          <w:color w:val="000000"/>
          <w:spacing w:val="-26"/>
          <w:kern w:val="24"/>
          <w:sz w:val="28"/>
          <w:szCs w:val="28"/>
          <w:lang w:eastAsia="lv-LV"/>
        </w:rPr>
        <w:t xml:space="preserve"> </w:t>
      </w:r>
      <w:r w:rsidRPr="005F694C">
        <w:rPr>
          <w:rFonts w:eastAsia="+mn-ea" w:cs="Times New Roman"/>
          <w:color w:val="000000"/>
          <w:spacing w:val="-5"/>
          <w:kern w:val="24"/>
          <w:sz w:val="28"/>
          <w:szCs w:val="28"/>
          <w:lang w:eastAsia="lv-LV"/>
        </w:rPr>
        <w:t>re</w:t>
      </w:r>
      <w:r w:rsidRPr="005F694C">
        <w:rPr>
          <w:rFonts w:eastAsia="+mn-ea" w:cs="Times New Roman"/>
          <w:color w:val="000000"/>
          <w:spacing w:val="-3"/>
          <w:kern w:val="24"/>
          <w:sz w:val="28"/>
          <w:szCs w:val="28"/>
          <w:lang w:eastAsia="lv-LV"/>
        </w:rPr>
        <w:t>i</w:t>
      </w:r>
      <w:r w:rsidRPr="005F694C">
        <w:rPr>
          <w:rFonts w:eastAsia="+mn-ea" w:cs="Times New Roman"/>
          <w:color w:val="000000"/>
          <w:spacing w:val="-9"/>
          <w:kern w:val="24"/>
          <w:sz w:val="28"/>
          <w:szCs w:val="28"/>
          <w:lang w:eastAsia="lv-LV"/>
        </w:rPr>
        <w:t>z</w:t>
      </w:r>
      <w:r w:rsidRPr="005F694C">
        <w:rPr>
          <w:rFonts w:eastAsia="+mn-ea" w:cs="Times New Roman"/>
          <w:color w:val="000000"/>
          <w:spacing w:val="-5"/>
          <w:kern w:val="24"/>
          <w:sz w:val="28"/>
          <w:szCs w:val="28"/>
          <w:lang w:eastAsia="lv-LV"/>
        </w:rPr>
        <w:t>e</w:t>
      </w:r>
      <w:r w:rsidRPr="005F694C">
        <w:rPr>
          <w:rFonts w:eastAsia="+mn-ea" w:cs="Times New Roman"/>
          <w:color w:val="000000"/>
          <w:spacing w:val="2"/>
          <w:kern w:val="24"/>
          <w:sz w:val="28"/>
          <w:szCs w:val="28"/>
          <w:lang w:eastAsia="lv-LV"/>
        </w:rPr>
        <w:t>s</w:t>
      </w:r>
      <w:r w:rsidRPr="005F694C">
        <w:rPr>
          <w:rFonts w:eastAsia="+mn-ea" w:cs="Times New Roman"/>
          <w:color w:val="000000"/>
          <w:spacing w:val="21"/>
          <w:kern w:val="24"/>
          <w:sz w:val="28"/>
          <w:szCs w:val="28"/>
          <w:lang w:eastAsia="lv-LV"/>
        </w:rPr>
        <w:t xml:space="preserve"> </w:t>
      </w:r>
      <w:r w:rsidRPr="005F694C">
        <w:rPr>
          <w:rFonts w:eastAsia="+mn-ea" w:cs="Times New Roman"/>
          <w:color w:val="000000"/>
          <w:spacing w:val="-1"/>
          <w:kern w:val="24"/>
          <w:sz w:val="28"/>
          <w:szCs w:val="28"/>
          <w:lang w:eastAsia="lv-LV"/>
        </w:rPr>
        <w:t>v</w:t>
      </w:r>
      <w:r w:rsidRPr="005F694C">
        <w:rPr>
          <w:rFonts w:eastAsia="+mn-ea" w:cs="Times New Roman"/>
          <w:color w:val="000000"/>
          <w:spacing w:val="-5"/>
          <w:kern w:val="24"/>
          <w:sz w:val="28"/>
          <w:szCs w:val="28"/>
          <w:lang w:eastAsia="lv-LV"/>
        </w:rPr>
        <w:t>e</w:t>
      </w:r>
      <w:r w:rsidRPr="005F694C">
        <w:rPr>
          <w:rFonts w:eastAsia="+mn-ea" w:cs="Times New Roman"/>
          <w:color w:val="000000"/>
          <w:spacing w:val="-2"/>
          <w:kern w:val="24"/>
          <w:sz w:val="28"/>
          <w:szCs w:val="28"/>
          <w:lang w:eastAsia="lv-LV"/>
        </w:rPr>
        <w:t>ik</w:t>
      </w:r>
      <w:r w:rsidRPr="005F694C">
        <w:rPr>
          <w:rFonts w:eastAsia="+mn-ea" w:cs="Times New Roman"/>
          <w:color w:val="000000"/>
          <w:spacing w:val="2"/>
          <w:kern w:val="24"/>
          <w:sz w:val="28"/>
          <w:szCs w:val="28"/>
          <w:lang w:eastAsia="lv-LV"/>
        </w:rPr>
        <w:t>ts</w:t>
      </w:r>
      <w:r w:rsidRPr="005F694C">
        <w:rPr>
          <w:rFonts w:eastAsia="+mn-ea" w:cs="Times New Roman"/>
          <w:color w:val="000000"/>
          <w:spacing w:val="-11"/>
          <w:kern w:val="24"/>
          <w:sz w:val="28"/>
          <w:szCs w:val="28"/>
          <w:lang w:eastAsia="lv-LV"/>
        </w:rPr>
        <w:t xml:space="preserve"> </w:t>
      </w:r>
      <w:r w:rsidRPr="005F694C">
        <w:rPr>
          <w:rFonts w:eastAsia="+mn-ea" w:cs="Times New Roman"/>
          <w:color w:val="000000"/>
          <w:spacing w:val="-1"/>
          <w:kern w:val="24"/>
          <w:sz w:val="28"/>
          <w:szCs w:val="28"/>
          <w:lang w:eastAsia="lv-LV"/>
        </w:rPr>
        <w:t>p</w:t>
      </w:r>
      <w:r w:rsidRPr="005F694C">
        <w:rPr>
          <w:rFonts w:eastAsia="+mn-ea" w:cs="Times New Roman"/>
          <w:color w:val="000000"/>
          <w:spacing w:val="-3"/>
          <w:kern w:val="24"/>
          <w:sz w:val="28"/>
          <w:szCs w:val="28"/>
          <w:lang w:eastAsia="lv-LV"/>
        </w:rPr>
        <w:t>i</w:t>
      </w:r>
      <w:r w:rsidRPr="005F694C">
        <w:rPr>
          <w:rFonts w:eastAsia="+mn-ea" w:cs="Times New Roman"/>
          <w:color w:val="000000"/>
          <w:spacing w:val="-5"/>
          <w:kern w:val="24"/>
          <w:sz w:val="28"/>
          <w:szCs w:val="28"/>
          <w:lang w:eastAsia="lv-LV"/>
        </w:rPr>
        <w:t>e</w:t>
      </w:r>
      <w:r w:rsidRPr="005F694C">
        <w:rPr>
          <w:rFonts w:eastAsia="+mn-ea" w:cs="Times New Roman"/>
          <w:color w:val="000000"/>
          <w:spacing w:val="-21"/>
          <w:kern w:val="24"/>
          <w:sz w:val="28"/>
          <w:szCs w:val="28"/>
          <w:lang w:eastAsia="lv-LV"/>
        </w:rPr>
        <w:t>r</w:t>
      </w:r>
      <w:r w:rsidRPr="005F694C">
        <w:rPr>
          <w:rFonts w:eastAsia="+mn-ea" w:cs="Times New Roman"/>
          <w:color w:val="000000"/>
          <w:spacing w:val="2"/>
          <w:kern w:val="24"/>
          <w:sz w:val="28"/>
          <w:szCs w:val="28"/>
          <w:lang w:eastAsia="lv-LV"/>
        </w:rPr>
        <w:t>a</w:t>
      </w:r>
      <w:r w:rsidRPr="005F694C">
        <w:rPr>
          <w:rFonts w:eastAsia="+mn-ea" w:cs="Times New Roman"/>
          <w:color w:val="000000"/>
          <w:spacing w:val="-2"/>
          <w:kern w:val="24"/>
          <w:sz w:val="28"/>
          <w:szCs w:val="28"/>
          <w:lang w:eastAsia="lv-LV"/>
        </w:rPr>
        <w:t>k</w:t>
      </w:r>
      <w:r w:rsidRPr="005F694C">
        <w:rPr>
          <w:rFonts w:eastAsia="+mn-ea" w:cs="Times New Roman"/>
          <w:color w:val="000000"/>
          <w:spacing w:val="8"/>
          <w:kern w:val="24"/>
          <w:sz w:val="28"/>
          <w:szCs w:val="28"/>
          <w:lang w:eastAsia="lv-LV"/>
        </w:rPr>
        <w:t>s</w:t>
      </w:r>
      <w:r w:rsidRPr="005F694C">
        <w:rPr>
          <w:rFonts w:eastAsia="+mn-ea" w:cs="Times New Roman"/>
          <w:color w:val="000000"/>
          <w:spacing w:val="2"/>
          <w:kern w:val="24"/>
          <w:sz w:val="28"/>
          <w:szCs w:val="28"/>
          <w:lang w:eastAsia="lv-LV"/>
        </w:rPr>
        <w:t>ts</w:t>
      </w:r>
      <w:r w:rsidRPr="005F694C">
        <w:rPr>
          <w:rFonts w:eastAsia="+mn-ea" w:cs="Times New Roman"/>
          <w:color w:val="000000"/>
          <w:kern w:val="24"/>
          <w:sz w:val="28"/>
          <w:szCs w:val="28"/>
          <w:lang w:eastAsia="lv-LV"/>
        </w:rPr>
        <w:t xml:space="preserve"> </w:t>
      </w:r>
      <w:r w:rsidRPr="005F694C">
        <w:rPr>
          <w:rFonts w:eastAsia="+mn-ea" w:cs="Times New Roman"/>
          <w:color w:val="000000"/>
          <w:spacing w:val="6"/>
          <w:kern w:val="24"/>
          <w:sz w:val="28"/>
          <w:szCs w:val="28"/>
          <w:lang w:eastAsia="lv-LV"/>
        </w:rPr>
        <w:t>pie</w:t>
      </w:r>
      <w:r w:rsidRPr="005F694C">
        <w:rPr>
          <w:rFonts w:eastAsia="+mn-ea" w:cs="Times New Roman"/>
          <w:color w:val="000000"/>
          <w:spacing w:val="7"/>
          <w:kern w:val="24"/>
          <w:sz w:val="28"/>
          <w:szCs w:val="28"/>
          <w:lang w:eastAsia="lv-LV"/>
        </w:rPr>
        <w:t xml:space="preserve"> </w:t>
      </w:r>
      <w:r w:rsidRPr="005F694C">
        <w:rPr>
          <w:rFonts w:eastAsia="+mn-ea" w:cs="Times New Roman"/>
          <w:color w:val="000000"/>
          <w:spacing w:val="-1"/>
          <w:kern w:val="24"/>
          <w:sz w:val="28"/>
          <w:szCs w:val="28"/>
          <w:lang w:eastAsia="lv-LV"/>
        </w:rPr>
        <w:t>in</w:t>
      </w:r>
      <w:r w:rsidRPr="005F694C">
        <w:rPr>
          <w:rFonts w:eastAsia="+mn-ea" w:cs="Times New Roman"/>
          <w:color w:val="000000"/>
          <w:spacing w:val="-18"/>
          <w:kern w:val="24"/>
          <w:sz w:val="28"/>
          <w:szCs w:val="28"/>
          <w:lang w:eastAsia="lv-LV"/>
        </w:rPr>
        <w:t>f</w:t>
      </w:r>
      <w:r w:rsidRPr="005F694C">
        <w:rPr>
          <w:rFonts w:eastAsia="+mn-ea" w:cs="Times New Roman"/>
          <w:color w:val="000000"/>
          <w:spacing w:val="-5"/>
          <w:kern w:val="24"/>
          <w:sz w:val="28"/>
          <w:szCs w:val="28"/>
          <w:lang w:eastAsia="lv-LV"/>
        </w:rPr>
        <w:t>e</w:t>
      </w:r>
      <w:r w:rsidRPr="005F694C">
        <w:rPr>
          <w:rFonts w:eastAsia="+mn-ea" w:cs="Times New Roman"/>
          <w:color w:val="000000"/>
          <w:spacing w:val="-2"/>
          <w:kern w:val="24"/>
          <w:sz w:val="28"/>
          <w:szCs w:val="28"/>
          <w:lang w:eastAsia="lv-LV"/>
        </w:rPr>
        <w:t>k</w:t>
      </w:r>
      <w:r w:rsidRPr="005F694C">
        <w:rPr>
          <w:rFonts w:eastAsia="+mn-ea" w:cs="Times New Roman"/>
          <w:color w:val="000000"/>
          <w:spacing w:val="1"/>
          <w:kern w:val="24"/>
          <w:sz w:val="28"/>
          <w:szCs w:val="28"/>
          <w:lang w:eastAsia="lv-LV"/>
        </w:rPr>
        <w:t>t</w:t>
      </w:r>
      <w:r w:rsidRPr="005F694C">
        <w:rPr>
          <w:rFonts w:eastAsia="+mn-ea" w:cs="Times New Roman"/>
          <w:color w:val="000000"/>
          <w:spacing w:val="-2"/>
          <w:kern w:val="24"/>
          <w:sz w:val="28"/>
          <w:szCs w:val="28"/>
          <w:lang w:eastAsia="lv-LV"/>
        </w:rPr>
        <w:t>olo</w:t>
      </w:r>
      <w:r w:rsidRPr="005F694C">
        <w:rPr>
          <w:rFonts w:eastAsia="+mn-ea" w:cs="Times New Roman"/>
          <w:color w:val="000000"/>
          <w:spacing w:val="6"/>
          <w:kern w:val="24"/>
          <w:sz w:val="28"/>
          <w:szCs w:val="28"/>
          <w:lang w:eastAsia="lv-LV"/>
        </w:rPr>
        <w:t>g</w:t>
      </w:r>
      <w:r w:rsidRPr="005F694C">
        <w:rPr>
          <w:rFonts w:eastAsia="+mn-ea" w:cs="Times New Roman"/>
          <w:color w:val="000000"/>
          <w:spacing w:val="2"/>
          <w:kern w:val="24"/>
          <w:sz w:val="28"/>
          <w:szCs w:val="28"/>
          <w:lang w:eastAsia="lv-LV"/>
        </w:rPr>
        <w:t>a;</w:t>
      </w:r>
    </w:p>
    <w:p w14:paraId="4F90270A" w14:textId="77777777" w:rsidR="00661678" w:rsidRPr="005F694C" w:rsidRDefault="00661678" w:rsidP="00661678">
      <w:pPr>
        <w:ind w:firstLine="851"/>
        <w:rPr>
          <w:rFonts w:eastAsia="Times New Roman" w:cs="Times New Roman"/>
          <w:sz w:val="28"/>
          <w:szCs w:val="28"/>
          <w:lang w:eastAsia="lv-LV"/>
        </w:rPr>
      </w:pPr>
      <w:r w:rsidRPr="005F694C">
        <w:rPr>
          <w:rFonts w:eastAsia="+mn-ea" w:cs="Times New Roman"/>
          <w:color w:val="000000"/>
          <w:spacing w:val="6"/>
          <w:kern w:val="24"/>
          <w:sz w:val="28"/>
          <w:szCs w:val="28"/>
          <w:lang w:eastAsia="lv-LV"/>
        </w:rPr>
        <w:t>4)10</w:t>
      </w:r>
      <w:r w:rsidRPr="005F694C">
        <w:rPr>
          <w:rFonts w:eastAsia="+mn-ea" w:cs="Times New Roman"/>
          <w:color w:val="000000"/>
          <w:spacing w:val="2"/>
          <w:kern w:val="24"/>
          <w:sz w:val="28"/>
          <w:szCs w:val="28"/>
          <w:lang w:eastAsia="lv-LV"/>
        </w:rPr>
        <w:t>7</w:t>
      </w:r>
      <w:r w:rsidRPr="005F694C">
        <w:rPr>
          <w:rFonts w:eastAsia="+mn-ea" w:cs="Times New Roman"/>
          <w:color w:val="000000"/>
          <w:spacing w:val="-26"/>
          <w:kern w:val="24"/>
          <w:sz w:val="28"/>
          <w:szCs w:val="28"/>
          <w:lang w:eastAsia="lv-LV"/>
        </w:rPr>
        <w:t xml:space="preserve"> </w:t>
      </w:r>
      <w:r w:rsidRPr="005F694C">
        <w:rPr>
          <w:rFonts w:eastAsia="+mn-ea" w:cs="Times New Roman"/>
          <w:color w:val="000000"/>
          <w:spacing w:val="-5"/>
          <w:kern w:val="24"/>
          <w:sz w:val="28"/>
          <w:szCs w:val="28"/>
          <w:lang w:eastAsia="lv-LV"/>
        </w:rPr>
        <w:t>re</w:t>
      </w:r>
      <w:r w:rsidRPr="005F694C">
        <w:rPr>
          <w:rFonts w:eastAsia="+mn-ea" w:cs="Times New Roman"/>
          <w:color w:val="000000"/>
          <w:spacing w:val="-3"/>
          <w:kern w:val="24"/>
          <w:sz w:val="28"/>
          <w:szCs w:val="28"/>
          <w:lang w:eastAsia="lv-LV"/>
        </w:rPr>
        <w:t>i</w:t>
      </w:r>
      <w:r w:rsidRPr="005F694C">
        <w:rPr>
          <w:rFonts w:eastAsia="+mn-ea" w:cs="Times New Roman"/>
          <w:color w:val="000000"/>
          <w:spacing w:val="-9"/>
          <w:kern w:val="24"/>
          <w:sz w:val="28"/>
          <w:szCs w:val="28"/>
          <w:lang w:eastAsia="lv-LV"/>
        </w:rPr>
        <w:t>z</w:t>
      </w:r>
      <w:r w:rsidRPr="005F694C">
        <w:rPr>
          <w:rFonts w:eastAsia="+mn-ea" w:cs="Times New Roman"/>
          <w:color w:val="000000"/>
          <w:spacing w:val="-5"/>
          <w:kern w:val="24"/>
          <w:sz w:val="28"/>
          <w:szCs w:val="28"/>
          <w:lang w:eastAsia="lv-LV"/>
        </w:rPr>
        <w:t>e</w:t>
      </w:r>
      <w:r w:rsidRPr="005F694C">
        <w:rPr>
          <w:rFonts w:eastAsia="+mn-ea" w:cs="Times New Roman"/>
          <w:color w:val="000000"/>
          <w:spacing w:val="2"/>
          <w:kern w:val="24"/>
          <w:sz w:val="28"/>
          <w:szCs w:val="28"/>
          <w:lang w:eastAsia="lv-LV"/>
        </w:rPr>
        <w:t>s</w:t>
      </w:r>
      <w:r w:rsidRPr="005F694C">
        <w:rPr>
          <w:rFonts w:eastAsia="+mn-ea" w:cs="Times New Roman"/>
          <w:color w:val="000000"/>
          <w:spacing w:val="21"/>
          <w:kern w:val="24"/>
          <w:sz w:val="28"/>
          <w:szCs w:val="28"/>
          <w:lang w:eastAsia="lv-LV"/>
        </w:rPr>
        <w:t xml:space="preserve"> </w:t>
      </w:r>
      <w:r w:rsidRPr="005F694C">
        <w:rPr>
          <w:rFonts w:eastAsia="+mn-ea" w:cs="Times New Roman"/>
          <w:color w:val="000000"/>
          <w:spacing w:val="2"/>
          <w:kern w:val="24"/>
          <w:sz w:val="28"/>
          <w:szCs w:val="28"/>
          <w:lang w:eastAsia="lv-LV"/>
        </w:rPr>
        <w:t>at</w:t>
      </w:r>
      <w:r w:rsidRPr="005F694C">
        <w:rPr>
          <w:rFonts w:eastAsia="+mn-ea" w:cs="Times New Roman"/>
          <w:color w:val="000000"/>
          <w:spacing w:val="5"/>
          <w:kern w:val="24"/>
          <w:sz w:val="28"/>
          <w:szCs w:val="28"/>
          <w:lang w:eastAsia="lv-LV"/>
        </w:rPr>
        <w:t>g</w:t>
      </w:r>
      <w:r w:rsidRPr="005F694C">
        <w:rPr>
          <w:rFonts w:eastAsia="+mn-ea" w:cs="Times New Roman"/>
          <w:color w:val="000000"/>
          <w:spacing w:val="2"/>
          <w:kern w:val="24"/>
          <w:sz w:val="28"/>
          <w:szCs w:val="28"/>
          <w:lang w:eastAsia="lv-LV"/>
        </w:rPr>
        <w:t>ā</w:t>
      </w:r>
      <w:r w:rsidRPr="005F694C">
        <w:rPr>
          <w:rFonts w:eastAsia="+mn-ea" w:cs="Times New Roman"/>
          <w:color w:val="000000"/>
          <w:spacing w:val="-1"/>
          <w:kern w:val="24"/>
          <w:sz w:val="28"/>
          <w:szCs w:val="28"/>
          <w:lang w:eastAsia="lv-LV"/>
        </w:rPr>
        <w:t>din</w:t>
      </w:r>
      <w:r w:rsidRPr="005F694C">
        <w:rPr>
          <w:rFonts w:eastAsia="+mn-ea" w:cs="Times New Roman"/>
          <w:color w:val="000000"/>
          <w:spacing w:val="2"/>
          <w:kern w:val="24"/>
          <w:sz w:val="28"/>
          <w:szCs w:val="28"/>
          <w:lang w:eastAsia="lv-LV"/>
        </w:rPr>
        <w:t>āts</w:t>
      </w:r>
      <w:r w:rsidRPr="005F694C">
        <w:rPr>
          <w:rFonts w:eastAsia="+mn-ea" w:cs="Times New Roman"/>
          <w:color w:val="000000"/>
          <w:spacing w:val="-26"/>
          <w:kern w:val="24"/>
          <w:sz w:val="28"/>
          <w:szCs w:val="28"/>
          <w:lang w:eastAsia="lv-LV"/>
        </w:rPr>
        <w:t xml:space="preserve"> </w:t>
      </w:r>
      <w:r w:rsidRPr="005F694C">
        <w:rPr>
          <w:rFonts w:eastAsia="+mn-ea" w:cs="Times New Roman"/>
          <w:color w:val="000000"/>
          <w:spacing w:val="-3"/>
          <w:kern w:val="24"/>
          <w:sz w:val="28"/>
          <w:szCs w:val="28"/>
          <w:lang w:eastAsia="lv-LV"/>
        </w:rPr>
        <w:t>kli</w:t>
      </w:r>
      <w:r w:rsidRPr="005F694C">
        <w:rPr>
          <w:rFonts w:eastAsia="+mn-ea" w:cs="Times New Roman"/>
          <w:color w:val="000000"/>
          <w:spacing w:val="-5"/>
          <w:kern w:val="24"/>
          <w:sz w:val="28"/>
          <w:szCs w:val="28"/>
          <w:lang w:eastAsia="lv-LV"/>
        </w:rPr>
        <w:t>e</w:t>
      </w:r>
      <w:r w:rsidRPr="005F694C">
        <w:rPr>
          <w:rFonts w:eastAsia="+mn-ea" w:cs="Times New Roman"/>
          <w:color w:val="000000"/>
          <w:spacing w:val="-1"/>
          <w:kern w:val="24"/>
          <w:sz w:val="28"/>
          <w:szCs w:val="28"/>
          <w:lang w:eastAsia="lv-LV"/>
        </w:rPr>
        <w:t>n</w:t>
      </w:r>
      <w:r w:rsidRPr="005F694C">
        <w:rPr>
          <w:rFonts w:eastAsia="+mn-ea" w:cs="Times New Roman"/>
          <w:color w:val="000000"/>
          <w:spacing w:val="1"/>
          <w:kern w:val="24"/>
          <w:sz w:val="28"/>
          <w:szCs w:val="28"/>
          <w:lang w:eastAsia="lv-LV"/>
        </w:rPr>
        <w:t>t</w:t>
      </w:r>
      <w:r w:rsidRPr="005F694C">
        <w:rPr>
          <w:rFonts w:eastAsia="+mn-ea" w:cs="Times New Roman"/>
          <w:color w:val="000000"/>
          <w:spacing w:val="-4"/>
          <w:kern w:val="24"/>
          <w:sz w:val="28"/>
          <w:szCs w:val="28"/>
          <w:lang w:eastAsia="lv-LV"/>
        </w:rPr>
        <w:t>i</w:t>
      </w:r>
      <w:r w:rsidRPr="005F694C">
        <w:rPr>
          <w:rFonts w:eastAsia="+mn-ea" w:cs="Times New Roman"/>
          <w:color w:val="000000"/>
          <w:spacing w:val="-5"/>
          <w:kern w:val="24"/>
          <w:sz w:val="28"/>
          <w:szCs w:val="28"/>
          <w:lang w:eastAsia="lv-LV"/>
        </w:rPr>
        <w:t>e</w:t>
      </w:r>
      <w:r w:rsidRPr="005F694C">
        <w:rPr>
          <w:rFonts w:eastAsia="+mn-ea" w:cs="Times New Roman"/>
          <w:color w:val="000000"/>
          <w:spacing w:val="4"/>
          <w:kern w:val="24"/>
          <w:sz w:val="28"/>
          <w:szCs w:val="28"/>
          <w:lang w:eastAsia="lv-LV"/>
        </w:rPr>
        <w:t>m</w:t>
      </w:r>
      <w:r w:rsidRPr="005F694C">
        <w:rPr>
          <w:rFonts w:eastAsia="+mn-ea" w:cs="Times New Roman"/>
          <w:color w:val="000000"/>
          <w:spacing w:val="6"/>
          <w:kern w:val="24"/>
          <w:sz w:val="28"/>
          <w:szCs w:val="28"/>
          <w:lang w:eastAsia="lv-LV"/>
        </w:rPr>
        <w:t xml:space="preserve"> </w:t>
      </w:r>
      <w:r w:rsidRPr="005F694C">
        <w:rPr>
          <w:rFonts w:eastAsia="+mn-ea" w:cs="Times New Roman"/>
          <w:color w:val="000000"/>
          <w:spacing w:val="-1"/>
          <w:kern w:val="24"/>
          <w:sz w:val="28"/>
          <w:szCs w:val="28"/>
          <w:lang w:eastAsia="lv-LV"/>
        </w:rPr>
        <w:t>p</w:t>
      </w:r>
      <w:r w:rsidRPr="005F694C">
        <w:rPr>
          <w:rFonts w:eastAsia="+mn-ea" w:cs="Times New Roman"/>
          <w:color w:val="000000"/>
          <w:spacing w:val="2"/>
          <w:kern w:val="24"/>
          <w:sz w:val="28"/>
          <w:szCs w:val="28"/>
          <w:lang w:eastAsia="lv-LV"/>
        </w:rPr>
        <w:t>ar</w:t>
      </w:r>
      <w:r w:rsidRPr="005F694C">
        <w:rPr>
          <w:rFonts w:eastAsia="+mn-ea" w:cs="Times New Roman"/>
          <w:color w:val="000000"/>
          <w:spacing w:val="-6"/>
          <w:kern w:val="24"/>
          <w:sz w:val="28"/>
          <w:szCs w:val="28"/>
          <w:lang w:eastAsia="lv-LV"/>
        </w:rPr>
        <w:t xml:space="preserve"> </w:t>
      </w:r>
      <w:r w:rsidRPr="005F694C">
        <w:rPr>
          <w:rFonts w:eastAsia="+mn-ea" w:cs="Times New Roman"/>
          <w:color w:val="000000"/>
          <w:spacing w:val="-3"/>
          <w:kern w:val="24"/>
          <w:sz w:val="28"/>
          <w:szCs w:val="28"/>
          <w:lang w:eastAsia="lv-LV"/>
        </w:rPr>
        <w:t>vi</w:t>
      </w:r>
      <w:r w:rsidRPr="005F694C">
        <w:rPr>
          <w:rFonts w:eastAsia="+mn-ea" w:cs="Times New Roman"/>
          <w:color w:val="000000"/>
          <w:spacing w:val="6"/>
          <w:kern w:val="24"/>
          <w:sz w:val="28"/>
          <w:szCs w:val="28"/>
          <w:lang w:eastAsia="lv-LV"/>
        </w:rPr>
        <w:t>z</w:t>
      </w:r>
      <w:r w:rsidRPr="005F694C">
        <w:rPr>
          <w:rFonts w:eastAsia="+mn-ea" w:cs="Times New Roman"/>
          <w:color w:val="000000"/>
          <w:spacing w:val="-3"/>
          <w:kern w:val="24"/>
          <w:sz w:val="28"/>
          <w:szCs w:val="28"/>
          <w:lang w:eastAsia="lv-LV"/>
        </w:rPr>
        <w:t>ī</w:t>
      </w:r>
      <w:r w:rsidRPr="005F694C">
        <w:rPr>
          <w:rFonts w:eastAsia="+mn-ea" w:cs="Times New Roman"/>
          <w:color w:val="000000"/>
          <w:spacing w:val="1"/>
          <w:kern w:val="24"/>
          <w:sz w:val="28"/>
          <w:szCs w:val="28"/>
          <w:lang w:eastAsia="lv-LV"/>
        </w:rPr>
        <w:t>ti;</w:t>
      </w:r>
    </w:p>
    <w:p w14:paraId="6836776F" w14:textId="77777777" w:rsidR="00661678" w:rsidRPr="007F1C77" w:rsidRDefault="00661678" w:rsidP="00661678">
      <w:pPr>
        <w:ind w:firstLine="851"/>
        <w:rPr>
          <w:rFonts w:eastAsia="Times New Roman" w:cs="Times New Roman"/>
          <w:sz w:val="28"/>
          <w:szCs w:val="28"/>
          <w:lang w:eastAsia="lv-LV"/>
        </w:rPr>
      </w:pPr>
      <w:r w:rsidRPr="005F694C">
        <w:rPr>
          <w:rFonts w:eastAsia="+mn-ea" w:cs="Times New Roman"/>
          <w:color w:val="000000"/>
          <w:kern w:val="24"/>
          <w:sz w:val="28"/>
          <w:szCs w:val="28"/>
          <w:lang w:eastAsia="lv-LV"/>
        </w:rPr>
        <w:t xml:space="preserve">5) </w:t>
      </w:r>
      <w:r>
        <w:rPr>
          <w:rFonts w:eastAsia="+mn-ea" w:cs="Times New Roman"/>
          <w:color w:val="000000"/>
          <w:kern w:val="24"/>
          <w:sz w:val="28"/>
          <w:szCs w:val="28"/>
          <w:lang w:eastAsia="lv-LV"/>
        </w:rPr>
        <w:t>s</w:t>
      </w:r>
      <w:r w:rsidRPr="007F1C77">
        <w:rPr>
          <w:rFonts w:eastAsia="+mn-ea" w:cs="Times New Roman"/>
          <w:color w:val="000000"/>
          <w:kern w:val="24"/>
          <w:sz w:val="28"/>
          <w:szCs w:val="28"/>
          <w:lang w:eastAsia="lv-LV"/>
        </w:rPr>
        <w:t>niegtas</w:t>
      </w:r>
      <w:r w:rsidRPr="007F1C77">
        <w:rPr>
          <w:rFonts w:eastAsia="+mn-ea" w:cs="Times New Roman"/>
          <w:color w:val="000000"/>
          <w:spacing w:val="-10"/>
          <w:kern w:val="24"/>
          <w:sz w:val="28"/>
          <w:szCs w:val="28"/>
          <w:lang w:eastAsia="lv-LV"/>
        </w:rPr>
        <w:t xml:space="preserve"> </w:t>
      </w:r>
      <w:r w:rsidRPr="007F1C77">
        <w:rPr>
          <w:rFonts w:eastAsia="+mn-ea" w:cs="Times New Roman"/>
          <w:color w:val="000000"/>
          <w:spacing w:val="-2"/>
          <w:kern w:val="24"/>
          <w:sz w:val="28"/>
          <w:szCs w:val="28"/>
          <w:lang w:eastAsia="lv-LV"/>
        </w:rPr>
        <w:t>konsultācijas</w:t>
      </w:r>
      <w:r w:rsidRPr="007F1C77">
        <w:rPr>
          <w:rFonts w:eastAsia="+mn-ea" w:cs="Times New Roman"/>
          <w:color w:val="000000"/>
          <w:spacing w:val="6"/>
          <w:kern w:val="24"/>
          <w:sz w:val="28"/>
          <w:szCs w:val="28"/>
          <w:lang w:eastAsia="lv-LV"/>
        </w:rPr>
        <w:t xml:space="preserve"> </w:t>
      </w:r>
      <w:r w:rsidRPr="007F1C77">
        <w:rPr>
          <w:rFonts w:eastAsia="+mn-ea" w:cs="Times New Roman"/>
          <w:color w:val="000000"/>
          <w:spacing w:val="1"/>
          <w:kern w:val="24"/>
          <w:sz w:val="28"/>
          <w:szCs w:val="28"/>
          <w:lang w:eastAsia="lv-LV"/>
        </w:rPr>
        <w:t>un</w:t>
      </w:r>
      <w:r w:rsidRPr="007F1C77">
        <w:rPr>
          <w:rFonts w:eastAsia="+mn-ea" w:cs="Times New Roman"/>
          <w:color w:val="000000"/>
          <w:spacing w:val="-6"/>
          <w:kern w:val="24"/>
          <w:sz w:val="28"/>
          <w:szCs w:val="28"/>
          <w:lang w:eastAsia="lv-LV"/>
        </w:rPr>
        <w:t xml:space="preserve"> </w:t>
      </w:r>
      <w:r w:rsidRPr="007F1C77">
        <w:rPr>
          <w:rFonts w:eastAsia="+mn-ea" w:cs="Times New Roman"/>
          <w:color w:val="000000"/>
          <w:spacing w:val="2"/>
          <w:kern w:val="24"/>
          <w:sz w:val="28"/>
          <w:szCs w:val="28"/>
          <w:lang w:eastAsia="lv-LV"/>
        </w:rPr>
        <w:t>atbalsts.</w:t>
      </w:r>
    </w:p>
    <w:p w14:paraId="033C4569" w14:textId="77777777" w:rsidR="00661678" w:rsidRDefault="00661678" w:rsidP="00661678">
      <w:pPr>
        <w:ind w:firstLine="851"/>
        <w:rPr>
          <w:rFonts w:cs="Times New Roman"/>
          <w:sz w:val="28"/>
          <w:szCs w:val="28"/>
        </w:rPr>
      </w:pPr>
    </w:p>
    <w:p w14:paraId="537C4DFB" w14:textId="77777777" w:rsidR="00661678" w:rsidRPr="00647C00" w:rsidRDefault="00661678" w:rsidP="00661678">
      <w:pPr>
        <w:ind w:firstLine="851"/>
        <w:rPr>
          <w:rFonts w:eastAsia="Times New Roman" w:cs="Times New Roman"/>
          <w:color w:val="000000" w:themeColor="text1"/>
          <w:sz w:val="28"/>
          <w:szCs w:val="28"/>
          <w:lang w:eastAsia="lv-LV"/>
        </w:rPr>
      </w:pPr>
      <w:r w:rsidRPr="3D05FFE2">
        <w:rPr>
          <w:rFonts w:cs="Times New Roman"/>
          <w:noProof/>
          <w:sz w:val="28"/>
          <w:szCs w:val="28"/>
        </w:rPr>
        <w:t>No 2019. gada 1. augusta līdz 2019. gada 31. decembrim tika nodrošināta viena atbalsta persona SPKC Mobilās vienības klientiem un divas personas citām HIV infekcijas riska grupām. Šajā laika posmā pakalpojums tika sniegts 78 klientiem 210 kontaktu reizēs. 2020. gadā pakalpojums tika sniegts 83 klientiem 495 kontaktu reizēs. Veikta klientu pavadīšana pie ārsta, pieraksta veikšana pie ārsta, konsultēšana un atbalsta sniegšana. No 2022. gada pakalpojums tiek sniegts arī C hepatīta infekcijas gadījumā</w:t>
      </w:r>
      <w:r w:rsidRPr="00647C00">
        <w:rPr>
          <w:rFonts w:cs="Times New Roman"/>
          <w:noProof/>
          <w:color w:val="000000" w:themeColor="text1"/>
          <w:sz w:val="28"/>
          <w:szCs w:val="28"/>
        </w:rPr>
        <w:t xml:space="preserve">. </w:t>
      </w:r>
      <w:r w:rsidRPr="00647C00">
        <w:rPr>
          <w:rFonts w:ascii="Segoe UI" w:eastAsia="Segoe UI" w:hAnsi="Segoe UI" w:cs="Segoe UI"/>
          <w:noProof/>
          <w:color w:val="000000" w:themeColor="text1"/>
          <w:sz w:val="18"/>
          <w:szCs w:val="18"/>
        </w:rPr>
        <w:t xml:space="preserve"> </w:t>
      </w:r>
      <w:r w:rsidRPr="007F6805">
        <w:rPr>
          <w:rFonts w:eastAsia="Times New Roman" w:cs="Times New Roman"/>
          <w:noProof/>
          <w:color w:val="000000" w:themeColor="text1"/>
          <w:sz w:val="28"/>
          <w:szCs w:val="28"/>
        </w:rPr>
        <w:t>Secinām</w:t>
      </w:r>
      <w:r w:rsidRPr="00647C00">
        <w:rPr>
          <w:rFonts w:eastAsia="Times New Roman" w:cs="Times New Roman"/>
          <w:noProof/>
          <w:color w:val="000000" w:themeColor="text1"/>
          <w:sz w:val="28"/>
          <w:szCs w:val="28"/>
        </w:rPr>
        <w:t>s</w:t>
      </w:r>
      <w:r w:rsidRPr="007F6805">
        <w:rPr>
          <w:rFonts w:eastAsia="Times New Roman" w:cs="Times New Roman"/>
          <w:noProof/>
          <w:color w:val="000000" w:themeColor="text1"/>
          <w:sz w:val="28"/>
          <w:szCs w:val="28"/>
        </w:rPr>
        <w:t xml:space="preserve">, ka pieaudzis to riska grupu personu skaits, kas nonāk pie ārsta, </w:t>
      </w:r>
      <w:r w:rsidRPr="00647C00">
        <w:rPr>
          <w:rFonts w:eastAsia="Times New Roman" w:cs="Times New Roman"/>
          <w:noProof/>
          <w:color w:val="000000" w:themeColor="text1"/>
          <w:sz w:val="28"/>
          <w:szCs w:val="28"/>
        </w:rPr>
        <w:t xml:space="preserve">kā arī </w:t>
      </w:r>
      <w:r w:rsidRPr="007F6805">
        <w:rPr>
          <w:rFonts w:eastAsia="Times New Roman" w:cs="Times New Roman"/>
          <w:noProof/>
          <w:color w:val="000000" w:themeColor="text1"/>
          <w:sz w:val="28"/>
          <w:szCs w:val="28"/>
        </w:rPr>
        <w:t>līdzestība ārstēšanas procesam, tādēļ pakalpojumu nepieciešams turpināt un paplašināt.</w:t>
      </w:r>
      <w:r w:rsidRPr="00647C00">
        <w:rPr>
          <w:rFonts w:ascii="Segoe UI" w:eastAsia="Segoe UI" w:hAnsi="Segoe UI" w:cs="Segoe UI"/>
          <w:noProof/>
          <w:color w:val="000000" w:themeColor="text1"/>
          <w:sz w:val="18"/>
          <w:szCs w:val="18"/>
        </w:rPr>
        <w:t xml:space="preserve"> </w:t>
      </w:r>
      <w:r w:rsidRPr="00647C00">
        <w:rPr>
          <w:rFonts w:eastAsia="Times New Roman" w:cs="Times New Roman"/>
          <w:noProof/>
          <w:color w:val="000000" w:themeColor="text1"/>
          <w:sz w:val="28"/>
          <w:szCs w:val="28"/>
        </w:rPr>
        <w:t xml:space="preserve"> </w:t>
      </w:r>
    </w:p>
    <w:p w14:paraId="62C889CC" w14:textId="77777777" w:rsidR="00661678" w:rsidRDefault="7B132198" w:rsidP="00661678">
      <w:pPr>
        <w:ind w:firstLine="851"/>
        <w:rPr>
          <w:rFonts w:cs="Times New Roman"/>
          <w:sz w:val="28"/>
          <w:szCs w:val="28"/>
        </w:rPr>
      </w:pPr>
      <w:r w:rsidRPr="7A6C016D">
        <w:rPr>
          <w:rFonts w:cs="Times New Roman"/>
          <w:sz w:val="28"/>
          <w:szCs w:val="28"/>
        </w:rPr>
        <w:t xml:space="preserve">HIV ārstēšanas uzsākšanai un ārstēšanas nepārtrauktībai nozīmīga ir arī pacientu līdzestība, kas nodrošina saikni starp efektīvu terapiju un efektīvu </w:t>
      </w:r>
      <w:r w:rsidRPr="7A6C016D">
        <w:rPr>
          <w:rFonts w:cs="Times New Roman"/>
          <w:sz w:val="28"/>
          <w:szCs w:val="28"/>
        </w:rPr>
        <w:lastRenderedPageBreak/>
        <w:t>slimības kontroli, sekmējot labāku pacienta dzīves kvalitāti. Šobrīd līdzestības pakalpojumi ir pieejami Rīgas Austrumu klīniskās universitātes slimnīcā, bet vēršot uzmanību uz šo pakalpojumu nozīmi, tos būtu jāattīsta arī citās ārstniecības iestādēs, kur nodrošina veselības aprūpes pakalpojumus HIV inficētiem cilvēkiem, piemēram, Paula Stradiņa klīniskajā universitātes slimnīcā vai Daugavpils reģionālajā slimnīcā.</w:t>
      </w:r>
    </w:p>
    <w:p w14:paraId="15F04D35" w14:textId="22DC1F2E" w:rsidR="004A4802" w:rsidRPr="00096EDF" w:rsidRDefault="004A4802" w:rsidP="004A4802">
      <w:pPr>
        <w:ind w:firstLine="851"/>
        <w:rPr>
          <w:rFonts w:cs="Times New Roman"/>
          <w:color w:val="000000" w:themeColor="text1"/>
          <w:sz w:val="28"/>
          <w:szCs w:val="28"/>
        </w:rPr>
      </w:pPr>
      <w:r w:rsidRPr="00096EDF">
        <w:rPr>
          <w:rFonts w:eastAsia="Times New Roman" w:cs="Times New Roman"/>
          <w:color w:val="000000" w:themeColor="text1"/>
          <w:sz w:val="28"/>
          <w:szCs w:val="28"/>
        </w:rPr>
        <w:t xml:space="preserve">Gonokoku AMR pēdējos gados </w:t>
      </w:r>
      <w:r w:rsidR="00973F55" w:rsidRPr="00096EDF">
        <w:rPr>
          <w:rFonts w:eastAsia="Times New Roman" w:cs="Times New Roman"/>
          <w:color w:val="000000" w:themeColor="text1"/>
          <w:sz w:val="28"/>
          <w:szCs w:val="28"/>
        </w:rPr>
        <w:t>ES/EEZ</w:t>
      </w:r>
      <w:r w:rsidRPr="00096EDF">
        <w:rPr>
          <w:rFonts w:eastAsia="Times New Roman" w:cs="Times New Roman"/>
          <w:color w:val="000000" w:themeColor="text1"/>
          <w:sz w:val="28"/>
          <w:szCs w:val="28"/>
        </w:rPr>
        <w:t xml:space="preserve"> ir strauji palielinājusies, tāpēc ir samazinājušās ārstēšanas iespējas. Gonokoku AMR uzraudzības programma (GASP) ir uzrādījusi augstu rezistences līmeni pret daudzām antibiotikām, tostarp </w:t>
      </w:r>
      <w:proofErr w:type="spellStart"/>
      <w:r w:rsidRPr="00096EDF">
        <w:rPr>
          <w:rFonts w:eastAsia="Times New Roman" w:cs="Times New Roman"/>
          <w:color w:val="000000" w:themeColor="text1"/>
          <w:sz w:val="28"/>
          <w:szCs w:val="28"/>
        </w:rPr>
        <w:t>hinolonu</w:t>
      </w:r>
      <w:proofErr w:type="spellEnd"/>
      <w:r w:rsidRPr="00096EDF">
        <w:rPr>
          <w:rFonts w:eastAsia="Times New Roman" w:cs="Times New Roman"/>
          <w:color w:val="000000" w:themeColor="text1"/>
          <w:sz w:val="28"/>
          <w:szCs w:val="28"/>
        </w:rPr>
        <w:t xml:space="preserve">, </w:t>
      </w:r>
      <w:proofErr w:type="spellStart"/>
      <w:r w:rsidRPr="00096EDF">
        <w:rPr>
          <w:rFonts w:eastAsia="Times New Roman" w:cs="Times New Roman"/>
          <w:color w:val="000000" w:themeColor="text1"/>
          <w:sz w:val="28"/>
          <w:szCs w:val="28"/>
        </w:rPr>
        <w:t>azitromicīnu</w:t>
      </w:r>
      <w:proofErr w:type="spellEnd"/>
      <w:r w:rsidRPr="00096EDF">
        <w:rPr>
          <w:rFonts w:eastAsia="Times New Roman" w:cs="Times New Roman"/>
          <w:color w:val="000000" w:themeColor="text1"/>
          <w:sz w:val="28"/>
          <w:szCs w:val="28"/>
        </w:rPr>
        <w:t xml:space="preserve"> un paplašināta spektra </w:t>
      </w:r>
      <w:proofErr w:type="spellStart"/>
      <w:r w:rsidRPr="00096EDF">
        <w:rPr>
          <w:rFonts w:eastAsia="Times New Roman" w:cs="Times New Roman"/>
          <w:color w:val="000000" w:themeColor="text1"/>
          <w:sz w:val="28"/>
          <w:szCs w:val="28"/>
        </w:rPr>
        <w:t>cefalosporīniem</w:t>
      </w:r>
      <w:proofErr w:type="spellEnd"/>
      <w:r w:rsidRPr="00096EDF">
        <w:rPr>
          <w:rFonts w:eastAsia="Times New Roman" w:cs="Times New Roman"/>
          <w:color w:val="000000" w:themeColor="text1"/>
          <w:sz w:val="28"/>
          <w:szCs w:val="28"/>
        </w:rPr>
        <w:t xml:space="preserve">, kas ir pēdējā izvēles terapija. Situāciju Latvijā ir apgrūtināti analizēt, ņemot vērā pēdējos gados nelielo testēto gonokoku AMR skaitu. </w:t>
      </w:r>
      <w:r w:rsidRPr="00096EDF">
        <w:rPr>
          <w:rFonts w:cs="Times New Roman"/>
          <w:color w:val="000000" w:themeColor="text1"/>
          <w:sz w:val="28"/>
          <w:szCs w:val="28"/>
        </w:rPr>
        <w:t>Antibiotiku rezistence rodas, notiekot mutācijām baktērijas gēnos. Taču pārmērīga un neatbilstoša antibiotiku lietošana paātrina pret antibiotikām rezistentu baktēriju rašanos un izplatīšanos. Šajā ziņā, nozīmīga ir pacienta un ārsta-speciālista sadarbība, pacienta informēšana par atbilstošo medikamentu lietošanu, rekomendāciju neievērošanas sekām, kā arī veselības stāvok</w:t>
      </w:r>
      <w:r w:rsidR="00973F9E" w:rsidRPr="00096EDF">
        <w:rPr>
          <w:rFonts w:cs="Times New Roman"/>
          <w:color w:val="000000" w:themeColor="text1"/>
          <w:sz w:val="28"/>
          <w:szCs w:val="28"/>
        </w:rPr>
        <w:t>ļa</w:t>
      </w:r>
      <w:r w:rsidRPr="00096EDF">
        <w:rPr>
          <w:rFonts w:cs="Times New Roman"/>
          <w:color w:val="000000" w:themeColor="text1"/>
          <w:sz w:val="28"/>
          <w:szCs w:val="28"/>
        </w:rPr>
        <w:t xml:space="preserve"> kontrole pēc nozīmētas terapijas pabeigšanas. Tāpēc būtu </w:t>
      </w:r>
      <w:r w:rsidR="00B00B27" w:rsidRPr="00096EDF">
        <w:rPr>
          <w:rFonts w:cs="Times New Roman"/>
          <w:color w:val="000000" w:themeColor="text1"/>
          <w:sz w:val="28"/>
          <w:szCs w:val="28"/>
        </w:rPr>
        <w:t xml:space="preserve">jānodrošina izmeklējumu pieejamība veselības stāvokļa kontrolei pēc STI ārstēšanas. </w:t>
      </w:r>
      <w:r w:rsidR="00B97013">
        <w:rPr>
          <w:rFonts w:cs="Times New Roman"/>
          <w:color w:val="000000" w:themeColor="text1"/>
          <w:sz w:val="28"/>
          <w:szCs w:val="28"/>
        </w:rPr>
        <w:t>J</w:t>
      </w:r>
      <w:r w:rsidRPr="00096EDF">
        <w:rPr>
          <w:rFonts w:cs="Times New Roman"/>
          <w:color w:val="000000" w:themeColor="text1"/>
          <w:sz w:val="28"/>
          <w:szCs w:val="28"/>
        </w:rPr>
        <w:t xml:space="preserve">āinformē ārsti </w:t>
      </w:r>
      <w:r w:rsidR="0073020A" w:rsidRPr="00096EDF">
        <w:rPr>
          <w:rFonts w:cs="Times New Roman"/>
          <w:color w:val="000000" w:themeColor="text1"/>
          <w:sz w:val="28"/>
          <w:szCs w:val="28"/>
        </w:rPr>
        <w:t xml:space="preserve">par </w:t>
      </w:r>
      <w:r w:rsidRPr="00096EDF">
        <w:rPr>
          <w:rFonts w:cs="Times New Roman"/>
          <w:color w:val="000000" w:themeColor="text1"/>
          <w:sz w:val="28"/>
          <w:szCs w:val="28"/>
        </w:rPr>
        <w:t xml:space="preserve">gonokoku AMR noteikšanu, </w:t>
      </w:r>
      <w:r w:rsidR="006243AC" w:rsidRPr="00096EDF">
        <w:rPr>
          <w:rFonts w:cs="Times New Roman"/>
          <w:color w:val="000000" w:themeColor="text1"/>
          <w:sz w:val="28"/>
          <w:szCs w:val="28"/>
        </w:rPr>
        <w:t>t</w:t>
      </w:r>
      <w:r w:rsidRPr="00096EDF">
        <w:rPr>
          <w:rFonts w:cs="Times New Roman"/>
          <w:color w:val="000000" w:themeColor="text1"/>
          <w:sz w:val="28"/>
          <w:szCs w:val="28"/>
        </w:rPr>
        <w:t>ai skaitā izplatot metodiskos materiālus un labās prakses šajos jautājumos,</w:t>
      </w:r>
      <w:r w:rsidR="006243AC" w:rsidRPr="00096EDF">
        <w:rPr>
          <w:color w:val="000000" w:themeColor="text1"/>
        </w:rPr>
        <w:t xml:space="preserve"> </w:t>
      </w:r>
      <w:r w:rsidR="006243AC" w:rsidRPr="00096EDF">
        <w:rPr>
          <w:rFonts w:cs="Times New Roman"/>
          <w:color w:val="000000" w:themeColor="text1"/>
          <w:sz w:val="28"/>
          <w:szCs w:val="28"/>
        </w:rPr>
        <w:t>lai būtu iespējams lemt par atbilstošas ārstēšanas piemērošanu.</w:t>
      </w:r>
    </w:p>
    <w:p w14:paraId="5889DE9D" w14:textId="0EF9BCE3" w:rsidR="00107A51" w:rsidRPr="00A74A2F" w:rsidRDefault="00A33EB4" w:rsidP="00107A51">
      <w:pPr>
        <w:ind w:firstLine="851"/>
        <w:rPr>
          <w:rFonts w:cs="Times New Roman"/>
          <w:sz w:val="28"/>
          <w:szCs w:val="28"/>
        </w:rPr>
      </w:pPr>
      <w:r w:rsidRPr="00096EDF">
        <w:rPr>
          <w:rFonts w:cs="Times New Roman"/>
          <w:color w:val="000000" w:themeColor="text1"/>
          <w:sz w:val="28"/>
          <w:szCs w:val="28"/>
        </w:rPr>
        <w:t>HIV inficētām personām ir ļoti augsts risks saslimt ar tuberkulozi</w:t>
      </w:r>
      <w:r w:rsidR="00F83E89" w:rsidRPr="00096EDF">
        <w:rPr>
          <w:rFonts w:cs="Times New Roman"/>
          <w:color w:val="000000" w:themeColor="text1"/>
          <w:sz w:val="28"/>
          <w:szCs w:val="28"/>
        </w:rPr>
        <w:t>, it sevišķi personām, kuras nesaņem ārstēšanu sakarā ar HIV infekciju</w:t>
      </w:r>
      <w:r w:rsidRPr="00096EDF">
        <w:rPr>
          <w:rFonts w:cs="Times New Roman"/>
          <w:color w:val="000000" w:themeColor="text1"/>
          <w:sz w:val="28"/>
          <w:szCs w:val="28"/>
        </w:rPr>
        <w:t xml:space="preserve">. </w:t>
      </w:r>
      <w:r w:rsidR="00107A51" w:rsidRPr="00096EDF">
        <w:rPr>
          <w:rFonts w:cs="Times New Roman"/>
          <w:color w:val="000000" w:themeColor="text1"/>
          <w:sz w:val="28"/>
          <w:szCs w:val="28"/>
        </w:rPr>
        <w:t>Ja cilvēks ir inficējies ar TB mikobaktēriju (t.s</w:t>
      </w:r>
      <w:r w:rsidR="00D7029C">
        <w:rPr>
          <w:rFonts w:cs="Times New Roman"/>
          <w:color w:val="000000" w:themeColor="text1"/>
          <w:sz w:val="28"/>
          <w:szCs w:val="28"/>
        </w:rPr>
        <w:t xml:space="preserve">k. </w:t>
      </w:r>
      <w:r w:rsidR="00214080">
        <w:rPr>
          <w:rFonts w:cs="Times New Roman"/>
          <w:color w:val="000000" w:themeColor="text1"/>
          <w:sz w:val="28"/>
          <w:szCs w:val="28"/>
        </w:rPr>
        <w:t>TBI</w:t>
      </w:r>
      <w:r w:rsidR="00107A51" w:rsidRPr="00096EDF">
        <w:rPr>
          <w:rFonts w:cs="Times New Roman"/>
          <w:color w:val="000000" w:themeColor="text1"/>
          <w:sz w:val="28"/>
          <w:szCs w:val="28"/>
        </w:rPr>
        <w:t>), neārstēta HIV gadījumā</w:t>
      </w:r>
      <w:r w:rsidR="00EF0157">
        <w:rPr>
          <w:rFonts w:cs="Times New Roman"/>
          <w:color w:val="000000" w:themeColor="text1"/>
          <w:sz w:val="28"/>
          <w:szCs w:val="28"/>
        </w:rPr>
        <w:t xml:space="preserve">, </w:t>
      </w:r>
      <w:r w:rsidR="00107A51" w:rsidRPr="00096EDF">
        <w:rPr>
          <w:rFonts w:cs="Times New Roman"/>
          <w:color w:val="000000" w:themeColor="text1"/>
          <w:sz w:val="28"/>
          <w:szCs w:val="28"/>
        </w:rPr>
        <w:t xml:space="preserve">pēc </w:t>
      </w:r>
      <w:r w:rsidR="00CE0320" w:rsidRPr="00096EDF">
        <w:rPr>
          <w:rFonts w:cs="Times New Roman"/>
          <w:color w:val="000000" w:themeColor="text1"/>
          <w:sz w:val="28"/>
          <w:szCs w:val="28"/>
        </w:rPr>
        <w:t>atsevišķiem</w:t>
      </w:r>
      <w:r w:rsidR="00107A51" w:rsidRPr="00096EDF">
        <w:rPr>
          <w:rFonts w:cs="Times New Roman"/>
          <w:color w:val="000000" w:themeColor="text1"/>
          <w:sz w:val="28"/>
          <w:szCs w:val="28"/>
        </w:rPr>
        <w:t xml:space="preserve"> datiem pat līdz 16%, atšķirībā no cilvēka ar normālu imūnsistēmu,  kam risks TB</w:t>
      </w:r>
      <w:r w:rsidR="00EF0157">
        <w:rPr>
          <w:rFonts w:cs="Times New Roman"/>
          <w:color w:val="000000" w:themeColor="text1"/>
          <w:sz w:val="28"/>
          <w:szCs w:val="28"/>
        </w:rPr>
        <w:t>I</w:t>
      </w:r>
      <w:r w:rsidR="00107A51" w:rsidRPr="00096EDF">
        <w:rPr>
          <w:rFonts w:cs="Times New Roman"/>
          <w:color w:val="000000" w:themeColor="text1"/>
          <w:sz w:val="28"/>
          <w:szCs w:val="28"/>
        </w:rPr>
        <w:t xml:space="preserve"> aktivizācijai ir 5 -  10% gadījumu visas dzīves laikā, bet pārējie nekad nesaslimst ar TB. </w:t>
      </w:r>
      <w:r w:rsidR="00F83E89" w:rsidRPr="00096EDF">
        <w:rPr>
          <w:rFonts w:eastAsia="Times New Roman" w:cs="Times New Roman"/>
          <w:color w:val="000000" w:themeColor="text1"/>
          <w:sz w:val="28"/>
          <w:szCs w:val="28"/>
          <w:lang w:eastAsia="lv-LV"/>
        </w:rPr>
        <w:t xml:space="preserve">Risks HIV inficētai personai saslimt ar tuberkulozi pieaug </w:t>
      </w:r>
      <w:r w:rsidR="00107A51" w:rsidRPr="00096EDF">
        <w:rPr>
          <w:rFonts w:eastAsia="Times New Roman" w:cs="Times New Roman"/>
          <w:color w:val="000000" w:themeColor="text1"/>
          <w:sz w:val="28"/>
          <w:szCs w:val="28"/>
          <w:lang w:eastAsia="lv-LV"/>
        </w:rPr>
        <w:t>līdz ar progresējošu imūndeficītu</w:t>
      </w:r>
      <w:r w:rsidR="00107A51" w:rsidRPr="00096EDF">
        <w:rPr>
          <w:rStyle w:val="FootnoteReference"/>
          <w:rFonts w:eastAsia="Times New Roman" w:cs="Times New Roman"/>
          <w:color w:val="000000" w:themeColor="text1"/>
          <w:sz w:val="28"/>
          <w:szCs w:val="28"/>
          <w:lang w:eastAsia="lv-LV"/>
        </w:rPr>
        <w:footnoteReference w:id="38"/>
      </w:r>
      <w:r w:rsidR="00107A51" w:rsidRPr="00096EDF">
        <w:rPr>
          <w:rFonts w:eastAsia="Times New Roman" w:cs="Times New Roman"/>
          <w:color w:val="000000" w:themeColor="text1"/>
          <w:sz w:val="28"/>
          <w:szCs w:val="28"/>
          <w:lang w:eastAsia="lv-LV"/>
        </w:rPr>
        <w:t xml:space="preserve">. Ņemot vērā minēto, ir ļoti svarīgi maksimāli agrīni atklāt </w:t>
      </w:r>
      <w:r w:rsidR="00214080">
        <w:rPr>
          <w:rFonts w:eastAsia="Times New Roman" w:cs="Times New Roman"/>
          <w:color w:val="000000" w:themeColor="text1"/>
          <w:sz w:val="28"/>
          <w:szCs w:val="28"/>
          <w:lang w:eastAsia="lv-LV"/>
        </w:rPr>
        <w:t>TBI</w:t>
      </w:r>
      <w:r w:rsidR="00107A51" w:rsidRPr="00096EDF">
        <w:rPr>
          <w:rFonts w:eastAsia="Times New Roman" w:cs="Times New Roman"/>
          <w:color w:val="000000" w:themeColor="text1"/>
          <w:sz w:val="28"/>
          <w:szCs w:val="28"/>
          <w:lang w:eastAsia="lv-LV"/>
        </w:rPr>
        <w:t xml:space="preserve"> HIV inficēt</w:t>
      </w:r>
      <w:r w:rsidR="00F83E89" w:rsidRPr="00096EDF">
        <w:rPr>
          <w:rFonts w:eastAsia="Times New Roman" w:cs="Times New Roman"/>
          <w:color w:val="000000" w:themeColor="text1"/>
          <w:sz w:val="28"/>
          <w:szCs w:val="28"/>
          <w:lang w:eastAsia="lv-LV"/>
        </w:rPr>
        <w:t xml:space="preserve">ām personām </w:t>
      </w:r>
      <w:r w:rsidR="00107A51" w:rsidRPr="00096EDF">
        <w:rPr>
          <w:rFonts w:eastAsia="Times New Roman" w:cs="Times New Roman"/>
          <w:color w:val="000000" w:themeColor="text1"/>
          <w:sz w:val="28"/>
          <w:szCs w:val="28"/>
          <w:lang w:eastAsia="lv-LV"/>
        </w:rPr>
        <w:t>un uzsākt tās ārstēšanu. 2019.gada 2.jūlija MK noteikumi Nr.299 “</w:t>
      </w:r>
      <w:r w:rsidR="00107A51" w:rsidRPr="00096EDF">
        <w:rPr>
          <w:rFonts w:cs="Times New Roman"/>
          <w:color w:val="000000" w:themeColor="text1"/>
          <w:sz w:val="28"/>
          <w:szCs w:val="28"/>
          <w:shd w:val="clear" w:color="auto" w:fill="FFFFFF"/>
        </w:rPr>
        <w:t xml:space="preserve">Epidemioloģiskās drošības pasākumi tuberkulozes izplatības ierobežošanai” paredz to, ka HIV inficētām personām ir jāveic regulārs skrīnings </w:t>
      </w:r>
      <w:r w:rsidR="00214080">
        <w:rPr>
          <w:rFonts w:cs="Times New Roman"/>
          <w:color w:val="000000" w:themeColor="text1"/>
          <w:sz w:val="28"/>
          <w:szCs w:val="28"/>
        </w:rPr>
        <w:t>TBI</w:t>
      </w:r>
      <w:r w:rsidR="00F83E89" w:rsidRPr="00096EDF">
        <w:rPr>
          <w:rFonts w:cs="Times New Roman"/>
          <w:color w:val="000000" w:themeColor="text1"/>
          <w:sz w:val="28"/>
          <w:szCs w:val="28"/>
        </w:rPr>
        <w:t xml:space="preserve"> </w:t>
      </w:r>
      <w:r w:rsidR="0062465F" w:rsidRPr="00096EDF">
        <w:rPr>
          <w:rFonts w:cs="Times New Roman"/>
          <w:color w:val="000000" w:themeColor="text1"/>
          <w:sz w:val="28"/>
          <w:szCs w:val="28"/>
        </w:rPr>
        <w:t>noteikšanai</w:t>
      </w:r>
      <w:r w:rsidR="00107A51" w:rsidRPr="00096EDF">
        <w:rPr>
          <w:rFonts w:cs="Times New Roman"/>
          <w:color w:val="000000" w:themeColor="text1"/>
          <w:sz w:val="28"/>
          <w:szCs w:val="28"/>
          <w:shd w:val="clear" w:color="auto" w:fill="FFFFFF"/>
        </w:rPr>
        <w:t xml:space="preserve">, veicot </w:t>
      </w:r>
      <w:proofErr w:type="spellStart"/>
      <w:r w:rsidR="4346B051" w:rsidRPr="00096EDF">
        <w:rPr>
          <w:rFonts w:cs="Times New Roman"/>
          <w:color w:val="000000" w:themeColor="text1"/>
          <w:sz w:val="28"/>
          <w:szCs w:val="28"/>
          <w:shd w:val="clear" w:color="auto" w:fill="FFFFFF"/>
        </w:rPr>
        <w:t>tuberkulīndi</w:t>
      </w:r>
      <w:r w:rsidR="00337D05">
        <w:rPr>
          <w:rFonts w:cs="Times New Roman"/>
          <w:color w:val="000000" w:themeColor="text1"/>
          <w:sz w:val="28"/>
          <w:szCs w:val="28"/>
          <w:shd w:val="clear" w:color="auto" w:fill="FFFFFF"/>
        </w:rPr>
        <w:t>a</w:t>
      </w:r>
      <w:r w:rsidR="4346B051" w:rsidRPr="00096EDF">
        <w:rPr>
          <w:rFonts w:cs="Times New Roman"/>
          <w:color w:val="000000" w:themeColor="text1"/>
          <w:sz w:val="28"/>
          <w:szCs w:val="28"/>
          <w:shd w:val="clear" w:color="auto" w:fill="FFFFFF"/>
        </w:rPr>
        <w:t>gnostikas</w:t>
      </w:r>
      <w:proofErr w:type="spellEnd"/>
      <w:r w:rsidR="4346B051" w:rsidRPr="00096EDF">
        <w:rPr>
          <w:rFonts w:cs="Times New Roman"/>
          <w:color w:val="000000" w:themeColor="text1"/>
          <w:sz w:val="28"/>
          <w:szCs w:val="28"/>
          <w:shd w:val="clear" w:color="auto" w:fill="FFFFFF"/>
        </w:rPr>
        <w:t xml:space="preserve"> (</w:t>
      </w:r>
      <w:r w:rsidR="2FE321ED" w:rsidRPr="00337D05">
        <w:rPr>
          <w:rFonts w:cs="Times New Roman"/>
          <w:i/>
          <w:iCs/>
          <w:color w:val="000000" w:themeColor="text1"/>
          <w:sz w:val="28"/>
          <w:szCs w:val="28"/>
          <w:shd w:val="clear" w:color="auto" w:fill="FFFFFF"/>
        </w:rPr>
        <w:t>Mantu</w:t>
      </w:r>
      <w:r w:rsidR="4C96FF9E" w:rsidRPr="00096EDF">
        <w:rPr>
          <w:rFonts w:cs="Times New Roman"/>
          <w:color w:val="000000" w:themeColor="text1"/>
          <w:sz w:val="28"/>
          <w:szCs w:val="28"/>
          <w:shd w:val="clear" w:color="auto" w:fill="FFFFFF"/>
        </w:rPr>
        <w:t>)</w:t>
      </w:r>
      <w:r w:rsidR="7DC4FFDF" w:rsidRPr="00096EDF">
        <w:rPr>
          <w:rFonts w:cs="Times New Roman"/>
          <w:color w:val="000000" w:themeColor="text1"/>
          <w:sz w:val="28"/>
          <w:szCs w:val="28"/>
          <w:shd w:val="clear" w:color="auto" w:fill="FFFFFF"/>
        </w:rPr>
        <w:t xml:space="preserve"> </w:t>
      </w:r>
      <w:r w:rsidR="33860816" w:rsidRPr="00096EDF">
        <w:rPr>
          <w:rFonts w:cs="Times New Roman"/>
          <w:color w:val="000000" w:themeColor="text1"/>
          <w:sz w:val="28"/>
          <w:szCs w:val="28"/>
        </w:rPr>
        <w:t>vai</w:t>
      </w:r>
      <w:r w:rsidR="0062465F" w:rsidRPr="00096EDF">
        <w:rPr>
          <w:rFonts w:cs="Times New Roman"/>
          <w:color w:val="000000" w:themeColor="text1"/>
          <w:sz w:val="28"/>
          <w:szCs w:val="28"/>
        </w:rPr>
        <w:t xml:space="preserve"> IGRA </w:t>
      </w:r>
      <w:r w:rsidR="00107A51" w:rsidRPr="00096EDF">
        <w:rPr>
          <w:rFonts w:cs="Times New Roman"/>
          <w:color w:val="000000" w:themeColor="text1"/>
          <w:sz w:val="28"/>
          <w:szCs w:val="28"/>
          <w:shd w:val="clear" w:color="auto" w:fill="FFFFFF"/>
        </w:rPr>
        <w:t>testu, kā arī jānodrošina</w:t>
      </w:r>
      <w:r w:rsidR="00B97013">
        <w:rPr>
          <w:rFonts w:cs="Times New Roman"/>
          <w:color w:val="000000" w:themeColor="text1"/>
          <w:sz w:val="28"/>
          <w:szCs w:val="28"/>
          <w:shd w:val="clear" w:color="auto" w:fill="FFFFFF"/>
        </w:rPr>
        <w:t xml:space="preserve"> </w:t>
      </w:r>
      <w:r w:rsidR="00214080">
        <w:rPr>
          <w:rFonts w:cs="Times New Roman"/>
          <w:color w:val="000000" w:themeColor="text1"/>
          <w:sz w:val="28"/>
          <w:szCs w:val="28"/>
        </w:rPr>
        <w:t>TBI</w:t>
      </w:r>
      <w:r w:rsidR="00107A51" w:rsidRPr="00096EDF">
        <w:rPr>
          <w:rFonts w:cs="Times New Roman"/>
          <w:color w:val="000000" w:themeColor="text1"/>
          <w:sz w:val="28"/>
          <w:szCs w:val="28"/>
          <w:shd w:val="clear" w:color="auto" w:fill="FFFFFF"/>
        </w:rPr>
        <w:t xml:space="preserve"> ārstēšana</w:t>
      </w:r>
      <w:r w:rsidR="0062465F" w:rsidRPr="00096EDF">
        <w:rPr>
          <w:rFonts w:cs="Times New Roman"/>
          <w:color w:val="000000" w:themeColor="text1"/>
          <w:sz w:val="28"/>
          <w:szCs w:val="28"/>
        </w:rPr>
        <w:t xml:space="preserve">. Latvijā ir uzsākta jaunatklātu HIV inficētu personu testēšana </w:t>
      </w:r>
      <w:r w:rsidR="00214080">
        <w:rPr>
          <w:rFonts w:cs="Times New Roman"/>
          <w:color w:val="000000" w:themeColor="text1"/>
          <w:sz w:val="28"/>
          <w:szCs w:val="28"/>
        </w:rPr>
        <w:t>TBI</w:t>
      </w:r>
      <w:r w:rsidR="0062465F" w:rsidRPr="00096EDF">
        <w:rPr>
          <w:rFonts w:cs="Times New Roman"/>
          <w:color w:val="000000" w:themeColor="text1"/>
          <w:sz w:val="28"/>
          <w:szCs w:val="28"/>
        </w:rPr>
        <w:t xml:space="preserve"> noteikšanai, ja persona piekrīt pozitīva testa gadījumā saņemt profilaktisko ārstēšanu. Tomēr tā ir salīdzinoši neliela daļa no visām HIV inficētajām personām, tādēļ būtu jāvirzās uz plašāku HIV inficētu personu testēšanu. Jautājumu par </w:t>
      </w:r>
      <w:r w:rsidR="00214080">
        <w:rPr>
          <w:rFonts w:cs="Times New Roman"/>
          <w:color w:val="000000" w:themeColor="text1"/>
          <w:sz w:val="28"/>
          <w:szCs w:val="28"/>
        </w:rPr>
        <w:t>TBI</w:t>
      </w:r>
      <w:r w:rsidR="0062465F" w:rsidRPr="00096EDF">
        <w:rPr>
          <w:rFonts w:cs="Times New Roman"/>
          <w:color w:val="000000" w:themeColor="text1"/>
          <w:sz w:val="28"/>
          <w:szCs w:val="28"/>
        </w:rPr>
        <w:t xml:space="preserve"> diagnostiku un ārstēšanu tuberkulozes riska grupām nepieciešams periodiski aktualizēt</w:t>
      </w:r>
      <w:r w:rsidR="00A74A2F" w:rsidRPr="00096EDF">
        <w:rPr>
          <w:rFonts w:cs="Times New Roman"/>
          <w:color w:val="000000" w:themeColor="text1"/>
          <w:sz w:val="28"/>
          <w:szCs w:val="28"/>
        </w:rPr>
        <w:t xml:space="preserve"> ģimenes ārstu un speciālistu vidū, organizējot apmācības un izplatot metodiskos materiālus. Tāpat jārunā ar sociālo pakalpojumu sniedzējiem un NVO pārstāvjiem par tuberkulozes izplatības riskiem un </w:t>
      </w:r>
      <w:r w:rsidR="00214080">
        <w:rPr>
          <w:rFonts w:cs="Times New Roman"/>
          <w:color w:val="000000" w:themeColor="text1"/>
          <w:sz w:val="28"/>
          <w:szCs w:val="28"/>
        </w:rPr>
        <w:t>TBI</w:t>
      </w:r>
      <w:r w:rsidR="00A74A2F" w:rsidRPr="00096EDF">
        <w:rPr>
          <w:rFonts w:cs="Times New Roman"/>
          <w:color w:val="000000" w:themeColor="text1"/>
          <w:sz w:val="28"/>
          <w:szCs w:val="28"/>
        </w:rPr>
        <w:t xml:space="preserve"> atklāšanas svarīgumu tuberkulozes riska grupu pacientiem</w:t>
      </w:r>
      <w:r w:rsidR="00A74A2F" w:rsidRPr="691853E0">
        <w:rPr>
          <w:rFonts w:cs="Times New Roman"/>
          <w:color w:val="C00000"/>
          <w:sz w:val="28"/>
          <w:szCs w:val="28"/>
        </w:rPr>
        <w:t xml:space="preserve">. </w:t>
      </w:r>
    </w:p>
    <w:p w14:paraId="07FADBA8" w14:textId="03864624" w:rsidR="00F6694C" w:rsidRPr="00F6694C" w:rsidRDefault="00F6694C" w:rsidP="6050CCD3">
      <w:pPr>
        <w:ind w:firstLine="851"/>
        <w:rPr>
          <w:rFonts w:asciiTheme="majorBidi" w:hAnsiTheme="majorBidi" w:cstheme="majorBidi"/>
          <w:sz w:val="28"/>
          <w:szCs w:val="28"/>
        </w:rPr>
      </w:pPr>
      <w:r w:rsidRPr="6050CCD3">
        <w:rPr>
          <w:rFonts w:asciiTheme="majorBidi" w:hAnsiTheme="majorBidi" w:cstheme="majorBidi"/>
          <w:sz w:val="28"/>
          <w:szCs w:val="28"/>
        </w:rPr>
        <w:lastRenderedPageBreak/>
        <w:t xml:space="preserve">PVO noteiktais mērķis 2030. gadam – 95% diagnosticētu personu no kopējā </w:t>
      </w:r>
      <w:r w:rsidR="408076E4" w:rsidRPr="6050CCD3">
        <w:rPr>
          <w:rFonts w:asciiTheme="majorBidi" w:hAnsiTheme="majorBidi" w:cstheme="majorBidi"/>
          <w:sz w:val="28"/>
          <w:szCs w:val="28"/>
        </w:rPr>
        <w:t xml:space="preserve">ar C hepatītu </w:t>
      </w:r>
      <w:r w:rsidRPr="6050CCD3">
        <w:rPr>
          <w:rFonts w:asciiTheme="majorBidi" w:hAnsiTheme="majorBidi" w:cstheme="majorBidi"/>
          <w:sz w:val="28"/>
          <w:szCs w:val="28"/>
        </w:rPr>
        <w:t xml:space="preserve">inficēto skaita populācijā. Šobrīd šī rādītāja izpilde Latvijā ir aptuveni 82%. PVO noteiktais mērķis 2030. gadam </w:t>
      </w:r>
      <w:r w:rsidR="1D3019A5" w:rsidRPr="6050CCD3">
        <w:rPr>
          <w:rFonts w:asciiTheme="majorBidi" w:hAnsiTheme="majorBidi" w:cstheme="majorBidi"/>
          <w:sz w:val="28"/>
          <w:szCs w:val="28"/>
        </w:rPr>
        <w:t xml:space="preserve"> –</w:t>
      </w:r>
      <w:r w:rsidRPr="6050CCD3">
        <w:rPr>
          <w:rFonts w:asciiTheme="majorBidi" w:hAnsiTheme="majorBidi" w:cstheme="majorBidi"/>
          <w:sz w:val="28"/>
          <w:szCs w:val="28"/>
        </w:rPr>
        <w:t xml:space="preserve"> uzsākta ārstēšana 95% no diagnosticētajām personām. Ņemot vērā C hepatīta reģistra datus, unikālais ārstēto pacientu skaits no reģistra izveides līdz 2021. gadam – 10</w:t>
      </w:r>
      <w:r w:rsidR="00D52019" w:rsidRPr="6050CCD3">
        <w:rPr>
          <w:rFonts w:asciiTheme="majorBidi" w:hAnsiTheme="majorBidi" w:cstheme="majorBidi"/>
          <w:sz w:val="28"/>
          <w:szCs w:val="28"/>
        </w:rPr>
        <w:t>693</w:t>
      </w:r>
      <w:r w:rsidRPr="6050CCD3">
        <w:rPr>
          <w:rFonts w:asciiTheme="majorBidi" w:hAnsiTheme="majorBidi" w:cstheme="majorBidi"/>
          <w:sz w:val="28"/>
          <w:szCs w:val="28"/>
        </w:rPr>
        <w:t xml:space="preserve"> pacientu, PVO mērķa izpilde Latvijā aptuveni 29% (no PVO rādītāja </w:t>
      </w:r>
      <w:r w:rsidR="00C568D5" w:rsidRPr="6050CCD3">
        <w:rPr>
          <w:rFonts w:asciiTheme="majorBidi" w:hAnsiTheme="majorBidi" w:cstheme="majorBidi"/>
          <w:sz w:val="28"/>
          <w:szCs w:val="28"/>
        </w:rPr>
        <w:t>–</w:t>
      </w:r>
      <w:r w:rsidRPr="6050CCD3">
        <w:rPr>
          <w:rFonts w:asciiTheme="majorBidi" w:hAnsiTheme="majorBidi" w:cstheme="majorBidi"/>
          <w:sz w:val="28"/>
          <w:szCs w:val="28"/>
        </w:rPr>
        <w:t xml:space="preserve"> 37</w:t>
      </w:r>
      <w:r w:rsidR="00C568D5">
        <w:rPr>
          <w:rFonts w:asciiTheme="majorBidi" w:hAnsiTheme="majorBidi" w:cstheme="majorBidi"/>
          <w:sz w:val="28"/>
          <w:szCs w:val="28"/>
        </w:rPr>
        <w:t> </w:t>
      </w:r>
      <w:r w:rsidRPr="6050CCD3">
        <w:rPr>
          <w:rFonts w:asciiTheme="majorBidi" w:hAnsiTheme="majorBidi" w:cstheme="majorBidi"/>
          <w:sz w:val="28"/>
          <w:szCs w:val="28"/>
        </w:rPr>
        <w:t>050).</w:t>
      </w:r>
    </w:p>
    <w:p w14:paraId="3DC96458" w14:textId="0FFF24E6" w:rsidR="00F6694C" w:rsidRPr="00F6694C" w:rsidRDefault="00F6694C" w:rsidP="00F6694C">
      <w:pPr>
        <w:ind w:firstLine="851"/>
        <w:rPr>
          <w:rFonts w:asciiTheme="majorBidi" w:hAnsiTheme="majorBidi" w:cstheme="majorBidi"/>
          <w:sz w:val="28"/>
          <w:szCs w:val="28"/>
        </w:rPr>
      </w:pPr>
      <w:r w:rsidRPr="00F6694C">
        <w:rPr>
          <w:rFonts w:asciiTheme="majorBidi" w:hAnsiTheme="majorBidi" w:cstheme="majorBidi"/>
          <w:sz w:val="28"/>
          <w:szCs w:val="28"/>
        </w:rPr>
        <w:t xml:space="preserve"> Tāpat līdz 2030. gadam izvirzīts mērķis </w:t>
      </w:r>
      <w:r w:rsidR="002D1588" w:rsidRPr="00F6694C">
        <w:rPr>
          <w:rFonts w:asciiTheme="majorBidi" w:hAnsiTheme="majorBidi" w:cstheme="majorBidi"/>
          <w:sz w:val="28"/>
          <w:szCs w:val="28"/>
        </w:rPr>
        <w:t>–</w:t>
      </w:r>
      <w:r w:rsidRPr="00F6694C">
        <w:rPr>
          <w:rFonts w:asciiTheme="majorBidi" w:hAnsiTheme="majorBidi" w:cstheme="majorBidi"/>
          <w:sz w:val="28"/>
          <w:szCs w:val="28"/>
        </w:rPr>
        <w:t xml:space="preserve"> izārstēti 95% no pacientiem, kuriem uzsākta ārstēšana. Lai objektīvi spriestu par izārstēto pacientu skaitu, būtu jāuzlabo C hepatīta reģistra datu kvalitāte, kā arī jāveicina visu ārstēto pacientu datu ievadīšana reģistrā. Ņemot vērā, ka medikamentu ražotāju norādītā medikamentu efektivitāte ir 95%, tad no pacientiem, kuri saņēmuši ārstēšanu, 95% varētu būt izārstēti. Savukārt, salīdzinot izārstēto pacientu skaitu ar PVO izvirzīto mērķi 2030. gadam, tad šī mērķa izpilde 2021.gadā ir 10</w:t>
      </w:r>
      <w:r w:rsidR="00D52019">
        <w:rPr>
          <w:rFonts w:asciiTheme="majorBidi" w:hAnsiTheme="majorBidi" w:cstheme="majorBidi"/>
          <w:sz w:val="28"/>
          <w:szCs w:val="28"/>
        </w:rPr>
        <w:t>158</w:t>
      </w:r>
      <w:r w:rsidRPr="00F6694C">
        <w:rPr>
          <w:rFonts w:asciiTheme="majorBidi" w:hAnsiTheme="majorBidi" w:cstheme="majorBidi"/>
          <w:sz w:val="28"/>
          <w:szCs w:val="28"/>
        </w:rPr>
        <w:t xml:space="preserve"> izārstētu pacientu (29% no PVO rādītāja – 35192 pacienti uzsākuši ārstēšanu).</w:t>
      </w:r>
    </w:p>
    <w:p w14:paraId="721B532A" w14:textId="38E7D4BF" w:rsidR="00F6694C" w:rsidRPr="00775685" w:rsidRDefault="00F6694C" w:rsidP="00F6694C">
      <w:pPr>
        <w:ind w:firstLine="851"/>
        <w:rPr>
          <w:rFonts w:asciiTheme="majorBidi" w:hAnsiTheme="majorBidi" w:cstheme="majorBidi"/>
          <w:sz w:val="28"/>
          <w:szCs w:val="28"/>
        </w:rPr>
      </w:pPr>
      <w:r w:rsidRPr="00F6694C">
        <w:rPr>
          <w:rFonts w:asciiTheme="majorBidi" w:hAnsiTheme="majorBidi" w:cstheme="majorBidi"/>
          <w:sz w:val="28"/>
          <w:szCs w:val="28"/>
        </w:rPr>
        <w:t>Jāņem vērā, ka kaskādē apkopotie dati veido statistis</w:t>
      </w:r>
      <w:r>
        <w:rPr>
          <w:rFonts w:asciiTheme="majorBidi" w:hAnsiTheme="majorBidi" w:cstheme="majorBidi"/>
          <w:sz w:val="28"/>
          <w:szCs w:val="28"/>
        </w:rPr>
        <w:t>k</w:t>
      </w:r>
      <w:r w:rsidRPr="00F6694C">
        <w:rPr>
          <w:rFonts w:asciiTheme="majorBidi" w:hAnsiTheme="majorBidi" w:cstheme="majorBidi"/>
          <w:sz w:val="28"/>
          <w:szCs w:val="28"/>
        </w:rPr>
        <w:t xml:space="preserve">u rādītāju, ņemot vērā šobrīd pieejamos datus. PVO mērķu izvērtējumam jāuzlabo pieejamo datu kvalitāte, </w:t>
      </w:r>
      <w:r w:rsidR="568C9A35" w:rsidRPr="13078FDD">
        <w:rPr>
          <w:rFonts w:asciiTheme="majorBidi" w:hAnsiTheme="majorBidi" w:cstheme="majorBidi"/>
          <w:sz w:val="28"/>
          <w:szCs w:val="28"/>
        </w:rPr>
        <w:t>jāapzin</w:t>
      </w:r>
      <w:r w:rsidR="2CED6BB1" w:rsidRPr="13078FDD">
        <w:rPr>
          <w:rFonts w:asciiTheme="majorBidi" w:hAnsiTheme="majorBidi" w:cstheme="majorBidi"/>
          <w:sz w:val="28"/>
          <w:szCs w:val="28"/>
        </w:rPr>
        <w:t>a</w:t>
      </w:r>
      <w:r w:rsidRPr="00F6694C">
        <w:rPr>
          <w:rFonts w:asciiTheme="majorBidi" w:hAnsiTheme="majorBidi" w:cstheme="majorBidi"/>
          <w:sz w:val="28"/>
          <w:szCs w:val="28"/>
        </w:rPr>
        <w:t xml:space="preserve"> papildu indikatori, lai precīzi noteiktu katru no PVO noteiktajiem rādītājiem (t.sk. jaunāki dati par hroniska </w:t>
      </w:r>
      <w:r w:rsidR="00A54F7E">
        <w:rPr>
          <w:rFonts w:asciiTheme="majorBidi" w:hAnsiTheme="majorBidi" w:cstheme="majorBidi"/>
          <w:sz w:val="28"/>
          <w:szCs w:val="28"/>
        </w:rPr>
        <w:t>VHC</w:t>
      </w:r>
      <w:r w:rsidRPr="00F6694C">
        <w:rPr>
          <w:rFonts w:asciiTheme="majorBidi" w:hAnsiTheme="majorBidi" w:cstheme="majorBidi"/>
          <w:sz w:val="28"/>
          <w:szCs w:val="28"/>
        </w:rPr>
        <w:t xml:space="preserve"> izplatību populācijā, diagnosticēto personu skaita padziļināta analīze, kvalitatīvāki ārstēšanas dati).</w:t>
      </w:r>
      <w:r>
        <w:rPr>
          <w:rFonts w:asciiTheme="majorBidi" w:hAnsiTheme="majorBidi" w:cstheme="majorBidi"/>
          <w:sz w:val="28"/>
          <w:szCs w:val="28"/>
        </w:rPr>
        <w:t xml:space="preserve"> </w:t>
      </w:r>
    </w:p>
    <w:p w14:paraId="1D52723D" w14:textId="10AA69B8" w:rsidR="00F6694C" w:rsidRDefault="00F6694C" w:rsidP="00F6694C">
      <w:pPr>
        <w:ind w:firstLine="851"/>
        <w:rPr>
          <w:rFonts w:asciiTheme="majorBidi" w:hAnsiTheme="majorBidi" w:cstheme="majorBidi"/>
          <w:sz w:val="28"/>
          <w:szCs w:val="28"/>
        </w:rPr>
      </w:pPr>
      <w:r w:rsidRPr="00775685">
        <w:rPr>
          <w:rFonts w:asciiTheme="majorBidi" w:hAnsiTheme="majorBidi" w:cstheme="majorBidi"/>
          <w:sz w:val="28"/>
          <w:szCs w:val="28"/>
        </w:rPr>
        <w:t>Šī brīža dati liecina, ka nepieciešams veicināt ārstēšanas pieejamību inficētajām personām, kas attiecīgi arī ietekmētu izārstēto pacientu rādītāju. Attiecīgi ārstēšanas rezultātā tiktu novērsta hroniska hepatīta progresēšana (aknu cirozes attīstība, aknu vēža attīstības risks), kā arī uzlabota pacienta dzīves kvalitāte. Liela nozīme situācijas uzraudzībā ir uzraudzības datu savlaicīgai un kv</w:t>
      </w:r>
      <w:r>
        <w:rPr>
          <w:rFonts w:asciiTheme="majorBidi" w:hAnsiTheme="majorBidi" w:cstheme="majorBidi"/>
          <w:sz w:val="28"/>
          <w:szCs w:val="28"/>
        </w:rPr>
        <w:t>a</w:t>
      </w:r>
      <w:r w:rsidRPr="00775685">
        <w:rPr>
          <w:rFonts w:asciiTheme="majorBidi" w:hAnsiTheme="majorBidi" w:cstheme="majorBidi"/>
          <w:sz w:val="28"/>
          <w:szCs w:val="28"/>
        </w:rPr>
        <w:t>litatīvai ievadei, SPKC un ārstējošo ārstu sadarbībai datu uzraudzības nolūkos</w:t>
      </w:r>
      <w:r w:rsidR="00096EDF">
        <w:rPr>
          <w:rFonts w:asciiTheme="majorBidi" w:hAnsiTheme="majorBidi" w:cstheme="majorBidi"/>
          <w:sz w:val="28"/>
          <w:szCs w:val="28"/>
        </w:rPr>
        <w:t>.</w:t>
      </w:r>
      <w:r>
        <w:rPr>
          <w:rFonts w:asciiTheme="majorBidi" w:hAnsiTheme="majorBidi" w:cstheme="majorBidi"/>
          <w:sz w:val="28"/>
          <w:szCs w:val="28"/>
        </w:rPr>
        <w:t xml:space="preserve"> </w:t>
      </w:r>
    </w:p>
    <w:p w14:paraId="12B47110" w14:textId="77777777" w:rsidR="00D232A6" w:rsidRDefault="00D232A6" w:rsidP="00D232A6">
      <w:pPr>
        <w:spacing w:before="40"/>
        <w:rPr>
          <w:rFonts w:asciiTheme="majorBidi" w:hAnsiTheme="majorBidi" w:cstheme="majorBidi"/>
          <w:i/>
          <w:iCs/>
          <w:szCs w:val="24"/>
        </w:rPr>
      </w:pPr>
    </w:p>
    <w:p w14:paraId="591D5CEB" w14:textId="22415045" w:rsidR="00F315E1" w:rsidRPr="0029004B" w:rsidRDefault="5034AD15" w:rsidP="00D232A6">
      <w:pPr>
        <w:spacing w:before="40"/>
        <w:jc w:val="center"/>
        <w:rPr>
          <w:rFonts w:asciiTheme="majorBidi" w:hAnsiTheme="majorBidi" w:cstheme="majorBidi"/>
          <w:b/>
          <w:bCs/>
          <w:szCs w:val="24"/>
        </w:rPr>
      </w:pPr>
      <w:r w:rsidRPr="0029004B">
        <w:rPr>
          <w:rFonts w:asciiTheme="majorBidi" w:hAnsiTheme="majorBidi" w:cstheme="majorBidi"/>
          <w:i/>
          <w:iCs/>
          <w:szCs w:val="24"/>
        </w:rPr>
        <w:t>11.</w:t>
      </w:r>
      <w:r w:rsidR="44311D5A" w:rsidRPr="0029004B">
        <w:rPr>
          <w:rFonts w:asciiTheme="majorBidi" w:hAnsiTheme="majorBidi" w:cstheme="majorBidi"/>
          <w:i/>
          <w:iCs/>
          <w:szCs w:val="24"/>
        </w:rPr>
        <w:t xml:space="preserve"> attēls: </w:t>
      </w:r>
      <w:r w:rsidR="00A54F7E">
        <w:rPr>
          <w:rFonts w:asciiTheme="majorBidi" w:hAnsiTheme="majorBidi" w:cstheme="majorBidi"/>
          <w:b/>
          <w:bCs/>
          <w:szCs w:val="24"/>
        </w:rPr>
        <w:t>VHC</w:t>
      </w:r>
      <w:r w:rsidR="42AB822F" w:rsidRPr="0029004B">
        <w:rPr>
          <w:rFonts w:asciiTheme="majorBidi" w:hAnsiTheme="majorBidi" w:cstheme="majorBidi"/>
          <w:b/>
          <w:bCs/>
          <w:szCs w:val="24"/>
        </w:rPr>
        <w:t xml:space="preserve"> </w:t>
      </w:r>
      <w:r w:rsidR="44311D5A" w:rsidRPr="0029004B">
        <w:rPr>
          <w:rFonts w:asciiTheme="majorBidi" w:hAnsiTheme="majorBidi" w:cstheme="majorBidi"/>
          <w:b/>
          <w:bCs/>
          <w:szCs w:val="24"/>
        </w:rPr>
        <w:t>plānotā mē</w:t>
      </w:r>
      <w:r w:rsidR="6AD3622D" w:rsidRPr="0029004B">
        <w:rPr>
          <w:rFonts w:asciiTheme="majorBidi" w:hAnsiTheme="majorBidi" w:cstheme="majorBidi"/>
          <w:b/>
          <w:bCs/>
          <w:szCs w:val="24"/>
        </w:rPr>
        <w:t>rķ</w:t>
      </w:r>
      <w:r w:rsidR="44311D5A" w:rsidRPr="0029004B">
        <w:rPr>
          <w:rFonts w:asciiTheme="majorBidi" w:hAnsiTheme="majorBidi" w:cstheme="majorBidi"/>
          <w:b/>
          <w:bCs/>
          <w:szCs w:val="24"/>
        </w:rPr>
        <w:t>u izpilde līdz 2030.</w:t>
      </w:r>
      <w:r w:rsidR="00700C8C" w:rsidRPr="0029004B">
        <w:rPr>
          <w:rFonts w:asciiTheme="majorBidi" w:hAnsiTheme="majorBidi" w:cstheme="majorBidi"/>
          <w:b/>
          <w:bCs/>
          <w:szCs w:val="24"/>
        </w:rPr>
        <w:t xml:space="preserve"> </w:t>
      </w:r>
      <w:r w:rsidR="44311D5A" w:rsidRPr="0029004B">
        <w:rPr>
          <w:rFonts w:asciiTheme="majorBidi" w:hAnsiTheme="majorBidi" w:cstheme="majorBidi"/>
          <w:b/>
          <w:bCs/>
          <w:szCs w:val="24"/>
        </w:rPr>
        <w:t>gadam</w:t>
      </w:r>
    </w:p>
    <w:p w14:paraId="5F777DDD" w14:textId="61212BA0" w:rsidR="00FE0BF1" w:rsidRDefault="00FE0BF1" w:rsidP="654EBEC6">
      <w:pPr>
        <w:ind w:firstLine="851"/>
        <w:jc w:val="center"/>
        <w:rPr>
          <w:rFonts w:asciiTheme="majorBidi" w:hAnsiTheme="majorBidi" w:cstheme="majorBidi"/>
          <w:b/>
          <w:bCs/>
          <w:sz w:val="28"/>
          <w:szCs w:val="28"/>
        </w:rPr>
      </w:pPr>
    </w:p>
    <w:p w14:paraId="21FA1330" w14:textId="19BC2781" w:rsidR="00FE0BF1" w:rsidRDefault="005D19D1" w:rsidP="006D282E">
      <w:pPr>
        <w:ind w:firstLine="142"/>
        <w:jc w:val="center"/>
      </w:pPr>
      <w:r>
        <w:rPr>
          <w:noProof/>
        </w:rPr>
        <w:drawing>
          <wp:inline distT="0" distB="0" distL="0" distR="0" wp14:anchorId="7419098E" wp14:editId="0CE55C3B">
            <wp:extent cx="5570855" cy="3072765"/>
            <wp:effectExtent l="0" t="0" r="10795" b="13335"/>
            <wp:docPr id="6" name="Chart 6">
              <a:extLst xmlns:a="http://schemas.openxmlformats.org/drawingml/2006/main">
                <a:ext uri="{FF2B5EF4-FFF2-40B4-BE49-F238E27FC236}">
                  <a16:creationId xmlns:a16="http://schemas.microsoft.com/office/drawing/2014/main" id="{ED239EA5-6E82-FFBE-D90D-6E222F7A7D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CE30818" w14:textId="77777777" w:rsidR="003D55D7" w:rsidRDefault="003D55D7" w:rsidP="00F315E1">
      <w:pPr>
        <w:jc w:val="center"/>
        <w:rPr>
          <w:rFonts w:asciiTheme="majorBidi" w:hAnsiTheme="majorBidi" w:cstheme="majorBidi"/>
          <w:b/>
          <w:bCs/>
          <w:color w:val="000000" w:themeColor="text1"/>
          <w:sz w:val="28"/>
          <w:szCs w:val="28"/>
        </w:rPr>
      </w:pPr>
    </w:p>
    <w:p w14:paraId="0DC7C30E" w14:textId="55D4B9A6" w:rsidR="00395B4D" w:rsidRPr="003607D3" w:rsidRDefault="00395B4D" w:rsidP="00F315E1">
      <w:pPr>
        <w:jc w:val="center"/>
        <w:rPr>
          <w:rFonts w:asciiTheme="majorBidi" w:hAnsiTheme="majorBidi" w:cstheme="majorBidi"/>
          <w:b/>
          <w:bCs/>
          <w:color w:val="000000" w:themeColor="text1"/>
          <w:sz w:val="28"/>
          <w:szCs w:val="28"/>
        </w:rPr>
      </w:pPr>
      <w:r w:rsidRPr="003607D3">
        <w:rPr>
          <w:rFonts w:asciiTheme="majorBidi" w:hAnsiTheme="majorBidi" w:cstheme="majorBidi"/>
          <w:b/>
          <w:bCs/>
          <w:color w:val="000000" w:themeColor="text1"/>
          <w:sz w:val="28"/>
          <w:szCs w:val="28"/>
        </w:rPr>
        <w:lastRenderedPageBreak/>
        <w:t>Identificētās problēmas un risinājumi</w:t>
      </w:r>
    </w:p>
    <w:p w14:paraId="43929720" w14:textId="77777777" w:rsidR="00395B4D" w:rsidRPr="00D30C98" w:rsidRDefault="00395B4D" w:rsidP="00395B4D">
      <w:pPr>
        <w:rPr>
          <w:rFonts w:asciiTheme="majorBidi" w:hAnsiTheme="majorBidi" w:cstheme="majorBidi"/>
          <w:color w:val="000000" w:themeColor="text1"/>
          <w:sz w:val="28"/>
          <w:szCs w:val="28"/>
        </w:rPr>
      </w:pPr>
    </w:p>
    <w:tbl>
      <w:tblPr>
        <w:tblStyle w:val="TableGrid"/>
        <w:tblW w:w="0" w:type="auto"/>
        <w:tblLook w:val="04A0" w:firstRow="1" w:lastRow="0" w:firstColumn="1" w:lastColumn="0" w:noHBand="0" w:noVBand="1"/>
      </w:tblPr>
      <w:tblGrid>
        <w:gridCol w:w="4528"/>
        <w:gridCol w:w="4528"/>
      </w:tblGrid>
      <w:tr w:rsidR="00D30C98" w:rsidRPr="00D30C98" w14:paraId="2406EBC1" w14:textId="77777777" w:rsidTr="6050CCD3">
        <w:tc>
          <w:tcPr>
            <w:tcW w:w="4528" w:type="dxa"/>
          </w:tcPr>
          <w:p w14:paraId="69BC7273" w14:textId="77777777" w:rsidR="00395B4D" w:rsidRPr="00D30C98" w:rsidRDefault="00395B4D">
            <w:pPr>
              <w:rPr>
                <w:rFonts w:asciiTheme="majorBidi" w:hAnsiTheme="majorBidi" w:cstheme="majorBidi"/>
                <w:b/>
                <w:bCs/>
                <w:color w:val="000000" w:themeColor="text1"/>
                <w:sz w:val="28"/>
                <w:szCs w:val="28"/>
              </w:rPr>
            </w:pPr>
            <w:r w:rsidRPr="00D30C98">
              <w:rPr>
                <w:rFonts w:asciiTheme="majorBidi" w:hAnsiTheme="majorBidi" w:cstheme="majorBidi"/>
                <w:b/>
                <w:bCs/>
                <w:color w:val="000000" w:themeColor="text1"/>
                <w:sz w:val="28"/>
                <w:szCs w:val="28"/>
              </w:rPr>
              <w:t>Problēma</w:t>
            </w:r>
          </w:p>
        </w:tc>
        <w:tc>
          <w:tcPr>
            <w:tcW w:w="4528" w:type="dxa"/>
          </w:tcPr>
          <w:p w14:paraId="7D7F9F15" w14:textId="77777777" w:rsidR="00395B4D" w:rsidRPr="00D30C98" w:rsidRDefault="00395B4D">
            <w:pPr>
              <w:rPr>
                <w:rFonts w:asciiTheme="majorBidi" w:hAnsiTheme="majorBidi" w:cstheme="majorBidi"/>
                <w:b/>
                <w:bCs/>
                <w:color w:val="000000" w:themeColor="text1"/>
                <w:sz w:val="28"/>
                <w:szCs w:val="28"/>
              </w:rPr>
            </w:pPr>
            <w:r w:rsidRPr="00D30C98">
              <w:rPr>
                <w:rFonts w:asciiTheme="majorBidi" w:hAnsiTheme="majorBidi" w:cstheme="majorBidi"/>
                <w:b/>
                <w:bCs/>
                <w:color w:val="000000" w:themeColor="text1"/>
                <w:sz w:val="28"/>
                <w:szCs w:val="28"/>
              </w:rPr>
              <w:t>Risinājums</w:t>
            </w:r>
          </w:p>
        </w:tc>
      </w:tr>
      <w:tr w:rsidR="00D30C98" w:rsidRPr="00D30C98" w14:paraId="30F23B73" w14:textId="77777777" w:rsidTr="6050CCD3">
        <w:tc>
          <w:tcPr>
            <w:tcW w:w="4528" w:type="dxa"/>
          </w:tcPr>
          <w:p w14:paraId="5372AA10" w14:textId="7C9F9047" w:rsidR="00395B4D" w:rsidRPr="002D27A1" w:rsidRDefault="7E9E9A4C" w:rsidP="574BFECB">
            <w:pPr>
              <w:rPr>
                <w:rFonts w:cs="Times New Roman"/>
                <w:color w:val="000000" w:themeColor="text1"/>
                <w:sz w:val="28"/>
                <w:szCs w:val="28"/>
              </w:rPr>
            </w:pPr>
            <w:r w:rsidRPr="002D27A1">
              <w:rPr>
                <w:rFonts w:cs="Times New Roman"/>
                <w:color w:val="000000" w:themeColor="text1"/>
                <w:sz w:val="28"/>
                <w:szCs w:val="28"/>
              </w:rPr>
              <w:t xml:space="preserve">Ne visi </w:t>
            </w:r>
            <w:r w:rsidR="13599BC5" w:rsidRPr="002D27A1">
              <w:rPr>
                <w:rFonts w:cs="Times New Roman"/>
                <w:color w:val="000000" w:themeColor="text1"/>
                <w:sz w:val="28"/>
                <w:szCs w:val="28"/>
              </w:rPr>
              <w:t xml:space="preserve">HIV, </w:t>
            </w:r>
            <w:r w:rsidR="01E0E0C7" w:rsidRPr="002D27A1">
              <w:rPr>
                <w:rFonts w:cs="Times New Roman"/>
                <w:color w:val="000000" w:themeColor="text1"/>
                <w:sz w:val="28"/>
                <w:szCs w:val="28"/>
              </w:rPr>
              <w:t xml:space="preserve">B un C </w:t>
            </w:r>
            <w:r w:rsidR="13599BC5" w:rsidRPr="002D27A1">
              <w:rPr>
                <w:rFonts w:cs="Times New Roman"/>
                <w:color w:val="000000" w:themeColor="text1"/>
                <w:sz w:val="28"/>
                <w:szCs w:val="28"/>
              </w:rPr>
              <w:t>hepatīt</w:t>
            </w:r>
            <w:r w:rsidR="4B34E611" w:rsidRPr="002D27A1">
              <w:rPr>
                <w:rFonts w:cs="Times New Roman"/>
                <w:color w:val="000000" w:themeColor="text1"/>
                <w:sz w:val="28"/>
                <w:szCs w:val="28"/>
              </w:rPr>
              <w:t>a,</w:t>
            </w:r>
            <w:r w:rsidR="00395B4D" w:rsidRPr="002D27A1">
              <w:rPr>
                <w:rFonts w:cs="Times New Roman"/>
                <w:color w:val="000000" w:themeColor="text1"/>
                <w:sz w:val="28"/>
                <w:szCs w:val="28"/>
              </w:rPr>
              <w:t xml:space="preserve"> STI </w:t>
            </w:r>
            <w:r w:rsidR="6543C5FD" w:rsidRPr="002D27A1">
              <w:rPr>
                <w:rFonts w:cs="Times New Roman"/>
                <w:color w:val="000000" w:themeColor="text1"/>
                <w:sz w:val="28"/>
                <w:szCs w:val="28"/>
              </w:rPr>
              <w:t xml:space="preserve">un </w:t>
            </w:r>
            <w:r w:rsidR="00395B4D" w:rsidRPr="002D27A1">
              <w:rPr>
                <w:rFonts w:cs="Times New Roman"/>
                <w:color w:val="000000" w:themeColor="text1"/>
                <w:sz w:val="28"/>
                <w:szCs w:val="28"/>
              </w:rPr>
              <w:t xml:space="preserve">TB </w:t>
            </w:r>
            <w:r w:rsidR="13599BC5" w:rsidRPr="002D27A1">
              <w:rPr>
                <w:rFonts w:cs="Times New Roman"/>
                <w:color w:val="000000" w:themeColor="text1"/>
                <w:sz w:val="28"/>
                <w:szCs w:val="28"/>
              </w:rPr>
              <w:t>gadījum</w:t>
            </w:r>
            <w:r w:rsidR="29CD2E4B" w:rsidRPr="002D27A1">
              <w:rPr>
                <w:rFonts w:cs="Times New Roman"/>
                <w:color w:val="000000" w:themeColor="text1"/>
                <w:sz w:val="28"/>
                <w:szCs w:val="28"/>
              </w:rPr>
              <w:t>i</w:t>
            </w:r>
            <w:r w:rsidR="00395B4D" w:rsidRPr="002D27A1">
              <w:rPr>
                <w:rFonts w:cs="Times New Roman"/>
                <w:color w:val="000000" w:themeColor="text1"/>
                <w:sz w:val="28"/>
                <w:szCs w:val="28"/>
              </w:rPr>
              <w:t xml:space="preserve"> </w:t>
            </w:r>
            <w:r w:rsidR="50DF333C" w:rsidRPr="002D27A1">
              <w:rPr>
                <w:rFonts w:cs="Times New Roman"/>
                <w:color w:val="000000" w:themeColor="text1"/>
                <w:sz w:val="28"/>
                <w:szCs w:val="28"/>
              </w:rPr>
              <w:t xml:space="preserve">ir </w:t>
            </w:r>
            <w:r w:rsidR="78A3DC17" w:rsidRPr="002D27A1">
              <w:rPr>
                <w:rFonts w:cs="Times New Roman"/>
                <w:color w:val="000000" w:themeColor="text1"/>
                <w:sz w:val="28"/>
                <w:szCs w:val="28"/>
              </w:rPr>
              <w:t xml:space="preserve">laikus </w:t>
            </w:r>
            <w:r w:rsidR="00BC2432">
              <w:rPr>
                <w:rFonts w:cs="Times New Roman"/>
                <w:color w:val="000000" w:themeColor="text1"/>
                <w:sz w:val="28"/>
                <w:szCs w:val="28"/>
              </w:rPr>
              <w:t>identificēti</w:t>
            </w:r>
          </w:p>
          <w:p w14:paraId="0B9459C8" w14:textId="1B9A09A5" w:rsidR="002C726A" w:rsidRPr="00D30C98" w:rsidRDefault="002C726A">
            <w:pPr>
              <w:rPr>
                <w:rFonts w:cs="Times New Roman"/>
                <w:color w:val="000000" w:themeColor="text1"/>
                <w:sz w:val="28"/>
                <w:szCs w:val="28"/>
              </w:rPr>
            </w:pPr>
          </w:p>
          <w:p w14:paraId="388F2028" w14:textId="5A3D14A3" w:rsidR="00395B4D" w:rsidRPr="00D30C98" w:rsidRDefault="002C726A">
            <w:pPr>
              <w:rPr>
                <w:rFonts w:cs="Times New Roman"/>
                <w:color w:val="000000" w:themeColor="text1"/>
                <w:sz w:val="28"/>
                <w:szCs w:val="28"/>
              </w:rPr>
            </w:pPr>
            <w:r w:rsidRPr="00D30C98">
              <w:rPr>
                <w:rFonts w:cs="Times New Roman"/>
                <w:color w:val="000000" w:themeColor="text1"/>
                <w:sz w:val="28"/>
                <w:szCs w:val="28"/>
              </w:rPr>
              <w:t>Nepietiekam</w:t>
            </w:r>
            <w:r w:rsidR="00436F50" w:rsidRPr="00D30C98">
              <w:rPr>
                <w:rFonts w:cs="Times New Roman"/>
                <w:color w:val="000000" w:themeColor="text1"/>
                <w:sz w:val="28"/>
                <w:szCs w:val="28"/>
              </w:rPr>
              <w:t>a</w:t>
            </w:r>
            <w:r w:rsidRPr="00D30C98">
              <w:rPr>
                <w:rFonts w:cs="Times New Roman"/>
                <w:color w:val="000000" w:themeColor="text1"/>
                <w:sz w:val="28"/>
                <w:szCs w:val="28"/>
              </w:rPr>
              <w:t xml:space="preserve"> </w:t>
            </w:r>
            <w:r w:rsidR="00070F2B" w:rsidRPr="00D30C98">
              <w:rPr>
                <w:rFonts w:cs="Times New Roman"/>
                <w:color w:val="000000" w:themeColor="text1"/>
                <w:sz w:val="28"/>
                <w:szCs w:val="28"/>
              </w:rPr>
              <w:t xml:space="preserve">HIV, </w:t>
            </w:r>
            <w:r w:rsidR="7008E9A9" w:rsidRPr="00D30C98">
              <w:rPr>
                <w:rFonts w:cs="Times New Roman"/>
                <w:color w:val="000000" w:themeColor="text1"/>
                <w:sz w:val="28"/>
                <w:szCs w:val="28"/>
              </w:rPr>
              <w:t xml:space="preserve">B un C </w:t>
            </w:r>
            <w:r w:rsidR="7A087FCF" w:rsidRPr="00D30C98">
              <w:rPr>
                <w:rFonts w:cs="Times New Roman"/>
                <w:color w:val="000000" w:themeColor="text1"/>
                <w:sz w:val="28"/>
                <w:szCs w:val="28"/>
              </w:rPr>
              <w:t>hepatīt</w:t>
            </w:r>
            <w:r w:rsidR="0490C6FE" w:rsidRPr="00D30C98">
              <w:rPr>
                <w:rFonts w:cs="Times New Roman"/>
                <w:color w:val="000000" w:themeColor="text1"/>
                <w:sz w:val="28"/>
                <w:szCs w:val="28"/>
              </w:rPr>
              <w:t>a</w:t>
            </w:r>
            <w:r w:rsidR="00070F2B" w:rsidRPr="00D30C98">
              <w:rPr>
                <w:rFonts w:cs="Times New Roman"/>
                <w:color w:val="000000" w:themeColor="text1"/>
                <w:sz w:val="28"/>
                <w:szCs w:val="28"/>
              </w:rPr>
              <w:t xml:space="preserve">, STI </w:t>
            </w:r>
            <w:r w:rsidR="00E82815" w:rsidRPr="00D30C98">
              <w:rPr>
                <w:rFonts w:cs="Times New Roman"/>
                <w:color w:val="000000" w:themeColor="text1"/>
                <w:sz w:val="28"/>
                <w:szCs w:val="28"/>
              </w:rPr>
              <w:t>vai</w:t>
            </w:r>
            <w:r w:rsidR="00070F2B" w:rsidRPr="00D30C98">
              <w:rPr>
                <w:rFonts w:cs="Times New Roman"/>
                <w:color w:val="000000" w:themeColor="text1"/>
                <w:sz w:val="28"/>
                <w:szCs w:val="28"/>
              </w:rPr>
              <w:t xml:space="preserve"> TB</w:t>
            </w:r>
            <w:r w:rsidR="00BC2432">
              <w:rPr>
                <w:rFonts w:cs="Times New Roman"/>
                <w:color w:val="000000" w:themeColor="text1"/>
                <w:sz w:val="28"/>
                <w:szCs w:val="28"/>
              </w:rPr>
              <w:t>, TBI</w:t>
            </w:r>
            <w:r w:rsidR="00070F2B" w:rsidRPr="00D30C98">
              <w:rPr>
                <w:rFonts w:cs="Times New Roman"/>
                <w:color w:val="000000" w:themeColor="text1"/>
                <w:sz w:val="28"/>
                <w:szCs w:val="28"/>
              </w:rPr>
              <w:t xml:space="preserve"> </w:t>
            </w:r>
            <w:r w:rsidR="68531630" w:rsidRPr="00D30C98">
              <w:rPr>
                <w:rFonts w:cs="Times New Roman"/>
                <w:color w:val="000000" w:themeColor="text1"/>
                <w:sz w:val="28"/>
                <w:szCs w:val="28"/>
              </w:rPr>
              <w:t>testēšana</w:t>
            </w:r>
            <w:r w:rsidR="6D2AF301" w:rsidRPr="00D30C98">
              <w:rPr>
                <w:rFonts w:cs="Times New Roman"/>
                <w:color w:val="000000" w:themeColor="text1"/>
                <w:sz w:val="28"/>
                <w:szCs w:val="28"/>
              </w:rPr>
              <w:t xml:space="preserve">s </w:t>
            </w:r>
            <w:r w:rsidR="74713993" w:rsidRPr="00D30C98">
              <w:rPr>
                <w:rFonts w:cs="Times New Roman"/>
                <w:color w:val="000000" w:themeColor="text1"/>
                <w:sz w:val="28"/>
                <w:szCs w:val="28"/>
              </w:rPr>
              <w:t xml:space="preserve">pakalpojumu </w:t>
            </w:r>
            <w:r w:rsidR="6D2AF301" w:rsidRPr="00D30C98">
              <w:rPr>
                <w:rFonts w:cs="Times New Roman"/>
                <w:color w:val="000000" w:themeColor="text1"/>
                <w:sz w:val="28"/>
                <w:szCs w:val="28"/>
              </w:rPr>
              <w:t xml:space="preserve"> </w:t>
            </w:r>
            <w:r w:rsidR="006F5403" w:rsidRPr="00D30C98">
              <w:rPr>
                <w:rFonts w:cs="Times New Roman"/>
                <w:color w:val="000000" w:themeColor="text1"/>
                <w:sz w:val="28"/>
                <w:szCs w:val="28"/>
              </w:rPr>
              <w:t xml:space="preserve">un </w:t>
            </w:r>
            <w:r w:rsidR="68531630" w:rsidRPr="00D30C98">
              <w:rPr>
                <w:rFonts w:cs="Times New Roman"/>
                <w:color w:val="000000" w:themeColor="text1"/>
                <w:sz w:val="28"/>
                <w:szCs w:val="28"/>
              </w:rPr>
              <w:t>jaunāk</w:t>
            </w:r>
            <w:r w:rsidR="55FEFEDF" w:rsidRPr="00D30C98">
              <w:rPr>
                <w:rFonts w:cs="Times New Roman"/>
                <w:color w:val="000000" w:themeColor="text1"/>
                <w:sz w:val="28"/>
                <w:szCs w:val="28"/>
              </w:rPr>
              <w:t>o</w:t>
            </w:r>
            <w:r w:rsidR="006F5403" w:rsidRPr="00D30C98">
              <w:rPr>
                <w:rFonts w:cs="Times New Roman"/>
                <w:color w:val="000000" w:themeColor="text1"/>
                <w:sz w:val="28"/>
                <w:szCs w:val="28"/>
              </w:rPr>
              <w:t xml:space="preserve"> testēšanas </w:t>
            </w:r>
            <w:r w:rsidR="68531630" w:rsidRPr="00D30C98">
              <w:rPr>
                <w:rFonts w:cs="Times New Roman"/>
                <w:color w:val="000000" w:themeColor="text1"/>
                <w:sz w:val="28"/>
                <w:szCs w:val="28"/>
              </w:rPr>
              <w:t>meto</w:t>
            </w:r>
            <w:r w:rsidR="254584C3" w:rsidRPr="00D30C98">
              <w:rPr>
                <w:rFonts w:cs="Times New Roman"/>
                <w:color w:val="000000" w:themeColor="text1"/>
                <w:sz w:val="28"/>
                <w:szCs w:val="28"/>
              </w:rPr>
              <w:t xml:space="preserve">žu pieejamību, nav nodrošināta sistemātiska </w:t>
            </w:r>
            <w:r w:rsidR="006F5403" w:rsidRPr="00D30C98">
              <w:rPr>
                <w:rFonts w:cs="Times New Roman"/>
                <w:color w:val="000000" w:themeColor="text1"/>
                <w:sz w:val="28"/>
                <w:szCs w:val="28"/>
              </w:rPr>
              <w:t xml:space="preserve"> </w:t>
            </w:r>
            <w:r w:rsidR="00ED5581" w:rsidRPr="00D30C98">
              <w:rPr>
                <w:rFonts w:cs="Times New Roman"/>
                <w:color w:val="000000" w:themeColor="text1"/>
                <w:sz w:val="28"/>
                <w:szCs w:val="28"/>
              </w:rPr>
              <w:t xml:space="preserve">gonokoku </w:t>
            </w:r>
            <w:r w:rsidR="006F5403" w:rsidRPr="00D30C98">
              <w:rPr>
                <w:rFonts w:cs="Times New Roman"/>
                <w:color w:val="000000" w:themeColor="text1"/>
                <w:sz w:val="28"/>
                <w:szCs w:val="28"/>
              </w:rPr>
              <w:t xml:space="preserve">AMR </w:t>
            </w:r>
            <w:r w:rsidR="2D2C340E" w:rsidRPr="00D30C98">
              <w:rPr>
                <w:rFonts w:cs="Times New Roman"/>
                <w:color w:val="000000" w:themeColor="text1"/>
                <w:sz w:val="28"/>
                <w:szCs w:val="28"/>
              </w:rPr>
              <w:t>noteikšana</w:t>
            </w:r>
          </w:p>
        </w:tc>
        <w:tc>
          <w:tcPr>
            <w:tcW w:w="4528" w:type="dxa"/>
          </w:tcPr>
          <w:p w14:paraId="65D17E96" w14:textId="43A7B175" w:rsidR="00395B4D" w:rsidRPr="00D30C98" w:rsidRDefault="004A4802">
            <w:pPr>
              <w:rPr>
                <w:rFonts w:cs="Times New Roman"/>
                <w:color w:val="000000" w:themeColor="text1"/>
                <w:sz w:val="28"/>
                <w:szCs w:val="28"/>
              </w:rPr>
            </w:pPr>
            <w:r w:rsidRPr="00D30C98">
              <w:rPr>
                <w:rFonts w:cs="Times New Roman"/>
                <w:color w:val="000000" w:themeColor="text1"/>
                <w:sz w:val="28"/>
                <w:szCs w:val="28"/>
              </w:rPr>
              <w:t xml:space="preserve">Plašāka iespēja veikt nepieciešamos izmeklējumus HIV, B un C hepatīta vai STI diagnostikai bez ģimenes ārsta vai ārsta-speciālista nosūtījuma, kā arī </w:t>
            </w:r>
            <w:r w:rsidR="7AA39355" w:rsidRPr="00D30C98">
              <w:rPr>
                <w:rFonts w:cs="Times New Roman"/>
                <w:color w:val="000000" w:themeColor="text1"/>
                <w:sz w:val="28"/>
                <w:szCs w:val="28"/>
              </w:rPr>
              <w:t xml:space="preserve">uzlabotas </w:t>
            </w:r>
            <w:r w:rsidRPr="00D30C98">
              <w:rPr>
                <w:rFonts w:cs="Times New Roman"/>
                <w:color w:val="000000" w:themeColor="text1"/>
                <w:sz w:val="28"/>
                <w:szCs w:val="28"/>
              </w:rPr>
              <w:t xml:space="preserve">speciālistu zināšanas par gadījumiem, kad pacientu nepieciešams nosūtīt izmeklēšanai uz HIV, </w:t>
            </w:r>
            <w:r w:rsidR="45748340" w:rsidRPr="00D30C98">
              <w:rPr>
                <w:rFonts w:cs="Times New Roman"/>
                <w:color w:val="000000" w:themeColor="text1"/>
                <w:sz w:val="28"/>
                <w:szCs w:val="28"/>
              </w:rPr>
              <w:t>B un C</w:t>
            </w:r>
            <w:r w:rsidR="66336A8E" w:rsidRPr="00D30C98">
              <w:rPr>
                <w:rFonts w:cs="Times New Roman"/>
                <w:color w:val="000000" w:themeColor="text1"/>
                <w:sz w:val="28"/>
                <w:szCs w:val="28"/>
              </w:rPr>
              <w:t xml:space="preserve"> hepatīt</w:t>
            </w:r>
            <w:r w:rsidR="4874B50E" w:rsidRPr="00D30C98">
              <w:rPr>
                <w:rFonts w:cs="Times New Roman"/>
                <w:color w:val="000000" w:themeColor="text1"/>
                <w:sz w:val="28"/>
                <w:szCs w:val="28"/>
              </w:rPr>
              <w:t>u</w:t>
            </w:r>
            <w:r w:rsidRPr="00D30C98">
              <w:rPr>
                <w:rFonts w:cs="Times New Roman"/>
                <w:color w:val="000000" w:themeColor="text1"/>
                <w:sz w:val="28"/>
                <w:szCs w:val="28"/>
              </w:rPr>
              <w:t>, STI</w:t>
            </w:r>
            <w:r w:rsidR="004820D7" w:rsidRPr="00D30C98">
              <w:rPr>
                <w:rFonts w:cs="Times New Roman"/>
                <w:color w:val="000000" w:themeColor="text1"/>
                <w:sz w:val="28"/>
                <w:szCs w:val="28"/>
              </w:rPr>
              <w:t xml:space="preserve">, </w:t>
            </w:r>
            <w:r w:rsidRPr="00D30C98">
              <w:rPr>
                <w:rFonts w:cs="Times New Roman"/>
                <w:color w:val="000000" w:themeColor="text1"/>
                <w:sz w:val="28"/>
                <w:szCs w:val="28"/>
              </w:rPr>
              <w:t xml:space="preserve">TB, </w:t>
            </w:r>
            <w:r w:rsidR="00BC2432">
              <w:rPr>
                <w:rFonts w:cs="Times New Roman"/>
                <w:color w:val="000000" w:themeColor="text1"/>
                <w:sz w:val="28"/>
                <w:szCs w:val="28"/>
              </w:rPr>
              <w:t xml:space="preserve">TBI </w:t>
            </w:r>
            <w:r w:rsidR="004820D7" w:rsidRPr="00D30C98">
              <w:rPr>
                <w:rFonts w:cs="Times New Roman"/>
                <w:color w:val="000000" w:themeColor="text1"/>
                <w:sz w:val="28"/>
                <w:szCs w:val="28"/>
              </w:rPr>
              <w:t xml:space="preserve">vai </w:t>
            </w:r>
            <w:r w:rsidR="64029E74" w:rsidRPr="00D30C98">
              <w:rPr>
                <w:rFonts w:cs="Times New Roman"/>
                <w:color w:val="000000" w:themeColor="text1"/>
                <w:sz w:val="28"/>
                <w:szCs w:val="28"/>
              </w:rPr>
              <w:t xml:space="preserve">veikt </w:t>
            </w:r>
            <w:r w:rsidR="4A9F4516" w:rsidRPr="00D30C98">
              <w:rPr>
                <w:rFonts w:cs="Times New Roman"/>
                <w:color w:val="000000" w:themeColor="text1"/>
                <w:sz w:val="28"/>
                <w:szCs w:val="28"/>
              </w:rPr>
              <w:t>gonokoku</w:t>
            </w:r>
            <w:r w:rsidR="00ED5581" w:rsidRPr="00D30C98">
              <w:rPr>
                <w:rFonts w:cs="Times New Roman"/>
                <w:color w:val="000000" w:themeColor="text1"/>
                <w:sz w:val="28"/>
                <w:szCs w:val="28"/>
              </w:rPr>
              <w:t xml:space="preserve"> </w:t>
            </w:r>
            <w:r w:rsidRPr="00D30C98">
              <w:rPr>
                <w:rFonts w:cs="Times New Roman"/>
                <w:color w:val="000000" w:themeColor="text1"/>
                <w:sz w:val="28"/>
                <w:szCs w:val="28"/>
              </w:rPr>
              <w:t xml:space="preserve">AMR </w:t>
            </w:r>
            <w:r w:rsidR="66336A8E" w:rsidRPr="00D30C98">
              <w:rPr>
                <w:rFonts w:cs="Times New Roman"/>
                <w:color w:val="000000" w:themeColor="text1"/>
                <w:sz w:val="28"/>
                <w:szCs w:val="28"/>
              </w:rPr>
              <w:t>noteikšan</w:t>
            </w:r>
            <w:r w:rsidR="37611D6B" w:rsidRPr="00D30C98">
              <w:rPr>
                <w:rFonts w:cs="Times New Roman"/>
                <w:color w:val="000000" w:themeColor="text1"/>
                <w:sz w:val="28"/>
                <w:szCs w:val="28"/>
              </w:rPr>
              <w:t>u</w:t>
            </w:r>
          </w:p>
        </w:tc>
      </w:tr>
      <w:tr w:rsidR="00D30C98" w:rsidRPr="00D30C98" w14:paraId="514BA0E2" w14:textId="77777777" w:rsidTr="6050CCD3">
        <w:tc>
          <w:tcPr>
            <w:tcW w:w="4528" w:type="dxa"/>
          </w:tcPr>
          <w:p w14:paraId="57DF8763" w14:textId="77777777" w:rsidR="00395B4D" w:rsidRPr="00D30C98" w:rsidRDefault="00395B4D">
            <w:pPr>
              <w:rPr>
                <w:rFonts w:cs="Times New Roman"/>
                <w:color w:val="000000" w:themeColor="text1"/>
                <w:sz w:val="28"/>
                <w:szCs w:val="28"/>
              </w:rPr>
            </w:pPr>
            <w:r w:rsidRPr="00D30C98">
              <w:rPr>
                <w:rFonts w:cs="Times New Roman"/>
                <w:color w:val="000000" w:themeColor="text1"/>
                <w:sz w:val="28"/>
                <w:szCs w:val="28"/>
              </w:rPr>
              <w:t xml:space="preserve">HIV </w:t>
            </w:r>
            <w:proofErr w:type="spellStart"/>
            <w:r w:rsidRPr="00D30C98">
              <w:rPr>
                <w:rFonts w:cs="Times New Roman"/>
                <w:color w:val="000000" w:themeColor="text1"/>
                <w:sz w:val="28"/>
                <w:szCs w:val="28"/>
              </w:rPr>
              <w:t>paštestu</w:t>
            </w:r>
            <w:proofErr w:type="spellEnd"/>
            <w:r w:rsidRPr="00D30C98">
              <w:rPr>
                <w:rFonts w:cs="Times New Roman"/>
                <w:color w:val="000000" w:themeColor="text1"/>
                <w:sz w:val="28"/>
                <w:szCs w:val="28"/>
              </w:rPr>
              <w:t xml:space="preserve"> veikšanas iespējas ir ierobežotas</w:t>
            </w:r>
          </w:p>
        </w:tc>
        <w:tc>
          <w:tcPr>
            <w:tcW w:w="4528" w:type="dxa"/>
          </w:tcPr>
          <w:p w14:paraId="3559CE49" w14:textId="17C2A3C2" w:rsidR="00395B4D" w:rsidRPr="00D30C98" w:rsidRDefault="00395B4D">
            <w:pPr>
              <w:rPr>
                <w:rFonts w:cs="Times New Roman"/>
                <w:color w:val="000000" w:themeColor="text1"/>
                <w:sz w:val="28"/>
                <w:szCs w:val="28"/>
              </w:rPr>
            </w:pPr>
            <w:r w:rsidRPr="00D30C98">
              <w:rPr>
                <w:rFonts w:cs="Times New Roman"/>
                <w:color w:val="000000" w:themeColor="text1"/>
                <w:sz w:val="28"/>
                <w:szCs w:val="28"/>
              </w:rPr>
              <w:t xml:space="preserve">Nodrošināt </w:t>
            </w:r>
            <w:proofErr w:type="spellStart"/>
            <w:r w:rsidRPr="00D30C98">
              <w:rPr>
                <w:rFonts w:cs="Times New Roman"/>
                <w:color w:val="000000" w:themeColor="text1"/>
                <w:sz w:val="28"/>
                <w:szCs w:val="28"/>
              </w:rPr>
              <w:t>paštestu</w:t>
            </w:r>
            <w:proofErr w:type="spellEnd"/>
            <w:r w:rsidRPr="00D30C98">
              <w:rPr>
                <w:rFonts w:cs="Times New Roman"/>
                <w:color w:val="000000" w:themeColor="text1"/>
                <w:sz w:val="28"/>
                <w:szCs w:val="28"/>
              </w:rPr>
              <w:t xml:space="preserve"> pieejamību un paplašināt iespējas personai ar pozitīvu HIV </w:t>
            </w:r>
            <w:proofErr w:type="spellStart"/>
            <w:r w:rsidRPr="00D30C98">
              <w:rPr>
                <w:rFonts w:cs="Times New Roman"/>
                <w:color w:val="000000" w:themeColor="text1"/>
                <w:sz w:val="28"/>
                <w:szCs w:val="28"/>
              </w:rPr>
              <w:t>paštestu</w:t>
            </w:r>
            <w:proofErr w:type="spellEnd"/>
            <w:r w:rsidRPr="00D30C98">
              <w:rPr>
                <w:rFonts w:cs="Times New Roman"/>
                <w:color w:val="000000" w:themeColor="text1"/>
                <w:sz w:val="28"/>
                <w:szCs w:val="28"/>
              </w:rPr>
              <w:t xml:space="preserve"> nonākt pie speciālista</w:t>
            </w:r>
          </w:p>
        </w:tc>
      </w:tr>
      <w:tr w:rsidR="00D30C98" w:rsidRPr="00D30C98" w14:paraId="14D96ED2" w14:textId="77777777" w:rsidTr="6050CCD3">
        <w:tc>
          <w:tcPr>
            <w:tcW w:w="4528" w:type="dxa"/>
          </w:tcPr>
          <w:p w14:paraId="5D67DA30" w14:textId="216D0A76" w:rsidR="00395B4D" w:rsidRPr="00D30C98" w:rsidRDefault="7F6C77AF">
            <w:pPr>
              <w:rPr>
                <w:rFonts w:cs="Times New Roman"/>
                <w:color w:val="000000" w:themeColor="text1"/>
                <w:sz w:val="28"/>
                <w:szCs w:val="28"/>
              </w:rPr>
            </w:pPr>
            <w:r w:rsidRPr="00D30C98">
              <w:rPr>
                <w:rFonts w:cs="Times New Roman"/>
                <w:color w:val="000000" w:themeColor="text1"/>
                <w:sz w:val="28"/>
                <w:szCs w:val="28"/>
              </w:rPr>
              <w:t xml:space="preserve">Nav optimāla </w:t>
            </w:r>
            <w:r w:rsidR="13599BC5" w:rsidRPr="00D30C98">
              <w:rPr>
                <w:rFonts w:cs="Times New Roman"/>
                <w:color w:val="000000" w:themeColor="text1"/>
                <w:sz w:val="28"/>
                <w:szCs w:val="28"/>
              </w:rPr>
              <w:t>C</w:t>
            </w:r>
            <w:r w:rsidR="00395B4D" w:rsidRPr="00D30C98">
              <w:rPr>
                <w:rFonts w:cs="Times New Roman"/>
                <w:color w:val="000000" w:themeColor="text1"/>
                <w:sz w:val="28"/>
                <w:szCs w:val="28"/>
              </w:rPr>
              <w:t xml:space="preserve"> hepatīta testēšanas pieejamība iestādēs, kur ir augstāka C hepatīta izplatība (psihiatrijas slimnīcas, ilgstošas sociālās aprūpes centri)</w:t>
            </w:r>
          </w:p>
        </w:tc>
        <w:tc>
          <w:tcPr>
            <w:tcW w:w="4528" w:type="dxa"/>
          </w:tcPr>
          <w:p w14:paraId="742A4657" w14:textId="77777777" w:rsidR="00395B4D" w:rsidRPr="00D30C98" w:rsidRDefault="00395B4D">
            <w:pPr>
              <w:rPr>
                <w:rFonts w:cs="Times New Roman"/>
                <w:color w:val="000000" w:themeColor="text1"/>
                <w:sz w:val="28"/>
                <w:szCs w:val="28"/>
              </w:rPr>
            </w:pPr>
            <w:r w:rsidRPr="00D30C98">
              <w:rPr>
                <w:rFonts w:cs="Times New Roman"/>
                <w:color w:val="000000" w:themeColor="text1"/>
                <w:sz w:val="28"/>
                <w:szCs w:val="28"/>
              </w:rPr>
              <w:t>Ieviest C hepatīta skrīningu psihiatrijas slimnīcās un ilgstošas sociālās aprūpes centros</w:t>
            </w:r>
          </w:p>
        </w:tc>
      </w:tr>
      <w:tr w:rsidR="00D30C98" w:rsidRPr="00D30C98" w14:paraId="5569BE03" w14:textId="77777777" w:rsidTr="6050CCD3">
        <w:tc>
          <w:tcPr>
            <w:tcW w:w="4528" w:type="dxa"/>
          </w:tcPr>
          <w:p w14:paraId="747D2176" w14:textId="2FA106A3" w:rsidR="00395B4D" w:rsidRPr="00D30C98" w:rsidRDefault="00395B4D">
            <w:pPr>
              <w:rPr>
                <w:rFonts w:cs="Times New Roman"/>
                <w:color w:val="000000" w:themeColor="text1"/>
                <w:sz w:val="28"/>
                <w:szCs w:val="28"/>
              </w:rPr>
            </w:pPr>
            <w:r w:rsidRPr="00D30C98">
              <w:rPr>
                <w:rFonts w:cs="Times New Roman"/>
                <w:color w:val="000000" w:themeColor="text1"/>
                <w:sz w:val="28"/>
                <w:szCs w:val="28"/>
              </w:rPr>
              <w:t xml:space="preserve">Nepietiekama HIV un </w:t>
            </w:r>
            <w:r w:rsidR="00A54F7E">
              <w:rPr>
                <w:rFonts w:cs="Times New Roman"/>
                <w:color w:val="000000" w:themeColor="text1"/>
                <w:sz w:val="28"/>
                <w:szCs w:val="28"/>
              </w:rPr>
              <w:t>VHC</w:t>
            </w:r>
            <w:r w:rsidRPr="00D30C98">
              <w:rPr>
                <w:rFonts w:cs="Times New Roman"/>
                <w:color w:val="000000" w:themeColor="text1"/>
                <w:sz w:val="28"/>
                <w:szCs w:val="28"/>
              </w:rPr>
              <w:t xml:space="preserve"> inficēto cilvēku iesaiste ārstēšanā</w:t>
            </w:r>
          </w:p>
          <w:p w14:paraId="7F79AE64" w14:textId="77777777" w:rsidR="00395B4D" w:rsidRPr="00D30C98" w:rsidRDefault="00395B4D">
            <w:pPr>
              <w:rPr>
                <w:rFonts w:cs="Times New Roman"/>
                <w:color w:val="000000" w:themeColor="text1"/>
                <w:sz w:val="28"/>
                <w:szCs w:val="28"/>
              </w:rPr>
            </w:pPr>
          </w:p>
          <w:p w14:paraId="7A241C59" w14:textId="77777777" w:rsidR="00395B4D" w:rsidRPr="00D30C98" w:rsidRDefault="00395B4D">
            <w:pPr>
              <w:rPr>
                <w:rFonts w:cs="Times New Roman"/>
                <w:color w:val="000000" w:themeColor="text1"/>
                <w:sz w:val="28"/>
                <w:szCs w:val="28"/>
              </w:rPr>
            </w:pPr>
          </w:p>
          <w:p w14:paraId="5660836F" w14:textId="77777777" w:rsidR="00395B4D" w:rsidRPr="00D30C98" w:rsidRDefault="00395B4D">
            <w:pPr>
              <w:rPr>
                <w:rFonts w:cs="Times New Roman"/>
                <w:color w:val="000000" w:themeColor="text1"/>
                <w:sz w:val="28"/>
                <w:szCs w:val="28"/>
              </w:rPr>
            </w:pPr>
          </w:p>
          <w:p w14:paraId="4F9F11F7" w14:textId="77777777" w:rsidR="00395B4D" w:rsidRPr="00D30C98" w:rsidRDefault="00395B4D">
            <w:pPr>
              <w:rPr>
                <w:rFonts w:cs="Times New Roman"/>
                <w:color w:val="000000" w:themeColor="text1"/>
                <w:sz w:val="28"/>
                <w:szCs w:val="28"/>
              </w:rPr>
            </w:pPr>
          </w:p>
          <w:p w14:paraId="24810600" w14:textId="77777777" w:rsidR="00395B4D" w:rsidRPr="00D30C98" w:rsidRDefault="00395B4D">
            <w:pPr>
              <w:rPr>
                <w:rFonts w:cs="Times New Roman"/>
                <w:color w:val="000000" w:themeColor="text1"/>
                <w:sz w:val="28"/>
                <w:szCs w:val="28"/>
              </w:rPr>
            </w:pPr>
          </w:p>
          <w:p w14:paraId="04CFFC9B" w14:textId="77777777" w:rsidR="00395B4D" w:rsidRPr="00D30C98" w:rsidRDefault="00395B4D">
            <w:pPr>
              <w:rPr>
                <w:rFonts w:cs="Times New Roman"/>
                <w:color w:val="000000" w:themeColor="text1"/>
                <w:sz w:val="28"/>
                <w:szCs w:val="28"/>
              </w:rPr>
            </w:pPr>
          </w:p>
          <w:p w14:paraId="32FF364A" w14:textId="77777777" w:rsidR="00395B4D" w:rsidRPr="00D30C98" w:rsidRDefault="00395B4D">
            <w:pPr>
              <w:rPr>
                <w:rFonts w:cs="Times New Roman"/>
                <w:color w:val="000000" w:themeColor="text1"/>
                <w:sz w:val="28"/>
                <w:szCs w:val="28"/>
              </w:rPr>
            </w:pPr>
          </w:p>
        </w:tc>
        <w:tc>
          <w:tcPr>
            <w:tcW w:w="4528" w:type="dxa"/>
          </w:tcPr>
          <w:p w14:paraId="03D2734D" w14:textId="4B57B5D7" w:rsidR="00395B4D" w:rsidRPr="00D30C98" w:rsidRDefault="00395B4D">
            <w:pPr>
              <w:rPr>
                <w:rFonts w:cs="Times New Roman"/>
                <w:color w:val="000000" w:themeColor="text1"/>
                <w:sz w:val="28"/>
                <w:szCs w:val="28"/>
              </w:rPr>
            </w:pPr>
            <w:r w:rsidRPr="00D30C98">
              <w:rPr>
                <w:rFonts w:cs="Times New Roman"/>
                <w:color w:val="000000" w:themeColor="text1"/>
                <w:sz w:val="28"/>
                <w:szCs w:val="28"/>
              </w:rPr>
              <w:t xml:space="preserve">Plašākas iespējas cilvēkiem, par kuriem ir aizdomas par HIV infekciju (pozitīvs eksprestesta rezultāts), nokļūt pie speciālista bez ģimenes ārsta nosūtījuma, paplašinot to ārstniecības iestāžu tīklu, kas nodrošina “zaļo koridoru” personām ar pozitīvu HIV, </w:t>
            </w:r>
            <w:r w:rsidR="00A54F7E">
              <w:rPr>
                <w:rFonts w:cs="Times New Roman"/>
                <w:color w:val="000000" w:themeColor="text1"/>
                <w:sz w:val="28"/>
                <w:szCs w:val="28"/>
              </w:rPr>
              <w:t>VHB</w:t>
            </w:r>
            <w:r w:rsidRPr="00D30C98">
              <w:rPr>
                <w:rFonts w:cs="Times New Roman"/>
                <w:color w:val="000000" w:themeColor="text1"/>
                <w:sz w:val="28"/>
                <w:szCs w:val="28"/>
              </w:rPr>
              <w:t xml:space="preserve"> un </w:t>
            </w:r>
            <w:r w:rsidR="00A54F7E">
              <w:rPr>
                <w:rFonts w:cs="Times New Roman"/>
                <w:color w:val="000000" w:themeColor="text1"/>
                <w:sz w:val="28"/>
                <w:szCs w:val="28"/>
              </w:rPr>
              <w:t>VHC</w:t>
            </w:r>
            <w:r w:rsidRPr="00D30C98">
              <w:rPr>
                <w:rFonts w:cs="Times New Roman"/>
                <w:color w:val="000000" w:themeColor="text1"/>
                <w:sz w:val="28"/>
                <w:szCs w:val="28"/>
              </w:rPr>
              <w:t xml:space="preserve"> eksprestestu.</w:t>
            </w:r>
          </w:p>
          <w:p w14:paraId="3B9E1036" w14:textId="1D6F2CC8" w:rsidR="00395B4D" w:rsidRPr="00D30C98" w:rsidRDefault="00395B4D">
            <w:pPr>
              <w:rPr>
                <w:rFonts w:cs="Times New Roman"/>
                <w:color w:val="000000" w:themeColor="text1"/>
                <w:sz w:val="28"/>
                <w:szCs w:val="28"/>
              </w:rPr>
            </w:pPr>
            <w:r w:rsidRPr="00D30C98">
              <w:rPr>
                <w:rFonts w:cs="Times New Roman"/>
                <w:color w:val="000000" w:themeColor="text1"/>
                <w:sz w:val="28"/>
                <w:szCs w:val="28"/>
              </w:rPr>
              <w:t xml:space="preserve">Atbalsta personu pakalpojumu pieejamība personām ar pozitīvu HIV, </w:t>
            </w:r>
            <w:r w:rsidR="00A54F7E">
              <w:rPr>
                <w:rFonts w:cs="Times New Roman"/>
                <w:color w:val="000000" w:themeColor="text1"/>
                <w:sz w:val="28"/>
                <w:szCs w:val="28"/>
              </w:rPr>
              <w:t>VHB</w:t>
            </w:r>
            <w:r w:rsidRPr="00D30C98">
              <w:rPr>
                <w:rFonts w:cs="Times New Roman"/>
                <w:color w:val="000000" w:themeColor="text1"/>
                <w:sz w:val="28"/>
                <w:szCs w:val="28"/>
              </w:rPr>
              <w:t xml:space="preserve"> vai </w:t>
            </w:r>
            <w:r w:rsidR="00A54F7E">
              <w:rPr>
                <w:rFonts w:cs="Times New Roman"/>
                <w:color w:val="000000" w:themeColor="text1"/>
                <w:sz w:val="28"/>
                <w:szCs w:val="28"/>
              </w:rPr>
              <w:t>VHC</w:t>
            </w:r>
            <w:r w:rsidRPr="00D30C98">
              <w:rPr>
                <w:rFonts w:cs="Times New Roman"/>
                <w:color w:val="000000" w:themeColor="text1"/>
                <w:sz w:val="28"/>
                <w:szCs w:val="28"/>
              </w:rPr>
              <w:t xml:space="preserve"> eksprestestu, kā arī personām, kas saņem HIV ārstēšanu.</w:t>
            </w:r>
          </w:p>
          <w:p w14:paraId="537F4AE9" w14:textId="67BB7923" w:rsidR="00C57823" w:rsidRPr="00D30C98" w:rsidRDefault="00395B4D" w:rsidP="00C57823">
            <w:pPr>
              <w:rPr>
                <w:rFonts w:cs="Times New Roman"/>
                <w:color w:val="000000" w:themeColor="text1"/>
                <w:sz w:val="28"/>
                <w:szCs w:val="28"/>
              </w:rPr>
            </w:pPr>
            <w:r w:rsidRPr="00D30C98">
              <w:rPr>
                <w:rFonts w:cs="Times New Roman"/>
                <w:color w:val="000000" w:themeColor="text1"/>
                <w:sz w:val="28"/>
                <w:szCs w:val="28"/>
              </w:rPr>
              <w:t>Plašāks līdzestības pakalpojumu tīkls</w:t>
            </w:r>
          </w:p>
        </w:tc>
      </w:tr>
      <w:tr w:rsidR="00D30C98" w:rsidRPr="00D30C98" w14:paraId="2341B919" w14:textId="77777777" w:rsidTr="6050CCD3">
        <w:tc>
          <w:tcPr>
            <w:tcW w:w="4528" w:type="dxa"/>
          </w:tcPr>
          <w:p w14:paraId="4BC56E58" w14:textId="33CE7294" w:rsidR="00013BD9" w:rsidRPr="00D30C98" w:rsidRDefault="00047B8C">
            <w:pPr>
              <w:rPr>
                <w:rFonts w:asciiTheme="majorBidi" w:hAnsiTheme="majorBidi" w:cstheme="majorBidi"/>
                <w:color w:val="000000" w:themeColor="text1"/>
                <w:sz w:val="28"/>
                <w:szCs w:val="28"/>
              </w:rPr>
            </w:pPr>
            <w:r w:rsidRPr="00D30C98">
              <w:rPr>
                <w:rFonts w:asciiTheme="majorBidi" w:hAnsiTheme="majorBidi" w:cstheme="majorBidi"/>
                <w:color w:val="000000" w:themeColor="text1"/>
                <w:sz w:val="28"/>
                <w:szCs w:val="28"/>
              </w:rPr>
              <w:t>Nepieciešams aktualizēt</w:t>
            </w:r>
            <w:r w:rsidR="00D21C04" w:rsidRPr="00D30C98">
              <w:rPr>
                <w:rFonts w:asciiTheme="majorBidi" w:hAnsiTheme="majorBidi" w:cstheme="majorBidi"/>
                <w:color w:val="000000" w:themeColor="text1"/>
                <w:sz w:val="28"/>
                <w:szCs w:val="28"/>
              </w:rPr>
              <w:t xml:space="preserve"> labā</w:t>
            </w:r>
            <w:r w:rsidR="00F44480" w:rsidRPr="00D30C98">
              <w:rPr>
                <w:rFonts w:asciiTheme="majorBidi" w:hAnsiTheme="majorBidi" w:cstheme="majorBidi"/>
                <w:color w:val="000000" w:themeColor="text1"/>
                <w:sz w:val="28"/>
                <w:szCs w:val="28"/>
              </w:rPr>
              <w:t>s</w:t>
            </w:r>
            <w:r w:rsidR="00D21C04" w:rsidRPr="00D30C98">
              <w:rPr>
                <w:rFonts w:asciiTheme="majorBidi" w:hAnsiTheme="majorBidi" w:cstheme="majorBidi"/>
                <w:color w:val="000000" w:themeColor="text1"/>
                <w:sz w:val="28"/>
                <w:szCs w:val="28"/>
              </w:rPr>
              <w:t xml:space="preserve"> prakse</w:t>
            </w:r>
            <w:r w:rsidR="00F44480" w:rsidRPr="00D30C98">
              <w:rPr>
                <w:rFonts w:asciiTheme="majorBidi" w:hAnsiTheme="majorBidi" w:cstheme="majorBidi"/>
                <w:color w:val="000000" w:themeColor="text1"/>
                <w:sz w:val="28"/>
                <w:szCs w:val="28"/>
              </w:rPr>
              <w:t xml:space="preserve">s </w:t>
            </w:r>
            <w:r w:rsidRPr="00D30C98">
              <w:rPr>
                <w:rFonts w:asciiTheme="majorBidi" w:hAnsiTheme="majorBidi" w:cstheme="majorBidi"/>
                <w:color w:val="000000" w:themeColor="text1"/>
                <w:sz w:val="28"/>
                <w:szCs w:val="28"/>
              </w:rPr>
              <w:t xml:space="preserve">ieteikumus </w:t>
            </w:r>
            <w:r w:rsidR="00D21C04" w:rsidRPr="00D30C98">
              <w:rPr>
                <w:rFonts w:asciiTheme="majorBidi" w:hAnsiTheme="majorBidi" w:cstheme="majorBidi"/>
                <w:color w:val="000000" w:themeColor="text1"/>
                <w:sz w:val="28"/>
                <w:szCs w:val="28"/>
              </w:rPr>
              <w:t>STI diagnostikā</w:t>
            </w:r>
            <w:r w:rsidR="0036583E" w:rsidRPr="00D30C98">
              <w:rPr>
                <w:rFonts w:asciiTheme="majorBidi" w:hAnsiTheme="majorBidi" w:cstheme="majorBidi"/>
                <w:color w:val="000000" w:themeColor="text1"/>
                <w:sz w:val="28"/>
                <w:szCs w:val="28"/>
              </w:rPr>
              <w:t xml:space="preserve"> un ārstēšanā</w:t>
            </w:r>
          </w:p>
        </w:tc>
        <w:tc>
          <w:tcPr>
            <w:tcW w:w="4528" w:type="dxa"/>
          </w:tcPr>
          <w:p w14:paraId="70270041" w14:textId="0B8B8890" w:rsidR="00D21C04" w:rsidRPr="00D30C98" w:rsidRDefault="00D21C04">
            <w:pPr>
              <w:rPr>
                <w:rFonts w:asciiTheme="majorBidi" w:hAnsiTheme="majorBidi" w:cstheme="majorBidi"/>
                <w:color w:val="000000" w:themeColor="text1"/>
                <w:sz w:val="28"/>
                <w:szCs w:val="28"/>
              </w:rPr>
            </w:pPr>
            <w:r w:rsidRPr="00D30C98">
              <w:rPr>
                <w:rFonts w:asciiTheme="majorBidi" w:hAnsiTheme="majorBidi" w:cstheme="majorBidi"/>
                <w:color w:val="000000" w:themeColor="text1"/>
                <w:sz w:val="28"/>
                <w:szCs w:val="28"/>
              </w:rPr>
              <w:t>Iz</w:t>
            </w:r>
            <w:r w:rsidR="00F44480" w:rsidRPr="00D30C98">
              <w:rPr>
                <w:rFonts w:asciiTheme="majorBidi" w:hAnsiTheme="majorBidi" w:cstheme="majorBidi"/>
                <w:color w:val="000000" w:themeColor="text1"/>
                <w:sz w:val="28"/>
                <w:szCs w:val="28"/>
              </w:rPr>
              <w:t xml:space="preserve">strādāt ieteikumus ārstiem-speciālistiem STI diagnostikai </w:t>
            </w:r>
            <w:r w:rsidR="0036583E" w:rsidRPr="00D30C98">
              <w:rPr>
                <w:rFonts w:asciiTheme="majorBidi" w:hAnsiTheme="majorBidi" w:cstheme="majorBidi"/>
                <w:color w:val="000000" w:themeColor="text1"/>
                <w:sz w:val="28"/>
                <w:szCs w:val="28"/>
              </w:rPr>
              <w:t xml:space="preserve">un ārstēšanai </w:t>
            </w:r>
            <w:r w:rsidR="00EE75B7" w:rsidRPr="00D30C98">
              <w:rPr>
                <w:rFonts w:asciiTheme="majorBidi" w:hAnsiTheme="majorBidi" w:cstheme="majorBidi"/>
                <w:color w:val="000000" w:themeColor="text1"/>
                <w:sz w:val="28"/>
                <w:szCs w:val="28"/>
              </w:rPr>
              <w:t>atbilstoši starptautisk</w:t>
            </w:r>
            <w:r w:rsidR="004A4802" w:rsidRPr="00D30C98">
              <w:rPr>
                <w:rFonts w:asciiTheme="majorBidi" w:hAnsiTheme="majorBidi" w:cstheme="majorBidi"/>
                <w:color w:val="000000" w:themeColor="text1"/>
                <w:sz w:val="28"/>
                <w:szCs w:val="28"/>
              </w:rPr>
              <w:t>ām rekomendācijām</w:t>
            </w:r>
          </w:p>
        </w:tc>
      </w:tr>
      <w:tr w:rsidR="00D30C98" w:rsidRPr="00D30C98" w14:paraId="639936E9" w14:textId="77777777" w:rsidTr="6050CCD3">
        <w:tc>
          <w:tcPr>
            <w:tcW w:w="4528" w:type="dxa"/>
          </w:tcPr>
          <w:p w14:paraId="16C7C5BC" w14:textId="5CBA99F1" w:rsidR="00A74A2F" w:rsidRPr="00D30C98" w:rsidRDefault="00A74A2F">
            <w:pPr>
              <w:rPr>
                <w:rFonts w:asciiTheme="majorBidi" w:hAnsiTheme="majorBidi" w:cstheme="majorBidi"/>
                <w:color w:val="000000" w:themeColor="text1"/>
                <w:sz w:val="28"/>
                <w:szCs w:val="28"/>
              </w:rPr>
            </w:pPr>
            <w:r w:rsidRPr="00D30C98">
              <w:rPr>
                <w:rFonts w:asciiTheme="majorBidi" w:hAnsiTheme="majorBidi" w:cstheme="majorBidi"/>
                <w:color w:val="000000" w:themeColor="text1"/>
                <w:sz w:val="28"/>
                <w:szCs w:val="28"/>
              </w:rPr>
              <w:t xml:space="preserve">Nepietiekama tuberkulozes riska grupu testēšana </w:t>
            </w:r>
            <w:r w:rsidR="00214080">
              <w:rPr>
                <w:rFonts w:asciiTheme="majorBidi" w:hAnsiTheme="majorBidi" w:cstheme="majorBidi"/>
                <w:color w:val="000000" w:themeColor="text1"/>
                <w:sz w:val="28"/>
                <w:szCs w:val="28"/>
              </w:rPr>
              <w:t>TBI</w:t>
            </w:r>
            <w:r w:rsidRPr="00D30C98">
              <w:rPr>
                <w:rFonts w:asciiTheme="majorBidi" w:hAnsiTheme="majorBidi" w:cstheme="majorBidi"/>
                <w:color w:val="000000" w:themeColor="text1"/>
                <w:sz w:val="28"/>
                <w:szCs w:val="28"/>
              </w:rPr>
              <w:t xml:space="preserve"> noteikšanai</w:t>
            </w:r>
          </w:p>
        </w:tc>
        <w:tc>
          <w:tcPr>
            <w:tcW w:w="4528" w:type="dxa"/>
          </w:tcPr>
          <w:p w14:paraId="08F96B62" w14:textId="7DFA50F7" w:rsidR="00A74A2F" w:rsidRPr="00D30C98" w:rsidRDefault="000C6EB1">
            <w:pPr>
              <w:rPr>
                <w:rFonts w:asciiTheme="majorBidi" w:hAnsiTheme="majorBidi" w:cstheme="majorBidi"/>
                <w:color w:val="000000" w:themeColor="text1"/>
                <w:sz w:val="28"/>
                <w:szCs w:val="28"/>
              </w:rPr>
            </w:pPr>
            <w:r w:rsidRPr="00D30C98">
              <w:rPr>
                <w:rFonts w:asciiTheme="majorBidi" w:hAnsiTheme="majorBidi" w:cstheme="majorBidi"/>
                <w:color w:val="000000" w:themeColor="text1"/>
                <w:sz w:val="28"/>
                <w:szCs w:val="28"/>
              </w:rPr>
              <w:t xml:space="preserve">Sagatavot </w:t>
            </w:r>
            <w:r w:rsidR="009A584B" w:rsidRPr="00D30C98">
              <w:rPr>
                <w:rFonts w:asciiTheme="majorBidi" w:hAnsiTheme="majorBidi" w:cstheme="majorBidi"/>
                <w:color w:val="000000" w:themeColor="text1"/>
                <w:sz w:val="28"/>
                <w:szCs w:val="28"/>
              </w:rPr>
              <w:t>informāciju</w:t>
            </w:r>
            <w:r w:rsidRPr="00D30C98">
              <w:rPr>
                <w:rFonts w:asciiTheme="majorBidi" w:hAnsiTheme="majorBidi" w:cstheme="majorBidi"/>
                <w:color w:val="000000" w:themeColor="text1"/>
                <w:sz w:val="28"/>
                <w:szCs w:val="28"/>
              </w:rPr>
              <w:t xml:space="preserve"> ģimenes ārstiem un profesionālajām asociācijām par TB riska grupām un nepieciešamību tās testēt </w:t>
            </w:r>
            <w:r w:rsidR="00214080">
              <w:rPr>
                <w:rFonts w:asciiTheme="majorBidi" w:hAnsiTheme="majorBidi" w:cstheme="majorBidi"/>
                <w:color w:val="000000" w:themeColor="text1"/>
                <w:sz w:val="28"/>
                <w:szCs w:val="28"/>
              </w:rPr>
              <w:t>TBI</w:t>
            </w:r>
            <w:r w:rsidRPr="00D30C98">
              <w:rPr>
                <w:rFonts w:asciiTheme="majorBidi" w:hAnsiTheme="majorBidi" w:cstheme="majorBidi"/>
                <w:color w:val="000000" w:themeColor="text1"/>
                <w:sz w:val="28"/>
                <w:szCs w:val="28"/>
              </w:rPr>
              <w:t xml:space="preserve"> noteikšanai   </w:t>
            </w:r>
          </w:p>
        </w:tc>
      </w:tr>
    </w:tbl>
    <w:p w14:paraId="3305B46F" w14:textId="77777777" w:rsidR="00AC1C42" w:rsidRPr="00D30C98" w:rsidRDefault="00AC1C42" w:rsidP="00504D60">
      <w:pPr>
        <w:ind w:firstLine="851"/>
        <w:rPr>
          <w:rFonts w:eastAsia="Times New Roman" w:cs="Times New Roman"/>
          <w:b/>
          <w:bCs/>
          <w:color w:val="000000" w:themeColor="text1"/>
          <w:sz w:val="28"/>
          <w:szCs w:val="28"/>
          <w:lang w:eastAsia="lv-LV"/>
        </w:rPr>
      </w:pPr>
    </w:p>
    <w:p w14:paraId="6C3FCED4" w14:textId="12A14E97" w:rsidR="004E2DF7" w:rsidRPr="00D30C98" w:rsidRDefault="000223CE" w:rsidP="00787415">
      <w:pPr>
        <w:pStyle w:val="Heading3"/>
        <w:rPr>
          <w:lang w:eastAsia="lv-LV"/>
        </w:rPr>
      </w:pPr>
      <w:bookmarkStart w:id="19" w:name="_Toc128405282"/>
      <w:r w:rsidRPr="00D30C98">
        <w:rPr>
          <w:lang w:eastAsia="lv-LV"/>
        </w:rPr>
        <w:t>2.5.3.</w:t>
      </w:r>
      <w:r w:rsidR="00156012" w:rsidRPr="00D30C98">
        <w:rPr>
          <w:lang w:eastAsia="lv-LV"/>
        </w:rPr>
        <w:t>HIV,</w:t>
      </w:r>
      <w:r w:rsidR="000C6EB1" w:rsidRPr="00D30C98">
        <w:rPr>
          <w:lang w:eastAsia="lv-LV"/>
        </w:rPr>
        <w:t xml:space="preserve"> </w:t>
      </w:r>
      <w:r w:rsidR="00A54F7E">
        <w:rPr>
          <w:lang w:eastAsia="lv-LV"/>
        </w:rPr>
        <w:t>VHB</w:t>
      </w:r>
      <w:r w:rsidR="00156012" w:rsidRPr="00D30C98">
        <w:rPr>
          <w:lang w:eastAsia="lv-LV"/>
        </w:rPr>
        <w:t xml:space="preserve">, </w:t>
      </w:r>
      <w:r w:rsidR="00A54F7E">
        <w:rPr>
          <w:lang w:eastAsia="lv-LV"/>
        </w:rPr>
        <w:t>VHB</w:t>
      </w:r>
      <w:r w:rsidR="000C6EB1" w:rsidRPr="00D30C98">
        <w:rPr>
          <w:lang w:eastAsia="lv-LV"/>
        </w:rPr>
        <w:t>,</w:t>
      </w:r>
      <w:r w:rsidR="00156012" w:rsidRPr="00D30C98">
        <w:rPr>
          <w:lang w:eastAsia="lv-LV"/>
        </w:rPr>
        <w:t xml:space="preserve"> STI </w:t>
      </w:r>
      <w:r w:rsidR="000C6EB1" w:rsidRPr="00D30C98">
        <w:rPr>
          <w:lang w:eastAsia="lv-LV"/>
        </w:rPr>
        <w:t xml:space="preserve">un TB </w:t>
      </w:r>
      <w:r w:rsidR="00156012" w:rsidRPr="00D30C98">
        <w:rPr>
          <w:lang w:eastAsia="lv-LV"/>
        </w:rPr>
        <w:t>e</w:t>
      </w:r>
      <w:r w:rsidR="00264C40" w:rsidRPr="00D30C98">
        <w:rPr>
          <w:lang w:eastAsia="lv-LV"/>
        </w:rPr>
        <w:t>pidemioloģiskā uzraudzība</w:t>
      </w:r>
      <w:bookmarkEnd w:id="19"/>
    </w:p>
    <w:p w14:paraId="126EA7CE" w14:textId="3A285716" w:rsidR="00264C40" w:rsidRPr="00D30C98" w:rsidRDefault="00264C40" w:rsidP="00504D60">
      <w:pPr>
        <w:ind w:firstLine="851"/>
        <w:rPr>
          <w:rFonts w:eastAsia="Times New Roman" w:cs="Times New Roman"/>
          <w:b/>
          <w:bCs/>
          <w:color w:val="000000" w:themeColor="text1"/>
          <w:sz w:val="28"/>
          <w:szCs w:val="28"/>
          <w:lang w:eastAsia="lv-LV"/>
        </w:rPr>
      </w:pPr>
    </w:p>
    <w:p w14:paraId="38A1CB3F" w14:textId="77AB686D" w:rsidR="00F674C6" w:rsidRDefault="00264C40" w:rsidP="00504D60">
      <w:pPr>
        <w:ind w:firstLine="851"/>
        <w:rPr>
          <w:rFonts w:eastAsia="Times New Roman" w:cs="Times New Roman"/>
          <w:sz w:val="28"/>
          <w:szCs w:val="28"/>
          <w:lang w:eastAsia="lv-LV"/>
        </w:rPr>
      </w:pPr>
      <w:r w:rsidRPr="00D30C98">
        <w:rPr>
          <w:rFonts w:eastAsia="Times New Roman" w:cs="Times New Roman"/>
          <w:color w:val="000000" w:themeColor="text1"/>
          <w:sz w:val="28"/>
          <w:szCs w:val="28"/>
          <w:lang w:eastAsia="lv-LV"/>
        </w:rPr>
        <w:t xml:space="preserve">No visiem jaunatklātajiem HIV gadījumiem, sadalījumā pēc transmisijas veida, 2021. gadā </w:t>
      </w:r>
      <w:r w:rsidR="005C25EA" w:rsidRPr="00D30C98">
        <w:rPr>
          <w:rFonts w:eastAsia="Times New Roman" w:cs="Times New Roman"/>
          <w:color w:val="000000" w:themeColor="text1"/>
          <w:sz w:val="28"/>
          <w:szCs w:val="28"/>
          <w:lang w:eastAsia="lv-LV"/>
        </w:rPr>
        <w:t>51</w:t>
      </w:r>
      <w:r w:rsidRPr="00D30C98">
        <w:rPr>
          <w:rFonts w:eastAsia="Times New Roman" w:cs="Times New Roman"/>
          <w:color w:val="000000" w:themeColor="text1"/>
          <w:sz w:val="28"/>
          <w:szCs w:val="28"/>
          <w:lang w:eastAsia="lv-LV"/>
        </w:rPr>
        <w:t xml:space="preserve">% </w:t>
      </w:r>
      <w:r w:rsidR="005C25EA" w:rsidRPr="00D30C98">
        <w:rPr>
          <w:rFonts w:eastAsia="Times New Roman" w:cs="Times New Roman"/>
          <w:color w:val="000000" w:themeColor="text1"/>
          <w:sz w:val="28"/>
          <w:szCs w:val="28"/>
          <w:lang w:eastAsia="lv-LV"/>
        </w:rPr>
        <w:t xml:space="preserve">gadījumu </w:t>
      </w:r>
      <w:r w:rsidRPr="00D30C98">
        <w:rPr>
          <w:rFonts w:eastAsia="Times New Roman" w:cs="Times New Roman"/>
          <w:color w:val="000000" w:themeColor="text1"/>
          <w:sz w:val="28"/>
          <w:szCs w:val="28"/>
          <w:lang w:eastAsia="lv-LV"/>
        </w:rPr>
        <w:t>bija ar nenoskaidrotu inficēšanās c</w:t>
      </w:r>
      <w:r w:rsidRPr="00171D52">
        <w:rPr>
          <w:rFonts w:eastAsia="Times New Roman" w:cs="Times New Roman"/>
          <w:sz w:val="28"/>
          <w:szCs w:val="28"/>
          <w:lang w:eastAsia="lv-LV"/>
        </w:rPr>
        <w:t>eļu.</w:t>
      </w:r>
      <w:r w:rsidR="005C25EA">
        <w:rPr>
          <w:rFonts w:eastAsia="Times New Roman" w:cs="Times New Roman"/>
          <w:sz w:val="28"/>
          <w:szCs w:val="28"/>
          <w:lang w:eastAsia="lv-LV"/>
        </w:rPr>
        <w:t xml:space="preserve"> Vērtējot šo rādītāju dinamikā var novērot krasu gadījumu īpatsvara ar nenoskaidrotu inficēšanās ceļu pieaugumu no 36% 2017.gadā līdz 51% 2021.gadā. </w:t>
      </w:r>
    </w:p>
    <w:p w14:paraId="5B2516EE" w14:textId="77777777" w:rsidR="00214EC8" w:rsidRDefault="00214EC8" w:rsidP="00504D60">
      <w:pPr>
        <w:ind w:firstLine="851"/>
        <w:rPr>
          <w:rFonts w:eastAsia="Times New Roman" w:cs="Times New Roman"/>
          <w:sz w:val="28"/>
          <w:szCs w:val="28"/>
          <w:lang w:eastAsia="lv-LV"/>
        </w:rPr>
      </w:pPr>
    </w:p>
    <w:p w14:paraId="284C6E86" w14:textId="08ED66F5" w:rsidR="00975DCF" w:rsidRPr="002C3820" w:rsidRDefault="5EEE1438" w:rsidP="00214EC8">
      <w:pPr>
        <w:spacing w:before="40"/>
        <w:ind w:firstLine="0"/>
        <w:jc w:val="center"/>
      </w:pPr>
      <w:r w:rsidRPr="654EBEC6">
        <w:rPr>
          <w:rFonts w:eastAsiaTheme="minorEastAsia"/>
          <w:i/>
          <w:iCs/>
          <w:kern w:val="24"/>
        </w:rPr>
        <w:t>1</w:t>
      </w:r>
      <w:r w:rsidR="5034AD15" w:rsidRPr="654EBEC6">
        <w:rPr>
          <w:rFonts w:eastAsiaTheme="minorEastAsia"/>
          <w:i/>
          <w:iCs/>
        </w:rPr>
        <w:t>2</w:t>
      </w:r>
      <w:r w:rsidRPr="654EBEC6">
        <w:rPr>
          <w:rFonts w:eastAsiaTheme="minorEastAsia"/>
          <w:i/>
          <w:iCs/>
          <w:kern w:val="24"/>
        </w:rPr>
        <w:t>.</w:t>
      </w:r>
      <w:r w:rsidRPr="654EBEC6">
        <w:rPr>
          <w:i/>
          <w:iCs/>
        </w:rPr>
        <w:t xml:space="preserve"> </w:t>
      </w:r>
      <w:r w:rsidRPr="654EBEC6">
        <w:rPr>
          <w:rFonts w:eastAsiaTheme="minorEastAsia"/>
          <w:i/>
          <w:iCs/>
          <w:kern w:val="24"/>
        </w:rPr>
        <w:t>attēls</w:t>
      </w:r>
      <w:r w:rsidRPr="654EBEC6">
        <w:rPr>
          <w:rFonts w:eastAsiaTheme="minorEastAsia"/>
          <w:b/>
          <w:bCs/>
          <w:kern w:val="24"/>
        </w:rPr>
        <w:t>: Jaunatklātie</w:t>
      </w:r>
      <w:r w:rsidRPr="654EBEC6">
        <w:rPr>
          <w:rFonts w:eastAsiaTheme="minorEastAsia"/>
          <w:b/>
          <w:bCs/>
          <w:spacing w:val="-7"/>
          <w:kern w:val="24"/>
        </w:rPr>
        <w:t xml:space="preserve"> </w:t>
      </w:r>
      <w:r w:rsidRPr="654EBEC6">
        <w:rPr>
          <w:rFonts w:eastAsiaTheme="minorEastAsia"/>
          <w:b/>
          <w:bCs/>
          <w:spacing w:val="-1"/>
          <w:kern w:val="24"/>
        </w:rPr>
        <w:t>HIV infekcijas</w:t>
      </w:r>
      <w:r w:rsidRPr="654EBEC6">
        <w:rPr>
          <w:rFonts w:eastAsiaTheme="minorEastAsia"/>
          <w:b/>
          <w:bCs/>
          <w:spacing w:val="-4"/>
          <w:kern w:val="24"/>
        </w:rPr>
        <w:t xml:space="preserve"> </w:t>
      </w:r>
      <w:r w:rsidRPr="654EBEC6">
        <w:rPr>
          <w:rFonts w:eastAsiaTheme="minorEastAsia"/>
          <w:b/>
          <w:bCs/>
          <w:spacing w:val="-1"/>
          <w:kern w:val="24"/>
        </w:rPr>
        <w:t>gadījumi</w:t>
      </w:r>
      <w:r w:rsidRPr="002C3820">
        <w:t xml:space="preserve"> </w:t>
      </w:r>
      <w:r w:rsidRPr="654EBEC6">
        <w:rPr>
          <w:rFonts w:eastAsiaTheme="minorEastAsia"/>
          <w:b/>
          <w:bCs/>
          <w:kern w:val="24"/>
        </w:rPr>
        <w:t>pēc</w:t>
      </w:r>
      <w:r w:rsidRPr="654EBEC6">
        <w:rPr>
          <w:rFonts w:eastAsiaTheme="minorEastAsia"/>
          <w:b/>
          <w:bCs/>
          <w:spacing w:val="-9"/>
          <w:kern w:val="24"/>
        </w:rPr>
        <w:t xml:space="preserve"> </w:t>
      </w:r>
      <w:r w:rsidRPr="654EBEC6">
        <w:rPr>
          <w:rFonts w:eastAsiaTheme="minorEastAsia"/>
          <w:b/>
          <w:bCs/>
          <w:kern w:val="24"/>
        </w:rPr>
        <w:t>transmisijas</w:t>
      </w:r>
      <w:r w:rsidRPr="654EBEC6">
        <w:rPr>
          <w:rFonts w:eastAsiaTheme="minorEastAsia"/>
          <w:b/>
          <w:bCs/>
          <w:spacing w:val="-8"/>
          <w:kern w:val="24"/>
        </w:rPr>
        <w:t xml:space="preserve"> </w:t>
      </w:r>
      <w:r w:rsidRPr="654EBEC6">
        <w:rPr>
          <w:rFonts w:eastAsiaTheme="minorEastAsia"/>
          <w:b/>
          <w:bCs/>
          <w:spacing w:val="-1"/>
          <w:kern w:val="24"/>
        </w:rPr>
        <w:t>ceļiem*</w:t>
      </w:r>
    </w:p>
    <w:p w14:paraId="42200F0C" w14:textId="62EE1E84" w:rsidR="00AC0E58" w:rsidRDefault="00AC0E58" w:rsidP="00504D60">
      <w:pPr>
        <w:ind w:firstLine="851"/>
        <w:rPr>
          <w:rFonts w:eastAsia="Times New Roman" w:cs="Times New Roman"/>
          <w:sz w:val="28"/>
          <w:szCs w:val="28"/>
          <w:lang w:eastAsia="lv-LV"/>
        </w:rPr>
      </w:pPr>
    </w:p>
    <w:p w14:paraId="6415A204" w14:textId="0F562189" w:rsidR="00AC0E58" w:rsidRDefault="00AC0E58" w:rsidP="00504D60">
      <w:pPr>
        <w:ind w:firstLine="851"/>
        <w:rPr>
          <w:rFonts w:eastAsia="Times New Roman" w:cs="Times New Roman"/>
          <w:sz w:val="28"/>
          <w:szCs w:val="28"/>
          <w:lang w:eastAsia="lv-LV"/>
        </w:rPr>
      </w:pPr>
      <w:r>
        <w:rPr>
          <w:rFonts w:eastAsia="Times New Roman" w:cs="Times New Roman"/>
          <w:noProof/>
          <w:sz w:val="28"/>
          <w:szCs w:val="28"/>
          <w:lang w:eastAsia="lv-LV"/>
        </w:rPr>
        <w:drawing>
          <wp:inline distT="0" distB="0" distL="0" distR="0" wp14:anchorId="76514B93" wp14:editId="27CD3932">
            <wp:extent cx="4149725" cy="2419350"/>
            <wp:effectExtent l="0" t="0" r="3175" b="0"/>
            <wp:docPr id="18" name="Picture 18"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art, bar chart&#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149725" cy="2419350"/>
                    </a:xfrm>
                    <a:prstGeom prst="rect">
                      <a:avLst/>
                    </a:prstGeom>
                    <a:noFill/>
                    <a:ln>
                      <a:noFill/>
                    </a:ln>
                  </pic:spPr>
                </pic:pic>
              </a:graphicData>
            </a:graphic>
          </wp:inline>
        </w:drawing>
      </w:r>
    </w:p>
    <w:p w14:paraId="5BB6CFFE" w14:textId="77777777" w:rsidR="00AC0E58" w:rsidRDefault="00AC0E58" w:rsidP="00504D60">
      <w:pPr>
        <w:ind w:firstLine="851"/>
        <w:rPr>
          <w:rFonts w:eastAsia="Times New Roman" w:cs="Times New Roman"/>
          <w:sz w:val="28"/>
          <w:szCs w:val="28"/>
          <w:lang w:eastAsia="lv-LV"/>
        </w:rPr>
      </w:pPr>
    </w:p>
    <w:p w14:paraId="11FE8C80" w14:textId="1FDA9256" w:rsidR="00A90689" w:rsidRPr="002D27A1" w:rsidRDefault="00A90689" w:rsidP="00504D60">
      <w:pPr>
        <w:ind w:firstLine="851"/>
        <w:rPr>
          <w:rFonts w:eastAsia="Times New Roman" w:cs="Times New Roman"/>
          <w:color w:val="000000" w:themeColor="text1"/>
          <w:sz w:val="28"/>
          <w:szCs w:val="28"/>
          <w:lang w:eastAsia="lv-LV"/>
        </w:rPr>
      </w:pPr>
      <w:r w:rsidRPr="002D27A1">
        <w:rPr>
          <w:rFonts w:eastAsia="Times New Roman" w:cs="Times New Roman"/>
          <w:color w:val="000000" w:themeColor="text1"/>
          <w:sz w:val="28"/>
          <w:szCs w:val="28"/>
          <w:lang w:eastAsia="lv-LV"/>
        </w:rPr>
        <w:t>2019.</w:t>
      </w:r>
      <w:r w:rsidR="004919EB" w:rsidRPr="002D27A1">
        <w:rPr>
          <w:rFonts w:eastAsia="Times New Roman" w:cs="Times New Roman"/>
          <w:color w:val="000000" w:themeColor="text1"/>
          <w:sz w:val="28"/>
          <w:szCs w:val="28"/>
          <w:lang w:eastAsia="lv-LV"/>
        </w:rPr>
        <w:t xml:space="preserve"> </w:t>
      </w:r>
      <w:r w:rsidRPr="002D27A1">
        <w:rPr>
          <w:rFonts w:eastAsia="Times New Roman" w:cs="Times New Roman"/>
          <w:color w:val="000000" w:themeColor="text1"/>
          <w:sz w:val="28"/>
          <w:szCs w:val="28"/>
          <w:lang w:eastAsia="lv-LV"/>
        </w:rPr>
        <w:t xml:space="preserve">gadā tika izveidots HIV pacientu reģistrs, kas paredz iespēju fiksēt datus par izmaiņām HIV pacienta aprūpē. Tāpat arī reģistra mērķis bija dot iespēju ārstam papildināt reģistru ar papildu datiem par pacientu un HIV inficēšanās apstākļiem, kas iegūti ilgākā laika periodā, veicot pacienta aprūpi. Tādejādi tiktu </w:t>
      </w:r>
      <w:r w:rsidR="005B5B40" w:rsidRPr="002D27A1">
        <w:rPr>
          <w:rFonts w:eastAsia="Times New Roman" w:cs="Times New Roman"/>
          <w:color w:val="000000" w:themeColor="text1"/>
          <w:sz w:val="28"/>
          <w:szCs w:val="28"/>
          <w:lang w:eastAsia="lv-LV"/>
        </w:rPr>
        <w:t>iegūta kvalitatīvāka informācija profilakses pasākumu organizēšanai. Tomēr dati liecina, ka HIV pacientu reģistra iespējas izmantotas</w:t>
      </w:r>
      <w:r w:rsidR="082C099F" w:rsidRPr="002D27A1">
        <w:rPr>
          <w:rFonts w:eastAsia="Times New Roman" w:cs="Times New Roman"/>
          <w:color w:val="000000" w:themeColor="text1"/>
          <w:sz w:val="28"/>
          <w:szCs w:val="28"/>
          <w:lang w:eastAsia="lv-LV"/>
        </w:rPr>
        <w:t xml:space="preserve"> daļēji</w:t>
      </w:r>
      <w:r w:rsidR="5C49C405" w:rsidRPr="002D27A1">
        <w:rPr>
          <w:rFonts w:eastAsia="Times New Roman" w:cs="Times New Roman"/>
          <w:color w:val="000000" w:themeColor="text1"/>
          <w:sz w:val="28"/>
          <w:szCs w:val="28"/>
          <w:lang w:eastAsia="lv-LV"/>
        </w:rPr>
        <w:t xml:space="preserve">. </w:t>
      </w:r>
    </w:p>
    <w:p w14:paraId="6AB5F0F3" w14:textId="29BEFFD2" w:rsidR="005B5B40" w:rsidRPr="002D27A1" w:rsidRDefault="005B5B40" w:rsidP="00504D60">
      <w:pPr>
        <w:ind w:firstLine="851"/>
        <w:rPr>
          <w:rFonts w:eastAsia="Times New Roman" w:cs="Times New Roman"/>
          <w:color w:val="000000" w:themeColor="text1"/>
          <w:sz w:val="28"/>
          <w:szCs w:val="28"/>
          <w:lang w:eastAsia="lv-LV"/>
        </w:rPr>
      </w:pPr>
      <w:r w:rsidRPr="002D27A1">
        <w:rPr>
          <w:rFonts w:eastAsia="Times New Roman" w:cs="Times New Roman"/>
          <w:color w:val="000000" w:themeColor="text1"/>
          <w:sz w:val="28"/>
          <w:szCs w:val="28"/>
          <w:lang w:eastAsia="lv-LV"/>
        </w:rPr>
        <w:t>Tāpat</w:t>
      </w:r>
      <w:r w:rsidR="004B137F" w:rsidRPr="002D27A1">
        <w:rPr>
          <w:rFonts w:eastAsia="Times New Roman" w:cs="Times New Roman"/>
          <w:color w:val="000000" w:themeColor="text1"/>
          <w:sz w:val="28"/>
          <w:szCs w:val="28"/>
          <w:lang w:eastAsia="lv-LV"/>
        </w:rPr>
        <w:t xml:space="preserve"> politikas HIV izplatības ierobežošanai</w:t>
      </w:r>
      <w:r w:rsidR="4D1D07F7" w:rsidRPr="002D27A1">
        <w:rPr>
          <w:rFonts w:eastAsia="Times New Roman" w:cs="Times New Roman"/>
          <w:color w:val="000000" w:themeColor="text1"/>
          <w:sz w:val="28"/>
          <w:szCs w:val="28"/>
          <w:lang w:eastAsia="lv-LV"/>
        </w:rPr>
        <w:t>,</w:t>
      </w:r>
      <w:r w:rsidR="004B137F" w:rsidRPr="002D27A1">
        <w:rPr>
          <w:rFonts w:eastAsia="Times New Roman" w:cs="Times New Roman"/>
          <w:color w:val="000000" w:themeColor="text1"/>
          <w:sz w:val="28"/>
          <w:szCs w:val="28"/>
          <w:lang w:eastAsia="lv-LV"/>
        </w:rPr>
        <w:t xml:space="preserve"> izstrādei un ieviešanai ir nepieciešams </w:t>
      </w:r>
      <w:r w:rsidR="47A7BA7D" w:rsidRPr="002D27A1">
        <w:rPr>
          <w:rFonts w:eastAsia="Times New Roman" w:cs="Times New Roman"/>
          <w:color w:val="000000" w:themeColor="text1"/>
          <w:sz w:val="28"/>
          <w:szCs w:val="28"/>
          <w:lang w:eastAsia="lv-LV"/>
        </w:rPr>
        <w:t xml:space="preserve">nodrošināt </w:t>
      </w:r>
      <w:r w:rsidR="004B137F" w:rsidRPr="002D27A1">
        <w:rPr>
          <w:rFonts w:eastAsia="Times New Roman" w:cs="Times New Roman"/>
          <w:color w:val="000000" w:themeColor="text1"/>
          <w:sz w:val="28"/>
          <w:szCs w:val="28"/>
          <w:lang w:eastAsia="lv-LV"/>
        </w:rPr>
        <w:t xml:space="preserve">ieviesto pasākumu </w:t>
      </w:r>
      <w:r w:rsidR="32E6E9A7" w:rsidRPr="002D27A1">
        <w:rPr>
          <w:rFonts w:eastAsia="Times New Roman" w:cs="Times New Roman"/>
          <w:color w:val="000000" w:themeColor="text1"/>
          <w:sz w:val="28"/>
          <w:szCs w:val="28"/>
          <w:lang w:eastAsia="lv-LV"/>
        </w:rPr>
        <w:t>rezultātu</w:t>
      </w:r>
      <w:r w:rsidR="48757EDE" w:rsidRPr="002D27A1">
        <w:rPr>
          <w:rFonts w:eastAsia="Times New Roman" w:cs="Times New Roman"/>
          <w:color w:val="000000" w:themeColor="text1"/>
          <w:sz w:val="28"/>
          <w:szCs w:val="28"/>
          <w:lang w:eastAsia="lv-LV"/>
        </w:rPr>
        <w:t xml:space="preserve"> monitoringu</w:t>
      </w:r>
      <w:r w:rsidR="004B137F" w:rsidRPr="002D27A1">
        <w:rPr>
          <w:rFonts w:eastAsia="Times New Roman" w:cs="Times New Roman"/>
          <w:color w:val="000000" w:themeColor="text1"/>
          <w:sz w:val="28"/>
          <w:szCs w:val="28"/>
          <w:lang w:eastAsia="lv-LV"/>
        </w:rPr>
        <w:t xml:space="preserve"> attiecībā uz noteiktajiem mērķiem. Tas nozīmē, ka </w:t>
      </w:r>
      <w:r w:rsidR="7F003178" w:rsidRPr="002D27A1">
        <w:rPr>
          <w:rFonts w:eastAsia="Times New Roman" w:cs="Times New Roman"/>
          <w:color w:val="000000" w:themeColor="text1"/>
          <w:sz w:val="28"/>
          <w:szCs w:val="28"/>
          <w:lang w:eastAsia="lv-LV"/>
        </w:rPr>
        <w:t>SPKC</w:t>
      </w:r>
      <w:r w:rsidR="004B137F" w:rsidRPr="002D27A1">
        <w:rPr>
          <w:rFonts w:eastAsia="Times New Roman" w:cs="Times New Roman"/>
          <w:color w:val="000000" w:themeColor="text1"/>
          <w:sz w:val="28"/>
          <w:szCs w:val="28"/>
          <w:lang w:eastAsia="lv-LV"/>
        </w:rPr>
        <w:t xml:space="preserve"> savā darbā ir plašāk jāizmanto HIV pacientu reģistra iespējas. </w:t>
      </w:r>
    </w:p>
    <w:p w14:paraId="2D3B64BA" w14:textId="1F68E180" w:rsidR="004D5296" w:rsidRPr="002D27A1" w:rsidRDefault="009474F4" w:rsidP="004D5296">
      <w:pPr>
        <w:ind w:firstLine="851"/>
        <w:rPr>
          <w:rFonts w:eastAsia="Times New Roman" w:cs="Times New Roman"/>
          <w:color w:val="000000" w:themeColor="text1"/>
          <w:sz w:val="28"/>
          <w:szCs w:val="28"/>
          <w:lang w:eastAsia="lv-LV"/>
        </w:rPr>
      </w:pPr>
      <w:r w:rsidRPr="002D27A1">
        <w:rPr>
          <w:rFonts w:eastAsia="Times New Roman" w:cs="Times New Roman"/>
          <w:color w:val="000000" w:themeColor="text1"/>
          <w:sz w:val="28"/>
          <w:szCs w:val="28"/>
          <w:lang w:eastAsia="lv-LV"/>
        </w:rPr>
        <w:t>Pētījums par HIV inficēto cilvēku skaita modelēšanu tika veikts 2018.</w:t>
      </w:r>
      <w:r w:rsidR="2AB33EC3" w:rsidRPr="002D27A1">
        <w:rPr>
          <w:rFonts w:eastAsia="Times New Roman" w:cs="Times New Roman"/>
          <w:color w:val="000000" w:themeColor="text1"/>
          <w:sz w:val="28"/>
          <w:szCs w:val="28"/>
          <w:lang w:eastAsia="lv-LV"/>
        </w:rPr>
        <w:t xml:space="preserve"> </w:t>
      </w:r>
      <w:r w:rsidRPr="002D27A1">
        <w:rPr>
          <w:rFonts w:eastAsia="Times New Roman" w:cs="Times New Roman"/>
          <w:color w:val="000000" w:themeColor="text1"/>
          <w:sz w:val="28"/>
          <w:szCs w:val="28"/>
          <w:lang w:eastAsia="lv-LV"/>
        </w:rPr>
        <w:t>gadā un tajā tika lēsts, ka reāli Latvijā dzīvojošo cilvēku ar HIV infekciju skaits ir lielāks apmēram par 2000 nekā oficiāli reģistrēto cilvēku skaits. Jāņem vērā, ka no 2018.</w:t>
      </w:r>
      <w:r w:rsidR="6AD5D4A8" w:rsidRPr="002D27A1">
        <w:rPr>
          <w:rFonts w:eastAsia="Times New Roman" w:cs="Times New Roman"/>
          <w:color w:val="000000" w:themeColor="text1"/>
          <w:sz w:val="28"/>
          <w:szCs w:val="28"/>
          <w:lang w:eastAsia="lv-LV"/>
        </w:rPr>
        <w:t xml:space="preserve"> </w:t>
      </w:r>
      <w:r w:rsidRPr="002D27A1">
        <w:rPr>
          <w:rFonts w:eastAsia="Times New Roman" w:cs="Times New Roman"/>
          <w:color w:val="000000" w:themeColor="text1"/>
          <w:sz w:val="28"/>
          <w:szCs w:val="28"/>
          <w:lang w:eastAsia="lv-LV"/>
        </w:rPr>
        <w:t>gada tika ieviesti daudzi pasākumi, kas pēdējos gados dod rezultātu</w:t>
      </w:r>
      <w:r w:rsidR="00B1368E" w:rsidRPr="002D27A1">
        <w:rPr>
          <w:rFonts w:eastAsia="Times New Roman" w:cs="Times New Roman"/>
          <w:color w:val="000000" w:themeColor="text1"/>
          <w:sz w:val="28"/>
          <w:szCs w:val="28"/>
          <w:lang w:eastAsia="lv-LV"/>
        </w:rPr>
        <w:t>s</w:t>
      </w:r>
      <w:r w:rsidRPr="002D27A1">
        <w:rPr>
          <w:rFonts w:eastAsia="Times New Roman" w:cs="Times New Roman"/>
          <w:color w:val="000000" w:themeColor="text1"/>
          <w:sz w:val="28"/>
          <w:szCs w:val="28"/>
          <w:lang w:eastAsia="lv-LV"/>
        </w:rPr>
        <w:t xml:space="preserve"> un HIV jaunatklāto gadījumu skaitam ir tendence samazināties. </w:t>
      </w:r>
    </w:p>
    <w:p w14:paraId="2FFFB494" w14:textId="7881584C" w:rsidR="004D5296" w:rsidRPr="002D27A1" w:rsidRDefault="000C6EB1" w:rsidP="004D5296">
      <w:pPr>
        <w:ind w:firstLine="851"/>
        <w:rPr>
          <w:rFonts w:eastAsia="Times New Roman" w:cs="Times New Roman"/>
          <w:color w:val="000000" w:themeColor="text1"/>
          <w:sz w:val="28"/>
          <w:szCs w:val="28"/>
          <w:lang w:eastAsia="lv-LV"/>
        </w:rPr>
      </w:pPr>
      <w:r w:rsidRPr="002D27A1">
        <w:rPr>
          <w:rFonts w:eastAsia="Times New Roman" w:cs="Times New Roman"/>
          <w:color w:val="000000" w:themeColor="text1"/>
          <w:sz w:val="28"/>
          <w:szCs w:val="28"/>
          <w:lang w:eastAsia="lv-LV"/>
        </w:rPr>
        <w:t>HIV inficētām personām ir ļoti augsts risks saslimt ar tuberkulozi</w:t>
      </w:r>
      <w:r w:rsidR="44EE83F0" w:rsidRPr="002D27A1">
        <w:rPr>
          <w:rFonts w:eastAsia="Times New Roman" w:cs="Times New Roman"/>
          <w:color w:val="000000" w:themeColor="text1"/>
          <w:sz w:val="28"/>
          <w:szCs w:val="28"/>
          <w:lang w:eastAsia="lv-LV"/>
        </w:rPr>
        <w:t xml:space="preserve">, tai skaitā </w:t>
      </w:r>
      <w:proofErr w:type="spellStart"/>
      <w:r w:rsidR="44EE83F0" w:rsidRPr="002D27A1">
        <w:rPr>
          <w:rFonts w:eastAsia="Times New Roman" w:cs="Times New Roman"/>
          <w:color w:val="000000" w:themeColor="text1"/>
          <w:sz w:val="28"/>
          <w:szCs w:val="28"/>
          <w:lang w:eastAsia="lv-LV"/>
        </w:rPr>
        <w:t>multirezistentu</w:t>
      </w:r>
      <w:proofErr w:type="spellEnd"/>
      <w:r w:rsidR="44EE83F0" w:rsidRPr="002D27A1">
        <w:rPr>
          <w:rFonts w:eastAsia="Times New Roman" w:cs="Times New Roman"/>
          <w:color w:val="000000" w:themeColor="text1"/>
          <w:sz w:val="28"/>
          <w:szCs w:val="28"/>
          <w:lang w:eastAsia="lv-LV"/>
        </w:rPr>
        <w:t xml:space="preserve"> tuberkulozi</w:t>
      </w:r>
      <w:r w:rsidR="00CF4F27" w:rsidRPr="002D27A1">
        <w:rPr>
          <w:rFonts w:eastAsia="Times New Roman" w:cs="Times New Roman"/>
          <w:color w:val="000000" w:themeColor="text1"/>
          <w:sz w:val="28"/>
          <w:szCs w:val="28"/>
          <w:lang w:eastAsia="lv-LV"/>
        </w:rPr>
        <w:t>, kā arī risks, ka saslimšana var beigties nelabvēlīgi ar pacienta nāvi.</w:t>
      </w:r>
      <w:r w:rsidR="44EE83F0" w:rsidRPr="002D27A1">
        <w:rPr>
          <w:rFonts w:eastAsia="Times New Roman" w:cs="Times New Roman"/>
          <w:color w:val="000000" w:themeColor="text1"/>
          <w:sz w:val="28"/>
          <w:szCs w:val="28"/>
          <w:lang w:eastAsia="lv-LV"/>
        </w:rPr>
        <w:t xml:space="preserve"> </w:t>
      </w:r>
      <w:r w:rsidR="130366A6" w:rsidRPr="002D27A1">
        <w:rPr>
          <w:rFonts w:eastAsia="Times New Roman" w:cs="Times New Roman"/>
          <w:color w:val="000000" w:themeColor="text1"/>
          <w:sz w:val="28"/>
          <w:szCs w:val="28"/>
          <w:lang w:eastAsia="lv-LV"/>
        </w:rPr>
        <w:t xml:space="preserve">Kā liecina SPKC dati apmēram 10% no visiem tuberkulozes gadījumiem ir HIV </w:t>
      </w:r>
      <w:proofErr w:type="spellStart"/>
      <w:r w:rsidR="130366A6" w:rsidRPr="002D27A1">
        <w:rPr>
          <w:rFonts w:eastAsia="Times New Roman" w:cs="Times New Roman"/>
          <w:color w:val="000000" w:themeColor="text1"/>
          <w:sz w:val="28"/>
          <w:szCs w:val="28"/>
          <w:lang w:eastAsia="lv-LV"/>
        </w:rPr>
        <w:t>koinfekcijas</w:t>
      </w:r>
      <w:proofErr w:type="spellEnd"/>
      <w:r w:rsidR="130366A6" w:rsidRPr="002D27A1">
        <w:rPr>
          <w:rFonts w:eastAsia="Times New Roman" w:cs="Times New Roman"/>
          <w:color w:val="000000" w:themeColor="text1"/>
          <w:sz w:val="28"/>
          <w:szCs w:val="28"/>
          <w:lang w:eastAsia="lv-LV"/>
        </w:rPr>
        <w:t xml:space="preserve"> gadījumi</w:t>
      </w:r>
      <w:r w:rsidR="10CD821C" w:rsidRPr="002D27A1">
        <w:rPr>
          <w:rFonts w:eastAsia="Times New Roman" w:cs="Times New Roman"/>
          <w:color w:val="000000" w:themeColor="text1"/>
          <w:sz w:val="28"/>
          <w:szCs w:val="28"/>
          <w:lang w:eastAsia="lv-LV"/>
        </w:rPr>
        <w:t xml:space="preserve"> (2021. gadā </w:t>
      </w:r>
      <w:proofErr w:type="spellStart"/>
      <w:r w:rsidR="10CD821C" w:rsidRPr="002D27A1">
        <w:rPr>
          <w:rFonts w:eastAsia="Times New Roman" w:cs="Times New Roman"/>
          <w:color w:val="000000" w:themeColor="text1"/>
          <w:sz w:val="28"/>
          <w:szCs w:val="28"/>
          <w:lang w:eastAsia="lv-LV"/>
        </w:rPr>
        <w:t>koinfekcija</w:t>
      </w:r>
      <w:proofErr w:type="spellEnd"/>
      <w:r w:rsidR="10CD821C" w:rsidRPr="002D27A1">
        <w:rPr>
          <w:rFonts w:eastAsia="Times New Roman" w:cs="Times New Roman"/>
          <w:color w:val="000000" w:themeColor="text1"/>
          <w:sz w:val="28"/>
          <w:szCs w:val="28"/>
          <w:lang w:eastAsia="lv-LV"/>
        </w:rPr>
        <w:t xml:space="preserve"> bija noteikta 12,8% gadījumu)</w:t>
      </w:r>
      <w:r w:rsidR="130366A6" w:rsidRPr="002D27A1">
        <w:rPr>
          <w:rFonts w:eastAsia="Times New Roman" w:cs="Times New Roman"/>
          <w:color w:val="000000" w:themeColor="text1"/>
          <w:sz w:val="28"/>
          <w:szCs w:val="28"/>
          <w:lang w:eastAsia="lv-LV"/>
        </w:rPr>
        <w:t xml:space="preserve">. </w:t>
      </w:r>
      <w:r w:rsidR="00CF4F27" w:rsidRPr="002D27A1">
        <w:rPr>
          <w:rFonts w:eastAsia="Times New Roman" w:cs="Times New Roman"/>
          <w:color w:val="000000" w:themeColor="text1"/>
          <w:sz w:val="28"/>
          <w:szCs w:val="28"/>
          <w:lang w:eastAsia="lv-LV"/>
        </w:rPr>
        <w:t>S</w:t>
      </w:r>
      <w:r w:rsidR="130366A6" w:rsidRPr="002D27A1">
        <w:rPr>
          <w:rFonts w:eastAsia="Times New Roman" w:cs="Times New Roman"/>
          <w:color w:val="000000" w:themeColor="text1"/>
          <w:sz w:val="28"/>
          <w:szCs w:val="28"/>
          <w:lang w:eastAsia="lv-LV"/>
        </w:rPr>
        <w:t xml:space="preserve">amazinoties </w:t>
      </w:r>
      <w:r w:rsidR="00CF4F27" w:rsidRPr="002D27A1">
        <w:rPr>
          <w:rFonts w:eastAsia="Times New Roman" w:cs="Times New Roman"/>
          <w:color w:val="000000" w:themeColor="text1"/>
          <w:sz w:val="28"/>
          <w:szCs w:val="28"/>
          <w:lang w:eastAsia="lv-LV"/>
        </w:rPr>
        <w:t xml:space="preserve">tuberkulozes gadījumu skaitam, samazinās tuberkulozes izplatības risks HIV inficēto </w:t>
      </w:r>
      <w:r w:rsidR="00293881" w:rsidRPr="002D27A1">
        <w:rPr>
          <w:rFonts w:eastAsia="Times New Roman" w:cs="Times New Roman"/>
          <w:color w:val="000000" w:themeColor="text1"/>
          <w:sz w:val="28"/>
          <w:szCs w:val="28"/>
          <w:lang w:eastAsia="lv-LV"/>
        </w:rPr>
        <w:t xml:space="preserve">personu </w:t>
      </w:r>
      <w:r w:rsidR="00CF4F27" w:rsidRPr="002D27A1">
        <w:rPr>
          <w:rFonts w:eastAsia="Times New Roman" w:cs="Times New Roman"/>
          <w:color w:val="000000" w:themeColor="text1"/>
          <w:sz w:val="28"/>
          <w:szCs w:val="28"/>
          <w:lang w:eastAsia="lv-LV"/>
        </w:rPr>
        <w:t>vidū</w:t>
      </w:r>
      <w:r w:rsidR="00293881" w:rsidRPr="002D27A1">
        <w:rPr>
          <w:rFonts w:eastAsia="Times New Roman" w:cs="Times New Roman"/>
          <w:color w:val="000000" w:themeColor="text1"/>
          <w:sz w:val="28"/>
          <w:szCs w:val="28"/>
          <w:lang w:eastAsia="lv-LV"/>
        </w:rPr>
        <w:t xml:space="preserve"> un</w:t>
      </w:r>
      <w:r w:rsidR="00CF4F27" w:rsidRPr="002D27A1">
        <w:rPr>
          <w:rFonts w:eastAsia="Times New Roman" w:cs="Times New Roman"/>
          <w:color w:val="000000" w:themeColor="text1"/>
          <w:sz w:val="28"/>
          <w:szCs w:val="28"/>
          <w:lang w:eastAsia="lv-LV"/>
        </w:rPr>
        <w:t xml:space="preserve"> samazinās </w:t>
      </w:r>
      <w:r w:rsidR="00CF4F27" w:rsidRPr="002D27A1">
        <w:rPr>
          <w:rFonts w:eastAsia="Times New Roman" w:cs="Times New Roman"/>
          <w:color w:val="000000" w:themeColor="text1"/>
          <w:sz w:val="28"/>
          <w:szCs w:val="28"/>
          <w:lang w:eastAsia="lv-LV"/>
        </w:rPr>
        <w:lastRenderedPageBreak/>
        <w:t xml:space="preserve">tuberkulozes un </w:t>
      </w:r>
      <w:r w:rsidR="130366A6" w:rsidRPr="002D27A1">
        <w:rPr>
          <w:rFonts w:eastAsia="Times New Roman" w:cs="Times New Roman"/>
          <w:color w:val="000000" w:themeColor="text1"/>
          <w:sz w:val="28"/>
          <w:szCs w:val="28"/>
          <w:lang w:eastAsia="lv-LV"/>
        </w:rPr>
        <w:t xml:space="preserve">HIV </w:t>
      </w:r>
      <w:proofErr w:type="spellStart"/>
      <w:r w:rsidR="00293881" w:rsidRPr="002D27A1">
        <w:rPr>
          <w:rFonts w:eastAsia="Times New Roman" w:cs="Times New Roman"/>
          <w:color w:val="000000" w:themeColor="text1"/>
          <w:sz w:val="28"/>
          <w:szCs w:val="28"/>
          <w:lang w:eastAsia="lv-LV"/>
        </w:rPr>
        <w:t>ko</w:t>
      </w:r>
      <w:r w:rsidR="00CF4F27" w:rsidRPr="002D27A1">
        <w:rPr>
          <w:rFonts w:eastAsia="Times New Roman" w:cs="Times New Roman"/>
          <w:color w:val="000000" w:themeColor="text1"/>
          <w:sz w:val="28"/>
          <w:szCs w:val="28"/>
          <w:lang w:eastAsia="lv-LV"/>
        </w:rPr>
        <w:t>infekcijas</w:t>
      </w:r>
      <w:proofErr w:type="spellEnd"/>
      <w:r w:rsidR="00CF4F27" w:rsidRPr="002D27A1">
        <w:rPr>
          <w:rFonts w:eastAsia="Times New Roman" w:cs="Times New Roman"/>
          <w:color w:val="000000" w:themeColor="text1"/>
          <w:sz w:val="28"/>
          <w:szCs w:val="28"/>
          <w:lang w:eastAsia="lv-LV"/>
        </w:rPr>
        <w:t xml:space="preserve"> gadījumu skaits, tajā skaitā HIV un </w:t>
      </w:r>
      <w:proofErr w:type="spellStart"/>
      <w:r w:rsidR="00CF4F27" w:rsidRPr="002D27A1">
        <w:rPr>
          <w:rFonts w:eastAsia="Times New Roman" w:cs="Times New Roman"/>
          <w:color w:val="000000" w:themeColor="text1"/>
          <w:sz w:val="28"/>
          <w:szCs w:val="28"/>
          <w:lang w:eastAsia="lv-LV"/>
        </w:rPr>
        <w:t>multirezistentas</w:t>
      </w:r>
      <w:proofErr w:type="spellEnd"/>
      <w:r w:rsidR="00CF4F27" w:rsidRPr="002D27A1">
        <w:rPr>
          <w:rFonts w:eastAsia="Times New Roman" w:cs="Times New Roman"/>
          <w:color w:val="000000" w:themeColor="text1"/>
          <w:sz w:val="28"/>
          <w:szCs w:val="28"/>
          <w:lang w:eastAsia="lv-LV"/>
        </w:rPr>
        <w:t xml:space="preserve"> tuberkulozes gadījumi. </w:t>
      </w:r>
      <w:r w:rsidR="130366A6" w:rsidRPr="002D27A1">
        <w:rPr>
          <w:rFonts w:eastAsia="Times New Roman" w:cs="Times New Roman"/>
          <w:color w:val="000000" w:themeColor="text1"/>
          <w:sz w:val="28"/>
          <w:szCs w:val="28"/>
          <w:lang w:eastAsia="lv-LV"/>
        </w:rPr>
        <w:t xml:space="preserve">Tādēļ ir ļoti svarīgi plānot un ieviest pasākumus, kas vērsti uz </w:t>
      </w:r>
      <w:r w:rsidR="00293881" w:rsidRPr="002D27A1">
        <w:rPr>
          <w:rFonts w:eastAsia="Times New Roman" w:cs="Times New Roman"/>
          <w:color w:val="000000" w:themeColor="text1"/>
          <w:sz w:val="28"/>
          <w:szCs w:val="28"/>
          <w:lang w:eastAsia="lv-LV"/>
        </w:rPr>
        <w:t xml:space="preserve">tuberkulozes un </w:t>
      </w:r>
      <w:r w:rsidR="130366A6" w:rsidRPr="002D27A1">
        <w:rPr>
          <w:rFonts w:eastAsia="Times New Roman" w:cs="Times New Roman"/>
          <w:color w:val="000000" w:themeColor="text1"/>
          <w:sz w:val="28"/>
          <w:szCs w:val="28"/>
          <w:lang w:eastAsia="lv-LV"/>
        </w:rPr>
        <w:t xml:space="preserve">HIV </w:t>
      </w:r>
      <w:r w:rsidR="00293881" w:rsidRPr="002D27A1">
        <w:rPr>
          <w:rFonts w:eastAsia="Times New Roman" w:cs="Times New Roman"/>
          <w:color w:val="000000" w:themeColor="text1"/>
          <w:sz w:val="28"/>
          <w:szCs w:val="28"/>
          <w:lang w:eastAsia="lv-LV"/>
        </w:rPr>
        <w:t>izplatības samazināšanu</w:t>
      </w:r>
      <w:r w:rsidR="1A56B120" w:rsidRPr="002D27A1">
        <w:rPr>
          <w:rFonts w:eastAsia="Times New Roman" w:cs="Times New Roman"/>
          <w:color w:val="000000" w:themeColor="text1"/>
          <w:sz w:val="28"/>
          <w:szCs w:val="28"/>
          <w:lang w:eastAsia="lv-LV"/>
        </w:rPr>
        <w:t>,</w:t>
      </w:r>
      <w:r w:rsidR="130366A6" w:rsidRPr="002D27A1">
        <w:rPr>
          <w:rFonts w:eastAsia="Times New Roman" w:cs="Times New Roman"/>
          <w:color w:val="000000" w:themeColor="text1"/>
          <w:sz w:val="28"/>
          <w:szCs w:val="28"/>
          <w:lang w:eastAsia="lv-LV"/>
        </w:rPr>
        <w:t xml:space="preserve"> un šim nolūkam ir nepieciešams veikt </w:t>
      </w:r>
      <w:r w:rsidR="1A06DAAF" w:rsidRPr="002D27A1">
        <w:rPr>
          <w:rFonts w:eastAsia="Times New Roman" w:cs="Times New Roman"/>
          <w:color w:val="000000" w:themeColor="text1"/>
          <w:sz w:val="28"/>
          <w:szCs w:val="28"/>
          <w:lang w:eastAsia="lv-LV"/>
        </w:rPr>
        <w:t>kvalitatīvu datu analīzi lai apzinātu inficēšanās ceļus, slimības attīstības gaitu</w:t>
      </w:r>
      <w:r w:rsidR="00293881" w:rsidRPr="002D27A1">
        <w:rPr>
          <w:rFonts w:eastAsia="Times New Roman" w:cs="Times New Roman"/>
          <w:color w:val="000000" w:themeColor="text1"/>
          <w:sz w:val="28"/>
          <w:szCs w:val="28"/>
          <w:lang w:eastAsia="lv-LV"/>
        </w:rPr>
        <w:t>,</w:t>
      </w:r>
      <w:r w:rsidR="1A06DAAF" w:rsidRPr="002D27A1">
        <w:rPr>
          <w:rFonts w:eastAsia="Times New Roman" w:cs="Times New Roman"/>
          <w:color w:val="000000" w:themeColor="text1"/>
          <w:sz w:val="28"/>
          <w:szCs w:val="28"/>
          <w:lang w:eastAsia="lv-LV"/>
        </w:rPr>
        <w:t xml:space="preserve"> saņemto ārstēšanu un veiktos profilakses pasākumus. </w:t>
      </w:r>
    </w:p>
    <w:p w14:paraId="086AFAB8" w14:textId="5A024D29" w:rsidR="005356B5" w:rsidRPr="002D27A1" w:rsidRDefault="3639B098" w:rsidP="002D27A1">
      <w:pPr>
        <w:rPr>
          <w:rFonts w:eastAsia="Times New Roman" w:cs="Times New Roman"/>
          <w:color w:val="000000" w:themeColor="text1"/>
          <w:sz w:val="28"/>
          <w:szCs w:val="28"/>
          <w:lang w:eastAsia="lv-LV"/>
        </w:rPr>
      </w:pPr>
      <w:r w:rsidRPr="58D50D15">
        <w:rPr>
          <w:rFonts w:eastAsia="Times New Roman"/>
          <w:color w:val="000000" w:themeColor="text1"/>
          <w:sz w:val="28"/>
          <w:szCs w:val="28"/>
          <w:lang w:eastAsia="lv-LV"/>
        </w:rPr>
        <w:t>Būtiski jāuzlabo</w:t>
      </w:r>
      <w:r w:rsidR="26F18BF0" w:rsidRPr="58D50D15">
        <w:rPr>
          <w:rFonts w:eastAsia="Times New Roman"/>
          <w:color w:val="000000" w:themeColor="text1"/>
          <w:sz w:val="28"/>
          <w:szCs w:val="28"/>
          <w:lang w:eastAsia="lv-LV"/>
        </w:rPr>
        <w:t xml:space="preserve"> </w:t>
      </w:r>
      <w:r w:rsidRPr="58D50D15">
        <w:rPr>
          <w:rFonts w:eastAsia="Times New Roman"/>
          <w:color w:val="000000" w:themeColor="text1"/>
          <w:sz w:val="28"/>
          <w:szCs w:val="28"/>
          <w:lang w:eastAsia="lv-LV"/>
        </w:rPr>
        <w:t>tuberkulozes</w:t>
      </w:r>
      <w:r w:rsidR="6818EC47" w:rsidRPr="58D50D15">
        <w:rPr>
          <w:rFonts w:eastAsia="Times New Roman"/>
          <w:color w:val="000000" w:themeColor="text1"/>
          <w:sz w:val="28"/>
          <w:szCs w:val="28"/>
          <w:lang w:eastAsia="lv-LV"/>
        </w:rPr>
        <w:t xml:space="preserve"> un tuberkulozes infekcijas</w:t>
      </w:r>
      <w:r w:rsidRPr="58D50D15">
        <w:rPr>
          <w:rFonts w:eastAsia="Times New Roman"/>
          <w:color w:val="000000" w:themeColor="text1"/>
          <w:sz w:val="28"/>
          <w:szCs w:val="28"/>
          <w:lang w:eastAsia="lv-LV"/>
        </w:rPr>
        <w:t xml:space="preserve"> epidemioloģisko datu ieguves un apkopošanas kvalitāte un situācijas analizēšana. Līdz </w:t>
      </w:r>
      <w:r w:rsidR="633FA825" w:rsidRPr="58D50D15">
        <w:rPr>
          <w:rFonts w:eastAsia="Times New Roman"/>
          <w:color w:val="000000" w:themeColor="text1"/>
          <w:sz w:val="28"/>
          <w:szCs w:val="28"/>
          <w:lang w:eastAsia="lv-LV"/>
        </w:rPr>
        <w:t>201</w:t>
      </w:r>
      <w:r w:rsidR="367DA77D" w:rsidRPr="58D50D15">
        <w:rPr>
          <w:rFonts w:eastAsia="Times New Roman"/>
          <w:color w:val="000000" w:themeColor="text1"/>
          <w:sz w:val="28"/>
          <w:szCs w:val="28"/>
          <w:lang w:eastAsia="lv-LV"/>
        </w:rPr>
        <w:t>8</w:t>
      </w:r>
      <w:r w:rsidRPr="58D50D15">
        <w:rPr>
          <w:rFonts w:eastAsia="Times New Roman"/>
          <w:color w:val="000000" w:themeColor="text1"/>
          <w:sz w:val="28"/>
          <w:szCs w:val="28"/>
          <w:lang w:eastAsia="lv-LV"/>
        </w:rPr>
        <w:t xml:space="preserve">. </w:t>
      </w:r>
      <w:r w:rsidR="04F4D3F9" w:rsidRPr="58D50D15">
        <w:rPr>
          <w:rFonts w:eastAsia="Times New Roman"/>
          <w:color w:val="000000" w:themeColor="text1"/>
          <w:sz w:val="28"/>
          <w:szCs w:val="28"/>
          <w:lang w:eastAsia="lv-LV"/>
        </w:rPr>
        <w:t>g</w:t>
      </w:r>
      <w:r w:rsidR="5D80E933" w:rsidRPr="58D50D15">
        <w:rPr>
          <w:rFonts w:eastAsia="Times New Roman"/>
          <w:color w:val="000000" w:themeColor="text1"/>
          <w:sz w:val="28"/>
          <w:szCs w:val="28"/>
          <w:lang w:eastAsia="lv-LV"/>
        </w:rPr>
        <w:t xml:space="preserve">adam </w:t>
      </w:r>
      <w:r w:rsidR="21FFF1A2" w:rsidRPr="58D50D15">
        <w:rPr>
          <w:rFonts w:eastAsia="Times New Roman"/>
          <w:color w:val="000000" w:themeColor="text1"/>
          <w:sz w:val="28"/>
          <w:szCs w:val="28"/>
          <w:lang w:eastAsia="lv-LV"/>
        </w:rPr>
        <w:t>kvalitatīv</w:t>
      </w:r>
      <w:r w:rsidR="333E72BF" w:rsidRPr="58D50D15">
        <w:rPr>
          <w:rFonts w:eastAsia="Times New Roman"/>
          <w:color w:val="000000" w:themeColor="text1"/>
          <w:sz w:val="28"/>
          <w:szCs w:val="28"/>
          <w:lang w:eastAsia="lv-LV"/>
        </w:rPr>
        <w:t>u</w:t>
      </w:r>
      <w:r w:rsidRPr="58D50D15">
        <w:rPr>
          <w:rFonts w:eastAsia="Times New Roman"/>
          <w:color w:val="000000" w:themeColor="text1"/>
          <w:sz w:val="28"/>
          <w:szCs w:val="28"/>
          <w:lang w:eastAsia="lv-LV"/>
        </w:rPr>
        <w:t xml:space="preserve"> tuberkulozes gadījumu statistikas datu </w:t>
      </w:r>
      <w:r w:rsidR="7E85E665" w:rsidRPr="58D50D15">
        <w:rPr>
          <w:rFonts w:eastAsia="Times New Roman"/>
          <w:color w:val="000000" w:themeColor="text1"/>
          <w:sz w:val="28"/>
          <w:szCs w:val="28"/>
          <w:lang w:eastAsia="lv-LV"/>
        </w:rPr>
        <w:t>iegūšana</w:t>
      </w:r>
      <w:r w:rsidRPr="58D50D15">
        <w:rPr>
          <w:rFonts w:eastAsia="Times New Roman"/>
          <w:color w:val="000000" w:themeColor="text1"/>
          <w:sz w:val="28"/>
          <w:szCs w:val="28"/>
          <w:lang w:eastAsia="lv-LV"/>
        </w:rPr>
        <w:t xml:space="preserve"> bija iespējama, pateicoties rutīnas datu pilnīguma un kvalitātes pārraudzībai tuberkulozes pacientu reģistrā. Kopš SPKC vairs nebija pieeja reģistram un personificētiem datiem par reģistrā iekļautajiem tuberkulozes gadījumiem, ir izveidojusies situācija, ka Latvijas 2018. - </w:t>
      </w:r>
      <w:r w:rsidR="633FA825" w:rsidRPr="58D50D15">
        <w:rPr>
          <w:rFonts w:eastAsia="Times New Roman"/>
          <w:color w:val="000000" w:themeColor="text1"/>
          <w:sz w:val="28"/>
          <w:szCs w:val="28"/>
          <w:lang w:eastAsia="lv-LV"/>
        </w:rPr>
        <w:t>202</w:t>
      </w:r>
      <w:r w:rsidR="52F40E1C" w:rsidRPr="58D50D15">
        <w:rPr>
          <w:rFonts w:eastAsia="Times New Roman"/>
          <w:color w:val="000000" w:themeColor="text1"/>
          <w:sz w:val="28"/>
          <w:szCs w:val="28"/>
          <w:lang w:eastAsia="lv-LV"/>
        </w:rPr>
        <w:t>0</w:t>
      </w:r>
      <w:r w:rsidR="633FA825" w:rsidRPr="58D50D15">
        <w:rPr>
          <w:rFonts w:eastAsia="Times New Roman"/>
          <w:color w:val="000000" w:themeColor="text1"/>
          <w:sz w:val="28"/>
          <w:szCs w:val="28"/>
          <w:lang w:eastAsia="lv-LV"/>
        </w:rPr>
        <w:t>.</w:t>
      </w:r>
      <w:r w:rsidRPr="58D50D15">
        <w:rPr>
          <w:rFonts w:eastAsia="Times New Roman"/>
          <w:color w:val="000000" w:themeColor="text1"/>
          <w:sz w:val="28"/>
          <w:szCs w:val="28"/>
          <w:lang w:eastAsia="lv-LV"/>
        </w:rPr>
        <w:t xml:space="preserve"> gada dati par saslimstību ar tuberkulozi, tās ārstēšanas rezultātiem un citiem indikatori</w:t>
      </w:r>
      <w:r w:rsidRPr="58D50D15">
        <w:rPr>
          <w:rFonts w:eastAsia="Times New Roman" w:cs="Times New Roman"/>
          <w:color w:val="000000" w:themeColor="text1"/>
          <w:sz w:val="28"/>
          <w:szCs w:val="28"/>
          <w:lang w:eastAsia="lv-LV"/>
        </w:rPr>
        <w:t>em šobrīd vēl</w:t>
      </w:r>
      <w:r w:rsidRPr="58D50D15">
        <w:rPr>
          <w:rFonts w:eastAsia="Times New Roman"/>
          <w:color w:val="000000" w:themeColor="text1"/>
          <w:sz w:val="28"/>
          <w:szCs w:val="28"/>
          <w:lang w:eastAsia="lv-LV"/>
        </w:rPr>
        <w:t xml:space="preserve"> nav pieejami. </w:t>
      </w:r>
      <w:r w:rsidR="2FE12DC1" w:rsidRPr="58D50D15">
        <w:rPr>
          <w:rFonts w:eastAsia="Times New Roman" w:cs="Times New Roman"/>
          <w:color w:val="000000" w:themeColor="text1"/>
          <w:sz w:val="28"/>
          <w:szCs w:val="28"/>
          <w:lang w:eastAsia="lv-LV"/>
        </w:rPr>
        <w:t>Latvijā</w:t>
      </w:r>
      <w:r w:rsidR="61AD1075" w:rsidRPr="58D50D15">
        <w:rPr>
          <w:rFonts w:eastAsia="Times New Roman" w:cs="Times New Roman"/>
          <w:color w:val="000000" w:themeColor="text1"/>
          <w:sz w:val="28"/>
          <w:szCs w:val="28"/>
          <w:lang w:eastAsia="lv-LV"/>
        </w:rPr>
        <w:t xml:space="preserve"> nepieciešams nodrošināt kvalitatīvu tuberkulozes epidemioloģisko u</w:t>
      </w:r>
      <w:r w:rsidR="0C743558" w:rsidRPr="58D50D15">
        <w:rPr>
          <w:rFonts w:eastAsia="Times New Roman" w:cs="Times New Roman"/>
          <w:color w:val="000000" w:themeColor="text1"/>
          <w:sz w:val="28"/>
          <w:szCs w:val="28"/>
          <w:lang w:eastAsia="lv-LV"/>
        </w:rPr>
        <w:t>z</w:t>
      </w:r>
      <w:r w:rsidR="61AD1075" w:rsidRPr="58D50D15">
        <w:rPr>
          <w:rFonts w:eastAsia="Times New Roman" w:cs="Times New Roman"/>
          <w:color w:val="000000" w:themeColor="text1"/>
          <w:sz w:val="28"/>
          <w:szCs w:val="28"/>
          <w:lang w:eastAsia="lv-LV"/>
        </w:rPr>
        <w:t>raudzību un tas nav iespējams</w:t>
      </w:r>
      <w:r w:rsidR="6818EC47" w:rsidRPr="58D50D15">
        <w:rPr>
          <w:rFonts w:eastAsia="Times New Roman" w:cs="Times New Roman"/>
          <w:color w:val="000000" w:themeColor="text1"/>
          <w:sz w:val="28"/>
          <w:szCs w:val="28"/>
          <w:lang w:eastAsia="lv-LV"/>
        </w:rPr>
        <w:t xml:space="preserve"> </w:t>
      </w:r>
      <w:r w:rsidR="2F8C19F5" w:rsidRPr="58D50D15">
        <w:rPr>
          <w:rFonts w:eastAsia="Times New Roman" w:cs="Times New Roman"/>
          <w:color w:val="000000" w:themeColor="text1"/>
          <w:sz w:val="28"/>
          <w:szCs w:val="28"/>
          <w:lang w:eastAsia="lv-LV"/>
        </w:rPr>
        <w:t>ne</w:t>
      </w:r>
      <w:r w:rsidR="61AD1075" w:rsidRPr="58D50D15">
        <w:rPr>
          <w:rFonts w:eastAsia="Times New Roman" w:cs="Times New Roman"/>
          <w:color w:val="000000" w:themeColor="text1"/>
          <w:sz w:val="28"/>
          <w:szCs w:val="28"/>
          <w:lang w:eastAsia="lv-LV"/>
        </w:rPr>
        <w:t xml:space="preserve"> bez</w:t>
      </w:r>
      <w:r w:rsidR="6818EC47" w:rsidRPr="58D50D15">
        <w:rPr>
          <w:rFonts w:eastAsia="Times New Roman" w:cs="Times New Roman"/>
          <w:color w:val="000000" w:themeColor="text1"/>
          <w:sz w:val="28"/>
          <w:szCs w:val="28"/>
          <w:lang w:eastAsia="lv-LV"/>
        </w:rPr>
        <w:t xml:space="preserve"> </w:t>
      </w:r>
      <w:r w:rsidR="2FE12DC1" w:rsidRPr="58D50D15">
        <w:rPr>
          <w:rFonts w:eastAsia="Times New Roman" w:cs="Times New Roman"/>
          <w:color w:val="000000" w:themeColor="text1"/>
          <w:sz w:val="28"/>
          <w:szCs w:val="28"/>
          <w:lang w:eastAsia="lv-LV"/>
        </w:rPr>
        <w:t>efektīva</w:t>
      </w:r>
      <w:r w:rsidR="0C743558" w:rsidRPr="58D50D15">
        <w:rPr>
          <w:rFonts w:eastAsia="Times New Roman" w:cs="Times New Roman"/>
          <w:color w:val="000000" w:themeColor="text1"/>
          <w:sz w:val="28"/>
          <w:szCs w:val="28"/>
          <w:lang w:eastAsia="lv-LV"/>
        </w:rPr>
        <w:t>s</w:t>
      </w:r>
      <w:r w:rsidR="2FE12DC1" w:rsidRPr="58D50D15">
        <w:rPr>
          <w:rFonts w:eastAsia="Times New Roman" w:cs="Times New Roman"/>
          <w:color w:val="000000" w:themeColor="text1"/>
          <w:sz w:val="28"/>
          <w:szCs w:val="28"/>
          <w:lang w:eastAsia="lv-LV"/>
        </w:rPr>
        <w:t xml:space="preserve"> TB reģistra darbība</w:t>
      </w:r>
      <w:r w:rsidR="0C743558" w:rsidRPr="58D50D15">
        <w:rPr>
          <w:rFonts w:eastAsia="Times New Roman" w:cs="Times New Roman"/>
          <w:color w:val="000000" w:themeColor="text1"/>
          <w:sz w:val="28"/>
          <w:szCs w:val="28"/>
          <w:lang w:eastAsia="lv-LV"/>
        </w:rPr>
        <w:t>s</w:t>
      </w:r>
      <w:r w:rsidR="6818EC47" w:rsidRPr="58D50D15">
        <w:rPr>
          <w:rFonts w:eastAsia="Times New Roman" w:cs="Times New Roman"/>
          <w:color w:val="000000" w:themeColor="text1"/>
          <w:sz w:val="28"/>
          <w:szCs w:val="28"/>
          <w:lang w:eastAsia="lv-LV"/>
        </w:rPr>
        <w:t xml:space="preserve">, kas ietvertu arī informāciju par TBI, </w:t>
      </w:r>
      <w:r w:rsidR="67E7D6F9" w:rsidRPr="58D50D15">
        <w:rPr>
          <w:rFonts w:eastAsia="Times New Roman" w:cs="Times New Roman"/>
          <w:color w:val="000000" w:themeColor="text1"/>
          <w:sz w:val="28"/>
          <w:szCs w:val="28"/>
          <w:lang w:eastAsia="lv-LV"/>
        </w:rPr>
        <w:t>ne</w:t>
      </w:r>
      <w:r w:rsidR="4A7B77CD" w:rsidRPr="58D50D15">
        <w:rPr>
          <w:rFonts w:eastAsia="Times New Roman" w:cs="Times New Roman"/>
          <w:color w:val="000000" w:themeColor="text1"/>
          <w:sz w:val="28"/>
          <w:szCs w:val="28"/>
          <w:lang w:eastAsia="lv-LV"/>
        </w:rPr>
        <w:t xml:space="preserve"> </w:t>
      </w:r>
      <w:r w:rsidR="6818EC47" w:rsidRPr="58D50D15">
        <w:rPr>
          <w:rFonts w:eastAsia="Times New Roman" w:cs="Times New Roman"/>
          <w:color w:val="000000" w:themeColor="text1"/>
          <w:sz w:val="28"/>
          <w:szCs w:val="28"/>
          <w:lang w:eastAsia="lv-LV"/>
        </w:rPr>
        <w:t xml:space="preserve">bez </w:t>
      </w:r>
      <w:r w:rsidR="2FE12DC1" w:rsidRPr="58D50D15">
        <w:rPr>
          <w:rFonts w:eastAsia="Times New Roman" w:cs="Times New Roman"/>
          <w:color w:val="000000" w:themeColor="text1"/>
          <w:sz w:val="28"/>
          <w:szCs w:val="28"/>
          <w:lang w:eastAsia="lv-LV"/>
        </w:rPr>
        <w:t xml:space="preserve">datu </w:t>
      </w:r>
      <w:r w:rsidR="51260607" w:rsidRPr="58D50D15">
        <w:rPr>
          <w:rFonts w:eastAsia="Times New Roman" w:cs="Times New Roman"/>
          <w:color w:val="000000" w:themeColor="text1"/>
          <w:sz w:val="28"/>
          <w:szCs w:val="28"/>
          <w:lang w:eastAsia="lv-LV"/>
        </w:rPr>
        <w:t xml:space="preserve">pārraudzības un </w:t>
      </w:r>
      <w:r w:rsidR="2FE12DC1" w:rsidRPr="58D50D15">
        <w:rPr>
          <w:rFonts w:eastAsia="Times New Roman" w:cs="Times New Roman"/>
          <w:color w:val="000000" w:themeColor="text1"/>
          <w:sz w:val="28"/>
          <w:szCs w:val="28"/>
          <w:lang w:eastAsia="lv-LV"/>
        </w:rPr>
        <w:t>izvērtēšana</w:t>
      </w:r>
      <w:r w:rsidR="0C743558" w:rsidRPr="58D50D15">
        <w:rPr>
          <w:rFonts w:eastAsia="Times New Roman" w:cs="Times New Roman"/>
          <w:color w:val="000000" w:themeColor="text1"/>
          <w:sz w:val="28"/>
          <w:szCs w:val="28"/>
          <w:lang w:eastAsia="lv-LV"/>
        </w:rPr>
        <w:t>s</w:t>
      </w:r>
      <w:r w:rsidR="5B90864B" w:rsidRPr="58D50D15">
        <w:rPr>
          <w:rFonts w:eastAsia="Times New Roman" w:cs="Times New Roman"/>
          <w:color w:val="000000" w:themeColor="text1"/>
          <w:sz w:val="28"/>
          <w:szCs w:val="28"/>
          <w:lang w:eastAsia="lv-LV"/>
        </w:rPr>
        <w:t>.</w:t>
      </w:r>
      <w:r w:rsidR="2FE12DC1" w:rsidRPr="58D50D15">
        <w:rPr>
          <w:rFonts w:eastAsia="Times New Roman" w:cs="Times New Roman"/>
          <w:color w:val="000000" w:themeColor="text1"/>
          <w:sz w:val="28"/>
          <w:szCs w:val="28"/>
          <w:lang w:eastAsia="lv-LV"/>
        </w:rPr>
        <w:t xml:space="preserve"> </w:t>
      </w:r>
      <w:r w:rsidR="565896E7" w:rsidRPr="58D50D15">
        <w:rPr>
          <w:rFonts w:eastAsia="Times New Roman" w:cs="Times New Roman"/>
          <w:color w:val="000000" w:themeColor="text1"/>
          <w:sz w:val="28"/>
          <w:szCs w:val="28"/>
          <w:lang w:eastAsia="lv-LV"/>
        </w:rPr>
        <w:t xml:space="preserve"> </w:t>
      </w:r>
    </w:p>
    <w:p w14:paraId="321F690A" w14:textId="41D93E95" w:rsidR="635397F9" w:rsidRDefault="53FA4F2E" w:rsidP="58D50D15">
      <w:pPr>
        <w:rPr>
          <w:rFonts w:eastAsia="Times New Roman" w:cs="Times New Roman"/>
          <w:sz w:val="28"/>
          <w:szCs w:val="28"/>
        </w:rPr>
      </w:pPr>
      <w:r w:rsidRPr="58D50D15">
        <w:rPr>
          <w:rFonts w:asciiTheme="majorBidi" w:hAnsiTheme="majorBidi" w:cstheme="majorBidi"/>
          <w:color w:val="000000" w:themeColor="text1"/>
          <w:sz w:val="28"/>
          <w:szCs w:val="28"/>
        </w:rPr>
        <w:t>Šobrīd nepietiekami tiek veikta TB genoma sekvencēšana tuberkulozes gadījumiem un šo datu analīze, kas ir svarīgi epidemioloģiskai uzraudzībai</w:t>
      </w:r>
      <w:r w:rsidR="290437B5" w:rsidRPr="58D50D15">
        <w:rPr>
          <w:rFonts w:asciiTheme="majorBidi" w:hAnsiTheme="majorBidi" w:cstheme="majorBidi"/>
          <w:color w:val="000000" w:themeColor="text1"/>
          <w:sz w:val="28"/>
          <w:szCs w:val="28"/>
        </w:rPr>
        <w:t>.</w:t>
      </w:r>
      <w:r w:rsidRPr="58D50D15">
        <w:rPr>
          <w:rFonts w:asciiTheme="majorBidi" w:hAnsiTheme="majorBidi" w:cstheme="majorBidi"/>
          <w:color w:val="000000" w:themeColor="text1"/>
          <w:sz w:val="28"/>
          <w:szCs w:val="28"/>
        </w:rPr>
        <w:t xml:space="preserve"> </w:t>
      </w:r>
      <w:r w:rsidR="782318EF" w:rsidRPr="58D50D15">
        <w:rPr>
          <w:rFonts w:asciiTheme="majorBidi" w:hAnsiTheme="majorBidi" w:cstheme="majorBidi"/>
          <w:color w:val="000000" w:themeColor="text1"/>
          <w:sz w:val="28"/>
          <w:szCs w:val="28"/>
        </w:rPr>
        <w:t>TB genoma sekvencēšanas rezultātu apkopošana un  TB gadījumu molekulār</w:t>
      </w:r>
      <w:r w:rsidR="7D1BD19D" w:rsidRPr="58D50D15">
        <w:rPr>
          <w:rFonts w:asciiTheme="majorBidi" w:hAnsiTheme="majorBidi" w:cstheme="majorBidi"/>
          <w:color w:val="000000" w:themeColor="text1"/>
          <w:sz w:val="28"/>
          <w:szCs w:val="28"/>
        </w:rPr>
        <w:t>ā</w:t>
      </w:r>
      <w:r w:rsidR="782318EF" w:rsidRPr="58D50D15">
        <w:rPr>
          <w:rFonts w:asciiTheme="majorBidi" w:hAnsiTheme="majorBidi" w:cstheme="majorBidi"/>
          <w:color w:val="000000" w:themeColor="text1"/>
          <w:sz w:val="28"/>
          <w:szCs w:val="28"/>
        </w:rPr>
        <w:t xml:space="preserve"> epidemioloģisk</w:t>
      </w:r>
      <w:r w:rsidR="02B4F305" w:rsidRPr="58D50D15">
        <w:rPr>
          <w:rFonts w:asciiTheme="majorBidi" w:hAnsiTheme="majorBidi" w:cstheme="majorBidi"/>
          <w:color w:val="000000" w:themeColor="text1"/>
          <w:sz w:val="28"/>
          <w:szCs w:val="28"/>
        </w:rPr>
        <w:t>ā</w:t>
      </w:r>
      <w:r w:rsidR="782318EF" w:rsidRPr="58D50D15">
        <w:rPr>
          <w:rFonts w:asciiTheme="majorBidi" w:hAnsiTheme="majorBidi" w:cstheme="majorBidi"/>
          <w:color w:val="000000" w:themeColor="text1"/>
          <w:sz w:val="28"/>
          <w:szCs w:val="28"/>
        </w:rPr>
        <w:t xml:space="preserve"> analīz</w:t>
      </w:r>
      <w:r w:rsidR="7DE2CF92" w:rsidRPr="58D50D15">
        <w:rPr>
          <w:rFonts w:asciiTheme="majorBidi" w:hAnsiTheme="majorBidi" w:cstheme="majorBidi"/>
          <w:color w:val="000000" w:themeColor="text1"/>
          <w:sz w:val="28"/>
          <w:szCs w:val="28"/>
        </w:rPr>
        <w:t>e</w:t>
      </w:r>
      <w:r w:rsidRPr="58D50D15">
        <w:rPr>
          <w:rFonts w:ascii="Segoe UI" w:eastAsia="Segoe UI" w:hAnsi="Segoe UI" w:cs="Segoe UI"/>
          <w:color w:val="333333"/>
          <w:sz w:val="18"/>
          <w:szCs w:val="18"/>
        </w:rPr>
        <w:t xml:space="preserve"> </w:t>
      </w:r>
      <w:r w:rsidRPr="00E26762">
        <w:rPr>
          <w:rFonts w:eastAsia="Times New Roman" w:cs="Times New Roman"/>
          <w:color w:val="333333"/>
          <w:sz w:val="28"/>
          <w:szCs w:val="28"/>
        </w:rPr>
        <w:t>do</w:t>
      </w:r>
      <w:r w:rsidR="290BBE2A" w:rsidRPr="00E26762">
        <w:rPr>
          <w:rFonts w:eastAsia="Times New Roman" w:cs="Times New Roman"/>
          <w:color w:val="333333"/>
          <w:sz w:val="28"/>
          <w:szCs w:val="28"/>
        </w:rPr>
        <w:t>tu</w:t>
      </w:r>
      <w:r w:rsidRPr="00E26762">
        <w:rPr>
          <w:rFonts w:eastAsia="Times New Roman" w:cs="Times New Roman"/>
          <w:color w:val="333333"/>
          <w:sz w:val="28"/>
          <w:szCs w:val="28"/>
        </w:rPr>
        <w:t xml:space="preserve"> iespēju precīzāk apzināt infekcijas izplat</w:t>
      </w:r>
      <w:r w:rsidR="42C0858E" w:rsidRPr="00E26762">
        <w:rPr>
          <w:rFonts w:eastAsia="Times New Roman" w:cs="Times New Roman"/>
          <w:color w:val="333333"/>
          <w:sz w:val="28"/>
          <w:szCs w:val="28"/>
        </w:rPr>
        <w:t>ī</w:t>
      </w:r>
      <w:r w:rsidRPr="00E26762">
        <w:rPr>
          <w:rFonts w:eastAsia="Times New Roman" w:cs="Times New Roman"/>
          <w:color w:val="333333"/>
          <w:sz w:val="28"/>
          <w:szCs w:val="28"/>
        </w:rPr>
        <w:t>šanās ceļus un do</w:t>
      </w:r>
      <w:r w:rsidR="07320F73" w:rsidRPr="00E26762">
        <w:rPr>
          <w:rFonts w:eastAsia="Times New Roman" w:cs="Times New Roman"/>
          <w:color w:val="333333"/>
          <w:sz w:val="28"/>
          <w:szCs w:val="28"/>
        </w:rPr>
        <w:t>tu</w:t>
      </w:r>
      <w:r w:rsidRPr="00E26762">
        <w:rPr>
          <w:rFonts w:eastAsia="Times New Roman" w:cs="Times New Roman"/>
          <w:color w:val="333333"/>
          <w:sz w:val="28"/>
          <w:szCs w:val="28"/>
        </w:rPr>
        <w:t xml:space="preserve"> iespēju efektīvāk plānot</w:t>
      </w:r>
      <w:r w:rsidR="71A2C0E5" w:rsidRPr="00E26762">
        <w:rPr>
          <w:rFonts w:eastAsia="Times New Roman" w:cs="Times New Roman"/>
          <w:color w:val="333333"/>
          <w:sz w:val="28"/>
          <w:szCs w:val="28"/>
        </w:rPr>
        <w:t xml:space="preserve"> TB</w:t>
      </w:r>
      <w:r w:rsidRPr="00E26762">
        <w:rPr>
          <w:rFonts w:eastAsia="Times New Roman" w:cs="Times New Roman"/>
          <w:color w:val="333333"/>
          <w:sz w:val="28"/>
          <w:szCs w:val="28"/>
        </w:rPr>
        <w:t xml:space="preserve"> ierobežošanas pasākumus, kas mērķēti vērsti uz identificētajiem biežāk</w:t>
      </w:r>
      <w:r w:rsidR="15040EF9" w:rsidRPr="00E26762">
        <w:rPr>
          <w:rFonts w:eastAsia="Times New Roman" w:cs="Times New Roman"/>
          <w:color w:val="333333"/>
          <w:sz w:val="28"/>
          <w:szCs w:val="28"/>
        </w:rPr>
        <w:t>aj</w:t>
      </w:r>
      <w:r w:rsidRPr="00E26762">
        <w:rPr>
          <w:rFonts w:eastAsia="Times New Roman" w:cs="Times New Roman"/>
          <w:color w:val="333333"/>
          <w:sz w:val="28"/>
          <w:szCs w:val="28"/>
        </w:rPr>
        <w:t xml:space="preserve">iem infekcijas izplatīšanās ceļiem. </w:t>
      </w:r>
      <w:r w:rsidRPr="58D50D15">
        <w:rPr>
          <w:rFonts w:eastAsia="Times New Roman" w:cs="Times New Roman"/>
          <w:sz w:val="28"/>
          <w:szCs w:val="28"/>
        </w:rPr>
        <w:t xml:space="preserve"> </w:t>
      </w:r>
    </w:p>
    <w:p w14:paraId="7BA91A25" w14:textId="33262000" w:rsidR="005356B5" w:rsidRPr="002D27A1" w:rsidRDefault="00CC79EA" w:rsidP="00032AC6">
      <w:pPr>
        <w:rPr>
          <w:rFonts w:eastAsia="Times New Roman" w:cs="Times New Roman"/>
          <w:color w:val="000000" w:themeColor="text1"/>
          <w:sz w:val="28"/>
          <w:szCs w:val="28"/>
          <w:lang w:eastAsia="lv-LV"/>
        </w:rPr>
      </w:pPr>
      <w:r w:rsidRPr="002D27A1">
        <w:rPr>
          <w:rFonts w:eastAsia="Times New Roman" w:cs="Times New Roman"/>
          <w:color w:val="000000" w:themeColor="text1"/>
          <w:sz w:val="28"/>
          <w:szCs w:val="28"/>
          <w:lang w:eastAsia="lv-LV"/>
        </w:rPr>
        <w:t xml:space="preserve">2018. </w:t>
      </w:r>
      <w:r w:rsidR="004F75AE" w:rsidRPr="002D27A1">
        <w:rPr>
          <w:rFonts w:eastAsia="Times New Roman" w:cs="Times New Roman"/>
          <w:color w:val="000000" w:themeColor="text1"/>
          <w:sz w:val="28"/>
          <w:szCs w:val="28"/>
          <w:lang w:eastAsia="lv-LV"/>
        </w:rPr>
        <w:t xml:space="preserve">gadā </w:t>
      </w:r>
      <w:r w:rsidR="002800BB" w:rsidRPr="002D27A1">
        <w:rPr>
          <w:rFonts w:eastAsia="Times New Roman" w:cs="Times New Roman"/>
          <w:color w:val="000000" w:themeColor="text1"/>
          <w:sz w:val="28"/>
          <w:szCs w:val="28"/>
          <w:lang w:eastAsia="lv-LV"/>
        </w:rPr>
        <w:t xml:space="preserve"> tika</w:t>
      </w:r>
      <w:r w:rsidR="004F75AE" w:rsidRPr="002D27A1">
        <w:rPr>
          <w:rFonts w:eastAsia="Times New Roman" w:cs="Times New Roman"/>
          <w:color w:val="000000" w:themeColor="text1"/>
          <w:sz w:val="28"/>
          <w:szCs w:val="28"/>
          <w:lang w:eastAsia="lv-LV"/>
        </w:rPr>
        <w:t xml:space="preserve"> izveidots C hepatīta reģistrs, </w:t>
      </w:r>
      <w:r w:rsidR="00175652" w:rsidRPr="002D27A1">
        <w:rPr>
          <w:rFonts w:eastAsia="Times New Roman" w:cs="Times New Roman"/>
          <w:color w:val="000000" w:themeColor="text1"/>
          <w:sz w:val="28"/>
          <w:szCs w:val="28"/>
          <w:lang w:eastAsia="lv-LV"/>
        </w:rPr>
        <w:t>lai</w:t>
      </w:r>
      <w:r w:rsidR="004F75AE" w:rsidRPr="002D27A1">
        <w:rPr>
          <w:rFonts w:eastAsia="Times New Roman" w:cs="Times New Roman"/>
          <w:color w:val="000000" w:themeColor="text1"/>
          <w:sz w:val="28"/>
          <w:szCs w:val="28"/>
          <w:lang w:eastAsia="lv-LV"/>
        </w:rPr>
        <w:t xml:space="preserve"> </w:t>
      </w:r>
      <w:r w:rsidR="00175652" w:rsidRPr="002D27A1">
        <w:rPr>
          <w:rFonts w:eastAsia="Times New Roman" w:cs="Times New Roman"/>
          <w:color w:val="000000" w:themeColor="text1"/>
          <w:sz w:val="28"/>
          <w:szCs w:val="28"/>
          <w:lang w:eastAsia="lv-LV"/>
        </w:rPr>
        <w:t xml:space="preserve">būtu iespējams </w:t>
      </w:r>
      <w:r w:rsidR="004F75AE" w:rsidRPr="002D27A1">
        <w:rPr>
          <w:rFonts w:eastAsia="Times New Roman" w:cs="Times New Roman"/>
          <w:color w:val="000000" w:themeColor="text1"/>
          <w:sz w:val="28"/>
          <w:szCs w:val="28"/>
          <w:lang w:eastAsia="lv-LV"/>
        </w:rPr>
        <w:t>iegūt objektīvu un kvalitatīvu informāciju par riskiem C hepatīta izplatībai, ārstēšanas un profilakses pasākumu efektivitāti. Ņemot vērā to, ka C hepatīts ir ne tikai aktuāla sabied</w:t>
      </w:r>
      <w:r w:rsidR="005356B5" w:rsidRPr="002D27A1">
        <w:rPr>
          <w:rFonts w:eastAsia="Times New Roman" w:cs="Times New Roman"/>
          <w:color w:val="000000" w:themeColor="text1"/>
          <w:sz w:val="28"/>
          <w:szCs w:val="28"/>
          <w:lang w:eastAsia="lv-LV"/>
        </w:rPr>
        <w:t>rī</w:t>
      </w:r>
      <w:r w:rsidR="004F75AE" w:rsidRPr="002D27A1">
        <w:rPr>
          <w:rFonts w:eastAsia="Times New Roman" w:cs="Times New Roman"/>
          <w:color w:val="000000" w:themeColor="text1"/>
          <w:sz w:val="28"/>
          <w:szCs w:val="28"/>
          <w:lang w:eastAsia="lv-LV"/>
        </w:rPr>
        <w:t>bas</w:t>
      </w:r>
      <w:r w:rsidR="005356B5" w:rsidRPr="002D27A1">
        <w:rPr>
          <w:rFonts w:eastAsia="Times New Roman" w:cs="Times New Roman"/>
          <w:color w:val="000000" w:themeColor="text1"/>
          <w:sz w:val="28"/>
          <w:szCs w:val="28"/>
          <w:lang w:eastAsia="lv-LV"/>
        </w:rPr>
        <w:t xml:space="preserve"> </w:t>
      </w:r>
      <w:r w:rsidR="004F75AE" w:rsidRPr="002D27A1">
        <w:rPr>
          <w:rFonts w:eastAsia="Times New Roman" w:cs="Times New Roman"/>
          <w:color w:val="000000" w:themeColor="text1"/>
          <w:sz w:val="28"/>
          <w:szCs w:val="28"/>
          <w:lang w:eastAsia="lv-LV"/>
        </w:rPr>
        <w:t>vese</w:t>
      </w:r>
      <w:r w:rsidR="005356B5" w:rsidRPr="002D27A1">
        <w:rPr>
          <w:rFonts w:eastAsia="Times New Roman" w:cs="Times New Roman"/>
          <w:color w:val="000000" w:themeColor="text1"/>
          <w:sz w:val="28"/>
          <w:szCs w:val="28"/>
          <w:lang w:eastAsia="lv-LV"/>
        </w:rPr>
        <w:t>l</w:t>
      </w:r>
      <w:r w:rsidR="004F75AE" w:rsidRPr="002D27A1">
        <w:rPr>
          <w:rFonts w:eastAsia="Times New Roman" w:cs="Times New Roman"/>
          <w:color w:val="000000" w:themeColor="text1"/>
          <w:sz w:val="28"/>
          <w:szCs w:val="28"/>
          <w:lang w:eastAsia="lv-LV"/>
        </w:rPr>
        <w:t>ības</w:t>
      </w:r>
      <w:r w:rsidR="005356B5" w:rsidRPr="002D27A1">
        <w:rPr>
          <w:rFonts w:eastAsia="Times New Roman" w:cs="Times New Roman"/>
          <w:color w:val="000000" w:themeColor="text1"/>
          <w:sz w:val="28"/>
          <w:szCs w:val="28"/>
          <w:lang w:eastAsia="lv-LV"/>
        </w:rPr>
        <w:t xml:space="preserve"> </w:t>
      </w:r>
      <w:r w:rsidR="004F75AE" w:rsidRPr="002D27A1">
        <w:rPr>
          <w:rFonts w:eastAsia="Times New Roman" w:cs="Times New Roman"/>
          <w:color w:val="000000" w:themeColor="text1"/>
          <w:sz w:val="28"/>
          <w:szCs w:val="28"/>
          <w:lang w:eastAsia="lv-LV"/>
        </w:rPr>
        <w:t xml:space="preserve">problēma </w:t>
      </w:r>
      <w:r w:rsidR="005356B5" w:rsidRPr="002D27A1">
        <w:rPr>
          <w:rFonts w:eastAsia="Times New Roman" w:cs="Times New Roman"/>
          <w:color w:val="000000" w:themeColor="text1"/>
          <w:sz w:val="28"/>
          <w:szCs w:val="28"/>
          <w:lang w:eastAsia="lv-LV"/>
        </w:rPr>
        <w:t>Latvijas, bet arī globālā mērogā, ir svarīgi vērtēt ieviesto pasākumu efektivitāti un atbilstību nacionālajiem un globālajiem mērķiem. Tādejādi ir svarīgi SPKC ieviest pasākumus efektīvākai C hepatīta pacientu reģistra datu analīzei.</w:t>
      </w:r>
    </w:p>
    <w:p w14:paraId="62580FC1" w14:textId="5D433BE0" w:rsidR="006A24A1" w:rsidRPr="002D27A1" w:rsidRDefault="6DF40E78" w:rsidP="006A24A1">
      <w:pPr>
        <w:rPr>
          <w:color w:val="000000" w:themeColor="text1"/>
        </w:rPr>
      </w:pPr>
      <w:r w:rsidRPr="6050CCD3">
        <w:rPr>
          <w:rFonts w:eastAsia="Times New Roman" w:cs="Times New Roman"/>
          <w:color w:val="000000" w:themeColor="text1"/>
          <w:sz w:val="28"/>
          <w:szCs w:val="28"/>
          <w:lang w:eastAsia="lv-LV"/>
        </w:rPr>
        <w:t xml:space="preserve">Viens no svarīgiem rādītājiem C hepatīta ierobežošanas politikas plānošanai ir kopējais inficēto personu skaits valstī. </w:t>
      </w:r>
      <w:r w:rsidR="332C6FD9" w:rsidRPr="6050CCD3">
        <w:rPr>
          <w:rFonts w:eastAsia="Times New Roman" w:cs="Times New Roman"/>
          <w:color w:val="000000" w:themeColor="text1"/>
          <w:sz w:val="28"/>
          <w:szCs w:val="28"/>
          <w:lang w:eastAsia="lv-LV"/>
        </w:rPr>
        <w:t>2008.</w:t>
      </w:r>
      <w:r w:rsidR="00A2745D" w:rsidRPr="6050CCD3">
        <w:rPr>
          <w:rFonts w:eastAsia="Times New Roman" w:cs="Times New Roman"/>
          <w:color w:val="000000" w:themeColor="text1"/>
          <w:sz w:val="28"/>
          <w:szCs w:val="28"/>
          <w:lang w:eastAsia="lv-LV"/>
        </w:rPr>
        <w:t xml:space="preserve"> </w:t>
      </w:r>
      <w:r w:rsidR="332C6FD9" w:rsidRPr="6050CCD3">
        <w:rPr>
          <w:rFonts w:eastAsia="Times New Roman" w:cs="Times New Roman"/>
          <w:color w:val="000000" w:themeColor="text1"/>
          <w:sz w:val="28"/>
          <w:szCs w:val="28"/>
          <w:lang w:eastAsia="lv-LV"/>
        </w:rPr>
        <w:t xml:space="preserve">gadā veiktā </w:t>
      </w:r>
      <w:proofErr w:type="spellStart"/>
      <w:r w:rsidR="00B35214" w:rsidRPr="6050CCD3">
        <w:rPr>
          <w:rFonts w:eastAsia="Times New Roman" w:cs="Times New Roman"/>
          <w:color w:val="000000" w:themeColor="text1"/>
          <w:sz w:val="28"/>
          <w:szCs w:val="28"/>
          <w:lang w:eastAsia="lv-LV"/>
        </w:rPr>
        <w:t>seroprevalences</w:t>
      </w:r>
      <w:proofErr w:type="spellEnd"/>
      <w:r w:rsidR="332C6FD9" w:rsidRPr="6050CCD3">
        <w:rPr>
          <w:rFonts w:eastAsia="Times New Roman" w:cs="Times New Roman"/>
          <w:color w:val="000000" w:themeColor="text1"/>
          <w:sz w:val="28"/>
          <w:szCs w:val="28"/>
          <w:lang w:eastAsia="lv-LV"/>
        </w:rPr>
        <w:t xml:space="preserve"> pētījumā tika secināts, ka Latvijā ir </w:t>
      </w:r>
      <w:r w:rsidR="71AC027A" w:rsidRPr="6050CCD3">
        <w:rPr>
          <w:rFonts w:eastAsia="Times New Roman" w:cs="Times New Roman"/>
          <w:color w:val="000000" w:themeColor="text1"/>
          <w:sz w:val="28"/>
          <w:szCs w:val="28"/>
          <w:lang w:eastAsia="lv-LV"/>
        </w:rPr>
        <w:t>gandrīz</w:t>
      </w:r>
      <w:r w:rsidR="332C6FD9" w:rsidRPr="6050CCD3">
        <w:rPr>
          <w:rFonts w:eastAsia="Times New Roman" w:cs="Times New Roman"/>
          <w:color w:val="000000" w:themeColor="text1"/>
          <w:sz w:val="28"/>
          <w:szCs w:val="28"/>
          <w:lang w:eastAsia="lv-LV"/>
        </w:rPr>
        <w:t xml:space="preserve"> 40 000 ar C hepatītu inficētu cilvēku. Tomēr jāņem vērā, ka pēdējos gados ir aizvien vairāk paplašinājuš</w:t>
      </w:r>
      <w:r w:rsidR="00B35214" w:rsidRPr="6050CCD3">
        <w:rPr>
          <w:rFonts w:eastAsia="Times New Roman" w:cs="Times New Roman"/>
          <w:color w:val="000000" w:themeColor="text1"/>
          <w:sz w:val="28"/>
          <w:szCs w:val="28"/>
          <w:lang w:eastAsia="lv-LV"/>
        </w:rPr>
        <w:t>ā</w:t>
      </w:r>
      <w:r w:rsidR="332C6FD9" w:rsidRPr="6050CCD3">
        <w:rPr>
          <w:rFonts w:eastAsia="Times New Roman" w:cs="Times New Roman"/>
          <w:color w:val="000000" w:themeColor="text1"/>
          <w:sz w:val="28"/>
          <w:szCs w:val="28"/>
          <w:lang w:eastAsia="lv-LV"/>
        </w:rPr>
        <w:t xml:space="preserve">s iespējas saņemt efektīvu valsts apmaksātu </w:t>
      </w:r>
      <w:r w:rsidR="0023480F" w:rsidRPr="6050CCD3">
        <w:rPr>
          <w:rFonts w:eastAsia="Times New Roman" w:cs="Times New Roman"/>
          <w:color w:val="000000" w:themeColor="text1"/>
          <w:sz w:val="28"/>
          <w:szCs w:val="28"/>
          <w:lang w:eastAsia="lv-LV"/>
        </w:rPr>
        <w:t>hroniska C hepatīta</w:t>
      </w:r>
      <w:r w:rsidR="00977C93" w:rsidRPr="6050CCD3">
        <w:rPr>
          <w:rFonts w:eastAsia="Times New Roman" w:cs="Times New Roman"/>
          <w:color w:val="000000" w:themeColor="text1"/>
          <w:sz w:val="28"/>
          <w:szCs w:val="28"/>
          <w:lang w:eastAsia="lv-LV"/>
        </w:rPr>
        <w:t xml:space="preserve"> </w:t>
      </w:r>
      <w:r w:rsidR="332C6FD9" w:rsidRPr="6050CCD3">
        <w:rPr>
          <w:rFonts w:eastAsia="Times New Roman" w:cs="Times New Roman"/>
          <w:color w:val="000000" w:themeColor="text1"/>
          <w:sz w:val="28"/>
          <w:szCs w:val="28"/>
          <w:lang w:eastAsia="lv-LV"/>
        </w:rPr>
        <w:t xml:space="preserve">ārstēšanu, kas dod iespēju pilnībā atbrīvoties no vīrusa, tādēļ ir pamats uzskatīt, ka pēdējos gados ieviesto pasākumu rezultātā, personu ar C hepatītu skaits Latvijā ir samazinājies. Tādēļ ir nepieciešams veikt atkārtotu </w:t>
      </w:r>
      <w:proofErr w:type="spellStart"/>
      <w:r w:rsidR="332C6FD9" w:rsidRPr="6050CCD3">
        <w:rPr>
          <w:rFonts w:eastAsia="Times New Roman" w:cs="Times New Roman"/>
          <w:color w:val="000000" w:themeColor="text1"/>
          <w:sz w:val="28"/>
          <w:szCs w:val="28"/>
          <w:lang w:eastAsia="lv-LV"/>
        </w:rPr>
        <w:t>seroprevalences</w:t>
      </w:r>
      <w:proofErr w:type="spellEnd"/>
      <w:r w:rsidR="332C6FD9" w:rsidRPr="6050CCD3">
        <w:rPr>
          <w:rFonts w:eastAsia="Times New Roman" w:cs="Times New Roman"/>
          <w:color w:val="000000" w:themeColor="text1"/>
          <w:sz w:val="28"/>
          <w:szCs w:val="28"/>
          <w:lang w:eastAsia="lv-LV"/>
        </w:rPr>
        <w:t xml:space="preserve"> pētījumu, lai noskaidrotu reālo personu skaitu ar C hepatītu </w:t>
      </w:r>
      <w:r w:rsidR="00502085" w:rsidRPr="6050CCD3">
        <w:rPr>
          <w:rFonts w:eastAsia="Times New Roman" w:cs="Times New Roman"/>
          <w:color w:val="000000" w:themeColor="text1"/>
          <w:sz w:val="28"/>
          <w:szCs w:val="28"/>
          <w:lang w:eastAsia="lv-LV"/>
        </w:rPr>
        <w:t xml:space="preserve">(C hepatīta izplatību) </w:t>
      </w:r>
      <w:r w:rsidR="332C6FD9" w:rsidRPr="6050CCD3">
        <w:rPr>
          <w:rFonts w:eastAsia="Times New Roman" w:cs="Times New Roman"/>
          <w:color w:val="000000" w:themeColor="text1"/>
          <w:sz w:val="28"/>
          <w:szCs w:val="28"/>
          <w:lang w:eastAsia="lv-LV"/>
        </w:rPr>
        <w:t>Latvijā.</w:t>
      </w:r>
    </w:p>
    <w:p w14:paraId="300C13CB" w14:textId="7A9BF55A" w:rsidR="5BCFB67E" w:rsidRPr="002D27A1" w:rsidRDefault="5BCFB67E" w:rsidP="00EB40A1">
      <w:pPr>
        <w:tabs>
          <w:tab w:val="left" w:pos="1134"/>
        </w:tabs>
        <w:ind w:firstLine="720"/>
        <w:rPr>
          <w:rFonts w:eastAsia="Times New Roman" w:cs="Times New Roman"/>
          <w:color w:val="000000" w:themeColor="text1"/>
          <w:sz w:val="28"/>
          <w:szCs w:val="28"/>
        </w:rPr>
      </w:pPr>
      <w:r w:rsidRPr="002D27A1">
        <w:rPr>
          <w:rFonts w:eastAsia="Times New Roman" w:cs="Times New Roman"/>
          <w:color w:val="000000" w:themeColor="text1"/>
          <w:sz w:val="28"/>
          <w:szCs w:val="28"/>
        </w:rPr>
        <w:t xml:space="preserve">Saskaņā ar Ministru kabineta 2008. gada 15. septembra noteikumu Nr. 746 “Ar noteiktām slimībām slimojošu pacientu reģistra izveides, papildināšanas un uzturēšanas kārtība” stacionārās un ambulatorās ārstniecības iestādes, kā arī ārstu prakses reģistra informācijas sistēmā (PREDA) ievada un aktualizē informāciju par pacientiem, kuriem diagnosticēts C hepatīts. Situācijā, ja ārstniecības persona </w:t>
      </w:r>
      <w:r w:rsidRPr="002D27A1">
        <w:rPr>
          <w:rFonts w:eastAsia="Times New Roman" w:cs="Times New Roman"/>
          <w:color w:val="000000" w:themeColor="text1"/>
          <w:sz w:val="28"/>
          <w:szCs w:val="28"/>
        </w:rPr>
        <w:lastRenderedPageBreak/>
        <w:t xml:space="preserve">nav aktualizējusi informāciju par ārstēšanas uzsākšanu vai terapijas rezultātiem, pacients nav veicis atbilstošās dinamiskās novērošanas analīzes, tad informācija par ārstēto pacientu skaitu var būt nepilnīga. Jāņem vērā, ka C hepatīta reģistrs ir dinamisks, tam ir iespējams laika gaitā pievienot informāciju un uzraudzības dati var mainīties. Atbilstoši šo noteikumu 14. pielikuma 20. punktam pēc terapijas beigām pacientam būtu jāveic četri </w:t>
      </w:r>
      <w:r w:rsidR="00A54F7E">
        <w:rPr>
          <w:rFonts w:eastAsia="Times New Roman" w:cs="Times New Roman"/>
          <w:color w:val="000000" w:themeColor="text1"/>
          <w:sz w:val="28"/>
          <w:szCs w:val="28"/>
        </w:rPr>
        <w:t>VHC</w:t>
      </w:r>
      <w:r w:rsidRPr="002D27A1">
        <w:rPr>
          <w:rFonts w:eastAsia="Times New Roman" w:cs="Times New Roman"/>
          <w:color w:val="000000" w:themeColor="text1"/>
          <w:sz w:val="28"/>
          <w:szCs w:val="28"/>
        </w:rPr>
        <w:t xml:space="preserve"> RNS noteikšanas testi noteiktā laika intervālā, lai pilnībā varētu izvērtēt terapijas efektivitāti.</w:t>
      </w:r>
      <w:r w:rsidR="009D71B1" w:rsidRPr="002D27A1">
        <w:rPr>
          <w:rFonts w:eastAsia="Times New Roman" w:cs="Times New Roman"/>
          <w:color w:val="000000" w:themeColor="text1"/>
          <w:sz w:val="28"/>
          <w:szCs w:val="28"/>
        </w:rPr>
        <w:t xml:space="preserve"> </w:t>
      </w:r>
      <w:r w:rsidR="003C7706" w:rsidRPr="002D27A1">
        <w:rPr>
          <w:rFonts w:eastAsia="Times New Roman" w:cs="Times New Roman"/>
          <w:color w:val="000000" w:themeColor="text1"/>
          <w:sz w:val="28"/>
          <w:szCs w:val="28"/>
        </w:rPr>
        <w:t>Šajā situācijā nepieciešams uzlabot reģistrā ievadīto datu kvalitāti</w:t>
      </w:r>
      <w:r w:rsidR="00740354" w:rsidRPr="002D27A1">
        <w:rPr>
          <w:rFonts w:eastAsia="Times New Roman" w:cs="Times New Roman"/>
          <w:color w:val="000000" w:themeColor="text1"/>
          <w:sz w:val="28"/>
          <w:szCs w:val="28"/>
        </w:rPr>
        <w:t xml:space="preserve">, </w:t>
      </w:r>
      <w:r w:rsidR="00352D6A" w:rsidRPr="002D27A1">
        <w:rPr>
          <w:rFonts w:eastAsia="Times New Roman" w:cs="Times New Roman"/>
          <w:color w:val="000000" w:themeColor="text1"/>
          <w:sz w:val="28"/>
          <w:szCs w:val="28"/>
        </w:rPr>
        <w:t xml:space="preserve">nodrošināt </w:t>
      </w:r>
      <w:r w:rsidR="00740354" w:rsidRPr="002D27A1">
        <w:rPr>
          <w:rFonts w:eastAsia="Times New Roman" w:cs="Times New Roman"/>
          <w:color w:val="000000" w:themeColor="text1"/>
          <w:sz w:val="28"/>
          <w:szCs w:val="28"/>
        </w:rPr>
        <w:t xml:space="preserve">savlaicīgu datu ievadīšanu, </w:t>
      </w:r>
      <w:r w:rsidR="00944F67" w:rsidRPr="002D27A1">
        <w:rPr>
          <w:rFonts w:eastAsia="Times New Roman" w:cs="Times New Roman"/>
          <w:color w:val="000000" w:themeColor="text1"/>
          <w:sz w:val="28"/>
          <w:szCs w:val="28"/>
        </w:rPr>
        <w:t xml:space="preserve">informēt ārstus – speciālistus par datu aktualizēšanu. </w:t>
      </w:r>
      <w:r w:rsidR="00D3763A" w:rsidRPr="002D27A1">
        <w:rPr>
          <w:rFonts w:eastAsia="Times New Roman" w:cs="Times New Roman"/>
          <w:color w:val="000000" w:themeColor="text1"/>
          <w:sz w:val="28"/>
          <w:szCs w:val="28"/>
        </w:rPr>
        <w:t xml:space="preserve"> </w:t>
      </w:r>
    </w:p>
    <w:p w14:paraId="22598116" w14:textId="2423CC6A" w:rsidR="007E0BD8" w:rsidRDefault="5BCFB67E" w:rsidP="3D05FFE2">
      <w:pPr>
        <w:ind w:firstLine="851"/>
        <w:rPr>
          <w:rFonts w:eastAsia="Times New Roman" w:cs="Times New Roman"/>
          <w:sz w:val="28"/>
          <w:szCs w:val="28"/>
        </w:rPr>
      </w:pPr>
      <w:r w:rsidRPr="002D27A1">
        <w:rPr>
          <w:rFonts w:eastAsia="Times New Roman" w:cs="Times New Roman"/>
          <w:color w:val="000000" w:themeColor="text1"/>
          <w:sz w:val="28"/>
          <w:szCs w:val="28"/>
        </w:rPr>
        <w:t xml:space="preserve"> </w:t>
      </w:r>
      <w:r w:rsidR="001A0B28" w:rsidRPr="002D27A1">
        <w:rPr>
          <w:rFonts w:eastAsia="Times New Roman" w:cs="Times New Roman"/>
          <w:color w:val="000000" w:themeColor="text1"/>
          <w:sz w:val="28"/>
          <w:szCs w:val="28"/>
        </w:rPr>
        <w:t>Saskaņā ar 1999</w:t>
      </w:r>
      <w:r w:rsidR="001A0B28" w:rsidRPr="008D3813">
        <w:rPr>
          <w:rFonts w:eastAsia="Times New Roman" w:cs="Times New Roman"/>
          <w:color w:val="000000" w:themeColor="text1"/>
          <w:sz w:val="28"/>
          <w:szCs w:val="28"/>
        </w:rPr>
        <w:t xml:space="preserve">. gada 5. janvāra Ministru kabineta noteikumu Nr. 7 “Infekcijas slimību reģistrācijas kārtība” </w:t>
      </w:r>
      <w:r w:rsidR="001A0B28">
        <w:rPr>
          <w:rFonts w:eastAsia="Times New Roman" w:cs="Times New Roman"/>
          <w:color w:val="000000" w:themeColor="text1"/>
          <w:sz w:val="28"/>
          <w:szCs w:val="28"/>
        </w:rPr>
        <w:t xml:space="preserve">(MK noteikumi Nr.7) </w:t>
      </w:r>
      <w:r w:rsidR="001A0B28" w:rsidRPr="008D3813">
        <w:rPr>
          <w:rFonts w:eastAsia="Times New Roman" w:cs="Times New Roman"/>
          <w:color w:val="000000" w:themeColor="text1"/>
          <w:sz w:val="28"/>
          <w:szCs w:val="28"/>
        </w:rPr>
        <w:t>SPKC nodrošina infekcijas slimību un laboratoriski konstatēto infekcijas slimību izraisītāju uzskaiti</w:t>
      </w:r>
      <w:r w:rsidR="001A0B28" w:rsidRPr="008D3813">
        <w:rPr>
          <w:rFonts w:eastAsia="Times New Roman" w:cs="Times New Roman"/>
          <w:sz w:val="28"/>
          <w:szCs w:val="28"/>
        </w:rPr>
        <w:t xml:space="preserve"> atbilstoši noteikumos minētajai kārtībai. Noteikumos minēti infekcijas slimību izraisītāji, to noteikšanas metodes un izmeklējamie paraugi, kas saskan ar ECDC noteikto infekcijas slimību gadījuma definīciju. </w:t>
      </w:r>
      <w:r w:rsidR="00BD5C31">
        <w:rPr>
          <w:rFonts w:eastAsia="Times New Roman" w:cs="Times New Roman"/>
          <w:sz w:val="28"/>
          <w:szCs w:val="28"/>
        </w:rPr>
        <w:t>Tomēr l</w:t>
      </w:r>
      <w:r w:rsidR="00BD5C31" w:rsidRPr="00BD5C31">
        <w:rPr>
          <w:rFonts w:eastAsia="Times New Roman" w:cs="Times New Roman"/>
          <w:sz w:val="28"/>
          <w:szCs w:val="28"/>
        </w:rPr>
        <w:t xml:space="preserve">īdz šim </w:t>
      </w:r>
      <w:r w:rsidR="00745506">
        <w:rPr>
          <w:rFonts w:eastAsia="Times New Roman" w:cs="Times New Roman"/>
          <w:sz w:val="28"/>
          <w:szCs w:val="28"/>
        </w:rPr>
        <w:t>tika ziņots tikai par pozitīvajiem STI</w:t>
      </w:r>
      <w:r w:rsidR="00F712A3">
        <w:rPr>
          <w:rFonts w:eastAsia="Times New Roman" w:cs="Times New Roman"/>
          <w:sz w:val="28"/>
          <w:szCs w:val="28"/>
        </w:rPr>
        <w:t>, B un C hepatīta</w:t>
      </w:r>
      <w:r w:rsidR="00745506">
        <w:rPr>
          <w:rFonts w:eastAsia="Times New Roman" w:cs="Times New Roman"/>
          <w:sz w:val="28"/>
          <w:szCs w:val="28"/>
        </w:rPr>
        <w:t xml:space="preserve"> </w:t>
      </w:r>
      <w:r w:rsidR="00B35D05">
        <w:rPr>
          <w:rFonts w:eastAsia="Times New Roman" w:cs="Times New Roman"/>
          <w:sz w:val="28"/>
          <w:szCs w:val="28"/>
        </w:rPr>
        <w:t>testētajiem paraugiem,</w:t>
      </w:r>
      <w:r w:rsidR="00745506">
        <w:rPr>
          <w:rFonts w:eastAsia="Times New Roman" w:cs="Times New Roman"/>
          <w:sz w:val="28"/>
          <w:szCs w:val="28"/>
        </w:rPr>
        <w:t xml:space="preserve"> bet </w:t>
      </w:r>
      <w:r w:rsidR="00BD5C31" w:rsidRPr="00BD5C31">
        <w:rPr>
          <w:rFonts w:eastAsia="Times New Roman" w:cs="Times New Roman"/>
          <w:sz w:val="28"/>
          <w:szCs w:val="28"/>
        </w:rPr>
        <w:t>netika</w:t>
      </w:r>
      <w:r w:rsidR="00BD5C31">
        <w:rPr>
          <w:rFonts w:eastAsia="Times New Roman" w:cs="Times New Roman"/>
          <w:sz w:val="28"/>
          <w:szCs w:val="28"/>
        </w:rPr>
        <w:t xml:space="preserve"> uzskaitīts kopējais testēto paraugu skaits</w:t>
      </w:r>
      <w:r w:rsidR="00745506">
        <w:rPr>
          <w:rFonts w:eastAsia="Times New Roman" w:cs="Times New Roman"/>
          <w:sz w:val="28"/>
          <w:szCs w:val="28"/>
        </w:rPr>
        <w:t xml:space="preserve">. </w:t>
      </w:r>
      <w:r w:rsidR="00BD5C31" w:rsidRPr="00BD5C31">
        <w:rPr>
          <w:rFonts w:eastAsia="Times New Roman" w:cs="Times New Roman"/>
          <w:sz w:val="28"/>
          <w:szCs w:val="28"/>
        </w:rPr>
        <w:t>Šādu datu ieguve ir lietderīga infekcijas slimību izplatības apzināšanai</w:t>
      </w:r>
      <w:r w:rsidR="00C45BAC">
        <w:rPr>
          <w:rFonts w:eastAsia="Times New Roman" w:cs="Times New Roman"/>
          <w:sz w:val="28"/>
          <w:szCs w:val="28"/>
        </w:rPr>
        <w:t xml:space="preserve">, līdz ar to būtu lietderīgi izvērtēt iespējas </w:t>
      </w:r>
      <w:r w:rsidR="00B111E8">
        <w:rPr>
          <w:rFonts w:eastAsia="Times New Roman" w:cs="Times New Roman"/>
          <w:sz w:val="28"/>
          <w:szCs w:val="28"/>
        </w:rPr>
        <w:t>testēšanas uzraudzībai.</w:t>
      </w:r>
      <w:r w:rsidR="008E4E23">
        <w:rPr>
          <w:rFonts w:eastAsia="Times New Roman" w:cs="Times New Roman"/>
          <w:sz w:val="28"/>
          <w:szCs w:val="28"/>
        </w:rPr>
        <w:t xml:space="preserve"> </w:t>
      </w:r>
      <w:r w:rsidR="03398877" w:rsidRPr="00677392">
        <w:rPr>
          <w:rFonts w:eastAsia="Times New Roman" w:cs="Times New Roman"/>
          <w:sz w:val="28"/>
          <w:szCs w:val="28"/>
        </w:rPr>
        <w:t>Saņemtie ziņojumi par infekcijas slimību gadījumiem (t.</w:t>
      </w:r>
      <w:r w:rsidR="7B1DF05B" w:rsidRPr="00677392">
        <w:rPr>
          <w:rFonts w:eastAsia="Times New Roman" w:cs="Times New Roman"/>
          <w:sz w:val="28"/>
          <w:szCs w:val="28"/>
        </w:rPr>
        <w:t>sk. STI)</w:t>
      </w:r>
      <w:r w:rsidR="03398877" w:rsidRPr="00677392">
        <w:rPr>
          <w:rFonts w:eastAsia="Times New Roman" w:cs="Times New Roman"/>
          <w:sz w:val="28"/>
          <w:szCs w:val="28"/>
        </w:rPr>
        <w:t xml:space="preserve"> tiek ievadīti</w:t>
      </w:r>
      <w:r w:rsidR="3A631C07" w:rsidRPr="00677392">
        <w:rPr>
          <w:rFonts w:eastAsia="Times New Roman" w:cs="Times New Roman"/>
          <w:sz w:val="28"/>
          <w:szCs w:val="28"/>
        </w:rPr>
        <w:t xml:space="preserve"> un uzglabāti</w:t>
      </w:r>
      <w:r w:rsidR="03398877" w:rsidRPr="00677392">
        <w:rPr>
          <w:rFonts w:eastAsia="Times New Roman" w:cs="Times New Roman"/>
          <w:sz w:val="28"/>
          <w:szCs w:val="28"/>
        </w:rPr>
        <w:t xml:space="preserve"> Valsts infekcijas slimību uzraudzības un monitoringa sistēmā (turpmāk - VISUM</w:t>
      </w:r>
      <w:r w:rsidR="12AEB1C2" w:rsidRPr="00677392">
        <w:rPr>
          <w:rFonts w:eastAsia="Times New Roman" w:cs="Times New Roman"/>
          <w:sz w:val="28"/>
          <w:szCs w:val="28"/>
        </w:rPr>
        <w:t>S</w:t>
      </w:r>
      <w:r w:rsidR="03398877" w:rsidRPr="00677392">
        <w:rPr>
          <w:rFonts w:eastAsia="Times New Roman" w:cs="Times New Roman"/>
          <w:sz w:val="28"/>
          <w:szCs w:val="28"/>
        </w:rPr>
        <w:t xml:space="preserve">). </w:t>
      </w:r>
      <w:r w:rsidR="5A7062F4" w:rsidRPr="00677392">
        <w:rPr>
          <w:rFonts w:eastAsia="Times New Roman" w:cs="Times New Roman"/>
          <w:sz w:val="28"/>
          <w:szCs w:val="28"/>
        </w:rPr>
        <w:t xml:space="preserve">Seksuāli transmisīvu slimību uzskaitei nav izveidota atsevišķa reģistra. </w:t>
      </w:r>
      <w:r w:rsidR="00310BF0">
        <w:rPr>
          <w:rFonts w:eastAsia="Times New Roman" w:cs="Times New Roman"/>
          <w:sz w:val="28"/>
          <w:szCs w:val="28"/>
        </w:rPr>
        <w:t xml:space="preserve"> Nepieciešamības gadījumā </w:t>
      </w:r>
      <w:r w:rsidR="56EFE1F1" w:rsidRPr="00677392">
        <w:rPr>
          <w:rFonts w:eastAsia="Times New Roman" w:cs="Times New Roman"/>
          <w:sz w:val="28"/>
          <w:szCs w:val="28"/>
        </w:rPr>
        <w:t xml:space="preserve">nav iespējams </w:t>
      </w:r>
      <w:r w:rsidR="7B016B27" w:rsidRPr="3277B6D3">
        <w:rPr>
          <w:rFonts w:eastAsia="Times New Roman" w:cs="Times New Roman"/>
          <w:sz w:val="28"/>
          <w:szCs w:val="28"/>
        </w:rPr>
        <w:t>bez manuāl</w:t>
      </w:r>
      <w:r w:rsidR="00554FCB">
        <w:rPr>
          <w:rFonts w:eastAsia="Times New Roman" w:cs="Times New Roman"/>
          <w:sz w:val="28"/>
          <w:szCs w:val="28"/>
        </w:rPr>
        <w:t>a</w:t>
      </w:r>
      <w:r w:rsidR="7B016B27" w:rsidRPr="3277B6D3">
        <w:rPr>
          <w:rFonts w:eastAsia="Times New Roman" w:cs="Times New Roman"/>
          <w:sz w:val="28"/>
          <w:szCs w:val="28"/>
        </w:rPr>
        <w:t>s salīdzināšanas</w:t>
      </w:r>
      <w:r w:rsidR="5BA8EE3E" w:rsidRPr="3277B6D3">
        <w:rPr>
          <w:rFonts w:eastAsia="Times New Roman" w:cs="Times New Roman"/>
          <w:sz w:val="28"/>
          <w:szCs w:val="28"/>
        </w:rPr>
        <w:t xml:space="preserve"> </w:t>
      </w:r>
      <w:r w:rsidR="00313E14">
        <w:rPr>
          <w:rFonts w:eastAsia="Times New Roman" w:cs="Times New Roman"/>
          <w:sz w:val="28"/>
          <w:szCs w:val="28"/>
        </w:rPr>
        <w:t xml:space="preserve">savstarpēji </w:t>
      </w:r>
      <w:r w:rsidR="56EFE1F1" w:rsidRPr="00677392">
        <w:rPr>
          <w:rFonts w:eastAsia="Times New Roman" w:cs="Times New Roman"/>
          <w:sz w:val="28"/>
          <w:szCs w:val="28"/>
        </w:rPr>
        <w:t>sasaistīt reģistrētos STI</w:t>
      </w:r>
      <w:r w:rsidR="00712B74">
        <w:rPr>
          <w:rFonts w:eastAsia="Times New Roman" w:cs="Times New Roman"/>
          <w:sz w:val="28"/>
          <w:szCs w:val="28"/>
        </w:rPr>
        <w:t>, HIV</w:t>
      </w:r>
      <w:r w:rsidR="00E21AFE">
        <w:rPr>
          <w:rFonts w:eastAsia="Times New Roman" w:cs="Times New Roman"/>
          <w:sz w:val="28"/>
          <w:szCs w:val="28"/>
        </w:rPr>
        <w:t>, hepatītu</w:t>
      </w:r>
      <w:r w:rsidR="00712B74">
        <w:rPr>
          <w:rFonts w:eastAsia="Times New Roman" w:cs="Times New Roman"/>
          <w:sz w:val="28"/>
          <w:szCs w:val="28"/>
        </w:rPr>
        <w:t xml:space="preserve"> un tuberkulozes</w:t>
      </w:r>
      <w:r w:rsidR="56EFE1F1" w:rsidRPr="00677392">
        <w:rPr>
          <w:rFonts w:eastAsia="Times New Roman" w:cs="Times New Roman"/>
          <w:sz w:val="28"/>
          <w:szCs w:val="28"/>
        </w:rPr>
        <w:t xml:space="preserve"> gadījumus, lai iegūtu padziļinātus da</w:t>
      </w:r>
      <w:r w:rsidR="1BBD44A9" w:rsidRPr="00677392">
        <w:rPr>
          <w:rFonts w:eastAsia="Times New Roman" w:cs="Times New Roman"/>
          <w:sz w:val="28"/>
          <w:szCs w:val="28"/>
        </w:rPr>
        <w:t xml:space="preserve">tus par </w:t>
      </w:r>
      <w:proofErr w:type="spellStart"/>
      <w:r w:rsidR="1BBD44A9" w:rsidRPr="00677392">
        <w:rPr>
          <w:rFonts w:eastAsia="Times New Roman" w:cs="Times New Roman"/>
          <w:sz w:val="28"/>
          <w:szCs w:val="28"/>
        </w:rPr>
        <w:t>koinfekciju</w:t>
      </w:r>
      <w:proofErr w:type="spellEnd"/>
      <w:r w:rsidR="1BBD44A9" w:rsidRPr="00677392">
        <w:rPr>
          <w:rFonts w:eastAsia="Times New Roman" w:cs="Times New Roman"/>
          <w:sz w:val="28"/>
          <w:szCs w:val="28"/>
        </w:rPr>
        <w:t xml:space="preserve"> gadījumiem.</w:t>
      </w:r>
      <w:r w:rsidR="100F7130" w:rsidRPr="00677392">
        <w:rPr>
          <w:rFonts w:eastAsia="Times New Roman" w:cs="Times New Roman"/>
          <w:sz w:val="28"/>
          <w:szCs w:val="28"/>
        </w:rPr>
        <w:t xml:space="preserve"> </w:t>
      </w:r>
      <w:r w:rsidR="00E516E2">
        <w:rPr>
          <w:rFonts w:eastAsia="Times New Roman" w:cs="Times New Roman"/>
          <w:sz w:val="28"/>
          <w:szCs w:val="28"/>
        </w:rPr>
        <w:t xml:space="preserve">Tas ir nozīmīgi, jo </w:t>
      </w:r>
      <w:r w:rsidR="00033296">
        <w:rPr>
          <w:rFonts w:eastAsia="Times New Roman" w:cs="Times New Roman"/>
          <w:sz w:val="28"/>
          <w:szCs w:val="28"/>
        </w:rPr>
        <w:t xml:space="preserve">inficēšanās ar vienu </w:t>
      </w:r>
      <w:r w:rsidR="001C27AC">
        <w:rPr>
          <w:rFonts w:eastAsia="Times New Roman" w:cs="Times New Roman"/>
          <w:sz w:val="28"/>
          <w:szCs w:val="28"/>
        </w:rPr>
        <w:t>no šīm infekcijas slimībām palielina citas infekcijas iegūšanas risku</w:t>
      </w:r>
      <w:r w:rsidR="002F3895">
        <w:rPr>
          <w:rFonts w:eastAsia="Times New Roman" w:cs="Times New Roman"/>
          <w:sz w:val="28"/>
          <w:szCs w:val="28"/>
        </w:rPr>
        <w:t>.</w:t>
      </w:r>
      <w:r w:rsidR="100F7130" w:rsidRPr="00677392">
        <w:rPr>
          <w:rFonts w:eastAsia="Times New Roman" w:cs="Times New Roman"/>
          <w:sz w:val="28"/>
          <w:szCs w:val="28"/>
        </w:rPr>
        <w:t xml:space="preserve"> </w:t>
      </w:r>
    </w:p>
    <w:p w14:paraId="5D19F9D7" w14:textId="5111BE99" w:rsidR="001A0B28" w:rsidRPr="00630C26" w:rsidRDefault="1BBD44A9" w:rsidP="788E48BA">
      <w:pPr>
        <w:ind w:firstLine="851"/>
        <w:rPr>
          <w:rFonts w:eastAsia="Times New Roman" w:cs="Times New Roman"/>
          <w:sz w:val="28"/>
          <w:szCs w:val="28"/>
        </w:rPr>
      </w:pPr>
      <w:r w:rsidRPr="00677392">
        <w:rPr>
          <w:rFonts w:eastAsia="Times New Roman" w:cs="Times New Roman"/>
          <w:sz w:val="28"/>
          <w:szCs w:val="28"/>
        </w:rPr>
        <w:t xml:space="preserve">Apkopotie STI gadījumi reizi gadā tiek ziņoti ECDC, lai tiktu atspoguļota ES/EEZ valstu epidemioloģiskā situācija, veikta situācijas analīze. </w:t>
      </w:r>
      <w:r w:rsidR="315419AB" w:rsidRPr="00677392">
        <w:rPr>
          <w:rFonts w:eastAsia="Times New Roman" w:cs="Times New Roman"/>
          <w:sz w:val="28"/>
          <w:szCs w:val="28"/>
        </w:rPr>
        <w:t xml:space="preserve">Lai </w:t>
      </w:r>
      <w:r w:rsidR="2B71B569" w:rsidRPr="00677392">
        <w:rPr>
          <w:rFonts w:eastAsia="Times New Roman" w:cs="Times New Roman"/>
          <w:sz w:val="28"/>
          <w:szCs w:val="28"/>
        </w:rPr>
        <w:t>an</w:t>
      </w:r>
      <w:r w:rsidR="315419AB" w:rsidRPr="00677392">
        <w:rPr>
          <w:rFonts w:eastAsia="Times New Roman" w:cs="Times New Roman"/>
          <w:sz w:val="28"/>
          <w:szCs w:val="28"/>
        </w:rPr>
        <w:t>alizētu seksuāli transmisīvo infekcij</w:t>
      </w:r>
      <w:r w:rsidR="6F7D5ECC" w:rsidRPr="00677392">
        <w:rPr>
          <w:rFonts w:eastAsia="Times New Roman" w:cs="Times New Roman"/>
          <w:sz w:val="28"/>
          <w:szCs w:val="28"/>
        </w:rPr>
        <w:t xml:space="preserve">u </w:t>
      </w:r>
      <w:r w:rsidR="456791B8" w:rsidRPr="00677392">
        <w:rPr>
          <w:rFonts w:eastAsia="Times New Roman" w:cs="Times New Roman"/>
          <w:sz w:val="28"/>
          <w:szCs w:val="28"/>
        </w:rPr>
        <w:t>gadījumus, svarīgi</w:t>
      </w:r>
      <w:r w:rsidR="77B0BCE2" w:rsidRPr="00677392">
        <w:rPr>
          <w:rFonts w:eastAsia="Times New Roman" w:cs="Times New Roman"/>
          <w:sz w:val="28"/>
          <w:szCs w:val="28"/>
        </w:rPr>
        <w:t xml:space="preserve"> apzināt inficēšanās apstākļus - transmisijas veids (</w:t>
      </w:r>
      <w:r w:rsidR="00B319DE">
        <w:rPr>
          <w:rFonts w:eastAsia="Times New Roman" w:cs="Times New Roman"/>
          <w:sz w:val="28"/>
          <w:szCs w:val="28"/>
        </w:rPr>
        <w:t>seksuālā kontakta veids</w:t>
      </w:r>
      <w:r w:rsidR="77B0BCE2" w:rsidRPr="00677392">
        <w:rPr>
          <w:rFonts w:eastAsia="Times New Roman" w:cs="Times New Roman"/>
          <w:sz w:val="28"/>
          <w:szCs w:val="28"/>
        </w:rPr>
        <w:t>, seksuālo pakalpojumu sniegšana/saņemšana</w:t>
      </w:r>
      <w:r w:rsidR="26138349" w:rsidRPr="00677392">
        <w:rPr>
          <w:rFonts w:eastAsia="Times New Roman" w:cs="Times New Roman"/>
          <w:sz w:val="28"/>
          <w:szCs w:val="28"/>
        </w:rPr>
        <w:t xml:space="preserve">, </w:t>
      </w:r>
      <w:r w:rsidR="008C21D0">
        <w:rPr>
          <w:rFonts w:eastAsia="Times New Roman" w:cs="Times New Roman"/>
          <w:sz w:val="28"/>
          <w:szCs w:val="28"/>
        </w:rPr>
        <w:t>cita</w:t>
      </w:r>
      <w:r w:rsidR="26138349" w:rsidRPr="00677392">
        <w:rPr>
          <w:rFonts w:eastAsia="Times New Roman" w:cs="Times New Roman"/>
          <w:sz w:val="28"/>
          <w:szCs w:val="28"/>
        </w:rPr>
        <w:t xml:space="preserve"> informācija par inficēšanās apstākļiem</w:t>
      </w:r>
      <w:r w:rsidR="008C21D0">
        <w:rPr>
          <w:rFonts w:eastAsia="Times New Roman" w:cs="Times New Roman"/>
          <w:sz w:val="28"/>
          <w:szCs w:val="28"/>
        </w:rPr>
        <w:t>)</w:t>
      </w:r>
      <w:r w:rsidR="00C66065">
        <w:rPr>
          <w:rFonts w:eastAsia="Times New Roman" w:cs="Times New Roman"/>
          <w:sz w:val="28"/>
          <w:szCs w:val="28"/>
        </w:rPr>
        <w:t xml:space="preserve"> </w:t>
      </w:r>
      <w:r w:rsidR="26138349" w:rsidRPr="00677392">
        <w:rPr>
          <w:rFonts w:eastAsia="Times New Roman" w:cs="Times New Roman"/>
          <w:sz w:val="28"/>
          <w:szCs w:val="28"/>
        </w:rPr>
        <w:t xml:space="preserve">Nereti ziņotajos gadījumos nav šādas papildus informācijas, </w:t>
      </w:r>
      <w:r w:rsidR="00C66065">
        <w:rPr>
          <w:rFonts w:eastAsia="Times New Roman" w:cs="Times New Roman"/>
          <w:sz w:val="28"/>
          <w:szCs w:val="28"/>
        </w:rPr>
        <w:t>jāņem vērā</w:t>
      </w:r>
      <w:r w:rsidR="26138349" w:rsidRPr="00677392">
        <w:rPr>
          <w:rFonts w:eastAsia="Times New Roman" w:cs="Times New Roman"/>
          <w:sz w:val="28"/>
          <w:szCs w:val="28"/>
        </w:rPr>
        <w:t xml:space="preserve">, ka </w:t>
      </w:r>
      <w:r w:rsidR="00C66065">
        <w:rPr>
          <w:rFonts w:eastAsia="Times New Roman" w:cs="Times New Roman"/>
          <w:sz w:val="28"/>
          <w:szCs w:val="28"/>
        </w:rPr>
        <w:t xml:space="preserve">tā ir sensitīva informācija </w:t>
      </w:r>
      <w:r w:rsidR="5C189E3D" w:rsidRPr="00677392">
        <w:rPr>
          <w:rFonts w:eastAsia="Times New Roman" w:cs="Times New Roman"/>
          <w:sz w:val="28"/>
          <w:szCs w:val="28"/>
        </w:rPr>
        <w:t xml:space="preserve">un </w:t>
      </w:r>
      <w:r w:rsidR="00E841FE">
        <w:rPr>
          <w:rFonts w:eastAsia="Times New Roman" w:cs="Times New Roman"/>
          <w:sz w:val="28"/>
          <w:szCs w:val="28"/>
        </w:rPr>
        <w:t xml:space="preserve">individuālu iemeslu dēļ var netikt </w:t>
      </w:r>
      <w:r w:rsidR="00076557">
        <w:rPr>
          <w:rFonts w:eastAsia="Times New Roman" w:cs="Times New Roman"/>
          <w:sz w:val="28"/>
          <w:szCs w:val="28"/>
        </w:rPr>
        <w:t>pausta</w:t>
      </w:r>
      <w:r w:rsidR="00EE4624">
        <w:rPr>
          <w:rFonts w:eastAsia="Times New Roman" w:cs="Times New Roman"/>
          <w:sz w:val="28"/>
          <w:szCs w:val="28"/>
        </w:rPr>
        <w:t xml:space="preserve">. </w:t>
      </w:r>
      <w:r w:rsidR="00BF7E88">
        <w:rPr>
          <w:rFonts w:eastAsia="Times New Roman" w:cs="Times New Roman"/>
          <w:sz w:val="28"/>
          <w:szCs w:val="28"/>
        </w:rPr>
        <w:t>Tomēr</w:t>
      </w:r>
      <w:r w:rsidR="00630C26">
        <w:rPr>
          <w:rFonts w:eastAsia="Times New Roman" w:cs="Times New Roman"/>
          <w:sz w:val="28"/>
          <w:szCs w:val="28"/>
        </w:rPr>
        <w:t xml:space="preserve"> </w:t>
      </w:r>
      <w:r w:rsidR="00BF7E88">
        <w:rPr>
          <w:rFonts w:eastAsia="Times New Roman" w:cs="Times New Roman"/>
          <w:color w:val="000000" w:themeColor="text1"/>
          <w:sz w:val="28"/>
          <w:szCs w:val="28"/>
        </w:rPr>
        <w:t>ā</w:t>
      </w:r>
      <w:r w:rsidR="00AC162A" w:rsidRPr="00AC162A">
        <w:rPr>
          <w:rFonts w:eastAsia="Times New Roman" w:cs="Times New Roman"/>
          <w:color w:val="000000" w:themeColor="text1"/>
          <w:sz w:val="28"/>
          <w:szCs w:val="28"/>
        </w:rPr>
        <w:t xml:space="preserve">rstam jābūt informētam par informāciju, kura nepieciešama epidemioloģiskās uzraudzības nolūkos, kā arī jāveic sadarbība ar epidemiologu gadījuma </w:t>
      </w:r>
      <w:r w:rsidR="00A82E02">
        <w:rPr>
          <w:rFonts w:eastAsia="Times New Roman" w:cs="Times New Roman"/>
          <w:color w:val="000000" w:themeColor="text1"/>
          <w:sz w:val="28"/>
          <w:szCs w:val="28"/>
        </w:rPr>
        <w:t xml:space="preserve">epidemioloģiskās </w:t>
      </w:r>
      <w:r w:rsidR="00AC162A" w:rsidRPr="00AC162A">
        <w:rPr>
          <w:rFonts w:eastAsia="Times New Roman" w:cs="Times New Roman"/>
          <w:color w:val="000000" w:themeColor="text1"/>
          <w:sz w:val="28"/>
          <w:szCs w:val="28"/>
        </w:rPr>
        <w:t>izmeklēšanas procesā</w:t>
      </w:r>
      <w:r w:rsidR="002311AE">
        <w:rPr>
          <w:rFonts w:eastAsia="Times New Roman" w:cs="Times New Roman"/>
          <w:color w:val="000000" w:themeColor="text1"/>
          <w:sz w:val="28"/>
          <w:szCs w:val="28"/>
        </w:rPr>
        <w:t>. K</w:t>
      </w:r>
      <w:r w:rsidR="00A63F93">
        <w:rPr>
          <w:rFonts w:eastAsia="Times New Roman" w:cs="Times New Roman"/>
          <w:color w:val="000000" w:themeColor="text1"/>
          <w:sz w:val="28"/>
          <w:szCs w:val="28"/>
        </w:rPr>
        <w:t xml:space="preserve">ā arī </w:t>
      </w:r>
      <w:r w:rsidR="00264DC8">
        <w:rPr>
          <w:rFonts w:eastAsia="Times New Roman" w:cs="Times New Roman"/>
          <w:color w:val="000000" w:themeColor="text1"/>
          <w:sz w:val="28"/>
          <w:szCs w:val="28"/>
        </w:rPr>
        <w:t>jā</w:t>
      </w:r>
      <w:r w:rsidR="00950265">
        <w:rPr>
          <w:rFonts w:eastAsia="Times New Roman" w:cs="Times New Roman"/>
          <w:color w:val="000000" w:themeColor="text1"/>
          <w:sz w:val="28"/>
          <w:szCs w:val="28"/>
        </w:rPr>
        <w:t>veicin</w:t>
      </w:r>
      <w:r w:rsidR="00264DC8">
        <w:rPr>
          <w:rFonts w:eastAsia="Times New Roman" w:cs="Times New Roman"/>
          <w:color w:val="000000" w:themeColor="text1"/>
          <w:sz w:val="28"/>
          <w:szCs w:val="28"/>
        </w:rPr>
        <w:t>a</w:t>
      </w:r>
      <w:r w:rsidR="00950265">
        <w:rPr>
          <w:rFonts w:eastAsia="Times New Roman" w:cs="Times New Roman"/>
          <w:color w:val="000000" w:themeColor="text1"/>
          <w:sz w:val="28"/>
          <w:szCs w:val="28"/>
        </w:rPr>
        <w:t xml:space="preserve"> ārst</w:t>
      </w:r>
      <w:r w:rsidR="00B958DE">
        <w:rPr>
          <w:rFonts w:eastAsia="Times New Roman" w:cs="Times New Roman"/>
          <w:color w:val="000000" w:themeColor="text1"/>
          <w:sz w:val="28"/>
          <w:szCs w:val="28"/>
        </w:rPr>
        <w:t>niecības personu un laboratorijas speciālistu informētīb</w:t>
      </w:r>
      <w:r w:rsidR="00A36B1E">
        <w:rPr>
          <w:rFonts w:eastAsia="Times New Roman" w:cs="Times New Roman"/>
          <w:color w:val="000000" w:themeColor="text1"/>
          <w:sz w:val="28"/>
          <w:szCs w:val="28"/>
        </w:rPr>
        <w:t>a</w:t>
      </w:r>
      <w:r w:rsidR="00B958DE">
        <w:rPr>
          <w:rFonts w:eastAsia="Times New Roman" w:cs="Times New Roman"/>
          <w:color w:val="000000" w:themeColor="text1"/>
          <w:sz w:val="28"/>
          <w:szCs w:val="28"/>
        </w:rPr>
        <w:t xml:space="preserve"> par </w:t>
      </w:r>
      <w:r w:rsidR="00492765">
        <w:rPr>
          <w:rFonts w:eastAsia="Times New Roman" w:cs="Times New Roman"/>
          <w:color w:val="000000" w:themeColor="text1"/>
          <w:sz w:val="28"/>
          <w:szCs w:val="28"/>
        </w:rPr>
        <w:t>infekcijas slimību ziņošanas kārtību</w:t>
      </w:r>
      <w:r w:rsidR="00E2598F">
        <w:rPr>
          <w:rFonts w:eastAsia="Times New Roman" w:cs="Times New Roman"/>
          <w:color w:val="000000" w:themeColor="text1"/>
          <w:sz w:val="28"/>
          <w:szCs w:val="28"/>
        </w:rPr>
        <w:t xml:space="preserve"> un to </w:t>
      </w:r>
      <w:r w:rsidR="00D83996">
        <w:rPr>
          <w:rFonts w:eastAsia="Times New Roman" w:cs="Times New Roman"/>
          <w:color w:val="000000" w:themeColor="text1"/>
          <w:sz w:val="28"/>
          <w:szCs w:val="28"/>
        </w:rPr>
        <w:t>savlaicīgu ziņošanu, jo novēloti ziņot</w:t>
      </w:r>
      <w:r w:rsidR="00164764">
        <w:rPr>
          <w:rFonts w:eastAsia="Times New Roman" w:cs="Times New Roman"/>
          <w:color w:val="000000" w:themeColor="text1"/>
          <w:sz w:val="28"/>
          <w:szCs w:val="28"/>
        </w:rPr>
        <w:t xml:space="preserve">a informācija par infekcijas gadījumiem var ietekmēt uzraudzības datus un to analīzi. </w:t>
      </w:r>
    </w:p>
    <w:p w14:paraId="12A00AB1" w14:textId="27F04C44" w:rsidR="001A0B28" w:rsidRPr="00F85951" w:rsidRDefault="000106A9" w:rsidP="00F85951">
      <w:pPr>
        <w:spacing w:line="257" w:lineRule="auto"/>
        <w:rPr>
          <w:rFonts w:eastAsia="Times New Roman" w:cs="Times New Roman"/>
          <w:color w:val="000000" w:themeColor="text1"/>
          <w:sz w:val="28"/>
          <w:szCs w:val="28"/>
        </w:rPr>
      </w:pPr>
      <w:r>
        <w:rPr>
          <w:rFonts w:asciiTheme="majorBidi" w:eastAsia="Times New Roman" w:hAnsiTheme="majorBidi" w:cstheme="majorBidi"/>
          <w:color w:val="000000" w:themeColor="text1"/>
          <w:sz w:val="28"/>
          <w:szCs w:val="28"/>
        </w:rPr>
        <w:t xml:space="preserve">Saskaņā ar </w:t>
      </w:r>
      <w:r w:rsidRPr="008A4152">
        <w:rPr>
          <w:rFonts w:asciiTheme="majorBidi" w:hAnsiTheme="majorBidi" w:cstheme="majorBidi"/>
          <w:sz w:val="28"/>
          <w:szCs w:val="28"/>
        </w:rPr>
        <w:t xml:space="preserve">1999. gada 5. janvāra Ministru kabineta noteikumu Nr. 7 “Infekcijas slimību reģistrācijas kārtība” </w:t>
      </w:r>
      <w:r w:rsidR="001A0B28">
        <w:rPr>
          <w:rFonts w:asciiTheme="majorBidi" w:eastAsia="Times New Roman" w:hAnsiTheme="majorBidi" w:cstheme="majorBidi"/>
          <w:color w:val="000000" w:themeColor="text1"/>
          <w:sz w:val="28"/>
          <w:szCs w:val="28"/>
        </w:rPr>
        <w:t>laboratorijai ir jāsniedz informācija SPKC par ikvienu laboratorijā atklāto reģistrējamo STI ierosinātāju</w:t>
      </w:r>
      <w:r w:rsidR="001A0B28" w:rsidRPr="00605159">
        <w:rPr>
          <w:rFonts w:eastAsia="Times New Roman" w:cs="Times New Roman"/>
          <w:color w:val="000000" w:themeColor="text1"/>
          <w:sz w:val="28"/>
          <w:szCs w:val="28"/>
        </w:rPr>
        <w:t xml:space="preserve">. </w:t>
      </w:r>
      <w:r w:rsidR="1AED29E5" w:rsidRPr="00605159">
        <w:rPr>
          <w:rFonts w:eastAsia="Times New Roman" w:cs="Times New Roman"/>
          <w:color w:val="000000" w:themeColor="text1"/>
          <w:sz w:val="28"/>
          <w:szCs w:val="28"/>
        </w:rPr>
        <w:t xml:space="preserve">Kā arī </w:t>
      </w:r>
      <w:r w:rsidR="1AED29E5" w:rsidRPr="00605159">
        <w:rPr>
          <w:rFonts w:eastAsia="Arial" w:cs="Times New Roman"/>
          <w:color w:val="414142"/>
          <w:sz w:val="28"/>
          <w:szCs w:val="28"/>
        </w:rPr>
        <w:t>ārstniecības personai, kura konstatējusi, ka pacients inficējies ar STI ir pienākums par to ziņot.</w:t>
      </w:r>
      <w:r w:rsidR="6AA67EAE" w:rsidRPr="3277B6D3">
        <w:rPr>
          <w:rFonts w:asciiTheme="majorBidi" w:eastAsia="Times New Roman" w:hAnsiTheme="majorBidi" w:cstheme="majorBidi"/>
          <w:color w:val="000000" w:themeColor="text1"/>
          <w:sz w:val="28"/>
          <w:szCs w:val="28"/>
        </w:rPr>
        <w:t xml:space="preserve"> </w:t>
      </w:r>
      <w:r w:rsidR="001A0B28">
        <w:rPr>
          <w:rFonts w:asciiTheme="majorBidi" w:eastAsia="Times New Roman" w:hAnsiTheme="majorBidi" w:cstheme="majorBidi"/>
          <w:color w:val="000000" w:themeColor="text1"/>
          <w:sz w:val="28"/>
          <w:szCs w:val="28"/>
        </w:rPr>
        <w:t>Tomēr</w:t>
      </w:r>
      <w:r w:rsidR="00CB1F62">
        <w:rPr>
          <w:rFonts w:asciiTheme="majorBidi" w:eastAsia="Times New Roman" w:hAnsiTheme="majorBidi" w:cstheme="majorBidi"/>
          <w:color w:val="000000" w:themeColor="text1"/>
          <w:sz w:val="28"/>
          <w:szCs w:val="28"/>
        </w:rPr>
        <w:t>,</w:t>
      </w:r>
      <w:r w:rsidR="00D330E7">
        <w:rPr>
          <w:rFonts w:asciiTheme="majorBidi" w:eastAsia="Times New Roman" w:hAnsiTheme="majorBidi" w:cstheme="majorBidi"/>
          <w:color w:val="000000" w:themeColor="text1"/>
          <w:sz w:val="28"/>
          <w:szCs w:val="28"/>
        </w:rPr>
        <w:t xml:space="preserve"> </w:t>
      </w:r>
      <w:r w:rsidR="00CB1F62">
        <w:rPr>
          <w:rFonts w:asciiTheme="majorBidi" w:eastAsia="Times New Roman" w:hAnsiTheme="majorBidi" w:cstheme="majorBidi"/>
          <w:color w:val="000000" w:themeColor="text1"/>
          <w:sz w:val="28"/>
          <w:szCs w:val="28"/>
        </w:rPr>
        <w:t>iespējams,</w:t>
      </w:r>
      <w:r w:rsidR="001A0B28">
        <w:rPr>
          <w:rFonts w:asciiTheme="majorBidi" w:eastAsia="Times New Roman" w:hAnsiTheme="majorBidi" w:cstheme="majorBidi"/>
          <w:color w:val="000000" w:themeColor="text1"/>
          <w:sz w:val="28"/>
          <w:szCs w:val="28"/>
        </w:rPr>
        <w:t xml:space="preserve"> ne visas laboratorijas </w:t>
      </w:r>
      <w:r w:rsidR="683A197B" w:rsidRPr="3277B6D3">
        <w:rPr>
          <w:rFonts w:asciiTheme="majorBidi" w:eastAsia="Times New Roman" w:hAnsiTheme="majorBidi" w:cstheme="majorBidi"/>
          <w:color w:val="000000" w:themeColor="text1"/>
          <w:sz w:val="28"/>
          <w:szCs w:val="28"/>
        </w:rPr>
        <w:t>un ārstniecības personas</w:t>
      </w:r>
      <w:r w:rsidR="00540A0D">
        <w:rPr>
          <w:rFonts w:asciiTheme="majorBidi" w:eastAsia="Times New Roman" w:hAnsiTheme="majorBidi" w:cstheme="majorBidi"/>
          <w:color w:val="000000" w:themeColor="text1"/>
          <w:sz w:val="28"/>
          <w:szCs w:val="28"/>
        </w:rPr>
        <w:t xml:space="preserve"> </w:t>
      </w:r>
      <w:r w:rsidR="001A0B28">
        <w:rPr>
          <w:rFonts w:asciiTheme="majorBidi" w:eastAsia="Times New Roman" w:hAnsiTheme="majorBidi" w:cstheme="majorBidi"/>
          <w:color w:val="000000" w:themeColor="text1"/>
          <w:sz w:val="28"/>
          <w:szCs w:val="28"/>
        </w:rPr>
        <w:lastRenderedPageBreak/>
        <w:t xml:space="preserve">ievēro šos nosacījumus un nesniedz informāciju SPKC par identificētajiem STI ierosinātājiem, tādejādi netiek nodrošināta pietiekami objektīva, pilnvērtīga </w:t>
      </w:r>
      <w:r w:rsidR="6AA67EAE" w:rsidRPr="3277B6D3">
        <w:rPr>
          <w:rFonts w:asciiTheme="majorBidi" w:eastAsia="Times New Roman" w:hAnsiTheme="majorBidi" w:cstheme="majorBidi"/>
          <w:color w:val="000000" w:themeColor="text1"/>
          <w:sz w:val="28"/>
          <w:szCs w:val="28"/>
        </w:rPr>
        <w:t>informācija</w:t>
      </w:r>
      <w:r w:rsidR="52A93DC8" w:rsidRPr="3277B6D3">
        <w:rPr>
          <w:rFonts w:asciiTheme="majorBidi" w:eastAsia="Times New Roman" w:hAnsiTheme="majorBidi" w:cstheme="majorBidi"/>
          <w:color w:val="000000" w:themeColor="text1"/>
          <w:sz w:val="28"/>
          <w:szCs w:val="28"/>
        </w:rPr>
        <w:t>s ziņošana</w:t>
      </w:r>
      <w:r w:rsidR="6AA67EAE" w:rsidRPr="3277B6D3">
        <w:rPr>
          <w:rFonts w:asciiTheme="majorBidi" w:eastAsia="Times New Roman" w:hAnsiTheme="majorBidi" w:cstheme="majorBidi"/>
          <w:color w:val="000000" w:themeColor="text1"/>
          <w:sz w:val="28"/>
          <w:szCs w:val="28"/>
        </w:rPr>
        <w:t>.</w:t>
      </w:r>
      <w:r w:rsidR="6B0AA272" w:rsidRPr="3277B6D3">
        <w:rPr>
          <w:rFonts w:asciiTheme="majorBidi" w:eastAsia="Times New Roman" w:hAnsiTheme="majorBidi" w:cstheme="majorBidi"/>
          <w:color w:val="000000" w:themeColor="text1"/>
          <w:sz w:val="28"/>
          <w:szCs w:val="28"/>
        </w:rPr>
        <w:t xml:space="preserve"> </w:t>
      </w:r>
      <w:r w:rsidR="6B0AA272" w:rsidRPr="3277B6D3">
        <w:rPr>
          <w:rFonts w:eastAsia="Times New Roman" w:cs="Times New Roman"/>
          <w:color w:val="000000" w:themeColor="text1"/>
          <w:sz w:val="28"/>
          <w:szCs w:val="28"/>
        </w:rPr>
        <w:t xml:space="preserve">Viena no problēmām varētu būt nepieciešamība saņemt </w:t>
      </w:r>
      <w:r w:rsidR="041F011E" w:rsidRPr="3277B6D3">
        <w:rPr>
          <w:rFonts w:eastAsia="Times New Roman" w:cs="Times New Roman"/>
          <w:color w:val="000000" w:themeColor="text1"/>
          <w:sz w:val="28"/>
          <w:szCs w:val="28"/>
        </w:rPr>
        <w:t>ārsta</w:t>
      </w:r>
      <w:r w:rsidR="00742752">
        <w:rPr>
          <w:rFonts w:eastAsia="Times New Roman" w:cs="Times New Roman"/>
          <w:color w:val="000000" w:themeColor="text1"/>
          <w:sz w:val="28"/>
          <w:szCs w:val="28"/>
        </w:rPr>
        <w:t xml:space="preserve"> – </w:t>
      </w:r>
      <w:r w:rsidR="006A07E9">
        <w:rPr>
          <w:rFonts w:eastAsia="Times New Roman" w:cs="Times New Roman"/>
          <w:color w:val="000000" w:themeColor="text1"/>
          <w:sz w:val="28"/>
          <w:szCs w:val="28"/>
        </w:rPr>
        <w:t>speciālista</w:t>
      </w:r>
      <w:r w:rsidR="6B0AA272" w:rsidRPr="3277B6D3">
        <w:rPr>
          <w:rFonts w:eastAsia="Times New Roman" w:cs="Times New Roman"/>
          <w:color w:val="000000" w:themeColor="text1"/>
          <w:sz w:val="28"/>
          <w:szCs w:val="28"/>
        </w:rPr>
        <w:t xml:space="preserve"> nosūtījumu, lai veiktu valsts apmaksātu laboratorisk</w:t>
      </w:r>
      <w:r w:rsidR="5B5EC794" w:rsidRPr="3277B6D3">
        <w:rPr>
          <w:rFonts w:eastAsia="Times New Roman" w:cs="Times New Roman"/>
          <w:color w:val="000000" w:themeColor="text1"/>
          <w:sz w:val="28"/>
          <w:szCs w:val="28"/>
        </w:rPr>
        <w:t xml:space="preserve">u izmeklēšanu </w:t>
      </w:r>
      <w:r w:rsidR="6B0AA272" w:rsidRPr="3277B6D3">
        <w:rPr>
          <w:rFonts w:eastAsia="Times New Roman" w:cs="Times New Roman"/>
          <w:color w:val="000000" w:themeColor="text1"/>
          <w:sz w:val="28"/>
          <w:szCs w:val="28"/>
        </w:rPr>
        <w:t>un veiktu savlaicīgu inficēšanās diagnostiku. Tas varētu būt arī par iemeslu tam, ka liela daļa iespējami inficēto cilvēku izmanto maksas pakalpojumus un</w:t>
      </w:r>
      <w:r w:rsidR="0536C863" w:rsidRPr="3277B6D3">
        <w:rPr>
          <w:rFonts w:eastAsia="Times New Roman" w:cs="Times New Roman"/>
          <w:color w:val="000000" w:themeColor="text1"/>
          <w:sz w:val="28"/>
          <w:szCs w:val="28"/>
        </w:rPr>
        <w:t>, iespējams,</w:t>
      </w:r>
      <w:r w:rsidR="6B0AA272" w:rsidRPr="3277B6D3">
        <w:rPr>
          <w:rFonts w:eastAsia="Times New Roman" w:cs="Times New Roman"/>
          <w:color w:val="000000" w:themeColor="text1"/>
          <w:sz w:val="28"/>
          <w:szCs w:val="28"/>
        </w:rPr>
        <w:t xml:space="preserve"> šo pakalpojumu sniedzēji nesniedz informāciju SPKC kā to nosaka normatīvo aktu prasības.</w:t>
      </w:r>
      <w:r w:rsidR="01A466F6" w:rsidRPr="3277B6D3">
        <w:rPr>
          <w:rFonts w:eastAsia="Times New Roman" w:cs="Times New Roman"/>
          <w:color w:val="000000" w:themeColor="text1"/>
          <w:sz w:val="28"/>
          <w:szCs w:val="28"/>
        </w:rPr>
        <w:t xml:space="preserve"> Viens no ris</w:t>
      </w:r>
      <w:r w:rsidR="34B23C15" w:rsidRPr="3277B6D3">
        <w:rPr>
          <w:rFonts w:eastAsia="Times New Roman" w:cs="Times New Roman"/>
          <w:color w:val="000000" w:themeColor="text1"/>
          <w:sz w:val="28"/>
          <w:szCs w:val="28"/>
        </w:rPr>
        <w:t>i</w:t>
      </w:r>
      <w:r w:rsidR="01A466F6" w:rsidRPr="3277B6D3">
        <w:rPr>
          <w:rFonts w:eastAsia="Times New Roman" w:cs="Times New Roman"/>
          <w:color w:val="000000" w:themeColor="text1"/>
          <w:sz w:val="28"/>
          <w:szCs w:val="28"/>
        </w:rPr>
        <w:t>nājumiem būtu paplašināt</w:t>
      </w:r>
      <w:r w:rsidR="0E53EA7B" w:rsidRPr="3277B6D3">
        <w:rPr>
          <w:rFonts w:eastAsia="Times New Roman" w:cs="Times New Roman"/>
          <w:color w:val="000000" w:themeColor="text1"/>
          <w:sz w:val="28"/>
          <w:szCs w:val="28"/>
        </w:rPr>
        <w:t>s</w:t>
      </w:r>
      <w:r w:rsidR="2CB2847A" w:rsidRPr="3277B6D3">
        <w:rPr>
          <w:rFonts w:eastAsia="Times New Roman" w:cs="Times New Roman"/>
          <w:color w:val="000000" w:themeColor="text1"/>
          <w:sz w:val="28"/>
          <w:szCs w:val="28"/>
        </w:rPr>
        <w:t xml:space="preserve"> valsts apmaksāto izmeklējumu </w:t>
      </w:r>
      <w:r w:rsidR="287EAAE7" w:rsidRPr="3277B6D3">
        <w:rPr>
          <w:rFonts w:eastAsia="Times New Roman" w:cs="Times New Roman"/>
          <w:color w:val="000000" w:themeColor="text1"/>
          <w:sz w:val="28"/>
          <w:szCs w:val="28"/>
        </w:rPr>
        <w:t>klāsts.</w:t>
      </w:r>
      <w:r w:rsidR="70769A94" w:rsidRPr="3277B6D3">
        <w:rPr>
          <w:rFonts w:eastAsia="Times New Roman" w:cs="Times New Roman"/>
          <w:color w:val="000000" w:themeColor="text1"/>
          <w:sz w:val="28"/>
          <w:szCs w:val="28"/>
        </w:rPr>
        <w:t xml:space="preserve"> </w:t>
      </w:r>
    </w:p>
    <w:p w14:paraId="3543A127" w14:textId="28F390FE" w:rsidR="007E0BD8" w:rsidRDefault="40274743" w:rsidP="594298D9">
      <w:pPr>
        <w:ind w:firstLine="851"/>
        <w:rPr>
          <w:rFonts w:eastAsia="Times New Roman" w:cs="Times New Roman"/>
          <w:sz w:val="28"/>
          <w:szCs w:val="28"/>
          <w:lang w:eastAsia="lv-LV"/>
        </w:rPr>
      </w:pPr>
      <w:r w:rsidRPr="594298D9">
        <w:rPr>
          <w:rFonts w:eastAsia="Times New Roman" w:cs="Times New Roman"/>
          <w:sz w:val="28"/>
          <w:szCs w:val="28"/>
          <w:lang w:eastAsia="lv-LV"/>
        </w:rPr>
        <w:t>Covid-19 pandēmijas laikā lielākā daļa veselības aprūpes resursu, kā arī SPKC resursu tika veltīti Covid-19 izplatības ierobežošanas pasākumiem, tādēļ mazāk uzmanības tika pievērsts citu infekcijas slimību uzraudzībai</w:t>
      </w:r>
      <w:r w:rsidR="00576749">
        <w:rPr>
          <w:rFonts w:eastAsia="Times New Roman" w:cs="Times New Roman"/>
          <w:sz w:val="28"/>
          <w:szCs w:val="28"/>
          <w:lang w:eastAsia="lv-LV"/>
        </w:rPr>
        <w:t>, t</w:t>
      </w:r>
      <w:r w:rsidRPr="594298D9">
        <w:rPr>
          <w:rFonts w:eastAsia="Times New Roman" w:cs="Times New Roman"/>
          <w:sz w:val="28"/>
          <w:szCs w:val="28"/>
          <w:lang w:eastAsia="lv-LV"/>
        </w:rPr>
        <w:t>as varētu būt par iemeslu</w:t>
      </w:r>
      <w:r w:rsidR="47FF3949" w:rsidRPr="594298D9">
        <w:rPr>
          <w:rFonts w:eastAsia="Times New Roman" w:cs="Times New Roman"/>
          <w:sz w:val="28"/>
          <w:szCs w:val="28"/>
          <w:lang w:eastAsia="lv-LV"/>
        </w:rPr>
        <w:t xml:space="preserve"> dažādu i</w:t>
      </w:r>
      <w:r w:rsidR="77950076" w:rsidRPr="594298D9">
        <w:rPr>
          <w:rFonts w:eastAsia="Times New Roman" w:cs="Times New Roman"/>
          <w:sz w:val="28"/>
          <w:szCs w:val="28"/>
          <w:lang w:eastAsia="lv-LV"/>
        </w:rPr>
        <w:t>n</w:t>
      </w:r>
      <w:r w:rsidR="47FF3949" w:rsidRPr="594298D9">
        <w:rPr>
          <w:rFonts w:eastAsia="Times New Roman" w:cs="Times New Roman"/>
          <w:sz w:val="28"/>
          <w:szCs w:val="28"/>
          <w:lang w:eastAsia="lv-LV"/>
        </w:rPr>
        <w:t>fekcijas slimību gadījumu pieaugumam</w:t>
      </w:r>
      <w:r w:rsidR="00576749">
        <w:rPr>
          <w:rFonts w:eastAsia="Times New Roman" w:cs="Times New Roman"/>
          <w:sz w:val="28"/>
          <w:szCs w:val="28"/>
          <w:lang w:eastAsia="lv-LV"/>
        </w:rPr>
        <w:t>, t</w:t>
      </w:r>
      <w:r w:rsidR="77950076" w:rsidRPr="594298D9">
        <w:rPr>
          <w:rFonts w:eastAsia="Times New Roman" w:cs="Times New Roman"/>
          <w:sz w:val="28"/>
          <w:szCs w:val="28"/>
          <w:lang w:eastAsia="lv-LV"/>
        </w:rPr>
        <w:t>omēr līdz šim Covid-19 ietekme uz citu infekcijas slimību izplatību nav vērtēta. Tādēļ, lai efektīvāk plānotu politiku HIV, hepatītu</w:t>
      </w:r>
      <w:r w:rsidR="00312001">
        <w:rPr>
          <w:rFonts w:eastAsia="Times New Roman" w:cs="Times New Roman"/>
          <w:sz w:val="28"/>
          <w:szCs w:val="28"/>
          <w:lang w:eastAsia="lv-LV"/>
        </w:rPr>
        <w:t>, tuberkulozes</w:t>
      </w:r>
      <w:r w:rsidR="77950076" w:rsidRPr="594298D9">
        <w:rPr>
          <w:rFonts w:eastAsia="Times New Roman" w:cs="Times New Roman"/>
          <w:sz w:val="28"/>
          <w:szCs w:val="28"/>
          <w:lang w:eastAsia="lv-LV"/>
        </w:rPr>
        <w:t xml:space="preserve"> un STI izplatības ierobežošanai, kā arī apzinātu riskus infekcijas</w:t>
      </w:r>
      <w:r w:rsidR="4B7C3425" w:rsidRPr="594298D9">
        <w:rPr>
          <w:rFonts w:eastAsia="Times New Roman" w:cs="Times New Roman"/>
          <w:sz w:val="28"/>
          <w:szCs w:val="28"/>
          <w:lang w:eastAsia="lv-LV"/>
        </w:rPr>
        <w:t xml:space="preserve"> </w:t>
      </w:r>
      <w:r w:rsidR="77950076" w:rsidRPr="594298D9">
        <w:rPr>
          <w:rFonts w:eastAsia="Times New Roman" w:cs="Times New Roman"/>
          <w:sz w:val="28"/>
          <w:szCs w:val="28"/>
          <w:lang w:eastAsia="lv-LV"/>
        </w:rPr>
        <w:t>slimību</w:t>
      </w:r>
      <w:r w:rsidR="4B7C3425" w:rsidRPr="594298D9">
        <w:rPr>
          <w:rFonts w:eastAsia="Times New Roman" w:cs="Times New Roman"/>
          <w:sz w:val="28"/>
          <w:szCs w:val="28"/>
          <w:lang w:eastAsia="lv-LV"/>
        </w:rPr>
        <w:t xml:space="preserve"> uzraudzībai</w:t>
      </w:r>
      <w:r w:rsidR="77950076" w:rsidRPr="594298D9">
        <w:rPr>
          <w:rFonts w:eastAsia="Times New Roman" w:cs="Times New Roman"/>
          <w:sz w:val="28"/>
          <w:szCs w:val="28"/>
          <w:lang w:eastAsia="lv-LV"/>
        </w:rPr>
        <w:t xml:space="preserve"> </w:t>
      </w:r>
      <w:r w:rsidR="4B7C3425" w:rsidRPr="594298D9">
        <w:rPr>
          <w:rFonts w:eastAsia="Times New Roman" w:cs="Times New Roman"/>
          <w:sz w:val="28"/>
          <w:szCs w:val="28"/>
          <w:lang w:eastAsia="lv-LV"/>
        </w:rPr>
        <w:t xml:space="preserve">un </w:t>
      </w:r>
      <w:r w:rsidR="77950076" w:rsidRPr="594298D9">
        <w:rPr>
          <w:rFonts w:eastAsia="Times New Roman" w:cs="Times New Roman"/>
          <w:sz w:val="28"/>
          <w:szCs w:val="28"/>
          <w:lang w:eastAsia="lv-LV"/>
        </w:rPr>
        <w:t xml:space="preserve">plānotu pasākumus </w:t>
      </w:r>
      <w:r w:rsidR="4B7C3425" w:rsidRPr="594298D9">
        <w:rPr>
          <w:rFonts w:eastAsia="Times New Roman" w:cs="Times New Roman"/>
          <w:sz w:val="28"/>
          <w:szCs w:val="28"/>
          <w:lang w:eastAsia="lv-LV"/>
        </w:rPr>
        <w:t xml:space="preserve">šo risku novēršanai, SPKC </w:t>
      </w:r>
      <w:proofErr w:type="spellStart"/>
      <w:r w:rsidR="4B7C3425" w:rsidRPr="594298D9">
        <w:rPr>
          <w:rFonts w:eastAsia="Times New Roman" w:cs="Times New Roman"/>
          <w:sz w:val="28"/>
          <w:szCs w:val="28"/>
          <w:lang w:eastAsia="lv-LV"/>
        </w:rPr>
        <w:t>pēcpandēmijas</w:t>
      </w:r>
      <w:proofErr w:type="spellEnd"/>
      <w:r w:rsidR="4B7C3425" w:rsidRPr="594298D9">
        <w:rPr>
          <w:rFonts w:eastAsia="Times New Roman" w:cs="Times New Roman"/>
          <w:sz w:val="28"/>
          <w:szCs w:val="28"/>
          <w:lang w:eastAsia="lv-LV"/>
        </w:rPr>
        <w:t xml:space="preserve"> periodā ir jāveic Covid-19 ietekmes </w:t>
      </w:r>
      <w:r w:rsidR="00BD4F05">
        <w:rPr>
          <w:rFonts w:eastAsia="Times New Roman" w:cs="Times New Roman"/>
          <w:sz w:val="28"/>
          <w:szCs w:val="28"/>
          <w:lang w:eastAsia="lv-LV"/>
        </w:rPr>
        <w:t>izvērtējums</w:t>
      </w:r>
      <w:r w:rsidR="4B7C3425" w:rsidRPr="594298D9">
        <w:rPr>
          <w:rFonts w:eastAsia="Times New Roman" w:cs="Times New Roman"/>
          <w:sz w:val="28"/>
          <w:szCs w:val="28"/>
          <w:lang w:eastAsia="lv-LV"/>
        </w:rPr>
        <w:t>.</w:t>
      </w:r>
    </w:p>
    <w:p w14:paraId="486933DB" w14:textId="68F82F73" w:rsidR="0044427D" w:rsidRPr="00705877" w:rsidRDefault="4E9592F8" w:rsidP="0044427D">
      <w:pPr>
        <w:spacing w:line="257" w:lineRule="auto"/>
        <w:rPr>
          <w:rFonts w:eastAsia="Times New Roman" w:cs="Times New Roman"/>
          <w:color w:val="000000" w:themeColor="text1"/>
          <w:sz w:val="28"/>
          <w:szCs w:val="28"/>
        </w:rPr>
      </w:pPr>
      <w:r w:rsidRPr="7A6C016D">
        <w:rPr>
          <w:rFonts w:eastAsia="Times New Roman" w:cs="Times New Roman"/>
          <w:color w:val="000000" w:themeColor="text1"/>
          <w:sz w:val="28"/>
          <w:szCs w:val="28"/>
        </w:rPr>
        <w:t xml:space="preserve">Kā iepriekš minēts, Latvijā šobrīd ir nodrošināta iespēja veikt gonokoku AMR testēšanu, tomēr pēdējos gados </w:t>
      </w:r>
      <w:r w:rsidR="74128B72" w:rsidRPr="02812FAC">
        <w:rPr>
          <w:rFonts w:eastAsia="Times New Roman" w:cs="Times New Roman"/>
          <w:color w:val="000000" w:themeColor="text1"/>
          <w:sz w:val="28"/>
          <w:szCs w:val="28"/>
        </w:rPr>
        <w:t xml:space="preserve">niecīgs </w:t>
      </w:r>
      <w:r w:rsidRPr="7A6C016D">
        <w:rPr>
          <w:rFonts w:eastAsia="Times New Roman" w:cs="Times New Roman"/>
          <w:color w:val="000000" w:themeColor="text1"/>
          <w:sz w:val="28"/>
          <w:szCs w:val="28"/>
        </w:rPr>
        <w:t>testēto paraugu skaits (t.sk. 2020.-2021.</w:t>
      </w:r>
      <w:r w:rsidR="004A3CF6">
        <w:rPr>
          <w:rFonts w:eastAsia="Times New Roman" w:cs="Times New Roman"/>
          <w:color w:val="000000" w:themeColor="text1"/>
          <w:sz w:val="28"/>
          <w:szCs w:val="28"/>
        </w:rPr>
        <w:t xml:space="preserve"> </w:t>
      </w:r>
      <w:r w:rsidRPr="7A6C016D">
        <w:rPr>
          <w:rFonts w:eastAsia="Times New Roman" w:cs="Times New Roman"/>
          <w:color w:val="000000" w:themeColor="text1"/>
          <w:sz w:val="28"/>
          <w:szCs w:val="28"/>
        </w:rPr>
        <w:t>gadā neizmeklēto paraugu skaits) nesniedz objektīvu situācijas raksturojumu par gonokoku AMR Latvijā. 2022. gada jūlijā SPKC speciālisti sagatavoja un nosūtīja informatīvu vēstuli profesionālajām ārstu asociācijām par gonokoku infekcijas izplatību, gonokoku AMR rādītājiem ES/EEZ un Latvijā. Tās mē</w:t>
      </w:r>
      <w:r w:rsidR="18CE3525" w:rsidRPr="7A6C016D">
        <w:rPr>
          <w:rFonts w:eastAsia="Times New Roman" w:cs="Times New Roman"/>
          <w:color w:val="000000" w:themeColor="text1"/>
          <w:sz w:val="28"/>
          <w:szCs w:val="28"/>
        </w:rPr>
        <w:t>rķ</w:t>
      </w:r>
      <w:r w:rsidRPr="7A6C016D">
        <w:rPr>
          <w:rFonts w:eastAsia="Times New Roman" w:cs="Times New Roman"/>
          <w:color w:val="000000" w:themeColor="text1"/>
          <w:sz w:val="28"/>
          <w:szCs w:val="28"/>
        </w:rPr>
        <w:t xml:space="preserve">is bija informēt ārstus par epidemioloģisko situāciju, kā arī mudināt ārstus nepieciešamības gadījumā veikt atbilstošo gadījumu AMR testēšanu, kā arī rosināt sniegt savus viedokli par problemātiku šajā jomā. </w:t>
      </w:r>
      <w:r w:rsidR="002C76FD">
        <w:rPr>
          <w:rFonts w:eastAsia="Times New Roman" w:cs="Times New Roman"/>
          <w:color w:val="000000" w:themeColor="text1"/>
          <w:sz w:val="28"/>
          <w:szCs w:val="28"/>
        </w:rPr>
        <w:t>L</w:t>
      </w:r>
      <w:r w:rsidR="00E1071E">
        <w:rPr>
          <w:rFonts w:eastAsia="Times New Roman" w:cs="Times New Roman"/>
          <w:color w:val="000000" w:themeColor="text1"/>
          <w:sz w:val="28"/>
          <w:szCs w:val="28"/>
        </w:rPr>
        <w:t xml:space="preserve">ai uzlabotu </w:t>
      </w:r>
      <w:r w:rsidR="003D4BB5">
        <w:rPr>
          <w:rFonts w:eastAsia="Times New Roman" w:cs="Times New Roman"/>
          <w:color w:val="000000" w:themeColor="text1"/>
          <w:sz w:val="28"/>
          <w:szCs w:val="28"/>
        </w:rPr>
        <w:t>ārstu-</w:t>
      </w:r>
      <w:r w:rsidR="003D4BB5" w:rsidRPr="00630C26">
        <w:rPr>
          <w:rFonts w:eastAsia="Times New Roman" w:cs="Times New Roman"/>
          <w:color w:val="000000" w:themeColor="text1"/>
          <w:sz w:val="28"/>
          <w:szCs w:val="28"/>
        </w:rPr>
        <w:t>speciālistu informētību šajā jomā, b</w:t>
      </w:r>
      <w:r w:rsidR="002C76FD" w:rsidRPr="00630C26">
        <w:rPr>
          <w:rFonts w:eastAsia="Times New Roman" w:cs="Times New Roman"/>
          <w:color w:val="000000" w:themeColor="text1"/>
          <w:sz w:val="28"/>
          <w:szCs w:val="28"/>
        </w:rPr>
        <w:t xml:space="preserve">ūtu lietderīgi </w:t>
      </w:r>
      <w:r w:rsidR="005742E1" w:rsidRPr="00630C26">
        <w:rPr>
          <w:rFonts w:eastAsia="Times New Roman" w:cs="Times New Roman"/>
          <w:color w:val="000000" w:themeColor="text1"/>
          <w:sz w:val="28"/>
          <w:szCs w:val="28"/>
        </w:rPr>
        <w:t xml:space="preserve">turpināt </w:t>
      </w:r>
      <w:r w:rsidR="00833FF9" w:rsidRPr="00630C26">
        <w:rPr>
          <w:rFonts w:eastAsia="Times New Roman" w:cs="Times New Roman"/>
          <w:color w:val="000000" w:themeColor="text1"/>
          <w:sz w:val="28"/>
          <w:szCs w:val="28"/>
        </w:rPr>
        <w:t xml:space="preserve">informēt </w:t>
      </w:r>
      <w:r w:rsidR="009715F2" w:rsidRPr="00630C26">
        <w:rPr>
          <w:rFonts w:eastAsia="Times New Roman" w:cs="Times New Roman"/>
          <w:color w:val="000000" w:themeColor="text1"/>
          <w:sz w:val="28"/>
          <w:szCs w:val="28"/>
        </w:rPr>
        <w:t xml:space="preserve">ārstus-speciālistus par </w:t>
      </w:r>
      <w:r w:rsidR="005742E1" w:rsidRPr="00630C26">
        <w:rPr>
          <w:rFonts w:eastAsia="Times New Roman" w:cs="Times New Roman"/>
          <w:color w:val="000000" w:themeColor="text1"/>
          <w:sz w:val="28"/>
          <w:szCs w:val="28"/>
        </w:rPr>
        <w:t>aktualitātēm</w:t>
      </w:r>
      <w:r w:rsidR="00221793" w:rsidRPr="00630C26">
        <w:rPr>
          <w:rFonts w:eastAsia="Times New Roman" w:cs="Times New Roman"/>
          <w:color w:val="000000" w:themeColor="text1"/>
          <w:sz w:val="28"/>
          <w:szCs w:val="28"/>
        </w:rPr>
        <w:t xml:space="preserve"> gan Latvijas, gan ES/EEZ līmenī</w:t>
      </w:r>
      <w:r w:rsidR="005742E1" w:rsidRPr="00630C26">
        <w:rPr>
          <w:rFonts w:eastAsia="Times New Roman" w:cs="Times New Roman"/>
          <w:color w:val="000000" w:themeColor="text1"/>
          <w:sz w:val="28"/>
          <w:szCs w:val="28"/>
        </w:rPr>
        <w:t xml:space="preserve">. Kā arī </w:t>
      </w:r>
      <w:r w:rsidR="00900854" w:rsidRPr="00630C26">
        <w:rPr>
          <w:rFonts w:eastAsia="Times New Roman" w:cs="Times New Roman"/>
          <w:color w:val="000000" w:themeColor="text1"/>
          <w:sz w:val="28"/>
          <w:szCs w:val="28"/>
        </w:rPr>
        <w:t>papildus</w:t>
      </w:r>
      <w:r w:rsidR="0044427D" w:rsidRPr="00630C26">
        <w:rPr>
          <w:rFonts w:eastAsia="Times New Roman" w:cs="Times New Roman"/>
          <w:color w:val="000000" w:themeColor="text1"/>
          <w:sz w:val="28"/>
          <w:szCs w:val="28"/>
        </w:rPr>
        <w:t xml:space="preserve"> </w:t>
      </w:r>
      <w:r w:rsidR="0044427D" w:rsidRPr="00492757">
        <w:rPr>
          <w:rFonts w:eastAsia="Times New Roman" w:cs="Times New Roman"/>
          <w:sz w:val="28"/>
          <w:szCs w:val="28"/>
        </w:rPr>
        <w:t xml:space="preserve">izvērtēt gonokoku AMR testēšanas mehānismus </w:t>
      </w:r>
      <w:proofErr w:type="spellStart"/>
      <w:r w:rsidR="0044427D" w:rsidRPr="00492757">
        <w:rPr>
          <w:rFonts w:eastAsia="Times New Roman" w:cs="Times New Roman"/>
          <w:sz w:val="28"/>
          <w:szCs w:val="28"/>
        </w:rPr>
        <w:t>EuroGASP</w:t>
      </w:r>
      <w:proofErr w:type="spellEnd"/>
      <w:r w:rsidR="0044427D" w:rsidRPr="00492757">
        <w:rPr>
          <w:rFonts w:eastAsia="Times New Roman" w:cs="Times New Roman"/>
          <w:sz w:val="28"/>
          <w:szCs w:val="28"/>
        </w:rPr>
        <w:t xml:space="preserve"> sistēmas ietvaros un citās ES/EEZ valstīs, lai apkopotu iespējamos risinājumus </w:t>
      </w:r>
      <w:r w:rsidR="00564035" w:rsidRPr="00492757">
        <w:rPr>
          <w:rFonts w:eastAsia="Times New Roman" w:cs="Times New Roman"/>
          <w:sz w:val="28"/>
          <w:szCs w:val="28"/>
        </w:rPr>
        <w:t xml:space="preserve">Latvijas </w:t>
      </w:r>
      <w:r w:rsidR="0044427D" w:rsidRPr="00492757">
        <w:rPr>
          <w:rFonts w:eastAsia="Times New Roman" w:cs="Times New Roman"/>
          <w:sz w:val="28"/>
          <w:szCs w:val="28"/>
        </w:rPr>
        <w:t>situācijas uzraudzības ietvaros.</w:t>
      </w:r>
    </w:p>
    <w:p w14:paraId="4DE13481" w14:textId="77777777" w:rsidR="005B1BF2" w:rsidRDefault="005B1BF2" w:rsidP="004D5296">
      <w:pPr>
        <w:ind w:firstLine="851"/>
        <w:rPr>
          <w:rFonts w:eastAsia="Times New Roman" w:cs="Times New Roman"/>
          <w:b/>
          <w:bCs/>
          <w:sz w:val="28"/>
          <w:szCs w:val="28"/>
          <w:lang w:eastAsia="lv-LV"/>
        </w:rPr>
      </w:pPr>
    </w:p>
    <w:p w14:paraId="7A99AE7F" w14:textId="38F8B2BD" w:rsidR="005B1BF2" w:rsidRPr="00791526" w:rsidRDefault="005B1BF2" w:rsidP="00867152">
      <w:pPr>
        <w:spacing w:before="40"/>
        <w:ind w:firstLine="0"/>
        <w:jc w:val="center"/>
        <w:rPr>
          <w:rFonts w:cs="Times New Roman"/>
          <w:b/>
          <w:bCs/>
          <w:sz w:val="28"/>
          <w:szCs w:val="28"/>
        </w:rPr>
      </w:pPr>
      <w:r w:rsidRPr="00791526">
        <w:rPr>
          <w:rFonts w:cs="Times New Roman"/>
          <w:b/>
          <w:bCs/>
          <w:sz w:val="28"/>
          <w:szCs w:val="28"/>
        </w:rPr>
        <w:t>Identificētās problēmas un risinājumi</w:t>
      </w:r>
    </w:p>
    <w:p w14:paraId="74C828FB" w14:textId="77777777" w:rsidR="005B1BF2" w:rsidRDefault="005B1BF2" w:rsidP="005B1BF2">
      <w:pPr>
        <w:rPr>
          <w:rFonts w:cs="Times New Roman"/>
          <w:color w:val="414142"/>
          <w:sz w:val="28"/>
          <w:szCs w:val="28"/>
        </w:rPr>
      </w:pPr>
    </w:p>
    <w:tbl>
      <w:tblPr>
        <w:tblStyle w:val="TableGrid"/>
        <w:tblW w:w="0" w:type="auto"/>
        <w:tblLook w:val="04A0" w:firstRow="1" w:lastRow="0" w:firstColumn="1" w:lastColumn="0" w:noHBand="0" w:noVBand="1"/>
      </w:tblPr>
      <w:tblGrid>
        <w:gridCol w:w="4528"/>
        <w:gridCol w:w="4528"/>
      </w:tblGrid>
      <w:tr w:rsidR="00791526" w:rsidRPr="00791526" w14:paraId="3519D52A" w14:textId="77777777" w:rsidTr="6050CCD3">
        <w:tc>
          <w:tcPr>
            <w:tcW w:w="4528" w:type="dxa"/>
          </w:tcPr>
          <w:p w14:paraId="3DD92649" w14:textId="77777777" w:rsidR="005B1BF2" w:rsidRPr="00791526" w:rsidRDefault="005B1BF2" w:rsidP="001A786A">
            <w:pPr>
              <w:rPr>
                <w:rFonts w:cs="Times New Roman"/>
                <w:b/>
                <w:bCs/>
                <w:sz w:val="28"/>
                <w:szCs w:val="28"/>
              </w:rPr>
            </w:pPr>
            <w:r w:rsidRPr="00791526">
              <w:rPr>
                <w:rFonts w:cs="Times New Roman"/>
                <w:b/>
                <w:bCs/>
                <w:sz w:val="28"/>
                <w:szCs w:val="28"/>
              </w:rPr>
              <w:t>Problēma</w:t>
            </w:r>
          </w:p>
        </w:tc>
        <w:tc>
          <w:tcPr>
            <w:tcW w:w="4528" w:type="dxa"/>
          </w:tcPr>
          <w:p w14:paraId="4E9E9729" w14:textId="77777777" w:rsidR="005B1BF2" w:rsidRPr="00791526" w:rsidRDefault="005B1BF2" w:rsidP="001A786A">
            <w:pPr>
              <w:rPr>
                <w:rFonts w:cs="Times New Roman"/>
                <w:b/>
                <w:bCs/>
                <w:sz w:val="28"/>
                <w:szCs w:val="28"/>
              </w:rPr>
            </w:pPr>
            <w:r w:rsidRPr="00791526">
              <w:rPr>
                <w:rFonts w:cs="Times New Roman"/>
                <w:b/>
                <w:bCs/>
                <w:sz w:val="28"/>
                <w:szCs w:val="28"/>
              </w:rPr>
              <w:t>Risinājums</w:t>
            </w:r>
          </w:p>
        </w:tc>
      </w:tr>
      <w:tr w:rsidR="00791526" w:rsidRPr="00791526" w14:paraId="73AD0ECF" w14:textId="77777777" w:rsidTr="6050CCD3">
        <w:tc>
          <w:tcPr>
            <w:tcW w:w="4528" w:type="dxa"/>
          </w:tcPr>
          <w:p w14:paraId="7D8D67D4" w14:textId="7FC24004" w:rsidR="009A24A5" w:rsidRPr="00791526" w:rsidRDefault="47122A1E" w:rsidP="001A786A">
            <w:pPr>
              <w:rPr>
                <w:rFonts w:cs="Times New Roman"/>
                <w:sz w:val="28"/>
                <w:szCs w:val="28"/>
              </w:rPr>
            </w:pPr>
            <w:r w:rsidRPr="00791526">
              <w:rPr>
                <w:rFonts w:cs="Times New Roman"/>
                <w:sz w:val="28"/>
                <w:szCs w:val="28"/>
              </w:rPr>
              <w:t>D</w:t>
            </w:r>
            <w:r w:rsidR="750BE7B6" w:rsidRPr="00791526">
              <w:rPr>
                <w:rFonts w:cs="Times New Roman"/>
                <w:sz w:val="28"/>
                <w:szCs w:val="28"/>
              </w:rPr>
              <w:t>atu</w:t>
            </w:r>
            <w:r w:rsidR="79DC3ED3" w:rsidRPr="00791526">
              <w:rPr>
                <w:rFonts w:cs="Times New Roman"/>
                <w:sz w:val="28"/>
                <w:szCs w:val="28"/>
              </w:rPr>
              <w:t xml:space="preserve"> analīze atbilstoši </w:t>
            </w:r>
            <w:r w:rsidR="150D0278" w:rsidRPr="00791526">
              <w:rPr>
                <w:rFonts w:cs="Times New Roman"/>
                <w:sz w:val="28"/>
                <w:szCs w:val="28"/>
              </w:rPr>
              <w:t>globāli</w:t>
            </w:r>
            <w:r w:rsidR="79DC3ED3" w:rsidRPr="00791526">
              <w:rPr>
                <w:rFonts w:cs="Times New Roman"/>
                <w:sz w:val="28"/>
                <w:szCs w:val="28"/>
              </w:rPr>
              <w:t xml:space="preserve"> izvirzīto mērķu rādītājiem HIV, </w:t>
            </w:r>
            <w:r w:rsidR="6D082A16" w:rsidRPr="00791526">
              <w:rPr>
                <w:rFonts w:cs="Times New Roman"/>
                <w:sz w:val="28"/>
                <w:szCs w:val="28"/>
              </w:rPr>
              <w:t xml:space="preserve">B un C </w:t>
            </w:r>
            <w:r w:rsidR="79DC3ED3" w:rsidRPr="00791526">
              <w:rPr>
                <w:rFonts w:cs="Times New Roman"/>
                <w:sz w:val="28"/>
                <w:szCs w:val="28"/>
              </w:rPr>
              <w:t>hepatīt</w:t>
            </w:r>
            <w:r w:rsidR="13611416" w:rsidRPr="00791526">
              <w:rPr>
                <w:rFonts w:cs="Times New Roman"/>
                <w:sz w:val="28"/>
                <w:szCs w:val="28"/>
              </w:rPr>
              <w:t>a</w:t>
            </w:r>
            <w:r w:rsidR="79DC3ED3" w:rsidRPr="00791526">
              <w:rPr>
                <w:rFonts w:cs="Times New Roman"/>
                <w:sz w:val="28"/>
                <w:szCs w:val="28"/>
              </w:rPr>
              <w:t>, TB</w:t>
            </w:r>
            <w:r w:rsidR="004E0A62" w:rsidRPr="00791526">
              <w:rPr>
                <w:rFonts w:cs="Times New Roman"/>
                <w:sz w:val="28"/>
                <w:szCs w:val="28"/>
              </w:rPr>
              <w:t>, TBI</w:t>
            </w:r>
            <w:r w:rsidR="79DC3ED3" w:rsidRPr="00791526">
              <w:rPr>
                <w:rFonts w:cs="Times New Roman"/>
                <w:sz w:val="28"/>
                <w:szCs w:val="28"/>
              </w:rPr>
              <w:t xml:space="preserve"> un STI izskaušanas sasniegšanai</w:t>
            </w:r>
            <w:r w:rsidR="0732EA83" w:rsidRPr="00791526">
              <w:rPr>
                <w:rFonts w:cs="Times New Roman"/>
                <w:sz w:val="28"/>
                <w:szCs w:val="28"/>
              </w:rPr>
              <w:t xml:space="preserve"> tiek veikta daļēji</w:t>
            </w:r>
            <w:r w:rsidR="79DC3ED3" w:rsidRPr="00791526">
              <w:rPr>
                <w:rFonts w:cs="Times New Roman"/>
                <w:sz w:val="28"/>
                <w:szCs w:val="28"/>
              </w:rPr>
              <w:t xml:space="preserve">, </w:t>
            </w:r>
            <w:r w:rsidR="7224BAA6" w:rsidRPr="00791526">
              <w:rPr>
                <w:rFonts w:cs="Times New Roman"/>
                <w:sz w:val="28"/>
                <w:szCs w:val="28"/>
              </w:rPr>
              <w:t xml:space="preserve">t.sk. </w:t>
            </w:r>
            <w:r w:rsidR="150D0278" w:rsidRPr="00791526">
              <w:rPr>
                <w:rFonts w:cs="Times New Roman"/>
                <w:sz w:val="28"/>
                <w:szCs w:val="28"/>
              </w:rPr>
              <w:t xml:space="preserve">ņemot vērā </w:t>
            </w:r>
            <w:r w:rsidR="20CC8ABD" w:rsidRPr="00791526">
              <w:rPr>
                <w:rFonts w:cs="Times New Roman"/>
                <w:sz w:val="28"/>
                <w:szCs w:val="28"/>
              </w:rPr>
              <w:t xml:space="preserve">atsevišķu datu </w:t>
            </w:r>
            <w:r w:rsidR="720978A6" w:rsidRPr="00791526">
              <w:rPr>
                <w:rFonts w:cs="Times New Roman"/>
                <w:sz w:val="28"/>
                <w:szCs w:val="28"/>
              </w:rPr>
              <w:t xml:space="preserve">nepietiekamu pieejamību vai </w:t>
            </w:r>
            <w:r w:rsidR="20CC8ABD" w:rsidRPr="00791526">
              <w:rPr>
                <w:rFonts w:cs="Times New Roman"/>
                <w:sz w:val="28"/>
                <w:szCs w:val="28"/>
              </w:rPr>
              <w:t xml:space="preserve">kvalitāti, </w:t>
            </w:r>
            <w:r w:rsidR="150D0278" w:rsidRPr="00791526">
              <w:rPr>
                <w:rFonts w:cs="Times New Roman"/>
                <w:sz w:val="28"/>
                <w:szCs w:val="28"/>
              </w:rPr>
              <w:t>arī</w:t>
            </w:r>
            <w:r w:rsidR="79DC3ED3" w:rsidRPr="00791526">
              <w:rPr>
                <w:rFonts w:cs="Times New Roman"/>
                <w:sz w:val="28"/>
                <w:szCs w:val="28"/>
              </w:rPr>
              <w:t xml:space="preserve"> </w:t>
            </w:r>
            <w:r w:rsidR="718B8E02" w:rsidRPr="00791526">
              <w:rPr>
                <w:rFonts w:cs="Times New Roman"/>
                <w:sz w:val="28"/>
                <w:szCs w:val="28"/>
              </w:rPr>
              <w:t>Covid</w:t>
            </w:r>
            <w:r w:rsidR="09074BD2" w:rsidRPr="00791526">
              <w:rPr>
                <w:rFonts w:cs="Times New Roman"/>
                <w:sz w:val="28"/>
                <w:szCs w:val="28"/>
              </w:rPr>
              <w:t>-19</w:t>
            </w:r>
            <w:r w:rsidR="718B8E02" w:rsidRPr="00791526">
              <w:rPr>
                <w:rFonts w:cs="Times New Roman"/>
                <w:sz w:val="28"/>
                <w:szCs w:val="28"/>
              </w:rPr>
              <w:t xml:space="preserve"> pandēmijas ietekmi</w:t>
            </w:r>
          </w:p>
        </w:tc>
        <w:tc>
          <w:tcPr>
            <w:tcW w:w="4528" w:type="dxa"/>
          </w:tcPr>
          <w:p w14:paraId="34D53DB5" w14:textId="15BFDC39" w:rsidR="009A24A5" w:rsidRPr="00791526" w:rsidRDefault="009A24A5" w:rsidP="001A786A">
            <w:pPr>
              <w:rPr>
                <w:rFonts w:cs="Times New Roman"/>
                <w:sz w:val="28"/>
                <w:szCs w:val="28"/>
              </w:rPr>
            </w:pPr>
            <w:r w:rsidRPr="00791526">
              <w:rPr>
                <w:rFonts w:cs="Times New Roman"/>
                <w:sz w:val="28"/>
                <w:szCs w:val="28"/>
              </w:rPr>
              <w:t xml:space="preserve">SPKC </w:t>
            </w:r>
            <w:r w:rsidR="00BD4F05" w:rsidRPr="00791526">
              <w:rPr>
                <w:rFonts w:cs="Times New Roman"/>
                <w:sz w:val="28"/>
                <w:szCs w:val="28"/>
              </w:rPr>
              <w:t>veikt</w:t>
            </w:r>
            <w:r w:rsidRPr="00791526">
              <w:rPr>
                <w:rFonts w:cs="Times New Roman"/>
                <w:sz w:val="28"/>
                <w:szCs w:val="28"/>
              </w:rPr>
              <w:t xml:space="preserve"> datu analīzi par HIV, </w:t>
            </w:r>
            <w:r w:rsidR="003B1066" w:rsidRPr="00791526">
              <w:rPr>
                <w:rFonts w:cs="Times New Roman"/>
                <w:sz w:val="28"/>
                <w:szCs w:val="28"/>
              </w:rPr>
              <w:t>hepatītu, TB</w:t>
            </w:r>
            <w:r w:rsidR="004E0A62" w:rsidRPr="00791526">
              <w:rPr>
                <w:rFonts w:cs="Times New Roman"/>
                <w:sz w:val="28"/>
                <w:szCs w:val="28"/>
              </w:rPr>
              <w:t>, TBI</w:t>
            </w:r>
            <w:r w:rsidR="003B1066" w:rsidRPr="00791526">
              <w:rPr>
                <w:rFonts w:cs="Times New Roman"/>
                <w:sz w:val="28"/>
                <w:szCs w:val="28"/>
              </w:rPr>
              <w:t xml:space="preserve"> </w:t>
            </w:r>
            <w:r w:rsidRPr="00791526">
              <w:rPr>
                <w:rFonts w:cs="Times New Roman"/>
                <w:sz w:val="28"/>
                <w:szCs w:val="28"/>
              </w:rPr>
              <w:t>un STI izplatību</w:t>
            </w:r>
            <w:r w:rsidR="00803FF8" w:rsidRPr="00791526">
              <w:rPr>
                <w:rFonts w:cs="Times New Roman"/>
                <w:sz w:val="28"/>
                <w:szCs w:val="28"/>
              </w:rPr>
              <w:t>, tai skaitā veicot Covid-19 ietekmi uz minēto infekcijas slimību izplatību un uzraudzību</w:t>
            </w:r>
          </w:p>
        </w:tc>
      </w:tr>
      <w:tr w:rsidR="00791526" w:rsidRPr="00791526" w14:paraId="0E8E3FE8" w14:textId="77777777" w:rsidTr="6050CCD3">
        <w:tc>
          <w:tcPr>
            <w:tcW w:w="4528" w:type="dxa"/>
          </w:tcPr>
          <w:p w14:paraId="6CA3ABC5" w14:textId="16BF76C7" w:rsidR="005B1BF2" w:rsidRPr="00791526" w:rsidRDefault="14B82D06" w:rsidP="3D05FFE2">
            <w:pPr>
              <w:rPr>
                <w:rFonts w:cs="Times New Roman"/>
                <w:sz w:val="28"/>
                <w:szCs w:val="28"/>
              </w:rPr>
            </w:pPr>
            <w:r w:rsidRPr="00791526">
              <w:rPr>
                <w:rFonts w:cs="Times New Roman"/>
                <w:sz w:val="28"/>
                <w:szCs w:val="28"/>
              </w:rPr>
              <w:lastRenderedPageBreak/>
              <w:t>Puse no jauniem HIV gadījumiem ar nezināmu inficēšanās ceļu, tādēļ nav pieejama objektīva informācija par infekcijas izplatības riskiem  profilakses pasākumu plānošanai</w:t>
            </w:r>
          </w:p>
          <w:p w14:paraId="5F451F9D" w14:textId="607473A5" w:rsidR="005B1BF2" w:rsidRPr="00791526" w:rsidRDefault="005B1BF2" w:rsidP="3D05FFE2">
            <w:pPr>
              <w:rPr>
                <w:rFonts w:cs="Times New Roman"/>
                <w:sz w:val="28"/>
                <w:szCs w:val="28"/>
              </w:rPr>
            </w:pPr>
          </w:p>
          <w:p w14:paraId="3BEB805A" w14:textId="06943899" w:rsidR="005B1BF2" w:rsidRPr="00791526" w:rsidRDefault="005B1BF2" w:rsidP="3D05FFE2">
            <w:pPr>
              <w:rPr>
                <w:rFonts w:cs="Times New Roman"/>
                <w:sz w:val="28"/>
                <w:szCs w:val="28"/>
              </w:rPr>
            </w:pPr>
          </w:p>
          <w:p w14:paraId="3B137ADC" w14:textId="197F1249" w:rsidR="005B1BF2" w:rsidRPr="00791526" w:rsidRDefault="005B1BF2" w:rsidP="3D05FFE2">
            <w:pPr>
              <w:rPr>
                <w:rFonts w:cs="Times New Roman"/>
                <w:sz w:val="28"/>
                <w:szCs w:val="28"/>
              </w:rPr>
            </w:pPr>
          </w:p>
        </w:tc>
        <w:tc>
          <w:tcPr>
            <w:tcW w:w="4528" w:type="dxa"/>
          </w:tcPr>
          <w:p w14:paraId="1AD1D5B7" w14:textId="65A1370A" w:rsidR="005B1BF2" w:rsidRPr="00791526" w:rsidRDefault="00761805" w:rsidP="001A786A">
            <w:pPr>
              <w:rPr>
                <w:rFonts w:cs="Times New Roman"/>
                <w:sz w:val="28"/>
                <w:szCs w:val="28"/>
              </w:rPr>
            </w:pPr>
            <w:r w:rsidRPr="00791526">
              <w:rPr>
                <w:rFonts w:cs="Times New Roman"/>
                <w:sz w:val="28"/>
                <w:szCs w:val="28"/>
              </w:rPr>
              <w:t>Analizēt datu ievadi HIV pacientu reģistrā un apzin</w:t>
            </w:r>
            <w:r w:rsidR="00D91DF0" w:rsidRPr="00791526">
              <w:rPr>
                <w:rFonts w:cs="Times New Roman"/>
                <w:sz w:val="28"/>
                <w:szCs w:val="28"/>
              </w:rPr>
              <w:t>āt</w:t>
            </w:r>
            <w:r w:rsidRPr="00791526">
              <w:rPr>
                <w:rFonts w:cs="Times New Roman"/>
                <w:sz w:val="28"/>
                <w:szCs w:val="28"/>
              </w:rPr>
              <w:t xml:space="preserve"> faktorus, kādēļ ārstni</w:t>
            </w:r>
            <w:r w:rsidR="00D91DF0" w:rsidRPr="00791526">
              <w:rPr>
                <w:rFonts w:cs="Times New Roman"/>
                <w:sz w:val="28"/>
                <w:szCs w:val="28"/>
              </w:rPr>
              <w:t>e</w:t>
            </w:r>
            <w:r w:rsidRPr="00791526">
              <w:rPr>
                <w:rFonts w:cs="Times New Roman"/>
                <w:sz w:val="28"/>
                <w:szCs w:val="28"/>
              </w:rPr>
              <w:t>cības pers</w:t>
            </w:r>
            <w:r w:rsidR="00D91DF0" w:rsidRPr="00791526">
              <w:rPr>
                <w:rFonts w:cs="Times New Roman"/>
                <w:sz w:val="28"/>
                <w:szCs w:val="28"/>
              </w:rPr>
              <w:t>o</w:t>
            </w:r>
            <w:r w:rsidRPr="00791526">
              <w:rPr>
                <w:rFonts w:cs="Times New Roman"/>
                <w:sz w:val="28"/>
                <w:szCs w:val="28"/>
              </w:rPr>
              <w:t xml:space="preserve">nas </w:t>
            </w:r>
            <w:r w:rsidR="00D91DF0" w:rsidRPr="00791526">
              <w:rPr>
                <w:rFonts w:cs="Times New Roman"/>
                <w:sz w:val="28"/>
                <w:szCs w:val="28"/>
              </w:rPr>
              <w:t>reģistrā neievada pilnīgus datus.</w:t>
            </w:r>
          </w:p>
          <w:p w14:paraId="755D1226" w14:textId="28C205C1" w:rsidR="00761805" w:rsidRPr="00791526" w:rsidRDefault="14B82D06" w:rsidP="002B5F61">
            <w:pPr>
              <w:rPr>
                <w:rFonts w:cs="Times New Roman"/>
                <w:sz w:val="28"/>
                <w:szCs w:val="28"/>
              </w:rPr>
            </w:pPr>
            <w:r w:rsidRPr="00791526">
              <w:rPr>
                <w:rFonts w:cs="Times New Roman"/>
                <w:sz w:val="28"/>
                <w:szCs w:val="28"/>
              </w:rPr>
              <w:t>Organizēt informatīvus pasākumus ārstniecības personām, lai skaidrotu darbu ar HIV pacientu reģistru un motivētu izmantot tā iespējas.</w:t>
            </w:r>
          </w:p>
        </w:tc>
      </w:tr>
      <w:tr w:rsidR="00791526" w:rsidRPr="00791526" w14:paraId="29A11171" w14:textId="77777777" w:rsidTr="6050CCD3">
        <w:tc>
          <w:tcPr>
            <w:tcW w:w="4528" w:type="dxa"/>
          </w:tcPr>
          <w:p w14:paraId="0436D4C3" w14:textId="7A92726F" w:rsidR="002B5F61" w:rsidRPr="00791526" w:rsidRDefault="1B734617" w:rsidP="3D05FFE2">
            <w:pPr>
              <w:rPr>
                <w:rFonts w:cs="Times New Roman"/>
                <w:sz w:val="28"/>
                <w:szCs w:val="28"/>
              </w:rPr>
            </w:pPr>
            <w:r w:rsidRPr="00791526">
              <w:rPr>
                <w:rFonts w:cs="Times New Roman"/>
                <w:sz w:val="28"/>
                <w:szCs w:val="28"/>
              </w:rPr>
              <w:t xml:space="preserve">STI </w:t>
            </w:r>
            <w:r w:rsidR="4ACC0C2A" w:rsidRPr="00791526">
              <w:rPr>
                <w:rFonts w:cs="Times New Roman"/>
                <w:sz w:val="28"/>
                <w:szCs w:val="28"/>
              </w:rPr>
              <w:t>ziņojumos</w:t>
            </w:r>
            <w:r w:rsidR="007E0376" w:rsidRPr="00791526">
              <w:rPr>
                <w:rFonts w:cs="Times New Roman"/>
                <w:sz w:val="28"/>
                <w:szCs w:val="28"/>
              </w:rPr>
              <w:t xml:space="preserve"> </w:t>
            </w:r>
            <w:r w:rsidR="00D74EC4" w:rsidRPr="00791526">
              <w:rPr>
                <w:rFonts w:cs="Times New Roman"/>
                <w:sz w:val="28"/>
                <w:szCs w:val="28"/>
              </w:rPr>
              <w:t>neapzināta</w:t>
            </w:r>
            <w:r w:rsidR="007E0376" w:rsidRPr="00791526">
              <w:rPr>
                <w:rFonts w:cs="Times New Roman"/>
                <w:sz w:val="28"/>
                <w:szCs w:val="28"/>
              </w:rPr>
              <w:t xml:space="preserve"> informācija par</w:t>
            </w:r>
            <w:r w:rsidR="002B5F61" w:rsidRPr="00791526">
              <w:rPr>
                <w:rFonts w:cs="Times New Roman"/>
                <w:sz w:val="28"/>
                <w:szCs w:val="28"/>
              </w:rPr>
              <w:t xml:space="preserve"> inficēšanās apstākļi</w:t>
            </w:r>
            <w:r w:rsidR="007E0376" w:rsidRPr="00791526">
              <w:rPr>
                <w:rFonts w:cs="Times New Roman"/>
                <w:sz w:val="28"/>
                <w:szCs w:val="28"/>
              </w:rPr>
              <w:t>em</w:t>
            </w:r>
            <w:r w:rsidR="002B5F61" w:rsidRPr="00791526">
              <w:rPr>
                <w:rFonts w:cs="Times New Roman"/>
                <w:sz w:val="28"/>
                <w:szCs w:val="28"/>
              </w:rPr>
              <w:t>, tādēļ ir apgrūtināta padziļinātāka gadījumu analīze, inficēšanās riska faktoru analīze</w:t>
            </w:r>
            <w:r w:rsidR="007C29D5" w:rsidRPr="00791526">
              <w:rPr>
                <w:rFonts w:cs="Times New Roman"/>
                <w:sz w:val="28"/>
                <w:szCs w:val="28"/>
              </w:rPr>
              <w:t>,</w:t>
            </w:r>
            <w:r w:rsidR="00540A0D" w:rsidRPr="00791526">
              <w:rPr>
                <w:rFonts w:cs="Times New Roman"/>
                <w:sz w:val="28"/>
                <w:szCs w:val="28"/>
              </w:rPr>
              <w:t xml:space="preserve"> </w:t>
            </w:r>
            <w:r w:rsidR="007C29D5" w:rsidRPr="00791526">
              <w:rPr>
                <w:rFonts w:cs="Times New Roman"/>
                <w:sz w:val="28"/>
                <w:szCs w:val="28"/>
              </w:rPr>
              <w:t>kā arī</w:t>
            </w:r>
            <w:r w:rsidR="003C3706" w:rsidRPr="00791526">
              <w:rPr>
                <w:rFonts w:cs="Times New Roman"/>
                <w:sz w:val="28"/>
                <w:szCs w:val="28"/>
              </w:rPr>
              <w:t xml:space="preserve"> jāuzlabo </w:t>
            </w:r>
            <w:r w:rsidR="002028EB" w:rsidRPr="00791526">
              <w:rPr>
                <w:rFonts w:cs="Times New Roman"/>
                <w:sz w:val="28"/>
                <w:szCs w:val="28"/>
              </w:rPr>
              <w:t>savlaicīgas ziņošanas prakse</w:t>
            </w:r>
            <w:r w:rsidR="003C3706" w:rsidRPr="00791526">
              <w:rPr>
                <w:rFonts w:cs="Times New Roman"/>
                <w:sz w:val="28"/>
                <w:szCs w:val="28"/>
              </w:rPr>
              <w:t xml:space="preserve"> </w:t>
            </w:r>
          </w:p>
        </w:tc>
        <w:tc>
          <w:tcPr>
            <w:tcW w:w="4528" w:type="dxa"/>
          </w:tcPr>
          <w:p w14:paraId="468CFBB4" w14:textId="0F039267" w:rsidR="002B5F61" w:rsidRPr="00791526" w:rsidRDefault="002B5F61" w:rsidP="001A786A">
            <w:pPr>
              <w:rPr>
                <w:rFonts w:cs="Times New Roman"/>
                <w:sz w:val="28"/>
                <w:szCs w:val="28"/>
              </w:rPr>
            </w:pPr>
            <w:r w:rsidRPr="00791526">
              <w:rPr>
                <w:rFonts w:cs="Times New Roman"/>
                <w:sz w:val="28"/>
                <w:szCs w:val="28"/>
              </w:rPr>
              <w:t xml:space="preserve">Analizēt datu </w:t>
            </w:r>
            <w:r w:rsidR="2A0A48C2" w:rsidRPr="00791526">
              <w:rPr>
                <w:rFonts w:cs="Times New Roman"/>
                <w:sz w:val="28"/>
                <w:szCs w:val="28"/>
              </w:rPr>
              <w:t>kvalitāti</w:t>
            </w:r>
            <w:r w:rsidRPr="00791526">
              <w:rPr>
                <w:rFonts w:cs="Times New Roman"/>
                <w:sz w:val="28"/>
                <w:szCs w:val="28"/>
              </w:rPr>
              <w:t xml:space="preserve">, aktualizēt informāciju par gadījumu ziņošanu ārstiem-speciālistiem, </w:t>
            </w:r>
            <w:r w:rsidR="00FD2056" w:rsidRPr="00791526">
              <w:rPr>
                <w:rFonts w:cs="Times New Roman"/>
                <w:sz w:val="28"/>
                <w:szCs w:val="28"/>
              </w:rPr>
              <w:t xml:space="preserve">inficēšanās </w:t>
            </w:r>
            <w:r w:rsidR="1B8B5192" w:rsidRPr="00791526">
              <w:rPr>
                <w:rFonts w:cs="Times New Roman"/>
                <w:sz w:val="28"/>
                <w:szCs w:val="28"/>
              </w:rPr>
              <w:t>aps</w:t>
            </w:r>
            <w:r w:rsidR="32BF805B" w:rsidRPr="00791526">
              <w:rPr>
                <w:rFonts w:cs="Times New Roman"/>
                <w:sz w:val="28"/>
                <w:szCs w:val="28"/>
              </w:rPr>
              <w:t>t</w:t>
            </w:r>
            <w:r w:rsidR="1B8B5192" w:rsidRPr="00791526">
              <w:rPr>
                <w:rFonts w:cs="Times New Roman"/>
                <w:sz w:val="28"/>
                <w:szCs w:val="28"/>
              </w:rPr>
              <w:t>ākļu</w:t>
            </w:r>
            <w:r w:rsidR="00FD2056" w:rsidRPr="00791526">
              <w:rPr>
                <w:rFonts w:cs="Times New Roman"/>
                <w:sz w:val="28"/>
                <w:szCs w:val="28"/>
              </w:rPr>
              <w:t xml:space="preserve"> noskaidrošanu</w:t>
            </w:r>
            <w:r w:rsidRPr="00791526">
              <w:rPr>
                <w:rFonts w:cs="Times New Roman"/>
                <w:sz w:val="28"/>
                <w:szCs w:val="28"/>
              </w:rPr>
              <w:t xml:space="preserve"> </w:t>
            </w:r>
          </w:p>
        </w:tc>
      </w:tr>
      <w:tr w:rsidR="00791526" w:rsidRPr="00791526" w14:paraId="3F68823D" w14:textId="77777777" w:rsidTr="6050CCD3">
        <w:tc>
          <w:tcPr>
            <w:tcW w:w="4528" w:type="dxa"/>
          </w:tcPr>
          <w:p w14:paraId="71BE7499" w14:textId="6610F323" w:rsidR="005B6BBB" w:rsidRPr="00791526" w:rsidRDefault="0093221F" w:rsidP="001A786A">
            <w:pPr>
              <w:rPr>
                <w:rFonts w:cs="Times New Roman"/>
                <w:sz w:val="28"/>
                <w:szCs w:val="28"/>
              </w:rPr>
            </w:pPr>
            <w:r w:rsidRPr="00791526">
              <w:rPr>
                <w:rFonts w:cs="Times New Roman"/>
                <w:sz w:val="28"/>
                <w:szCs w:val="28"/>
              </w:rPr>
              <w:t xml:space="preserve"> </w:t>
            </w:r>
            <w:r w:rsidR="7F809802" w:rsidRPr="00791526">
              <w:rPr>
                <w:rFonts w:cs="Times New Roman"/>
                <w:sz w:val="28"/>
                <w:szCs w:val="28"/>
              </w:rPr>
              <w:t xml:space="preserve">Nav aktuālu datu par </w:t>
            </w:r>
            <w:r w:rsidRPr="00791526">
              <w:rPr>
                <w:rFonts w:cs="Times New Roman"/>
                <w:sz w:val="28"/>
                <w:szCs w:val="28"/>
              </w:rPr>
              <w:t xml:space="preserve"> C hepatīta izplatību Latvijas populācijā</w:t>
            </w:r>
          </w:p>
        </w:tc>
        <w:tc>
          <w:tcPr>
            <w:tcW w:w="4528" w:type="dxa"/>
          </w:tcPr>
          <w:p w14:paraId="328BFCA8" w14:textId="1235D8F0" w:rsidR="005B6BBB" w:rsidRPr="00791526" w:rsidRDefault="006E7537" w:rsidP="001A786A">
            <w:pPr>
              <w:rPr>
                <w:rFonts w:cs="Times New Roman"/>
                <w:sz w:val="28"/>
                <w:szCs w:val="28"/>
              </w:rPr>
            </w:pPr>
            <w:r w:rsidRPr="00791526">
              <w:rPr>
                <w:rFonts w:cs="Times New Roman"/>
                <w:sz w:val="28"/>
                <w:szCs w:val="28"/>
              </w:rPr>
              <w:t xml:space="preserve">Veikt C hepatīta </w:t>
            </w:r>
            <w:proofErr w:type="spellStart"/>
            <w:r w:rsidR="7F666AF1" w:rsidRPr="00791526">
              <w:rPr>
                <w:rFonts w:cs="Times New Roman"/>
                <w:sz w:val="28"/>
                <w:szCs w:val="28"/>
              </w:rPr>
              <w:t>s</w:t>
            </w:r>
            <w:r w:rsidR="1D98C78F" w:rsidRPr="00791526">
              <w:rPr>
                <w:rFonts w:cs="Times New Roman"/>
                <w:sz w:val="28"/>
                <w:szCs w:val="28"/>
              </w:rPr>
              <w:t>eroprevalences</w:t>
            </w:r>
            <w:proofErr w:type="spellEnd"/>
            <w:r w:rsidR="1D98C78F" w:rsidRPr="00791526">
              <w:rPr>
                <w:rFonts w:cs="Times New Roman"/>
                <w:sz w:val="28"/>
                <w:szCs w:val="28"/>
              </w:rPr>
              <w:t xml:space="preserve"> pētījum</w:t>
            </w:r>
            <w:r w:rsidR="7F666AF1" w:rsidRPr="00791526">
              <w:rPr>
                <w:rFonts w:cs="Times New Roman"/>
                <w:sz w:val="28"/>
                <w:szCs w:val="28"/>
              </w:rPr>
              <w:t>u</w:t>
            </w:r>
            <w:r w:rsidRPr="00791526">
              <w:rPr>
                <w:rFonts w:cs="Times New Roman"/>
                <w:sz w:val="28"/>
                <w:szCs w:val="28"/>
              </w:rPr>
              <w:t xml:space="preserve"> Latvijas populācijā</w:t>
            </w:r>
          </w:p>
        </w:tc>
      </w:tr>
      <w:tr w:rsidR="00791526" w:rsidRPr="00791526" w14:paraId="7490CBCF" w14:textId="77777777" w:rsidTr="6050CCD3">
        <w:trPr>
          <w:trHeight w:val="2132"/>
        </w:trPr>
        <w:tc>
          <w:tcPr>
            <w:tcW w:w="4528" w:type="dxa"/>
          </w:tcPr>
          <w:p w14:paraId="49D040B9" w14:textId="49BD7BF1" w:rsidR="005B1BF2" w:rsidRPr="00791526" w:rsidRDefault="41C54B64" w:rsidP="002B5F61">
            <w:pPr>
              <w:rPr>
                <w:rFonts w:cs="Times New Roman"/>
                <w:sz w:val="28"/>
                <w:szCs w:val="28"/>
              </w:rPr>
            </w:pPr>
            <w:r w:rsidRPr="00791526">
              <w:rPr>
                <w:rFonts w:cs="Times New Roman"/>
                <w:sz w:val="28"/>
                <w:szCs w:val="28"/>
              </w:rPr>
              <w:t>I</w:t>
            </w:r>
            <w:r w:rsidR="0FB56EBC" w:rsidRPr="00791526">
              <w:rPr>
                <w:rFonts w:cs="Times New Roman"/>
                <w:sz w:val="28"/>
                <w:szCs w:val="28"/>
              </w:rPr>
              <w:t>nformācija</w:t>
            </w:r>
            <w:r w:rsidR="3022C017" w:rsidRPr="00791526">
              <w:rPr>
                <w:rFonts w:cs="Times New Roman"/>
                <w:sz w:val="28"/>
                <w:szCs w:val="28"/>
              </w:rPr>
              <w:t xml:space="preserve"> par HIV un TB </w:t>
            </w:r>
            <w:proofErr w:type="spellStart"/>
            <w:r w:rsidR="3022C017" w:rsidRPr="00791526">
              <w:rPr>
                <w:rFonts w:cs="Times New Roman"/>
                <w:sz w:val="28"/>
                <w:szCs w:val="28"/>
              </w:rPr>
              <w:t>koinfekcijas</w:t>
            </w:r>
            <w:proofErr w:type="spellEnd"/>
            <w:r w:rsidR="3022C017" w:rsidRPr="00791526">
              <w:rPr>
                <w:rFonts w:cs="Times New Roman"/>
                <w:sz w:val="28"/>
                <w:szCs w:val="28"/>
              </w:rPr>
              <w:t xml:space="preserve"> gadījumiem</w:t>
            </w:r>
            <w:r w:rsidR="3124C725" w:rsidRPr="00791526">
              <w:rPr>
                <w:rFonts w:cs="Times New Roman"/>
                <w:sz w:val="28"/>
                <w:szCs w:val="28"/>
              </w:rPr>
              <w:t>, kā arī HIV un STI, HIV</w:t>
            </w:r>
            <w:r w:rsidR="11CD821C" w:rsidRPr="00791526">
              <w:rPr>
                <w:rFonts w:cs="Times New Roman"/>
                <w:sz w:val="28"/>
                <w:szCs w:val="28"/>
              </w:rPr>
              <w:t>, B</w:t>
            </w:r>
            <w:r w:rsidR="00677189" w:rsidRPr="00791526">
              <w:rPr>
                <w:rFonts w:cs="Times New Roman"/>
                <w:sz w:val="28"/>
                <w:szCs w:val="28"/>
              </w:rPr>
              <w:t xml:space="preserve"> </w:t>
            </w:r>
            <w:r w:rsidR="3124C725" w:rsidRPr="00791526">
              <w:rPr>
                <w:rFonts w:cs="Times New Roman"/>
                <w:sz w:val="28"/>
                <w:szCs w:val="28"/>
              </w:rPr>
              <w:t>un C hepatīta</w:t>
            </w:r>
            <w:r w:rsidR="004E0A62" w:rsidRPr="00791526">
              <w:rPr>
                <w:rFonts w:cs="Times New Roman"/>
                <w:sz w:val="28"/>
                <w:szCs w:val="28"/>
              </w:rPr>
              <w:t xml:space="preserve"> un TBI</w:t>
            </w:r>
            <w:r w:rsidR="3124C725" w:rsidRPr="00791526">
              <w:rPr>
                <w:rFonts w:cs="Times New Roman"/>
                <w:sz w:val="28"/>
                <w:szCs w:val="28"/>
              </w:rPr>
              <w:t xml:space="preserve"> </w:t>
            </w:r>
            <w:proofErr w:type="spellStart"/>
            <w:r w:rsidR="3124C725" w:rsidRPr="00791526">
              <w:rPr>
                <w:rFonts w:cs="Times New Roman"/>
                <w:sz w:val="28"/>
                <w:szCs w:val="28"/>
              </w:rPr>
              <w:t>koinfekcijas</w:t>
            </w:r>
            <w:proofErr w:type="spellEnd"/>
            <w:r w:rsidR="3124C725" w:rsidRPr="00791526">
              <w:rPr>
                <w:rFonts w:cs="Times New Roman"/>
                <w:sz w:val="28"/>
                <w:szCs w:val="28"/>
              </w:rPr>
              <w:t xml:space="preserve"> gadījumiem</w:t>
            </w:r>
            <w:r w:rsidR="54CD2C33" w:rsidRPr="00791526">
              <w:rPr>
                <w:rFonts w:cs="Times New Roman"/>
                <w:sz w:val="28"/>
                <w:szCs w:val="28"/>
              </w:rPr>
              <w:t xml:space="preserve"> grūti identificējama, jo ne vienmēr ir reģistrēta un nav </w:t>
            </w:r>
            <w:r w:rsidR="37E5BF22" w:rsidRPr="00791526">
              <w:rPr>
                <w:rFonts w:cs="Times New Roman"/>
                <w:sz w:val="28"/>
                <w:szCs w:val="28"/>
              </w:rPr>
              <w:t>sistemātiskas saiknes starp dažām datu b</w:t>
            </w:r>
            <w:r w:rsidR="00677189" w:rsidRPr="00791526">
              <w:rPr>
                <w:rFonts w:cs="Times New Roman"/>
                <w:sz w:val="28"/>
                <w:szCs w:val="28"/>
              </w:rPr>
              <w:t>ā</w:t>
            </w:r>
            <w:r w:rsidR="37E5BF22" w:rsidRPr="00791526">
              <w:rPr>
                <w:rFonts w:cs="Times New Roman"/>
                <w:sz w:val="28"/>
                <w:szCs w:val="28"/>
              </w:rPr>
              <w:t xml:space="preserve">zēm </w:t>
            </w:r>
            <w:proofErr w:type="spellStart"/>
            <w:r w:rsidR="37E5BF22" w:rsidRPr="00791526">
              <w:rPr>
                <w:rFonts w:cs="Times New Roman"/>
                <w:sz w:val="28"/>
                <w:szCs w:val="28"/>
              </w:rPr>
              <w:t>koinfekcijas</w:t>
            </w:r>
            <w:proofErr w:type="spellEnd"/>
            <w:r w:rsidR="37E5BF22" w:rsidRPr="00791526">
              <w:rPr>
                <w:rFonts w:cs="Times New Roman"/>
                <w:sz w:val="28"/>
                <w:szCs w:val="28"/>
              </w:rPr>
              <w:t xml:space="preserve"> gadījumu identificēšanai, uzskaitei un analīzei</w:t>
            </w:r>
          </w:p>
        </w:tc>
        <w:tc>
          <w:tcPr>
            <w:tcW w:w="4528" w:type="dxa"/>
          </w:tcPr>
          <w:p w14:paraId="554FE1A8" w14:textId="27D4BC73" w:rsidR="005B1BF2" w:rsidRPr="00791526" w:rsidRDefault="15AE1543" w:rsidP="002B5F61">
            <w:pPr>
              <w:rPr>
                <w:rFonts w:cs="Times New Roman"/>
                <w:sz w:val="28"/>
                <w:szCs w:val="28"/>
              </w:rPr>
            </w:pPr>
            <w:r w:rsidRPr="00791526">
              <w:rPr>
                <w:rFonts w:cs="Times New Roman"/>
                <w:sz w:val="28"/>
                <w:szCs w:val="28"/>
              </w:rPr>
              <w:t>Pilnveidot TB</w:t>
            </w:r>
            <w:r w:rsidR="2D3ED6A9" w:rsidRPr="00791526">
              <w:rPr>
                <w:rFonts w:cs="Times New Roman"/>
                <w:sz w:val="28"/>
                <w:szCs w:val="28"/>
              </w:rPr>
              <w:t xml:space="preserve"> un C hepatīta</w:t>
            </w:r>
            <w:r w:rsidRPr="00791526">
              <w:rPr>
                <w:rFonts w:cs="Times New Roman"/>
                <w:sz w:val="28"/>
                <w:szCs w:val="28"/>
              </w:rPr>
              <w:t xml:space="preserve"> reģistra da</w:t>
            </w:r>
            <w:r w:rsidR="1490B952" w:rsidRPr="00791526">
              <w:rPr>
                <w:rFonts w:cs="Times New Roman"/>
                <w:sz w:val="28"/>
                <w:szCs w:val="28"/>
              </w:rPr>
              <w:t>tu kvalitāti, tai skaitā uzlabojot sadarbību ar ārstniecības personām, vecinot iesaisti datu sniegšanā reģistram.</w:t>
            </w:r>
            <w:r w:rsidR="019316D9" w:rsidRPr="00791526">
              <w:rPr>
                <w:rFonts w:cs="Times New Roman"/>
                <w:sz w:val="28"/>
                <w:szCs w:val="28"/>
              </w:rPr>
              <w:t xml:space="preserve"> </w:t>
            </w:r>
            <w:r w:rsidR="0A581569" w:rsidRPr="00791526">
              <w:rPr>
                <w:rFonts w:cs="Times New Roman"/>
                <w:sz w:val="28"/>
                <w:szCs w:val="28"/>
              </w:rPr>
              <w:t>Rast risinājumus STI</w:t>
            </w:r>
            <w:r w:rsidR="00D65FB9" w:rsidRPr="00791526">
              <w:rPr>
                <w:rFonts w:cs="Times New Roman"/>
                <w:sz w:val="28"/>
                <w:szCs w:val="28"/>
              </w:rPr>
              <w:t xml:space="preserve">, </w:t>
            </w:r>
            <w:r w:rsidR="032AB7B0" w:rsidRPr="00791526">
              <w:rPr>
                <w:rFonts w:cs="Times New Roman"/>
                <w:sz w:val="28"/>
                <w:szCs w:val="28"/>
              </w:rPr>
              <w:t xml:space="preserve">B un </w:t>
            </w:r>
            <w:r w:rsidR="526F19FB" w:rsidRPr="00791526">
              <w:rPr>
                <w:rFonts w:cs="Times New Roman"/>
                <w:sz w:val="28"/>
                <w:szCs w:val="28"/>
              </w:rPr>
              <w:t xml:space="preserve">C </w:t>
            </w:r>
            <w:r w:rsidR="256DF13D" w:rsidRPr="00791526">
              <w:rPr>
                <w:rFonts w:cs="Times New Roman"/>
                <w:sz w:val="28"/>
                <w:szCs w:val="28"/>
              </w:rPr>
              <w:t>hepatīt</w:t>
            </w:r>
            <w:r w:rsidR="7F7389C9" w:rsidRPr="00791526">
              <w:rPr>
                <w:rFonts w:cs="Times New Roman"/>
                <w:sz w:val="28"/>
                <w:szCs w:val="28"/>
              </w:rPr>
              <w:t>a</w:t>
            </w:r>
            <w:r w:rsidR="005107B4" w:rsidRPr="00791526">
              <w:rPr>
                <w:rFonts w:cs="Times New Roman"/>
                <w:sz w:val="28"/>
                <w:szCs w:val="28"/>
              </w:rPr>
              <w:t xml:space="preserve">, </w:t>
            </w:r>
            <w:r w:rsidR="00D65FB9" w:rsidRPr="00791526">
              <w:rPr>
                <w:rFonts w:cs="Times New Roman"/>
                <w:sz w:val="28"/>
                <w:szCs w:val="28"/>
              </w:rPr>
              <w:t>TB</w:t>
            </w:r>
            <w:r w:rsidR="004E0A62" w:rsidRPr="00791526">
              <w:rPr>
                <w:rFonts w:cs="Times New Roman"/>
                <w:sz w:val="28"/>
                <w:szCs w:val="28"/>
              </w:rPr>
              <w:t>, TBI</w:t>
            </w:r>
            <w:r w:rsidR="0A581569" w:rsidRPr="00791526">
              <w:rPr>
                <w:rFonts w:cs="Times New Roman"/>
                <w:sz w:val="28"/>
                <w:szCs w:val="28"/>
              </w:rPr>
              <w:t xml:space="preserve"> un HIV datu sasaistes iespējām</w:t>
            </w:r>
          </w:p>
        </w:tc>
      </w:tr>
      <w:tr w:rsidR="00791526" w:rsidRPr="00791526" w14:paraId="1BFC77E5" w14:textId="77777777" w:rsidTr="6050CCD3">
        <w:tc>
          <w:tcPr>
            <w:tcW w:w="4528" w:type="dxa"/>
          </w:tcPr>
          <w:p w14:paraId="722EFA6B" w14:textId="31AEC48E" w:rsidR="002B5F61" w:rsidRPr="00791526" w:rsidRDefault="002B5F61" w:rsidP="3D05FFE2">
            <w:pPr>
              <w:rPr>
                <w:rFonts w:cs="Times New Roman"/>
                <w:sz w:val="28"/>
                <w:szCs w:val="28"/>
              </w:rPr>
            </w:pPr>
            <w:r w:rsidRPr="00791526">
              <w:rPr>
                <w:rFonts w:cs="Times New Roman"/>
                <w:sz w:val="28"/>
                <w:szCs w:val="28"/>
              </w:rPr>
              <w:t>Nav pieejami dati par laboratorijās veikto</w:t>
            </w:r>
            <w:r w:rsidR="008E76EC" w:rsidRPr="00791526">
              <w:rPr>
                <w:rFonts w:cs="Times New Roman"/>
                <w:sz w:val="28"/>
                <w:szCs w:val="28"/>
              </w:rPr>
              <w:t xml:space="preserve"> kopējo</w:t>
            </w:r>
            <w:r w:rsidRPr="00791526">
              <w:rPr>
                <w:rFonts w:cs="Times New Roman"/>
                <w:sz w:val="28"/>
                <w:szCs w:val="28"/>
              </w:rPr>
              <w:t xml:space="preserve"> STI</w:t>
            </w:r>
            <w:r w:rsidR="3E0BB02F" w:rsidRPr="00791526">
              <w:rPr>
                <w:rFonts w:cs="Times New Roman"/>
                <w:sz w:val="28"/>
                <w:szCs w:val="28"/>
              </w:rPr>
              <w:t>,</w:t>
            </w:r>
            <w:r w:rsidRPr="00791526">
              <w:rPr>
                <w:rFonts w:cs="Times New Roman"/>
                <w:sz w:val="28"/>
                <w:szCs w:val="28"/>
              </w:rPr>
              <w:t xml:space="preserve"> </w:t>
            </w:r>
            <w:r w:rsidR="3E0BB02F" w:rsidRPr="00791526">
              <w:rPr>
                <w:rFonts w:cs="Times New Roman"/>
                <w:sz w:val="28"/>
                <w:szCs w:val="28"/>
              </w:rPr>
              <w:t xml:space="preserve">B un C hepatīta </w:t>
            </w:r>
            <w:r w:rsidR="3301E50B" w:rsidRPr="00791526">
              <w:rPr>
                <w:rFonts w:cs="Times New Roman"/>
                <w:sz w:val="28"/>
                <w:szCs w:val="28"/>
              </w:rPr>
              <w:t xml:space="preserve"> </w:t>
            </w:r>
            <w:r w:rsidRPr="00791526">
              <w:rPr>
                <w:rFonts w:cs="Times New Roman"/>
                <w:sz w:val="28"/>
                <w:szCs w:val="28"/>
              </w:rPr>
              <w:t>izmeklējumu skaitu</w:t>
            </w:r>
            <w:r w:rsidR="61D64A87" w:rsidRPr="00791526">
              <w:rPr>
                <w:rFonts w:cs="Times New Roman"/>
                <w:sz w:val="28"/>
                <w:szCs w:val="28"/>
              </w:rPr>
              <w:t>, lai iegūtu papildu informāciju par</w:t>
            </w:r>
            <w:r w:rsidRPr="00791526" w:rsidDel="2D1992C3">
              <w:rPr>
                <w:rFonts w:cs="Times New Roman"/>
                <w:sz w:val="28"/>
                <w:szCs w:val="28"/>
              </w:rPr>
              <w:t xml:space="preserve"> </w:t>
            </w:r>
            <w:r w:rsidR="61D64A87" w:rsidRPr="00791526">
              <w:rPr>
                <w:rFonts w:cs="Times New Roman"/>
                <w:sz w:val="28"/>
                <w:szCs w:val="28"/>
              </w:rPr>
              <w:t xml:space="preserve">infekciju izplatību </w:t>
            </w:r>
            <w:r w:rsidR="730C39B2" w:rsidRPr="00791526">
              <w:rPr>
                <w:rFonts w:cs="Times New Roman"/>
                <w:sz w:val="28"/>
                <w:szCs w:val="28"/>
              </w:rPr>
              <w:t>un diagnostikas aktivitāšu tendenci</w:t>
            </w:r>
            <w:r w:rsidR="61D64A87" w:rsidRPr="00791526">
              <w:rPr>
                <w:rFonts w:cs="Times New Roman"/>
                <w:sz w:val="28"/>
                <w:szCs w:val="28"/>
              </w:rPr>
              <w:t xml:space="preserve"> </w:t>
            </w:r>
          </w:p>
        </w:tc>
        <w:tc>
          <w:tcPr>
            <w:tcW w:w="4528" w:type="dxa"/>
          </w:tcPr>
          <w:p w14:paraId="1D1D0387" w14:textId="24680E8F" w:rsidR="0044427D" w:rsidRPr="00791526" w:rsidRDefault="2AEDFB07" w:rsidP="0044427D">
            <w:pPr>
              <w:rPr>
                <w:rFonts w:cs="Times New Roman"/>
                <w:sz w:val="28"/>
                <w:szCs w:val="28"/>
              </w:rPr>
            </w:pPr>
            <w:r w:rsidRPr="00791526">
              <w:rPr>
                <w:rFonts w:cs="Times New Roman"/>
                <w:sz w:val="28"/>
                <w:szCs w:val="28"/>
              </w:rPr>
              <w:t xml:space="preserve">Izvērtēt </w:t>
            </w:r>
            <w:r w:rsidR="0044427D" w:rsidRPr="00791526">
              <w:rPr>
                <w:rFonts w:cs="Times New Roman"/>
                <w:sz w:val="28"/>
                <w:szCs w:val="28"/>
              </w:rPr>
              <w:t xml:space="preserve"> </w:t>
            </w:r>
            <w:r w:rsidR="71FAE975" w:rsidRPr="00791526">
              <w:rPr>
                <w:rFonts w:cs="Times New Roman"/>
                <w:sz w:val="28"/>
                <w:szCs w:val="28"/>
              </w:rPr>
              <w:t>iespē</w:t>
            </w:r>
            <w:r w:rsidR="5EAF2D66" w:rsidRPr="00791526">
              <w:rPr>
                <w:rFonts w:cs="Times New Roman"/>
                <w:sz w:val="28"/>
                <w:szCs w:val="28"/>
              </w:rPr>
              <w:t>jas, kā iegūt</w:t>
            </w:r>
            <w:r w:rsidR="3E0D6428" w:rsidRPr="00791526">
              <w:rPr>
                <w:rFonts w:cs="Times New Roman"/>
                <w:sz w:val="28"/>
                <w:szCs w:val="28"/>
              </w:rPr>
              <w:t>u nepieciešamos</w:t>
            </w:r>
            <w:r w:rsidR="5EAF2D66" w:rsidRPr="00791526">
              <w:rPr>
                <w:rFonts w:cs="Times New Roman"/>
                <w:sz w:val="28"/>
                <w:szCs w:val="28"/>
              </w:rPr>
              <w:t xml:space="preserve"> datus </w:t>
            </w:r>
            <w:r w:rsidR="2BC51553" w:rsidRPr="00791526">
              <w:rPr>
                <w:rFonts w:cs="Times New Roman"/>
                <w:sz w:val="28"/>
                <w:szCs w:val="28"/>
              </w:rPr>
              <w:t xml:space="preserve">par valstī </w:t>
            </w:r>
            <w:r w:rsidR="71FAE975" w:rsidRPr="00791526">
              <w:rPr>
                <w:rFonts w:cs="Times New Roman"/>
                <w:sz w:val="28"/>
                <w:szCs w:val="28"/>
              </w:rPr>
              <w:t>veikt</w:t>
            </w:r>
            <w:r w:rsidR="43A1386E" w:rsidRPr="00791526">
              <w:rPr>
                <w:rFonts w:cs="Times New Roman"/>
                <w:sz w:val="28"/>
                <w:szCs w:val="28"/>
              </w:rPr>
              <w:t>o</w:t>
            </w:r>
            <w:r w:rsidR="0044427D" w:rsidRPr="00791526">
              <w:rPr>
                <w:rFonts w:cs="Times New Roman"/>
                <w:sz w:val="28"/>
                <w:szCs w:val="28"/>
              </w:rPr>
              <w:t xml:space="preserve"> STI</w:t>
            </w:r>
            <w:r w:rsidR="20498FAA" w:rsidRPr="00791526">
              <w:rPr>
                <w:rFonts w:cs="Times New Roman"/>
                <w:sz w:val="28"/>
                <w:szCs w:val="28"/>
              </w:rPr>
              <w:t>,</w:t>
            </w:r>
            <w:r w:rsidR="0044427D" w:rsidRPr="00791526">
              <w:rPr>
                <w:rFonts w:cs="Times New Roman"/>
                <w:sz w:val="28"/>
                <w:szCs w:val="28"/>
              </w:rPr>
              <w:t xml:space="preserve"> </w:t>
            </w:r>
            <w:r w:rsidR="7B9356BD" w:rsidRPr="00791526">
              <w:rPr>
                <w:rFonts w:cs="Times New Roman"/>
                <w:sz w:val="28"/>
                <w:szCs w:val="28"/>
              </w:rPr>
              <w:t xml:space="preserve">B un </w:t>
            </w:r>
            <w:r w:rsidR="6C357520" w:rsidRPr="00791526">
              <w:rPr>
                <w:rFonts w:cs="Times New Roman"/>
                <w:sz w:val="28"/>
                <w:szCs w:val="28"/>
              </w:rPr>
              <w:t xml:space="preserve">C hepatīta testu skaitu </w:t>
            </w:r>
            <w:r w:rsidR="5C3AB42F" w:rsidRPr="00791526">
              <w:rPr>
                <w:rFonts w:cs="Times New Roman"/>
                <w:sz w:val="28"/>
                <w:szCs w:val="28"/>
              </w:rPr>
              <w:t xml:space="preserve">epidemioloģiskās </w:t>
            </w:r>
            <w:r w:rsidR="71FAE975" w:rsidRPr="00791526">
              <w:rPr>
                <w:rFonts w:cs="Times New Roman"/>
                <w:sz w:val="28"/>
                <w:szCs w:val="28"/>
              </w:rPr>
              <w:t xml:space="preserve"> uzraudzīb</w:t>
            </w:r>
            <w:r w:rsidR="5AC76EDE" w:rsidRPr="00791526">
              <w:rPr>
                <w:rFonts w:cs="Times New Roman"/>
                <w:sz w:val="28"/>
                <w:szCs w:val="28"/>
              </w:rPr>
              <w:t>as nolūkā</w:t>
            </w:r>
            <w:r w:rsidR="0044427D" w:rsidRPr="00791526">
              <w:rPr>
                <w:rFonts w:cs="Times New Roman"/>
                <w:sz w:val="28"/>
                <w:szCs w:val="28"/>
              </w:rPr>
              <w:t xml:space="preserve"> </w:t>
            </w:r>
          </w:p>
          <w:p w14:paraId="0F49C44D" w14:textId="16C14032" w:rsidR="002B5F61" w:rsidRPr="00791526" w:rsidRDefault="002B5F61" w:rsidP="3D05FFE2">
            <w:pPr>
              <w:rPr>
                <w:rFonts w:cs="Times New Roman"/>
                <w:sz w:val="28"/>
                <w:szCs w:val="28"/>
              </w:rPr>
            </w:pPr>
          </w:p>
        </w:tc>
      </w:tr>
      <w:tr w:rsidR="00791526" w:rsidRPr="00791526" w14:paraId="70B9693C" w14:textId="77777777" w:rsidTr="6050CCD3">
        <w:tc>
          <w:tcPr>
            <w:tcW w:w="4528" w:type="dxa"/>
          </w:tcPr>
          <w:p w14:paraId="10E7B26F" w14:textId="79C6ADE3" w:rsidR="00775685" w:rsidRPr="00791526" w:rsidRDefault="2DB6FBAF" w:rsidP="00775685">
            <w:pPr>
              <w:rPr>
                <w:rFonts w:cs="Times New Roman"/>
                <w:sz w:val="28"/>
                <w:szCs w:val="28"/>
              </w:rPr>
            </w:pPr>
            <w:r w:rsidRPr="00791526">
              <w:rPr>
                <w:rFonts w:cs="Times New Roman"/>
                <w:sz w:val="28"/>
                <w:szCs w:val="28"/>
              </w:rPr>
              <w:t>Uzlabojama</w:t>
            </w:r>
            <w:r w:rsidR="000A79F4" w:rsidRPr="00791526">
              <w:rPr>
                <w:rFonts w:cs="Times New Roman"/>
                <w:sz w:val="28"/>
                <w:szCs w:val="28"/>
              </w:rPr>
              <w:t xml:space="preserve"> C hepatīta reģistra datu </w:t>
            </w:r>
            <w:r w:rsidR="73012EDF" w:rsidRPr="00791526">
              <w:rPr>
                <w:rFonts w:cs="Times New Roman"/>
                <w:sz w:val="28"/>
                <w:szCs w:val="28"/>
              </w:rPr>
              <w:t>kvalitāt</w:t>
            </w:r>
            <w:r w:rsidR="58FAE4D5" w:rsidRPr="00791526">
              <w:rPr>
                <w:rFonts w:cs="Times New Roman"/>
                <w:sz w:val="28"/>
                <w:szCs w:val="28"/>
              </w:rPr>
              <w:t>e</w:t>
            </w:r>
            <w:r w:rsidR="000A79F4" w:rsidRPr="00791526">
              <w:rPr>
                <w:rFonts w:cs="Times New Roman"/>
                <w:sz w:val="28"/>
                <w:szCs w:val="28"/>
              </w:rPr>
              <w:t>, lai objektīvi vērtētu ārstēšanas rezultātus</w:t>
            </w:r>
          </w:p>
        </w:tc>
        <w:tc>
          <w:tcPr>
            <w:tcW w:w="4528" w:type="dxa"/>
          </w:tcPr>
          <w:p w14:paraId="23B4F8CC" w14:textId="67B3E362" w:rsidR="00775685" w:rsidRPr="00791526" w:rsidRDefault="00775685" w:rsidP="00775685">
            <w:pPr>
              <w:rPr>
                <w:rFonts w:cs="Times New Roman"/>
                <w:sz w:val="28"/>
                <w:szCs w:val="28"/>
              </w:rPr>
            </w:pPr>
            <w:r w:rsidRPr="00791526">
              <w:rPr>
                <w:rFonts w:asciiTheme="majorBidi" w:hAnsiTheme="majorBidi" w:cstheme="majorBidi"/>
                <w:sz w:val="28"/>
                <w:szCs w:val="28"/>
              </w:rPr>
              <w:t xml:space="preserve">Aktualizēt C hepatīta ārstēšanas datu ievadīšanas nepieciešamību ārstu-speciālistu vidū, apzināt problemātiku. </w:t>
            </w:r>
          </w:p>
        </w:tc>
      </w:tr>
      <w:tr w:rsidR="00791526" w:rsidRPr="00791526" w14:paraId="5D91533B" w14:textId="77777777" w:rsidTr="6050CCD3">
        <w:tc>
          <w:tcPr>
            <w:tcW w:w="4528" w:type="dxa"/>
            <w:shd w:val="clear" w:color="auto" w:fill="auto"/>
          </w:tcPr>
          <w:p w14:paraId="2A8C37F8" w14:textId="7B27157E" w:rsidR="00775685" w:rsidRPr="00791526" w:rsidRDefault="0D903A3E" w:rsidP="00775685">
            <w:pPr>
              <w:rPr>
                <w:rFonts w:cs="Times New Roman"/>
                <w:sz w:val="28"/>
                <w:szCs w:val="28"/>
              </w:rPr>
            </w:pPr>
            <w:r w:rsidRPr="00791526">
              <w:rPr>
                <w:rFonts w:asciiTheme="majorBidi" w:hAnsiTheme="majorBidi" w:cstheme="majorBidi"/>
                <w:sz w:val="28"/>
                <w:szCs w:val="28"/>
              </w:rPr>
              <w:t>Niecīgs</w:t>
            </w:r>
            <w:r w:rsidR="00775685" w:rsidRPr="00791526">
              <w:rPr>
                <w:rFonts w:asciiTheme="majorBidi" w:hAnsiTheme="majorBidi" w:cstheme="majorBidi"/>
                <w:sz w:val="28"/>
                <w:szCs w:val="28"/>
              </w:rPr>
              <w:t xml:space="preserve"> testēto </w:t>
            </w:r>
            <w:r w:rsidR="5550A4FF" w:rsidRPr="00791526">
              <w:rPr>
                <w:rFonts w:asciiTheme="majorBidi" w:hAnsiTheme="majorBidi" w:cstheme="majorBidi"/>
                <w:sz w:val="28"/>
                <w:szCs w:val="28"/>
              </w:rPr>
              <w:t xml:space="preserve">gonokoku </w:t>
            </w:r>
            <w:r w:rsidR="6EF95223" w:rsidRPr="00791526">
              <w:rPr>
                <w:rFonts w:asciiTheme="majorBidi" w:hAnsiTheme="majorBidi" w:cstheme="majorBidi"/>
                <w:sz w:val="28"/>
                <w:szCs w:val="28"/>
              </w:rPr>
              <w:t>kultūru</w:t>
            </w:r>
            <w:r w:rsidR="00775685" w:rsidRPr="00791526">
              <w:rPr>
                <w:rFonts w:asciiTheme="majorBidi" w:hAnsiTheme="majorBidi" w:cstheme="majorBidi"/>
                <w:sz w:val="28"/>
                <w:szCs w:val="28"/>
              </w:rPr>
              <w:t xml:space="preserve"> skaits AMR noteikšanai </w:t>
            </w:r>
            <w:r w:rsidR="5914A67B" w:rsidRPr="00791526">
              <w:rPr>
                <w:rFonts w:asciiTheme="majorBidi" w:hAnsiTheme="majorBidi" w:cstheme="majorBidi"/>
                <w:sz w:val="28"/>
                <w:szCs w:val="28"/>
              </w:rPr>
              <w:t>nav pietiekams</w:t>
            </w:r>
            <w:r w:rsidR="00775685" w:rsidRPr="00791526">
              <w:rPr>
                <w:rFonts w:asciiTheme="majorBidi" w:hAnsiTheme="majorBidi" w:cstheme="majorBidi"/>
                <w:sz w:val="28"/>
                <w:szCs w:val="28"/>
              </w:rPr>
              <w:t>, lai secinātu par gonokoku AMR rādītājiem</w:t>
            </w:r>
            <w:r w:rsidR="00591495" w:rsidRPr="00791526">
              <w:rPr>
                <w:rFonts w:asciiTheme="majorBidi" w:hAnsiTheme="majorBidi" w:cstheme="majorBidi"/>
                <w:sz w:val="28"/>
                <w:szCs w:val="28"/>
              </w:rPr>
              <w:t xml:space="preserve"> Latvijā</w:t>
            </w:r>
            <w:r w:rsidR="2C18B6D3" w:rsidRPr="00791526">
              <w:rPr>
                <w:rFonts w:asciiTheme="majorBidi" w:hAnsiTheme="majorBidi" w:cstheme="majorBidi"/>
                <w:sz w:val="28"/>
                <w:szCs w:val="28"/>
              </w:rPr>
              <w:t xml:space="preserve"> un ārstēšanas līdzekļu atbilstību</w:t>
            </w:r>
          </w:p>
        </w:tc>
        <w:tc>
          <w:tcPr>
            <w:tcW w:w="4528" w:type="dxa"/>
            <w:shd w:val="clear" w:color="auto" w:fill="auto"/>
          </w:tcPr>
          <w:p w14:paraId="1AAF92B0" w14:textId="77777777" w:rsidR="0044427D" w:rsidRPr="00791526" w:rsidRDefault="0044427D" w:rsidP="0044427D">
            <w:pPr>
              <w:rPr>
                <w:rFonts w:asciiTheme="majorBidi" w:hAnsiTheme="majorBidi" w:cstheme="majorBidi"/>
                <w:sz w:val="28"/>
                <w:szCs w:val="28"/>
              </w:rPr>
            </w:pPr>
            <w:r w:rsidRPr="00791526">
              <w:rPr>
                <w:rFonts w:asciiTheme="majorBidi" w:hAnsiTheme="majorBidi" w:cstheme="majorBidi"/>
                <w:sz w:val="28"/>
                <w:szCs w:val="28"/>
              </w:rPr>
              <w:t>Situācijas analīze par</w:t>
            </w:r>
          </w:p>
          <w:p w14:paraId="604BF8B6" w14:textId="3C31CBA9" w:rsidR="00973F9E" w:rsidRPr="00791526" w:rsidRDefault="0044427D" w:rsidP="0044427D">
            <w:pPr>
              <w:rPr>
                <w:rFonts w:asciiTheme="majorBidi" w:hAnsiTheme="majorBidi" w:cstheme="majorBidi"/>
                <w:sz w:val="28"/>
                <w:szCs w:val="28"/>
              </w:rPr>
            </w:pPr>
            <w:r w:rsidRPr="00791526">
              <w:rPr>
                <w:rFonts w:asciiTheme="majorBidi" w:hAnsiTheme="majorBidi" w:cstheme="majorBidi"/>
                <w:sz w:val="28"/>
                <w:szCs w:val="28"/>
              </w:rPr>
              <w:t xml:space="preserve"> gonokoku AMR testēšanas mehānismiem ES/EEZ valstīs, apzināt līdzšinējo problemātiku </w:t>
            </w:r>
            <w:r w:rsidR="001F6FB2" w:rsidRPr="00791526">
              <w:rPr>
                <w:rFonts w:asciiTheme="majorBidi" w:hAnsiTheme="majorBidi" w:cstheme="majorBidi"/>
                <w:sz w:val="28"/>
                <w:szCs w:val="28"/>
              </w:rPr>
              <w:t xml:space="preserve">AMR testēšanā </w:t>
            </w:r>
            <w:r w:rsidR="005A295F" w:rsidRPr="00791526">
              <w:rPr>
                <w:rFonts w:asciiTheme="majorBidi" w:hAnsiTheme="majorBidi" w:cstheme="majorBidi"/>
                <w:sz w:val="28"/>
                <w:szCs w:val="28"/>
              </w:rPr>
              <w:t xml:space="preserve">Latvijā </w:t>
            </w:r>
          </w:p>
        </w:tc>
      </w:tr>
      <w:tr w:rsidR="00791526" w:rsidRPr="00791526" w14:paraId="33B35540" w14:textId="77777777" w:rsidTr="6050CCD3">
        <w:trPr>
          <w:trHeight w:val="300"/>
        </w:trPr>
        <w:tc>
          <w:tcPr>
            <w:tcW w:w="4528" w:type="dxa"/>
          </w:tcPr>
          <w:p w14:paraId="3F075B96" w14:textId="07DDD7EB" w:rsidR="6050CCD3" w:rsidRPr="00791526" w:rsidRDefault="6050CCD3" w:rsidP="6050CCD3">
            <w:pPr>
              <w:rPr>
                <w:rFonts w:asciiTheme="majorBidi" w:hAnsiTheme="majorBidi" w:cstheme="majorBidi"/>
                <w:sz w:val="28"/>
                <w:szCs w:val="28"/>
              </w:rPr>
            </w:pPr>
            <w:r w:rsidRPr="00791526">
              <w:rPr>
                <w:rFonts w:asciiTheme="majorBidi" w:hAnsiTheme="majorBidi" w:cstheme="majorBidi"/>
                <w:sz w:val="28"/>
                <w:szCs w:val="28"/>
              </w:rPr>
              <w:t xml:space="preserve">Līdz šim nepietiekama TB genoma sekvencēšanas veikšana tuberkulozes gadījumiem un šo datu analīze, kas ir svarīgi epidemioloģiskai uzraudzībai, </w:t>
            </w:r>
            <w:r w:rsidRPr="00791526">
              <w:rPr>
                <w:rFonts w:asciiTheme="majorBidi" w:hAnsiTheme="majorBidi" w:cstheme="majorBidi"/>
                <w:sz w:val="28"/>
                <w:szCs w:val="28"/>
              </w:rPr>
              <w:lastRenderedPageBreak/>
              <w:t>lai sekotu celmu cirkulācijai un sasaistītu gadījumus</w:t>
            </w:r>
          </w:p>
        </w:tc>
        <w:tc>
          <w:tcPr>
            <w:tcW w:w="4528" w:type="dxa"/>
          </w:tcPr>
          <w:p w14:paraId="7E38DBDE" w14:textId="64B0FAFB" w:rsidR="6050CCD3" w:rsidRPr="00791526" w:rsidRDefault="6050CCD3" w:rsidP="6050CCD3">
            <w:pPr>
              <w:rPr>
                <w:rFonts w:asciiTheme="majorBidi" w:hAnsiTheme="majorBidi" w:cstheme="majorBidi"/>
                <w:sz w:val="28"/>
                <w:szCs w:val="28"/>
              </w:rPr>
            </w:pPr>
            <w:r w:rsidRPr="00791526">
              <w:rPr>
                <w:rFonts w:asciiTheme="majorBidi" w:hAnsiTheme="majorBidi" w:cstheme="majorBidi"/>
                <w:sz w:val="28"/>
                <w:szCs w:val="28"/>
              </w:rPr>
              <w:lastRenderedPageBreak/>
              <w:t>Apkopot TB genoma sekvencēšanas rezultātus un veikt TB gadījumu molekulāro epidemioloģisko analīzi</w:t>
            </w:r>
          </w:p>
        </w:tc>
      </w:tr>
    </w:tbl>
    <w:p w14:paraId="3D8211A1" w14:textId="48CD1849" w:rsidR="00F85951" w:rsidRDefault="00F85951" w:rsidP="6050CCD3">
      <w:pPr>
        <w:ind w:firstLine="851"/>
        <w:rPr>
          <w:rFonts w:eastAsia="Times New Roman" w:cs="Times New Roman"/>
          <w:b/>
          <w:bCs/>
          <w:sz w:val="28"/>
          <w:szCs w:val="28"/>
          <w:lang w:eastAsia="lv-LV"/>
        </w:rPr>
      </w:pPr>
    </w:p>
    <w:p w14:paraId="6F4E311B" w14:textId="77777777" w:rsidR="006F27CE" w:rsidRDefault="006F27CE">
      <w:pPr>
        <w:spacing w:before="40"/>
        <w:rPr>
          <w:rFonts w:eastAsiaTheme="majorEastAsia" w:cstheme="majorBidi"/>
          <w:color w:val="000000" w:themeColor="text1"/>
          <w:sz w:val="28"/>
          <w:szCs w:val="24"/>
        </w:rPr>
      </w:pPr>
      <w:bookmarkStart w:id="20" w:name="_Toc128405283"/>
      <w:r>
        <w:br w:type="page"/>
      </w:r>
    </w:p>
    <w:p w14:paraId="4734DBA0" w14:textId="63EF52F3" w:rsidR="005844F2" w:rsidRPr="00787415" w:rsidRDefault="000223CE" w:rsidP="00787415">
      <w:pPr>
        <w:pStyle w:val="Heading3"/>
      </w:pPr>
      <w:r w:rsidRPr="00787415">
        <w:lastRenderedPageBreak/>
        <w:t>2.5.</w:t>
      </w:r>
      <w:r w:rsidR="0092334E">
        <w:t>4</w:t>
      </w:r>
      <w:r w:rsidR="006A7FF6" w:rsidRPr="00787415">
        <w:t xml:space="preserve">. </w:t>
      </w:r>
      <w:r w:rsidR="005844F2" w:rsidRPr="00787415">
        <w:t>Pasākumi ieslodzījuma vietās</w:t>
      </w:r>
      <w:bookmarkEnd w:id="20"/>
    </w:p>
    <w:p w14:paraId="6319373F" w14:textId="2F1AC34B" w:rsidR="005844F2" w:rsidRDefault="005844F2" w:rsidP="004D5296">
      <w:pPr>
        <w:ind w:firstLine="851"/>
        <w:rPr>
          <w:rFonts w:eastAsia="Times New Roman" w:cs="Times New Roman"/>
          <w:sz w:val="28"/>
          <w:szCs w:val="28"/>
          <w:lang w:eastAsia="lv-LV"/>
        </w:rPr>
      </w:pPr>
    </w:p>
    <w:p w14:paraId="108A3B63" w14:textId="1EA59CD6" w:rsidR="001B19F1" w:rsidRDefault="23388006" w:rsidP="005844F2">
      <w:pPr>
        <w:ind w:firstLine="851"/>
        <w:rPr>
          <w:rFonts w:cs="Times New Roman"/>
          <w:bCs/>
          <w:sz w:val="28"/>
          <w:szCs w:val="28"/>
        </w:rPr>
      </w:pPr>
      <w:r w:rsidRPr="3D05FFE2">
        <w:rPr>
          <w:rFonts w:cs="Times New Roman"/>
          <w:sz w:val="28"/>
          <w:szCs w:val="28"/>
        </w:rPr>
        <w:t>Kā liecina ECDC</w:t>
      </w:r>
      <w:r w:rsidR="00C12759" w:rsidRPr="3D05FFE2">
        <w:rPr>
          <w:rStyle w:val="FootnoteReference"/>
          <w:rFonts w:cs="Times New Roman"/>
          <w:sz w:val="28"/>
          <w:szCs w:val="28"/>
        </w:rPr>
        <w:footnoteReference w:id="39"/>
      </w:r>
      <w:r w:rsidR="009342AA">
        <w:rPr>
          <w:rFonts w:cs="Times New Roman"/>
          <w:sz w:val="28"/>
          <w:szCs w:val="28"/>
        </w:rPr>
        <w:t xml:space="preserve">un </w:t>
      </w:r>
      <w:r w:rsidR="00C57792">
        <w:rPr>
          <w:rFonts w:cs="Times New Roman"/>
          <w:sz w:val="28"/>
          <w:szCs w:val="28"/>
        </w:rPr>
        <w:t>Apvienoto Nāciju narkotiku un noziedzības biroja</w:t>
      </w:r>
      <w:r w:rsidR="00C57792">
        <w:rPr>
          <w:rStyle w:val="FootnoteReference"/>
          <w:rFonts w:cs="Times New Roman"/>
          <w:sz w:val="28"/>
          <w:szCs w:val="28"/>
        </w:rPr>
        <w:footnoteReference w:id="40"/>
      </w:r>
      <w:r w:rsidR="00C57792" w:rsidRPr="00C57792">
        <w:rPr>
          <w:rFonts w:cs="Times New Roman"/>
          <w:sz w:val="28"/>
          <w:szCs w:val="28"/>
        </w:rPr>
        <w:t xml:space="preserve"> </w:t>
      </w:r>
      <w:r w:rsidR="00C57792" w:rsidRPr="3D05FFE2">
        <w:rPr>
          <w:rFonts w:cs="Times New Roman"/>
          <w:sz w:val="28"/>
          <w:szCs w:val="28"/>
        </w:rPr>
        <w:t>dati</w:t>
      </w:r>
      <w:r w:rsidRPr="3D05FFE2">
        <w:rPr>
          <w:rFonts w:cs="Times New Roman"/>
          <w:sz w:val="28"/>
          <w:szCs w:val="28"/>
        </w:rPr>
        <w:t>, ieslodzījumu vietās ir augstāka HIV, hepatītu un STI izplatība.</w:t>
      </w:r>
    </w:p>
    <w:p w14:paraId="2AE48E2F" w14:textId="613A9B24" w:rsidR="00BF6356" w:rsidRPr="00BF6356" w:rsidRDefault="00BF6356" w:rsidP="00BF6356">
      <w:pPr>
        <w:ind w:firstLine="851"/>
        <w:rPr>
          <w:rFonts w:cs="Times New Roman"/>
          <w:sz w:val="28"/>
          <w:szCs w:val="28"/>
        </w:rPr>
      </w:pPr>
      <w:r>
        <w:rPr>
          <w:rFonts w:cs="Times New Roman"/>
          <w:sz w:val="28"/>
          <w:szCs w:val="28"/>
        </w:rPr>
        <w:t>Pasaulē vidēji 4,2 % ieslodzītie ir HIV pozitīvi,  15,1 % no kopējā ieslodzīto skaita  ir C hepatīts</w:t>
      </w:r>
      <w:r w:rsidR="00710C5A">
        <w:rPr>
          <w:rFonts w:cs="Times New Roman"/>
          <w:sz w:val="28"/>
          <w:szCs w:val="28"/>
        </w:rPr>
        <w:t>, 4,8</w:t>
      </w:r>
      <w:r w:rsidR="005A3FD3">
        <w:rPr>
          <w:rFonts w:cs="Times New Roman"/>
          <w:sz w:val="28"/>
          <w:szCs w:val="28"/>
        </w:rPr>
        <w:t>%</w:t>
      </w:r>
      <w:r w:rsidR="00710C5A">
        <w:rPr>
          <w:rFonts w:cs="Times New Roman"/>
          <w:sz w:val="28"/>
          <w:szCs w:val="28"/>
        </w:rPr>
        <w:t xml:space="preserve"> ir hronisks B hepatīts un 2,8%</w:t>
      </w:r>
      <w:r w:rsidR="005A3FD3">
        <w:rPr>
          <w:rFonts w:cs="Times New Roman"/>
          <w:sz w:val="28"/>
          <w:szCs w:val="28"/>
        </w:rPr>
        <w:t xml:space="preserve"> ir</w:t>
      </w:r>
      <w:r w:rsidR="00710C5A">
        <w:rPr>
          <w:rFonts w:cs="Times New Roman"/>
          <w:sz w:val="28"/>
          <w:szCs w:val="28"/>
        </w:rPr>
        <w:t xml:space="preserve"> aktīva tuberkuloze, </w:t>
      </w:r>
      <w:r>
        <w:rPr>
          <w:rFonts w:cs="Times New Roman"/>
          <w:sz w:val="28"/>
          <w:szCs w:val="28"/>
        </w:rPr>
        <w:t>saskaņā ar jaunākajiem datiem, par kuriem ziņots UNAIDS</w:t>
      </w:r>
      <w:r w:rsidR="000E38CC">
        <w:rPr>
          <w:rStyle w:val="FootnoteReference"/>
          <w:rFonts w:cs="Times New Roman"/>
          <w:sz w:val="28"/>
          <w:szCs w:val="28"/>
        </w:rPr>
        <w:footnoteReference w:id="41"/>
      </w:r>
      <w:r w:rsidR="00E25B3C" w:rsidRPr="00CD2BE0">
        <w:rPr>
          <w:rFonts w:cs="Times New Roman"/>
          <w:sz w:val="28"/>
          <w:szCs w:val="28"/>
          <w:vertAlign w:val="superscript"/>
        </w:rPr>
        <w:t>,</w:t>
      </w:r>
      <w:r w:rsidR="00E25B3C">
        <w:rPr>
          <w:rStyle w:val="FootnoteReference"/>
          <w:rFonts w:cs="Times New Roman"/>
          <w:sz w:val="28"/>
          <w:szCs w:val="28"/>
        </w:rPr>
        <w:footnoteReference w:id="42"/>
      </w:r>
      <w:r>
        <w:rPr>
          <w:rFonts w:cs="Times New Roman"/>
          <w:sz w:val="28"/>
          <w:szCs w:val="28"/>
        </w:rPr>
        <w:t xml:space="preserve">. </w:t>
      </w:r>
    </w:p>
    <w:p w14:paraId="06299BA4" w14:textId="776861F9" w:rsidR="007C2A4C" w:rsidRDefault="2A14ADF9" w:rsidP="007C2A4C">
      <w:pPr>
        <w:ind w:firstLine="851"/>
        <w:rPr>
          <w:rFonts w:cs="Times New Roman"/>
          <w:sz w:val="28"/>
          <w:szCs w:val="28"/>
        </w:rPr>
      </w:pPr>
      <w:r w:rsidRPr="00252F90">
        <w:rPr>
          <w:rFonts w:cs="Times New Roman"/>
          <w:sz w:val="28"/>
          <w:szCs w:val="28"/>
        </w:rPr>
        <w:t>Pēc ieslodzījumu vietu rīcībā esošajiem datiem 202</w:t>
      </w:r>
      <w:r w:rsidR="6E61E6B3" w:rsidRPr="00252F90">
        <w:rPr>
          <w:rFonts w:cs="Times New Roman"/>
          <w:sz w:val="28"/>
          <w:szCs w:val="28"/>
        </w:rPr>
        <w:t>1</w:t>
      </w:r>
      <w:r w:rsidRPr="00252F90">
        <w:rPr>
          <w:rFonts w:cs="Times New Roman"/>
          <w:sz w:val="28"/>
          <w:szCs w:val="28"/>
        </w:rPr>
        <w:t xml:space="preserve">.gadā ieslodzījuma vietās Latvijā </w:t>
      </w:r>
      <w:r w:rsidR="00B36744" w:rsidRPr="00252F90">
        <w:rPr>
          <w:rFonts w:cs="Times New Roman"/>
          <w:sz w:val="28"/>
          <w:szCs w:val="28"/>
        </w:rPr>
        <w:t>tika novēroti un ārstēti 487</w:t>
      </w:r>
      <w:r w:rsidRPr="00252F90">
        <w:rPr>
          <w:rFonts w:cs="Times New Roman"/>
          <w:sz w:val="28"/>
          <w:szCs w:val="28"/>
        </w:rPr>
        <w:t xml:space="preserve"> HIV </w:t>
      </w:r>
      <w:r w:rsidR="00B36744" w:rsidRPr="00252F90">
        <w:rPr>
          <w:rFonts w:cs="Times New Roman"/>
          <w:sz w:val="28"/>
          <w:szCs w:val="28"/>
        </w:rPr>
        <w:t>infekcijas gadījumi</w:t>
      </w:r>
      <w:r w:rsidR="001F3453" w:rsidRPr="00252F90">
        <w:rPr>
          <w:rStyle w:val="FootnoteReference"/>
          <w:rFonts w:cs="Times New Roman"/>
          <w:sz w:val="28"/>
          <w:szCs w:val="28"/>
        </w:rPr>
        <w:footnoteReference w:id="43"/>
      </w:r>
      <w:r w:rsidRPr="00252F90">
        <w:rPr>
          <w:rFonts w:cs="Times New Roman"/>
          <w:sz w:val="28"/>
          <w:szCs w:val="28"/>
        </w:rPr>
        <w:t xml:space="preserve">, kas ir apmēram </w:t>
      </w:r>
      <w:r w:rsidR="00923936" w:rsidRPr="00252F90">
        <w:rPr>
          <w:rFonts w:cs="Times New Roman"/>
          <w:sz w:val="28"/>
          <w:szCs w:val="28"/>
        </w:rPr>
        <w:t>6</w:t>
      </w:r>
      <w:r w:rsidRPr="00252F90">
        <w:rPr>
          <w:rFonts w:cs="Times New Roman"/>
          <w:sz w:val="28"/>
          <w:szCs w:val="28"/>
        </w:rPr>
        <w:t>% no kopējā HIV inficēto personu skaita valstī un 16 gadījumos HIV infekcija tika reģistrēta pirmo reizi</w:t>
      </w:r>
      <w:r w:rsidR="00CD2BE0">
        <w:rPr>
          <w:rFonts w:cs="Times New Roman"/>
          <w:sz w:val="28"/>
          <w:szCs w:val="28"/>
        </w:rPr>
        <w:t xml:space="preserve"> (ieslodzījuma vietās personas atrodas koncentrētā skaitā, daļa no ieslodzītajiem tiek apcietināti ar jau esošu diagnozi, bet daļai HIV infekcija tiek diagnosticēta pie iestāšanās ieslodzījuma vietā). </w:t>
      </w:r>
      <w:r w:rsidR="1BBE2A11" w:rsidRPr="00252F90">
        <w:rPr>
          <w:rFonts w:cs="Times New Roman"/>
          <w:sz w:val="28"/>
          <w:szCs w:val="28"/>
        </w:rPr>
        <w:t>Ņemot vērā minētos rādītājus</w:t>
      </w:r>
      <w:r w:rsidR="1BBE2A11" w:rsidRPr="008651DE">
        <w:rPr>
          <w:rFonts w:cs="Times New Roman"/>
          <w:sz w:val="28"/>
          <w:szCs w:val="28"/>
        </w:rPr>
        <w:t xml:space="preserve"> varam konstatēt, ka</w:t>
      </w:r>
      <w:r w:rsidR="6E61E6B3" w:rsidRPr="008651DE">
        <w:rPr>
          <w:rFonts w:cs="Times New Roman"/>
          <w:sz w:val="28"/>
          <w:szCs w:val="28"/>
        </w:rPr>
        <w:t xml:space="preserve"> 2020.gadā</w:t>
      </w:r>
      <w:r w:rsidR="1BBE2A11" w:rsidRPr="008651DE">
        <w:rPr>
          <w:rFonts w:cs="Times New Roman"/>
          <w:sz w:val="28"/>
          <w:szCs w:val="28"/>
        </w:rPr>
        <w:t xml:space="preserve"> HIV incidence ieslodzījuma vietās </w:t>
      </w:r>
      <w:r w:rsidR="6E61E6B3" w:rsidRPr="008651DE">
        <w:rPr>
          <w:rFonts w:cs="Times New Roman"/>
          <w:sz w:val="28"/>
          <w:szCs w:val="28"/>
        </w:rPr>
        <w:t>bija</w:t>
      </w:r>
      <w:r w:rsidR="1BBE2A11" w:rsidRPr="008651DE">
        <w:rPr>
          <w:rFonts w:cs="Times New Roman"/>
          <w:sz w:val="28"/>
          <w:szCs w:val="28"/>
        </w:rPr>
        <w:t xml:space="preserve"> 278 uz 100 000 ieslodzītajiem, kas ir 2</w:t>
      </w:r>
      <w:r w:rsidR="6E61E6B3" w:rsidRPr="008651DE">
        <w:rPr>
          <w:rFonts w:cs="Times New Roman"/>
          <w:sz w:val="28"/>
          <w:szCs w:val="28"/>
        </w:rPr>
        <w:t>0 reizes</w:t>
      </w:r>
      <w:r w:rsidR="1BBE2A11" w:rsidRPr="008651DE">
        <w:rPr>
          <w:rFonts w:cs="Times New Roman"/>
          <w:sz w:val="28"/>
          <w:szCs w:val="28"/>
        </w:rPr>
        <w:t xml:space="preserve"> augstāks rādītājs nekā sabiedrībā kopumā</w:t>
      </w:r>
      <w:r w:rsidR="00D5213F">
        <w:rPr>
          <w:rFonts w:cs="Times New Roman"/>
          <w:sz w:val="28"/>
          <w:szCs w:val="28"/>
        </w:rPr>
        <w:t>, jo ieslodzījuma vietās bieži nonāk HIV pozitīvi ieslodzītie</w:t>
      </w:r>
      <w:r w:rsidR="1BBE2A11" w:rsidRPr="008651DE">
        <w:rPr>
          <w:rFonts w:cs="Times New Roman"/>
          <w:sz w:val="28"/>
          <w:szCs w:val="28"/>
        </w:rPr>
        <w:t>.</w:t>
      </w:r>
      <w:r w:rsidR="6E61E6B3" w:rsidRPr="008651DE">
        <w:rPr>
          <w:rFonts w:cs="Times New Roman"/>
          <w:sz w:val="28"/>
          <w:szCs w:val="28"/>
        </w:rPr>
        <w:t xml:space="preserve"> Tajā pat laikā analoģiski HIV izplatības samazinājumam sabiedrībā kopumā, arī ieslodzījuma vietās ir novērojama HIV gadījumu samazināšanās.</w:t>
      </w:r>
      <w:r w:rsidR="377A01EF" w:rsidRPr="008651DE">
        <w:rPr>
          <w:rFonts w:cs="Times New Roman"/>
          <w:sz w:val="28"/>
          <w:szCs w:val="28"/>
        </w:rPr>
        <w:t xml:space="preserve"> </w:t>
      </w:r>
    </w:p>
    <w:p w14:paraId="2342DA4D" w14:textId="2351E2DF" w:rsidR="00252F90" w:rsidRPr="006A6BF8" w:rsidRDefault="2611B460" w:rsidP="006A6BF8">
      <w:pPr>
        <w:ind w:firstLine="851"/>
        <w:rPr>
          <w:rFonts w:eastAsia="Times New Roman" w:cs="Times New Roman"/>
          <w:sz w:val="28"/>
          <w:szCs w:val="28"/>
        </w:rPr>
      </w:pPr>
      <w:r w:rsidRPr="005D39EA">
        <w:rPr>
          <w:rFonts w:eastAsia="Times New Roman" w:cs="Times New Roman"/>
          <w:sz w:val="28"/>
          <w:szCs w:val="28"/>
        </w:rPr>
        <w:t>SPKC dati rāda, ka  p</w:t>
      </w:r>
      <w:r w:rsidR="7F1A4EBB" w:rsidRPr="005D39EA">
        <w:rPr>
          <w:rFonts w:eastAsia="Times New Roman" w:cs="Times New Roman"/>
          <w:sz w:val="28"/>
          <w:szCs w:val="28"/>
        </w:rPr>
        <w:t>ēdējo piecu gadu laikā Latvijā mērķtiecīgi ir izdevies samazināt jaunatklāto HIV infekcijas gadījumu skaitu – ja 2017. gadā tika reģistrēt</w:t>
      </w:r>
      <w:r w:rsidR="00154DAB">
        <w:rPr>
          <w:rFonts w:eastAsia="Times New Roman" w:cs="Times New Roman"/>
          <w:sz w:val="28"/>
          <w:szCs w:val="28"/>
        </w:rPr>
        <w:t>s</w:t>
      </w:r>
      <w:r w:rsidR="7F1A4EBB" w:rsidRPr="005D39EA">
        <w:rPr>
          <w:rFonts w:eastAsia="Times New Roman" w:cs="Times New Roman"/>
          <w:sz w:val="28"/>
          <w:szCs w:val="28"/>
        </w:rPr>
        <w:t xml:space="preserve"> 371 gadījums jeb 19 gadījumi uz 100 000 iedzīvotāju, tad 2021. gadā tie bija 212 gadījumi jeb 11,2 gadījumi uz 100 000 iedzīvotāju. Procentuāli šis samazinājums ir par 43%.</w:t>
      </w:r>
      <w:r w:rsidR="1447637F" w:rsidRPr="005D39EA">
        <w:rPr>
          <w:rFonts w:eastAsia="Times New Roman" w:cs="Times New Roman"/>
          <w:sz w:val="28"/>
          <w:szCs w:val="28"/>
        </w:rPr>
        <w:t xml:space="preserve"> Vērojama arī tendence, ka no 2017.-2021. gadam samazinājies jaunatklāto HIV infekcijas gadījumu skaits ieslodzījuma vietās</w:t>
      </w:r>
      <w:r w:rsidR="09334BD5" w:rsidRPr="005D39EA">
        <w:rPr>
          <w:rFonts w:eastAsia="Times New Roman" w:cs="Times New Roman"/>
          <w:sz w:val="28"/>
          <w:szCs w:val="28"/>
        </w:rPr>
        <w:t xml:space="preserve"> (2017.gadā - 52 gadījumi, bet 2021.gadā - 16)</w:t>
      </w:r>
      <w:r w:rsidR="1447637F" w:rsidRPr="005D39EA">
        <w:rPr>
          <w:rFonts w:eastAsia="Times New Roman" w:cs="Times New Roman"/>
          <w:sz w:val="28"/>
          <w:szCs w:val="28"/>
        </w:rPr>
        <w:t xml:space="preserve">, bet svarīgi akcentēt, ka arī samazinājies </w:t>
      </w:r>
      <w:r w:rsidR="7F557EF8" w:rsidRPr="005D39EA">
        <w:rPr>
          <w:rFonts w:eastAsia="Times New Roman" w:cs="Times New Roman"/>
          <w:sz w:val="28"/>
          <w:szCs w:val="28"/>
        </w:rPr>
        <w:t xml:space="preserve">laboratorijā </w:t>
      </w:r>
      <w:r w:rsidR="1447637F" w:rsidRPr="005D39EA">
        <w:rPr>
          <w:rFonts w:eastAsia="Times New Roman" w:cs="Times New Roman"/>
          <w:sz w:val="28"/>
          <w:szCs w:val="28"/>
        </w:rPr>
        <w:t>veikto HIV testu skaits ieslodzījuma vietās šajā laika periodā</w:t>
      </w:r>
      <w:r w:rsidR="5D2DE9E1" w:rsidRPr="005D39EA">
        <w:rPr>
          <w:rFonts w:eastAsia="Times New Roman" w:cs="Times New Roman"/>
          <w:sz w:val="28"/>
          <w:szCs w:val="28"/>
        </w:rPr>
        <w:t xml:space="preserve"> (testu skaits 2017.gadā bija 2183, bet 2021.gadā</w:t>
      </w:r>
      <w:r w:rsidR="0FD4398B" w:rsidRPr="005D39EA">
        <w:rPr>
          <w:rFonts w:eastAsia="Times New Roman" w:cs="Times New Roman"/>
          <w:sz w:val="28"/>
          <w:szCs w:val="28"/>
        </w:rPr>
        <w:t xml:space="preserve"> - 772). </w:t>
      </w:r>
      <w:r w:rsidR="00CD2BE0">
        <w:rPr>
          <w:rFonts w:eastAsia="Times New Roman" w:cs="Times New Roman"/>
          <w:sz w:val="28"/>
          <w:szCs w:val="28"/>
        </w:rPr>
        <w:t xml:space="preserve">Jāņem vērā, ka no 2017. gada līdz 2021. gadam ir samazinājies arī ieslodzīto skaits. </w:t>
      </w:r>
    </w:p>
    <w:p w14:paraId="7E6300C1" w14:textId="77777777" w:rsidR="006A6BF8" w:rsidRDefault="006A6BF8" w:rsidP="006A6BF8">
      <w:pPr>
        <w:spacing w:before="40"/>
        <w:ind w:firstLine="0"/>
        <w:rPr>
          <w:rFonts w:cs="Times New Roman"/>
          <w:i/>
          <w:iCs/>
          <w:sz w:val="28"/>
          <w:szCs w:val="28"/>
        </w:rPr>
      </w:pPr>
    </w:p>
    <w:p w14:paraId="780984D3" w14:textId="6FFE006B" w:rsidR="003F032E" w:rsidRPr="003F032E" w:rsidRDefault="04D20229" w:rsidP="006A6BF8">
      <w:pPr>
        <w:spacing w:before="40"/>
        <w:ind w:firstLine="0"/>
        <w:rPr>
          <w:rFonts w:cs="Times New Roman"/>
          <w:b/>
          <w:bCs/>
          <w:sz w:val="28"/>
          <w:szCs w:val="28"/>
        </w:rPr>
      </w:pPr>
      <w:r w:rsidRPr="654EBEC6">
        <w:rPr>
          <w:rFonts w:cs="Times New Roman"/>
          <w:i/>
          <w:iCs/>
          <w:sz w:val="28"/>
          <w:szCs w:val="28"/>
        </w:rPr>
        <w:t>1</w:t>
      </w:r>
      <w:r w:rsidR="5034AD15" w:rsidRPr="654EBEC6">
        <w:rPr>
          <w:rFonts w:cs="Times New Roman"/>
          <w:i/>
          <w:iCs/>
          <w:sz w:val="28"/>
          <w:szCs w:val="28"/>
        </w:rPr>
        <w:t>3</w:t>
      </w:r>
      <w:r w:rsidR="0E06D835" w:rsidRPr="654EBEC6">
        <w:rPr>
          <w:rFonts w:cs="Times New Roman"/>
          <w:i/>
          <w:iCs/>
          <w:sz w:val="28"/>
          <w:szCs w:val="28"/>
        </w:rPr>
        <w:t>.</w:t>
      </w:r>
      <w:r w:rsidR="6029D238" w:rsidRPr="654EBEC6">
        <w:rPr>
          <w:rFonts w:cs="Times New Roman"/>
          <w:i/>
          <w:iCs/>
          <w:sz w:val="28"/>
          <w:szCs w:val="28"/>
        </w:rPr>
        <w:t xml:space="preserve">attēls </w:t>
      </w:r>
      <w:r w:rsidR="0E06D835" w:rsidRPr="654EBEC6">
        <w:rPr>
          <w:rFonts w:cs="Times New Roman"/>
          <w:b/>
          <w:bCs/>
          <w:sz w:val="28"/>
          <w:szCs w:val="28"/>
        </w:rPr>
        <w:t xml:space="preserve"> </w:t>
      </w:r>
      <w:r w:rsidR="032F5FD7" w:rsidRPr="654EBEC6">
        <w:rPr>
          <w:rFonts w:cs="Times New Roman"/>
          <w:b/>
          <w:bCs/>
          <w:sz w:val="28"/>
          <w:szCs w:val="28"/>
        </w:rPr>
        <w:t xml:space="preserve">Jaunatklāto HIV gadījumu skaits dinamikā ieslodzījuma vietās </w:t>
      </w:r>
    </w:p>
    <w:p w14:paraId="585F945C" w14:textId="77777777" w:rsidR="003F032E" w:rsidRDefault="003F032E" w:rsidP="00CB0800">
      <w:pPr>
        <w:ind w:firstLine="851"/>
        <w:rPr>
          <w:rFonts w:cs="Times New Roman"/>
          <w:bCs/>
          <w:sz w:val="28"/>
          <w:szCs w:val="28"/>
        </w:rPr>
      </w:pPr>
    </w:p>
    <w:p w14:paraId="326CFFD1" w14:textId="469695C2" w:rsidR="003F032E" w:rsidRDefault="1CFD3819" w:rsidP="00CB0800">
      <w:pPr>
        <w:ind w:firstLine="851"/>
        <w:rPr>
          <w:rFonts w:cs="Times New Roman"/>
          <w:bCs/>
          <w:sz w:val="28"/>
          <w:szCs w:val="28"/>
        </w:rPr>
      </w:pPr>
      <w:r>
        <w:rPr>
          <w:noProof/>
        </w:rPr>
        <w:lastRenderedPageBreak/>
        <w:drawing>
          <wp:inline distT="0" distB="0" distL="0" distR="0" wp14:anchorId="19FC1483" wp14:editId="6BE67A91">
            <wp:extent cx="5284101" cy="2909902"/>
            <wp:effectExtent l="0" t="0" r="0" b="0"/>
            <wp:docPr id="9" name="Picture 9" descr="Ico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ject 3"/>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302324" cy="2919937"/>
                    </a:xfrm>
                    <a:prstGeom prst="rect">
                      <a:avLst/>
                    </a:prstGeom>
                  </pic:spPr>
                </pic:pic>
              </a:graphicData>
            </a:graphic>
          </wp:inline>
        </w:drawing>
      </w:r>
    </w:p>
    <w:p w14:paraId="08F478C6" w14:textId="6A363655" w:rsidR="3D05FFE2" w:rsidRDefault="3D05FFE2" w:rsidP="3D05FFE2">
      <w:pPr>
        <w:ind w:firstLine="851"/>
        <w:rPr>
          <w:rFonts w:cs="Times New Roman"/>
          <w:sz w:val="28"/>
          <w:szCs w:val="28"/>
        </w:rPr>
      </w:pPr>
    </w:p>
    <w:p w14:paraId="6EC89155" w14:textId="52420AD3" w:rsidR="0A95CCC2" w:rsidRDefault="5034AD15" w:rsidP="654EBEC6">
      <w:pPr>
        <w:jc w:val="center"/>
        <w:rPr>
          <w:rFonts w:eastAsia="Times New Roman" w:cs="Times New Roman"/>
          <w:b/>
          <w:bCs/>
        </w:rPr>
      </w:pPr>
      <w:r w:rsidRPr="654EBEC6">
        <w:rPr>
          <w:rFonts w:eastAsia="Times New Roman" w:cs="Times New Roman"/>
          <w:i/>
          <w:iCs/>
        </w:rPr>
        <w:t>1</w:t>
      </w:r>
      <w:r w:rsidR="11747E8A" w:rsidRPr="654EBEC6">
        <w:rPr>
          <w:rFonts w:eastAsia="Times New Roman" w:cs="Times New Roman"/>
          <w:i/>
          <w:iCs/>
        </w:rPr>
        <w:t>6</w:t>
      </w:r>
      <w:r w:rsidR="0E06D835" w:rsidRPr="654EBEC6">
        <w:rPr>
          <w:rFonts w:eastAsia="Times New Roman" w:cs="Times New Roman"/>
          <w:i/>
          <w:iCs/>
        </w:rPr>
        <w:t>. tabula</w:t>
      </w:r>
      <w:r w:rsidR="0E06D835" w:rsidRPr="654EBEC6">
        <w:rPr>
          <w:rFonts w:eastAsia="Times New Roman" w:cs="Times New Roman"/>
          <w:b/>
          <w:bCs/>
        </w:rPr>
        <w:t xml:space="preserve"> </w:t>
      </w:r>
      <w:r w:rsidR="3B0F2F7E" w:rsidRPr="654EBEC6">
        <w:rPr>
          <w:rFonts w:eastAsia="Times New Roman" w:cs="Times New Roman"/>
          <w:b/>
          <w:bCs/>
        </w:rPr>
        <w:t>Laboratorijā veikto HIV testu skaits</w:t>
      </w:r>
      <w:r w:rsidR="23D52837" w:rsidRPr="654EBEC6">
        <w:rPr>
          <w:rFonts w:eastAsia="Times New Roman" w:cs="Times New Roman"/>
          <w:b/>
          <w:bCs/>
        </w:rPr>
        <w:t xml:space="preserve"> ieslodzī</w:t>
      </w:r>
      <w:r w:rsidR="2EE7D893" w:rsidRPr="654EBEC6">
        <w:rPr>
          <w:rFonts w:eastAsia="Times New Roman" w:cs="Times New Roman"/>
          <w:b/>
          <w:bCs/>
        </w:rPr>
        <w:t>juma vietās</w:t>
      </w:r>
    </w:p>
    <w:p w14:paraId="57DC250C" w14:textId="77777777" w:rsidR="005D39EA" w:rsidRDefault="005D39EA" w:rsidP="3D05FFE2">
      <w:pPr>
        <w:jc w:val="right"/>
        <w:rPr>
          <w:rFonts w:eastAsia="Times New Roman" w:cs="Times New Roman"/>
          <w:b/>
          <w:bCs/>
          <w:szCs w:val="24"/>
        </w:rPr>
      </w:pPr>
    </w:p>
    <w:tbl>
      <w:tblPr>
        <w:tblW w:w="0" w:type="auto"/>
        <w:jc w:val="center"/>
        <w:tblLayout w:type="fixed"/>
        <w:tblLook w:val="04A0" w:firstRow="1" w:lastRow="0" w:firstColumn="1" w:lastColumn="0" w:noHBand="0" w:noVBand="1"/>
      </w:tblPr>
      <w:tblGrid>
        <w:gridCol w:w="3293"/>
        <w:gridCol w:w="3293"/>
      </w:tblGrid>
      <w:tr w:rsidR="3D05FFE2" w14:paraId="06C7F163" w14:textId="77777777" w:rsidTr="000D4FF0">
        <w:trPr>
          <w:trHeight w:val="232"/>
          <w:jc w:val="center"/>
        </w:trPr>
        <w:tc>
          <w:tcPr>
            <w:tcW w:w="3293" w:type="dxa"/>
            <w:tcBorders>
              <w:top w:val="single" w:sz="8" w:space="0" w:color="auto"/>
              <w:left w:val="single" w:sz="8" w:space="0" w:color="auto"/>
              <w:bottom w:val="single" w:sz="8" w:space="0" w:color="auto"/>
              <w:right w:val="single" w:sz="8" w:space="0" w:color="auto"/>
            </w:tcBorders>
          </w:tcPr>
          <w:p w14:paraId="2C5EEA26" w14:textId="7F9A50FC" w:rsidR="3D05FFE2" w:rsidRDefault="3D05FFE2" w:rsidP="000D4FF0">
            <w:r w:rsidRPr="3D05FFE2">
              <w:rPr>
                <w:rFonts w:eastAsia="Times New Roman" w:cs="Times New Roman"/>
                <w:b/>
                <w:bCs/>
                <w:szCs w:val="24"/>
              </w:rPr>
              <w:t>Gads</w:t>
            </w:r>
          </w:p>
        </w:tc>
        <w:tc>
          <w:tcPr>
            <w:tcW w:w="3293" w:type="dxa"/>
            <w:tcBorders>
              <w:top w:val="single" w:sz="8" w:space="0" w:color="auto"/>
              <w:left w:val="single" w:sz="8" w:space="0" w:color="auto"/>
              <w:bottom w:val="single" w:sz="8" w:space="0" w:color="auto"/>
              <w:right w:val="single" w:sz="8" w:space="0" w:color="auto"/>
            </w:tcBorders>
          </w:tcPr>
          <w:p w14:paraId="13E22BC8" w14:textId="0789F3C3" w:rsidR="3D05FFE2" w:rsidRDefault="3D05FFE2" w:rsidP="3D05FFE2">
            <w:pPr>
              <w:jc w:val="center"/>
            </w:pPr>
            <w:r w:rsidRPr="3D05FFE2">
              <w:rPr>
                <w:rFonts w:eastAsia="Times New Roman" w:cs="Times New Roman"/>
                <w:b/>
                <w:bCs/>
                <w:szCs w:val="24"/>
              </w:rPr>
              <w:t>Veikto testu skaits</w:t>
            </w:r>
          </w:p>
        </w:tc>
      </w:tr>
      <w:tr w:rsidR="3D05FFE2" w14:paraId="352D73EB" w14:textId="77777777" w:rsidTr="000D4FF0">
        <w:trPr>
          <w:trHeight w:val="242"/>
          <w:jc w:val="center"/>
        </w:trPr>
        <w:tc>
          <w:tcPr>
            <w:tcW w:w="3293" w:type="dxa"/>
            <w:tcBorders>
              <w:top w:val="single" w:sz="8" w:space="0" w:color="auto"/>
              <w:left w:val="single" w:sz="8" w:space="0" w:color="auto"/>
              <w:bottom w:val="single" w:sz="8" w:space="0" w:color="auto"/>
              <w:right w:val="single" w:sz="8" w:space="0" w:color="auto"/>
            </w:tcBorders>
          </w:tcPr>
          <w:p w14:paraId="60FCFB85" w14:textId="1326C693" w:rsidR="3D05FFE2" w:rsidRDefault="3D05FFE2" w:rsidP="3D05FFE2">
            <w:pPr>
              <w:jc w:val="left"/>
            </w:pPr>
            <w:r w:rsidRPr="3D05FFE2">
              <w:rPr>
                <w:rFonts w:eastAsia="Times New Roman" w:cs="Times New Roman"/>
                <w:szCs w:val="24"/>
              </w:rPr>
              <w:t>2017</w:t>
            </w:r>
          </w:p>
        </w:tc>
        <w:tc>
          <w:tcPr>
            <w:tcW w:w="3293" w:type="dxa"/>
            <w:tcBorders>
              <w:top w:val="single" w:sz="8" w:space="0" w:color="auto"/>
              <w:left w:val="single" w:sz="8" w:space="0" w:color="auto"/>
              <w:bottom w:val="single" w:sz="8" w:space="0" w:color="auto"/>
              <w:right w:val="single" w:sz="8" w:space="0" w:color="auto"/>
            </w:tcBorders>
          </w:tcPr>
          <w:p w14:paraId="28257C59" w14:textId="549CF3ED" w:rsidR="7E480318" w:rsidRDefault="7E480318" w:rsidP="3D05FFE2">
            <w:pPr>
              <w:jc w:val="left"/>
              <w:rPr>
                <w:rFonts w:eastAsia="Times New Roman" w:cs="Times New Roman"/>
                <w:szCs w:val="24"/>
              </w:rPr>
            </w:pPr>
            <w:r w:rsidRPr="3D05FFE2">
              <w:rPr>
                <w:rFonts w:eastAsia="Times New Roman" w:cs="Times New Roman"/>
                <w:szCs w:val="24"/>
              </w:rPr>
              <w:t>2183</w:t>
            </w:r>
          </w:p>
        </w:tc>
      </w:tr>
      <w:tr w:rsidR="3D05FFE2" w14:paraId="10B47147" w14:textId="77777777" w:rsidTr="000D4FF0">
        <w:trPr>
          <w:trHeight w:val="232"/>
          <w:jc w:val="center"/>
        </w:trPr>
        <w:tc>
          <w:tcPr>
            <w:tcW w:w="3293" w:type="dxa"/>
            <w:tcBorders>
              <w:top w:val="single" w:sz="8" w:space="0" w:color="auto"/>
              <w:left w:val="single" w:sz="8" w:space="0" w:color="auto"/>
              <w:bottom w:val="single" w:sz="8" w:space="0" w:color="auto"/>
              <w:right w:val="single" w:sz="8" w:space="0" w:color="auto"/>
            </w:tcBorders>
          </w:tcPr>
          <w:p w14:paraId="182294C5" w14:textId="7665A866" w:rsidR="3D05FFE2" w:rsidRDefault="3D05FFE2" w:rsidP="3D05FFE2">
            <w:pPr>
              <w:jc w:val="left"/>
            </w:pPr>
            <w:r w:rsidRPr="3D05FFE2">
              <w:rPr>
                <w:rFonts w:eastAsia="Times New Roman" w:cs="Times New Roman"/>
                <w:szCs w:val="24"/>
              </w:rPr>
              <w:t>2018</w:t>
            </w:r>
          </w:p>
        </w:tc>
        <w:tc>
          <w:tcPr>
            <w:tcW w:w="3293" w:type="dxa"/>
            <w:tcBorders>
              <w:top w:val="single" w:sz="8" w:space="0" w:color="auto"/>
              <w:left w:val="single" w:sz="8" w:space="0" w:color="auto"/>
              <w:bottom w:val="single" w:sz="8" w:space="0" w:color="auto"/>
              <w:right w:val="single" w:sz="8" w:space="0" w:color="auto"/>
            </w:tcBorders>
          </w:tcPr>
          <w:p w14:paraId="08AAB385" w14:textId="7B4D182E" w:rsidR="0C03A7FC" w:rsidRDefault="0C03A7FC" w:rsidP="3D05FFE2">
            <w:pPr>
              <w:jc w:val="left"/>
              <w:rPr>
                <w:rFonts w:eastAsia="Times New Roman" w:cs="Times New Roman"/>
                <w:szCs w:val="24"/>
              </w:rPr>
            </w:pPr>
            <w:r w:rsidRPr="3D05FFE2">
              <w:rPr>
                <w:rFonts w:eastAsia="Times New Roman" w:cs="Times New Roman"/>
                <w:szCs w:val="24"/>
              </w:rPr>
              <w:t>1840</w:t>
            </w:r>
          </w:p>
        </w:tc>
      </w:tr>
      <w:tr w:rsidR="3D05FFE2" w14:paraId="5EB563F6" w14:textId="77777777" w:rsidTr="000D4FF0">
        <w:trPr>
          <w:trHeight w:val="242"/>
          <w:jc w:val="center"/>
        </w:trPr>
        <w:tc>
          <w:tcPr>
            <w:tcW w:w="3293" w:type="dxa"/>
            <w:tcBorders>
              <w:top w:val="single" w:sz="8" w:space="0" w:color="auto"/>
              <w:left w:val="single" w:sz="8" w:space="0" w:color="auto"/>
              <w:bottom w:val="single" w:sz="8" w:space="0" w:color="auto"/>
              <w:right w:val="single" w:sz="8" w:space="0" w:color="auto"/>
            </w:tcBorders>
          </w:tcPr>
          <w:p w14:paraId="0D7FEC83" w14:textId="3EFA6321" w:rsidR="3D05FFE2" w:rsidRDefault="3D05FFE2" w:rsidP="3D05FFE2">
            <w:pPr>
              <w:jc w:val="left"/>
            </w:pPr>
            <w:r w:rsidRPr="3D05FFE2">
              <w:rPr>
                <w:rFonts w:eastAsia="Times New Roman" w:cs="Times New Roman"/>
                <w:szCs w:val="24"/>
              </w:rPr>
              <w:t>2019</w:t>
            </w:r>
          </w:p>
        </w:tc>
        <w:tc>
          <w:tcPr>
            <w:tcW w:w="3293" w:type="dxa"/>
            <w:tcBorders>
              <w:top w:val="single" w:sz="8" w:space="0" w:color="auto"/>
              <w:left w:val="single" w:sz="8" w:space="0" w:color="auto"/>
              <w:bottom w:val="single" w:sz="8" w:space="0" w:color="auto"/>
              <w:right w:val="single" w:sz="8" w:space="0" w:color="auto"/>
            </w:tcBorders>
          </w:tcPr>
          <w:p w14:paraId="3F016D29" w14:textId="171F8130" w:rsidR="475B2315" w:rsidRDefault="475B2315" w:rsidP="3D05FFE2">
            <w:pPr>
              <w:jc w:val="left"/>
              <w:rPr>
                <w:rFonts w:eastAsia="Times New Roman" w:cs="Times New Roman"/>
                <w:szCs w:val="24"/>
              </w:rPr>
            </w:pPr>
            <w:r w:rsidRPr="3D05FFE2">
              <w:rPr>
                <w:rFonts w:eastAsia="Times New Roman" w:cs="Times New Roman"/>
                <w:szCs w:val="24"/>
              </w:rPr>
              <w:t>1726</w:t>
            </w:r>
          </w:p>
        </w:tc>
      </w:tr>
      <w:tr w:rsidR="3D05FFE2" w14:paraId="0A8C498A" w14:textId="77777777" w:rsidTr="000D4FF0">
        <w:trPr>
          <w:trHeight w:val="232"/>
          <w:jc w:val="center"/>
        </w:trPr>
        <w:tc>
          <w:tcPr>
            <w:tcW w:w="3293" w:type="dxa"/>
            <w:tcBorders>
              <w:top w:val="single" w:sz="8" w:space="0" w:color="auto"/>
              <w:left w:val="single" w:sz="8" w:space="0" w:color="auto"/>
              <w:bottom w:val="single" w:sz="8" w:space="0" w:color="auto"/>
              <w:right w:val="single" w:sz="8" w:space="0" w:color="auto"/>
            </w:tcBorders>
          </w:tcPr>
          <w:p w14:paraId="75CCB0DB" w14:textId="561FC203" w:rsidR="3D05FFE2" w:rsidRDefault="3D05FFE2" w:rsidP="3D05FFE2">
            <w:pPr>
              <w:jc w:val="left"/>
            </w:pPr>
            <w:r w:rsidRPr="3D05FFE2">
              <w:rPr>
                <w:rFonts w:eastAsia="Times New Roman" w:cs="Times New Roman"/>
                <w:szCs w:val="24"/>
              </w:rPr>
              <w:t>2020</w:t>
            </w:r>
          </w:p>
        </w:tc>
        <w:tc>
          <w:tcPr>
            <w:tcW w:w="3293" w:type="dxa"/>
            <w:tcBorders>
              <w:top w:val="single" w:sz="8" w:space="0" w:color="auto"/>
              <w:left w:val="single" w:sz="8" w:space="0" w:color="auto"/>
              <w:bottom w:val="single" w:sz="8" w:space="0" w:color="auto"/>
              <w:right w:val="single" w:sz="8" w:space="0" w:color="auto"/>
            </w:tcBorders>
          </w:tcPr>
          <w:p w14:paraId="173871CE" w14:textId="5807264E" w:rsidR="181BC508" w:rsidRDefault="181BC508" w:rsidP="3D05FFE2">
            <w:pPr>
              <w:jc w:val="left"/>
              <w:rPr>
                <w:rFonts w:eastAsia="Times New Roman" w:cs="Times New Roman"/>
                <w:szCs w:val="24"/>
              </w:rPr>
            </w:pPr>
            <w:r w:rsidRPr="3D05FFE2">
              <w:rPr>
                <w:rFonts w:eastAsia="Times New Roman" w:cs="Times New Roman"/>
                <w:szCs w:val="24"/>
              </w:rPr>
              <w:t>1367</w:t>
            </w:r>
          </w:p>
        </w:tc>
      </w:tr>
      <w:tr w:rsidR="3D05FFE2" w14:paraId="0E355EB4" w14:textId="77777777" w:rsidTr="000D4FF0">
        <w:trPr>
          <w:trHeight w:val="232"/>
          <w:jc w:val="center"/>
        </w:trPr>
        <w:tc>
          <w:tcPr>
            <w:tcW w:w="3293" w:type="dxa"/>
            <w:tcBorders>
              <w:top w:val="single" w:sz="8" w:space="0" w:color="auto"/>
              <w:left w:val="single" w:sz="8" w:space="0" w:color="auto"/>
              <w:bottom w:val="single" w:sz="8" w:space="0" w:color="auto"/>
              <w:right w:val="single" w:sz="8" w:space="0" w:color="auto"/>
            </w:tcBorders>
          </w:tcPr>
          <w:p w14:paraId="31AC9C99" w14:textId="33C464D5" w:rsidR="3D05FFE2" w:rsidRDefault="3D05FFE2" w:rsidP="3D05FFE2">
            <w:pPr>
              <w:jc w:val="left"/>
            </w:pPr>
            <w:r w:rsidRPr="3D05FFE2">
              <w:rPr>
                <w:rFonts w:eastAsia="Times New Roman" w:cs="Times New Roman"/>
                <w:szCs w:val="24"/>
              </w:rPr>
              <w:t>2021</w:t>
            </w:r>
          </w:p>
        </w:tc>
        <w:tc>
          <w:tcPr>
            <w:tcW w:w="3293" w:type="dxa"/>
            <w:tcBorders>
              <w:top w:val="single" w:sz="8" w:space="0" w:color="auto"/>
              <w:left w:val="single" w:sz="8" w:space="0" w:color="auto"/>
              <w:bottom w:val="single" w:sz="8" w:space="0" w:color="auto"/>
              <w:right w:val="single" w:sz="8" w:space="0" w:color="auto"/>
            </w:tcBorders>
          </w:tcPr>
          <w:p w14:paraId="0D0D2532" w14:textId="6AA289E2" w:rsidR="7BE83DCC" w:rsidRDefault="7BE83DCC" w:rsidP="3D05FFE2">
            <w:pPr>
              <w:jc w:val="left"/>
              <w:rPr>
                <w:rFonts w:eastAsia="Times New Roman" w:cs="Times New Roman"/>
                <w:szCs w:val="24"/>
              </w:rPr>
            </w:pPr>
            <w:r w:rsidRPr="3D05FFE2">
              <w:rPr>
                <w:rFonts w:eastAsia="Times New Roman" w:cs="Times New Roman"/>
                <w:szCs w:val="24"/>
              </w:rPr>
              <w:t>772</w:t>
            </w:r>
          </w:p>
        </w:tc>
      </w:tr>
    </w:tbl>
    <w:p w14:paraId="078BBBC6" w14:textId="06B3A28B" w:rsidR="3D05FFE2" w:rsidRDefault="3D05FFE2" w:rsidP="3D05FFE2">
      <w:pPr>
        <w:ind w:firstLine="851"/>
        <w:rPr>
          <w:rFonts w:cs="Times New Roman"/>
        </w:rPr>
      </w:pPr>
    </w:p>
    <w:p w14:paraId="78F5C1E9" w14:textId="296A9CA1" w:rsidR="00F008BD" w:rsidRDefault="00B975D7" w:rsidP="6050CCD3">
      <w:pPr>
        <w:ind w:firstLine="851"/>
        <w:rPr>
          <w:rFonts w:cs="Times New Roman"/>
          <w:sz w:val="28"/>
          <w:szCs w:val="28"/>
        </w:rPr>
      </w:pPr>
      <w:r w:rsidRPr="6050CCD3">
        <w:rPr>
          <w:rFonts w:cs="Times New Roman"/>
          <w:color w:val="000000" w:themeColor="text1"/>
          <w:sz w:val="28"/>
          <w:szCs w:val="28"/>
        </w:rPr>
        <w:t>Tuberkulozes atklāšana un ārstēšana ieslodzījumu vietu sistēmā jau no 1995.</w:t>
      </w:r>
      <w:r w:rsidR="2AC9E3F2" w:rsidRPr="6050CCD3">
        <w:rPr>
          <w:rFonts w:cs="Times New Roman"/>
          <w:color w:val="000000" w:themeColor="text1"/>
          <w:sz w:val="28"/>
          <w:szCs w:val="28"/>
        </w:rPr>
        <w:t xml:space="preserve"> </w:t>
      </w:r>
      <w:r w:rsidRPr="6050CCD3">
        <w:rPr>
          <w:rFonts w:cs="Times New Roman"/>
          <w:color w:val="000000" w:themeColor="text1"/>
          <w:sz w:val="28"/>
          <w:szCs w:val="28"/>
        </w:rPr>
        <w:t xml:space="preserve">gada ir iekļauti kopējā valsts tuberkulozes ierobežošanas programmā. Tāpat kā valstī kopumā, arī ieslodzījumu vietās, ir panākta ievērojama tuberkulozes saslimšanas gadījumu mazināšanās. Ieslodzījumu vietās savlaicīgi tiek </w:t>
      </w:r>
      <w:r w:rsidR="00287DE1" w:rsidRPr="6050CCD3">
        <w:rPr>
          <w:rFonts w:cs="Times New Roman"/>
          <w:color w:val="000000" w:themeColor="text1"/>
          <w:sz w:val="28"/>
          <w:szCs w:val="28"/>
        </w:rPr>
        <w:t>diagnosticēti tuberkulozes gadījumi un nav novērojami ielaisti</w:t>
      </w:r>
      <w:r w:rsidRPr="6050CCD3">
        <w:rPr>
          <w:rFonts w:cs="Times New Roman"/>
          <w:color w:val="000000" w:themeColor="text1"/>
          <w:sz w:val="28"/>
          <w:szCs w:val="28"/>
        </w:rPr>
        <w:t xml:space="preserve"> tuberkulozes </w:t>
      </w:r>
      <w:r w:rsidR="00287DE1" w:rsidRPr="6050CCD3">
        <w:rPr>
          <w:rFonts w:cs="Times New Roman"/>
          <w:color w:val="000000" w:themeColor="text1"/>
          <w:sz w:val="28"/>
          <w:szCs w:val="28"/>
        </w:rPr>
        <w:t xml:space="preserve">gadījumi. </w:t>
      </w:r>
      <w:r w:rsidR="2AC9E3F2" w:rsidRPr="6050CCD3">
        <w:rPr>
          <w:rFonts w:cs="Times New Roman"/>
          <w:color w:val="000000" w:themeColor="text1"/>
          <w:sz w:val="28"/>
          <w:szCs w:val="28"/>
        </w:rPr>
        <w:t>2021</w:t>
      </w:r>
      <w:r w:rsidR="2AC9E3F2" w:rsidRPr="6050CCD3">
        <w:rPr>
          <w:rFonts w:cs="Times New Roman"/>
          <w:sz w:val="28"/>
          <w:szCs w:val="28"/>
        </w:rPr>
        <w:t xml:space="preserve">. gadā apcietināto vidū tika reģistrēti 7 tuberkulozes gadījumi un četri HIV </w:t>
      </w:r>
      <w:proofErr w:type="spellStart"/>
      <w:r w:rsidR="2AC9E3F2" w:rsidRPr="6050CCD3">
        <w:rPr>
          <w:rFonts w:cs="Times New Roman"/>
          <w:sz w:val="28"/>
          <w:szCs w:val="28"/>
        </w:rPr>
        <w:t>koinfekcijas</w:t>
      </w:r>
      <w:proofErr w:type="spellEnd"/>
      <w:r w:rsidR="2AC9E3F2" w:rsidRPr="6050CCD3">
        <w:rPr>
          <w:rFonts w:cs="Times New Roman"/>
          <w:sz w:val="28"/>
          <w:szCs w:val="28"/>
        </w:rPr>
        <w:t xml:space="preserve"> gadījumi</w:t>
      </w:r>
      <w:r w:rsidR="00DB37C4">
        <w:rPr>
          <w:rFonts w:cs="Times New Roman"/>
          <w:sz w:val="28"/>
          <w:szCs w:val="28"/>
        </w:rPr>
        <w:t>, k</w:t>
      </w:r>
      <w:r w:rsidR="2AC9E3F2" w:rsidRPr="6050CCD3">
        <w:rPr>
          <w:rFonts w:cs="Times New Roman"/>
          <w:sz w:val="28"/>
          <w:szCs w:val="28"/>
        </w:rPr>
        <w:t xml:space="preserve">as nozīmē, ka HIV infekcijas un tuberkulozes ierobežošanas pasākumi ieslodzījuma vietās joprojām ir aktuāli. </w:t>
      </w:r>
      <w:r w:rsidR="000D4FF0" w:rsidRPr="6050CCD3">
        <w:rPr>
          <w:rFonts w:cs="Times New Roman"/>
          <w:sz w:val="28"/>
          <w:szCs w:val="28"/>
        </w:rPr>
        <w:t>N</w:t>
      </w:r>
      <w:r w:rsidR="00F05B20" w:rsidRPr="6050CCD3">
        <w:rPr>
          <w:rFonts w:cs="Times New Roman"/>
          <w:sz w:val="28"/>
          <w:szCs w:val="28"/>
        </w:rPr>
        <w:t>ovērojot ieslodzīto skaitu, kam veikta testēšana uz HIV un hepatītiem</w:t>
      </w:r>
      <w:r w:rsidR="3ED488C8" w:rsidRPr="6050CCD3">
        <w:rPr>
          <w:rFonts w:cs="Times New Roman"/>
          <w:sz w:val="28"/>
          <w:szCs w:val="28"/>
        </w:rPr>
        <w:t>,</w:t>
      </w:r>
      <w:r w:rsidR="00F05B20" w:rsidRPr="6050CCD3">
        <w:rPr>
          <w:rFonts w:cs="Times New Roman"/>
          <w:sz w:val="28"/>
          <w:szCs w:val="28"/>
        </w:rPr>
        <w:t xml:space="preserve"> novērojama pozitīva dinamika. </w:t>
      </w:r>
      <w:r w:rsidR="00C60017">
        <w:rPr>
          <w:rFonts w:cs="Times New Roman"/>
          <w:sz w:val="28"/>
          <w:szCs w:val="28"/>
        </w:rPr>
        <w:t>Interpretējot veikto testu skaitu jāņem vērā, ka ir samazinājies ieslodzīto skaits ieslodzījumu vietās.</w:t>
      </w:r>
    </w:p>
    <w:p w14:paraId="1D5B291A" w14:textId="6D8FB26D" w:rsidR="001B480B" w:rsidRPr="009B43B5" w:rsidRDefault="00F008BD" w:rsidP="00CD2BE0">
      <w:pPr>
        <w:spacing w:before="40"/>
        <w:rPr>
          <w:rFonts w:cs="Times New Roman"/>
          <w:b/>
          <w:bCs/>
        </w:rPr>
      </w:pPr>
      <w:r>
        <w:rPr>
          <w:rFonts w:cs="Times New Roman"/>
          <w:bCs/>
          <w:sz w:val="28"/>
          <w:szCs w:val="28"/>
        </w:rPr>
        <w:br w:type="page"/>
      </w:r>
      <w:r w:rsidR="5034AD15" w:rsidRPr="654EBEC6">
        <w:rPr>
          <w:rFonts w:cs="Times New Roman"/>
          <w:i/>
          <w:iCs/>
        </w:rPr>
        <w:lastRenderedPageBreak/>
        <w:t>1</w:t>
      </w:r>
      <w:r w:rsidR="11747E8A" w:rsidRPr="654EBEC6">
        <w:rPr>
          <w:rFonts w:cs="Times New Roman"/>
          <w:i/>
          <w:iCs/>
        </w:rPr>
        <w:t>7</w:t>
      </w:r>
      <w:r w:rsidR="0E06D835" w:rsidRPr="654EBEC6">
        <w:rPr>
          <w:rFonts w:cs="Times New Roman"/>
          <w:i/>
          <w:iCs/>
        </w:rPr>
        <w:t>. tabula</w:t>
      </w:r>
      <w:r w:rsidR="0E06D835" w:rsidRPr="654EBEC6">
        <w:rPr>
          <w:rFonts w:cs="Times New Roman"/>
          <w:b/>
          <w:bCs/>
        </w:rPr>
        <w:t xml:space="preserve"> </w:t>
      </w:r>
      <w:r w:rsidR="7D566F8B" w:rsidRPr="654EBEC6">
        <w:rPr>
          <w:rFonts w:cs="Times New Roman"/>
          <w:b/>
          <w:bCs/>
        </w:rPr>
        <w:t>I</w:t>
      </w:r>
      <w:r w:rsidR="7D566F8B" w:rsidRPr="654EBEC6">
        <w:rPr>
          <w:rFonts w:eastAsia="Times New Roman" w:cs="Times New Roman"/>
          <w:b/>
          <w:bCs/>
          <w:bdr w:val="none" w:sz="0" w:space="0" w:color="auto" w:frame="1"/>
          <w:lang w:eastAsia="lv-LV"/>
        </w:rPr>
        <w:t xml:space="preserve">eslodzīto skaits, kuri ieslodzījuma vietās testēti uz HIV, </w:t>
      </w:r>
      <w:r w:rsidR="00A54F7E">
        <w:rPr>
          <w:rFonts w:eastAsia="Times New Roman" w:cs="Times New Roman"/>
          <w:b/>
          <w:bCs/>
          <w:bdr w:val="none" w:sz="0" w:space="0" w:color="auto" w:frame="1"/>
          <w:lang w:eastAsia="lv-LV"/>
        </w:rPr>
        <w:t>VHC</w:t>
      </w:r>
      <w:r w:rsidR="7D566F8B" w:rsidRPr="654EBEC6">
        <w:rPr>
          <w:rFonts w:eastAsia="Times New Roman" w:cs="Times New Roman"/>
          <w:b/>
          <w:bCs/>
          <w:bdr w:val="none" w:sz="0" w:space="0" w:color="auto" w:frame="1"/>
          <w:lang w:eastAsia="lv-LV"/>
        </w:rPr>
        <w:t xml:space="preserve">, </w:t>
      </w:r>
      <w:r w:rsidR="00A54F7E">
        <w:rPr>
          <w:rFonts w:eastAsia="Times New Roman" w:cs="Times New Roman"/>
          <w:b/>
          <w:bCs/>
          <w:bdr w:val="none" w:sz="0" w:space="0" w:color="auto" w:frame="1"/>
          <w:lang w:eastAsia="lv-LV"/>
        </w:rPr>
        <w:t>VHB</w:t>
      </w:r>
    </w:p>
    <w:p w14:paraId="4D447B86" w14:textId="77777777" w:rsidR="001B480B" w:rsidRPr="00F91B40" w:rsidRDefault="001B480B" w:rsidP="001B480B">
      <w:pPr>
        <w:jc w:val="center"/>
        <w:rPr>
          <w:rFonts w:eastAsia="Times New Roman" w:cs="Times New Roman"/>
          <w:sz w:val="16"/>
          <w:szCs w:val="16"/>
          <w:lang w:eastAsia="lv-LV"/>
        </w:rPr>
      </w:pPr>
    </w:p>
    <w:tbl>
      <w:tblPr>
        <w:tblW w:w="0" w:type="auto"/>
        <w:tblInd w:w="2290" w:type="dxa"/>
        <w:tblCellMar>
          <w:top w:w="15" w:type="dxa"/>
          <w:left w:w="15" w:type="dxa"/>
          <w:bottom w:w="15" w:type="dxa"/>
          <w:right w:w="15" w:type="dxa"/>
        </w:tblCellMar>
        <w:tblLook w:val="04A0" w:firstRow="1" w:lastRow="0" w:firstColumn="1" w:lastColumn="0" w:noHBand="0" w:noVBand="1"/>
      </w:tblPr>
      <w:tblGrid>
        <w:gridCol w:w="2318"/>
        <w:gridCol w:w="2395"/>
      </w:tblGrid>
      <w:tr w:rsidR="001B480B" w:rsidRPr="002D4E2D" w14:paraId="4ADE0AB8" w14:textId="77777777" w:rsidTr="005D39EA">
        <w:trPr>
          <w:trHeight w:val="266"/>
        </w:trPr>
        <w:tc>
          <w:tcPr>
            <w:tcW w:w="231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7439C8B" w14:textId="77777777" w:rsidR="001B480B" w:rsidRPr="002D4E2D" w:rsidRDefault="001B480B" w:rsidP="005D39EA">
            <w:pPr>
              <w:ind w:firstLine="720"/>
              <w:rPr>
                <w:rFonts w:eastAsia="Times New Roman" w:cs="Times New Roman"/>
                <w:b/>
                <w:bCs/>
                <w:szCs w:val="24"/>
                <w:lang w:eastAsia="lv-LV"/>
              </w:rPr>
            </w:pPr>
            <w:r w:rsidRPr="002D4E2D">
              <w:rPr>
                <w:rFonts w:eastAsia="Times New Roman" w:cs="Times New Roman"/>
                <w:b/>
                <w:bCs/>
                <w:szCs w:val="24"/>
                <w:lang w:eastAsia="lv-LV"/>
              </w:rPr>
              <w:t>Gads</w:t>
            </w:r>
          </w:p>
        </w:tc>
        <w:tc>
          <w:tcPr>
            <w:tcW w:w="239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D96AAB" w14:textId="77777777" w:rsidR="001B480B" w:rsidRPr="002D4E2D" w:rsidRDefault="001B480B" w:rsidP="00C47655">
            <w:pPr>
              <w:ind w:firstLine="720"/>
              <w:jc w:val="left"/>
              <w:rPr>
                <w:rFonts w:eastAsia="Times New Roman" w:cs="Times New Roman"/>
                <w:b/>
                <w:bCs/>
                <w:szCs w:val="24"/>
                <w:lang w:eastAsia="lv-LV"/>
              </w:rPr>
            </w:pPr>
            <w:r w:rsidRPr="002D4E2D">
              <w:rPr>
                <w:rFonts w:eastAsia="Times New Roman" w:cs="Times New Roman"/>
                <w:b/>
                <w:bCs/>
                <w:szCs w:val="24"/>
                <w:lang w:eastAsia="lv-LV"/>
              </w:rPr>
              <w:t>Skaits</w:t>
            </w:r>
          </w:p>
        </w:tc>
      </w:tr>
      <w:tr w:rsidR="001B480B" w:rsidRPr="00C82E6F" w14:paraId="76D70F59" w14:textId="77777777" w:rsidTr="005D39EA">
        <w:trPr>
          <w:trHeight w:val="254"/>
        </w:trPr>
        <w:tc>
          <w:tcPr>
            <w:tcW w:w="23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4E2490" w14:textId="77777777" w:rsidR="001B480B" w:rsidRPr="00C82E6F" w:rsidRDefault="001B480B" w:rsidP="00C47655">
            <w:pPr>
              <w:ind w:firstLine="720"/>
              <w:rPr>
                <w:rFonts w:eastAsia="Times New Roman" w:cs="Times New Roman"/>
                <w:szCs w:val="24"/>
                <w:lang w:eastAsia="lv-LV"/>
              </w:rPr>
            </w:pPr>
            <w:r w:rsidRPr="00C82E6F">
              <w:rPr>
                <w:rFonts w:eastAsia="Times New Roman" w:cs="Times New Roman"/>
                <w:szCs w:val="24"/>
                <w:lang w:eastAsia="lv-LV"/>
              </w:rPr>
              <w:t>2017. </w:t>
            </w:r>
          </w:p>
        </w:tc>
        <w:tc>
          <w:tcPr>
            <w:tcW w:w="2395" w:type="dxa"/>
            <w:tcBorders>
              <w:top w:val="nil"/>
              <w:left w:val="nil"/>
              <w:bottom w:val="single" w:sz="8" w:space="0" w:color="auto"/>
              <w:right w:val="single" w:sz="8" w:space="0" w:color="auto"/>
            </w:tcBorders>
            <w:tcMar>
              <w:top w:w="0" w:type="dxa"/>
              <w:left w:w="108" w:type="dxa"/>
              <w:bottom w:w="0" w:type="dxa"/>
              <w:right w:w="108" w:type="dxa"/>
            </w:tcMar>
            <w:hideMark/>
          </w:tcPr>
          <w:p w14:paraId="27DD7B7C" w14:textId="77777777" w:rsidR="001B480B" w:rsidRPr="00C82E6F" w:rsidRDefault="001B480B" w:rsidP="00C47655">
            <w:pPr>
              <w:ind w:firstLine="720"/>
              <w:rPr>
                <w:rFonts w:eastAsia="Times New Roman" w:cs="Times New Roman"/>
                <w:szCs w:val="24"/>
                <w:lang w:eastAsia="lv-LV"/>
              </w:rPr>
            </w:pPr>
            <w:r>
              <w:rPr>
                <w:rFonts w:eastAsia="Times New Roman" w:cs="Times New Roman"/>
                <w:szCs w:val="24"/>
                <w:lang w:eastAsia="lv-LV"/>
              </w:rPr>
              <w:t>3348</w:t>
            </w:r>
          </w:p>
        </w:tc>
      </w:tr>
      <w:tr w:rsidR="001B480B" w:rsidRPr="00C82E6F" w14:paraId="7DFE61B2" w14:textId="77777777" w:rsidTr="005D39EA">
        <w:trPr>
          <w:trHeight w:val="266"/>
        </w:trPr>
        <w:tc>
          <w:tcPr>
            <w:tcW w:w="23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74B83A" w14:textId="77777777" w:rsidR="001B480B" w:rsidRPr="00C82E6F" w:rsidRDefault="001B480B" w:rsidP="00C47655">
            <w:pPr>
              <w:ind w:firstLine="720"/>
              <w:rPr>
                <w:rFonts w:eastAsia="Times New Roman" w:cs="Times New Roman"/>
                <w:szCs w:val="24"/>
                <w:lang w:eastAsia="lv-LV"/>
              </w:rPr>
            </w:pPr>
            <w:r w:rsidRPr="00C82E6F">
              <w:rPr>
                <w:rFonts w:eastAsia="Times New Roman" w:cs="Times New Roman"/>
                <w:szCs w:val="24"/>
                <w:lang w:eastAsia="lv-LV"/>
              </w:rPr>
              <w:t>2018. </w:t>
            </w:r>
          </w:p>
        </w:tc>
        <w:tc>
          <w:tcPr>
            <w:tcW w:w="2395" w:type="dxa"/>
            <w:tcBorders>
              <w:top w:val="nil"/>
              <w:left w:val="nil"/>
              <w:bottom w:val="single" w:sz="8" w:space="0" w:color="auto"/>
              <w:right w:val="single" w:sz="8" w:space="0" w:color="auto"/>
            </w:tcBorders>
            <w:tcMar>
              <w:top w:w="0" w:type="dxa"/>
              <w:left w:w="108" w:type="dxa"/>
              <w:bottom w:w="0" w:type="dxa"/>
              <w:right w:w="108" w:type="dxa"/>
            </w:tcMar>
            <w:hideMark/>
          </w:tcPr>
          <w:p w14:paraId="1FCC5C51" w14:textId="77777777" w:rsidR="001B480B" w:rsidRPr="00C82E6F" w:rsidRDefault="001B480B" w:rsidP="00C47655">
            <w:pPr>
              <w:ind w:firstLine="720"/>
              <w:rPr>
                <w:rFonts w:eastAsia="Times New Roman" w:cs="Times New Roman"/>
                <w:szCs w:val="24"/>
                <w:lang w:eastAsia="lv-LV"/>
              </w:rPr>
            </w:pPr>
            <w:r>
              <w:rPr>
                <w:rFonts w:eastAsia="Times New Roman" w:cs="Times New Roman"/>
                <w:szCs w:val="24"/>
                <w:lang w:eastAsia="lv-LV"/>
              </w:rPr>
              <w:t>3119</w:t>
            </w:r>
          </w:p>
        </w:tc>
      </w:tr>
      <w:tr w:rsidR="001B480B" w:rsidRPr="00C82E6F" w14:paraId="3455A552" w14:textId="77777777" w:rsidTr="005D39EA">
        <w:trPr>
          <w:trHeight w:val="266"/>
        </w:trPr>
        <w:tc>
          <w:tcPr>
            <w:tcW w:w="23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F6D470" w14:textId="77777777" w:rsidR="001B480B" w:rsidRPr="00C82E6F" w:rsidRDefault="001B480B" w:rsidP="00C47655">
            <w:pPr>
              <w:ind w:firstLine="720"/>
              <w:rPr>
                <w:rFonts w:eastAsia="Times New Roman" w:cs="Times New Roman"/>
                <w:szCs w:val="24"/>
                <w:lang w:eastAsia="lv-LV"/>
              </w:rPr>
            </w:pPr>
            <w:r w:rsidRPr="00C82E6F">
              <w:rPr>
                <w:rFonts w:eastAsia="Times New Roman" w:cs="Times New Roman"/>
                <w:szCs w:val="24"/>
                <w:lang w:eastAsia="lv-LV"/>
              </w:rPr>
              <w:t>2019. </w:t>
            </w:r>
          </w:p>
        </w:tc>
        <w:tc>
          <w:tcPr>
            <w:tcW w:w="2395" w:type="dxa"/>
            <w:tcBorders>
              <w:top w:val="nil"/>
              <w:left w:val="nil"/>
              <w:bottom w:val="single" w:sz="8" w:space="0" w:color="auto"/>
              <w:right w:val="single" w:sz="8" w:space="0" w:color="auto"/>
            </w:tcBorders>
            <w:tcMar>
              <w:top w:w="0" w:type="dxa"/>
              <w:left w:w="108" w:type="dxa"/>
              <w:bottom w:w="0" w:type="dxa"/>
              <w:right w:w="108" w:type="dxa"/>
            </w:tcMar>
            <w:hideMark/>
          </w:tcPr>
          <w:p w14:paraId="7240A061" w14:textId="77777777" w:rsidR="001B480B" w:rsidRPr="00C82E6F" w:rsidRDefault="001B480B" w:rsidP="00C47655">
            <w:pPr>
              <w:rPr>
                <w:rFonts w:eastAsia="Times New Roman" w:cs="Times New Roman"/>
                <w:szCs w:val="24"/>
                <w:lang w:eastAsia="lv-LV"/>
              </w:rPr>
            </w:pPr>
            <w:r>
              <w:rPr>
                <w:rFonts w:eastAsia="Times New Roman" w:cs="Times New Roman"/>
                <w:szCs w:val="24"/>
                <w:lang w:eastAsia="lv-LV"/>
              </w:rPr>
              <w:t>3301</w:t>
            </w:r>
          </w:p>
        </w:tc>
      </w:tr>
      <w:tr w:rsidR="001B480B" w:rsidRPr="00C82E6F" w14:paraId="06F797A9" w14:textId="77777777" w:rsidTr="005D39EA">
        <w:trPr>
          <w:trHeight w:val="254"/>
        </w:trPr>
        <w:tc>
          <w:tcPr>
            <w:tcW w:w="23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B40CD6" w14:textId="77777777" w:rsidR="001B480B" w:rsidRPr="00C82E6F" w:rsidRDefault="001B480B" w:rsidP="00C47655">
            <w:pPr>
              <w:ind w:firstLine="720"/>
              <w:rPr>
                <w:rFonts w:eastAsia="Times New Roman" w:cs="Times New Roman"/>
                <w:szCs w:val="24"/>
                <w:lang w:eastAsia="lv-LV"/>
              </w:rPr>
            </w:pPr>
            <w:r w:rsidRPr="00C82E6F">
              <w:rPr>
                <w:rFonts w:eastAsia="Times New Roman" w:cs="Times New Roman"/>
                <w:szCs w:val="24"/>
                <w:lang w:eastAsia="lv-LV"/>
              </w:rPr>
              <w:t>2020. </w:t>
            </w:r>
          </w:p>
        </w:tc>
        <w:tc>
          <w:tcPr>
            <w:tcW w:w="2395" w:type="dxa"/>
            <w:tcBorders>
              <w:top w:val="nil"/>
              <w:left w:val="nil"/>
              <w:bottom w:val="single" w:sz="8" w:space="0" w:color="auto"/>
              <w:right w:val="single" w:sz="8" w:space="0" w:color="auto"/>
            </w:tcBorders>
            <w:tcMar>
              <w:top w:w="0" w:type="dxa"/>
              <w:left w:w="108" w:type="dxa"/>
              <w:bottom w:w="0" w:type="dxa"/>
              <w:right w:w="108" w:type="dxa"/>
            </w:tcMar>
            <w:hideMark/>
          </w:tcPr>
          <w:p w14:paraId="1A5D439D" w14:textId="77777777" w:rsidR="001B480B" w:rsidRPr="00C82E6F" w:rsidRDefault="001B480B" w:rsidP="00C47655">
            <w:pPr>
              <w:rPr>
                <w:rFonts w:eastAsia="Times New Roman" w:cs="Times New Roman"/>
                <w:szCs w:val="24"/>
                <w:lang w:eastAsia="lv-LV"/>
              </w:rPr>
            </w:pPr>
            <w:r>
              <w:rPr>
                <w:rFonts w:eastAsia="Times New Roman" w:cs="Times New Roman"/>
                <w:szCs w:val="24"/>
                <w:lang w:eastAsia="lv-LV"/>
              </w:rPr>
              <w:t>3320</w:t>
            </w:r>
          </w:p>
        </w:tc>
      </w:tr>
      <w:tr w:rsidR="001B480B" w:rsidRPr="00C82E6F" w14:paraId="041C1BCA" w14:textId="77777777" w:rsidTr="005D39EA">
        <w:trPr>
          <w:trHeight w:val="254"/>
        </w:trPr>
        <w:tc>
          <w:tcPr>
            <w:tcW w:w="23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81D5A8" w14:textId="77777777" w:rsidR="001B480B" w:rsidRPr="00C82E6F" w:rsidRDefault="001B480B" w:rsidP="00C47655">
            <w:pPr>
              <w:ind w:firstLine="720"/>
              <w:rPr>
                <w:rFonts w:eastAsia="Times New Roman" w:cs="Times New Roman"/>
                <w:szCs w:val="24"/>
                <w:lang w:eastAsia="lv-LV"/>
              </w:rPr>
            </w:pPr>
            <w:r w:rsidRPr="00C82E6F">
              <w:rPr>
                <w:rFonts w:eastAsia="Times New Roman" w:cs="Times New Roman"/>
                <w:szCs w:val="24"/>
                <w:lang w:eastAsia="lv-LV"/>
              </w:rPr>
              <w:t>2021. </w:t>
            </w:r>
          </w:p>
        </w:tc>
        <w:tc>
          <w:tcPr>
            <w:tcW w:w="2395" w:type="dxa"/>
            <w:tcBorders>
              <w:top w:val="nil"/>
              <w:left w:val="nil"/>
              <w:bottom w:val="single" w:sz="8" w:space="0" w:color="auto"/>
              <w:right w:val="single" w:sz="8" w:space="0" w:color="auto"/>
            </w:tcBorders>
            <w:tcMar>
              <w:top w:w="0" w:type="dxa"/>
              <w:left w:w="108" w:type="dxa"/>
              <w:bottom w:w="0" w:type="dxa"/>
              <w:right w:w="108" w:type="dxa"/>
            </w:tcMar>
            <w:hideMark/>
          </w:tcPr>
          <w:p w14:paraId="06EE6EC4" w14:textId="77777777" w:rsidR="001B480B" w:rsidRPr="00C82E6F" w:rsidRDefault="001B480B" w:rsidP="00C47655">
            <w:pPr>
              <w:ind w:firstLine="720"/>
              <w:rPr>
                <w:rFonts w:eastAsia="Times New Roman" w:cs="Times New Roman"/>
                <w:szCs w:val="24"/>
                <w:lang w:eastAsia="lv-LV"/>
              </w:rPr>
            </w:pPr>
            <w:r>
              <w:rPr>
                <w:rFonts w:eastAsia="Times New Roman" w:cs="Times New Roman"/>
                <w:szCs w:val="24"/>
                <w:lang w:eastAsia="lv-LV"/>
              </w:rPr>
              <w:t>3529</w:t>
            </w:r>
          </w:p>
        </w:tc>
      </w:tr>
    </w:tbl>
    <w:p w14:paraId="4562CBE8" w14:textId="77777777" w:rsidR="001B480B" w:rsidRDefault="001B480B" w:rsidP="001B480B">
      <w:pPr>
        <w:ind w:firstLine="0"/>
        <w:rPr>
          <w:rFonts w:cs="Times New Roman"/>
          <w:b/>
          <w:bCs/>
          <w:szCs w:val="24"/>
        </w:rPr>
      </w:pPr>
    </w:p>
    <w:p w14:paraId="4D6BCA22" w14:textId="4D5B6697" w:rsidR="002C6CF9" w:rsidRDefault="008C3C36" w:rsidP="008C3C36">
      <w:pPr>
        <w:ind w:firstLine="851"/>
        <w:rPr>
          <w:rFonts w:cs="Times New Roman"/>
          <w:bCs/>
          <w:sz w:val="28"/>
          <w:szCs w:val="28"/>
        </w:rPr>
      </w:pPr>
      <w:r>
        <w:rPr>
          <w:rFonts w:cs="Times New Roman"/>
          <w:bCs/>
          <w:sz w:val="28"/>
          <w:szCs w:val="28"/>
        </w:rPr>
        <w:t xml:space="preserve">Tāpat </w:t>
      </w:r>
      <w:r w:rsidR="005844F2" w:rsidRPr="00171D52">
        <w:rPr>
          <w:rFonts w:cs="Times New Roman"/>
          <w:bCs/>
          <w:sz w:val="28"/>
          <w:szCs w:val="28"/>
        </w:rPr>
        <w:t xml:space="preserve">arī </w:t>
      </w:r>
      <w:r>
        <w:rPr>
          <w:rFonts w:cs="Times New Roman"/>
          <w:bCs/>
          <w:sz w:val="28"/>
          <w:szCs w:val="28"/>
        </w:rPr>
        <w:t>ieslodzīto vidū ir novērojam</w:t>
      </w:r>
      <w:r w:rsidR="005D39EA">
        <w:rPr>
          <w:rFonts w:cs="Times New Roman"/>
          <w:bCs/>
          <w:sz w:val="28"/>
          <w:szCs w:val="28"/>
        </w:rPr>
        <w:t>i</w:t>
      </w:r>
      <w:r>
        <w:rPr>
          <w:rFonts w:cs="Times New Roman"/>
          <w:bCs/>
          <w:sz w:val="28"/>
          <w:szCs w:val="28"/>
        </w:rPr>
        <w:t xml:space="preserve"> </w:t>
      </w:r>
      <w:r w:rsidR="001507EE">
        <w:rPr>
          <w:rFonts w:cs="Times New Roman"/>
          <w:bCs/>
          <w:sz w:val="28"/>
          <w:szCs w:val="28"/>
        </w:rPr>
        <w:t>atteikšanās gadījumi no ārstēšanas līdzīgi kā tas ir sabiedrībā kopumā. Tomēr iesl</w:t>
      </w:r>
      <w:r w:rsidR="001A513D">
        <w:rPr>
          <w:rFonts w:cs="Times New Roman"/>
          <w:bCs/>
          <w:sz w:val="28"/>
          <w:szCs w:val="28"/>
        </w:rPr>
        <w:t>o</w:t>
      </w:r>
      <w:r w:rsidR="001507EE">
        <w:rPr>
          <w:rFonts w:cs="Times New Roman"/>
          <w:bCs/>
          <w:sz w:val="28"/>
          <w:szCs w:val="28"/>
        </w:rPr>
        <w:t>d</w:t>
      </w:r>
      <w:r w:rsidR="001A513D">
        <w:rPr>
          <w:rFonts w:cs="Times New Roman"/>
          <w:bCs/>
          <w:sz w:val="28"/>
          <w:szCs w:val="28"/>
        </w:rPr>
        <w:t>zī</w:t>
      </w:r>
      <w:r w:rsidR="001507EE">
        <w:rPr>
          <w:rFonts w:cs="Times New Roman"/>
          <w:bCs/>
          <w:sz w:val="28"/>
          <w:szCs w:val="28"/>
        </w:rPr>
        <w:t>juma vietās ir augstāka iesaiste ārstēšanā, jo vidēji tikai 6% no ieslodzītajiem atsakās no ārstēšanas</w:t>
      </w:r>
      <w:r w:rsidR="005844F2" w:rsidRPr="00171D52">
        <w:rPr>
          <w:rFonts w:cs="Times New Roman"/>
          <w:bCs/>
          <w:sz w:val="28"/>
          <w:szCs w:val="28"/>
        </w:rPr>
        <w:t>.</w:t>
      </w:r>
      <w:r w:rsidR="000D4FF0">
        <w:rPr>
          <w:rFonts w:cs="Times New Roman"/>
          <w:bCs/>
          <w:sz w:val="28"/>
          <w:szCs w:val="28"/>
        </w:rPr>
        <w:t xml:space="preserve"> Nokļūšana </w:t>
      </w:r>
      <w:r w:rsidR="005844F2" w:rsidRPr="00171D52">
        <w:rPr>
          <w:rFonts w:cs="Times New Roman"/>
          <w:bCs/>
          <w:sz w:val="28"/>
          <w:szCs w:val="28"/>
        </w:rPr>
        <w:t xml:space="preserve"> </w:t>
      </w:r>
      <w:r w:rsidR="000D4FF0">
        <w:rPr>
          <w:rFonts w:cs="Times New Roman"/>
          <w:bCs/>
          <w:sz w:val="28"/>
          <w:szCs w:val="28"/>
        </w:rPr>
        <w:t>i</w:t>
      </w:r>
      <w:r w:rsidR="001A513D">
        <w:rPr>
          <w:rFonts w:cs="Times New Roman"/>
          <w:bCs/>
          <w:sz w:val="28"/>
          <w:szCs w:val="28"/>
        </w:rPr>
        <w:t>eslodzījuma viet</w:t>
      </w:r>
      <w:r w:rsidR="000D4FF0">
        <w:rPr>
          <w:rFonts w:cs="Times New Roman"/>
          <w:bCs/>
          <w:sz w:val="28"/>
          <w:szCs w:val="28"/>
        </w:rPr>
        <w:t>ā</w:t>
      </w:r>
      <w:r w:rsidR="001A513D">
        <w:rPr>
          <w:rFonts w:cs="Times New Roman"/>
          <w:bCs/>
          <w:sz w:val="28"/>
          <w:szCs w:val="28"/>
        </w:rPr>
        <w:t xml:space="preserve"> daļai personu ir iespēja uzsākt ārstēšan</w:t>
      </w:r>
      <w:r w:rsidR="005D39EA">
        <w:rPr>
          <w:rFonts w:cs="Times New Roman"/>
          <w:bCs/>
          <w:sz w:val="28"/>
          <w:szCs w:val="28"/>
        </w:rPr>
        <w:t>u</w:t>
      </w:r>
      <w:r w:rsidR="001A513D">
        <w:rPr>
          <w:rFonts w:cs="Times New Roman"/>
          <w:bCs/>
          <w:sz w:val="28"/>
          <w:szCs w:val="28"/>
        </w:rPr>
        <w:t xml:space="preserve">, jo </w:t>
      </w:r>
      <w:r w:rsidR="000D4FF0">
        <w:rPr>
          <w:rFonts w:cs="Times New Roman"/>
          <w:bCs/>
          <w:sz w:val="28"/>
          <w:szCs w:val="28"/>
        </w:rPr>
        <w:t>ieslodzījuma vietā</w:t>
      </w:r>
      <w:r w:rsidR="001A513D">
        <w:rPr>
          <w:rFonts w:cs="Times New Roman"/>
          <w:bCs/>
          <w:sz w:val="28"/>
          <w:szCs w:val="28"/>
        </w:rPr>
        <w:t xml:space="preserve"> ir iespēja saņemt ārstniecības personu atbalstu un motivāciju</w:t>
      </w:r>
      <w:r w:rsidR="005D39EA">
        <w:rPr>
          <w:rFonts w:cs="Times New Roman"/>
          <w:bCs/>
          <w:sz w:val="28"/>
          <w:szCs w:val="28"/>
        </w:rPr>
        <w:t xml:space="preserve">, panākot </w:t>
      </w:r>
      <w:r w:rsidR="001A513D">
        <w:rPr>
          <w:rFonts w:cs="Times New Roman"/>
          <w:bCs/>
          <w:sz w:val="28"/>
          <w:szCs w:val="28"/>
        </w:rPr>
        <w:t>līdzestīb</w:t>
      </w:r>
      <w:r w:rsidR="005D39EA">
        <w:rPr>
          <w:rFonts w:cs="Times New Roman"/>
          <w:bCs/>
          <w:sz w:val="28"/>
          <w:szCs w:val="28"/>
        </w:rPr>
        <w:t>u</w:t>
      </w:r>
      <w:r w:rsidR="001A513D">
        <w:rPr>
          <w:rFonts w:cs="Times New Roman"/>
          <w:bCs/>
          <w:sz w:val="28"/>
          <w:szCs w:val="28"/>
        </w:rPr>
        <w:t xml:space="preserve"> ārstēšanai. </w:t>
      </w:r>
      <w:r w:rsidR="002C6CF9">
        <w:rPr>
          <w:rFonts w:cs="Times New Roman"/>
          <w:bCs/>
          <w:sz w:val="28"/>
          <w:szCs w:val="28"/>
        </w:rPr>
        <w:t xml:space="preserve">Tas liecina par to, ka </w:t>
      </w:r>
      <w:r w:rsidR="002C6CF9" w:rsidRPr="00171D52">
        <w:rPr>
          <w:rFonts w:cs="Times New Roman"/>
          <w:bCs/>
          <w:sz w:val="28"/>
          <w:szCs w:val="28"/>
        </w:rPr>
        <w:t xml:space="preserve">ieslodzījums var būt unikāla iespēja nodrošināt </w:t>
      </w:r>
      <w:r w:rsidR="002C6CF9">
        <w:rPr>
          <w:rFonts w:cs="Times New Roman"/>
          <w:bCs/>
          <w:sz w:val="28"/>
          <w:szCs w:val="28"/>
        </w:rPr>
        <w:t>HIV, hepatītu, STI un tuberkulozes diagnostikas, ārstēšanas un profilakses pakalpojumus</w:t>
      </w:r>
      <w:r w:rsidR="005D39EA">
        <w:rPr>
          <w:rFonts w:cs="Times New Roman"/>
          <w:bCs/>
          <w:sz w:val="28"/>
          <w:szCs w:val="28"/>
        </w:rPr>
        <w:t>.</w:t>
      </w:r>
    </w:p>
    <w:p w14:paraId="38691540" w14:textId="4E127DC4" w:rsidR="00233C08" w:rsidRDefault="54154E31" w:rsidP="00233C08">
      <w:pPr>
        <w:ind w:firstLine="851"/>
        <w:rPr>
          <w:rFonts w:eastAsia="Times New Roman" w:cs="Times New Roman"/>
          <w:sz w:val="28"/>
          <w:szCs w:val="28"/>
          <w:lang w:eastAsia="lv-LV"/>
        </w:rPr>
      </w:pPr>
      <w:r w:rsidRPr="3D05FFE2">
        <w:rPr>
          <w:rFonts w:cs="Times New Roman"/>
          <w:sz w:val="28"/>
          <w:szCs w:val="28"/>
        </w:rPr>
        <w:t>2017.gadā ieslodzījuma vietās ārstēšanu uzsāka</w:t>
      </w:r>
      <w:r w:rsidR="55CFDE9F" w:rsidRPr="3D05FFE2">
        <w:rPr>
          <w:rFonts w:cs="Times New Roman"/>
          <w:sz w:val="28"/>
          <w:szCs w:val="28"/>
        </w:rPr>
        <w:t xml:space="preserve"> 42% no kopējā</w:t>
      </w:r>
      <w:r w:rsidRPr="3D05FFE2">
        <w:rPr>
          <w:rFonts w:cs="Times New Roman"/>
          <w:sz w:val="28"/>
          <w:szCs w:val="28"/>
        </w:rPr>
        <w:t xml:space="preserve"> </w:t>
      </w:r>
      <w:r w:rsidR="2138471A" w:rsidRPr="3D05FFE2">
        <w:rPr>
          <w:rFonts w:cs="Times New Roman"/>
          <w:sz w:val="28"/>
          <w:szCs w:val="28"/>
        </w:rPr>
        <w:t xml:space="preserve">HIV </w:t>
      </w:r>
      <w:r w:rsidR="55CFDE9F" w:rsidRPr="3D05FFE2">
        <w:rPr>
          <w:rFonts w:cs="Times New Roman"/>
          <w:sz w:val="28"/>
          <w:szCs w:val="28"/>
        </w:rPr>
        <w:t>inficēto personu skaita ieslodzījum</w:t>
      </w:r>
      <w:r w:rsidR="005D39EA">
        <w:rPr>
          <w:rFonts w:cs="Times New Roman"/>
          <w:sz w:val="28"/>
          <w:szCs w:val="28"/>
        </w:rPr>
        <w:t>u</w:t>
      </w:r>
      <w:r w:rsidR="55CFDE9F" w:rsidRPr="3D05FFE2">
        <w:rPr>
          <w:rFonts w:cs="Times New Roman"/>
          <w:sz w:val="28"/>
          <w:szCs w:val="28"/>
        </w:rPr>
        <w:t xml:space="preserve"> vietā</w:t>
      </w:r>
      <w:r w:rsidR="005D39EA">
        <w:rPr>
          <w:rFonts w:cs="Times New Roman"/>
          <w:sz w:val="28"/>
          <w:szCs w:val="28"/>
        </w:rPr>
        <w:t>s</w:t>
      </w:r>
      <w:r w:rsidR="55CFDE9F" w:rsidRPr="3D05FFE2">
        <w:rPr>
          <w:rFonts w:cs="Times New Roman"/>
          <w:sz w:val="28"/>
          <w:szCs w:val="28"/>
        </w:rPr>
        <w:t>, 2018.gadā – 46%, 2019.gadā – 62%, 2020.gadā – 66% un 2021.gadā -</w:t>
      </w:r>
      <w:r w:rsidRPr="3D05FFE2">
        <w:rPr>
          <w:rFonts w:cs="Times New Roman"/>
          <w:sz w:val="28"/>
          <w:szCs w:val="28"/>
        </w:rPr>
        <w:t xml:space="preserve"> 6</w:t>
      </w:r>
      <w:r w:rsidR="55CFDE9F" w:rsidRPr="3D05FFE2">
        <w:rPr>
          <w:rFonts w:cs="Times New Roman"/>
          <w:sz w:val="28"/>
          <w:szCs w:val="28"/>
        </w:rPr>
        <w:t>4%.</w:t>
      </w:r>
      <w:r w:rsidR="2138471A" w:rsidRPr="3D05FFE2">
        <w:rPr>
          <w:rFonts w:cs="Times New Roman"/>
          <w:sz w:val="28"/>
          <w:szCs w:val="28"/>
        </w:rPr>
        <w:t xml:space="preserve"> </w:t>
      </w:r>
      <w:r w:rsidR="11B915FB" w:rsidRPr="3D05FFE2">
        <w:rPr>
          <w:rFonts w:cs="Times New Roman"/>
          <w:sz w:val="28"/>
          <w:szCs w:val="28"/>
        </w:rPr>
        <w:t>Lai veiksmīgi īstenotu uz pierādījumiem balstītas aktivitātes  ieslodzījuma vietās, ir vajadzīgas padziļinātas zināšanas par šķēršļiem un ieslodzīto personu īpašībām un uzvedību, kas  kavē ieslodzīto sadarbību ar ārstniecības personām.  Šim nolūkam ir pie</w:t>
      </w:r>
      <w:r w:rsidR="1A56B120" w:rsidRPr="3D05FFE2">
        <w:rPr>
          <w:rFonts w:cs="Times New Roman"/>
          <w:sz w:val="28"/>
          <w:szCs w:val="28"/>
        </w:rPr>
        <w:t>e</w:t>
      </w:r>
      <w:r w:rsidR="11B915FB" w:rsidRPr="3D05FFE2">
        <w:rPr>
          <w:rFonts w:cs="Times New Roman"/>
          <w:sz w:val="28"/>
          <w:szCs w:val="28"/>
        </w:rPr>
        <w:t>jamas ECDC un EMCDDA uz pierādījumiem balstītas rekomendācijas infekciju slimību profilaksei un kontrolei ieslodzījumu vietās ES/EEZ.</w:t>
      </w:r>
      <w:r w:rsidR="00233C08" w:rsidRPr="3D05FFE2">
        <w:rPr>
          <w:rStyle w:val="FootnoteReference"/>
          <w:rFonts w:cs="Times New Roman"/>
          <w:sz w:val="28"/>
          <w:szCs w:val="28"/>
        </w:rPr>
        <w:footnoteReference w:id="44"/>
      </w:r>
      <w:r w:rsidR="11B915FB" w:rsidRPr="3D05FFE2">
        <w:rPr>
          <w:rFonts w:cs="Times New Roman"/>
          <w:sz w:val="28"/>
          <w:szCs w:val="28"/>
        </w:rPr>
        <w:t xml:space="preserve"> </w:t>
      </w:r>
      <w:r w:rsidR="11B915FB" w:rsidRPr="00171D52">
        <w:rPr>
          <w:rFonts w:eastAsia="Times New Roman" w:cs="Times New Roman"/>
          <w:sz w:val="28"/>
          <w:szCs w:val="28"/>
          <w:lang w:eastAsia="lv-LV"/>
        </w:rPr>
        <w:t xml:space="preserve">Izstrādātās rekomendācijas </w:t>
      </w:r>
      <w:r w:rsidR="11B915FB">
        <w:rPr>
          <w:rFonts w:eastAsia="Times New Roman" w:cs="Times New Roman"/>
          <w:sz w:val="28"/>
          <w:szCs w:val="28"/>
          <w:lang w:eastAsia="lv-LV"/>
        </w:rPr>
        <w:t>ietver</w:t>
      </w:r>
      <w:r w:rsidR="11B915FB" w:rsidRPr="00171D52">
        <w:rPr>
          <w:rFonts w:eastAsia="Times New Roman" w:cs="Times New Roman"/>
          <w:sz w:val="28"/>
          <w:szCs w:val="28"/>
          <w:lang w:eastAsia="lv-LV"/>
        </w:rPr>
        <w:t xml:space="preserve"> 15</w:t>
      </w:r>
      <w:r w:rsidR="11B915FB">
        <w:rPr>
          <w:rFonts w:eastAsia="Times New Roman" w:cs="Times New Roman"/>
          <w:sz w:val="28"/>
          <w:szCs w:val="28"/>
          <w:lang w:eastAsia="lv-LV"/>
        </w:rPr>
        <w:t xml:space="preserve"> galvenos</w:t>
      </w:r>
      <w:r w:rsidR="11B915FB" w:rsidRPr="00171D52">
        <w:rPr>
          <w:rFonts w:eastAsia="Times New Roman" w:cs="Times New Roman"/>
          <w:sz w:val="28"/>
          <w:szCs w:val="28"/>
          <w:lang w:eastAsia="lv-LV"/>
        </w:rPr>
        <w:t xml:space="preserve"> pasākumus, kuri paredzēti efektīvai HIV profilaksei, testēšanai, ārstēšanai, aprūpei un atbalstam </w:t>
      </w:r>
      <w:r w:rsidR="11B915FB">
        <w:rPr>
          <w:rFonts w:eastAsia="Times New Roman" w:cs="Times New Roman"/>
          <w:sz w:val="28"/>
          <w:szCs w:val="28"/>
          <w:lang w:eastAsia="lv-LV"/>
        </w:rPr>
        <w:t>ieslodzījuma vietās</w:t>
      </w:r>
      <w:r w:rsidR="11B915FB" w:rsidRPr="00171D52">
        <w:rPr>
          <w:rFonts w:eastAsia="Times New Roman" w:cs="Times New Roman"/>
          <w:sz w:val="28"/>
          <w:szCs w:val="28"/>
          <w:lang w:eastAsia="lv-LV"/>
        </w:rPr>
        <w:t xml:space="preserve"> un citās slēgtās iestādēs. </w:t>
      </w:r>
      <w:r w:rsidR="11B915FB">
        <w:rPr>
          <w:rFonts w:eastAsia="Times New Roman" w:cs="Times New Roman"/>
          <w:sz w:val="28"/>
          <w:szCs w:val="28"/>
          <w:lang w:eastAsia="lv-LV"/>
        </w:rPr>
        <w:t>Turpmākajo</w:t>
      </w:r>
      <w:r w:rsidR="1CFD3819">
        <w:rPr>
          <w:rFonts w:eastAsia="Times New Roman" w:cs="Times New Roman"/>
          <w:sz w:val="28"/>
          <w:szCs w:val="28"/>
          <w:lang w:eastAsia="lv-LV"/>
        </w:rPr>
        <w:t>s</w:t>
      </w:r>
      <w:r w:rsidR="11B915FB">
        <w:rPr>
          <w:rFonts w:eastAsia="Times New Roman" w:cs="Times New Roman"/>
          <w:sz w:val="28"/>
          <w:szCs w:val="28"/>
          <w:lang w:eastAsia="lv-LV"/>
        </w:rPr>
        <w:t xml:space="preserve"> gados ir </w:t>
      </w:r>
      <w:r w:rsidR="1CFD3819">
        <w:rPr>
          <w:rFonts w:eastAsia="Times New Roman" w:cs="Times New Roman"/>
          <w:sz w:val="28"/>
          <w:szCs w:val="28"/>
          <w:lang w:eastAsia="lv-LV"/>
        </w:rPr>
        <w:t>jāveic pasākumi, lai minētās rekomendācijas ieviestu darbā ar ieslodzītajiem.</w:t>
      </w:r>
    </w:p>
    <w:p w14:paraId="6201410F" w14:textId="59241A04" w:rsidR="00C331E4" w:rsidRPr="00171D52" w:rsidRDefault="00C331E4" w:rsidP="6050CCD3">
      <w:pPr>
        <w:ind w:firstLine="851"/>
        <w:rPr>
          <w:rFonts w:cs="Times New Roman"/>
          <w:sz w:val="28"/>
          <w:szCs w:val="28"/>
        </w:rPr>
      </w:pPr>
      <w:r w:rsidRPr="6050CCD3">
        <w:rPr>
          <w:rFonts w:eastAsia="Times New Roman" w:cs="Times New Roman"/>
          <w:sz w:val="28"/>
          <w:szCs w:val="28"/>
          <w:lang w:eastAsia="lv-LV"/>
        </w:rPr>
        <w:t>Neskatoties uz to, ka ir pieejami dati par HIV, hepatītu un TB uzraudzības dažādiem aspektiem, šī informācija netiek regulāri izmantota situācijas analīzei un pasākuma plānošanai.</w:t>
      </w:r>
      <w:r w:rsidR="00441814" w:rsidRPr="6050CCD3">
        <w:rPr>
          <w:rFonts w:eastAsia="Times New Roman" w:cs="Times New Roman"/>
          <w:sz w:val="28"/>
          <w:szCs w:val="28"/>
          <w:lang w:eastAsia="lv-LV"/>
        </w:rPr>
        <w:t xml:space="preserve"> </w:t>
      </w:r>
      <w:r w:rsidR="008C6135" w:rsidRPr="6050CCD3">
        <w:rPr>
          <w:rFonts w:eastAsia="Times New Roman" w:cs="Times New Roman"/>
          <w:sz w:val="28"/>
          <w:szCs w:val="28"/>
          <w:lang w:eastAsia="lv-LV"/>
        </w:rPr>
        <w:t>Ņemot vērā to</w:t>
      </w:r>
      <w:r w:rsidR="003F03D5" w:rsidRPr="6050CCD3">
        <w:rPr>
          <w:rFonts w:eastAsia="Times New Roman" w:cs="Times New Roman"/>
          <w:sz w:val="28"/>
          <w:szCs w:val="28"/>
          <w:lang w:eastAsia="lv-LV"/>
        </w:rPr>
        <w:t>, k</w:t>
      </w:r>
      <w:r w:rsidR="008C6135" w:rsidRPr="6050CCD3">
        <w:rPr>
          <w:rFonts w:eastAsia="Times New Roman" w:cs="Times New Roman"/>
          <w:sz w:val="28"/>
          <w:szCs w:val="28"/>
          <w:lang w:eastAsia="lv-LV"/>
        </w:rPr>
        <w:t xml:space="preserve">a ieslodzījuma vietās ir augstākie riski saistībā ar HIV un </w:t>
      </w:r>
      <w:r w:rsidR="00A54F7E">
        <w:rPr>
          <w:rFonts w:eastAsia="Times New Roman" w:cs="Times New Roman"/>
          <w:sz w:val="28"/>
          <w:szCs w:val="28"/>
          <w:lang w:eastAsia="lv-LV"/>
        </w:rPr>
        <w:t>VHC</w:t>
      </w:r>
      <w:r w:rsidR="008C6135" w:rsidRPr="6050CCD3">
        <w:rPr>
          <w:rFonts w:eastAsia="Times New Roman" w:cs="Times New Roman"/>
          <w:sz w:val="28"/>
          <w:szCs w:val="28"/>
          <w:lang w:eastAsia="lv-LV"/>
        </w:rPr>
        <w:t xml:space="preserve"> izplatību, ir ļoti svarīgi ieslodzījuma vietās regulāri </w:t>
      </w:r>
      <w:proofErr w:type="spellStart"/>
      <w:r w:rsidR="008C6135" w:rsidRPr="6050CCD3">
        <w:rPr>
          <w:rFonts w:eastAsia="Times New Roman" w:cs="Times New Roman"/>
          <w:sz w:val="28"/>
          <w:szCs w:val="28"/>
          <w:lang w:eastAsia="lv-LV"/>
        </w:rPr>
        <w:t>monitorēt</w:t>
      </w:r>
      <w:proofErr w:type="spellEnd"/>
      <w:r w:rsidR="008C6135" w:rsidRPr="6050CCD3">
        <w:rPr>
          <w:rFonts w:eastAsia="Times New Roman" w:cs="Times New Roman"/>
          <w:sz w:val="28"/>
          <w:szCs w:val="28"/>
          <w:lang w:eastAsia="lv-LV"/>
        </w:rPr>
        <w:t xml:space="preserve"> situāciju un atbilstoši tai lemt par mērķētiem pasākumiem </w:t>
      </w:r>
      <w:r w:rsidR="009F0975" w:rsidRPr="6050CCD3">
        <w:rPr>
          <w:rFonts w:eastAsia="Times New Roman" w:cs="Times New Roman"/>
          <w:sz w:val="28"/>
          <w:szCs w:val="28"/>
          <w:lang w:eastAsia="lv-LV"/>
        </w:rPr>
        <w:t>H</w:t>
      </w:r>
      <w:r w:rsidR="008C6135" w:rsidRPr="6050CCD3">
        <w:rPr>
          <w:rFonts w:eastAsia="Times New Roman" w:cs="Times New Roman"/>
          <w:sz w:val="28"/>
          <w:szCs w:val="28"/>
          <w:lang w:eastAsia="lv-LV"/>
        </w:rPr>
        <w:t xml:space="preserve">IV, </w:t>
      </w:r>
      <w:r w:rsidR="00A54F7E">
        <w:rPr>
          <w:rFonts w:eastAsia="Times New Roman" w:cs="Times New Roman"/>
          <w:sz w:val="28"/>
          <w:szCs w:val="28"/>
          <w:lang w:eastAsia="lv-LV"/>
        </w:rPr>
        <w:t>VHC</w:t>
      </w:r>
      <w:r w:rsidR="008C6135" w:rsidRPr="6050CCD3">
        <w:rPr>
          <w:rFonts w:eastAsia="Times New Roman" w:cs="Times New Roman"/>
          <w:sz w:val="28"/>
          <w:szCs w:val="28"/>
          <w:lang w:eastAsia="lv-LV"/>
        </w:rPr>
        <w:t xml:space="preserve"> </w:t>
      </w:r>
      <w:r w:rsidR="009F0975" w:rsidRPr="6050CCD3">
        <w:rPr>
          <w:rFonts w:eastAsia="Times New Roman" w:cs="Times New Roman"/>
          <w:sz w:val="28"/>
          <w:szCs w:val="28"/>
          <w:lang w:eastAsia="lv-LV"/>
        </w:rPr>
        <w:t>un TB ierobežošanai.</w:t>
      </w:r>
      <w:r w:rsidR="00741307" w:rsidRPr="6050CCD3">
        <w:rPr>
          <w:rFonts w:eastAsia="Times New Roman" w:cs="Times New Roman"/>
          <w:sz w:val="28"/>
          <w:szCs w:val="28"/>
          <w:lang w:eastAsia="lv-LV"/>
        </w:rPr>
        <w:t xml:space="preserve"> Lai to nodrošinātu</w:t>
      </w:r>
      <w:r w:rsidR="20602F3A" w:rsidRPr="6050CCD3">
        <w:rPr>
          <w:rFonts w:eastAsia="Times New Roman" w:cs="Times New Roman"/>
          <w:sz w:val="28"/>
          <w:szCs w:val="28"/>
          <w:lang w:eastAsia="lv-LV"/>
        </w:rPr>
        <w:t>,</w:t>
      </w:r>
      <w:r w:rsidR="00741307" w:rsidRPr="6050CCD3">
        <w:rPr>
          <w:rFonts w:eastAsia="Times New Roman" w:cs="Times New Roman"/>
          <w:sz w:val="28"/>
          <w:szCs w:val="28"/>
          <w:lang w:eastAsia="lv-LV"/>
        </w:rPr>
        <w:t xml:space="preserve"> ir nepieciešams, lai ieslodzījuma vietu speciālistiem ir pieeja datu reģistriem</w:t>
      </w:r>
      <w:r w:rsidR="5D3C3744" w:rsidRPr="6050CCD3">
        <w:rPr>
          <w:rFonts w:eastAsia="Times New Roman" w:cs="Times New Roman"/>
          <w:sz w:val="28"/>
          <w:szCs w:val="28"/>
          <w:lang w:eastAsia="lv-LV"/>
        </w:rPr>
        <w:t xml:space="preserve"> </w:t>
      </w:r>
      <w:r w:rsidR="00007432" w:rsidRPr="6050CCD3">
        <w:rPr>
          <w:rFonts w:eastAsia="Times New Roman" w:cs="Times New Roman"/>
          <w:sz w:val="28"/>
          <w:szCs w:val="28"/>
          <w:lang w:eastAsia="lv-LV"/>
        </w:rPr>
        <w:t>(datu ievadei un analīzei)</w:t>
      </w:r>
      <w:r w:rsidR="00741307" w:rsidRPr="6050CCD3">
        <w:rPr>
          <w:rFonts w:eastAsia="Times New Roman" w:cs="Times New Roman"/>
          <w:sz w:val="28"/>
          <w:szCs w:val="28"/>
          <w:lang w:eastAsia="lv-LV"/>
        </w:rPr>
        <w:t>. Tādēļ tiek plānots, ka SPKC veiks ieslodzījuma vietu speciālistu apmācību un nodrošinās pieeju HIV</w:t>
      </w:r>
      <w:r w:rsidR="0088294D" w:rsidRPr="6050CCD3">
        <w:rPr>
          <w:rFonts w:eastAsia="Times New Roman" w:cs="Times New Roman"/>
          <w:sz w:val="28"/>
          <w:szCs w:val="28"/>
          <w:lang w:eastAsia="lv-LV"/>
        </w:rPr>
        <w:t xml:space="preserve"> un</w:t>
      </w:r>
      <w:r w:rsidR="00741307" w:rsidRPr="6050CCD3">
        <w:rPr>
          <w:rFonts w:eastAsia="Times New Roman" w:cs="Times New Roman"/>
          <w:sz w:val="28"/>
          <w:szCs w:val="28"/>
          <w:lang w:eastAsia="lv-LV"/>
        </w:rPr>
        <w:t xml:space="preserve"> </w:t>
      </w:r>
      <w:r w:rsidR="00A54F7E">
        <w:rPr>
          <w:rFonts w:eastAsia="Times New Roman" w:cs="Times New Roman"/>
          <w:sz w:val="28"/>
          <w:szCs w:val="28"/>
          <w:lang w:eastAsia="lv-LV"/>
        </w:rPr>
        <w:t>VHC</w:t>
      </w:r>
      <w:r w:rsidR="00741307" w:rsidRPr="6050CCD3">
        <w:rPr>
          <w:rFonts w:eastAsia="Times New Roman" w:cs="Times New Roman"/>
          <w:sz w:val="28"/>
          <w:szCs w:val="28"/>
          <w:lang w:eastAsia="lv-LV"/>
        </w:rPr>
        <w:t xml:space="preserve"> reģistriem.</w:t>
      </w:r>
    </w:p>
    <w:p w14:paraId="49DD2B85" w14:textId="5A8863FF" w:rsidR="00D04B4B" w:rsidRDefault="005A3FD3" w:rsidP="00BF10DF">
      <w:pPr>
        <w:ind w:firstLine="851"/>
        <w:rPr>
          <w:rFonts w:cs="Times New Roman"/>
          <w:bCs/>
          <w:sz w:val="28"/>
          <w:szCs w:val="28"/>
        </w:rPr>
      </w:pPr>
      <w:r>
        <w:rPr>
          <w:rFonts w:cs="Times New Roman"/>
          <w:bCs/>
          <w:sz w:val="28"/>
          <w:szCs w:val="28"/>
        </w:rPr>
        <w:t xml:space="preserve">Ņemot </w:t>
      </w:r>
      <w:r w:rsidR="00D67DFE">
        <w:rPr>
          <w:rFonts w:cs="Times New Roman"/>
          <w:bCs/>
          <w:sz w:val="28"/>
          <w:szCs w:val="28"/>
        </w:rPr>
        <w:t>vērā to, ka liela daļa ieslodzīto pieder sociālās atstumtības riskam pakļauto cilvēku grupai, ir svarīgi, lai cilvēki arī pēc ieslodzījuma turpinātu ieslodzījumā uzsākto ārstēšanu.</w:t>
      </w:r>
      <w:r w:rsidR="007C30E5">
        <w:rPr>
          <w:rFonts w:cs="Times New Roman"/>
          <w:bCs/>
          <w:sz w:val="28"/>
          <w:szCs w:val="28"/>
        </w:rPr>
        <w:t xml:space="preserve"> Tādēļ ir arī ļoti liela nozīme probācijas dienesta iespējām sniegt pēc ieslodzījuma atbrīvotajiem cilvēkiem atbalstu veselības </w:t>
      </w:r>
      <w:r w:rsidR="00566944">
        <w:rPr>
          <w:rFonts w:cs="Times New Roman"/>
          <w:bCs/>
          <w:sz w:val="28"/>
          <w:szCs w:val="28"/>
        </w:rPr>
        <w:t xml:space="preserve">ārstēšanas nepārtrauktībai. Probācijas dienesta speciālistu iesaiste atbalsta </w:t>
      </w:r>
      <w:r w:rsidR="00566944">
        <w:rPr>
          <w:rFonts w:cs="Times New Roman"/>
          <w:bCs/>
          <w:sz w:val="28"/>
          <w:szCs w:val="28"/>
        </w:rPr>
        <w:lastRenderedPageBreak/>
        <w:t xml:space="preserve">sniegšanā HIV, hepatītu vai tuberkulozes pacientiem ir ierobežota, jo informācija par personas diagnozi ir aizsargājami personas dati un trešajām personām nav tiesību būt informētiem par to, tādēļ ir svarīgi, lai probācijas dienesta darbiniekiem būtu nepieciešamās zināšanas un iemaņas atbalsta sniegšanai saviem klientiem darbiniekiem deleģētās kompetences ietvarā. </w:t>
      </w:r>
    </w:p>
    <w:p w14:paraId="27E15DED" w14:textId="77777777" w:rsidR="00867152" w:rsidRDefault="00867152" w:rsidP="654EBEC6">
      <w:pPr>
        <w:jc w:val="center"/>
        <w:rPr>
          <w:rFonts w:cs="Times New Roman"/>
          <w:b/>
          <w:bCs/>
          <w:color w:val="000000" w:themeColor="text1"/>
          <w:sz w:val="28"/>
          <w:szCs w:val="28"/>
        </w:rPr>
      </w:pPr>
      <w:bookmarkStart w:id="21" w:name="_Hlk108687321"/>
    </w:p>
    <w:p w14:paraId="40D37422" w14:textId="56C03C97" w:rsidR="002F7DCF" w:rsidRPr="00007432" w:rsidRDefault="43B42269" w:rsidP="654EBEC6">
      <w:pPr>
        <w:jc w:val="center"/>
        <w:rPr>
          <w:rFonts w:cs="Times New Roman"/>
          <w:b/>
          <w:bCs/>
          <w:i/>
          <w:iCs/>
          <w:color w:val="000000" w:themeColor="text1"/>
          <w:sz w:val="28"/>
          <w:szCs w:val="28"/>
        </w:rPr>
      </w:pPr>
      <w:r w:rsidRPr="654EBEC6">
        <w:rPr>
          <w:rFonts w:cs="Times New Roman"/>
          <w:b/>
          <w:bCs/>
          <w:color w:val="000000" w:themeColor="text1"/>
          <w:sz w:val="28"/>
          <w:szCs w:val="28"/>
        </w:rPr>
        <w:t>I</w:t>
      </w:r>
      <w:r w:rsidR="2E988C71" w:rsidRPr="654EBEC6">
        <w:rPr>
          <w:rFonts w:cs="Times New Roman"/>
          <w:b/>
          <w:bCs/>
          <w:color w:val="000000" w:themeColor="text1"/>
          <w:sz w:val="28"/>
          <w:szCs w:val="28"/>
        </w:rPr>
        <w:t>dentificētās problēmas un risinājumi</w:t>
      </w:r>
    </w:p>
    <w:p w14:paraId="0B1B20D6" w14:textId="77777777" w:rsidR="002F7DCF" w:rsidRDefault="002F7DCF" w:rsidP="002F7DCF">
      <w:pPr>
        <w:rPr>
          <w:rFonts w:cs="Times New Roman"/>
          <w:color w:val="414142"/>
          <w:sz w:val="28"/>
          <w:szCs w:val="28"/>
        </w:rPr>
      </w:pPr>
    </w:p>
    <w:tbl>
      <w:tblPr>
        <w:tblStyle w:val="TableGrid"/>
        <w:tblW w:w="0" w:type="auto"/>
        <w:tblLook w:val="04A0" w:firstRow="1" w:lastRow="0" w:firstColumn="1" w:lastColumn="0" w:noHBand="0" w:noVBand="1"/>
      </w:tblPr>
      <w:tblGrid>
        <w:gridCol w:w="4528"/>
        <w:gridCol w:w="4528"/>
      </w:tblGrid>
      <w:tr w:rsidR="002F7DCF" w14:paraId="09D7B8A0" w14:textId="77777777" w:rsidTr="3D05FFE2">
        <w:tc>
          <w:tcPr>
            <w:tcW w:w="4528" w:type="dxa"/>
          </w:tcPr>
          <w:p w14:paraId="2AC76093" w14:textId="77777777" w:rsidR="002F7DCF" w:rsidRPr="00007432" w:rsidRDefault="002F7DCF" w:rsidP="001A786A">
            <w:pPr>
              <w:rPr>
                <w:rFonts w:cs="Times New Roman"/>
                <w:b/>
                <w:bCs/>
                <w:color w:val="000000" w:themeColor="text1"/>
                <w:sz w:val="28"/>
                <w:szCs w:val="28"/>
              </w:rPr>
            </w:pPr>
            <w:r w:rsidRPr="00007432">
              <w:rPr>
                <w:rFonts w:cs="Times New Roman"/>
                <w:b/>
                <w:bCs/>
                <w:color w:val="000000" w:themeColor="text1"/>
                <w:sz w:val="28"/>
                <w:szCs w:val="28"/>
              </w:rPr>
              <w:t>Problēma</w:t>
            </w:r>
          </w:p>
        </w:tc>
        <w:tc>
          <w:tcPr>
            <w:tcW w:w="4528" w:type="dxa"/>
          </w:tcPr>
          <w:p w14:paraId="3DD0AF09" w14:textId="77777777" w:rsidR="002F7DCF" w:rsidRPr="00007432" w:rsidRDefault="002F7DCF" w:rsidP="001A786A">
            <w:pPr>
              <w:rPr>
                <w:rFonts w:cs="Times New Roman"/>
                <w:b/>
                <w:bCs/>
                <w:color w:val="000000" w:themeColor="text1"/>
                <w:sz w:val="28"/>
                <w:szCs w:val="28"/>
              </w:rPr>
            </w:pPr>
            <w:r w:rsidRPr="00007432">
              <w:rPr>
                <w:rFonts w:cs="Times New Roman"/>
                <w:b/>
                <w:bCs/>
                <w:color w:val="000000" w:themeColor="text1"/>
                <w:sz w:val="28"/>
                <w:szCs w:val="28"/>
              </w:rPr>
              <w:t>Risinājums</w:t>
            </w:r>
          </w:p>
        </w:tc>
      </w:tr>
      <w:tr w:rsidR="002F7DCF" w14:paraId="619595A6" w14:textId="77777777" w:rsidTr="3D05FFE2">
        <w:tc>
          <w:tcPr>
            <w:tcW w:w="4528" w:type="dxa"/>
          </w:tcPr>
          <w:p w14:paraId="33D28920" w14:textId="614563B5" w:rsidR="002F7DCF" w:rsidRPr="00007432" w:rsidRDefault="005B6BBB" w:rsidP="00BB54F9">
            <w:pPr>
              <w:rPr>
                <w:rFonts w:cs="Times New Roman"/>
                <w:color w:val="000000" w:themeColor="text1"/>
                <w:sz w:val="28"/>
                <w:szCs w:val="28"/>
              </w:rPr>
            </w:pPr>
            <w:r w:rsidRPr="00007432">
              <w:rPr>
                <w:rFonts w:cs="Times New Roman"/>
                <w:color w:val="000000" w:themeColor="text1"/>
                <w:sz w:val="28"/>
                <w:szCs w:val="28"/>
              </w:rPr>
              <w:t>Nav pieejami kaitējuma mazināšanas pakalpojumi ieslodzījuma vietās</w:t>
            </w:r>
          </w:p>
        </w:tc>
        <w:tc>
          <w:tcPr>
            <w:tcW w:w="4528" w:type="dxa"/>
          </w:tcPr>
          <w:p w14:paraId="2EE3508A" w14:textId="6A6D32A9" w:rsidR="002F7DCF" w:rsidRPr="00007432" w:rsidRDefault="004B50CD" w:rsidP="00BB54F9">
            <w:pPr>
              <w:rPr>
                <w:rFonts w:cs="Times New Roman"/>
                <w:color w:val="000000" w:themeColor="text1"/>
                <w:sz w:val="28"/>
                <w:szCs w:val="28"/>
              </w:rPr>
            </w:pPr>
            <w:r w:rsidRPr="00007432">
              <w:rPr>
                <w:rFonts w:cs="Times New Roman"/>
                <w:color w:val="000000" w:themeColor="text1"/>
                <w:sz w:val="28"/>
                <w:szCs w:val="28"/>
              </w:rPr>
              <w:t>Apsvērt iespējas ieslodzījumu vietām atbilstošu kaitējuma mazināšanas pakalpojumu ieviešanai</w:t>
            </w:r>
          </w:p>
        </w:tc>
      </w:tr>
      <w:tr w:rsidR="002F7DCF" w14:paraId="01C07B8C" w14:textId="77777777" w:rsidTr="3D05FFE2">
        <w:tc>
          <w:tcPr>
            <w:tcW w:w="4528" w:type="dxa"/>
          </w:tcPr>
          <w:p w14:paraId="429AE123" w14:textId="7BEA19A2" w:rsidR="002F7DCF" w:rsidRPr="00007432" w:rsidRDefault="004B50CD" w:rsidP="00BB54F9">
            <w:pPr>
              <w:rPr>
                <w:rFonts w:cs="Times New Roman"/>
                <w:color w:val="000000" w:themeColor="text1"/>
                <w:sz w:val="28"/>
                <w:szCs w:val="28"/>
              </w:rPr>
            </w:pPr>
            <w:r w:rsidRPr="00007432">
              <w:rPr>
                <w:rFonts w:cs="Times New Roman"/>
                <w:color w:val="000000" w:themeColor="text1"/>
                <w:sz w:val="28"/>
                <w:szCs w:val="28"/>
              </w:rPr>
              <w:t xml:space="preserve">Daļa ieslodzīto atsakās no testēšanas </w:t>
            </w:r>
            <w:r w:rsidR="00376CCB" w:rsidRPr="00007432">
              <w:rPr>
                <w:rFonts w:cs="Times New Roman"/>
                <w:color w:val="000000" w:themeColor="text1"/>
                <w:sz w:val="28"/>
                <w:szCs w:val="28"/>
              </w:rPr>
              <w:t xml:space="preserve">uz </w:t>
            </w:r>
            <w:r w:rsidR="00A54F7E">
              <w:rPr>
                <w:rFonts w:cs="Times New Roman"/>
                <w:color w:val="000000" w:themeColor="text1"/>
                <w:sz w:val="28"/>
                <w:szCs w:val="28"/>
              </w:rPr>
              <w:t>VHC</w:t>
            </w:r>
            <w:r w:rsidR="00376CCB" w:rsidRPr="00007432">
              <w:rPr>
                <w:rFonts w:cs="Times New Roman"/>
                <w:color w:val="000000" w:themeColor="text1"/>
                <w:sz w:val="28"/>
                <w:szCs w:val="28"/>
              </w:rPr>
              <w:t xml:space="preserve"> un HIV, kā arī atsakās no HIV ārstēšanas</w:t>
            </w:r>
          </w:p>
        </w:tc>
        <w:tc>
          <w:tcPr>
            <w:tcW w:w="4528" w:type="dxa"/>
          </w:tcPr>
          <w:p w14:paraId="29F9AF86" w14:textId="7ECB2035" w:rsidR="002F7DCF" w:rsidRPr="00007432" w:rsidRDefault="00376CCB" w:rsidP="00BB54F9">
            <w:pPr>
              <w:rPr>
                <w:rFonts w:cs="Times New Roman"/>
                <w:color w:val="000000" w:themeColor="text1"/>
                <w:sz w:val="28"/>
                <w:szCs w:val="28"/>
              </w:rPr>
            </w:pPr>
            <w:r w:rsidRPr="00007432">
              <w:rPr>
                <w:rFonts w:cs="Times New Roman"/>
                <w:color w:val="000000" w:themeColor="text1"/>
                <w:sz w:val="28"/>
                <w:szCs w:val="28"/>
              </w:rPr>
              <w:t>Nodrošināt informēšanas pasākumus ieslodzītajiem, lai veicinātu līdzestību veselības aprūpes pakalpojumiem</w:t>
            </w:r>
          </w:p>
          <w:p w14:paraId="2288983D" w14:textId="77777777" w:rsidR="00376CCB" w:rsidRPr="00007432" w:rsidRDefault="00376CCB" w:rsidP="00BB54F9">
            <w:pPr>
              <w:rPr>
                <w:rFonts w:cs="Times New Roman"/>
                <w:color w:val="000000" w:themeColor="text1"/>
                <w:sz w:val="28"/>
                <w:szCs w:val="28"/>
              </w:rPr>
            </w:pPr>
            <w:r w:rsidRPr="00007432">
              <w:rPr>
                <w:rFonts w:cs="Times New Roman"/>
                <w:color w:val="000000" w:themeColor="text1"/>
                <w:sz w:val="28"/>
                <w:szCs w:val="28"/>
              </w:rPr>
              <w:t>Izglītot ieslodzījuma vietu speciālistus, ieslodzīto motivēšanai sadarbībai ar veselības aprūpes speciālistiem</w:t>
            </w:r>
            <w:r w:rsidR="00170A44" w:rsidRPr="00007432">
              <w:rPr>
                <w:rFonts w:cs="Times New Roman"/>
                <w:color w:val="000000" w:themeColor="text1"/>
                <w:sz w:val="28"/>
                <w:szCs w:val="28"/>
              </w:rPr>
              <w:t>.</w:t>
            </w:r>
          </w:p>
          <w:p w14:paraId="24D1052E" w14:textId="7A3D7128" w:rsidR="00170A44" w:rsidRPr="00007432" w:rsidRDefault="00170A44" w:rsidP="00BB54F9">
            <w:pPr>
              <w:rPr>
                <w:rFonts w:cs="Times New Roman"/>
                <w:color w:val="000000" w:themeColor="text1"/>
                <w:sz w:val="28"/>
                <w:szCs w:val="28"/>
              </w:rPr>
            </w:pPr>
            <w:r w:rsidRPr="00007432">
              <w:rPr>
                <w:rFonts w:cs="Times New Roman"/>
                <w:color w:val="000000" w:themeColor="text1"/>
                <w:sz w:val="28"/>
                <w:szCs w:val="28"/>
              </w:rPr>
              <w:t>Ieviest ECDC un EMCDDA izstrādātās vadlīnijas</w:t>
            </w:r>
          </w:p>
        </w:tc>
      </w:tr>
      <w:tr w:rsidR="00855874" w14:paraId="4BB5A238" w14:textId="77777777" w:rsidTr="004F3ED2">
        <w:trPr>
          <w:trHeight w:val="2346"/>
        </w:trPr>
        <w:tc>
          <w:tcPr>
            <w:tcW w:w="4528" w:type="dxa"/>
          </w:tcPr>
          <w:p w14:paraId="5050686D" w14:textId="47800A29" w:rsidR="00855874" w:rsidRPr="00007432" w:rsidRDefault="00855874" w:rsidP="00855874">
            <w:pPr>
              <w:rPr>
                <w:rFonts w:cs="Times New Roman"/>
                <w:color w:val="000000" w:themeColor="text1"/>
                <w:sz w:val="28"/>
                <w:szCs w:val="28"/>
              </w:rPr>
            </w:pPr>
            <w:r w:rsidRPr="00007432">
              <w:rPr>
                <w:rFonts w:cs="Times New Roman"/>
                <w:color w:val="000000" w:themeColor="text1"/>
                <w:sz w:val="28"/>
                <w:szCs w:val="28"/>
              </w:rPr>
              <w:t xml:space="preserve">Netiek pietiekamā apjomā nodrošināta HIV un </w:t>
            </w:r>
            <w:r w:rsidR="00A54F7E">
              <w:rPr>
                <w:rFonts w:cs="Times New Roman"/>
                <w:color w:val="000000" w:themeColor="text1"/>
                <w:sz w:val="28"/>
                <w:szCs w:val="28"/>
              </w:rPr>
              <w:t>VHC</w:t>
            </w:r>
            <w:r w:rsidRPr="00007432">
              <w:rPr>
                <w:rFonts w:cs="Times New Roman"/>
                <w:color w:val="000000" w:themeColor="text1"/>
                <w:sz w:val="28"/>
                <w:szCs w:val="28"/>
              </w:rPr>
              <w:t xml:space="preserve"> ārstēšanas nepārtrauktība pēc ieslodzījuma</w:t>
            </w:r>
          </w:p>
        </w:tc>
        <w:tc>
          <w:tcPr>
            <w:tcW w:w="4528" w:type="dxa"/>
          </w:tcPr>
          <w:p w14:paraId="5CBC63A1" w14:textId="0EDC91FC" w:rsidR="00855874" w:rsidRPr="00F27F99" w:rsidRDefault="00F85951" w:rsidP="00855874">
            <w:pPr>
              <w:rPr>
                <w:rFonts w:cs="Times New Roman"/>
                <w:sz w:val="28"/>
                <w:szCs w:val="28"/>
              </w:rPr>
            </w:pPr>
            <w:r w:rsidRPr="00F27F99">
              <w:rPr>
                <w:rFonts w:cs="Times New Roman"/>
                <w:sz w:val="28"/>
                <w:szCs w:val="28"/>
              </w:rPr>
              <w:t>SPKC sadarbība ar VPD, iesaistot SPKC koordinēto atbalsta personu tīklu, lai nodrošinātu nepārtrauktu ārstēšanu pēc ieslodzījuma.</w:t>
            </w:r>
          </w:p>
          <w:p w14:paraId="37C2EAC7" w14:textId="222AFDB9" w:rsidR="00855874" w:rsidRPr="00F27F99" w:rsidRDefault="00855874" w:rsidP="00855874">
            <w:pPr>
              <w:rPr>
                <w:rFonts w:cs="Times New Roman"/>
                <w:sz w:val="28"/>
                <w:szCs w:val="28"/>
              </w:rPr>
            </w:pPr>
            <w:r w:rsidRPr="00F27F99">
              <w:rPr>
                <w:rFonts w:cs="Times New Roman"/>
                <w:sz w:val="28"/>
                <w:szCs w:val="28"/>
              </w:rPr>
              <w:t>Apmācīt VPD darbiniekus VPD klientu motivēšanai sadarbībai ar ārstniecības personām</w:t>
            </w:r>
          </w:p>
        </w:tc>
      </w:tr>
      <w:tr w:rsidR="00396C4F" w14:paraId="7F88D030" w14:textId="77777777" w:rsidTr="000731DD">
        <w:trPr>
          <w:trHeight w:val="2148"/>
        </w:trPr>
        <w:tc>
          <w:tcPr>
            <w:tcW w:w="4528" w:type="dxa"/>
          </w:tcPr>
          <w:p w14:paraId="36E04F2E" w14:textId="1286A79A" w:rsidR="00396C4F" w:rsidRPr="00007432" w:rsidRDefault="59064FC1" w:rsidP="3D05FFE2">
            <w:pPr>
              <w:rPr>
                <w:rFonts w:cs="Times New Roman"/>
                <w:color w:val="000000" w:themeColor="text1"/>
                <w:sz w:val="28"/>
                <w:szCs w:val="28"/>
                <w:highlight w:val="yellow"/>
              </w:rPr>
            </w:pPr>
            <w:r w:rsidRPr="00007432">
              <w:rPr>
                <w:rFonts w:cs="Times New Roman"/>
                <w:color w:val="000000" w:themeColor="text1"/>
                <w:sz w:val="28"/>
                <w:szCs w:val="28"/>
              </w:rPr>
              <w:t>Netiek pietiekamā apjomā analizēti dati par HIV, hepatītu un TB izplatību un uzraud</w:t>
            </w:r>
            <w:r w:rsidR="78B41543" w:rsidRPr="00007432">
              <w:rPr>
                <w:rFonts w:cs="Times New Roman"/>
                <w:color w:val="000000" w:themeColor="text1"/>
                <w:sz w:val="28"/>
                <w:szCs w:val="28"/>
              </w:rPr>
              <w:t>zī</w:t>
            </w:r>
            <w:r w:rsidRPr="00007432">
              <w:rPr>
                <w:rFonts w:cs="Times New Roman"/>
                <w:color w:val="000000" w:themeColor="text1"/>
                <w:sz w:val="28"/>
                <w:szCs w:val="28"/>
              </w:rPr>
              <w:t>bu ies</w:t>
            </w:r>
            <w:r w:rsidR="78B41543" w:rsidRPr="00007432">
              <w:rPr>
                <w:rFonts w:cs="Times New Roman"/>
                <w:color w:val="000000" w:themeColor="text1"/>
                <w:sz w:val="28"/>
                <w:szCs w:val="28"/>
              </w:rPr>
              <w:t>l</w:t>
            </w:r>
            <w:r w:rsidRPr="00007432">
              <w:rPr>
                <w:rFonts w:cs="Times New Roman"/>
                <w:color w:val="000000" w:themeColor="text1"/>
                <w:sz w:val="28"/>
                <w:szCs w:val="28"/>
              </w:rPr>
              <w:t>od</w:t>
            </w:r>
            <w:r w:rsidR="78B41543" w:rsidRPr="00007432">
              <w:rPr>
                <w:rFonts w:cs="Times New Roman"/>
                <w:color w:val="000000" w:themeColor="text1"/>
                <w:sz w:val="28"/>
                <w:szCs w:val="28"/>
              </w:rPr>
              <w:t>zī</w:t>
            </w:r>
            <w:r w:rsidRPr="00007432">
              <w:rPr>
                <w:rFonts w:cs="Times New Roman"/>
                <w:color w:val="000000" w:themeColor="text1"/>
                <w:sz w:val="28"/>
                <w:szCs w:val="28"/>
              </w:rPr>
              <w:t>juma vietās</w:t>
            </w:r>
            <w:r w:rsidR="451085AA" w:rsidRPr="00007432">
              <w:rPr>
                <w:rFonts w:cs="Times New Roman"/>
                <w:color w:val="000000" w:themeColor="text1"/>
                <w:sz w:val="28"/>
                <w:szCs w:val="28"/>
              </w:rPr>
              <w:t>, n</w:t>
            </w:r>
            <w:r w:rsidR="27C27D45" w:rsidRPr="00007432">
              <w:rPr>
                <w:rFonts w:cs="Times New Roman"/>
                <w:color w:val="000000" w:themeColor="text1"/>
                <w:sz w:val="28"/>
                <w:szCs w:val="28"/>
              </w:rPr>
              <w:t>av apzināta STI izplatība ieslodzījuma vietās</w:t>
            </w:r>
          </w:p>
        </w:tc>
        <w:tc>
          <w:tcPr>
            <w:tcW w:w="4528" w:type="dxa"/>
          </w:tcPr>
          <w:p w14:paraId="564A681C" w14:textId="66547527" w:rsidR="00396C4F" w:rsidRPr="000731DD" w:rsidRDefault="78B41543" w:rsidP="3D05FFE2">
            <w:pPr>
              <w:rPr>
                <w:rFonts w:cs="Times New Roman"/>
                <w:color w:val="000000" w:themeColor="text1"/>
                <w:sz w:val="28"/>
                <w:szCs w:val="28"/>
              </w:rPr>
            </w:pPr>
            <w:r w:rsidRPr="00007432">
              <w:rPr>
                <w:rFonts w:cs="Times New Roman"/>
                <w:color w:val="000000" w:themeColor="text1"/>
                <w:sz w:val="28"/>
                <w:szCs w:val="28"/>
              </w:rPr>
              <w:t>Ieslo</w:t>
            </w:r>
            <w:r w:rsidR="1A56B120" w:rsidRPr="00007432">
              <w:rPr>
                <w:rFonts w:cs="Times New Roman"/>
                <w:color w:val="000000" w:themeColor="text1"/>
                <w:sz w:val="28"/>
                <w:szCs w:val="28"/>
              </w:rPr>
              <w:t>d</w:t>
            </w:r>
            <w:r w:rsidRPr="00007432">
              <w:rPr>
                <w:rFonts w:cs="Times New Roman"/>
                <w:color w:val="000000" w:themeColor="text1"/>
                <w:sz w:val="28"/>
                <w:szCs w:val="28"/>
              </w:rPr>
              <w:t>zījuma vietu darbinieku nodrošināšana pieejai HIV</w:t>
            </w:r>
            <w:r w:rsidR="008E4635">
              <w:rPr>
                <w:rFonts w:cs="Times New Roman"/>
                <w:color w:val="000000" w:themeColor="text1"/>
                <w:sz w:val="28"/>
                <w:szCs w:val="28"/>
              </w:rPr>
              <w:t xml:space="preserve"> un</w:t>
            </w:r>
            <w:r w:rsidR="004F3ED2">
              <w:rPr>
                <w:rFonts w:cs="Times New Roman"/>
                <w:color w:val="000000" w:themeColor="text1"/>
                <w:sz w:val="28"/>
                <w:szCs w:val="28"/>
              </w:rPr>
              <w:t xml:space="preserve"> hepatītu</w:t>
            </w:r>
            <w:r w:rsidR="0088294D">
              <w:rPr>
                <w:rFonts w:cs="Times New Roman"/>
                <w:color w:val="000000" w:themeColor="text1"/>
                <w:sz w:val="28"/>
                <w:szCs w:val="28"/>
              </w:rPr>
              <w:t xml:space="preserve"> </w:t>
            </w:r>
            <w:r w:rsidR="004F22F9">
              <w:rPr>
                <w:rFonts w:cs="Times New Roman"/>
                <w:color w:val="000000" w:themeColor="text1"/>
                <w:sz w:val="28"/>
                <w:szCs w:val="28"/>
              </w:rPr>
              <w:t>reģistram</w:t>
            </w:r>
            <w:r w:rsidRPr="00007432">
              <w:rPr>
                <w:rFonts w:cs="Times New Roman"/>
                <w:color w:val="000000" w:themeColor="text1"/>
                <w:sz w:val="28"/>
                <w:szCs w:val="28"/>
              </w:rPr>
              <w:t>, kā arī apkopot datus no ieslodzījuma vietām, veikt to analīzi un uz to pamata gatavot rekomendācijas pasākumiem</w:t>
            </w:r>
          </w:p>
        </w:tc>
      </w:tr>
    </w:tbl>
    <w:p w14:paraId="00EC2383" w14:textId="77777777" w:rsidR="00D57A8E" w:rsidRDefault="00D57A8E" w:rsidP="0032521A">
      <w:pPr>
        <w:ind w:firstLine="0"/>
        <w:jc w:val="center"/>
        <w:rPr>
          <w:rFonts w:cs="Times New Roman"/>
          <w:b/>
          <w:bCs/>
          <w:sz w:val="36"/>
          <w:szCs w:val="36"/>
        </w:rPr>
      </w:pPr>
    </w:p>
    <w:p w14:paraId="23A57A2E" w14:textId="77777777" w:rsidR="00E144AA" w:rsidRPr="00E144AA" w:rsidRDefault="00E144AA" w:rsidP="00846817">
      <w:pPr>
        <w:ind w:firstLine="720"/>
        <w:jc w:val="center"/>
        <w:rPr>
          <w:rFonts w:eastAsia="Times New Roman" w:cs="Times New Roman"/>
          <w:b/>
          <w:bCs/>
          <w:sz w:val="26"/>
          <w:szCs w:val="26"/>
          <w:lang w:eastAsia="lv-LV"/>
        </w:rPr>
      </w:pPr>
      <w:bookmarkStart w:id="22" w:name="_Hlk108687481"/>
      <w:bookmarkEnd w:id="21"/>
    </w:p>
    <w:p w14:paraId="4667DA69" w14:textId="77777777" w:rsidR="00802743" w:rsidRPr="00E144AA" w:rsidRDefault="00802743" w:rsidP="006C54A3">
      <w:pPr>
        <w:ind w:firstLine="720"/>
        <w:jc w:val="center"/>
        <w:rPr>
          <w:rFonts w:eastAsia="Times New Roman" w:cs="Times New Roman"/>
          <w:b/>
          <w:bCs/>
          <w:sz w:val="26"/>
          <w:szCs w:val="26"/>
          <w:lang w:eastAsia="lv-LV"/>
        </w:rPr>
      </w:pPr>
      <w:bookmarkStart w:id="23" w:name="_Hlk100238866"/>
      <w:bookmarkEnd w:id="22"/>
    </w:p>
    <w:bookmarkEnd w:id="23"/>
    <w:p w14:paraId="1A90F10E" w14:textId="77777777" w:rsidR="00DF1EBD" w:rsidRDefault="00DF1EBD" w:rsidP="002C2046">
      <w:pPr>
        <w:ind w:firstLine="0"/>
        <w:rPr>
          <w:rFonts w:eastAsia="Times New Roman"/>
          <w:b/>
          <w:bCs/>
          <w:sz w:val="32"/>
          <w:szCs w:val="32"/>
          <w:lang w:eastAsia="lv-LV"/>
        </w:rPr>
      </w:pPr>
    </w:p>
    <w:p w14:paraId="6B6D5A8B" w14:textId="77777777" w:rsidR="00FE6978" w:rsidRPr="00EC52E5" w:rsidRDefault="00FE6978" w:rsidP="00FE6978">
      <w:pPr>
        <w:jc w:val="center"/>
        <w:rPr>
          <w:rFonts w:eastAsia="Times New Roman"/>
          <w:b/>
          <w:bCs/>
          <w:sz w:val="32"/>
          <w:szCs w:val="32"/>
          <w:lang w:eastAsia="lv-LV"/>
        </w:rPr>
      </w:pPr>
    </w:p>
    <w:p w14:paraId="1DFF758F" w14:textId="7CC7B602" w:rsidR="00DF1EBD" w:rsidRDefault="00DF1EBD" w:rsidP="00337BB2">
      <w:pPr>
        <w:tabs>
          <w:tab w:val="left" w:pos="7246"/>
        </w:tabs>
        <w:ind w:firstLine="0"/>
        <w:sectPr w:rsidR="00DF1EBD" w:rsidSect="00AD4CBA">
          <w:pgSz w:w="11906" w:h="16838" w:code="9"/>
          <w:pgMar w:top="1134" w:right="1133" w:bottom="1134" w:left="1707" w:header="709" w:footer="709" w:gutter="0"/>
          <w:cols w:space="708"/>
          <w:titlePg/>
          <w:docGrid w:linePitch="360"/>
        </w:sectPr>
      </w:pPr>
    </w:p>
    <w:p w14:paraId="2C1AA3EB" w14:textId="74523B0A" w:rsidR="00436A52" w:rsidRDefault="00B5694B" w:rsidP="000E5278">
      <w:pPr>
        <w:pStyle w:val="Heading1"/>
      </w:pPr>
      <w:bookmarkStart w:id="24" w:name="_Toc128405284"/>
      <w:bookmarkStart w:id="25" w:name="_Hlk108687583"/>
      <w:r>
        <w:lastRenderedPageBreak/>
        <w:t>III</w:t>
      </w:r>
      <w:r w:rsidR="00EC52E5" w:rsidRPr="00EC52E5">
        <w:t xml:space="preserve"> MĒRĶI UN VEICAMIE UZDEVUMI</w:t>
      </w:r>
      <w:bookmarkEnd w:id="24"/>
    </w:p>
    <w:p w14:paraId="1C1CF853" w14:textId="13F77FB6" w:rsidR="008413B1" w:rsidRPr="00337BB2" w:rsidRDefault="008413B1" w:rsidP="000E5278">
      <w:pPr>
        <w:pStyle w:val="Heading1"/>
      </w:pPr>
    </w:p>
    <w:tbl>
      <w:tblPr>
        <w:tblpPr w:leftFromText="180" w:rightFromText="180" w:vertAnchor="text" w:tblpX="-719" w:tblpY="1"/>
        <w:tblOverlap w:val="never"/>
        <w:tblW w:w="16160" w:type="dxa"/>
        <w:tblLayout w:type="fixed"/>
        <w:tblCellMar>
          <w:left w:w="10" w:type="dxa"/>
          <w:right w:w="10" w:type="dxa"/>
        </w:tblCellMar>
        <w:tblLook w:val="04A0" w:firstRow="1" w:lastRow="0" w:firstColumn="1" w:lastColumn="0" w:noHBand="0" w:noVBand="1"/>
      </w:tblPr>
      <w:tblGrid>
        <w:gridCol w:w="704"/>
        <w:gridCol w:w="2552"/>
        <w:gridCol w:w="4670"/>
        <w:gridCol w:w="4065"/>
        <w:gridCol w:w="1197"/>
        <w:gridCol w:w="1415"/>
        <w:gridCol w:w="1557"/>
      </w:tblGrid>
      <w:tr w:rsidR="008413B1" w:rsidRPr="00787415" w14:paraId="4074E3E9" w14:textId="77777777" w:rsidTr="58D50D15">
        <w:trPr>
          <w:trHeight w:val="699"/>
        </w:trPr>
        <w:tc>
          <w:tcPr>
            <w:tcW w:w="325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tcMar>
              <w:top w:w="0" w:type="dxa"/>
              <w:left w:w="108" w:type="dxa"/>
              <w:bottom w:w="0" w:type="dxa"/>
              <w:right w:w="108" w:type="dxa"/>
            </w:tcMar>
          </w:tcPr>
          <w:p w14:paraId="1E6F5ABA" w14:textId="417C2C63" w:rsidR="008413B1" w:rsidRPr="00787415" w:rsidRDefault="00787DFF" w:rsidP="0080504D">
            <w:pPr>
              <w:suppressAutoHyphens/>
              <w:autoSpaceDN w:val="0"/>
              <w:ind w:firstLine="0"/>
              <w:jc w:val="left"/>
              <w:rPr>
                <w:rFonts w:eastAsia="Calibri" w:cs="Times New Roman"/>
                <w:b/>
                <w:bCs/>
                <w:szCs w:val="24"/>
              </w:rPr>
            </w:pPr>
            <w:r>
              <w:rPr>
                <w:rFonts w:eastAsia="Calibri" w:cs="Times New Roman"/>
                <w:b/>
                <w:bCs/>
                <w:szCs w:val="24"/>
              </w:rPr>
              <w:t>Mērķis:</w:t>
            </w:r>
          </w:p>
        </w:tc>
        <w:tc>
          <w:tcPr>
            <w:tcW w:w="129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tcMar>
              <w:top w:w="0" w:type="dxa"/>
              <w:left w:w="108" w:type="dxa"/>
              <w:bottom w:w="0" w:type="dxa"/>
              <w:right w:w="108" w:type="dxa"/>
            </w:tcMar>
          </w:tcPr>
          <w:p w14:paraId="79E449D7" w14:textId="7A598EA9" w:rsidR="008413B1" w:rsidRDefault="008413B1" w:rsidP="0080504D">
            <w:pPr>
              <w:ind w:firstLine="0"/>
              <w:rPr>
                <w:lang w:eastAsia="lv-LV"/>
              </w:rPr>
            </w:pPr>
            <w:r w:rsidRPr="00787415">
              <w:rPr>
                <w:lang w:eastAsia="lv-LV"/>
              </w:rPr>
              <w:t xml:space="preserve">Ierobežot HIV infekcijas, STI, TB, </w:t>
            </w:r>
            <w:r w:rsidR="00A54F7E">
              <w:rPr>
                <w:lang w:eastAsia="lv-LV"/>
              </w:rPr>
              <w:t>VHB</w:t>
            </w:r>
            <w:r w:rsidRPr="00787415">
              <w:rPr>
                <w:lang w:eastAsia="lv-LV"/>
              </w:rPr>
              <w:t xml:space="preserve"> un </w:t>
            </w:r>
            <w:r w:rsidR="00A54F7E">
              <w:rPr>
                <w:lang w:eastAsia="lv-LV"/>
              </w:rPr>
              <w:t>VHC</w:t>
            </w:r>
            <w:r w:rsidRPr="00787415">
              <w:rPr>
                <w:lang w:eastAsia="lv-LV"/>
              </w:rPr>
              <w:t xml:space="preserve"> izplatību, mazin</w:t>
            </w:r>
            <w:r>
              <w:rPr>
                <w:lang w:eastAsia="lv-LV"/>
              </w:rPr>
              <w:t>ā</w:t>
            </w:r>
            <w:r w:rsidRPr="00787415">
              <w:rPr>
                <w:lang w:eastAsia="lv-LV"/>
              </w:rPr>
              <w:t xml:space="preserve">t inficēšanās riskus sabiedrībā un veicināt HIV infekcijas, STI, </w:t>
            </w:r>
            <w:r w:rsidR="00A54F7E">
              <w:rPr>
                <w:lang w:eastAsia="lv-LV"/>
              </w:rPr>
              <w:t>VHB</w:t>
            </w:r>
            <w:r w:rsidRPr="00787415">
              <w:rPr>
                <w:lang w:eastAsia="lv-LV"/>
              </w:rPr>
              <w:t xml:space="preserve"> un </w:t>
            </w:r>
            <w:r w:rsidR="00A54F7E">
              <w:rPr>
                <w:lang w:eastAsia="lv-LV"/>
              </w:rPr>
              <w:t>VHC</w:t>
            </w:r>
            <w:r w:rsidRPr="00787415">
              <w:rPr>
                <w:lang w:eastAsia="lv-LV"/>
              </w:rPr>
              <w:t xml:space="preserve"> gadījumu savlaicīgu diagnostiku un ārstēšanu</w:t>
            </w:r>
          </w:p>
          <w:p w14:paraId="30F84B7E" w14:textId="45F1C267" w:rsidR="00787DFF" w:rsidRPr="00787415" w:rsidRDefault="00787DFF" w:rsidP="0080504D">
            <w:pPr>
              <w:ind w:firstLine="0"/>
              <w:rPr>
                <w:b/>
                <w:bCs/>
                <w:lang w:eastAsia="lv-LV"/>
              </w:rPr>
            </w:pPr>
          </w:p>
        </w:tc>
      </w:tr>
      <w:tr w:rsidR="008413B1" w:rsidRPr="00787415" w14:paraId="2D87072C" w14:textId="77777777" w:rsidTr="58D50D15">
        <w:trPr>
          <w:trHeight w:val="300"/>
        </w:trPr>
        <w:tc>
          <w:tcPr>
            <w:tcW w:w="325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tcMar>
              <w:top w:w="0" w:type="dxa"/>
              <w:left w:w="108" w:type="dxa"/>
              <w:bottom w:w="0" w:type="dxa"/>
              <w:right w:w="108" w:type="dxa"/>
            </w:tcMar>
          </w:tcPr>
          <w:p w14:paraId="5F5831E4" w14:textId="77777777" w:rsidR="008413B1" w:rsidRPr="00787415" w:rsidRDefault="008413B1" w:rsidP="0080504D">
            <w:pPr>
              <w:suppressAutoHyphens/>
              <w:autoSpaceDN w:val="0"/>
              <w:ind w:firstLine="0"/>
              <w:jc w:val="left"/>
              <w:rPr>
                <w:rFonts w:eastAsia="Calibri" w:cs="Times New Roman"/>
                <w:b/>
                <w:bCs/>
                <w:szCs w:val="24"/>
              </w:rPr>
            </w:pPr>
            <w:r w:rsidRPr="00787415">
              <w:rPr>
                <w:rFonts w:eastAsia="Calibri" w:cs="Times New Roman"/>
                <w:b/>
                <w:bCs/>
                <w:szCs w:val="24"/>
              </w:rPr>
              <w:t>Politikas rezultāts/-i un rezultatīvais rādītājs/-i</w:t>
            </w:r>
          </w:p>
        </w:tc>
        <w:tc>
          <w:tcPr>
            <w:tcW w:w="129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tcMar>
              <w:top w:w="0" w:type="dxa"/>
              <w:left w:w="108" w:type="dxa"/>
              <w:bottom w:w="0" w:type="dxa"/>
              <w:right w:w="108" w:type="dxa"/>
            </w:tcMar>
          </w:tcPr>
          <w:p w14:paraId="557EE645" w14:textId="77777777" w:rsidR="008413B1" w:rsidRPr="00F87F17" w:rsidRDefault="008413B1" w:rsidP="0080504D">
            <w:pPr>
              <w:ind w:firstLine="43"/>
              <w:rPr>
                <w:lang w:eastAsia="lv-LV"/>
              </w:rPr>
            </w:pPr>
            <w:r w:rsidRPr="00F87F17">
              <w:rPr>
                <w:lang w:eastAsia="lv-LV"/>
              </w:rPr>
              <w:t>Samazināta iedzīvotāju saslimstība ar infekcijas slimībām, uzlabotas diagnostikas un ārstēšanas iespējas:</w:t>
            </w:r>
          </w:p>
          <w:p w14:paraId="0054DB3C" w14:textId="6F7A6922" w:rsidR="008413B1" w:rsidRPr="00F87F17" w:rsidRDefault="008413B1" w:rsidP="0080504D">
            <w:pPr>
              <w:ind w:firstLine="43"/>
              <w:rPr>
                <w:lang w:eastAsia="lv-LV"/>
              </w:rPr>
            </w:pPr>
            <w:r w:rsidRPr="00F87F17">
              <w:rPr>
                <w:lang w:eastAsia="lv-LV"/>
              </w:rPr>
              <w:t xml:space="preserve">Samazināti HIV un </w:t>
            </w:r>
            <w:r w:rsidR="00A54F7E">
              <w:rPr>
                <w:lang w:eastAsia="lv-LV"/>
              </w:rPr>
              <w:t>VHC</w:t>
            </w:r>
            <w:r w:rsidRPr="00F87F17">
              <w:rPr>
                <w:lang w:eastAsia="lv-LV"/>
              </w:rPr>
              <w:t xml:space="preserve"> jaunie gadījumi</w:t>
            </w:r>
          </w:p>
          <w:p w14:paraId="526B2B11" w14:textId="77777777" w:rsidR="008413B1" w:rsidRPr="008C7A78" w:rsidRDefault="008413B1" w:rsidP="0080504D">
            <w:pPr>
              <w:ind w:firstLine="43"/>
              <w:rPr>
                <w:lang w:eastAsia="lv-LV"/>
              </w:rPr>
            </w:pPr>
            <w:r w:rsidRPr="008C7A78">
              <w:rPr>
                <w:lang w:eastAsia="lv-LV"/>
              </w:rPr>
              <w:t xml:space="preserve">Samazināti HIV un TB </w:t>
            </w:r>
            <w:proofErr w:type="spellStart"/>
            <w:r w:rsidRPr="008C7A78">
              <w:rPr>
                <w:lang w:eastAsia="lv-LV"/>
              </w:rPr>
              <w:t>ko</w:t>
            </w:r>
            <w:r>
              <w:rPr>
                <w:lang w:eastAsia="lv-LV"/>
              </w:rPr>
              <w:t>i</w:t>
            </w:r>
            <w:r w:rsidRPr="008C7A78">
              <w:rPr>
                <w:lang w:eastAsia="lv-LV"/>
              </w:rPr>
              <w:t>nfekcijas</w:t>
            </w:r>
            <w:proofErr w:type="spellEnd"/>
            <w:r w:rsidRPr="008C7A78">
              <w:rPr>
                <w:lang w:eastAsia="lv-LV"/>
              </w:rPr>
              <w:t xml:space="preserve"> gadījumi </w:t>
            </w:r>
          </w:p>
          <w:p w14:paraId="746013B3" w14:textId="77777777" w:rsidR="008413B1" w:rsidRPr="00F87F17" w:rsidRDefault="008413B1" w:rsidP="0080504D">
            <w:pPr>
              <w:ind w:firstLine="43"/>
              <w:rPr>
                <w:lang w:eastAsia="lv-LV"/>
              </w:rPr>
            </w:pPr>
            <w:r w:rsidRPr="00F87F17">
              <w:rPr>
                <w:lang w:eastAsia="lv-LV"/>
              </w:rPr>
              <w:t>Izskausti HIV vai sifilisa vertikālās transmisijas gadījumi</w:t>
            </w:r>
          </w:p>
          <w:p w14:paraId="24E0B12A" w14:textId="77777777" w:rsidR="008413B1" w:rsidRPr="00F87F17" w:rsidRDefault="008413B1" w:rsidP="0080504D">
            <w:pPr>
              <w:ind w:firstLine="43"/>
              <w:rPr>
                <w:lang w:eastAsia="lv-LV"/>
              </w:rPr>
            </w:pPr>
            <w:r w:rsidRPr="00F87F17">
              <w:rPr>
                <w:lang w:eastAsia="lv-LV"/>
              </w:rPr>
              <w:t xml:space="preserve">Apturēts STI (gonoreja, sifiliss, hlamidioze) jauno gadījumu pieaugums </w:t>
            </w:r>
          </w:p>
          <w:p w14:paraId="5AF96AE7" w14:textId="1E4573E6" w:rsidR="008413B1" w:rsidRPr="00577CA6" w:rsidRDefault="3F58BAEA" w:rsidP="0080504D">
            <w:pPr>
              <w:ind w:firstLine="43"/>
              <w:rPr>
                <w:lang w:eastAsia="lv-LV"/>
              </w:rPr>
            </w:pPr>
            <w:r w:rsidRPr="6050CCD3">
              <w:rPr>
                <w:color w:val="000000" w:themeColor="text1"/>
                <w:lang w:eastAsia="lv-LV"/>
              </w:rPr>
              <w:t>Samazināt</w:t>
            </w:r>
            <w:r w:rsidR="4480CA35" w:rsidRPr="6050CCD3">
              <w:rPr>
                <w:color w:val="000000" w:themeColor="text1"/>
                <w:lang w:eastAsia="lv-LV"/>
              </w:rPr>
              <w:t>a</w:t>
            </w:r>
            <w:r w:rsidRPr="6050CCD3">
              <w:rPr>
                <w:color w:val="000000" w:themeColor="text1"/>
                <w:lang w:eastAsia="lv-LV"/>
              </w:rPr>
              <w:t xml:space="preserve"> TB izplatīb</w:t>
            </w:r>
            <w:r w:rsidR="6A194A6D" w:rsidRPr="6050CCD3">
              <w:rPr>
                <w:color w:val="000000" w:themeColor="text1"/>
                <w:lang w:eastAsia="lv-LV"/>
              </w:rPr>
              <w:t>a</w:t>
            </w:r>
          </w:p>
        </w:tc>
      </w:tr>
      <w:tr w:rsidR="008413B1" w:rsidRPr="00787415" w14:paraId="6E31C0AF" w14:textId="77777777" w:rsidTr="58D50D15">
        <w:trPr>
          <w:trHeight w:val="458"/>
        </w:trPr>
        <w:tc>
          <w:tcPr>
            <w:tcW w:w="325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5" w:themeFillTint="66"/>
            <w:tcMar>
              <w:top w:w="0" w:type="dxa"/>
              <w:left w:w="108" w:type="dxa"/>
              <w:bottom w:w="0" w:type="dxa"/>
              <w:right w:w="108" w:type="dxa"/>
            </w:tcMar>
            <w:vAlign w:val="center"/>
          </w:tcPr>
          <w:p w14:paraId="302AE200" w14:textId="77777777" w:rsidR="008413B1" w:rsidRPr="00787415" w:rsidRDefault="008413B1" w:rsidP="0080504D">
            <w:pPr>
              <w:suppressAutoHyphens/>
              <w:autoSpaceDN w:val="0"/>
              <w:ind w:firstLine="0"/>
              <w:jc w:val="center"/>
              <w:rPr>
                <w:rFonts w:eastAsia="Calibri" w:cs="Times New Roman"/>
                <w:b/>
                <w:bCs/>
                <w:szCs w:val="24"/>
              </w:rPr>
            </w:pPr>
            <w:r w:rsidRPr="00787415">
              <w:rPr>
                <w:rFonts w:eastAsia="Calibri" w:cs="Times New Roman"/>
                <w:b/>
                <w:bCs/>
                <w:szCs w:val="24"/>
              </w:rPr>
              <w:t>1. Rīcības virziens</w:t>
            </w:r>
          </w:p>
        </w:tc>
        <w:tc>
          <w:tcPr>
            <w:tcW w:w="129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5" w:themeFillTint="66"/>
            <w:tcMar>
              <w:top w:w="0" w:type="dxa"/>
              <w:left w:w="108" w:type="dxa"/>
              <w:bottom w:w="0" w:type="dxa"/>
              <w:right w:w="108" w:type="dxa"/>
            </w:tcMar>
            <w:vAlign w:val="center"/>
          </w:tcPr>
          <w:p w14:paraId="782CEA9F" w14:textId="450A6C79" w:rsidR="008413B1" w:rsidRPr="009C7BB4" w:rsidRDefault="008413B1" w:rsidP="0080504D">
            <w:pPr>
              <w:ind w:firstLine="0"/>
              <w:jc w:val="left"/>
              <w:rPr>
                <w:b/>
                <w:bCs/>
                <w:lang w:eastAsia="lv-LV"/>
              </w:rPr>
            </w:pPr>
            <w:r w:rsidRPr="009C7BB4">
              <w:rPr>
                <w:b/>
                <w:bCs/>
                <w:lang w:eastAsia="lv-LV"/>
              </w:rPr>
              <w:t xml:space="preserve">Sabiedrības informēšana  par HIV infekcijas, </w:t>
            </w:r>
            <w:r w:rsidR="00A54F7E">
              <w:rPr>
                <w:b/>
                <w:bCs/>
                <w:lang w:eastAsia="lv-LV"/>
              </w:rPr>
              <w:t>VHB</w:t>
            </w:r>
            <w:r w:rsidRPr="009C7BB4">
              <w:rPr>
                <w:b/>
                <w:bCs/>
                <w:lang w:eastAsia="lv-LV"/>
              </w:rPr>
              <w:t xml:space="preserve"> un </w:t>
            </w:r>
            <w:r w:rsidR="00A54F7E">
              <w:rPr>
                <w:b/>
                <w:bCs/>
                <w:lang w:eastAsia="lv-LV"/>
              </w:rPr>
              <w:t>VHC</w:t>
            </w:r>
            <w:r w:rsidRPr="009C7BB4">
              <w:rPr>
                <w:b/>
                <w:bCs/>
                <w:lang w:eastAsia="lv-LV"/>
              </w:rPr>
              <w:t>, STI un TB inficēšanās riskiem, profilaksi un agrīnu diagnostiku</w:t>
            </w:r>
          </w:p>
        </w:tc>
      </w:tr>
      <w:tr w:rsidR="008413B1" w:rsidRPr="00787415" w14:paraId="58F131FC" w14:textId="77777777" w:rsidTr="58D50D15">
        <w:trPr>
          <w:trHeight w:val="972"/>
        </w:trPr>
        <w:tc>
          <w:tcPr>
            <w:tcW w:w="704"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DEEAF6" w:themeFill="accent5" w:themeFillTint="33"/>
            <w:tcMar>
              <w:top w:w="0" w:type="dxa"/>
              <w:left w:w="108" w:type="dxa"/>
              <w:bottom w:w="0" w:type="dxa"/>
              <w:right w:w="108" w:type="dxa"/>
            </w:tcMar>
            <w:vAlign w:val="center"/>
          </w:tcPr>
          <w:p w14:paraId="05B9DB36" w14:textId="77777777" w:rsidR="008413B1" w:rsidRPr="00787415" w:rsidRDefault="008413B1" w:rsidP="0080504D">
            <w:pPr>
              <w:suppressAutoHyphens/>
              <w:autoSpaceDN w:val="0"/>
              <w:ind w:left="-113" w:right="-108" w:firstLine="0"/>
              <w:jc w:val="center"/>
              <w:rPr>
                <w:rFonts w:eastAsia="Calibri" w:cs="Times New Roman"/>
                <w:b/>
                <w:bCs/>
                <w:szCs w:val="24"/>
              </w:rPr>
            </w:pPr>
            <w:r w:rsidRPr="00787415">
              <w:rPr>
                <w:rFonts w:eastAsia="Calibri" w:cs="Times New Roman"/>
                <w:b/>
                <w:bCs/>
                <w:szCs w:val="24"/>
              </w:rPr>
              <w:t>Nr. p.k.</w:t>
            </w:r>
          </w:p>
        </w:tc>
        <w:tc>
          <w:tcPr>
            <w:tcW w:w="2552"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DEEAF6" w:themeFill="accent5" w:themeFillTint="33"/>
            <w:tcMar>
              <w:top w:w="0" w:type="dxa"/>
              <w:left w:w="108" w:type="dxa"/>
              <w:bottom w:w="0" w:type="dxa"/>
              <w:right w:w="108" w:type="dxa"/>
            </w:tcMar>
            <w:vAlign w:val="center"/>
          </w:tcPr>
          <w:p w14:paraId="461B4DCE" w14:textId="77777777" w:rsidR="008413B1" w:rsidRPr="00787415" w:rsidRDefault="008413B1" w:rsidP="0080504D">
            <w:pPr>
              <w:suppressAutoHyphens/>
              <w:autoSpaceDN w:val="0"/>
              <w:ind w:firstLine="0"/>
              <w:jc w:val="center"/>
              <w:rPr>
                <w:rFonts w:eastAsia="Calibri" w:cs="Times New Roman"/>
                <w:b/>
                <w:bCs/>
                <w:szCs w:val="24"/>
              </w:rPr>
            </w:pPr>
            <w:r w:rsidRPr="00787415">
              <w:rPr>
                <w:rFonts w:eastAsia="Calibri" w:cs="Times New Roman"/>
                <w:b/>
                <w:bCs/>
                <w:szCs w:val="24"/>
              </w:rPr>
              <w:t>Pasākums</w:t>
            </w:r>
          </w:p>
        </w:tc>
        <w:tc>
          <w:tcPr>
            <w:tcW w:w="4670"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DEEAF6" w:themeFill="accent5" w:themeFillTint="33"/>
            <w:tcMar>
              <w:top w:w="0" w:type="dxa"/>
              <w:left w:w="108" w:type="dxa"/>
              <w:bottom w:w="0" w:type="dxa"/>
              <w:right w:w="108" w:type="dxa"/>
            </w:tcMar>
            <w:vAlign w:val="center"/>
          </w:tcPr>
          <w:p w14:paraId="2084B19A" w14:textId="77777777" w:rsidR="008413B1" w:rsidRPr="00787415" w:rsidRDefault="008413B1" w:rsidP="0080504D">
            <w:pPr>
              <w:suppressAutoHyphens/>
              <w:autoSpaceDN w:val="0"/>
              <w:ind w:firstLine="0"/>
              <w:jc w:val="center"/>
              <w:rPr>
                <w:rFonts w:eastAsia="Calibri" w:cs="Times New Roman"/>
                <w:b/>
                <w:bCs/>
                <w:szCs w:val="24"/>
              </w:rPr>
            </w:pPr>
            <w:r w:rsidRPr="00787415">
              <w:rPr>
                <w:rFonts w:eastAsia="Calibri" w:cs="Times New Roman"/>
                <w:b/>
                <w:bCs/>
                <w:szCs w:val="24"/>
              </w:rPr>
              <w:t>Darbības rezultāts</w:t>
            </w:r>
          </w:p>
        </w:tc>
        <w:tc>
          <w:tcPr>
            <w:tcW w:w="4065"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DEEAF6" w:themeFill="accent5" w:themeFillTint="33"/>
            <w:tcMar>
              <w:top w:w="0" w:type="dxa"/>
              <w:left w:w="108" w:type="dxa"/>
              <w:bottom w:w="0" w:type="dxa"/>
              <w:right w:w="108" w:type="dxa"/>
            </w:tcMar>
            <w:vAlign w:val="center"/>
          </w:tcPr>
          <w:p w14:paraId="1D9E2BA7" w14:textId="77777777" w:rsidR="008413B1" w:rsidRPr="00787415" w:rsidRDefault="008413B1" w:rsidP="0080504D">
            <w:pPr>
              <w:suppressAutoHyphens/>
              <w:autoSpaceDN w:val="0"/>
              <w:ind w:firstLine="0"/>
              <w:jc w:val="center"/>
              <w:rPr>
                <w:rFonts w:eastAsia="Calibri" w:cs="Times New Roman"/>
                <w:b/>
                <w:bCs/>
                <w:szCs w:val="24"/>
              </w:rPr>
            </w:pPr>
            <w:r w:rsidRPr="00787415">
              <w:rPr>
                <w:rFonts w:eastAsia="Calibri" w:cs="Times New Roman"/>
                <w:b/>
                <w:bCs/>
                <w:szCs w:val="24"/>
              </w:rPr>
              <w:t>Rezultatīvais rādītājs</w:t>
            </w:r>
          </w:p>
        </w:tc>
        <w:tc>
          <w:tcPr>
            <w:tcW w:w="1197"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DEEAF6" w:themeFill="accent5" w:themeFillTint="33"/>
            <w:tcMar>
              <w:top w:w="0" w:type="dxa"/>
              <w:left w:w="108" w:type="dxa"/>
              <w:bottom w:w="0" w:type="dxa"/>
              <w:right w:w="108" w:type="dxa"/>
            </w:tcMar>
            <w:vAlign w:val="center"/>
          </w:tcPr>
          <w:p w14:paraId="57FD5CD0" w14:textId="77777777" w:rsidR="008413B1" w:rsidRPr="00787415" w:rsidRDefault="008413B1" w:rsidP="0080504D">
            <w:pPr>
              <w:suppressAutoHyphens/>
              <w:autoSpaceDN w:val="0"/>
              <w:ind w:left="-108" w:right="-111" w:firstLine="0"/>
              <w:jc w:val="center"/>
              <w:rPr>
                <w:rFonts w:eastAsia="Calibri" w:cs="Times New Roman"/>
                <w:b/>
                <w:bCs/>
                <w:szCs w:val="24"/>
              </w:rPr>
            </w:pPr>
            <w:r w:rsidRPr="00787415">
              <w:rPr>
                <w:rFonts w:eastAsia="Calibri" w:cs="Times New Roman"/>
                <w:b/>
                <w:bCs/>
                <w:szCs w:val="24"/>
              </w:rPr>
              <w:t>Atbildīgā institūcija</w:t>
            </w:r>
          </w:p>
        </w:tc>
        <w:tc>
          <w:tcPr>
            <w:tcW w:w="1415"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DEEAF6" w:themeFill="accent5" w:themeFillTint="33"/>
            <w:tcMar>
              <w:top w:w="0" w:type="dxa"/>
              <w:left w:w="108" w:type="dxa"/>
              <w:bottom w:w="0" w:type="dxa"/>
              <w:right w:w="108" w:type="dxa"/>
            </w:tcMar>
            <w:vAlign w:val="center"/>
          </w:tcPr>
          <w:p w14:paraId="2DDE8BC7" w14:textId="77777777" w:rsidR="008413B1" w:rsidRPr="00787415" w:rsidRDefault="008413B1" w:rsidP="0080504D">
            <w:pPr>
              <w:suppressAutoHyphens/>
              <w:autoSpaceDN w:val="0"/>
              <w:ind w:firstLine="0"/>
              <w:jc w:val="center"/>
              <w:rPr>
                <w:rFonts w:eastAsia="Calibri" w:cs="Times New Roman"/>
                <w:b/>
                <w:bCs/>
                <w:szCs w:val="24"/>
              </w:rPr>
            </w:pPr>
            <w:r w:rsidRPr="00787415">
              <w:rPr>
                <w:rFonts w:eastAsia="Calibri" w:cs="Times New Roman"/>
                <w:b/>
                <w:bCs/>
                <w:szCs w:val="24"/>
              </w:rPr>
              <w:t>Līdz-</w:t>
            </w:r>
          </w:p>
          <w:p w14:paraId="4DA52091" w14:textId="77777777" w:rsidR="008413B1" w:rsidRPr="00787415" w:rsidRDefault="008413B1" w:rsidP="0080504D">
            <w:pPr>
              <w:suppressAutoHyphens/>
              <w:autoSpaceDN w:val="0"/>
              <w:ind w:right="-110" w:firstLine="0"/>
              <w:jc w:val="center"/>
              <w:rPr>
                <w:rFonts w:eastAsia="Calibri" w:cs="Times New Roman"/>
                <w:b/>
                <w:bCs/>
                <w:szCs w:val="24"/>
              </w:rPr>
            </w:pPr>
            <w:r w:rsidRPr="00787415">
              <w:rPr>
                <w:rFonts w:eastAsia="Calibri" w:cs="Times New Roman"/>
                <w:b/>
                <w:bCs/>
                <w:szCs w:val="24"/>
              </w:rPr>
              <w:t>atbildīgās institūcijas</w:t>
            </w:r>
          </w:p>
        </w:tc>
        <w:tc>
          <w:tcPr>
            <w:tcW w:w="15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tcMar>
              <w:top w:w="0" w:type="dxa"/>
              <w:left w:w="108" w:type="dxa"/>
              <w:bottom w:w="0" w:type="dxa"/>
              <w:right w:w="108" w:type="dxa"/>
            </w:tcMar>
            <w:vAlign w:val="center"/>
          </w:tcPr>
          <w:p w14:paraId="52DF3B42" w14:textId="77777777" w:rsidR="008413B1" w:rsidRPr="00787415" w:rsidRDefault="008413B1" w:rsidP="0080504D">
            <w:pPr>
              <w:suppressAutoHyphens/>
              <w:autoSpaceDN w:val="0"/>
              <w:ind w:firstLine="0"/>
              <w:jc w:val="center"/>
              <w:rPr>
                <w:rFonts w:eastAsia="Calibri" w:cs="Times New Roman"/>
                <w:b/>
                <w:bCs/>
                <w:szCs w:val="24"/>
              </w:rPr>
            </w:pPr>
            <w:r w:rsidRPr="00787415">
              <w:rPr>
                <w:rFonts w:eastAsia="Calibri" w:cs="Times New Roman"/>
                <w:b/>
                <w:bCs/>
                <w:szCs w:val="24"/>
              </w:rPr>
              <w:t>Izpildes termiņš</w:t>
            </w:r>
          </w:p>
        </w:tc>
      </w:tr>
      <w:tr w:rsidR="00011180" w:rsidRPr="00787415" w14:paraId="7F8E0B93" w14:textId="77777777" w:rsidTr="00F27F99">
        <w:trPr>
          <w:trHeight w:val="1552"/>
        </w:trPr>
        <w:tc>
          <w:tcPr>
            <w:tcW w:w="704"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FFFFFF" w:themeFill="background1"/>
            <w:tcMar>
              <w:top w:w="0" w:type="dxa"/>
              <w:left w:w="108" w:type="dxa"/>
              <w:bottom w:w="0" w:type="dxa"/>
              <w:right w:w="108" w:type="dxa"/>
            </w:tcMar>
          </w:tcPr>
          <w:p w14:paraId="381776AD" w14:textId="77777777" w:rsidR="00011180" w:rsidRPr="00092F50" w:rsidRDefault="00011180" w:rsidP="00011180">
            <w:pPr>
              <w:suppressAutoHyphens/>
              <w:autoSpaceDN w:val="0"/>
              <w:ind w:right="-104" w:firstLine="0"/>
              <w:jc w:val="left"/>
              <w:rPr>
                <w:rFonts w:eastAsia="Calibri" w:cs="Times New Roman"/>
                <w:szCs w:val="24"/>
              </w:rPr>
            </w:pPr>
            <w:r w:rsidRPr="00092F50">
              <w:rPr>
                <w:rFonts w:eastAsia="Calibri" w:cs="Times New Roman"/>
                <w:szCs w:val="24"/>
              </w:rPr>
              <w:t>1.1.</w:t>
            </w:r>
          </w:p>
        </w:tc>
        <w:tc>
          <w:tcPr>
            <w:tcW w:w="2552"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FFFFFF" w:themeFill="background1"/>
            <w:tcMar>
              <w:top w:w="0" w:type="dxa"/>
              <w:left w:w="108" w:type="dxa"/>
              <w:bottom w:w="0" w:type="dxa"/>
              <w:right w:w="108" w:type="dxa"/>
            </w:tcMar>
          </w:tcPr>
          <w:p w14:paraId="7730946D" w14:textId="0BE0E488" w:rsidR="00011180" w:rsidRPr="00F25714" w:rsidRDefault="00011180" w:rsidP="6050CCD3">
            <w:pPr>
              <w:suppressAutoHyphens/>
              <w:autoSpaceDN w:val="0"/>
              <w:ind w:firstLine="0"/>
              <w:jc w:val="left"/>
              <w:rPr>
                <w:rFonts w:eastAsia="Calibri" w:cs="Times New Roman"/>
                <w:b/>
                <w:bCs/>
                <w:color w:val="000000" w:themeColor="text1"/>
              </w:rPr>
            </w:pPr>
            <w:r w:rsidRPr="6050CCD3">
              <w:rPr>
                <w:rFonts w:eastAsia="Times New Roman" w:cs="Times New Roman"/>
                <w:color w:val="000000" w:themeColor="text1"/>
                <w:lang w:eastAsia="lv-LV"/>
              </w:rPr>
              <w:t xml:space="preserve">Uzlabot dažādu sabiedrības grupu izpratni par HIV, </w:t>
            </w:r>
            <w:r w:rsidR="00A54F7E">
              <w:rPr>
                <w:rFonts w:eastAsia="Times New Roman" w:cs="Times New Roman"/>
                <w:color w:val="000000" w:themeColor="text1"/>
                <w:lang w:eastAsia="lv-LV"/>
              </w:rPr>
              <w:t>VHC</w:t>
            </w:r>
            <w:r w:rsidRPr="6050CCD3">
              <w:rPr>
                <w:rFonts w:eastAsia="Times New Roman" w:cs="Times New Roman"/>
                <w:color w:val="000000" w:themeColor="text1"/>
                <w:lang w:eastAsia="lv-LV"/>
              </w:rPr>
              <w:t xml:space="preserve">, </w:t>
            </w:r>
            <w:r w:rsidR="00A54F7E">
              <w:rPr>
                <w:rFonts w:eastAsia="Times New Roman" w:cs="Times New Roman"/>
                <w:color w:val="000000" w:themeColor="text1"/>
                <w:lang w:eastAsia="lv-LV"/>
              </w:rPr>
              <w:t>VHB</w:t>
            </w:r>
            <w:r w:rsidR="5BD87BB9" w:rsidRPr="6050CCD3">
              <w:rPr>
                <w:rFonts w:eastAsia="Times New Roman" w:cs="Times New Roman"/>
                <w:color w:val="000000" w:themeColor="text1"/>
                <w:lang w:eastAsia="lv-LV"/>
              </w:rPr>
              <w:t>, TB</w:t>
            </w:r>
            <w:r w:rsidRPr="6050CCD3">
              <w:rPr>
                <w:rFonts w:eastAsia="Times New Roman" w:cs="Times New Roman"/>
                <w:color w:val="000000" w:themeColor="text1"/>
                <w:lang w:eastAsia="lv-LV"/>
              </w:rPr>
              <w:t xml:space="preserve"> un STI, diagnostiku un ārstēšanu, veidojot mērķtiecīgākus pusaudžu, jauniešu un pieaugušo auditorijai paredzētus izglītojošus informēšanas pasākumus</w:t>
            </w:r>
          </w:p>
        </w:tc>
        <w:tc>
          <w:tcPr>
            <w:tcW w:w="4670"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FFFFFF" w:themeFill="background1"/>
            <w:tcMar>
              <w:top w:w="0" w:type="dxa"/>
              <w:left w:w="108" w:type="dxa"/>
              <w:bottom w:w="0" w:type="dxa"/>
              <w:right w:w="108" w:type="dxa"/>
            </w:tcMar>
          </w:tcPr>
          <w:p w14:paraId="1DBB01AD" w14:textId="77777777" w:rsidR="00011180" w:rsidRPr="009B1D84" w:rsidRDefault="00011180" w:rsidP="00011180">
            <w:pPr>
              <w:suppressAutoHyphens/>
              <w:autoSpaceDN w:val="0"/>
              <w:ind w:firstLine="0"/>
              <w:jc w:val="left"/>
              <w:rPr>
                <w:rFonts w:eastAsia="Calibri" w:cs="Times New Roman"/>
                <w:color w:val="000000" w:themeColor="text1"/>
                <w:szCs w:val="24"/>
              </w:rPr>
            </w:pPr>
            <w:r w:rsidRPr="009B1D84">
              <w:rPr>
                <w:rFonts w:eastAsia="Calibri" w:cs="Times New Roman"/>
                <w:color w:val="000000" w:themeColor="text1"/>
                <w:szCs w:val="24"/>
              </w:rPr>
              <w:t xml:space="preserve">Nodrošināta sabiedrības  informēšana, </w:t>
            </w:r>
          </w:p>
          <w:p w14:paraId="2A3C08DD" w14:textId="581D4BBF" w:rsidR="00011180" w:rsidRPr="009B1D84" w:rsidRDefault="00011180" w:rsidP="00011180">
            <w:pPr>
              <w:suppressAutoHyphens/>
              <w:autoSpaceDN w:val="0"/>
              <w:ind w:firstLine="0"/>
              <w:jc w:val="left"/>
              <w:rPr>
                <w:rFonts w:eastAsia="Calibri" w:cs="Times New Roman"/>
                <w:b/>
                <w:color w:val="000000" w:themeColor="text1"/>
              </w:rPr>
            </w:pPr>
            <w:r w:rsidRPr="009B1D84">
              <w:rPr>
                <w:rFonts w:eastAsia="Calibri" w:cs="Times New Roman"/>
                <w:color w:val="000000" w:themeColor="text1"/>
              </w:rPr>
              <w:t xml:space="preserve">sadarbojoties ar NVO, veicinot mērķtiecīgu sabiedrības izpratni par HIV infekciju, par  B un C hepatītu transmisijas, STI un TB izplatības riskiem un  to atpazīšanu, profilaksi un novēršanu, tai skaitā vakcināciju pret </w:t>
            </w:r>
            <w:r w:rsidR="00A54F7E">
              <w:rPr>
                <w:rFonts w:eastAsia="Calibri" w:cs="Times New Roman"/>
                <w:color w:val="000000" w:themeColor="text1"/>
              </w:rPr>
              <w:t>VHB</w:t>
            </w:r>
            <w:r w:rsidRPr="009B1D84">
              <w:rPr>
                <w:rFonts w:eastAsia="Calibri" w:cs="Times New Roman"/>
                <w:color w:val="000000" w:themeColor="text1"/>
              </w:rPr>
              <w:t xml:space="preserve">, izārstēšanas iespējām </w:t>
            </w:r>
            <w:r w:rsidR="00A54F7E">
              <w:rPr>
                <w:rFonts w:eastAsia="Calibri" w:cs="Times New Roman"/>
                <w:color w:val="000000" w:themeColor="text1"/>
              </w:rPr>
              <w:t>VHC</w:t>
            </w:r>
            <w:r w:rsidRPr="009B1D84">
              <w:rPr>
                <w:rFonts w:eastAsia="Calibri" w:cs="Times New Roman"/>
                <w:color w:val="000000" w:themeColor="text1"/>
              </w:rPr>
              <w:t xml:space="preserve"> gadījumā</w:t>
            </w:r>
          </w:p>
        </w:tc>
        <w:tc>
          <w:tcPr>
            <w:tcW w:w="4065"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FFFFFF" w:themeFill="background1"/>
            <w:tcMar>
              <w:top w:w="0" w:type="dxa"/>
              <w:left w:w="108" w:type="dxa"/>
              <w:bottom w:w="0" w:type="dxa"/>
              <w:right w:w="108" w:type="dxa"/>
            </w:tcMar>
          </w:tcPr>
          <w:p w14:paraId="5C2CD6E8" w14:textId="65787ADF" w:rsidR="00011180" w:rsidRPr="009B1D84" w:rsidRDefault="00011180" w:rsidP="00011180">
            <w:pPr>
              <w:suppressAutoHyphens/>
              <w:autoSpaceDN w:val="0"/>
              <w:ind w:firstLine="0"/>
              <w:jc w:val="left"/>
              <w:rPr>
                <w:rFonts w:eastAsia="Calibri" w:cs="Times New Roman"/>
                <w:color w:val="000000" w:themeColor="text1"/>
              </w:rPr>
            </w:pPr>
            <w:r w:rsidRPr="009B1D84">
              <w:rPr>
                <w:rFonts w:eastAsia="Calibri" w:cs="Times New Roman"/>
                <w:color w:val="000000" w:themeColor="text1"/>
              </w:rPr>
              <w:t xml:space="preserve">Organizēti vismaz 3 informatīvi pasākumi (tai skaitā, Pasaules AIDS dienas, Eiropas HIV testēšanas nedēļas, Pasaules Hepatīta dienas, Pasaules TB dienas pasākumu ietvaros) sadarbībā ar NVO par HIV, </w:t>
            </w:r>
            <w:r w:rsidR="00A54F7E">
              <w:rPr>
                <w:rFonts w:eastAsia="Calibri" w:cs="Times New Roman"/>
                <w:color w:val="000000" w:themeColor="text1"/>
              </w:rPr>
              <w:t>VHC</w:t>
            </w:r>
            <w:r w:rsidRPr="009B1D84">
              <w:rPr>
                <w:rFonts w:eastAsia="Calibri" w:cs="Times New Roman"/>
                <w:color w:val="000000" w:themeColor="text1"/>
              </w:rPr>
              <w:t xml:space="preserve">, </w:t>
            </w:r>
            <w:r w:rsidR="00A54F7E">
              <w:rPr>
                <w:rFonts w:eastAsia="Calibri" w:cs="Times New Roman"/>
                <w:color w:val="000000" w:themeColor="text1"/>
              </w:rPr>
              <w:t>VHB</w:t>
            </w:r>
            <w:r w:rsidRPr="009B1D84">
              <w:rPr>
                <w:rFonts w:eastAsia="Calibri" w:cs="Times New Roman"/>
                <w:color w:val="000000" w:themeColor="text1"/>
              </w:rPr>
              <w:t>, STI, TB profilakses, diagnostikas jautājumiem jauniešu un pieaugušo auditorijai</w:t>
            </w:r>
          </w:p>
          <w:p w14:paraId="3F3D6D34" w14:textId="77777777" w:rsidR="00011180" w:rsidRPr="009B1D84" w:rsidRDefault="00011180" w:rsidP="00011180">
            <w:pPr>
              <w:suppressAutoHyphens/>
              <w:autoSpaceDN w:val="0"/>
              <w:ind w:firstLine="0"/>
              <w:jc w:val="left"/>
              <w:rPr>
                <w:rFonts w:eastAsia="Calibri" w:cs="Times New Roman"/>
                <w:b/>
                <w:bCs/>
                <w:color w:val="000000" w:themeColor="text1"/>
                <w:szCs w:val="24"/>
              </w:rPr>
            </w:pPr>
            <w:r w:rsidRPr="009B1D84">
              <w:rPr>
                <w:rFonts w:eastAsia="Calibri" w:cs="Times New Roman"/>
                <w:color w:val="000000" w:themeColor="text1"/>
                <w:szCs w:val="24"/>
              </w:rPr>
              <w:t xml:space="preserve">  </w:t>
            </w:r>
          </w:p>
        </w:tc>
        <w:tc>
          <w:tcPr>
            <w:tcW w:w="1197"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FFFFFF" w:themeFill="background1"/>
            <w:tcMar>
              <w:top w:w="0" w:type="dxa"/>
              <w:left w:w="108" w:type="dxa"/>
              <w:bottom w:w="0" w:type="dxa"/>
              <w:right w:w="108" w:type="dxa"/>
            </w:tcMar>
          </w:tcPr>
          <w:p w14:paraId="32934573" w14:textId="07D7F517" w:rsidR="00011180" w:rsidRPr="009B1D84" w:rsidRDefault="00A45AC3" w:rsidP="00F27F99">
            <w:pPr>
              <w:suppressAutoHyphens/>
              <w:autoSpaceDN w:val="0"/>
              <w:ind w:firstLine="0"/>
              <w:jc w:val="center"/>
              <w:rPr>
                <w:rFonts w:eastAsia="Calibri" w:cs="Times New Roman"/>
                <w:color w:val="000000" w:themeColor="text1"/>
                <w:szCs w:val="24"/>
              </w:rPr>
            </w:pPr>
            <w:r>
              <w:rPr>
                <w:rFonts w:eastAsia="Calibri" w:cs="Times New Roman"/>
                <w:color w:val="000000" w:themeColor="text1"/>
                <w:szCs w:val="24"/>
              </w:rPr>
              <w:t xml:space="preserve">VM, </w:t>
            </w:r>
            <w:r w:rsidR="00011180" w:rsidRPr="009B1D84">
              <w:rPr>
                <w:rFonts w:eastAsia="Calibri" w:cs="Times New Roman"/>
                <w:color w:val="000000" w:themeColor="text1"/>
                <w:szCs w:val="24"/>
              </w:rPr>
              <w:t>SPKC</w:t>
            </w:r>
          </w:p>
          <w:p w14:paraId="56DC1349" w14:textId="77777777" w:rsidR="00011180" w:rsidRPr="009B1D84" w:rsidRDefault="00011180" w:rsidP="00F27F99">
            <w:pPr>
              <w:suppressAutoHyphens/>
              <w:autoSpaceDN w:val="0"/>
              <w:ind w:firstLine="0"/>
              <w:jc w:val="center"/>
              <w:rPr>
                <w:rFonts w:eastAsia="Calibri" w:cs="Times New Roman"/>
                <w:b/>
                <w:bCs/>
                <w:color w:val="000000" w:themeColor="text1"/>
                <w:szCs w:val="24"/>
              </w:rPr>
            </w:pPr>
          </w:p>
        </w:tc>
        <w:tc>
          <w:tcPr>
            <w:tcW w:w="1415"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FFFFFF" w:themeFill="background1"/>
            <w:tcMar>
              <w:top w:w="0" w:type="dxa"/>
              <w:left w:w="108" w:type="dxa"/>
              <w:bottom w:w="0" w:type="dxa"/>
              <w:right w:w="108" w:type="dxa"/>
            </w:tcMar>
          </w:tcPr>
          <w:p w14:paraId="62405A7D" w14:textId="7013B297" w:rsidR="00011180" w:rsidRPr="009B1D84" w:rsidRDefault="00011180" w:rsidP="00A45AC3">
            <w:pPr>
              <w:suppressAutoHyphens/>
              <w:autoSpaceDN w:val="0"/>
              <w:ind w:firstLine="0"/>
              <w:jc w:val="center"/>
              <w:rPr>
                <w:rFonts w:eastAsia="Calibri" w:cs="Times New Roman"/>
                <w:b/>
                <w:bCs/>
                <w:color w:val="000000" w:themeColor="text1"/>
                <w:szCs w:val="24"/>
              </w:rPr>
            </w:pPr>
          </w:p>
        </w:tc>
        <w:tc>
          <w:tcPr>
            <w:tcW w:w="15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0188FE3D" w14:textId="50D80CBF" w:rsidR="00011180" w:rsidRPr="009B1D84" w:rsidRDefault="00531D98" w:rsidP="00F27F99">
            <w:pPr>
              <w:suppressAutoHyphens/>
              <w:autoSpaceDN w:val="0"/>
              <w:ind w:firstLine="0"/>
              <w:jc w:val="center"/>
              <w:rPr>
                <w:rFonts w:eastAsia="Calibri" w:cs="Times New Roman"/>
                <w:bCs/>
                <w:szCs w:val="24"/>
              </w:rPr>
            </w:pPr>
            <w:r w:rsidRPr="00531D98">
              <w:rPr>
                <w:rFonts w:eastAsia="Calibri" w:cs="Times New Roman"/>
                <w:bCs/>
                <w:szCs w:val="24"/>
              </w:rPr>
              <w:t>2025.gada II</w:t>
            </w:r>
            <w:r w:rsidR="00756320">
              <w:rPr>
                <w:rFonts w:eastAsia="Calibri" w:cs="Times New Roman"/>
                <w:bCs/>
                <w:szCs w:val="24"/>
              </w:rPr>
              <w:t xml:space="preserve"> </w:t>
            </w:r>
            <w:r w:rsidRPr="00531D98">
              <w:rPr>
                <w:rFonts w:eastAsia="Calibri" w:cs="Times New Roman"/>
                <w:bCs/>
                <w:szCs w:val="24"/>
              </w:rPr>
              <w:t>pusgads</w:t>
            </w:r>
          </w:p>
        </w:tc>
      </w:tr>
      <w:tr w:rsidR="00011180" w:rsidRPr="00787415" w14:paraId="0ABF83E1" w14:textId="77777777" w:rsidTr="008A655D">
        <w:trPr>
          <w:trHeight w:val="1552"/>
        </w:trPr>
        <w:tc>
          <w:tcPr>
            <w:tcW w:w="704"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FFFFFF" w:themeFill="background1"/>
            <w:tcMar>
              <w:top w:w="0" w:type="dxa"/>
              <w:left w:w="108" w:type="dxa"/>
              <w:bottom w:w="0" w:type="dxa"/>
              <w:right w:w="108" w:type="dxa"/>
            </w:tcMar>
          </w:tcPr>
          <w:p w14:paraId="075F070F" w14:textId="77777777" w:rsidR="00011180" w:rsidRPr="00092F50" w:rsidRDefault="00011180" w:rsidP="00011180">
            <w:pPr>
              <w:suppressAutoHyphens/>
              <w:autoSpaceDN w:val="0"/>
              <w:ind w:right="-104" w:firstLine="0"/>
              <w:jc w:val="left"/>
              <w:rPr>
                <w:rFonts w:eastAsia="Calibri" w:cs="Times New Roman"/>
                <w:szCs w:val="24"/>
              </w:rPr>
            </w:pPr>
            <w:r w:rsidRPr="00092F50">
              <w:rPr>
                <w:rFonts w:eastAsia="Calibri" w:cs="Times New Roman"/>
                <w:szCs w:val="24"/>
              </w:rPr>
              <w:lastRenderedPageBreak/>
              <w:t xml:space="preserve">1.2. </w:t>
            </w:r>
          </w:p>
        </w:tc>
        <w:tc>
          <w:tcPr>
            <w:tcW w:w="2552"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FFFFFF" w:themeFill="background1"/>
            <w:tcMar>
              <w:top w:w="0" w:type="dxa"/>
              <w:left w:w="108" w:type="dxa"/>
              <w:bottom w:w="0" w:type="dxa"/>
              <w:right w:w="108" w:type="dxa"/>
            </w:tcMar>
            <w:vAlign w:val="center"/>
          </w:tcPr>
          <w:p w14:paraId="639E84D1" w14:textId="0FF01339" w:rsidR="00011180" w:rsidRPr="00F25714" w:rsidRDefault="00011180" w:rsidP="00011180">
            <w:pPr>
              <w:suppressAutoHyphens/>
              <w:autoSpaceDN w:val="0"/>
              <w:ind w:firstLine="0"/>
              <w:jc w:val="left"/>
              <w:rPr>
                <w:rFonts w:eastAsia="Calibri" w:cs="Times New Roman"/>
                <w:szCs w:val="24"/>
              </w:rPr>
            </w:pPr>
            <w:r w:rsidRPr="00040A8C">
              <w:rPr>
                <w:rFonts w:eastAsia="Times New Roman" w:cs="Times New Roman"/>
                <w:color w:val="000000"/>
                <w:szCs w:val="24"/>
                <w:lang w:eastAsia="lv-LV"/>
              </w:rPr>
              <w:t>Sniegt metodisko atbalstu pedagogiem seksuāli reproduktīvās veselības izglītības nodrošināšanai skolu izglītības programmās</w:t>
            </w:r>
          </w:p>
        </w:tc>
        <w:tc>
          <w:tcPr>
            <w:tcW w:w="4670"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FFFFFF" w:themeFill="background1"/>
            <w:tcMar>
              <w:top w:w="0" w:type="dxa"/>
              <w:left w:w="108" w:type="dxa"/>
              <w:bottom w:w="0" w:type="dxa"/>
              <w:right w:w="108" w:type="dxa"/>
            </w:tcMar>
          </w:tcPr>
          <w:p w14:paraId="535A32DF" w14:textId="7E1D2FEE" w:rsidR="00011180" w:rsidRPr="00787415" w:rsidRDefault="00011180" w:rsidP="00011180">
            <w:pPr>
              <w:suppressAutoHyphens/>
              <w:autoSpaceDN w:val="0"/>
              <w:ind w:firstLine="0"/>
              <w:jc w:val="left"/>
              <w:rPr>
                <w:rFonts w:eastAsia="Calibri" w:cs="Times New Roman"/>
                <w:szCs w:val="24"/>
              </w:rPr>
            </w:pPr>
            <w:r w:rsidRPr="00787415">
              <w:rPr>
                <w:rFonts w:eastAsia="Calibri" w:cs="Times New Roman"/>
                <w:szCs w:val="24"/>
              </w:rPr>
              <w:t>Veicinātas jauniešu iemaņas seksuāli transmisīvo slimību profilaksē</w:t>
            </w:r>
          </w:p>
        </w:tc>
        <w:tc>
          <w:tcPr>
            <w:tcW w:w="4065"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FFFFFF" w:themeFill="background1"/>
            <w:tcMar>
              <w:top w:w="0" w:type="dxa"/>
              <w:left w:w="108" w:type="dxa"/>
              <w:bottom w:w="0" w:type="dxa"/>
              <w:right w:w="108" w:type="dxa"/>
            </w:tcMar>
          </w:tcPr>
          <w:p w14:paraId="465E72E6" w14:textId="7D4DB466" w:rsidR="00011180" w:rsidRPr="00787415" w:rsidRDefault="00011180" w:rsidP="00011180">
            <w:pPr>
              <w:suppressAutoHyphens/>
              <w:autoSpaceDN w:val="0"/>
              <w:ind w:firstLine="0"/>
              <w:jc w:val="left"/>
              <w:rPr>
                <w:rFonts w:eastAsia="Calibri" w:cs="Times New Roman"/>
                <w:szCs w:val="24"/>
              </w:rPr>
            </w:pPr>
            <w:r w:rsidRPr="00787415">
              <w:rPr>
                <w:rFonts w:eastAsia="Calibri" w:cs="Times New Roman"/>
                <w:szCs w:val="24"/>
              </w:rPr>
              <w:t>Izveidots vismaz 1 e-vides mācību materiāls skolēnu izglītošanai par dažādiem HIV, STI,</w:t>
            </w:r>
            <w:r>
              <w:rPr>
                <w:rFonts w:eastAsia="Calibri" w:cs="Times New Roman"/>
                <w:szCs w:val="24"/>
              </w:rPr>
              <w:t xml:space="preserve"> </w:t>
            </w:r>
            <w:r w:rsidR="00A54F7E">
              <w:rPr>
                <w:rFonts w:eastAsia="Calibri" w:cs="Times New Roman"/>
                <w:szCs w:val="24"/>
              </w:rPr>
              <w:t>VHC</w:t>
            </w:r>
            <w:r>
              <w:rPr>
                <w:rFonts w:eastAsia="Calibri" w:cs="Times New Roman"/>
                <w:szCs w:val="24"/>
              </w:rPr>
              <w:t xml:space="preserve"> un </w:t>
            </w:r>
            <w:r w:rsidR="00A54F7E">
              <w:rPr>
                <w:rFonts w:eastAsia="Calibri" w:cs="Times New Roman"/>
                <w:szCs w:val="24"/>
              </w:rPr>
              <w:t>VHB</w:t>
            </w:r>
            <w:r w:rsidRPr="00787415">
              <w:rPr>
                <w:rFonts w:eastAsia="Calibri" w:cs="Times New Roman"/>
                <w:szCs w:val="24"/>
              </w:rPr>
              <w:t xml:space="preserve"> profilakses un stigmas mazināšanas jautājumiem</w:t>
            </w:r>
          </w:p>
        </w:tc>
        <w:tc>
          <w:tcPr>
            <w:tcW w:w="1197"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FFFFFF" w:themeFill="background1"/>
            <w:tcMar>
              <w:top w:w="0" w:type="dxa"/>
              <w:left w:w="108" w:type="dxa"/>
              <w:bottom w:w="0" w:type="dxa"/>
              <w:right w:w="108" w:type="dxa"/>
            </w:tcMar>
          </w:tcPr>
          <w:p w14:paraId="306AABE3" w14:textId="409F690C" w:rsidR="00011180" w:rsidRPr="00787415" w:rsidRDefault="00A45AC3" w:rsidP="008A655D">
            <w:pPr>
              <w:suppressAutoHyphens/>
              <w:autoSpaceDN w:val="0"/>
              <w:ind w:firstLine="0"/>
              <w:jc w:val="center"/>
              <w:rPr>
                <w:rFonts w:eastAsia="Calibri" w:cs="Times New Roman"/>
                <w:szCs w:val="24"/>
              </w:rPr>
            </w:pPr>
            <w:r>
              <w:rPr>
                <w:rFonts w:eastAsia="Calibri" w:cs="Times New Roman"/>
                <w:szCs w:val="24"/>
              </w:rPr>
              <w:t xml:space="preserve">VM, </w:t>
            </w:r>
            <w:r w:rsidR="00011180" w:rsidRPr="00787415">
              <w:rPr>
                <w:rFonts w:eastAsia="Calibri" w:cs="Times New Roman"/>
                <w:szCs w:val="24"/>
              </w:rPr>
              <w:t>SPKC</w:t>
            </w:r>
          </w:p>
        </w:tc>
        <w:tc>
          <w:tcPr>
            <w:tcW w:w="1415"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FFFFFF" w:themeFill="background1"/>
            <w:tcMar>
              <w:top w:w="0" w:type="dxa"/>
              <w:left w:w="108" w:type="dxa"/>
              <w:bottom w:w="0" w:type="dxa"/>
              <w:right w:w="108" w:type="dxa"/>
            </w:tcMar>
          </w:tcPr>
          <w:p w14:paraId="0750DE23" w14:textId="5E5D1FA4" w:rsidR="00011180" w:rsidRPr="00787415" w:rsidRDefault="00011180" w:rsidP="008A655D">
            <w:pPr>
              <w:suppressAutoHyphens/>
              <w:autoSpaceDN w:val="0"/>
              <w:ind w:firstLine="0"/>
              <w:jc w:val="center"/>
              <w:rPr>
                <w:rFonts w:eastAsia="Calibri" w:cs="Times New Roman"/>
                <w:szCs w:val="24"/>
              </w:rPr>
            </w:pPr>
            <w:r w:rsidRPr="00787415">
              <w:rPr>
                <w:rFonts w:eastAsia="Calibri" w:cs="Times New Roman"/>
                <w:szCs w:val="24"/>
              </w:rPr>
              <w:t>I</w:t>
            </w:r>
            <w:r w:rsidR="008A655D">
              <w:rPr>
                <w:rFonts w:eastAsia="Calibri" w:cs="Times New Roman"/>
                <w:szCs w:val="24"/>
              </w:rPr>
              <w:t>Z</w:t>
            </w:r>
            <w:r w:rsidRPr="00787415">
              <w:rPr>
                <w:rFonts w:eastAsia="Calibri" w:cs="Times New Roman"/>
                <w:szCs w:val="24"/>
              </w:rPr>
              <w:t>M</w:t>
            </w:r>
          </w:p>
          <w:p w14:paraId="3033F29A" w14:textId="67D95483" w:rsidR="00011180" w:rsidRPr="00787415" w:rsidRDefault="00011180" w:rsidP="008A655D">
            <w:pPr>
              <w:suppressAutoHyphens/>
              <w:autoSpaceDN w:val="0"/>
              <w:ind w:firstLine="0"/>
              <w:jc w:val="center"/>
              <w:rPr>
                <w:rFonts w:eastAsia="Calibri" w:cs="Times New Roman"/>
                <w:szCs w:val="24"/>
              </w:rPr>
            </w:pPr>
          </w:p>
        </w:tc>
        <w:tc>
          <w:tcPr>
            <w:tcW w:w="15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53EEC9C6" w14:textId="77777777" w:rsidR="00011180" w:rsidRPr="00787415" w:rsidRDefault="00011180" w:rsidP="008A655D">
            <w:pPr>
              <w:suppressAutoHyphens/>
              <w:autoSpaceDN w:val="0"/>
              <w:ind w:firstLine="0"/>
              <w:jc w:val="center"/>
              <w:rPr>
                <w:rFonts w:eastAsia="Calibri" w:cs="Times New Roman"/>
                <w:szCs w:val="24"/>
              </w:rPr>
            </w:pPr>
            <w:r w:rsidRPr="00787415">
              <w:rPr>
                <w:rFonts w:eastAsia="Calibri" w:cs="Times New Roman"/>
                <w:szCs w:val="24"/>
              </w:rPr>
              <w:t>2027.gada I ceturksnis</w:t>
            </w:r>
          </w:p>
        </w:tc>
      </w:tr>
      <w:tr w:rsidR="00011180" w:rsidRPr="00787415" w14:paraId="717FA205" w14:textId="77777777" w:rsidTr="008A655D">
        <w:trPr>
          <w:trHeight w:val="1552"/>
        </w:trPr>
        <w:tc>
          <w:tcPr>
            <w:tcW w:w="704"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FFFFFF" w:themeFill="background1"/>
            <w:tcMar>
              <w:top w:w="0" w:type="dxa"/>
              <w:left w:w="108" w:type="dxa"/>
              <w:bottom w:w="0" w:type="dxa"/>
              <w:right w:w="108" w:type="dxa"/>
            </w:tcMar>
          </w:tcPr>
          <w:p w14:paraId="70330522" w14:textId="77777777" w:rsidR="00011180" w:rsidRPr="00092F50" w:rsidRDefault="00011180" w:rsidP="00011180">
            <w:pPr>
              <w:suppressAutoHyphens/>
              <w:autoSpaceDN w:val="0"/>
              <w:ind w:right="-104" w:firstLine="0"/>
              <w:jc w:val="left"/>
              <w:rPr>
                <w:rFonts w:eastAsia="Calibri" w:cs="Times New Roman"/>
                <w:szCs w:val="24"/>
              </w:rPr>
            </w:pPr>
            <w:r w:rsidRPr="00092F50">
              <w:rPr>
                <w:rFonts w:eastAsia="Calibri" w:cs="Times New Roman"/>
                <w:szCs w:val="24"/>
              </w:rPr>
              <w:t>1.3.</w:t>
            </w:r>
          </w:p>
        </w:tc>
        <w:tc>
          <w:tcPr>
            <w:tcW w:w="2552"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FFFFFF" w:themeFill="background1"/>
            <w:tcMar>
              <w:top w:w="0" w:type="dxa"/>
              <w:left w:w="108" w:type="dxa"/>
              <w:bottom w:w="0" w:type="dxa"/>
              <w:right w:w="108" w:type="dxa"/>
            </w:tcMar>
            <w:vAlign w:val="center"/>
          </w:tcPr>
          <w:p w14:paraId="7058E49B" w14:textId="30E62813" w:rsidR="00011180" w:rsidRPr="00F25714" w:rsidRDefault="00011180" w:rsidP="00011180">
            <w:pPr>
              <w:suppressAutoHyphens/>
              <w:autoSpaceDN w:val="0"/>
              <w:ind w:firstLine="0"/>
              <w:jc w:val="left"/>
              <w:rPr>
                <w:rFonts w:eastAsia="Calibri" w:cs="Times New Roman"/>
                <w:szCs w:val="24"/>
              </w:rPr>
            </w:pPr>
            <w:r w:rsidRPr="00040A8C">
              <w:rPr>
                <w:rFonts w:eastAsia="Times New Roman" w:cs="Times New Roman"/>
                <w:color w:val="000000"/>
                <w:szCs w:val="24"/>
                <w:lang w:eastAsia="lv-LV"/>
              </w:rPr>
              <w:t xml:space="preserve">Turpināt pilnveidot sociālās aprūpes pakalpojumu sniedzēju, kuri strādā ar ģimenēm un bērniem, iemaņas darbam ar HIV, STI, TB, </w:t>
            </w:r>
            <w:r w:rsidR="00A54F7E">
              <w:rPr>
                <w:rFonts w:eastAsia="Times New Roman" w:cs="Times New Roman"/>
                <w:color w:val="000000"/>
                <w:szCs w:val="24"/>
                <w:lang w:eastAsia="lv-LV"/>
              </w:rPr>
              <w:t>VHB</w:t>
            </w:r>
            <w:r w:rsidRPr="00040A8C">
              <w:rPr>
                <w:rFonts w:eastAsia="Times New Roman" w:cs="Times New Roman"/>
                <w:color w:val="000000"/>
                <w:szCs w:val="24"/>
                <w:lang w:eastAsia="lv-LV"/>
              </w:rPr>
              <w:t xml:space="preserve"> un </w:t>
            </w:r>
            <w:r w:rsidR="00A54F7E">
              <w:rPr>
                <w:rFonts w:eastAsia="Times New Roman" w:cs="Times New Roman"/>
                <w:color w:val="000000"/>
                <w:szCs w:val="24"/>
                <w:lang w:eastAsia="lv-LV"/>
              </w:rPr>
              <w:t>VHC</w:t>
            </w:r>
            <w:r w:rsidRPr="00040A8C">
              <w:rPr>
                <w:rFonts w:eastAsia="Times New Roman" w:cs="Times New Roman"/>
                <w:color w:val="000000"/>
                <w:szCs w:val="24"/>
                <w:lang w:eastAsia="lv-LV"/>
              </w:rPr>
              <w:t xml:space="preserve"> inficēšanās riskam pakļautām grupām, lai sniegtu šīm personām kvalitatīvāku informatīvo atbalstu attiecībā uz šo slimību agrīnu diagnostiku, profilaksi un citiem ar veselības aprūpi saistītiem jautājumiem</w:t>
            </w:r>
          </w:p>
        </w:tc>
        <w:tc>
          <w:tcPr>
            <w:tcW w:w="4670"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FFFFFF" w:themeFill="background1"/>
            <w:tcMar>
              <w:top w:w="0" w:type="dxa"/>
              <w:left w:w="108" w:type="dxa"/>
              <w:bottom w:w="0" w:type="dxa"/>
              <w:right w:w="108" w:type="dxa"/>
            </w:tcMar>
          </w:tcPr>
          <w:p w14:paraId="1D4706DF" w14:textId="5767CC06" w:rsidR="00011180" w:rsidRPr="00787415" w:rsidRDefault="00011180" w:rsidP="00011180">
            <w:pPr>
              <w:suppressAutoHyphens/>
              <w:autoSpaceDN w:val="0"/>
              <w:ind w:firstLine="0"/>
              <w:jc w:val="left"/>
              <w:rPr>
                <w:rFonts w:eastAsia="Calibri" w:cs="Times New Roman"/>
                <w:szCs w:val="24"/>
              </w:rPr>
            </w:pPr>
            <w:r w:rsidRPr="00787415">
              <w:rPr>
                <w:rFonts w:eastAsia="Times New Roman" w:cs="Times New Roman"/>
                <w:szCs w:val="24"/>
                <w:lang w:eastAsia="lv-LV"/>
              </w:rPr>
              <w:t>Uzlabotas sociālās nozares speciālistu iemaņas un informētība par kaitējuma mazināšanas un profilakses pasākumu pieejamību</w:t>
            </w:r>
          </w:p>
        </w:tc>
        <w:tc>
          <w:tcPr>
            <w:tcW w:w="4065"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FFFFFF" w:themeFill="background1"/>
            <w:tcMar>
              <w:top w:w="0" w:type="dxa"/>
              <w:left w:w="108" w:type="dxa"/>
              <w:bottom w:w="0" w:type="dxa"/>
              <w:right w:w="108" w:type="dxa"/>
            </w:tcMar>
          </w:tcPr>
          <w:p w14:paraId="48DF5687" w14:textId="68113009" w:rsidR="00011180" w:rsidRPr="00787415" w:rsidRDefault="00011180" w:rsidP="00011180">
            <w:pPr>
              <w:suppressAutoHyphens/>
              <w:autoSpaceDN w:val="0"/>
              <w:ind w:firstLine="0"/>
              <w:jc w:val="left"/>
              <w:rPr>
                <w:rFonts w:eastAsia="Calibri" w:cs="Times New Roman"/>
                <w:szCs w:val="24"/>
              </w:rPr>
            </w:pPr>
            <w:r w:rsidRPr="00787415">
              <w:rPr>
                <w:rFonts w:eastAsia="Times New Roman" w:cs="Times New Roman"/>
                <w:szCs w:val="24"/>
                <w:lang w:eastAsia="lv-LV"/>
              </w:rPr>
              <w:t xml:space="preserve">Apmācīti 120 sociālie darbinieki, kā arī bērnu krīzes centru medicīnas personāls, saskarsmē ar HIV, STI, TB, </w:t>
            </w:r>
            <w:r w:rsidR="00A54F7E">
              <w:rPr>
                <w:rFonts w:eastAsia="Times New Roman" w:cs="Times New Roman"/>
                <w:szCs w:val="24"/>
                <w:lang w:eastAsia="lv-LV"/>
              </w:rPr>
              <w:t>VHB</w:t>
            </w:r>
            <w:r w:rsidRPr="00787415">
              <w:rPr>
                <w:rFonts w:eastAsia="Times New Roman" w:cs="Times New Roman"/>
                <w:szCs w:val="24"/>
                <w:lang w:eastAsia="lv-LV"/>
              </w:rPr>
              <w:t xml:space="preserve"> un </w:t>
            </w:r>
            <w:r w:rsidR="00A54F7E">
              <w:rPr>
                <w:rFonts w:eastAsia="Times New Roman" w:cs="Times New Roman"/>
                <w:szCs w:val="24"/>
                <w:lang w:eastAsia="lv-LV"/>
              </w:rPr>
              <w:t>VHC</w:t>
            </w:r>
            <w:r w:rsidRPr="00787415">
              <w:rPr>
                <w:rFonts w:eastAsia="Times New Roman" w:cs="Times New Roman"/>
                <w:szCs w:val="24"/>
                <w:lang w:eastAsia="lv-LV"/>
              </w:rPr>
              <w:t xml:space="preserve"> inficēšanās riskam pakļautajām grupām</w:t>
            </w:r>
          </w:p>
        </w:tc>
        <w:tc>
          <w:tcPr>
            <w:tcW w:w="1197"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FFFFFF" w:themeFill="background1"/>
            <w:tcMar>
              <w:top w:w="0" w:type="dxa"/>
              <w:left w:w="108" w:type="dxa"/>
              <w:bottom w:w="0" w:type="dxa"/>
              <w:right w:w="108" w:type="dxa"/>
            </w:tcMar>
          </w:tcPr>
          <w:p w14:paraId="3B0757C1" w14:textId="6E4C32C1" w:rsidR="00011180" w:rsidRPr="00787415" w:rsidRDefault="00A45AC3" w:rsidP="008A655D">
            <w:pPr>
              <w:suppressAutoHyphens/>
              <w:autoSpaceDN w:val="0"/>
              <w:ind w:firstLine="0"/>
              <w:jc w:val="center"/>
              <w:rPr>
                <w:rFonts w:eastAsia="Calibri" w:cs="Times New Roman"/>
                <w:szCs w:val="24"/>
              </w:rPr>
            </w:pPr>
            <w:r>
              <w:rPr>
                <w:rFonts w:eastAsia="Times New Roman" w:cs="Times New Roman"/>
                <w:szCs w:val="24"/>
                <w:lang w:eastAsia="lv-LV"/>
              </w:rPr>
              <w:t xml:space="preserve">VM, </w:t>
            </w:r>
            <w:r w:rsidR="00011180" w:rsidRPr="00787415">
              <w:rPr>
                <w:rFonts w:eastAsia="Times New Roman" w:cs="Times New Roman"/>
                <w:szCs w:val="24"/>
                <w:lang w:eastAsia="lv-LV"/>
              </w:rPr>
              <w:t>SPKC</w:t>
            </w:r>
          </w:p>
        </w:tc>
        <w:tc>
          <w:tcPr>
            <w:tcW w:w="1415"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FFFFFF" w:themeFill="background1"/>
            <w:tcMar>
              <w:top w:w="0" w:type="dxa"/>
              <w:left w:w="108" w:type="dxa"/>
              <w:bottom w:w="0" w:type="dxa"/>
              <w:right w:w="108" w:type="dxa"/>
            </w:tcMar>
          </w:tcPr>
          <w:p w14:paraId="57445D36" w14:textId="77777777" w:rsidR="00011180" w:rsidRPr="00787415" w:rsidRDefault="00011180" w:rsidP="008A655D">
            <w:pPr>
              <w:tabs>
                <w:tab w:val="left" w:pos="9639"/>
              </w:tabs>
              <w:suppressAutoHyphens/>
              <w:autoSpaceDN w:val="0"/>
              <w:ind w:firstLine="0"/>
              <w:jc w:val="center"/>
              <w:rPr>
                <w:rFonts w:eastAsia="Times New Roman" w:cs="Times New Roman"/>
                <w:szCs w:val="24"/>
                <w:lang w:eastAsia="lv-LV"/>
              </w:rPr>
            </w:pPr>
            <w:r w:rsidRPr="00787415">
              <w:rPr>
                <w:rFonts w:eastAsia="Times New Roman" w:cs="Times New Roman"/>
                <w:szCs w:val="24"/>
                <w:lang w:eastAsia="lv-LV"/>
              </w:rPr>
              <w:t>LM</w:t>
            </w:r>
          </w:p>
          <w:p w14:paraId="261B7FE5" w14:textId="56F749DC" w:rsidR="00011180" w:rsidRPr="00787415" w:rsidRDefault="00011180" w:rsidP="008A655D">
            <w:pPr>
              <w:suppressAutoHyphens/>
              <w:autoSpaceDN w:val="0"/>
              <w:ind w:firstLine="0"/>
              <w:jc w:val="center"/>
              <w:rPr>
                <w:rFonts w:eastAsia="Calibri" w:cs="Times New Roman"/>
                <w:szCs w:val="24"/>
              </w:rPr>
            </w:pPr>
          </w:p>
        </w:tc>
        <w:tc>
          <w:tcPr>
            <w:tcW w:w="15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0806372E" w14:textId="77777777" w:rsidR="00011180" w:rsidRPr="00787415" w:rsidRDefault="00011180" w:rsidP="008A655D">
            <w:pPr>
              <w:suppressAutoHyphens/>
              <w:autoSpaceDN w:val="0"/>
              <w:ind w:firstLine="0"/>
              <w:jc w:val="center"/>
              <w:rPr>
                <w:rFonts w:eastAsia="Calibri" w:cs="Times New Roman"/>
                <w:szCs w:val="24"/>
              </w:rPr>
            </w:pPr>
            <w:r w:rsidRPr="00787415">
              <w:rPr>
                <w:rFonts w:eastAsia="Times New Roman" w:cs="Times New Roman"/>
                <w:szCs w:val="24"/>
                <w:lang w:eastAsia="lv-LV"/>
              </w:rPr>
              <w:t>2025.gada II pusgads</w:t>
            </w:r>
          </w:p>
        </w:tc>
      </w:tr>
      <w:tr w:rsidR="00011180" w:rsidRPr="00787415" w14:paraId="7BDDD93E" w14:textId="77777777" w:rsidTr="008A655D">
        <w:trPr>
          <w:trHeight w:val="3245"/>
        </w:trPr>
        <w:tc>
          <w:tcPr>
            <w:tcW w:w="704"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FFFFFF" w:themeFill="background1"/>
            <w:tcMar>
              <w:top w:w="0" w:type="dxa"/>
              <w:left w:w="108" w:type="dxa"/>
              <w:bottom w:w="0" w:type="dxa"/>
              <w:right w:w="108" w:type="dxa"/>
            </w:tcMar>
          </w:tcPr>
          <w:p w14:paraId="48779081" w14:textId="77777777" w:rsidR="00011180" w:rsidRPr="00ED395A" w:rsidRDefault="00011180" w:rsidP="00011180">
            <w:pPr>
              <w:suppressAutoHyphens/>
              <w:autoSpaceDN w:val="0"/>
              <w:ind w:right="-104" w:firstLine="0"/>
              <w:jc w:val="left"/>
              <w:rPr>
                <w:rFonts w:eastAsia="Calibri" w:cs="Times New Roman"/>
                <w:szCs w:val="24"/>
              </w:rPr>
            </w:pPr>
            <w:r w:rsidRPr="00ED395A">
              <w:rPr>
                <w:rFonts w:eastAsia="Calibri" w:cs="Times New Roman"/>
                <w:szCs w:val="24"/>
              </w:rPr>
              <w:lastRenderedPageBreak/>
              <w:t>1.4.</w:t>
            </w:r>
          </w:p>
        </w:tc>
        <w:tc>
          <w:tcPr>
            <w:tcW w:w="2552"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FFFFFF" w:themeFill="background1"/>
            <w:tcMar>
              <w:top w:w="0" w:type="dxa"/>
              <w:left w:w="108" w:type="dxa"/>
              <w:bottom w:w="0" w:type="dxa"/>
              <w:right w:w="108" w:type="dxa"/>
            </w:tcMar>
          </w:tcPr>
          <w:p w14:paraId="2DEF73EA" w14:textId="446070D0" w:rsidR="00011180" w:rsidRPr="00F25714" w:rsidRDefault="00011180" w:rsidP="00011180">
            <w:pPr>
              <w:suppressAutoHyphens/>
              <w:autoSpaceDN w:val="0"/>
              <w:ind w:firstLine="0"/>
              <w:jc w:val="left"/>
              <w:rPr>
                <w:rFonts w:eastAsia="Times New Roman" w:cs="Times New Roman"/>
                <w:szCs w:val="24"/>
                <w:lang w:eastAsia="lv-LV"/>
              </w:rPr>
            </w:pPr>
            <w:r w:rsidRPr="00040A8C">
              <w:rPr>
                <w:rFonts w:eastAsia="Times New Roman" w:cs="Times New Roman"/>
                <w:color w:val="000000"/>
                <w:szCs w:val="24"/>
                <w:lang w:eastAsia="lv-LV"/>
              </w:rPr>
              <w:t xml:space="preserve">Nodrošināt mērķētas informācijas pieejamību personām, kam ir īpaši augsts risks inficēties ar HIV, </w:t>
            </w:r>
            <w:r w:rsidR="00A54F7E">
              <w:rPr>
                <w:rFonts w:eastAsia="Times New Roman" w:cs="Times New Roman"/>
                <w:color w:val="000000"/>
                <w:szCs w:val="24"/>
                <w:lang w:eastAsia="lv-LV"/>
              </w:rPr>
              <w:t>VHC</w:t>
            </w:r>
            <w:r w:rsidRPr="00040A8C">
              <w:rPr>
                <w:rFonts w:eastAsia="Times New Roman" w:cs="Times New Roman"/>
                <w:color w:val="000000"/>
                <w:szCs w:val="24"/>
                <w:lang w:eastAsia="lv-LV"/>
              </w:rPr>
              <w:t xml:space="preserve">, </w:t>
            </w:r>
            <w:r w:rsidR="00A54F7E">
              <w:rPr>
                <w:rFonts w:eastAsia="Times New Roman" w:cs="Times New Roman"/>
                <w:color w:val="000000"/>
                <w:szCs w:val="24"/>
                <w:lang w:eastAsia="lv-LV"/>
              </w:rPr>
              <w:t>VHB</w:t>
            </w:r>
            <w:r w:rsidRPr="00040A8C">
              <w:rPr>
                <w:rFonts w:eastAsia="Times New Roman" w:cs="Times New Roman"/>
                <w:color w:val="000000"/>
                <w:szCs w:val="24"/>
                <w:lang w:eastAsia="lv-LV"/>
              </w:rPr>
              <w:t xml:space="preserve"> vai STI par diagnostikas un profilakses pakalpojumu pieejamību, tai skaitā mazinot šo personu </w:t>
            </w:r>
            <w:proofErr w:type="spellStart"/>
            <w:r w:rsidRPr="00040A8C">
              <w:rPr>
                <w:rFonts w:eastAsia="Times New Roman" w:cs="Times New Roman"/>
                <w:color w:val="000000"/>
                <w:szCs w:val="24"/>
                <w:lang w:eastAsia="lv-LV"/>
              </w:rPr>
              <w:t>stigmatizāciju</w:t>
            </w:r>
            <w:proofErr w:type="spellEnd"/>
          </w:p>
        </w:tc>
        <w:tc>
          <w:tcPr>
            <w:tcW w:w="4670"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FFFFFF" w:themeFill="background1"/>
            <w:tcMar>
              <w:top w:w="0" w:type="dxa"/>
              <w:left w:w="108" w:type="dxa"/>
              <w:bottom w:w="0" w:type="dxa"/>
              <w:right w:w="108" w:type="dxa"/>
            </w:tcMar>
          </w:tcPr>
          <w:p w14:paraId="563EA3AF" w14:textId="5F7DD532" w:rsidR="00011180" w:rsidRPr="00787415" w:rsidRDefault="00011180" w:rsidP="00011180">
            <w:pPr>
              <w:suppressAutoHyphens/>
              <w:autoSpaceDN w:val="0"/>
              <w:ind w:firstLine="0"/>
              <w:jc w:val="left"/>
              <w:rPr>
                <w:rFonts w:eastAsia="Times" w:cs="Times New Roman"/>
                <w:color w:val="000000" w:themeColor="text1"/>
                <w:lang w:eastAsia="lv-LV"/>
              </w:rPr>
            </w:pPr>
            <w:r w:rsidRPr="2EBB06CC">
              <w:rPr>
                <w:rFonts w:eastAsia="Times" w:cs="Times New Roman"/>
                <w:color w:val="000000" w:themeColor="text1"/>
              </w:rPr>
              <w:t xml:space="preserve"> Aktualizēta informācija par profilakses pasākumu pieejamību un ārstēšanas iespējām, kā arī mazināta </w:t>
            </w:r>
            <w:proofErr w:type="spellStart"/>
            <w:r w:rsidRPr="2EBB06CC">
              <w:rPr>
                <w:rFonts w:eastAsia="Times" w:cs="Times New Roman"/>
                <w:color w:val="000000" w:themeColor="text1"/>
              </w:rPr>
              <w:t>stigmatizāciju</w:t>
            </w:r>
            <w:proofErr w:type="spellEnd"/>
            <w:r w:rsidRPr="2EBB06CC">
              <w:rPr>
                <w:rFonts w:eastAsia="Times" w:cs="Times New Roman"/>
                <w:color w:val="000000" w:themeColor="text1"/>
              </w:rPr>
              <w:t xml:space="preserve"> konkrētām </w:t>
            </w:r>
            <w:proofErr w:type="spellStart"/>
            <w:r w:rsidRPr="2EBB06CC">
              <w:rPr>
                <w:rFonts w:eastAsia="Times" w:cs="Times New Roman"/>
                <w:color w:val="000000" w:themeColor="text1"/>
              </w:rPr>
              <w:t>mērķgrupām</w:t>
            </w:r>
            <w:proofErr w:type="spellEnd"/>
            <w:r w:rsidRPr="2EBB06CC">
              <w:rPr>
                <w:rFonts w:eastAsia="Times" w:cs="Times New Roman"/>
                <w:color w:val="000000" w:themeColor="text1"/>
              </w:rPr>
              <w:t>, kā prostitūcijā nodarbinātām personām, INL un MSM personām, patvēruma meklētājiem</w:t>
            </w:r>
          </w:p>
        </w:tc>
        <w:tc>
          <w:tcPr>
            <w:tcW w:w="4065"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FFFFFF" w:themeFill="background1"/>
            <w:tcMar>
              <w:top w:w="0" w:type="dxa"/>
              <w:left w:w="108" w:type="dxa"/>
              <w:bottom w:w="0" w:type="dxa"/>
              <w:right w:w="108" w:type="dxa"/>
            </w:tcMar>
          </w:tcPr>
          <w:p w14:paraId="3C1A5BF2" w14:textId="7968CB95" w:rsidR="00011180" w:rsidRPr="00787415" w:rsidRDefault="00011180" w:rsidP="00011180">
            <w:pPr>
              <w:suppressAutoHyphens/>
              <w:autoSpaceDN w:val="0"/>
              <w:ind w:firstLine="0"/>
              <w:jc w:val="left"/>
              <w:rPr>
                <w:rFonts w:eastAsia="Times New Roman" w:cs="Times New Roman"/>
                <w:szCs w:val="24"/>
                <w:lang w:eastAsia="lv-LV"/>
              </w:rPr>
            </w:pPr>
            <w:r w:rsidRPr="00787415">
              <w:rPr>
                <w:rFonts w:eastAsia="Times New Roman" w:cs="Times New Roman"/>
                <w:szCs w:val="24"/>
                <w:lang w:eastAsia="lv-LV"/>
              </w:rPr>
              <w:t>Izstrādāts 1 informatīvais materiāls un 1 infografika specifiski katrai mērķgrupai (vismaz 3 mērķgrupām:  prostitūcijā iesaistītās personas, MSM, INL)</w:t>
            </w:r>
          </w:p>
        </w:tc>
        <w:tc>
          <w:tcPr>
            <w:tcW w:w="1197"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FFFFFF" w:themeFill="background1"/>
            <w:tcMar>
              <w:top w:w="0" w:type="dxa"/>
              <w:left w:w="108" w:type="dxa"/>
              <w:bottom w:w="0" w:type="dxa"/>
              <w:right w:w="108" w:type="dxa"/>
            </w:tcMar>
          </w:tcPr>
          <w:p w14:paraId="5A947A71" w14:textId="77777777" w:rsidR="00A45AC3" w:rsidRDefault="00A45AC3" w:rsidP="008A655D">
            <w:pPr>
              <w:suppressAutoHyphens/>
              <w:autoSpaceDN w:val="0"/>
              <w:ind w:firstLine="0"/>
              <w:jc w:val="center"/>
              <w:rPr>
                <w:rFonts w:eastAsia="Times New Roman" w:cs="Times New Roman"/>
                <w:szCs w:val="24"/>
                <w:lang w:eastAsia="lv-LV"/>
              </w:rPr>
            </w:pPr>
            <w:r>
              <w:rPr>
                <w:rFonts w:eastAsia="Times New Roman" w:cs="Times New Roman"/>
                <w:szCs w:val="24"/>
                <w:lang w:eastAsia="lv-LV"/>
              </w:rPr>
              <w:t>VM,</w:t>
            </w:r>
          </w:p>
          <w:p w14:paraId="5A4637EB" w14:textId="06CBFC23" w:rsidR="00011180" w:rsidRPr="00787415" w:rsidRDefault="00011180" w:rsidP="008A655D">
            <w:pPr>
              <w:suppressAutoHyphens/>
              <w:autoSpaceDN w:val="0"/>
              <w:ind w:firstLine="0"/>
              <w:jc w:val="center"/>
              <w:rPr>
                <w:rFonts w:eastAsia="Times New Roman" w:cs="Times New Roman"/>
                <w:szCs w:val="24"/>
                <w:lang w:eastAsia="lv-LV"/>
              </w:rPr>
            </w:pPr>
            <w:r w:rsidRPr="00787415">
              <w:rPr>
                <w:rFonts w:eastAsia="Times New Roman" w:cs="Times New Roman"/>
                <w:szCs w:val="24"/>
                <w:lang w:eastAsia="lv-LV"/>
              </w:rPr>
              <w:t>SPKC</w:t>
            </w:r>
          </w:p>
        </w:tc>
        <w:tc>
          <w:tcPr>
            <w:tcW w:w="1415"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FFFFFF" w:themeFill="background1"/>
            <w:tcMar>
              <w:top w:w="0" w:type="dxa"/>
              <w:left w:w="108" w:type="dxa"/>
              <w:bottom w:w="0" w:type="dxa"/>
              <w:right w:w="108" w:type="dxa"/>
            </w:tcMar>
          </w:tcPr>
          <w:p w14:paraId="5DF2CF1E" w14:textId="57B9D0BC" w:rsidR="00011180" w:rsidRPr="00787415" w:rsidRDefault="00011180" w:rsidP="00A45AC3">
            <w:pPr>
              <w:suppressAutoHyphens/>
              <w:autoSpaceDN w:val="0"/>
              <w:ind w:firstLine="0"/>
              <w:jc w:val="center"/>
              <w:rPr>
                <w:rFonts w:eastAsia="Times New Roman" w:cs="Times New Roman"/>
                <w:szCs w:val="24"/>
                <w:lang w:eastAsia="lv-LV"/>
              </w:rPr>
            </w:pPr>
          </w:p>
        </w:tc>
        <w:tc>
          <w:tcPr>
            <w:tcW w:w="15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47009195" w14:textId="77777777" w:rsidR="00011180" w:rsidRPr="00787415" w:rsidRDefault="00011180" w:rsidP="008A655D">
            <w:pPr>
              <w:suppressAutoHyphens/>
              <w:autoSpaceDN w:val="0"/>
              <w:ind w:firstLine="0"/>
              <w:jc w:val="center"/>
              <w:rPr>
                <w:rFonts w:eastAsia="Times New Roman" w:cs="Times New Roman"/>
                <w:szCs w:val="24"/>
                <w:lang w:eastAsia="lv-LV"/>
              </w:rPr>
            </w:pPr>
            <w:r w:rsidRPr="00787415">
              <w:rPr>
                <w:rFonts w:eastAsia="Times New Roman" w:cs="Times New Roman"/>
                <w:szCs w:val="24"/>
                <w:lang w:eastAsia="lv-LV"/>
              </w:rPr>
              <w:t>2023.gada II pusgads</w:t>
            </w:r>
          </w:p>
        </w:tc>
      </w:tr>
      <w:tr w:rsidR="00011180" w:rsidRPr="00787415" w14:paraId="5C801F5F" w14:textId="77777777" w:rsidTr="008A655D">
        <w:trPr>
          <w:trHeight w:val="5675"/>
        </w:trPr>
        <w:tc>
          <w:tcPr>
            <w:tcW w:w="704"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FFFFFF" w:themeFill="background1"/>
            <w:tcMar>
              <w:top w:w="0" w:type="dxa"/>
              <w:left w:w="108" w:type="dxa"/>
              <w:bottom w:w="0" w:type="dxa"/>
              <w:right w:w="108" w:type="dxa"/>
            </w:tcMar>
          </w:tcPr>
          <w:p w14:paraId="08E410BE" w14:textId="77777777" w:rsidR="00011180" w:rsidRPr="004C72E9" w:rsidRDefault="00011180" w:rsidP="00011180">
            <w:pPr>
              <w:suppressAutoHyphens/>
              <w:autoSpaceDN w:val="0"/>
              <w:ind w:right="-104" w:firstLine="0"/>
              <w:jc w:val="left"/>
              <w:rPr>
                <w:rFonts w:eastAsia="Calibri" w:cs="Times New Roman"/>
                <w:szCs w:val="24"/>
              </w:rPr>
            </w:pPr>
            <w:r w:rsidRPr="004C72E9">
              <w:rPr>
                <w:rFonts w:eastAsia="Calibri" w:cs="Times New Roman"/>
                <w:szCs w:val="24"/>
              </w:rPr>
              <w:t>1.5.</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0630E2F" w14:textId="2D013221" w:rsidR="002F059F" w:rsidRPr="00781A7F" w:rsidRDefault="1F58D2B1" w:rsidP="00011180">
            <w:pPr>
              <w:suppressAutoHyphens/>
              <w:autoSpaceDN w:val="0"/>
              <w:ind w:firstLine="0"/>
              <w:jc w:val="left"/>
              <w:rPr>
                <w:rFonts w:eastAsia="Times New Roman" w:cs="Times New Roman"/>
                <w:color w:val="000000" w:themeColor="text1"/>
                <w:lang w:eastAsia="lv-LV"/>
              </w:rPr>
            </w:pPr>
            <w:r w:rsidRPr="0031623E">
              <w:rPr>
                <w:rFonts w:eastAsia="Times New Roman" w:cs="Times New Roman"/>
                <w:color w:val="000000" w:themeColor="text1"/>
                <w:lang w:eastAsia="lv-LV"/>
              </w:rPr>
              <w:t xml:space="preserve">Nodrošināt pieeju pašvaldību un </w:t>
            </w:r>
            <w:r w:rsidR="58CDF78A" w:rsidRPr="0031623E">
              <w:rPr>
                <w:rFonts w:eastAsia="Times New Roman" w:cs="Times New Roman"/>
                <w:color w:val="000000" w:themeColor="text1"/>
                <w:lang w:eastAsia="lv-LV"/>
              </w:rPr>
              <w:t xml:space="preserve">masu mediju </w:t>
            </w:r>
            <w:r w:rsidRPr="0031623E">
              <w:rPr>
                <w:rFonts w:eastAsia="Times New Roman" w:cs="Times New Roman"/>
                <w:color w:val="000000" w:themeColor="text1"/>
                <w:lang w:eastAsia="lv-LV"/>
              </w:rPr>
              <w:t>līdzekļu</w:t>
            </w:r>
            <w:r w:rsidR="6C887C43" w:rsidRPr="0031623E">
              <w:rPr>
                <w:rFonts w:eastAsia="Times New Roman" w:cs="Times New Roman"/>
                <w:color w:val="000000" w:themeColor="text1"/>
                <w:lang w:eastAsia="lv-LV"/>
              </w:rPr>
              <w:t xml:space="preserve"> u</w:t>
            </w:r>
            <w:r w:rsidR="404D5115" w:rsidRPr="0031623E">
              <w:rPr>
                <w:rFonts w:eastAsia="Times New Roman" w:cs="Times New Roman"/>
                <w:color w:val="000000" w:themeColor="text1"/>
                <w:lang w:eastAsia="lv-LV"/>
              </w:rPr>
              <w:t>.</w:t>
            </w:r>
            <w:r w:rsidR="008B5A87">
              <w:rPr>
                <w:rFonts w:eastAsia="Times New Roman" w:cs="Times New Roman"/>
                <w:color w:val="000000" w:themeColor="text1"/>
                <w:lang w:eastAsia="lv-LV"/>
              </w:rPr>
              <w:t> </w:t>
            </w:r>
            <w:r w:rsidR="6C887C43" w:rsidRPr="0031623E">
              <w:rPr>
                <w:rFonts w:eastAsia="Times New Roman" w:cs="Times New Roman"/>
                <w:color w:val="000000" w:themeColor="text1"/>
                <w:lang w:eastAsia="lv-LV"/>
              </w:rPr>
              <w:t xml:space="preserve">c; sabiedrības informēšanas avotu </w:t>
            </w:r>
            <w:r w:rsidRPr="0031623E">
              <w:rPr>
                <w:rFonts w:eastAsia="Times New Roman" w:cs="Times New Roman"/>
                <w:color w:val="000000" w:themeColor="text1"/>
                <w:lang w:eastAsia="lv-LV"/>
              </w:rPr>
              <w:t xml:space="preserve"> pārstāvjiem ar aktuālāko un pierādījumos balstītu informāciju par</w:t>
            </w:r>
            <w:r w:rsidR="00011180" w:rsidRPr="0031623E">
              <w:rPr>
                <w:rFonts w:eastAsia="Times New Roman" w:cs="Times New Roman"/>
                <w:color w:val="000000" w:themeColor="text1"/>
                <w:lang w:eastAsia="lv-LV"/>
              </w:rPr>
              <w:t xml:space="preserve"> </w:t>
            </w:r>
            <w:r w:rsidR="4A4223BC" w:rsidRPr="0031623E">
              <w:rPr>
                <w:rFonts w:eastAsia="Times New Roman" w:cs="Times New Roman"/>
                <w:color w:val="000000" w:themeColor="text1"/>
                <w:lang w:eastAsia="lv-LV"/>
              </w:rPr>
              <w:t xml:space="preserve">TB </w:t>
            </w:r>
            <w:r w:rsidR="00011180" w:rsidRPr="0031623E">
              <w:rPr>
                <w:rFonts w:eastAsia="Times New Roman" w:cs="Times New Roman"/>
                <w:color w:val="000000" w:themeColor="text1"/>
                <w:lang w:eastAsia="lv-LV"/>
              </w:rPr>
              <w:t xml:space="preserve">un </w:t>
            </w:r>
            <w:r w:rsidR="00214080" w:rsidRPr="0031623E">
              <w:rPr>
                <w:rFonts w:eastAsia="Times New Roman" w:cs="Times New Roman"/>
                <w:color w:val="000000" w:themeColor="text1"/>
                <w:lang w:eastAsia="lv-LV"/>
              </w:rPr>
              <w:t>TBI</w:t>
            </w:r>
            <w:r w:rsidR="00011180" w:rsidRPr="0031623E">
              <w:rPr>
                <w:rFonts w:eastAsia="Times New Roman" w:cs="Times New Roman"/>
                <w:color w:val="000000" w:themeColor="text1"/>
                <w:lang w:eastAsia="lv-LV"/>
              </w:rPr>
              <w:t>, to atklāšanas un ārstēšanas iespējām</w:t>
            </w:r>
            <w:r w:rsidR="5AC45F90" w:rsidRPr="0031623E">
              <w:rPr>
                <w:rFonts w:eastAsia="Times New Roman" w:cs="Times New Roman"/>
                <w:color w:val="000000" w:themeColor="text1"/>
                <w:lang w:eastAsia="lv-LV"/>
              </w:rPr>
              <w:t>, lai sniegtu sabiedrībai saprotamu informāciju izpratnes veidošanai un lēmumu pieņemšanai par savu veselību</w:t>
            </w:r>
          </w:p>
        </w:tc>
        <w:tc>
          <w:tcPr>
            <w:tcW w:w="467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323EDA6" w14:textId="77777777" w:rsidR="00011180" w:rsidRPr="0031623E" w:rsidRDefault="00011180" w:rsidP="00011180">
            <w:pPr>
              <w:suppressAutoHyphens/>
              <w:autoSpaceDN w:val="0"/>
              <w:ind w:firstLine="0"/>
              <w:jc w:val="left"/>
              <w:rPr>
                <w:rFonts w:eastAsia="Times" w:cs="Times New Roman"/>
                <w:color w:val="000000" w:themeColor="text1"/>
                <w:szCs w:val="24"/>
              </w:rPr>
            </w:pPr>
            <w:r w:rsidRPr="0031623E">
              <w:rPr>
                <w:rFonts w:eastAsia="Times" w:cs="Times New Roman"/>
                <w:color w:val="000000" w:themeColor="text1"/>
                <w:szCs w:val="24"/>
              </w:rPr>
              <w:t>Aktualizēta informācija par TB infekciju un slimību, to ārstēšanas iespējām</w:t>
            </w:r>
          </w:p>
        </w:tc>
        <w:tc>
          <w:tcPr>
            <w:tcW w:w="406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460EB91" w14:textId="65B33CFA" w:rsidR="00011180" w:rsidRPr="0031623E" w:rsidRDefault="39B27060" w:rsidP="58D50D15">
            <w:pPr>
              <w:suppressAutoHyphens/>
              <w:autoSpaceDN w:val="0"/>
              <w:ind w:firstLine="0"/>
              <w:jc w:val="left"/>
              <w:rPr>
                <w:rFonts w:eastAsia="Calibri" w:cs="Times New Roman"/>
                <w:color w:val="000000" w:themeColor="text1"/>
              </w:rPr>
            </w:pPr>
            <w:r w:rsidRPr="0031623E">
              <w:rPr>
                <w:rFonts w:eastAsia="Calibri" w:cs="Times New Roman"/>
                <w:color w:val="000000" w:themeColor="text1"/>
              </w:rPr>
              <w:t>Izstrādāts informatīvais materiāls</w:t>
            </w:r>
            <w:r w:rsidR="21DAB2D8" w:rsidRPr="0031623E">
              <w:rPr>
                <w:rFonts w:eastAsia="Calibri" w:cs="Times New Roman"/>
                <w:color w:val="000000" w:themeColor="text1"/>
              </w:rPr>
              <w:t>, reizi gadā aktualizēts</w:t>
            </w:r>
            <w:r w:rsidRPr="0031623E">
              <w:rPr>
                <w:rFonts w:eastAsia="Calibri" w:cs="Times New Roman"/>
                <w:color w:val="000000" w:themeColor="text1"/>
              </w:rPr>
              <w:t xml:space="preserve"> un nosūtīts pašvaldībām</w:t>
            </w:r>
          </w:p>
        </w:tc>
        <w:tc>
          <w:tcPr>
            <w:tcW w:w="119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53A19F4" w14:textId="7D8AFB40" w:rsidR="00011180" w:rsidRPr="0030589E" w:rsidRDefault="00A45AC3" w:rsidP="008A655D">
            <w:pPr>
              <w:suppressAutoHyphens/>
              <w:autoSpaceDN w:val="0"/>
              <w:ind w:firstLine="0"/>
              <w:jc w:val="center"/>
              <w:rPr>
                <w:rFonts w:eastAsia="Calibri" w:cs="Times New Roman"/>
                <w:color w:val="000000" w:themeColor="text1"/>
                <w:szCs w:val="24"/>
              </w:rPr>
            </w:pPr>
            <w:r>
              <w:rPr>
                <w:rFonts w:eastAsia="Calibri" w:cs="Times New Roman"/>
                <w:color w:val="000000" w:themeColor="text1"/>
                <w:szCs w:val="24"/>
              </w:rPr>
              <w:t xml:space="preserve">VM, </w:t>
            </w:r>
            <w:r w:rsidR="00011180" w:rsidRPr="0030589E">
              <w:rPr>
                <w:rFonts w:eastAsia="Calibri" w:cs="Times New Roman"/>
                <w:color w:val="000000" w:themeColor="text1"/>
                <w:szCs w:val="24"/>
              </w:rPr>
              <w:t>SPKC</w:t>
            </w:r>
          </w:p>
          <w:p w14:paraId="61027E47" w14:textId="303012EC" w:rsidR="00011180" w:rsidRPr="0030589E" w:rsidRDefault="00011180" w:rsidP="008A655D">
            <w:pPr>
              <w:suppressAutoHyphens/>
              <w:autoSpaceDN w:val="0"/>
              <w:ind w:firstLine="0"/>
              <w:jc w:val="center"/>
              <w:rPr>
                <w:rFonts w:eastAsia="Calibri" w:cs="Times New Roman"/>
                <w:color w:val="000000" w:themeColor="text1"/>
                <w:szCs w:val="24"/>
              </w:rPr>
            </w:pPr>
          </w:p>
        </w:tc>
        <w:tc>
          <w:tcPr>
            <w:tcW w:w="141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7B3656D" w14:textId="62D6BB69" w:rsidR="00011180" w:rsidRPr="008A655D" w:rsidRDefault="00984C79" w:rsidP="008A655D">
            <w:pPr>
              <w:tabs>
                <w:tab w:val="left" w:pos="9639"/>
              </w:tabs>
              <w:suppressAutoHyphens/>
              <w:autoSpaceDN w:val="0"/>
              <w:ind w:firstLine="0"/>
              <w:jc w:val="center"/>
              <w:rPr>
                <w:rFonts w:eastAsia="Calibri" w:cs="Times New Roman"/>
                <w:color w:val="000000" w:themeColor="text1"/>
                <w:szCs w:val="24"/>
              </w:rPr>
            </w:pPr>
            <w:r>
              <w:rPr>
                <w:rFonts w:eastAsia="Calibri" w:cs="Times New Roman"/>
                <w:color w:val="000000" w:themeColor="text1"/>
                <w:szCs w:val="24"/>
              </w:rPr>
              <w:t>RAKUS</w:t>
            </w:r>
          </w:p>
        </w:tc>
        <w:tc>
          <w:tcPr>
            <w:tcW w:w="155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06DCDC2" w14:textId="33D639FB" w:rsidR="00011180" w:rsidRPr="0030589E" w:rsidRDefault="6B4CAA17" w:rsidP="008A655D">
            <w:pPr>
              <w:suppressAutoHyphens/>
              <w:autoSpaceDN w:val="0"/>
              <w:ind w:firstLine="0"/>
              <w:jc w:val="center"/>
              <w:rPr>
                <w:rFonts w:eastAsia="Times New Roman" w:cs="Times New Roman"/>
                <w:color w:val="000000" w:themeColor="text1"/>
                <w:lang w:eastAsia="lv-LV"/>
              </w:rPr>
            </w:pPr>
            <w:r w:rsidRPr="58D50D15">
              <w:rPr>
                <w:rFonts w:eastAsia="Times New Roman" w:cs="Times New Roman"/>
                <w:color w:val="000000" w:themeColor="text1"/>
                <w:lang w:eastAsia="lv-LV"/>
              </w:rPr>
              <w:t>Pastāvīgi</w:t>
            </w:r>
          </w:p>
          <w:p w14:paraId="1F7B6937" w14:textId="77777777" w:rsidR="00011180" w:rsidRPr="0030589E" w:rsidRDefault="00011180" w:rsidP="008A655D">
            <w:pPr>
              <w:suppressAutoHyphens/>
              <w:autoSpaceDN w:val="0"/>
              <w:ind w:firstLine="0"/>
              <w:jc w:val="center"/>
              <w:rPr>
                <w:rFonts w:eastAsia="Times New Roman" w:cs="Times New Roman"/>
                <w:color w:val="000000" w:themeColor="text1"/>
                <w:szCs w:val="24"/>
                <w:lang w:eastAsia="lv-LV"/>
              </w:rPr>
            </w:pPr>
          </w:p>
        </w:tc>
      </w:tr>
      <w:tr w:rsidR="00011180" w:rsidRPr="00787415" w14:paraId="307DC530" w14:textId="77777777" w:rsidTr="58D50D15">
        <w:trPr>
          <w:trHeight w:val="282"/>
        </w:trPr>
        <w:tc>
          <w:tcPr>
            <w:tcW w:w="3256" w:type="dxa"/>
            <w:gridSpan w:val="2"/>
            <w:tcBorders>
              <w:top w:val="single" w:sz="4" w:space="0" w:color="000000" w:themeColor="text1"/>
              <w:left w:val="single" w:sz="4" w:space="0" w:color="000000" w:themeColor="text1"/>
              <w:bottom w:val="single" w:sz="4" w:space="0" w:color="auto"/>
              <w:right w:val="single" w:sz="4" w:space="0" w:color="000000" w:themeColor="text1"/>
            </w:tcBorders>
            <w:shd w:val="clear" w:color="auto" w:fill="B4C6E7" w:themeFill="accent1" w:themeFillTint="66"/>
            <w:tcMar>
              <w:top w:w="0" w:type="dxa"/>
              <w:left w:w="108" w:type="dxa"/>
              <w:bottom w:w="0" w:type="dxa"/>
              <w:right w:w="108" w:type="dxa"/>
            </w:tcMar>
          </w:tcPr>
          <w:p w14:paraId="5400C8BA" w14:textId="77777777" w:rsidR="00011180" w:rsidRPr="00F25714" w:rsidRDefault="00011180" w:rsidP="00011180">
            <w:pPr>
              <w:suppressAutoHyphens/>
              <w:autoSpaceDN w:val="0"/>
              <w:ind w:firstLine="0"/>
              <w:jc w:val="center"/>
              <w:rPr>
                <w:rFonts w:eastAsia="Times New Roman" w:cs="Times New Roman"/>
                <w:szCs w:val="24"/>
                <w:lang w:eastAsia="lv-LV"/>
              </w:rPr>
            </w:pPr>
            <w:r w:rsidRPr="00F25714">
              <w:rPr>
                <w:rFonts w:eastAsia="Calibri" w:cs="Times New Roman"/>
                <w:b/>
                <w:bCs/>
                <w:szCs w:val="24"/>
              </w:rPr>
              <w:lastRenderedPageBreak/>
              <w:t>2. Rīcības virziens</w:t>
            </w:r>
          </w:p>
        </w:tc>
        <w:tc>
          <w:tcPr>
            <w:tcW w:w="12904" w:type="dxa"/>
            <w:gridSpan w:val="5"/>
            <w:tcBorders>
              <w:top w:val="single" w:sz="4" w:space="0" w:color="000000" w:themeColor="text1"/>
              <w:left w:val="single" w:sz="4" w:space="0" w:color="000000" w:themeColor="text1"/>
              <w:bottom w:val="single" w:sz="4" w:space="0" w:color="auto"/>
              <w:right w:val="single" w:sz="4" w:space="0" w:color="000000" w:themeColor="text1"/>
            </w:tcBorders>
            <w:shd w:val="clear" w:color="auto" w:fill="B4C6E7" w:themeFill="accent1" w:themeFillTint="66"/>
            <w:tcMar>
              <w:top w:w="0" w:type="dxa"/>
              <w:left w:w="108" w:type="dxa"/>
              <w:bottom w:w="0" w:type="dxa"/>
              <w:right w:w="108" w:type="dxa"/>
            </w:tcMar>
            <w:vAlign w:val="center"/>
          </w:tcPr>
          <w:p w14:paraId="43D3D421" w14:textId="431CA0DF" w:rsidR="00011180" w:rsidRPr="00787415" w:rsidRDefault="00011180" w:rsidP="00011180">
            <w:pPr>
              <w:ind w:firstLine="0"/>
              <w:jc w:val="left"/>
              <w:rPr>
                <w:rFonts w:eastAsia="Times New Roman" w:cs="Times New Roman"/>
                <w:szCs w:val="24"/>
                <w:lang w:eastAsia="lv-LV"/>
              </w:rPr>
            </w:pPr>
            <w:r w:rsidRPr="00787415">
              <w:rPr>
                <w:rFonts w:cs="Times New Roman"/>
                <w:b/>
                <w:bCs/>
                <w:szCs w:val="24"/>
              </w:rPr>
              <w:t>Pasākumi HIV, hepatītu un STI inficēšanās risku novēršanai riska grupās</w:t>
            </w:r>
          </w:p>
        </w:tc>
      </w:tr>
      <w:tr w:rsidR="00011180" w:rsidRPr="00787415" w14:paraId="36106B41" w14:textId="77777777" w:rsidTr="58D50D15">
        <w:trPr>
          <w:trHeight w:val="1552"/>
        </w:trPr>
        <w:tc>
          <w:tcPr>
            <w:tcW w:w="704"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D9E2F3" w:themeFill="accent1" w:themeFillTint="33"/>
            <w:tcMar>
              <w:top w:w="0" w:type="dxa"/>
              <w:left w:w="108" w:type="dxa"/>
              <w:bottom w:w="0" w:type="dxa"/>
              <w:right w:w="108" w:type="dxa"/>
            </w:tcMar>
            <w:vAlign w:val="center"/>
          </w:tcPr>
          <w:p w14:paraId="64029C0D" w14:textId="77777777" w:rsidR="00011180" w:rsidRPr="00787415" w:rsidRDefault="00011180" w:rsidP="00011180">
            <w:pPr>
              <w:suppressAutoHyphens/>
              <w:autoSpaceDN w:val="0"/>
              <w:ind w:right="-104" w:firstLine="0"/>
              <w:jc w:val="left"/>
              <w:rPr>
                <w:rFonts w:eastAsia="Calibri" w:cs="Times New Roman"/>
                <w:b/>
                <w:bCs/>
                <w:szCs w:val="24"/>
              </w:rPr>
            </w:pPr>
            <w:r w:rsidRPr="00787415">
              <w:rPr>
                <w:rFonts w:eastAsia="Calibri" w:cs="Times New Roman"/>
                <w:b/>
                <w:bCs/>
                <w:szCs w:val="24"/>
              </w:rPr>
              <w:t>Nr. p.k.</w:t>
            </w:r>
          </w:p>
        </w:tc>
        <w:tc>
          <w:tcPr>
            <w:tcW w:w="2552"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D9E2F3" w:themeFill="accent1" w:themeFillTint="33"/>
            <w:tcMar>
              <w:top w:w="0" w:type="dxa"/>
              <w:left w:w="108" w:type="dxa"/>
              <w:bottom w:w="0" w:type="dxa"/>
              <w:right w:w="108" w:type="dxa"/>
            </w:tcMar>
            <w:vAlign w:val="center"/>
          </w:tcPr>
          <w:p w14:paraId="532981DA" w14:textId="77777777" w:rsidR="00011180" w:rsidRPr="00F25714" w:rsidRDefault="00011180" w:rsidP="00011180">
            <w:pPr>
              <w:suppressAutoHyphens/>
              <w:autoSpaceDN w:val="0"/>
              <w:ind w:firstLine="0"/>
              <w:jc w:val="left"/>
              <w:rPr>
                <w:rFonts w:eastAsia="Times New Roman" w:cs="Times New Roman"/>
                <w:szCs w:val="24"/>
                <w:lang w:eastAsia="lv-LV"/>
              </w:rPr>
            </w:pPr>
            <w:r w:rsidRPr="00F25714">
              <w:rPr>
                <w:rFonts w:eastAsia="Calibri" w:cs="Times New Roman"/>
                <w:b/>
                <w:bCs/>
                <w:szCs w:val="24"/>
              </w:rPr>
              <w:t>Pasākums</w:t>
            </w:r>
          </w:p>
        </w:tc>
        <w:tc>
          <w:tcPr>
            <w:tcW w:w="4670"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D9E2F3" w:themeFill="accent1" w:themeFillTint="33"/>
            <w:tcMar>
              <w:top w:w="0" w:type="dxa"/>
              <w:left w:w="108" w:type="dxa"/>
              <w:bottom w:w="0" w:type="dxa"/>
              <w:right w:w="108" w:type="dxa"/>
            </w:tcMar>
            <w:vAlign w:val="center"/>
          </w:tcPr>
          <w:p w14:paraId="7A676DF2" w14:textId="77777777" w:rsidR="00011180" w:rsidRPr="00787415" w:rsidRDefault="00011180" w:rsidP="00011180">
            <w:pPr>
              <w:suppressAutoHyphens/>
              <w:autoSpaceDN w:val="0"/>
              <w:ind w:firstLine="0"/>
              <w:jc w:val="left"/>
              <w:rPr>
                <w:rFonts w:eastAsia="Times" w:cs="Times New Roman"/>
                <w:color w:val="000000" w:themeColor="text1"/>
                <w:szCs w:val="24"/>
              </w:rPr>
            </w:pPr>
            <w:r w:rsidRPr="00787415">
              <w:rPr>
                <w:rFonts w:eastAsia="Calibri" w:cs="Times New Roman"/>
                <w:b/>
                <w:bCs/>
                <w:szCs w:val="24"/>
              </w:rPr>
              <w:t>Darbības rezultāts</w:t>
            </w:r>
          </w:p>
        </w:tc>
        <w:tc>
          <w:tcPr>
            <w:tcW w:w="4065"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D9E2F3" w:themeFill="accent1" w:themeFillTint="33"/>
            <w:tcMar>
              <w:top w:w="0" w:type="dxa"/>
              <w:left w:w="108" w:type="dxa"/>
              <w:bottom w:w="0" w:type="dxa"/>
              <w:right w:w="108" w:type="dxa"/>
            </w:tcMar>
            <w:vAlign w:val="center"/>
          </w:tcPr>
          <w:p w14:paraId="6CF1D060" w14:textId="77777777" w:rsidR="00011180" w:rsidRPr="00787415" w:rsidRDefault="00011180" w:rsidP="00011180">
            <w:pPr>
              <w:suppressAutoHyphens/>
              <w:autoSpaceDN w:val="0"/>
              <w:ind w:firstLine="0"/>
              <w:jc w:val="left"/>
              <w:rPr>
                <w:rFonts w:eastAsia="Times New Roman" w:cs="Times New Roman"/>
                <w:szCs w:val="24"/>
                <w:lang w:eastAsia="lv-LV"/>
              </w:rPr>
            </w:pPr>
            <w:r w:rsidRPr="00787415">
              <w:rPr>
                <w:rFonts w:eastAsia="Calibri" w:cs="Times New Roman"/>
                <w:b/>
                <w:bCs/>
                <w:szCs w:val="24"/>
              </w:rPr>
              <w:t>Rezultatīvais rādītājs</w:t>
            </w:r>
          </w:p>
        </w:tc>
        <w:tc>
          <w:tcPr>
            <w:tcW w:w="1197"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D9E2F3" w:themeFill="accent1" w:themeFillTint="33"/>
            <w:tcMar>
              <w:top w:w="0" w:type="dxa"/>
              <w:left w:w="108" w:type="dxa"/>
              <w:bottom w:w="0" w:type="dxa"/>
              <w:right w:w="108" w:type="dxa"/>
            </w:tcMar>
            <w:vAlign w:val="center"/>
          </w:tcPr>
          <w:p w14:paraId="13D3EFA2" w14:textId="77777777" w:rsidR="00011180" w:rsidRPr="00787415" w:rsidRDefault="00011180" w:rsidP="00011180">
            <w:pPr>
              <w:suppressAutoHyphens/>
              <w:autoSpaceDN w:val="0"/>
              <w:ind w:firstLine="0"/>
              <w:jc w:val="left"/>
              <w:rPr>
                <w:rFonts w:eastAsia="Times New Roman" w:cs="Times New Roman"/>
                <w:szCs w:val="24"/>
                <w:lang w:eastAsia="lv-LV"/>
              </w:rPr>
            </w:pPr>
            <w:r w:rsidRPr="00787415">
              <w:rPr>
                <w:rFonts w:eastAsia="Calibri" w:cs="Times New Roman"/>
                <w:b/>
                <w:bCs/>
                <w:szCs w:val="24"/>
              </w:rPr>
              <w:t>Atbildīgā institūcija</w:t>
            </w:r>
          </w:p>
        </w:tc>
        <w:tc>
          <w:tcPr>
            <w:tcW w:w="1415"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D9E2F3" w:themeFill="accent1" w:themeFillTint="33"/>
            <w:tcMar>
              <w:top w:w="0" w:type="dxa"/>
              <w:left w:w="108" w:type="dxa"/>
              <w:bottom w:w="0" w:type="dxa"/>
              <w:right w:w="108" w:type="dxa"/>
            </w:tcMar>
            <w:vAlign w:val="center"/>
          </w:tcPr>
          <w:p w14:paraId="449CDDF6" w14:textId="77777777" w:rsidR="00011180" w:rsidRPr="00787415" w:rsidRDefault="00011180" w:rsidP="00011180">
            <w:pPr>
              <w:suppressAutoHyphens/>
              <w:autoSpaceDN w:val="0"/>
              <w:ind w:firstLine="0"/>
              <w:jc w:val="center"/>
              <w:rPr>
                <w:rFonts w:eastAsia="Calibri" w:cs="Times New Roman"/>
                <w:b/>
                <w:bCs/>
                <w:szCs w:val="24"/>
              </w:rPr>
            </w:pPr>
            <w:r w:rsidRPr="00787415">
              <w:rPr>
                <w:rFonts w:eastAsia="Calibri" w:cs="Times New Roman"/>
                <w:b/>
                <w:bCs/>
                <w:szCs w:val="24"/>
              </w:rPr>
              <w:t>Līdz-</w:t>
            </w:r>
          </w:p>
          <w:p w14:paraId="50FC047A" w14:textId="77777777" w:rsidR="00011180" w:rsidRPr="00787415" w:rsidRDefault="00011180" w:rsidP="00011180">
            <w:pPr>
              <w:suppressAutoHyphens/>
              <w:autoSpaceDN w:val="0"/>
              <w:ind w:firstLine="0"/>
              <w:jc w:val="left"/>
              <w:rPr>
                <w:rFonts w:eastAsia="Times New Roman" w:cs="Times New Roman"/>
                <w:szCs w:val="24"/>
                <w:lang w:eastAsia="lv-LV"/>
              </w:rPr>
            </w:pPr>
            <w:r w:rsidRPr="00787415">
              <w:rPr>
                <w:rFonts w:eastAsia="Calibri" w:cs="Times New Roman"/>
                <w:b/>
                <w:bCs/>
                <w:szCs w:val="24"/>
              </w:rPr>
              <w:t>atbildīgās institūcijas</w:t>
            </w:r>
          </w:p>
        </w:tc>
        <w:tc>
          <w:tcPr>
            <w:tcW w:w="15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Mar>
              <w:top w:w="0" w:type="dxa"/>
              <w:left w:w="108" w:type="dxa"/>
              <w:bottom w:w="0" w:type="dxa"/>
              <w:right w:w="108" w:type="dxa"/>
            </w:tcMar>
            <w:vAlign w:val="center"/>
          </w:tcPr>
          <w:p w14:paraId="6F449B8D" w14:textId="77777777" w:rsidR="00011180" w:rsidRPr="00787415" w:rsidRDefault="00011180" w:rsidP="00011180">
            <w:pPr>
              <w:suppressAutoHyphens/>
              <w:autoSpaceDN w:val="0"/>
              <w:ind w:firstLine="0"/>
              <w:jc w:val="left"/>
              <w:rPr>
                <w:rFonts w:eastAsia="Times New Roman" w:cs="Times New Roman"/>
                <w:szCs w:val="24"/>
                <w:lang w:eastAsia="lv-LV"/>
              </w:rPr>
            </w:pPr>
            <w:r w:rsidRPr="00787415">
              <w:rPr>
                <w:rFonts w:eastAsia="Calibri" w:cs="Times New Roman"/>
                <w:b/>
                <w:bCs/>
                <w:szCs w:val="24"/>
              </w:rPr>
              <w:t>Izpildes termiņš</w:t>
            </w:r>
          </w:p>
        </w:tc>
      </w:tr>
      <w:tr w:rsidR="00011180" w:rsidRPr="00787415" w14:paraId="48D38090" w14:textId="77777777" w:rsidTr="004C73D1">
        <w:trPr>
          <w:trHeight w:val="844"/>
        </w:trPr>
        <w:tc>
          <w:tcPr>
            <w:tcW w:w="704"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FFFFFF" w:themeFill="background1"/>
            <w:tcMar>
              <w:top w:w="0" w:type="dxa"/>
              <w:left w:w="108" w:type="dxa"/>
              <w:bottom w:w="0" w:type="dxa"/>
              <w:right w:w="108" w:type="dxa"/>
            </w:tcMar>
            <w:vAlign w:val="center"/>
          </w:tcPr>
          <w:p w14:paraId="2EEF8058" w14:textId="77777777" w:rsidR="00011180" w:rsidRPr="004C72E9" w:rsidRDefault="00011180" w:rsidP="00011180">
            <w:pPr>
              <w:suppressAutoHyphens/>
              <w:autoSpaceDN w:val="0"/>
              <w:ind w:right="-104" w:firstLine="0"/>
              <w:jc w:val="left"/>
              <w:rPr>
                <w:rFonts w:eastAsia="Calibri" w:cs="Times New Roman"/>
                <w:szCs w:val="24"/>
              </w:rPr>
            </w:pPr>
            <w:r w:rsidRPr="004C72E9">
              <w:rPr>
                <w:rFonts w:eastAsia="Calibri" w:cs="Times New Roman"/>
                <w:szCs w:val="24"/>
              </w:rPr>
              <w:t>2.1.</w:t>
            </w:r>
          </w:p>
        </w:tc>
        <w:tc>
          <w:tcPr>
            <w:tcW w:w="2552"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FFFFFF" w:themeFill="background1"/>
            <w:tcMar>
              <w:top w:w="0" w:type="dxa"/>
              <w:left w:w="108" w:type="dxa"/>
              <w:bottom w:w="0" w:type="dxa"/>
              <w:right w:w="108" w:type="dxa"/>
            </w:tcMar>
          </w:tcPr>
          <w:p w14:paraId="351B80BE" w14:textId="3B316F8E" w:rsidR="00011180" w:rsidRPr="00F25714" w:rsidRDefault="00011180" w:rsidP="00781A7F">
            <w:pPr>
              <w:spacing w:line="259" w:lineRule="auto"/>
              <w:ind w:firstLine="0"/>
              <w:jc w:val="left"/>
              <w:rPr>
                <w:rFonts w:eastAsia="Calibri" w:cs="Times New Roman"/>
              </w:rPr>
            </w:pPr>
            <w:r w:rsidRPr="393D3217">
              <w:rPr>
                <w:rFonts w:eastAsia="Times New Roman" w:cs="Times New Roman"/>
                <w:lang w:eastAsia="lv-LV"/>
              </w:rPr>
              <w:t>Palielināt sabiedrības un mērķa grupu testēšana un konsultēšana ikdienā</w:t>
            </w:r>
          </w:p>
        </w:tc>
        <w:tc>
          <w:tcPr>
            <w:tcW w:w="4670"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FFFFFF" w:themeFill="background1"/>
            <w:tcMar>
              <w:top w:w="0" w:type="dxa"/>
              <w:left w:w="108" w:type="dxa"/>
              <w:bottom w:w="0" w:type="dxa"/>
              <w:right w:w="108" w:type="dxa"/>
            </w:tcMar>
          </w:tcPr>
          <w:p w14:paraId="7B26CB84" w14:textId="77777777" w:rsidR="00011180" w:rsidRPr="00787415" w:rsidRDefault="00011180" w:rsidP="00781A7F">
            <w:pPr>
              <w:suppressAutoHyphens/>
              <w:autoSpaceDN w:val="0"/>
              <w:ind w:firstLine="0"/>
              <w:jc w:val="left"/>
              <w:rPr>
                <w:rFonts w:eastAsia="Calibri" w:cs="Times New Roman"/>
                <w:szCs w:val="24"/>
              </w:rPr>
            </w:pPr>
            <w:r w:rsidRPr="00787415">
              <w:rPr>
                <w:rFonts w:eastAsia="Calibri" w:cs="Times New Roman"/>
                <w:szCs w:val="24"/>
              </w:rPr>
              <w:t>Uzlabota kaitējuma mazināšanas pakalpojumu pieejamība</w:t>
            </w:r>
          </w:p>
        </w:tc>
        <w:tc>
          <w:tcPr>
            <w:tcW w:w="4065"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FFFFFF" w:themeFill="background1"/>
            <w:tcMar>
              <w:top w:w="0" w:type="dxa"/>
              <w:left w:w="108" w:type="dxa"/>
              <w:bottom w:w="0" w:type="dxa"/>
              <w:right w:w="108" w:type="dxa"/>
            </w:tcMar>
          </w:tcPr>
          <w:p w14:paraId="1A5A86A2" w14:textId="75B2FCEA" w:rsidR="00011180" w:rsidRPr="00787415" w:rsidRDefault="00011180" w:rsidP="00781A7F">
            <w:pPr>
              <w:suppressAutoHyphens/>
              <w:autoSpaceDN w:val="0"/>
              <w:ind w:firstLine="0"/>
              <w:jc w:val="left"/>
              <w:rPr>
                <w:rFonts w:eastAsia="Calibri" w:cs="Times New Roman"/>
                <w:szCs w:val="24"/>
              </w:rPr>
            </w:pPr>
            <w:r w:rsidRPr="00787415">
              <w:rPr>
                <w:rFonts w:eastAsia="Calibri" w:cs="Times New Roman"/>
                <w:szCs w:val="24"/>
              </w:rPr>
              <w:t xml:space="preserve">Izbraukuma </w:t>
            </w:r>
            <w:proofErr w:type="spellStart"/>
            <w:r w:rsidRPr="00787415">
              <w:rPr>
                <w:rFonts w:eastAsia="Calibri" w:cs="Times New Roman"/>
                <w:szCs w:val="24"/>
              </w:rPr>
              <w:t>eksprestestēšanas</w:t>
            </w:r>
            <w:proofErr w:type="spellEnd"/>
            <w:r w:rsidRPr="00787415">
              <w:rPr>
                <w:rFonts w:eastAsia="Calibri" w:cs="Times New Roman"/>
                <w:szCs w:val="24"/>
              </w:rPr>
              <w:t xml:space="preserve"> (HIV, </w:t>
            </w:r>
            <w:r w:rsidR="00A54F7E">
              <w:rPr>
                <w:rFonts w:eastAsia="Calibri" w:cs="Times New Roman"/>
                <w:szCs w:val="24"/>
              </w:rPr>
              <w:t>VHB</w:t>
            </w:r>
            <w:r w:rsidRPr="00787415">
              <w:rPr>
                <w:rFonts w:eastAsia="Calibri" w:cs="Times New Roman"/>
                <w:szCs w:val="24"/>
              </w:rPr>
              <w:t xml:space="preserve">, </w:t>
            </w:r>
            <w:r w:rsidR="00A54F7E">
              <w:rPr>
                <w:rFonts w:eastAsia="Calibri" w:cs="Times New Roman"/>
                <w:szCs w:val="24"/>
              </w:rPr>
              <w:t>VHC</w:t>
            </w:r>
            <w:r w:rsidRPr="00787415">
              <w:rPr>
                <w:rFonts w:eastAsia="Calibri" w:cs="Times New Roman"/>
                <w:szCs w:val="24"/>
              </w:rPr>
              <w:t xml:space="preserve"> un sifilisa) pakalpojumu iedzīvotājiem nodrošināšana uz pašvaldībām, kur nav pieejami HPP pakalpojumi </w:t>
            </w:r>
          </w:p>
        </w:tc>
        <w:tc>
          <w:tcPr>
            <w:tcW w:w="1197"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FFFFFF" w:themeFill="background1"/>
            <w:tcMar>
              <w:top w:w="0" w:type="dxa"/>
              <w:left w:w="108" w:type="dxa"/>
              <w:bottom w:w="0" w:type="dxa"/>
              <w:right w:w="108" w:type="dxa"/>
            </w:tcMar>
          </w:tcPr>
          <w:p w14:paraId="1DEBBC1C" w14:textId="3BCB975A" w:rsidR="00011180" w:rsidRPr="00787415" w:rsidRDefault="00A45AC3" w:rsidP="004C73D1">
            <w:pPr>
              <w:suppressAutoHyphens/>
              <w:autoSpaceDN w:val="0"/>
              <w:ind w:firstLine="0"/>
              <w:jc w:val="center"/>
              <w:rPr>
                <w:rFonts w:eastAsia="Calibri" w:cs="Times New Roman"/>
                <w:szCs w:val="24"/>
              </w:rPr>
            </w:pPr>
            <w:r>
              <w:rPr>
                <w:rFonts w:eastAsia="Calibri" w:cs="Times New Roman"/>
                <w:szCs w:val="24"/>
              </w:rPr>
              <w:t xml:space="preserve">VM, </w:t>
            </w:r>
            <w:r w:rsidR="00011180" w:rsidRPr="00787415">
              <w:rPr>
                <w:rFonts w:eastAsia="Calibri" w:cs="Times New Roman"/>
                <w:szCs w:val="24"/>
              </w:rPr>
              <w:t>SPKC</w:t>
            </w:r>
          </w:p>
          <w:p w14:paraId="779C4E0B" w14:textId="77777777" w:rsidR="00011180" w:rsidRPr="00787415" w:rsidRDefault="00011180" w:rsidP="004C73D1">
            <w:pPr>
              <w:suppressAutoHyphens/>
              <w:autoSpaceDN w:val="0"/>
              <w:ind w:firstLine="0"/>
              <w:jc w:val="center"/>
              <w:rPr>
                <w:rFonts w:eastAsia="Calibri" w:cs="Times New Roman"/>
                <w:b/>
                <w:bCs/>
                <w:szCs w:val="24"/>
              </w:rPr>
            </w:pPr>
          </w:p>
        </w:tc>
        <w:tc>
          <w:tcPr>
            <w:tcW w:w="1415"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FFFFFF" w:themeFill="background1"/>
            <w:tcMar>
              <w:top w:w="0" w:type="dxa"/>
              <w:left w:w="108" w:type="dxa"/>
              <w:bottom w:w="0" w:type="dxa"/>
              <w:right w:w="108" w:type="dxa"/>
            </w:tcMar>
          </w:tcPr>
          <w:p w14:paraId="426AEDF6" w14:textId="0DD7B5D8" w:rsidR="00011180" w:rsidRPr="00605159" w:rsidRDefault="00011180" w:rsidP="004C73D1">
            <w:pPr>
              <w:suppressAutoHyphens/>
              <w:autoSpaceDN w:val="0"/>
              <w:ind w:firstLine="0"/>
              <w:jc w:val="center"/>
              <w:rPr>
                <w:rFonts w:eastAsia="Calibri" w:cs="Times New Roman"/>
                <w:szCs w:val="24"/>
              </w:rPr>
            </w:pPr>
          </w:p>
        </w:tc>
        <w:tc>
          <w:tcPr>
            <w:tcW w:w="15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1B37DAD9" w14:textId="472935A6" w:rsidR="00011180" w:rsidRPr="00787415" w:rsidRDefault="00CF3822" w:rsidP="004C73D1">
            <w:pPr>
              <w:suppressAutoHyphens/>
              <w:autoSpaceDN w:val="0"/>
              <w:ind w:firstLine="0"/>
              <w:jc w:val="center"/>
              <w:rPr>
                <w:rFonts w:eastAsia="Calibri" w:cs="Times New Roman"/>
                <w:szCs w:val="24"/>
              </w:rPr>
            </w:pPr>
            <w:r w:rsidRPr="00CF3822">
              <w:rPr>
                <w:rFonts w:eastAsia="Calibri" w:cs="Times New Roman"/>
                <w:szCs w:val="24"/>
              </w:rPr>
              <w:t>sākot no 2024.gada</w:t>
            </w:r>
          </w:p>
        </w:tc>
      </w:tr>
      <w:tr w:rsidR="00011180" w:rsidRPr="00787415" w14:paraId="3846DEC2" w14:textId="77777777" w:rsidTr="004C73D1">
        <w:trPr>
          <w:trHeight w:val="844"/>
        </w:trPr>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74F7E3F5" w14:textId="77777777" w:rsidR="00011180" w:rsidRPr="004C72E9" w:rsidRDefault="00011180" w:rsidP="00011180">
            <w:pPr>
              <w:suppressAutoHyphens/>
              <w:autoSpaceDN w:val="0"/>
              <w:ind w:right="-104" w:firstLine="0"/>
              <w:jc w:val="left"/>
              <w:rPr>
                <w:rFonts w:eastAsia="Calibri" w:cs="Times New Roman"/>
                <w:szCs w:val="24"/>
              </w:rPr>
            </w:pPr>
            <w:r w:rsidRPr="004C72E9">
              <w:rPr>
                <w:rFonts w:eastAsia="Calibri" w:cs="Times New Roman"/>
                <w:szCs w:val="24"/>
              </w:rPr>
              <w:t>2.2.</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64F1316D" w14:textId="0BDEB837" w:rsidR="00011180" w:rsidRPr="00F25714" w:rsidRDefault="00011180" w:rsidP="00011180">
            <w:pPr>
              <w:suppressAutoHyphens/>
              <w:autoSpaceDN w:val="0"/>
              <w:ind w:firstLine="0"/>
              <w:jc w:val="left"/>
              <w:rPr>
                <w:rFonts w:eastAsia="Calibri" w:cs="Times New Roman"/>
                <w:szCs w:val="24"/>
              </w:rPr>
            </w:pPr>
            <w:r w:rsidRPr="00040A8C">
              <w:rPr>
                <w:rFonts w:eastAsia="Times New Roman" w:cs="Times New Roman"/>
                <w:szCs w:val="24"/>
                <w:lang w:eastAsia="lv-LV"/>
              </w:rPr>
              <w:t xml:space="preserve">Paplašināt mobilo kaitējuma mazināšanas pakalpojumu tīku </w:t>
            </w:r>
          </w:p>
        </w:tc>
        <w:tc>
          <w:tcPr>
            <w:tcW w:w="4670" w:type="dxa"/>
            <w:tcBorders>
              <w:top w:val="single" w:sz="4" w:space="0" w:color="000000" w:themeColor="text1"/>
              <w:left w:val="single" w:sz="4" w:space="0" w:color="auto"/>
              <w:bottom w:val="single" w:sz="4" w:space="0" w:color="auto"/>
              <w:right w:val="single" w:sz="4" w:space="0" w:color="000000" w:themeColor="text1"/>
            </w:tcBorders>
            <w:shd w:val="clear" w:color="auto" w:fill="FFFFFF" w:themeFill="background1"/>
            <w:tcMar>
              <w:top w:w="0" w:type="dxa"/>
              <w:left w:w="108" w:type="dxa"/>
              <w:bottom w:w="0" w:type="dxa"/>
              <w:right w:w="108" w:type="dxa"/>
            </w:tcMar>
            <w:vAlign w:val="center"/>
          </w:tcPr>
          <w:p w14:paraId="14021385" w14:textId="5EC58A11" w:rsidR="00011180" w:rsidRPr="00787415" w:rsidRDefault="00011180" w:rsidP="00011180">
            <w:pPr>
              <w:suppressAutoHyphens/>
              <w:autoSpaceDN w:val="0"/>
              <w:ind w:firstLine="0"/>
              <w:jc w:val="left"/>
              <w:rPr>
                <w:rFonts w:eastAsia="Calibri" w:cs="Times New Roman"/>
                <w:szCs w:val="24"/>
              </w:rPr>
            </w:pPr>
            <w:r w:rsidRPr="00787415">
              <w:rPr>
                <w:rFonts w:eastAsia="Calibri" w:cs="Times New Roman"/>
                <w:szCs w:val="24"/>
              </w:rPr>
              <w:t xml:space="preserve">Nodrošināta kaitējuma </w:t>
            </w:r>
            <w:r w:rsidR="00717514">
              <w:rPr>
                <w:rFonts w:eastAsia="Calibri" w:cs="Times New Roman"/>
                <w:szCs w:val="24"/>
              </w:rPr>
              <w:t xml:space="preserve">mazināšanas </w:t>
            </w:r>
            <w:r w:rsidRPr="00787415">
              <w:rPr>
                <w:rFonts w:eastAsia="Calibri" w:cs="Times New Roman"/>
                <w:szCs w:val="24"/>
              </w:rPr>
              <w:t>pakalpojumu pieejamība sociālās atstumtības riskam pakļautām personām, kas ir grūtāk aizsniedzamas</w:t>
            </w:r>
          </w:p>
        </w:tc>
        <w:tc>
          <w:tcPr>
            <w:tcW w:w="4065"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FFFFFF" w:themeFill="background1"/>
            <w:tcMar>
              <w:top w:w="0" w:type="dxa"/>
              <w:left w:w="108" w:type="dxa"/>
              <w:bottom w:w="0" w:type="dxa"/>
              <w:right w:w="108" w:type="dxa"/>
            </w:tcMar>
          </w:tcPr>
          <w:p w14:paraId="2EB37E87" w14:textId="77777777" w:rsidR="00011180" w:rsidRPr="00787415" w:rsidRDefault="00011180" w:rsidP="00781A7F">
            <w:pPr>
              <w:suppressAutoHyphens/>
              <w:autoSpaceDN w:val="0"/>
              <w:ind w:firstLine="0"/>
              <w:jc w:val="left"/>
              <w:rPr>
                <w:rFonts w:eastAsia="Calibri" w:cs="Times New Roman"/>
                <w:szCs w:val="24"/>
              </w:rPr>
            </w:pPr>
            <w:r w:rsidRPr="00787415">
              <w:rPr>
                <w:rFonts w:eastAsia="Calibri" w:cs="Times New Roman"/>
                <w:szCs w:val="24"/>
              </w:rPr>
              <w:t>Atvērta papildu vēl vismaz viena mobilā vienība un piesaistīti vismaz trīs  ielu darbinieki</w:t>
            </w:r>
          </w:p>
        </w:tc>
        <w:tc>
          <w:tcPr>
            <w:tcW w:w="1197"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FFFFFF" w:themeFill="background1"/>
            <w:tcMar>
              <w:top w:w="0" w:type="dxa"/>
              <w:left w:w="108" w:type="dxa"/>
              <w:bottom w:w="0" w:type="dxa"/>
              <w:right w:w="108" w:type="dxa"/>
            </w:tcMar>
          </w:tcPr>
          <w:p w14:paraId="3709D723" w14:textId="63DB4DD6" w:rsidR="00011180" w:rsidRPr="00787415" w:rsidRDefault="00A45AC3" w:rsidP="004C73D1">
            <w:pPr>
              <w:suppressAutoHyphens/>
              <w:autoSpaceDN w:val="0"/>
              <w:ind w:firstLine="0"/>
              <w:jc w:val="center"/>
              <w:rPr>
                <w:rFonts w:eastAsia="Calibri" w:cs="Times New Roman"/>
                <w:szCs w:val="24"/>
              </w:rPr>
            </w:pPr>
            <w:r>
              <w:rPr>
                <w:rFonts w:eastAsia="Calibri" w:cs="Times New Roman"/>
                <w:szCs w:val="24"/>
              </w:rPr>
              <w:t xml:space="preserve">VM, </w:t>
            </w:r>
            <w:r w:rsidR="00011180" w:rsidRPr="00787415">
              <w:rPr>
                <w:rFonts w:eastAsia="Calibri" w:cs="Times New Roman"/>
                <w:szCs w:val="24"/>
              </w:rPr>
              <w:t>SPKC</w:t>
            </w:r>
          </w:p>
        </w:tc>
        <w:tc>
          <w:tcPr>
            <w:tcW w:w="1415"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FFFFFF" w:themeFill="background1"/>
            <w:tcMar>
              <w:top w:w="0" w:type="dxa"/>
              <w:left w:w="108" w:type="dxa"/>
              <w:bottom w:w="0" w:type="dxa"/>
              <w:right w:w="108" w:type="dxa"/>
            </w:tcMar>
          </w:tcPr>
          <w:p w14:paraId="020793CA" w14:textId="2767DF89" w:rsidR="00011180" w:rsidRPr="00787415" w:rsidRDefault="00011180" w:rsidP="004C73D1">
            <w:pPr>
              <w:suppressAutoHyphens/>
              <w:autoSpaceDN w:val="0"/>
              <w:ind w:firstLine="0"/>
              <w:jc w:val="center"/>
              <w:rPr>
                <w:rFonts w:eastAsia="Calibri" w:cs="Times New Roman"/>
                <w:szCs w:val="24"/>
              </w:rPr>
            </w:pPr>
          </w:p>
        </w:tc>
        <w:tc>
          <w:tcPr>
            <w:tcW w:w="15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77BD67DF" w14:textId="1A88E7B6" w:rsidR="00011180" w:rsidRPr="00787415" w:rsidRDefault="00CF3822" w:rsidP="004C73D1">
            <w:pPr>
              <w:suppressAutoHyphens/>
              <w:autoSpaceDN w:val="0"/>
              <w:ind w:firstLine="0"/>
              <w:jc w:val="center"/>
              <w:rPr>
                <w:rFonts w:eastAsia="Calibri" w:cs="Times New Roman"/>
                <w:szCs w:val="24"/>
              </w:rPr>
            </w:pPr>
            <w:r w:rsidRPr="00CF3822">
              <w:rPr>
                <w:rFonts w:eastAsia="Calibri" w:cs="Times New Roman"/>
                <w:szCs w:val="24"/>
              </w:rPr>
              <w:t>sākot no 2024.gada</w:t>
            </w:r>
          </w:p>
        </w:tc>
      </w:tr>
      <w:tr w:rsidR="00011180" w:rsidRPr="00787415" w14:paraId="1C9102A8" w14:textId="77777777" w:rsidTr="004C73D1">
        <w:trPr>
          <w:trHeight w:val="844"/>
        </w:trPr>
        <w:tc>
          <w:tcPr>
            <w:tcW w:w="70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11DC95EA" w14:textId="77777777" w:rsidR="00011180" w:rsidRPr="004C72E9" w:rsidRDefault="00011180" w:rsidP="00011180">
            <w:pPr>
              <w:suppressAutoHyphens/>
              <w:autoSpaceDN w:val="0"/>
              <w:ind w:right="-104" w:firstLine="0"/>
              <w:jc w:val="left"/>
              <w:rPr>
                <w:rFonts w:eastAsia="Calibri" w:cs="Times New Roman"/>
                <w:szCs w:val="24"/>
              </w:rPr>
            </w:pPr>
            <w:r w:rsidRPr="004C72E9">
              <w:rPr>
                <w:rFonts w:eastAsia="Calibri" w:cs="Times New Roman"/>
                <w:szCs w:val="24"/>
              </w:rPr>
              <w:t>2.3.</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566FF8E4" w14:textId="5A9920B1" w:rsidR="00011180" w:rsidRPr="00F25714" w:rsidRDefault="00011180" w:rsidP="00F25714">
            <w:pPr>
              <w:suppressAutoHyphens/>
              <w:autoSpaceDN w:val="0"/>
              <w:spacing w:before="240"/>
              <w:ind w:firstLine="0"/>
              <w:jc w:val="left"/>
              <w:rPr>
                <w:rFonts w:eastAsia="Calibri" w:cs="Times New Roman"/>
                <w:szCs w:val="24"/>
              </w:rPr>
            </w:pPr>
            <w:r w:rsidRPr="00040A8C">
              <w:rPr>
                <w:rFonts w:eastAsia="Times New Roman" w:cs="Times New Roman"/>
                <w:szCs w:val="24"/>
                <w:lang w:eastAsia="lv-LV"/>
              </w:rPr>
              <w:t xml:space="preserve">Izvērtēt iespēju </w:t>
            </w:r>
            <w:proofErr w:type="spellStart"/>
            <w:r w:rsidRPr="00040A8C">
              <w:rPr>
                <w:rFonts w:eastAsia="Times New Roman" w:cs="Times New Roman"/>
                <w:szCs w:val="24"/>
                <w:lang w:eastAsia="lv-LV"/>
              </w:rPr>
              <w:t>pirmskontakta</w:t>
            </w:r>
            <w:proofErr w:type="spellEnd"/>
            <w:r w:rsidRPr="00040A8C">
              <w:rPr>
                <w:rFonts w:eastAsia="Times New Roman" w:cs="Times New Roman"/>
                <w:szCs w:val="24"/>
                <w:lang w:eastAsia="lv-LV"/>
              </w:rPr>
              <w:t xml:space="preserve"> profilaktiskās ārstēšanas pakalpojumu ieviešanai</w:t>
            </w:r>
          </w:p>
        </w:tc>
        <w:tc>
          <w:tcPr>
            <w:tcW w:w="467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20AC163A" w14:textId="33C5E5E5" w:rsidR="00011180" w:rsidRPr="00787415" w:rsidRDefault="00011180" w:rsidP="00011180">
            <w:pPr>
              <w:suppressAutoHyphens/>
              <w:autoSpaceDN w:val="0"/>
              <w:ind w:firstLine="0"/>
              <w:jc w:val="left"/>
              <w:rPr>
                <w:rFonts w:eastAsia="Calibri" w:cs="Times New Roman"/>
                <w:szCs w:val="24"/>
              </w:rPr>
            </w:pPr>
            <w:r w:rsidRPr="00787415">
              <w:rPr>
                <w:rFonts w:eastAsia="Calibri" w:cs="Times New Roman"/>
                <w:szCs w:val="24"/>
              </w:rPr>
              <w:t>Izvērtēti  veiktā pilotprojekta rezultāti un uz tā pamata izstrādāti kritēriji mērķgrupu noteikšanai, izstrādāta procedūra pakalpojuma saņemšanai un apzināti nepieciešamie resursi</w:t>
            </w:r>
          </w:p>
        </w:tc>
        <w:tc>
          <w:tcPr>
            <w:tcW w:w="406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04DD68EB" w14:textId="28B4C688" w:rsidR="00011180" w:rsidRPr="00787415" w:rsidRDefault="00011180" w:rsidP="00781A7F">
            <w:pPr>
              <w:pStyle w:val="ListParagraph"/>
              <w:numPr>
                <w:ilvl w:val="0"/>
                <w:numId w:val="25"/>
              </w:numPr>
              <w:suppressAutoHyphens/>
              <w:autoSpaceDN w:val="0"/>
              <w:spacing w:before="0" w:after="0" w:line="240" w:lineRule="auto"/>
              <w:ind w:left="408" w:hanging="357"/>
              <w:rPr>
                <w:rFonts w:ascii="Times New Roman" w:eastAsia="Calibri" w:hAnsi="Times New Roman" w:cs="Times New Roman"/>
                <w:sz w:val="24"/>
                <w:szCs w:val="24"/>
                <w:lang w:val="lv-LV"/>
              </w:rPr>
            </w:pPr>
            <w:r w:rsidRPr="00787415">
              <w:rPr>
                <w:rFonts w:ascii="Times New Roman" w:eastAsia="Calibri" w:hAnsi="Times New Roman" w:cs="Times New Roman"/>
                <w:sz w:val="24"/>
                <w:szCs w:val="24"/>
                <w:lang w:val="lv-LV"/>
              </w:rPr>
              <w:t xml:space="preserve">Sagatavota rekomendācija </w:t>
            </w:r>
            <w:proofErr w:type="spellStart"/>
            <w:r w:rsidRPr="00787415">
              <w:rPr>
                <w:rFonts w:ascii="Times New Roman" w:eastAsia="Calibri" w:hAnsi="Times New Roman" w:cs="Times New Roman"/>
                <w:sz w:val="24"/>
                <w:szCs w:val="24"/>
                <w:lang w:val="lv-LV"/>
              </w:rPr>
              <w:t>pirmskontakta</w:t>
            </w:r>
            <w:proofErr w:type="spellEnd"/>
            <w:r w:rsidRPr="00787415">
              <w:rPr>
                <w:rFonts w:ascii="Times New Roman" w:eastAsia="Calibri" w:hAnsi="Times New Roman" w:cs="Times New Roman"/>
                <w:sz w:val="24"/>
                <w:szCs w:val="24"/>
                <w:lang w:val="lv-LV"/>
              </w:rPr>
              <w:t xml:space="preserve"> profilaktiskās ārstēšanas pakalpojumu ieviešanai</w:t>
            </w:r>
          </w:p>
        </w:tc>
        <w:tc>
          <w:tcPr>
            <w:tcW w:w="1197"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3D0EBB8A" w14:textId="77777777" w:rsidR="00011180" w:rsidRPr="00787415" w:rsidRDefault="00011180" w:rsidP="004C73D1">
            <w:pPr>
              <w:suppressAutoHyphens/>
              <w:autoSpaceDN w:val="0"/>
              <w:ind w:firstLine="0"/>
              <w:jc w:val="center"/>
              <w:rPr>
                <w:rFonts w:eastAsia="Calibri" w:cs="Times New Roman"/>
                <w:szCs w:val="24"/>
              </w:rPr>
            </w:pPr>
            <w:r w:rsidRPr="00787415">
              <w:rPr>
                <w:rFonts w:eastAsia="Calibri" w:cs="Times New Roman"/>
                <w:szCs w:val="24"/>
              </w:rPr>
              <w:t>VM</w:t>
            </w:r>
          </w:p>
        </w:tc>
        <w:tc>
          <w:tcPr>
            <w:tcW w:w="141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793D7180" w14:textId="642426FF" w:rsidR="00011180" w:rsidRPr="00787415" w:rsidRDefault="00011180" w:rsidP="004C73D1">
            <w:pPr>
              <w:suppressAutoHyphens/>
              <w:autoSpaceDN w:val="0"/>
              <w:ind w:firstLine="0"/>
              <w:jc w:val="center"/>
              <w:rPr>
                <w:rFonts w:eastAsia="Calibri" w:cs="Times New Roman"/>
                <w:szCs w:val="24"/>
              </w:rPr>
            </w:pPr>
            <w:r w:rsidRPr="00787415">
              <w:rPr>
                <w:rFonts w:eastAsia="Calibri" w:cs="Times New Roman"/>
                <w:szCs w:val="24"/>
              </w:rPr>
              <w:t>NVD</w:t>
            </w:r>
          </w:p>
          <w:p w14:paraId="45382992" w14:textId="59F8E3F2" w:rsidR="00011180" w:rsidRPr="00787415" w:rsidRDefault="00011180" w:rsidP="004C73D1">
            <w:pPr>
              <w:suppressAutoHyphens/>
              <w:autoSpaceDN w:val="0"/>
              <w:ind w:firstLine="0"/>
              <w:jc w:val="center"/>
              <w:rPr>
                <w:rFonts w:eastAsia="Calibri" w:cs="Times New Roman"/>
                <w:szCs w:val="24"/>
              </w:rPr>
            </w:pPr>
            <w:r w:rsidRPr="00787415">
              <w:rPr>
                <w:rFonts w:eastAsia="Calibri" w:cs="Times New Roman"/>
                <w:szCs w:val="24"/>
              </w:rPr>
              <w:t>SPKC</w:t>
            </w:r>
          </w:p>
          <w:p w14:paraId="169F9970" w14:textId="3C4D968D" w:rsidR="00011180" w:rsidRPr="00787415" w:rsidRDefault="00011180" w:rsidP="004C73D1">
            <w:pPr>
              <w:suppressAutoHyphens/>
              <w:autoSpaceDN w:val="0"/>
              <w:ind w:firstLine="0"/>
              <w:jc w:val="center"/>
              <w:rPr>
                <w:rFonts w:eastAsia="Calibri" w:cs="Times New Roman"/>
                <w:szCs w:val="24"/>
              </w:rPr>
            </w:pPr>
            <w:r w:rsidRPr="00787415">
              <w:rPr>
                <w:rFonts w:eastAsia="Calibri" w:cs="Times New Roman"/>
                <w:szCs w:val="24"/>
              </w:rPr>
              <w:t>RAKUS</w:t>
            </w:r>
          </w:p>
          <w:p w14:paraId="14699EF1" w14:textId="4A114660" w:rsidR="00011180" w:rsidRPr="00787415" w:rsidRDefault="00011180" w:rsidP="00673B90">
            <w:pPr>
              <w:suppressAutoHyphens/>
              <w:autoSpaceDN w:val="0"/>
              <w:ind w:firstLine="0"/>
              <w:jc w:val="center"/>
              <w:rPr>
                <w:rFonts w:eastAsia="Calibri" w:cs="Times New Roman"/>
                <w:szCs w:val="24"/>
              </w:rPr>
            </w:pPr>
          </w:p>
        </w:tc>
        <w:tc>
          <w:tcPr>
            <w:tcW w:w="1557"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3303318F" w14:textId="77777777" w:rsidR="00011180" w:rsidRPr="00787415" w:rsidRDefault="00011180" w:rsidP="004C73D1">
            <w:pPr>
              <w:suppressAutoHyphens/>
              <w:autoSpaceDN w:val="0"/>
              <w:ind w:firstLine="0"/>
              <w:jc w:val="center"/>
              <w:rPr>
                <w:rFonts w:eastAsia="Calibri" w:cs="Times New Roman"/>
                <w:szCs w:val="24"/>
              </w:rPr>
            </w:pPr>
            <w:r w:rsidRPr="00787415">
              <w:rPr>
                <w:rFonts w:eastAsia="Calibri" w:cs="Times New Roman"/>
                <w:szCs w:val="24"/>
              </w:rPr>
              <w:t>2025.gada I pusgads</w:t>
            </w:r>
          </w:p>
        </w:tc>
      </w:tr>
      <w:tr w:rsidR="00011180" w:rsidRPr="00787415" w14:paraId="3E2E3117" w14:textId="77777777" w:rsidTr="004C73D1">
        <w:trPr>
          <w:trHeight w:val="1267"/>
        </w:trPr>
        <w:tc>
          <w:tcPr>
            <w:tcW w:w="704"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21FBA5B" w14:textId="77777777" w:rsidR="00011180" w:rsidRPr="004C72E9" w:rsidRDefault="00011180" w:rsidP="00011180">
            <w:pPr>
              <w:suppressAutoHyphens/>
              <w:autoSpaceDN w:val="0"/>
              <w:ind w:right="-104" w:firstLine="0"/>
              <w:jc w:val="left"/>
              <w:rPr>
                <w:rFonts w:eastAsia="Calibri" w:cs="Times New Roman"/>
                <w:szCs w:val="24"/>
              </w:rPr>
            </w:pPr>
          </w:p>
        </w:tc>
        <w:tc>
          <w:tcPr>
            <w:tcW w:w="2552"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63CE7F0" w14:textId="77777777" w:rsidR="00011180" w:rsidRPr="00F25714" w:rsidRDefault="00011180" w:rsidP="00011180">
            <w:pPr>
              <w:suppressAutoHyphens/>
              <w:autoSpaceDN w:val="0"/>
              <w:ind w:firstLine="0"/>
              <w:jc w:val="left"/>
              <w:rPr>
                <w:rFonts w:eastAsia="Calibri" w:cs="Times New Roman"/>
                <w:szCs w:val="24"/>
              </w:rPr>
            </w:pPr>
          </w:p>
        </w:tc>
        <w:tc>
          <w:tcPr>
            <w:tcW w:w="4670" w:type="dxa"/>
            <w:vMerge/>
            <w:tcBorders>
              <w:top w:val="single" w:sz="4" w:space="0" w:color="auto"/>
              <w:left w:val="single" w:sz="4" w:space="0" w:color="auto"/>
              <w:bottom w:val="single" w:sz="4" w:space="0" w:color="auto"/>
            </w:tcBorders>
            <w:tcMar>
              <w:top w:w="0" w:type="dxa"/>
              <w:left w:w="108" w:type="dxa"/>
              <w:bottom w:w="0" w:type="dxa"/>
              <w:right w:w="108" w:type="dxa"/>
            </w:tcMar>
            <w:vAlign w:val="center"/>
          </w:tcPr>
          <w:p w14:paraId="399AA27B" w14:textId="77777777" w:rsidR="00011180" w:rsidRPr="00787415" w:rsidRDefault="00011180" w:rsidP="00011180">
            <w:pPr>
              <w:suppressAutoHyphens/>
              <w:autoSpaceDN w:val="0"/>
              <w:ind w:firstLine="0"/>
              <w:jc w:val="left"/>
              <w:rPr>
                <w:rFonts w:eastAsia="Calibri" w:cs="Times New Roman"/>
                <w:szCs w:val="24"/>
              </w:rPr>
            </w:pPr>
          </w:p>
        </w:tc>
        <w:tc>
          <w:tcPr>
            <w:tcW w:w="406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7C580D51" w14:textId="3796A13F" w:rsidR="00011180" w:rsidRPr="00787415" w:rsidRDefault="00011180" w:rsidP="00781A7F">
            <w:pPr>
              <w:suppressAutoHyphens/>
              <w:autoSpaceDN w:val="0"/>
              <w:ind w:firstLine="0"/>
              <w:jc w:val="left"/>
              <w:rPr>
                <w:rFonts w:eastAsia="Calibri" w:cs="Times New Roman"/>
              </w:rPr>
            </w:pPr>
            <w:r w:rsidRPr="6050CCD3">
              <w:rPr>
                <w:rFonts w:eastAsia="Calibri" w:cs="Times New Roman"/>
              </w:rPr>
              <w:t>2. Nodrošināt</w:t>
            </w:r>
            <w:r w:rsidR="146E045B" w:rsidRPr="6050CCD3">
              <w:rPr>
                <w:rFonts w:eastAsia="Calibri" w:cs="Times New Roman"/>
              </w:rPr>
              <w:t>i</w:t>
            </w:r>
            <w:r w:rsidRPr="6050CCD3">
              <w:rPr>
                <w:rFonts w:eastAsia="Calibri" w:cs="Times New Roman"/>
              </w:rPr>
              <w:t xml:space="preserve"> </w:t>
            </w:r>
            <w:proofErr w:type="spellStart"/>
            <w:r w:rsidRPr="6050CCD3">
              <w:rPr>
                <w:rFonts w:eastAsia="Calibri" w:cs="Times New Roman"/>
              </w:rPr>
              <w:t>pirmskontakta</w:t>
            </w:r>
            <w:proofErr w:type="spellEnd"/>
            <w:r w:rsidRPr="6050CCD3">
              <w:rPr>
                <w:rFonts w:eastAsia="Calibri" w:cs="Times New Roman"/>
              </w:rPr>
              <w:t xml:space="preserve"> pakalpojumi atbilstoši pilotprojekta rezultātiem</w:t>
            </w:r>
          </w:p>
        </w:tc>
        <w:tc>
          <w:tcPr>
            <w:tcW w:w="1197"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5903C4F3" w14:textId="767E2925" w:rsidR="00011180" w:rsidRPr="00787415" w:rsidRDefault="00A45AC3" w:rsidP="004C73D1">
            <w:pPr>
              <w:suppressAutoHyphens/>
              <w:autoSpaceDN w:val="0"/>
              <w:ind w:firstLine="0"/>
              <w:jc w:val="center"/>
              <w:rPr>
                <w:rFonts w:eastAsia="Calibri" w:cs="Times New Roman"/>
                <w:szCs w:val="24"/>
              </w:rPr>
            </w:pPr>
            <w:r>
              <w:rPr>
                <w:rFonts w:eastAsia="Calibri" w:cs="Times New Roman"/>
                <w:szCs w:val="24"/>
              </w:rPr>
              <w:t xml:space="preserve">VM, </w:t>
            </w:r>
            <w:r w:rsidR="00011180" w:rsidRPr="00787415">
              <w:rPr>
                <w:rFonts w:eastAsia="Calibri" w:cs="Times New Roman"/>
                <w:szCs w:val="24"/>
              </w:rPr>
              <w:t>NVD</w:t>
            </w:r>
          </w:p>
        </w:tc>
        <w:tc>
          <w:tcPr>
            <w:tcW w:w="141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00A7871B" w14:textId="77777777" w:rsidR="00011180" w:rsidRPr="00787415" w:rsidRDefault="00011180" w:rsidP="004C73D1">
            <w:pPr>
              <w:suppressAutoHyphens/>
              <w:autoSpaceDN w:val="0"/>
              <w:ind w:firstLine="0"/>
              <w:jc w:val="center"/>
              <w:rPr>
                <w:rFonts w:eastAsia="Calibri" w:cs="Times New Roman"/>
                <w:szCs w:val="24"/>
              </w:rPr>
            </w:pPr>
            <w:r w:rsidRPr="00787415">
              <w:rPr>
                <w:rFonts w:eastAsia="Calibri" w:cs="Times New Roman"/>
                <w:szCs w:val="24"/>
              </w:rPr>
              <w:t>VM</w:t>
            </w:r>
          </w:p>
          <w:p w14:paraId="35F6CEB5" w14:textId="0D29C2CA" w:rsidR="00011180" w:rsidRPr="00787415" w:rsidRDefault="00011180" w:rsidP="004C73D1">
            <w:pPr>
              <w:suppressAutoHyphens/>
              <w:autoSpaceDN w:val="0"/>
              <w:ind w:firstLine="0"/>
              <w:jc w:val="center"/>
              <w:rPr>
                <w:rFonts w:eastAsia="Calibri" w:cs="Times New Roman"/>
                <w:szCs w:val="24"/>
              </w:rPr>
            </w:pPr>
            <w:r w:rsidRPr="00787415">
              <w:rPr>
                <w:rFonts w:eastAsia="Calibri" w:cs="Times New Roman"/>
                <w:szCs w:val="24"/>
              </w:rPr>
              <w:t>SPKC</w:t>
            </w:r>
          </w:p>
          <w:p w14:paraId="5864BC90" w14:textId="1622703D" w:rsidR="00011180" w:rsidRPr="00787415" w:rsidRDefault="00011180" w:rsidP="004C73D1">
            <w:pPr>
              <w:suppressAutoHyphens/>
              <w:autoSpaceDN w:val="0"/>
              <w:ind w:firstLine="0"/>
              <w:jc w:val="center"/>
              <w:rPr>
                <w:rFonts w:eastAsia="Calibri" w:cs="Times New Roman"/>
                <w:szCs w:val="24"/>
              </w:rPr>
            </w:pPr>
            <w:r w:rsidRPr="00787415">
              <w:rPr>
                <w:rFonts w:eastAsia="Calibri" w:cs="Times New Roman"/>
                <w:szCs w:val="24"/>
              </w:rPr>
              <w:t>RAKUS</w:t>
            </w:r>
          </w:p>
          <w:p w14:paraId="1C817F34" w14:textId="13C5B5F5" w:rsidR="00011180" w:rsidRPr="00787415" w:rsidRDefault="00011180" w:rsidP="00673B90">
            <w:pPr>
              <w:suppressAutoHyphens/>
              <w:autoSpaceDN w:val="0"/>
              <w:ind w:firstLine="0"/>
              <w:jc w:val="center"/>
              <w:rPr>
                <w:rFonts w:eastAsia="Calibri" w:cs="Times New Roman"/>
                <w:szCs w:val="24"/>
              </w:rPr>
            </w:pPr>
          </w:p>
        </w:tc>
        <w:tc>
          <w:tcPr>
            <w:tcW w:w="1557"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2EF9BF57" w14:textId="372EC3AD" w:rsidR="00011180" w:rsidRPr="00787415" w:rsidRDefault="00CF3822" w:rsidP="004C73D1">
            <w:pPr>
              <w:suppressAutoHyphens/>
              <w:autoSpaceDN w:val="0"/>
              <w:ind w:firstLine="0"/>
              <w:jc w:val="center"/>
              <w:rPr>
                <w:rFonts w:eastAsia="Calibri" w:cs="Times New Roman"/>
                <w:szCs w:val="24"/>
              </w:rPr>
            </w:pPr>
            <w:r w:rsidRPr="00CF3822">
              <w:rPr>
                <w:rFonts w:eastAsia="Calibri" w:cs="Times New Roman"/>
                <w:szCs w:val="24"/>
              </w:rPr>
              <w:t>sākot no 2024.gada</w:t>
            </w:r>
          </w:p>
        </w:tc>
      </w:tr>
      <w:tr w:rsidR="00011180" w:rsidRPr="00787415" w14:paraId="08CEEBAA" w14:textId="77777777" w:rsidTr="004C73D1">
        <w:trPr>
          <w:trHeight w:val="844"/>
        </w:trPr>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0D1E19F2" w14:textId="77777777" w:rsidR="00011180" w:rsidRPr="004C72E9" w:rsidRDefault="00011180" w:rsidP="00011180">
            <w:pPr>
              <w:suppressAutoHyphens/>
              <w:autoSpaceDN w:val="0"/>
              <w:ind w:right="-104" w:firstLine="0"/>
              <w:jc w:val="left"/>
              <w:rPr>
                <w:rFonts w:eastAsia="Calibri" w:cs="Times New Roman"/>
                <w:szCs w:val="24"/>
              </w:rPr>
            </w:pPr>
            <w:r w:rsidRPr="004C72E9">
              <w:rPr>
                <w:rFonts w:eastAsia="Calibri" w:cs="Times New Roman"/>
                <w:szCs w:val="24"/>
              </w:rPr>
              <w:t xml:space="preserve">2.4. </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56D6238B" w14:textId="2DDEC6CD" w:rsidR="00011180" w:rsidRPr="00F25714" w:rsidRDefault="00011180" w:rsidP="00011180">
            <w:pPr>
              <w:suppressAutoHyphens/>
              <w:autoSpaceDN w:val="0"/>
              <w:ind w:firstLine="0"/>
              <w:jc w:val="left"/>
              <w:rPr>
                <w:rFonts w:eastAsia="Calibri" w:cs="Times New Roman"/>
                <w:szCs w:val="24"/>
              </w:rPr>
            </w:pPr>
            <w:r w:rsidRPr="00040A8C">
              <w:rPr>
                <w:rFonts w:eastAsia="Times New Roman" w:cs="Times New Roman"/>
                <w:szCs w:val="24"/>
                <w:lang w:eastAsia="lv-LV"/>
              </w:rPr>
              <w:t xml:space="preserve">Izvērtēt iespējas riska grupu vakcinācijai pret </w:t>
            </w:r>
            <w:r w:rsidR="00A54F7E">
              <w:rPr>
                <w:rFonts w:eastAsia="Times New Roman" w:cs="Times New Roman"/>
                <w:szCs w:val="24"/>
                <w:lang w:eastAsia="lv-LV"/>
              </w:rPr>
              <w:t>VHB</w:t>
            </w:r>
            <w:r w:rsidRPr="00040A8C">
              <w:rPr>
                <w:rFonts w:eastAsia="Times New Roman" w:cs="Times New Roman"/>
                <w:szCs w:val="24"/>
                <w:lang w:eastAsia="lv-LV"/>
              </w:rPr>
              <w:t xml:space="preserve"> ieviešanai</w:t>
            </w:r>
          </w:p>
        </w:tc>
        <w:tc>
          <w:tcPr>
            <w:tcW w:w="4670"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701E6209" w14:textId="703E0459" w:rsidR="00011180" w:rsidRPr="00CE61DF" w:rsidRDefault="00011180" w:rsidP="6050CCD3">
            <w:pPr>
              <w:suppressAutoHyphens/>
              <w:autoSpaceDN w:val="0"/>
              <w:ind w:firstLine="0"/>
              <w:jc w:val="left"/>
              <w:rPr>
                <w:rFonts w:eastAsia="Calibri" w:cs="Times New Roman"/>
              </w:rPr>
            </w:pPr>
            <w:r w:rsidRPr="6050CCD3">
              <w:rPr>
                <w:rFonts w:eastAsia="Calibri" w:cs="Times New Roman"/>
              </w:rPr>
              <w:t>Apzināta personu kopa</w:t>
            </w:r>
            <w:r w:rsidR="2039E099" w:rsidRPr="6050CCD3">
              <w:rPr>
                <w:rFonts w:eastAsia="Calibri" w:cs="Times New Roman"/>
              </w:rPr>
              <w:t>,</w:t>
            </w:r>
            <w:r w:rsidRPr="6050CCD3">
              <w:rPr>
                <w:rFonts w:eastAsia="Calibri" w:cs="Times New Roman"/>
              </w:rPr>
              <w:t xml:space="preserve"> kam būtu nepieciešama vakcinācija pret </w:t>
            </w:r>
            <w:r w:rsidR="00A54F7E">
              <w:rPr>
                <w:rFonts w:eastAsia="Calibri" w:cs="Times New Roman"/>
              </w:rPr>
              <w:t>VHB</w:t>
            </w:r>
            <w:r w:rsidRPr="6050CCD3">
              <w:rPr>
                <w:rFonts w:eastAsia="Calibri" w:cs="Times New Roman"/>
              </w:rPr>
              <w:t xml:space="preserve">, apzināta procedūra un nepieciešami resursi un ieguvumi vakcinācijas pret </w:t>
            </w:r>
            <w:r w:rsidR="00A54F7E">
              <w:rPr>
                <w:rFonts w:eastAsia="Calibri" w:cs="Times New Roman"/>
              </w:rPr>
              <w:t>VHB</w:t>
            </w:r>
            <w:r w:rsidRPr="6050CCD3">
              <w:rPr>
                <w:rFonts w:eastAsia="Calibri" w:cs="Times New Roman"/>
              </w:rPr>
              <w:t xml:space="preserve"> ieviešanas gadījumā</w:t>
            </w:r>
          </w:p>
        </w:tc>
        <w:tc>
          <w:tcPr>
            <w:tcW w:w="4065" w:type="dxa"/>
            <w:tcBorders>
              <w:top w:val="single" w:sz="4" w:space="0" w:color="auto"/>
              <w:left w:val="single" w:sz="4" w:space="0" w:color="auto"/>
              <w:bottom w:val="single" w:sz="4" w:space="0" w:color="auto"/>
              <w:right w:val="single" w:sz="4" w:space="0" w:color="000000" w:themeColor="text1"/>
            </w:tcBorders>
            <w:shd w:val="clear" w:color="auto" w:fill="FFFFFF" w:themeFill="background1"/>
            <w:tcMar>
              <w:top w:w="0" w:type="dxa"/>
              <w:left w:w="108" w:type="dxa"/>
              <w:bottom w:w="0" w:type="dxa"/>
              <w:right w:w="108" w:type="dxa"/>
            </w:tcMar>
          </w:tcPr>
          <w:p w14:paraId="58A3EB9A" w14:textId="4130061F" w:rsidR="00011180" w:rsidRPr="00787415" w:rsidRDefault="00011180" w:rsidP="00781A7F">
            <w:pPr>
              <w:suppressAutoHyphens/>
              <w:autoSpaceDN w:val="0"/>
              <w:ind w:firstLine="0"/>
              <w:jc w:val="left"/>
              <w:rPr>
                <w:rFonts w:eastAsia="Calibri" w:cs="Times New Roman"/>
                <w:szCs w:val="24"/>
              </w:rPr>
            </w:pPr>
            <w:r w:rsidRPr="2FB842B3">
              <w:rPr>
                <w:rFonts w:eastAsia="Times New Roman" w:cs="Times New Roman"/>
                <w:szCs w:val="24"/>
              </w:rPr>
              <w:t xml:space="preserve">Sagatavota informācija par </w:t>
            </w:r>
            <w:r w:rsidR="00A54F7E">
              <w:rPr>
                <w:rFonts w:eastAsia="Times New Roman" w:cs="Times New Roman"/>
                <w:szCs w:val="24"/>
              </w:rPr>
              <w:t>VHB</w:t>
            </w:r>
            <w:r w:rsidRPr="2FB842B3">
              <w:rPr>
                <w:rFonts w:eastAsia="Times New Roman" w:cs="Times New Roman"/>
                <w:szCs w:val="24"/>
              </w:rPr>
              <w:t xml:space="preserve"> vakcinācijas riska grupām ieviešanai</w:t>
            </w:r>
          </w:p>
        </w:tc>
        <w:tc>
          <w:tcPr>
            <w:tcW w:w="1197" w:type="dxa"/>
            <w:tcBorders>
              <w:top w:val="single" w:sz="4" w:space="0" w:color="auto"/>
              <w:left w:val="single" w:sz="4" w:space="0" w:color="000000" w:themeColor="text1"/>
              <w:bottom w:val="single" w:sz="4" w:space="0" w:color="auto"/>
              <w:right w:val="single" w:sz="4" w:space="0" w:color="000000" w:themeColor="text1"/>
            </w:tcBorders>
            <w:shd w:val="clear" w:color="auto" w:fill="FFFFFF" w:themeFill="background1"/>
            <w:tcMar>
              <w:top w:w="0" w:type="dxa"/>
              <w:left w:w="108" w:type="dxa"/>
              <w:bottom w:w="0" w:type="dxa"/>
              <w:right w:w="108" w:type="dxa"/>
            </w:tcMar>
          </w:tcPr>
          <w:p w14:paraId="2392685C" w14:textId="1211AED6" w:rsidR="00011180" w:rsidRPr="00787415" w:rsidRDefault="00A45AC3" w:rsidP="004C73D1">
            <w:pPr>
              <w:suppressAutoHyphens/>
              <w:autoSpaceDN w:val="0"/>
              <w:ind w:firstLine="0"/>
              <w:jc w:val="center"/>
              <w:rPr>
                <w:rFonts w:eastAsia="Calibri" w:cs="Times New Roman"/>
                <w:szCs w:val="24"/>
              </w:rPr>
            </w:pPr>
            <w:r>
              <w:rPr>
                <w:rFonts w:eastAsia="Calibri" w:cs="Times New Roman"/>
                <w:szCs w:val="24"/>
              </w:rPr>
              <w:t xml:space="preserve">VM, </w:t>
            </w:r>
            <w:r w:rsidR="00011180" w:rsidRPr="00787415">
              <w:rPr>
                <w:rFonts w:eastAsia="Calibri" w:cs="Times New Roman"/>
                <w:szCs w:val="24"/>
              </w:rPr>
              <w:t>SPKC</w:t>
            </w:r>
          </w:p>
        </w:tc>
        <w:tc>
          <w:tcPr>
            <w:tcW w:w="1415" w:type="dxa"/>
            <w:tcBorders>
              <w:top w:val="single" w:sz="4" w:space="0" w:color="auto"/>
              <w:left w:val="single" w:sz="4" w:space="0" w:color="000000" w:themeColor="text1"/>
              <w:bottom w:val="single" w:sz="4" w:space="0" w:color="auto"/>
              <w:right w:val="single" w:sz="4" w:space="0" w:color="000000" w:themeColor="text1"/>
            </w:tcBorders>
            <w:shd w:val="clear" w:color="auto" w:fill="FFFFFF" w:themeFill="background1"/>
            <w:tcMar>
              <w:top w:w="0" w:type="dxa"/>
              <w:left w:w="108" w:type="dxa"/>
              <w:bottom w:w="0" w:type="dxa"/>
              <w:right w:w="108" w:type="dxa"/>
            </w:tcMar>
          </w:tcPr>
          <w:p w14:paraId="02927375" w14:textId="77777777" w:rsidR="00011180" w:rsidRPr="00787415" w:rsidRDefault="00011180" w:rsidP="004C73D1">
            <w:pPr>
              <w:suppressAutoHyphens/>
              <w:autoSpaceDN w:val="0"/>
              <w:ind w:firstLine="0"/>
              <w:jc w:val="center"/>
              <w:rPr>
                <w:rFonts w:eastAsia="Calibri" w:cs="Times New Roman"/>
                <w:szCs w:val="24"/>
              </w:rPr>
            </w:pPr>
            <w:r w:rsidRPr="00787415">
              <w:rPr>
                <w:rFonts w:eastAsia="Calibri" w:cs="Times New Roman"/>
                <w:szCs w:val="24"/>
              </w:rPr>
              <w:t>NVD</w:t>
            </w:r>
          </w:p>
          <w:p w14:paraId="47640E25" w14:textId="22E22CC1" w:rsidR="00011180" w:rsidRPr="00787415" w:rsidRDefault="00011180" w:rsidP="004C73D1">
            <w:pPr>
              <w:suppressAutoHyphens/>
              <w:autoSpaceDN w:val="0"/>
              <w:ind w:firstLine="0"/>
              <w:jc w:val="center"/>
              <w:rPr>
                <w:rFonts w:eastAsia="Calibri" w:cs="Times New Roman"/>
                <w:szCs w:val="24"/>
              </w:rPr>
            </w:pPr>
          </w:p>
        </w:tc>
        <w:tc>
          <w:tcPr>
            <w:tcW w:w="15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647F7596" w14:textId="58BD071D" w:rsidR="00011180" w:rsidRPr="00787415" w:rsidRDefault="00011180" w:rsidP="004C73D1">
            <w:pPr>
              <w:suppressAutoHyphens/>
              <w:autoSpaceDN w:val="0"/>
              <w:ind w:firstLine="0"/>
              <w:jc w:val="center"/>
              <w:rPr>
                <w:rFonts w:eastAsia="Calibri" w:cs="Times New Roman"/>
                <w:szCs w:val="24"/>
              </w:rPr>
            </w:pPr>
            <w:r w:rsidRPr="00787415">
              <w:rPr>
                <w:rFonts w:eastAsia="Calibri" w:cs="Times New Roman"/>
                <w:szCs w:val="24"/>
              </w:rPr>
              <w:t>202</w:t>
            </w:r>
            <w:r w:rsidR="00CF3822">
              <w:rPr>
                <w:rFonts w:eastAsia="Calibri" w:cs="Times New Roman"/>
                <w:szCs w:val="24"/>
              </w:rPr>
              <w:t>4</w:t>
            </w:r>
            <w:r w:rsidRPr="00787415">
              <w:rPr>
                <w:rFonts w:eastAsia="Calibri" w:cs="Times New Roman"/>
                <w:szCs w:val="24"/>
              </w:rPr>
              <w:t>.gada II pusgads</w:t>
            </w:r>
          </w:p>
        </w:tc>
      </w:tr>
      <w:tr w:rsidR="00011180" w:rsidRPr="00787415" w14:paraId="1F0FBC99" w14:textId="77777777" w:rsidTr="004C73D1">
        <w:trPr>
          <w:trHeight w:val="1120"/>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vAlign w:val="center"/>
          </w:tcPr>
          <w:p w14:paraId="05338904" w14:textId="77777777" w:rsidR="00011180" w:rsidRPr="004C72E9" w:rsidRDefault="00011180" w:rsidP="00011180">
            <w:pPr>
              <w:suppressAutoHyphens/>
              <w:autoSpaceDN w:val="0"/>
              <w:ind w:right="-104" w:firstLine="0"/>
              <w:jc w:val="left"/>
              <w:rPr>
                <w:rFonts w:eastAsia="Calibri" w:cs="Times New Roman"/>
                <w:szCs w:val="24"/>
              </w:rPr>
            </w:pPr>
            <w:r w:rsidRPr="004C72E9">
              <w:rPr>
                <w:rFonts w:eastAsia="Calibri" w:cs="Times New Roman"/>
                <w:szCs w:val="24"/>
              </w:rPr>
              <w:lastRenderedPageBreak/>
              <w:t>2.5.</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251C1108" w14:textId="519E0CAC" w:rsidR="00011180" w:rsidRPr="00F25714" w:rsidRDefault="00011180" w:rsidP="00011180">
            <w:pPr>
              <w:suppressAutoHyphens/>
              <w:autoSpaceDN w:val="0"/>
              <w:ind w:firstLine="0"/>
              <w:jc w:val="left"/>
              <w:rPr>
                <w:rFonts w:eastAsia="Calibri" w:cs="Times New Roman"/>
                <w:szCs w:val="24"/>
              </w:rPr>
            </w:pPr>
            <w:r w:rsidRPr="00040A8C">
              <w:rPr>
                <w:rFonts w:eastAsia="Times New Roman" w:cs="Times New Roman"/>
                <w:szCs w:val="24"/>
                <w:lang w:eastAsia="lv-LV"/>
              </w:rPr>
              <w:t>Ieviest pilotprojektu šļirču savākšanas veicināšanai HPP</w:t>
            </w:r>
          </w:p>
        </w:tc>
        <w:tc>
          <w:tcPr>
            <w:tcW w:w="4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40C62AAF" w14:textId="59DBBD28" w:rsidR="00011180" w:rsidRPr="00787415" w:rsidRDefault="00011180" w:rsidP="00011180">
            <w:pPr>
              <w:suppressAutoHyphens/>
              <w:autoSpaceDN w:val="0"/>
              <w:ind w:firstLine="0"/>
              <w:jc w:val="left"/>
              <w:rPr>
                <w:rFonts w:eastAsia="Calibri" w:cs="Times New Roman"/>
                <w:szCs w:val="24"/>
              </w:rPr>
            </w:pPr>
            <w:r w:rsidRPr="00787415">
              <w:rPr>
                <w:rFonts w:eastAsia="Calibri" w:cs="Times New Roman"/>
                <w:szCs w:val="24"/>
              </w:rPr>
              <w:t>Aprobēta metode vienā pašvaldībā, sadarbībā ar  šļirču savākšanas veicināšanai</w:t>
            </w:r>
          </w:p>
        </w:tc>
        <w:tc>
          <w:tcPr>
            <w:tcW w:w="40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0D60600E" w14:textId="316F3CA5" w:rsidR="00011180" w:rsidRPr="00787415" w:rsidRDefault="00011180" w:rsidP="00781A7F">
            <w:pPr>
              <w:suppressAutoHyphens/>
              <w:autoSpaceDN w:val="0"/>
              <w:ind w:firstLine="0"/>
              <w:jc w:val="left"/>
              <w:rPr>
                <w:rFonts w:eastAsia="Calibri" w:cs="Times New Roman"/>
              </w:rPr>
            </w:pPr>
            <w:r w:rsidRPr="1E81CF4B">
              <w:rPr>
                <w:rFonts w:eastAsia="Calibri" w:cs="Times New Roman"/>
              </w:rPr>
              <w:t>Ieviests pilotprojekts šļirču savākšanas veicināšanai HPP  un sagatavots 1 materiāls ar labās prakses piemēru pašvaldībām par šļirču savākšanu</w:t>
            </w:r>
          </w:p>
        </w:tc>
        <w:tc>
          <w:tcPr>
            <w:tcW w:w="11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4551C2D1" w14:textId="1E01EB04" w:rsidR="00011180" w:rsidRPr="00787415" w:rsidRDefault="00A45AC3" w:rsidP="004C73D1">
            <w:pPr>
              <w:suppressAutoHyphens/>
              <w:autoSpaceDN w:val="0"/>
              <w:ind w:firstLine="0"/>
              <w:jc w:val="center"/>
              <w:rPr>
                <w:rFonts w:eastAsia="Calibri" w:cs="Times New Roman"/>
              </w:rPr>
            </w:pPr>
            <w:r>
              <w:rPr>
                <w:rFonts w:eastAsia="Calibri" w:cs="Times New Roman"/>
              </w:rPr>
              <w:t xml:space="preserve">VM, </w:t>
            </w:r>
            <w:r w:rsidR="00011180" w:rsidRPr="1E81CF4B">
              <w:rPr>
                <w:rFonts w:eastAsia="Calibri" w:cs="Times New Roman"/>
              </w:rPr>
              <w:t>SPKC</w:t>
            </w:r>
          </w:p>
        </w:tc>
        <w:tc>
          <w:tcPr>
            <w:tcW w:w="14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0E7C3377" w14:textId="1699A94A" w:rsidR="00011180" w:rsidRPr="00787415" w:rsidRDefault="00011180" w:rsidP="004C73D1">
            <w:pPr>
              <w:suppressAutoHyphens/>
              <w:autoSpaceDN w:val="0"/>
              <w:ind w:firstLine="0"/>
              <w:jc w:val="center"/>
              <w:rPr>
                <w:rFonts w:eastAsia="Calibri" w:cs="Times New Roman"/>
              </w:rPr>
            </w:pPr>
          </w:p>
        </w:tc>
        <w:tc>
          <w:tcPr>
            <w:tcW w:w="15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4DCF26C9" w14:textId="77777777" w:rsidR="00011180" w:rsidRPr="00787415" w:rsidRDefault="00011180" w:rsidP="004C73D1">
            <w:pPr>
              <w:suppressAutoHyphens/>
              <w:autoSpaceDN w:val="0"/>
              <w:ind w:firstLine="0"/>
              <w:jc w:val="center"/>
              <w:rPr>
                <w:rFonts w:eastAsia="Calibri" w:cs="Times New Roman"/>
                <w:szCs w:val="24"/>
              </w:rPr>
            </w:pPr>
            <w:r w:rsidRPr="00787415">
              <w:rPr>
                <w:rFonts w:eastAsia="Calibri" w:cs="Times New Roman"/>
                <w:szCs w:val="24"/>
              </w:rPr>
              <w:t>2026.gada II pusgads</w:t>
            </w:r>
          </w:p>
        </w:tc>
      </w:tr>
    </w:tbl>
    <w:p w14:paraId="39C2E950" w14:textId="5E61A989" w:rsidR="008413B1" w:rsidRDefault="008413B1" w:rsidP="008413B1">
      <w:pPr>
        <w:spacing w:before="40"/>
        <w:ind w:firstLine="0"/>
        <w:rPr>
          <w:rFonts w:cs="Times New Roman"/>
          <w:szCs w:val="24"/>
        </w:rPr>
      </w:pPr>
    </w:p>
    <w:p w14:paraId="63B1DC56" w14:textId="395EBAD7" w:rsidR="0080504D" w:rsidRDefault="0080504D" w:rsidP="008413B1">
      <w:pPr>
        <w:spacing w:before="40"/>
        <w:ind w:firstLine="0"/>
        <w:rPr>
          <w:rFonts w:cs="Times New Roman"/>
          <w:szCs w:val="24"/>
        </w:rPr>
      </w:pPr>
    </w:p>
    <w:p w14:paraId="4F143111" w14:textId="54AB454C" w:rsidR="0080504D" w:rsidRPr="00787415" w:rsidRDefault="0080504D" w:rsidP="0080504D">
      <w:pPr>
        <w:spacing w:before="40"/>
        <w:rPr>
          <w:rFonts w:cs="Times New Roman"/>
          <w:szCs w:val="24"/>
        </w:rPr>
      </w:pPr>
      <w:r>
        <w:rPr>
          <w:rFonts w:cs="Times New Roman"/>
          <w:szCs w:val="24"/>
        </w:rPr>
        <w:br w:type="page"/>
      </w:r>
    </w:p>
    <w:tbl>
      <w:tblPr>
        <w:tblpPr w:leftFromText="180" w:rightFromText="180" w:vertAnchor="text" w:tblpX="-729" w:tblpY="1"/>
        <w:tblOverlap w:val="never"/>
        <w:tblW w:w="5499" w:type="pct"/>
        <w:tblLayout w:type="fixed"/>
        <w:tblCellMar>
          <w:left w:w="10" w:type="dxa"/>
          <w:right w:w="10" w:type="dxa"/>
        </w:tblCellMar>
        <w:tblLook w:val="04A0" w:firstRow="1" w:lastRow="0" w:firstColumn="1" w:lastColumn="0" w:noHBand="0" w:noVBand="1"/>
      </w:tblPr>
      <w:tblGrid>
        <w:gridCol w:w="703"/>
        <w:gridCol w:w="2552"/>
        <w:gridCol w:w="4677"/>
        <w:gridCol w:w="3544"/>
        <w:gridCol w:w="1134"/>
        <w:gridCol w:w="1559"/>
        <w:gridCol w:w="1844"/>
      </w:tblGrid>
      <w:tr w:rsidR="008413B1" w:rsidRPr="00787415" w14:paraId="32A4EAC2" w14:textId="77777777" w:rsidTr="004D7158">
        <w:trPr>
          <w:trHeight w:val="278"/>
        </w:trPr>
        <w:tc>
          <w:tcPr>
            <w:tcW w:w="32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4C6E7" w:themeFill="accent1" w:themeFillTint="66"/>
            <w:tcMar>
              <w:top w:w="0" w:type="dxa"/>
              <w:left w:w="108" w:type="dxa"/>
              <w:bottom w:w="0" w:type="dxa"/>
              <w:right w:w="108" w:type="dxa"/>
            </w:tcMar>
            <w:vAlign w:val="center"/>
          </w:tcPr>
          <w:p w14:paraId="057D7097" w14:textId="77777777" w:rsidR="008413B1" w:rsidRPr="00787415" w:rsidRDefault="008413B1" w:rsidP="0080504D">
            <w:pPr>
              <w:suppressAutoHyphens/>
              <w:autoSpaceDN w:val="0"/>
              <w:ind w:firstLine="0"/>
              <w:jc w:val="center"/>
              <w:rPr>
                <w:rFonts w:eastAsia="Calibri" w:cs="Times New Roman"/>
                <w:b/>
                <w:bCs/>
                <w:szCs w:val="24"/>
              </w:rPr>
            </w:pPr>
            <w:r w:rsidRPr="00787415">
              <w:rPr>
                <w:rFonts w:eastAsia="Calibri" w:cs="Times New Roman"/>
                <w:b/>
                <w:bCs/>
                <w:szCs w:val="24"/>
              </w:rPr>
              <w:lastRenderedPageBreak/>
              <w:t>3. Rīcības virziens</w:t>
            </w:r>
          </w:p>
        </w:tc>
        <w:tc>
          <w:tcPr>
            <w:tcW w:w="1275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4C6E7" w:themeFill="accent1" w:themeFillTint="66"/>
            <w:tcMar>
              <w:top w:w="0" w:type="dxa"/>
              <w:left w:w="108" w:type="dxa"/>
              <w:bottom w:w="0" w:type="dxa"/>
              <w:right w:w="108" w:type="dxa"/>
            </w:tcMar>
            <w:vAlign w:val="center"/>
          </w:tcPr>
          <w:p w14:paraId="3855121E" w14:textId="77777777" w:rsidR="008413B1" w:rsidRPr="00787415" w:rsidRDefault="008413B1" w:rsidP="0080504D">
            <w:pPr>
              <w:suppressAutoHyphens/>
              <w:autoSpaceDN w:val="0"/>
              <w:ind w:firstLine="0"/>
              <w:jc w:val="left"/>
              <w:rPr>
                <w:rFonts w:eastAsia="Calibri" w:cs="Times New Roman"/>
                <w:b/>
                <w:bCs/>
                <w:szCs w:val="24"/>
              </w:rPr>
            </w:pPr>
            <w:r w:rsidRPr="00787415">
              <w:rPr>
                <w:rFonts w:eastAsia="Calibri" w:cs="Times New Roman"/>
                <w:b/>
                <w:bCs/>
                <w:szCs w:val="24"/>
              </w:rPr>
              <w:t>HIV un sifilisa vertikālās transmisijas gadījumu izskaušana</w:t>
            </w:r>
          </w:p>
        </w:tc>
      </w:tr>
      <w:tr w:rsidR="0080504D" w:rsidRPr="00787415" w14:paraId="4C95E1BB" w14:textId="77777777" w:rsidTr="004D7158">
        <w:trPr>
          <w:trHeight w:val="971"/>
        </w:trPr>
        <w:tc>
          <w:tcPr>
            <w:tcW w:w="7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Mar>
              <w:top w:w="0" w:type="dxa"/>
              <w:left w:w="108" w:type="dxa"/>
              <w:bottom w:w="0" w:type="dxa"/>
              <w:right w:w="108" w:type="dxa"/>
            </w:tcMar>
            <w:vAlign w:val="center"/>
          </w:tcPr>
          <w:p w14:paraId="7BCED07E" w14:textId="77777777" w:rsidR="008413B1" w:rsidRPr="00787415" w:rsidRDefault="008413B1" w:rsidP="0080504D">
            <w:pPr>
              <w:suppressAutoHyphens/>
              <w:autoSpaceDN w:val="0"/>
              <w:ind w:right="-104" w:firstLine="0"/>
              <w:jc w:val="center"/>
              <w:rPr>
                <w:rFonts w:eastAsia="Calibri" w:cs="Times New Roman"/>
                <w:b/>
                <w:bCs/>
                <w:szCs w:val="24"/>
              </w:rPr>
            </w:pPr>
            <w:r w:rsidRPr="00787415">
              <w:rPr>
                <w:rFonts w:eastAsia="Calibri" w:cs="Times New Roman"/>
                <w:b/>
                <w:bCs/>
                <w:szCs w:val="24"/>
              </w:rPr>
              <w:t>Nr. p.k.</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Mar>
              <w:top w:w="0" w:type="dxa"/>
              <w:left w:w="108" w:type="dxa"/>
              <w:bottom w:w="0" w:type="dxa"/>
              <w:right w:w="108" w:type="dxa"/>
            </w:tcMar>
            <w:vAlign w:val="center"/>
          </w:tcPr>
          <w:p w14:paraId="48215E92" w14:textId="77777777" w:rsidR="008413B1" w:rsidRPr="00787415" w:rsidRDefault="008413B1" w:rsidP="0080504D">
            <w:pPr>
              <w:suppressAutoHyphens/>
              <w:autoSpaceDN w:val="0"/>
              <w:ind w:firstLine="0"/>
              <w:jc w:val="center"/>
              <w:rPr>
                <w:rFonts w:eastAsia="Calibri" w:cs="Times New Roman"/>
                <w:b/>
                <w:bCs/>
                <w:szCs w:val="24"/>
              </w:rPr>
            </w:pPr>
            <w:r w:rsidRPr="00787415">
              <w:rPr>
                <w:rFonts w:eastAsia="Calibri" w:cs="Times New Roman"/>
                <w:b/>
                <w:bCs/>
                <w:szCs w:val="24"/>
              </w:rPr>
              <w:t>Pasākums</w:t>
            </w:r>
          </w:p>
        </w:tc>
        <w:tc>
          <w:tcPr>
            <w:tcW w:w="46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Mar>
              <w:top w:w="0" w:type="dxa"/>
              <w:left w:w="108" w:type="dxa"/>
              <w:bottom w:w="0" w:type="dxa"/>
              <w:right w:w="108" w:type="dxa"/>
            </w:tcMar>
            <w:vAlign w:val="center"/>
          </w:tcPr>
          <w:p w14:paraId="4335D6FD" w14:textId="77777777" w:rsidR="008413B1" w:rsidRPr="00787415" w:rsidRDefault="008413B1" w:rsidP="0080504D">
            <w:pPr>
              <w:suppressAutoHyphens/>
              <w:autoSpaceDN w:val="0"/>
              <w:ind w:firstLine="0"/>
              <w:jc w:val="center"/>
              <w:rPr>
                <w:rFonts w:eastAsia="Calibri" w:cs="Times New Roman"/>
                <w:b/>
                <w:bCs/>
                <w:szCs w:val="24"/>
              </w:rPr>
            </w:pPr>
            <w:r w:rsidRPr="00787415">
              <w:rPr>
                <w:rFonts w:eastAsia="Calibri" w:cs="Times New Roman"/>
                <w:b/>
                <w:bCs/>
                <w:szCs w:val="24"/>
              </w:rPr>
              <w:t>Darbības rezultāts</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Mar>
              <w:top w:w="0" w:type="dxa"/>
              <w:left w:w="108" w:type="dxa"/>
              <w:bottom w:w="0" w:type="dxa"/>
              <w:right w:w="108" w:type="dxa"/>
            </w:tcMar>
            <w:vAlign w:val="center"/>
          </w:tcPr>
          <w:p w14:paraId="03857A7C" w14:textId="77777777" w:rsidR="008413B1" w:rsidRPr="00787415" w:rsidRDefault="008413B1" w:rsidP="0080504D">
            <w:pPr>
              <w:suppressAutoHyphens/>
              <w:autoSpaceDN w:val="0"/>
              <w:ind w:firstLine="0"/>
              <w:jc w:val="center"/>
              <w:rPr>
                <w:rFonts w:eastAsia="Calibri" w:cs="Times New Roman"/>
                <w:b/>
                <w:bCs/>
                <w:szCs w:val="24"/>
              </w:rPr>
            </w:pPr>
            <w:r w:rsidRPr="00787415">
              <w:rPr>
                <w:rFonts w:eastAsia="Calibri" w:cs="Times New Roman"/>
                <w:b/>
                <w:bCs/>
                <w:szCs w:val="24"/>
              </w:rPr>
              <w:t>Rezultatīvais rādītājs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Mar>
              <w:top w:w="0" w:type="dxa"/>
              <w:left w:w="108" w:type="dxa"/>
              <w:bottom w:w="0" w:type="dxa"/>
              <w:right w:w="108" w:type="dxa"/>
            </w:tcMar>
            <w:vAlign w:val="center"/>
          </w:tcPr>
          <w:p w14:paraId="32B8A0F8" w14:textId="77777777" w:rsidR="008413B1" w:rsidRPr="00787415" w:rsidRDefault="008413B1" w:rsidP="0080504D">
            <w:pPr>
              <w:suppressAutoHyphens/>
              <w:autoSpaceDN w:val="0"/>
              <w:ind w:left="-108" w:right="-111" w:firstLine="0"/>
              <w:jc w:val="center"/>
              <w:rPr>
                <w:rFonts w:eastAsia="Calibri" w:cs="Times New Roman"/>
                <w:b/>
                <w:bCs/>
                <w:szCs w:val="24"/>
              </w:rPr>
            </w:pPr>
            <w:r w:rsidRPr="00787415">
              <w:rPr>
                <w:rFonts w:eastAsia="Calibri" w:cs="Times New Roman"/>
                <w:b/>
                <w:bCs/>
                <w:szCs w:val="24"/>
              </w:rPr>
              <w:t>Atbildīgā institūcija</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Mar>
              <w:top w:w="0" w:type="dxa"/>
              <w:left w:w="108" w:type="dxa"/>
              <w:bottom w:w="0" w:type="dxa"/>
              <w:right w:w="108" w:type="dxa"/>
            </w:tcMar>
            <w:vAlign w:val="center"/>
          </w:tcPr>
          <w:p w14:paraId="70040D3A" w14:textId="77777777" w:rsidR="008413B1" w:rsidRPr="00787415" w:rsidRDefault="008413B1" w:rsidP="0080504D">
            <w:pPr>
              <w:suppressAutoHyphens/>
              <w:autoSpaceDN w:val="0"/>
              <w:ind w:left="-114" w:right="-110" w:firstLine="0"/>
              <w:jc w:val="center"/>
              <w:rPr>
                <w:rFonts w:eastAsia="Calibri" w:cs="Times New Roman"/>
                <w:b/>
                <w:bCs/>
                <w:szCs w:val="24"/>
              </w:rPr>
            </w:pPr>
            <w:r w:rsidRPr="00787415">
              <w:rPr>
                <w:rFonts w:eastAsia="Calibri" w:cs="Times New Roman"/>
                <w:b/>
                <w:bCs/>
                <w:szCs w:val="24"/>
              </w:rPr>
              <w:t>Līdz-atbildīgās institūcijas</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Mar>
              <w:top w:w="0" w:type="dxa"/>
              <w:left w:w="108" w:type="dxa"/>
              <w:bottom w:w="0" w:type="dxa"/>
              <w:right w:w="108" w:type="dxa"/>
            </w:tcMar>
            <w:vAlign w:val="center"/>
          </w:tcPr>
          <w:p w14:paraId="667C60AE" w14:textId="77777777" w:rsidR="008413B1" w:rsidRPr="00787415" w:rsidRDefault="008413B1" w:rsidP="0080504D">
            <w:pPr>
              <w:suppressAutoHyphens/>
              <w:autoSpaceDN w:val="0"/>
              <w:ind w:firstLine="0"/>
              <w:jc w:val="center"/>
              <w:rPr>
                <w:rFonts w:eastAsia="Calibri" w:cs="Times New Roman"/>
                <w:b/>
                <w:bCs/>
                <w:szCs w:val="24"/>
              </w:rPr>
            </w:pPr>
            <w:r w:rsidRPr="00787415">
              <w:rPr>
                <w:rFonts w:eastAsia="Calibri" w:cs="Times New Roman"/>
                <w:b/>
                <w:bCs/>
                <w:szCs w:val="24"/>
              </w:rPr>
              <w:t>Izpildes termiņš</w:t>
            </w:r>
          </w:p>
        </w:tc>
      </w:tr>
      <w:tr w:rsidR="00011180" w:rsidRPr="00787415" w14:paraId="04F4F17D" w14:textId="77777777" w:rsidTr="002D2F26">
        <w:trPr>
          <w:trHeight w:val="1833"/>
        </w:trPr>
        <w:tc>
          <w:tcPr>
            <w:tcW w:w="7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D0199B4" w14:textId="77777777" w:rsidR="00011180" w:rsidRPr="004C72E9" w:rsidRDefault="00011180" w:rsidP="00011180">
            <w:pPr>
              <w:suppressAutoHyphens/>
              <w:autoSpaceDN w:val="0"/>
              <w:ind w:right="-104" w:firstLine="0"/>
              <w:jc w:val="left"/>
              <w:rPr>
                <w:rFonts w:eastAsia="Calibri" w:cs="Times New Roman"/>
                <w:szCs w:val="24"/>
              </w:rPr>
            </w:pPr>
            <w:r w:rsidRPr="004C72E9">
              <w:rPr>
                <w:rFonts w:eastAsia="Calibri" w:cs="Times New Roman"/>
                <w:szCs w:val="24"/>
              </w:rPr>
              <w:t>3.1.</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1724EE8" w14:textId="01818EAE" w:rsidR="00011180" w:rsidRPr="00F25714" w:rsidRDefault="00011180" w:rsidP="008F10AC">
            <w:pPr>
              <w:suppressAutoHyphens/>
              <w:autoSpaceDN w:val="0"/>
              <w:ind w:firstLine="0"/>
              <w:jc w:val="left"/>
              <w:rPr>
                <w:rFonts w:eastAsia="Calibri" w:cs="Times New Roman"/>
                <w:szCs w:val="24"/>
              </w:rPr>
            </w:pPr>
            <w:r w:rsidRPr="00040A8C">
              <w:rPr>
                <w:rFonts w:eastAsia="Times New Roman" w:cs="Times New Roman"/>
                <w:szCs w:val="24"/>
                <w:lang w:eastAsia="lv-LV"/>
              </w:rPr>
              <w:t>Uzlabot sieviešu reproduktīvā vecumā, tostarp grūtnieču, zināšanas par HIV un sifilisa infekcijas profilakses, diagnostikas un ārstēšanas iespējām</w:t>
            </w:r>
          </w:p>
        </w:tc>
        <w:tc>
          <w:tcPr>
            <w:tcW w:w="46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949DCD2" w14:textId="624B5E1C" w:rsidR="00011180" w:rsidRPr="00787415" w:rsidRDefault="00011180" w:rsidP="00011180">
            <w:pPr>
              <w:suppressAutoHyphens/>
              <w:autoSpaceDN w:val="0"/>
              <w:ind w:firstLine="0"/>
              <w:jc w:val="left"/>
              <w:rPr>
                <w:rFonts w:eastAsia="Calibri" w:cs="Times New Roman"/>
                <w:szCs w:val="24"/>
              </w:rPr>
            </w:pPr>
            <w:r w:rsidRPr="00787415">
              <w:rPr>
                <w:rFonts w:eastAsia="Calibri" w:cs="Times New Roman"/>
                <w:szCs w:val="24"/>
              </w:rPr>
              <w:t xml:space="preserve">Veicināta mērķtiecīga sieviešu reproduktīvā vecumā, tostarp, grūtnieču, informēšana  par viņām pieejamiem HIV </w:t>
            </w:r>
            <w:r>
              <w:rPr>
                <w:rFonts w:eastAsia="Calibri" w:cs="Times New Roman"/>
                <w:szCs w:val="24"/>
              </w:rPr>
              <w:t xml:space="preserve">un sifilisa </w:t>
            </w:r>
            <w:r w:rsidRPr="00787415">
              <w:rPr>
                <w:rFonts w:eastAsia="Calibri" w:cs="Times New Roman"/>
                <w:szCs w:val="24"/>
              </w:rPr>
              <w:t>ierobežošanas pasākumiem</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1A92327" w14:textId="77777777" w:rsidR="00011180" w:rsidRPr="00787415" w:rsidRDefault="00011180" w:rsidP="00011180">
            <w:pPr>
              <w:suppressAutoHyphens/>
              <w:autoSpaceDN w:val="0"/>
              <w:ind w:firstLine="0"/>
              <w:jc w:val="left"/>
              <w:rPr>
                <w:rFonts w:eastAsia="Calibri" w:cs="Times New Roman"/>
                <w:szCs w:val="24"/>
              </w:rPr>
            </w:pPr>
            <w:r w:rsidRPr="00787415">
              <w:rPr>
                <w:rFonts w:eastAsia="Calibri" w:cs="Times New Roman"/>
                <w:szCs w:val="24"/>
              </w:rPr>
              <w:t>Novadīts vismaz viens informatīvs pasākums tieši sievietēm reproduktīvā vecumā, tai skaitā grūtniecēm, par nepieciešamiem HIV</w:t>
            </w:r>
            <w:r>
              <w:rPr>
                <w:rFonts w:eastAsia="Calibri" w:cs="Times New Roman"/>
                <w:szCs w:val="24"/>
              </w:rPr>
              <w:t xml:space="preserve"> un sifilisa</w:t>
            </w:r>
            <w:r w:rsidRPr="00787415">
              <w:rPr>
                <w:rFonts w:eastAsia="Calibri" w:cs="Times New Roman"/>
                <w:szCs w:val="24"/>
              </w:rPr>
              <w:t xml:space="preserve"> profilakses pasākumiem tieši sievietēm.</w:t>
            </w:r>
          </w:p>
          <w:p w14:paraId="732EC94B" w14:textId="77777777" w:rsidR="00011180" w:rsidRPr="00787415" w:rsidRDefault="00011180" w:rsidP="00011180">
            <w:pPr>
              <w:spacing w:line="259" w:lineRule="auto"/>
              <w:ind w:firstLine="0"/>
              <w:jc w:val="left"/>
              <w:rPr>
                <w:rFonts w:eastAsia="Calibri" w:cs="Times New Roman"/>
                <w:szCs w:val="24"/>
              </w:rPr>
            </w:pPr>
            <w:r w:rsidRPr="00787415">
              <w:rPr>
                <w:rFonts w:eastAsia="Calibri" w:cs="Times New Roman"/>
                <w:szCs w:val="24"/>
              </w:rPr>
              <w:t>Izstrādāti informatīvie materiāli un izplatīti mērķauditorijai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4ED30FD" w14:textId="7771BF27" w:rsidR="00011180" w:rsidRPr="00787415" w:rsidRDefault="00A45AC3" w:rsidP="002D2F26">
            <w:pPr>
              <w:suppressAutoHyphens/>
              <w:autoSpaceDN w:val="0"/>
              <w:ind w:firstLine="0"/>
              <w:jc w:val="center"/>
              <w:rPr>
                <w:rFonts w:eastAsia="Calibri" w:cs="Times New Roman"/>
                <w:szCs w:val="24"/>
              </w:rPr>
            </w:pPr>
            <w:r>
              <w:rPr>
                <w:rFonts w:eastAsia="Calibri" w:cs="Times New Roman"/>
                <w:szCs w:val="24"/>
              </w:rPr>
              <w:t xml:space="preserve">VM, </w:t>
            </w:r>
            <w:r w:rsidR="00011180" w:rsidRPr="00787415">
              <w:rPr>
                <w:rFonts w:eastAsia="Calibri" w:cs="Times New Roman"/>
                <w:szCs w:val="24"/>
              </w:rPr>
              <w:t>SPKC</w:t>
            </w:r>
          </w:p>
          <w:p w14:paraId="7A7D511E" w14:textId="77777777" w:rsidR="00011180" w:rsidRPr="00787415" w:rsidRDefault="00011180" w:rsidP="002D2F26">
            <w:pPr>
              <w:suppressAutoHyphens/>
              <w:autoSpaceDN w:val="0"/>
              <w:ind w:firstLine="0"/>
              <w:jc w:val="center"/>
              <w:rPr>
                <w:rFonts w:eastAsia="Calibri" w:cs="Times New Roman"/>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49DEBBA" w14:textId="09028074" w:rsidR="00011180" w:rsidRPr="00787415" w:rsidRDefault="00011180" w:rsidP="002D2F26">
            <w:pPr>
              <w:suppressAutoHyphens/>
              <w:autoSpaceDN w:val="0"/>
              <w:ind w:firstLine="0"/>
              <w:jc w:val="center"/>
              <w:rPr>
                <w:rFonts w:eastAsia="Calibri" w:cs="Times New Roman"/>
                <w:szCs w:val="24"/>
              </w:rPr>
            </w:pPr>
          </w:p>
          <w:p w14:paraId="296913EA" w14:textId="77777777" w:rsidR="00011180" w:rsidRPr="00787415" w:rsidRDefault="00011180" w:rsidP="002D2F26">
            <w:pPr>
              <w:suppressAutoHyphens/>
              <w:autoSpaceDN w:val="0"/>
              <w:ind w:firstLine="0"/>
              <w:jc w:val="center"/>
              <w:rPr>
                <w:rFonts w:eastAsia="Calibri" w:cs="Times New Roman"/>
                <w:szCs w:val="24"/>
              </w:rPr>
            </w:pP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B346AE0" w14:textId="1A8CF555" w:rsidR="00011180" w:rsidRPr="00787415" w:rsidRDefault="00011180" w:rsidP="002D2F26">
            <w:pPr>
              <w:suppressAutoHyphens/>
              <w:autoSpaceDN w:val="0"/>
              <w:ind w:firstLine="0"/>
              <w:jc w:val="center"/>
              <w:rPr>
                <w:rFonts w:eastAsia="Calibri" w:cs="Times New Roman"/>
                <w:szCs w:val="24"/>
              </w:rPr>
            </w:pPr>
            <w:r w:rsidRPr="00787415">
              <w:rPr>
                <w:rFonts w:eastAsia="Calibri" w:cs="Times New Roman"/>
                <w:szCs w:val="24"/>
              </w:rPr>
              <w:t>2025.gada II pusgads</w:t>
            </w:r>
          </w:p>
        </w:tc>
      </w:tr>
      <w:tr w:rsidR="00011180" w:rsidRPr="00787415" w14:paraId="2619C301" w14:textId="77777777" w:rsidTr="002D2F26">
        <w:trPr>
          <w:trHeight w:val="2254"/>
        </w:trPr>
        <w:tc>
          <w:tcPr>
            <w:tcW w:w="7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3E10148" w14:textId="77777777" w:rsidR="00011180" w:rsidRPr="004C72E9" w:rsidRDefault="00011180" w:rsidP="00011180">
            <w:pPr>
              <w:suppressAutoHyphens/>
              <w:autoSpaceDN w:val="0"/>
              <w:ind w:right="-104" w:firstLine="0"/>
              <w:jc w:val="left"/>
              <w:rPr>
                <w:rFonts w:eastAsia="Calibri" w:cs="Times New Roman"/>
                <w:szCs w:val="24"/>
              </w:rPr>
            </w:pPr>
            <w:r w:rsidRPr="004C72E9">
              <w:rPr>
                <w:rFonts w:eastAsia="Calibri" w:cs="Times New Roman"/>
                <w:szCs w:val="24"/>
              </w:rPr>
              <w:t>3.2.</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BEB0DA3" w14:textId="66C6D726" w:rsidR="00011180" w:rsidRPr="00F25714" w:rsidRDefault="00011180" w:rsidP="008F10AC">
            <w:pPr>
              <w:suppressAutoHyphens/>
              <w:autoSpaceDN w:val="0"/>
              <w:ind w:firstLine="0"/>
              <w:jc w:val="left"/>
              <w:rPr>
                <w:rFonts w:eastAsia="Calibri" w:cs="Times New Roman"/>
                <w:szCs w:val="24"/>
              </w:rPr>
            </w:pPr>
            <w:r w:rsidRPr="00040A8C">
              <w:rPr>
                <w:rFonts w:eastAsia="Times New Roman" w:cs="Times New Roman"/>
                <w:szCs w:val="24"/>
                <w:lang w:eastAsia="lv-LV"/>
              </w:rPr>
              <w:t>Uzsākt</w:t>
            </w:r>
            <w:r w:rsidR="00CF3822">
              <w:rPr>
                <w:rFonts w:eastAsia="Times New Roman" w:cs="Times New Roman"/>
                <w:szCs w:val="24"/>
                <w:lang w:eastAsia="lv-LV"/>
              </w:rPr>
              <w:t>s</w:t>
            </w:r>
            <w:r w:rsidRPr="00040A8C">
              <w:rPr>
                <w:rFonts w:eastAsia="Times New Roman" w:cs="Times New Roman"/>
                <w:szCs w:val="24"/>
                <w:lang w:eastAsia="lv-LV"/>
              </w:rPr>
              <w:t xml:space="preserve"> regulārs  HIV un sifilisa vertikālās transmisijas gadījumu izvērtējums</w:t>
            </w:r>
          </w:p>
        </w:tc>
        <w:tc>
          <w:tcPr>
            <w:tcW w:w="46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376DA97" w14:textId="07814B1C" w:rsidR="00011180" w:rsidRPr="00787415" w:rsidRDefault="00011180" w:rsidP="00011180">
            <w:pPr>
              <w:suppressAutoHyphens/>
              <w:autoSpaceDN w:val="0"/>
              <w:ind w:firstLine="0"/>
              <w:jc w:val="left"/>
              <w:rPr>
                <w:rFonts w:eastAsia="Calibri" w:cs="Times New Roman"/>
                <w:szCs w:val="24"/>
              </w:rPr>
            </w:pPr>
            <w:r w:rsidRPr="00787415">
              <w:rPr>
                <w:rFonts w:eastAsia="Calibri" w:cs="Times New Roman"/>
                <w:szCs w:val="24"/>
              </w:rPr>
              <w:t>Precīzi  epidemioloģiski izmeklēti  HIV</w:t>
            </w:r>
            <w:r>
              <w:rPr>
                <w:rFonts w:eastAsia="Calibri" w:cs="Times New Roman"/>
                <w:szCs w:val="24"/>
              </w:rPr>
              <w:t xml:space="preserve"> un sifilisa</w:t>
            </w:r>
            <w:r w:rsidRPr="00787415">
              <w:rPr>
                <w:rFonts w:eastAsia="Calibri" w:cs="Times New Roman"/>
                <w:szCs w:val="24"/>
              </w:rPr>
              <w:t xml:space="preserve"> vertikālās transmisijas gadījumi un iegūtie dati nodoti izvērtēšanai, identificējot risināmās problēmas un veicinot  ekspertu iesaisti to risināšanā</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1ACAB6C" w14:textId="3F2CD15C" w:rsidR="00011180" w:rsidRPr="00787415" w:rsidRDefault="00011180" w:rsidP="00011180">
            <w:pPr>
              <w:suppressAutoHyphens/>
              <w:autoSpaceDN w:val="0"/>
              <w:ind w:firstLine="0"/>
              <w:jc w:val="left"/>
              <w:rPr>
                <w:rFonts w:eastAsia="Calibri" w:cs="Times New Roman"/>
              </w:rPr>
            </w:pPr>
            <w:r w:rsidRPr="2EBB06CC">
              <w:rPr>
                <w:rFonts w:eastAsia="Calibri" w:cs="Times New Roman"/>
              </w:rPr>
              <w:t>Sagatavota informācija par HIV un sifilisa vertikālās transmisijas gadījumu iepriekšējā gadā analīzes rezultātiem</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8391C88" w14:textId="3E31E5B7" w:rsidR="00011180" w:rsidRPr="00787415" w:rsidRDefault="00A45AC3" w:rsidP="002D2F26">
            <w:pPr>
              <w:suppressAutoHyphens/>
              <w:autoSpaceDN w:val="0"/>
              <w:ind w:firstLine="0"/>
              <w:jc w:val="center"/>
              <w:rPr>
                <w:rFonts w:eastAsia="Calibri" w:cs="Times New Roman"/>
                <w:szCs w:val="24"/>
              </w:rPr>
            </w:pPr>
            <w:r>
              <w:rPr>
                <w:rFonts w:eastAsia="Calibri" w:cs="Times New Roman"/>
                <w:szCs w:val="24"/>
              </w:rPr>
              <w:t xml:space="preserve">VM, </w:t>
            </w:r>
            <w:r w:rsidR="00011180" w:rsidRPr="00787415">
              <w:rPr>
                <w:rFonts w:eastAsia="Calibri" w:cs="Times New Roman"/>
                <w:szCs w:val="24"/>
              </w:rPr>
              <w:t>SPKC</w:t>
            </w:r>
          </w:p>
          <w:p w14:paraId="4208867E" w14:textId="77777777" w:rsidR="00011180" w:rsidRPr="00787415" w:rsidRDefault="00011180" w:rsidP="002D2F26">
            <w:pPr>
              <w:suppressAutoHyphens/>
              <w:autoSpaceDN w:val="0"/>
              <w:ind w:firstLine="0"/>
              <w:jc w:val="center"/>
              <w:rPr>
                <w:rFonts w:eastAsia="Calibri" w:cs="Times New Roman"/>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C1C57A1" w14:textId="12632FF5" w:rsidR="00011180" w:rsidRPr="00787415" w:rsidRDefault="00011180" w:rsidP="002D2F26">
            <w:pPr>
              <w:suppressAutoHyphens/>
              <w:autoSpaceDN w:val="0"/>
              <w:ind w:firstLine="0"/>
              <w:jc w:val="center"/>
              <w:rPr>
                <w:rFonts w:eastAsia="Calibri" w:cs="Times New Roman"/>
                <w:szCs w:val="24"/>
              </w:rPr>
            </w:pPr>
            <w:r w:rsidRPr="00787415">
              <w:rPr>
                <w:rFonts w:eastAsia="Calibri" w:cs="Times New Roman"/>
                <w:szCs w:val="24"/>
              </w:rPr>
              <w:t>VI</w:t>
            </w:r>
          </w:p>
          <w:p w14:paraId="465A9CBF" w14:textId="20002FBC" w:rsidR="00011180" w:rsidRPr="00787415" w:rsidRDefault="00011180" w:rsidP="002D2F26">
            <w:pPr>
              <w:suppressAutoHyphens/>
              <w:autoSpaceDN w:val="0"/>
              <w:ind w:firstLine="0"/>
              <w:jc w:val="center"/>
              <w:rPr>
                <w:rFonts w:eastAsia="Calibri" w:cs="Times New Roman"/>
                <w:szCs w:val="24"/>
              </w:rPr>
            </w:pP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D3C1C63" w14:textId="6666D9C4" w:rsidR="00011180" w:rsidRPr="00787415" w:rsidRDefault="00011180" w:rsidP="002D2F26">
            <w:pPr>
              <w:suppressAutoHyphens/>
              <w:autoSpaceDN w:val="0"/>
              <w:ind w:firstLine="0"/>
              <w:jc w:val="center"/>
              <w:rPr>
                <w:rFonts w:eastAsia="Calibri" w:cs="Times New Roman"/>
                <w:szCs w:val="24"/>
              </w:rPr>
            </w:pPr>
            <w:r w:rsidRPr="00787415">
              <w:rPr>
                <w:rFonts w:eastAsia="Calibri" w:cs="Times New Roman"/>
                <w:szCs w:val="24"/>
              </w:rPr>
              <w:t>Katru gadu sākot no 2023.gada</w:t>
            </w:r>
          </w:p>
        </w:tc>
      </w:tr>
      <w:tr w:rsidR="00011180" w:rsidRPr="00787415" w14:paraId="706996E6" w14:textId="77777777" w:rsidTr="002D2F26">
        <w:trPr>
          <w:trHeight w:val="1233"/>
        </w:trPr>
        <w:tc>
          <w:tcPr>
            <w:tcW w:w="7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55ACA51" w14:textId="77777777" w:rsidR="00011180" w:rsidRPr="004C72E9" w:rsidRDefault="00011180" w:rsidP="00011180">
            <w:pPr>
              <w:suppressAutoHyphens/>
              <w:autoSpaceDN w:val="0"/>
              <w:ind w:right="-104" w:firstLine="0"/>
              <w:jc w:val="left"/>
              <w:rPr>
                <w:rFonts w:eastAsia="Calibri" w:cs="Times New Roman"/>
                <w:szCs w:val="24"/>
              </w:rPr>
            </w:pPr>
            <w:r w:rsidRPr="004C72E9">
              <w:rPr>
                <w:rFonts w:eastAsia="Calibri" w:cs="Times New Roman"/>
                <w:szCs w:val="24"/>
              </w:rPr>
              <w:t xml:space="preserve">3.3. </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47104DCE" w14:textId="35687AD5" w:rsidR="00011180" w:rsidRPr="00F25714" w:rsidRDefault="00011180" w:rsidP="00011180">
            <w:pPr>
              <w:suppressAutoHyphens/>
              <w:autoSpaceDN w:val="0"/>
              <w:ind w:firstLine="0"/>
              <w:jc w:val="left"/>
              <w:rPr>
                <w:rFonts w:eastAsia="Calibri" w:cs="Times New Roman"/>
                <w:szCs w:val="24"/>
              </w:rPr>
            </w:pPr>
            <w:r w:rsidRPr="00040A8C">
              <w:rPr>
                <w:rFonts w:eastAsia="Times New Roman" w:cs="Times New Roman"/>
                <w:szCs w:val="24"/>
                <w:lang w:eastAsia="lv-LV"/>
              </w:rPr>
              <w:t>Veicināt infektologu, HIV, dzemdību speciālistu un pediatru sadarbību</w:t>
            </w:r>
          </w:p>
        </w:tc>
        <w:tc>
          <w:tcPr>
            <w:tcW w:w="46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785C382" w14:textId="043D1101" w:rsidR="00011180" w:rsidRPr="00787415" w:rsidRDefault="00011180" w:rsidP="00011180">
            <w:pPr>
              <w:suppressAutoHyphens/>
              <w:autoSpaceDN w:val="0"/>
              <w:ind w:firstLine="0"/>
              <w:jc w:val="left"/>
              <w:rPr>
                <w:rFonts w:eastAsia="Calibri" w:cs="Times New Roman"/>
                <w:szCs w:val="24"/>
              </w:rPr>
            </w:pPr>
            <w:r w:rsidRPr="00787415">
              <w:rPr>
                <w:rFonts w:eastAsia="Calibri" w:cs="Times New Roman"/>
                <w:szCs w:val="24"/>
              </w:rPr>
              <w:t>Atjaunota  infektologu, HIV, dzemdību speciālistu un pediatru darba grupa</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1AA2CBD" w14:textId="35C1FBC0" w:rsidR="00011180" w:rsidRPr="00787415" w:rsidRDefault="00011180" w:rsidP="00011180">
            <w:pPr>
              <w:suppressAutoHyphens/>
              <w:autoSpaceDN w:val="0"/>
              <w:ind w:firstLine="0"/>
              <w:jc w:val="left"/>
              <w:rPr>
                <w:rFonts w:eastAsia="Calibri" w:cs="Times New Roman"/>
                <w:szCs w:val="24"/>
              </w:rPr>
            </w:pPr>
            <w:r w:rsidRPr="00787415">
              <w:rPr>
                <w:rFonts w:eastAsia="Calibri" w:cs="Times New Roman"/>
                <w:szCs w:val="24"/>
              </w:rPr>
              <w:t>Notikušas vismaz 2 darba grupas sanāksmes katru gadu</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88338AF" w14:textId="77777777" w:rsidR="00011180" w:rsidRPr="00787415" w:rsidRDefault="00011180" w:rsidP="002D2F26">
            <w:pPr>
              <w:suppressAutoHyphens/>
              <w:autoSpaceDN w:val="0"/>
              <w:ind w:firstLine="0"/>
              <w:jc w:val="center"/>
              <w:rPr>
                <w:rFonts w:eastAsia="Calibri" w:cs="Times New Roman"/>
                <w:szCs w:val="24"/>
              </w:rPr>
            </w:pPr>
            <w:r w:rsidRPr="00787415">
              <w:rPr>
                <w:rFonts w:eastAsia="Calibri" w:cs="Times New Roman"/>
                <w:szCs w:val="24"/>
              </w:rPr>
              <w:t>VM</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D226C3D" w14:textId="1A9A8BDF" w:rsidR="00011180" w:rsidRPr="00787415" w:rsidRDefault="00011180" w:rsidP="002D2F26">
            <w:pPr>
              <w:suppressAutoHyphens/>
              <w:autoSpaceDN w:val="0"/>
              <w:ind w:firstLine="0"/>
              <w:jc w:val="center"/>
              <w:rPr>
                <w:rFonts w:eastAsia="Calibri" w:cs="Times New Roman"/>
                <w:szCs w:val="24"/>
              </w:rPr>
            </w:pPr>
            <w:r w:rsidRPr="00787415">
              <w:rPr>
                <w:rFonts w:eastAsia="Calibri" w:cs="Times New Roman"/>
                <w:szCs w:val="24"/>
              </w:rPr>
              <w:t>SPKC</w:t>
            </w:r>
          </w:p>
          <w:p w14:paraId="4C9F31C2" w14:textId="42340D73" w:rsidR="00011180" w:rsidRPr="00787415" w:rsidRDefault="00011180" w:rsidP="002D2F26">
            <w:pPr>
              <w:suppressAutoHyphens/>
              <w:autoSpaceDN w:val="0"/>
              <w:ind w:firstLine="0"/>
              <w:jc w:val="center"/>
              <w:rPr>
                <w:rFonts w:eastAsia="Calibri" w:cs="Times New Roman"/>
                <w:szCs w:val="24"/>
              </w:rPr>
            </w:pP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244B1E7" w14:textId="77777777" w:rsidR="00011180" w:rsidRPr="00787415" w:rsidRDefault="00011180" w:rsidP="002D2F26">
            <w:pPr>
              <w:suppressAutoHyphens/>
              <w:autoSpaceDN w:val="0"/>
              <w:ind w:firstLine="0"/>
              <w:jc w:val="center"/>
              <w:rPr>
                <w:rFonts w:eastAsia="Calibri" w:cs="Times New Roman"/>
                <w:szCs w:val="24"/>
              </w:rPr>
            </w:pPr>
            <w:r w:rsidRPr="00787415">
              <w:rPr>
                <w:rFonts w:eastAsia="Calibri" w:cs="Times New Roman"/>
                <w:szCs w:val="24"/>
              </w:rPr>
              <w:t>Katru gadu sākot no 2023.gada</w:t>
            </w:r>
          </w:p>
        </w:tc>
      </w:tr>
      <w:tr w:rsidR="00011180" w:rsidRPr="00787415" w14:paraId="7C195677" w14:textId="77777777" w:rsidTr="002D2F26">
        <w:trPr>
          <w:trHeight w:val="1747"/>
        </w:trPr>
        <w:tc>
          <w:tcPr>
            <w:tcW w:w="7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DCEE74C" w14:textId="77777777" w:rsidR="00011180" w:rsidRPr="004C72E9" w:rsidRDefault="00011180" w:rsidP="00011180">
            <w:pPr>
              <w:suppressAutoHyphens/>
              <w:autoSpaceDN w:val="0"/>
              <w:ind w:right="-104" w:firstLine="0"/>
              <w:jc w:val="left"/>
              <w:rPr>
                <w:rFonts w:eastAsia="Calibri" w:cs="Times New Roman"/>
                <w:szCs w:val="24"/>
              </w:rPr>
            </w:pPr>
            <w:r w:rsidRPr="004C72E9">
              <w:rPr>
                <w:rFonts w:eastAsia="Calibri" w:cs="Times New Roman"/>
                <w:szCs w:val="24"/>
              </w:rPr>
              <w:t>3.4.</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58C1E43" w14:textId="6DE3CAEA" w:rsidR="00011180" w:rsidRPr="00F25714" w:rsidRDefault="00011180" w:rsidP="00781A7F">
            <w:pPr>
              <w:suppressAutoHyphens/>
              <w:autoSpaceDN w:val="0"/>
              <w:ind w:firstLine="0"/>
              <w:jc w:val="left"/>
              <w:rPr>
                <w:rFonts w:eastAsia="Calibri" w:cs="Times New Roman"/>
                <w:szCs w:val="24"/>
              </w:rPr>
            </w:pPr>
            <w:r w:rsidRPr="00040A8C">
              <w:rPr>
                <w:rFonts w:eastAsia="Times New Roman" w:cs="Times New Roman"/>
                <w:szCs w:val="24"/>
                <w:lang w:eastAsia="lv-LV"/>
              </w:rPr>
              <w:t>Apzināt sifilisa izplatību sievietēm pirmsdzemdību aprūpes līmenī</w:t>
            </w:r>
          </w:p>
        </w:tc>
        <w:tc>
          <w:tcPr>
            <w:tcW w:w="46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B71A70B" w14:textId="4765F7DD" w:rsidR="00011180" w:rsidRPr="00787415" w:rsidRDefault="00011180" w:rsidP="00011180">
            <w:pPr>
              <w:suppressAutoHyphens/>
              <w:autoSpaceDN w:val="0"/>
              <w:ind w:firstLine="0"/>
              <w:jc w:val="left"/>
              <w:rPr>
                <w:rFonts w:eastAsia="Calibri" w:cs="Times New Roman"/>
                <w:szCs w:val="24"/>
              </w:rPr>
            </w:pPr>
            <w:r>
              <w:rPr>
                <w:rFonts w:eastAsia="Calibri" w:cs="Times New Roman"/>
                <w:szCs w:val="24"/>
              </w:rPr>
              <w:t>Apkopota informācija par iespējām uzraudzīt sifilisa izplatību sievietēm pirmsdzemdību aprūpē</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221F50A" w14:textId="0F4CA236" w:rsidR="00011180" w:rsidRPr="00787415" w:rsidRDefault="00011180" w:rsidP="00011180">
            <w:pPr>
              <w:suppressAutoHyphens/>
              <w:autoSpaceDN w:val="0"/>
              <w:spacing w:after="240"/>
              <w:ind w:firstLine="0"/>
              <w:jc w:val="left"/>
              <w:rPr>
                <w:rFonts w:eastAsia="Calibri" w:cs="Times New Roman"/>
                <w:szCs w:val="24"/>
              </w:rPr>
            </w:pPr>
            <w:r>
              <w:rPr>
                <w:rFonts w:eastAsia="Calibri" w:cs="Times New Roman"/>
                <w:szCs w:val="24"/>
              </w:rPr>
              <w:t xml:space="preserve">Sagatavota un analizēta informācija par sifilisa izplatību sievietēm </w:t>
            </w:r>
            <w:r w:rsidR="00781A7F">
              <w:rPr>
                <w:rFonts w:eastAsia="Calibri" w:cs="Times New Roman"/>
                <w:szCs w:val="24"/>
              </w:rPr>
              <w:t>pirmsdzemdību</w:t>
            </w:r>
            <w:r>
              <w:rPr>
                <w:rFonts w:eastAsia="Calibri" w:cs="Times New Roman"/>
                <w:szCs w:val="24"/>
              </w:rPr>
              <w:t xml:space="preserve"> aprūpes līmenī</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BC24246" w14:textId="2C61FCB0" w:rsidR="00011180" w:rsidRPr="00787415" w:rsidRDefault="00A45AC3" w:rsidP="002D2F26">
            <w:pPr>
              <w:suppressAutoHyphens/>
              <w:autoSpaceDN w:val="0"/>
              <w:ind w:firstLine="0"/>
              <w:jc w:val="center"/>
              <w:rPr>
                <w:rFonts w:eastAsia="Calibri" w:cs="Times New Roman"/>
                <w:szCs w:val="24"/>
              </w:rPr>
            </w:pPr>
            <w:r>
              <w:rPr>
                <w:rFonts w:eastAsia="Calibri" w:cs="Times New Roman"/>
                <w:szCs w:val="24"/>
              </w:rPr>
              <w:t xml:space="preserve">VM, </w:t>
            </w:r>
            <w:r w:rsidR="00011180">
              <w:rPr>
                <w:rFonts w:eastAsia="Calibri" w:cs="Times New Roman"/>
                <w:szCs w:val="24"/>
              </w:rPr>
              <w:t>SPKC</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6752F67" w14:textId="61F4B98F" w:rsidR="00011180" w:rsidRPr="00787415" w:rsidRDefault="00011180" w:rsidP="002D2F26">
            <w:pPr>
              <w:suppressAutoHyphens/>
              <w:autoSpaceDN w:val="0"/>
              <w:ind w:firstLine="0"/>
              <w:jc w:val="center"/>
              <w:rPr>
                <w:rFonts w:eastAsia="Calibri" w:cs="Times New Roman"/>
              </w:rPr>
            </w:pPr>
            <w:r w:rsidRPr="68AD6A55">
              <w:rPr>
                <w:rFonts w:eastAsia="Calibri" w:cs="Times New Roman"/>
              </w:rPr>
              <w:t>NVD</w:t>
            </w:r>
            <w:r>
              <w:br/>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8A85031" w14:textId="1E461FD6" w:rsidR="00011180" w:rsidRPr="00E162EA" w:rsidRDefault="00011180" w:rsidP="002D2F26">
            <w:pPr>
              <w:suppressAutoHyphens/>
              <w:autoSpaceDN w:val="0"/>
              <w:ind w:firstLine="0"/>
              <w:jc w:val="center"/>
              <w:rPr>
                <w:rFonts w:eastAsia="Calibri" w:cs="Times New Roman"/>
                <w:color w:val="000000" w:themeColor="text1"/>
                <w:szCs w:val="24"/>
              </w:rPr>
            </w:pPr>
            <w:r w:rsidRPr="00E162EA">
              <w:rPr>
                <w:rFonts w:eastAsia="Calibri" w:cs="Times New Roman"/>
                <w:color w:val="000000" w:themeColor="text1"/>
                <w:szCs w:val="24"/>
              </w:rPr>
              <w:t>2024. gada I</w:t>
            </w:r>
            <w:r w:rsidR="001D42E6">
              <w:rPr>
                <w:rFonts w:eastAsia="Calibri" w:cs="Times New Roman"/>
                <w:color w:val="000000" w:themeColor="text1"/>
                <w:szCs w:val="24"/>
              </w:rPr>
              <w:t>. </w:t>
            </w:r>
            <w:r w:rsidRPr="00E162EA">
              <w:rPr>
                <w:rFonts w:eastAsia="Calibri" w:cs="Times New Roman"/>
                <w:color w:val="000000" w:themeColor="text1"/>
                <w:szCs w:val="24"/>
              </w:rPr>
              <w:t>pusgads</w:t>
            </w:r>
          </w:p>
        </w:tc>
      </w:tr>
    </w:tbl>
    <w:tbl>
      <w:tblPr>
        <w:tblStyle w:val="TableGrid"/>
        <w:tblW w:w="15924" w:type="dxa"/>
        <w:tblInd w:w="-714" w:type="dxa"/>
        <w:tblLook w:val="04A0" w:firstRow="1" w:lastRow="0" w:firstColumn="1" w:lastColumn="0" w:noHBand="0" w:noVBand="1"/>
      </w:tblPr>
      <w:tblGrid>
        <w:gridCol w:w="709"/>
        <w:gridCol w:w="2552"/>
        <w:gridCol w:w="4751"/>
        <w:gridCol w:w="3291"/>
        <w:gridCol w:w="1304"/>
        <w:gridCol w:w="1504"/>
        <w:gridCol w:w="1813"/>
      </w:tblGrid>
      <w:tr w:rsidR="00C41879" w14:paraId="7BE2141D" w14:textId="5C8A133F" w:rsidTr="009F11D6">
        <w:trPr>
          <w:trHeight w:val="428"/>
        </w:trPr>
        <w:tc>
          <w:tcPr>
            <w:tcW w:w="3261" w:type="dxa"/>
            <w:gridSpan w:val="2"/>
            <w:shd w:val="clear" w:color="auto" w:fill="B4C6E7" w:themeFill="accent1" w:themeFillTint="66"/>
          </w:tcPr>
          <w:p w14:paraId="214C017E" w14:textId="62F6A20F" w:rsidR="00C41879" w:rsidRPr="002F059F" w:rsidRDefault="00C41879" w:rsidP="00685A43">
            <w:pPr>
              <w:tabs>
                <w:tab w:val="left" w:pos="1720"/>
              </w:tabs>
              <w:contextualSpacing/>
              <w:rPr>
                <w:rFonts w:cs="Times New Roman"/>
                <w:szCs w:val="24"/>
              </w:rPr>
            </w:pPr>
            <w:r>
              <w:rPr>
                <w:rFonts w:cs="Times New Roman"/>
                <w:szCs w:val="24"/>
              </w:rPr>
              <w:lastRenderedPageBreak/>
              <w:t>4. Rīcības virziens</w:t>
            </w:r>
          </w:p>
        </w:tc>
        <w:tc>
          <w:tcPr>
            <w:tcW w:w="12663" w:type="dxa"/>
            <w:gridSpan w:val="5"/>
            <w:shd w:val="clear" w:color="auto" w:fill="B4C6E7" w:themeFill="accent1" w:themeFillTint="66"/>
          </w:tcPr>
          <w:p w14:paraId="3811455C" w14:textId="2648F18B" w:rsidR="00C41879" w:rsidRPr="002F059F" w:rsidRDefault="00C41879" w:rsidP="00685A43">
            <w:pPr>
              <w:tabs>
                <w:tab w:val="left" w:pos="1720"/>
              </w:tabs>
              <w:contextualSpacing/>
              <w:rPr>
                <w:rFonts w:cs="Times New Roman"/>
                <w:szCs w:val="24"/>
              </w:rPr>
            </w:pPr>
            <w:r w:rsidRPr="002F059F">
              <w:rPr>
                <w:rFonts w:eastAsia="Times New Roman" w:cs="Times New Roman"/>
                <w:b/>
                <w:bCs/>
                <w:szCs w:val="24"/>
                <w:lang w:eastAsia="lv-LV"/>
              </w:rPr>
              <w:t xml:space="preserve">HIV infekcijas, </w:t>
            </w:r>
            <w:r w:rsidR="00A54F7E">
              <w:rPr>
                <w:rFonts w:eastAsia="Times New Roman" w:cs="Times New Roman"/>
                <w:b/>
                <w:bCs/>
                <w:szCs w:val="24"/>
                <w:lang w:eastAsia="lv-LV"/>
              </w:rPr>
              <w:t>VHC</w:t>
            </w:r>
            <w:r w:rsidRPr="002F059F">
              <w:rPr>
                <w:rFonts w:eastAsia="Times New Roman" w:cs="Times New Roman"/>
                <w:b/>
                <w:bCs/>
                <w:szCs w:val="24"/>
                <w:lang w:eastAsia="lv-LV"/>
              </w:rPr>
              <w:t xml:space="preserve"> un </w:t>
            </w:r>
            <w:r w:rsidR="00A54F7E">
              <w:rPr>
                <w:rFonts w:eastAsia="Times New Roman" w:cs="Times New Roman"/>
                <w:b/>
                <w:bCs/>
                <w:szCs w:val="24"/>
                <w:lang w:eastAsia="lv-LV"/>
              </w:rPr>
              <w:t>VHB</w:t>
            </w:r>
            <w:r w:rsidRPr="002F059F">
              <w:rPr>
                <w:rFonts w:eastAsia="Times New Roman" w:cs="Times New Roman"/>
                <w:b/>
                <w:bCs/>
                <w:szCs w:val="24"/>
                <w:lang w:eastAsia="lv-LV"/>
              </w:rPr>
              <w:t>, STI un TB diagnostika un ārstēšana</w:t>
            </w:r>
          </w:p>
        </w:tc>
      </w:tr>
      <w:tr w:rsidR="00C41879" w14:paraId="6DF95B99" w14:textId="77777777" w:rsidTr="009F11D6">
        <w:tc>
          <w:tcPr>
            <w:tcW w:w="709" w:type="dxa"/>
            <w:shd w:val="clear" w:color="auto" w:fill="D9E2F3" w:themeFill="accent1" w:themeFillTint="33"/>
            <w:vAlign w:val="center"/>
          </w:tcPr>
          <w:p w14:paraId="2B2A9878" w14:textId="43F61891" w:rsidR="00C41879" w:rsidRDefault="00C41879" w:rsidP="00685A43">
            <w:pPr>
              <w:contextualSpacing/>
              <w:rPr>
                <w:rFonts w:cs="Times New Roman"/>
                <w:szCs w:val="24"/>
              </w:rPr>
            </w:pPr>
            <w:r w:rsidRPr="00787415">
              <w:rPr>
                <w:rFonts w:eastAsia="Calibri" w:cs="Times New Roman"/>
                <w:b/>
                <w:bCs/>
                <w:szCs w:val="24"/>
              </w:rPr>
              <w:t>Nr. p.k.</w:t>
            </w:r>
          </w:p>
        </w:tc>
        <w:tc>
          <w:tcPr>
            <w:tcW w:w="2552" w:type="dxa"/>
            <w:shd w:val="clear" w:color="auto" w:fill="D9E2F3" w:themeFill="accent1" w:themeFillTint="33"/>
            <w:vAlign w:val="center"/>
          </w:tcPr>
          <w:p w14:paraId="1C27F7DB" w14:textId="5319476B" w:rsidR="00C41879" w:rsidRPr="002F059F" w:rsidRDefault="00C41879" w:rsidP="00685A43">
            <w:pPr>
              <w:contextualSpacing/>
              <w:rPr>
                <w:rFonts w:cs="Times New Roman"/>
                <w:szCs w:val="24"/>
              </w:rPr>
            </w:pPr>
            <w:r w:rsidRPr="002F059F">
              <w:rPr>
                <w:rFonts w:eastAsia="Calibri" w:cs="Times New Roman"/>
                <w:b/>
                <w:bCs/>
                <w:szCs w:val="24"/>
              </w:rPr>
              <w:t>Pasākums</w:t>
            </w:r>
          </w:p>
        </w:tc>
        <w:tc>
          <w:tcPr>
            <w:tcW w:w="4751" w:type="dxa"/>
            <w:tcBorders>
              <w:bottom w:val="single" w:sz="4" w:space="0" w:color="auto"/>
            </w:tcBorders>
            <w:shd w:val="clear" w:color="auto" w:fill="D9E2F3" w:themeFill="accent1" w:themeFillTint="33"/>
            <w:vAlign w:val="center"/>
          </w:tcPr>
          <w:p w14:paraId="22C98BC0" w14:textId="77777777" w:rsidR="00C41879" w:rsidRPr="002F059F" w:rsidRDefault="00C41879" w:rsidP="00685A43">
            <w:pPr>
              <w:contextualSpacing/>
              <w:rPr>
                <w:rFonts w:cs="Times New Roman"/>
                <w:szCs w:val="24"/>
              </w:rPr>
            </w:pPr>
            <w:r w:rsidRPr="002F059F">
              <w:rPr>
                <w:rFonts w:eastAsia="Calibri" w:cs="Times New Roman"/>
                <w:b/>
                <w:bCs/>
                <w:szCs w:val="24"/>
              </w:rPr>
              <w:t>Darbības rezultāts</w:t>
            </w:r>
          </w:p>
        </w:tc>
        <w:tc>
          <w:tcPr>
            <w:tcW w:w="3291" w:type="dxa"/>
            <w:shd w:val="clear" w:color="auto" w:fill="D9E2F3" w:themeFill="accent1" w:themeFillTint="33"/>
            <w:vAlign w:val="center"/>
          </w:tcPr>
          <w:p w14:paraId="24CBEB84" w14:textId="04E00FC4" w:rsidR="00C41879" w:rsidRPr="002F059F" w:rsidRDefault="00C41879" w:rsidP="00685A43">
            <w:pPr>
              <w:contextualSpacing/>
              <w:rPr>
                <w:rFonts w:cs="Times New Roman"/>
                <w:szCs w:val="24"/>
              </w:rPr>
            </w:pPr>
            <w:r w:rsidRPr="002F059F">
              <w:rPr>
                <w:rFonts w:eastAsia="Calibri" w:cs="Times New Roman"/>
                <w:b/>
                <w:bCs/>
                <w:szCs w:val="24"/>
              </w:rPr>
              <w:t>Rezultatīvais rādītājs</w:t>
            </w:r>
          </w:p>
        </w:tc>
        <w:tc>
          <w:tcPr>
            <w:tcW w:w="1304" w:type="dxa"/>
            <w:shd w:val="clear" w:color="auto" w:fill="D9E2F3" w:themeFill="accent1" w:themeFillTint="33"/>
            <w:vAlign w:val="center"/>
          </w:tcPr>
          <w:p w14:paraId="3E16FC5F" w14:textId="19F98C65" w:rsidR="00C41879" w:rsidRPr="002F059F" w:rsidRDefault="00C41879" w:rsidP="00685A43">
            <w:pPr>
              <w:contextualSpacing/>
              <w:rPr>
                <w:rFonts w:cs="Times New Roman"/>
                <w:szCs w:val="24"/>
              </w:rPr>
            </w:pPr>
            <w:r w:rsidRPr="002F059F">
              <w:rPr>
                <w:rFonts w:eastAsia="Calibri" w:cs="Times New Roman"/>
                <w:b/>
                <w:bCs/>
                <w:szCs w:val="24"/>
              </w:rPr>
              <w:t>Atbildīgā institūcija</w:t>
            </w:r>
          </w:p>
        </w:tc>
        <w:tc>
          <w:tcPr>
            <w:tcW w:w="1504" w:type="dxa"/>
            <w:shd w:val="clear" w:color="auto" w:fill="D9E2F3" w:themeFill="accent1" w:themeFillTint="33"/>
            <w:vAlign w:val="center"/>
          </w:tcPr>
          <w:p w14:paraId="158BAD60" w14:textId="77777777" w:rsidR="00C41879" w:rsidRPr="002F059F" w:rsidRDefault="00C41879" w:rsidP="00685A43">
            <w:pPr>
              <w:suppressAutoHyphens/>
              <w:autoSpaceDN w:val="0"/>
              <w:jc w:val="center"/>
              <w:rPr>
                <w:rFonts w:eastAsia="Calibri" w:cs="Times New Roman"/>
                <w:b/>
                <w:bCs/>
                <w:szCs w:val="24"/>
              </w:rPr>
            </w:pPr>
            <w:r w:rsidRPr="002F059F">
              <w:rPr>
                <w:rFonts w:eastAsia="Calibri" w:cs="Times New Roman"/>
                <w:b/>
                <w:bCs/>
                <w:szCs w:val="24"/>
              </w:rPr>
              <w:t>Līdz-</w:t>
            </w:r>
          </w:p>
          <w:p w14:paraId="12DCA50D" w14:textId="2A86F592" w:rsidR="00C41879" w:rsidRPr="002F059F" w:rsidRDefault="00C41879" w:rsidP="00685A43">
            <w:pPr>
              <w:contextualSpacing/>
              <w:rPr>
                <w:rFonts w:cs="Times New Roman"/>
                <w:szCs w:val="24"/>
              </w:rPr>
            </w:pPr>
            <w:r w:rsidRPr="002F059F">
              <w:rPr>
                <w:rFonts w:eastAsia="Calibri" w:cs="Times New Roman"/>
                <w:b/>
                <w:bCs/>
                <w:szCs w:val="24"/>
              </w:rPr>
              <w:t>atbildīgās institūcijas</w:t>
            </w:r>
          </w:p>
        </w:tc>
        <w:tc>
          <w:tcPr>
            <w:tcW w:w="1813" w:type="dxa"/>
            <w:shd w:val="clear" w:color="auto" w:fill="D9E2F3" w:themeFill="accent1" w:themeFillTint="33"/>
            <w:vAlign w:val="center"/>
          </w:tcPr>
          <w:p w14:paraId="35B4A3B6" w14:textId="1687B6A3" w:rsidR="00C41879" w:rsidRPr="002F059F" w:rsidRDefault="00C41879" w:rsidP="00685A43">
            <w:pPr>
              <w:contextualSpacing/>
              <w:rPr>
                <w:rFonts w:cs="Times New Roman"/>
                <w:szCs w:val="24"/>
              </w:rPr>
            </w:pPr>
            <w:r w:rsidRPr="002F059F">
              <w:rPr>
                <w:rFonts w:eastAsia="Calibri" w:cs="Times New Roman"/>
                <w:b/>
                <w:bCs/>
                <w:szCs w:val="24"/>
              </w:rPr>
              <w:t>Izpildes termiņš</w:t>
            </w:r>
          </w:p>
        </w:tc>
      </w:tr>
      <w:tr w:rsidR="00F25714" w14:paraId="708802AB" w14:textId="77777777" w:rsidTr="002D2F26">
        <w:tc>
          <w:tcPr>
            <w:tcW w:w="709" w:type="dxa"/>
          </w:tcPr>
          <w:p w14:paraId="73718A53" w14:textId="747F7140" w:rsidR="00685A43" w:rsidRPr="004C72E9" w:rsidRDefault="00685A43" w:rsidP="00685A43">
            <w:pPr>
              <w:contextualSpacing/>
              <w:rPr>
                <w:rFonts w:eastAsia="Calibri" w:cs="Times New Roman"/>
                <w:szCs w:val="24"/>
              </w:rPr>
            </w:pPr>
            <w:r w:rsidRPr="004C72E9">
              <w:rPr>
                <w:rFonts w:eastAsia="Calibri" w:cs="Times New Roman"/>
                <w:szCs w:val="24"/>
              </w:rPr>
              <w:t>4.1.</w:t>
            </w:r>
          </w:p>
        </w:tc>
        <w:tc>
          <w:tcPr>
            <w:tcW w:w="2552" w:type="dxa"/>
            <w:vAlign w:val="center"/>
          </w:tcPr>
          <w:p w14:paraId="65D49221" w14:textId="4647F372" w:rsidR="00685A43" w:rsidRPr="002F059F" w:rsidRDefault="00685A43" w:rsidP="00685A43">
            <w:pPr>
              <w:contextualSpacing/>
              <w:rPr>
                <w:rFonts w:eastAsia="Times New Roman" w:cs="Times New Roman"/>
                <w:szCs w:val="24"/>
                <w:lang w:eastAsia="lv-LV"/>
              </w:rPr>
            </w:pPr>
            <w:r w:rsidRPr="00040A8C">
              <w:rPr>
                <w:rFonts w:eastAsia="Times New Roman" w:cs="Times New Roman"/>
                <w:szCs w:val="24"/>
                <w:lang w:eastAsia="lv-LV"/>
              </w:rPr>
              <w:t xml:space="preserve">Izvērtēt iespējas plašākai HIV, </w:t>
            </w:r>
            <w:r w:rsidR="00A54F7E">
              <w:rPr>
                <w:rFonts w:eastAsia="Times New Roman" w:cs="Times New Roman"/>
                <w:szCs w:val="24"/>
                <w:lang w:eastAsia="lv-LV"/>
              </w:rPr>
              <w:t>VHC</w:t>
            </w:r>
            <w:r w:rsidRPr="00040A8C">
              <w:rPr>
                <w:rFonts w:eastAsia="Times New Roman" w:cs="Times New Roman"/>
                <w:szCs w:val="24"/>
                <w:lang w:eastAsia="lv-LV"/>
              </w:rPr>
              <w:t xml:space="preserve"> un STI laboratoriskās testēšanas pakalpojumu pieejamībai</w:t>
            </w:r>
          </w:p>
        </w:tc>
        <w:tc>
          <w:tcPr>
            <w:tcW w:w="4751" w:type="dxa"/>
          </w:tcPr>
          <w:p w14:paraId="26F6DF1F" w14:textId="7E570670" w:rsidR="00685A43" w:rsidRPr="002F059F" w:rsidRDefault="00685A43" w:rsidP="00685A43">
            <w:pPr>
              <w:contextualSpacing/>
              <w:rPr>
                <w:rFonts w:eastAsia="Times New Roman" w:cs="Times New Roman"/>
                <w:szCs w:val="24"/>
                <w:lang w:eastAsia="lv-LV"/>
              </w:rPr>
            </w:pPr>
            <w:r w:rsidRPr="002F059F">
              <w:rPr>
                <w:rFonts w:eastAsia="Times New Roman" w:cs="Times New Roman"/>
                <w:szCs w:val="24"/>
                <w:lang w:eastAsia="lv-LV"/>
              </w:rPr>
              <w:t>Apzināti būtiskākie šķērši testēšanas pakalpojumu pieejamībai un ieviesti pasākumu šķēršļu novēršanai</w:t>
            </w:r>
          </w:p>
        </w:tc>
        <w:tc>
          <w:tcPr>
            <w:tcW w:w="3291" w:type="dxa"/>
          </w:tcPr>
          <w:p w14:paraId="67DA67A6" w14:textId="00AE4948" w:rsidR="00685A43" w:rsidRPr="002F059F" w:rsidRDefault="00685A43" w:rsidP="00685A43">
            <w:pPr>
              <w:contextualSpacing/>
              <w:rPr>
                <w:rFonts w:eastAsia="Times New Roman" w:cs="Times New Roman"/>
                <w:szCs w:val="24"/>
                <w:lang w:eastAsia="lv-LV"/>
              </w:rPr>
            </w:pPr>
            <w:r w:rsidRPr="002F059F">
              <w:rPr>
                <w:rFonts w:eastAsia="Times New Roman" w:cs="Times New Roman"/>
                <w:szCs w:val="24"/>
                <w:lang w:eastAsia="lv-LV"/>
              </w:rPr>
              <w:t xml:space="preserve">Sagatavots priekšlikumus HIV, </w:t>
            </w:r>
            <w:r w:rsidR="00A54F7E">
              <w:rPr>
                <w:rFonts w:eastAsia="Times New Roman" w:cs="Times New Roman"/>
                <w:szCs w:val="24"/>
                <w:lang w:eastAsia="lv-LV"/>
              </w:rPr>
              <w:t>VHC</w:t>
            </w:r>
            <w:r w:rsidRPr="002F059F">
              <w:rPr>
                <w:rFonts w:eastAsia="Times New Roman" w:cs="Times New Roman"/>
                <w:szCs w:val="24"/>
                <w:lang w:eastAsia="lv-LV"/>
              </w:rPr>
              <w:t xml:space="preserve"> un STI testēšanas pakalpojumu pieejamības uzlabošanai</w:t>
            </w:r>
          </w:p>
        </w:tc>
        <w:tc>
          <w:tcPr>
            <w:tcW w:w="1304" w:type="dxa"/>
          </w:tcPr>
          <w:p w14:paraId="40C73EC5" w14:textId="7CB7684A" w:rsidR="00685A43" w:rsidRPr="002D2F26" w:rsidRDefault="00685A43" w:rsidP="002D2F26">
            <w:pPr>
              <w:contextualSpacing/>
              <w:jc w:val="center"/>
              <w:rPr>
                <w:rFonts w:eastAsia="Times New Roman" w:cs="Times New Roman"/>
                <w:szCs w:val="24"/>
                <w:lang w:eastAsia="lv-LV"/>
              </w:rPr>
            </w:pPr>
            <w:r w:rsidRPr="002D2F26">
              <w:rPr>
                <w:rFonts w:eastAsia="Times New Roman" w:cs="Times New Roman"/>
                <w:szCs w:val="24"/>
                <w:lang w:eastAsia="lv-LV"/>
              </w:rPr>
              <w:t>VM</w:t>
            </w:r>
          </w:p>
        </w:tc>
        <w:tc>
          <w:tcPr>
            <w:tcW w:w="1504" w:type="dxa"/>
          </w:tcPr>
          <w:p w14:paraId="2328CA2F" w14:textId="77777777" w:rsidR="00685A43" w:rsidRPr="002D2F26" w:rsidRDefault="00685A43" w:rsidP="002D2F26">
            <w:pPr>
              <w:tabs>
                <w:tab w:val="left" w:pos="9639"/>
              </w:tabs>
              <w:suppressAutoHyphens/>
              <w:autoSpaceDN w:val="0"/>
              <w:jc w:val="center"/>
              <w:rPr>
                <w:rFonts w:eastAsia="Times New Roman" w:cs="Times New Roman"/>
                <w:szCs w:val="24"/>
                <w:lang w:eastAsia="lv-LV"/>
              </w:rPr>
            </w:pPr>
            <w:r w:rsidRPr="002D2F26">
              <w:rPr>
                <w:rFonts w:eastAsia="Times New Roman" w:cs="Times New Roman"/>
                <w:szCs w:val="24"/>
                <w:lang w:eastAsia="lv-LV"/>
              </w:rPr>
              <w:t>NVD</w:t>
            </w:r>
          </w:p>
          <w:p w14:paraId="6EE124BE" w14:textId="77777777" w:rsidR="00685A43" w:rsidRPr="002D2F26" w:rsidRDefault="00685A43" w:rsidP="002D2F26">
            <w:pPr>
              <w:tabs>
                <w:tab w:val="left" w:pos="9639"/>
              </w:tabs>
              <w:suppressAutoHyphens/>
              <w:autoSpaceDN w:val="0"/>
              <w:jc w:val="center"/>
              <w:rPr>
                <w:rFonts w:eastAsia="Times New Roman" w:cs="Times New Roman"/>
                <w:szCs w:val="24"/>
                <w:lang w:eastAsia="lv-LV"/>
              </w:rPr>
            </w:pPr>
            <w:r w:rsidRPr="002D2F26">
              <w:rPr>
                <w:rFonts w:eastAsia="Times New Roman" w:cs="Times New Roman"/>
                <w:szCs w:val="24"/>
                <w:lang w:eastAsia="lv-LV"/>
              </w:rPr>
              <w:t>SPKC</w:t>
            </w:r>
          </w:p>
          <w:p w14:paraId="4E4B8BA7" w14:textId="77777777" w:rsidR="00685A43" w:rsidRPr="002D2F26" w:rsidRDefault="00685A43" w:rsidP="002D2F26">
            <w:pPr>
              <w:tabs>
                <w:tab w:val="left" w:pos="9639"/>
              </w:tabs>
              <w:suppressAutoHyphens/>
              <w:autoSpaceDN w:val="0"/>
              <w:jc w:val="center"/>
              <w:rPr>
                <w:rFonts w:eastAsia="Times New Roman" w:cs="Times New Roman"/>
                <w:szCs w:val="24"/>
                <w:lang w:eastAsia="lv-LV"/>
              </w:rPr>
            </w:pPr>
            <w:r w:rsidRPr="002D2F26">
              <w:rPr>
                <w:rFonts w:eastAsia="Times New Roman" w:cs="Times New Roman"/>
                <w:szCs w:val="24"/>
                <w:lang w:eastAsia="lv-LV"/>
              </w:rPr>
              <w:t>RAKUS</w:t>
            </w:r>
          </w:p>
          <w:p w14:paraId="36BFE1E2" w14:textId="047F996A" w:rsidR="00685A43" w:rsidRPr="002D2F26" w:rsidRDefault="00685A43" w:rsidP="002D2F26">
            <w:pPr>
              <w:tabs>
                <w:tab w:val="left" w:pos="9639"/>
              </w:tabs>
              <w:suppressAutoHyphens/>
              <w:autoSpaceDN w:val="0"/>
              <w:jc w:val="center"/>
              <w:rPr>
                <w:rFonts w:eastAsia="Times New Roman" w:cs="Times New Roman"/>
                <w:szCs w:val="24"/>
                <w:lang w:eastAsia="lv-LV"/>
              </w:rPr>
            </w:pPr>
          </w:p>
        </w:tc>
        <w:tc>
          <w:tcPr>
            <w:tcW w:w="1813" w:type="dxa"/>
          </w:tcPr>
          <w:p w14:paraId="7A497E87" w14:textId="5AF06E16" w:rsidR="00685A43" w:rsidRPr="002D2F26" w:rsidRDefault="00063100" w:rsidP="002D2F26">
            <w:pPr>
              <w:contextualSpacing/>
              <w:jc w:val="center"/>
              <w:rPr>
                <w:rFonts w:eastAsia="Times New Roman" w:cs="Times New Roman"/>
                <w:szCs w:val="24"/>
                <w:lang w:eastAsia="lv-LV"/>
              </w:rPr>
            </w:pPr>
            <w:r>
              <w:rPr>
                <w:rFonts w:eastAsia="Times New Roman" w:cs="Times New Roman"/>
                <w:szCs w:val="24"/>
                <w:lang w:eastAsia="lv-LV"/>
              </w:rPr>
              <w:t>Sākot no 2024. gada</w:t>
            </w:r>
          </w:p>
        </w:tc>
      </w:tr>
      <w:tr w:rsidR="00C41879" w14:paraId="45E5D3F9" w14:textId="77777777" w:rsidTr="002D2F26">
        <w:tc>
          <w:tcPr>
            <w:tcW w:w="709" w:type="dxa"/>
          </w:tcPr>
          <w:p w14:paraId="123BFEA9" w14:textId="73537290" w:rsidR="00685A43" w:rsidRDefault="00685A43" w:rsidP="00685A43">
            <w:pPr>
              <w:contextualSpacing/>
              <w:rPr>
                <w:rFonts w:cs="Times New Roman"/>
                <w:szCs w:val="24"/>
              </w:rPr>
            </w:pPr>
            <w:r w:rsidRPr="004C72E9">
              <w:rPr>
                <w:rFonts w:eastAsia="Calibri" w:cs="Times New Roman"/>
                <w:szCs w:val="24"/>
              </w:rPr>
              <w:t>4.2.</w:t>
            </w:r>
          </w:p>
        </w:tc>
        <w:tc>
          <w:tcPr>
            <w:tcW w:w="2552" w:type="dxa"/>
          </w:tcPr>
          <w:p w14:paraId="22A55976" w14:textId="1900C929" w:rsidR="00685A43" w:rsidRPr="002F059F" w:rsidRDefault="00685A43" w:rsidP="00781A7F">
            <w:pPr>
              <w:contextualSpacing/>
              <w:rPr>
                <w:rFonts w:cs="Times New Roman"/>
                <w:szCs w:val="24"/>
              </w:rPr>
            </w:pPr>
            <w:r w:rsidRPr="00040A8C">
              <w:rPr>
                <w:rFonts w:eastAsia="Times New Roman" w:cs="Times New Roman"/>
                <w:szCs w:val="24"/>
                <w:lang w:eastAsia="lv-LV"/>
              </w:rPr>
              <w:t xml:space="preserve">Veicināt ārstniecības personu, tai skaitā ģimenes ārstu aktīvāku iesaisti HIV un </w:t>
            </w:r>
            <w:r w:rsidR="00A54F7E">
              <w:rPr>
                <w:rFonts w:eastAsia="Times New Roman" w:cs="Times New Roman"/>
                <w:szCs w:val="24"/>
                <w:lang w:eastAsia="lv-LV"/>
              </w:rPr>
              <w:t>VHC</w:t>
            </w:r>
            <w:r w:rsidRPr="00040A8C">
              <w:rPr>
                <w:rFonts w:eastAsia="Times New Roman" w:cs="Times New Roman"/>
                <w:szCs w:val="24"/>
                <w:lang w:eastAsia="lv-LV"/>
              </w:rPr>
              <w:t xml:space="preserve"> testēšanā</w:t>
            </w:r>
          </w:p>
        </w:tc>
        <w:tc>
          <w:tcPr>
            <w:tcW w:w="4751" w:type="dxa"/>
          </w:tcPr>
          <w:p w14:paraId="3C65C2F5" w14:textId="6A84D17E" w:rsidR="00685A43" w:rsidRPr="002F059F" w:rsidRDefault="00685A43" w:rsidP="00685A43">
            <w:pPr>
              <w:contextualSpacing/>
              <w:rPr>
                <w:rFonts w:cs="Times New Roman"/>
                <w:szCs w:val="24"/>
              </w:rPr>
            </w:pPr>
            <w:r w:rsidRPr="002F059F">
              <w:rPr>
                <w:rFonts w:eastAsia="Calibri" w:cs="Times New Roman"/>
                <w:szCs w:val="24"/>
              </w:rPr>
              <w:t xml:space="preserve">Uzlabotas ārstu iemaņas un zināšanas par pacientiem, kas ir augsts risks inficēties ar HIV un </w:t>
            </w:r>
            <w:r w:rsidR="00A54F7E">
              <w:rPr>
                <w:rFonts w:eastAsia="Calibri" w:cs="Times New Roman"/>
                <w:szCs w:val="24"/>
              </w:rPr>
              <w:t>VHC</w:t>
            </w:r>
          </w:p>
        </w:tc>
        <w:tc>
          <w:tcPr>
            <w:tcW w:w="3291" w:type="dxa"/>
          </w:tcPr>
          <w:p w14:paraId="26F50899" w14:textId="4C838F60" w:rsidR="00685A43" w:rsidRPr="002F059F" w:rsidRDefault="00685A43" w:rsidP="00685A43">
            <w:pPr>
              <w:contextualSpacing/>
              <w:rPr>
                <w:rFonts w:cs="Times New Roman"/>
                <w:szCs w:val="24"/>
              </w:rPr>
            </w:pPr>
            <w:r w:rsidRPr="002F059F">
              <w:rPr>
                <w:rFonts w:eastAsia="Calibri" w:cs="Times New Roman"/>
                <w:szCs w:val="24"/>
              </w:rPr>
              <w:t xml:space="preserve">Sagatavoti informatīvie materiāli ārstniecības personām ar kritērijiem pacienta nosūtīšanai uz laboratorisko testēšanu HIV un </w:t>
            </w:r>
            <w:r w:rsidR="00A54F7E">
              <w:rPr>
                <w:rFonts w:eastAsia="Calibri" w:cs="Times New Roman"/>
                <w:szCs w:val="24"/>
              </w:rPr>
              <w:t>VHC</w:t>
            </w:r>
            <w:r w:rsidRPr="002F059F">
              <w:rPr>
                <w:rFonts w:eastAsia="Calibri" w:cs="Times New Roman"/>
                <w:szCs w:val="24"/>
              </w:rPr>
              <w:t xml:space="preserve"> noteikšanai</w:t>
            </w:r>
          </w:p>
        </w:tc>
        <w:tc>
          <w:tcPr>
            <w:tcW w:w="1304" w:type="dxa"/>
          </w:tcPr>
          <w:p w14:paraId="21579606" w14:textId="24A031CD" w:rsidR="00685A43" w:rsidRPr="002D2F26" w:rsidRDefault="00A45AC3" w:rsidP="002D2F26">
            <w:pPr>
              <w:contextualSpacing/>
              <w:jc w:val="center"/>
              <w:rPr>
                <w:rFonts w:cs="Times New Roman"/>
                <w:szCs w:val="24"/>
              </w:rPr>
            </w:pPr>
            <w:r>
              <w:rPr>
                <w:rFonts w:eastAsia="Calibri" w:cs="Times New Roman"/>
                <w:szCs w:val="24"/>
              </w:rPr>
              <w:t xml:space="preserve">VM, </w:t>
            </w:r>
            <w:r w:rsidR="00685A43" w:rsidRPr="002D2F26">
              <w:rPr>
                <w:rFonts w:eastAsia="Calibri" w:cs="Times New Roman"/>
                <w:szCs w:val="24"/>
              </w:rPr>
              <w:t>SPKC</w:t>
            </w:r>
          </w:p>
        </w:tc>
        <w:tc>
          <w:tcPr>
            <w:tcW w:w="1504" w:type="dxa"/>
          </w:tcPr>
          <w:p w14:paraId="6DD93873" w14:textId="77777777" w:rsidR="00685A43" w:rsidRPr="002D2F26" w:rsidRDefault="00685A43" w:rsidP="002D2F26">
            <w:pPr>
              <w:tabs>
                <w:tab w:val="left" w:pos="9639"/>
              </w:tabs>
              <w:suppressAutoHyphens/>
              <w:autoSpaceDN w:val="0"/>
              <w:jc w:val="center"/>
              <w:rPr>
                <w:rFonts w:eastAsia="Times New Roman" w:cs="Times New Roman"/>
                <w:szCs w:val="24"/>
                <w:lang w:eastAsia="lv-LV"/>
              </w:rPr>
            </w:pPr>
            <w:r w:rsidRPr="002D2F26">
              <w:rPr>
                <w:rFonts w:eastAsia="Times New Roman" w:cs="Times New Roman"/>
                <w:szCs w:val="24"/>
                <w:lang w:eastAsia="lv-LV"/>
              </w:rPr>
              <w:t>NVD</w:t>
            </w:r>
          </w:p>
          <w:p w14:paraId="41578DFC" w14:textId="77777777" w:rsidR="00685A43" w:rsidRPr="002D2F26" w:rsidRDefault="00685A43" w:rsidP="002D2F26">
            <w:pPr>
              <w:tabs>
                <w:tab w:val="left" w:pos="9639"/>
              </w:tabs>
              <w:suppressAutoHyphens/>
              <w:autoSpaceDN w:val="0"/>
              <w:jc w:val="center"/>
              <w:rPr>
                <w:rFonts w:eastAsia="Times New Roman" w:cs="Times New Roman"/>
                <w:szCs w:val="24"/>
                <w:lang w:eastAsia="lv-LV"/>
              </w:rPr>
            </w:pPr>
            <w:r w:rsidRPr="002D2F26">
              <w:rPr>
                <w:rFonts w:eastAsia="Times New Roman" w:cs="Times New Roman"/>
                <w:szCs w:val="24"/>
                <w:lang w:eastAsia="lv-LV"/>
              </w:rPr>
              <w:t>RAKUS</w:t>
            </w:r>
          </w:p>
          <w:p w14:paraId="38231FC0" w14:textId="2E2D31A7" w:rsidR="00685A43" w:rsidRPr="002D2F26" w:rsidRDefault="00685A43" w:rsidP="002D2F26">
            <w:pPr>
              <w:contextualSpacing/>
              <w:jc w:val="center"/>
              <w:rPr>
                <w:rFonts w:cs="Times New Roman"/>
                <w:szCs w:val="24"/>
              </w:rPr>
            </w:pPr>
          </w:p>
        </w:tc>
        <w:tc>
          <w:tcPr>
            <w:tcW w:w="1813" w:type="dxa"/>
          </w:tcPr>
          <w:p w14:paraId="40F99163" w14:textId="77777777" w:rsidR="00EE68C9" w:rsidRDefault="00685A43" w:rsidP="002D2F26">
            <w:pPr>
              <w:contextualSpacing/>
              <w:jc w:val="center"/>
              <w:rPr>
                <w:rFonts w:eastAsia="Times New Roman" w:cs="Times New Roman"/>
                <w:szCs w:val="24"/>
                <w:lang w:eastAsia="lv-LV"/>
              </w:rPr>
            </w:pPr>
            <w:r w:rsidRPr="002D2F26">
              <w:rPr>
                <w:rFonts w:eastAsia="Times New Roman" w:cs="Times New Roman"/>
                <w:szCs w:val="24"/>
                <w:lang w:eastAsia="lv-LV"/>
              </w:rPr>
              <w:t xml:space="preserve">2023. gada </w:t>
            </w:r>
          </w:p>
          <w:p w14:paraId="3685CBBD" w14:textId="71E042FF" w:rsidR="00685A43" w:rsidRPr="002D2F26" w:rsidRDefault="00685A43" w:rsidP="002D2F26">
            <w:pPr>
              <w:contextualSpacing/>
              <w:jc w:val="center"/>
              <w:rPr>
                <w:rFonts w:cs="Times New Roman"/>
                <w:szCs w:val="24"/>
              </w:rPr>
            </w:pPr>
            <w:r w:rsidRPr="002D2F26">
              <w:rPr>
                <w:rFonts w:eastAsia="Times New Roman" w:cs="Times New Roman"/>
                <w:szCs w:val="24"/>
                <w:lang w:eastAsia="lv-LV"/>
              </w:rPr>
              <w:t>II</w:t>
            </w:r>
            <w:r w:rsidR="00EE68C9">
              <w:rPr>
                <w:rFonts w:eastAsia="Times New Roman" w:cs="Times New Roman"/>
                <w:szCs w:val="24"/>
                <w:lang w:eastAsia="lv-LV"/>
              </w:rPr>
              <w:t>. </w:t>
            </w:r>
            <w:r w:rsidRPr="002D2F26">
              <w:rPr>
                <w:rFonts w:eastAsia="Times New Roman" w:cs="Times New Roman"/>
                <w:szCs w:val="24"/>
                <w:lang w:eastAsia="lv-LV"/>
              </w:rPr>
              <w:t>pusgads</w:t>
            </w:r>
          </w:p>
        </w:tc>
      </w:tr>
      <w:tr w:rsidR="00C41879" w14:paraId="5FE60368" w14:textId="77777777" w:rsidTr="002D2F26">
        <w:tc>
          <w:tcPr>
            <w:tcW w:w="709" w:type="dxa"/>
          </w:tcPr>
          <w:p w14:paraId="1D01C7C8" w14:textId="2ACD912C" w:rsidR="00685A43" w:rsidRDefault="00685A43" w:rsidP="00685A43">
            <w:pPr>
              <w:contextualSpacing/>
              <w:rPr>
                <w:rFonts w:cs="Times New Roman"/>
                <w:szCs w:val="24"/>
              </w:rPr>
            </w:pPr>
            <w:r w:rsidRPr="004C72E9">
              <w:rPr>
                <w:rFonts w:eastAsia="Calibri" w:cs="Times New Roman"/>
              </w:rPr>
              <w:t>4.3.</w:t>
            </w:r>
          </w:p>
        </w:tc>
        <w:tc>
          <w:tcPr>
            <w:tcW w:w="2552" w:type="dxa"/>
            <w:vAlign w:val="center"/>
          </w:tcPr>
          <w:p w14:paraId="685A12B4" w14:textId="1551FAB5" w:rsidR="00685A43" w:rsidRPr="002F059F" w:rsidRDefault="00685A43" w:rsidP="00685A43">
            <w:pPr>
              <w:contextualSpacing/>
              <w:rPr>
                <w:rFonts w:cs="Times New Roman"/>
                <w:szCs w:val="24"/>
              </w:rPr>
            </w:pPr>
            <w:r w:rsidRPr="00040A8C">
              <w:rPr>
                <w:rFonts w:eastAsia="Times New Roman" w:cs="Times New Roman"/>
                <w:szCs w:val="24"/>
                <w:lang w:eastAsia="lv-LV"/>
              </w:rPr>
              <w:t xml:space="preserve">Veicināt </w:t>
            </w:r>
            <w:proofErr w:type="spellStart"/>
            <w:r w:rsidRPr="00040A8C">
              <w:rPr>
                <w:rFonts w:eastAsia="Times New Roman" w:cs="Times New Roman"/>
                <w:szCs w:val="24"/>
                <w:lang w:eastAsia="lv-LV"/>
              </w:rPr>
              <w:t>paštestu</w:t>
            </w:r>
            <w:proofErr w:type="spellEnd"/>
            <w:r w:rsidRPr="00040A8C">
              <w:rPr>
                <w:rFonts w:eastAsia="Times New Roman" w:cs="Times New Roman"/>
                <w:szCs w:val="24"/>
                <w:lang w:eastAsia="lv-LV"/>
              </w:rPr>
              <w:t xml:space="preserve"> plašāku izmatošanu HIV inficēšanās iespējamības paškontrolei</w:t>
            </w:r>
          </w:p>
        </w:tc>
        <w:tc>
          <w:tcPr>
            <w:tcW w:w="4751" w:type="dxa"/>
          </w:tcPr>
          <w:p w14:paraId="628C756E" w14:textId="050BB57F" w:rsidR="00685A43" w:rsidRPr="002F059F" w:rsidRDefault="00685A43" w:rsidP="00685A43">
            <w:pPr>
              <w:contextualSpacing/>
              <w:rPr>
                <w:rFonts w:cs="Times New Roman"/>
                <w:szCs w:val="24"/>
              </w:rPr>
            </w:pPr>
            <w:r w:rsidRPr="002F059F">
              <w:rPr>
                <w:rFonts w:eastAsia="Calibri" w:cs="Times New Roman"/>
                <w:szCs w:val="24"/>
              </w:rPr>
              <w:t>Uzlabota veselības aprūpes pakalpojumu pieejamība personām, kam ir augsts risks inficēties ar HIV</w:t>
            </w:r>
          </w:p>
        </w:tc>
        <w:tc>
          <w:tcPr>
            <w:tcW w:w="3291" w:type="dxa"/>
          </w:tcPr>
          <w:p w14:paraId="4181E855" w14:textId="2D3E750C" w:rsidR="00685A43" w:rsidRPr="002F059F" w:rsidRDefault="00685A43" w:rsidP="00685A43">
            <w:pPr>
              <w:contextualSpacing/>
              <w:rPr>
                <w:rFonts w:cs="Times New Roman"/>
                <w:szCs w:val="24"/>
              </w:rPr>
            </w:pPr>
            <w:r w:rsidRPr="002F059F">
              <w:rPr>
                <w:rFonts w:eastAsia="Calibri" w:cs="Times New Roman"/>
                <w:szCs w:val="24"/>
              </w:rPr>
              <w:t>Izstrādāta un ieviesta procedūra tiešās pieejamības pakalpojumu nodrošināšanai HIV diagnostikai un ārstēšanai</w:t>
            </w:r>
          </w:p>
        </w:tc>
        <w:tc>
          <w:tcPr>
            <w:tcW w:w="1304" w:type="dxa"/>
          </w:tcPr>
          <w:p w14:paraId="2FBAE9E2" w14:textId="73787C4D" w:rsidR="00685A43" w:rsidRPr="002D2F26" w:rsidRDefault="00685A43" w:rsidP="002D2F26">
            <w:pPr>
              <w:contextualSpacing/>
              <w:jc w:val="center"/>
              <w:rPr>
                <w:rFonts w:cs="Times New Roman"/>
                <w:szCs w:val="24"/>
              </w:rPr>
            </w:pPr>
            <w:r w:rsidRPr="002D2F26">
              <w:rPr>
                <w:rFonts w:eastAsia="Calibri" w:cs="Times New Roman"/>
                <w:szCs w:val="24"/>
              </w:rPr>
              <w:t>VM</w:t>
            </w:r>
          </w:p>
        </w:tc>
        <w:tc>
          <w:tcPr>
            <w:tcW w:w="1504" w:type="dxa"/>
          </w:tcPr>
          <w:p w14:paraId="70457A73" w14:textId="77777777" w:rsidR="00685A43" w:rsidRPr="002D2F26" w:rsidRDefault="00685A43" w:rsidP="002D2F26">
            <w:pPr>
              <w:tabs>
                <w:tab w:val="left" w:pos="9639"/>
              </w:tabs>
              <w:suppressAutoHyphens/>
              <w:autoSpaceDN w:val="0"/>
              <w:jc w:val="center"/>
              <w:rPr>
                <w:rFonts w:eastAsia="Times New Roman" w:cs="Times New Roman"/>
                <w:szCs w:val="24"/>
                <w:lang w:eastAsia="lv-LV"/>
              </w:rPr>
            </w:pPr>
            <w:r w:rsidRPr="002D2F26">
              <w:rPr>
                <w:rFonts w:eastAsia="Times New Roman" w:cs="Times New Roman"/>
                <w:szCs w:val="24"/>
                <w:lang w:eastAsia="lv-LV"/>
              </w:rPr>
              <w:t>NVD</w:t>
            </w:r>
          </w:p>
          <w:p w14:paraId="30AB573F" w14:textId="16D6ABB6" w:rsidR="00685A43" w:rsidRPr="002D2F26" w:rsidRDefault="00685A43" w:rsidP="002D2F26">
            <w:pPr>
              <w:contextualSpacing/>
              <w:jc w:val="center"/>
              <w:rPr>
                <w:rFonts w:cs="Times New Roman"/>
                <w:szCs w:val="24"/>
              </w:rPr>
            </w:pPr>
          </w:p>
        </w:tc>
        <w:tc>
          <w:tcPr>
            <w:tcW w:w="1813" w:type="dxa"/>
          </w:tcPr>
          <w:p w14:paraId="383EE50D" w14:textId="7AF56B88" w:rsidR="00685A43" w:rsidRPr="002D2F26" w:rsidRDefault="00685A43" w:rsidP="002D2F26">
            <w:pPr>
              <w:contextualSpacing/>
              <w:jc w:val="center"/>
              <w:rPr>
                <w:rFonts w:cs="Times New Roman"/>
                <w:szCs w:val="24"/>
              </w:rPr>
            </w:pPr>
            <w:r w:rsidRPr="002D2F26">
              <w:rPr>
                <w:rFonts w:eastAsia="Times New Roman" w:cs="Times New Roman"/>
                <w:szCs w:val="24"/>
                <w:lang w:eastAsia="lv-LV"/>
              </w:rPr>
              <w:t>2024. gada I</w:t>
            </w:r>
            <w:r w:rsidR="00EE68C9">
              <w:rPr>
                <w:rFonts w:eastAsia="Times New Roman" w:cs="Times New Roman"/>
                <w:szCs w:val="24"/>
                <w:lang w:eastAsia="lv-LV"/>
              </w:rPr>
              <w:t>. </w:t>
            </w:r>
            <w:r w:rsidRPr="002D2F26">
              <w:rPr>
                <w:rFonts w:eastAsia="Times New Roman" w:cs="Times New Roman"/>
                <w:szCs w:val="24"/>
                <w:lang w:eastAsia="lv-LV"/>
              </w:rPr>
              <w:t>pusgads</w:t>
            </w:r>
          </w:p>
        </w:tc>
      </w:tr>
      <w:tr w:rsidR="00C41879" w14:paraId="4EFED738" w14:textId="77777777" w:rsidTr="002D2F26">
        <w:tc>
          <w:tcPr>
            <w:tcW w:w="709" w:type="dxa"/>
          </w:tcPr>
          <w:p w14:paraId="161D84E6" w14:textId="71F0B137" w:rsidR="00685A43" w:rsidRDefault="00685A43" w:rsidP="00685A43">
            <w:pPr>
              <w:contextualSpacing/>
              <w:rPr>
                <w:rFonts w:cs="Times New Roman"/>
                <w:szCs w:val="24"/>
              </w:rPr>
            </w:pPr>
            <w:r w:rsidRPr="00D757CD">
              <w:rPr>
                <w:rFonts w:eastAsia="Calibri" w:cs="Times New Roman"/>
                <w:szCs w:val="24"/>
              </w:rPr>
              <w:t>4.4.</w:t>
            </w:r>
          </w:p>
        </w:tc>
        <w:tc>
          <w:tcPr>
            <w:tcW w:w="2552" w:type="dxa"/>
            <w:vAlign w:val="center"/>
          </w:tcPr>
          <w:p w14:paraId="05803669" w14:textId="501D11C5" w:rsidR="00685A43" w:rsidRPr="002F059F" w:rsidRDefault="3CCE8224" w:rsidP="6050CCD3">
            <w:pPr>
              <w:contextualSpacing/>
              <w:rPr>
                <w:rFonts w:cs="Times New Roman"/>
              </w:rPr>
            </w:pPr>
            <w:r w:rsidRPr="6050CCD3">
              <w:rPr>
                <w:rFonts w:eastAsia="Times New Roman" w:cs="Times New Roman"/>
                <w:color w:val="000000" w:themeColor="text1"/>
                <w:lang w:eastAsia="lv-LV"/>
              </w:rPr>
              <w:t xml:space="preserve">Plašāk ieviest </w:t>
            </w:r>
            <w:r w:rsidR="6E5392F8" w:rsidRPr="6050CCD3">
              <w:rPr>
                <w:rFonts w:eastAsia="Times New Roman" w:cs="Times New Roman"/>
                <w:color w:val="000000" w:themeColor="text1"/>
                <w:lang w:eastAsia="lv-LV"/>
              </w:rPr>
              <w:t xml:space="preserve">TB </w:t>
            </w:r>
            <w:r w:rsidRPr="6050CCD3">
              <w:rPr>
                <w:rFonts w:eastAsia="Times New Roman" w:cs="Times New Roman"/>
                <w:color w:val="000000" w:themeColor="text1"/>
                <w:lang w:eastAsia="lv-LV"/>
              </w:rPr>
              <w:t>riska grupu testēšanu TBI noteikšanai</w:t>
            </w:r>
            <w:r w:rsidR="62A34727" w:rsidRPr="6050CCD3">
              <w:rPr>
                <w:rFonts w:eastAsia="Times New Roman" w:cs="Times New Roman"/>
                <w:color w:val="000000" w:themeColor="text1"/>
                <w:lang w:eastAsia="lv-LV"/>
              </w:rPr>
              <w:t>, tai skaitā</w:t>
            </w:r>
            <w:r w:rsidR="00685A43">
              <w:br/>
            </w:r>
            <w:r w:rsidR="5EBE61CF">
              <w:t>p</w:t>
            </w:r>
            <w:r w:rsidRPr="6050CCD3">
              <w:rPr>
                <w:rFonts w:eastAsia="Times New Roman" w:cs="Times New Roman"/>
                <w:color w:val="000000" w:themeColor="text1"/>
                <w:lang w:eastAsia="lv-LV"/>
              </w:rPr>
              <w:t>lašāk ieviest  IGRA Interferona</w:t>
            </w:r>
            <w:r w:rsidRPr="6050CCD3">
              <w:rPr>
                <w:rFonts w:eastAsia="Times New Roman" w:cs="Times New Roman"/>
                <w:strike/>
                <w:color w:val="000000" w:themeColor="text1"/>
                <w:lang w:eastAsia="lv-LV"/>
              </w:rPr>
              <w:t xml:space="preserve"> </w:t>
            </w:r>
            <w:r w:rsidRPr="6050CCD3">
              <w:rPr>
                <w:rFonts w:eastAsia="Times New Roman" w:cs="Times New Roman"/>
                <w:lang w:eastAsia="lv-LV"/>
              </w:rPr>
              <w:t>gamma metodes pieejamību tuberkulozes infekcijas diagnostikai, īpaši palielinot HIV inficēto pacientu testēšanu</w:t>
            </w:r>
          </w:p>
        </w:tc>
        <w:tc>
          <w:tcPr>
            <w:tcW w:w="4751" w:type="dxa"/>
          </w:tcPr>
          <w:p w14:paraId="22B41F3B" w14:textId="063F8631" w:rsidR="00685A43" w:rsidRPr="002F059F" w:rsidRDefault="00685A43" w:rsidP="00685A43">
            <w:pPr>
              <w:contextualSpacing/>
              <w:rPr>
                <w:rFonts w:cs="Times New Roman"/>
                <w:szCs w:val="24"/>
              </w:rPr>
            </w:pPr>
            <w:r w:rsidRPr="002F059F">
              <w:rPr>
                <w:rFonts w:eastAsia="Calibri" w:cs="Times New Roman"/>
                <w:color w:val="000000" w:themeColor="text1"/>
                <w:szCs w:val="24"/>
              </w:rPr>
              <w:t>Uzlabota tuberkulozes infekcijas gadījumu atklāšana un agrīnas ārstēšanas uzsākšana tuberkulozes riska grupām, tajā skaitā HIV inficētiem pacientiem, novēršot ielaistus TB gadījumus</w:t>
            </w:r>
          </w:p>
        </w:tc>
        <w:tc>
          <w:tcPr>
            <w:tcW w:w="3291" w:type="dxa"/>
          </w:tcPr>
          <w:p w14:paraId="791083A2" w14:textId="5CDB3C2E" w:rsidR="00685A43" w:rsidRPr="002F059F" w:rsidRDefault="00685A43" w:rsidP="00685A43">
            <w:pPr>
              <w:suppressAutoHyphens/>
              <w:autoSpaceDN w:val="0"/>
              <w:rPr>
                <w:rFonts w:eastAsia="Calibri" w:cs="Times New Roman"/>
                <w:strike/>
                <w:szCs w:val="24"/>
              </w:rPr>
            </w:pPr>
            <w:r w:rsidRPr="002F059F">
              <w:rPr>
                <w:rFonts w:eastAsia="Calibri" w:cs="Times New Roman"/>
                <w:szCs w:val="24"/>
              </w:rPr>
              <w:t xml:space="preserve">Sagatavots informatīvais materiāls ārstniecības personām par tuberkulozes </w:t>
            </w:r>
            <w:r w:rsidR="00214080" w:rsidRPr="002F059F">
              <w:rPr>
                <w:rFonts w:eastAsia="Calibri" w:cs="Times New Roman"/>
                <w:szCs w:val="24"/>
              </w:rPr>
              <w:t xml:space="preserve">infekcijas </w:t>
            </w:r>
            <w:r w:rsidRPr="002F059F">
              <w:rPr>
                <w:rFonts w:eastAsia="Calibri" w:cs="Times New Roman"/>
                <w:szCs w:val="24"/>
              </w:rPr>
              <w:t xml:space="preserve">diagnostiku </w:t>
            </w:r>
          </w:p>
          <w:p w14:paraId="731EE00A" w14:textId="4E0BAE30" w:rsidR="00685A43" w:rsidRPr="002F059F" w:rsidRDefault="3CCE8224" w:rsidP="6050CCD3">
            <w:pPr>
              <w:contextualSpacing/>
              <w:rPr>
                <w:rFonts w:cs="Times New Roman"/>
              </w:rPr>
            </w:pPr>
            <w:r w:rsidRPr="6050CCD3">
              <w:rPr>
                <w:rFonts w:eastAsia="Calibri" w:cs="Times New Roman"/>
                <w:color w:val="000000" w:themeColor="text1"/>
              </w:rPr>
              <w:t xml:space="preserve">Izvērtēta </w:t>
            </w:r>
            <w:proofErr w:type="spellStart"/>
            <w:r w:rsidRPr="6050CCD3">
              <w:rPr>
                <w:rFonts w:eastAsia="Calibri" w:cs="Times New Roman"/>
                <w:color w:val="000000" w:themeColor="text1"/>
              </w:rPr>
              <w:t>intrakutānā</w:t>
            </w:r>
            <w:proofErr w:type="spellEnd"/>
            <w:r w:rsidRPr="6050CCD3">
              <w:rPr>
                <w:rFonts w:eastAsia="Calibri" w:cs="Times New Roman"/>
                <w:color w:val="000000" w:themeColor="text1"/>
              </w:rPr>
              <w:t xml:space="preserve"> ādas </w:t>
            </w:r>
            <w:proofErr w:type="spellStart"/>
            <w:r w:rsidRPr="6050CCD3">
              <w:rPr>
                <w:rFonts w:eastAsia="Calibri" w:cs="Times New Roman"/>
                <w:color w:val="000000" w:themeColor="text1"/>
              </w:rPr>
              <w:t>Ag</w:t>
            </w:r>
            <w:proofErr w:type="spellEnd"/>
            <w:r w:rsidRPr="6050CCD3">
              <w:rPr>
                <w:rFonts w:eastAsia="Calibri" w:cs="Times New Roman"/>
                <w:color w:val="000000" w:themeColor="text1"/>
              </w:rPr>
              <w:t xml:space="preserve"> testa nepieciešamība,</w:t>
            </w:r>
            <w:r w:rsidR="7CF48FA9" w:rsidRPr="6050CCD3">
              <w:rPr>
                <w:rFonts w:eastAsia="Calibri" w:cs="Times New Roman"/>
                <w:color w:val="000000" w:themeColor="text1"/>
              </w:rPr>
              <w:t xml:space="preserve"> ieviešanas iespējas (</w:t>
            </w:r>
            <w:r w:rsidRPr="6050CCD3">
              <w:rPr>
                <w:rFonts w:eastAsia="Calibri" w:cs="Times New Roman"/>
                <w:color w:val="000000" w:themeColor="text1"/>
              </w:rPr>
              <w:t>skaits, izmaksas</w:t>
            </w:r>
            <w:r w:rsidR="6518A18D" w:rsidRPr="6050CCD3">
              <w:rPr>
                <w:rFonts w:eastAsia="Calibri" w:cs="Times New Roman"/>
                <w:color w:val="000000" w:themeColor="text1"/>
              </w:rPr>
              <w:t>)</w:t>
            </w:r>
          </w:p>
        </w:tc>
        <w:tc>
          <w:tcPr>
            <w:tcW w:w="1304" w:type="dxa"/>
          </w:tcPr>
          <w:p w14:paraId="0285D606" w14:textId="75D8753B" w:rsidR="00685A43" w:rsidRPr="002D2F26" w:rsidRDefault="00A45AC3" w:rsidP="002D2F26">
            <w:pPr>
              <w:contextualSpacing/>
              <w:jc w:val="center"/>
              <w:rPr>
                <w:rFonts w:cs="Times New Roman"/>
                <w:szCs w:val="24"/>
              </w:rPr>
            </w:pPr>
            <w:r>
              <w:rPr>
                <w:rFonts w:eastAsia="Calibri" w:cs="Times New Roman"/>
                <w:szCs w:val="24"/>
              </w:rPr>
              <w:t xml:space="preserve">VM, </w:t>
            </w:r>
            <w:r w:rsidR="00685A43" w:rsidRPr="002D2F26">
              <w:rPr>
                <w:rFonts w:eastAsia="Calibri" w:cs="Times New Roman"/>
                <w:szCs w:val="24"/>
              </w:rPr>
              <w:t>SPKC</w:t>
            </w:r>
          </w:p>
        </w:tc>
        <w:tc>
          <w:tcPr>
            <w:tcW w:w="1504" w:type="dxa"/>
          </w:tcPr>
          <w:p w14:paraId="025522B6" w14:textId="77777777" w:rsidR="00685A43" w:rsidRPr="002D2F26" w:rsidRDefault="00685A43" w:rsidP="002D2F26">
            <w:pPr>
              <w:tabs>
                <w:tab w:val="left" w:pos="9639"/>
              </w:tabs>
              <w:suppressAutoHyphens/>
              <w:autoSpaceDN w:val="0"/>
              <w:jc w:val="center"/>
              <w:rPr>
                <w:rFonts w:eastAsia="Times New Roman" w:cs="Times New Roman"/>
                <w:szCs w:val="24"/>
                <w:lang w:eastAsia="lv-LV"/>
              </w:rPr>
            </w:pPr>
            <w:r w:rsidRPr="002D2F26">
              <w:rPr>
                <w:rFonts w:eastAsia="Times New Roman" w:cs="Times New Roman"/>
                <w:szCs w:val="24"/>
                <w:lang w:eastAsia="lv-LV"/>
              </w:rPr>
              <w:t>RAKUS</w:t>
            </w:r>
          </w:p>
          <w:p w14:paraId="17215518" w14:textId="77777777" w:rsidR="00685A43" w:rsidRPr="002D2F26" w:rsidRDefault="00685A43" w:rsidP="002D2F26">
            <w:pPr>
              <w:tabs>
                <w:tab w:val="left" w:pos="9639"/>
              </w:tabs>
              <w:suppressAutoHyphens/>
              <w:autoSpaceDN w:val="0"/>
              <w:jc w:val="center"/>
              <w:rPr>
                <w:rFonts w:eastAsia="Times New Roman" w:cs="Times New Roman"/>
                <w:szCs w:val="24"/>
                <w:lang w:eastAsia="lv-LV"/>
              </w:rPr>
            </w:pPr>
            <w:r w:rsidRPr="002D2F26">
              <w:rPr>
                <w:rFonts w:eastAsia="Times New Roman" w:cs="Times New Roman"/>
                <w:szCs w:val="24"/>
                <w:lang w:eastAsia="lv-LV"/>
              </w:rPr>
              <w:t>NVD</w:t>
            </w:r>
          </w:p>
          <w:p w14:paraId="6370575B" w14:textId="44862901" w:rsidR="00685A43" w:rsidRPr="002D2F26" w:rsidRDefault="00685A43" w:rsidP="002D2F26">
            <w:pPr>
              <w:contextualSpacing/>
              <w:jc w:val="center"/>
              <w:rPr>
                <w:rFonts w:cs="Times New Roman"/>
                <w:szCs w:val="24"/>
              </w:rPr>
            </w:pPr>
          </w:p>
        </w:tc>
        <w:tc>
          <w:tcPr>
            <w:tcW w:w="1813" w:type="dxa"/>
          </w:tcPr>
          <w:p w14:paraId="67D41A38" w14:textId="14D50B22" w:rsidR="00685A43" w:rsidRPr="002D2F26" w:rsidRDefault="00685A43" w:rsidP="002D2F26">
            <w:pPr>
              <w:suppressAutoHyphens/>
              <w:autoSpaceDN w:val="0"/>
              <w:jc w:val="center"/>
              <w:rPr>
                <w:rFonts w:eastAsia="Times New Roman" w:cs="Times New Roman"/>
                <w:szCs w:val="24"/>
                <w:lang w:eastAsia="lv-LV"/>
              </w:rPr>
            </w:pPr>
            <w:r w:rsidRPr="002D2F26">
              <w:rPr>
                <w:rFonts w:eastAsia="Times New Roman" w:cs="Times New Roman"/>
                <w:szCs w:val="24"/>
                <w:lang w:eastAsia="lv-LV"/>
              </w:rPr>
              <w:t>2024. gada I</w:t>
            </w:r>
            <w:r w:rsidR="00EE68C9">
              <w:rPr>
                <w:rFonts w:eastAsia="Times New Roman" w:cs="Times New Roman"/>
                <w:szCs w:val="24"/>
                <w:lang w:eastAsia="lv-LV"/>
              </w:rPr>
              <w:t>. </w:t>
            </w:r>
            <w:r w:rsidRPr="002D2F26">
              <w:rPr>
                <w:rFonts w:eastAsia="Times New Roman" w:cs="Times New Roman"/>
                <w:szCs w:val="24"/>
                <w:lang w:eastAsia="lv-LV"/>
              </w:rPr>
              <w:t>pusgads</w:t>
            </w:r>
          </w:p>
        </w:tc>
      </w:tr>
      <w:tr w:rsidR="00C41879" w14:paraId="0745E6A8" w14:textId="77777777" w:rsidTr="002D2F26">
        <w:tc>
          <w:tcPr>
            <w:tcW w:w="709" w:type="dxa"/>
          </w:tcPr>
          <w:p w14:paraId="2193695F" w14:textId="3586BECC" w:rsidR="00685A43" w:rsidRDefault="00685A43" w:rsidP="00685A43">
            <w:pPr>
              <w:contextualSpacing/>
              <w:rPr>
                <w:rFonts w:cs="Times New Roman"/>
                <w:szCs w:val="24"/>
              </w:rPr>
            </w:pPr>
            <w:r w:rsidRPr="00D757CD">
              <w:rPr>
                <w:rFonts w:eastAsia="Calibri" w:cs="Times New Roman"/>
                <w:szCs w:val="24"/>
              </w:rPr>
              <w:lastRenderedPageBreak/>
              <w:t>4.5.</w:t>
            </w:r>
          </w:p>
        </w:tc>
        <w:tc>
          <w:tcPr>
            <w:tcW w:w="2552" w:type="dxa"/>
          </w:tcPr>
          <w:p w14:paraId="2F3E15D0" w14:textId="31263D9B" w:rsidR="00685A43" w:rsidRPr="002F059F" w:rsidRDefault="00685A43" w:rsidP="003175EF">
            <w:pPr>
              <w:rPr>
                <w:rFonts w:cs="Times New Roman"/>
                <w:szCs w:val="24"/>
              </w:rPr>
            </w:pPr>
            <w:r w:rsidRPr="00040A8C">
              <w:rPr>
                <w:rFonts w:eastAsia="Times New Roman" w:cs="Times New Roman"/>
                <w:szCs w:val="24"/>
                <w:lang w:eastAsia="lv-LV"/>
              </w:rPr>
              <w:t>Aktualizēt HIV pirmstesta un pēctesta konsultēšanu</w:t>
            </w:r>
          </w:p>
        </w:tc>
        <w:tc>
          <w:tcPr>
            <w:tcW w:w="4751" w:type="dxa"/>
          </w:tcPr>
          <w:p w14:paraId="7BD79E28" w14:textId="231638CE" w:rsidR="00685A43" w:rsidRPr="002F059F" w:rsidRDefault="00685A43" w:rsidP="00C41879">
            <w:pPr>
              <w:contextualSpacing/>
              <w:rPr>
                <w:rFonts w:cs="Times New Roman"/>
                <w:szCs w:val="24"/>
              </w:rPr>
            </w:pPr>
            <w:r w:rsidRPr="002F059F">
              <w:rPr>
                <w:rFonts w:eastAsia="Times New Roman" w:cs="Times New Roman"/>
                <w:szCs w:val="24"/>
                <w:lang w:eastAsia="lv-LV"/>
              </w:rPr>
              <w:t>Veikta ārstniecības personu informēšana HIV pirmstesta un pēctesta konsultēšanai</w:t>
            </w:r>
          </w:p>
        </w:tc>
        <w:tc>
          <w:tcPr>
            <w:tcW w:w="3291" w:type="dxa"/>
          </w:tcPr>
          <w:p w14:paraId="19DB5D51" w14:textId="268DF3FB" w:rsidR="00685A43" w:rsidRPr="002F059F" w:rsidRDefault="00685A43" w:rsidP="00685A43">
            <w:pPr>
              <w:contextualSpacing/>
              <w:rPr>
                <w:rFonts w:cs="Times New Roman"/>
                <w:szCs w:val="24"/>
              </w:rPr>
            </w:pPr>
            <w:r w:rsidRPr="002F059F">
              <w:rPr>
                <w:rFonts w:eastAsia="Times New Roman" w:cs="Times New Roman"/>
                <w:szCs w:val="24"/>
              </w:rPr>
              <w:t>Izstrādāts informatīvais materiāls ārstniecības personām atbilstoši aktuālajām rekomendācijām</w:t>
            </w:r>
            <w:r w:rsidRPr="002F059F">
              <w:rPr>
                <w:rFonts w:eastAsia="Times New Roman" w:cs="Times New Roman"/>
                <w:szCs w:val="24"/>
                <w:lang w:eastAsia="lv-LV"/>
              </w:rPr>
              <w:t xml:space="preserve"> HIV testa veikšanai un pacientu konsultēšanai (pirmstesta un pēctesta) ārstniecības iestādēs</w:t>
            </w:r>
          </w:p>
        </w:tc>
        <w:tc>
          <w:tcPr>
            <w:tcW w:w="1304" w:type="dxa"/>
          </w:tcPr>
          <w:p w14:paraId="0F97BEC6" w14:textId="3080018F" w:rsidR="00685A43" w:rsidRPr="002F059F" w:rsidRDefault="00A45AC3" w:rsidP="002D2F26">
            <w:pPr>
              <w:contextualSpacing/>
              <w:jc w:val="center"/>
              <w:rPr>
                <w:rFonts w:cs="Times New Roman"/>
                <w:szCs w:val="24"/>
              </w:rPr>
            </w:pPr>
            <w:r>
              <w:rPr>
                <w:rFonts w:eastAsia="Times New Roman" w:cs="Times New Roman"/>
                <w:szCs w:val="24"/>
                <w:lang w:eastAsia="lv-LV"/>
              </w:rPr>
              <w:t xml:space="preserve">VM, </w:t>
            </w:r>
            <w:r w:rsidR="00685A43" w:rsidRPr="002F059F">
              <w:rPr>
                <w:rFonts w:eastAsia="Times New Roman" w:cs="Times New Roman"/>
                <w:szCs w:val="24"/>
                <w:lang w:eastAsia="lv-LV"/>
              </w:rPr>
              <w:t>SPKC</w:t>
            </w:r>
          </w:p>
        </w:tc>
        <w:tc>
          <w:tcPr>
            <w:tcW w:w="1504" w:type="dxa"/>
          </w:tcPr>
          <w:p w14:paraId="236E1318" w14:textId="77777777" w:rsidR="00685A43" w:rsidRPr="002F059F" w:rsidRDefault="00685A43" w:rsidP="002D2F26">
            <w:pPr>
              <w:tabs>
                <w:tab w:val="left" w:pos="9639"/>
              </w:tabs>
              <w:suppressAutoHyphens/>
              <w:autoSpaceDN w:val="0"/>
              <w:ind w:firstLine="28"/>
              <w:jc w:val="center"/>
              <w:rPr>
                <w:rFonts w:eastAsia="Times New Roman" w:cs="Times New Roman"/>
                <w:szCs w:val="24"/>
                <w:lang w:eastAsia="lv-LV"/>
              </w:rPr>
            </w:pPr>
            <w:r w:rsidRPr="002F059F">
              <w:rPr>
                <w:rFonts w:eastAsia="Times New Roman" w:cs="Times New Roman"/>
                <w:szCs w:val="24"/>
                <w:lang w:eastAsia="lv-LV"/>
              </w:rPr>
              <w:t>NVD</w:t>
            </w:r>
          </w:p>
          <w:p w14:paraId="4B7E7D4F" w14:textId="50DF3CC9" w:rsidR="00685A43" w:rsidRPr="002F059F" w:rsidRDefault="00685A43" w:rsidP="002D2F26">
            <w:pPr>
              <w:contextualSpacing/>
              <w:jc w:val="center"/>
              <w:rPr>
                <w:rFonts w:cs="Times New Roman"/>
                <w:szCs w:val="24"/>
              </w:rPr>
            </w:pPr>
            <w:r w:rsidRPr="002F059F">
              <w:rPr>
                <w:rFonts w:eastAsia="Times New Roman" w:cs="Times New Roman"/>
                <w:szCs w:val="24"/>
                <w:lang w:eastAsia="lv-LV"/>
              </w:rPr>
              <w:t>RAKUS</w:t>
            </w:r>
          </w:p>
        </w:tc>
        <w:tc>
          <w:tcPr>
            <w:tcW w:w="1813" w:type="dxa"/>
          </w:tcPr>
          <w:p w14:paraId="4E9A0F33" w14:textId="1F2BC649" w:rsidR="00685A43" w:rsidRPr="002F059F" w:rsidRDefault="00685A43" w:rsidP="002D2F26">
            <w:pPr>
              <w:contextualSpacing/>
              <w:jc w:val="center"/>
              <w:rPr>
                <w:rFonts w:cs="Times New Roman"/>
                <w:szCs w:val="24"/>
              </w:rPr>
            </w:pPr>
            <w:r w:rsidRPr="002F059F">
              <w:rPr>
                <w:rFonts w:eastAsia="Times New Roman" w:cs="Times New Roman"/>
                <w:szCs w:val="24"/>
              </w:rPr>
              <w:t>2025. gada II pusgads</w:t>
            </w:r>
          </w:p>
        </w:tc>
      </w:tr>
      <w:tr w:rsidR="00C41879" w14:paraId="6EBC0A82" w14:textId="77777777" w:rsidTr="002D2F26">
        <w:tc>
          <w:tcPr>
            <w:tcW w:w="709" w:type="dxa"/>
          </w:tcPr>
          <w:p w14:paraId="1FAE6751" w14:textId="6D629B22" w:rsidR="00685A43" w:rsidRDefault="00685A43" w:rsidP="00685A43">
            <w:pPr>
              <w:contextualSpacing/>
              <w:rPr>
                <w:rFonts w:cs="Times New Roman"/>
                <w:szCs w:val="24"/>
              </w:rPr>
            </w:pPr>
            <w:r w:rsidRPr="00D757CD">
              <w:rPr>
                <w:rFonts w:eastAsia="Calibri" w:cs="Times New Roman"/>
                <w:szCs w:val="24"/>
              </w:rPr>
              <w:t>4.6.</w:t>
            </w:r>
          </w:p>
        </w:tc>
        <w:tc>
          <w:tcPr>
            <w:tcW w:w="2552" w:type="dxa"/>
            <w:vAlign w:val="center"/>
          </w:tcPr>
          <w:p w14:paraId="00BE4F51" w14:textId="673D29D6" w:rsidR="00685A43" w:rsidRPr="002F059F" w:rsidRDefault="00685A43" w:rsidP="00685A43">
            <w:pPr>
              <w:contextualSpacing/>
              <w:rPr>
                <w:rFonts w:cs="Times New Roman"/>
              </w:rPr>
            </w:pPr>
            <w:r w:rsidRPr="393D3217">
              <w:rPr>
                <w:rFonts w:eastAsia="Times New Roman" w:cs="Times New Roman"/>
                <w:lang w:eastAsia="lv-LV"/>
              </w:rPr>
              <w:t xml:space="preserve">Ieviest personu, kam ir īpaši augsts risks inficēties ar </w:t>
            </w:r>
            <w:r w:rsidR="00A54F7E">
              <w:rPr>
                <w:rFonts w:eastAsia="Times New Roman" w:cs="Times New Roman"/>
                <w:lang w:eastAsia="lv-LV"/>
              </w:rPr>
              <w:t>VHC</w:t>
            </w:r>
            <w:r w:rsidR="0F7A0BF9" w:rsidRPr="393D3217">
              <w:rPr>
                <w:rFonts w:eastAsia="Times New Roman" w:cs="Times New Roman"/>
                <w:lang w:eastAsia="lv-LV"/>
              </w:rPr>
              <w:t>,</w:t>
            </w:r>
            <w:r w:rsidRPr="393D3217">
              <w:rPr>
                <w:rFonts w:eastAsia="Times New Roman" w:cs="Times New Roman"/>
                <w:lang w:eastAsia="lv-LV"/>
              </w:rPr>
              <w:t xml:space="preserve"> skrīningu</w:t>
            </w:r>
          </w:p>
        </w:tc>
        <w:tc>
          <w:tcPr>
            <w:tcW w:w="4751" w:type="dxa"/>
          </w:tcPr>
          <w:p w14:paraId="1FF59571" w14:textId="035E6E2D" w:rsidR="00685A43" w:rsidRPr="002F059F" w:rsidRDefault="00685A43" w:rsidP="00685A43">
            <w:pPr>
              <w:contextualSpacing/>
              <w:rPr>
                <w:rFonts w:cs="Times New Roman"/>
                <w:szCs w:val="24"/>
              </w:rPr>
            </w:pPr>
            <w:r w:rsidRPr="002F059F">
              <w:rPr>
                <w:rFonts w:cs="Times New Roman"/>
                <w:szCs w:val="24"/>
              </w:rPr>
              <w:t xml:space="preserve">Ieviesti pasākumi agrīnai </w:t>
            </w:r>
            <w:r w:rsidR="00A54F7E">
              <w:rPr>
                <w:rFonts w:cs="Times New Roman"/>
                <w:szCs w:val="24"/>
              </w:rPr>
              <w:t>VHC</w:t>
            </w:r>
            <w:r w:rsidR="000813F5">
              <w:rPr>
                <w:rFonts w:cs="Times New Roman"/>
                <w:szCs w:val="24"/>
              </w:rPr>
              <w:t xml:space="preserve"> </w:t>
            </w:r>
            <w:r w:rsidRPr="002F059F">
              <w:rPr>
                <w:rFonts w:cs="Times New Roman"/>
                <w:szCs w:val="24"/>
              </w:rPr>
              <w:t>atklāšanai riska grupās</w:t>
            </w:r>
          </w:p>
        </w:tc>
        <w:tc>
          <w:tcPr>
            <w:tcW w:w="3291" w:type="dxa"/>
          </w:tcPr>
          <w:p w14:paraId="2B72E0AD" w14:textId="599C9976" w:rsidR="00685A43" w:rsidRPr="002F059F" w:rsidRDefault="00685A43" w:rsidP="00685A43">
            <w:pPr>
              <w:contextualSpacing/>
              <w:rPr>
                <w:rFonts w:cs="Times New Roman"/>
                <w:szCs w:val="24"/>
              </w:rPr>
            </w:pPr>
            <w:r w:rsidRPr="002F059F">
              <w:rPr>
                <w:rFonts w:eastAsia="Calibri" w:cs="Times New Roman"/>
                <w:szCs w:val="24"/>
              </w:rPr>
              <w:t xml:space="preserve">Sagatavoti priekšlikumi personu, kam ir īpaši augsts risks inficēties ar </w:t>
            </w:r>
            <w:r w:rsidR="00A54F7E">
              <w:rPr>
                <w:rFonts w:eastAsia="Calibri" w:cs="Times New Roman"/>
                <w:szCs w:val="24"/>
              </w:rPr>
              <w:t>VHC</w:t>
            </w:r>
            <w:r w:rsidRPr="002F059F">
              <w:rPr>
                <w:rFonts w:eastAsia="Calibri" w:cs="Times New Roman"/>
                <w:szCs w:val="24"/>
              </w:rPr>
              <w:t>, skrīninga ieviešanai</w:t>
            </w:r>
          </w:p>
        </w:tc>
        <w:tc>
          <w:tcPr>
            <w:tcW w:w="1304" w:type="dxa"/>
          </w:tcPr>
          <w:p w14:paraId="71221CE8" w14:textId="37B97EB3" w:rsidR="00685A43" w:rsidRPr="002D2F26" w:rsidRDefault="00A45AC3" w:rsidP="002D2F26">
            <w:pPr>
              <w:contextualSpacing/>
              <w:jc w:val="center"/>
              <w:rPr>
                <w:rFonts w:cs="Times New Roman"/>
                <w:szCs w:val="24"/>
              </w:rPr>
            </w:pPr>
            <w:r>
              <w:rPr>
                <w:rFonts w:eastAsia="Calibri" w:cs="Times New Roman"/>
                <w:szCs w:val="24"/>
              </w:rPr>
              <w:t xml:space="preserve">VM, </w:t>
            </w:r>
            <w:r w:rsidR="00685A43" w:rsidRPr="002D2F26">
              <w:rPr>
                <w:rFonts w:eastAsia="Calibri" w:cs="Times New Roman"/>
                <w:szCs w:val="24"/>
              </w:rPr>
              <w:t>SPKC</w:t>
            </w:r>
          </w:p>
        </w:tc>
        <w:tc>
          <w:tcPr>
            <w:tcW w:w="1504" w:type="dxa"/>
          </w:tcPr>
          <w:p w14:paraId="6E2B8E6C" w14:textId="41F11154" w:rsidR="00685A43" w:rsidRPr="002D2F26" w:rsidRDefault="00685A43" w:rsidP="00691DD6">
            <w:pPr>
              <w:tabs>
                <w:tab w:val="left" w:pos="9639"/>
              </w:tabs>
              <w:suppressAutoHyphens/>
              <w:autoSpaceDN w:val="0"/>
              <w:ind w:firstLine="28"/>
              <w:jc w:val="both"/>
              <w:rPr>
                <w:rFonts w:eastAsia="Times New Roman" w:cs="Times New Roman"/>
                <w:szCs w:val="24"/>
                <w:lang w:eastAsia="lv-LV"/>
              </w:rPr>
            </w:pPr>
          </w:p>
          <w:p w14:paraId="44BBE07D" w14:textId="69DFD491" w:rsidR="00685A43" w:rsidRPr="002D2F26" w:rsidRDefault="00685A43" w:rsidP="002D2F26">
            <w:pPr>
              <w:contextualSpacing/>
              <w:jc w:val="center"/>
              <w:rPr>
                <w:rFonts w:cs="Times New Roman"/>
                <w:szCs w:val="24"/>
              </w:rPr>
            </w:pPr>
          </w:p>
        </w:tc>
        <w:tc>
          <w:tcPr>
            <w:tcW w:w="1813" w:type="dxa"/>
          </w:tcPr>
          <w:p w14:paraId="769FE25D" w14:textId="517015EF" w:rsidR="00685A43" w:rsidRPr="002D2F26" w:rsidRDefault="00685A43" w:rsidP="002D2F26">
            <w:pPr>
              <w:contextualSpacing/>
              <w:jc w:val="center"/>
              <w:rPr>
                <w:rFonts w:cs="Times New Roman"/>
                <w:szCs w:val="24"/>
              </w:rPr>
            </w:pPr>
            <w:r w:rsidRPr="002D2F26">
              <w:rPr>
                <w:rFonts w:eastAsia="Times New Roman" w:cs="Times New Roman"/>
                <w:szCs w:val="24"/>
                <w:lang w:eastAsia="lv-LV"/>
              </w:rPr>
              <w:t>202</w:t>
            </w:r>
            <w:r w:rsidR="00063100">
              <w:rPr>
                <w:rFonts w:eastAsia="Times New Roman" w:cs="Times New Roman"/>
                <w:szCs w:val="24"/>
                <w:lang w:eastAsia="lv-LV"/>
              </w:rPr>
              <w:t>4</w:t>
            </w:r>
            <w:r w:rsidRPr="002D2F26">
              <w:rPr>
                <w:rFonts w:eastAsia="Times New Roman" w:cs="Times New Roman"/>
                <w:szCs w:val="24"/>
                <w:lang w:eastAsia="lv-LV"/>
              </w:rPr>
              <w:t>. gada II pusgads</w:t>
            </w:r>
          </w:p>
        </w:tc>
      </w:tr>
      <w:tr w:rsidR="00C41879" w14:paraId="15BA3754" w14:textId="77777777" w:rsidTr="002D2F26">
        <w:tc>
          <w:tcPr>
            <w:tcW w:w="709" w:type="dxa"/>
          </w:tcPr>
          <w:p w14:paraId="3EEC1FD4" w14:textId="722E3B46" w:rsidR="00685A43" w:rsidRDefault="00685A43" w:rsidP="00685A43">
            <w:pPr>
              <w:contextualSpacing/>
              <w:rPr>
                <w:rFonts w:cs="Times New Roman"/>
                <w:szCs w:val="24"/>
              </w:rPr>
            </w:pPr>
            <w:r w:rsidRPr="00D757CD">
              <w:rPr>
                <w:rFonts w:eastAsia="Calibri" w:cs="Times New Roman"/>
                <w:szCs w:val="24"/>
              </w:rPr>
              <w:t>4.7.</w:t>
            </w:r>
          </w:p>
        </w:tc>
        <w:tc>
          <w:tcPr>
            <w:tcW w:w="2552" w:type="dxa"/>
            <w:vAlign w:val="center"/>
          </w:tcPr>
          <w:p w14:paraId="038DD293" w14:textId="7C83509B" w:rsidR="00685A43" w:rsidRPr="002F059F" w:rsidRDefault="00685A43" w:rsidP="00685A43">
            <w:pPr>
              <w:contextualSpacing/>
              <w:rPr>
                <w:rFonts w:cs="Times New Roman"/>
                <w:szCs w:val="24"/>
              </w:rPr>
            </w:pPr>
            <w:r w:rsidRPr="00040A8C">
              <w:rPr>
                <w:rFonts w:eastAsia="Times New Roman" w:cs="Times New Roman"/>
                <w:szCs w:val="24"/>
                <w:lang w:eastAsia="lv-LV"/>
              </w:rPr>
              <w:t>Nodrošināt metodisko atbalstu ārstniecības personām efektīvākai iesaistei STI diagnostikā un ārstēšanā</w:t>
            </w:r>
          </w:p>
        </w:tc>
        <w:tc>
          <w:tcPr>
            <w:tcW w:w="4751" w:type="dxa"/>
          </w:tcPr>
          <w:p w14:paraId="72D3FA9C" w14:textId="54B857FF" w:rsidR="00685A43" w:rsidRPr="002F059F" w:rsidRDefault="00685A43" w:rsidP="00685A43">
            <w:pPr>
              <w:contextualSpacing/>
              <w:rPr>
                <w:rFonts w:cs="Times New Roman"/>
                <w:szCs w:val="24"/>
              </w:rPr>
            </w:pPr>
            <w:r w:rsidRPr="002F059F">
              <w:rPr>
                <w:rFonts w:eastAsia="Calibri" w:cs="Times New Roman"/>
                <w:szCs w:val="24"/>
              </w:rPr>
              <w:t>Uzlabotas ārstniecības personu zināšanas mūsdienīgā STI diagnostikā un ārstēšanā</w:t>
            </w:r>
          </w:p>
        </w:tc>
        <w:tc>
          <w:tcPr>
            <w:tcW w:w="3291" w:type="dxa"/>
          </w:tcPr>
          <w:p w14:paraId="49422F21" w14:textId="3F14BE0F" w:rsidR="00685A43" w:rsidRPr="002F059F" w:rsidRDefault="00685A43" w:rsidP="00685A43">
            <w:pPr>
              <w:contextualSpacing/>
              <w:rPr>
                <w:rFonts w:cs="Times New Roman"/>
                <w:szCs w:val="24"/>
              </w:rPr>
            </w:pPr>
            <w:r w:rsidRPr="002F059F">
              <w:rPr>
                <w:rFonts w:eastAsia="Calibri" w:cs="Times New Roman"/>
                <w:szCs w:val="24"/>
              </w:rPr>
              <w:t>Izveidotas  STI diagnostikas un ārstēšanas vadlīnijas/rekomendācijas</w:t>
            </w:r>
          </w:p>
        </w:tc>
        <w:tc>
          <w:tcPr>
            <w:tcW w:w="1304" w:type="dxa"/>
          </w:tcPr>
          <w:p w14:paraId="0B16D397" w14:textId="64EA7EF3" w:rsidR="00685A43" w:rsidRPr="002F059F" w:rsidRDefault="00A45AC3" w:rsidP="002D2F26">
            <w:pPr>
              <w:contextualSpacing/>
              <w:jc w:val="center"/>
              <w:rPr>
                <w:rFonts w:cs="Times New Roman"/>
                <w:szCs w:val="24"/>
              </w:rPr>
            </w:pPr>
            <w:r>
              <w:rPr>
                <w:rFonts w:eastAsia="Calibri" w:cs="Times New Roman"/>
                <w:szCs w:val="24"/>
              </w:rPr>
              <w:t xml:space="preserve">VM, </w:t>
            </w:r>
            <w:r w:rsidR="00685A43" w:rsidRPr="002F059F">
              <w:rPr>
                <w:rFonts w:eastAsia="Calibri" w:cs="Times New Roman"/>
                <w:szCs w:val="24"/>
              </w:rPr>
              <w:t>SPKC</w:t>
            </w:r>
          </w:p>
        </w:tc>
        <w:tc>
          <w:tcPr>
            <w:tcW w:w="1504" w:type="dxa"/>
          </w:tcPr>
          <w:p w14:paraId="57E903E8" w14:textId="77777777" w:rsidR="00685A43" w:rsidRPr="002F059F" w:rsidRDefault="00685A43" w:rsidP="002D2F26">
            <w:pPr>
              <w:tabs>
                <w:tab w:val="left" w:pos="9639"/>
              </w:tabs>
              <w:suppressAutoHyphens/>
              <w:autoSpaceDN w:val="0"/>
              <w:jc w:val="center"/>
              <w:rPr>
                <w:rFonts w:eastAsia="Calibri" w:cs="Times New Roman"/>
                <w:szCs w:val="24"/>
              </w:rPr>
            </w:pPr>
            <w:r w:rsidRPr="002F059F">
              <w:rPr>
                <w:rFonts w:eastAsia="Calibri" w:cs="Times New Roman"/>
                <w:szCs w:val="24"/>
              </w:rPr>
              <w:t>NRL</w:t>
            </w:r>
          </w:p>
          <w:p w14:paraId="05C01017" w14:textId="77777777" w:rsidR="00685A43" w:rsidRPr="002F059F" w:rsidRDefault="00685A43" w:rsidP="002D2F26">
            <w:pPr>
              <w:contextualSpacing/>
              <w:jc w:val="center"/>
              <w:rPr>
                <w:rFonts w:cs="Times New Roman"/>
                <w:szCs w:val="24"/>
              </w:rPr>
            </w:pPr>
          </w:p>
        </w:tc>
        <w:tc>
          <w:tcPr>
            <w:tcW w:w="1813" w:type="dxa"/>
          </w:tcPr>
          <w:p w14:paraId="3435F9BB" w14:textId="2147CEE6" w:rsidR="00685A43" w:rsidRPr="002F059F" w:rsidRDefault="00685A43" w:rsidP="002D2F26">
            <w:pPr>
              <w:contextualSpacing/>
              <w:jc w:val="center"/>
              <w:rPr>
                <w:rFonts w:cs="Times New Roman"/>
                <w:szCs w:val="24"/>
              </w:rPr>
            </w:pPr>
            <w:r w:rsidRPr="002F059F">
              <w:rPr>
                <w:rFonts w:eastAsia="Times New Roman" w:cs="Times New Roman"/>
                <w:color w:val="000000" w:themeColor="text1"/>
                <w:szCs w:val="24"/>
                <w:lang w:eastAsia="lv-LV"/>
              </w:rPr>
              <w:t>2024. gada II pusgads</w:t>
            </w:r>
          </w:p>
        </w:tc>
      </w:tr>
      <w:tr w:rsidR="00C41879" w14:paraId="6292FECE" w14:textId="77777777" w:rsidTr="002D2F26">
        <w:tc>
          <w:tcPr>
            <w:tcW w:w="709" w:type="dxa"/>
          </w:tcPr>
          <w:p w14:paraId="23E9546E" w14:textId="5AD90B72" w:rsidR="00685A43" w:rsidRDefault="00685A43" w:rsidP="00685A43">
            <w:pPr>
              <w:contextualSpacing/>
              <w:rPr>
                <w:rFonts w:cs="Times New Roman"/>
                <w:szCs w:val="24"/>
              </w:rPr>
            </w:pPr>
            <w:r w:rsidRPr="00D757CD">
              <w:rPr>
                <w:rFonts w:eastAsia="Calibri" w:cs="Times New Roman"/>
                <w:szCs w:val="24"/>
              </w:rPr>
              <w:t>4.8</w:t>
            </w:r>
          </w:p>
        </w:tc>
        <w:tc>
          <w:tcPr>
            <w:tcW w:w="2552" w:type="dxa"/>
          </w:tcPr>
          <w:p w14:paraId="4958BB4E" w14:textId="1D7DD8BF" w:rsidR="00685A43" w:rsidRPr="002F059F" w:rsidRDefault="00685A43" w:rsidP="00781A7F">
            <w:pPr>
              <w:contextualSpacing/>
              <w:rPr>
                <w:rFonts w:cs="Times New Roman"/>
                <w:szCs w:val="24"/>
              </w:rPr>
            </w:pPr>
            <w:r w:rsidRPr="00040A8C">
              <w:rPr>
                <w:rFonts w:eastAsia="Times New Roman" w:cs="Times New Roman"/>
                <w:color w:val="000000"/>
                <w:szCs w:val="24"/>
                <w:lang w:eastAsia="lv-LV"/>
              </w:rPr>
              <w:t xml:space="preserve">Paplašināt atbalsta personu tīklu personām, kam ir īpaši augsts risks inficēties ar HIV un </w:t>
            </w:r>
            <w:r w:rsidR="00A54F7E">
              <w:rPr>
                <w:rFonts w:eastAsia="Times New Roman" w:cs="Times New Roman"/>
                <w:color w:val="000000"/>
                <w:szCs w:val="24"/>
                <w:lang w:eastAsia="lv-LV"/>
              </w:rPr>
              <w:t>VHC</w:t>
            </w:r>
          </w:p>
        </w:tc>
        <w:tc>
          <w:tcPr>
            <w:tcW w:w="4751" w:type="dxa"/>
          </w:tcPr>
          <w:p w14:paraId="6C1673C7" w14:textId="570A4AC5" w:rsidR="00685A43" w:rsidRPr="002F059F" w:rsidRDefault="00685A43" w:rsidP="00685A43">
            <w:pPr>
              <w:contextualSpacing/>
              <w:rPr>
                <w:rFonts w:cs="Times New Roman"/>
                <w:szCs w:val="24"/>
              </w:rPr>
            </w:pPr>
            <w:r w:rsidRPr="002F059F">
              <w:rPr>
                <w:rFonts w:eastAsia="Calibri" w:cs="Times New Roman"/>
                <w:szCs w:val="24"/>
              </w:rPr>
              <w:t>Nodrošināta iespēja lielākam skaita</w:t>
            </w:r>
            <w:r w:rsidR="00F0650B">
              <w:rPr>
                <w:rFonts w:eastAsia="Calibri" w:cs="Times New Roman"/>
                <w:szCs w:val="24"/>
              </w:rPr>
              <w:t>m</w:t>
            </w:r>
            <w:r w:rsidRPr="002F059F">
              <w:rPr>
                <w:rFonts w:eastAsia="Calibri" w:cs="Times New Roman"/>
                <w:szCs w:val="24"/>
              </w:rPr>
              <w:t xml:space="preserve"> personu ar HIV infekciju un/vai </w:t>
            </w:r>
            <w:r w:rsidR="00A54F7E">
              <w:rPr>
                <w:rFonts w:eastAsia="Calibri" w:cs="Times New Roman"/>
                <w:szCs w:val="24"/>
              </w:rPr>
              <w:t>VHC</w:t>
            </w:r>
            <w:r w:rsidRPr="002F059F">
              <w:rPr>
                <w:rFonts w:eastAsia="Calibri" w:cs="Times New Roman"/>
                <w:szCs w:val="24"/>
              </w:rPr>
              <w:t xml:space="preserve"> uzsākt ārstēšanu un uzturēt ārstēšanas nepārtrauktību</w:t>
            </w:r>
          </w:p>
        </w:tc>
        <w:tc>
          <w:tcPr>
            <w:tcW w:w="3291" w:type="dxa"/>
          </w:tcPr>
          <w:p w14:paraId="34648E55" w14:textId="77079744" w:rsidR="00685A43" w:rsidRPr="002F059F" w:rsidRDefault="00685A43" w:rsidP="00685A43">
            <w:pPr>
              <w:contextualSpacing/>
              <w:rPr>
                <w:rFonts w:cs="Times New Roman"/>
                <w:szCs w:val="24"/>
              </w:rPr>
            </w:pPr>
            <w:r w:rsidRPr="002F059F">
              <w:rPr>
                <w:rFonts w:eastAsia="Times New Roman" w:cs="Times New Roman"/>
                <w:szCs w:val="24"/>
                <w:lang w:eastAsia="lv-LV"/>
              </w:rPr>
              <w:t>Piesaistītas vismaz četras jaunas atbalsta personas, t.sk., viena atbalsta persona, kas mērķtiecīgi darbojas tikai ar prostitūcijā iesaistīto sieviešu mērķgrupu</w:t>
            </w:r>
          </w:p>
        </w:tc>
        <w:tc>
          <w:tcPr>
            <w:tcW w:w="1304" w:type="dxa"/>
          </w:tcPr>
          <w:p w14:paraId="10B5223B" w14:textId="0286E7EC" w:rsidR="00685A43" w:rsidRPr="002D2F26" w:rsidRDefault="00A45AC3" w:rsidP="002D2F26">
            <w:pPr>
              <w:contextualSpacing/>
              <w:jc w:val="center"/>
              <w:rPr>
                <w:rFonts w:cs="Times New Roman"/>
                <w:szCs w:val="24"/>
              </w:rPr>
            </w:pPr>
            <w:r>
              <w:rPr>
                <w:rFonts w:eastAsia="Calibri" w:cs="Times New Roman"/>
                <w:szCs w:val="24"/>
              </w:rPr>
              <w:t xml:space="preserve">VM, </w:t>
            </w:r>
            <w:r w:rsidR="00685A43" w:rsidRPr="002D2F26">
              <w:rPr>
                <w:rFonts w:eastAsia="Calibri" w:cs="Times New Roman"/>
                <w:szCs w:val="24"/>
              </w:rPr>
              <w:t>SPKC</w:t>
            </w:r>
          </w:p>
        </w:tc>
        <w:tc>
          <w:tcPr>
            <w:tcW w:w="1504" w:type="dxa"/>
          </w:tcPr>
          <w:p w14:paraId="5FFA1D68" w14:textId="40069864" w:rsidR="00685A43" w:rsidRPr="002D2F26" w:rsidRDefault="00685A43" w:rsidP="002D2F26">
            <w:pPr>
              <w:tabs>
                <w:tab w:val="left" w:pos="9639"/>
              </w:tabs>
              <w:suppressAutoHyphens/>
              <w:autoSpaceDN w:val="0"/>
              <w:ind w:firstLine="28"/>
              <w:jc w:val="center"/>
              <w:rPr>
                <w:rFonts w:eastAsia="Times New Roman" w:cs="Times New Roman"/>
                <w:szCs w:val="24"/>
                <w:lang w:eastAsia="lv-LV"/>
              </w:rPr>
            </w:pPr>
          </w:p>
          <w:p w14:paraId="0FEEF2A0" w14:textId="4AEAAA46" w:rsidR="00685A43" w:rsidRPr="002D2F26" w:rsidRDefault="00685A43" w:rsidP="002D2F26">
            <w:pPr>
              <w:contextualSpacing/>
              <w:jc w:val="center"/>
              <w:rPr>
                <w:rFonts w:cs="Times New Roman"/>
                <w:szCs w:val="24"/>
              </w:rPr>
            </w:pPr>
          </w:p>
        </w:tc>
        <w:tc>
          <w:tcPr>
            <w:tcW w:w="1813" w:type="dxa"/>
          </w:tcPr>
          <w:p w14:paraId="5CDE98A6" w14:textId="31058C8C" w:rsidR="00685A43" w:rsidRPr="002D2F26" w:rsidRDefault="00063100" w:rsidP="002D2F26">
            <w:pPr>
              <w:contextualSpacing/>
              <w:jc w:val="center"/>
              <w:rPr>
                <w:rFonts w:cs="Times New Roman"/>
                <w:szCs w:val="24"/>
              </w:rPr>
            </w:pPr>
            <w:r>
              <w:rPr>
                <w:rFonts w:eastAsia="Times New Roman" w:cs="Times New Roman"/>
                <w:szCs w:val="24"/>
                <w:lang w:eastAsia="lv-LV"/>
              </w:rPr>
              <w:t>Sākot no 2024. gada</w:t>
            </w:r>
          </w:p>
        </w:tc>
      </w:tr>
      <w:tr w:rsidR="00C41879" w14:paraId="27F4F987" w14:textId="77777777" w:rsidTr="00691DD6">
        <w:trPr>
          <w:trHeight w:val="972"/>
        </w:trPr>
        <w:tc>
          <w:tcPr>
            <w:tcW w:w="709" w:type="dxa"/>
          </w:tcPr>
          <w:p w14:paraId="3C461142" w14:textId="379BF05B" w:rsidR="00685A43" w:rsidRDefault="00685A43" w:rsidP="00685A43">
            <w:pPr>
              <w:contextualSpacing/>
              <w:rPr>
                <w:rFonts w:cs="Times New Roman"/>
                <w:szCs w:val="24"/>
              </w:rPr>
            </w:pPr>
            <w:r w:rsidRPr="00D757CD">
              <w:rPr>
                <w:rFonts w:eastAsia="Calibri" w:cs="Times New Roman"/>
                <w:szCs w:val="24"/>
              </w:rPr>
              <w:t>4.9.</w:t>
            </w:r>
          </w:p>
        </w:tc>
        <w:tc>
          <w:tcPr>
            <w:tcW w:w="2552" w:type="dxa"/>
            <w:vAlign w:val="center"/>
          </w:tcPr>
          <w:p w14:paraId="6710E472" w14:textId="794306CF" w:rsidR="00685A43" w:rsidRPr="002F059F" w:rsidRDefault="3CCE8224" w:rsidP="6050CCD3">
            <w:pPr>
              <w:contextualSpacing/>
              <w:rPr>
                <w:rFonts w:eastAsia="Times New Roman" w:cs="Times New Roman"/>
                <w:color w:val="000000" w:themeColor="text1"/>
                <w:lang w:eastAsia="lv-LV"/>
              </w:rPr>
            </w:pPr>
            <w:r w:rsidRPr="6050CCD3">
              <w:rPr>
                <w:rFonts w:eastAsia="Times New Roman" w:cs="Times New Roman"/>
                <w:color w:val="000000" w:themeColor="text1"/>
                <w:lang w:eastAsia="lv-LV"/>
              </w:rPr>
              <w:t>Paplašināt līdzestības pakalpojumu pieejamība un pakalpojumu klāstu</w:t>
            </w:r>
          </w:p>
        </w:tc>
        <w:tc>
          <w:tcPr>
            <w:tcW w:w="4751" w:type="dxa"/>
          </w:tcPr>
          <w:p w14:paraId="0E18D098" w14:textId="6BDAA739" w:rsidR="00685A43" w:rsidRPr="002F059F" w:rsidRDefault="00685A43" w:rsidP="00685A43">
            <w:pPr>
              <w:contextualSpacing/>
              <w:rPr>
                <w:rFonts w:cs="Times New Roman"/>
                <w:szCs w:val="24"/>
              </w:rPr>
            </w:pPr>
            <w:r w:rsidRPr="002F059F">
              <w:rPr>
                <w:rFonts w:eastAsia="Calibri" w:cs="Times New Roman"/>
                <w:szCs w:val="24"/>
              </w:rPr>
              <w:t xml:space="preserve">Nodrošināta iespēja lielākam skaita personu ar HIV infekciju vai </w:t>
            </w:r>
            <w:r w:rsidR="00A54F7E">
              <w:rPr>
                <w:rFonts w:eastAsia="Calibri" w:cs="Times New Roman"/>
                <w:szCs w:val="24"/>
              </w:rPr>
              <w:t>VHC</w:t>
            </w:r>
            <w:r w:rsidRPr="002F059F">
              <w:rPr>
                <w:rFonts w:eastAsia="Calibri" w:cs="Times New Roman"/>
                <w:szCs w:val="24"/>
              </w:rPr>
              <w:t xml:space="preserve"> saņemt konsultācijas labākai iesaistei ārstniecības procesā</w:t>
            </w:r>
          </w:p>
        </w:tc>
        <w:tc>
          <w:tcPr>
            <w:tcW w:w="3291" w:type="dxa"/>
          </w:tcPr>
          <w:p w14:paraId="69070F43" w14:textId="2AA9ED6A" w:rsidR="00685A43" w:rsidRPr="002F059F" w:rsidRDefault="3CCE8224" w:rsidP="6050CCD3">
            <w:pPr>
              <w:contextualSpacing/>
              <w:rPr>
                <w:rFonts w:cs="Times New Roman"/>
              </w:rPr>
            </w:pPr>
            <w:r w:rsidRPr="6050CCD3">
              <w:rPr>
                <w:rFonts w:eastAsia="Calibri" w:cs="Times New Roman"/>
              </w:rPr>
              <w:t xml:space="preserve">Darbu uzsācis vismaz vēl viens līdzestības kabinets Rīgā un vismaz viens </w:t>
            </w:r>
            <w:r w:rsidR="0E1EBAAC" w:rsidRPr="6050CCD3">
              <w:rPr>
                <w:rFonts w:eastAsia="Calibri" w:cs="Times New Roman"/>
              </w:rPr>
              <w:t>ā</w:t>
            </w:r>
            <w:r w:rsidRPr="6050CCD3">
              <w:rPr>
                <w:rFonts w:eastAsia="Calibri" w:cs="Times New Roman"/>
              </w:rPr>
              <w:t>rpus Rīgas</w:t>
            </w:r>
          </w:p>
        </w:tc>
        <w:tc>
          <w:tcPr>
            <w:tcW w:w="1304" w:type="dxa"/>
          </w:tcPr>
          <w:p w14:paraId="4EE17872" w14:textId="5C2BCC7D" w:rsidR="00685A43" w:rsidRPr="002D2F26" w:rsidRDefault="00A45AC3" w:rsidP="002D2F26">
            <w:pPr>
              <w:contextualSpacing/>
              <w:jc w:val="center"/>
              <w:rPr>
                <w:rFonts w:cs="Times New Roman"/>
                <w:szCs w:val="24"/>
              </w:rPr>
            </w:pPr>
            <w:r>
              <w:rPr>
                <w:rFonts w:eastAsia="Calibri" w:cs="Times New Roman"/>
                <w:szCs w:val="24"/>
              </w:rPr>
              <w:t xml:space="preserve">VM, </w:t>
            </w:r>
            <w:r w:rsidR="00685A43" w:rsidRPr="002D2F26">
              <w:rPr>
                <w:rFonts w:eastAsia="Calibri" w:cs="Times New Roman"/>
                <w:szCs w:val="24"/>
              </w:rPr>
              <w:t>NVD</w:t>
            </w:r>
          </w:p>
        </w:tc>
        <w:tc>
          <w:tcPr>
            <w:tcW w:w="1504" w:type="dxa"/>
          </w:tcPr>
          <w:p w14:paraId="3AD697F6" w14:textId="5695FAE8" w:rsidR="00685A43" w:rsidRPr="002D2F26" w:rsidRDefault="00685A43" w:rsidP="002D2F26">
            <w:pPr>
              <w:contextualSpacing/>
              <w:jc w:val="center"/>
              <w:rPr>
                <w:rFonts w:cs="Times New Roman"/>
                <w:szCs w:val="24"/>
              </w:rPr>
            </w:pPr>
          </w:p>
        </w:tc>
        <w:tc>
          <w:tcPr>
            <w:tcW w:w="1813" w:type="dxa"/>
          </w:tcPr>
          <w:p w14:paraId="55909D72" w14:textId="05E87178" w:rsidR="00685A43" w:rsidRPr="002D2F26" w:rsidRDefault="00685A43" w:rsidP="002D2F26">
            <w:pPr>
              <w:contextualSpacing/>
              <w:jc w:val="center"/>
              <w:rPr>
                <w:rFonts w:cs="Times New Roman"/>
                <w:szCs w:val="24"/>
              </w:rPr>
            </w:pPr>
            <w:r w:rsidRPr="002D2F26">
              <w:rPr>
                <w:rFonts w:eastAsia="Times New Roman" w:cs="Times New Roman"/>
                <w:szCs w:val="24"/>
                <w:lang w:eastAsia="lv-LV"/>
              </w:rPr>
              <w:t>202</w:t>
            </w:r>
            <w:r w:rsidR="00063100">
              <w:rPr>
                <w:rFonts w:eastAsia="Times New Roman" w:cs="Times New Roman"/>
                <w:szCs w:val="24"/>
                <w:lang w:eastAsia="lv-LV"/>
              </w:rPr>
              <w:t>4</w:t>
            </w:r>
            <w:r w:rsidRPr="002D2F26">
              <w:rPr>
                <w:rFonts w:eastAsia="Times New Roman" w:cs="Times New Roman"/>
                <w:szCs w:val="24"/>
                <w:lang w:eastAsia="lv-LV"/>
              </w:rPr>
              <w:t>.gada I pusgads</w:t>
            </w:r>
          </w:p>
        </w:tc>
      </w:tr>
      <w:tr w:rsidR="00F0650B" w14:paraId="1EDBC1D4" w14:textId="77777777" w:rsidTr="00F0650B">
        <w:trPr>
          <w:trHeight w:val="1350"/>
        </w:trPr>
        <w:tc>
          <w:tcPr>
            <w:tcW w:w="709" w:type="dxa"/>
            <w:vMerge w:val="restart"/>
          </w:tcPr>
          <w:p w14:paraId="7C158515" w14:textId="09030469" w:rsidR="00F0650B" w:rsidRDefault="00F0650B" w:rsidP="00685A43">
            <w:pPr>
              <w:contextualSpacing/>
              <w:rPr>
                <w:rFonts w:cs="Times New Roman"/>
                <w:szCs w:val="24"/>
              </w:rPr>
            </w:pPr>
            <w:r w:rsidRPr="00D757CD">
              <w:rPr>
                <w:rFonts w:eastAsia="Calibri" w:cs="Times New Roman"/>
                <w:szCs w:val="24"/>
              </w:rPr>
              <w:t>4.10.</w:t>
            </w:r>
          </w:p>
        </w:tc>
        <w:tc>
          <w:tcPr>
            <w:tcW w:w="2552" w:type="dxa"/>
            <w:vMerge w:val="restart"/>
          </w:tcPr>
          <w:p w14:paraId="609F7D0C" w14:textId="29967AE1" w:rsidR="00F0650B" w:rsidRPr="002F059F" w:rsidRDefault="00F0650B" w:rsidP="00781A7F">
            <w:pPr>
              <w:contextualSpacing/>
              <w:rPr>
                <w:rFonts w:cs="Times New Roman"/>
                <w:szCs w:val="24"/>
              </w:rPr>
            </w:pPr>
            <w:r w:rsidRPr="00040A8C">
              <w:rPr>
                <w:rFonts w:eastAsia="Times New Roman" w:cs="Times New Roman"/>
                <w:szCs w:val="24"/>
                <w:lang w:eastAsia="lv-LV"/>
              </w:rPr>
              <w:t xml:space="preserve">Nodrošināt iespējas pacientiem saņemt no valsts budžeta apmaksātas zāles, atbilstoši labākai </w:t>
            </w:r>
            <w:r w:rsidRPr="00040A8C">
              <w:rPr>
                <w:rFonts w:eastAsia="Times New Roman" w:cs="Times New Roman"/>
                <w:szCs w:val="24"/>
                <w:lang w:eastAsia="lv-LV"/>
              </w:rPr>
              <w:lastRenderedPageBreak/>
              <w:t xml:space="preserve">praksei  </w:t>
            </w:r>
            <w:r w:rsidR="00A54F7E">
              <w:rPr>
                <w:rFonts w:eastAsia="Times New Roman" w:cs="Times New Roman"/>
                <w:szCs w:val="24"/>
                <w:lang w:eastAsia="lv-LV"/>
              </w:rPr>
              <w:t>VHB</w:t>
            </w:r>
            <w:r w:rsidRPr="00040A8C">
              <w:rPr>
                <w:rFonts w:eastAsia="Times New Roman" w:cs="Times New Roman"/>
                <w:szCs w:val="24"/>
                <w:lang w:eastAsia="lv-LV"/>
              </w:rPr>
              <w:t xml:space="preserve">, </w:t>
            </w:r>
            <w:r w:rsidR="00A54F7E">
              <w:rPr>
                <w:rFonts w:eastAsia="Times New Roman" w:cs="Times New Roman"/>
                <w:szCs w:val="24"/>
                <w:lang w:eastAsia="lv-LV"/>
              </w:rPr>
              <w:t>VHC</w:t>
            </w:r>
            <w:r w:rsidRPr="00040A8C">
              <w:rPr>
                <w:rFonts w:eastAsia="Times New Roman" w:cs="Times New Roman"/>
                <w:szCs w:val="24"/>
                <w:lang w:eastAsia="lv-LV"/>
              </w:rPr>
              <w:t xml:space="preserve"> un STI ārstēšanā</w:t>
            </w:r>
          </w:p>
        </w:tc>
        <w:tc>
          <w:tcPr>
            <w:tcW w:w="4751" w:type="dxa"/>
            <w:vMerge w:val="restart"/>
          </w:tcPr>
          <w:p w14:paraId="618D3077" w14:textId="27BD6E1B" w:rsidR="00F0650B" w:rsidRPr="002F059F" w:rsidRDefault="00F0650B" w:rsidP="00685A43">
            <w:pPr>
              <w:contextualSpacing/>
              <w:rPr>
                <w:rFonts w:cs="Times New Roman"/>
                <w:szCs w:val="24"/>
              </w:rPr>
            </w:pPr>
            <w:r w:rsidRPr="002F059F">
              <w:rPr>
                <w:rFonts w:eastAsia="Times New Roman" w:cs="Times New Roman"/>
                <w:color w:val="000000" w:themeColor="text1"/>
                <w:szCs w:val="24"/>
                <w:lang w:eastAsia="lv-LV"/>
              </w:rPr>
              <w:lastRenderedPageBreak/>
              <w:t xml:space="preserve">Paplašinātas </w:t>
            </w:r>
            <w:r w:rsidR="00A54F7E">
              <w:rPr>
                <w:rFonts w:eastAsia="Times New Roman" w:cs="Times New Roman"/>
                <w:color w:val="000000" w:themeColor="text1"/>
                <w:szCs w:val="24"/>
                <w:lang w:eastAsia="lv-LV"/>
              </w:rPr>
              <w:t>VHB</w:t>
            </w:r>
            <w:r w:rsidRPr="002F059F">
              <w:rPr>
                <w:rFonts w:eastAsia="Times New Roman" w:cs="Times New Roman"/>
                <w:color w:val="000000" w:themeColor="text1"/>
                <w:szCs w:val="24"/>
                <w:lang w:eastAsia="lv-LV"/>
              </w:rPr>
              <w:t>, akūta un hroniska C vīrushepatīta, STI, TB un TBI  medikamentozās ārstēšanas iespējas</w:t>
            </w:r>
          </w:p>
        </w:tc>
        <w:tc>
          <w:tcPr>
            <w:tcW w:w="3291" w:type="dxa"/>
          </w:tcPr>
          <w:p w14:paraId="7588C412" w14:textId="102FF863" w:rsidR="00F0650B" w:rsidRDefault="00F0650B" w:rsidP="00685A43">
            <w:pPr>
              <w:contextualSpacing/>
              <w:rPr>
                <w:rFonts w:eastAsia="Calibri" w:cs="Times New Roman"/>
                <w:color w:val="000000" w:themeColor="text1"/>
                <w:szCs w:val="24"/>
              </w:rPr>
            </w:pPr>
            <w:r w:rsidRPr="002F059F">
              <w:rPr>
                <w:rFonts w:eastAsia="Calibri" w:cs="Times New Roman"/>
                <w:color w:val="000000" w:themeColor="text1"/>
                <w:szCs w:val="24"/>
              </w:rPr>
              <w:t>Zāļu iegādes kompensācijas sistēmā iekļauti medikamenti akūta C vīrushepatīta, svaiga sifilisa,</w:t>
            </w:r>
            <w:r>
              <w:rPr>
                <w:rFonts w:eastAsia="Calibri" w:cs="Times New Roman"/>
                <w:color w:val="000000" w:themeColor="text1"/>
                <w:szCs w:val="24"/>
              </w:rPr>
              <w:t xml:space="preserve"> un</w:t>
            </w:r>
            <w:r w:rsidRPr="002F059F">
              <w:rPr>
                <w:rFonts w:eastAsia="Calibri" w:cs="Times New Roman"/>
                <w:color w:val="000000" w:themeColor="text1"/>
                <w:szCs w:val="24"/>
              </w:rPr>
              <w:t xml:space="preserve"> </w:t>
            </w:r>
            <w:r w:rsidR="00A54F7E">
              <w:rPr>
                <w:rFonts w:eastAsia="Calibri" w:cs="Times New Roman"/>
                <w:color w:val="000000" w:themeColor="text1"/>
                <w:szCs w:val="24"/>
              </w:rPr>
              <w:t>VHB</w:t>
            </w:r>
            <w:r w:rsidRPr="002F059F">
              <w:rPr>
                <w:rFonts w:eastAsia="Calibri" w:cs="Times New Roman"/>
                <w:color w:val="000000" w:themeColor="text1"/>
                <w:szCs w:val="24"/>
              </w:rPr>
              <w:t xml:space="preserve"> </w:t>
            </w:r>
            <w:r>
              <w:rPr>
                <w:rFonts w:eastAsia="Calibri" w:cs="Times New Roman"/>
                <w:color w:val="000000" w:themeColor="text1"/>
                <w:szCs w:val="24"/>
              </w:rPr>
              <w:t>ārstēšanai</w:t>
            </w:r>
          </w:p>
          <w:p w14:paraId="00892FC8" w14:textId="5133C193" w:rsidR="00F0650B" w:rsidRPr="002F059F" w:rsidRDefault="00F0650B" w:rsidP="00685A43">
            <w:pPr>
              <w:contextualSpacing/>
              <w:rPr>
                <w:rFonts w:cs="Times New Roman"/>
                <w:szCs w:val="24"/>
              </w:rPr>
            </w:pPr>
          </w:p>
        </w:tc>
        <w:tc>
          <w:tcPr>
            <w:tcW w:w="1304" w:type="dxa"/>
          </w:tcPr>
          <w:p w14:paraId="29FACA5F" w14:textId="6109E0DA" w:rsidR="00F0650B" w:rsidRPr="002D2F26" w:rsidRDefault="00A45AC3" w:rsidP="002D2F26">
            <w:pPr>
              <w:contextualSpacing/>
              <w:jc w:val="center"/>
              <w:rPr>
                <w:rFonts w:cs="Times New Roman"/>
                <w:szCs w:val="24"/>
              </w:rPr>
            </w:pPr>
            <w:r>
              <w:rPr>
                <w:rFonts w:eastAsia="Times New Roman" w:cs="Times New Roman"/>
                <w:szCs w:val="24"/>
                <w:lang w:eastAsia="lv-LV"/>
              </w:rPr>
              <w:t xml:space="preserve">VM, </w:t>
            </w:r>
            <w:r w:rsidR="00F0650B" w:rsidRPr="002D2F26">
              <w:rPr>
                <w:rFonts w:eastAsia="Times New Roman" w:cs="Times New Roman"/>
                <w:szCs w:val="24"/>
                <w:lang w:eastAsia="lv-LV"/>
              </w:rPr>
              <w:t>NVD</w:t>
            </w:r>
          </w:p>
        </w:tc>
        <w:tc>
          <w:tcPr>
            <w:tcW w:w="1504" w:type="dxa"/>
          </w:tcPr>
          <w:p w14:paraId="6FA9AA9E" w14:textId="3C078822" w:rsidR="00F0650B" w:rsidRPr="002D2F26" w:rsidRDefault="00F0650B" w:rsidP="00691DD6">
            <w:pPr>
              <w:suppressAutoHyphens/>
              <w:autoSpaceDN w:val="0"/>
              <w:ind w:firstLine="28"/>
              <w:jc w:val="both"/>
              <w:rPr>
                <w:rFonts w:eastAsia="Times New Roman" w:cs="Times New Roman"/>
                <w:szCs w:val="24"/>
                <w:lang w:eastAsia="lv-LV"/>
              </w:rPr>
            </w:pPr>
          </w:p>
          <w:p w14:paraId="153279A1" w14:textId="279312FA" w:rsidR="00F0650B" w:rsidRPr="002D2F26" w:rsidRDefault="00F0650B" w:rsidP="002D2F26">
            <w:pPr>
              <w:contextualSpacing/>
              <w:jc w:val="center"/>
              <w:rPr>
                <w:rFonts w:cs="Times New Roman"/>
                <w:szCs w:val="24"/>
              </w:rPr>
            </w:pPr>
          </w:p>
        </w:tc>
        <w:tc>
          <w:tcPr>
            <w:tcW w:w="1813" w:type="dxa"/>
          </w:tcPr>
          <w:p w14:paraId="2EA0C6D4" w14:textId="631DC087" w:rsidR="00F0650B" w:rsidRPr="002D2F26" w:rsidRDefault="00F0650B" w:rsidP="002D2F26">
            <w:pPr>
              <w:suppressAutoHyphens/>
              <w:autoSpaceDN w:val="0"/>
              <w:jc w:val="center"/>
              <w:rPr>
                <w:rFonts w:eastAsia="Calibri" w:cs="Times New Roman"/>
                <w:szCs w:val="24"/>
              </w:rPr>
            </w:pPr>
            <w:r w:rsidRPr="002D2F26">
              <w:rPr>
                <w:rFonts w:eastAsia="Calibri" w:cs="Times New Roman"/>
                <w:szCs w:val="24"/>
              </w:rPr>
              <w:t xml:space="preserve">2024.gada </w:t>
            </w:r>
            <w:r>
              <w:rPr>
                <w:rFonts w:eastAsia="Calibri" w:cs="Times New Roman"/>
                <w:szCs w:val="24"/>
              </w:rPr>
              <w:t>I</w:t>
            </w:r>
            <w:r w:rsidRPr="002D2F26">
              <w:rPr>
                <w:rFonts w:eastAsia="Calibri" w:cs="Times New Roman"/>
                <w:szCs w:val="24"/>
              </w:rPr>
              <w:t xml:space="preserve"> pusgads</w:t>
            </w:r>
          </w:p>
          <w:p w14:paraId="68F877A6" w14:textId="77777777" w:rsidR="00F0650B" w:rsidRPr="002D2F26" w:rsidRDefault="00F0650B" w:rsidP="002D2F26">
            <w:pPr>
              <w:suppressAutoHyphens/>
              <w:autoSpaceDN w:val="0"/>
              <w:jc w:val="center"/>
              <w:rPr>
                <w:rFonts w:eastAsia="Times New Roman" w:cs="Times New Roman"/>
                <w:szCs w:val="24"/>
                <w:lang w:eastAsia="lv-LV"/>
              </w:rPr>
            </w:pPr>
          </w:p>
          <w:p w14:paraId="4C70CFAB" w14:textId="77777777" w:rsidR="00F0650B" w:rsidRPr="002D2F26" w:rsidRDefault="00F0650B" w:rsidP="002D2F26">
            <w:pPr>
              <w:contextualSpacing/>
              <w:jc w:val="center"/>
              <w:rPr>
                <w:rFonts w:cs="Times New Roman"/>
                <w:szCs w:val="24"/>
              </w:rPr>
            </w:pPr>
          </w:p>
        </w:tc>
      </w:tr>
      <w:tr w:rsidR="00424C73" w14:paraId="26FAB500" w14:textId="77777777" w:rsidTr="002D2F26">
        <w:trPr>
          <w:trHeight w:val="30"/>
        </w:trPr>
        <w:tc>
          <w:tcPr>
            <w:tcW w:w="709" w:type="dxa"/>
            <w:vMerge/>
          </w:tcPr>
          <w:p w14:paraId="458D87A8" w14:textId="77777777" w:rsidR="00424C73" w:rsidRPr="00D757CD" w:rsidRDefault="00424C73" w:rsidP="00424C73">
            <w:pPr>
              <w:contextualSpacing/>
              <w:rPr>
                <w:rFonts w:eastAsia="Calibri" w:cs="Times New Roman"/>
                <w:szCs w:val="24"/>
              </w:rPr>
            </w:pPr>
          </w:p>
        </w:tc>
        <w:tc>
          <w:tcPr>
            <w:tcW w:w="2552" w:type="dxa"/>
            <w:vMerge/>
          </w:tcPr>
          <w:p w14:paraId="619A0907" w14:textId="77777777" w:rsidR="00424C73" w:rsidRPr="00040A8C" w:rsidRDefault="00424C73" w:rsidP="00424C73">
            <w:pPr>
              <w:contextualSpacing/>
              <w:rPr>
                <w:rFonts w:eastAsia="Times New Roman" w:cs="Times New Roman"/>
                <w:szCs w:val="24"/>
                <w:lang w:eastAsia="lv-LV"/>
              </w:rPr>
            </w:pPr>
          </w:p>
        </w:tc>
        <w:tc>
          <w:tcPr>
            <w:tcW w:w="4751" w:type="dxa"/>
            <w:vMerge/>
          </w:tcPr>
          <w:p w14:paraId="6D5938F1" w14:textId="77777777" w:rsidR="00424C73" w:rsidRPr="002F059F" w:rsidRDefault="00424C73" w:rsidP="00424C73">
            <w:pPr>
              <w:contextualSpacing/>
              <w:rPr>
                <w:rFonts w:eastAsia="Times New Roman" w:cs="Times New Roman"/>
                <w:color w:val="000000" w:themeColor="text1"/>
                <w:szCs w:val="24"/>
                <w:lang w:eastAsia="lv-LV"/>
              </w:rPr>
            </w:pPr>
          </w:p>
        </w:tc>
        <w:tc>
          <w:tcPr>
            <w:tcW w:w="3291" w:type="dxa"/>
          </w:tcPr>
          <w:p w14:paraId="4AC0EBAB" w14:textId="77777777" w:rsidR="00424C73" w:rsidRDefault="00424C73" w:rsidP="00424C73">
            <w:pPr>
              <w:contextualSpacing/>
              <w:rPr>
                <w:rFonts w:eastAsia="Calibri" w:cs="Times New Roman"/>
                <w:color w:val="000000" w:themeColor="text1"/>
                <w:szCs w:val="24"/>
              </w:rPr>
            </w:pPr>
          </w:p>
          <w:p w14:paraId="596D4D1A" w14:textId="09055D09" w:rsidR="00424C73" w:rsidRDefault="00424C73" w:rsidP="00424C73">
            <w:pPr>
              <w:contextualSpacing/>
              <w:rPr>
                <w:rFonts w:eastAsia="Calibri" w:cs="Times New Roman"/>
                <w:color w:val="000000" w:themeColor="text1"/>
                <w:szCs w:val="24"/>
              </w:rPr>
            </w:pPr>
            <w:r>
              <w:rPr>
                <w:rFonts w:eastAsia="Calibri" w:cs="Times New Roman"/>
                <w:color w:val="000000" w:themeColor="text1"/>
                <w:szCs w:val="24"/>
              </w:rPr>
              <w:t xml:space="preserve">Paplašinātas pacientu grupas </w:t>
            </w:r>
            <w:r w:rsidR="00A54F7E">
              <w:rPr>
                <w:rFonts w:eastAsia="Calibri" w:cs="Times New Roman"/>
                <w:color w:val="000000" w:themeColor="text1"/>
                <w:szCs w:val="24"/>
              </w:rPr>
              <w:t>VHC</w:t>
            </w:r>
            <w:r>
              <w:rPr>
                <w:rFonts w:eastAsia="Calibri" w:cs="Times New Roman"/>
                <w:color w:val="000000" w:themeColor="text1"/>
                <w:szCs w:val="24"/>
              </w:rPr>
              <w:t xml:space="preserve"> ārstēšanai un paplašināts ārstu loks, ka svar nozīmēt šo terapiju </w:t>
            </w:r>
          </w:p>
          <w:p w14:paraId="12EA68DE" w14:textId="77777777" w:rsidR="00424C73" w:rsidRPr="002F059F" w:rsidRDefault="00424C73" w:rsidP="00424C73">
            <w:pPr>
              <w:contextualSpacing/>
              <w:rPr>
                <w:rFonts w:eastAsia="Calibri" w:cs="Times New Roman"/>
                <w:color w:val="000000" w:themeColor="text1"/>
                <w:szCs w:val="24"/>
              </w:rPr>
            </w:pPr>
            <w:r w:rsidRPr="002F059F">
              <w:rPr>
                <w:rFonts w:cs="Times New Roman"/>
                <w:color w:val="000000" w:themeColor="text1"/>
                <w:szCs w:val="24"/>
                <w:shd w:val="clear" w:color="auto" w:fill="FFFFFF"/>
              </w:rPr>
              <w:t xml:space="preserve">atbilstoši ārstniecības iestāžu </w:t>
            </w:r>
          </w:p>
        </w:tc>
        <w:tc>
          <w:tcPr>
            <w:tcW w:w="1304" w:type="dxa"/>
          </w:tcPr>
          <w:p w14:paraId="603B472B" w14:textId="77777777" w:rsidR="00A45AC3" w:rsidRPr="002D2F26" w:rsidRDefault="00A45AC3" w:rsidP="00A45AC3">
            <w:pPr>
              <w:suppressAutoHyphens/>
              <w:autoSpaceDN w:val="0"/>
              <w:ind w:firstLine="28"/>
              <w:jc w:val="center"/>
              <w:rPr>
                <w:rFonts w:eastAsia="Times New Roman" w:cs="Times New Roman"/>
                <w:szCs w:val="24"/>
                <w:lang w:eastAsia="lv-LV"/>
              </w:rPr>
            </w:pPr>
            <w:r w:rsidRPr="002D2F26">
              <w:rPr>
                <w:rFonts w:eastAsia="Times New Roman" w:cs="Times New Roman"/>
                <w:szCs w:val="24"/>
                <w:lang w:eastAsia="lv-LV"/>
              </w:rPr>
              <w:t>VM</w:t>
            </w:r>
          </w:p>
          <w:p w14:paraId="45C5D51B" w14:textId="5D261F13" w:rsidR="00424C73" w:rsidRPr="002D2F26" w:rsidRDefault="00424C73" w:rsidP="00424C73">
            <w:pPr>
              <w:contextualSpacing/>
              <w:jc w:val="center"/>
              <w:rPr>
                <w:rFonts w:eastAsia="Times New Roman" w:cs="Times New Roman"/>
                <w:szCs w:val="24"/>
                <w:lang w:eastAsia="lv-LV"/>
              </w:rPr>
            </w:pPr>
            <w:r w:rsidRPr="002D2F26">
              <w:rPr>
                <w:rFonts w:eastAsia="Times New Roman" w:cs="Times New Roman"/>
                <w:szCs w:val="24"/>
                <w:lang w:eastAsia="lv-LV"/>
              </w:rPr>
              <w:t>NVD</w:t>
            </w:r>
            <w:r w:rsidR="00A45AC3">
              <w:rPr>
                <w:rFonts w:eastAsia="Times New Roman" w:cs="Times New Roman"/>
                <w:szCs w:val="24"/>
                <w:lang w:eastAsia="lv-LV"/>
              </w:rPr>
              <w:t>,</w:t>
            </w:r>
          </w:p>
        </w:tc>
        <w:tc>
          <w:tcPr>
            <w:tcW w:w="1504" w:type="dxa"/>
          </w:tcPr>
          <w:p w14:paraId="518D3916" w14:textId="504BC89A" w:rsidR="00424C73" w:rsidRPr="002D2F26" w:rsidRDefault="00424C73" w:rsidP="00A45AC3">
            <w:pPr>
              <w:suppressAutoHyphens/>
              <w:autoSpaceDN w:val="0"/>
              <w:ind w:firstLine="28"/>
              <w:jc w:val="center"/>
              <w:rPr>
                <w:rFonts w:eastAsia="Times New Roman" w:cs="Times New Roman"/>
                <w:szCs w:val="24"/>
                <w:lang w:eastAsia="lv-LV"/>
              </w:rPr>
            </w:pPr>
          </w:p>
        </w:tc>
        <w:tc>
          <w:tcPr>
            <w:tcW w:w="1813" w:type="dxa"/>
          </w:tcPr>
          <w:p w14:paraId="44B4B202" w14:textId="77777777" w:rsidR="00424C73" w:rsidRPr="002D2F26" w:rsidRDefault="00424C73" w:rsidP="00424C73">
            <w:pPr>
              <w:suppressAutoHyphens/>
              <w:autoSpaceDN w:val="0"/>
              <w:jc w:val="center"/>
              <w:rPr>
                <w:rFonts w:eastAsia="Calibri" w:cs="Times New Roman"/>
                <w:szCs w:val="24"/>
              </w:rPr>
            </w:pPr>
            <w:r w:rsidRPr="002D2F26">
              <w:rPr>
                <w:rFonts w:eastAsia="Calibri" w:cs="Times New Roman"/>
                <w:szCs w:val="24"/>
              </w:rPr>
              <w:t>2024.gada I</w:t>
            </w:r>
            <w:r>
              <w:rPr>
                <w:rFonts w:eastAsia="Calibri" w:cs="Times New Roman"/>
                <w:szCs w:val="24"/>
              </w:rPr>
              <w:t>I</w:t>
            </w:r>
            <w:r w:rsidRPr="002D2F26">
              <w:rPr>
                <w:rFonts w:eastAsia="Calibri" w:cs="Times New Roman"/>
                <w:szCs w:val="24"/>
              </w:rPr>
              <w:t xml:space="preserve"> pusgads</w:t>
            </w:r>
          </w:p>
          <w:p w14:paraId="31D3D763" w14:textId="77777777" w:rsidR="00424C73" w:rsidRPr="002D2F26" w:rsidRDefault="00424C73" w:rsidP="00424C73">
            <w:pPr>
              <w:suppressAutoHyphens/>
              <w:autoSpaceDN w:val="0"/>
              <w:jc w:val="center"/>
              <w:rPr>
                <w:rFonts w:eastAsia="Calibri" w:cs="Times New Roman"/>
                <w:szCs w:val="24"/>
              </w:rPr>
            </w:pPr>
          </w:p>
        </w:tc>
      </w:tr>
      <w:tr w:rsidR="00424C73" w14:paraId="7F9C4603" w14:textId="77777777" w:rsidTr="002D2F26">
        <w:tc>
          <w:tcPr>
            <w:tcW w:w="709" w:type="dxa"/>
          </w:tcPr>
          <w:p w14:paraId="6FA7B6FB" w14:textId="1F1303D5" w:rsidR="00424C73" w:rsidRDefault="00424C73" w:rsidP="00424C73">
            <w:pPr>
              <w:contextualSpacing/>
              <w:rPr>
                <w:rFonts w:cs="Times New Roman"/>
              </w:rPr>
            </w:pPr>
            <w:r w:rsidRPr="393D3217">
              <w:rPr>
                <w:rFonts w:eastAsia="Calibri" w:cs="Times New Roman"/>
              </w:rPr>
              <w:t>4.11.</w:t>
            </w:r>
          </w:p>
        </w:tc>
        <w:tc>
          <w:tcPr>
            <w:tcW w:w="2552" w:type="dxa"/>
          </w:tcPr>
          <w:p w14:paraId="0543B4BC" w14:textId="2A17C1AD" w:rsidR="00424C73" w:rsidRPr="00300937" w:rsidRDefault="00424C73" w:rsidP="00424C73">
            <w:pPr>
              <w:rPr>
                <w:rFonts w:eastAsia="Times New Roman" w:cs="Times New Roman"/>
                <w:szCs w:val="24"/>
              </w:rPr>
            </w:pPr>
            <w:r w:rsidRPr="00300937">
              <w:rPr>
                <w:rFonts w:eastAsia="Times New Roman" w:cs="Times New Roman"/>
                <w:szCs w:val="24"/>
              </w:rPr>
              <w:t>Uzlabot TB diagnostiku paaugstinātam inficēšanās riskam pakļautām sabiedrības grupām</w:t>
            </w:r>
          </w:p>
        </w:tc>
        <w:tc>
          <w:tcPr>
            <w:tcW w:w="4751" w:type="dxa"/>
          </w:tcPr>
          <w:p w14:paraId="45BBD801" w14:textId="2538E05A" w:rsidR="00424C73" w:rsidRPr="00300937" w:rsidRDefault="00424C73" w:rsidP="00424C73">
            <w:pPr>
              <w:contextualSpacing/>
              <w:rPr>
                <w:rFonts w:cs="Times New Roman"/>
                <w:color w:val="000000" w:themeColor="text1"/>
                <w:szCs w:val="24"/>
              </w:rPr>
            </w:pPr>
            <w:r w:rsidRPr="00300937">
              <w:rPr>
                <w:rFonts w:cs="Times New Roman"/>
                <w:color w:val="000000" w:themeColor="text1"/>
                <w:szCs w:val="24"/>
              </w:rPr>
              <w:t>Nodrošināta ārstniecības personu informēšana par TB diagnostiku paaugstinātam inficēšanās riskam pakļautās sabiedrības grupās</w:t>
            </w:r>
          </w:p>
        </w:tc>
        <w:tc>
          <w:tcPr>
            <w:tcW w:w="3291" w:type="dxa"/>
          </w:tcPr>
          <w:p w14:paraId="525A8191" w14:textId="28EF276D" w:rsidR="00424C73" w:rsidRPr="002C2DD9" w:rsidRDefault="00424C73" w:rsidP="00424C73">
            <w:pPr>
              <w:contextualSpacing/>
              <w:rPr>
                <w:rFonts w:cs="Times New Roman"/>
                <w:color w:val="000000" w:themeColor="text1"/>
              </w:rPr>
            </w:pPr>
            <w:r w:rsidRPr="002C2DD9">
              <w:rPr>
                <w:rFonts w:cs="Times New Roman"/>
                <w:color w:val="000000" w:themeColor="text1"/>
              </w:rPr>
              <w:t>Sagatavots informatīvs materiāls ārstniecības personām ar rekomendācijām TB diagnostikai paaugstinātam inficēšanās riskam pakļautās sabiedrības grupās atbilstoši SPKC mājaslapā publicētajam riska grupu sarakstam</w:t>
            </w:r>
          </w:p>
        </w:tc>
        <w:tc>
          <w:tcPr>
            <w:tcW w:w="1304" w:type="dxa"/>
          </w:tcPr>
          <w:p w14:paraId="75298465" w14:textId="1376DE79" w:rsidR="00424C73" w:rsidRPr="002C2DD9" w:rsidRDefault="00A45AC3" w:rsidP="00424C73">
            <w:pPr>
              <w:contextualSpacing/>
              <w:jc w:val="center"/>
              <w:rPr>
                <w:rFonts w:cs="Times New Roman"/>
                <w:color w:val="000000" w:themeColor="text1"/>
                <w:szCs w:val="24"/>
              </w:rPr>
            </w:pPr>
            <w:r>
              <w:rPr>
                <w:rFonts w:cs="Times New Roman"/>
                <w:color w:val="000000" w:themeColor="text1"/>
                <w:szCs w:val="24"/>
              </w:rPr>
              <w:t xml:space="preserve">VM, </w:t>
            </w:r>
            <w:r w:rsidR="00424C73">
              <w:rPr>
                <w:rFonts w:cs="Times New Roman"/>
                <w:color w:val="000000" w:themeColor="text1"/>
                <w:szCs w:val="24"/>
              </w:rPr>
              <w:t>SPKC</w:t>
            </w:r>
          </w:p>
        </w:tc>
        <w:tc>
          <w:tcPr>
            <w:tcW w:w="1504" w:type="dxa"/>
          </w:tcPr>
          <w:p w14:paraId="54C90609" w14:textId="3B158A56" w:rsidR="00424C73" w:rsidRPr="002F059F" w:rsidRDefault="00424C73" w:rsidP="00424C73">
            <w:pPr>
              <w:contextualSpacing/>
              <w:jc w:val="center"/>
              <w:rPr>
                <w:rFonts w:cs="Times New Roman"/>
                <w:szCs w:val="24"/>
              </w:rPr>
            </w:pPr>
            <w:r w:rsidRPr="002C2DD9">
              <w:rPr>
                <w:rFonts w:cs="Times New Roman"/>
                <w:color w:val="000000" w:themeColor="text1"/>
                <w:szCs w:val="24"/>
              </w:rPr>
              <w:t>RAKUS</w:t>
            </w:r>
          </w:p>
        </w:tc>
        <w:tc>
          <w:tcPr>
            <w:tcW w:w="1813" w:type="dxa"/>
          </w:tcPr>
          <w:p w14:paraId="3EF95E1D" w14:textId="00614DED" w:rsidR="00424C73" w:rsidRPr="002F059F" w:rsidRDefault="00424C73" w:rsidP="00424C73">
            <w:pPr>
              <w:contextualSpacing/>
              <w:jc w:val="center"/>
              <w:rPr>
                <w:rFonts w:cs="Times New Roman"/>
                <w:szCs w:val="24"/>
              </w:rPr>
            </w:pPr>
            <w:r w:rsidRPr="002F059F">
              <w:rPr>
                <w:rFonts w:cs="Times New Roman"/>
                <w:szCs w:val="24"/>
              </w:rPr>
              <w:t>2024.gada II pusgads</w:t>
            </w:r>
          </w:p>
        </w:tc>
      </w:tr>
      <w:tr w:rsidR="00424C73" w14:paraId="1D7F0C5C" w14:textId="77777777" w:rsidTr="002D2F26">
        <w:tc>
          <w:tcPr>
            <w:tcW w:w="709" w:type="dxa"/>
          </w:tcPr>
          <w:p w14:paraId="2936EC3C" w14:textId="2FF72722" w:rsidR="00424C73" w:rsidRDefault="00424C73" w:rsidP="00424C73">
            <w:pPr>
              <w:contextualSpacing/>
              <w:rPr>
                <w:rFonts w:cs="Times New Roman"/>
                <w:szCs w:val="24"/>
              </w:rPr>
            </w:pPr>
            <w:r w:rsidRPr="00D757CD">
              <w:rPr>
                <w:rFonts w:eastAsia="Calibri" w:cs="Times New Roman"/>
                <w:szCs w:val="24"/>
              </w:rPr>
              <w:t>4.12.</w:t>
            </w:r>
          </w:p>
        </w:tc>
        <w:tc>
          <w:tcPr>
            <w:tcW w:w="2552" w:type="dxa"/>
          </w:tcPr>
          <w:p w14:paraId="14D9F2A4" w14:textId="7B327353" w:rsidR="00424C73" w:rsidRPr="00300937" w:rsidRDefault="00424C73" w:rsidP="00424C73">
            <w:pPr>
              <w:rPr>
                <w:rFonts w:eastAsia="Times New Roman" w:cs="Times New Roman"/>
                <w:color w:val="000000" w:themeColor="text1"/>
                <w:szCs w:val="24"/>
              </w:rPr>
            </w:pPr>
            <w:r w:rsidRPr="00300937">
              <w:rPr>
                <w:rFonts w:eastAsia="Times New Roman" w:cs="Times New Roman"/>
                <w:color w:val="000000" w:themeColor="text1"/>
                <w:szCs w:val="24"/>
              </w:rPr>
              <w:t>Uzlabot TB diagnostikas un ārstēšanas metodisko  atbalstu</w:t>
            </w:r>
          </w:p>
        </w:tc>
        <w:tc>
          <w:tcPr>
            <w:tcW w:w="4751" w:type="dxa"/>
          </w:tcPr>
          <w:p w14:paraId="286013AB" w14:textId="7738C6DD" w:rsidR="00424C73" w:rsidRPr="00300937" w:rsidRDefault="00424C73" w:rsidP="00424C73">
            <w:pPr>
              <w:contextualSpacing/>
              <w:rPr>
                <w:rFonts w:cs="Times New Roman"/>
                <w:szCs w:val="24"/>
              </w:rPr>
            </w:pPr>
            <w:r w:rsidRPr="00300937">
              <w:rPr>
                <w:rFonts w:eastAsia="Times New Roman" w:cs="Times New Roman"/>
                <w:color w:val="000000" w:themeColor="text1"/>
                <w:szCs w:val="24"/>
                <w:lang w:eastAsia="lv-LV"/>
              </w:rPr>
              <w:t xml:space="preserve"> Aktualizētas ārstniecību personu zināšanas par  TB diagnostiku un ārstēšanu</w:t>
            </w:r>
          </w:p>
        </w:tc>
        <w:tc>
          <w:tcPr>
            <w:tcW w:w="3291" w:type="dxa"/>
          </w:tcPr>
          <w:p w14:paraId="33B57418" w14:textId="77777777" w:rsidR="00424C73" w:rsidRPr="002F059F" w:rsidRDefault="00424C73" w:rsidP="00424C73">
            <w:pPr>
              <w:suppressAutoHyphens/>
              <w:autoSpaceDN w:val="0"/>
              <w:ind w:firstLine="28"/>
              <w:rPr>
                <w:rFonts w:eastAsia="Calibri" w:cs="Times New Roman"/>
                <w:color w:val="000000" w:themeColor="text1"/>
                <w:szCs w:val="24"/>
              </w:rPr>
            </w:pPr>
            <w:r w:rsidRPr="002F059F">
              <w:rPr>
                <w:rFonts w:eastAsia="Calibri" w:cs="Times New Roman"/>
                <w:color w:val="000000" w:themeColor="text1"/>
                <w:szCs w:val="24"/>
              </w:rPr>
              <w:t>Izstrādātas klīniskās rekomendācijas TB gadījumu vadīšanai speciālistiem un ģimenes ārstiem</w:t>
            </w:r>
          </w:p>
          <w:p w14:paraId="08DF6190" w14:textId="679DED9B" w:rsidR="00424C73" w:rsidRPr="002F059F" w:rsidRDefault="00424C73" w:rsidP="00424C73">
            <w:pPr>
              <w:contextualSpacing/>
              <w:rPr>
                <w:rFonts w:cs="Times New Roman"/>
                <w:szCs w:val="24"/>
              </w:rPr>
            </w:pPr>
            <w:r w:rsidRPr="002F059F">
              <w:rPr>
                <w:rFonts w:eastAsia="Calibri" w:cs="Times New Roman"/>
                <w:color w:val="000000" w:themeColor="text1"/>
                <w:szCs w:val="24"/>
              </w:rPr>
              <w:t xml:space="preserve">Noorganizēti semināri ārstniecības personām par TB diagnostikas rekomendācijām </w:t>
            </w:r>
          </w:p>
        </w:tc>
        <w:tc>
          <w:tcPr>
            <w:tcW w:w="1304" w:type="dxa"/>
          </w:tcPr>
          <w:p w14:paraId="16034B9F" w14:textId="374C4FCB" w:rsidR="00424C73" w:rsidRPr="002F059F" w:rsidRDefault="00A45AC3" w:rsidP="00424C73">
            <w:pPr>
              <w:suppressAutoHyphens/>
              <w:autoSpaceDN w:val="0"/>
              <w:ind w:firstLine="28"/>
              <w:jc w:val="center"/>
              <w:rPr>
                <w:rFonts w:eastAsia="Times New Roman" w:cs="Times New Roman"/>
                <w:color w:val="000000" w:themeColor="text1"/>
                <w:szCs w:val="24"/>
                <w:lang w:eastAsia="lv-LV"/>
              </w:rPr>
            </w:pPr>
            <w:r>
              <w:rPr>
                <w:rFonts w:eastAsia="Times New Roman" w:cs="Times New Roman"/>
                <w:color w:val="000000" w:themeColor="text1"/>
                <w:szCs w:val="24"/>
                <w:lang w:eastAsia="lv-LV"/>
              </w:rPr>
              <w:t xml:space="preserve">VM, </w:t>
            </w:r>
            <w:r w:rsidR="00424C73" w:rsidRPr="002F059F">
              <w:rPr>
                <w:rFonts w:eastAsia="Times New Roman" w:cs="Times New Roman"/>
                <w:color w:val="000000" w:themeColor="text1"/>
                <w:szCs w:val="24"/>
                <w:lang w:eastAsia="lv-LV"/>
              </w:rPr>
              <w:t>SPKC</w:t>
            </w:r>
          </w:p>
          <w:p w14:paraId="7CAE8E00" w14:textId="08DF0042" w:rsidR="00424C73" w:rsidRPr="002F059F" w:rsidRDefault="00424C73" w:rsidP="00424C73">
            <w:pPr>
              <w:contextualSpacing/>
              <w:jc w:val="center"/>
              <w:rPr>
                <w:rFonts w:cs="Times New Roman"/>
                <w:szCs w:val="24"/>
              </w:rPr>
            </w:pPr>
          </w:p>
        </w:tc>
        <w:tc>
          <w:tcPr>
            <w:tcW w:w="1504" w:type="dxa"/>
          </w:tcPr>
          <w:p w14:paraId="773829FC" w14:textId="77777777" w:rsidR="00424C73" w:rsidRPr="002F059F" w:rsidRDefault="00424C73" w:rsidP="00424C73">
            <w:pPr>
              <w:suppressAutoHyphens/>
              <w:autoSpaceDN w:val="0"/>
              <w:ind w:firstLine="28"/>
              <w:jc w:val="center"/>
              <w:rPr>
                <w:rFonts w:eastAsia="Times New Roman" w:cs="Times New Roman"/>
                <w:color w:val="000000" w:themeColor="text1"/>
                <w:szCs w:val="24"/>
                <w:lang w:eastAsia="lv-LV"/>
              </w:rPr>
            </w:pPr>
            <w:r w:rsidRPr="002F059F">
              <w:rPr>
                <w:rFonts w:eastAsia="Times New Roman" w:cs="Times New Roman"/>
                <w:color w:val="000000" w:themeColor="text1"/>
                <w:szCs w:val="24"/>
                <w:lang w:eastAsia="lv-LV"/>
              </w:rPr>
              <w:t>NVD</w:t>
            </w:r>
          </w:p>
          <w:p w14:paraId="4F8A9B26" w14:textId="58D0D848" w:rsidR="00424C73" w:rsidRPr="002D2F26" w:rsidRDefault="00424C73" w:rsidP="00424C73">
            <w:pPr>
              <w:suppressAutoHyphens/>
              <w:autoSpaceDN w:val="0"/>
              <w:ind w:firstLine="28"/>
              <w:jc w:val="center"/>
              <w:rPr>
                <w:rFonts w:eastAsia="Times New Roman" w:cs="Times New Roman"/>
                <w:color w:val="000000" w:themeColor="text1"/>
                <w:szCs w:val="24"/>
                <w:lang w:eastAsia="lv-LV"/>
              </w:rPr>
            </w:pPr>
            <w:r w:rsidRPr="002F059F">
              <w:rPr>
                <w:rFonts w:eastAsia="Times New Roman" w:cs="Times New Roman"/>
                <w:color w:val="000000" w:themeColor="text1"/>
                <w:szCs w:val="24"/>
                <w:lang w:eastAsia="lv-LV"/>
              </w:rPr>
              <w:t>RAKUS</w:t>
            </w:r>
          </w:p>
        </w:tc>
        <w:tc>
          <w:tcPr>
            <w:tcW w:w="1813" w:type="dxa"/>
          </w:tcPr>
          <w:p w14:paraId="77086A3A" w14:textId="3C5C5740" w:rsidR="00424C73" w:rsidRPr="002F059F" w:rsidRDefault="00424C73" w:rsidP="00424C73">
            <w:pPr>
              <w:suppressAutoHyphens/>
              <w:autoSpaceDN w:val="0"/>
              <w:jc w:val="center"/>
              <w:rPr>
                <w:rFonts w:eastAsia="Calibri" w:cs="Times New Roman"/>
                <w:color w:val="000000" w:themeColor="text1"/>
                <w:szCs w:val="24"/>
              </w:rPr>
            </w:pPr>
            <w:r w:rsidRPr="002F059F">
              <w:rPr>
                <w:rFonts w:eastAsia="Calibri" w:cs="Times New Roman"/>
                <w:color w:val="000000" w:themeColor="text1"/>
                <w:szCs w:val="24"/>
              </w:rPr>
              <w:t>2025. gads I pusgads</w:t>
            </w:r>
          </w:p>
          <w:p w14:paraId="136ED21B" w14:textId="77777777" w:rsidR="00424C73" w:rsidRPr="002F059F" w:rsidRDefault="00424C73" w:rsidP="00424C73">
            <w:pPr>
              <w:contextualSpacing/>
              <w:jc w:val="center"/>
              <w:rPr>
                <w:rFonts w:cs="Times New Roman"/>
                <w:szCs w:val="24"/>
              </w:rPr>
            </w:pPr>
          </w:p>
        </w:tc>
      </w:tr>
      <w:tr w:rsidR="00424C73" w14:paraId="2307011F" w14:textId="77777777" w:rsidTr="002D2F26">
        <w:tc>
          <w:tcPr>
            <w:tcW w:w="709" w:type="dxa"/>
          </w:tcPr>
          <w:p w14:paraId="2E09E1E4" w14:textId="18E0220B" w:rsidR="00424C73" w:rsidRDefault="00424C73" w:rsidP="00424C73">
            <w:pPr>
              <w:contextualSpacing/>
              <w:rPr>
                <w:rFonts w:cs="Times New Roman"/>
                <w:szCs w:val="24"/>
              </w:rPr>
            </w:pPr>
            <w:r w:rsidRPr="000E69F7">
              <w:t>4.13.</w:t>
            </w:r>
          </w:p>
        </w:tc>
        <w:tc>
          <w:tcPr>
            <w:tcW w:w="2552" w:type="dxa"/>
            <w:vAlign w:val="center"/>
          </w:tcPr>
          <w:p w14:paraId="5A9172A9" w14:textId="1778D06E" w:rsidR="00424C73" w:rsidRPr="00300937" w:rsidRDefault="00424C73" w:rsidP="00424C73">
            <w:pPr>
              <w:rPr>
                <w:szCs w:val="24"/>
              </w:rPr>
            </w:pPr>
            <w:r w:rsidRPr="00300937">
              <w:rPr>
                <w:rFonts w:eastAsia="Times New Roman" w:cs="Times New Roman"/>
                <w:szCs w:val="24"/>
              </w:rPr>
              <w:t xml:space="preserve"> Uzlabot pacientu informētību par iesaistīšanos TB ārstēšanā</w:t>
            </w:r>
          </w:p>
        </w:tc>
        <w:tc>
          <w:tcPr>
            <w:tcW w:w="4751" w:type="dxa"/>
          </w:tcPr>
          <w:p w14:paraId="434D4A57" w14:textId="6FB139DA" w:rsidR="00424C73" w:rsidRPr="00300937" w:rsidRDefault="00424C73" w:rsidP="00424C73">
            <w:pPr>
              <w:contextualSpacing/>
              <w:rPr>
                <w:rFonts w:cs="Times New Roman"/>
                <w:color w:val="000000" w:themeColor="text1"/>
                <w:szCs w:val="24"/>
              </w:rPr>
            </w:pPr>
            <w:r w:rsidRPr="00300937">
              <w:rPr>
                <w:rFonts w:cs="Times New Roman"/>
                <w:color w:val="000000" w:themeColor="text1"/>
                <w:szCs w:val="24"/>
              </w:rPr>
              <w:t>Veicināta mērķtiecīga TB pacientu informēšana par  līdzestības nepieciešamību TB ārstēšanā</w:t>
            </w:r>
          </w:p>
        </w:tc>
        <w:tc>
          <w:tcPr>
            <w:tcW w:w="3291" w:type="dxa"/>
          </w:tcPr>
          <w:p w14:paraId="0729C06E" w14:textId="10E0D23F" w:rsidR="00424C73" w:rsidRPr="00C255F3" w:rsidRDefault="00424C73" w:rsidP="00424C73">
            <w:pPr>
              <w:contextualSpacing/>
              <w:rPr>
                <w:rFonts w:cs="Times New Roman"/>
                <w:color w:val="000000" w:themeColor="text1"/>
                <w:szCs w:val="24"/>
              </w:rPr>
            </w:pPr>
            <w:r w:rsidRPr="00C255F3">
              <w:rPr>
                <w:rFonts w:cs="Times New Roman"/>
                <w:color w:val="000000" w:themeColor="text1"/>
                <w:szCs w:val="24"/>
              </w:rPr>
              <w:t>Sagatavots informatīvs materiāls pacientiem  par iesaistīšanos TB ārstēšanā</w:t>
            </w:r>
          </w:p>
        </w:tc>
        <w:tc>
          <w:tcPr>
            <w:tcW w:w="1304" w:type="dxa"/>
          </w:tcPr>
          <w:p w14:paraId="67C7E0C0" w14:textId="08FB5370" w:rsidR="00424C73" w:rsidRPr="002D2F26" w:rsidRDefault="00A45AC3" w:rsidP="00424C73">
            <w:pPr>
              <w:suppressAutoHyphens/>
              <w:autoSpaceDN w:val="0"/>
              <w:ind w:firstLine="28"/>
              <w:jc w:val="center"/>
              <w:rPr>
                <w:rFonts w:eastAsia="Times New Roman" w:cs="Times New Roman"/>
                <w:color w:val="000000" w:themeColor="text1"/>
                <w:szCs w:val="24"/>
                <w:lang w:eastAsia="lv-LV"/>
              </w:rPr>
            </w:pPr>
            <w:r>
              <w:rPr>
                <w:rFonts w:eastAsia="Times New Roman" w:cs="Times New Roman"/>
                <w:color w:val="000000" w:themeColor="text1"/>
                <w:szCs w:val="24"/>
                <w:lang w:eastAsia="lv-LV"/>
              </w:rPr>
              <w:t xml:space="preserve">VM, </w:t>
            </w:r>
            <w:r w:rsidR="00424C73" w:rsidRPr="002F059F">
              <w:rPr>
                <w:rFonts w:eastAsia="Times New Roman" w:cs="Times New Roman"/>
                <w:color w:val="000000" w:themeColor="text1"/>
                <w:szCs w:val="24"/>
                <w:lang w:eastAsia="lv-LV"/>
              </w:rPr>
              <w:t>SPKC</w:t>
            </w:r>
          </w:p>
        </w:tc>
        <w:tc>
          <w:tcPr>
            <w:tcW w:w="1504" w:type="dxa"/>
          </w:tcPr>
          <w:p w14:paraId="7A0606B4" w14:textId="79E2BD7E" w:rsidR="00424C73" w:rsidRPr="002F059F" w:rsidRDefault="00424C73" w:rsidP="00424C73">
            <w:pPr>
              <w:contextualSpacing/>
              <w:jc w:val="center"/>
              <w:rPr>
                <w:rFonts w:cs="Times New Roman"/>
                <w:szCs w:val="24"/>
              </w:rPr>
            </w:pPr>
            <w:r w:rsidRPr="002F059F">
              <w:rPr>
                <w:rFonts w:cs="Times New Roman"/>
                <w:szCs w:val="24"/>
              </w:rPr>
              <w:t>RAKUS</w:t>
            </w:r>
          </w:p>
        </w:tc>
        <w:tc>
          <w:tcPr>
            <w:tcW w:w="1813" w:type="dxa"/>
          </w:tcPr>
          <w:p w14:paraId="543C293E" w14:textId="24EA6FA5" w:rsidR="00424C73" w:rsidRPr="002F059F" w:rsidRDefault="00424C73" w:rsidP="00424C73">
            <w:pPr>
              <w:contextualSpacing/>
              <w:jc w:val="center"/>
              <w:rPr>
                <w:rFonts w:cs="Times New Roman"/>
              </w:rPr>
            </w:pPr>
            <w:r w:rsidRPr="6050CCD3">
              <w:rPr>
                <w:rFonts w:cs="Times New Roman"/>
              </w:rPr>
              <w:t>2024. gada II pusgads</w:t>
            </w:r>
          </w:p>
        </w:tc>
      </w:tr>
      <w:tr w:rsidR="00424C73" w14:paraId="7F0A10E3" w14:textId="77777777" w:rsidTr="002D2F26">
        <w:tc>
          <w:tcPr>
            <w:tcW w:w="709" w:type="dxa"/>
          </w:tcPr>
          <w:p w14:paraId="5EC2D4AE" w14:textId="50C9D339" w:rsidR="00424C73" w:rsidRDefault="00424C73" w:rsidP="00424C73">
            <w:pPr>
              <w:contextualSpacing/>
              <w:rPr>
                <w:rFonts w:cs="Times New Roman"/>
                <w:szCs w:val="24"/>
              </w:rPr>
            </w:pPr>
            <w:r w:rsidRPr="00E973D0">
              <w:rPr>
                <w:color w:val="000000" w:themeColor="text1"/>
              </w:rPr>
              <w:t>4.14.</w:t>
            </w:r>
          </w:p>
        </w:tc>
        <w:tc>
          <w:tcPr>
            <w:tcW w:w="2552" w:type="dxa"/>
            <w:vAlign w:val="center"/>
          </w:tcPr>
          <w:p w14:paraId="282B7681" w14:textId="4F6F7CC2" w:rsidR="00424C73" w:rsidRPr="00300937" w:rsidRDefault="00424C73" w:rsidP="00424C73">
            <w:pPr>
              <w:rPr>
                <w:rFonts w:eastAsia="Times New Roman" w:cs="Times New Roman"/>
                <w:color w:val="000000" w:themeColor="text1"/>
                <w:szCs w:val="24"/>
              </w:rPr>
            </w:pPr>
            <w:r w:rsidRPr="00300937">
              <w:rPr>
                <w:rFonts w:eastAsia="Times New Roman" w:cs="Times New Roman"/>
                <w:color w:val="000000" w:themeColor="text1"/>
                <w:szCs w:val="24"/>
              </w:rPr>
              <w:t>Uzlabot TB atklāšanu nabadzībai pakļautajiem un bez pajumtes esošajiem riska grupas iedzīvotājiem</w:t>
            </w:r>
          </w:p>
        </w:tc>
        <w:tc>
          <w:tcPr>
            <w:tcW w:w="4751" w:type="dxa"/>
          </w:tcPr>
          <w:p w14:paraId="72C29C65" w14:textId="57ED58ED" w:rsidR="00424C73" w:rsidRPr="00300937" w:rsidRDefault="00424C73" w:rsidP="00424C73">
            <w:pPr>
              <w:rPr>
                <w:rFonts w:eastAsia="Times New Roman" w:cs="Times New Roman"/>
                <w:color w:val="000000" w:themeColor="text1"/>
                <w:szCs w:val="24"/>
              </w:rPr>
            </w:pPr>
            <w:r w:rsidRPr="00300937">
              <w:rPr>
                <w:rFonts w:cs="Times New Roman"/>
                <w:color w:val="000000" w:themeColor="text1"/>
                <w:szCs w:val="24"/>
              </w:rPr>
              <w:t>Veikts izvērtējums par pozitīvo testu % biežumu starp veiktajiem izmeklējumiem zupas virtuvēs un izvērtēta aktivitātes turpināšanas lietderība</w:t>
            </w:r>
          </w:p>
        </w:tc>
        <w:tc>
          <w:tcPr>
            <w:tcW w:w="3291" w:type="dxa"/>
          </w:tcPr>
          <w:p w14:paraId="46DAD42F" w14:textId="477967EB" w:rsidR="00424C73" w:rsidRPr="00B6687C" w:rsidRDefault="00424C73" w:rsidP="00424C73">
            <w:pPr>
              <w:contextualSpacing/>
              <w:rPr>
                <w:rFonts w:cs="Times New Roman"/>
                <w:color w:val="000000" w:themeColor="text1"/>
              </w:rPr>
            </w:pPr>
            <w:r w:rsidRPr="00C255F3">
              <w:rPr>
                <w:rFonts w:cs="Times New Roman"/>
                <w:color w:val="000000" w:themeColor="text1"/>
              </w:rPr>
              <w:t>Sagatavoti priekšlikumi TB atklāšanas veicināšanai to riska grupu iedzīvotāju vidū, kas izmanto zupas virtuves</w:t>
            </w:r>
          </w:p>
        </w:tc>
        <w:tc>
          <w:tcPr>
            <w:tcW w:w="1304" w:type="dxa"/>
          </w:tcPr>
          <w:p w14:paraId="540AEC22" w14:textId="706E7E30" w:rsidR="00424C73" w:rsidRPr="002F059F" w:rsidRDefault="00A45AC3" w:rsidP="00424C73">
            <w:pPr>
              <w:contextualSpacing/>
              <w:jc w:val="center"/>
              <w:rPr>
                <w:rFonts w:cs="Times New Roman"/>
                <w:szCs w:val="24"/>
              </w:rPr>
            </w:pPr>
            <w:r>
              <w:rPr>
                <w:rFonts w:eastAsia="Times New Roman" w:cs="Times New Roman"/>
                <w:color w:val="000000" w:themeColor="text1"/>
                <w:szCs w:val="24"/>
                <w:lang w:eastAsia="lv-LV"/>
              </w:rPr>
              <w:t xml:space="preserve">VM, </w:t>
            </w:r>
            <w:r w:rsidR="00424C73" w:rsidRPr="002F059F">
              <w:rPr>
                <w:rFonts w:eastAsia="Times New Roman" w:cs="Times New Roman"/>
                <w:color w:val="000000" w:themeColor="text1"/>
                <w:szCs w:val="24"/>
                <w:lang w:eastAsia="lv-LV"/>
              </w:rPr>
              <w:t>NVD</w:t>
            </w:r>
          </w:p>
        </w:tc>
        <w:tc>
          <w:tcPr>
            <w:tcW w:w="1504" w:type="dxa"/>
          </w:tcPr>
          <w:p w14:paraId="4211C51E" w14:textId="7F054F82" w:rsidR="00424C73" w:rsidRPr="002F059F" w:rsidRDefault="00424C73" w:rsidP="00424C73">
            <w:pPr>
              <w:contextualSpacing/>
              <w:jc w:val="center"/>
              <w:rPr>
                <w:rFonts w:cs="Times New Roman"/>
                <w:szCs w:val="24"/>
              </w:rPr>
            </w:pPr>
            <w:r w:rsidRPr="002F059F">
              <w:rPr>
                <w:rFonts w:cs="Times New Roman"/>
                <w:color w:val="000000" w:themeColor="text1"/>
                <w:szCs w:val="24"/>
              </w:rPr>
              <w:t>RAKUS</w:t>
            </w:r>
          </w:p>
        </w:tc>
        <w:tc>
          <w:tcPr>
            <w:tcW w:w="1813" w:type="dxa"/>
          </w:tcPr>
          <w:p w14:paraId="3EC3F7E6" w14:textId="10558FDE" w:rsidR="00424C73" w:rsidRPr="002D2F26" w:rsidRDefault="00424C73" w:rsidP="00424C73">
            <w:pPr>
              <w:suppressAutoHyphens/>
              <w:autoSpaceDN w:val="0"/>
              <w:jc w:val="center"/>
              <w:rPr>
                <w:rFonts w:cs="Times New Roman"/>
                <w:color w:val="000000" w:themeColor="text1"/>
                <w:szCs w:val="24"/>
              </w:rPr>
            </w:pPr>
            <w:r w:rsidRPr="002F059F">
              <w:rPr>
                <w:rFonts w:cs="Times New Roman"/>
                <w:color w:val="000000" w:themeColor="text1"/>
                <w:szCs w:val="24"/>
              </w:rPr>
              <w:t>2024. gada II pusgads</w:t>
            </w:r>
          </w:p>
        </w:tc>
      </w:tr>
      <w:tr w:rsidR="00424C73" w14:paraId="03E103FF" w14:textId="77777777" w:rsidTr="002D2F26">
        <w:tc>
          <w:tcPr>
            <w:tcW w:w="709" w:type="dxa"/>
          </w:tcPr>
          <w:p w14:paraId="4036C89B" w14:textId="3B303658" w:rsidR="00424C73" w:rsidRDefault="00424C73" w:rsidP="00424C73">
            <w:pPr>
              <w:contextualSpacing/>
              <w:rPr>
                <w:rFonts w:cs="Times New Roman"/>
              </w:rPr>
            </w:pPr>
            <w:r w:rsidRPr="61234003">
              <w:rPr>
                <w:color w:val="000000" w:themeColor="text1"/>
              </w:rPr>
              <w:lastRenderedPageBreak/>
              <w:t>4.15.</w:t>
            </w:r>
          </w:p>
        </w:tc>
        <w:tc>
          <w:tcPr>
            <w:tcW w:w="2552" w:type="dxa"/>
          </w:tcPr>
          <w:p w14:paraId="10BAAAC4" w14:textId="5CBE0C6E" w:rsidR="00424C73" w:rsidRPr="00781A7F" w:rsidRDefault="00424C73" w:rsidP="00424C73">
            <w:pPr>
              <w:spacing w:line="259" w:lineRule="auto"/>
              <w:contextualSpacing/>
              <w:rPr>
                <w:rFonts w:eastAsia="Times New Roman" w:cs="Times New Roman"/>
                <w:color w:val="000000" w:themeColor="text1"/>
                <w:lang w:eastAsia="lv-LV"/>
              </w:rPr>
            </w:pPr>
            <w:r w:rsidRPr="00B6687C">
              <w:rPr>
                <w:rFonts w:eastAsia="Times New Roman" w:cs="Times New Roman"/>
                <w:color w:val="000000" w:themeColor="text1"/>
                <w:lang w:eastAsia="lv-LV"/>
              </w:rPr>
              <w:t>Paplašināt</w:t>
            </w:r>
            <w:r>
              <w:rPr>
                <w:rFonts w:eastAsia="Times New Roman" w:cs="Times New Roman"/>
                <w:color w:val="000000" w:themeColor="text1"/>
                <w:lang w:eastAsia="lv-LV"/>
              </w:rPr>
              <w:t xml:space="preserve"> </w:t>
            </w:r>
            <w:r w:rsidRPr="00B6687C">
              <w:rPr>
                <w:rFonts w:eastAsia="Times New Roman" w:cs="Times New Roman"/>
                <w:color w:val="000000" w:themeColor="text1"/>
                <w:lang w:eastAsia="lv-LV"/>
              </w:rPr>
              <w:t>TB diagnostikas iespējas reģionālajās slimnīcās un universitātes slimnīcās</w:t>
            </w:r>
          </w:p>
        </w:tc>
        <w:tc>
          <w:tcPr>
            <w:tcW w:w="4751" w:type="dxa"/>
          </w:tcPr>
          <w:p w14:paraId="6435ED7A" w14:textId="649BAA99" w:rsidR="00424C73" w:rsidRPr="00B6687C" w:rsidRDefault="00424C73" w:rsidP="00424C73">
            <w:pPr>
              <w:contextualSpacing/>
              <w:rPr>
                <w:rFonts w:cs="Times New Roman"/>
                <w:color w:val="000000" w:themeColor="text1"/>
              </w:rPr>
            </w:pPr>
            <w:r w:rsidRPr="00B6687C">
              <w:rPr>
                <w:rFonts w:cs="Times New Roman"/>
                <w:color w:val="000000" w:themeColor="text1"/>
              </w:rPr>
              <w:t>Nodrošināta iespēja reģionālajās slimnīcās un universitātes slimnīcās veikt TB molekulāro testēšanu</w:t>
            </w:r>
          </w:p>
        </w:tc>
        <w:tc>
          <w:tcPr>
            <w:tcW w:w="3291" w:type="dxa"/>
          </w:tcPr>
          <w:p w14:paraId="68E76DFC" w14:textId="02CC058C" w:rsidR="00424C73" w:rsidRPr="00B6687C" w:rsidRDefault="00424C73" w:rsidP="00424C73">
            <w:pPr>
              <w:rPr>
                <w:rFonts w:eastAsia="Times New Roman" w:cs="Times New Roman"/>
                <w:color w:val="000000" w:themeColor="text1"/>
              </w:rPr>
            </w:pPr>
            <w:r>
              <w:rPr>
                <w:rFonts w:eastAsia="Times New Roman" w:cs="Times New Roman"/>
                <w:color w:val="000000" w:themeColor="text1"/>
              </w:rPr>
              <w:t>Uzsākta</w:t>
            </w:r>
            <w:r w:rsidRPr="00B6687C">
              <w:rPr>
                <w:rFonts w:eastAsia="Times New Roman" w:cs="Times New Roman"/>
                <w:color w:val="000000" w:themeColor="text1"/>
              </w:rPr>
              <w:t xml:space="preserve"> TB molekulārā</w:t>
            </w:r>
            <w:r>
              <w:rPr>
                <w:rFonts w:eastAsia="Times New Roman" w:cs="Times New Roman"/>
                <w:color w:val="000000" w:themeColor="text1"/>
              </w:rPr>
              <w:t xml:space="preserve"> </w:t>
            </w:r>
            <w:r w:rsidRPr="00B6687C">
              <w:rPr>
                <w:rFonts w:eastAsia="Times New Roman" w:cs="Times New Roman"/>
                <w:color w:val="000000" w:themeColor="text1"/>
              </w:rPr>
              <w:t>testēšana reģionālajās un universitātes slimnīcās  (Liepāja, Daugavpils, Rēzekne, Jēkabpils, PSKUS, RAKUS)</w:t>
            </w:r>
          </w:p>
        </w:tc>
        <w:tc>
          <w:tcPr>
            <w:tcW w:w="1304" w:type="dxa"/>
          </w:tcPr>
          <w:p w14:paraId="6AF9E94C" w14:textId="578EC249" w:rsidR="00424C73" w:rsidRPr="002F059F" w:rsidRDefault="00A45AC3" w:rsidP="00424C73">
            <w:pPr>
              <w:contextualSpacing/>
              <w:jc w:val="center"/>
              <w:rPr>
                <w:rFonts w:cs="Times New Roman"/>
                <w:szCs w:val="24"/>
              </w:rPr>
            </w:pPr>
            <w:r>
              <w:rPr>
                <w:rFonts w:cs="Times New Roman"/>
                <w:color w:val="000000" w:themeColor="text1"/>
                <w:szCs w:val="24"/>
              </w:rPr>
              <w:t xml:space="preserve">VM, </w:t>
            </w:r>
            <w:r w:rsidR="00424C73" w:rsidRPr="002F059F">
              <w:rPr>
                <w:rFonts w:cs="Times New Roman"/>
                <w:color w:val="000000" w:themeColor="text1"/>
                <w:szCs w:val="24"/>
              </w:rPr>
              <w:t>NVD</w:t>
            </w:r>
          </w:p>
        </w:tc>
        <w:tc>
          <w:tcPr>
            <w:tcW w:w="1504" w:type="dxa"/>
          </w:tcPr>
          <w:p w14:paraId="1078061E" w14:textId="57057233" w:rsidR="00424C73" w:rsidRPr="002D2F26" w:rsidRDefault="00424C73" w:rsidP="00424C73">
            <w:pPr>
              <w:suppressAutoHyphens/>
              <w:autoSpaceDN w:val="0"/>
              <w:jc w:val="center"/>
              <w:rPr>
                <w:rFonts w:cs="Times New Roman"/>
                <w:color w:val="000000" w:themeColor="text1"/>
                <w:szCs w:val="24"/>
              </w:rPr>
            </w:pPr>
            <w:r w:rsidRPr="002F059F">
              <w:rPr>
                <w:rFonts w:cs="Times New Roman"/>
                <w:color w:val="000000" w:themeColor="text1"/>
                <w:szCs w:val="24"/>
              </w:rPr>
              <w:t>RAKUS</w:t>
            </w:r>
          </w:p>
        </w:tc>
        <w:tc>
          <w:tcPr>
            <w:tcW w:w="1813" w:type="dxa"/>
          </w:tcPr>
          <w:p w14:paraId="605696AF" w14:textId="3D7CECB3" w:rsidR="00424C73" w:rsidRPr="002F059F" w:rsidRDefault="00424C73" w:rsidP="00424C73">
            <w:pPr>
              <w:suppressAutoHyphens/>
              <w:autoSpaceDN w:val="0"/>
              <w:spacing w:after="240"/>
              <w:jc w:val="center"/>
              <w:rPr>
                <w:rFonts w:cs="Times New Roman"/>
                <w:color w:val="000000" w:themeColor="text1"/>
                <w:szCs w:val="24"/>
              </w:rPr>
            </w:pPr>
            <w:r w:rsidRPr="002F059F">
              <w:rPr>
                <w:rFonts w:cs="Times New Roman"/>
                <w:color w:val="000000" w:themeColor="text1"/>
                <w:szCs w:val="24"/>
              </w:rPr>
              <w:t>Sākot no 2025. gada</w:t>
            </w:r>
          </w:p>
          <w:p w14:paraId="678F69F7" w14:textId="77777777" w:rsidR="00424C73" w:rsidRPr="002F059F" w:rsidRDefault="00424C73" w:rsidP="00424C73">
            <w:pPr>
              <w:contextualSpacing/>
              <w:jc w:val="center"/>
              <w:rPr>
                <w:rFonts w:cs="Times New Roman"/>
                <w:szCs w:val="24"/>
              </w:rPr>
            </w:pPr>
          </w:p>
        </w:tc>
      </w:tr>
    </w:tbl>
    <w:tbl>
      <w:tblPr>
        <w:tblW w:w="16018" w:type="dxa"/>
        <w:tblInd w:w="-714" w:type="dxa"/>
        <w:tblLayout w:type="fixed"/>
        <w:tblCellMar>
          <w:top w:w="15" w:type="dxa"/>
          <w:bottom w:w="15" w:type="dxa"/>
        </w:tblCellMar>
        <w:tblLook w:val="04A0" w:firstRow="1" w:lastRow="0" w:firstColumn="1" w:lastColumn="0" w:noHBand="0" w:noVBand="1"/>
      </w:tblPr>
      <w:tblGrid>
        <w:gridCol w:w="709"/>
        <w:gridCol w:w="2552"/>
        <w:gridCol w:w="4819"/>
        <w:gridCol w:w="3261"/>
        <w:gridCol w:w="1275"/>
        <w:gridCol w:w="1560"/>
        <w:gridCol w:w="1842"/>
      </w:tblGrid>
      <w:tr w:rsidR="008F0EB3" w:rsidRPr="00040A8C" w14:paraId="0A9667DE" w14:textId="6FE1BA74" w:rsidTr="22658E63">
        <w:trPr>
          <w:trHeight w:val="1035"/>
        </w:trPr>
        <w:tc>
          <w:tcPr>
            <w:tcW w:w="3261" w:type="dxa"/>
            <w:gridSpan w:val="2"/>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73C2F4D7" w14:textId="3D6BA30F" w:rsidR="00415DF9" w:rsidRPr="00040A8C" w:rsidRDefault="00415DF9" w:rsidP="00415DF9">
            <w:pPr>
              <w:ind w:firstLine="0"/>
              <w:jc w:val="left"/>
              <w:rPr>
                <w:rFonts w:eastAsia="Times New Roman" w:cs="Times New Roman"/>
                <w:color w:val="444444"/>
                <w:sz w:val="20"/>
                <w:szCs w:val="20"/>
                <w:lang w:eastAsia="lv-LV"/>
              </w:rPr>
            </w:pPr>
            <w:r w:rsidRPr="00040A8C">
              <w:rPr>
                <w:rFonts w:eastAsia="Times New Roman" w:cs="Times New Roman"/>
                <w:b/>
                <w:bCs/>
                <w:color w:val="000000"/>
                <w:sz w:val="20"/>
                <w:szCs w:val="20"/>
                <w:lang w:eastAsia="lv-LV"/>
              </w:rPr>
              <w:t>5. Rīcības virziens</w:t>
            </w:r>
          </w:p>
        </w:tc>
        <w:tc>
          <w:tcPr>
            <w:tcW w:w="12757" w:type="dxa"/>
            <w:gridSpan w:val="5"/>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7C3DABE1" w14:textId="77777777" w:rsidR="00415DF9" w:rsidRDefault="00415DF9" w:rsidP="00415DF9">
            <w:pPr>
              <w:ind w:firstLine="0"/>
              <w:jc w:val="left"/>
              <w:rPr>
                <w:rFonts w:eastAsia="Times New Roman" w:cs="Times New Roman"/>
                <w:b/>
                <w:bCs/>
                <w:szCs w:val="24"/>
                <w:lang w:eastAsia="lv-LV"/>
              </w:rPr>
            </w:pPr>
          </w:p>
          <w:p w14:paraId="32D55C88" w14:textId="34B18125" w:rsidR="00415DF9" w:rsidRPr="00787415" w:rsidRDefault="00415DF9" w:rsidP="00415DF9">
            <w:pPr>
              <w:ind w:firstLine="0"/>
              <w:jc w:val="left"/>
              <w:rPr>
                <w:rFonts w:eastAsia="Times New Roman" w:cs="Times New Roman"/>
                <w:b/>
                <w:bCs/>
                <w:szCs w:val="24"/>
                <w:lang w:eastAsia="lv-LV"/>
              </w:rPr>
            </w:pPr>
            <w:r w:rsidRPr="00787415">
              <w:rPr>
                <w:rFonts w:eastAsia="Times New Roman" w:cs="Times New Roman"/>
                <w:b/>
                <w:bCs/>
                <w:szCs w:val="24"/>
                <w:lang w:eastAsia="lv-LV"/>
              </w:rPr>
              <w:t xml:space="preserve">HIV, </w:t>
            </w:r>
            <w:r w:rsidR="00A54F7E">
              <w:rPr>
                <w:rFonts w:eastAsia="Times New Roman" w:cs="Times New Roman"/>
                <w:b/>
                <w:bCs/>
                <w:szCs w:val="24"/>
                <w:lang w:eastAsia="lv-LV"/>
              </w:rPr>
              <w:t>VHC</w:t>
            </w:r>
            <w:r w:rsidRPr="00787415">
              <w:rPr>
                <w:rFonts w:eastAsia="Times New Roman" w:cs="Times New Roman"/>
                <w:b/>
                <w:bCs/>
                <w:szCs w:val="24"/>
                <w:lang w:eastAsia="lv-LV"/>
              </w:rPr>
              <w:t xml:space="preserve">, </w:t>
            </w:r>
            <w:r w:rsidR="00A54F7E">
              <w:rPr>
                <w:rFonts w:eastAsia="Times New Roman" w:cs="Times New Roman"/>
                <w:b/>
                <w:bCs/>
                <w:szCs w:val="24"/>
                <w:lang w:eastAsia="lv-LV"/>
              </w:rPr>
              <w:t>VHB</w:t>
            </w:r>
            <w:r>
              <w:rPr>
                <w:rFonts w:eastAsia="Times New Roman" w:cs="Times New Roman"/>
                <w:b/>
                <w:bCs/>
                <w:szCs w:val="24"/>
                <w:lang w:eastAsia="lv-LV"/>
              </w:rPr>
              <w:t xml:space="preserve">,TB un </w:t>
            </w:r>
            <w:r w:rsidRPr="00787415">
              <w:rPr>
                <w:rFonts w:eastAsia="Times New Roman" w:cs="Times New Roman"/>
                <w:b/>
                <w:bCs/>
                <w:szCs w:val="24"/>
                <w:lang w:eastAsia="lv-LV"/>
              </w:rPr>
              <w:t xml:space="preserve"> STI epidemioloģiskā uzraudzība</w:t>
            </w:r>
          </w:p>
          <w:p w14:paraId="41BADE04" w14:textId="77777777" w:rsidR="00415DF9" w:rsidRPr="00040A8C" w:rsidRDefault="00415DF9" w:rsidP="00011180">
            <w:pPr>
              <w:ind w:firstLine="0"/>
              <w:jc w:val="left"/>
              <w:rPr>
                <w:rFonts w:eastAsia="Times New Roman" w:cs="Times New Roman"/>
                <w:color w:val="444444"/>
                <w:sz w:val="20"/>
                <w:szCs w:val="20"/>
                <w:lang w:eastAsia="lv-LV"/>
              </w:rPr>
            </w:pPr>
          </w:p>
        </w:tc>
      </w:tr>
      <w:tr w:rsidR="006507E4" w:rsidRPr="00040A8C" w14:paraId="6AEF503C" w14:textId="77777777" w:rsidTr="00EC28F4">
        <w:trPr>
          <w:trHeight w:val="1035"/>
        </w:trPr>
        <w:tc>
          <w:tcPr>
            <w:tcW w:w="70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5BB00EB" w14:textId="57417993" w:rsidR="00011180" w:rsidRPr="00787415" w:rsidRDefault="00011180" w:rsidP="00011180">
            <w:pPr>
              <w:ind w:firstLine="0"/>
              <w:jc w:val="center"/>
              <w:rPr>
                <w:rFonts w:eastAsia="Calibri" w:cs="Times New Roman"/>
                <w:b/>
                <w:bCs/>
                <w:szCs w:val="24"/>
              </w:rPr>
            </w:pPr>
            <w:r w:rsidRPr="00787415">
              <w:rPr>
                <w:rFonts w:eastAsia="Calibri" w:cs="Times New Roman"/>
                <w:b/>
                <w:bCs/>
                <w:szCs w:val="24"/>
              </w:rPr>
              <w:t>Nr. p.k.</w:t>
            </w:r>
          </w:p>
        </w:tc>
        <w:tc>
          <w:tcPr>
            <w:tcW w:w="2552"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21EEF0C" w14:textId="05E1DE90" w:rsidR="00011180" w:rsidRPr="00787415" w:rsidRDefault="00011180" w:rsidP="00011180">
            <w:pPr>
              <w:ind w:firstLine="0"/>
              <w:jc w:val="left"/>
              <w:rPr>
                <w:rFonts w:eastAsia="Calibri" w:cs="Times New Roman"/>
                <w:b/>
                <w:bCs/>
                <w:szCs w:val="24"/>
              </w:rPr>
            </w:pPr>
            <w:r w:rsidRPr="00787415">
              <w:rPr>
                <w:rFonts w:eastAsia="Calibri" w:cs="Times New Roman"/>
                <w:b/>
                <w:bCs/>
                <w:szCs w:val="24"/>
              </w:rPr>
              <w:t>Pasākums</w:t>
            </w:r>
          </w:p>
        </w:tc>
        <w:tc>
          <w:tcPr>
            <w:tcW w:w="481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7C55143" w14:textId="4523EBD7" w:rsidR="00011180" w:rsidRPr="00787415" w:rsidRDefault="00011180" w:rsidP="00011180">
            <w:pPr>
              <w:ind w:firstLine="0"/>
              <w:jc w:val="left"/>
              <w:rPr>
                <w:rFonts w:eastAsia="Calibri" w:cs="Times New Roman"/>
                <w:b/>
                <w:bCs/>
                <w:szCs w:val="24"/>
              </w:rPr>
            </w:pPr>
            <w:r w:rsidRPr="00787415">
              <w:rPr>
                <w:rFonts w:eastAsia="Calibri" w:cs="Times New Roman"/>
                <w:b/>
                <w:bCs/>
                <w:szCs w:val="24"/>
              </w:rPr>
              <w:t>Darbības rezultāts</w:t>
            </w:r>
          </w:p>
        </w:tc>
        <w:tc>
          <w:tcPr>
            <w:tcW w:w="326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7CB5020" w14:textId="0E1B736C" w:rsidR="00011180" w:rsidRPr="00787415" w:rsidRDefault="00011180" w:rsidP="00011180">
            <w:pPr>
              <w:ind w:firstLine="0"/>
              <w:jc w:val="left"/>
              <w:rPr>
                <w:rFonts w:eastAsia="Calibri" w:cs="Times New Roman"/>
                <w:b/>
                <w:bCs/>
                <w:szCs w:val="24"/>
              </w:rPr>
            </w:pPr>
            <w:r w:rsidRPr="00787415">
              <w:rPr>
                <w:rFonts w:eastAsia="Calibri" w:cs="Times New Roman"/>
                <w:b/>
                <w:bCs/>
                <w:szCs w:val="24"/>
              </w:rPr>
              <w:t>Rezultatīvais rādītājs</w:t>
            </w:r>
          </w:p>
        </w:tc>
        <w:tc>
          <w:tcPr>
            <w:tcW w:w="1275"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DCDE531" w14:textId="4E27A151" w:rsidR="00011180" w:rsidRPr="00787415" w:rsidRDefault="00011180" w:rsidP="00011180">
            <w:pPr>
              <w:ind w:firstLine="0"/>
              <w:jc w:val="left"/>
              <w:rPr>
                <w:rFonts w:eastAsia="Calibri" w:cs="Times New Roman"/>
                <w:b/>
                <w:bCs/>
                <w:szCs w:val="24"/>
              </w:rPr>
            </w:pPr>
            <w:r w:rsidRPr="00787415">
              <w:rPr>
                <w:rFonts w:eastAsia="Calibri" w:cs="Times New Roman"/>
                <w:b/>
                <w:bCs/>
                <w:szCs w:val="24"/>
              </w:rPr>
              <w:t>Atbildīgā institūcija</w:t>
            </w:r>
          </w:p>
        </w:tc>
        <w:tc>
          <w:tcPr>
            <w:tcW w:w="156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1648B46" w14:textId="77777777" w:rsidR="00011180" w:rsidRPr="00787415" w:rsidRDefault="00011180" w:rsidP="00011180">
            <w:pPr>
              <w:suppressAutoHyphens/>
              <w:autoSpaceDN w:val="0"/>
              <w:ind w:firstLine="0"/>
              <w:jc w:val="center"/>
              <w:rPr>
                <w:rFonts w:eastAsia="Calibri" w:cs="Times New Roman"/>
                <w:b/>
                <w:bCs/>
                <w:szCs w:val="24"/>
              </w:rPr>
            </w:pPr>
            <w:r w:rsidRPr="00787415">
              <w:rPr>
                <w:rFonts w:eastAsia="Calibri" w:cs="Times New Roman"/>
                <w:b/>
                <w:bCs/>
                <w:szCs w:val="24"/>
              </w:rPr>
              <w:t>Līdz-</w:t>
            </w:r>
          </w:p>
          <w:p w14:paraId="6EDE7585" w14:textId="693FD704" w:rsidR="00011180" w:rsidRPr="00787415" w:rsidRDefault="00011180" w:rsidP="00011180">
            <w:pPr>
              <w:suppressAutoHyphens/>
              <w:autoSpaceDN w:val="0"/>
              <w:ind w:firstLine="0"/>
              <w:jc w:val="center"/>
              <w:rPr>
                <w:rFonts w:eastAsia="Calibri" w:cs="Times New Roman"/>
                <w:b/>
                <w:bCs/>
                <w:szCs w:val="24"/>
              </w:rPr>
            </w:pPr>
            <w:r w:rsidRPr="00787415">
              <w:rPr>
                <w:rFonts w:eastAsia="Calibri" w:cs="Times New Roman"/>
                <w:b/>
                <w:bCs/>
                <w:szCs w:val="24"/>
              </w:rPr>
              <w:t>atbildīgās institūcijas</w:t>
            </w:r>
          </w:p>
        </w:tc>
        <w:tc>
          <w:tcPr>
            <w:tcW w:w="1842"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tcPr>
          <w:p w14:paraId="674F5EA8" w14:textId="5128A572" w:rsidR="00011180" w:rsidRPr="00787415" w:rsidRDefault="00011180" w:rsidP="00011180">
            <w:pPr>
              <w:ind w:firstLine="0"/>
              <w:jc w:val="left"/>
              <w:rPr>
                <w:rFonts w:eastAsia="Calibri" w:cs="Times New Roman"/>
                <w:b/>
                <w:bCs/>
                <w:szCs w:val="24"/>
              </w:rPr>
            </w:pPr>
            <w:r w:rsidRPr="00787415">
              <w:rPr>
                <w:rFonts w:eastAsia="Calibri" w:cs="Times New Roman"/>
                <w:b/>
                <w:bCs/>
                <w:szCs w:val="24"/>
              </w:rPr>
              <w:t>Izpildes termiņš</w:t>
            </w:r>
          </w:p>
        </w:tc>
      </w:tr>
      <w:tr w:rsidR="00F20A25" w:rsidRPr="00040A8C" w14:paraId="3310A81C" w14:textId="77777777" w:rsidTr="002D2F26">
        <w:trPr>
          <w:trHeight w:val="1035"/>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A2E039" w14:textId="78386635" w:rsidR="00011180" w:rsidRPr="00040A8C" w:rsidRDefault="00011180" w:rsidP="00011180">
            <w:pPr>
              <w:ind w:firstLine="0"/>
              <w:jc w:val="center"/>
              <w:rPr>
                <w:rFonts w:eastAsia="Times New Roman" w:cs="Times New Roman"/>
                <w:b/>
                <w:bCs/>
                <w:sz w:val="20"/>
                <w:szCs w:val="20"/>
                <w:lang w:eastAsia="lv-LV"/>
              </w:rPr>
            </w:pPr>
            <w:r w:rsidRPr="00040A8C">
              <w:rPr>
                <w:rFonts w:eastAsia="Times New Roman" w:cs="Times New Roman"/>
                <w:b/>
                <w:bCs/>
                <w:sz w:val="20"/>
                <w:szCs w:val="20"/>
                <w:lang w:eastAsia="lv-LV"/>
              </w:rPr>
              <w:t>5.1.</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14:paraId="7E80CEF5" w14:textId="1F0BA413" w:rsidR="00011180" w:rsidRPr="00752E45" w:rsidRDefault="00011180" w:rsidP="00781A7F">
            <w:pPr>
              <w:ind w:firstLine="0"/>
              <w:jc w:val="left"/>
              <w:rPr>
                <w:rFonts w:eastAsia="Times New Roman" w:cs="Times New Roman"/>
                <w:szCs w:val="24"/>
                <w:lang w:eastAsia="lv-LV"/>
              </w:rPr>
            </w:pPr>
            <w:r w:rsidRPr="00040A8C">
              <w:rPr>
                <w:rFonts w:eastAsia="Times New Roman" w:cs="Times New Roman"/>
                <w:szCs w:val="24"/>
                <w:lang w:eastAsia="lv-LV"/>
              </w:rPr>
              <w:t>Uzlabot HIV reģistra datu kvalitāti</w:t>
            </w:r>
          </w:p>
        </w:tc>
        <w:tc>
          <w:tcPr>
            <w:tcW w:w="4819" w:type="dxa"/>
            <w:tcBorders>
              <w:top w:val="single" w:sz="4" w:space="0" w:color="auto"/>
              <w:left w:val="single" w:sz="4" w:space="0" w:color="auto"/>
              <w:bottom w:val="single" w:sz="4" w:space="0" w:color="auto"/>
              <w:right w:val="single" w:sz="4" w:space="0" w:color="auto"/>
            </w:tcBorders>
            <w:shd w:val="clear" w:color="auto" w:fill="FFFFFF" w:themeFill="background1"/>
          </w:tcPr>
          <w:p w14:paraId="2E908E8E" w14:textId="1CA22061" w:rsidR="00011180" w:rsidRPr="00752E45" w:rsidRDefault="00011180" w:rsidP="00781A7F">
            <w:pPr>
              <w:ind w:firstLine="0"/>
              <w:jc w:val="left"/>
              <w:rPr>
                <w:rFonts w:eastAsia="Times New Roman" w:cs="Times New Roman"/>
                <w:szCs w:val="24"/>
                <w:lang w:eastAsia="lv-LV"/>
              </w:rPr>
            </w:pPr>
            <w:r w:rsidRPr="00040A8C">
              <w:rPr>
                <w:rFonts w:eastAsia="Times New Roman" w:cs="Times New Roman"/>
                <w:szCs w:val="24"/>
                <w:lang w:eastAsia="lv-LV"/>
              </w:rPr>
              <w:t>Maksimāli novērsti gadījumi, kad HIV pacientu reģistrā netiek ievadīti epidemioloģiskajai uzraudzībai nozīmīgi dati par HIV inficēšanās ceļiem</w:t>
            </w:r>
          </w:p>
        </w:tc>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B9B9AB" w14:textId="12C0FAEA" w:rsidR="00011180" w:rsidRPr="00752E45" w:rsidRDefault="00011180" w:rsidP="00011180">
            <w:pPr>
              <w:ind w:firstLine="0"/>
              <w:jc w:val="left"/>
              <w:rPr>
                <w:rFonts w:eastAsia="Times New Roman" w:cs="Times New Roman"/>
                <w:szCs w:val="24"/>
                <w:lang w:eastAsia="lv-LV"/>
              </w:rPr>
            </w:pPr>
            <w:r w:rsidRPr="00040A8C">
              <w:rPr>
                <w:rFonts w:eastAsia="Times New Roman" w:cs="Times New Roman"/>
                <w:szCs w:val="24"/>
                <w:lang w:eastAsia="lv-LV"/>
              </w:rPr>
              <w:t>Sagatavota informācija ārstniecības personām par HIV inficēšanās ceļu datu ievadi un aktualizēšanu HIV pacientu reģistrā</w:t>
            </w:r>
          </w:p>
        </w:tc>
        <w:tc>
          <w:tcPr>
            <w:tcW w:w="1275" w:type="dxa"/>
            <w:tcBorders>
              <w:top w:val="single" w:sz="4" w:space="0" w:color="auto"/>
              <w:left w:val="single" w:sz="4" w:space="0" w:color="auto"/>
              <w:bottom w:val="single" w:sz="4" w:space="0" w:color="auto"/>
              <w:right w:val="single" w:sz="4" w:space="0" w:color="auto"/>
            </w:tcBorders>
          </w:tcPr>
          <w:p w14:paraId="4214DE64" w14:textId="6962B49F" w:rsidR="00011180" w:rsidRPr="00752E45" w:rsidRDefault="00A45AC3" w:rsidP="002D2F26">
            <w:pPr>
              <w:ind w:firstLine="0"/>
              <w:jc w:val="center"/>
              <w:rPr>
                <w:rFonts w:eastAsia="Times New Roman" w:cs="Times New Roman"/>
                <w:color w:val="000000"/>
                <w:szCs w:val="24"/>
                <w:lang w:eastAsia="lv-LV"/>
              </w:rPr>
            </w:pPr>
            <w:r>
              <w:rPr>
                <w:rFonts w:eastAsia="Times New Roman" w:cs="Times New Roman"/>
                <w:color w:val="000000"/>
                <w:szCs w:val="24"/>
                <w:lang w:eastAsia="lv-LV"/>
              </w:rPr>
              <w:t xml:space="preserve">VM, </w:t>
            </w:r>
            <w:r w:rsidR="00011180" w:rsidRPr="00040A8C">
              <w:rPr>
                <w:rFonts w:eastAsia="Times New Roman" w:cs="Times New Roman"/>
                <w:color w:val="000000"/>
                <w:szCs w:val="24"/>
                <w:lang w:eastAsia="lv-LV"/>
              </w:rPr>
              <w:t>SPKC</w:t>
            </w:r>
          </w:p>
        </w:tc>
        <w:tc>
          <w:tcPr>
            <w:tcW w:w="1560" w:type="dxa"/>
            <w:tcBorders>
              <w:top w:val="single" w:sz="4" w:space="0" w:color="auto"/>
              <w:left w:val="single" w:sz="4" w:space="0" w:color="auto"/>
              <w:bottom w:val="single" w:sz="4" w:space="0" w:color="auto"/>
              <w:right w:val="single" w:sz="4" w:space="0" w:color="auto"/>
            </w:tcBorders>
          </w:tcPr>
          <w:p w14:paraId="35A4732D" w14:textId="065B963D" w:rsidR="00011180" w:rsidRPr="00752E45" w:rsidRDefault="00011180" w:rsidP="002D2F26">
            <w:pPr>
              <w:ind w:firstLine="0"/>
              <w:jc w:val="center"/>
              <w:rPr>
                <w:rFonts w:eastAsia="Times New Roman" w:cs="Times New Roman"/>
                <w:color w:val="000000"/>
                <w:szCs w:val="24"/>
                <w:lang w:eastAsia="lv-LV"/>
              </w:rPr>
            </w:pPr>
          </w:p>
        </w:tc>
        <w:tc>
          <w:tcPr>
            <w:tcW w:w="1842" w:type="dxa"/>
            <w:tcBorders>
              <w:top w:val="single" w:sz="4" w:space="0" w:color="auto"/>
              <w:left w:val="single" w:sz="4" w:space="0" w:color="auto"/>
              <w:bottom w:val="single" w:sz="4" w:space="0" w:color="auto"/>
              <w:right w:val="single" w:sz="4" w:space="0" w:color="auto"/>
            </w:tcBorders>
            <w:noWrap/>
          </w:tcPr>
          <w:p w14:paraId="00E35ED1" w14:textId="715229B0" w:rsidR="00011180" w:rsidRPr="00752E45" w:rsidRDefault="00011180" w:rsidP="002D2F26">
            <w:pPr>
              <w:ind w:firstLine="0"/>
              <w:jc w:val="center"/>
              <w:rPr>
                <w:rFonts w:eastAsia="Times New Roman" w:cs="Times New Roman"/>
                <w:color w:val="444444"/>
                <w:szCs w:val="24"/>
                <w:lang w:eastAsia="lv-LV"/>
              </w:rPr>
            </w:pPr>
            <w:r w:rsidRPr="00040A8C">
              <w:rPr>
                <w:rFonts w:eastAsia="Times New Roman" w:cs="Times New Roman"/>
                <w:color w:val="000000"/>
                <w:szCs w:val="24"/>
                <w:lang w:eastAsia="lv-LV"/>
              </w:rPr>
              <w:t>2023. II pusgads</w:t>
            </w:r>
          </w:p>
        </w:tc>
      </w:tr>
      <w:tr w:rsidR="00F20A25" w:rsidRPr="00040A8C" w14:paraId="2C4616C3" w14:textId="77777777" w:rsidTr="002D2F26">
        <w:trPr>
          <w:trHeight w:val="1815"/>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71B630D" w14:textId="77777777" w:rsidR="00011180" w:rsidRPr="00040A8C" w:rsidRDefault="00011180" w:rsidP="00011180">
            <w:pPr>
              <w:ind w:firstLine="0"/>
              <w:jc w:val="center"/>
              <w:rPr>
                <w:rFonts w:eastAsia="Times New Roman" w:cs="Times New Roman"/>
                <w:b/>
                <w:bCs/>
                <w:sz w:val="20"/>
                <w:szCs w:val="20"/>
                <w:lang w:eastAsia="lv-LV"/>
              </w:rPr>
            </w:pPr>
            <w:r w:rsidRPr="00040A8C">
              <w:rPr>
                <w:rFonts w:eastAsia="Times New Roman" w:cs="Times New Roman"/>
                <w:b/>
                <w:bCs/>
                <w:sz w:val="20"/>
                <w:szCs w:val="20"/>
                <w:lang w:eastAsia="lv-LV"/>
              </w:rPr>
              <w:t>5.2.</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0B3B46E" w14:textId="1066960A" w:rsidR="00011180" w:rsidRPr="00040A8C" w:rsidRDefault="00011180" w:rsidP="00781A7F">
            <w:pPr>
              <w:ind w:firstLine="0"/>
              <w:jc w:val="left"/>
              <w:rPr>
                <w:rFonts w:eastAsia="Times New Roman" w:cs="Times New Roman"/>
                <w:szCs w:val="24"/>
                <w:lang w:eastAsia="lv-LV"/>
              </w:rPr>
            </w:pPr>
            <w:r w:rsidRPr="00040A8C">
              <w:rPr>
                <w:rFonts w:eastAsia="Times New Roman" w:cs="Times New Roman"/>
                <w:szCs w:val="24"/>
                <w:lang w:eastAsia="lv-LV"/>
              </w:rPr>
              <w:t>Uzlabot C hepatīta reģistra datu kvalitāti</w:t>
            </w:r>
          </w:p>
        </w:tc>
        <w:tc>
          <w:tcPr>
            <w:tcW w:w="481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91D971D" w14:textId="1057C4E4" w:rsidR="00011180" w:rsidRPr="00040A8C" w:rsidRDefault="00011180" w:rsidP="00781A7F">
            <w:pPr>
              <w:ind w:firstLine="0"/>
              <w:jc w:val="left"/>
              <w:rPr>
                <w:rFonts w:eastAsia="Times New Roman" w:cs="Times New Roman"/>
                <w:szCs w:val="24"/>
                <w:lang w:eastAsia="lv-LV"/>
              </w:rPr>
            </w:pPr>
            <w:r w:rsidRPr="00040A8C">
              <w:rPr>
                <w:rFonts w:eastAsia="Times New Roman" w:cs="Times New Roman"/>
                <w:szCs w:val="24"/>
                <w:lang w:eastAsia="lv-LV"/>
              </w:rPr>
              <w:t>Maksimāli novērsti gadījumi, kad C hepatīta pacientu reģistrā netiek ievadīti dati par pacientiem, kuri saņēmuši ārstēšanu, tai skaitā par dinamiskās novērošanas rezultātiem. Nodrošināta C hepatīta reģistra datu salīdzināšana ar NVD datiem par pacientiem, kuri saņēmuši valsts apmaksātu terapiju</w:t>
            </w:r>
          </w:p>
        </w:tc>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F3ADB06" w14:textId="12292ACF" w:rsidR="00011180" w:rsidRPr="00040A8C" w:rsidRDefault="00011180" w:rsidP="00011180">
            <w:pPr>
              <w:ind w:firstLine="0"/>
              <w:jc w:val="left"/>
              <w:rPr>
                <w:rFonts w:eastAsia="Times New Roman" w:cs="Times New Roman"/>
                <w:szCs w:val="24"/>
                <w:lang w:eastAsia="lv-LV"/>
              </w:rPr>
            </w:pPr>
            <w:r w:rsidRPr="00040A8C">
              <w:rPr>
                <w:rFonts w:eastAsia="Times New Roman" w:cs="Times New Roman"/>
                <w:szCs w:val="24"/>
                <w:lang w:eastAsia="lv-LV"/>
              </w:rPr>
              <w:t>Sagatavots informatīvais materiāls ārstniecības personām par datu ievadi un aktualizēšanu C hepatīta reģistrā. Izvērtēta C hepatīta reģistra un NVD datu par pacien</w:t>
            </w:r>
            <w:r w:rsidR="006314ED">
              <w:rPr>
                <w:rFonts w:eastAsia="Times New Roman" w:cs="Times New Roman"/>
                <w:szCs w:val="24"/>
                <w:lang w:eastAsia="lv-LV"/>
              </w:rPr>
              <w:t>t</w:t>
            </w:r>
            <w:r w:rsidRPr="00040A8C">
              <w:rPr>
                <w:rFonts w:eastAsia="Times New Roman" w:cs="Times New Roman"/>
                <w:szCs w:val="24"/>
                <w:lang w:eastAsia="lv-LV"/>
              </w:rPr>
              <w:t>iem, kuri saņēmuši valsts apmaksātās terapiju, atbilstība</w:t>
            </w:r>
          </w:p>
        </w:tc>
        <w:tc>
          <w:tcPr>
            <w:tcW w:w="1275" w:type="dxa"/>
            <w:tcBorders>
              <w:top w:val="single" w:sz="4" w:space="0" w:color="auto"/>
              <w:left w:val="single" w:sz="4" w:space="0" w:color="auto"/>
              <w:bottom w:val="single" w:sz="4" w:space="0" w:color="auto"/>
              <w:right w:val="single" w:sz="4" w:space="0" w:color="auto"/>
            </w:tcBorders>
            <w:hideMark/>
          </w:tcPr>
          <w:p w14:paraId="65569837" w14:textId="553EEF00" w:rsidR="00011180" w:rsidRPr="00040A8C" w:rsidRDefault="00A45AC3" w:rsidP="002D2F26">
            <w:pPr>
              <w:ind w:firstLine="0"/>
              <w:jc w:val="center"/>
              <w:rPr>
                <w:rFonts w:eastAsia="Times New Roman" w:cs="Times New Roman"/>
                <w:color w:val="000000"/>
                <w:szCs w:val="24"/>
                <w:lang w:eastAsia="lv-LV"/>
              </w:rPr>
            </w:pPr>
            <w:r>
              <w:rPr>
                <w:rFonts w:eastAsia="Times New Roman" w:cs="Times New Roman"/>
                <w:color w:val="000000"/>
                <w:szCs w:val="24"/>
                <w:lang w:eastAsia="lv-LV"/>
              </w:rPr>
              <w:t xml:space="preserve">VM, </w:t>
            </w:r>
            <w:r w:rsidR="00011180" w:rsidRPr="00040A8C">
              <w:rPr>
                <w:rFonts w:eastAsia="Times New Roman" w:cs="Times New Roman"/>
                <w:color w:val="000000"/>
                <w:szCs w:val="24"/>
                <w:lang w:eastAsia="lv-LV"/>
              </w:rPr>
              <w:t>SPKC</w:t>
            </w:r>
          </w:p>
        </w:tc>
        <w:tc>
          <w:tcPr>
            <w:tcW w:w="1560" w:type="dxa"/>
            <w:tcBorders>
              <w:top w:val="single" w:sz="4" w:space="0" w:color="auto"/>
              <w:left w:val="single" w:sz="4" w:space="0" w:color="auto"/>
              <w:bottom w:val="single" w:sz="4" w:space="0" w:color="auto"/>
              <w:right w:val="single" w:sz="4" w:space="0" w:color="auto"/>
            </w:tcBorders>
            <w:hideMark/>
          </w:tcPr>
          <w:p w14:paraId="461A5A29" w14:textId="77777777" w:rsidR="00011180" w:rsidRPr="00040A8C" w:rsidRDefault="00011180" w:rsidP="002D2F26">
            <w:pPr>
              <w:ind w:firstLine="0"/>
              <w:jc w:val="center"/>
              <w:rPr>
                <w:rFonts w:eastAsia="Times New Roman" w:cs="Times New Roman"/>
                <w:color w:val="000000"/>
                <w:szCs w:val="24"/>
                <w:lang w:eastAsia="lv-LV"/>
              </w:rPr>
            </w:pPr>
          </w:p>
        </w:tc>
        <w:tc>
          <w:tcPr>
            <w:tcW w:w="1842" w:type="dxa"/>
            <w:tcBorders>
              <w:top w:val="single" w:sz="4" w:space="0" w:color="auto"/>
              <w:left w:val="single" w:sz="4" w:space="0" w:color="auto"/>
              <w:bottom w:val="single" w:sz="4" w:space="0" w:color="auto"/>
              <w:right w:val="single" w:sz="4" w:space="0" w:color="auto"/>
            </w:tcBorders>
            <w:noWrap/>
            <w:hideMark/>
          </w:tcPr>
          <w:p w14:paraId="7C01AB1C" w14:textId="095EA824" w:rsidR="00011180" w:rsidRPr="00040A8C" w:rsidRDefault="00011180" w:rsidP="002D2F26">
            <w:pPr>
              <w:ind w:firstLine="0"/>
              <w:jc w:val="center"/>
              <w:rPr>
                <w:rFonts w:eastAsia="Times New Roman" w:cs="Times New Roman"/>
                <w:color w:val="444444"/>
                <w:szCs w:val="24"/>
                <w:lang w:eastAsia="lv-LV"/>
              </w:rPr>
            </w:pPr>
            <w:r w:rsidRPr="00040A8C">
              <w:rPr>
                <w:rFonts w:eastAsia="Times New Roman" w:cs="Times New Roman"/>
                <w:color w:val="000000"/>
                <w:szCs w:val="24"/>
                <w:lang w:eastAsia="lv-LV"/>
              </w:rPr>
              <w:t>2023. II pusgads</w:t>
            </w:r>
          </w:p>
        </w:tc>
      </w:tr>
      <w:tr w:rsidR="006507E4" w:rsidRPr="00040A8C" w14:paraId="174BA24E" w14:textId="77777777" w:rsidTr="002D2F26">
        <w:trPr>
          <w:trHeight w:val="780"/>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7E3EFF0" w14:textId="77777777" w:rsidR="00011180" w:rsidRPr="00040A8C" w:rsidRDefault="00011180" w:rsidP="00011180">
            <w:pPr>
              <w:ind w:firstLine="0"/>
              <w:jc w:val="center"/>
              <w:rPr>
                <w:rFonts w:eastAsia="Times New Roman" w:cs="Times New Roman"/>
                <w:b/>
                <w:bCs/>
                <w:sz w:val="20"/>
                <w:szCs w:val="20"/>
                <w:lang w:eastAsia="lv-LV"/>
              </w:rPr>
            </w:pPr>
            <w:r w:rsidRPr="00040A8C">
              <w:rPr>
                <w:rFonts w:eastAsia="Times New Roman" w:cs="Times New Roman"/>
                <w:b/>
                <w:bCs/>
                <w:sz w:val="20"/>
                <w:szCs w:val="20"/>
                <w:lang w:eastAsia="lv-LV"/>
              </w:rPr>
              <w:t>5.3.</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E788D67" w14:textId="505C01B8" w:rsidR="00011180" w:rsidRPr="00040A8C" w:rsidRDefault="00011180" w:rsidP="00781A7F">
            <w:pPr>
              <w:ind w:firstLine="0"/>
              <w:jc w:val="left"/>
              <w:rPr>
                <w:rFonts w:eastAsia="Times New Roman" w:cs="Times New Roman"/>
                <w:szCs w:val="24"/>
                <w:lang w:eastAsia="lv-LV"/>
              </w:rPr>
            </w:pPr>
            <w:r w:rsidRPr="00040A8C">
              <w:rPr>
                <w:rFonts w:eastAsia="Times New Roman" w:cs="Times New Roman"/>
                <w:szCs w:val="24"/>
                <w:lang w:eastAsia="lv-LV"/>
              </w:rPr>
              <w:t>Uzlabot TB reģistra datu kvalitāti</w:t>
            </w:r>
          </w:p>
        </w:tc>
        <w:tc>
          <w:tcPr>
            <w:tcW w:w="48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1D55946" w14:textId="77777777" w:rsidR="00011180" w:rsidRPr="00040A8C" w:rsidRDefault="00011180" w:rsidP="00011180">
            <w:pPr>
              <w:ind w:firstLine="0"/>
              <w:jc w:val="left"/>
              <w:rPr>
                <w:rFonts w:eastAsia="Times New Roman" w:cs="Times New Roman"/>
                <w:szCs w:val="24"/>
                <w:lang w:eastAsia="lv-LV"/>
              </w:rPr>
            </w:pPr>
            <w:r w:rsidRPr="00040A8C">
              <w:rPr>
                <w:rFonts w:eastAsia="Times New Roman" w:cs="Times New Roman"/>
                <w:szCs w:val="24"/>
                <w:lang w:eastAsia="lv-LV"/>
              </w:rPr>
              <w:t>Maksimāli novērsti gadījumi, kad TB pacientu reģistrā netiek ievadīti dati vai datus ievada nekvalitatīvi</w:t>
            </w:r>
          </w:p>
        </w:tc>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0CE9664" w14:textId="77777777" w:rsidR="00011180" w:rsidRPr="00040A8C" w:rsidRDefault="00011180" w:rsidP="00011180">
            <w:pPr>
              <w:ind w:firstLine="0"/>
              <w:jc w:val="left"/>
              <w:rPr>
                <w:rFonts w:eastAsia="Times New Roman" w:cs="Times New Roman"/>
                <w:szCs w:val="24"/>
                <w:lang w:eastAsia="lv-LV"/>
              </w:rPr>
            </w:pPr>
            <w:r w:rsidRPr="00040A8C">
              <w:rPr>
                <w:rFonts w:eastAsia="Times New Roman" w:cs="Times New Roman"/>
                <w:szCs w:val="24"/>
                <w:lang w:eastAsia="lv-LV"/>
              </w:rPr>
              <w:t>Veikt individuālu darbu vai organizētas apmācības par datu ievadi TB pacientu reģistrā</w:t>
            </w:r>
          </w:p>
        </w:tc>
        <w:tc>
          <w:tcPr>
            <w:tcW w:w="1275" w:type="dxa"/>
            <w:tcBorders>
              <w:top w:val="single" w:sz="4" w:space="0" w:color="auto"/>
              <w:left w:val="single" w:sz="4" w:space="0" w:color="auto"/>
              <w:bottom w:val="single" w:sz="4" w:space="0" w:color="auto"/>
              <w:right w:val="single" w:sz="4" w:space="0" w:color="auto"/>
            </w:tcBorders>
            <w:hideMark/>
          </w:tcPr>
          <w:p w14:paraId="405F44A3" w14:textId="452B52FD" w:rsidR="00011180" w:rsidRPr="002D2F26" w:rsidRDefault="00A45AC3" w:rsidP="002D2F26">
            <w:pPr>
              <w:ind w:firstLine="0"/>
              <w:jc w:val="center"/>
              <w:rPr>
                <w:rFonts w:eastAsia="Times New Roman" w:cs="Times New Roman"/>
                <w:szCs w:val="24"/>
                <w:lang w:eastAsia="lv-LV"/>
              </w:rPr>
            </w:pPr>
            <w:r>
              <w:rPr>
                <w:rFonts w:eastAsia="Times New Roman" w:cs="Times New Roman"/>
                <w:szCs w:val="24"/>
                <w:lang w:eastAsia="lv-LV"/>
              </w:rPr>
              <w:t xml:space="preserve">VM, </w:t>
            </w:r>
            <w:r w:rsidR="00011180" w:rsidRPr="002D2F26">
              <w:rPr>
                <w:rFonts w:eastAsia="Times New Roman" w:cs="Times New Roman"/>
                <w:szCs w:val="24"/>
                <w:lang w:eastAsia="lv-LV"/>
              </w:rPr>
              <w:t>SPKC</w:t>
            </w:r>
          </w:p>
        </w:tc>
        <w:tc>
          <w:tcPr>
            <w:tcW w:w="1560" w:type="dxa"/>
            <w:tcBorders>
              <w:top w:val="single" w:sz="4" w:space="0" w:color="auto"/>
              <w:left w:val="single" w:sz="4" w:space="0" w:color="auto"/>
              <w:bottom w:val="single" w:sz="4" w:space="0" w:color="auto"/>
              <w:right w:val="single" w:sz="4" w:space="0" w:color="auto"/>
            </w:tcBorders>
            <w:hideMark/>
          </w:tcPr>
          <w:p w14:paraId="21D906AB" w14:textId="4F31C40A" w:rsidR="00011180" w:rsidRPr="002D2F26" w:rsidRDefault="00020D46" w:rsidP="002D2F26">
            <w:pPr>
              <w:ind w:firstLine="0"/>
              <w:jc w:val="center"/>
              <w:rPr>
                <w:rFonts w:eastAsia="Times New Roman" w:cs="Times New Roman"/>
                <w:szCs w:val="24"/>
                <w:lang w:eastAsia="lv-LV"/>
              </w:rPr>
            </w:pPr>
            <w:r w:rsidRPr="002D2F26">
              <w:rPr>
                <w:rFonts w:eastAsia="Times New Roman" w:cs="Times New Roman"/>
                <w:szCs w:val="24"/>
                <w:lang w:eastAsia="lv-LV"/>
              </w:rPr>
              <w:t>RAKUS</w:t>
            </w:r>
          </w:p>
        </w:tc>
        <w:tc>
          <w:tcPr>
            <w:tcW w:w="1842" w:type="dxa"/>
            <w:tcBorders>
              <w:top w:val="single" w:sz="4" w:space="0" w:color="auto"/>
              <w:left w:val="single" w:sz="4" w:space="0" w:color="auto"/>
              <w:bottom w:val="single" w:sz="4" w:space="0" w:color="auto"/>
              <w:right w:val="single" w:sz="4" w:space="0" w:color="auto"/>
            </w:tcBorders>
            <w:shd w:val="clear" w:color="auto" w:fill="auto"/>
            <w:noWrap/>
            <w:hideMark/>
          </w:tcPr>
          <w:p w14:paraId="1DE1A5B7" w14:textId="376AA491" w:rsidR="00011180" w:rsidRPr="002D2F26" w:rsidRDefault="00011180" w:rsidP="002D2F26">
            <w:pPr>
              <w:ind w:firstLine="0"/>
              <w:jc w:val="center"/>
              <w:rPr>
                <w:rFonts w:eastAsia="Times New Roman" w:cs="Times New Roman"/>
                <w:szCs w:val="24"/>
                <w:lang w:eastAsia="lv-LV"/>
              </w:rPr>
            </w:pPr>
            <w:r w:rsidRPr="002D2F26">
              <w:rPr>
                <w:rFonts w:eastAsia="Times New Roman" w:cs="Times New Roman"/>
                <w:szCs w:val="24"/>
                <w:lang w:eastAsia="lv-LV"/>
              </w:rPr>
              <w:t>2024. I pusgads</w:t>
            </w:r>
          </w:p>
        </w:tc>
      </w:tr>
      <w:tr w:rsidR="008F0EB3" w:rsidRPr="00040A8C" w14:paraId="11C7FC04" w14:textId="77777777" w:rsidTr="002D2F26">
        <w:trPr>
          <w:trHeight w:val="765"/>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B9E4D65" w14:textId="77777777" w:rsidR="00D50FC9" w:rsidRPr="00040A8C" w:rsidRDefault="16188634" w:rsidP="00D50FC9">
            <w:pPr>
              <w:ind w:firstLine="0"/>
              <w:jc w:val="center"/>
              <w:rPr>
                <w:rFonts w:eastAsia="Times New Roman" w:cs="Times New Roman"/>
                <w:b/>
                <w:bCs/>
                <w:sz w:val="20"/>
                <w:szCs w:val="20"/>
                <w:lang w:eastAsia="lv-LV"/>
              </w:rPr>
            </w:pPr>
            <w:r w:rsidRPr="22658E63">
              <w:rPr>
                <w:rFonts w:eastAsia="Times New Roman" w:cs="Times New Roman"/>
                <w:b/>
                <w:bCs/>
                <w:sz w:val="20"/>
                <w:szCs w:val="20"/>
                <w:lang w:eastAsia="lv-LV"/>
              </w:rPr>
              <w:lastRenderedPageBreak/>
              <w:t>5.4.</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30C0B56" w14:textId="0C277E85" w:rsidR="00D50FC9" w:rsidRPr="002F0C35" w:rsidRDefault="1600DBDE" w:rsidP="00020D46">
            <w:pPr>
              <w:spacing w:line="259" w:lineRule="auto"/>
              <w:ind w:firstLine="0"/>
              <w:jc w:val="left"/>
              <w:rPr>
                <w:rFonts w:eastAsia="Times New Roman" w:cs="Times New Roman"/>
                <w:color w:val="000000" w:themeColor="text1"/>
                <w:szCs w:val="24"/>
                <w:lang w:eastAsia="lv-LV"/>
              </w:rPr>
            </w:pPr>
            <w:r w:rsidRPr="002F0C35">
              <w:rPr>
                <w:rFonts w:eastAsia="Times New Roman" w:cs="Times New Roman"/>
                <w:color w:val="000000" w:themeColor="text1"/>
                <w:szCs w:val="24"/>
                <w:lang w:eastAsia="lv-LV"/>
              </w:rPr>
              <w:t xml:space="preserve">Veicināt ārstniecības personu iesaisti </w:t>
            </w:r>
            <w:r w:rsidR="1B7020FC" w:rsidRPr="002F0C35">
              <w:rPr>
                <w:rFonts w:eastAsia="Times New Roman" w:cs="Times New Roman"/>
                <w:color w:val="000000" w:themeColor="text1"/>
                <w:szCs w:val="24"/>
                <w:lang w:eastAsia="lv-LV"/>
              </w:rPr>
              <w:t>datu sniegšanā par</w:t>
            </w:r>
            <w:r w:rsidRPr="002F0C35">
              <w:rPr>
                <w:rFonts w:eastAsia="Times New Roman" w:cs="Times New Roman"/>
                <w:color w:val="000000" w:themeColor="text1"/>
                <w:szCs w:val="24"/>
                <w:lang w:eastAsia="lv-LV"/>
              </w:rPr>
              <w:t xml:space="preserve"> TBI</w:t>
            </w:r>
          </w:p>
        </w:tc>
        <w:tc>
          <w:tcPr>
            <w:tcW w:w="481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01BAE72" w14:textId="017BE241" w:rsidR="00D50FC9" w:rsidRPr="002F0C35" w:rsidRDefault="00D50FC9" w:rsidP="00020D46">
            <w:pPr>
              <w:ind w:firstLine="0"/>
              <w:jc w:val="left"/>
              <w:rPr>
                <w:rFonts w:eastAsia="Times New Roman" w:cs="Times New Roman"/>
                <w:color w:val="000000" w:themeColor="text1"/>
                <w:szCs w:val="24"/>
                <w:lang w:eastAsia="lv-LV"/>
              </w:rPr>
            </w:pPr>
            <w:r w:rsidRPr="002F0C35">
              <w:rPr>
                <w:rFonts w:cs="Times New Roman"/>
                <w:color w:val="000000" w:themeColor="text1"/>
                <w:szCs w:val="24"/>
              </w:rPr>
              <w:t xml:space="preserve">Epidemioloģiskajai uzraudzībai pieejama </w:t>
            </w:r>
            <w:r w:rsidR="7BE1E14E" w:rsidRPr="002F0C35">
              <w:rPr>
                <w:rFonts w:cs="Times New Roman"/>
                <w:color w:val="000000" w:themeColor="text1"/>
                <w:szCs w:val="24"/>
              </w:rPr>
              <w:t>informācija</w:t>
            </w:r>
            <w:r w:rsidRPr="002F0C35">
              <w:rPr>
                <w:rFonts w:cs="Times New Roman"/>
                <w:color w:val="000000" w:themeColor="text1"/>
                <w:szCs w:val="24"/>
              </w:rPr>
              <w:t xml:space="preserve"> par TBI </w:t>
            </w:r>
            <w:r w:rsidR="3F51637D" w:rsidRPr="002F0C35">
              <w:rPr>
                <w:rFonts w:cs="Times New Roman"/>
                <w:color w:val="000000" w:themeColor="text1"/>
                <w:szCs w:val="24"/>
              </w:rPr>
              <w:t>gadījumiem riska grupās un saņemto profilaktisko ārstēšanu</w:t>
            </w:r>
          </w:p>
        </w:tc>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001AD6" w14:textId="3C98F397" w:rsidR="00D50FC9" w:rsidRPr="002F0C35" w:rsidRDefault="16188634" w:rsidP="00020D46">
            <w:pPr>
              <w:ind w:firstLine="0"/>
              <w:jc w:val="left"/>
              <w:rPr>
                <w:rFonts w:eastAsia="Segoe UI" w:cs="Times New Roman"/>
                <w:color w:val="000000" w:themeColor="text1"/>
                <w:szCs w:val="24"/>
              </w:rPr>
            </w:pPr>
            <w:r w:rsidRPr="002F0C35">
              <w:rPr>
                <w:rFonts w:cs="Times New Roman"/>
                <w:color w:val="000000" w:themeColor="text1"/>
                <w:szCs w:val="24"/>
              </w:rPr>
              <w:t xml:space="preserve">Sagatavoti priekšlikumi </w:t>
            </w:r>
            <w:r w:rsidR="7C25A7E5" w:rsidRPr="002F0C35">
              <w:rPr>
                <w:rFonts w:cs="Times New Roman"/>
                <w:color w:val="000000" w:themeColor="text1"/>
                <w:szCs w:val="24"/>
              </w:rPr>
              <w:t>inform</w:t>
            </w:r>
            <w:r w:rsidR="64E8417B" w:rsidRPr="002F0C35">
              <w:rPr>
                <w:rFonts w:cs="Times New Roman"/>
                <w:color w:val="000000" w:themeColor="text1"/>
                <w:szCs w:val="24"/>
              </w:rPr>
              <w:t>ā</w:t>
            </w:r>
            <w:r w:rsidR="7C25A7E5" w:rsidRPr="002F0C35">
              <w:rPr>
                <w:rFonts w:cs="Times New Roman"/>
                <w:color w:val="000000" w:themeColor="text1"/>
                <w:szCs w:val="24"/>
              </w:rPr>
              <w:t xml:space="preserve">cijas par </w:t>
            </w:r>
            <w:r w:rsidR="2D053A33" w:rsidRPr="002F0C35">
              <w:rPr>
                <w:rFonts w:cs="Times New Roman"/>
                <w:color w:val="000000" w:themeColor="text1"/>
                <w:szCs w:val="24"/>
              </w:rPr>
              <w:t>TBI</w:t>
            </w:r>
            <w:r w:rsidRPr="002F0C35">
              <w:rPr>
                <w:rFonts w:cs="Times New Roman"/>
                <w:color w:val="000000" w:themeColor="text1"/>
                <w:szCs w:val="24"/>
              </w:rPr>
              <w:t xml:space="preserve">  uzlabošanai</w:t>
            </w:r>
            <w:r w:rsidR="008C6319">
              <w:rPr>
                <w:rFonts w:cs="Times New Roman"/>
                <w:color w:val="000000" w:themeColor="text1"/>
                <w:szCs w:val="24"/>
              </w:rPr>
              <w:t>.</w:t>
            </w:r>
            <w:r w:rsidRPr="002F0C35">
              <w:rPr>
                <w:rFonts w:cs="Times New Roman"/>
                <w:color w:val="000000" w:themeColor="text1"/>
                <w:szCs w:val="24"/>
              </w:rPr>
              <w:t xml:space="preserve"> </w:t>
            </w:r>
            <w:r w:rsidR="3A606D82" w:rsidRPr="002F0C35">
              <w:rPr>
                <w:rFonts w:cs="Times New Roman"/>
                <w:color w:val="000000" w:themeColor="text1"/>
                <w:szCs w:val="24"/>
              </w:rPr>
              <w:t>Organizēts s</w:t>
            </w:r>
            <w:r w:rsidR="69F5BA15" w:rsidRPr="002F0C35">
              <w:rPr>
                <w:rFonts w:cs="Times New Roman"/>
                <w:color w:val="000000" w:themeColor="text1"/>
                <w:szCs w:val="24"/>
              </w:rPr>
              <w:t>eminārs</w:t>
            </w:r>
            <w:r w:rsidR="5D265883" w:rsidRPr="002F0C35">
              <w:rPr>
                <w:rFonts w:cs="Times New Roman"/>
                <w:color w:val="000000" w:themeColor="text1"/>
                <w:szCs w:val="24"/>
              </w:rPr>
              <w:t xml:space="preserve"> </w:t>
            </w:r>
            <w:r w:rsidR="7969378B" w:rsidRPr="002F0C35">
              <w:rPr>
                <w:rFonts w:cs="Times New Roman"/>
                <w:color w:val="000000" w:themeColor="text1"/>
                <w:szCs w:val="24"/>
              </w:rPr>
              <w:t xml:space="preserve">un </w:t>
            </w:r>
            <w:r w:rsidR="4CD712FB" w:rsidRPr="002F0C35">
              <w:rPr>
                <w:rFonts w:cs="Times New Roman"/>
                <w:color w:val="000000" w:themeColor="text1"/>
                <w:szCs w:val="24"/>
              </w:rPr>
              <w:t>apmācī</w:t>
            </w:r>
            <w:r w:rsidR="596E4E0E" w:rsidRPr="002F0C35">
              <w:rPr>
                <w:rFonts w:cs="Times New Roman"/>
                <w:color w:val="000000" w:themeColor="text1"/>
                <w:szCs w:val="24"/>
              </w:rPr>
              <w:t>bas</w:t>
            </w:r>
            <w:r w:rsidR="00020D46">
              <w:rPr>
                <w:rFonts w:cs="Times New Roman"/>
                <w:color w:val="000000" w:themeColor="text1"/>
                <w:szCs w:val="24"/>
              </w:rPr>
              <w:t xml:space="preserve"> </w:t>
            </w:r>
            <w:proofErr w:type="spellStart"/>
            <w:r w:rsidR="7E9C7C41" w:rsidRPr="002F0C35">
              <w:rPr>
                <w:rFonts w:cs="Times New Roman"/>
                <w:color w:val="000000" w:themeColor="text1"/>
                <w:szCs w:val="24"/>
              </w:rPr>
              <w:t>pneimonologi</w:t>
            </w:r>
            <w:r w:rsidR="1D20F227" w:rsidRPr="002F0C35">
              <w:rPr>
                <w:rFonts w:cs="Times New Roman"/>
                <w:color w:val="000000" w:themeColor="text1"/>
                <w:szCs w:val="24"/>
              </w:rPr>
              <w:t>em</w:t>
            </w:r>
            <w:proofErr w:type="spellEnd"/>
            <w:r w:rsidRPr="002F0C35">
              <w:rPr>
                <w:rFonts w:cs="Times New Roman"/>
                <w:color w:val="000000" w:themeColor="text1"/>
                <w:szCs w:val="24"/>
              </w:rPr>
              <w:t xml:space="preserve">, </w:t>
            </w:r>
            <w:r w:rsidR="008C6319">
              <w:rPr>
                <w:rFonts w:cs="Times New Roman"/>
                <w:color w:val="000000" w:themeColor="text1"/>
                <w:szCs w:val="24"/>
              </w:rPr>
              <w:t xml:space="preserve">TB </w:t>
            </w:r>
            <w:r w:rsidR="2D09F5A0" w:rsidRPr="002F0C35">
              <w:rPr>
                <w:rFonts w:cs="Times New Roman"/>
                <w:color w:val="000000" w:themeColor="text1"/>
                <w:szCs w:val="24"/>
              </w:rPr>
              <w:t>pacienta kartes un ā</w:t>
            </w:r>
            <w:r w:rsidR="2D09F5A0" w:rsidRPr="002F0C35">
              <w:rPr>
                <w:rFonts w:eastAsia="Segoe UI" w:cs="Times New Roman"/>
                <w:color w:val="000000" w:themeColor="text1"/>
                <w:szCs w:val="24"/>
              </w:rPr>
              <w:t>rstniecības iestādes ziņojum</w:t>
            </w:r>
            <w:r w:rsidR="1EA5C67B" w:rsidRPr="002F0C35">
              <w:rPr>
                <w:rFonts w:eastAsia="Segoe UI" w:cs="Times New Roman"/>
                <w:color w:val="000000" w:themeColor="text1"/>
                <w:szCs w:val="24"/>
              </w:rPr>
              <w:t>a</w:t>
            </w:r>
            <w:r w:rsidR="2D09F5A0" w:rsidRPr="002F0C35">
              <w:rPr>
                <w:rFonts w:eastAsia="Segoe UI" w:cs="Times New Roman"/>
                <w:color w:val="000000" w:themeColor="text1"/>
                <w:szCs w:val="24"/>
              </w:rPr>
              <w:t xml:space="preserve"> par diagnosticētu tuberkulozi vai latentas tuberkulozes infekciju</w:t>
            </w:r>
            <w:r w:rsidR="15B98B1C" w:rsidRPr="002F0C35">
              <w:rPr>
                <w:rFonts w:eastAsia="Segoe UI" w:cs="Times New Roman"/>
                <w:color w:val="000000" w:themeColor="text1"/>
                <w:szCs w:val="24"/>
              </w:rPr>
              <w:t xml:space="preserve"> aizpildīšanu TBI gadījumā</w:t>
            </w:r>
          </w:p>
        </w:tc>
        <w:tc>
          <w:tcPr>
            <w:tcW w:w="1275" w:type="dxa"/>
            <w:tcBorders>
              <w:top w:val="single" w:sz="4" w:space="0" w:color="auto"/>
              <w:left w:val="single" w:sz="4" w:space="0" w:color="auto"/>
              <w:bottom w:val="single" w:sz="4" w:space="0" w:color="auto"/>
              <w:right w:val="single" w:sz="4" w:space="0" w:color="auto"/>
            </w:tcBorders>
            <w:noWrap/>
            <w:hideMark/>
          </w:tcPr>
          <w:p w14:paraId="14824A45" w14:textId="04B5006E" w:rsidR="00D50FC9" w:rsidRPr="002D2F26" w:rsidRDefault="00A45AC3" w:rsidP="002D2F26">
            <w:pPr>
              <w:ind w:firstLine="0"/>
              <w:jc w:val="center"/>
              <w:rPr>
                <w:rFonts w:eastAsia="Times New Roman" w:cs="Times New Roman"/>
                <w:szCs w:val="24"/>
                <w:lang w:eastAsia="lv-LV"/>
              </w:rPr>
            </w:pPr>
            <w:r>
              <w:rPr>
                <w:rFonts w:eastAsia="Times New Roman" w:cs="Times New Roman"/>
                <w:szCs w:val="24"/>
                <w:lang w:eastAsia="lv-LV"/>
              </w:rPr>
              <w:t xml:space="preserve">VM, </w:t>
            </w:r>
            <w:r w:rsidR="00D50FC9" w:rsidRPr="002D2F26">
              <w:rPr>
                <w:rFonts w:eastAsia="Times New Roman" w:cs="Times New Roman"/>
                <w:szCs w:val="24"/>
                <w:lang w:eastAsia="lv-LV"/>
              </w:rPr>
              <w:t>SPKC</w:t>
            </w:r>
          </w:p>
        </w:tc>
        <w:tc>
          <w:tcPr>
            <w:tcW w:w="1560" w:type="dxa"/>
            <w:tcBorders>
              <w:top w:val="single" w:sz="4" w:space="0" w:color="auto"/>
              <w:left w:val="single" w:sz="4" w:space="0" w:color="auto"/>
              <w:bottom w:val="single" w:sz="4" w:space="0" w:color="auto"/>
              <w:right w:val="single" w:sz="4" w:space="0" w:color="auto"/>
            </w:tcBorders>
            <w:noWrap/>
            <w:hideMark/>
          </w:tcPr>
          <w:p w14:paraId="6567E44C" w14:textId="517AF2B9" w:rsidR="00D50FC9" w:rsidRPr="002D2F26" w:rsidRDefault="00020D46" w:rsidP="002D2F26">
            <w:pPr>
              <w:ind w:firstLine="0"/>
              <w:jc w:val="center"/>
              <w:rPr>
                <w:rFonts w:eastAsia="Times New Roman" w:cs="Times New Roman"/>
                <w:szCs w:val="24"/>
                <w:lang w:eastAsia="lv-LV"/>
              </w:rPr>
            </w:pPr>
            <w:r w:rsidRPr="002D2F26">
              <w:rPr>
                <w:rFonts w:eastAsia="Times New Roman" w:cs="Times New Roman"/>
                <w:szCs w:val="24"/>
                <w:lang w:eastAsia="lv-LV"/>
              </w:rPr>
              <w:t>RAKUS</w:t>
            </w:r>
          </w:p>
        </w:tc>
        <w:tc>
          <w:tcPr>
            <w:tcW w:w="1842" w:type="dxa"/>
            <w:tcBorders>
              <w:top w:val="single" w:sz="4" w:space="0" w:color="auto"/>
              <w:left w:val="single" w:sz="4" w:space="0" w:color="auto"/>
              <w:bottom w:val="single" w:sz="4" w:space="0" w:color="auto"/>
              <w:right w:val="single" w:sz="4" w:space="0" w:color="auto"/>
            </w:tcBorders>
            <w:shd w:val="clear" w:color="auto" w:fill="auto"/>
            <w:noWrap/>
            <w:hideMark/>
          </w:tcPr>
          <w:p w14:paraId="5DAE3064" w14:textId="43605251" w:rsidR="00D50FC9" w:rsidRPr="002D2F26" w:rsidRDefault="00D50FC9" w:rsidP="002D2F26">
            <w:pPr>
              <w:ind w:firstLine="0"/>
              <w:jc w:val="center"/>
              <w:rPr>
                <w:rFonts w:eastAsia="Times New Roman" w:cs="Times New Roman"/>
                <w:szCs w:val="24"/>
                <w:lang w:eastAsia="lv-LV"/>
              </w:rPr>
            </w:pPr>
            <w:r w:rsidRPr="002D2F26">
              <w:rPr>
                <w:rFonts w:eastAsia="Times New Roman" w:cs="Times New Roman"/>
                <w:szCs w:val="24"/>
                <w:lang w:eastAsia="lv-LV"/>
              </w:rPr>
              <w:t>Sākot no 2025.gada</w:t>
            </w:r>
          </w:p>
        </w:tc>
      </w:tr>
      <w:tr w:rsidR="00F20A25" w:rsidRPr="00040A8C" w14:paraId="31B7CBF7" w14:textId="77777777" w:rsidTr="00AE1F62">
        <w:trPr>
          <w:trHeight w:val="765"/>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01BCEBD" w14:textId="77777777" w:rsidR="00011180" w:rsidRPr="00040A8C" w:rsidRDefault="00011180" w:rsidP="00011180">
            <w:pPr>
              <w:ind w:firstLine="0"/>
              <w:jc w:val="center"/>
              <w:rPr>
                <w:rFonts w:eastAsia="Times New Roman" w:cs="Times New Roman"/>
                <w:b/>
                <w:bCs/>
                <w:sz w:val="20"/>
                <w:szCs w:val="20"/>
                <w:lang w:eastAsia="lv-LV"/>
              </w:rPr>
            </w:pPr>
            <w:r w:rsidRPr="00040A8C">
              <w:rPr>
                <w:rFonts w:eastAsia="Times New Roman" w:cs="Times New Roman"/>
                <w:b/>
                <w:bCs/>
                <w:sz w:val="20"/>
                <w:szCs w:val="20"/>
                <w:lang w:eastAsia="lv-LV"/>
              </w:rPr>
              <w:t>5.5.</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5D705BA" w14:textId="520CE79E" w:rsidR="00011180" w:rsidRPr="00040A8C" w:rsidRDefault="00011180" w:rsidP="00011180">
            <w:pPr>
              <w:ind w:firstLine="0"/>
              <w:jc w:val="left"/>
              <w:rPr>
                <w:rFonts w:eastAsia="Times New Roman" w:cs="Times New Roman"/>
                <w:szCs w:val="24"/>
                <w:lang w:eastAsia="lv-LV"/>
              </w:rPr>
            </w:pPr>
            <w:r w:rsidRPr="00040A8C">
              <w:rPr>
                <w:rFonts w:eastAsia="Times New Roman" w:cs="Times New Roman"/>
                <w:szCs w:val="24"/>
                <w:lang w:eastAsia="lv-LV"/>
              </w:rPr>
              <w:t xml:space="preserve">Uzlabot HIV, </w:t>
            </w:r>
            <w:r w:rsidR="00A54F7E">
              <w:rPr>
                <w:rFonts w:eastAsia="Times New Roman" w:cs="Times New Roman"/>
                <w:szCs w:val="24"/>
                <w:lang w:eastAsia="lv-LV"/>
              </w:rPr>
              <w:t>VHB</w:t>
            </w:r>
            <w:r w:rsidRPr="00040A8C">
              <w:rPr>
                <w:rFonts w:eastAsia="Times New Roman" w:cs="Times New Roman"/>
                <w:szCs w:val="24"/>
                <w:lang w:eastAsia="lv-LV"/>
              </w:rPr>
              <w:t xml:space="preserve">, </w:t>
            </w:r>
            <w:r w:rsidR="00A54F7E">
              <w:rPr>
                <w:rFonts w:eastAsia="Times New Roman" w:cs="Times New Roman"/>
                <w:szCs w:val="24"/>
                <w:lang w:eastAsia="lv-LV"/>
              </w:rPr>
              <w:t>VHC</w:t>
            </w:r>
            <w:r w:rsidRPr="00040A8C">
              <w:rPr>
                <w:rFonts w:eastAsia="Times New Roman" w:cs="Times New Roman"/>
                <w:szCs w:val="24"/>
                <w:lang w:eastAsia="lv-LV"/>
              </w:rPr>
              <w:t>, TB un STI datu analīzi, lai nodrošinātu politikas rezultātu novērtējumus</w:t>
            </w:r>
          </w:p>
        </w:tc>
        <w:tc>
          <w:tcPr>
            <w:tcW w:w="481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503549D" w14:textId="310E28F1" w:rsidR="00011180" w:rsidRPr="00040A8C" w:rsidRDefault="00011180" w:rsidP="00020D46">
            <w:pPr>
              <w:ind w:firstLine="0"/>
              <w:jc w:val="left"/>
              <w:rPr>
                <w:rFonts w:eastAsia="Times New Roman" w:cs="Times New Roman"/>
                <w:szCs w:val="24"/>
                <w:lang w:eastAsia="lv-LV"/>
              </w:rPr>
            </w:pPr>
            <w:r w:rsidRPr="00040A8C">
              <w:rPr>
                <w:rFonts w:eastAsia="Times New Roman" w:cs="Times New Roman"/>
                <w:szCs w:val="24"/>
                <w:lang w:eastAsia="lv-LV"/>
              </w:rPr>
              <w:t xml:space="preserve">Nodrošināta pieejama informācija politikas ieviešanai un pilnveidošanai HIV, </w:t>
            </w:r>
            <w:r w:rsidR="00A54F7E">
              <w:rPr>
                <w:rFonts w:eastAsia="Times New Roman" w:cs="Times New Roman"/>
                <w:szCs w:val="24"/>
                <w:lang w:eastAsia="lv-LV"/>
              </w:rPr>
              <w:t>VHC</w:t>
            </w:r>
            <w:r w:rsidRPr="00040A8C">
              <w:rPr>
                <w:rFonts w:eastAsia="Times New Roman" w:cs="Times New Roman"/>
                <w:szCs w:val="24"/>
                <w:lang w:eastAsia="lv-LV"/>
              </w:rPr>
              <w:t xml:space="preserve">, </w:t>
            </w:r>
            <w:r w:rsidR="00A54F7E">
              <w:rPr>
                <w:rFonts w:eastAsia="Times New Roman" w:cs="Times New Roman"/>
                <w:szCs w:val="24"/>
                <w:lang w:eastAsia="lv-LV"/>
              </w:rPr>
              <w:t>VHB</w:t>
            </w:r>
            <w:r w:rsidRPr="00040A8C">
              <w:rPr>
                <w:rFonts w:eastAsia="Times New Roman" w:cs="Times New Roman"/>
                <w:szCs w:val="24"/>
                <w:lang w:eastAsia="lv-LV"/>
              </w:rPr>
              <w:t xml:space="preserve"> un STI izplatības ierobežošanai</w:t>
            </w:r>
          </w:p>
        </w:tc>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BD1CCAD" w14:textId="100F92AF" w:rsidR="00011180" w:rsidRPr="00040A8C" w:rsidRDefault="00011180" w:rsidP="00020D46">
            <w:pPr>
              <w:ind w:firstLine="0"/>
              <w:jc w:val="left"/>
              <w:rPr>
                <w:rFonts w:eastAsia="Times New Roman" w:cs="Times New Roman"/>
                <w:szCs w:val="24"/>
                <w:lang w:eastAsia="lv-LV"/>
              </w:rPr>
            </w:pPr>
            <w:r w:rsidRPr="00040A8C">
              <w:rPr>
                <w:rFonts w:eastAsia="Times New Roman" w:cs="Times New Roman"/>
                <w:szCs w:val="24"/>
                <w:lang w:eastAsia="lv-LV"/>
              </w:rPr>
              <w:t xml:space="preserve">Vismaz reizi 2 gados publicēts pārskats par situācijas analīzi saistībā ar HIV, </w:t>
            </w:r>
            <w:r w:rsidR="00A54F7E">
              <w:rPr>
                <w:rFonts w:eastAsia="Times New Roman" w:cs="Times New Roman"/>
                <w:szCs w:val="24"/>
                <w:lang w:eastAsia="lv-LV"/>
              </w:rPr>
              <w:t>VHB</w:t>
            </w:r>
            <w:r w:rsidRPr="00040A8C">
              <w:rPr>
                <w:rFonts w:eastAsia="Times New Roman" w:cs="Times New Roman"/>
                <w:szCs w:val="24"/>
                <w:lang w:eastAsia="lv-LV"/>
              </w:rPr>
              <w:t xml:space="preserve">, </w:t>
            </w:r>
            <w:r w:rsidR="00A54F7E">
              <w:rPr>
                <w:rFonts w:eastAsia="Times New Roman" w:cs="Times New Roman"/>
                <w:szCs w:val="24"/>
                <w:lang w:eastAsia="lv-LV"/>
              </w:rPr>
              <w:t>VHC</w:t>
            </w:r>
            <w:r w:rsidRPr="00040A8C">
              <w:rPr>
                <w:rFonts w:eastAsia="Times New Roman" w:cs="Times New Roman"/>
                <w:szCs w:val="24"/>
                <w:lang w:eastAsia="lv-LV"/>
              </w:rPr>
              <w:t>, TB un STI izplatību</w:t>
            </w:r>
          </w:p>
        </w:tc>
        <w:tc>
          <w:tcPr>
            <w:tcW w:w="1275" w:type="dxa"/>
            <w:tcBorders>
              <w:top w:val="single" w:sz="4" w:space="0" w:color="auto"/>
              <w:left w:val="single" w:sz="4" w:space="0" w:color="auto"/>
              <w:bottom w:val="single" w:sz="4" w:space="0" w:color="auto"/>
              <w:right w:val="single" w:sz="4" w:space="0" w:color="auto"/>
            </w:tcBorders>
            <w:hideMark/>
          </w:tcPr>
          <w:p w14:paraId="48E8EAE7" w14:textId="0FFF55C6" w:rsidR="00011180" w:rsidRPr="002D2F26" w:rsidRDefault="00A45AC3" w:rsidP="00AE1F62">
            <w:pPr>
              <w:ind w:firstLine="0"/>
              <w:jc w:val="center"/>
              <w:rPr>
                <w:rFonts w:eastAsia="Times New Roman" w:cs="Times New Roman"/>
                <w:szCs w:val="24"/>
                <w:lang w:eastAsia="lv-LV"/>
              </w:rPr>
            </w:pPr>
            <w:r>
              <w:rPr>
                <w:rFonts w:eastAsia="Times New Roman" w:cs="Times New Roman"/>
                <w:szCs w:val="24"/>
                <w:lang w:eastAsia="lv-LV"/>
              </w:rPr>
              <w:t xml:space="preserve">VM, </w:t>
            </w:r>
            <w:r w:rsidR="00011180" w:rsidRPr="002D2F26">
              <w:rPr>
                <w:rFonts w:eastAsia="Times New Roman" w:cs="Times New Roman"/>
                <w:szCs w:val="24"/>
                <w:lang w:eastAsia="lv-LV"/>
              </w:rPr>
              <w:t>SPKC</w:t>
            </w:r>
          </w:p>
        </w:tc>
        <w:tc>
          <w:tcPr>
            <w:tcW w:w="1560" w:type="dxa"/>
            <w:tcBorders>
              <w:top w:val="single" w:sz="4" w:space="0" w:color="auto"/>
              <w:left w:val="single" w:sz="4" w:space="0" w:color="auto"/>
              <w:bottom w:val="single" w:sz="4" w:space="0" w:color="auto"/>
              <w:right w:val="single" w:sz="4" w:space="0" w:color="auto"/>
            </w:tcBorders>
            <w:hideMark/>
          </w:tcPr>
          <w:p w14:paraId="2A8873B0" w14:textId="77777777" w:rsidR="00011180" w:rsidRPr="002D2F26" w:rsidRDefault="00011180" w:rsidP="00AE1F62">
            <w:pPr>
              <w:ind w:firstLine="0"/>
              <w:jc w:val="center"/>
              <w:rPr>
                <w:rFonts w:eastAsia="Times New Roman" w:cs="Times New Roman"/>
                <w:szCs w:val="24"/>
                <w:lang w:eastAsia="lv-LV"/>
              </w:rPr>
            </w:pPr>
          </w:p>
        </w:tc>
        <w:tc>
          <w:tcPr>
            <w:tcW w:w="1842" w:type="dxa"/>
            <w:tcBorders>
              <w:top w:val="single" w:sz="4" w:space="0" w:color="auto"/>
              <w:left w:val="single" w:sz="4" w:space="0" w:color="auto"/>
              <w:bottom w:val="single" w:sz="4" w:space="0" w:color="auto"/>
              <w:right w:val="single" w:sz="4" w:space="0" w:color="auto"/>
            </w:tcBorders>
            <w:noWrap/>
            <w:hideMark/>
          </w:tcPr>
          <w:p w14:paraId="4FCB03A0" w14:textId="5051317F" w:rsidR="00011180" w:rsidRPr="002D2F26" w:rsidRDefault="00011180" w:rsidP="00AE1F62">
            <w:pPr>
              <w:ind w:firstLine="0"/>
              <w:jc w:val="center"/>
              <w:rPr>
                <w:rFonts w:eastAsia="Times New Roman" w:cs="Times New Roman"/>
                <w:szCs w:val="24"/>
                <w:lang w:eastAsia="lv-LV"/>
              </w:rPr>
            </w:pPr>
            <w:r w:rsidRPr="002D2F26">
              <w:rPr>
                <w:rFonts w:eastAsia="Times New Roman" w:cs="Times New Roman"/>
                <w:szCs w:val="24"/>
                <w:lang w:eastAsia="lv-LV"/>
              </w:rPr>
              <w:t>Sākot no 2023.gada vismaz katru otro gadu</w:t>
            </w:r>
          </w:p>
        </w:tc>
      </w:tr>
      <w:tr w:rsidR="00F20A25" w:rsidRPr="00040A8C" w14:paraId="541264E2" w14:textId="77777777" w:rsidTr="00AE1F62">
        <w:trPr>
          <w:trHeight w:val="510"/>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3189F30" w14:textId="77777777" w:rsidR="00011180" w:rsidRPr="00040A8C" w:rsidRDefault="00011180" w:rsidP="00011180">
            <w:pPr>
              <w:ind w:firstLine="0"/>
              <w:jc w:val="center"/>
              <w:rPr>
                <w:rFonts w:eastAsia="Times New Roman" w:cs="Times New Roman"/>
                <w:b/>
                <w:bCs/>
                <w:sz w:val="20"/>
                <w:szCs w:val="20"/>
                <w:lang w:eastAsia="lv-LV"/>
              </w:rPr>
            </w:pPr>
            <w:r w:rsidRPr="00040A8C">
              <w:rPr>
                <w:rFonts w:eastAsia="Times New Roman" w:cs="Times New Roman"/>
                <w:b/>
                <w:bCs/>
                <w:sz w:val="20"/>
                <w:szCs w:val="20"/>
                <w:lang w:eastAsia="lv-LV"/>
              </w:rPr>
              <w:t>5.6.</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29FFA30" w14:textId="62C0543E" w:rsidR="00011180" w:rsidRPr="00040A8C" w:rsidRDefault="00011180" w:rsidP="00011180">
            <w:pPr>
              <w:ind w:firstLine="0"/>
              <w:jc w:val="left"/>
              <w:rPr>
                <w:rFonts w:eastAsia="Times New Roman" w:cs="Times New Roman"/>
                <w:szCs w:val="24"/>
                <w:lang w:eastAsia="lv-LV"/>
              </w:rPr>
            </w:pPr>
            <w:r w:rsidRPr="00040A8C">
              <w:rPr>
                <w:rFonts w:eastAsia="Times New Roman" w:cs="Times New Roman"/>
                <w:szCs w:val="24"/>
                <w:lang w:eastAsia="lv-LV"/>
              </w:rPr>
              <w:t xml:space="preserve">Nodrošināt datu analīzi par HIV un TB </w:t>
            </w:r>
            <w:proofErr w:type="spellStart"/>
            <w:r w:rsidRPr="00040A8C">
              <w:rPr>
                <w:rFonts w:eastAsia="Times New Roman" w:cs="Times New Roman"/>
                <w:szCs w:val="24"/>
                <w:lang w:eastAsia="lv-LV"/>
              </w:rPr>
              <w:t>koinfekcijas</w:t>
            </w:r>
            <w:proofErr w:type="spellEnd"/>
            <w:r w:rsidRPr="00040A8C">
              <w:rPr>
                <w:rFonts w:eastAsia="Times New Roman" w:cs="Times New Roman"/>
                <w:szCs w:val="24"/>
                <w:lang w:eastAsia="lv-LV"/>
              </w:rPr>
              <w:t xml:space="preserve"> gadījumiem un riskiem</w:t>
            </w:r>
          </w:p>
        </w:tc>
        <w:tc>
          <w:tcPr>
            <w:tcW w:w="481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E4DBFC2" w14:textId="77777777" w:rsidR="00011180" w:rsidRPr="00040A8C" w:rsidRDefault="00011180" w:rsidP="00020D46">
            <w:pPr>
              <w:ind w:firstLine="0"/>
              <w:jc w:val="left"/>
              <w:rPr>
                <w:rFonts w:eastAsia="Times New Roman" w:cs="Times New Roman"/>
                <w:szCs w:val="24"/>
                <w:lang w:eastAsia="lv-LV"/>
              </w:rPr>
            </w:pPr>
            <w:r w:rsidRPr="00040A8C">
              <w:rPr>
                <w:rFonts w:eastAsia="Times New Roman" w:cs="Times New Roman"/>
                <w:szCs w:val="24"/>
                <w:lang w:eastAsia="lv-LV"/>
              </w:rPr>
              <w:t>Uzlabota HIV un TB epidemioloģiskā uzraudzība</w:t>
            </w:r>
          </w:p>
        </w:tc>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C2316C" w14:textId="77777777" w:rsidR="00011180" w:rsidRPr="00040A8C" w:rsidRDefault="00011180" w:rsidP="00011180">
            <w:pPr>
              <w:ind w:firstLine="0"/>
              <w:jc w:val="left"/>
              <w:rPr>
                <w:rFonts w:eastAsia="Times New Roman" w:cs="Times New Roman"/>
                <w:szCs w:val="24"/>
                <w:lang w:eastAsia="lv-LV"/>
              </w:rPr>
            </w:pPr>
            <w:r w:rsidRPr="00040A8C">
              <w:rPr>
                <w:rFonts w:eastAsia="Times New Roman" w:cs="Times New Roman"/>
                <w:szCs w:val="24"/>
                <w:lang w:eastAsia="lv-LV"/>
              </w:rPr>
              <w:t>Reizi gadā sagatavot informatīvu materiālu par HIV un TB, kā arī MR TB gadījumu izplatību</w:t>
            </w:r>
          </w:p>
        </w:tc>
        <w:tc>
          <w:tcPr>
            <w:tcW w:w="1275" w:type="dxa"/>
            <w:tcBorders>
              <w:top w:val="single" w:sz="4" w:space="0" w:color="auto"/>
              <w:left w:val="single" w:sz="4" w:space="0" w:color="auto"/>
              <w:bottom w:val="single" w:sz="4" w:space="0" w:color="auto"/>
              <w:right w:val="single" w:sz="4" w:space="0" w:color="auto"/>
            </w:tcBorders>
            <w:hideMark/>
          </w:tcPr>
          <w:p w14:paraId="5A30E506" w14:textId="0E6BB358" w:rsidR="00011180" w:rsidRPr="002D2F26" w:rsidRDefault="00A45AC3" w:rsidP="00AE1F62">
            <w:pPr>
              <w:ind w:firstLine="0"/>
              <w:jc w:val="center"/>
              <w:rPr>
                <w:rFonts w:eastAsia="Times New Roman" w:cs="Times New Roman"/>
                <w:szCs w:val="24"/>
                <w:lang w:eastAsia="lv-LV"/>
              </w:rPr>
            </w:pPr>
            <w:r>
              <w:rPr>
                <w:rFonts w:eastAsia="Times New Roman" w:cs="Times New Roman"/>
                <w:szCs w:val="24"/>
                <w:lang w:eastAsia="lv-LV"/>
              </w:rPr>
              <w:t xml:space="preserve">VM, </w:t>
            </w:r>
            <w:r w:rsidR="00011180" w:rsidRPr="002D2F26">
              <w:rPr>
                <w:rFonts w:eastAsia="Times New Roman" w:cs="Times New Roman"/>
                <w:szCs w:val="24"/>
                <w:lang w:eastAsia="lv-LV"/>
              </w:rPr>
              <w:t>SPKC</w:t>
            </w:r>
          </w:p>
        </w:tc>
        <w:tc>
          <w:tcPr>
            <w:tcW w:w="1560" w:type="dxa"/>
            <w:tcBorders>
              <w:top w:val="single" w:sz="4" w:space="0" w:color="auto"/>
              <w:left w:val="single" w:sz="4" w:space="0" w:color="auto"/>
              <w:bottom w:val="single" w:sz="4" w:space="0" w:color="auto"/>
              <w:right w:val="single" w:sz="4" w:space="0" w:color="auto"/>
            </w:tcBorders>
            <w:hideMark/>
          </w:tcPr>
          <w:p w14:paraId="20CEFB70" w14:textId="77777777" w:rsidR="00011180" w:rsidRPr="002D2F26" w:rsidRDefault="00011180" w:rsidP="00AE1F62">
            <w:pPr>
              <w:ind w:firstLine="0"/>
              <w:jc w:val="center"/>
              <w:rPr>
                <w:rFonts w:eastAsia="Times New Roman" w:cs="Times New Roman"/>
                <w:szCs w:val="24"/>
                <w:lang w:eastAsia="lv-LV"/>
              </w:rPr>
            </w:pPr>
          </w:p>
        </w:tc>
        <w:tc>
          <w:tcPr>
            <w:tcW w:w="1842" w:type="dxa"/>
            <w:tcBorders>
              <w:top w:val="single" w:sz="4" w:space="0" w:color="auto"/>
              <w:left w:val="single" w:sz="4" w:space="0" w:color="auto"/>
              <w:bottom w:val="single" w:sz="4" w:space="0" w:color="auto"/>
              <w:right w:val="single" w:sz="4" w:space="0" w:color="auto"/>
            </w:tcBorders>
            <w:noWrap/>
            <w:hideMark/>
          </w:tcPr>
          <w:p w14:paraId="3F90AC83" w14:textId="37CD647A" w:rsidR="00011180" w:rsidRPr="002D2F26" w:rsidRDefault="00011180" w:rsidP="00AE1F62">
            <w:pPr>
              <w:ind w:firstLine="0"/>
              <w:jc w:val="center"/>
              <w:rPr>
                <w:rFonts w:eastAsia="Times New Roman" w:cs="Times New Roman"/>
                <w:szCs w:val="24"/>
                <w:lang w:eastAsia="lv-LV"/>
              </w:rPr>
            </w:pPr>
            <w:r w:rsidRPr="002D2F26">
              <w:rPr>
                <w:rFonts w:eastAsia="Times New Roman" w:cs="Times New Roman"/>
                <w:szCs w:val="24"/>
                <w:lang w:eastAsia="lv-LV"/>
              </w:rPr>
              <w:t>Sākot no 2023.gada</w:t>
            </w:r>
          </w:p>
        </w:tc>
      </w:tr>
      <w:tr w:rsidR="006507E4" w:rsidRPr="00040A8C" w14:paraId="38D195D5" w14:textId="77777777" w:rsidTr="00AE1F62">
        <w:trPr>
          <w:trHeight w:val="510"/>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B50712" w14:textId="65B94630" w:rsidR="00011180" w:rsidRPr="00040A8C" w:rsidRDefault="00011180" w:rsidP="00011180">
            <w:pPr>
              <w:ind w:firstLine="0"/>
              <w:jc w:val="center"/>
              <w:rPr>
                <w:rFonts w:eastAsia="Times New Roman" w:cs="Times New Roman"/>
                <w:b/>
                <w:bCs/>
                <w:sz w:val="20"/>
                <w:szCs w:val="20"/>
                <w:lang w:eastAsia="lv-LV"/>
              </w:rPr>
            </w:pPr>
            <w:r w:rsidRPr="00040A8C">
              <w:rPr>
                <w:rFonts w:eastAsia="Times New Roman" w:cs="Times New Roman"/>
                <w:b/>
                <w:bCs/>
                <w:sz w:val="20"/>
                <w:szCs w:val="20"/>
                <w:lang w:eastAsia="lv-LV"/>
              </w:rPr>
              <w:t>5.7</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BDD16A2" w14:textId="475ABD9B" w:rsidR="00011180" w:rsidRPr="00040A8C" w:rsidRDefault="00011180" w:rsidP="00011180">
            <w:pPr>
              <w:ind w:firstLine="0"/>
              <w:jc w:val="left"/>
              <w:rPr>
                <w:rFonts w:eastAsia="Times New Roman" w:cs="Times New Roman"/>
                <w:szCs w:val="24"/>
                <w:lang w:eastAsia="lv-LV"/>
              </w:rPr>
            </w:pPr>
            <w:r w:rsidRPr="00040A8C">
              <w:rPr>
                <w:rFonts w:eastAsia="Times New Roman" w:cs="Times New Roman"/>
                <w:szCs w:val="24"/>
                <w:lang w:eastAsia="lv-LV"/>
              </w:rPr>
              <w:t xml:space="preserve">Aktualizēt datus par reālo </w:t>
            </w:r>
            <w:r w:rsidR="00A54F7E">
              <w:rPr>
                <w:rFonts w:eastAsia="Times New Roman" w:cs="Times New Roman"/>
                <w:szCs w:val="24"/>
                <w:lang w:eastAsia="lv-LV"/>
              </w:rPr>
              <w:t>VHC</w:t>
            </w:r>
            <w:r w:rsidRPr="00040A8C">
              <w:rPr>
                <w:rFonts w:eastAsia="Times New Roman" w:cs="Times New Roman"/>
                <w:szCs w:val="24"/>
                <w:lang w:eastAsia="lv-LV"/>
              </w:rPr>
              <w:t xml:space="preserve">  izplatību Latvijas sabiedrībā</w:t>
            </w:r>
          </w:p>
        </w:tc>
        <w:tc>
          <w:tcPr>
            <w:tcW w:w="481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BB9F735" w14:textId="77777777" w:rsidR="00011180" w:rsidRPr="00040A8C" w:rsidRDefault="00011180" w:rsidP="00020D46">
            <w:pPr>
              <w:ind w:firstLine="0"/>
              <w:jc w:val="left"/>
              <w:rPr>
                <w:rFonts w:eastAsia="Times New Roman" w:cs="Times New Roman"/>
                <w:szCs w:val="24"/>
                <w:lang w:eastAsia="lv-LV"/>
              </w:rPr>
            </w:pPr>
            <w:r w:rsidRPr="00040A8C">
              <w:rPr>
                <w:rFonts w:eastAsia="Times New Roman" w:cs="Times New Roman"/>
                <w:szCs w:val="24"/>
                <w:lang w:eastAsia="lv-LV"/>
              </w:rPr>
              <w:t>Nodrošināti objektīvi dati hroniska C hepatīta izplatības ierobežošanas pasākumu plānošanai</w:t>
            </w:r>
          </w:p>
        </w:tc>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84D6220" w14:textId="77777777" w:rsidR="00011180" w:rsidRPr="00040A8C" w:rsidRDefault="00011180" w:rsidP="00020D46">
            <w:pPr>
              <w:ind w:firstLine="0"/>
              <w:jc w:val="left"/>
              <w:rPr>
                <w:rFonts w:eastAsia="Times New Roman" w:cs="Times New Roman"/>
                <w:szCs w:val="24"/>
                <w:lang w:eastAsia="lv-LV"/>
              </w:rPr>
            </w:pPr>
            <w:r w:rsidRPr="00040A8C">
              <w:rPr>
                <w:rFonts w:eastAsia="Times New Roman" w:cs="Times New Roman"/>
                <w:szCs w:val="24"/>
                <w:lang w:eastAsia="lv-LV"/>
              </w:rPr>
              <w:t xml:space="preserve">Veikts C hepatīta </w:t>
            </w:r>
            <w:proofErr w:type="spellStart"/>
            <w:r w:rsidRPr="00040A8C">
              <w:rPr>
                <w:rFonts w:eastAsia="Times New Roman" w:cs="Times New Roman"/>
                <w:szCs w:val="24"/>
                <w:lang w:eastAsia="lv-LV"/>
              </w:rPr>
              <w:t>seroprevalences</w:t>
            </w:r>
            <w:proofErr w:type="spellEnd"/>
            <w:r w:rsidRPr="00040A8C">
              <w:rPr>
                <w:rFonts w:eastAsia="Times New Roman" w:cs="Times New Roman"/>
                <w:szCs w:val="24"/>
                <w:lang w:eastAsia="lv-LV"/>
              </w:rPr>
              <w:t xml:space="preserve"> pētījums</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442E992" w14:textId="2975D552" w:rsidR="00011180" w:rsidRPr="002D2F26" w:rsidRDefault="00A45AC3" w:rsidP="00AE1F62">
            <w:pPr>
              <w:ind w:firstLine="0"/>
              <w:jc w:val="center"/>
              <w:rPr>
                <w:rFonts w:eastAsia="Times New Roman" w:cs="Times New Roman"/>
                <w:szCs w:val="24"/>
                <w:lang w:eastAsia="lv-LV"/>
              </w:rPr>
            </w:pPr>
            <w:r>
              <w:rPr>
                <w:rFonts w:eastAsia="Times New Roman" w:cs="Times New Roman"/>
                <w:szCs w:val="24"/>
                <w:lang w:eastAsia="lv-LV"/>
              </w:rPr>
              <w:t xml:space="preserve">VM, </w:t>
            </w:r>
            <w:r w:rsidR="00011180" w:rsidRPr="002D2F26">
              <w:rPr>
                <w:rFonts w:eastAsia="Times New Roman" w:cs="Times New Roman"/>
                <w:szCs w:val="24"/>
                <w:lang w:eastAsia="lv-LV"/>
              </w:rPr>
              <w:t>SPKC</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60772C2" w14:textId="77777777" w:rsidR="00011180" w:rsidRPr="002D2F26" w:rsidRDefault="00011180" w:rsidP="00AE1F62">
            <w:pPr>
              <w:ind w:firstLine="0"/>
              <w:jc w:val="center"/>
              <w:rPr>
                <w:rFonts w:eastAsia="Times New Roman" w:cs="Times New Roman"/>
                <w:szCs w:val="24"/>
                <w:lang w:eastAsia="lv-LV"/>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6CA6BD3" w14:textId="15CD5615" w:rsidR="00011180" w:rsidRPr="002D2F26" w:rsidRDefault="00011180" w:rsidP="00AE1F62">
            <w:pPr>
              <w:ind w:firstLine="0"/>
              <w:jc w:val="center"/>
              <w:rPr>
                <w:rFonts w:eastAsia="Times New Roman" w:cs="Times New Roman"/>
                <w:szCs w:val="24"/>
                <w:lang w:eastAsia="lv-LV"/>
              </w:rPr>
            </w:pPr>
            <w:r w:rsidRPr="002D2F26">
              <w:rPr>
                <w:rFonts w:eastAsia="Times New Roman" w:cs="Times New Roman"/>
                <w:szCs w:val="24"/>
                <w:lang w:eastAsia="lv-LV"/>
              </w:rPr>
              <w:t>2026. gada II pusgads</w:t>
            </w:r>
          </w:p>
        </w:tc>
      </w:tr>
      <w:tr w:rsidR="00F20A25" w:rsidRPr="00040A8C" w14:paraId="49158D4D" w14:textId="77777777" w:rsidTr="00AE1F62">
        <w:trPr>
          <w:trHeight w:val="1020"/>
        </w:trPr>
        <w:tc>
          <w:tcPr>
            <w:tcW w:w="70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B6DF14E" w14:textId="77777777" w:rsidR="00011180" w:rsidRPr="00913C4E" w:rsidRDefault="00011180" w:rsidP="00011180">
            <w:pPr>
              <w:ind w:firstLine="0"/>
              <w:jc w:val="center"/>
              <w:rPr>
                <w:rFonts w:eastAsia="Times New Roman" w:cs="Times New Roman"/>
                <w:b/>
                <w:bCs/>
                <w:color w:val="000000" w:themeColor="text1"/>
                <w:sz w:val="20"/>
                <w:szCs w:val="20"/>
                <w:lang w:eastAsia="lv-LV"/>
              </w:rPr>
            </w:pPr>
            <w:r w:rsidRPr="00913C4E">
              <w:rPr>
                <w:rFonts w:eastAsia="Times New Roman" w:cs="Times New Roman"/>
                <w:b/>
                <w:bCs/>
                <w:color w:val="000000" w:themeColor="text1"/>
                <w:sz w:val="20"/>
                <w:szCs w:val="20"/>
                <w:lang w:eastAsia="lv-LV"/>
              </w:rPr>
              <w:t>5.8.</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3CF30E1" w14:textId="70C86F55" w:rsidR="00011180" w:rsidRPr="00913C4E" w:rsidRDefault="00011180" w:rsidP="00011180">
            <w:pPr>
              <w:ind w:firstLine="0"/>
              <w:jc w:val="left"/>
              <w:rPr>
                <w:rFonts w:eastAsia="Times New Roman" w:cs="Times New Roman"/>
                <w:color w:val="000000" w:themeColor="text1"/>
                <w:szCs w:val="24"/>
                <w:lang w:eastAsia="lv-LV"/>
              </w:rPr>
            </w:pPr>
            <w:r w:rsidRPr="00913C4E">
              <w:rPr>
                <w:rFonts w:eastAsia="Times New Roman" w:cs="Times New Roman"/>
                <w:color w:val="000000" w:themeColor="text1"/>
                <w:szCs w:val="24"/>
                <w:lang w:eastAsia="lv-LV"/>
              </w:rPr>
              <w:t>Uzlabot STI uzraudzības datu kvalitāti</w:t>
            </w:r>
          </w:p>
        </w:tc>
        <w:tc>
          <w:tcPr>
            <w:tcW w:w="481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E92DEA9" w14:textId="19B37674" w:rsidR="00011180" w:rsidRPr="00913C4E" w:rsidRDefault="00011180" w:rsidP="00020D46">
            <w:pPr>
              <w:ind w:firstLine="0"/>
              <w:jc w:val="left"/>
              <w:rPr>
                <w:rFonts w:eastAsia="Times New Roman" w:cs="Times New Roman"/>
                <w:color w:val="000000" w:themeColor="text1"/>
                <w:szCs w:val="24"/>
                <w:lang w:eastAsia="lv-LV"/>
              </w:rPr>
            </w:pPr>
            <w:r w:rsidRPr="00913C4E">
              <w:rPr>
                <w:rFonts w:eastAsia="Times New Roman" w:cs="Times New Roman"/>
                <w:color w:val="000000" w:themeColor="text1"/>
                <w:szCs w:val="24"/>
                <w:lang w:eastAsia="lv-LV"/>
              </w:rPr>
              <w:t>Uzlabota ziņošana par STI un datu kvalitāte epidemioloģiskās uzraudzības mērķim</w:t>
            </w:r>
          </w:p>
        </w:tc>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374D8B4" w14:textId="6437F8BB" w:rsidR="00011180" w:rsidRPr="00913C4E" w:rsidRDefault="00011180" w:rsidP="00011180">
            <w:pPr>
              <w:ind w:firstLine="0"/>
              <w:jc w:val="left"/>
              <w:rPr>
                <w:rFonts w:eastAsia="Times New Roman" w:cs="Times New Roman"/>
                <w:color w:val="000000" w:themeColor="text1"/>
                <w:szCs w:val="24"/>
                <w:lang w:eastAsia="lv-LV"/>
              </w:rPr>
            </w:pPr>
            <w:r w:rsidRPr="00913C4E">
              <w:rPr>
                <w:rFonts w:eastAsia="Times New Roman" w:cs="Times New Roman"/>
                <w:color w:val="000000" w:themeColor="text1"/>
                <w:szCs w:val="24"/>
                <w:lang w:eastAsia="lv-LV"/>
              </w:rPr>
              <w:t>Izvērtēts STI datu pilnīgums un kvalitāte, informētas ĀPA un laboratorijas par epidemioloģisko situāciju ar STI (atgriezeniskā saite) un atgādināta STI reģistrācijas nozīme un kārtība</w:t>
            </w:r>
          </w:p>
        </w:tc>
        <w:tc>
          <w:tcPr>
            <w:tcW w:w="1275" w:type="dxa"/>
            <w:tcBorders>
              <w:top w:val="single" w:sz="4" w:space="0" w:color="auto"/>
              <w:left w:val="single" w:sz="4" w:space="0" w:color="auto"/>
              <w:bottom w:val="single" w:sz="4" w:space="0" w:color="auto"/>
              <w:right w:val="single" w:sz="4" w:space="0" w:color="auto"/>
            </w:tcBorders>
            <w:hideMark/>
          </w:tcPr>
          <w:p w14:paraId="287C9C85" w14:textId="288586BA" w:rsidR="00011180" w:rsidRPr="002D2F26" w:rsidRDefault="00A45AC3" w:rsidP="00AE1F62">
            <w:pPr>
              <w:ind w:firstLine="0"/>
              <w:jc w:val="center"/>
              <w:rPr>
                <w:rFonts w:eastAsia="Times New Roman" w:cs="Times New Roman"/>
                <w:szCs w:val="24"/>
                <w:lang w:eastAsia="lv-LV"/>
              </w:rPr>
            </w:pPr>
            <w:r>
              <w:rPr>
                <w:rFonts w:eastAsia="Times New Roman" w:cs="Times New Roman"/>
                <w:szCs w:val="24"/>
                <w:lang w:eastAsia="lv-LV"/>
              </w:rPr>
              <w:t xml:space="preserve">VM, </w:t>
            </w:r>
            <w:r w:rsidR="00011180" w:rsidRPr="002D2F26">
              <w:rPr>
                <w:rFonts w:eastAsia="Times New Roman" w:cs="Times New Roman"/>
                <w:szCs w:val="24"/>
                <w:lang w:eastAsia="lv-LV"/>
              </w:rPr>
              <w:t>SPKC</w:t>
            </w:r>
          </w:p>
        </w:tc>
        <w:tc>
          <w:tcPr>
            <w:tcW w:w="1560" w:type="dxa"/>
            <w:tcBorders>
              <w:top w:val="single" w:sz="4" w:space="0" w:color="auto"/>
              <w:left w:val="single" w:sz="4" w:space="0" w:color="auto"/>
              <w:bottom w:val="single" w:sz="4" w:space="0" w:color="auto"/>
              <w:right w:val="single" w:sz="4" w:space="0" w:color="auto"/>
            </w:tcBorders>
            <w:hideMark/>
          </w:tcPr>
          <w:p w14:paraId="25AE9B25" w14:textId="77777777" w:rsidR="00020D46" w:rsidRPr="002D2F26" w:rsidRDefault="00011180" w:rsidP="00AE1F62">
            <w:pPr>
              <w:ind w:firstLine="0"/>
              <w:jc w:val="center"/>
              <w:rPr>
                <w:rFonts w:eastAsia="Times New Roman" w:cs="Times New Roman"/>
                <w:szCs w:val="24"/>
                <w:lang w:eastAsia="lv-LV"/>
              </w:rPr>
            </w:pPr>
            <w:r w:rsidRPr="002D2F26">
              <w:rPr>
                <w:rFonts w:eastAsia="Times New Roman" w:cs="Times New Roman"/>
                <w:szCs w:val="24"/>
                <w:lang w:eastAsia="lv-LV"/>
              </w:rPr>
              <w:t>NVD</w:t>
            </w:r>
          </w:p>
          <w:p w14:paraId="4F8D6731" w14:textId="34F00809" w:rsidR="00011180" w:rsidRPr="002D2F26" w:rsidRDefault="00011180" w:rsidP="00AE1F62">
            <w:pPr>
              <w:ind w:firstLine="0"/>
              <w:jc w:val="center"/>
              <w:rPr>
                <w:rFonts w:eastAsia="Times New Roman" w:cs="Times New Roman"/>
                <w:szCs w:val="24"/>
                <w:lang w:eastAsia="lv-LV"/>
              </w:rPr>
            </w:pPr>
          </w:p>
        </w:tc>
        <w:tc>
          <w:tcPr>
            <w:tcW w:w="1842" w:type="dxa"/>
            <w:tcBorders>
              <w:top w:val="single" w:sz="4" w:space="0" w:color="auto"/>
              <w:left w:val="single" w:sz="4" w:space="0" w:color="auto"/>
              <w:bottom w:val="single" w:sz="4" w:space="0" w:color="auto"/>
              <w:right w:val="single" w:sz="4" w:space="0" w:color="auto"/>
            </w:tcBorders>
            <w:noWrap/>
            <w:hideMark/>
          </w:tcPr>
          <w:p w14:paraId="7EBCAA93" w14:textId="29B104A4" w:rsidR="00011180" w:rsidRPr="002D2F26" w:rsidRDefault="00011180" w:rsidP="00AE1F62">
            <w:pPr>
              <w:ind w:firstLine="0"/>
              <w:jc w:val="center"/>
              <w:rPr>
                <w:rFonts w:eastAsia="Times New Roman" w:cs="Times New Roman"/>
                <w:szCs w:val="24"/>
                <w:lang w:eastAsia="lv-LV"/>
              </w:rPr>
            </w:pPr>
            <w:r w:rsidRPr="002D2F26">
              <w:rPr>
                <w:rFonts w:eastAsia="Times New Roman" w:cs="Times New Roman"/>
                <w:szCs w:val="24"/>
                <w:lang w:eastAsia="lv-LV"/>
              </w:rPr>
              <w:t>2024.gada I pusgads</w:t>
            </w:r>
          </w:p>
        </w:tc>
      </w:tr>
      <w:tr w:rsidR="00EF4F04" w:rsidRPr="00040A8C" w14:paraId="34054B37" w14:textId="77777777" w:rsidTr="00AE1F62">
        <w:trPr>
          <w:trHeight w:val="510"/>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5ADAB084" w14:textId="77777777" w:rsidR="00011180" w:rsidRPr="00913C4E" w:rsidRDefault="00011180" w:rsidP="00011180">
            <w:pPr>
              <w:ind w:firstLine="0"/>
              <w:jc w:val="left"/>
              <w:rPr>
                <w:rFonts w:eastAsia="Times New Roman" w:cs="Times New Roman"/>
                <w:b/>
                <w:bCs/>
                <w:color w:val="000000" w:themeColor="text1"/>
                <w:sz w:val="20"/>
                <w:szCs w:val="20"/>
                <w:lang w:eastAsia="lv-LV"/>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12B2A73A" w14:textId="77777777" w:rsidR="00011180" w:rsidRPr="00913C4E" w:rsidRDefault="00011180" w:rsidP="00011180">
            <w:pPr>
              <w:ind w:firstLine="0"/>
              <w:jc w:val="left"/>
              <w:rPr>
                <w:rFonts w:eastAsia="Times New Roman" w:cs="Times New Roman"/>
                <w:color w:val="000000" w:themeColor="text1"/>
                <w:szCs w:val="24"/>
                <w:lang w:eastAsia="lv-LV"/>
              </w:rPr>
            </w:pPr>
          </w:p>
        </w:tc>
        <w:tc>
          <w:tcPr>
            <w:tcW w:w="481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AC6056E" w14:textId="77777777" w:rsidR="00011180" w:rsidRPr="00913C4E" w:rsidRDefault="00011180" w:rsidP="00020D46">
            <w:pPr>
              <w:ind w:firstLine="0"/>
              <w:jc w:val="left"/>
              <w:rPr>
                <w:rFonts w:eastAsia="Times New Roman" w:cs="Times New Roman"/>
                <w:color w:val="000000" w:themeColor="text1"/>
                <w:szCs w:val="24"/>
                <w:lang w:eastAsia="lv-LV"/>
              </w:rPr>
            </w:pPr>
            <w:r w:rsidRPr="00913C4E">
              <w:rPr>
                <w:rFonts w:eastAsia="Times New Roman" w:cs="Times New Roman"/>
                <w:color w:val="000000" w:themeColor="text1"/>
                <w:szCs w:val="24"/>
                <w:lang w:eastAsia="lv-LV"/>
              </w:rPr>
              <w:t>Izvērtētas iespējas uzraudzīt datus par kopējo STI testēto paraugu skaitu</w:t>
            </w:r>
          </w:p>
        </w:tc>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9CB30FD" w14:textId="524DF9DF" w:rsidR="00011180" w:rsidRPr="00913C4E" w:rsidRDefault="00011180" w:rsidP="00020D46">
            <w:pPr>
              <w:ind w:firstLine="0"/>
              <w:jc w:val="left"/>
              <w:rPr>
                <w:rFonts w:eastAsia="Times New Roman" w:cs="Times New Roman"/>
                <w:color w:val="000000" w:themeColor="text1"/>
                <w:szCs w:val="24"/>
                <w:lang w:eastAsia="lv-LV"/>
              </w:rPr>
            </w:pPr>
            <w:r w:rsidRPr="00913C4E">
              <w:rPr>
                <w:rFonts w:eastAsia="Times New Roman" w:cs="Times New Roman"/>
                <w:color w:val="000000" w:themeColor="text1"/>
                <w:szCs w:val="24"/>
                <w:lang w:eastAsia="lv-LV"/>
              </w:rPr>
              <w:t>Priekšlikumi STI testēto paraugu skaita uzraudzībai</w:t>
            </w:r>
          </w:p>
        </w:tc>
        <w:tc>
          <w:tcPr>
            <w:tcW w:w="1275" w:type="dxa"/>
            <w:tcBorders>
              <w:top w:val="single" w:sz="4" w:space="0" w:color="auto"/>
              <w:left w:val="single" w:sz="4" w:space="0" w:color="auto"/>
              <w:bottom w:val="single" w:sz="4" w:space="0" w:color="auto"/>
              <w:right w:val="single" w:sz="4" w:space="0" w:color="auto"/>
            </w:tcBorders>
            <w:hideMark/>
          </w:tcPr>
          <w:p w14:paraId="12C79A0F" w14:textId="258E628A" w:rsidR="00011180" w:rsidRPr="00913C4E" w:rsidRDefault="00A45AC3" w:rsidP="00AE1F62">
            <w:pPr>
              <w:ind w:firstLine="0"/>
              <w:jc w:val="center"/>
              <w:rPr>
                <w:rFonts w:eastAsia="Times New Roman" w:cs="Times New Roman"/>
                <w:color w:val="000000" w:themeColor="text1"/>
                <w:szCs w:val="24"/>
                <w:lang w:eastAsia="lv-LV"/>
              </w:rPr>
            </w:pPr>
            <w:r>
              <w:rPr>
                <w:rFonts w:eastAsia="Times New Roman" w:cs="Times New Roman"/>
                <w:szCs w:val="24"/>
                <w:lang w:eastAsia="lv-LV"/>
              </w:rPr>
              <w:t xml:space="preserve">VM, </w:t>
            </w:r>
            <w:r w:rsidR="00011180" w:rsidRPr="00913C4E">
              <w:rPr>
                <w:rFonts w:eastAsia="Times New Roman" w:cs="Times New Roman"/>
                <w:color w:val="000000" w:themeColor="text1"/>
                <w:szCs w:val="24"/>
                <w:lang w:eastAsia="lv-LV"/>
              </w:rPr>
              <w:t>SPKC</w:t>
            </w:r>
          </w:p>
        </w:tc>
        <w:tc>
          <w:tcPr>
            <w:tcW w:w="1560" w:type="dxa"/>
            <w:tcBorders>
              <w:top w:val="single" w:sz="4" w:space="0" w:color="auto"/>
              <w:left w:val="single" w:sz="4" w:space="0" w:color="auto"/>
              <w:bottom w:val="single" w:sz="4" w:space="0" w:color="auto"/>
              <w:right w:val="single" w:sz="4" w:space="0" w:color="auto"/>
            </w:tcBorders>
            <w:hideMark/>
          </w:tcPr>
          <w:p w14:paraId="5603CFAD" w14:textId="77777777" w:rsidR="00020D46" w:rsidRDefault="00011180" w:rsidP="00AE1F62">
            <w:pPr>
              <w:ind w:firstLine="0"/>
              <w:jc w:val="center"/>
              <w:rPr>
                <w:rFonts w:eastAsia="Times New Roman" w:cs="Times New Roman"/>
                <w:color w:val="000000" w:themeColor="text1"/>
                <w:szCs w:val="24"/>
                <w:lang w:eastAsia="lv-LV"/>
              </w:rPr>
            </w:pPr>
            <w:r w:rsidRPr="00913C4E">
              <w:rPr>
                <w:rFonts w:eastAsia="Times New Roman" w:cs="Times New Roman"/>
                <w:color w:val="000000" w:themeColor="text1"/>
                <w:szCs w:val="24"/>
                <w:lang w:eastAsia="lv-LV"/>
              </w:rPr>
              <w:t>NVD</w:t>
            </w:r>
          </w:p>
          <w:p w14:paraId="0E6DE48E" w14:textId="777111BE" w:rsidR="00011180" w:rsidRPr="00913C4E" w:rsidRDefault="00011180" w:rsidP="00AE1F62">
            <w:pPr>
              <w:ind w:firstLine="0"/>
              <w:jc w:val="center"/>
              <w:rPr>
                <w:rFonts w:eastAsia="Times New Roman" w:cs="Times New Roman"/>
                <w:color w:val="000000" w:themeColor="text1"/>
                <w:szCs w:val="24"/>
                <w:lang w:eastAsia="lv-LV"/>
              </w:rPr>
            </w:pPr>
          </w:p>
        </w:tc>
        <w:tc>
          <w:tcPr>
            <w:tcW w:w="1842" w:type="dxa"/>
            <w:tcBorders>
              <w:top w:val="single" w:sz="4" w:space="0" w:color="auto"/>
              <w:left w:val="single" w:sz="4" w:space="0" w:color="auto"/>
              <w:bottom w:val="single" w:sz="4" w:space="0" w:color="auto"/>
              <w:right w:val="single" w:sz="4" w:space="0" w:color="auto"/>
            </w:tcBorders>
            <w:noWrap/>
            <w:hideMark/>
          </w:tcPr>
          <w:p w14:paraId="28E5CA6B" w14:textId="68925F91" w:rsidR="00011180" w:rsidRPr="00040A8C" w:rsidRDefault="00011180" w:rsidP="00AE1F62">
            <w:pPr>
              <w:ind w:firstLine="0"/>
              <w:jc w:val="center"/>
              <w:rPr>
                <w:rFonts w:eastAsia="Times New Roman" w:cs="Times New Roman"/>
                <w:color w:val="444444"/>
                <w:szCs w:val="24"/>
                <w:lang w:eastAsia="lv-LV"/>
              </w:rPr>
            </w:pPr>
            <w:r w:rsidRPr="00040A8C">
              <w:rPr>
                <w:rFonts w:eastAsia="Times New Roman" w:cs="Times New Roman"/>
                <w:color w:val="000000"/>
                <w:szCs w:val="24"/>
                <w:lang w:eastAsia="lv-LV"/>
              </w:rPr>
              <w:t>2024.gada I pusgads</w:t>
            </w:r>
          </w:p>
        </w:tc>
      </w:tr>
      <w:tr w:rsidR="00F20A25" w:rsidRPr="00040A8C" w14:paraId="30B79E4E" w14:textId="77777777" w:rsidTr="00AE1F62">
        <w:trPr>
          <w:trHeight w:val="1275"/>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A235A57" w14:textId="77777777" w:rsidR="00011180" w:rsidRPr="00913C4E" w:rsidRDefault="00011180" w:rsidP="00011180">
            <w:pPr>
              <w:ind w:firstLine="0"/>
              <w:jc w:val="center"/>
              <w:rPr>
                <w:rFonts w:eastAsia="Times New Roman" w:cs="Times New Roman"/>
                <w:b/>
                <w:bCs/>
                <w:color w:val="000000" w:themeColor="text1"/>
                <w:sz w:val="20"/>
                <w:szCs w:val="20"/>
                <w:lang w:eastAsia="lv-LV"/>
              </w:rPr>
            </w:pPr>
            <w:r w:rsidRPr="00913C4E">
              <w:rPr>
                <w:rFonts w:eastAsia="Times New Roman" w:cs="Times New Roman"/>
                <w:b/>
                <w:bCs/>
                <w:color w:val="000000" w:themeColor="text1"/>
                <w:sz w:val="20"/>
                <w:szCs w:val="20"/>
                <w:lang w:eastAsia="lv-LV"/>
              </w:rPr>
              <w:lastRenderedPageBreak/>
              <w:t>5.9.</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94DA1E2" w14:textId="3430FE97" w:rsidR="00011180" w:rsidRPr="00913C4E" w:rsidRDefault="00011180" w:rsidP="00020D46">
            <w:pPr>
              <w:ind w:firstLine="0"/>
              <w:jc w:val="left"/>
              <w:rPr>
                <w:rFonts w:eastAsia="Times New Roman" w:cs="Times New Roman"/>
                <w:color w:val="000000" w:themeColor="text1"/>
                <w:szCs w:val="24"/>
                <w:lang w:eastAsia="lv-LV"/>
              </w:rPr>
            </w:pPr>
            <w:r w:rsidRPr="00913C4E">
              <w:rPr>
                <w:rFonts w:eastAsia="Times New Roman" w:cs="Times New Roman"/>
                <w:color w:val="000000" w:themeColor="text1"/>
                <w:szCs w:val="24"/>
                <w:lang w:eastAsia="lv-LV"/>
              </w:rPr>
              <w:t>Veicināt gonokoku infekcijas AMR uzraudzību</w:t>
            </w:r>
          </w:p>
        </w:tc>
        <w:tc>
          <w:tcPr>
            <w:tcW w:w="481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248329E" w14:textId="77777777" w:rsidR="00011180" w:rsidRPr="00913C4E" w:rsidRDefault="00011180" w:rsidP="00020D46">
            <w:pPr>
              <w:ind w:firstLine="0"/>
              <w:jc w:val="left"/>
              <w:rPr>
                <w:rFonts w:eastAsia="Times New Roman" w:cs="Times New Roman"/>
                <w:color w:val="000000" w:themeColor="text1"/>
                <w:szCs w:val="24"/>
                <w:lang w:eastAsia="lv-LV"/>
              </w:rPr>
            </w:pPr>
            <w:r w:rsidRPr="00913C4E">
              <w:rPr>
                <w:rFonts w:eastAsia="Times New Roman" w:cs="Times New Roman"/>
                <w:color w:val="000000" w:themeColor="text1"/>
                <w:szCs w:val="24"/>
                <w:lang w:eastAsia="lv-LV"/>
              </w:rPr>
              <w:t>Informēti ārsti-speciālisti par gonokoku AMR rādītājiem ES/EEZ vidū, nodrošināta informācija par testēšanas nepieciešamību, veicināta paraugu nosūtīšana AMR noteikšanai </w:t>
            </w:r>
          </w:p>
        </w:tc>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6CAB73B" w14:textId="64CB0962" w:rsidR="00011180" w:rsidRPr="00913C4E" w:rsidRDefault="00011180" w:rsidP="00020D46">
            <w:pPr>
              <w:ind w:firstLine="0"/>
              <w:jc w:val="left"/>
              <w:rPr>
                <w:rFonts w:eastAsia="Times New Roman" w:cs="Times New Roman"/>
                <w:color w:val="000000" w:themeColor="text1"/>
                <w:szCs w:val="24"/>
                <w:lang w:eastAsia="lv-LV"/>
              </w:rPr>
            </w:pPr>
            <w:r w:rsidRPr="00913C4E">
              <w:rPr>
                <w:rFonts w:eastAsia="Times New Roman" w:cs="Times New Roman"/>
                <w:color w:val="000000" w:themeColor="text1"/>
                <w:szCs w:val="24"/>
                <w:lang w:eastAsia="lv-LV"/>
              </w:rPr>
              <w:t>Sagatavots informatīvs materiāls ārstiem-speciālistiem par gonokoku AMR, sagatavoti ieteikumi testēšanas mehānismu uzlabošanai Latvijā</w:t>
            </w:r>
          </w:p>
        </w:tc>
        <w:tc>
          <w:tcPr>
            <w:tcW w:w="1275" w:type="dxa"/>
            <w:tcBorders>
              <w:top w:val="single" w:sz="4" w:space="0" w:color="auto"/>
              <w:left w:val="single" w:sz="4" w:space="0" w:color="auto"/>
              <w:bottom w:val="single" w:sz="4" w:space="0" w:color="auto"/>
              <w:right w:val="single" w:sz="4" w:space="0" w:color="auto"/>
            </w:tcBorders>
            <w:hideMark/>
          </w:tcPr>
          <w:p w14:paraId="302594D5" w14:textId="62672139" w:rsidR="00011180" w:rsidRPr="00913C4E" w:rsidRDefault="00A45AC3" w:rsidP="00AE1F62">
            <w:pPr>
              <w:ind w:firstLine="0"/>
              <w:jc w:val="center"/>
              <w:rPr>
                <w:rFonts w:eastAsia="Times New Roman" w:cs="Times New Roman"/>
                <w:color w:val="000000" w:themeColor="text1"/>
                <w:szCs w:val="24"/>
                <w:lang w:eastAsia="lv-LV"/>
              </w:rPr>
            </w:pPr>
            <w:r>
              <w:rPr>
                <w:rFonts w:eastAsia="Times New Roman" w:cs="Times New Roman"/>
                <w:szCs w:val="24"/>
                <w:lang w:eastAsia="lv-LV"/>
              </w:rPr>
              <w:t xml:space="preserve">VM, </w:t>
            </w:r>
            <w:r w:rsidR="00011180" w:rsidRPr="00913C4E">
              <w:rPr>
                <w:rFonts w:eastAsia="Times New Roman" w:cs="Times New Roman"/>
                <w:color w:val="000000" w:themeColor="text1"/>
                <w:szCs w:val="24"/>
                <w:lang w:eastAsia="lv-LV"/>
              </w:rPr>
              <w:t>SPKC</w:t>
            </w:r>
          </w:p>
        </w:tc>
        <w:tc>
          <w:tcPr>
            <w:tcW w:w="1560" w:type="dxa"/>
            <w:tcBorders>
              <w:top w:val="single" w:sz="4" w:space="0" w:color="auto"/>
              <w:left w:val="single" w:sz="4" w:space="0" w:color="auto"/>
              <w:bottom w:val="single" w:sz="4" w:space="0" w:color="auto"/>
              <w:right w:val="single" w:sz="4" w:space="0" w:color="auto"/>
            </w:tcBorders>
            <w:hideMark/>
          </w:tcPr>
          <w:p w14:paraId="3FE227EC" w14:textId="77777777" w:rsidR="00020D46" w:rsidRDefault="00011180" w:rsidP="00AE1F62">
            <w:pPr>
              <w:ind w:firstLine="0"/>
              <w:jc w:val="center"/>
              <w:rPr>
                <w:rFonts w:eastAsia="Times New Roman" w:cs="Times New Roman"/>
                <w:color w:val="000000" w:themeColor="text1"/>
                <w:szCs w:val="24"/>
                <w:lang w:eastAsia="lv-LV"/>
              </w:rPr>
            </w:pPr>
            <w:r w:rsidRPr="00913C4E">
              <w:rPr>
                <w:rFonts w:eastAsia="Times New Roman" w:cs="Times New Roman"/>
                <w:color w:val="000000" w:themeColor="text1"/>
                <w:szCs w:val="24"/>
                <w:lang w:eastAsia="lv-LV"/>
              </w:rPr>
              <w:t>NVD</w:t>
            </w:r>
          </w:p>
          <w:p w14:paraId="2CCB792F" w14:textId="029F50EB" w:rsidR="00011180" w:rsidRPr="00913C4E" w:rsidRDefault="00011180" w:rsidP="00AE1F62">
            <w:pPr>
              <w:ind w:firstLine="0"/>
              <w:jc w:val="center"/>
              <w:rPr>
                <w:rFonts w:eastAsia="Times New Roman" w:cs="Times New Roman"/>
                <w:color w:val="000000" w:themeColor="text1"/>
                <w:szCs w:val="24"/>
                <w:lang w:eastAsia="lv-LV"/>
              </w:rPr>
            </w:pPr>
          </w:p>
        </w:tc>
        <w:tc>
          <w:tcPr>
            <w:tcW w:w="1842" w:type="dxa"/>
            <w:tcBorders>
              <w:top w:val="single" w:sz="4" w:space="0" w:color="auto"/>
              <w:left w:val="single" w:sz="4" w:space="0" w:color="auto"/>
              <w:bottom w:val="single" w:sz="4" w:space="0" w:color="auto"/>
              <w:right w:val="single" w:sz="4" w:space="0" w:color="auto"/>
            </w:tcBorders>
            <w:noWrap/>
            <w:hideMark/>
          </w:tcPr>
          <w:p w14:paraId="14F4D6B2" w14:textId="286B1A0D" w:rsidR="00011180" w:rsidRPr="00040A8C" w:rsidRDefault="00011180" w:rsidP="00AE1F62">
            <w:pPr>
              <w:ind w:firstLine="0"/>
              <w:jc w:val="center"/>
              <w:rPr>
                <w:rFonts w:eastAsia="Times New Roman" w:cs="Times New Roman"/>
                <w:color w:val="444444"/>
                <w:szCs w:val="24"/>
                <w:lang w:eastAsia="lv-LV"/>
              </w:rPr>
            </w:pPr>
            <w:r w:rsidRPr="00040A8C">
              <w:rPr>
                <w:rFonts w:eastAsia="Times New Roman" w:cs="Times New Roman"/>
                <w:color w:val="000000"/>
                <w:szCs w:val="24"/>
                <w:lang w:eastAsia="lv-LV"/>
              </w:rPr>
              <w:t>2024.gada II pusgads</w:t>
            </w:r>
          </w:p>
        </w:tc>
      </w:tr>
      <w:tr w:rsidR="00F20A25" w:rsidRPr="00040A8C" w14:paraId="4AE56CC9" w14:textId="77777777" w:rsidTr="00AE1F62">
        <w:trPr>
          <w:trHeight w:val="510"/>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F40D474" w14:textId="77777777" w:rsidR="00D50FC9" w:rsidRPr="00913C4E" w:rsidRDefault="00D50FC9" w:rsidP="00D50FC9">
            <w:pPr>
              <w:ind w:firstLine="0"/>
              <w:jc w:val="center"/>
              <w:rPr>
                <w:rFonts w:eastAsia="Times New Roman" w:cs="Times New Roman"/>
                <w:b/>
                <w:bCs/>
                <w:color w:val="000000" w:themeColor="text1"/>
                <w:sz w:val="20"/>
                <w:szCs w:val="20"/>
                <w:lang w:eastAsia="lv-LV"/>
              </w:rPr>
            </w:pPr>
            <w:r w:rsidRPr="00913C4E">
              <w:rPr>
                <w:rFonts w:eastAsia="Times New Roman" w:cs="Times New Roman"/>
                <w:b/>
                <w:bCs/>
                <w:color w:val="000000" w:themeColor="text1"/>
                <w:sz w:val="20"/>
                <w:szCs w:val="20"/>
                <w:lang w:eastAsia="lv-LV"/>
              </w:rPr>
              <w:t>5.10.</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5232FDF" w14:textId="31D3FB4C" w:rsidR="00D50FC9" w:rsidRPr="00913C4E" w:rsidRDefault="33559EB1" w:rsidP="004A78E9">
            <w:pPr>
              <w:ind w:firstLine="0"/>
              <w:jc w:val="left"/>
              <w:rPr>
                <w:color w:val="000000" w:themeColor="text1"/>
                <w:lang w:eastAsia="lv-LV"/>
              </w:rPr>
            </w:pPr>
            <w:r w:rsidRPr="00913C4E">
              <w:rPr>
                <w:color w:val="000000" w:themeColor="text1"/>
              </w:rPr>
              <w:t>Uzlabota kontaktpersonu uzraudzības efektivitāte</w:t>
            </w:r>
          </w:p>
        </w:tc>
        <w:tc>
          <w:tcPr>
            <w:tcW w:w="481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1F04DA8" w14:textId="5C33F16E" w:rsidR="00D50FC9" w:rsidRPr="00913C4E" w:rsidRDefault="369F135A" w:rsidP="00D50FC9">
            <w:pPr>
              <w:ind w:firstLine="0"/>
              <w:jc w:val="left"/>
              <w:rPr>
                <w:color w:val="000000" w:themeColor="text1"/>
                <w:lang w:eastAsia="lv-LV"/>
              </w:rPr>
            </w:pPr>
            <w:r w:rsidRPr="00913C4E">
              <w:rPr>
                <w:color w:val="000000" w:themeColor="text1"/>
              </w:rPr>
              <w:t>Veicināt  TB pacientu kontaktpersonu apzināšanu un novērošanu, lai uzlabotu TB pretepidēmijas pasākumus un mazinātu riskus TB tālākai izplatībai</w:t>
            </w:r>
          </w:p>
        </w:tc>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AE02975" w14:textId="77777777" w:rsidR="00D50FC9" w:rsidRPr="00913C4E" w:rsidRDefault="00D50FC9" w:rsidP="00020D46">
            <w:pPr>
              <w:ind w:firstLine="0"/>
              <w:jc w:val="left"/>
              <w:rPr>
                <w:rFonts w:eastAsia="Times New Roman" w:cs="Times New Roman"/>
                <w:color w:val="000000" w:themeColor="text1"/>
                <w:szCs w:val="24"/>
                <w:lang w:eastAsia="lv-LV"/>
              </w:rPr>
            </w:pPr>
            <w:r w:rsidRPr="00913C4E">
              <w:rPr>
                <w:rFonts w:eastAsia="Times New Roman" w:cs="Times New Roman"/>
                <w:color w:val="000000" w:themeColor="text1"/>
                <w:szCs w:val="24"/>
                <w:lang w:eastAsia="lv-LV"/>
              </w:rPr>
              <w:t xml:space="preserve">Sagatavoti priekšlikumi kontaktpersonu uzraudzības sistēmas pilnveidošanai </w:t>
            </w:r>
          </w:p>
        </w:tc>
        <w:tc>
          <w:tcPr>
            <w:tcW w:w="1275" w:type="dxa"/>
            <w:tcBorders>
              <w:top w:val="single" w:sz="4" w:space="0" w:color="auto"/>
              <w:left w:val="single" w:sz="4" w:space="0" w:color="auto"/>
              <w:bottom w:val="single" w:sz="4" w:space="0" w:color="auto"/>
              <w:right w:val="single" w:sz="4" w:space="0" w:color="auto"/>
            </w:tcBorders>
            <w:hideMark/>
          </w:tcPr>
          <w:p w14:paraId="015DE01E" w14:textId="2972606D" w:rsidR="00D50FC9" w:rsidRPr="00913C4E" w:rsidRDefault="00A45AC3" w:rsidP="00AE1F62">
            <w:pPr>
              <w:ind w:firstLine="0"/>
              <w:jc w:val="center"/>
              <w:rPr>
                <w:rFonts w:eastAsia="Times New Roman" w:cs="Times New Roman"/>
                <w:color w:val="000000" w:themeColor="text1"/>
                <w:szCs w:val="24"/>
                <w:lang w:eastAsia="lv-LV"/>
              </w:rPr>
            </w:pPr>
            <w:r>
              <w:rPr>
                <w:rFonts w:eastAsia="Times New Roman" w:cs="Times New Roman"/>
                <w:szCs w:val="24"/>
                <w:lang w:eastAsia="lv-LV"/>
              </w:rPr>
              <w:t xml:space="preserve">VM, </w:t>
            </w:r>
            <w:r w:rsidR="00D50FC9" w:rsidRPr="00913C4E">
              <w:rPr>
                <w:rFonts w:eastAsia="Times New Roman" w:cs="Times New Roman"/>
                <w:color w:val="000000" w:themeColor="text1"/>
                <w:szCs w:val="24"/>
                <w:lang w:eastAsia="lv-LV"/>
              </w:rPr>
              <w:t>SPKC</w:t>
            </w:r>
          </w:p>
        </w:tc>
        <w:tc>
          <w:tcPr>
            <w:tcW w:w="1560" w:type="dxa"/>
            <w:tcBorders>
              <w:top w:val="single" w:sz="4" w:space="0" w:color="auto"/>
              <w:left w:val="single" w:sz="4" w:space="0" w:color="auto"/>
              <w:bottom w:val="single" w:sz="4" w:space="0" w:color="auto"/>
              <w:right w:val="single" w:sz="4" w:space="0" w:color="auto"/>
            </w:tcBorders>
            <w:hideMark/>
          </w:tcPr>
          <w:p w14:paraId="74D58EF7" w14:textId="77777777" w:rsidR="00020D46" w:rsidRDefault="00D50FC9" w:rsidP="00AE1F62">
            <w:pPr>
              <w:ind w:firstLine="0"/>
              <w:jc w:val="center"/>
              <w:rPr>
                <w:rFonts w:eastAsia="Times New Roman" w:cs="Times New Roman"/>
                <w:color w:val="000000" w:themeColor="text1"/>
                <w:szCs w:val="24"/>
                <w:lang w:eastAsia="lv-LV"/>
              </w:rPr>
            </w:pPr>
            <w:r w:rsidRPr="00913C4E">
              <w:rPr>
                <w:rFonts w:eastAsia="Times New Roman" w:cs="Times New Roman"/>
                <w:color w:val="000000" w:themeColor="text1"/>
                <w:szCs w:val="24"/>
                <w:lang w:eastAsia="lv-LV"/>
              </w:rPr>
              <w:t>NVD</w:t>
            </w:r>
          </w:p>
          <w:p w14:paraId="096B95C0" w14:textId="1E84F9E3" w:rsidR="00D50FC9" w:rsidRPr="00913C4E" w:rsidRDefault="00D50FC9" w:rsidP="00AE1F62">
            <w:pPr>
              <w:ind w:firstLine="0"/>
              <w:jc w:val="center"/>
              <w:rPr>
                <w:rFonts w:eastAsia="Times New Roman" w:cs="Times New Roman"/>
                <w:color w:val="000000" w:themeColor="text1"/>
                <w:szCs w:val="24"/>
                <w:lang w:eastAsia="lv-LV"/>
              </w:rPr>
            </w:pPr>
          </w:p>
        </w:tc>
        <w:tc>
          <w:tcPr>
            <w:tcW w:w="1842" w:type="dxa"/>
            <w:tcBorders>
              <w:top w:val="single" w:sz="4" w:space="0" w:color="auto"/>
              <w:left w:val="single" w:sz="4" w:space="0" w:color="auto"/>
              <w:bottom w:val="single" w:sz="4" w:space="0" w:color="auto"/>
              <w:right w:val="single" w:sz="4" w:space="0" w:color="auto"/>
            </w:tcBorders>
            <w:noWrap/>
            <w:hideMark/>
          </w:tcPr>
          <w:p w14:paraId="7F5C98BA" w14:textId="544240EF" w:rsidR="00D50FC9" w:rsidRPr="00040A8C" w:rsidRDefault="00D50FC9" w:rsidP="00AE1F62">
            <w:pPr>
              <w:ind w:firstLine="0"/>
              <w:jc w:val="center"/>
              <w:rPr>
                <w:rFonts w:eastAsia="Times New Roman" w:cs="Times New Roman"/>
                <w:color w:val="444444"/>
                <w:szCs w:val="24"/>
                <w:lang w:eastAsia="lv-LV"/>
              </w:rPr>
            </w:pPr>
            <w:r w:rsidRPr="00040A8C">
              <w:rPr>
                <w:rFonts w:eastAsia="Times New Roman" w:cs="Times New Roman"/>
                <w:color w:val="000000"/>
                <w:szCs w:val="24"/>
                <w:lang w:eastAsia="lv-LV"/>
              </w:rPr>
              <w:t>2025. gada I pusgads</w:t>
            </w:r>
          </w:p>
        </w:tc>
      </w:tr>
      <w:tr w:rsidR="008F0EB3" w:rsidRPr="00040A8C" w14:paraId="3F1BB745" w14:textId="77777777" w:rsidTr="00AE1F62">
        <w:trPr>
          <w:trHeight w:val="1097"/>
        </w:trPr>
        <w:tc>
          <w:tcPr>
            <w:tcW w:w="709" w:type="dxa"/>
            <w:tcBorders>
              <w:top w:val="single" w:sz="4" w:space="0" w:color="auto"/>
              <w:left w:val="single" w:sz="4" w:space="0" w:color="auto"/>
              <w:bottom w:val="single" w:sz="4" w:space="0" w:color="auto"/>
              <w:right w:val="nil"/>
            </w:tcBorders>
            <w:shd w:val="clear" w:color="auto" w:fill="FFFFFF" w:themeFill="background1"/>
            <w:noWrap/>
            <w:vAlign w:val="center"/>
            <w:hideMark/>
          </w:tcPr>
          <w:p w14:paraId="5E8B38D4" w14:textId="77777777" w:rsidR="00011180" w:rsidRPr="00040A8C" w:rsidRDefault="00011180" w:rsidP="00011180">
            <w:pPr>
              <w:ind w:firstLine="0"/>
              <w:jc w:val="center"/>
              <w:rPr>
                <w:rFonts w:eastAsia="Times New Roman" w:cs="Times New Roman"/>
                <w:b/>
                <w:bCs/>
                <w:sz w:val="20"/>
                <w:szCs w:val="20"/>
                <w:lang w:eastAsia="lv-LV"/>
              </w:rPr>
            </w:pPr>
            <w:r w:rsidRPr="00040A8C">
              <w:rPr>
                <w:rFonts w:eastAsia="Times New Roman" w:cs="Times New Roman"/>
                <w:b/>
                <w:bCs/>
                <w:sz w:val="20"/>
                <w:szCs w:val="20"/>
                <w:lang w:eastAsia="lv-LV"/>
              </w:rPr>
              <w:t>5.11</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248CB87" w14:textId="37545C24" w:rsidR="000407F7" w:rsidRPr="00EC28F4" w:rsidRDefault="000407F7" w:rsidP="000407F7">
            <w:pPr>
              <w:ind w:firstLine="0"/>
              <w:rPr>
                <w:rFonts w:eastAsia="Times New Roman" w:cs="Times New Roman"/>
                <w:color w:val="000000" w:themeColor="text1"/>
                <w:szCs w:val="24"/>
              </w:rPr>
            </w:pPr>
            <w:r w:rsidRPr="00EC28F4">
              <w:rPr>
                <w:rFonts w:eastAsia="Segoe UI" w:cs="Times New Roman"/>
                <w:color w:val="000000" w:themeColor="text1"/>
                <w:szCs w:val="24"/>
              </w:rPr>
              <w:t>Uzlabot</w:t>
            </w:r>
            <w:r>
              <w:rPr>
                <w:rFonts w:eastAsia="Segoe UI" w:cs="Times New Roman"/>
                <w:color w:val="000000" w:themeColor="text1"/>
                <w:szCs w:val="24"/>
              </w:rPr>
              <w:t>a</w:t>
            </w:r>
            <w:r w:rsidRPr="00EC28F4">
              <w:rPr>
                <w:rFonts w:eastAsia="Segoe UI" w:cs="Times New Roman"/>
                <w:color w:val="000000" w:themeColor="text1"/>
                <w:szCs w:val="24"/>
              </w:rPr>
              <w:t xml:space="preserve"> TB infekcijas izplatīšanās ceļu analīz</w:t>
            </w:r>
            <w:r>
              <w:rPr>
                <w:rFonts w:eastAsia="Segoe UI" w:cs="Times New Roman"/>
                <w:color w:val="000000" w:themeColor="text1"/>
                <w:szCs w:val="24"/>
              </w:rPr>
              <w:t>e</w:t>
            </w:r>
            <w:r w:rsidRPr="00EC28F4">
              <w:rPr>
                <w:rFonts w:eastAsia="Segoe UI" w:cs="Times New Roman"/>
                <w:color w:val="000000" w:themeColor="text1"/>
                <w:szCs w:val="24"/>
              </w:rPr>
              <w:t xml:space="preserve">. </w:t>
            </w:r>
            <w:r w:rsidRPr="00EC28F4">
              <w:rPr>
                <w:rFonts w:eastAsia="Times New Roman" w:cs="Times New Roman"/>
                <w:color w:val="000000" w:themeColor="text1"/>
                <w:szCs w:val="24"/>
              </w:rPr>
              <w:t xml:space="preserve"> </w:t>
            </w:r>
          </w:p>
          <w:p w14:paraId="1E1006BE" w14:textId="487CFBD4" w:rsidR="00011180" w:rsidRPr="00EC28F4" w:rsidRDefault="00011180" w:rsidP="00020D46">
            <w:pPr>
              <w:ind w:firstLine="0"/>
              <w:jc w:val="left"/>
              <w:rPr>
                <w:rFonts w:eastAsia="Times New Roman" w:cs="Times New Roman"/>
                <w:color w:val="000000" w:themeColor="text1"/>
                <w:szCs w:val="24"/>
                <w:lang w:eastAsia="lv-LV"/>
              </w:rPr>
            </w:pPr>
          </w:p>
        </w:tc>
        <w:tc>
          <w:tcPr>
            <w:tcW w:w="481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7DF65D0" w14:textId="66211CB4" w:rsidR="00011180" w:rsidRPr="00EC28F4" w:rsidRDefault="39FD2571" w:rsidP="00020D46">
            <w:pPr>
              <w:ind w:firstLine="0"/>
              <w:jc w:val="left"/>
              <w:rPr>
                <w:rFonts w:eastAsia="Times New Roman" w:cs="Times New Roman"/>
                <w:color w:val="000000" w:themeColor="text1"/>
                <w:szCs w:val="24"/>
                <w:lang w:eastAsia="lv-LV"/>
              </w:rPr>
            </w:pPr>
            <w:r w:rsidRPr="00EC28F4">
              <w:rPr>
                <w:rFonts w:eastAsia="Segoe UI" w:cs="Times New Roman"/>
                <w:color w:val="000000" w:themeColor="text1"/>
                <w:szCs w:val="24"/>
              </w:rPr>
              <w:t>Efektīvāk plāno</w:t>
            </w:r>
            <w:r w:rsidR="30E05970" w:rsidRPr="00EC28F4">
              <w:rPr>
                <w:rFonts w:eastAsia="Segoe UI" w:cs="Times New Roman"/>
                <w:color w:val="000000" w:themeColor="text1"/>
                <w:szCs w:val="24"/>
              </w:rPr>
              <w:t>ti</w:t>
            </w:r>
            <w:r w:rsidRPr="00EC28F4">
              <w:rPr>
                <w:rFonts w:eastAsia="Segoe UI" w:cs="Times New Roman"/>
                <w:color w:val="000000" w:themeColor="text1"/>
                <w:szCs w:val="24"/>
              </w:rPr>
              <w:t xml:space="preserve"> TB ierobežošanas pasākumi, kas mērķēti vērsti uz identificētajiem biežākajiem infekcijas izplatīšanās ceļiem</w:t>
            </w:r>
          </w:p>
        </w:tc>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7DFA4C4" w14:textId="77777777" w:rsidR="000407F7" w:rsidRPr="000407F7" w:rsidRDefault="000407F7" w:rsidP="000407F7">
            <w:pPr>
              <w:ind w:firstLine="0"/>
              <w:jc w:val="left"/>
              <w:rPr>
                <w:szCs w:val="24"/>
              </w:rPr>
            </w:pPr>
            <w:r w:rsidRPr="000407F7">
              <w:rPr>
                <w:szCs w:val="24"/>
              </w:rPr>
              <w:t>Sagatavots informatīvs materiāls par TB epidemioloģiskajā analīzē iegūtajiem rezultātiem</w:t>
            </w:r>
          </w:p>
          <w:p w14:paraId="0051BEA6" w14:textId="1BD27F69" w:rsidR="00011180" w:rsidRPr="00EC28F4" w:rsidRDefault="00011180" w:rsidP="00020D46">
            <w:pPr>
              <w:ind w:firstLine="0"/>
              <w:jc w:val="left"/>
              <w:rPr>
                <w:rFonts w:eastAsia="Times New Roman" w:cs="Times New Roman"/>
                <w:color w:val="000000" w:themeColor="text1"/>
                <w:szCs w:val="24"/>
                <w:lang w:eastAsia="lv-LV"/>
              </w:rPr>
            </w:pPr>
          </w:p>
        </w:tc>
        <w:tc>
          <w:tcPr>
            <w:tcW w:w="1275" w:type="dxa"/>
            <w:tcBorders>
              <w:top w:val="single" w:sz="4" w:space="0" w:color="auto"/>
              <w:left w:val="single" w:sz="4" w:space="0" w:color="auto"/>
              <w:bottom w:val="single" w:sz="4" w:space="0" w:color="auto"/>
              <w:right w:val="single" w:sz="4" w:space="0" w:color="auto"/>
            </w:tcBorders>
            <w:hideMark/>
          </w:tcPr>
          <w:p w14:paraId="21E033C8" w14:textId="23E9EB79" w:rsidR="00011180" w:rsidRPr="00040A8C" w:rsidRDefault="00A45AC3" w:rsidP="00AE1F62">
            <w:pPr>
              <w:ind w:firstLine="0"/>
              <w:jc w:val="center"/>
              <w:rPr>
                <w:rFonts w:eastAsia="Times New Roman" w:cs="Times New Roman"/>
                <w:color w:val="000000"/>
                <w:szCs w:val="24"/>
                <w:lang w:eastAsia="lv-LV"/>
              </w:rPr>
            </w:pPr>
            <w:r>
              <w:rPr>
                <w:rFonts w:eastAsia="Times New Roman" w:cs="Times New Roman"/>
                <w:szCs w:val="24"/>
                <w:lang w:eastAsia="lv-LV"/>
              </w:rPr>
              <w:t xml:space="preserve">VM, </w:t>
            </w:r>
            <w:r w:rsidR="00020D46" w:rsidRPr="00040A8C">
              <w:rPr>
                <w:rFonts w:eastAsia="Times New Roman" w:cs="Times New Roman"/>
                <w:color w:val="000000"/>
                <w:szCs w:val="24"/>
                <w:lang w:eastAsia="lv-LV"/>
              </w:rPr>
              <w:t>SPKC</w:t>
            </w:r>
          </w:p>
        </w:tc>
        <w:tc>
          <w:tcPr>
            <w:tcW w:w="1560" w:type="dxa"/>
            <w:tcBorders>
              <w:top w:val="single" w:sz="4" w:space="0" w:color="auto"/>
              <w:left w:val="single" w:sz="4" w:space="0" w:color="auto"/>
              <w:bottom w:val="single" w:sz="4" w:space="0" w:color="auto"/>
              <w:right w:val="single" w:sz="4" w:space="0" w:color="auto"/>
            </w:tcBorders>
            <w:hideMark/>
          </w:tcPr>
          <w:p w14:paraId="312F5513" w14:textId="22ED7B6C" w:rsidR="00011180" w:rsidRPr="00040A8C" w:rsidRDefault="00020D46" w:rsidP="00AE1F62">
            <w:pPr>
              <w:ind w:firstLine="0"/>
              <w:jc w:val="center"/>
              <w:rPr>
                <w:rFonts w:eastAsia="Times New Roman" w:cs="Times New Roman"/>
                <w:color w:val="000000"/>
                <w:szCs w:val="24"/>
                <w:lang w:eastAsia="lv-LV"/>
              </w:rPr>
            </w:pPr>
            <w:r w:rsidRPr="00040A8C">
              <w:rPr>
                <w:rFonts w:eastAsia="Times New Roman" w:cs="Times New Roman"/>
                <w:color w:val="000000"/>
                <w:szCs w:val="24"/>
                <w:lang w:eastAsia="lv-LV"/>
              </w:rPr>
              <w:t>RAKUS</w:t>
            </w:r>
          </w:p>
        </w:tc>
        <w:tc>
          <w:tcPr>
            <w:tcW w:w="1842" w:type="dxa"/>
            <w:tcBorders>
              <w:top w:val="single" w:sz="4" w:space="0" w:color="auto"/>
              <w:left w:val="single" w:sz="4" w:space="0" w:color="auto"/>
              <w:bottom w:val="single" w:sz="4" w:space="0" w:color="auto"/>
              <w:right w:val="single" w:sz="4" w:space="0" w:color="auto"/>
            </w:tcBorders>
            <w:noWrap/>
            <w:hideMark/>
          </w:tcPr>
          <w:p w14:paraId="7FDF966F" w14:textId="08933391" w:rsidR="00011180" w:rsidRPr="00040A8C" w:rsidRDefault="00011180" w:rsidP="00AE1F62">
            <w:pPr>
              <w:ind w:firstLine="0"/>
              <w:jc w:val="center"/>
              <w:rPr>
                <w:rFonts w:eastAsia="Times New Roman" w:cs="Times New Roman"/>
                <w:color w:val="444444"/>
                <w:szCs w:val="24"/>
                <w:lang w:eastAsia="lv-LV"/>
              </w:rPr>
            </w:pPr>
            <w:r w:rsidRPr="00040A8C">
              <w:rPr>
                <w:rFonts w:eastAsia="Times New Roman" w:cs="Times New Roman"/>
                <w:color w:val="000000"/>
                <w:szCs w:val="24"/>
                <w:lang w:eastAsia="lv-LV"/>
              </w:rPr>
              <w:t>2024.gada II pusgads</w:t>
            </w:r>
          </w:p>
        </w:tc>
      </w:tr>
      <w:tr w:rsidR="008F0EB3" w:rsidRPr="00040A8C" w14:paraId="4DF54CF1" w14:textId="5C54F642" w:rsidTr="22658E63">
        <w:trPr>
          <w:trHeight w:val="870"/>
        </w:trPr>
        <w:tc>
          <w:tcPr>
            <w:tcW w:w="3261" w:type="dxa"/>
            <w:gridSpan w:val="2"/>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2552955B" w14:textId="77777777" w:rsidR="00011180" w:rsidRPr="00040A8C" w:rsidRDefault="00011180" w:rsidP="00011180">
            <w:pPr>
              <w:ind w:firstLine="0"/>
              <w:jc w:val="left"/>
              <w:rPr>
                <w:rFonts w:eastAsia="Times New Roman" w:cs="Times New Roman"/>
                <w:b/>
                <w:bCs/>
                <w:color w:val="000000"/>
                <w:sz w:val="20"/>
                <w:szCs w:val="20"/>
                <w:lang w:eastAsia="lv-LV"/>
              </w:rPr>
            </w:pPr>
            <w:r w:rsidRPr="00040A8C">
              <w:rPr>
                <w:rFonts w:eastAsia="Times New Roman" w:cs="Times New Roman"/>
                <w:b/>
                <w:bCs/>
                <w:color w:val="000000"/>
                <w:sz w:val="20"/>
                <w:szCs w:val="20"/>
                <w:lang w:eastAsia="lv-LV"/>
              </w:rPr>
              <w:t>6.  Rīcības virziens</w:t>
            </w:r>
          </w:p>
        </w:tc>
        <w:tc>
          <w:tcPr>
            <w:tcW w:w="12757" w:type="dxa"/>
            <w:gridSpan w:val="5"/>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42781BF7" w14:textId="64525766" w:rsidR="00011180" w:rsidRPr="00040A8C" w:rsidRDefault="00011180" w:rsidP="008D5569">
            <w:pPr>
              <w:spacing w:before="40"/>
              <w:jc w:val="left"/>
              <w:rPr>
                <w:rFonts w:eastAsia="Times New Roman" w:cs="Times New Roman"/>
                <w:b/>
                <w:bCs/>
                <w:color w:val="000000"/>
                <w:sz w:val="20"/>
                <w:szCs w:val="20"/>
                <w:lang w:eastAsia="lv-LV"/>
              </w:rPr>
            </w:pPr>
            <w:r>
              <w:rPr>
                <w:rFonts w:eastAsia="Times New Roman" w:cs="Times New Roman"/>
                <w:b/>
                <w:bCs/>
                <w:color w:val="000000"/>
                <w:sz w:val="20"/>
                <w:szCs w:val="20"/>
                <w:lang w:eastAsia="lv-LV"/>
              </w:rPr>
              <w:t>Ieslodzījumu vietas</w:t>
            </w:r>
          </w:p>
        </w:tc>
      </w:tr>
    </w:tbl>
    <w:tbl>
      <w:tblPr>
        <w:tblpPr w:leftFromText="180" w:rightFromText="180" w:vertAnchor="text" w:tblpX="-714" w:tblpY="1"/>
        <w:tblOverlap w:val="never"/>
        <w:tblW w:w="15998" w:type="dxa"/>
        <w:tblCellMar>
          <w:top w:w="15" w:type="dxa"/>
          <w:bottom w:w="15" w:type="dxa"/>
        </w:tblCellMar>
        <w:tblLook w:val="04A0" w:firstRow="1" w:lastRow="0" w:firstColumn="1" w:lastColumn="0" w:noHBand="0" w:noVBand="1"/>
      </w:tblPr>
      <w:tblGrid>
        <w:gridCol w:w="704"/>
        <w:gridCol w:w="2524"/>
        <w:gridCol w:w="4761"/>
        <w:gridCol w:w="3462"/>
        <w:gridCol w:w="1243"/>
        <w:gridCol w:w="1574"/>
        <w:gridCol w:w="1723"/>
        <w:gridCol w:w="7"/>
      </w:tblGrid>
      <w:tr w:rsidR="00020D46" w:rsidRPr="00040A8C" w14:paraId="287559B0" w14:textId="77777777" w:rsidTr="005347D5">
        <w:trPr>
          <w:trHeight w:val="1275"/>
        </w:trPr>
        <w:tc>
          <w:tcPr>
            <w:tcW w:w="70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B0A70B6" w14:textId="1D269335" w:rsidR="008D5569" w:rsidRPr="00040A8C" w:rsidRDefault="008D5569" w:rsidP="008D5569">
            <w:pPr>
              <w:ind w:firstLine="0"/>
              <w:jc w:val="center"/>
              <w:rPr>
                <w:rFonts w:eastAsia="Times New Roman" w:cs="Times New Roman"/>
                <w:color w:val="000000"/>
                <w:sz w:val="20"/>
                <w:szCs w:val="20"/>
                <w:lang w:eastAsia="lv-LV"/>
              </w:rPr>
            </w:pPr>
            <w:r w:rsidRPr="00787415">
              <w:rPr>
                <w:rFonts w:eastAsia="Calibri" w:cs="Times New Roman"/>
                <w:b/>
                <w:bCs/>
                <w:szCs w:val="24"/>
              </w:rPr>
              <w:t>Nr. p.k.</w:t>
            </w:r>
          </w:p>
        </w:tc>
        <w:tc>
          <w:tcPr>
            <w:tcW w:w="252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A92C4A5" w14:textId="6BEA1FA9" w:rsidR="008D5569" w:rsidRPr="00040A8C" w:rsidRDefault="008D5569" w:rsidP="008D5569">
            <w:pPr>
              <w:ind w:firstLine="0"/>
              <w:jc w:val="center"/>
              <w:rPr>
                <w:rFonts w:eastAsia="Times New Roman" w:cs="Times New Roman"/>
                <w:color w:val="000000"/>
                <w:sz w:val="20"/>
                <w:szCs w:val="20"/>
                <w:lang w:eastAsia="lv-LV"/>
              </w:rPr>
            </w:pPr>
            <w:r w:rsidRPr="00787415">
              <w:rPr>
                <w:rFonts w:eastAsia="Calibri" w:cs="Times New Roman"/>
                <w:b/>
                <w:bCs/>
                <w:szCs w:val="24"/>
              </w:rPr>
              <w:t>Pasākums</w:t>
            </w:r>
          </w:p>
        </w:tc>
        <w:tc>
          <w:tcPr>
            <w:tcW w:w="476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B8EAF35" w14:textId="0FCD7435" w:rsidR="008D5569" w:rsidRPr="00040A8C" w:rsidRDefault="008D5569" w:rsidP="008D5569">
            <w:pPr>
              <w:ind w:firstLine="0"/>
              <w:jc w:val="center"/>
              <w:rPr>
                <w:rFonts w:eastAsia="Times New Roman" w:cs="Times New Roman"/>
                <w:color w:val="000000"/>
                <w:sz w:val="20"/>
                <w:szCs w:val="20"/>
                <w:lang w:eastAsia="lv-LV"/>
              </w:rPr>
            </w:pPr>
            <w:r w:rsidRPr="00787415">
              <w:rPr>
                <w:rFonts w:eastAsia="Calibri" w:cs="Times New Roman"/>
                <w:b/>
                <w:bCs/>
                <w:szCs w:val="24"/>
              </w:rPr>
              <w:t>Darbības rezultāts</w:t>
            </w:r>
          </w:p>
        </w:tc>
        <w:tc>
          <w:tcPr>
            <w:tcW w:w="3462"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BE43FBE" w14:textId="57EFD89D" w:rsidR="008D5569" w:rsidRPr="00040A8C" w:rsidRDefault="008D5569" w:rsidP="008D5569">
            <w:pPr>
              <w:ind w:firstLine="0"/>
              <w:jc w:val="center"/>
              <w:rPr>
                <w:rFonts w:eastAsia="Times New Roman" w:cs="Times New Roman"/>
                <w:color w:val="000000"/>
                <w:sz w:val="20"/>
                <w:szCs w:val="20"/>
                <w:lang w:eastAsia="lv-LV"/>
              </w:rPr>
            </w:pPr>
            <w:r w:rsidRPr="00787415">
              <w:rPr>
                <w:rFonts w:eastAsia="Calibri" w:cs="Times New Roman"/>
                <w:b/>
                <w:bCs/>
                <w:szCs w:val="24"/>
              </w:rPr>
              <w:t>Rezultatīvais rādītājs</w:t>
            </w:r>
          </w:p>
        </w:tc>
        <w:tc>
          <w:tcPr>
            <w:tcW w:w="124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E6E64C4" w14:textId="2755E431" w:rsidR="008D5569" w:rsidRPr="00040A8C" w:rsidRDefault="008D5569" w:rsidP="008D5569">
            <w:pPr>
              <w:ind w:firstLine="0"/>
              <w:jc w:val="center"/>
              <w:rPr>
                <w:rFonts w:eastAsia="Times New Roman" w:cs="Times New Roman"/>
                <w:color w:val="000000"/>
                <w:sz w:val="20"/>
                <w:szCs w:val="20"/>
                <w:lang w:eastAsia="lv-LV"/>
              </w:rPr>
            </w:pPr>
            <w:r w:rsidRPr="00787415">
              <w:rPr>
                <w:rFonts w:eastAsia="Calibri" w:cs="Times New Roman"/>
                <w:b/>
                <w:bCs/>
                <w:szCs w:val="24"/>
              </w:rPr>
              <w:t>Atbildīgā institūcija</w:t>
            </w:r>
          </w:p>
        </w:tc>
        <w:tc>
          <w:tcPr>
            <w:tcW w:w="1574"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tcPr>
          <w:p w14:paraId="251FE785" w14:textId="77777777" w:rsidR="008D5569" w:rsidRPr="00787415" w:rsidRDefault="008D5569" w:rsidP="008D5569">
            <w:pPr>
              <w:suppressAutoHyphens/>
              <w:autoSpaceDN w:val="0"/>
              <w:ind w:firstLine="0"/>
              <w:jc w:val="center"/>
              <w:rPr>
                <w:rFonts w:eastAsia="Calibri" w:cs="Times New Roman"/>
                <w:b/>
                <w:bCs/>
                <w:szCs w:val="24"/>
              </w:rPr>
            </w:pPr>
            <w:r w:rsidRPr="00787415">
              <w:rPr>
                <w:rFonts w:eastAsia="Calibri" w:cs="Times New Roman"/>
                <w:b/>
                <w:bCs/>
                <w:szCs w:val="24"/>
              </w:rPr>
              <w:t>Līdz-</w:t>
            </w:r>
          </w:p>
          <w:p w14:paraId="6C1CA012" w14:textId="5401AA3D" w:rsidR="008D5569" w:rsidRPr="00040A8C" w:rsidRDefault="008D5569" w:rsidP="008D5569">
            <w:pPr>
              <w:ind w:firstLine="0"/>
              <w:jc w:val="center"/>
              <w:rPr>
                <w:rFonts w:eastAsia="Times New Roman" w:cs="Times New Roman"/>
                <w:color w:val="000000"/>
                <w:sz w:val="20"/>
                <w:szCs w:val="20"/>
                <w:lang w:eastAsia="lv-LV"/>
              </w:rPr>
            </w:pPr>
            <w:r w:rsidRPr="00787415">
              <w:rPr>
                <w:rFonts w:eastAsia="Calibri" w:cs="Times New Roman"/>
                <w:b/>
                <w:bCs/>
                <w:szCs w:val="24"/>
              </w:rPr>
              <w:t>atbildīgās institūcijas</w:t>
            </w:r>
          </w:p>
        </w:tc>
        <w:tc>
          <w:tcPr>
            <w:tcW w:w="1730"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tcPr>
          <w:p w14:paraId="2135CFE5" w14:textId="5EECC697" w:rsidR="008D5569" w:rsidRPr="00040A8C" w:rsidRDefault="008D5569" w:rsidP="008D5569">
            <w:pPr>
              <w:ind w:firstLine="0"/>
              <w:jc w:val="left"/>
              <w:rPr>
                <w:rFonts w:eastAsia="Times New Roman" w:cs="Times New Roman"/>
                <w:color w:val="444444"/>
                <w:sz w:val="20"/>
                <w:szCs w:val="20"/>
                <w:lang w:eastAsia="lv-LV"/>
              </w:rPr>
            </w:pPr>
            <w:r w:rsidRPr="00787415">
              <w:rPr>
                <w:rFonts w:eastAsia="Calibri" w:cs="Times New Roman"/>
                <w:b/>
                <w:bCs/>
                <w:szCs w:val="24"/>
              </w:rPr>
              <w:t>Izpildes termiņš</w:t>
            </w:r>
          </w:p>
        </w:tc>
      </w:tr>
      <w:tr w:rsidR="00020D46" w:rsidRPr="00040A8C" w14:paraId="5948614E" w14:textId="77777777" w:rsidTr="00AE1F62">
        <w:trPr>
          <w:trHeight w:val="1275"/>
        </w:trPr>
        <w:tc>
          <w:tcPr>
            <w:tcW w:w="704" w:type="dxa"/>
            <w:tcBorders>
              <w:top w:val="single" w:sz="4" w:space="0" w:color="auto"/>
              <w:left w:val="single" w:sz="4" w:space="0" w:color="auto"/>
              <w:bottom w:val="single" w:sz="4" w:space="0" w:color="auto"/>
              <w:right w:val="single" w:sz="4" w:space="0" w:color="auto"/>
            </w:tcBorders>
            <w:shd w:val="clear" w:color="000000" w:fill="FFFFFF"/>
            <w:vAlign w:val="center"/>
          </w:tcPr>
          <w:p w14:paraId="7F430D52" w14:textId="3616F8DA" w:rsidR="008D5569" w:rsidRPr="004A78E9" w:rsidRDefault="008D5569" w:rsidP="008D5569">
            <w:pPr>
              <w:ind w:firstLine="0"/>
              <w:jc w:val="center"/>
              <w:rPr>
                <w:rFonts w:eastAsia="Times New Roman" w:cs="Times New Roman"/>
                <w:color w:val="000000"/>
                <w:szCs w:val="24"/>
                <w:lang w:eastAsia="lv-LV"/>
              </w:rPr>
            </w:pPr>
            <w:r w:rsidRPr="004A78E9">
              <w:rPr>
                <w:rFonts w:eastAsia="Times New Roman" w:cs="Times New Roman"/>
                <w:color w:val="000000"/>
                <w:szCs w:val="24"/>
                <w:lang w:eastAsia="lv-LV"/>
              </w:rPr>
              <w:t>6.1.</w:t>
            </w:r>
          </w:p>
        </w:tc>
        <w:tc>
          <w:tcPr>
            <w:tcW w:w="2524" w:type="dxa"/>
            <w:tcBorders>
              <w:top w:val="single" w:sz="4" w:space="0" w:color="auto"/>
              <w:left w:val="single" w:sz="4" w:space="0" w:color="auto"/>
              <w:bottom w:val="single" w:sz="4" w:space="0" w:color="auto"/>
              <w:right w:val="single" w:sz="4" w:space="0" w:color="auto"/>
            </w:tcBorders>
            <w:shd w:val="clear" w:color="000000" w:fill="FFFFFF"/>
          </w:tcPr>
          <w:p w14:paraId="4A62F787" w14:textId="5BD88ADA" w:rsidR="008D5569" w:rsidRPr="004A78E9" w:rsidRDefault="008D5569" w:rsidP="00020D46">
            <w:pPr>
              <w:ind w:firstLine="0"/>
              <w:jc w:val="left"/>
              <w:rPr>
                <w:rFonts w:eastAsia="Times New Roman" w:cs="Times New Roman"/>
                <w:color w:val="000000"/>
                <w:szCs w:val="24"/>
                <w:lang w:eastAsia="lv-LV"/>
              </w:rPr>
            </w:pPr>
            <w:r w:rsidRPr="004A78E9">
              <w:rPr>
                <w:rFonts w:eastAsia="Times New Roman" w:cs="Times New Roman"/>
                <w:color w:val="000000"/>
                <w:szCs w:val="24"/>
                <w:lang w:eastAsia="lv-LV"/>
              </w:rPr>
              <w:t xml:space="preserve">Pilnveidot HIV, </w:t>
            </w:r>
            <w:r w:rsidR="00A54F7E">
              <w:rPr>
                <w:rFonts w:eastAsia="Times New Roman" w:cs="Times New Roman"/>
                <w:color w:val="000000"/>
                <w:szCs w:val="24"/>
                <w:lang w:eastAsia="lv-LV"/>
              </w:rPr>
              <w:t>VHC</w:t>
            </w:r>
            <w:r w:rsidRPr="004A78E9">
              <w:rPr>
                <w:rFonts w:eastAsia="Times New Roman" w:cs="Times New Roman"/>
                <w:color w:val="000000"/>
                <w:szCs w:val="24"/>
                <w:lang w:eastAsia="lv-LV"/>
              </w:rPr>
              <w:t xml:space="preserve"> un TB epidemioloģisko uzraudzību saistībā ar ieslodzītajiem un personām, kas atbrīvotas no ieslodzījuma</w:t>
            </w:r>
          </w:p>
        </w:tc>
        <w:tc>
          <w:tcPr>
            <w:tcW w:w="4761" w:type="dxa"/>
            <w:tcBorders>
              <w:top w:val="single" w:sz="4" w:space="0" w:color="auto"/>
              <w:left w:val="single" w:sz="4" w:space="0" w:color="auto"/>
              <w:bottom w:val="single" w:sz="4" w:space="0" w:color="auto"/>
              <w:right w:val="single" w:sz="4" w:space="0" w:color="auto"/>
            </w:tcBorders>
            <w:shd w:val="clear" w:color="000000" w:fill="FFFFFF"/>
          </w:tcPr>
          <w:p w14:paraId="51BECFE2" w14:textId="2D97D1CE" w:rsidR="008D5569" w:rsidRPr="004A78E9" w:rsidRDefault="008D5569" w:rsidP="00AF5C13">
            <w:pPr>
              <w:ind w:firstLine="0"/>
              <w:jc w:val="left"/>
              <w:rPr>
                <w:rFonts w:eastAsia="Times New Roman" w:cs="Times New Roman"/>
                <w:color w:val="000000"/>
                <w:szCs w:val="24"/>
                <w:lang w:eastAsia="lv-LV"/>
              </w:rPr>
            </w:pPr>
            <w:r w:rsidRPr="004A78E9">
              <w:rPr>
                <w:rFonts w:eastAsia="Times New Roman" w:cs="Times New Roman"/>
                <w:color w:val="000000"/>
                <w:szCs w:val="24"/>
                <w:lang w:eastAsia="lv-LV"/>
              </w:rPr>
              <w:t xml:space="preserve">Pieejama objektīva informācija pasākumu plānošanai un ieviešanai ieslodzījuma vietās par HIV, </w:t>
            </w:r>
            <w:r w:rsidR="00A54F7E">
              <w:rPr>
                <w:rFonts w:eastAsia="Times New Roman" w:cs="Times New Roman"/>
                <w:color w:val="000000"/>
                <w:szCs w:val="24"/>
                <w:lang w:eastAsia="lv-LV"/>
              </w:rPr>
              <w:t>VHC</w:t>
            </w:r>
            <w:r w:rsidRPr="004A78E9">
              <w:rPr>
                <w:rFonts w:eastAsia="Times New Roman" w:cs="Times New Roman"/>
                <w:color w:val="000000"/>
                <w:szCs w:val="24"/>
                <w:lang w:eastAsia="lv-LV"/>
              </w:rPr>
              <w:t xml:space="preserve"> un TB jautājumiem</w:t>
            </w:r>
          </w:p>
        </w:tc>
        <w:tc>
          <w:tcPr>
            <w:tcW w:w="3462" w:type="dxa"/>
            <w:tcBorders>
              <w:top w:val="single" w:sz="4" w:space="0" w:color="auto"/>
              <w:left w:val="single" w:sz="4" w:space="0" w:color="auto"/>
              <w:bottom w:val="single" w:sz="4" w:space="0" w:color="auto"/>
              <w:right w:val="single" w:sz="4" w:space="0" w:color="auto"/>
            </w:tcBorders>
            <w:shd w:val="clear" w:color="000000" w:fill="FFFFFF"/>
          </w:tcPr>
          <w:p w14:paraId="2039E2C7" w14:textId="45438D44" w:rsidR="008D5569" w:rsidRPr="004A78E9" w:rsidRDefault="008D5569" w:rsidP="00020D46">
            <w:pPr>
              <w:ind w:firstLine="0"/>
              <w:jc w:val="left"/>
              <w:rPr>
                <w:rFonts w:eastAsia="Times New Roman" w:cs="Times New Roman"/>
                <w:color w:val="000000"/>
                <w:szCs w:val="24"/>
                <w:lang w:eastAsia="lv-LV"/>
              </w:rPr>
            </w:pPr>
            <w:r w:rsidRPr="004A78E9">
              <w:rPr>
                <w:rFonts w:eastAsia="Times New Roman" w:cs="Times New Roman"/>
                <w:color w:val="000000"/>
                <w:szCs w:val="24"/>
                <w:lang w:eastAsia="lv-LV"/>
              </w:rPr>
              <w:t xml:space="preserve">Vismaz reizi 2 gados SPKC mājaslapā publicēts informācijas apkopojums ar datu analīzi un problēmjautājumiem saistībā HIV, </w:t>
            </w:r>
            <w:r w:rsidR="00A54F7E">
              <w:rPr>
                <w:rFonts w:eastAsia="Times New Roman" w:cs="Times New Roman"/>
                <w:color w:val="000000"/>
                <w:szCs w:val="24"/>
                <w:lang w:eastAsia="lv-LV"/>
              </w:rPr>
              <w:t>VHC</w:t>
            </w:r>
            <w:r w:rsidRPr="004A78E9">
              <w:rPr>
                <w:rFonts w:eastAsia="Times New Roman" w:cs="Times New Roman"/>
                <w:color w:val="000000"/>
                <w:szCs w:val="24"/>
                <w:lang w:eastAsia="lv-LV"/>
              </w:rPr>
              <w:t xml:space="preserve">  un TB izplatību un uzraudzību, kā arī par personu pēc ieslodzījuma iesaistīšanos ārstēšanā un faktoriem, kas to kavē</w:t>
            </w:r>
          </w:p>
        </w:tc>
        <w:tc>
          <w:tcPr>
            <w:tcW w:w="1243" w:type="dxa"/>
            <w:tcBorders>
              <w:top w:val="single" w:sz="4" w:space="0" w:color="auto"/>
              <w:left w:val="single" w:sz="4" w:space="0" w:color="auto"/>
              <w:bottom w:val="single" w:sz="4" w:space="0" w:color="auto"/>
              <w:right w:val="single" w:sz="4" w:space="0" w:color="auto"/>
            </w:tcBorders>
          </w:tcPr>
          <w:p w14:paraId="67BD9F51" w14:textId="00798F1A" w:rsidR="008D5569" w:rsidRPr="004A78E9" w:rsidRDefault="00B700DD" w:rsidP="00AE1F62">
            <w:pPr>
              <w:ind w:firstLine="0"/>
              <w:jc w:val="center"/>
              <w:rPr>
                <w:rFonts w:eastAsia="Times New Roman" w:cs="Times New Roman"/>
                <w:color w:val="000000"/>
                <w:szCs w:val="24"/>
                <w:lang w:eastAsia="lv-LV"/>
              </w:rPr>
            </w:pPr>
            <w:r>
              <w:rPr>
                <w:rFonts w:eastAsia="Times New Roman" w:cs="Times New Roman"/>
                <w:szCs w:val="24"/>
                <w:lang w:eastAsia="lv-LV"/>
              </w:rPr>
              <w:t xml:space="preserve">TM,  VM, </w:t>
            </w:r>
            <w:r w:rsidR="008D5569" w:rsidRPr="004A78E9">
              <w:rPr>
                <w:rFonts w:eastAsia="Times New Roman" w:cs="Times New Roman"/>
                <w:color w:val="000000"/>
                <w:szCs w:val="24"/>
                <w:lang w:eastAsia="lv-LV"/>
              </w:rPr>
              <w:t>SPKC</w:t>
            </w:r>
          </w:p>
        </w:tc>
        <w:tc>
          <w:tcPr>
            <w:tcW w:w="1574" w:type="dxa"/>
            <w:tcBorders>
              <w:top w:val="single" w:sz="4" w:space="0" w:color="auto"/>
              <w:left w:val="single" w:sz="4" w:space="0" w:color="auto"/>
              <w:bottom w:val="single" w:sz="4" w:space="0" w:color="auto"/>
              <w:right w:val="single" w:sz="4" w:space="0" w:color="auto"/>
            </w:tcBorders>
            <w:noWrap/>
          </w:tcPr>
          <w:p w14:paraId="49AA3768" w14:textId="77777777" w:rsidR="00020D46" w:rsidRDefault="008D5569" w:rsidP="00AE1F62">
            <w:pPr>
              <w:ind w:firstLine="0"/>
              <w:jc w:val="center"/>
              <w:rPr>
                <w:rFonts w:eastAsia="Times New Roman" w:cs="Times New Roman"/>
                <w:color w:val="000000"/>
                <w:szCs w:val="24"/>
                <w:lang w:eastAsia="lv-LV"/>
              </w:rPr>
            </w:pPr>
            <w:proofErr w:type="spellStart"/>
            <w:r w:rsidRPr="004A78E9">
              <w:rPr>
                <w:rFonts w:eastAsia="Times New Roman" w:cs="Times New Roman"/>
                <w:color w:val="000000"/>
                <w:szCs w:val="24"/>
                <w:lang w:eastAsia="lv-LV"/>
              </w:rPr>
              <w:t>IeVP</w:t>
            </w:r>
            <w:proofErr w:type="spellEnd"/>
          </w:p>
          <w:p w14:paraId="69856204" w14:textId="77777777" w:rsidR="00020D46" w:rsidRDefault="008D5569" w:rsidP="00AE1F62">
            <w:pPr>
              <w:ind w:firstLine="0"/>
              <w:jc w:val="center"/>
              <w:rPr>
                <w:rFonts w:eastAsia="Times New Roman" w:cs="Times New Roman"/>
                <w:color w:val="000000"/>
                <w:szCs w:val="24"/>
                <w:lang w:eastAsia="lv-LV"/>
              </w:rPr>
            </w:pPr>
            <w:r w:rsidRPr="004A78E9">
              <w:rPr>
                <w:rFonts w:eastAsia="Times New Roman" w:cs="Times New Roman"/>
                <w:color w:val="000000"/>
                <w:szCs w:val="24"/>
                <w:lang w:eastAsia="lv-LV"/>
              </w:rPr>
              <w:t>VPD</w:t>
            </w:r>
          </w:p>
          <w:p w14:paraId="66B1FC2F" w14:textId="77777777" w:rsidR="00020D46" w:rsidRDefault="008D5569" w:rsidP="00AE1F62">
            <w:pPr>
              <w:ind w:firstLine="0"/>
              <w:jc w:val="center"/>
              <w:rPr>
                <w:rFonts w:eastAsia="Times New Roman" w:cs="Times New Roman"/>
                <w:color w:val="000000"/>
                <w:szCs w:val="24"/>
                <w:lang w:eastAsia="lv-LV"/>
              </w:rPr>
            </w:pPr>
            <w:r w:rsidRPr="004A78E9">
              <w:rPr>
                <w:rFonts w:eastAsia="Times New Roman" w:cs="Times New Roman"/>
                <w:color w:val="000000"/>
                <w:szCs w:val="24"/>
                <w:lang w:eastAsia="lv-LV"/>
              </w:rPr>
              <w:t>NVD</w:t>
            </w:r>
          </w:p>
          <w:p w14:paraId="7095DB03" w14:textId="47C29A03" w:rsidR="008D5569" w:rsidRPr="004A78E9" w:rsidRDefault="008D5569" w:rsidP="00AE1F62">
            <w:pPr>
              <w:ind w:firstLine="0"/>
              <w:jc w:val="center"/>
              <w:rPr>
                <w:rFonts w:eastAsia="Times New Roman" w:cs="Times New Roman"/>
                <w:color w:val="000000"/>
                <w:szCs w:val="24"/>
                <w:lang w:eastAsia="lv-LV"/>
              </w:rPr>
            </w:pPr>
          </w:p>
        </w:tc>
        <w:tc>
          <w:tcPr>
            <w:tcW w:w="1730" w:type="dxa"/>
            <w:gridSpan w:val="2"/>
            <w:tcBorders>
              <w:top w:val="single" w:sz="4" w:space="0" w:color="auto"/>
              <w:left w:val="single" w:sz="4" w:space="0" w:color="auto"/>
              <w:bottom w:val="single" w:sz="4" w:space="0" w:color="auto"/>
              <w:right w:val="single" w:sz="4" w:space="0" w:color="auto"/>
            </w:tcBorders>
            <w:noWrap/>
          </w:tcPr>
          <w:p w14:paraId="3FFFF435" w14:textId="532EF853" w:rsidR="008D5569" w:rsidRPr="004A78E9" w:rsidRDefault="008D5569" w:rsidP="00AE1F62">
            <w:pPr>
              <w:ind w:firstLine="0"/>
              <w:jc w:val="center"/>
              <w:rPr>
                <w:rFonts w:eastAsia="Times New Roman" w:cs="Times New Roman"/>
                <w:szCs w:val="24"/>
                <w:lang w:eastAsia="lv-LV"/>
              </w:rPr>
            </w:pPr>
            <w:r w:rsidRPr="004A78E9">
              <w:rPr>
                <w:rFonts w:eastAsia="Times New Roman" w:cs="Times New Roman"/>
                <w:szCs w:val="24"/>
                <w:lang w:eastAsia="lv-LV"/>
              </w:rPr>
              <w:t>Sākot no 2023.gada vismaz katru otro gadu</w:t>
            </w:r>
          </w:p>
        </w:tc>
      </w:tr>
      <w:tr w:rsidR="00AF5C13" w:rsidRPr="00040A8C" w14:paraId="0E39E763" w14:textId="77777777" w:rsidTr="00AE1F62">
        <w:trPr>
          <w:gridAfter w:val="1"/>
          <w:wAfter w:w="7" w:type="dxa"/>
          <w:trHeight w:val="690"/>
        </w:trPr>
        <w:tc>
          <w:tcPr>
            <w:tcW w:w="704" w:type="dxa"/>
            <w:vMerge w:val="restart"/>
            <w:tcBorders>
              <w:top w:val="single" w:sz="4" w:space="0" w:color="auto"/>
              <w:left w:val="single" w:sz="4" w:space="0" w:color="auto"/>
              <w:bottom w:val="single" w:sz="4" w:space="0" w:color="auto"/>
              <w:right w:val="single" w:sz="4" w:space="0" w:color="auto"/>
            </w:tcBorders>
            <w:vAlign w:val="center"/>
            <w:hideMark/>
          </w:tcPr>
          <w:p w14:paraId="38FE7214" w14:textId="77777777" w:rsidR="008D5569" w:rsidRPr="004A78E9" w:rsidRDefault="008D5569" w:rsidP="008D5569">
            <w:pPr>
              <w:ind w:firstLine="0"/>
              <w:jc w:val="center"/>
              <w:rPr>
                <w:rFonts w:eastAsia="Times New Roman" w:cs="Times New Roman"/>
                <w:color w:val="000000"/>
                <w:szCs w:val="24"/>
                <w:lang w:eastAsia="lv-LV"/>
              </w:rPr>
            </w:pPr>
            <w:r w:rsidRPr="004A78E9">
              <w:rPr>
                <w:rFonts w:eastAsia="Times New Roman" w:cs="Times New Roman"/>
                <w:color w:val="000000"/>
                <w:szCs w:val="24"/>
                <w:lang w:eastAsia="lv-LV"/>
              </w:rPr>
              <w:t>6.2.</w:t>
            </w:r>
          </w:p>
        </w:tc>
        <w:tc>
          <w:tcPr>
            <w:tcW w:w="2524" w:type="dxa"/>
            <w:vMerge w:val="restart"/>
            <w:tcBorders>
              <w:top w:val="single" w:sz="4" w:space="0" w:color="auto"/>
              <w:left w:val="single" w:sz="4" w:space="0" w:color="auto"/>
              <w:bottom w:val="single" w:sz="4" w:space="0" w:color="auto"/>
              <w:right w:val="single" w:sz="4" w:space="0" w:color="auto"/>
            </w:tcBorders>
            <w:hideMark/>
          </w:tcPr>
          <w:p w14:paraId="146B4B80" w14:textId="505E9158" w:rsidR="008D5569" w:rsidRPr="004A78E9" w:rsidRDefault="008D5569" w:rsidP="00020D46">
            <w:pPr>
              <w:ind w:firstLine="0"/>
              <w:jc w:val="left"/>
              <w:rPr>
                <w:rFonts w:eastAsia="Times New Roman" w:cs="Times New Roman"/>
                <w:color w:val="000000"/>
                <w:szCs w:val="24"/>
                <w:lang w:eastAsia="lv-LV"/>
              </w:rPr>
            </w:pPr>
            <w:r w:rsidRPr="004A78E9">
              <w:rPr>
                <w:rFonts w:eastAsia="Times New Roman" w:cs="Times New Roman"/>
                <w:color w:val="000000"/>
                <w:szCs w:val="24"/>
                <w:lang w:eastAsia="lv-LV"/>
              </w:rPr>
              <w:t xml:space="preserve">Paplašināt iespējas ieslodzījuma vietu </w:t>
            </w:r>
            <w:r w:rsidRPr="004A78E9">
              <w:rPr>
                <w:rFonts w:eastAsia="Times New Roman" w:cs="Times New Roman"/>
                <w:color w:val="000000"/>
                <w:szCs w:val="24"/>
                <w:lang w:eastAsia="lv-LV"/>
              </w:rPr>
              <w:lastRenderedPageBreak/>
              <w:t xml:space="preserve">ārstniecības personāla iesaistei ar HIV, </w:t>
            </w:r>
            <w:r w:rsidR="00A54F7E">
              <w:rPr>
                <w:rFonts w:eastAsia="Times New Roman" w:cs="Times New Roman"/>
                <w:color w:val="000000"/>
                <w:szCs w:val="24"/>
                <w:lang w:eastAsia="lv-LV"/>
              </w:rPr>
              <w:t>VHC</w:t>
            </w:r>
            <w:r w:rsidRPr="004A78E9">
              <w:rPr>
                <w:rFonts w:eastAsia="Times New Roman" w:cs="Times New Roman"/>
                <w:color w:val="000000"/>
                <w:szCs w:val="24"/>
                <w:lang w:eastAsia="lv-LV"/>
              </w:rPr>
              <w:t xml:space="preserve"> un STI inficēto ieslodzīto veselības aprūpē</w:t>
            </w:r>
          </w:p>
        </w:tc>
        <w:tc>
          <w:tcPr>
            <w:tcW w:w="4761" w:type="dxa"/>
            <w:vMerge w:val="restart"/>
            <w:tcBorders>
              <w:top w:val="single" w:sz="4" w:space="0" w:color="auto"/>
              <w:left w:val="single" w:sz="4" w:space="0" w:color="auto"/>
              <w:bottom w:val="single" w:sz="4" w:space="0" w:color="auto"/>
              <w:right w:val="single" w:sz="4" w:space="0" w:color="auto"/>
            </w:tcBorders>
            <w:hideMark/>
          </w:tcPr>
          <w:p w14:paraId="733C25FE" w14:textId="69CE45AE" w:rsidR="008D5569" w:rsidRPr="004A78E9" w:rsidRDefault="008D5569" w:rsidP="00020D46">
            <w:pPr>
              <w:ind w:firstLine="0"/>
              <w:jc w:val="left"/>
              <w:rPr>
                <w:rFonts w:eastAsia="Times New Roman" w:cs="Times New Roman"/>
                <w:szCs w:val="24"/>
                <w:lang w:eastAsia="lv-LV"/>
              </w:rPr>
            </w:pPr>
            <w:r w:rsidRPr="004A78E9">
              <w:rPr>
                <w:rFonts w:eastAsia="Times New Roman" w:cs="Times New Roman"/>
                <w:szCs w:val="24"/>
                <w:lang w:eastAsia="lv-LV"/>
              </w:rPr>
              <w:lastRenderedPageBreak/>
              <w:t>Uzlabota pieejamība ārstēšanai un novērsti riski HIV un</w:t>
            </w:r>
            <w:r w:rsidR="00020D46">
              <w:rPr>
                <w:rFonts w:eastAsia="Times New Roman" w:cs="Times New Roman"/>
                <w:szCs w:val="24"/>
                <w:lang w:eastAsia="lv-LV"/>
              </w:rPr>
              <w:t xml:space="preserve"> </w:t>
            </w:r>
            <w:r w:rsidR="00A54F7E">
              <w:rPr>
                <w:rFonts w:eastAsia="Times New Roman" w:cs="Times New Roman"/>
                <w:szCs w:val="24"/>
                <w:lang w:eastAsia="lv-LV"/>
              </w:rPr>
              <w:t>VHC</w:t>
            </w:r>
            <w:r w:rsidRPr="004A78E9">
              <w:rPr>
                <w:rFonts w:eastAsia="Times New Roman" w:cs="Times New Roman"/>
                <w:szCs w:val="24"/>
                <w:lang w:eastAsia="lv-LV"/>
              </w:rPr>
              <w:t xml:space="preserve"> ārstēšanas nepārtrauktībai </w:t>
            </w:r>
            <w:r w:rsidRPr="004A78E9">
              <w:rPr>
                <w:rFonts w:eastAsia="Times New Roman" w:cs="Times New Roman"/>
                <w:szCs w:val="24"/>
                <w:lang w:eastAsia="lv-LV"/>
              </w:rPr>
              <w:lastRenderedPageBreak/>
              <w:t>ieslodzījuma vietās, katrā ieslodzījuma vietā ir pieejams vismaz divi speciālisti, kas var izrakstīt HIV ārstēšanai nepieciešamās zāles</w:t>
            </w:r>
          </w:p>
        </w:tc>
        <w:tc>
          <w:tcPr>
            <w:tcW w:w="3462" w:type="dxa"/>
            <w:tcBorders>
              <w:top w:val="single" w:sz="4" w:space="0" w:color="auto"/>
              <w:left w:val="single" w:sz="4" w:space="0" w:color="auto"/>
              <w:bottom w:val="single" w:sz="4" w:space="0" w:color="auto"/>
              <w:right w:val="single" w:sz="4" w:space="0" w:color="auto"/>
            </w:tcBorders>
            <w:hideMark/>
          </w:tcPr>
          <w:p w14:paraId="658A7FD3" w14:textId="1BC0CB49" w:rsidR="008D5569" w:rsidRPr="004A78E9" w:rsidRDefault="008D5569" w:rsidP="00020D46">
            <w:pPr>
              <w:ind w:firstLine="0"/>
              <w:jc w:val="left"/>
              <w:rPr>
                <w:rFonts w:eastAsia="Times New Roman" w:cs="Times New Roman"/>
                <w:color w:val="000000"/>
                <w:szCs w:val="24"/>
                <w:lang w:eastAsia="lv-LV"/>
              </w:rPr>
            </w:pPr>
            <w:r w:rsidRPr="004A78E9">
              <w:rPr>
                <w:rFonts w:eastAsia="Times New Roman" w:cs="Times New Roman"/>
                <w:color w:val="000000"/>
                <w:szCs w:val="24"/>
                <w:lang w:eastAsia="lv-LV"/>
              </w:rPr>
              <w:lastRenderedPageBreak/>
              <w:t xml:space="preserve">Veikti grozījumi normatīvajos aktos, vienkāršojot procedūras </w:t>
            </w:r>
            <w:r w:rsidRPr="004A78E9">
              <w:rPr>
                <w:rFonts w:eastAsia="Times New Roman" w:cs="Times New Roman"/>
                <w:color w:val="000000"/>
                <w:szCs w:val="24"/>
                <w:lang w:eastAsia="lv-LV"/>
              </w:rPr>
              <w:lastRenderedPageBreak/>
              <w:t xml:space="preserve">ieslodzīto  ar HIV un </w:t>
            </w:r>
            <w:r w:rsidR="00A54F7E">
              <w:rPr>
                <w:rFonts w:eastAsia="Times New Roman" w:cs="Times New Roman"/>
                <w:color w:val="000000"/>
                <w:szCs w:val="24"/>
                <w:lang w:eastAsia="lv-LV"/>
              </w:rPr>
              <w:t>VHC</w:t>
            </w:r>
            <w:r w:rsidRPr="004A78E9">
              <w:rPr>
                <w:rFonts w:eastAsia="Times New Roman" w:cs="Times New Roman"/>
                <w:color w:val="000000"/>
                <w:szCs w:val="24"/>
                <w:lang w:eastAsia="lv-LV"/>
              </w:rPr>
              <w:t xml:space="preserve"> ārstēšanu</w:t>
            </w:r>
          </w:p>
        </w:tc>
        <w:tc>
          <w:tcPr>
            <w:tcW w:w="1243" w:type="dxa"/>
            <w:tcBorders>
              <w:top w:val="single" w:sz="4" w:space="0" w:color="auto"/>
              <w:left w:val="single" w:sz="4" w:space="0" w:color="auto"/>
              <w:bottom w:val="single" w:sz="4" w:space="0" w:color="auto"/>
              <w:right w:val="single" w:sz="4" w:space="0" w:color="auto"/>
            </w:tcBorders>
            <w:hideMark/>
          </w:tcPr>
          <w:p w14:paraId="0D56B9EA" w14:textId="52605E93" w:rsidR="008D5569" w:rsidRPr="004A78E9" w:rsidRDefault="008D5569" w:rsidP="00AE1F62">
            <w:pPr>
              <w:ind w:firstLine="0"/>
              <w:jc w:val="center"/>
              <w:rPr>
                <w:rFonts w:eastAsia="Times New Roman" w:cs="Times New Roman"/>
                <w:color w:val="000000"/>
                <w:szCs w:val="24"/>
                <w:lang w:eastAsia="lv-LV"/>
              </w:rPr>
            </w:pPr>
            <w:r w:rsidRPr="004A78E9">
              <w:rPr>
                <w:rFonts w:eastAsia="Times New Roman" w:cs="Times New Roman"/>
                <w:color w:val="000000"/>
                <w:szCs w:val="24"/>
                <w:lang w:eastAsia="lv-LV"/>
              </w:rPr>
              <w:lastRenderedPageBreak/>
              <w:t>VM</w:t>
            </w:r>
          </w:p>
        </w:tc>
        <w:tc>
          <w:tcPr>
            <w:tcW w:w="1574" w:type="dxa"/>
            <w:tcBorders>
              <w:top w:val="single" w:sz="4" w:space="0" w:color="auto"/>
              <w:left w:val="single" w:sz="4" w:space="0" w:color="auto"/>
              <w:bottom w:val="single" w:sz="4" w:space="0" w:color="auto"/>
              <w:right w:val="single" w:sz="4" w:space="0" w:color="auto"/>
            </w:tcBorders>
            <w:noWrap/>
            <w:hideMark/>
          </w:tcPr>
          <w:p w14:paraId="7A34672C" w14:textId="77777777" w:rsidR="00020D46" w:rsidRDefault="008D5569" w:rsidP="00AE1F62">
            <w:pPr>
              <w:ind w:firstLine="0"/>
              <w:jc w:val="center"/>
              <w:rPr>
                <w:rFonts w:eastAsia="Times New Roman" w:cs="Times New Roman"/>
                <w:color w:val="000000"/>
                <w:szCs w:val="24"/>
                <w:lang w:eastAsia="lv-LV"/>
              </w:rPr>
            </w:pPr>
            <w:r w:rsidRPr="004A78E9">
              <w:rPr>
                <w:rFonts w:eastAsia="Times New Roman" w:cs="Times New Roman"/>
                <w:color w:val="000000"/>
                <w:szCs w:val="24"/>
                <w:lang w:eastAsia="lv-LV"/>
              </w:rPr>
              <w:t>TM</w:t>
            </w:r>
          </w:p>
          <w:p w14:paraId="53270DF0" w14:textId="1C33619C" w:rsidR="008D5569" w:rsidRPr="004A78E9" w:rsidRDefault="008D5569" w:rsidP="00AE1F62">
            <w:pPr>
              <w:ind w:firstLine="0"/>
              <w:jc w:val="center"/>
              <w:rPr>
                <w:rFonts w:eastAsia="Times New Roman" w:cs="Times New Roman"/>
                <w:color w:val="000000"/>
                <w:szCs w:val="24"/>
                <w:lang w:eastAsia="lv-LV"/>
              </w:rPr>
            </w:pPr>
            <w:proofErr w:type="spellStart"/>
            <w:r w:rsidRPr="004A78E9">
              <w:rPr>
                <w:rFonts w:eastAsia="Times New Roman" w:cs="Times New Roman"/>
                <w:color w:val="000000"/>
                <w:szCs w:val="24"/>
                <w:lang w:eastAsia="lv-LV"/>
              </w:rPr>
              <w:t>IeVP</w:t>
            </w:r>
            <w:proofErr w:type="spellEnd"/>
          </w:p>
        </w:tc>
        <w:tc>
          <w:tcPr>
            <w:tcW w:w="1723" w:type="dxa"/>
            <w:tcBorders>
              <w:top w:val="single" w:sz="4" w:space="0" w:color="auto"/>
              <w:left w:val="single" w:sz="4" w:space="0" w:color="auto"/>
              <w:bottom w:val="single" w:sz="4" w:space="0" w:color="auto"/>
              <w:right w:val="single" w:sz="4" w:space="0" w:color="auto"/>
            </w:tcBorders>
            <w:noWrap/>
            <w:hideMark/>
          </w:tcPr>
          <w:p w14:paraId="1C4E986A" w14:textId="77777777" w:rsidR="008D5569" w:rsidRPr="004A78E9" w:rsidRDefault="008D5569" w:rsidP="00AE1F62">
            <w:pPr>
              <w:ind w:firstLine="0"/>
              <w:jc w:val="center"/>
              <w:rPr>
                <w:rFonts w:eastAsia="Times New Roman" w:cs="Times New Roman"/>
                <w:color w:val="444444"/>
                <w:szCs w:val="24"/>
                <w:lang w:eastAsia="lv-LV"/>
              </w:rPr>
            </w:pPr>
            <w:r w:rsidRPr="004A78E9">
              <w:rPr>
                <w:rFonts w:eastAsia="Times New Roman" w:cs="Times New Roman"/>
                <w:szCs w:val="24"/>
                <w:lang w:eastAsia="lv-LV"/>
              </w:rPr>
              <w:t>2023.gada I pusgads</w:t>
            </w:r>
          </w:p>
        </w:tc>
      </w:tr>
      <w:tr w:rsidR="00AF5C13" w:rsidRPr="00040A8C" w14:paraId="09D23D60" w14:textId="77777777" w:rsidTr="00E64200">
        <w:trPr>
          <w:gridAfter w:val="1"/>
          <w:wAfter w:w="7" w:type="dxa"/>
          <w:trHeight w:val="960"/>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5E6E8260" w14:textId="77777777" w:rsidR="008D5569" w:rsidRPr="004A78E9" w:rsidRDefault="008D5569" w:rsidP="008D5569">
            <w:pPr>
              <w:ind w:firstLine="0"/>
              <w:jc w:val="left"/>
              <w:rPr>
                <w:rFonts w:eastAsia="Times New Roman" w:cs="Times New Roman"/>
                <w:color w:val="000000"/>
                <w:szCs w:val="24"/>
                <w:lang w:eastAsia="lv-LV"/>
              </w:rPr>
            </w:pPr>
          </w:p>
        </w:tc>
        <w:tc>
          <w:tcPr>
            <w:tcW w:w="2524" w:type="dxa"/>
            <w:vMerge/>
            <w:tcBorders>
              <w:top w:val="single" w:sz="4" w:space="0" w:color="auto"/>
              <w:left w:val="single" w:sz="4" w:space="0" w:color="auto"/>
              <w:bottom w:val="single" w:sz="4" w:space="0" w:color="auto"/>
              <w:right w:val="single" w:sz="4" w:space="0" w:color="auto"/>
            </w:tcBorders>
            <w:vAlign w:val="center"/>
            <w:hideMark/>
          </w:tcPr>
          <w:p w14:paraId="508C8CAB" w14:textId="77777777" w:rsidR="008D5569" w:rsidRPr="004A78E9" w:rsidRDefault="008D5569" w:rsidP="008D5569">
            <w:pPr>
              <w:ind w:firstLine="0"/>
              <w:jc w:val="left"/>
              <w:rPr>
                <w:rFonts w:eastAsia="Times New Roman" w:cs="Times New Roman"/>
                <w:color w:val="000000"/>
                <w:szCs w:val="24"/>
                <w:lang w:eastAsia="lv-LV"/>
              </w:rPr>
            </w:pPr>
          </w:p>
        </w:tc>
        <w:tc>
          <w:tcPr>
            <w:tcW w:w="4761" w:type="dxa"/>
            <w:vMerge/>
            <w:tcBorders>
              <w:top w:val="single" w:sz="4" w:space="0" w:color="auto"/>
              <w:left w:val="single" w:sz="4" w:space="0" w:color="auto"/>
              <w:bottom w:val="single" w:sz="4" w:space="0" w:color="auto"/>
              <w:right w:val="single" w:sz="4" w:space="0" w:color="auto"/>
            </w:tcBorders>
            <w:hideMark/>
          </w:tcPr>
          <w:p w14:paraId="3AFD5643" w14:textId="77777777" w:rsidR="008D5569" w:rsidRPr="004A78E9" w:rsidRDefault="008D5569" w:rsidP="00AF5C13">
            <w:pPr>
              <w:ind w:firstLine="0"/>
              <w:jc w:val="left"/>
              <w:rPr>
                <w:rFonts w:eastAsia="Times New Roman" w:cs="Times New Roman"/>
                <w:szCs w:val="24"/>
                <w:lang w:eastAsia="lv-LV"/>
              </w:rPr>
            </w:pPr>
          </w:p>
        </w:tc>
        <w:tc>
          <w:tcPr>
            <w:tcW w:w="3462" w:type="dxa"/>
            <w:tcBorders>
              <w:top w:val="single" w:sz="4" w:space="0" w:color="auto"/>
              <w:left w:val="single" w:sz="4" w:space="0" w:color="auto"/>
              <w:bottom w:val="single" w:sz="4" w:space="0" w:color="auto"/>
              <w:right w:val="single" w:sz="4" w:space="0" w:color="auto"/>
            </w:tcBorders>
            <w:hideMark/>
          </w:tcPr>
          <w:p w14:paraId="23E30F86" w14:textId="0D7B3CCF" w:rsidR="008D5569" w:rsidRPr="004A78E9" w:rsidRDefault="008D5569" w:rsidP="00020D46">
            <w:pPr>
              <w:ind w:firstLine="0"/>
              <w:jc w:val="left"/>
              <w:rPr>
                <w:rFonts w:eastAsia="Times New Roman" w:cs="Times New Roman"/>
                <w:color w:val="000000"/>
                <w:szCs w:val="24"/>
                <w:lang w:eastAsia="lv-LV"/>
              </w:rPr>
            </w:pPr>
            <w:r w:rsidRPr="004A78E9">
              <w:rPr>
                <w:rFonts w:eastAsia="Times New Roman" w:cs="Times New Roman"/>
                <w:color w:val="000000"/>
                <w:szCs w:val="24"/>
                <w:lang w:eastAsia="lv-LV"/>
              </w:rPr>
              <w:t xml:space="preserve">Apmācīti vismaz 16 ieslodzījuma vietu ārsti par HIV, </w:t>
            </w:r>
            <w:r w:rsidR="00A54F7E">
              <w:rPr>
                <w:rFonts w:eastAsia="Times New Roman" w:cs="Times New Roman"/>
                <w:color w:val="000000"/>
                <w:szCs w:val="24"/>
                <w:lang w:eastAsia="lv-LV"/>
              </w:rPr>
              <w:t>VHC</w:t>
            </w:r>
            <w:r w:rsidRPr="004A78E9">
              <w:rPr>
                <w:rFonts w:eastAsia="Times New Roman" w:cs="Times New Roman"/>
                <w:color w:val="000000"/>
                <w:szCs w:val="24"/>
                <w:lang w:eastAsia="lv-LV"/>
              </w:rPr>
              <w:t>, STI ārstēšanas un diagnostikas un profilakses jautājumiem</w:t>
            </w:r>
          </w:p>
        </w:tc>
        <w:tc>
          <w:tcPr>
            <w:tcW w:w="1243" w:type="dxa"/>
            <w:tcBorders>
              <w:top w:val="single" w:sz="4" w:space="0" w:color="auto"/>
              <w:left w:val="single" w:sz="4" w:space="0" w:color="auto"/>
              <w:bottom w:val="single" w:sz="4" w:space="0" w:color="auto"/>
              <w:right w:val="single" w:sz="4" w:space="0" w:color="auto"/>
            </w:tcBorders>
            <w:hideMark/>
          </w:tcPr>
          <w:p w14:paraId="58D75095" w14:textId="2EC50C9A" w:rsidR="008D5569" w:rsidRPr="004A78E9" w:rsidRDefault="00A45AC3" w:rsidP="00AE1F62">
            <w:pPr>
              <w:ind w:firstLine="0"/>
              <w:jc w:val="center"/>
              <w:rPr>
                <w:rFonts w:eastAsia="Times New Roman" w:cs="Times New Roman"/>
                <w:szCs w:val="24"/>
                <w:lang w:eastAsia="lv-LV"/>
              </w:rPr>
            </w:pPr>
            <w:r>
              <w:rPr>
                <w:rFonts w:eastAsia="Times New Roman" w:cs="Times New Roman"/>
                <w:szCs w:val="24"/>
                <w:lang w:eastAsia="lv-LV"/>
              </w:rPr>
              <w:t xml:space="preserve">TM, </w:t>
            </w:r>
            <w:proofErr w:type="spellStart"/>
            <w:r w:rsidR="008D5569" w:rsidRPr="004A78E9">
              <w:rPr>
                <w:rFonts w:eastAsia="Times New Roman" w:cs="Times New Roman"/>
                <w:szCs w:val="24"/>
                <w:lang w:eastAsia="lv-LV"/>
              </w:rPr>
              <w:t>IeVP</w:t>
            </w:r>
            <w:proofErr w:type="spellEnd"/>
          </w:p>
        </w:tc>
        <w:tc>
          <w:tcPr>
            <w:tcW w:w="1574" w:type="dxa"/>
            <w:tcBorders>
              <w:top w:val="single" w:sz="4" w:space="0" w:color="auto"/>
              <w:left w:val="single" w:sz="4" w:space="0" w:color="auto"/>
              <w:bottom w:val="single" w:sz="4" w:space="0" w:color="auto"/>
              <w:right w:val="single" w:sz="4" w:space="0" w:color="auto"/>
            </w:tcBorders>
            <w:noWrap/>
          </w:tcPr>
          <w:p w14:paraId="573B5A37" w14:textId="35D00105" w:rsidR="008D5569" w:rsidRPr="004A78E9" w:rsidRDefault="008D5569" w:rsidP="00AE1F62">
            <w:pPr>
              <w:ind w:firstLine="0"/>
              <w:jc w:val="center"/>
              <w:rPr>
                <w:rFonts w:eastAsia="Times New Roman" w:cs="Times New Roman"/>
                <w:color w:val="000000"/>
                <w:szCs w:val="24"/>
                <w:lang w:eastAsia="lv-LV"/>
              </w:rPr>
            </w:pPr>
          </w:p>
        </w:tc>
        <w:tc>
          <w:tcPr>
            <w:tcW w:w="1723" w:type="dxa"/>
            <w:tcBorders>
              <w:top w:val="single" w:sz="4" w:space="0" w:color="auto"/>
              <w:left w:val="single" w:sz="4" w:space="0" w:color="auto"/>
              <w:bottom w:val="single" w:sz="4" w:space="0" w:color="auto"/>
              <w:right w:val="single" w:sz="4" w:space="0" w:color="auto"/>
            </w:tcBorders>
            <w:noWrap/>
            <w:hideMark/>
          </w:tcPr>
          <w:p w14:paraId="1B00D403" w14:textId="77777777" w:rsidR="008D5569" w:rsidRPr="004A78E9" w:rsidRDefault="008D5569" w:rsidP="00AE1F62">
            <w:pPr>
              <w:ind w:firstLine="0"/>
              <w:jc w:val="center"/>
              <w:rPr>
                <w:rFonts w:eastAsia="Times New Roman" w:cs="Times New Roman"/>
                <w:color w:val="444444"/>
                <w:szCs w:val="24"/>
                <w:lang w:eastAsia="lv-LV"/>
              </w:rPr>
            </w:pPr>
            <w:r w:rsidRPr="004A78E9">
              <w:rPr>
                <w:rFonts w:eastAsia="Times New Roman" w:cs="Times New Roman"/>
                <w:szCs w:val="24"/>
                <w:lang w:eastAsia="lv-LV"/>
              </w:rPr>
              <w:t>2024.gada I pusgads</w:t>
            </w:r>
          </w:p>
        </w:tc>
      </w:tr>
      <w:tr w:rsidR="00020D46" w:rsidRPr="00040A8C" w14:paraId="3441083E" w14:textId="77777777" w:rsidTr="00E64200">
        <w:trPr>
          <w:gridAfter w:val="1"/>
          <w:wAfter w:w="7" w:type="dxa"/>
          <w:trHeight w:val="765"/>
        </w:trPr>
        <w:tc>
          <w:tcPr>
            <w:tcW w:w="7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1894DE3" w14:textId="77777777" w:rsidR="008D5569" w:rsidRPr="004A78E9" w:rsidRDefault="008D5569" w:rsidP="008D5569">
            <w:pPr>
              <w:ind w:firstLine="0"/>
              <w:jc w:val="center"/>
              <w:rPr>
                <w:rFonts w:eastAsia="Times New Roman" w:cs="Times New Roman"/>
                <w:color w:val="000000"/>
                <w:szCs w:val="24"/>
                <w:lang w:eastAsia="lv-LV"/>
              </w:rPr>
            </w:pPr>
            <w:r w:rsidRPr="004A78E9">
              <w:rPr>
                <w:rFonts w:eastAsia="Times New Roman" w:cs="Times New Roman"/>
                <w:color w:val="000000"/>
                <w:szCs w:val="24"/>
                <w:lang w:eastAsia="lv-LV"/>
              </w:rPr>
              <w:t>6.3.</w:t>
            </w:r>
          </w:p>
        </w:tc>
        <w:tc>
          <w:tcPr>
            <w:tcW w:w="252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B7DD847" w14:textId="4B753D62" w:rsidR="008D5569" w:rsidRPr="004A78E9" w:rsidRDefault="008D5569" w:rsidP="008D5569">
            <w:pPr>
              <w:ind w:firstLine="0"/>
              <w:jc w:val="left"/>
              <w:rPr>
                <w:rFonts w:eastAsia="Times New Roman" w:cs="Times New Roman"/>
                <w:color w:val="000000"/>
                <w:szCs w:val="24"/>
                <w:lang w:eastAsia="lv-LV"/>
              </w:rPr>
            </w:pPr>
            <w:r w:rsidRPr="004A78E9">
              <w:rPr>
                <w:rFonts w:eastAsia="Times New Roman" w:cs="Times New Roman"/>
                <w:color w:val="000000"/>
                <w:szCs w:val="24"/>
                <w:lang w:eastAsia="lv-LV"/>
              </w:rPr>
              <w:t xml:space="preserve">Uzlabot ieslodzījuma vietu speciālistu iemaņas ieslodzīto motivēšanā veikt HIV un </w:t>
            </w:r>
            <w:r w:rsidR="00A54F7E">
              <w:rPr>
                <w:rFonts w:eastAsia="Times New Roman" w:cs="Times New Roman"/>
                <w:color w:val="000000"/>
                <w:szCs w:val="24"/>
                <w:lang w:eastAsia="lv-LV"/>
              </w:rPr>
              <w:t>VHC</w:t>
            </w:r>
            <w:r w:rsidRPr="004A78E9">
              <w:rPr>
                <w:rFonts w:eastAsia="Times New Roman" w:cs="Times New Roman"/>
                <w:color w:val="000000"/>
                <w:szCs w:val="24"/>
                <w:lang w:eastAsia="lv-LV"/>
              </w:rPr>
              <w:t xml:space="preserve"> testus</w:t>
            </w:r>
          </w:p>
        </w:tc>
        <w:tc>
          <w:tcPr>
            <w:tcW w:w="4761" w:type="dxa"/>
            <w:tcBorders>
              <w:top w:val="single" w:sz="4" w:space="0" w:color="auto"/>
              <w:left w:val="single" w:sz="4" w:space="0" w:color="auto"/>
              <w:bottom w:val="single" w:sz="4" w:space="0" w:color="auto"/>
              <w:right w:val="single" w:sz="4" w:space="0" w:color="auto"/>
            </w:tcBorders>
            <w:shd w:val="clear" w:color="000000" w:fill="FFFFFF"/>
            <w:hideMark/>
          </w:tcPr>
          <w:p w14:paraId="55DEFB53" w14:textId="5A9BA9F2" w:rsidR="008D5569" w:rsidRPr="004A78E9" w:rsidRDefault="008D5569" w:rsidP="00AF5C13">
            <w:pPr>
              <w:ind w:firstLine="0"/>
              <w:jc w:val="left"/>
              <w:rPr>
                <w:rFonts w:eastAsia="Times New Roman" w:cs="Times New Roman"/>
                <w:color w:val="000000"/>
                <w:szCs w:val="24"/>
                <w:lang w:eastAsia="lv-LV"/>
              </w:rPr>
            </w:pPr>
            <w:r w:rsidRPr="004A78E9">
              <w:rPr>
                <w:rFonts w:eastAsia="Times New Roman" w:cs="Times New Roman"/>
                <w:color w:val="000000"/>
                <w:szCs w:val="24"/>
                <w:lang w:eastAsia="lv-LV"/>
              </w:rPr>
              <w:t xml:space="preserve">Palielināt ieslodzīto skaitu, kas iesaistās testēšanā uz HIV un </w:t>
            </w:r>
            <w:r w:rsidR="00A54F7E">
              <w:rPr>
                <w:rFonts w:eastAsia="Times New Roman" w:cs="Times New Roman"/>
                <w:color w:val="000000"/>
                <w:szCs w:val="24"/>
                <w:lang w:eastAsia="lv-LV"/>
              </w:rPr>
              <w:t>VHC</w:t>
            </w:r>
          </w:p>
        </w:tc>
        <w:tc>
          <w:tcPr>
            <w:tcW w:w="346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5C8FC4" w14:textId="6F45E105" w:rsidR="008D5569" w:rsidRPr="004A78E9" w:rsidRDefault="008D5569" w:rsidP="008D5569">
            <w:pPr>
              <w:ind w:firstLine="0"/>
              <w:jc w:val="left"/>
              <w:rPr>
                <w:rFonts w:eastAsia="Times New Roman" w:cs="Times New Roman"/>
                <w:color w:val="000000"/>
                <w:szCs w:val="24"/>
                <w:lang w:eastAsia="lv-LV"/>
              </w:rPr>
            </w:pPr>
            <w:r w:rsidRPr="004A78E9">
              <w:rPr>
                <w:rFonts w:eastAsia="Times New Roman" w:cs="Times New Roman"/>
                <w:color w:val="000000"/>
                <w:szCs w:val="24"/>
                <w:lang w:eastAsia="lv-LV"/>
              </w:rPr>
              <w:t xml:space="preserve">Sagatavots informatīvais materiāls un veiktas mācības ieslodzījuma vietu darbiniekiem ieslodzīto motivēšanai veikt HIV vai </w:t>
            </w:r>
            <w:r w:rsidR="00A54F7E">
              <w:rPr>
                <w:rFonts w:eastAsia="Times New Roman" w:cs="Times New Roman"/>
                <w:color w:val="000000"/>
                <w:szCs w:val="24"/>
                <w:lang w:eastAsia="lv-LV"/>
              </w:rPr>
              <w:t>VHC</w:t>
            </w:r>
            <w:r w:rsidR="00020D46">
              <w:rPr>
                <w:rFonts w:eastAsia="Times New Roman" w:cs="Times New Roman"/>
                <w:color w:val="000000"/>
                <w:szCs w:val="24"/>
                <w:lang w:eastAsia="lv-LV"/>
              </w:rPr>
              <w:t xml:space="preserve"> </w:t>
            </w:r>
            <w:r w:rsidRPr="004A78E9">
              <w:rPr>
                <w:rFonts w:eastAsia="Times New Roman" w:cs="Times New Roman"/>
                <w:color w:val="000000"/>
                <w:szCs w:val="24"/>
                <w:lang w:eastAsia="lv-LV"/>
              </w:rPr>
              <w:t>testu</w:t>
            </w:r>
          </w:p>
        </w:tc>
        <w:tc>
          <w:tcPr>
            <w:tcW w:w="1243" w:type="dxa"/>
            <w:tcBorders>
              <w:top w:val="single" w:sz="4" w:space="0" w:color="auto"/>
              <w:left w:val="single" w:sz="4" w:space="0" w:color="auto"/>
              <w:bottom w:val="single" w:sz="4" w:space="0" w:color="auto"/>
              <w:right w:val="single" w:sz="4" w:space="0" w:color="auto"/>
            </w:tcBorders>
            <w:hideMark/>
          </w:tcPr>
          <w:p w14:paraId="02A7DD3B" w14:textId="2242FA3E" w:rsidR="00020D46" w:rsidRDefault="00A45AC3" w:rsidP="00AE1F62">
            <w:pPr>
              <w:ind w:firstLine="0"/>
              <w:jc w:val="center"/>
              <w:rPr>
                <w:rFonts w:eastAsia="Times New Roman" w:cs="Times New Roman"/>
                <w:color w:val="000000"/>
                <w:szCs w:val="24"/>
                <w:lang w:eastAsia="lv-LV"/>
              </w:rPr>
            </w:pPr>
            <w:r>
              <w:rPr>
                <w:rFonts w:eastAsia="Times New Roman" w:cs="Times New Roman"/>
                <w:color w:val="000000"/>
                <w:szCs w:val="24"/>
                <w:lang w:eastAsia="lv-LV"/>
              </w:rPr>
              <w:t xml:space="preserve">TM, </w:t>
            </w:r>
            <w:r w:rsidR="008D5569" w:rsidRPr="004A78E9">
              <w:rPr>
                <w:rFonts w:eastAsia="Times New Roman" w:cs="Times New Roman"/>
                <w:color w:val="000000"/>
                <w:szCs w:val="24"/>
                <w:lang w:eastAsia="lv-LV"/>
              </w:rPr>
              <w:t>SPKC</w:t>
            </w:r>
          </w:p>
          <w:p w14:paraId="080452A2" w14:textId="67675800" w:rsidR="008D5569" w:rsidRPr="004A78E9" w:rsidRDefault="008D5569" w:rsidP="00AE1F62">
            <w:pPr>
              <w:ind w:firstLine="0"/>
              <w:jc w:val="center"/>
              <w:rPr>
                <w:rFonts w:eastAsia="Times New Roman" w:cs="Times New Roman"/>
                <w:color w:val="000000"/>
                <w:szCs w:val="24"/>
                <w:lang w:eastAsia="lv-LV"/>
              </w:rPr>
            </w:pPr>
            <w:proofErr w:type="spellStart"/>
            <w:r w:rsidRPr="004A78E9">
              <w:rPr>
                <w:rFonts w:eastAsia="Times New Roman" w:cs="Times New Roman"/>
                <w:color w:val="000000"/>
                <w:szCs w:val="24"/>
                <w:lang w:eastAsia="lv-LV"/>
              </w:rPr>
              <w:t>IeVP</w:t>
            </w:r>
            <w:proofErr w:type="spellEnd"/>
          </w:p>
        </w:tc>
        <w:tc>
          <w:tcPr>
            <w:tcW w:w="1574" w:type="dxa"/>
            <w:tcBorders>
              <w:top w:val="single" w:sz="4" w:space="0" w:color="auto"/>
              <w:left w:val="single" w:sz="4" w:space="0" w:color="auto"/>
              <w:bottom w:val="single" w:sz="4" w:space="0" w:color="auto"/>
              <w:right w:val="single" w:sz="4" w:space="0" w:color="auto"/>
            </w:tcBorders>
            <w:noWrap/>
          </w:tcPr>
          <w:p w14:paraId="28E2D111" w14:textId="4423E6F5" w:rsidR="008D5569" w:rsidRPr="004A78E9" w:rsidRDefault="008D5569" w:rsidP="00AE1F62">
            <w:pPr>
              <w:ind w:firstLine="0"/>
              <w:jc w:val="center"/>
              <w:rPr>
                <w:rFonts w:eastAsia="Times New Roman" w:cs="Times New Roman"/>
                <w:color w:val="000000"/>
                <w:szCs w:val="24"/>
                <w:lang w:eastAsia="lv-LV"/>
              </w:rPr>
            </w:pPr>
          </w:p>
        </w:tc>
        <w:tc>
          <w:tcPr>
            <w:tcW w:w="1723" w:type="dxa"/>
            <w:tcBorders>
              <w:top w:val="single" w:sz="4" w:space="0" w:color="auto"/>
              <w:left w:val="single" w:sz="4" w:space="0" w:color="auto"/>
              <w:bottom w:val="single" w:sz="4" w:space="0" w:color="auto"/>
              <w:right w:val="single" w:sz="4" w:space="0" w:color="auto"/>
            </w:tcBorders>
            <w:noWrap/>
            <w:hideMark/>
          </w:tcPr>
          <w:p w14:paraId="207B4634" w14:textId="77777777" w:rsidR="008D5569" w:rsidRPr="004A78E9" w:rsidRDefault="008D5569" w:rsidP="00AE1F62">
            <w:pPr>
              <w:ind w:firstLine="0"/>
              <w:jc w:val="center"/>
              <w:rPr>
                <w:rFonts w:eastAsia="Times New Roman" w:cs="Times New Roman"/>
                <w:color w:val="444444"/>
                <w:szCs w:val="24"/>
                <w:lang w:eastAsia="lv-LV"/>
              </w:rPr>
            </w:pPr>
            <w:r w:rsidRPr="004A78E9">
              <w:rPr>
                <w:rFonts w:eastAsia="Times New Roman" w:cs="Times New Roman"/>
                <w:szCs w:val="24"/>
                <w:lang w:eastAsia="lv-LV"/>
              </w:rPr>
              <w:t>2024.gada II pusgads</w:t>
            </w:r>
          </w:p>
        </w:tc>
      </w:tr>
      <w:tr w:rsidR="00020D46" w:rsidRPr="00040A8C" w14:paraId="07FAA856" w14:textId="77777777" w:rsidTr="00AE1F62">
        <w:trPr>
          <w:gridAfter w:val="1"/>
          <w:wAfter w:w="7" w:type="dxa"/>
          <w:trHeight w:val="780"/>
        </w:trPr>
        <w:tc>
          <w:tcPr>
            <w:tcW w:w="7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E5F3B6" w14:textId="77777777" w:rsidR="008D5569" w:rsidRPr="004A78E9" w:rsidRDefault="008D5569" w:rsidP="008D5569">
            <w:pPr>
              <w:ind w:firstLine="0"/>
              <w:jc w:val="center"/>
              <w:rPr>
                <w:rFonts w:eastAsia="Times New Roman" w:cs="Times New Roman"/>
                <w:color w:val="000000"/>
                <w:szCs w:val="24"/>
                <w:lang w:eastAsia="lv-LV"/>
              </w:rPr>
            </w:pPr>
            <w:r w:rsidRPr="004A78E9">
              <w:rPr>
                <w:rFonts w:eastAsia="Times New Roman" w:cs="Times New Roman"/>
                <w:color w:val="000000"/>
                <w:szCs w:val="24"/>
                <w:lang w:eastAsia="lv-LV"/>
              </w:rPr>
              <w:t>6.4.</w:t>
            </w:r>
          </w:p>
        </w:tc>
        <w:tc>
          <w:tcPr>
            <w:tcW w:w="252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9C36802" w14:textId="77777777" w:rsidR="008D5569" w:rsidRPr="004A78E9" w:rsidRDefault="008D5569" w:rsidP="008D5569">
            <w:pPr>
              <w:ind w:firstLine="0"/>
              <w:jc w:val="left"/>
              <w:rPr>
                <w:rFonts w:eastAsia="Times New Roman" w:cs="Times New Roman"/>
                <w:color w:val="000000"/>
                <w:szCs w:val="24"/>
                <w:lang w:eastAsia="lv-LV"/>
              </w:rPr>
            </w:pPr>
            <w:r w:rsidRPr="004A78E9">
              <w:rPr>
                <w:rFonts w:eastAsia="Times New Roman" w:cs="Times New Roman"/>
                <w:color w:val="000000"/>
                <w:szCs w:val="24"/>
                <w:lang w:eastAsia="lv-LV"/>
              </w:rPr>
              <w:t>Nodrošināt ieslodzījuma vietu ārstniecības personām pieeju HIV reģistram</w:t>
            </w:r>
          </w:p>
        </w:tc>
        <w:tc>
          <w:tcPr>
            <w:tcW w:w="4761" w:type="dxa"/>
            <w:tcBorders>
              <w:top w:val="single" w:sz="4" w:space="0" w:color="auto"/>
              <w:left w:val="single" w:sz="4" w:space="0" w:color="auto"/>
              <w:bottom w:val="single" w:sz="4" w:space="0" w:color="auto"/>
              <w:right w:val="single" w:sz="4" w:space="0" w:color="auto"/>
            </w:tcBorders>
            <w:shd w:val="clear" w:color="000000" w:fill="FFFFFF"/>
            <w:hideMark/>
          </w:tcPr>
          <w:p w14:paraId="1879D4DE" w14:textId="031DD36A" w:rsidR="008D5569" w:rsidRPr="004A78E9" w:rsidRDefault="008D5569" w:rsidP="00020D46">
            <w:pPr>
              <w:ind w:firstLine="0"/>
              <w:jc w:val="left"/>
              <w:rPr>
                <w:rFonts w:eastAsia="Times New Roman" w:cs="Times New Roman"/>
                <w:color w:val="000000"/>
                <w:szCs w:val="24"/>
                <w:lang w:eastAsia="lv-LV"/>
              </w:rPr>
            </w:pPr>
            <w:r w:rsidRPr="004A78E9">
              <w:rPr>
                <w:rFonts w:eastAsia="Times New Roman" w:cs="Times New Roman"/>
                <w:color w:val="000000"/>
                <w:szCs w:val="24"/>
                <w:lang w:eastAsia="lv-LV"/>
              </w:rPr>
              <w:t>Uzlabota informācijas apmaiņu par HIV infekcijas gadījumiem starp SPKC un ieslodzījuma vietu ārstniecības personām</w:t>
            </w:r>
          </w:p>
        </w:tc>
        <w:tc>
          <w:tcPr>
            <w:tcW w:w="3462" w:type="dxa"/>
            <w:tcBorders>
              <w:top w:val="single" w:sz="4" w:space="0" w:color="auto"/>
              <w:left w:val="single" w:sz="4" w:space="0" w:color="auto"/>
              <w:bottom w:val="single" w:sz="4" w:space="0" w:color="auto"/>
              <w:right w:val="single" w:sz="4" w:space="0" w:color="auto"/>
            </w:tcBorders>
            <w:shd w:val="clear" w:color="000000" w:fill="FFFFFF"/>
            <w:hideMark/>
          </w:tcPr>
          <w:p w14:paraId="14E80EB6" w14:textId="2A443BB6" w:rsidR="008D5569" w:rsidRPr="004A78E9" w:rsidRDefault="008D5569" w:rsidP="00020D46">
            <w:pPr>
              <w:ind w:firstLine="0"/>
              <w:jc w:val="left"/>
              <w:rPr>
                <w:rFonts w:eastAsia="Times New Roman" w:cs="Times New Roman"/>
                <w:color w:val="000000"/>
                <w:szCs w:val="24"/>
                <w:lang w:eastAsia="lv-LV"/>
              </w:rPr>
            </w:pPr>
            <w:r w:rsidRPr="004A78E9">
              <w:rPr>
                <w:rFonts w:eastAsia="Times New Roman" w:cs="Times New Roman"/>
                <w:color w:val="000000"/>
                <w:szCs w:val="24"/>
                <w:lang w:eastAsia="lv-LV"/>
              </w:rPr>
              <w:t>Ieslodzījuma vietu ārstniecības personām ir nodrošināta piekļuve HIV reģistram</w:t>
            </w:r>
          </w:p>
        </w:tc>
        <w:tc>
          <w:tcPr>
            <w:tcW w:w="1243" w:type="dxa"/>
            <w:tcBorders>
              <w:top w:val="single" w:sz="4" w:space="0" w:color="auto"/>
              <w:left w:val="single" w:sz="4" w:space="0" w:color="auto"/>
              <w:bottom w:val="single" w:sz="4" w:space="0" w:color="auto"/>
              <w:right w:val="single" w:sz="4" w:space="0" w:color="auto"/>
            </w:tcBorders>
            <w:hideMark/>
          </w:tcPr>
          <w:p w14:paraId="21D62BBF" w14:textId="33A39391" w:rsidR="00020D46" w:rsidRDefault="00A45AC3" w:rsidP="00AE1F62">
            <w:pPr>
              <w:ind w:firstLine="0"/>
              <w:jc w:val="center"/>
              <w:rPr>
                <w:rFonts w:eastAsia="Times New Roman" w:cs="Times New Roman"/>
                <w:color w:val="000000"/>
                <w:szCs w:val="24"/>
                <w:lang w:eastAsia="lv-LV"/>
              </w:rPr>
            </w:pPr>
            <w:r>
              <w:rPr>
                <w:rFonts w:eastAsia="Times New Roman" w:cs="Times New Roman"/>
                <w:color w:val="000000"/>
                <w:szCs w:val="24"/>
                <w:lang w:eastAsia="lv-LV"/>
              </w:rPr>
              <w:t xml:space="preserve">TM,VM, </w:t>
            </w:r>
            <w:proofErr w:type="spellStart"/>
            <w:r w:rsidR="008D5569" w:rsidRPr="004A78E9">
              <w:rPr>
                <w:rFonts w:eastAsia="Times New Roman" w:cs="Times New Roman"/>
                <w:color w:val="000000"/>
                <w:szCs w:val="24"/>
                <w:lang w:eastAsia="lv-LV"/>
              </w:rPr>
              <w:t>IeVP</w:t>
            </w:r>
            <w:proofErr w:type="spellEnd"/>
          </w:p>
          <w:p w14:paraId="2589093A" w14:textId="583C715F" w:rsidR="008D5569" w:rsidRPr="004A78E9" w:rsidRDefault="008D5569" w:rsidP="00AE1F62">
            <w:pPr>
              <w:ind w:firstLine="0"/>
              <w:jc w:val="center"/>
              <w:rPr>
                <w:rFonts w:eastAsia="Times New Roman" w:cs="Times New Roman"/>
                <w:color w:val="000000"/>
                <w:szCs w:val="24"/>
                <w:lang w:eastAsia="lv-LV"/>
              </w:rPr>
            </w:pPr>
            <w:r w:rsidRPr="004A78E9">
              <w:rPr>
                <w:rFonts w:eastAsia="Times New Roman" w:cs="Times New Roman"/>
                <w:color w:val="000000"/>
                <w:szCs w:val="24"/>
                <w:lang w:eastAsia="lv-LV"/>
              </w:rPr>
              <w:t>SPKC</w:t>
            </w:r>
          </w:p>
        </w:tc>
        <w:tc>
          <w:tcPr>
            <w:tcW w:w="1574" w:type="dxa"/>
            <w:tcBorders>
              <w:top w:val="single" w:sz="4" w:space="0" w:color="auto"/>
              <w:left w:val="single" w:sz="4" w:space="0" w:color="auto"/>
              <w:bottom w:val="single" w:sz="4" w:space="0" w:color="auto"/>
              <w:right w:val="single" w:sz="4" w:space="0" w:color="auto"/>
            </w:tcBorders>
            <w:noWrap/>
            <w:hideMark/>
          </w:tcPr>
          <w:p w14:paraId="1533B6E3" w14:textId="2560EC15" w:rsidR="008D5569" w:rsidRPr="004A78E9" w:rsidRDefault="008D5569" w:rsidP="00AE1F62">
            <w:pPr>
              <w:ind w:firstLine="0"/>
              <w:jc w:val="center"/>
              <w:rPr>
                <w:rFonts w:eastAsia="Times New Roman" w:cs="Times New Roman"/>
                <w:color w:val="000000"/>
                <w:szCs w:val="24"/>
                <w:lang w:eastAsia="lv-LV"/>
              </w:rPr>
            </w:pPr>
          </w:p>
        </w:tc>
        <w:tc>
          <w:tcPr>
            <w:tcW w:w="1723" w:type="dxa"/>
            <w:tcBorders>
              <w:top w:val="single" w:sz="4" w:space="0" w:color="auto"/>
              <w:left w:val="nil"/>
              <w:bottom w:val="single" w:sz="4" w:space="0" w:color="auto"/>
              <w:right w:val="single" w:sz="4" w:space="0" w:color="auto"/>
            </w:tcBorders>
            <w:noWrap/>
            <w:hideMark/>
          </w:tcPr>
          <w:p w14:paraId="7BFBDA82" w14:textId="77777777" w:rsidR="008D5569" w:rsidRPr="004A78E9" w:rsidRDefault="008D5569" w:rsidP="00AE1F62">
            <w:pPr>
              <w:ind w:firstLine="0"/>
              <w:jc w:val="center"/>
              <w:rPr>
                <w:rFonts w:eastAsia="Times New Roman" w:cs="Times New Roman"/>
                <w:color w:val="444444"/>
                <w:szCs w:val="24"/>
                <w:lang w:eastAsia="lv-LV"/>
              </w:rPr>
            </w:pPr>
            <w:r w:rsidRPr="004A78E9">
              <w:rPr>
                <w:rFonts w:eastAsia="Times New Roman" w:cs="Times New Roman"/>
                <w:szCs w:val="24"/>
                <w:lang w:eastAsia="lv-LV"/>
              </w:rPr>
              <w:t>2023.gada II pusgads</w:t>
            </w:r>
          </w:p>
        </w:tc>
      </w:tr>
      <w:tr w:rsidR="00020D46" w:rsidRPr="00040A8C" w14:paraId="5CDDBA9B" w14:textId="77777777" w:rsidTr="00AE1F62">
        <w:trPr>
          <w:gridAfter w:val="1"/>
          <w:wAfter w:w="7" w:type="dxa"/>
          <w:trHeight w:val="1020"/>
        </w:trPr>
        <w:tc>
          <w:tcPr>
            <w:tcW w:w="70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618AF81" w14:textId="77777777" w:rsidR="008D5569" w:rsidRPr="004A78E9" w:rsidRDefault="008D5569" w:rsidP="008D5569">
            <w:pPr>
              <w:ind w:firstLine="0"/>
              <w:jc w:val="center"/>
              <w:rPr>
                <w:rFonts w:eastAsia="Times New Roman" w:cs="Times New Roman"/>
                <w:color w:val="000000"/>
                <w:szCs w:val="24"/>
                <w:lang w:eastAsia="lv-LV"/>
              </w:rPr>
            </w:pPr>
            <w:r w:rsidRPr="004A78E9">
              <w:rPr>
                <w:rFonts w:eastAsia="Times New Roman" w:cs="Times New Roman"/>
                <w:color w:val="000000"/>
                <w:szCs w:val="24"/>
                <w:lang w:eastAsia="lv-LV"/>
              </w:rPr>
              <w:t>6.5.</w:t>
            </w:r>
          </w:p>
        </w:tc>
        <w:tc>
          <w:tcPr>
            <w:tcW w:w="2524"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6C11AD8B" w14:textId="4A9AC5EB" w:rsidR="008D5569" w:rsidRPr="004A78E9" w:rsidRDefault="008D5569" w:rsidP="00AF5C13">
            <w:pPr>
              <w:ind w:firstLine="0"/>
              <w:jc w:val="left"/>
              <w:rPr>
                <w:rFonts w:eastAsia="Times New Roman" w:cs="Times New Roman"/>
                <w:color w:val="000000"/>
                <w:szCs w:val="24"/>
                <w:lang w:eastAsia="lv-LV"/>
              </w:rPr>
            </w:pPr>
            <w:r w:rsidRPr="004A78E9">
              <w:rPr>
                <w:rFonts w:eastAsia="Times New Roman" w:cs="Times New Roman"/>
                <w:color w:val="000000"/>
                <w:szCs w:val="24"/>
                <w:lang w:eastAsia="lv-LV"/>
              </w:rPr>
              <w:t xml:space="preserve">Veikt </w:t>
            </w:r>
            <w:proofErr w:type="spellStart"/>
            <w:r w:rsidRPr="004A78E9">
              <w:rPr>
                <w:rFonts w:eastAsia="Times New Roman" w:cs="Times New Roman"/>
                <w:color w:val="000000"/>
                <w:szCs w:val="24"/>
                <w:lang w:eastAsia="lv-LV"/>
              </w:rPr>
              <w:t>IeVP</w:t>
            </w:r>
            <w:proofErr w:type="spellEnd"/>
            <w:r w:rsidRPr="004A78E9">
              <w:rPr>
                <w:rFonts w:eastAsia="Times New Roman" w:cs="Times New Roman"/>
                <w:color w:val="000000"/>
                <w:szCs w:val="24"/>
                <w:lang w:eastAsia="lv-LV"/>
              </w:rPr>
              <w:t xml:space="preserve"> un VPD darbinieku, ieslodzījumā esošo personu un probācijas klientu informēšanu par STI, HIV, TB, </w:t>
            </w:r>
            <w:r w:rsidR="00A54F7E">
              <w:rPr>
                <w:rFonts w:eastAsia="Times New Roman" w:cs="Times New Roman"/>
                <w:color w:val="000000"/>
                <w:szCs w:val="24"/>
                <w:lang w:eastAsia="lv-LV"/>
              </w:rPr>
              <w:t>VHC</w:t>
            </w:r>
            <w:r w:rsidRPr="004A78E9">
              <w:rPr>
                <w:rFonts w:eastAsia="Times New Roman" w:cs="Times New Roman"/>
                <w:color w:val="000000"/>
                <w:szCs w:val="24"/>
                <w:lang w:eastAsia="lv-LV"/>
              </w:rPr>
              <w:t xml:space="preserve"> un </w:t>
            </w:r>
            <w:r w:rsidR="00A54F7E">
              <w:rPr>
                <w:rFonts w:eastAsia="Times New Roman" w:cs="Times New Roman"/>
                <w:color w:val="000000"/>
                <w:szCs w:val="24"/>
                <w:lang w:eastAsia="lv-LV"/>
              </w:rPr>
              <w:t>VHB</w:t>
            </w:r>
            <w:r w:rsidRPr="004A78E9">
              <w:rPr>
                <w:rFonts w:eastAsia="Times New Roman" w:cs="Times New Roman"/>
                <w:color w:val="000000"/>
                <w:szCs w:val="24"/>
                <w:lang w:eastAsia="lv-LV"/>
              </w:rPr>
              <w:t xml:space="preserve"> profilaksi, diagnostiku un ārstēšanu</w:t>
            </w:r>
          </w:p>
        </w:tc>
        <w:tc>
          <w:tcPr>
            <w:tcW w:w="476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D3BAAD9" w14:textId="6F06EECC" w:rsidR="008D5569" w:rsidRPr="00723D58" w:rsidRDefault="00C82A3E" w:rsidP="008D5569">
            <w:pPr>
              <w:ind w:firstLine="0"/>
              <w:jc w:val="left"/>
              <w:rPr>
                <w:rFonts w:eastAsia="Times New Roman" w:cs="Times New Roman"/>
                <w:color w:val="000000" w:themeColor="text1"/>
                <w:szCs w:val="24"/>
                <w:lang w:eastAsia="lv-LV"/>
              </w:rPr>
            </w:pPr>
            <w:r w:rsidRPr="00723D58">
              <w:rPr>
                <w:rFonts w:eastAsia="Times New Roman" w:cs="Times New Roman"/>
                <w:color w:val="000000" w:themeColor="text1"/>
                <w:szCs w:val="24"/>
                <w:lang w:eastAsia="lv-LV"/>
              </w:rPr>
              <w:t xml:space="preserve">Paplašinātas iespējas ieslodzīto un probācijas klientu izpratnes uzlabošanai par HIV,TB,  </w:t>
            </w:r>
            <w:r w:rsidR="00A54F7E">
              <w:rPr>
                <w:rFonts w:eastAsia="Times New Roman" w:cs="Times New Roman"/>
                <w:color w:val="000000" w:themeColor="text1"/>
                <w:szCs w:val="24"/>
                <w:lang w:eastAsia="lv-LV"/>
              </w:rPr>
              <w:t>VHC</w:t>
            </w:r>
            <w:r w:rsidRPr="00723D58">
              <w:rPr>
                <w:rFonts w:eastAsia="Times New Roman" w:cs="Times New Roman"/>
                <w:color w:val="000000" w:themeColor="text1"/>
                <w:szCs w:val="24"/>
                <w:lang w:eastAsia="lv-LV"/>
              </w:rPr>
              <w:t xml:space="preserve">, </w:t>
            </w:r>
            <w:r w:rsidR="00A54F7E">
              <w:rPr>
                <w:rFonts w:eastAsia="Times New Roman" w:cs="Times New Roman"/>
                <w:color w:val="000000" w:themeColor="text1"/>
                <w:szCs w:val="24"/>
                <w:lang w:eastAsia="lv-LV"/>
              </w:rPr>
              <w:t>VHB</w:t>
            </w:r>
            <w:r w:rsidRPr="00723D58">
              <w:rPr>
                <w:rFonts w:eastAsia="Times New Roman" w:cs="Times New Roman"/>
                <w:color w:val="000000" w:themeColor="text1"/>
                <w:szCs w:val="24"/>
                <w:lang w:eastAsia="lv-LV"/>
              </w:rPr>
              <w:t>, mazinot stigmu un mītus un veicinot ieslodzīto un probācijas klientu līdzestību šo infekciju diagnostikai un ārstēšanai</w:t>
            </w:r>
          </w:p>
        </w:tc>
        <w:tc>
          <w:tcPr>
            <w:tcW w:w="346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1642B0" w14:textId="4B27B49C" w:rsidR="008D5569" w:rsidRPr="00723D58" w:rsidRDefault="00C82A3E" w:rsidP="008D5569">
            <w:pPr>
              <w:ind w:firstLine="0"/>
              <w:jc w:val="left"/>
              <w:rPr>
                <w:rFonts w:eastAsia="Times New Roman" w:cs="Times New Roman"/>
                <w:color w:val="000000" w:themeColor="text1"/>
                <w:szCs w:val="24"/>
                <w:lang w:eastAsia="lv-LV"/>
              </w:rPr>
            </w:pPr>
            <w:r w:rsidRPr="00723D58">
              <w:rPr>
                <w:rFonts w:eastAsia="Times New Roman" w:cs="Times New Roman"/>
                <w:color w:val="000000" w:themeColor="text1"/>
                <w:szCs w:val="24"/>
                <w:lang w:eastAsia="lv-LV"/>
              </w:rPr>
              <w:t xml:space="preserve">Katrā ieslodzījuma vietā ieslodzītajiem un VPD teritoriālo struktūrvienību nodaļās probācijas klientiem redzamā vietā pieejami izstrādāti  informatīvie materiāli – vizuālas infografikas, par 4  jautājumu grupām (STI, HIV, </w:t>
            </w:r>
            <w:r w:rsidR="00A54F7E">
              <w:rPr>
                <w:rFonts w:eastAsia="Times New Roman" w:cs="Times New Roman"/>
                <w:color w:val="000000" w:themeColor="text1"/>
                <w:szCs w:val="24"/>
                <w:lang w:eastAsia="lv-LV"/>
              </w:rPr>
              <w:t>VHB</w:t>
            </w:r>
            <w:r w:rsidRPr="00723D58">
              <w:rPr>
                <w:rFonts w:eastAsia="Times New Roman" w:cs="Times New Roman"/>
                <w:color w:val="000000" w:themeColor="text1"/>
                <w:szCs w:val="24"/>
                <w:lang w:eastAsia="lv-LV"/>
              </w:rPr>
              <w:t xml:space="preserve">, </w:t>
            </w:r>
            <w:r w:rsidR="00A54F7E">
              <w:rPr>
                <w:rFonts w:eastAsia="Times New Roman" w:cs="Times New Roman"/>
                <w:color w:val="000000" w:themeColor="text1"/>
                <w:szCs w:val="24"/>
                <w:lang w:eastAsia="lv-LV"/>
              </w:rPr>
              <w:t>VHC</w:t>
            </w:r>
            <w:r w:rsidRPr="00723D58">
              <w:rPr>
                <w:rFonts w:eastAsia="Times New Roman" w:cs="Times New Roman"/>
                <w:color w:val="000000" w:themeColor="text1"/>
                <w:szCs w:val="24"/>
                <w:lang w:eastAsia="lv-LV"/>
              </w:rPr>
              <w:t>)</w:t>
            </w:r>
          </w:p>
        </w:tc>
        <w:tc>
          <w:tcPr>
            <w:tcW w:w="1243" w:type="dxa"/>
            <w:tcBorders>
              <w:top w:val="single" w:sz="4" w:space="0" w:color="auto"/>
              <w:left w:val="single" w:sz="4" w:space="0" w:color="auto"/>
              <w:bottom w:val="single" w:sz="4" w:space="0" w:color="auto"/>
              <w:right w:val="single" w:sz="4" w:space="0" w:color="auto"/>
            </w:tcBorders>
            <w:hideMark/>
          </w:tcPr>
          <w:p w14:paraId="130FD042" w14:textId="66C67373" w:rsidR="00020D46" w:rsidRDefault="00A45AC3" w:rsidP="00AE1F62">
            <w:pPr>
              <w:ind w:firstLine="0"/>
              <w:jc w:val="center"/>
              <w:rPr>
                <w:rFonts w:eastAsia="Times New Roman" w:cs="Times New Roman"/>
                <w:color w:val="000000"/>
                <w:szCs w:val="24"/>
                <w:lang w:eastAsia="lv-LV"/>
              </w:rPr>
            </w:pPr>
            <w:r>
              <w:rPr>
                <w:rFonts w:eastAsia="Times New Roman" w:cs="Times New Roman"/>
                <w:color w:val="000000"/>
                <w:szCs w:val="24"/>
                <w:lang w:eastAsia="lv-LV"/>
              </w:rPr>
              <w:t xml:space="preserve">TM, VM, </w:t>
            </w:r>
            <w:r w:rsidR="008D5569" w:rsidRPr="004A78E9">
              <w:rPr>
                <w:rFonts w:eastAsia="Times New Roman" w:cs="Times New Roman"/>
                <w:color w:val="000000"/>
                <w:szCs w:val="24"/>
                <w:lang w:eastAsia="lv-LV"/>
              </w:rPr>
              <w:t>SPKC</w:t>
            </w:r>
          </w:p>
          <w:p w14:paraId="72093D84" w14:textId="62DB5319" w:rsidR="008D5569" w:rsidRPr="004A78E9" w:rsidRDefault="008D5569" w:rsidP="00AE1F62">
            <w:pPr>
              <w:ind w:firstLine="0"/>
              <w:jc w:val="center"/>
              <w:rPr>
                <w:rFonts w:eastAsia="Times New Roman" w:cs="Times New Roman"/>
                <w:color w:val="000000"/>
                <w:szCs w:val="24"/>
                <w:lang w:eastAsia="lv-LV"/>
              </w:rPr>
            </w:pPr>
            <w:proofErr w:type="spellStart"/>
            <w:r w:rsidRPr="004A78E9">
              <w:rPr>
                <w:rFonts w:eastAsia="Times New Roman" w:cs="Times New Roman"/>
                <w:color w:val="000000"/>
                <w:szCs w:val="24"/>
                <w:lang w:eastAsia="lv-LV"/>
              </w:rPr>
              <w:t>IeVP</w:t>
            </w:r>
            <w:proofErr w:type="spellEnd"/>
          </w:p>
        </w:tc>
        <w:tc>
          <w:tcPr>
            <w:tcW w:w="1574" w:type="dxa"/>
            <w:tcBorders>
              <w:top w:val="single" w:sz="4" w:space="0" w:color="auto"/>
              <w:left w:val="single" w:sz="4" w:space="0" w:color="auto"/>
              <w:bottom w:val="single" w:sz="4" w:space="0" w:color="auto"/>
              <w:right w:val="single" w:sz="4" w:space="0" w:color="auto"/>
            </w:tcBorders>
            <w:noWrap/>
            <w:hideMark/>
          </w:tcPr>
          <w:p w14:paraId="3EDF58D0" w14:textId="77777777" w:rsidR="00020D46" w:rsidRDefault="008D5569" w:rsidP="00AE1F62">
            <w:pPr>
              <w:ind w:firstLine="0"/>
              <w:jc w:val="center"/>
              <w:rPr>
                <w:rFonts w:eastAsia="Times New Roman" w:cs="Times New Roman"/>
                <w:color w:val="000000"/>
                <w:szCs w:val="24"/>
                <w:lang w:eastAsia="lv-LV"/>
              </w:rPr>
            </w:pPr>
            <w:r w:rsidRPr="004A78E9">
              <w:rPr>
                <w:rFonts w:eastAsia="Times New Roman" w:cs="Times New Roman"/>
                <w:color w:val="000000"/>
                <w:szCs w:val="24"/>
                <w:lang w:eastAsia="lv-LV"/>
              </w:rPr>
              <w:t>VPD</w:t>
            </w:r>
          </w:p>
          <w:p w14:paraId="6789DA3A" w14:textId="07C3EEF1" w:rsidR="008D5569" w:rsidRPr="004A78E9" w:rsidRDefault="008D5569" w:rsidP="00AE1F62">
            <w:pPr>
              <w:ind w:firstLine="0"/>
              <w:jc w:val="center"/>
              <w:rPr>
                <w:rFonts w:eastAsia="Times New Roman" w:cs="Times New Roman"/>
                <w:color w:val="000000"/>
                <w:szCs w:val="24"/>
                <w:lang w:eastAsia="lv-LV"/>
              </w:rPr>
            </w:pPr>
          </w:p>
        </w:tc>
        <w:tc>
          <w:tcPr>
            <w:tcW w:w="1723" w:type="dxa"/>
            <w:tcBorders>
              <w:top w:val="single" w:sz="4" w:space="0" w:color="auto"/>
              <w:left w:val="single" w:sz="4" w:space="0" w:color="auto"/>
              <w:bottom w:val="single" w:sz="4" w:space="0" w:color="auto"/>
              <w:right w:val="single" w:sz="4" w:space="0" w:color="auto"/>
            </w:tcBorders>
            <w:noWrap/>
            <w:hideMark/>
          </w:tcPr>
          <w:p w14:paraId="2E85C4DA" w14:textId="77777777" w:rsidR="008D5569" w:rsidRPr="004A78E9" w:rsidRDefault="008D5569" w:rsidP="00AE1F62">
            <w:pPr>
              <w:ind w:firstLine="0"/>
              <w:jc w:val="center"/>
              <w:rPr>
                <w:rFonts w:eastAsia="Times New Roman" w:cs="Times New Roman"/>
                <w:color w:val="444444"/>
                <w:szCs w:val="24"/>
                <w:lang w:eastAsia="lv-LV"/>
              </w:rPr>
            </w:pPr>
            <w:r w:rsidRPr="004A78E9">
              <w:rPr>
                <w:rFonts w:eastAsia="Times New Roman" w:cs="Times New Roman"/>
                <w:szCs w:val="24"/>
                <w:lang w:eastAsia="lv-LV"/>
              </w:rPr>
              <w:t>2023.gada II pusgads</w:t>
            </w:r>
          </w:p>
        </w:tc>
      </w:tr>
      <w:tr w:rsidR="00AF5C13" w:rsidRPr="00040A8C" w14:paraId="545B94D7" w14:textId="77777777" w:rsidTr="00AE1F62">
        <w:trPr>
          <w:gridAfter w:val="1"/>
          <w:wAfter w:w="7" w:type="dxa"/>
          <w:trHeight w:val="945"/>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414CBD3A" w14:textId="77777777" w:rsidR="008D5569" w:rsidRPr="004A78E9" w:rsidRDefault="008D5569" w:rsidP="008D5569">
            <w:pPr>
              <w:ind w:firstLine="0"/>
              <w:jc w:val="left"/>
              <w:rPr>
                <w:rFonts w:eastAsia="Times New Roman" w:cs="Times New Roman"/>
                <w:color w:val="000000"/>
                <w:szCs w:val="24"/>
                <w:lang w:eastAsia="lv-LV"/>
              </w:rPr>
            </w:pPr>
          </w:p>
        </w:tc>
        <w:tc>
          <w:tcPr>
            <w:tcW w:w="2524" w:type="dxa"/>
            <w:vMerge/>
            <w:tcBorders>
              <w:top w:val="single" w:sz="4" w:space="0" w:color="auto"/>
              <w:left w:val="single" w:sz="4" w:space="0" w:color="auto"/>
              <w:bottom w:val="single" w:sz="4" w:space="0" w:color="auto"/>
              <w:right w:val="single" w:sz="4" w:space="0" w:color="auto"/>
            </w:tcBorders>
            <w:vAlign w:val="center"/>
            <w:hideMark/>
          </w:tcPr>
          <w:p w14:paraId="380429A5" w14:textId="77777777" w:rsidR="008D5569" w:rsidRPr="004A78E9" w:rsidRDefault="008D5569" w:rsidP="008D5569">
            <w:pPr>
              <w:ind w:firstLine="0"/>
              <w:jc w:val="left"/>
              <w:rPr>
                <w:rFonts w:eastAsia="Times New Roman" w:cs="Times New Roman"/>
                <w:color w:val="000000"/>
                <w:szCs w:val="24"/>
                <w:lang w:eastAsia="lv-LV"/>
              </w:rPr>
            </w:pPr>
          </w:p>
        </w:tc>
        <w:tc>
          <w:tcPr>
            <w:tcW w:w="4761" w:type="dxa"/>
            <w:vMerge/>
            <w:tcBorders>
              <w:top w:val="single" w:sz="4" w:space="0" w:color="auto"/>
              <w:left w:val="single" w:sz="4" w:space="0" w:color="auto"/>
              <w:bottom w:val="single" w:sz="4" w:space="0" w:color="auto"/>
              <w:right w:val="single" w:sz="4" w:space="0" w:color="auto"/>
            </w:tcBorders>
            <w:vAlign w:val="center"/>
            <w:hideMark/>
          </w:tcPr>
          <w:p w14:paraId="12BE7509" w14:textId="77777777" w:rsidR="008D5569" w:rsidRPr="00723D58" w:rsidRDefault="008D5569" w:rsidP="008D5569">
            <w:pPr>
              <w:ind w:firstLine="0"/>
              <w:jc w:val="left"/>
              <w:rPr>
                <w:rFonts w:eastAsia="Times New Roman" w:cs="Times New Roman"/>
                <w:color w:val="000000" w:themeColor="text1"/>
                <w:szCs w:val="24"/>
                <w:lang w:eastAsia="lv-LV"/>
              </w:rPr>
            </w:pPr>
          </w:p>
        </w:tc>
        <w:tc>
          <w:tcPr>
            <w:tcW w:w="346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F9CA8CC" w14:textId="74D66631" w:rsidR="008D5569" w:rsidRPr="00723D58" w:rsidRDefault="00C82A3E" w:rsidP="008D5569">
            <w:pPr>
              <w:ind w:firstLine="0"/>
              <w:jc w:val="left"/>
              <w:rPr>
                <w:rFonts w:eastAsia="Times New Roman" w:cs="Times New Roman"/>
                <w:color w:val="000000" w:themeColor="text1"/>
                <w:szCs w:val="24"/>
                <w:lang w:eastAsia="lv-LV"/>
              </w:rPr>
            </w:pPr>
            <w:r w:rsidRPr="00723D58">
              <w:rPr>
                <w:rFonts w:eastAsia="Times New Roman" w:cs="Times New Roman"/>
                <w:color w:val="000000" w:themeColor="text1"/>
                <w:szCs w:val="24"/>
                <w:lang w:eastAsia="lv-LV"/>
              </w:rPr>
              <w:t xml:space="preserve">Īstenots vismaz viens divos gados izglītojošs seminārs </w:t>
            </w:r>
            <w:proofErr w:type="spellStart"/>
            <w:r w:rsidRPr="00723D58">
              <w:rPr>
                <w:rFonts w:eastAsia="Times New Roman" w:cs="Times New Roman"/>
                <w:color w:val="000000" w:themeColor="text1"/>
                <w:szCs w:val="24"/>
                <w:lang w:eastAsia="lv-LV"/>
              </w:rPr>
              <w:t>IeVP</w:t>
            </w:r>
            <w:proofErr w:type="spellEnd"/>
            <w:r w:rsidRPr="00723D58">
              <w:rPr>
                <w:rFonts w:eastAsia="Times New Roman" w:cs="Times New Roman"/>
                <w:color w:val="000000" w:themeColor="text1"/>
                <w:szCs w:val="24"/>
                <w:lang w:eastAsia="lv-LV"/>
              </w:rPr>
              <w:t xml:space="preserve"> un VPD darbiniekiem par STI, HIV, TB,</w:t>
            </w:r>
            <w:r w:rsidR="00A54F7E">
              <w:rPr>
                <w:rFonts w:eastAsia="Times New Roman" w:cs="Times New Roman"/>
                <w:color w:val="000000" w:themeColor="text1"/>
                <w:szCs w:val="24"/>
                <w:lang w:eastAsia="lv-LV"/>
              </w:rPr>
              <w:t>VHC</w:t>
            </w:r>
            <w:r w:rsidRPr="00723D58">
              <w:rPr>
                <w:rFonts w:eastAsia="Times New Roman" w:cs="Times New Roman"/>
                <w:color w:val="000000" w:themeColor="text1"/>
                <w:szCs w:val="24"/>
                <w:lang w:eastAsia="lv-LV"/>
              </w:rPr>
              <w:t xml:space="preserve"> un </w:t>
            </w:r>
            <w:r w:rsidR="00A54F7E">
              <w:rPr>
                <w:rFonts w:eastAsia="Times New Roman" w:cs="Times New Roman"/>
                <w:color w:val="000000" w:themeColor="text1"/>
                <w:szCs w:val="24"/>
                <w:lang w:eastAsia="lv-LV"/>
              </w:rPr>
              <w:t>VHB</w:t>
            </w:r>
            <w:r w:rsidRPr="00723D58">
              <w:rPr>
                <w:rFonts w:eastAsia="Times New Roman" w:cs="Times New Roman"/>
                <w:color w:val="000000" w:themeColor="text1"/>
                <w:szCs w:val="24"/>
                <w:lang w:eastAsia="lv-LV"/>
              </w:rPr>
              <w:t xml:space="preserve"> inficēšanās riskiem, un to profilaksi un ārstēšanas jautājumiem</w:t>
            </w:r>
          </w:p>
        </w:tc>
        <w:tc>
          <w:tcPr>
            <w:tcW w:w="1243" w:type="dxa"/>
            <w:tcBorders>
              <w:top w:val="single" w:sz="4" w:space="0" w:color="auto"/>
              <w:left w:val="single" w:sz="4" w:space="0" w:color="auto"/>
              <w:bottom w:val="single" w:sz="4" w:space="0" w:color="auto"/>
              <w:right w:val="single" w:sz="4" w:space="0" w:color="auto"/>
            </w:tcBorders>
            <w:hideMark/>
          </w:tcPr>
          <w:p w14:paraId="410947C6" w14:textId="190F88D4" w:rsidR="00020D46" w:rsidRDefault="00A45AC3" w:rsidP="00AE1F62">
            <w:pPr>
              <w:ind w:firstLine="0"/>
              <w:jc w:val="center"/>
              <w:rPr>
                <w:rFonts w:eastAsia="Times New Roman" w:cs="Times New Roman"/>
                <w:color w:val="000000"/>
                <w:szCs w:val="24"/>
                <w:lang w:eastAsia="lv-LV"/>
              </w:rPr>
            </w:pPr>
            <w:r>
              <w:rPr>
                <w:rFonts w:eastAsia="Times New Roman" w:cs="Times New Roman"/>
                <w:color w:val="000000"/>
                <w:szCs w:val="24"/>
                <w:lang w:eastAsia="lv-LV"/>
              </w:rPr>
              <w:t xml:space="preserve">TM, VM, </w:t>
            </w:r>
            <w:r w:rsidR="008D5569" w:rsidRPr="004A78E9">
              <w:rPr>
                <w:rFonts w:eastAsia="Times New Roman" w:cs="Times New Roman"/>
                <w:color w:val="000000"/>
                <w:szCs w:val="24"/>
                <w:lang w:eastAsia="lv-LV"/>
              </w:rPr>
              <w:t>SPKC</w:t>
            </w:r>
          </w:p>
          <w:p w14:paraId="28045B60" w14:textId="73CE0100" w:rsidR="008D5569" w:rsidRPr="004A78E9" w:rsidRDefault="008D5569" w:rsidP="00AE1F62">
            <w:pPr>
              <w:ind w:firstLine="0"/>
              <w:jc w:val="center"/>
              <w:rPr>
                <w:rFonts w:eastAsia="Times New Roman" w:cs="Times New Roman"/>
                <w:color w:val="000000"/>
                <w:szCs w:val="24"/>
                <w:lang w:eastAsia="lv-LV"/>
              </w:rPr>
            </w:pPr>
            <w:proofErr w:type="spellStart"/>
            <w:r w:rsidRPr="004A78E9">
              <w:rPr>
                <w:rFonts w:eastAsia="Times New Roman" w:cs="Times New Roman"/>
                <w:color w:val="000000"/>
                <w:szCs w:val="24"/>
                <w:lang w:eastAsia="lv-LV"/>
              </w:rPr>
              <w:t>IeVP</w:t>
            </w:r>
            <w:proofErr w:type="spellEnd"/>
          </w:p>
        </w:tc>
        <w:tc>
          <w:tcPr>
            <w:tcW w:w="1574" w:type="dxa"/>
            <w:tcBorders>
              <w:top w:val="single" w:sz="4" w:space="0" w:color="auto"/>
              <w:left w:val="single" w:sz="4" w:space="0" w:color="auto"/>
              <w:bottom w:val="single" w:sz="4" w:space="0" w:color="auto"/>
              <w:right w:val="single" w:sz="4" w:space="0" w:color="auto"/>
            </w:tcBorders>
            <w:noWrap/>
            <w:hideMark/>
          </w:tcPr>
          <w:p w14:paraId="74D43845" w14:textId="77777777" w:rsidR="00016ED5" w:rsidRDefault="00016ED5" w:rsidP="00016ED5">
            <w:pPr>
              <w:ind w:firstLine="0"/>
              <w:jc w:val="center"/>
              <w:rPr>
                <w:rFonts w:eastAsia="Times New Roman" w:cs="Times New Roman"/>
                <w:color w:val="000000"/>
                <w:szCs w:val="24"/>
                <w:lang w:eastAsia="lv-LV"/>
              </w:rPr>
            </w:pPr>
            <w:r w:rsidRPr="004A78E9">
              <w:rPr>
                <w:rFonts w:eastAsia="Times New Roman" w:cs="Times New Roman"/>
                <w:color w:val="000000"/>
                <w:szCs w:val="24"/>
                <w:lang w:eastAsia="lv-LV"/>
              </w:rPr>
              <w:t>VPD</w:t>
            </w:r>
          </w:p>
          <w:p w14:paraId="4A322D5E" w14:textId="02B24A07" w:rsidR="008D5569" w:rsidRPr="004A78E9" w:rsidRDefault="008D5569" w:rsidP="00AE1F62">
            <w:pPr>
              <w:ind w:firstLine="0"/>
              <w:jc w:val="center"/>
              <w:rPr>
                <w:rFonts w:eastAsia="Times New Roman" w:cs="Times New Roman"/>
                <w:color w:val="000000"/>
                <w:szCs w:val="24"/>
                <w:lang w:eastAsia="lv-LV"/>
              </w:rPr>
            </w:pPr>
          </w:p>
        </w:tc>
        <w:tc>
          <w:tcPr>
            <w:tcW w:w="1723" w:type="dxa"/>
            <w:tcBorders>
              <w:top w:val="single" w:sz="4" w:space="0" w:color="auto"/>
              <w:left w:val="single" w:sz="4" w:space="0" w:color="auto"/>
              <w:bottom w:val="single" w:sz="4" w:space="0" w:color="auto"/>
              <w:right w:val="single" w:sz="4" w:space="0" w:color="auto"/>
            </w:tcBorders>
            <w:noWrap/>
            <w:hideMark/>
          </w:tcPr>
          <w:p w14:paraId="02035189" w14:textId="77777777" w:rsidR="008D5569" w:rsidRPr="004A78E9" w:rsidRDefault="008D5569" w:rsidP="00AE1F62">
            <w:pPr>
              <w:ind w:firstLine="0"/>
              <w:jc w:val="center"/>
              <w:rPr>
                <w:rFonts w:eastAsia="Times New Roman" w:cs="Times New Roman"/>
                <w:color w:val="444444"/>
                <w:szCs w:val="24"/>
                <w:lang w:eastAsia="lv-LV"/>
              </w:rPr>
            </w:pPr>
            <w:r w:rsidRPr="004A78E9">
              <w:rPr>
                <w:rFonts w:eastAsia="Times New Roman" w:cs="Times New Roman"/>
                <w:szCs w:val="24"/>
                <w:lang w:eastAsia="lv-LV"/>
              </w:rPr>
              <w:t>2027. gada II pusgads</w:t>
            </w:r>
          </w:p>
        </w:tc>
      </w:tr>
      <w:tr w:rsidR="00020D46" w:rsidRPr="00040A8C" w14:paraId="40FE81C2" w14:textId="77777777" w:rsidTr="00AE1F62">
        <w:trPr>
          <w:gridAfter w:val="1"/>
          <w:wAfter w:w="7" w:type="dxa"/>
          <w:trHeight w:val="1275"/>
        </w:trPr>
        <w:tc>
          <w:tcPr>
            <w:tcW w:w="7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869CC0E" w14:textId="77777777" w:rsidR="008D5569" w:rsidRPr="004A78E9" w:rsidRDefault="008D5569" w:rsidP="008D5569">
            <w:pPr>
              <w:ind w:firstLine="0"/>
              <w:jc w:val="center"/>
              <w:rPr>
                <w:rFonts w:eastAsia="Times New Roman" w:cs="Times New Roman"/>
                <w:color w:val="000000"/>
                <w:szCs w:val="24"/>
                <w:lang w:eastAsia="lv-LV"/>
              </w:rPr>
            </w:pPr>
            <w:r w:rsidRPr="004A78E9">
              <w:rPr>
                <w:rFonts w:eastAsia="Times New Roman" w:cs="Times New Roman"/>
                <w:color w:val="000000"/>
                <w:szCs w:val="24"/>
                <w:lang w:eastAsia="lv-LV"/>
              </w:rPr>
              <w:lastRenderedPageBreak/>
              <w:t>6.6.</w:t>
            </w:r>
          </w:p>
        </w:tc>
        <w:tc>
          <w:tcPr>
            <w:tcW w:w="2524" w:type="dxa"/>
            <w:tcBorders>
              <w:top w:val="single" w:sz="4" w:space="0" w:color="auto"/>
              <w:left w:val="single" w:sz="4" w:space="0" w:color="auto"/>
              <w:bottom w:val="single" w:sz="4" w:space="0" w:color="auto"/>
              <w:right w:val="single" w:sz="4" w:space="0" w:color="auto"/>
            </w:tcBorders>
            <w:shd w:val="clear" w:color="000000" w:fill="FFFFFF"/>
            <w:hideMark/>
          </w:tcPr>
          <w:p w14:paraId="6DC61EA8" w14:textId="77777777" w:rsidR="008D5569" w:rsidRPr="004A78E9" w:rsidRDefault="008D5569" w:rsidP="00020D46">
            <w:pPr>
              <w:ind w:firstLine="0"/>
              <w:jc w:val="left"/>
              <w:rPr>
                <w:rFonts w:eastAsia="Times New Roman" w:cs="Times New Roman"/>
                <w:color w:val="000000"/>
                <w:szCs w:val="24"/>
                <w:lang w:eastAsia="lv-LV"/>
              </w:rPr>
            </w:pPr>
            <w:r w:rsidRPr="004A78E9">
              <w:rPr>
                <w:rFonts w:eastAsia="Times New Roman" w:cs="Times New Roman"/>
                <w:color w:val="000000"/>
                <w:szCs w:val="24"/>
                <w:lang w:eastAsia="lv-LV"/>
              </w:rPr>
              <w:t>Izvērtēt iespējas kaitējuma mazināšanas pasākumu ieviešanai ieslodzījuma vietās</w:t>
            </w:r>
          </w:p>
        </w:tc>
        <w:tc>
          <w:tcPr>
            <w:tcW w:w="4761" w:type="dxa"/>
            <w:tcBorders>
              <w:top w:val="single" w:sz="4" w:space="0" w:color="auto"/>
              <w:left w:val="single" w:sz="4" w:space="0" w:color="auto"/>
              <w:bottom w:val="single" w:sz="4" w:space="0" w:color="auto"/>
              <w:right w:val="single" w:sz="4" w:space="0" w:color="auto"/>
            </w:tcBorders>
            <w:shd w:val="clear" w:color="000000" w:fill="FFFFFF"/>
            <w:hideMark/>
          </w:tcPr>
          <w:p w14:paraId="6493109C" w14:textId="2533866D" w:rsidR="008D5569" w:rsidRPr="004A78E9" w:rsidRDefault="008D5569" w:rsidP="00020D46">
            <w:pPr>
              <w:ind w:firstLine="0"/>
              <w:jc w:val="left"/>
              <w:rPr>
                <w:rFonts w:eastAsia="Times New Roman" w:cs="Times New Roman"/>
                <w:color w:val="000000"/>
                <w:szCs w:val="24"/>
                <w:lang w:eastAsia="lv-LV"/>
              </w:rPr>
            </w:pPr>
            <w:r w:rsidRPr="004A78E9">
              <w:rPr>
                <w:rFonts w:eastAsia="Times New Roman" w:cs="Times New Roman"/>
                <w:color w:val="000000"/>
                <w:szCs w:val="24"/>
                <w:lang w:eastAsia="lv-LV"/>
              </w:rPr>
              <w:t>Uzlabota informācijas apmaiņu par HIV infekcijas gadījumiem starp SPKC un ieslodzījuma vietu ārstniecības personām</w:t>
            </w:r>
          </w:p>
        </w:tc>
        <w:tc>
          <w:tcPr>
            <w:tcW w:w="3462" w:type="dxa"/>
            <w:tcBorders>
              <w:top w:val="single" w:sz="4" w:space="0" w:color="auto"/>
              <w:left w:val="single" w:sz="4" w:space="0" w:color="auto"/>
              <w:bottom w:val="single" w:sz="4" w:space="0" w:color="auto"/>
              <w:right w:val="single" w:sz="4" w:space="0" w:color="auto"/>
            </w:tcBorders>
            <w:shd w:val="clear" w:color="000000" w:fill="FFFFFF"/>
            <w:hideMark/>
          </w:tcPr>
          <w:p w14:paraId="78F11AFE" w14:textId="77777777" w:rsidR="008D5569" w:rsidRPr="004A78E9" w:rsidRDefault="008D5569" w:rsidP="00020D46">
            <w:pPr>
              <w:ind w:firstLine="0"/>
              <w:jc w:val="left"/>
              <w:rPr>
                <w:rFonts w:eastAsia="Times New Roman" w:cs="Times New Roman"/>
                <w:color w:val="000000"/>
                <w:szCs w:val="24"/>
                <w:lang w:eastAsia="lv-LV"/>
              </w:rPr>
            </w:pPr>
            <w:r w:rsidRPr="004A78E9">
              <w:rPr>
                <w:rFonts w:eastAsia="Times New Roman" w:cs="Times New Roman"/>
                <w:color w:val="000000"/>
                <w:szCs w:val="24"/>
                <w:lang w:eastAsia="lv-LV"/>
              </w:rPr>
              <w:t>Veikts pilotprojekts kaitējuma mazināšanas pasākumu iespēju izvērtēšanai ieslodzījuma vietās un sagatavotas rekomendācijas plašākai kaitējuma mazināšanas pakalpojumu ieviešanai ieslodzījuma vietās</w:t>
            </w:r>
          </w:p>
        </w:tc>
        <w:tc>
          <w:tcPr>
            <w:tcW w:w="1243" w:type="dxa"/>
            <w:tcBorders>
              <w:top w:val="single" w:sz="4" w:space="0" w:color="auto"/>
              <w:left w:val="single" w:sz="4" w:space="0" w:color="auto"/>
              <w:bottom w:val="single" w:sz="4" w:space="0" w:color="auto"/>
              <w:right w:val="single" w:sz="4" w:space="0" w:color="auto"/>
            </w:tcBorders>
            <w:shd w:val="clear" w:color="000000" w:fill="FFFFFF"/>
            <w:hideMark/>
          </w:tcPr>
          <w:p w14:paraId="1153DBA3" w14:textId="77532B40" w:rsidR="00020D46" w:rsidRPr="00AE1F62" w:rsidRDefault="008D5569" w:rsidP="00AE1F62">
            <w:pPr>
              <w:ind w:firstLine="0"/>
              <w:jc w:val="center"/>
              <w:rPr>
                <w:rFonts w:eastAsia="Times New Roman" w:cs="Times New Roman"/>
                <w:szCs w:val="24"/>
                <w:lang w:eastAsia="lv-LV"/>
              </w:rPr>
            </w:pPr>
            <w:r w:rsidRPr="00AE1F62">
              <w:rPr>
                <w:rFonts w:eastAsia="Times New Roman" w:cs="Times New Roman"/>
                <w:szCs w:val="24"/>
                <w:lang w:eastAsia="lv-LV"/>
              </w:rPr>
              <w:t>TM</w:t>
            </w:r>
            <w:r w:rsidR="00B700DD">
              <w:rPr>
                <w:rFonts w:eastAsia="Times New Roman" w:cs="Times New Roman"/>
                <w:szCs w:val="24"/>
                <w:lang w:eastAsia="lv-LV"/>
              </w:rPr>
              <w:t>, VM</w:t>
            </w:r>
          </w:p>
          <w:p w14:paraId="54A578CF" w14:textId="0885D548" w:rsidR="008D5569" w:rsidRPr="00AE1F62" w:rsidRDefault="008D5569" w:rsidP="00AE1F62">
            <w:pPr>
              <w:ind w:firstLine="0"/>
              <w:jc w:val="center"/>
              <w:rPr>
                <w:rFonts w:eastAsia="Times New Roman" w:cs="Times New Roman"/>
                <w:szCs w:val="24"/>
                <w:lang w:eastAsia="lv-LV"/>
              </w:rPr>
            </w:pPr>
            <w:proofErr w:type="spellStart"/>
            <w:r w:rsidRPr="00AE1F62">
              <w:rPr>
                <w:rFonts w:eastAsia="Times New Roman" w:cs="Times New Roman"/>
                <w:szCs w:val="24"/>
                <w:lang w:eastAsia="lv-LV"/>
              </w:rPr>
              <w:t>IeVP</w:t>
            </w:r>
            <w:proofErr w:type="spellEnd"/>
          </w:p>
        </w:tc>
        <w:tc>
          <w:tcPr>
            <w:tcW w:w="1574" w:type="dxa"/>
            <w:tcBorders>
              <w:top w:val="single" w:sz="4" w:space="0" w:color="auto"/>
              <w:left w:val="single" w:sz="4" w:space="0" w:color="auto"/>
              <w:bottom w:val="single" w:sz="4" w:space="0" w:color="auto"/>
              <w:right w:val="single" w:sz="4" w:space="0" w:color="auto"/>
            </w:tcBorders>
            <w:shd w:val="clear" w:color="000000" w:fill="FFFFFF"/>
            <w:noWrap/>
            <w:hideMark/>
          </w:tcPr>
          <w:p w14:paraId="507E9832" w14:textId="77777777" w:rsidR="00020D46" w:rsidRPr="00AE1F62" w:rsidRDefault="008D5569" w:rsidP="00AE1F62">
            <w:pPr>
              <w:ind w:firstLine="0"/>
              <w:jc w:val="center"/>
              <w:rPr>
                <w:rFonts w:eastAsia="Times New Roman" w:cs="Times New Roman"/>
                <w:szCs w:val="24"/>
                <w:lang w:eastAsia="lv-LV"/>
              </w:rPr>
            </w:pPr>
            <w:r w:rsidRPr="00AE1F62">
              <w:rPr>
                <w:rFonts w:eastAsia="Times New Roman" w:cs="Times New Roman"/>
                <w:szCs w:val="24"/>
                <w:lang w:eastAsia="lv-LV"/>
              </w:rPr>
              <w:t>SPKC</w:t>
            </w:r>
          </w:p>
          <w:p w14:paraId="6B1884D3" w14:textId="3F802BD1" w:rsidR="008D5569" w:rsidRPr="00AE1F62" w:rsidRDefault="008D5569" w:rsidP="00AE1F62">
            <w:pPr>
              <w:ind w:firstLine="0"/>
              <w:jc w:val="center"/>
              <w:rPr>
                <w:rFonts w:eastAsia="Times New Roman" w:cs="Times New Roman"/>
                <w:szCs w:val="24"/>
                <w:lang w:eastAsia="lv-LV"/>
              </w:rPr>
            </w:pPr>
          </w:p>
        </w:tc>
        <w:tc>
          <w:tcPr>
            <w:tcW w:w="1723" w:type="dxa"/>
            <w:tcBorders>
              <w:top w:val="single" w:sz="4" w:space="0" w:color="auto"/>
              <w:left w:val="single" w:sz="4" w:space="0" w:color="auto"/>
              <w:bottom w:val="single" w:sz="4" w:space="0" w:color="auto"/>
              <w:right w:val="single" w:sz="4" w:space="0" w:color="auto"/>
            </w:tcBorders>
            <w:shd w:val="clear" w:color="000000" w:fill="FFFFFF"/>
            <w:noWrap/>
            <w:hideMark/>
          </w:tcPr>
          <w:p w14:paraId="26AC7483" w14:textId="77777777" w:rsidR="008D5569" w:rsidRPr="00AE1F62" w:rsidRDefault="008D5569" w:rsidP="00AE1F62">
            <w:pPr>
              <w:ind w:firstLine="0"/>
              <w:jc w:val="center"/>
              <w:rPr>
                <w:rFonts w:eastAsia="Times New Roman" w:cs="Times New Roman"/>
                <w:szCs w:val="24"/>
                <w:lang w:eastAsia="lv-LV"/>
              </w:rPr>
            </w:pPr>
            <w:r w:rsidRPr="00AE1F62">
              <w:rPr>
                <w:rFonts w:eastAsia="Times New Roman" w:cs="Times New Roman"/>
                <w:szCs w:val="24"/>
                <w:lang w:eastAsia="lv-LV"/>
              </w:rPr>
              <w:t>2026. gada I pusgads</w:t>
            </w:r>
          </w:p>
        </w:tc>
      </w:tr>
    </w:tbl>
    <w:p w14:paraId="3BA77471" w14:textId="7B1E2C2C" w:rsidR="00011180" w:rsidRDefault="00011180" w:rsidP="005347D5">
      <w:pPr>
        <w:spacing w:before="40"/>
        <w:ind w:firstLine="0"/>
      </w:pPr>
    </w:p>
    <w:tbl>
      <w:tblPr>
        <w:tblpPr w:leftFromText="180" w:rightFromText="180" w:vertAnchor="text" w:tblpX="-714" w:tblpY="1"/>
        <w:tblOverlap w:val="never"/>
        <w:tblW w:w="15718" w:type="dxa"/>
        <w:tblCellMar>
          <w:top w:w="15" w:type="dxa"/>
          <w:bottom w:w="15" w:type="dxa"/>
        </w:tblCellMar>
        <w:tblLook w:val="04A0" w:firstRow="1" w:lastRow="0" w:firstColumn="1" w:lastColumn="0" w:noHBand="0" w:noVBand="1"/>
      </w:tblPr>
      <w:tblGrid>
        <w:gridCol w:w="704"/>
        <w:gridCol w:w="2411"/>
        <w:gridCol w:w="5241"/>
        <w:gridCol w:w="2887"/>
        <w:gridCol w:w="1260"/>
        <w:gridCol w:w="1655"/>
        <w:gridCol w:w="1560"/>
      </w:tblGrid>
      <w:tr w:rsidR="00E63D47" w:rsidRPr="00040A8C" w14:paraId="2A007F63" w14:textId="0F963192" w:rsidTr="00E63D47">
        <w:trPr>
          <w:trHeight w:val="1500"/>
        </w:trPr>
        <w:tc>
          <w:tcPr>
            <w:tcW w:w="3115" w:type="dxa"/>
            <w:gridSpan w:val="2"/>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4C10FAC8" w14:textId="77777777" w:rsidR="00E63D47" w:rsidRPr="00040A8C" w:rsidRDefault="00E63D47" w:rsidP="00E63D47">
            <w:pPr>
              <w:ind w:right="-807" w:firstLine="0"/>
              <w:jc w:val="left"/>
              <w:rPr>
                <w:rFonts w:eastAsia="Times New Roman" w:cs="Times New Roman"/>
                <w:b/>
                <w:bCs/>
                <w:color w:val="000000"/>
                <w:sz w:val="20"/>
                <w:szCs w:val="20"/>
                <w:lang w:eastAsia="lv-LV"/>
              </w:rPr>
            </w:pPr>
            <w:r w:rsidRPr="00040A8C">
              <w:rPr>
                <w:rFonts w:eastAsia="Times New Roman" w:cs="Times New Roman"/>
                <w:b/>
                <w:bCs/>
                <w:color w:val="000000"/>
                <w:sz w:val="20"/>
                <w:szCs w:val="20"/>
                <w:lang w:eastAsia="lv-LV"/>
              </w:rPr>
              <w:t>7. Rīcības virziens</w:t>
            </w:r>
          </w:p>
          <w:p w14:paraId="0A0C8264" w14:textId="2F362AB4" w:rsidR="00E63D47" w:rsidRDefault="00E63D47" w:rsidP="00E63D47">
            <w:pPr>
              <w:spacing w:before="40"/>
              <w:jc w:val="left"/>
              <w:rPr>
                <w:rStyle w:val="Strong"/>
                <w:color w:val="000000"/>
                <w:sz w:val="20"/>
                <w:szCs w:val="20"/>
                <w:shd w:val="clear" w:color="auto" w:fill="B4C6E7"/>
              </w:rPr>
            </w:pPr>
          </w:p>
          <w:p w14:paraId="57C7C931" w14:textId="2B493B37" w:rsidR="00E63D47" w:rsidRPr="00040A8C" w:rsidRDefault="00E63D47" w:rsidP="00E63D47">
            <w:pPr>
              <w:spacing w:before="40"/>
              <w:jc w:val="left"/>
              <w:rPr>
                <w:rFonts w:eastAsia="Times New Roman" w:cs="Times New Roman"/>
                <w:b/>
                <w:bCs/>
                <w:color w:val="000000"/>
                <w:sz w:val="20"/>
                <w:szCs w:val="20"/>
                <w:lang w:eastAsia="lv-LV"/>
              </w:rPr>
            </w:pPr>
          </w:p>
        </w:tc>
        <w:tc>
          <w:tcPr>
            <w:tcW w:w="12603" w:type="dxa"/>
            <w:gridSpan w:val="5"/>
            <w:tcBorders>
              <w:top w:val="single" w:sz="4" w:space="0" w:color="auto"/>
              <w:bottom w:val="single" w:sz="4" w:space="0" w:color="auto"/>
              <w:right w:val="single" w:sz="4" w:space="0" w:color="auto"/>
            </w:tcBorders>
            <w:shd w:val="clear" w:color="auto" w:fill="B4C6E7" w:themeFill="accent1" w:themeFillTint="66"/>
            <w:vAlign w:val="center"/>
          </w:tcPr>
          <w:p w14:paraId="0FF865CA" w14:textId="149857F6" w:rsidR="00E63D47" w:rsidRPr="00040A8C" w:rsidRDefault="00E63D47" w:rsidP="00E63D47">
            <w:pPr>
              <w:spacing w:before="40"/>
              <w:ind w:firstLine="0"/>
              <w:jc w:val="left"/>
              <w:rPr>
                <w:rFonts w:eastAsia="Times New Roman" w:cs="Times New Roman"/>
                <w:b/>
                <w:bCs/>
                <w:color w:val="000000"/>
                <w:sz w:val="20"/>
                <w:szCs w:val="20"/>
                <w:lang w:eastAsia="lv-LV"/>
              </w:rPr>
            </w:pPr>
            <w:r w:rsidRPr="00AF5C13">
              <w:rPr>
                <w:rStyle w:val="Strong"/>
                <w:color w:val="000000"/>
                <w:sz w:val="20"/>
                <w:szCs w:val="20"/>
                <w:shd w:val="clear" w:color="auto" w:fill="B4C6E7" w:themeFill="accent1" w:themeFillTint="66"/>
              </w:rPr>
              <w:t xml:space="preserve">HIV infekcijas, STI, TB, </w:t>
            </w:r>
            <w:r w:rsidR="00A54F7E">
              <w:rPr>
                <w:rStyle w:val="Strong"/>
                <w:color w:val="000000"/>
                <w:sz w:val="20"/>
                <w:szCs w:val="20"/>
                <w:shd w:val="clear" w:color="auto" w:fill="B4C6E7" w:themeFill="accent1" w:themeFillTint="66"/>
              </w:rPr>
              <w:t>VHB</w:t>
            </w:r>
            <w:r w:rsidRPr="00AF5C13">
              <w:rPr>
                <w:rStyle w:val="Strong"/>
                <w:color w:val="000000"/>
                <w:sz w:val="20"/>
                <w:szCs w:val="20"/>
                <w:shd w:val="clear" w:color="auto" w:fill="B4C6E7" w:themeFill="accent1" w:themeFillTint="66"/>
              </w:rPr>
              <w:t xml:space="preserve"> un </w:t>
            </w:r>
            <w:r w:rsidR="00A54F7E">
              <w:rPr>
                <w:rStyle w:val="Strong"/>
                <w:color w:val="000000"/>
                <w:sz w:val="20"/>
                <w:szCs w:val="20"/>
                <w:shd w:val="clear" w:color="auto" w:fill="B4C6E7" w:themeFill="accent1" w:themeFillTint="66"/>
              </w:rPr>
              <w:t>VHC</w:t>
            </w:r>
            <w:r w:rsidRPr="00AF5C13">
              <w:rPr>
                <w:rStyle w:val="Strong"/>
                <w:color w:val="000000"/>
                <w:sz w:val="20"/>
                <w:szCs w:val="20"/>
                <w:shd w:val="clear" w:color="auto" w:fill="B4C6E7" w:themeFill="accent1" w:themeFillTint="66"/>
              </w:rPr>
              <w:t xml:space="preserve"> izplatības ierobežošanas politikas plānošana</w:t>
            </w:r>
          </w:p>
        </w:tc>
      </w:tr>
      <w:tr w:rsidR="00E63D47" w:rsidRPr="00040A8C" w14:paraId="7511CB85" w14:textId="77777777" w:rsidTr="005347D5">
        <w:trPr>
          <w:trHeight w:val="1200"/>
        </w:trPr>
        <w:tc>
          <w:tcPr>
            <w:tcW w:w="70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023B461" w14:textId="4522F602" w:rsidR="00E63D47" w:rsidRPr="00040A8C" w:rsidRDefault="00E63D47" w:rsidP="00E63D47">
            <w:pPr>
              <w:ind w:firstLine="0"/>
              <w:jc w:val="center"/>
              <w:rPr>
                <w:rFonts w:eastAsia="Times New Roman" w:cs="Times New Roman"/>
                <w:color w:val="000000"/>
                <w:sz w:val="20"/>
                <w:szCs w:val="20"/>
                <w:lang w:eastAsia="lv-LV"/>
              </w:rPr>
            </w:pPr>
            <w:r w:rsidRPr="00787415">
              <w:rPr>
                <w:rFonts w:eastAsia="Calibri" w:cs="Times New Roman"/>
                <w:b/>
                <w:bCs/>
                <w:szCs w:val="24"/>
              </w:rPr>
              <w:t>Nr. p.k.</w:t>
            </w:r>
          </w:p>
        </w:tc>
        <w:tc>
          <w:tcPr>
            <w:tcW w:w="241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4CBEF04" w14:textId="694477FA" w:rsidR="00E63D47" w:rsidRPr="00040A8C" w:rsidRDefault="00E63D47" w:rsidP="00E63D47">
            <w:pPr>
              <w:ind w:firstLine="0"/>
              <w:jc w:val="left"/>
              <w:rPr>
                <w:rFonts w:eastAsia="Times New Roman" w:cs="Times New Roman"/>
                <w:color w:val="000000"/>
                <w:sz w:val="20"/>
                <w:szCs w:val="20"/>
                <w:lang w:eastAsia="lv-LV"/>
              </w:rPr>
            </w:pPr>
            <w:r w:rsidRPr="00787415">
              <w:rPr>
                <w:rFonts w:eastAsia="Calibri" w:cs="Times New Roman"/>
                <w:b/>
                <w:bCs/>
                <w:szCs w:val="24"/>
              </w:rPr>
              <w:t>Pasākums</w:t>
            </w:r>
          </w:p>
        </w:tc>
        <w:tc>
          <w:tcPr>
            <w:tcW w:w="524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B8296F1" w14:textId="2C07010E" w:rsidR="00E63D47" w:rsidRPr="00040A8C" w:rsidRDefault="00E63D47" w:rsidP="00E63D47">
            <w:pPr>
              <w:ind w:firstLine="0"/>
              <w:jc w:val="left"/>
              <w:rPr>
                <w:rFonts w:eastAsia="Times New Roman" w:cs="Times New Roman"/>
                <w:color w:val="000000"/>
                <w:sz w:val="20"/>
                <w:szCs w:val="20"/>
                <w:lang w:eastAsia="lv-LV"/>
              </w:rPr>
            </w:pPr>
            <w:r w:rsidRPr="00787415">
              <w:rPr>
                <w:rFonts w:eastAsia="Calibri" w:cs="Times New Roman"/>
                <w:b/>
                <w:bCs/>
                <w:szCs w:val="24"/>
              </w:rPr>
              <w:t>Darbības rezultāts</w:t>
            </w:r>
          </w:p>
        </w:tc>
        <w:tc>
          <w:tcPr>
            <w:tcW w:w="2887"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054174D" w14:textId="786811DF" w:rsidR="00E63D47" w:rsidRPr="00040A8C" w:rsidRDefault="00E63D47" w:rsidP="00E63D47">
            <w:pPr>
              <w:ind w:firstLine="0"/>
              <w:jc w:val="left"/>
              <w:rPr>
                <w:rFonts w:eastAsia="Times New Roman" w:cs="Times New Roman"/>
                <w:color w:val="000000"/>
                <w:sz w:val="20"/>
                <w:szCs w:val="20"/>
                <w:lang w:eastAsia="lv-LV"/>
              </w:rPr>
            </w:pPr>
            <w:r w:rsidRPr="00787415">
              <w:rPr>
                <w:rFonts w:eastAsia="Calibri" w:cs="Times New Roman"/>
                <w:b/>
                <w:bCs/>
                <w:szCs w:val="24"/>
              </w:rPr>
              <w:t>Rezultatīvais rādītājs</w:t>
            </w:r>
          </w:p>
        </w:tc>
        <w:tc>
          <w:tcPr>
            <w:tcW w:w="126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50EBB11" w14:textId="5183785E" w:rsidR="00E63D47" w:rsidRPr="00040A8C" w:rsidRDefault="00E63D47" w:rsidP="00E63D47">
            <w:pPr>
              <w:ind w:firstLine="0"/>
              <w:jc w:val="center"/>
              <w:rPr>
                <w:rFonts w:eastAsia="Times New Roman" w:cs="Times New Roman"/>
                <w:color w:val="000000"/>
                <w:sz w:val="20"/>
                <w:szCs w:val="20"/>
                <w:lang w:eastAsia="lv-LV"/>
              </w:rPr>
            </w:pPr>
            <w:r w:rsidRPr="00787415">
              <w:rPr>
                <w:rFonts w:eastAsia="Calibri" w:cs="Times New Roman"/>
                <w:b/>
                <w:bCs/>
                <w:szCs w:val="24"/>
              </w:rPr>
              <w:t>Atbildīgā institūcija</w:t>
            </w:r>
          </w:p>
        </w:tc>
        <w:tc>
          <w:tcPr>
            <w:tcW w:w="1655"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BADA12A" w14:textId="77777777" w:rsidR="00E63D47" w:rsidRPr="00787415" w:rsidRDefault="00E63D47" w:rsidP="00E63D47">
            <w:pPr>
              <w:suppressAutoHyphens/>
              <w:autoSpaceDN w:val="0"/>
              <w:ind w:firstLine="0"/>
              <w:jc w:val="center"/>
              <w:rPr>
                <w:rFonts w:eastAsia="Calibri" w:cs="Times New Roman"/>
                <w:b/>
                <w:bCs/>
                <w:szCs w:val="24"/>
              </w:rPr>
            </w:pPr>
            <w:r w:rsidRPr="00787415">
              <w:rPr>
                <w:rFonts w:eastAsia="Calibri" w:cs="Times New Roman"/>
                <w:b/>
                <w:bCs/>
                <w:szCs w:val="24"/>
              </w:rPr>
              <w:t>Līdz-</w:t>
            </w:r>
          </w:p>
          <w:p w14:paraId="412B49B3" w14:textId="0F0C9B22" w:rsidR="00E63D47" w:rsidRPr="00040A8C" w:rsidRDefault="00E63D47" w:rsidP="00E63D47">
            <w:pPr>
              <w:ind w:firstLine="0"/>
              <w:jc w:val="center"/>
              <w:rPr>
                <w:rFonts w:eastAsia="Times New Roman" w:cs="Times New Roman"/>
                <w:color w:val="000000"/>
                <w:sz w:val="20"/>
                <w:szCs w:val="20"/>
                <w:lang w:eastAsia="lv-LV"/>
              </w:rPr>
            </w:pPr>
            <w:r w:rsidRPr="00787415">
              <w:rPr>
                <w:rFonts w:eastAsia="Calibri" w:cs="Times New Roman"/>
                <w:b/>
                <w:bCs/>
                <w:szCs w:val="24"/>
              </w:rPr>
              <w:t>atbildīgās institūcijas</w:t>
            </w:r>
          </w:p>
        </w:tc>
        <w:tc>
          <w:tcPr>
            <w:tcW w:w="1560"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tcPr>
          <w:p w14:paraId="34B73FA7" w14:textId="71A816C7" w:rsidR="00E63D47" w:rsidRPr="00040A8C" w:rsidRDefault="00E63D47" w:rsidP="00E63D47">
            <w:pPr>
              <w:ind w:firstLine="0"/>
              <w:jc w:val="center"/>
              <w:rPr>
                <w:rFonts w:eastAsia="Times New Roman" w:cs="Times New Roman"/>
                <w:color w:val="444444"/>
                <w:sz w:val="20"/>
                <w:szCs w:val="20"/>
                <w:lang w:eastAsia="lv-LV"/>
              </w:rPr>
            </w:pPr>
            <w:r w:rsidRPr="00787415">
              <w:rPr>
                <w:rFonts w:eastAsia="Calibri" w:cs="Times New Roman"/>
                <w:b/>
                <w:bCs/>
                <w:szCs w:val="24"/>
              </w:rPr>
              <w:t>Izpildes termiņš</w:t>
            </w:r>
          </w:p>
        </w:tc>
      </w:tr>
      <w:tr w:rsidR="00AF5C13" w:rsidRPr="00040A8C" w14:paraId="1C0655EA" w14:textId="77777777" w:rsidTr="00AE1F62">
        <w:trPr>
          <w:trHeight w:val="1200"/>
        </w:trPr>
        <w:tc>
          <w:tcPr>
            <w:tcW w:w="704" w:type="dxa"/>
            <w:tcBorders>
              <w:top w:val="single" w:sz="4" w:space="0" w:color="auto"/>
              <w:left w:val="single" w:sz="4" w:space="0" w:color="auto"/>
              <w:bottom w:val="single" w:sz="4" w:space="0" w:color="auto"/>
              <w:right w:val="single" w:sz="4" w:space="0" w:color="auto"/>
            </w:tcBorders>
            <w:shd w:val="clear" w:color="000000" w:fill="FFFFFF"/>
            <w:vAlign w:val="center"/>
          </w:tcPr>
          <w:p w14:paraId="1EEFF20D" w14:textId="0695F0D0" w:rsidR="00AF5C13" w:rsidRPr="00D2611B" w:rsidRDefault="00AF5C13" w:rsidP="00E63D47">
            <w:pPr>
              <w:ind w:firstLine="0"/>
              <w:jc w:val="center"/>
              <w:rPr>
                <w:rFonts w:eastAsia="Times New Roman" w:cs="Times New Roman"/>
                <w:color w:val="000000"/>
                <w:szCs w:val="24"/>
                <w:lang w:eastAsia="lv-LV"/>
              </w:rPr>
            </w:pPr>
            <w:r w:rsidRPr="00D2611B">
              <w:rPr>
                <w:rFonts w:eastAsia="Times New Roman" w:cs="Times New Roman"/>
                <w:color w:val="000000"/>
                <w:szCs w:val="24"/>
                <w:lang w:eastAsia="lv-LV"/>
              </w:rPr>
              <w:t>7.1.</w:t>
            </w:r>
          </w:p>
        </w:tc>
        <w:tc>
          <w:tcPr>
            <w:tcW w:w="2411" w:type="dxa"/>
            <w:tcBorders>
              <w:top w:val="single" w:sz="4" w:space="0" w:color="auto"/>
              <w:left w:val="single" w:sz="4" w:space="0" w:color="auto"/>
              <w:bottom w:val="single" w:sz="4" w:space="0" w:color="auto"/>
              <w:right w:val="single" w:sz="4" w:space="0" w:color="auto"/>
            </w:tcBorders>
            <w:shd w:val="clear" w:color="000000" w:fill="FFFFFF"/>
            <w:vAlign w:val="center"/>
          </w:tcPr>
          <w:p w14:paraId="76259CC9" w14:textId="645D2F87" w:rsidR="00AF5C13" w:rsidRPr="00D2611B" w:rsidRDefault="00AF5C13" w:rsidP="00E63D47">
            <w:pPr>
              <w:ind w:firstLine="0"/>
              <w:jc w:val="left"/>
              <w:rPr>
                <w:rFonts w:eastAsia="Times New Roman" w:cs="Times New Roman"/>
                <w:color w:val="000000"/>
                <w:szCs w:val="24"/>
                <w:lang w:eastAsia="lv-LV"/>
              </w:rPr>
            </w:pPr>
            <w:r w:rsidRPr="00D2611B">
              <w:rPr>
                <w:rFonts w:eastAsia="Times New Roman" w:cs="Times New Roman"/>
                <w:color w:val="000000"/>
                <w:szCs w:val="24"/>
                <w:lang w:eastAsia="lv-LV"/>
              </w:rPr>
              <w:t xml:space="preserve">Stiprināt komisijas lomu HIV infekcijas, STI, </w:t>
            </w:r>
            <w:r w:rsidR="00A54F7E">
              <w:rPr>
                <w:rFonts w:eastAsia="Times New Roman" w:cs="Times New Roman"/>
                <w:color w:val="000000"/>
                <w:szCs w:val="24"/>
                <w:lang w:eastAsia="lv-LV"/>
              </w:rPr>
              <w:t>VHB</w:t>
            </w:r>
            <w:r w:rsidRPr="00D2611B">
              <w:rPr>
                <w:rFonts w:eastAsia="Times New Roman" w:cs="Times New Roman"/>
                <w:color w:val="000000"/>
                <w:szCs w:val="24"/>
                <w:lang w:eastAsia="lv-LV"/>
              </w:rPr>
              <w:t xml:space="preserve"> un </w:t>
            </w:r>
            <w:r w:rsidR="00A54F7E">
              <w:rPr>
                <w:rFonts w:eastAsia="Times New Roman" w:cs="Times New Roman"/>
                <w:color w:val="000000"/>
                <w:szCs w:val="24"/>
                <w:lang w:eastAsia="lv-LV"/>
              </w:rPr>
              <w:t>VHC</w:t>
            </w:r>
            <w:r w:rsidRPr="00D2611B">
              <w:rPr>
                <w:rFonts w:eastAsia="Times New Roman" w:cs="Times New Roman"/>
                <w:color w:val="000000"/>
                <w:szCs w:val="24"/>
                <w:lang w:eastAsia="lv-LV"/>
              </w:rPr>
              <w:t xml:space="preserve"> izplatības ierobežošanas politikas izpildes/ ieviešanas pilnveidošanā un īstenošanas izvērtēšanā</w:t>
            </w:r>
          </w:p>
        </w:tc>
        <w:tc>
          <w:tcPr>
            <w:tcW w:w="5241" w:type="dxa"/>
            <w:tcBorders>
              <w:top w:val="single" w:sz="4" w:space="0" w:color="auto"/>
              <w:left w:val="single" w:sz="4" w:space="0" w:color="auto"/>
              <w:bottom w:val="single" w:sz="4" w:space="0" w:color="auto"/>
              <w:right w:val="single" w:sz="4" w:space="0" w:color="auto"/>
            </w:tcBorders>
            <w:shd w:val="clear" w:color="000000" w:fill="FFFFFF"/>
          </w:tcPr>
          <w:p w14:paraId="1BFCB07A" w14:textId="301269C6" w:rsidR="00AF5C13" w:rsidRPr="00D2611B" w:rsidRDefault="00AF5C13" w:rsidP="00020D46">
            <w:pPr>
              <w:ind w:firstLine="0"/>
              <w:jc w:val="left"/>
              <w:rPr>
                <w:rFonts w:eastAsia="Times New Roman" w:cs="Times New Roman"/>
                <w:color w:val="000000"/>
                <w:szCs w:val="24"/>
                <w:lang w:eastAsia="lv-LV"/>
              </w:rPr>
            </w:pPr>
            <w:r w:rsidRPr="00D2611B">
              <w:rPr>
                <w:rFonts w:eastAsia="Times New Roman" w:cs="Times New Roman"/>
                <w:color w:val="000000"/>
                <w:szCs w:val="24"/>
                <w:lang w:eastAsia="lv-LV"/>
              </w:rPr>
              <w:t>Aktualizēts uzdevums “HIV infekcijas, tuberkulozes un STI izplatības ierobežošanas koordinācijas komisijas” dalībai pieņemtās politikas izvērtēšanai</w:t>
            </w:r>
          </w:p>
        </w:tc>
        <w:tc>
          <w:tcPr>
            <w:tcW w:w="2887" w:type="dxa"/>
            <w:tcBorders>
              <w:top w:val="single" w:sz="4" w:space="0" w:color="auto"/>
              <w:left w:val="single" w:sz="4" w:space="0" w:color="auto"/>
              <w:bottom w:val="single" w:sz="4" w:space="0" w:color="auto"/>
              <w:right w:val="single" w:sz="4" w:space="0" w:color="auto"/>
            </w:tcBorders>
            <w:shd w:val="clear" w:color="000000" w:fill="FFFFFF"/>
          </w:tcPr>
          <w:p w14:paraId="480AE9B3" w14:textId="4D709065" w:rsidR="00AF5C13" w:rsidRPr="00D2611B" w:rsidRDefault="00AF5C13" w:rsidP="00020D46">
            <w:pPr>
              <w:ind w:firstLine="0"/>
              <w:jc w:val="left"/>
              <w:rPr>
                <w:rFonts w:eastAsia="Times New Roman" w:cs="Times New Roman"/>
                <w:color w:val="000000"/>
                <w:szCs w:val="24"/>
                <w:lang w:eastAsia="lv-LV"/>
              </w:rPr>
            </w:pPr>
            <w:r w:rsidRPr="00D2611B">
              <w:rPr>
                <w:rFonts w:eastAsia="Times New Roman" w:cs="Times New Roman"/>
                <w:color w:val="000000"/>
                <w:szCs w:val="24"/>
                <w:lang w:eastAsia="lv-LV"/>
              </w:rPr>
              <w:t>Izveidots pieņemtās politikas novērtējums</w:t>
            </w:r>
          </w:p>
        </w:tc>
        <w:tc>
          <w:tcPr>
            <w:tcW w:w="1260" w:type="dxa"/>
            <w:tcBorders>
              <w:top w:val="single" w:sz="4" w:space="0" w:color="auto"/>
              <w:left w:val="single" w:sz="4" w:space="0" w:color="auto"/>
              <w:bottom w:val="single" w:sz="4" w:space="0" w:color="auto"/>
              <w:right w:val="single" w:sz="4" w:space="0" w:color="auto"/>
            </w:tcBorders>
            <w:shd w:val="clear" w:color="000000" w:fill="FFFFFF"/>
          </w:tcPr>
          <w:p w14:paraId="65B44666" w14:textId="0400EC2F" w:rsidR="00AF5C13" w:rsidRPr="00D2611B" w:rsidRDefault="00A45AC3" w:rsidP="00AE1F62">
            <w:pPr>
              <w:ind w:firstLine="0"/>
              <w:jc w:val="center"/>
              <w:rPr>
                <w:rFonts w:eastAsia="Times New Roman" w:cs="Times New Roman"/>
                <w:color w:val="000000"/>
                <w:szCs w:val="24"/>
                <w:lang w:eastAsia="lv-LV"/>
              </w:rPr>
            </w:pPr>
            <w:r>
              <w:rPr>
                <w:rFonts w:eastAsia="Times New Roman" w:cs="Times New Roman"/>
                <w:szCs w:val="24"/>
                <w:lang w:eastAsia="lv-LV"/>
              </w:rPr>
              <w:t xml:space="preserve">VM, </w:t>
            </w:r>
            <w:r w:rsidR="00AF5C13" w:rsidRPr="00D2611B">
              <w:rPr>
                <w:rFonts w:eastAsia="Times New Roman" w:cs="Times New Roman"/>
                <w:color w:val="000000"/>
                <w:szCs w:val="24"/>
                <w:lang w:eastAsia="lv-LV"/>
              </w:rPr>
              <w:t>SPKC</w:t>
            </w:r>
          </w:p>
        </w:tc>
        <w:tc>
          <w:tcPr>
            <w:tcW w:w="1655" w:type="dxa"/>
            <w:tcBorders>
              <w:top w:val="single" w:sz="4" w:space="0" w:color="auto"/>
              <w:left w:val="single" w:sz="4" w:space="0" w:color="auto"/>
              <w:bottom w:val="single" w:sz="4" w:space="0" w:color="auto"/>
              <w:right w:val="single" w:sz="4" w:space="0" w:color="auto"/>
            </w:tcBorders>
            <w:shd w:val="clear" w:color="000000" w:fill="FFFFFF"/>
          </w:tcPr>
          <w:p w14:paraId="4A24275D" w14:textId="0BEEEDB2" w:rsidR="00505175" w:rsidRDefault="00505175" w:rsidP="00A45AC3">
            <w:pPr>
              <w:ind w:firstLine="0"/>
              <w:rPr>
                <w:rFonts w:eastAsia="Times New Roman" w:cs="Times New Roman"/>
                <w:color w:val="000000"/>
                <w:szCs w:val="24"/>
                <w:lang w:eastAsia="lv-LV"/>
              </w:rPr>
            </w:pPr>
          </w:p>
          <w:p w14:paraId="4FFDB71B" w14:textId="6E7807FF" w:rsidR="00AF5C13" w:rsidRPr="00D2611B" w:rsidRDefault="00AF5C13" w:rsidP="00AE1F62">
            <w:pPr>
              <w:ind w:firstLine="0"/>
              <w:jc w:val="center"/>
              <w:rPr>
                <w:rFonts w:eastAsia="Times New Roman" w:cs="Times New Roman"/>
                <w:color w:val="000000"/>
                <w:szCs w:val="24"/>
                <w:lang w:eastAsia="lv-LV"/>
              </w:rPr>
            </w:pPr>
          </w:p>
        </w:tc>
        <w:tc>
          <w:tcPr>
            <w:tcW w:w="1560" w:type="dxa"/>
            <w:tcBorders>
              <w:top w:val="single" w:sz="4" w:space="0" w:color="auto"/>
              <w:left w:val="single" w:sz="4" w:space="0" w:color="auto"/>
              <w:bottom w:val="single" w:sz="4" w:space="0" w:color="auto"/>
              <w:right w:val="single" w:sz="4" w:space="0" w:color="auto"/>
            </w:tcBorders>
            <w:shd w:val="clear" w:color="000000" w:fill="FFFFFF"/>
            <w:noWrap/>
          </w:tcPr>
          <w:p w14:paraId="536670E8" w14:textId="23C03660" w:rsidR="00AF5C13" w:rsidRPr="00D2611B" w:rsidRDefault="00AF5C13" w:rsidP="00AE1F62">
            <w:pPr>
              <w:ind w:firstLine="0"/>
              <w:jc w:val="center"/>
              <w:rPr>
                <w:rFonts w:eastAsia="Times New Roman" w:cs="Times New Roman"/>
                <w:color w:val="444444"/>
                <w:szCs w:val="24"/>
                <w:lang w:eastAsia="lv-LV"/>
              </w:rPr>
            </w:pPr>
            <w:r w:rsidRPr="00D2611B">
              <w:rPr>
                <w:rFonts w:eastAsia="Calibri" w:cs="Times New Roman"/>
                <w:szCs w:val="24"/>
              </w:rPr>
              <w:t>2024.gada I pusgads</w:t>
            </w:r>
          </w:p>
        </w:tc>
      </w:tr>
      <w:tr w:rsidR="00802208" w:rsidRPr="00040A8C" w14:paraId="47D6E95B" w14:textId="77777777" w:rsidTr="00AE1F62">
        <w:trPr>
          <w:trHeight w:val="900"/>
        </w:trPr>
        <w:tc>
          <w:tcPr>
            <w:tcW w:w="7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B9B60F" w14:textId="77777777" w:rsidR="00802208" w:rsidRPr="00D2611B" w:rsidRDefault="00802208" w:rsidP="00802208">
            <w:pPr>
              <w:ind w:firstLine="0"/>
              <w:jc w:val="center"/>
              <w:rPr>
                <w:rFonts w:eastAsia="Times New Roman" w:cs="Times New Roman"/>
                <w:color w:val="000000"/>
                <w:szCs w:val="24"/>
                <w:lang w:eastAsia="lv-LV"/>
              </w:rPr>
            </w:pPr>
            <w:r w:rsidRPr="00D2611B">
              <w:rPr>
                <w:rFonts w:eastAsia="Times New Roman" w:cs="Times New Roman"/>
                <w:color w:val="000000"/>
                <w:szCs w:val="24"/>
                <w:lang w:eastAsia="lv-LV"/>
              </w:rPr>
              <w:t>7.2.</w:t>
            </w:r>
          </w:p>
        </w:tc>
        <w:tc>
          <w:tcPr>
            <w:tcW w:w="241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8A4A52" w14:textId="72877909" w:rsidR="00802208" w:rsidRPr="00D2611B" w:rsidRDefault="00802208" w:rsidP="00802208">
            <w:pPr>
              <w:ind w:firstLine="0"/>
              <w:jc w:val="left"/>
              <w:rPr>
                <w:rFonts w:eastAsia="Times New Roman" w:cs="Times New Roman"/>
                <w:color w:val="000000"/>
                <w:szCs w:val="24"/>
                <w:lang w:eastAsia="lv-LV"/>
              </w:rPr>
            </w:pPr>
            <w:r w:rsidRPr="00D2611B">
              <w:rPr>
                <w:rFonts w:eastAsia="Times New Roman" w:cs="Times New Roman"/>
                <w:color w:val="000000"/>
                <w:szCs w:val="24"/>
                <w:lang w:eastAsia="lv-LV"/>
              </w:rPr>
              <w:t xml:space="preserve">Rīcības plāna projekta “HIV infekcijas, STI, TB, B un C hepatīta izplatības </w:t>
            </w:r>
            <w:r w:rsidRPr="00D2611B">
              <w:rPr>
                <w:rFonts w:eastAsia="Times New Roman" w:cs="Times New Roman"/>
                <w:color w:val="000000"/>
                <w:szCs w:val="24"/>
                <w:lang w:eastAsia="lv-LV"/>
              </w:rPr>
              <w:lastRenderedPageBreak/>
              <w:t>ierobežošanas rīcības plāns 2028.-2032.gadam” izstrāde</w:t>
            </w:r>
          </w:p>
        </w:tc>
        <w:tc>
          <w:tcPr>
            <w:tcW w:w="5241" w:type="dxa"/>
            <w:tcBorders>
              <w:top w:val="single" w:sz="4" w:space="0" w:color="auto"/>
              <w:left w:val="single" w:sz="4" w:space="0" w:color="auto"/>
              <w:bottom w:val="single" w:sz="4" w:space="0" w:color="auto"/>
              <w:right w:val="single" w:sz="4" w:space="0" w:color="auto"/>
            </w:tcBorders>
            <w:shd w:val="clear" w:color="000000" w:fill="FFFFFF"/>
            <w:hideMark/>
          </w:tcPr>
          <w:p w14:paraId="1D5202B5" w14:textId="523B3226" w:rsidR="00802208" w:rsidRPr="00D2611B" w:rsidRDefault="00802208" w:rsidP="00020D46">
            <w:pPr>
              <w:ind w:firstLine="0"/>
              <w:jc w:val="left"/>
              <w:rPr>
                <w:rFonts w:eastAsia="Times New Roman" w:cs="Times New Roman"/>
                <w:color w:val="000000"/>
                <w:szCs w:val="24"/>
                <w:lang w:eastAsia="lv-LV"/>
              </w:rPr>
            </w:pPr>
            <w:r w:rsidRPr="00D2611B">
              <w:rPr>
                <w:rFonts w:eastAsia="Times New Roman" w:cs="Times New Roman"/>
                <w:color w:val="000000"/>
                <w:szCs w:val="24"/>
                <w:lang w:eastAsia="lv-LV"/>
              </w:rPr>
              <w:lastRenderedPageBreak/>
              <w:t>Ilgtermiņā nodrošināta HIV infekcijas, STI, TB, B un C hepatīta izplatības ierobežošanas politikas īstenošana</w:t>
            </w:r>
          </w:p>
        </w:tc>
        <w:tc>
          <w:tcPr>
            <w:tcW w:w="2887" w:type="dxa"/>
            <w:tcBorders>
              <w:top w:val="single" w:sz="4" w:space="0" w:color="auto"/>
              <w:left w:val="single" w:sz="4" w:space="0" w:color="auto"/>
              <w:bottom w:val="single" w:sz="4" w:space="0" w:color="auto"/>
              <w:right w:val="single" w:sz="4" w:space="0" w:color="auto"/>
            </w:tcBorders>
            <w:shd w:val="clear" w:color="000000" w:fill="FFFFFF"/>
            <w:hideMark/>
          </w:tcPr>
          <w:p w14:paraId="6E3EA834" w14:textId="66CC1B91" w:rsidR="00802208" w:rsidRPr="00D2611B" w:rsidRDefault="00802208" w:rsidP="00020D46">
            <w:pPr>
              <w:ind w:firstLine="0"/>
              <w:jc w:val="left"/>
              <w:rPr>
                <w:rFonts w:eastAsia="Times New Roman" w:cs="Times New Roman"/>
                <w:color w:val="000000"/>
                <w:szCs w:val="24"/>
                <w:lang w:eastAsia="lv-LV"/>
              </w:rPr>
            </w:pPr>
            <w:r w:rsidRPr="00D2611B">
              <w:rPr>
                <w:rFonts w:eastAsia="Times New Roman" w:cs="Times New Roman"/>
                <w:color w:val="000000"/>
                <w:szCs w:val="24"/>
                <w:lang w:eastAsia="lv-LV"/>
              </w:rPr>
              <w:t xml:space="preserve">Izstrādāts Rīcības plāna projekts “HIV infekcijas, STI, TB, B un C hepatīta izplatības ierobežošanas </w:t>
            </w:r>
            <w:r w:rsidRPr="00D2611B">
              <w:rPr>
                <w:rFonts w:eastAsia="Times New Roman" w:cs="Times New Roman"/>
                <w:color w:val="000000"/>
                <w:szCs w:val="24"/>
                <w:lang w:eastAsia="lv-LV"/>
              </w:rPr>
              <w:lastRenderedPageBreak/>
              <w:t>rīcības plāns 2028.-2032</w:t>
            </w:r>
            <w:r w:rsidR="00D4759E">
              <w:rPr>
                <w:rFonts w:eastAsia="Times New Roman" w:cs="Times New Roman"/>
                <w:color w:val="000000"/>
                <w:szCs w:val="24"/>
                <w:lang w:eastAsia="lv-LV"/>
              </w:rPr>
              <w:t>.</w:t>
            </w:r>
            <w:r w:rsidRPr="00D2611B">
              <w:rPr>
                <w:rFonts w:eastAsia="Times New Roman" w:cs="Times New Roman"/>
                <w:color w:val="000000"/>
                <w:szCs w:val="24"/>
                <w:lang w:eastAsia="lv-LV"/>
              </w:rPr>
              <w:t>gadam”</w:t>
            </w:r>
          </w:p>
        </w:tc>
        <w:tc>
          <w:tcPr>
            <w:tcW w:w="1260" w:type="dxa"/>
            <w:tcBorders>
              <w:top w:val="single" w:sz="4" w:space="0" w:color="auto"/>
              <w:left w:val="single" w:sz="4" w:space="0" w:color="auto"/>
              <w:bottom w:val="single" w:sz="4" w:space="0" w:color="auto"/>
              <w:right w:val="single" w:sz="4" w:space="0" w:color="auto"/>
            </w:tcBorders>
            <w:shd w:val="clear" w:color="000000" w:fill="FFFFFF"/>
            <w:hideMark/>
          </w:tcPr>
          <w:p w14:paraId="74C7B38C" w14:textId="77777777" w:rsidR="00802208" w:rsidRPr="00D2611B" w:rsidRDefault="00802208" w:rsidP="00AE1F62">
            <w:pPr>
              <w:ind w:firstLine="0"/>
              <w:jc w:val="center"/>
              <w:rPr>
                <w:rFonts w:eastAsia="Times New Roman" w:cs="Times New Roman"/>
                <w:color w:val="000000"/>
                <w:szCs w:val="24"/>
                <w:lang w:eastAsia="lv-LV"/>
              </w:rPr>
            </w:pPr>
            <w:r w:rsidRPr="00D2611B">
              <w:rPr>
                <w:rFonts w:eastAsia="Times New Roman" w:cs="Times New Roman"/>
                <w:color w:val="000000"/>
                <w:szCs w:val="24"/>
                <w:lang w:eastAsia="lv-LV"/>
              </w:rPr>
              <w:lastRenderedPageBreak/>
              <w:t>VM</w:t>
            </w:r>
          </w:p>
        </w:tc>
        <w:tc>
          <w:tcPr>
            <w:tcW w:w="1655" w:type="dxa"/>
            <w:tcBorders>
              <w:top w:val="single" w:sz="4" w:space="0" w:color="auto"/>
              <w:left w:val="single" w:sz="4" w:space="0" w:color="auto"/>
              <w:bottom w:val="single" w:sz="4" w:space="0" w:color="auto"/>
              <w:right w:val="single" w:sz="4" w:space="0" w:color="auto"/>
            </w:tcBorders>
            <w:shd w:val="clear" w:color="000000" w:fill="FFFFFF"/>
            <w:hideMark/>
          </w:tcPr>
          <w:p w14:paraId="55BF4D6E" w14:textId="77777777" w:rsidR="00F520C7" w:rsidRDefault="00802208" w:rsidP="00AE1F62">
            <w:pPr>
              <w:ind w:firstLine="0"/>
              <w:jc w:val="center"/>
              <w:rPr>
                <w:rFonts w:eastAsia="Times New Roman" w:cs="Times New Roman"/>
                <w:color w:val="000000"/>
                <w:szCs w:val="24"/>
                <w:lang w:eastAsia="lv-LV"/>
              </w:rPr>
            </w:pPr>
            <w:r w:rsidRPr="00D2611B">
              <w:rPr>
                <w:rFonts w:eastAsia="Times New Roman" w:cs="Times New Roman"/>
                <w:color w:val="000000"/>
                <w:szCs w:val="24"/>
                <w:lang w:eastAsia="lv-LV"/>
              </w:rPr>
              <w:t xml:space="preserve">SPKC </w:t>
            </w:r>
          </w:p>
          <w:p w14:paraId="2C3FE7FD" w14:textId="0CCEA40C" w:rsidR="00802208" w:rsidRPr="00D2611B" w:rsidRDefault="00802208" w:rsidP="00AE1F62">
            <w:pPr>
              <w:ind w:firstLine="0"/>
              <w:jc w:val="center"/>
              <w:rPr>
                <w:rFonts w:eastAsia="Times New Roman" w:cs="Times New Roman"/>
                <w:color w:val="000000"/>
                <w:szCs w:val="24"/>
                <w:lang w:eastAsia="lv-LV"/>
              </w:rPr>
            </w:pPr>
          </w:p>
        </w:tc>
        <w:tc>
          <w:tcPr>
            <w:tcW w:w="1560" w:type="dxa"/>
            <w:tcBorders>
              <w:top w:val="single" w:sz="4" w:space="0" w:color="auto"/>
              <w:left w:val="single" w:sz="4" w:space="0" w:color="auto"/>
              <w:bottom w:val="single" w:sz="4" w:space="0" w:color="auto"/>
              <w:right w:val="single" w:sz="4" w:space="0" w:color="auto"/>
            </w:tcBorders>
            <w:shd w:val="clear" w:color="000000" w:fill="FFFFFF"/>
            <w:noWrap/>
            <w:hideMark/>
          </w:tcPr>
          <w:p w14:paraId="65D29ABD" w14:textId="6BCEED78" w:rsidR="00802208" w:rsidRPr="00D2611B" w:rsidRDefault="00802208" w:rsidP="00AE1F62">
            <w:pPr>
              <w:suppressAutoHyphens/>
              <w:autoSpaceDN w:val="0"/>
              <w:ind w:firstLine="0"/>
              <w:jc w:val="center"/>
              <w:rPr>
                <w:rFonts w:eastAsia="Calibri" w:cs="Times New Roman"/>
                <w:szCs w:val="24"/>
              </w:rPr>
            </w:pPr>
            <w:r w:rsidRPr="00D2611B">
              <w:rPr>
                <w:rFonts w:eastAsia="Calibri" w:cs="Times New Roman"/>
                <w:szCs w:val="24"/>
              </w:rPr>
              <w:t>2026.gada I pusgads</w:t>
            </w:r>
          </w:p>
          <w:p w14:paraId="2AB39E91" w14:textId="1814822C" w:rsidR="00802208" w:rsidRPr="00D2611B" w:rsidRDefault="00802208" w:rsidP="00AE1F62">
            <w:pPr>
              <w:ind w:firstLine="0"/>
              <w:jc w:val="center"/>
              <w:rPr>
                <w:rFonts w:eastAsia="Times New Roman" w:cs="Times New Roman"/>
                <w:color w:val="444444"/>
                <w:szCs w:val="24"/>
                <w:lang w:eastAsia="lv-LV"/>
              </w:rPr>
            </w:pPr>
          </w:p>
        </w:tc>
      </w:tr>
    </w:tbl>
    <w:p w14:paraId="1DA93661" w14:textId="2EAC6656" w:rsidR="00011180" w:rsidRDefault="00011180">
      <w:pPr>
        <w:spacing w:before="40"/>
      </w:pPr>
      <w:r>
        <w:br w:type="page"/>
      </w:r>
    </w:p>
    <w:p w14:paraId="394231C1" w14:textId="6335C6E7" w:rsidR="002204F5" w:rsidRDefault="002204F5" w:rsidP="000E5278">
      <w:pPr>
        <w:pStyle w:val="Heading1"/>
      </w:pPr>
      <w:bookmarkStart w:id="26" w:name="_Toc128405285"/>
      <w:bookmarkStart w:id="27" w:name="_Hlk108687639"/>
      <w:bookmarkEnd w:id="25"/>
      <w:r w:rsidRPr="002204F5">
        <w:lastRenderedPageBreak/>
        <w:t>IV. IETEKMES NOVĒRTĒJUMS</w:t>
      </w:r>
      <w:bookmarkEnd w:id="26"/>
      <w:r w:rsidRPr="002204F5">
        <w:t xml:space="preserve"> </w:t>
      </w:r>
    </w:p>
    <w:p w14:paraId="3595862B" w14:textId="68F92660" w:rsidR="00741590" w:rsidRPr="002204F5" w:rsidRDefault="002204F5" w:rsidP="000E5278">
      <w:pPr>
        <w:pStyle w:val="Heading1"/>
      </w:pPr>
      <w:bookmarkStart w:id="28" w:name="_Toc128405286"/>
      <w:r w:rsidRPr="002204F5">
        <w:t>UZ VALSTS UN PAŠVALDĪBAS BUDŽETU</w:t>
      </w:r>
      <w:bookmarkEnd w:id="28"/>
    </w:p>
    <w:bookmarkEnd w:id="27"/>
    <w:p w14:paraId="06D3AAF6" w14:textId="627928F4" w:rsidR="00337BB2" w:rsidRDefault="00337BB2" w:rsidP="00337BB2"/>
    <w:p w14:paraId="5D24F639" w14:textId="6E06E3E3" w:rsidR="00891260" w:rsidRDefault="00891260" w:rsidP="00337BB2"/>
    <w:p w14:paraId="682CD3FC" w14:textId="77777777" w:rsidR="000E5278" w:rsidRPr="004F6008" w:rsidRDefault="000E5278" w:rsidP="000E5278">
      <w:pPr>
        <w:jc w:val="center"/>
        <w:rPr>
          <w:sz w:val="28"/>
          <w:szCs w:val="28"/>
        </w:rPr>
      </w:pPr>
      <w:r w:rsidRPr="004F6008">
        <w:rPr>
          <w:sz w:val="28"/>
          <w:szCs w:val="28"/>
        </w:rPr>
        <w:t>Kopsavilkums par plānā iekļauto pasākumu īstenošanai nepieciešamo  finansējumu</w:t>
      </w:r>
    </w:p>
    <w:p w14:paraId="19616CFC" w14:textId="499EBA37" w:rsidR="00891260" w:rsidRDefault="00891260" w:rsidP="00337BB2"/>
    <w:tbl>
      <w:tblPr>
        <w:tblW w:w="15192" w:type="dxa"/>
        <w:tblLayout w:type="fixed"/>
        <w:tblLook w:val="04A0" w:firstRow="1" w:lastRow="0" w:firstColumn="1" w:lastColumn="0" w:noHBand="0" w:noVBand="1"/>
      </w:tblPr>
      <w:tblGrid>
        <w:gridCol w:w="2566"/>
        <w:gridCol w:w="1164"/>
        <w:gridCol w:w="1184"/>
        <w:gridCol w:w="1133"/>
        <w:gridCol w:w="1056"/>
        <w:gridCol w:w="1056"/>
        <w:gridCol w:w="1056"/>
        <w:gridCol w:w="1056"/>
        <w:gridCol w:w="1094"/>
        <w:gridCol w:w="1268"/>
        <w:gridCol w:w="2559"/>
      </w:tblGrid>
      <w:tr w:rsidR="00167EE9" w:rsidRPr="00AB6D4D" w14:paraId="0C096A69" w14:textId="77777777" w:rsidTr="00167EE9">
        <w:trPr>
          <w:trHeight w:val="260"/>
        </w:trPr>
        <w:tc>
          <w:tcPr>
            <w:tcW w:w="2566" w:type="dxa"/>
            <w:vMerge w:val="restart"/>
            <w:tcBorders>
              <w:top w:val="single" w:sz="4" w:space="0" w:color="auto"/>
              <w:left w:val="single" w:sz="4" w:space="0" w:color="auto"/>
              <w:right w:val="single" w:sz="4" w:space="0" w:color="auto"/>
            </w:tcBorders>
            <w:shd w:val="clear" w:color="000000" w:fill="E2EFDA"/>
            <w:vAlign w:val="center"/>
            <w:hideMark/>
          </w:tcPr>
          <w:p w14:paraId="272DAA56" w14:textId="6C86EAAA" w:rsidR="00167EE9" w:rsidRPr="00AB6D4D" w:rsidRDefault="00167EE9" w:rsidP="00167EE9">
            <w:pPr>
              <w:ind w:firstLine="0"/>
              <w:jc w:val="center"/>
              <w:rPr>
                <w:rFonts w:eastAsia="Times New Roman" w:cs="Times New Roman"/>
                <w:b/>
                <w:bCs/>
                <w:color w:val="000000"/>
                <w:sz w:val="20"/>
                <w:szCs w:val="20"/>
                <w:lang w:eastAsia="lv-LV"/>
              </w:rPr>
            </w:pPr>
            <w:r>
              <w:rPr>
                <w:rFonts w:eastAsia="Times New Roman" w:cs="Times New Roman"/>
                <w:b/>
                <w:bCs/>
                <w:color w:val="000000"/>
                <w:sz w:val="20"/>
                <w:szCs w:val="20"/>
                <w:lang w:eastAsia="lv-LV"/>
              </w:rPr>
              <w:t>Finansējuma sadalījums, b</w:t>
            </w:r>
            <w:r w:rsidRPr="00AB6D4D">
              <w:rPr>
                <w:rFonts w:eastAsia="Times New Roman" w:cs="Times New Roman"/>
                <w:b/>
                <w:bCs/>
                <w:color w:val="000000"/>
                <w:sz w:val="20"/>
                <w:szCs w:val="20"/>
                <w:lang w:eastAsia="lv-LV"/>
              </w:rPr>
              <w:t>udžeta programmas (apakšprogrammas) kods un nosaukums</w:t>
            </w:r>
          </w:p>
        </w:tc>
        <w:tc>
          <w:tcPr>
            <w:tcW w:w="3481" w:type="dxa"/>
            <w:gridSpan w:val="3"/>
            <w:tcBorders>
              <w:top w:val="single" w:sz="4" w:space="0" w:color="auto"/>
              <w:left w:val="nil"/>
              <w:bottom w:val="single" w:sz="4" w:space="0" w:color="auto"/>
              <w:right w:val="single" w:sz="4" w:space="0" w:color="auto"/>
            </w:tcBorders>
            <w:shd w:val="clear" w:color="000000" w:fill="E2EFDA"/>
            <w:vAlign w:val="center"/>
            <w:hideMark/>
          </w:tcPr>
          <w:p w14:paraId="1DEC6515" w14:textId="5216A613" w:rsidR="00167EE9" w:rsidRPr="00AB6D4D" w:rsidRDefault="00167EE9" w:rsidP="002049FC">
            <w:pPr>
              <w:ind w:firstLine="0"/>
              <w:jc w:val="center"/>
              <w:rPr>
                <w:rFonts w:eastAsia="Times New Roman" w:cs="Times New Roman"/>
                <w:b/>
                <w:bCs/>
                <w:color w:val="000000"/>
                <w:sz w:val="20"/>
                <w:szCs w:val="20"/>
                <w:lang w:eastAsia="lv-LV"/>
              </w:rPr>
            </w:pPr>
            <w:r w:rsidRPr="00AB6D4D">
              <w:rPr>
                <w:rFonts w:eastAsia="Times New Roman" w:cs="Times New Roman"/>
                <w:b/>
                <w:bCs/>
                <w:color w:val="000000"/>
                <w:sz w:val="20"/>
                <w:szCs w:val="20"/>
                <w:lang w:eastAsia="lv-LV"/>
              </w:rPr>
              <w:t>Uzdevumu īstenošanai plānotais finansējums atbilstoši likumam "</w:t>
            </w:r>
            <w:r w:rsidRPr="002D7039">
              <w:rPr>
                <w:rFonts w:eastAsia="Times New Roman" w:cs="Times New Roman"/>
                <w:b/>
                <w:bCs/>
                <w:color w:val="000000"/>
                <w:sz w:val="20"/>
                <w:szCs w:val="20"/>
                <w:lang w:eastAsia="lv-LV"/>
              </w:rPr>
              <w:t>Par valsts budžetu 2023.gadam un budžeta ietvaru 2023., 2024. un 2025.gadam</w:t>
            </w:r>
            <w:r w:rsidRPr="00AB6D4D">
              <w:rPr>
                <w:rFonts w:eastAsia="Times New Roman" w:cs="Times New Roman"/>
                <w:b/>
                <w:bCs/>
                <w:color w:val="000000"/>
                <w:sz w:val="20"/>
                <w:szCs w:val="20"/>
                <w:lang w:eastAsia="lv-LV"/>
              </w:rPr>
              <w:t>"</w:t>
            </w:r>
          </w:p>
        </w:tc>
        <w:tc>
          <w:tcPr>
            <w:tcW w:w="9145" w:type="dxa"/>
            <w:gridSpan w:val="7"/>
            <w:tcBorders>
              <w:top w:val="single" w:sz="4" w:space="0" w:color="auto"/>
              <w:left w:val="nil"/>
              <w:bottom w:val="single" w:sz="4" w:space="0" w:color="auto"/>
              <w:right w:val="single" w:sz="4" w:space="0" w:color="auto"/>
            </w:tcBorders>
            <w:shd w:val="clear" w:color="000000" w:fill="E2EFDA"/>
            <w:vAlign w:val="center"/>
            <w:hideMark/>
          </w:tcPr>
          <w:p w14:paraId="10EEA72E" w14:textId="77777777" w:rsidR="00167EE9" w:rsidRPr="00AB6D4D" w:rsidRDefault="00167EE9" w:rsidP="002049FC">
            <w:pPr>
              <w:ind w:firstLine="0"/>
              <w:jc w:val="center"/>
              <w:rPr>
                <w:rFonts w:eastAsia="Times New Roman" w:cs="Times New Roman"/>
                <w:b/>
                <w:bCs/>
                <w:color w:val="000000"/>
                <w:sz w:val="20"/>
                <w:szCs w:val="20"/>
                <w:lang w:eastAsia="lv-LV"/>
              </w:rPr>
            </w:pPr>
            <w:r w:rsidRPr="00AB6D4D">
              <w:rPr>
                <w:rFonts w:eastAsia="Times New Roman" w:cs="Times New Roman"/>
                <w:b/>
                <w:bCs/>
                <w:color w:val="000000"/>
                <w:sz w:val="20"/>
                <w:szCs w:val="20"/>
                <w:lang w:eastAsia="lv-LV"/>
              </w:rPr>
              <w:t>Nepieciešamais papildu finansējums</w:t>
            </w:r>
          </w:p>
        </w:tc>
      </w:tr>
      <w:tr w:rsidR="00167EE9" w:rsidRPr="00AB6D4D" w14:paraId="5006BD63" w14:textId="77777777" w:rsidTr="00AB2256">
        <w:trPr>
          <w:trHeight w:val="1250"/>
        </w:trPr>
        <w:tc>
          <w:tcPr>
            <w:tcW w:w="2566" w:type="dxa"/>
            <w:vMerge/>
            <w:tcBorders>
              <w:left w:val="single" w:sz="4" w:space="0" w:color="auto"/>
              <w:bottom w:val="single" w:sz="4" w:space="0" w:color="auto"/>
              <w:right w:val="single" w:sz="4" w:space="0" w:color="auto"/>
            </w:tcBorders>
            <w:vAlign w:val="center"/>
            <w:hideMark/>
          </w:tcPr>
          <w:p w14:paraId="72CEB0CF" w14:textId="77777777" w:rsidR="00167EE9" w:rsidRPr="00AB6D4D" w:rsidRDefault="00167EE9" w:rsidP="002049FC">
            <w:pPr>
              <w:ind w:firstLine="0"/>
              <w:jc w:val="left"/>
              <w:rPr>
                <w:rFonts w:eastAsia="Times New Roman" w:cs="Times New Roman"/>
                <w:b/>
                <w:bCs/>
                <w:color w:val="000000"/>
                <w:sz w:val="20"/>
                <w:szCs w:val="20"/>
                <w:lang w:eastAsia="lv-LV"/>
              </w:rPr>
            </w:pPr>
          </w:p>
        </w:tc>
        <w:tc>
          <w:tcPr>
            <w:tcW w:w="1164" w:type="dxa"/>
            <w:tcBorders>
              <w:top w:val="nil"/>
              <w:left w:val="nil"/>
              <w:bottom w:val="single" w:sz="4" w:space="0" w:color="auto"/>
              <w:right w:val="single" w:sz="4" w:space="0" w:color="auto"/>
            </w:tcBorders>
            <w:shd w:val="clear" w:color="000000" w:fill="E2EFDA"/>
            <w:vAlign w:val="center"/>
            <w:hideMark/>
          </w:tcPr>
          <w:p w14:paraId="7E61ECC8" w14:textId="465B19DB" w:rsidR="00167EE9" w:rsidRPr="00AB6D4D" w:rsidRDefault="00167EE9" w:rsidP="002049FC">
            <w:pPr>
              <w:ind w:firstLine="0"/>
              <w:jc w:val="center"/>
              <w:rPr>
                <w:rFonts w:eastAsia="Times New Roman" w:cs="Times New Roman"/>
                <w:b/>
                <w:bCs/>
                <w:color w:val="000000"/>
                <w:sz w:val="20"/>
                <w:szCs w:val="20"/>
                <w:lang w:eastAsia="lv-LV"/>
              </w:rPr>
            </w:pPr>
            <w:r w:rsidRPr="00AB6D4D">
              <w:rPr>
                <w:rFonts w:eastAsia="Times New Roman" w:cs="Times New Roman"/>
                <w:b/>
                <w:bCs/>
                <w:color w:val="000000"/>
                <w:sz w:val="20"/>
                <w:szCs w:val="20"/>
                <w:lang w:eastAsia="lv-LV"/>
              </w:rPr>
              <w:t>202</w:t>
            </w:r>
            <w:r>
              <w:rPr>
                <w:rFonts w:eastAsia="Times New Roman" w:cs="Times New Roman"/>
                <w:b/>
                <w:bCs/>
                <w:color w:val="000000"/>
                <w:sz w:val="20"/>
                <w:szCs w:val="20"/>
                <w:lang w:eastAsia="lv-LV"/>
              </w:rPr>
              <w:t>3</w:t>
            </w:r>
            <w:r w:rsidRPr="00AB6D4D">
              <w:rPr>
                <w:rFonts w:eastAsia="Times New Roman" w:cs="Times New Roman"/>
                <w:b/>
                <w:bCs/>
                <w:color w:val="000000"/>
                <w:sz w:val="20"/>
                <w:szCs w:val="20"/>
                <w:lang w:eastAsia="lv-LV"/>
              </w:rPr>
              <w:t>.gads</w:t>
            </w:r>
          </w:p>
        </w:tc>
        <w:tc>
          <w:tcPr>
            <w:tcW w:w="1184" w:type="dxa"/>
            <w:tcBorders>
              <w:top w:val="nil"/>
              <w:left w:val="nil"/>
              <w:bottom w:val="single" w:sz="4" w:space="0" w:color="auto"/>
              <w:right w:val="single" w:sz="4" w:space="0" w:color="auto"/>
            </w:tcBorders>
            <w:shd w:val="clear" w:color="000000" w:fill="E2EFDA"/>
            <w:vAlign w:val="center"/>
            <w:hideMark/>
          </w:tcPr>
          <w:p w14:paraId="0DC5B0F7" w14:textId="6A66BFD3" w:rsidR="00167EE9" w:rsidRPr="00AB6D4D" w:rsidRDefault="00167EE9" w:rsidP="002049FC">
            <w:pPr>
              <w:ind w:firstLine="0"/>
              <w:jc w:val="center"/>
              <w:rPr>
                <w:rFonts w:eastAsia="Times New Roman" w:cs="Times New Roman"/>
                <w:b/>
                <w:bCs/>
                <w:color w:val="000000"/>
                <w:sz w:val="20"/>
                <w:szCs w:val="20"/>
                <w:lang w:eastAsia="lv-LV"/>
              </w:rPr>
            </w:pPr>
            <w:r w:rsidRPr="00AB6D4D">
              <w:rPr>
                <w:rFonts w:eastAsia="Times New Roman" w:cs="Times New Roman"/>
                <w:b/>
                <w:bCs/>
                <w:color w:val="000000"/>
                <w:sz w:val="20"/>
                <w:szCs w:val="20"/>
                <w:lang w:eastAsia="lv-LV"/>
              </w:rPr>
              <w:t>202</w:t>
            </w:r>
            <w:r>
              <w:rPr>
                <w:rFonts w:eastAsia="Times New Roman" w:cs="Times New Roman"/>
                <w:b/>
                <w:bCs/>
                <w:color w:val="000000"/>
                <w:sz w:val="20"/>
                <w:szCs w:val="20"/>
                <w:lang w:eastAsia="lv-LV"/>
              </w:rPr>
              <w:t>4</w:t>
            </w:r>
            <w:r w:rsidRPr="00AB6D4D">
              <w:rPr>
                <w:rFonts w:eastAsia="Times New Roman" w:cs="Times New Roman"/>
                <w:b/>
                <w:bCs/>
                <w:color w:val="000000"/>
                <w:sz w:val="20"/>
                <w:szCs w:val="20"/>
                <w:lang w:eastAsia="lv-LV"/>
              </w:rPr>
              <w:t>.gads</w:t>
            </w:r>
          </w:p>
        </w:tc>
        <w:tc>
          <w:tcPr>
            <w:tcW w:w="1133" w:type="dxa"/>
            <w:tcBorders>
              <w:top w:val="nil"/>
              <w:left w:val="nil"/>
              <w:bottom w:val="single" w:sz="4" w:space="0" w:color="auto"/>
              <w:right w:val="single" w:sz="4" w:space="0" w:color="auto"/>
            </w:tcBorders>
            <w:shd w:val="clear" w:color="000000" w:fill="E2EFDA"/>
            <w:vAlign w:val="center"/>
            <w:hideMark/>
          </w:tcPr>
          <w:p w14:paraId="7422B464" w14:textId="7E7AD7C4" w:rsidR="00167EE9" w:rsidRPr="00AB6D4D" w:rsidRDefault="00167EE9" w:rsidP="002049FC">
            <w:pPr>
              <w:ind w:firstLine="0"/>
              <w:jc w:val="center"/>
              <w:rPr>
                <w:rFonts w:eastAsia="Times New Roman" w:cs="Times New Roman"/>
                <w:b/>
                <w:bCs/>
                <w:color w:val="000000"/>
                <w:sz w:val="20"/>
                <w:szCs w:val="20"/>
                <w:lang w:eastAsia="lv-LV"/>
              </w:rPr>
            </w:pPr>
            <w:r w:rsidRPr="00AB6D4D">
              <w:rPr>
                <w:rFonts w:eastAsia="Times New Roman" w:cs="Times New Roman"/>
                <w:b/>
                <w:bCs/>
                <w:color w:val="000000"/>
                <w:sz w:val="20"/>
                <w:szCs w:val="20"/>
                <w:lang w:eastAsia="lv-LV"/>
              </w:rPr>
              <w:t>202</w:t>
            </w:r>
            <w:r>
              <w:rPr>
                <w:rFonts w:eastAsia="Times New Roman" w:cs="Times New Roman"/>
                <w:b/>
                <w:bCs/>
                <w:color w:val="000000"/>
                <w:sz w:val="20"/>
                <w:szCs w:val="20"/>
                <w:lang w:eastAsia="lv-LV"/>
              </w:rPr>
              <w:t>5</w:t>
            </w:r>
            <w:r w:rsidRPr="00AB6D4D">
              <w:rPr>
                <w:rFonts w:eastAsia="Times New Roman" w:cs="Times New Roman"/>
                <w:b/>
                <w:bCs/>
                <w:color w:val="000000"/>
                <w:sz w:val="20"/>
                <w:szCs w:val="20"/>
                <w:lang w:eastAsia="lv-LV"/>
              </w:rPr>
              <w:t>.gads</w:t>
            </w:r>
          </w:p>
        </w:tc>
        <w:tc>
          <w:tcPr>
            <w:tcW w:w="1056" w:type="dxa"/>
            <w:tcBorders>
              <w:top w:val="nil"/>
              <w:left w:val="nil"/>
              <w:bottom w:val="single" w:sz="4" w:space="0" w:color="auto"/>
              <w:right w:val="single" w:sz="4" w:space="0" w:color="auto"/>
            </w:tcBorders>
            <w:shd w:val="clear" w:color="000000" w:fill="E2EFDA"/>
            <w:vAlign w:val="center"/>
            <w:hideMark/>
          </w:tcPr>
          <w:p w14:paraId="726F5729" w14:textId="77777777" w:rsidR="00167EE9" w:rsidRPr="00AB6D4D" w:rsidRDefault="00167EE9" w:rsidP="002049FC">
            <w:pPr>
              <w:ind w:firstLine="0"/>
              <w:jc w:val="center"/>
              <w:rPr>
                <w:rFonts w:eastAsia="Times New Roman" w:cs="Times New Roman"/>
                <w:b/>
                <w:bCs/>
                <w:color w:val="000000"/>
                <w:sz w:val="20"/>
                <w:szCs w:val="20"/>
                <w:lang w:eastAsia="lv-LV"/>
              </w:rPr>
            </w:pPr>
            <w:r w:rsidRPr="00AB6D4D">
              <w:rPr>
                <w:rFonts w:eastAsia="Times New Roman" w:cs="Times New Roman"/>
                <w:b/>
                <w:bCs/>
                <w:color w:val="000000"/>
                <w:sz w:val="20"/>
                <w:szCs w:val="20"/>
                <w:lang w:eastAsia="lv-LV"/>
              </w:rPr>
              <w:t>2023.gads</w:t>
            </w:r>
          </w:p>
        </w:tc>
        <w:tc>
          <w:tcPr>
            <w:tcW w:w="1056" w:type="dxa"/>
            <w:tcBorders>
              <w:top w:val="nil"/>
              <w:left w:val="nil"/>
              <w:bottom w:val="single" w:sz="4" w:space="0" w:color="auto"/>
              <w:right w:val="single" w:sz="4" w:space="0" w:color="auto"/>
            </w:tcBorders>
            <w:shd w:val="clear" w:color="000000" w:fill="E2EFDA"/>
            <w:vAlign w:val="center"/>
            <w:hideMark/>
          </w:tcPr>
          <w:p w14:paraId="346FC365" w14:textId="77777777" w:rsidR="00167EE9" w:rsidRPr="00AB6D4D" w:rsidRDefault="00167EE9" w:rsidP="002049FC">
            <w:pPr>
              <w:ind w:firstLine="0"/>
              <w:jc w:val="center"/>
              <w:rPr>
                <w:rFonts w:eastAsia="Times New Roman" w:cs="Times New Roman"/>
                <w:b/>
                <w:bCs/>
                <w:color w:val="000000"/>
                <w:sz w:val="20"/>
                <w:szCs w:val="20"/>
                <w:lang w:eastAsia="lv-LV"/>
              </w:rPr>
            </w:pPr>
            <w:r w:rsidRPr="00AB6D4D">
              <w:rPr>
                <w:rFonts w:eastAsia="Times New Roman" w:cs="Times New Roman"/>
                <w:b/>
                <w:bCs/>
                <w:color w:val="000000"/>
                <w:sz w:val="20"/>
                <w:szCs w:val="20"/>
                <w:lang w:eastAsia="lv-LV"/>
              </w:rPr>
              <w:t>2024.gads</w:t>
            </w:r>
          </w:p>
        </w:tc>
        <w:tc>
          <w:tcPr>
            <w:tcW w:w="1056" w:type="dxa"/>
            <w:tcBorders>
              <w:top w:val="nil"/>
              <w:left w:val="nil"/>
              <w:bottom w:val="single" w:sz="4" w:space="0" w:color="auto"/>
              <w:right w:val="single" w:sz="4" w:space="0" w:color="auto"/>
            </w:tcBorders>
            <w:shd w:val="clear" w:color="000000" w:fill="E2EFDA"/>
            <w:vAlign w:val="center"/>
            <w:hideMark/>
          </w:tcPr>
          <w:p w14:paraId="3EA7CB24" w14:textId="77777777" w:rsidR="00167EE9" w:rsidRPr="00AB6D4D" w:rsidRDefault="00167EE9" w:rsidP="002049FC">
            <w:pPr>
              <w:ind w:firstLine="0"/>
              <w:jc w:val="center"/>
              <w:rPr>
                <w:rFonts w:eastAsia="Times New Roman" w:cs="Times New Roman"/>
                <w:b/>
                <w:bCs/>
                <w:color w:val="000000"/>
                <w:sz w:val="20"/>
                <w:szCs w:val="20"/>
                <w:lang w:eastAsia="lv-LV"/>
              </w:rPr>
            </w:pPr>
            <w:r w:rsidRPr="00AB6D4D">
              <w:rPr>
                <w:rFonts w:eastAsia="Times New Roman" w:cs="Times New Roman"/>
                <w:b/>
                <w:bCs/>
                <w:color w:val="000000"/>
                <w:sz w:val="20"/>
                <w:szCs w:val="20"/>
                <w:lang w:eastAsia="lv-LV"/>
              </w:rPr>
              <w:t>2025.gads</w:t>
            </w:r>
          </w:p>
        </w:tc>
        <w:tc>
          <w:tcPr>
            <w:tcW w:w="1056" w:type="dxa"/>
            <w:tcBorders>
              <w:top w:val="nil"/>
              <w:left w:val="nil"/>
              <w:bottom w:val="single" w:sz="4" w:space="0" w:color="auto"/>
              <w:right w:val="single" w:sz="4" w:space="0" w:color="auto"/>
            </w:tcBorders>
            <w:shd w:val="clear" w:color="000000" w:fill="E2EFDA"/>
            <w:vAlign w:val="center"/>
            <w:hideMark/>
          </w:tcPr>
          <w:p w14:paraId="4628E890" w14:textId="77777777" w:rsidR="00167EE9" w:rsidRPr="00AB6D4D" w:rsidRDefault="00167EE9" w:rsidP="002049FC">
            <w:pPr>
              <w:ind w:firstLine="0"/>
              <w:jc w:val="center"/>
              <w:rPr>
                <w:rFonts w:eastAsia="Times New Roman" w:cs="Times New Roman"/>
                <w:b/>
                <w:bCs/>
                <w:color w:val="000000"/>
                <w:sz w:val="20"/>
                <w:szCs w:val="20"/>
                <w:lang w:eastAsia="lv-LV"/>
              </w:rPr>
            </w:pPr>
            <w:r w:rsidRPr="00AB6D4D">
              <w:rPr>
                <w:rFonts w:eastAsia="Times New Roman" w:cs="Times New Roman"/>
                <w:b/>
                <w:bCs/>
                <w:color w:val="000000"/>
                <w:sz w:val="20"/>
                <w:szCs w:val="20"/>
                <w:lang w:eastAsia="lv-LV"/>
              </w:rPr>
              <w:t>2026.gads</w:t>
            </w:r>
          </w:p>
        </w:tc>
        <w:tc>
          <w:tcPr>
            <w:tcW w:w="1094" w:type="dxa"/>
            <w:tcBorders>
              <w:top w:val="nil"/>
              <w:left w:val="nil"/>
              <w:bottom w:val="single" w:sz="4" w:space="0" w:color="auto"/>
              <w:right w:val="single" w:sz="4" w:space="0" w:color="auto"/>
            </w:tcBorders>
            <w:shd w:val="clear" w:color="000000" w:fill="E2EFDA"/>
            <w:vAlign w:val="center"/>
            <w:hideMark/>
          </w:tcPr>
          <w:p w14:paraId="2A6EB6E7" w14:textId="77777777" w:rsidR="00167EE9" w:rsidRPr="00AB6D4D" w:rsidRDefault="00167EE9" w:rsidP="002049FC">
            <w:pPr>
              <w:ind w:firstLine="0"/>
              <w:jc w:val="center"/>
              <w:rPr>
                <w:rFonts w:eastAsia="Times New Roman" w:cs="Times New Roman"/>
                <w:b/>
                <w:bCs/>
                <w:color w:val="000000"/>
                <w:sz w:val="20"/>
                <w:szCs w:val="20"/>
                <w:lang w:eastAsia="lv-LV"/>
              </w:rPr>
            </w:pPr>
            <w:r w:rsidRPr="00AB6D4D">
              <w:rPr>
                <w:rFonts w:eastAsia="Times New Roman" w:cs="Times New Roman"/>
                <w:b/>
                <w:bCs/>
                <w:color w:val="000000"/>
                <w:sz w:val="20"/>
                <w:szCs w:val="20"/>
                <w:lang w:eastAsia="lv-LV"/>
              </w:rPr>
              <w:t>2027.gads</w:t>
            </w:r>
          </w:p>
        </w:tc>
        <w:tc>
          <w:tcPr>
            <w:tcW w:w="1268" w:type="dxa"/>
            <w:tcBorders>
              <w:top w:val="nil"/>
              <w:left w:val="nil"/>
              <w:bottom w:val="single" w:sz="4" w:space="0" w:color="auto"/>
              <w:right w:val="single" w:sz="4" w:space="0" w:color="auto"/>
            </w:tcBorders>
            <w:shd w:val="clear" w:color="000000" w:fill="E2EFDA"/>
            <w:vAlign w:val="center"/>
            <w:hideMark/>
          </w:tcPr>
          <w:p w14:paraId="746B868B" w14:textId="77777777" w:rsidR="00167EE9" w:rsidRPr="00AB6D4D" w:rsidRDefault="00167EE9" w:rsidP="002049FC">
            <w:pPr>
              <w:ind w:firstLine="0"/>
              <w:jc w:val="center"/>
              <w:rPr>
                <w:rFonts w:eastAsia="Times New Roman" w:cs="Times New Roman"/>
                <w:b/>
                <w:bCs/>
                <w:color w:val="000000"/>
                <w:sz w:val="20"/>
                <w:szCs w:val="20"/>
                <w:lang w:eastAsia="lv-LV"/>
              </w:rPr>
            </w:pPr>
            <w:r w:rsidRPr="00AB6D4D">
              <w:rPr>
                <w:rFonts w:eastAsia="Times New Roman" w:cs="Times New Roman"/>
                <w:b/>
                <w:bCs/>
                <w:color w:val="000000"/>
                <w:sz w:val="20"/>
                <w:szCs w:val="20"/>
                <w:lang w:eastAsia="lv-LV"/>
              </w:rPr>
              <w:t>Turpmākajā laikposmā līdz pasākuma pabeigšanai (ja pasākuma īstenošana ir terminēta)</w:t>
            </w:r>
          </w:p>
        </w:tc>
        <w:tc>
          <w:tcPr>
            <w:tcW w:w="2559" w:type="dxa"/>
            <w:tcBorders>
              <w:top w:val="nil"/>
              <w:left w:val="nil"/>
              <w:bottom w:val="single" w:sz="4" w:space="0" w:color="auto"/>
              <w:right w:val="single" w:sz="4" w:space="0" w:color="auto"/>
            </w:tcBorders>
            <w:shd w:val="clear" w:color="000000" w:fill="E2EFDA"/>
            <w:vAlign w:val="center"/>
            <w:hideMark/>
          </w:tcPr>
          <w:p w14:paraId="5C157F66" w14:textId="77777777" w:rsidR="00167EE9" w:rsidRPr="00AB6D4D" w:rsidRDefault="00167EE9" w:rsidP="002049FC">
            <w:pPr>
              <w:ind w:firstLine="0"/>
              <w:jc w:val="center"/>
              <w:rPr>
                <w:rFonts w:eastAsia="Times New Roman" w:cs="Times New Roman"/>
                <w:b/>
                <w:bCs/>
                <w:color w:val="000000"/>
                <w:sz w:val="20"/>
                <w:szCs w:val="20"/>
                <w:lang w:eastAsia="lv-LV"/>
              </w:rPr>
            </w:pPr>
            <w:r w:rsidRPr="00AB6D4D">
              <w:rPr>
                <w:rFonts w:eastAsia="Times New Roman" w:cs="Times New Roman"/>
                <w:b/>
                <w:bCs/>
                <w:color w:val="000000"/>
                <w:sz w:val="20"/>
                <w:szCs w:val="20"/>
                <w:lang w:eastAsia="lv-LV"/>
              </w:rPr>
              <w:t>Turpmāk ik gadu, ja pasākuma izpilde nav terminēta (</w:t>
            </w:r>
            <w:r w:rsidRPr="00AB6D4D">
              <w:rPr>
                <w:rFonts w:eastAsia="Times New Roman" w:cs="Times New Roman"/>
                <w:i/>
                <w:iCs/>
                <w:color w:val="000000"/>
                <w:sz w:val="20"/>
                <w:szCs w:val="20"/>
                <w:lang w:eastAsia="lv-LV"/>
              </w:rPr>
              <w:t>t.i., pasākums pārtop par pastāvīgu institūcijas funkciju</w:t>
            </w:r>
            <w:r w:rsidRPr="00AB6D4D">
              <w:rPr>
                <w:rFonts w:eastAsia="Times New Roman" w:cs="Times New Roman"/>
                <w:b/>
                <w:bCs/>
                <w:color w:val="000000"/>
                <w:sz w:val="20"/>
                <w:szCs w:val="20"/>
                <w:lang w:eastAsia="lv-LV"/>
              </w:rPr>
              <w:t>)</w:t>
            </w:r>
          </w:p>
        </w:tc>
      </w:tr>
      <w:tr w:rsidR="00CB53DB" w:rsidRPr="00AB6D4D" w14:paraId="6C5858F5" w14:textId="77777777" w:rsidTr="002D7039">
        <w:trPr>
          <w:trHeight w:val="525"/>
        </w:trPr>
        <w:tc>
          <w:tcPr>
            <w:tcW w:w="2566" w:type="dxa"/>
            <w:tcBorders>
              <w:top w:val="single" w:sz="4" w:space="0" w:color="auto"/>
              <w:left w:val="single" w:sz="4" w:space="0" w:color="auto"/>
              <w:bottom w:val="single" w:sz="4" w:space="0" w:color="auto"/>
              <w:right w:val="single" w:sz="4" w:space="0" w:color="auto"/>
            </w:tcBorders>
            <w:shd w:val="clear" w:color="000000" w:fill="A9D08E"/>
            <w:vAlign w:val="center"/>
            <w:hideMark/>
          </w:tcPr>
          <w:p w14:paraId="539EA408" w14:textId="77777777" w:rsidR="00CB53DB" w:rsidRDefault="00CB53DB" w:rsidP="00CB53DB">
            <w:pPr>
              <w:ind w:firstLine="0"/>
              <w:jc w:val="left"/>
              <w:rPr>
                <w:b/>
                <w:bCs/>
                <w:color w:val="000000"/>
                <w:sz w:val="20"/>
                <w:szCs w:val="20"/>
              </w:rPr>
            </w:pPr>
            <w:r>
              <w:rPr>
                <w:b/>
                <w:bCs/>
                <w:color w:val="000000"/>
                <w:sz w:val="20"/>
                <w:szCs w:val="20"/>
              </w:rPr>
              <w:t>Kopējais nepieciešamais finansējums plāna realizācijai (Veselības ministrija)</w:t>
            </w:r>
          </w:p>
          <w:p w14:paraId="6B664210" w14:textId="5A213A78" w:rsidR="00CB53DB" w:rsidRPr="00AB6D4D" w:rsidRDefault="00CB53DB" w:rsidP="00CB53DB">
            <w:pPr>
              <w:ind w:firstLine="0"/>
              <w:jc w:val="center"/>
              <w:rPr>
                <w:rFonts w:eastAsia="Times New Roman" w:cs="Times New Roman"/>
                <w:b/>
                <w:bCs/>
                <w:color w:val="000000"/>
                <w:sz w:val="20"/>
                <w:szCs w:val="20"/>
                <w:lang w:eastAsia="lv-LV"/>
              </w:rPr>
            </w:pPr>
          </w:p>
        </w:tc>
        <w:tc>
          <w:tcPr>
            <w:tcW w:w="1164" w:type="dxa"/>
            <w:tcBorders>
              <w:top w:val="single" w:sz="4" w:space="0" w:color="auto"/>
              <w:left w:val="single" w:sz="4" w:space="0" w:color="auto"/>
              <w:bottom w:val="single" w:sz="4" w:space="0" w:color="auto"/>
              <w:right w:val="single" w:sz="4" w:space="0" w:color="auto"/>
            </w:tcBorders>
            <w:shd w:val="clear" w:color="000000" w:fill="A9D08E"/>
            <w:vAlign w:val="center"/>
            <w:hideMark/>
          </w:tcPr>
          <w:p w14:paraId="4D0153CD" w14:textId="779755CB" w:rsidR="00CB53DB" w:rsidRPr="00CB53DB" w:rsidRDefault="00CB53DB" w:rsidP="00CB53DB">
            <w:pPr>
              <w:ind w:firstLine="0"/>
              <w:jc w:val="center"/>
              <w:rPr>
                <w:rFonts w:eastAsia="Times New Roman" w:cs="Times New Roman"/>
                <w:b/>
                <w:bCs/>
                <w:color w:val="000000"/>
                <w:sz w:val="20"/>
                <w:szCs w:val="20"/>
                <w:lang w:eastAsia="lv-LV"/>
              </w:rPr>
            </w:pPr>
            <w:r w:rsidRPr="00CB53DB">
              <w:rPr>
                <w:b/>
                <w:bCs/>
                <w:color w:val="000000"/>
                <w:sz w:val="20"/>
                <w:szCs w:val="20"/>
              </w:rPr>
              <w:t>13 806 083</w:t>
            </w:r>
          </w:p>
        </w:tc>
        <w:tc>
          <w:tcPr>
            <w:tcW w:w="1184" w:type="dxa"/>
            <w:tcBorders>
              <w:top w:val="single" w:sz="4" w:space="0" w:color="auto"/>
              <w:left w:val="single" w:sz="4" w:space="0" w:color="auto"/>
              <w:bottom w:val="single" w:sz="4" w:space="0" w:color="auto"/>
              <w:right w:val="single" w:sz="4" w:space="0" w:color="auto"/>
            </w:tcBorders>
            <w:shd w:val="clear" w:color="000000" w:fill="A9D08E"/>
            <w:vAlign w:val="center"/>
            <w:hideMark/>
          </w:tcPr>
          <w:p w14:paraId="46F8C034" w14:textId="75A860D1" w:rsidR="00CB53DB" w:rsidRPr="00CB53DB" w:rsidRDefault="00CB53DB" w:rsidP="00CB53DB">
            <w:pPr>
              <w:ind w:firstLine="0"/>
              <w:jc w:val="center"/>
              <w:rPr>
                <w:rFonts w:eastAsia="Times New Roman" w:cs="Times New Roman"/>
                <w:b/>
                <w:bCs/>
                <w:color w:val="000000"/>
                <w:sz w:val="20"/>
                <w:szCs w:val="20"/>
                <w:lang w:eastAsia="lv-LV"/>
              </w:rPr>
            </w:pPr>
            <w:r w:rsidRPr="00CB53DB">
              <w:rPr>
                <w:b/>
                <w:bCs/>
                <w:color w:val="000000"/>
                <w:sz w:val="20"/>
                <w:szCs w:val="20"/>
              </w:rPr>
              <w:t>13 811 533</w:t>
            </w:r>
          </w:p>
        </w:tc>
        <w:tc>
          <w:tcPr>
            <w:tcW w:w="1133" w:type="dxa"/>
            <w:tcBorders>
              <w:top w:val="single" w:sz="4" w:space="0" w:color="auto"/>
              <w:left w:val="single" w:sz="4" w:space="0" w:color="auto"/>
              <w:bottom w:val="single" w:sz="4" w:space="0" w:color="auto"/>
              <w:right w:val="single" w:sz="4" w:space="0" w:color="auto"/>
            </w:tcBorders>
            <w:shd w:val="clear" w:color="000000" w:fill="A9D08E"/>
            <w:vAlign w:val="center"/>
            <w:hideMark/>
          </w:tcPr>
          <w:p w14:paraId="4FF277D6" w14:textId="5B65B099" w:rsidR="00CB53DB" w:rsidRPr="00CB53DB" w:rsidRDefault="00CB53DB" w:rsidP="00CB53DB">
            <w:pPr>
              <w:ind w:firstLine="0"/>
              <w:jc w:val="center"/>
              <w:rPr>
                <w:rFonts w:eastAsia="Times New Roman" w:cs="Times New Roman"/>
                <w:b/>
                <w:bCs/>
                <w:color w:val="000000"/>
                <w:sz w:val="20"/>
                <w:szCs w:val="20"/>
                <w:lang w:eastAsia="lv-LV"/>
              </w:rPr>
            </w:pPr>
            <w:r w:rsidRPr="00CB53DB">
              <w:rPr>
                <w:b/>
                <w:bCs/>
                <w:color w:val="000000"/>
                <w:sz w:val="20"/>
                <w:szCs w:val="20"/>
              </w:rPr>
              <w:t>13 815 774</w:t>
            </w:r>
          </w:p>
        </w:tc>
        <w:tc>
          <w:tcPr>
            <w:tcW w:w="1056" w:type="dxa"/>
            <w:tcBorders>
              <w:top w:val="single" w:sz="4" w:space="0" w:color="auto"/>
              <w:left w:val="single" w:sz="4" w:space="0" w:color="auto"/>
              <w:bottom w:val="single" w:sz="4" w:space="0" w:color="auto"/>
              <w:right w:val="single" w:sz="4" w:space="0" w:color="auto"/>
            </w:tcBorders>
            <w:shd w:val="clear" w:color="000000" w:fill="A9D08E"/>
            <w:vAlign w:val="center"/>
            <w:hideMark/>
          </w:tcPr>
          <w:p w14:paraId="23EC2AA1" w14:textId="6DDA8B7B" w:rsidR="00CB53DB" w:rsidRPr="00CB53DB" w:rsidRDefault="00CB53DB" w:rsidP="00CB53DB">
            <w:pPr>
              <w:ind w:firstLine="0"/>
              <w:jc w:val="center"/>
              <w:rPr>
                <w:rFonts w:eastAsia="Times New Roman" w:cs="Times New Roman"/>
                <w:b/>
                <w:bCs/>
                <w:color w:val="000000"/>
                <w:sz w:val="20"/>
                <w:szCs w:val="20"/>
                <w:lang w:eastAsia="lv-LV"/>
              </w:rPr>
            </w:pPr>
            <w:r w:rsidRPr="00CB53DB">
              <w:rPr>
                <w:b/>
                <w:bCs/>
                <w:color w:val="000000"/>
                <w:sz w:val="20"/>
                <w:szCs w:val="20"/>
              </w:rPr>
              <w:t>87 640</w:t>
            </w:r>
          </w:p>
        </w:tc>
        <w:tc>
          <w:tcPr>
            <w:tcW w:w="1056" w:type="dxa"/>
            <w:tcBorders>
              <w:top w:val="single" w:sz="4" w:space="0" w:color="auto"/>
              <w:left w:val="single" w:sz="4" w:space="0" w:color="auto"/>
              <w:bottom w:val="single" w:sz="4" w:space="0" w:color="auto"/>
              <w:right w:val="single" w:sz="4" w:space="0" w:color="auto"/>
            </w:tcBorders>
            <w:shd w:val="clear" w:color="000000" w:fill="A9D08E"/>
            <w:vAlign w:val="center"/>
            <w:hideMark/>
          </w:tcPr>
          <w:p w14:paraId="362C2CD1" w14:textId="6A60FA75" w:rsidR="00CB53DB" w:rsidRPr="00CB53DB" w:rsidRDefault="00CB53DB" w:rsidP="00CB53DB">
            <w:pPr>
              <w:ind w:firstLine="0"/>
              <w:jc w:val="center"/>
              <w:rPr>
                <w:rFonts w:eastAsia="Times New Roman" w:cs="Times New Roman"/>
                <w:b/>
                <w:bCs/>
                <w:color w:val="000000"/>
                <w:sz w:val="20"/>
                <w:szCs w:val="20"/>
                <w:lang w:eastAsia="lv-LV"/>
              </w:rPr>
            </w:pPr>
            <w:r w:rsidRPr="00CB53DB">
              <w:rPr>
                <w:b/>
                <w:bCs/>
                <w:color w:val="000000"/>
                <w:sz w:val="20"/>
                <w:szCs w:val="20"/>
              </w:rPr>
              <w:t>7 978 865</w:t>
            </w:r>
          </w:p>
        </w:tc>
        <w:tc>
          <w:tcPr>
            <w:tcW w:w="1056" w:type="dxa"/>
            <w:tcBorders>
              <w:top w:val="single" w:sz="4" w:space="0" w:color="auto"/>
              <w:left w:val="single" w:sz="4" w:space="0" w:color="auto"/>
              <w:bottom w:val="single" w:sz="4" w:space="0" w:color="auto"/>
              <w:right w:val="single" w:sz="4" w:space="0" w:color="auto"/>
            </w:tcBorders>
            <w:shd w:val="clear" w:color="000000" w:fill="A9D08E"/>
            <w:vAlign w:val="center"/>
            <w:hideMark/>
          </w:tcPr>
          <w:p w14:paraId="57C02EF5" w14:textId="220324FB" w:rsidR="00CB53DB" w:rsidRPr="00CB53DB" w:rsidRDefault="00CB53DB" w:rsidP="00CB53DB">
            <w:pPr>
              <w:ind w:firstLine="0"/>
              <w:jc w:val="center"/>
              <w:rPr>
                <w:rFonts w:eastAsia="Times New Roman" w:cs="Times New Roman"/>
                <w:b/>
                <w:bCs/>
                <w:color w:val="FF0000"/>
                <w:sz w:val="20"/>
                <w:szCs w:val="20"/>
                <w:lang w:eastAsia="lv-LV"/>
              </w:rPr>
            </w:pPr>
            <w:r w:rsidRPr="00CB53DB">
              <w:rPr>
                <w:b/>
                <w:bCs/>
                <w:color w:val="000000"/>
                <w:sz w:val="20"/>
                <w:szCs w:val="20"/>
              </w:rPr>
              <w:t>9 127 036</w:t>
            </w:r>
          </w:p>
        </w:tc>
        <w:tc>
          <w:tcPr>
            <w:tcW w:w="1056" w:type="dxa"/>
            <w:tcBorders>
              <w:top w:val="single" w:sz="4" w:space="0" w:color="auto"/>
              <w:left w:val="single" w:sz="4" w:space="0" w:color="auto"/>
              <w:bottom w:val="single" w:sz="4" w:space="0" w:color="auto"/>
              <w:right w:val="single" w:sz="4" w:space="0" w:color="auto"/>
            </w:tcBorders>
            <w:shd w:val="clear" w:color="000000" w:fill="A9D08E"/>
            <w:vAlign w:val="center"/>
            <w:hideMark/>
          </w:tcPr>
          <w:p w14:paraId="02D64F77" w14:textId="57F0A6B3" w:rsidR="00CB53DB" w:rsidRPr="00CB53DB" w:rsidRDefault="00CB53DB" w:rsidP="00CB53DB">
            <w:pPr>
              <w:ind w:firstLine="0"/>
              <w:jc w:val="center"/>
              <w:rPr>
                <w:rFonts w:eastAsia="Times New Roman" w:cs="Times New Roman"/>
                <w:b/>
                <w:bCs/>
                <w:color w:val="FF0000"/>
                <w:sz w:val="20"/>
                <w:szCs w:val="20"/>
                <w:lang w:eastAsia="lv-LV"/>
              </w:rPr>
            </w:pPr>
            <w:r w:rsidRPr="00CB53DB">
              <w:rPr>
                <w:b/>
                <w:bCs/>
                <w:color w:val="000000"/>
                <w:sz w:val="20"/>
                <w:szCs w:val="20"/>
              </w:rPr>
              <w:t>9 714 093</w:t>
            </w:r>
          </w:p>
        </w:tc>
        <w:tc>
          <w:tcPr>
            <w:tcW w:w="1094" w:type="dxa"/>
            <w:tcBorders>
              <w:top w:val="single" w:sz="4" w:space="0" w:color="auto"/>
              <w:left w:val="single" w:sz="4" w:space="0" w:color="auto"/>
              <w:bottom w:val="single" w:sz="4" w:space="0" w:color="auto"/>
              <w:right w:val="single" w:sz="4" w:space="0" w:color="auto"/>
            </w:tcBorders>
            <w:shd w:val="clear" w:color="000000" w:fill="A9D08E"/>
            <w:vAlign w:val="center"/>
            <w:hideMark/>
          </w:tcPr>
          <w:p w14:paraId="72B32F44" w14:textId="70D8B7B1" w:rsidR="00CB53DB" w:rsidRPr="00CB53DB" w:rsidRDefault="00CB53DB" w:rsidP="00CB53DB">
            <w:pPr>
              <w:ind w:firstLine="0"/>
              <w:jc w:val="center"/>
              <w:rPr>
                <w:rFonts w:eastAsia="Times New Roman" w:cs="Times New Roman"/>
                <w:b/>
                <w:bCs/>
                <w:color w:val="FF0000"/>
                <w:sz w:val="20"/>
                <w:szCs w:val="20"/>
                <w:lang w:eastAsia="lv-LV"/>
              </w:rPr>
            </w:pPr>
            <w:r w:rsidRPr="00CB53DB">
              <w:rPr>
                <w:b/>
                <w:bCs/>
                <w:color w:val="000000"/>
                <w:sz w:val="20"/>
                <w:szCs w:val="20"/>
              </w:rPr>
              <w:t>9 791 059</w:t>
            </w:r>
          </w:p>
        </w:tc>
        <w:tc>
          <w:tcPr>
            <w:tcW w:w="1268" w:type="dxa"/>
            <w:tcBorders>
              <w:top w:val="single" w:sz="4" w:space="0" w:color="auto"/>
              <w:left w:val="single" w:sz="4" w:space="0" w:color="auto"/>
              <w:bottom w:val="single" w:sz="4" w:space="0" w:color="auto"/>
              <w:right w:val="single" w:sz="4" w:space="0" w:color="auto"/>
            </w:tcBorders>
            <w:shd w:val="clear" w:color="000000" w:fill="A9D08E"/>
            <w:vAlign w:val="center"/>
            <w:hideMark/>
          </w:tcPr>
          <w:p w14:paraId="5F2935E5" w14:textId="77777777" w:rsidR="00CB53DB" w:rsidRPr="00AB6D4D" w:rsidRDefault="00CB53DB" w:rsidP="00CB53DB">
            <w:pPr>
              <w:ind w:firstLine="0"/>
              <w:jc w:val="center"/>
              <w:rPr>
                <w:rFonts w:eastAsia="Times New Roman" w:cs="Times New Roman"/>
                <w:b/>
                <w:bCs/>
                <w:color w:val="000000"/>
                <w:sz w:val="20"/>
                <w:szCs w:val="20"/>
                <w:lang w:eastAsia="lv-LV"/>
              </w:rPr>
            </w:pPr>
            <w:r w:rsidRPr="00AB6D4D">
              <w:rPr>
                <w:rFonts w:eastAsia="Times New Roman" w:cs="Times New Roman"/>
                <w:b/>
                <w:bCs/>
                <w:color w:val="000000"/>
                <w:sz w:val="20"/>
                <w:szCs w:val="20"/>
                <w:lang w:eastAsia="lv-LV"/>
              </w:rPr>
              <w:t> </w:t>
            </w:r>
          </w:p>
        </w:tc>
        <w:tc>
          <w:tcPr>
            <w:tcW w:w="2559" w:type="dxa"/>
            <w:tcBorders>
              <w:top w:val="single" w:sz="4" w:space="0" w:color="auto"/>
              <w:left w:val="single" w:sz="4" w:space="0" w:color="auto"/>
              <w:bottom w:val="single" w:sz="4" w:space="0" w:color="auto"/>
              <w:right w:val="single" w:sz="4" w:space="0" w:color="auto"/>
            </w:tcBorders>
            <w:shd w:val="clear" w:color="000000" w:fill="A9D08E"/>
            <w:vAlign w:val="center"/>
            <w:hideMark/>
          </w:tcPr>
          <w:p w14:paraId="4B057C37" w14:textId="1E4E1770" w:rsidR="00CB53DB" w:rsidRPr="0072504C" w:rsidRDefault="00CB53DB" w:rsidP="00CB53DB">
            <w:pPr>
              <w:ind w:firstLine="0"/>
              <w:jc w:val="center"/>
              <w:rPr>
                <w:rFonts w:eastAsia="Times New Roman" w:cs="Times New Roman"/>
                <w:b/>
                <w:bCs/>
                <w:color w:val="FF0000"/>
                <w:sz w:val="20"/>
                <w:szCs w:val="20"/>
                <w:lang w:eastAsia="lv-LV"/>
              </w:rPr>
            </w:pPr>
            <w:r>
              <w:rPr>
                <w:b/>
                <w:bCs/>
                <w:color w:val="000000"/>
              </w:rPr>
              <w:t>9 746 05</w:t>
            </w:r>
            <w:r w:rsidR="00922A45">
              <w:rPr>
                <w:b/>
                <w:bCs/>
                <w:color w:val="000000"/>
              </w:rPr>
              <w:t>9</w:t>
            </w:r>
          </w:p>
        </w:tc>
      </w:tr>
      <w:tr w:rsidR="00937C2F" w:rsidRPr="00AB6D4D" w14:paraId="789CD963" w14:textId="77777777" w:rsidTr="00977AF5">
        <w:trPr>
          <w:trHeight w:val="525"/>
        </w:trPr>
        <w:tc>
          <w:tcPr>
            <w:tcW w:w="256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C9F212" w14:textId="77777777" w:rsidR="00937C2F" w:rsidRPr="00AB6D4D" w:rsidRDefault="00937C2F" w:rsidP="00937C2F">
            <w:pPr>
              <w:ind w:firstLine="0"/>
              <w:rPr>
                <w:rFonts w:eastAsia="Times New Roman" w:cs="Times New Roman"/>
                <w:b/>
                <w:bCs/>
                <w:color w:val="000000"/>
                <w:sz w:val="20"/>
                <w:szCs w:val="20"/>
                <w:lang w:eastAsia="lv-LV"/>
              </w:rPr>
            </w:pPr>
            <w:r w:rsidRPr="00AB6D4D">
              <w:rPr>
                <w:rFonts w:eastAsia="Times New Roman" w:cs="Times New Roman"/>
                <w:b/>
                <w:bCs/>
                <w:color w:val="000000"/>
                <w:sz w:val="20"/>
                <w:szCs w:val="20"/>
                <w:lang w:eastAsia="lv-LV"/>
              </w:rPr>
              <w:t>V</w:t>
            </w:r>
            <w:r>
              <w:rPr>
                <w:rFonts w:eastAsia="Times New Roman" w:cs="Times New Roman"/>
                <w:b/>
                <w:bCs/>
                <w:color w:val="000000"/>
                <w:sz w:val="20"/>
                <w:szCs w:val="20"/>
                <w:lang w:eastAsia="lv-LV"/>
              </w:rPr>
              <w:t>alsts budžeta finansējums</w:t>
            </w:r>
          </w:p>
          <w:p w14:paraId="40CB368A" w14:textId="50B2934E" w:rsidR="00937C2F" w:rsidRPr="00AB6D4D" w:rsidRDefault="00937C2F" w:rsidP="00937C2F">
            <w:pPr>
              <w:ind w:firstLine="0"/>
              <w:jc w:val="center"/>
              <w:rPr>
                <w:rFonts w:eastAsia="Times New Roman" w:cs="Times New Roman"/>
                <w:b/>
                <w:bCs/>
                <w:color w:val="000000"/>
                <w:sz w:val="20"/>
                <w:szCs w:val="20"/>
                <w:lang w:eastAsia="lv-LV"/>
              </w:rPr>
            </w:pPr>
            <w:r w:rsidRPr="00AB6D4D">
              <w:rPr>
                <w:rFonts w:eastAsia="Times New Roman" w:cs="Times New Roman"/>
                <w:b/>
                <w:bCs/>
                <w:color w:val="000000"/>
                <w:sz w:val="20"/>
                <w:szCs w:val="20"/>
                <w:lang w:eastAsia="lv-LV"/>
              </w:rPr>
              <w:t> </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F82931" w14:textId="1BBB9A32" w:rsidR="00937C2F" w:rsidRPr="00AB6D4D" w:rsidRDefault="00937C2F" w:rsidP="00937C2F">
            <w:pPr>
              <w:ind w:firstLine="0"/>
              <w:jc w:val="center"/>
              <w:rPr>
                <w:rFonts w:eastAsia="Times New Roman" w:cs="Times New Roman"/>
                <w:b/>
                <w:bCs/>
                <w:color w:val="000000"/>
                <w:sz w:val="20"/>
                <w:szCs w:val="20"/>
                <w:lang w:eastAsia="lv-LV"/>
              </w:rPr>
            </w:pPr>
            <w:r w:rsidRPr="00CB53DB">
              <w:rPr>
                <w:b/>
                <w:bCs/>
                <w:color w:val="000000"/>
                <w:sz w:val="20"/>
                <w:szCs w:val="20"/>
              </w:rPr>
              <w:t>13 806 083</w:t>
            </w:r>
          </w:p>
        </w:tc>
        <w:tc>
          <w:tcPr>
            <w:tcW w:w="11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512D92" w14:textId="1D4C216D" w:rsidR="00937C2F" w:rsidRPr="00AB6D4D" w:rsidRDefault="00937C2F" w:rsidP="00937C2F">
            <w:pPr>
              <w:ind w:firstLine="0"/>
              <w:jc w:val="center"/>
              <w:rPr>
                <w:rFonts w:eastAsia="Times New Roman" w:cs="Times New Roman"/>
                <w:b/>
                <w:bCs/>
                <w:color w:val="000000"/>
                <w:sz w:val="20"/>
                <w:szCs w:val="20"/>
                <w:lang w:eastAsia="lv-LV"/>
              </w:rPr>
            </w:pPr>
            <w:r w:rsidRPr="00CB53DB">
              <w:rPr>
                <w:b/>
                <w:bCs/>
                <w:color w:val="000000"/>
                <w:sz w:val="20"/>
                <w:szCs w:val="20"/>
              </w:rPr>
              <w:t>13 811 533</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4DFBAD" w14:textId="19B885B2" w:rsidR="00937C2F" w:rsidRPr="00AB6D4D" w:rsidRDefault="00937C2F" w:rsidP="00937C2F">
            <w:pPr>
              <w:ind w:firstLine="0"/>
              <w:jc w:val="center"/>
              <w:rPr>
                <w:rFonts w:eastAsia="Times New Roman" w:cs="Times New Roman"/>
                <w:b/>
                <w:bCs/>
                <w:color w:val="000000"/>
                <w:sz w:val="20"/>
                <w:szCs w:val="20"/>
                <w:lang w:eastAsia="lv-LV"/>
              </w:rPr>
            </w:pPr>
            <w:r w:rsidRPr="00CB53DB">
              <w:rPr>
                <w:b/>
                <w:bCs/>
                <w:color w:val="000000"/>
                <w:sz w:val="20"/>
                <w:szCs w:val="20"/>
              </w:rPr>
              <w:t>13 815 774</w:t>
            </w:r>
          </w:p>
        </w:tc>
        <w:tc>
          <w:tcPr>
            <w:tcW w:w="10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BCFA2F" w14:textId="77777777" w:rsidR="00937C2F" w:rsidRPr="00AB6D4D" w:rsidRDefault="00937C2F" w:rsidP="00937C2F">
            <w:pPr>
              <w:ind w:firstLine="0"/>
              <w:jc w:val="center"/>
              <w:rPr>
                <w:rFonts w:eastAsia="Times New Roman" w:cs="Times New Roman"/>
                <w:b/>
                <w:bCs/>
                <w:color w:val="000000"/>
                <w:sz w:val="20"/>
                <w:szCs w:val="20"/>
                <w:lang w:eastAsia="lv-LV"/>
              </w:rPr>
            </w:pPr>
            <w:r w:rsidRPr="00AB6D4D">
              <w:rPr>
                <w:rFonts w:eastAsia="Times New Roman" w:cs="Times New Roman"/>
                <w:b/>
                <w:bCs/>
                <w:color w:val="000000"/>
                <w:sz w:val="20"/>
                <w:szCs w:val="20"/>
                <w:lang w:eastAsia="lv-LV"/>
              </w:rPr>
              <w:t> </w:t>
            </w:r>
          </w:p>
        </w:tc>
        <w:tc>
          <w:tcPr>
            <w:tcW w:w="10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D6AADA" w14:textId="693BA832" w:rsidR="00937C2F" w:rsidRPr="00AB6D4D" w:rsidRDefault="00937C2F" w:rsidP="00937C2F">
            <w:pPr>
              <w:ind w:firstLine="0"/>
              <w:jc w:val="center"/>
              <w:rPr>
                <w:rFonts w:eastAsia="Times New Roman" w:cs="Times New Roman"/>
                <w:b/>
                <w:bCs/>
                <w:color w:val="000000"/>
                <w:sz w:val="20"/>
                <w:szCs w:val="20"/>
                <w:lang w:eastAsia="lv-LV"/>
              </w:rPr>
            </w:pPr>
            <w:r>
              <w:rPr>
                <w:b/>
                <w:bCs/>
                <w:color w:val="000000"/>
                <w:sz w:val="20"/>
                <w:szCs w:val="20"/>
              </w:rPr>
              <w:t>7 906 659</w:t>
            </w:r>
          </w:p>
        </w:tc>
        <w:tc>
          <w:tcPr>
            <w:tcW w:w="10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653580" w14:textId="7E1CE175" w:rsidR="00937C2F" w:rsidRPr="0072504C" w:rsidRDefault="00937C2F" w:rsidP="00937C2F">
            <w:pPr>
              <w:ind w:firstLine="0"/>
              <w:jc w:val="center"/>
              <w:rPr>
                <w:rFonts w:eastAsia="Times New Roman" w:cs="Times New Roman"/>
                <w:b/>
                <w:bCs/>
                <w:color w:val="FF0000"/>
                <w:sz w:val="20"/>
                <w:szCs w:val="20"/>
                <w:lang w:eastAsia="lv-LV"/>
              </w:rPr>
            </w:pPr>
            <w:r>
              <w:rPr>
                <w:b/>
                <w:bCs/>
                <w:color w:val="000000"/>
                <w:sz w:val="20"/>
                <w:szCs w:val="20"/>
              </w:rPr>
              <w:t>9 023 680</w:t>
            </w:r>
          </w:p>
        </w:tc>
        <w:tc>
          <w:tcPr>
            <w:tcW w:w="10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C25434" w14:textId="313F1943" w:rsidR="00937C2F" w:rsidRPr="0072504C" w:rsidRDefault="00937C2F" w:rsidP="00937C2F">
            <w:pPr>
              <w:ind w:firstLine="0"/>
              <w:jc w:val="center"/>
              <w:rPr>
                <w:rFonts w:eastAsia="Times New Roman" w:cs="Times New Roman"/>
                <w:b/>
                <w:bCs/>
                <w:color w:val="FF0000"/>
                <w:sz w:val="20"/>
                <w:szCs w:val="20"/>
                <w:lang w:eastAsia="lv-LV"/>
              </w:rPr>
            </w:pPr>
            <w:r>
              <w:rPr>
                <w:b/>
                <w:bCs/>
                <w:color w:val="000000"/>
                <w:sz w:val="20"/>
                <w:szCs w:val="20"/>
              </w:rPr>
              <w:t>9 714 093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252D86" w14:textId="3FAC4657" w:rsidR="00937C2F" w:rsidRPr="0072504C" w:rsidRDefault="00937C2F" w:rsidP="00937C2F">
            <w:pPr>
              <w:ind w:firstLine="0"/>
              <w:jc w:val="center"/>
              <w:rPr>
                <w:rFonts w:eastAsia="Times New Roman" w:cs="Times New Roman"/>
                <w:b/>
                <w:bCs/>
                <w:color w:val="FF0000"/>
                <w:sz w:val="20"/>
                <w:szCs w:val="20"/>
                <w:lang w:eastAsia="lv-LV"/>
              </w:rPr>
            </w:pPr>
            <w:r>
              <w:rPr>
                <w:b/>
                <w:bCs/>
                <w:color w:val="000000"/>
                <w:sz w:val="20"/>
                <w:szCs w:val="20"/>
              </w:rPr>
              <w:t>9 791 059</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505754" w14:textId="77777777" w:rsidR="00937C2F" w:rsidRPr="00AB6D4D" w:rsidRDefault="00937C2F" w:rsidP="00937C2F">
            <w:pPr>
              <w:ind w:firstLine="0"/>
              <w:jc w:val="center"/>
              <w:rPr>
                <w:rFonts w:eastAsia="Times New Roman" w:cs="Times New Roman"/>
                <w:b/>
                <w:bCs/>
                <w:color w:val="000000"/>
                <w:sz w:val="20"/>
                <w:szCs w:val="20"/>
                <w:lang w:eastAsia="lv-LV"/>
              </w:rPr>
            </w:pPr>
            <w:r w:rsidRPr="00AB6D4D">
              <w:rPr>
                <w:rFonts w:eastAsia="Times New Roman" w:cs="Times New Roman"/>
                <w:b/>
                <w:bCs/>
                <w:color w:val="000000"/>
                <w:sz w:val="20"/>
                <w:szCs w:val="20"/>
                <w:lang w:eastAsia="lv-LV"/>
              </w:rPr>
              <w:t> </w:t>
            </w:r>
          </w:p>
        </w:tc>
        <w:tc>
          <w:tcPr>
            <w:tcW w:w="2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330FB4" w14:textId="700EFCD7" w:rsidR="00937C2F" w:rsidRPr="0072504C" w:rsidRDefault="00937C2F" w:rsidP="00937C2F">
            <w:pPr>
              <w:ind w:firstLine="0"/>
              <w:jc w:val="center"/>
              <w:rPr>
                <w:rFonts w:eastAsia="Times New Roman" w:cs="Times New Roman"/>
                <w:b/>
                <w:bCs/>
                <w:color w:val="FF0000"/>
                <w:sz w:val="20"/>
                <w:szCs w:val="20"/>
                <w:lang w:eastAsia="lv-LV"/>
              </w:rPr>
            </w:pPr>
            <w:r>
              <w:rPr>
                <w:b/>
                <w:bCs/>
                <w:color w:val="000000"/>
                <w:sz w:val="20"/>
                <w:szCs w:val="20"/>
              </w:rPr>
              <w:t>9 746 05</w:t>
            </w:r>
            <w:r w:rsidR="00922A45">
              <w:rPr>
                <w:b/>
                <w:bCs/>
                <w:color w:val="000000"/>
                <w:sz w:val="20"/>
                <w:szCs w:val="20"/>
              </w:rPr>
              <w:t>9</w:t>
            </w:r>
          </w:p>
        </w:tc>
      </w:tr>
      <w:tr w:rsidR="00CB53DB" w:rsidRPr="00AB6D4D" w14:paraId="7D1D708D" w14:textId="77777777" w:rsidTr="002D7039">
        <w:trPr>
          <w:trHeight w:val="510"/>
        </w:trPr>
        <w:tc>
          <w:tcPr>
            <w:tcW w:w="256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CC4E9F" w14:textId="2A3F441C" w:rsidR="00CB53DB" w:rsidRPr="00AB6D4D" w:rsidRDefault="00CB53DB" w:rsidP="00CB53DB">
            <w:pPr>
              <w:ind w:firstLine="0"/>
              <w:jc w:val="left"/>
              <w:rPr>
                <w:b/>
                <w:bCs/>
                <w:sz w:val="20"/>
                <w:szCs w:val="20"/>
              </w:rPr>
            </w:pPr>
            <w:r w:rsidRPr="00AB6D4D">
              <w:rPr>
                <w:b/>
                <w:bCs/>
                <w:sz w:val="20"/>
                <w:szCs w:val="20"/>
              </w:rPr>
              <w:t>E</w:t>
            </w:r>
            <w:r>
              <w:rPr>
                <w:b/>
                <w:bCs/>
                <w:sz w:val="20"/>
                <w:szCs w:val="20"/>
              </w:rPr>
              <w:t>iropas Savienības</w:t>
            </w:r>
            <w:r w:rsidRPr="00AB6D4D">
              <w:rPr>
                <w:b/>
                <w:bCs/>
                <w:sz w:val="20"/>
                <w:szCs w:val="20"/>
              </w:rPr>
              <w:t xml:space="preserve"> Atveseļošanas un noturības mehānisms</w:t>
            </w:r>
          </w:p>
          <w:p w14:paraId="5A56B836" w14:textId="77777777" w:rsidR="00CB53DB" w:rsidRPr="00AB6D4D" w:rsidRDefault="00CB53DB" w:rsidP="00CB53DB">
            <w:pPr>
              <w:ind w:firstLine="0"/>
              <w:jc w:val="center"/>
              <w:rPr>
                <w:rFonts w:eastAsia="Times New Roman" w:cs="Times New Roman"/>
                <w:color w:val="006100"/>
                <w:sz w:val="20"/>
                <w:szCs w:val="20"/>
                <w:lang w:eastAsia="lv-LV"/>
              </w:rPr>
            </w:pPr>
            <w:r w:rsidRPr="00AB6D4D">
              <w:rPr>
                <w:rFonts w:eastAsia="Times New Roman" w:cs="Times New Roman"/>
                <w:color w:val="006100"/>
                <w:sz w:val="20"/>
                <w:szCs w:val="20"/>
                <w:lang w:eastAsia="lv-LV"/>
              </w:rPr>
              <w:t> </w:t>
            </w:r>
          </w:p>
        </w:tc>
        <w:tc>
          <w:tcPr>
            <w:tcW w:w="11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E5DC43" w14:textId="54C2DA7F" w:rsidR="00CB53DB" w:rsidRPr="00AB6D4D" w:rsidRDefault="00CB53DB" w:rsidP="00CB53DB">
            <w:pPr>
              <w:ind w:firstLine="0"/>
              <w:jc w:val="center"/>
              <w:rPr>
                <w:rFonts w:eastAsia="Times New Roman" w:cs="Times New Roman"/>
                <w:b/>
                <w:bCs/>
                <w:sz w:val="20"/>
                <w:szCs w:val="20"/>
                <w:lang w:eastAsia="lv-LV"/>
              </w:rPr>
            </w:pPr>
            <w:r w:rsidRPr="00AB6D4D">
              <w:rPr>
                <w:rFonts w:eastAsia="Times New Roman" w:cs="Times New Roman"/>
                <w:b/>
                <w:bCs/>
                <w:sz w:val="20"/>
                <w:szCs w:val="20"/>
                <w:lang w:eastAsia="lv-LV"/>
              </w:rPr>
              <w:t> </w:t>
            </w:r>
            <w:r>
              <w:rPr>
                <w:rFonts w:eastAsia="Times New Roman" w:cs="Times New Roman"/>
                <w:b/>
                <w:bCs/>
                <w:sz w:val="20"/>
                <w:szCs w:val="20"/>
                <w:lang w:eastAsia="lv-LV"/>
              </w:rPr>
              <w:t>0</w:t>
            </w:r>
          </w:p>
        </w:tc>
        <w:tc>
          <w:tcPr>
            <w:tcW w:w="118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C3FDEB7" w14:textId="524523C9" w:rsidR="00CB53DB" w:rsidRPr="00AB6D4D" w:rsidRDefault="00CB53DB" w:rsidP="00CB53DB">
            <w:pPr>
              <w:ind w:firstLine="0"/>
              <w:jc w:val="center"/>
              <w:rPr>
                <w:rFonts w:eastAsia="Times New Roman" w:cs="Times New Roman"/>
                <w:b/>
                <w:bCs/>
                <w:sz w:val="20"/>
                <w:szCs w:val="20"/>
                <w:lang w:eastAsia="lv-LV"/>
              </w:rPr>
            </w:pPr>
            <w:r>
              <w:rPr>
                <w:rFonts w:eastAsia="Times New Roman" w:cs="Times New Roman"/>
                <w:b/>
                <w:bCs/>
                <w:sz w:val="20"/>
                <w:szCs w:val="20"/>
                <w:lang w:eastAsia="lv-LV"/>
              </w:rPr>
              <w:t>0</w:t>
            </w:r>
            <w:r w:rsidRPr="00AB6D4D">
              <w:rPr>
                <w:rFonts w:eastAsia="Times New Roman" w:cs="Times New Roman"/>
                <w:b/>
                <w:bCs/>
                <w:sz w:val="20"/>
                <w:szCs w:val="20"/>
                <w:lang w:eastAsia="lv-LV"/>
              </w:rPr>
              <w:t> </w:t>
            </w:r>
          </w:p>
        </w:tc>
        <w:tc>
          <w:tcPr>
            <w:tcW w:w="113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94FED4B" w14:textId="417AB434" w:rsidR="00CB53DB" w:rsidRPr="00AB6D4D" w:rsidRDefault="00CB53DB" w:rsidP="00CB53DB">
            <w:pPr>
              <w:ind w:firstLine="0"/>
              <w:jc w:val="center"/>
              <w:rPr>
                <w:rFonts w:eastAsia="Times New Roman" w:cs="Times New Roman"/>
                <w:b/>
                <w:bCs/>
                <w:sz w:val="20"/>
                <w:szCs w:val="20"/>
                <w:lang w:eastAsia="lv-LV"/>
              </w:rPr>
            </w:pPr>
            <w:r w:rsidRPr="00AB6D4D">
              <w:rPr>
                <w:rFonts w:eastAsia="Times New Roman" w:cs="Times New Roman"/>
                <w:b/>
                <w:bCs/>
                <w:sz w:val="20"/>
                <w:szCs w:val="20"/>
                <w:lang w:eastAsia="lv-LV"/>
              </w:rPr>
              <w:t> </w:t>
            </w:r>
            <w:r>
              <w:rPr>
                <w:rFonts w:eastAsia="Times New Roman" w:cs="Times New Roman"/>
                <w:b/>
                <w:bCs/>
                <w:sz w:val="20"/>
                <w:szCs w:val="20"/>
                <w:lang w:eastAsia="lv-LV"/>
              </w:rPr>
              <w:t>0</w:t>
            </w:r>
          </w:p>
        </w:tc>
        <w:tc>
          <w:tcPr>
            <w:tcW w:w="10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A4F35C8" w14:textId="77777777" w:rsidR="00CB53DB" w:rsidRPr="00AB6D4D" w:rsidRDefault="00CB53DB" w:rsidP="00CB53DB">
            <w:pPr>
              <w:ind w:firstLine="0"/>
              <w:jc w:val="center"/>
              <w:rPr>
                <w:rFonts w:eastAsia="Times New Roman" w:cs="Times New Roman"/>
                <w:b/>
                <w:bCs/>
                <w:sz w:val="20"/>
                <w:szCs w:val="20"/>
                <w:lang w:eastAsia="lv-LV"/>
              </w:rPr>
            </w:pPr>
            <w:r w:rsidRPr="00AB6D4D">
              <w:rPr>
                <w:rFonts w:eastAsia="Times New Roman" w:cs="Times New Roman"/>
                <w:b/>
                <w:bCs/>
                <w:sz w:val="20"/>
                <w:szCs w:val="20"/>
                <w:lang w:eastAsia="lv-LV"/>
              </w:rPr>
              <w:t>87 640</w:t>
            </w:r>
          </w:p>
        </w:tc>
        <w:tc>
          <w:tcPr>
            <w:tcW w:w="10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BCF03D5" w14:textId="32004168" w:rsidR="00CB53DB" w:rsidRPr="00AB6D4D" w:rsidRDefault="00CB53DB" w:rsidP="00CB53DB">
            <w:pPr>
              <w:ind w:firstLine="0"/>
              <w:jc w:val="center"/>
              <w:rPr>
                <w:rFonts w:eastAsia="Times New Roman" w:cs="Times New Roman"/>
                <w:b/>
                <w:bCs/>
                <w:sz w:val="20"/>
                <w:szCs w:val="20"/>
                <w:lang w:eastAsia="lv-LV"/>
              </w:rPr>
            </w:pPr>
            <w:r>
              <w:rPr>
                <w:b/>
                <w:bCs/>
                <w:sz w:val="20"/>
                <w:szCs w:val="20"/>
              </w:rPr>
              <w:t>72 206</w:t>
            </w:r>
          </w:p>
        </w:tc>
        <w:tc>
          <w:tcPr>
            <w:tcW w:w="10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D2FBD6" w14:textId="1E709DF2" w:rsidR="00CB53DB" w:rsidRPr="00AB6D4D" w:rsidRDefault="00CB53DB" w:rsidP="00CB53DB">
            <w:pPr>
              <w:ind w:firstLine="0"/>
              <w:jc w:val="center"/>
              <w:rPr>
                <w:rFonts w:eastAsia="Times New Roman" w:cs="Times New Roman"/>
                <w:b/>
                <w:bCs/>
                <w:sz w:val="20"/>
                <w:szCs w:val="20"/>
                <w:lang w:eastAsia="lv-LV"/>
              </w:rPr>
            </w:pPr>
            <w:r>
              <w:rPr>
                <w:b/>
                <w:bCs/>
                <w:sz w:val="20"/>
                <w:szCs w:val="20"/>
              </w:rPr>
              <w:t>103 356</w:t>
            </w:r>
          </w:p>
        </w:tc>
        <w:tc>
          <w:tcPr>
            <w:tcW w:w="10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142B83" w14:textId="6E65282E" w:rsidR="00CB53DB" w:rsidRPr="00AB6D4D" w:rsidRDefault="00CB53DB" w:rsidP="00CB53DB">
            <w:pPr>
              <w:ind w:firstLine="0"/>
              <w:jc w:val="center"/>
              <w:rPr>
                <w:rFonts w:eastAsia="Times New Roman" w:cs="Times New Roman"/>
                <w:b/>
                <w:bCs/>
                <w:sz w:val="20"/>
                <w:szCs w:val="20"/>
                <w:lang w:eastAsia="lv-LV"/>
              </w:rPr>
            </w:pPr>
            <w:r>
              <w:rPr>
                <w:b/>
                <w:bCs/>
                <w:sz w:val="20"/>
                <w:szCs w:val="20"/>
              </w:rPr>
              <w:t>0</w:t>
            </w:r>
          </w:p>
        </w:tc>
        <w:tc>
          <w:tcPr>
            <w:tcW w:w="109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D63AA7" w14:textId="145976D5" w:rsidR="00CB53DB" w:rsidRPr="00AB6D4D" w:rsidRDefault="00CB53DB" w:rsidP="00CB53DB">
            <w:pPr>
              <w:ind w:firstLine="0"/>
              <w:jc w:val="center"/>
              <w:rPr>
                <w:rFonts w:eastAsia="Times New Roman" w:cs="Times New Roman"/>
                <w:b/>
                <w:bCs/>
                <w:sz w:val="20"/>
                <w:szCs w:val="20"/>
                <w:lang w:eastAsia="lv-LV"/>
              </w:rPr>
            </w:pPr>
            <w:r>
              <w:rPr>
                <w:b/>
                <w:bCs/>
                <w:sz w:val="20"/>
                <w:szCs w:val="20"/>
              </w:rPr>
              <w:t>0</w:t>
            </w:r>
          </w:p>
        </w:tc>
        <w:tc>
          <w:tcPr>
            <w:tcW w:w="126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94C807" w14:textId="77777777" w:rsidR="00CB53DB" w:rsidRPr="00AB6D4D" w:rsidRDefault="00CB53DB" w:rsidP="00CB53DB">
            <w:pPr>
              <w:ind w:firstLine="0"/>
              <w:jc w:val="center"/>
              <w:rPr>
                <w:rFonts w:eastAsia="Times New Roman" w:cs="Times New Roman"/>
                <w:b/>
                <w:bCs/>
                <w:sz w:val="20"/>
                <w:szCs w:val="20"/>
                <w:lang w:eastAsia="lv-LV"/>
              </w:rPr>
            </w:pPr>
            <w:r w:rsidRPr="00AB6D4D">
              <w:rPr>
                <w:rFonts w:eastAsia="Times New Roman" w:cs="Times New Roman"/>
                <w:b/>
                <w:bCs/>
                <w:sz w:val="20"/>
                <w:szCs w:val="20"/>
                <w:lang w:eastAsia="lv-LV"/>
              </w:rPr>
              <w:t> </w:t>
            </w:r>
          </w:p>
        </w:tc>
        <w:tc>
          <w:tcPr>
            <w:tcW w:w="2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3CA603B" w14:textId="72C59F91" w:rsidR="00CB53DB" w:rsidRPr="00725FA1" w:rsidRDefault="00CB53DB" w:rsidP="00CB53DB">
            <w:pPr>
              <w:ind w:firstLine="0"/>
              <w:jc w:val="center"/>
              <w:rPr>
                <w:rFonts w:eastAsia="Times New Roman" w:cs="Times New Roman"/>
                <w:b/>
                <w:bCs/>
                <w:color w:val="FF0000"/>
                <w:sz w:val="20"/>
                <w:szCs w:val="20"/>
                <w:lang w:eastAsia="lv-LV"/>
              </w:rPr>
            </w:pPr>
            <w:r>
              <w:rPr>
                <w:b/>
                <w:bCs/>
                <w:sz w:val="20"/>
                <w:szCs w:val="20"/>
              </w:rPr>
              <w:t> </w:t>
            </w:r>
          </w:p>
        </w:tc>
      </w:tr>
      <w:tr w:rsidR="00CB53DB" w:rsidRPr="00AB6D4D" w14:paraId="0019456B" w14:textId="77777777" w:rsidTr="007C4B40">
        <w:trPr>
          <w:trHeight w:val="510"/>
        </w:trPr>
        <w:tc>
          <w:tcPr>
            <w:tcW w:w="2566"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7B83969B" w14:textId="77777777" w:rsidR="00CB53DB" w:rsidRPr="00AB6D4D" w:rsidRDefault="00CB53DB" w:rsidP="00CB53DB">
            <w:pPr>
              <w:ind w:firstLine="0"/>
              <w:jc w:val="left"/>
              <w:rPr>
                <w:rFonts w:eastAsia="Times New Roman" w:cs="Times New Roman"/>
                <w:color w:val="000000"/>
                <w:sz w:val="20"/>
                <w:szCs w:val="20"/>
                <w:lang w:eastAsia="lv-LV"/>
              </w:rPr>
            </w:pPr>
            <w:r w:rsidRPr="00AB6D4D">
              <w:rPr>
                <w:rFonts w:eastAsia="Times New Roman" w:cs="Times New Roman"/>
                <w:color w:val="000000"/>
                <w:sz w:val="20"/>
                <w:szCs w:val="20"/>
                <w:lang w:eastAsia="lv-LV"/>
              </w:rPr>
              <w:t>33.03.00 "Kompensējamo medikamentu un materiālu apmaksāšana"</w:t>
            </w:r>
          </w:p>
        </w:tc>
        <w:tc>
          <w:tcPr>
            <w:tcW w:w="1164"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0235BF69" w14:textId="77777777" w:rsidR="00CB53DB" w:rsidRPr="00AB6D4D" w:rsidRDefault="00CB53DB" w:rsidP="00CB53DB">
            <w:pPr>
              <w:ind w:firstLine="0"/>
              <w:jc w:val="center"/>
              <w:rPr>
                <w:rFonts w:eastAsia="Times New Roman" w:cs="Times New Roman"/>
                <w:sz w:val="20"/>
                <w:szCs w:val="20"/>
                <w:lang w:eastAsia="lv-LV"/>
              </w:rPr>
            </w:pPr>
            <w:r w:rsidRPr="00AB6D4D">
              <w:rPr>
                <w:rFonts w:eastAsia="Times New Roman" w:cs="Times New Roman"/>
                <w:sz w:val="20"/>
                <w:szCs w:val="20"/>
                <w:lang w:eastAsia="lv-LV"/>
              </w:rPr>
              <w:t>13 208 092</w:t>
            </w:r>
          </w:p>
        </w:tc>
        <w:tc>
          <w:tcPr>
            <w:tcW w:w="1184"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62FCBF70" w14:textId="77777777" w:rsidR="00CB53DB" w:rsidRPr="00AB6D4D" w:rsidRDefault="00CB53DB" w:rsidP="00CB53DB">
            <w:pPr>
              <w:ind w:firstLine="0"/>
              <w:jc w:val="center"/>
              <w:rPr>
                <w:rFonts w:eastAsia="Times New Roman" w:cs="Times New Roman"/>
                <w:sz w:val="20"/>
                <w:szCs w:val="20"/>
                <w:lang w:eastAsia="lv-LV"/>
              </w:rPr>
            </w:pPr>
            <w:r w:rsidRPr="00AB6D4D">
              <w:rPr>
                <w:rFonts w:eastAsia="Times New Roman" w:cs="Times New Roman"/>
                <w:sz w:val="20"/>
                <w:szCs w:val="20"/>
                <w:lang w:eastAsia="lv-LV"/>
              </w:rPr>
              <w:t>13 208 092</w:t>
            </w:r>
          </w:p>
        </w:tc>
        <w:tc>
          <w:tcPr>
            <w:tcW w:w="1133"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1549108C" w14:textId="77777777" w:rsidR="00CB53DB" w:rsidRPr="00AB6D4D" w:rsidRDefault="00CB53DB" w:rsidP="00CB53DB">
            <w:pPr>
              <w:ind w:firstLine="0"/>
              <w:jc w:val="center"/>
              <w:rPr>
                <w:rFonts w:eastAsia="Times New Roman" w:cs="Times New Roman"/>
                <w:sz w:val="20"/>
                <w:szCs w:val="20"/>
                <w:lang w:eastAsia="lv-LV"/>
              </w:rPr>
            </w:pPr>
            <w:r w:rsidRPr="00AB6D4D">
              <w:rPr>
                <w:rFonts w:eastAsia="Times New Roman" w:cs="Times New Roman"/>
                <w:sz w:val="20"/>
                <w:szCs w:val="20"/>
                <w:lang w:eastAsia="lv-LV"/>
              </w:rPr>
              <w:t>13 208 092</w:t>
            </w:r>
          </w:p>
        </w:tc>
        <w:tc>
          <w:tcPr>
            <w:tcW w:w="1056"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2F0C81B5" w14:textId="77777777" w:rsidR="00CB53DB" w:rsidRPr="00AB6D4D" w:rsidRDefault="00CB53DB" w:rsidP="00CB53DB">
            <w:pPr>
              <w:ind w:firstLine="0"/>
              <w:jc w:val="center"/>
              <w:rPr>
                <w:rFonts w:eastAsia="Times New Roman" w:cs="Times New Roman"/>
                <w:sz w:val="20"/>
                <w:szCs w:val="20"/>
                <w:lang w:eastAsia="lv-LV"/>
              </w:rPr>
            </w:pPr>
            <w:r w:rsidRPr="00AB6D4D">
              <w:rPr>
                <w:rFonts w:eastAsia="Times New Roman" w:cs="Times New Roman"/>
                <w:sz w:val="20"/>
                <w:szCs w:val="20"/>
                <w:lang w:eastAsia="lv-LV"/>
              </w:rPr>
              <w:t> </w:t>
            </w:r>
          </w:p>
        </w:tc>
        <w:tc>
          <w:tcPr>
            <w:tcW w:w="1056"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0DD8D519" w14:textId="7AB2112C" w:rsidR="00CB53DB" w:rsidRPr="00AB6D4D" w:rsidRDefault="00CB53DB" w:rsidP="00CB53DB">
            <w:pPr>
              <w:ind w:firstLine="0"/>
              <w:jc w:val="center"/>
              <w:rPr>
                <w:rFonts w:eastAsia="Times New Roman" w:cs="Times New Roman"/>
                <w:sz w:val="20"/>
                <w:szCs w:val="20"/>
                <w:lang w:eastAsia="lv-LV"/>
              </w:rPr>
            </w:pPr>
            <w:r>
              <w:rPr>
                <w:sz w:val="20"/>
                <w:szCs w:val="20"/>
              </w:rPr>
              <w:t>7 293 547</w:t>
            </w:r>
          </w:p>
        </w:tc>
        <w:tc>
          <w:tcPr>
            <w:tcW w:w="1056"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5273D97A" w14:textId="524A34C6" w:rsidR="00CB53DB" w:rsidRPr="00AB6D4D" w:rsidRDefault="00CB53DB" w:rsidP="00CB53DB">
            <w:pPr>
              <w:ind w:firstLine="0"/>
              <w:jc w:val="center"/>
              <w:rPr>
                <w:rFonts w:eastAsia="Times New Roman" w:cs="Times New Roman"/>
                <w:sz w:val="20"/>
                <w:szCs w:val="20"/>
                <w:lang w:eastAsia="lv-LV"/>
              </w:rPr>
            </w:pPr>
            <w:r>
              <w:rPr>
                <w:sz w:val="20"/>
                <w:szCs w:val="20"/>
              </w:rPr>
              <w:t>8 317 910</w:t>
            </w:r>
          </w:p>
        </w:tc>
        <w:tc>
          <w:tcPr>
            <w:tcW w:w="1056"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416AFC68" w14:textId="7B630C54" w:rsidR="00CB53DB" w:rsidRPr="00AB6D4D" w:rsidRDefault="00CB53DB" w:rsidP="00CB53DB">
            <w:pPr>
              <w:ind w:firstLine="0"/>
              <w:jc w:val="center"/>
              <w:rPr>
                <w:rFonts w:eastAsia="Times New Roman" w:cs="Times New Roman"/>
                <w:sz w:val="20"/>
                <w:szCs w:val="20"/>
                <w:lang w:eastAsia="lv-LV"/>
              </w:rPr>
            </w:pPr>
            <w:r>
              <w:rPr>
                <w:sz w:val="20"/>
                <w:szCs w:val="20"/>
              </w:rPr>
              <w:t>8 994 759</w:t>
            </w:r>
          </w:p>
        </w:tc>
        <w:tc>
          <w:tcPr>
            <w:tcW w:w="1094"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4061E884" w14:textId="330DBD64" w:rsidR="00CB53DB" w:rsidRPr="00AB6D4D" w:rsidRDefault="00CB53DB" w:rsidP="00CB53DB">
            <w:pPr>
              <w:ind w:firstLine="0"/>
              <w:jc w:val="center"/>
              <w:rPr>
                <w:rFonts w:eastAsia="Times New Roman" w:cs="Times New Roman"/>
                <w:sz w:val="20"/>
                <w:szCs w:val="20"/>
                <w:lang w:eastAsia="lv-LV"/>
              </w:rPr>
            </w:pPr>
            <w:r>
              <w:rPr>
                <w:sz w:val="20"/>
                <w:szCs w:val="20"/>
              </w:rPr>
              <w:t>8 994 759</w:t>
            </w:r>
          </w:p>
        </w:tc>
        <w:tc>
          <w:tcPr>
            <w:tcW w:w="1268"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0721D56A" w14:textId="77777777" w:rsidR="00CB53DB" w:rsidRPr="00AB6D4D" w:rsidRDefault="00CB53DB" w:rsidP="00CB53DB">
            <w:pPr>
              <w:ind w:firstLine="0"/>
              <w:jc w:val="center"/>
              <w:rPr>
                <w:rFonts w:eastAsia="Times New Roman" w:cs="Times New Roman"/>
                <w:sz w:val="20"/>
                <w:szCs w:val="20"/>
                <w:lang w:eastAsia="lv-LV"/>
              </w:rPr>
            </w:pPr>
            <w:r w:rsidRPr="00AB6D4D">
              <w:rPr>
                <w:rFonts w:eastAsia="Times New Roman" w:cs="Times New Roman"/>
                <w:sz w:val="20"/>
                <w:szCs w:val="20"/>
                <w:lang w:eastAsia="lv-LV"/>
              </w:rPr>
              <w:t> </w:t>
            </w:r>
          </w:p>
        </w:tc>
        <w:tc>
          <w:tcPr>
            <w:tcW w:w="2559"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38050598" w14:textId="407F6EBC" w:rsidR="00CB53DB" w:rsidRPr="00AB6D4D" w:rsidRDefault="00CB53DB" w:rsidP="00CB53DB">
            <w:pPr>
              <w:ind w:firstLine="0"/>
              <w:jc w:val="center"/>
              <w:rPr>
                <w:rFonts w:eastAsia="Times New Roman" w:cs="Times New Roman"/>
                <w:sz w:val="20"/>
                <w:szCs w:val="20"/>
                <w:lang w:eastAsia="lv-LV"/>
              </w:rPr>
            </w:pPr>
            <w:r>
              <w:rPr>
                <w:sz w:val="20"/>
                <w:szCs w:val="20"/>
              </w:rPr>
              <w:t>8 994 759</w:t>
            </w:r>
          </w:p>
        </w:tc>
      </w:tr>
      <w:tr w:rsidR="00CB53DB" w:rsidRPr="00AB6D4D" w14:paraId="61672337" w14:textId="77777777" w:rsidTr="007C4B40">
        <w:trPr>
          <w:trHeight w:val="525"/>
        </w:trPr>
        <w:tc>
          <w:tcPr>
            <w:tcW w:w="2566"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34100610" w14:textId="77777777" w:rsidR="00CB53DB" w:rsidRPr="00AB6D4D" w:rsidRDefault="00CB53DB" w:rsidP="00CB53DB">
            <w:pPr>
              <w:ind w:firstLine="0"/>
              <w:jc w:val="left"/>
              <w:rPr>
                <w:rFonts w:eastAsia="Times New Roman" w:cs="Times New Roman"/>
                <w:color w:val="000000"/>
                <w:sz w:val="20"/>
                <w:szCs w:val="20"/>
                <w:lang w:eastAsia="lv-LV"/>
              </w:rPr>
            </w:pPr>
            <w:r w:rsidRPr="00AB6D4D">
              <w:rPr>
                <w:rFonts w:eastAsia="Times New Roman" w:cs="Times New Roman"/>
                <w:color w:val="000000"/>
                <w:sz w:val="20"/>
                <w:szCs w:val="20"/>
                <w:lang w:eastAsia="lv-LV"/>
              </w:rPr>
              <w:lastRenderedPageBreak/>
              <w:t>33.15.00 "Laboratorisko izmeklējumu nodrošināšana ambulatorajā aprūpē"</w:t>
            </w:r>
          </w:p>
        </w:tc>
        <w:tc>
          <w:tcPr>
            <w:tcW w:w="1164"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65C56362" w14:textId="042B74A3" w:rsidR="00CB53DB" w:rsidRPr="00AB6D4D" w:rsidRDefault="00CB53DB" w:rsidP="00CB53DB">
            <w:pPr>
              <w:ind w:firstLine="0"/>
              <w:jc w:val="center"/>
              <w:rPr>
                <w:rFonts w:eastAsia="Times New Roman" w:cs="Times New Roman"/>
                <w:sz w:val="20"/>
                <w:szCs w:val="20"/>
                <w:lang w:eastAsia="lv-LV"/>
              </w:rPr>
            </w:pPr>
            <w:r>
              <w:rPr>
                <w:sz w:val="18"/>
                <w:szCs w:val="18"/>
              </w:rPr>
              <w:t>450 730</w:t>
            </w:r>
          </w:p>
        </w:tc>
        <w:tc>
          <w:tcPr>
            <w:tcW w:w="1184"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6082A30E" w14:textId="5FA1FD6E" w:rsidR="00CB53DB" w:rsidRPr="00AB6D4D" w:rsidRDefault="00CB53DB" w:rsidP="00CB53DB">
            <w:pPr>
              <w:ind w:firstLine="0"/>
              <w:jc w:val="center"/>
              <w:rPr>
                <w:rFonts w:eastAsia="Times New Roman" w:cs="Times New Roman"/>
                <w:sz w:val="20"/>
                <w:szCs w:val="20"/>
                <w:lang w:eastAsia="lv-LV"/>
              </w:rPr>
            </w:pPr>
            <w:r>
              <w:rPr>
                <w:sz w:val="18"/>
                <w:szCs w:val="18"/>
              </w:rPr>
              <w:t>450 730</w:t>
            </w:r>
          </w:p>
        </w:tc>
        <w:tc>
          <w:tcPr>
            <w:tcW w:w="1133"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0EB644FA" w14:textId="433B8FAF" w:rsidR="00CB53DB" w:rsidRPr="00AB6D4D" w:rsidRDefault="00CB53DB" w:rsidP="00CB53DB">
            <w:pPr>
              <w:ind w:firstLine="0"/>
              <w:jc w:val="center"/>
              <w:rPr>
                <w:rFonts w:eastAsia="Times New Roman" w:cs="Times New Roman"/>
                <w:sz w:val="20"/>
                <w:szCs w:val="20"/>
                <w:lang w:eastAsia="lv-LV"/>
              </w:rPr>
            </w:pPr>
            <w:r>
              <w:rPr>
                <w:sz w:val="18"/>
                <w:szCs w:val="18"/>
              </w:rPr>
              <w:t>450 730</w:t>
            </w:r>
          </w:p>
        </w:tc>
        <w:tc>
          <w:tcPr>
            <w:tcW w:w="1056"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0180EC16" w14:textId="77777777" w:rsidR="00CB53DB" w:rsidRPr="00AB6D4D" w:rsidRDefault="00CB53DB" w:rsidP="00CB53DB">
            <w:pPr>
              <w:ind w:firstLine="0"/>
              <w:jc w:val="center"/>
              <w:rPr>
                <w:rFonts w:eastAsia="Times New Roman" w:cs="Times New Roman"/>
                <w:sz w:val="20"/>
                <w:szCs w:val="20"/>
                <w:lang w:eastAsia="lv-LV"/>
              </w:rPr>
            </w:pPr>
            <w:r w:rsidRPr="00AB6D4D">
              <w:rPr>
                <w:rFonts w:eastAsia="Times New Roman" w:cs="Times New Roman"/>
                <w:sz w:val="20"/>
                <w:szCs w:val="20"/>
                <w:lang w:eastAsia="lv-LV"/>
              </w:rPr>
              <w:t> </w:t>
            </w:r>
          </w:p>
        </w:tc>
        <w:tc>
          <w:tcPr>
            <w:tcW w:w="1056"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49EDC37C" w14:textId="4F7DB1E0" w:rsidR="00CB53DB" w:rsidRPr="00AB6D4D" w:rsidRDefault="00CB53DB" w:rsidP="00CB53DB">
            <w:pPr>
              <w:ind w:firstLine="0"/>
              <w:jc w:val="center"/>
              <w:rPr>
                <w:rFonts w:eastAsia="Times New Roman" w:cs="Times New Roman"/>
                <w:sz w:val="20"/>
                <w:szCs w:val="20"/>
                <w:lang w:eastAsia="lv-LV"/>
              </w:rPr>
            </w:pPr>
            <w:r>
              <w:rPr>
                <w:sz w:val="20"/>
                <w:szCs w:val="20"/>
              </w:rPr>
              <w:t>390 660</w:t>
            </w:r>
          </w:p>
        </w:tc>
        <w:tc>
          <w:tcPr>
            <w:tcW w:w="1056"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41714E6E" w14:textId="2447BB1C" w:rsidR="00CB53DB" w:rsidRPr="00AB6D4D" w:rsidRDefault="00CB53DB" w:rsidP="00CB53DB">
            <w:pPr>
              <w:ind w:firstLine="0"/>
              <w:jc w:val="center"/>
              <w:rPr>
                <w:rFonts w:eastAsia="Times New Roman" w:cs="Times New Roman"/>
                <w:sz w:val="20"/>
                <w:szCs w:val="20"/>
                <w:lang w:eastAsia="lv-LV"/>
              </w:rPr>
            </w:pPr>
            <w:r>
              <w:rPr>
                <w:sz w:val="20"/>
                <w:szCs w:val="20"/>
              </w:rPr>
              <w:t>468 107</w:t>
            </w:r>
          </w:p>
        </w:tc>
        <w:tc>
          <w:tcPr>
            <w:tcW w:w="1056"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32DAA3DC" w14:textId="6BEC3057" w:rsidR="00CB53DB" w:rsidRPr="00AB6D4D" w:rsidRDefault="00CB53DB" w:rsidP="00CB53DB">
            <w:pPr>
              <w:ind w:firstLine="0"/>
              <w:jc w:val="center"/>
              <w:rPr>
                <w:rFonts w:eastAsia="Times New Roman" w:cs="Times New Roman"/>
                <w:sz w:val="20"/>
                <w:szCs w:val="20"/>
                <w:lang w:eastAsia="lv-LV"/>
              </w:rPr>
            </w:pPr>
            <w:r>
              <w:rPr>
                <w:sz w:val="20"/>
                <w:szCs w:val="20"/>
              </w:rPr>
              <w:t>492 953</w:t>
            </w:r>
          </w:p>
        </w:tc>
        <w:tc>
          <w:tcPr>
            <w:tcW w:w="1094"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08CCF6DB" w14:textId="3B4C1DCB" w:rsidR="00CB53DB" w:rsidRPr="00AB6D4D" w:rsidRDefault="00CB53DB" w:rsidP="00CB53DB">
            <w:pPr>
              <w:ind w:firstLine="0"/>
              <w:jc w:val="center"/>
              <w:rPr>
                <w:rFonts w:eastAsia="Times New Roman" w:cs="Times New Roman"/>
                <w:sz w:val="20"/>
                <w:szCs w:val="20"/>
                <w:lang w:eastAsia="lv-LV"/>
              </w:rPr>
            </w:pPr>
            <w:r>
              <w:rPr>
                <w:sz w:val="20"/>
                <w:szCs w:val="20"/>
              </w:rPr>
              <w:t>519 289</w:t>
            </w:r>
          </w:p>
        </w:tc>
        <w:tc>
          <w:tcPr>
            <w:tcW w:w="1268"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3A26F16C" w14:textId="77777777" w:rsidR="00CB53DB" w:rsidRPr="00AB6D4D" w:rsidRDefault="00CB53DB" w:rsidP="00CB53DB">
            <w:pPr>
              <w:ind w:firstLine="0"/>
              <w:jc w:val="center"/>
              <w:rPr>
                <w:rFonts w:eastAsia="Times New Roman" w:cs="Times New Roman"/>
                <w:sz w:val="20"/>
                <w:szCs w:val="20"/>
                <w:lang w:eastAsia="lv-LV"/>
              </w:rPr>
            </w:pPr>
            <w:r w:rsidRPr="00AB6D4D">
              <w:rPr>
                <w:rFonts w:eastAsia="Times New Roman" w:cs="Times New Roman"/>
                <w:sz w:val="20"/>
                <w:szCs w:val="20"/>
                <w:lang w:eastAsia="lv-LV"/>
              </w:rPr>
              <w:t> </w:t>
            </w:r>
          </w:p>
        </w:tc>
        <w:tc>
          <w:tcPr>
            <w:tcW w:w="2559"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0308891D" w14:textId="5754DC96" w:rsidR="00CB53DB" w:rsidRPr="00AB6D4D" w:rsidRDefault="00CB53DB" w:rsidP="00CB53DB">
            <w:pPr>
              <w:ind w:firstLine="0"/>
              <w:jc w:val="center"/>
              <w:rPr>
                <w:rFonts w:eastAsia="Times New Roman" w:cs="Times New Roman"/>
                <w:sz w:val="20"/>
                <w:szCs w:val="20"/>
                <w:lang w:eastAsia="lv-LV"/>
              </w:rPr>
            </w:pPr>
            <w:r>
              <w:rPr>
                <w:sz w:val="20"/>
                <w:szCs w:val="20"/>
              </w:rPr>
              <w:t>519 289</w:t>
            </w:r>
          </w:p>
        </w:tc>
      </w:tr>
      <w:tr w:rsidR="00CB53DB" w:rsidRPr="00AB6D4D" w14:paraId="12BA4FDD" w14:textId="77777777" w:rsidTr="007C4B40">
        <w:trPr>
          <w:trHeight w:val="510"/>
        </w:trPr>
        <w:tc>
          <w:tcPr>
            <w:tcW w:w="2566"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75ADE5F8" w14:textId="77777777" w:rsidR="00CB53DB" w:rsidRPr="00AB6D4D" w:rsidRDefault="00CB53DB" w:rsidP="00CB53DB">
            <w:pPr>
              <w:ind w:firstLine="0"/>
              <w:jc w:val="left"/>
              <w:rPr>
                <w:rFonts w:eastAsia="Times New Roman" w:cs="Times New Roman"/>
                <w:color w:val="000000"/>
                <w:sz w:val="20"/>
                <w:szCs w:val="20"/>
                <w:lang w:eastAsia="lv-LV"/>
              </w:rPr>
            </w:pPr>
            <w:r w:rsidRPr="00AB6D4D">
              <w:rPr>
                <w:rFonts w:eastAsia="Times New Roman" w:cs="Times New Roman"/>
                <w:color w:val="000000"/>
                <w:sz w:val="20"/>
                <w:szCs w:val="20"/>
                <w:lang w:eastAsia="lv-LV"/>
              </w:rPr>
              <w:t>33.16.00 "Pārējo ambulatoro veselības aprūpes pakalpojumu nodrošināšana"</w:t>
            </w:r>
          </w:p>
        </w:tc>
        <w:tc>
          <w:tcPr>
            <w:tcW w:w="1164" w:type="dxa"/>
            <w:tcBorders>
              <w:top w:val="single" w:sz="4" w:space="0" w:color="auto"/>
              <w:left w:val="nil"/>
              <w:bottom w:val="single" w:sz="4" w:space="0" w:color="auto"/>
              <w:right w:val="single" w:sz="4" w:space="0" w:color="auto"/>
            </w:tcBorders>
            <w:shd w:val="clear" w:color="000000" w:fill="E2EFDA"/>
            <w:vAlign w:val="center"/>
            <w:hideMark/>
          </w:tcPr>
          <w:p w14:paraId="2B5C468B" w14:textId="389C4080" w:rsidR="00CB53DB" w:rsidRPr="00AB6D4D" w:rsidRDefault="00CB53DB" w:rsidP="00CB53DB">
            <w:pPr>
              <w:ind w:firstLine="0"/>
              <w:jc w:val="center"/>
              <w:rPr>
                <w:rFonts w:eastAsia="Times New Roman" w:cs="Times New Roman"/>
                <w:sz w:val="20"/>
                <w:szCs w:val="20"/>
                <w:lang w:eastAsia="lv-LV"/>
              </w:rPr>
            </w:pPr>
            <w:r>
              <w:rPr>
                <w:sz w:val="20"/>
                <w:szCs w:val="20"/>
              </w:rPr>
              <w:t>30 955</w:t>
            </w:r>
          </w:p>
        </w:tc>
        <w:tc>
          <w:tcPr>
            <w:tcW w:w="1184" w:type="dxa"/>
            <w:tcBorders>
              <w:top w:val="single" w:sz="4" w:space="0" w:color="auto"/>
              <w:left w:val="nil"/>
              <w:bottom w:val="single" w:sz="4" w:space="0" w:color="auto"/>
              <w:right w:val="single" w:sz="4" w:space="0" w:color="auto"/>
            </w:tcBorders>
            <w:shd w:val="clear" w:color="000000" w:fill="E2EFDA"/>
            <w:vAlign w:val="center"/>
            <w:hideMark/>
          </w:tcPr>
          <w:p w14:paraId="0E0B0842" w14:textId="42823E4E" w:rsidR="00CB53DB" w:rsidRPr="00AB6D4D" w:rsidRDefault="00CB53DB" w:rsidP="00CB53DB">
            <w:pPr>
              <w:ind w:firstLine="0"/>
              <w:jc w:val="center"/>
              <w:rPr>
                <w:rFonts w:eastAsia="Times New Roman" w:cs="Times New Roman"/>
                <w:sz w:val="20"/>
                <w:szCs w:val="20"/>
                <w:lang w:eastAsia="lv-LV"/>
              </w:rPr>
            </w:pPr>
            <w:r>
              <w:rPr>
                <w:sz w:val="20"/>
                <w:szCs w:val="20"/>
              </w:rPr>
              <w:t>30 955</w:t>
            </w:r>
          </w:p>
        </w:tc>
        <w:tc>
          <w:tcPr>
            <w:tcW w:w="1133" w:type="dxa"/>
            <w:tcBorders>
              <w:top w:val="single" w:sz="4" w:space="0" w:color="auto"/>
              <w:left w:val="nil"/>
              <w:bottom w:val="single" w:sz="4" w:space="0" w:color="auto"/>
              <w:right w:val="single" w:sz="4" w:space="0" w:color="auto"/>
            </w:tcBorders>
            <w:shd w:val="clear" w:color="000000" w:fill="E2EFDA"/>
            <w:vAlign w:val="center"/>
            <w:hideMark/>
          </w:tcPr>
          <w:p w14:paraId="58488392" w14:textId="3C0922EC" w:rsidR="00CB53DB" w:rsidRPr="00AB6D4D" w:rsidRDefault="00CB53DB" w:rsidP="00CB53DB">
            <w:pPr>
              <w:ind w:firstLine="0"/>
              <w:jc w:val="center"/>
              <w:rPr>
                <w:rFonts w:eastAsia="Times New Roman" w:cs="Times New Roman"/>
                <w:sz w:val="20"/>
                <w:szCs w:val="20"/>
                <w:lang w:eastAsia="lv-LV"/>
              </w:rPr>
            </w:pPr>
            <w:r>
              <w:rPr>
                <w:sz w:val="20"/>
                <w:szCs w:val="20"/>
              </w:rPr>
              <w:t>30 955</w:t>
            </w:r>
          </w:p>
        </w:tc>
        <w:tc>
          <w:tcPr>
            <w:tcW w:w="1056" w:type="dxa"/>
            <w:tcBorders>
              <w:top w:val="single" w:sz="4" w:space="0" w:color="auto"/>
              <w:left w:val="nil"/>
              <w:bottom w:val="single" w:sz="4" w:space="0" w:color="auto"/>
              <w:right w:val="single" w:sz="4" w:space="0" w:color="auto"/>
            </w:tcBorders>
            <w:shd w:val="clear" w:color="000000" w:fill="E2EFDA"/>
            <w:vAlign w:val="center"/>
            <w:hideMark/>
          </w:tcPr>
          <w:p w14:paraId="70EC6FB2" w14:textId="77777777" w:rsidR="00CB53DB" w:rsidRPr="00AB6D4D" w:rsidRDefault="00CB53DB" w:rsidP="00CB53DB">
            <w:pPr>
              <w:ind w:firstLine="0"/>
              <w:jc w:val="center"/>
              <w:rPr>
                <w:rFonts w:eastAsia="Times New Roman" w:cs="Times New Roman"/>
                <w:sz w:val="20"/>
                <w:szCs w:val="20"/>
                <w:lang w:eastAsia="lv-LV"/>
              </w:rPr>
            </w:pPr>
            <w:r w:rsidRPr="00AB6D4D">
              <w:rPr>
                <w:rFonts w:eastAsia="Times New Roman" w:cs="Times New Roman"/>
                <w:sz w:val="20"/>
                <w:szCs w:val="20"/>
                <w:lang w:eastAsia="lv-LV"/>
              </w:rPr>
              <w:t> </w:t>
            </w:r>
          </w:p>
        </w:tc>
        <w:tc>
          <w:tcPr>
            <w:tcW w:w="1056" w:type="dxa"/>
            <w:tcBorders>
              <w:top w:val="single" w:sz="4" w:space="0" w:color="auto"/>
              <w:left w:val="nil"/>
              <w:bottom w:val="single" w:sz="4" w:space="0" w:color="auto"/>
              <w:right w:val="single" w:sz="4" w:space="0" w:color="auto"/>
            </w:tcBorders>
            <w:shd w:val="clear" w:color="000000" w:fill="E2EFDA"/>
            <w:vAlign w:val="center"/>
            <w:hideMark/>
          </w:tcPr>
          <w:p w14:paraId="398602F0" w14:textId="493C828D" w:rsidR="00CB53DB" w:rsidRPr="00AB6D4D" w:rsidRDefault="00CB53DB" w:rsidP="00CB53DB">
            <w:pPr>
              <w:ind w:firstLine="0"/>
              <w:jc w:val="center"/>
              <w:rPr>
                <w:rFonts w:eastAsia="Times New Roman" w:cs="Times New Roman"/>
                <w:sz w:val="20"/>
                <w:szCs w:val="20"/>
                <w:lang w:eastAsia="lv-LV"/>
              </w:rPr>
            </w:pPr>
            <w:r>
              <w:rPr>
                <w:sz w:val="20"/>
                <w:szCs w:val="20"/>
              </w:rPr>
              <w:t>10 352</w:t>
            </w:r>
          </w:p>
        </w:tc>
        <w:tc>
          <w:tcPr>
            <w:tcW w:w="1056" w:type="dxa"/>
            <w:tcBorders>
              <w:top w:val="single" w:sz="4" w:space="0" w:color="auto"/>
              <w:left w:val="nil"/>
              <w:bottom w:val="single" w:sz="4" w:space="0" w:color="auto"/>
              <w:right w:val="single" w:sz="4" w:space="0" w:color="auto"/>
            </w:tcBorders>
            <w:shd w:val="clear" w:color="000000" w:fill="E2EFDA"/>
            <w:vAlign w:val="center"/>
            <w:hideMark/>
          </w:tcPr>
          <w:p w14:paraId="652B9404" w14:textId="2DF163CB" w:rsidR="00CB53DB" w:rsidRPr="00AB6D4D" w:rsidRDefault="00CB53DB" w:rsidP="00CB53DB">
            <w:pPr>
              <w:ind w:firstLine="0"/>
              <w:jc w:val="center"/>
              <w:rPr>
                <w:rFonts w:eastAsia="Times New Roman" w:cs="Times New Roman"/>
                <w:sz w:val="20"/>
                <w:szCs w:val="20"/>
                <w:lang w:eastAsia="lv-LV"/>
              </w:rPr>
            </w:pPr>
            <w:r>
              <w:rPr>
                <w:sz w:val="20"/>
                <w:szCs w:val="20"/>
              </w:rPr>
              <w:t>10 556</w:t>
            </w:r>
          </w:p>
        </w:tc>
        <w:tc>
          <w:tcPr>
            <w:tcW w:w="1056" w:type="dxa"/>
            <w:tcBorders>
              <w:top w:val="single" w:sz="4" w:space="0" w:color="auto"/>
              <w:left w:val="nil"/>
              <w:bottom w:val="single" w:sz="4" w:space="0" w:color="auto"/>
              <w:right w:val="single" w:sz="4" w:space="0" w:color="auto"/>
            </w:tcBorders>
            <w:shd w:val="clear" w:color="000000" w:fill="E2EFDA"/>
            <w:vAlign w:val="center"/>
            <w:hideMark/>
          </w:tcPr>
          <w:p w14:paraId="53DA4DB2" w14:textId="0A91E55C" w:rsidR="00CB53DB" w:rsidRPr="00AB6D4D" w:rsidRDefault="00CB53DB" w:rsidP="00CB53DB">
            <w:pPr>
              <w:ind w:firstLine="0"/>
              <w:jc w:val="center"/>
              <w:rPr>
                <w:rFonts w:eastAsia="Times New Roman" w:cs="Times New Roman"/>
                <w:sz w:val="20"/>
                <w:szCs w:val="20"/>
                <w:lang w:eastAsia="lv-LV"/>
              </w:rPr>
            </w:pPr>
            <w:r>
              <w:rPr>
                <w:sz w:val="20"/>
                <w:szCs w:val="20"/>
              </w:rPr>
              <w:t>10 774</w:t>
            </w:r>
          </w:p>
        </w:tc>
        <w:tc>
          <w:tcPr>
            <w:tcW w:w="1094" w:type="dxa"/>
            <w:tcBorders>
              <w:top w:val="single" w:sz="4" w:space="0" w:color="auto"/>
              <w:left w:val="nil"/>
              <w:bottom w:val="single" w:sz="4" w:space="0" w:color="auto"/>
              <w:right w:val="single" w:sz="4" w:space="0" w:color="auto"/>
            </w:tcBorders>
            <w:shd w:val="clear" w:color="000000" w:fill="E2EFDA"/>
            <w:vAlign w:val="center"/>
            <w:hideMark/>
          </w:tcPr>
          <w:p w14:paraId="78E3833F" w14:textId="3F83A5D9" w:rsidR="00CB53DB" w:rsidRPr="00AB6D4D" w:rsidRDefault="00CB53DB" w:rsidP="00CB53DB">
            <w:pPr>
              <w:ind w:firstLine="0"/>
              <w:jc w:val="center"/>
              <w:rPr>
                <w:rFonts w:eastAsia="Times New Roman" w:cs="Times New Roman"/>
                <w:sz w:val="20"/>
                <w:szCs w:val="20"/>
                <w:lang w:eastAsia="lv-LV"/>
              </w:rPr>
            </w:pPr>
            <w:r>
              <w:rPr>
                <w:sz w:val="20"/>
                <w:szCs w:val="20"/>
              </w:rPr>
              <w:t>11 004</w:t>
            </w:r>
          </w:p>
        </w:tc>
        <w:tc>
          <w:tcPr>
            <w:tcW w:w="1268" w:type="dxa"/>
            <w:tcBorders>
              <w:top w:val="single" w:sz="4" w:space="0" w:color="auto"/>
              <w:left w:val="nil"/>
              <w:bottom w:val="single" w:sz="4" w:space="0" w:color="auto"/>
              <w:right w:val="single" w:sz="4" w:space="0" w:color="auto"/>
            </w:tcBorders>
            <w:shd w:val="clear" w:color="000000" w:fill="E2EFDA"/>
            <w:vAlign w:val="center"/>
            <w:hideMark/>
          </w:tcPr>
          <w:p w14:paraId="4B2F0312" w14:textId="77777777" w:rsidR="00CB53DB" w:rsidRPr="00AB6D4D" w:rsidRDefault="00CB53DB" w:rsidP="00CB53DB">
            <w:pPr>
              <w:ind w:firstLine="0"/>
              <w:jc w:val="center"/>
              <w:rPr>
                <w:rFonts w:eastAsia="Times New Roman" w:cs="Times New Roman"/>
                <w:sz w:val="20"/>
                <w:szCs w:val="20"/>
                <w:lang w:eastAsia="lv-LV"/>
              </w:rPr>
            </w:pPr>
            <w:r w:rsidRPr="00AB6D4D">
              <w:rPr>
                <w:rFonts w:eastAsia="Times New Roman" w:cs="Times New Roman"/>
                <w:sz w:val="20"/>
                <w:szCs w:val="20"/>
                <w:lang w:eastAsia="lv-LV"/>
              </w:rPr>
              <w:t> </w:t>
            </w:r>
          </w:p>
        </w:tc>
        <w:tc>
          <w:tcPr>
            <w:tcW w:w="2559" w:type="dxa"/>
            <w:tcBorders>
              <w:top w:val="single" w:sz="4" w:space="0" w:color="auto"/>
              <w:left w:val="nil"/>
              <w:bottom w:val="single" w:sz="4" w:space="0" w:color="auto"/>
              <w:right w:val="single" w:sz="4" w:space="0" w:color="auto"/>
            </w:tcBorders>
            <w:shd w:val="clear" w:color="000000" w:fill="E2EFDA"/>
            <w:vAlign w:val="center"/>
            <w:hideMark/>
          </w:tcPr>
          <w:p w14:paraId="659594B1" w14:textId="15B25DAB" w:rsidR="00CB53DB" w:rsidRPr="00AB6D4D" w:rsidRDefault="00CB53DB" w:rsidP="00CB53DB">
            <w:pPr>
              <w:ind w:firstLine="0"/>
              <w:jc w:val="center"/>
              <w:rPr>
                <w:rFonts w:eastAsia="Times New Roman" w:cs="Times New Roman"/>
                <w:sz w:val="20"/>
                <w:szCs w:val="20"/>
                <w:lang w:eastAsia="lv-LV"/>
              </w:rPr>
            </w:pPr>
            <w:r>
              <w:rPr>
                <w:sz w:val="20"/>
                <w:szCs w:val="20"/>
              </w:rPr>
              <w:t>11 004</w:t>
            </w:r>
          </w:p>
        </w:tc>
      </w:tr>
      <w:tr w:rsidR="00CB53DB" w:rsidRPr="00AB6D4D" w14:paraId="538B17A8" w14:textId="77777777" w:rsidTr="002D7039">
        <w:trPr>
          <w:trHeight w:val="510"/>
        </w:trPr>
        <w:tc>
          <w:tcPr>
            <w:tcW w:w="2566"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46706EB8" w14:textId="77777777" w:rsidR="00CB53DB" w:rsidRPr="00AB6D4D" w:rsidRDefault="00CB53DB" w:rsidP="00CB53DB">
            <w:pPr>
              <w:ind w:firstLine="0"/>
              <w:jc w:val="center"/>
              <w:rPr>
                <w:rFonts w:eastAsia="Times New Roman" w:cs="Times New Roman"/>
                <w:color w:val="006100"/>
                <w:sz w:val="20"/>
                <w:szCs w:val="20"/>
                <w:lang w:eastAsia="lv-LV"/>
              </w:rPr>
            </w:pPr>
            <w:r w:rsidRPr="00AB6D4D">
              <w:rPr>
                <w:rFonts w:eastAsia="Times New Roman" w:cs="Times New Roman"/>
                <w:color w:val="006100"/>
                <w:sz w:val="20"/>
                <w:szCs w:val="20"/>
                <w:lang w:eastAsia="lv-LV"/>
              </w:rPr>
              <w:t> </w:t>
            </w:r>
          </w:p>
          <w:p w14:paraId="1DB0AE72" w14:textId="4A374C21" w:rsidR="00CB53DB" w:rsidRPr="00AB6D4D" w:rsidRDefault="00CB53DB" w:rsidP="00CB53DB">
            <w:pPr>
              <w:ind w:firstLine="0"/>
              <w:jc w:val="left"/>
              <w:rPr>
                <w:rFonts w:eastAsia="Times New Roman" w:cs="Times New Roman"/>
                <w:color w:val="000000"/>
                <w:sz w:val="20"/>
                <w:szCs w:val="20"/>
                <w:lang w:eastAsia="lv-LV"/>
              </w:rPr>
            </w:pPr>
            <w:r w:rsidRPr="00AB6D4D">
              <w:rPr>
                <w:rFonts w:eastAsia="Times New Roman" w:cs="Times New Roman"/>
                <w:color w:val="000000"/>
                <w:sz w:val="20"/>
                <w:szCs w:val="20"/>
                <w:lang w:eastAsia="lv-LV"/>
              </w:rPr>
              <w:t>33.17.00 "Neatliekamās medicīniskās palīdzības nodrošināšana stacionārās ārstniecības iestādēs"</w:t>
            </w:r>
          </w:p>
        </w:tc>
        <w:tc>
          <w:tcPr>
            <w:tcW w:w="1164" w:type="dxa"/>
            <w:tcBorders>
              <w:top w:val="nil"/>
              <w:left w:val="nil"/>
              <w:bottom w:val="single" w:sz="4" w:space="0" w:color="auto"/>
              <w:right w:val="single" w:sz="4" w:space="0" w:color="auto"/>
            </w:tcBorders>
            <w:shd w:val="clear" w:color="000000" w:fill="E2EFDA"/>
            <w:vAlign w:val="center"/>
            <w:hideMark/>
          </w:tcPr>
          <w:p w14:paraId="1E211E70" w14:textId="620B321A" w:rsidR="00CB53DB" w:rsidRPr="00AB6D4D" w:rsidRDefault="00CB53DB" w:rsidP="00CB53DB">
            <w:pPr>
              <w:ind w:firstLine="0"/>
              <w:jc w:val="center"/>
              <w:rPr>
                <w:rFonts w:eastAsia="Times New Roman" w:cs="Times New Roman"/>
                <w:sz w:val="20"/>
                <w:szCs w:val="20"/>
                <w:lang w:eastAsia="lv-LV"/>
              </w:rPr>
            </w:pPr>
            <w:r>
              <w:rPr>
                <w:sz w:val="20"/>
                <w:szCs w:val="20"/>
              </w:rPr>
              <w:t>0</w:t>
            </w:r>
          </w:p>
        </w:tc>
        <w:tc>
          <w:tcPr>
            <w:tcW w:w="1184" w:type="dxa"/>
            <w:tcBorders>
              <w:top w:val="nil"/>
              <w:left w:val="nil"/>
              <w:bottom w:val="single" w:sz="4" w:space="0" w:color="auto"/>
              <w:right w:val="single" w:sz="4" w:space="0" w:color="auto"/>
            </w:tcBorders>
            <w:shd w:val="clear" w:color="000000" w:fill="E2EFDA"/>
            <w:vAlign w:val="center"/>
            <w:hideMark/>
          </w:tcPr>
          <w:p w14:paraId="77996C0D" w14:textId="791BC89C" w:rsidR="00CB53DB" w:rsidRPr="00AB6D4D" w:rsidRDefault="00CB53DB" w:rsidP="00CB53DB">
            <w:pPr>
              <w:ind w:firstLine="0"/>
              <w:jc w:val="center"/>
              <w:rPr>
                <w:rFonts w:eastAsia="Times New Roman" w:cs="Times New Roman"/>
                <w:sz w:val="20"/>
                <w:szCs w:val="20"/>
                <w:lang w:eastAsia="lv-LV"/>
              </w:rPr>
            </w:pPr>
            <w:r>
              <w:rPr>
                <w:sz w:val="20"/>
                <w:szCs w:val="20"/>
              </w:rPr>
              <w:t>0</w:t>
            </w:r>
          </w:p>
        </w:tc>
        <w:tc>
          <w:tcPr>
            <w:tcW w:w="1133" w:type="dxa"/>
            <w:tcBorders>
              <w:top w:val="nil"/>
              <w:left w:val="nil"/>
              <w:bottom w:val="single" w:sz="4" w:space="0" w:color="auto"/>
              <w:right w:val="single" w:sz="4" w:space="0" w:color="auto"/>
            </w:tcBorders>
            <w:shd w:val="clear" w:color="000000" w:fill="E2EFDA"/>
            <w:vAlign w:val="center"/>
            <w:hideMark/>
          </w:tcPr>
          <w:p w14:paraId="53D325DC" w14:textId="30175FF2" w:rsidR="00CB53DB" w:rsidRPr="00AB6D4D" w:rsidRDefault="00CB53DB" w:rsidP="00CB53DB">
            <w:pPr>
              <w:ind w:firstLine="0"/>
              <w:jc w:val="center"/>
              <w:rPr>
                <w:rFonts w:eastAsia="Times New Roman" w:cs="Times New Roman"/>
                <w:sz w:val="20"/>
                <w:szCs w:val="20"/>
                <w:lang w:eastAsia="lv-LV"/>
              </w:rPr>
            </w:pPr>
            <w:r>
              <w:rPr>
                <w:sz w:val="20"/>
                <w:szCs w:val="20"/>
              </w:rPr>
              <w:t>0</w:t>
            </w:r>
          </w:p>
        </w:tc>
        <w:tc>
          <w:tcPr>
            <w:tcW w:w="1056" w:type="dxa"/>
            <w:tcBorders>
              <w:top w:val="nil"/>
              <w:left w:val="nil"/>
              <w:bottom w:val="single" w:sz="4" w:space="0" w:color="auto"/>
              <w:right w:val="single" w:sz="4" w:space="0" w:color="auto"/>
            </w:tcBorders>
            <w:shd w:val="clear" w:color="000000" w:fill="E2EFDA"/>
            <w:vAlign w:val="center"/>
            <w:hideMark/>
          </w:tcPr>
          <w:p w14:paraId="66603B91" w14:textId="77777777" w:rsidR="00CB53DB" w:rsidRPr="00AB6D4D" w:rsidRDefault="00CB53DB" w:rsidP="00CB53DB">
            <w:pPr>
              <w:ind w:firstLine="0"/>
              <w:jc w:val="center"/>
              <w:rPr>
                <w:rFonts w:eastAsia="Times New Roman" w:cs="Times New Roman"/>
                <w:sz w:val="20"/>
                <w:szCs w:val="20"/>
                <w:lang w:eastAsia="lv-LV"/>
              </w:rPr>
            </w:pPr>
            <w:r w:rsidRPr="00AB6D4D">
              <w:rPr>
                <w:rFonts w:eastAsia="Times New Roman" w:cs="Times New Roman"/>
                <w:sz w:val="20"/>
                <w:szCs w:val="20"/>
                <w:lang w:eastAsia="lv-LV"/>
              </w:rPr>
              <w:t> </w:t>
            </w:r>
          </w:p>
        </w:tc>
        <w:tc>
          <w:tcPr>
            <w:tcW w:w="1056" w:type="dxa"/>
            <w:tcBorders>
              <w:top w:val="nil"/>
              <w:left w:val="nil"/>
              <w:bottom w:val="single" w:sz="4" w:space="0" w:color="auto"/>
              <w:right w:val="single" w:sz="4" w:space="0" w:color="auto"/>
            </w:tcBorders>
            <w:shd w:val="clear" w:color="000000" w:fill="E2EFDA"/>
            <w:vAlign w:val="center"/>
            <w:hideMark/>
          </w:tcPr>
          <w:p w14:paraId="14DA10EE" w14:textId="60BD8B6A" w:rsidR="00CB53DB" w:rsidRPr="00AB6D4D" w:rsidRDefault="00CB53DB" w:rsidP="00CB53DB">
            <w:pPr>
              <w:ind w:firstLine="0"/>
              <w:jc w:val="center"/>
              <w:rPr>
                <w:rFonts w:eastAsia="Times New Roman" w:cs="Times New Roman"/>
                <w:sz w:val="20"/>
                <w:szCs w:val="20"/>
                <w:lang w:eastAsia="lv-LV"/>
              </w:rPr>
            </w:pPr>
            <w:r>
              <w:rPr>
                <w:sz w:val="20"/>
                <w:szCs w:val="20"/>
              </w:rPr>
              <w:t>0</w:t>
            </w:r>
          </w:p>
        </w:tc>
        <w:tc>
          <w:tcPr>
            <w:tcW w:w="1056" w:type="dxa"/>
            <w:tcBorders>
              <w:top w:val="nil"/>
              <w:left w:val="nil"/>
              <w:bottom w:val="single" w:sz="4" w:space="0" w:color="auto"/>
              <w:right w:val="single" w:sz="4" w:space="0" w:color="auto"/>
            </w:tcBorders>
            <w:shd w:val="clear" w:color="000000" w:fill="E2EFDA"/>
            <w:vAlign w:val="center"/>
            <w:hideMark/>
          </w:tcPr>
          <w:p w14:paraId="0CC8397B" w14:textId="530E898E" w:rsidR="00CB53DB" w:rsidRPr="00AB6D4D" w:rsidRDefault="00CB53DB" w:rsidP="00CB53DB">
            <w:pPr>
              <w:ind w:firstLine="0"/>
              <w:jc w:val="center"/>
              <w:rPr>
                <w:rFonts w:eastAsia="Times New Roman" w:cs="Times New Roman"/>
                <w:sz w:val="20"/>
                <w:szCs w:val="20"/>
                <w:lang w:eastAsia="lv-LV"/>
              </w:rPr>
            </w:pPr>
            <w:r>
              <w:rPr>
                <w:sz w:val="20"/>
                <w:szCs w:val="20"/>
              </w:rPr>
              <w:t>54 007</w:t>
            </w:r>
          </w:p>
        </w:tc>
        <w:tc>
          <w:tcPr>
            <w:tcW w:w="1056" w:type="dxa"/>
            <w:tcBorders>
              <w:top w:val="nil"/>
              <w:left w:val="nil"/>
              <w:bottom w:val="single" w:sz="4" w:space="0" w:color="auto"/>
              <w:right w:val="single" w:sz="4" w:space="0" w:color="auto"/>
            </w:tcBorders>
            <w:shd w:val="clear" w:color="000000" w:fill="E2EFDA"/>
            <w:vAlign w:val="center"/>
            <w:hideMark/>
          </w:tcPr>
          <w:p w14:paraId="7851CDF1" w14:textId="2EE9816D" w:rsidR="00CB53DB" w:rsidRPr="00AB6D4D" w:rsidRDefault="00CB53DB" w:rsidP="00CB53DB">
            <w:pPr>
              <w:ind w:firstLine="0"/>
              <w:jc w:val="center"/>
              <w:rPr>
                <w:rFonts w:eastAsia="Times New Roman" w:cs="Times New Roman"/>
                <w:sz w:val="20"/>
                <w:szCs w:val="20"/>
                <w:lang w:eastAsia="lv-LV"/>
              </w:rPr>
            </w:pPr>
            <w:r>
              <w:rPr>
                <w:sz w:val="20"/>
                <w:szCs w:val="20"/>
              </w:rPr>
              <w:t>54 007</w:t>
            </w:r>
          </w:p>
        </w:tc>
        <w:tc>
          <w:tcPr>
            <w:tcW w:w="1094" w:type="dxa"/>
            <w:tcBorders>
              <w:top w:val="nil"/>
              <w:left w:val="nil"/>
              <w:bottom w:val="single" w:sz="4" w:space="0" w:color="auto"/>
              <w:right w:val="single" w:sz="4" w:space="0" w:color="auto"/>
            </w:tcBorders>
            <w:shd w:val="clear" w:color="000000" w:fill="E2EFDA"/>
            <w:vAlign w:val="center"/>
            <w:hideMark/>
          </w:tcPr>
          <w:p w14:paraId="75568178" w14:textId="42C370AB" w:rsidR="00CB53DB" w:rsidRPr="00AB6D4D" w:rsidRDefault="00CB53DB" w:rsidP="00CB53DB">
            <w:pPr>
              <w:ind w:firstLine="0"/>
              <w:jc w:val="center"/>
              <w:rPr>
                <w:rFonts w:eastAsia="Times New Roman" w:cs="Times New Roman"/>
                <w:sz w:val="20"/>
                <w:szCs w:val="20"/>
                <w:lang w:eastAsia="lv-LV"/>
              </w:rPr>
            </w:pPr>
            <w:r>
              <w:rPr>
                <w:sz w:val="20"/>
                <w:szCs w:val="20"/>
              </w:rPr>
              <w:t>54 007</w:t>
            </w:r>
          </w:p>
        </w:tc>
        <w:tc>
          <w:tcPr>
            <w:tcW w:w="1268" w:type="dxa"/>
            <w:tcBorders>
              <w:top w:val="nil"/>
              <w:left w:val="nil"/>
              <w:bottom w:val="single" w:sz="4" w:space="0" w:color="auto"/>
              <w:right w:val="single" w:sz="4" w:space="0" w:color="auto"/>
            </w:tcBorders>
            <w:shd w:val="clear" w:color="000000" w:fill="E2EFDA"/>
            <w:vAlign w:val="center"/>
            <w:hideMark/>
          </w:tcPr>
          <w:p w14:paraId="12B1E097" w14:textId="77777777" w:rsidR="00CB53DB" w:rsidRPr="00AB6D4D" w:rsidRDefault="00CB53DB" w:rsidP="00CB53DB">
            <w:pPr>
              <w:ind w:firstLine="0"/>
              <w:jc w:val="center"/>
              <w:rPr>
                <w:rFonts w:eastAsia="Times New Roman" w:cs="Times New Roman"/>
                <w:sz w:val="20"/>
                <w:szCs w:val="20"/>
                <w:lang w:eastAsia="lv-LV"/>
              </w:rPr>
            </w:pPr>
            <w:r w:rsidRPr="00AB6D4D">
              <w:rPr>
                <w:rFonts w:eastAsia="Times New Roman" w:cs="Times New Roman"/>
                <w:sz w:val="20"/>
                <w:szCs w:val="20"/>
                <w:lang w:eastAsia="lv-LV"/>
              </w:rPr>
              <w:t> </w:t>
            </w:r>
          </w:p>
        </w:tc>
        <w:tc>
          <w:tcPr>
            <w:tcW w:w="2559" w:type="dxa"/>
            <w:tcBorders>
              <w:top w:val="nil"/>
              <w:left w:val="nil"/>
              <w:bottom w:val="single" w:sz="4" w:space="0" w:color="auto"/>
              <w:right w:val="single" w:sz="4" w:space="0" w:color="auto"/>
            </w:tcBorders>
            <w:shd w:val="clear" w:color="000000" w:fill="E2EFDA"/>
            <w:vAlign w:val="center"/>
            <w:hideMark/>
          </w:tcPr>
          <w:p w14:paraId="4D01CE68" w14:textId="454951E8" w:rsidR="00CB53DB" w:rsidRPr="00AB6D4D" w:rsidRDefault="00CB53DB" w:rsidP="00CB53DB">
            <w:pPr>
              <w:ind w:firstLine="0"/>
              <w:jc w:val="center"/>
              <w:rPr>
                <w:rFonts w:eastAsia="Times New Roman" w:cs="Times New Roman"/>
                <w:sz w:val="20"/>
                <w:szCs w:val="20"/>
                <w:lang w:eastAsia="lv-LV"/>
              </w:rPr>
            </w:pPr>
            <w:r>
              <w:rPr>
                <w:sz w:val="20"/>
                <w:szCs w:val="20"/>
              </w:rPr>
              <w:t>54 007</w:t>
            </w:r>
          </w:p>
        </w:tc>
      </w:tr>
      <w:tr w:rsidR="00CB53DB" w:rsidRPr="00AB6D4D" w14:paraId="6B80FE7B" w14:textId="77777777" w:rsidTr="002D7039">
        <w:trPr>
          <w:trHeight w:val="510"/>
        </w:trPr>
        <w:tc>
          <w:tcPr>
            <w:tcW w:w="2566"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45E42FD3" w14:textId="77777777" w:rsidR="00CB53DB" w:rsidRPr="00AB6D4D" w:rsidRDefault="00CB53DB" w:rsidP="00CB53DB">
            <w:pPr>
              <w:ind w:firstLine="0"/>
              <w:jc w:val="left"/>
              <w:rPr>
                <w:rFonts w:eastAsia="Times New Roman" w:cs="Times New Roman"/>
                <w:color w:val="000000"/>
                <w:sz w:val="20"/>
                <w:szCs w:val="20"/>
                <w:lang w:eastAsia="lv-LV"/>
              </w:rPr>
            </w:pPr>
            <w:r w:rsidRPr="00AB6D4D">
              <w:rPr>
                <w:rFonts w:eastAsia="Times New Roman" w:cs="Times New Roman"/>
                <w:color w:val="000000"/>
                <w:sz w:val="20"/>
                <w:szCs w:val="20"/>
                <w:lang w:eastAsia="lv-LV"/>
              </w:rPr>
              <w:t>46.03.00 "Slimību profilakses nodrošināšana"</w:t>
            </w:r>
          </w:p>
        </w:tc>
        <w:tc>
          <w:tcPr>
            <w:tcW w:w="1164" w:type="dxa"/>
            <w:tcBorders>
              <w:top w:val="nil"/>
              <w:left w:val="nil"/>
              <w:bottom w:val="single" w:sz="4" w:space="0" w:color="auto"/>
              <w:right w:val="single" w:sz="4" w:space="0" w:color="auto"/>
            </w:tcBorders>
            <w:shd w:val="clear" w:color="000000" w:fill="E2EFDA"/>
            <w:vAlign w:val="center"/>
            <w:hideMark/>
          </w:tcPr>
          <w:p w14:paraId="5E0B7F80" w14:textId="2AD47D66" w:rsidR="00CB53DB" w:rsidRPr="00AB6D4D" w:rsidRDefault="00CB53DB" w:rsidP="00CB53DB">
            <w:pPr>
              <w:ind w:firstLine="0"/>
              <w:jc w:val="center"/>
              <w:rPr>
                <w:rFonts w:eastAsia="Times New Roman" w:cs="Times New Roman"/>
                <w:sz w:val="20"/>
                <w:szCs w:val="20"/>
                <w:lang w:eastAsia="lv-LV"/>
              </w:rPr>
            </w:pPr>
            <w:r>
              <w:rPr>
                <w:sz w:val="20"/>
                <w:szCs w:val="20"/>
              </w:rPr>
              <w:t>116 306</w:t>
            </w:r>
          </w:p>
        </w:tc>
        <w:tc>
          <w:tcPr>
            <w:tcW w:w="1184" w:type="dxa"/>
            <w:tcBorders>
              <w:top w:val="nil"/>
              <w:left w:val="nil"/>
              <w:bottom w:val="single" w:sz="4" w:space="0" w:color="auto"/>
              <w:right w:val="single" w:sz="4" w:space="0" w:color="auto"/>
            </w:tcBorders>
            <w:shd w:val="clear" w:color="000000" w:fill="E2EFDA"/>
            <w:vAlign w:val="center"/>
            <w:hideMark/>
          </w:tcPr>
          <w:p w14:paraId="7A274722" w14:textId="63A717FA" w:rsidR="00CB53DB" w:rsidRPr="00AB6D4D" w:rsidRDefault="00CB53DB" w:rsidP="00CB53DB">
            <w:pPr>
              <w:ind w:firstLine="0"/>
              <w:jc w:val="center"/>
              <w:rPr>
                <w:rFonts w:eastAsia="Times New Roman" w:cs="Times New Roman"/>
                <w:sz w:val="20"/>
                <w:szCs w:val="20"/>
                <w:lang w:eastAsia="lv-LV"/>
              </w:rPr>
            </w:pPr>
            <w:r>
              <w:rPr>
                <w:sz w:val="20"/>
                <w:szCs w:val="20"/>
              </w:rPr>
              <w:t>121 756</w:t>
            </w:r>
          </w:p>
        </w:tc>
        <w:tc>
          <w:tcPr>
            <w:tcW w:w="1133" w:type="dxa"/>
            <w:tcBorders>
              <w:top w:val="nil"/>
              <w:left w:val="nil"/>
              <w:bottom w:val="single" w:sz="4" w:space="0" w:color="auto"/>
              <w:right w:val="single" w:sz="4" w:space="0" w:color="auto"/>
            </w:tcBorders>
            <w:shd w:val="clear" w:color="000000" w:fill="E2EFDA"/>
            <w:vAlign w:val="center"/>
            <w:hideMark/>
          </w:tcPr>
          <w:p w14:paraId="4FE0EA4C" w14:textId="39874C67" w:rsidR="00CB53DB" w:rsidRPr="00AB6D4D" w:rsidRDefault="00CB53DB" w:rsidP="00CB53DB">
            <w:pPr>
              <w:ind w:firstLine="0"/>
              <w:jc w:val="center"/>
              <w:rPr>
                <w:rFonts w:eastAsia="Times New Roman" w:cs="Times New Roman"/>
                <w:sz w:val="20"/>
                <w:szCs w:val="20"/>
                <w:lang w:eastAsia="lv-LV"/>
              </w:rPr>
            </w:pPr>
            <w:r>
              <w:rPr>
                <w:sz w:val="20"/>
                <w:szCs w:val="20"/>
              </w:rPr>
              <w:t>125 997</w:t>
            </w:r>
          </w:p>
        </w:tc>
        <w:tc>
          <w:tcPr>
            <w:tcW w:w="1056" w:type="dxa"/>
            <w:tcBorders>
              <w:top w:val="nil"/>
              <w:left w:val="nil"/>
              <w:bottom w:val="single" w:sz="4" w:space="0" w:color="auto"/>
              <w:right w:val="single" w:sz="4" w:space="0" w:color="auto"/>
            </w:tcBorders>
            <w:shd w:val="clear" w:color="000000" w:fill="E2EFDA"/>
            <w:vAlign w:val="center"/>
            <w:hideMark/>
          </w:tcPr>
          <w:p w14:paraId="028944B3" w14:textId="77777777" w:rsidR="00CB53DB" w:rsidRPr="00AB6D4D" w:rsidRDefault="00CB53DB" w:rsidP="00CB53DB">
            <w:pPr>
              <w:ind w:firstLine="0"/>
              <w:jc w:val="center"/>
              <w:rPr>
                <w:rFonts w:eastAsia="Times New Roman" w:cs="Times New Roman"/>
                <w:sz w:val="20"/>
                <w:szCs w:val="20"/>
                <w:lang w:eastAsia="lv-LV"/>
              </w:rPr>
            </w:pPr>
            <w:r w:rsidRPr="00AB6D4D">
              <w:rPr>
                <w:rFonts w:eastAsia="Times New Roman" w:cs="Times New Roman"/>
                <w:sz w:val="20"/>
                <w:szCs w:val="20"/>
                <w:lang w:eastAsia="lv-LV"/>
              </w:rPr>
              <w:t> </w:t>
            </w:r>
          </w:p>
        </w:tc>
        <w:tc>
          <w:tcPr>
            <w:tcW w:w="1056" w:type="dxa"/>
            <w:tcBorders>
              <w:top w:val="nil"/>
              <w:left w:val="nil"/>
              <w:bottom w:val="single" w:sz="4" w:space="0" w:color="auto"/>
              <w:right w:val="single" w:sz="4" w:space="0" w:color="auto"/>
            </w:tcBorders>
            <w:shd w:val="clear" w:color="000000" w:fill="E2EFDA"/>
            <w:vAlign w:val="center"/>
            <w:hideMark/>
          </w:tcPr>
          <w:p w14:paraId="671D2765" w14:textId="74C5C2B5" w:rsidR="00CB53DB" w:rsidRPr="00AB6D4D" w:rsidRDefault="00CB53DB" w:rsidP="00CB53DB">
            <w:pPr>
              <w:ind w:firstLine="0"/>
              <w:jc w:val="center"/>
              <w:rPr>
                <w:rFonts w:eastAsia="Times New Roman" w:cs="Times New Roman"/>
                <w:sz w:val="20"/>
                <w:szCs w:val="20"/>
                <w:lang w:eastAsia="lv-LV"/>
              </w:rPr>
            </w:pPr>
            <w:r>
              <w:rPr>
                <w:sz w:val="20"/>
                <w:szCs w:val="20"/>
              </w:rPr>
              <w:t>212 100</w:t>
            </w:r>
          </w:p>
        </w:tc>
        <w:tc>
          <w:tcPr>
            <w:tcW w:w="1056" w:type="dxa"/>
            <w:tcBorders>
              <w:top w:val="nil"/>
              <w:left w:val="nil"/>
              <w:bottom w:val="single" w:sz="4" w:space="0" w:color="auto"/>
              <w:right w:val="single" w:sz="4" w:space="0" w:color="auto"/>
            </w:tcBorders>
            <w:shd w:val="clear" w:color="000000" w:fill="E2EFDA"/>
            <w:vAlign w:val="center"/>
            <w:hideMark/>
          </w:tcPr>
          <w:p w14:paraId="647D3983" w14:textId="588838A6" w:rsidR="00CB53DB" w:rsidRPr="00AB6D4D" w:rsidRDefault="00CB53DB" w:rsidP="00CB53DB">
            <w:pPr>
              <w:ind w:firstLine="0"/>
              <w:jc w:val="center"/>
              <w:rPr>
                <w:rFonts w:eastAsia="Times New Roman" w:cs="Times New Roman"/>
                <w:sz w:val="20"/>
                <w:szCs w:val="20"/>
                <w:lang w:eastAsia="lv-LV"/>
              </w:rPr>
            </w:pPr>
            <w:r>
              <w:rPr>
                <w:sz w:val="20"/>
                <w:szCs w:val="20"/>
              </w:rPr>
              <w:t>173 100</w:t>
            </w:r>
          </w:p>
        </w:tc>
        <w:tc>
          <w:tcPr>
            <w:tcW w:w="1056" w:type="dxa"/>
            <w:tcBorders>
              <w:top w:val="nil"/>
              <w:left w:val="nil"/>
              <w:bottom w:val="single" w:sz="4" w:space="0" w:color="auto"/>
              <w:right w:val="single" w:sz="4" w:space="0" w:color="auto"/>
            </w:tcBorders>
            <w:shd w:val="clear" w:color="000000" w:fill="E2EFDA"/>
            <w:vAlign w:val="center"/>
            <w:hideMark/>
          </w:tcPr>
          <w:p w14:paraId="3314560B" w14:textId="70A2E519" w:rsidR="00CB53DB" w:rsidRPr="00AB6D4D" w:rsidRDefault="00CB53DB" w:rsidP="00CB53DB">
            <w:pPr>
              <w:ind w:firstLine="0"/>
              <w:jc w:val="center"/>
              <w:rPr>
                <w:rFonts w:eastAsia="Times New Roman" w:cs="Times New Roman"/>
                <w:sz w:val="20"/>
                <w:szCs w:val="20"/>
                <w:lang w:eastAsia="lv-LV"/>
              </w:rPr>
            </w:pPr>
            <w:r>
              <w:rPr>
                <w:sz w:val="20"/>
                <w:szCs w:val="20"/>
              </w:rPr>
              <w:t>161 600</w:t>
            </w:r>
          </w:p>
        </w:tc>
        <w:tc>
          <w:tcPr>
            <w:tcW w:w="1094" w:type="dxa"/>
            <w:tcBorders>
              <w:top w:val="nil"/>
              <w:left w:val="nil"/>
              <w:bottom w:val="single" w:sz="4" w:space="0" w:color="auto"/>
              <w:right w:val="single" w:sz="4" w:space="0" w:color="auto"/>
            </w:tcBorders>
            <w:shd w:val="clear" w:color="000000" w:fill="E2EFDA"/>
            <w:vAlign w:val="center"/>
            <w:hideMark/>
          </w:tcPr>
          <w:p w14:paraId="2E35BCB6" w14:textId="78FCC398" w:rsidR="00CB53DB" w:rsidRPr="00AB6D4D" w:rsidRDefault="00CB53DB" w:rsidP="00CB53DB">
            <w:pPr>
              <w:ind w:firstLine="0"/>
              <w:jc w:val="center"/>
              <w:rPr>
                <w:rFonts w:eastAsia="Times New Roman" w:cs="Times New Roman"/>
                <w:sz w:val="20"/>
                <w:szCs w:val="20"/>
                <w:lang w:eastAsia="lv-LV"/>
              </w:rPr>
            </w:pPr>
            <w:r>
              <w:rPr>
                <w:sz w:val="20"/>
                <w:szCs w:val="20"/>
              </w:rPr>
              <w:t>212 000</w:t>
            </w:r>
          </w:p>
        </w:tc>
        <w:tc>
          <w:tcPr>
            <w:tcW w:w="1268" w:type="dxa"/>
            <w:tcBorders>
              <w:top w:val="nil"/>
              <w:left w:val="nil"/>
              <w:bottom w:val="single" w:sz="4" w:space="0" w:color="auto"/>
              <w:right w:val="single" w:sz="4" w:space="0" w:color="auto"/>
            </w:tcBorders>
            <w:shd w:val="clear" w:color="000000" w:fill="E2EFDA"/>
            <w:vAlign w:val="center"/>
            <w:hideMark/>
          </w:tcPr>
          <w:p w14:paraId="5E956E5A" w14:textId="77777777" w:rsidR="00CB53DB" w:rsidRPr="00AB6D4D" w:rsidRDefault="00CB53DB" w:rsidP="00CB53DB">
            <w:pPr>
              <w:ind w:firstLine="0"/>
              <w:jc w:val="center"/>
              <w:rPr>
                <w:rFonts w:eastAsia="Times New Roman" w:cs="Times New Roman"/>
                <w:sz w:val="20"/>
                <w:szCs w:val="20"/>
                <w:lang w:eastAsia="lv-LV"/>
              </w:rPr>
            </w:pPr>
            <w:r w:rsidRPr="00AB6D4D">
              <w:rPr>
                <w:rFonts w:eastAsia="Times New Roman" w:cs="Times New Roman"/>
                <w:sz w:val="20"/>
                <w:szCs w:val="20"/>
                <w:lang w:eastAsia="lv-LV"/>
              </w:rPr>
              <w:t> </w:t>
            </w:r>
          </w:p>
        </w:tc>
        <w:tc>
          <w:tcPr>
            <w:tcW w:w="2559" w:type="dxa"/>
            <w:tcBorders>
              <w:top w:val="nil"/>
              <w:left w:val="nil"/>
              <w:bottom w:val="single" w:sz="4" w:space="0" w:color="auto"/>
              <w:right w:val="single" w:sz="4" w:space="0" w:color="auto"/>
            </w:tcBorders>
            <w:shd w:val="clear" w:color="000000" w:fill="E2EFDA"/>
            <w:vAlign w:val="center"/>
            <w:hideMark/>
          </w:tcPr>
          <w:p w14:paraId="25B7638A" w14:textId="02D37A13" w:rsidR="00CB53DB" w:rsidRPr="00AB6D4D" w:rsidRDefault="00CB53DB" w:rsidP="00CB53DB">
            <w:pPr>
              <w:ind w:firstLine="0"/>
              <w:jc w:val="center"/>
              <w:rPr>
                <w:rFonts w:eastAsia="Times New Roman" w:cs="Times New Roman"/>
                <w:sz w:val="20"/>
                <w:szCs w:val="20"/>
                <w:lang w:eastAsia="lv-LV"/>
              </w:rPr>
            </w:pPr>
            <w:r>
              <w:rPr>
                <w:sz w:val="20"/>
                <w:szCs w:val="20"/>
              </w:rPr>
              <w:t>167 000</w:t>
            </w:r>
          </w:p>
        </w:tc>
      </w:tr>
      <w:tr w:rsidR="00CB53DB" w:rsidRPr="00AB6D4D" w14:paraId="7F5FBD1A" w14:textId="77777777" w:rsidTr="002D7039">
        <w:trPr>
          <w:trHeight w:val="810"/>
        </w:trPr>
        <w:tc>
          <w:tcPr>
            <w:tcW w:w="2566"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3BFBF087" w14:textId="77777777" w:rsidR="00CB53DB" w:rsidRPr="00AB6D4D" w:rsidRDefault="00CB53DB" w:rsidP="00CB53DB">
            <w:pPr>
              <w:ind w:firstLine="0"/>
              <w:jc w:val="left"/>
              <w:rPr>
                <w:rFonts w:eastAsia="Times New Roman" w:cs="Times New Roman"/>
                <w:color w:val="000000"/>
                <w:sz w:val="20"/>
                <w:szCs w:val="20"/>
                <w:lang w:eastAsia="lv-LV"/>
              </w:rPr>
            </w:pPr>
            <w:r w:rsidRPr="00AB6D4D">
              <w:rPr>
                <w:rFonts w:eastAsia="Times New Roman" w:cs="Times New Roman"/>
                <w:color w:val="000000"/>
                <w:sz w:val="20"/>
                <w:szCs w:val="20"/>
                <w:lang w:eastAsia="lv-LV"/>
              </w:rPr>
              <w:t>74.06.00 “Atveseļošanas un noturības mehānisma (ANM) projekti un pasākumi”</w:t>
            </w:r>
          </w:p>
        </w:tc>
        <w:tc>
          <w:tcPr>
            <w:tcW w:w="1164" w:type="dxa"/>
            <w:tcBorders>
              <w:top w:val="nil"/>
              <w:left w:val="nil"/>
              <w:bottom w:val="single" w:sz="4" w:space="0" w:color="auto"/>
              <w:right w:val="single" w:sz="4" w:space="0" w:color="auto"/>
            </w:tcBorders>
            <w:shd w:val="clear" w:color="000000" w:fill="E2EFDA"/>
            <w:vAlign w:val="center"/>
            <w:hideMark/>
          </w:tcPr>
          <w:p w14:paraId="4B472FD4" w14:textId="65AFF301" w:rsidR="00CB53DB" w:rsidRPr="00AB6D4D" w:rsidRDefault="00CB53DB" w:rsidP="00CB53DB">
            <w:pPr>
              <w:ind w:firstLine="0"/>
              <w:jc w:val="center"/>
              <w:rPr>
                <w:rFonts w:eastAsia="Times New Roman" w:cs="Times New Roman"/>
                <w:sz w:val="20"/>
                <w:szCs w:val="20"/>
                <w:lang w:eastAsia="lv-LV"/>
              </w:rPr>
            </w:pPr>
            <w:r>
              <w:rPr>
                <w:sz w:val="20"/>
                <w:szCs w:val="20"/>
              </w:rPr>
              <w:t>0</w:t>
            </w:r>
          </w:p>
        </w:tc>
        <w:tc>
          <w:tcPr>
            <w:tcW w:w="1184" w:type="dxa"/>
            <w:tcBorders>
              <w:top w:val="nil"/>
              <w:left w:val="nil"/>
              <w:bottom w:val="single" w:sz="4" w:space="0" w:color="auto"/>
              <w:right w:val="single" w:sz="4" w:space="0" w:color="auto"/>
            </w:tcBorders>
            <w:shd w:val="clear" w:color="000000" w:fill="E2EFDA"/>
            <w:vAlign w:val="center"/>
            <w:hideMark/>
          </w:tcPr>
          <w:p w14:paraId="0502A81E" w14:textId="6C25D057" w:rsidR="00CB53DB" w:rsidRPr="00AB6D4D" w:rsidRDefault="00CB53DB" w:rsidP="00CB53DB">
            <w:pPr>
              <w:ind w:firstLine="0"/>
              <w:jc w:val="center"/>
              <w:rPr>
                <w:rFonts w:eastAsia="Times New Roman" w:cs="Times New Roman"/>
                <w:sz w:val="20"/>
                <w:szCs w:val="20"/>
                <w:lang w:eastAsia="lv-LV"/>
              </w:rPr>
            </w:pPr>
            <w:r>
              <w:rPr>
                <w:sz w:val="20"/>
                <w:szCs w:val="20"/>
              </w:rPr>
              <w:t>0</w:t>
            </w:r>
          </w:p>
        </w:tc>
        <w:tc>
          <w:tcPr>
            <w:tcW w:w="1133" w:type="dxa"/>
            <w:tcBorders>
              <w:top w:val="nil"/>
              <w:left w:val="nil"/>
              <w:bottom w:val="single" w:sz="4" w:space="0" w:color="auto"/>
              <w:right w:val="single" w:sz="4" w:space="0" w:color="auto"/>
            </w:tcBorders>
            <w:shd w:val="clear" w:color="000000" w:fill="E2EFDA"/>
            <w:vAlign w:val="center"/>
            <w:hideMark/>
          </w:tcPr>
          <w:p w14:paraId="51F8410B" w14:textId="50270632" w:rsidR="00CB53DB" w:rsidRPr="00AB6D4D" w:rsidRDefault="00CB53DB" w:rsidP="00CB53DB">
            <w:pPr>
              <w:ind w:firstLine="0"/>
              <w:jc w:val="center"/>
              <w:rPr>
                <w:rFonts w:eastAsia="Times New Roman" w:cs="Times New Roman"/>
                <w:sz w:val="20"/>
                <w:szCs w:val="20"/>
                <w:lang w:eastAsia="lv-LV"/>
              </w:rPr>
            </w:pPr>
            <w:r>
              <w:rPr>
                <w:sz w:val="20"/>
                <w:szCs w:val="20"/>
              </w:rPr>
              <w:t>0</w:t>
            </w:r>
          </w:p>
        </w:tc>
        <w:tc>
          <w:tcPr>
            <w:tcW w:w="1056" w:type="dxa"/>
            <w:tcBorders>
              <w:top w:val="nil"/>
              <w:left w:val="nil"/>
              <w:bottom w:val="single" w:sz="4" w:space="0" w:color="auto"/>
              <w:right w:val="single" w:sz="4" w:space="0" w:color="auto"/>
            </w:tcBorders>
            <w:shd w:val="clear" w:color="000000" w:fill="E2EFDA"/>
            <w:vAlign w:val="center"/>
            <w:hideMark/>
          </w:tcPr>
          <w:p w14:paraId="3BE41B0A" w14:textId="77777777" w:rsidR="00CB53DB" w:rsidRPr="00AB6D4D" w:rsidRDefault="00CB53DB" w:rsidP="00CB53DB">
            <w:pPr>
              <w:ind w:firstLine="0"/>
              <w:jc w:val="center"/>
              <w:rPr>
                <w:rFonts w:eastAsia="Times New Roman" w:cs="Times New Roman"/>
                <w:sz w:val="20"/>
                <w:szCs w:val="20"/>
                <w:lang w:eastAsia="lv-LV"/>
              </w:rPr>
            </w:pPr>
            <w:r w:rsidRPr="00AB6D4D">
              <w:rPr>
                <w:rFonts w:eastAsia="Times New Roman" w:cs="Times New Roman"/>
                <w:sz w:val="20"/>
                <w:szCs w:val="20"/>
                <w:lang w:eastAsia="lv-LV"/>
              </w:rPr>
              <w:t>87 640</w:t>
            </w:r>
          </w:p>
        </w:tc>
        <w:tc>
          <w:tcPr>
            <w:tcW w:w="1056" w:type="dxa"/>
            <w:tcBorders>
              <w:top w:val="nil"/>
              <w:left w:val="nil"/>
              <w:bottom w:val="single" w:sz="4" w:space="0" w:color="auto"/>
              <w:right w:val="single" w:sz="4" w:space="0" w:color="auto"/>
            </w:tcBorders>
            <w:shd w:val="clear" w:color="000000" w:fill="E2EFDA"/>
            <w:vAlign w:val="center"/>
            <w:hideMark/>
          </w:tcPr>
          <w:p w14:paraId="38EE1285" w14:textId="5B9163BF" w:rsidR="00CB53DB" w:rsidRPr="00AB6D4D" w:rsidRDefault="00CB53DB" w:rsidP="00CB53DB">
            <w:pPr>
              <w:ind w:firstLine="0"/>
              <w:jc w:val="center"/>
              <w:rPr>
                <w:rFonts w:eastAsia="Times New Roman" w:cs="Times New Roman"/>
                <w:sz w:val="20"/>
                <w:szCs w:val="20"/>
                <w:lang w:eastAsia="lv-LV"/>
              </w:rPr>
            </w:pPr>
            <w:r>
              <w:rPr>
                <w:sz w:val="20"/>
                <w:szCs w:val="20"/>
              </w:rPr>
              <w:t>72 206</w:t>
            </w:r>
          </w:p>
        </w:tc>
        <w:tc>
          <w:tcPr>
            <w:tcW w:w="1056" w:type="dxa"/>
            <w:tcBorders>
              <w:top w:val="nil"/>
              <w:left w:val="nil"/>
              <w:bottom w:val="single" w:sz="4" w:space="0" w:color="auto"/>
              <w:right w:val="single" w:sz="4" w:space="0" w:color="auto"/>
            </w:tcBorders>
            <w:shd w:val="clear" w:color="000000" w:fill="E2EFDA"/>
            <w:vAlign w:val="center"/>
            <w:hideMark/>
          </w:tcPr>
          <w:p w14:paraId="20494186" w14:textId="3906D67E" w:rsidR="00CB53DB" w:rsidRPr="00AB6D4D" w:rsidRDefault="00CB53DB" w:rsidP="00CB53DB">
            <w:pPr>
              <w:ind w:firstLine="0"/>
              <w:jc w:val="center"/>
              <w:rPr>
                <w:rFonts w:eastAsia="Times New Roman" w:cs="Times New Roman"/>
                <w:sz w:val="20"/>
                <w:szCs w:val="20"/>
                <w:lang w:eastAsia="lv-LV"/>
              </w:rPr>
            </w:pPr>
            <w:r>
              <w:rPr>
                <w:sz w:val="20"/>
                <w:szCs w:val="20"/>
              </w:rPr>
              <w:t>103 356</w:t>
            </w:r>
          </w:p>
        </w:tc>
        <w:tc>
          <w:tcPr>
            <w:tcW w:w="1056" w:type="dxa"/>
            <w:tcBorders>
              <w:top w:val="nil"/>
              <w:left w:val="nil"/>
              <w:bottom w:val="single" w:sz="4" w:space="0" w:color="auto"/>
              <w:right w:val="single" w:sz="4" w:space="0" w:color="auto"/>
            </w:tcBorders>
            <w:shd w:val="clear" w:color="000000" w:fill="E2EFDA"/>
            <w:vAlign w:val="center"/>
            <w:hideMark/>
          </w:tcPr>
          <w:p w14:paraId="356376EA" w14:textId="286486BA" w:rsidR="00CB53DB" w:rsidRPr="00AB6D4D" w:rsidRDefault="00CB53DB" w:rsidP="00CB53DB">
            <w:pPr>
              <w:ind w:firstLine="0"/>
              <w:jc w:val="center"/>
              <w:rPr>
                <w:rFonts w:eastAsia="Times New Roman" w:cs="Times New Roman"/>
                <w:sz w:val="20"/>
                <w:szCs w:val="20"/>
                <w:lang w:eastAsia="lv-LV"/>
              </w:rPr>
            </w:pPr>
            <w:r>
              <w:rPr>
                <w:sz w:val="20"/>
                <w:szCs w:val="20"/>
              </w:rPr>
              <w:t>0</w:t>
            </w:r>
          </w:p>
        </w:tc>
        <w:tc>
          <w:tcPr>
            <w:tcW w:w="1094" w:type="dxa"/>
            <w:tcBorders>
              <w:top w:val="nil"/>
              <w:left w:val="nil"/>
              <w:bottom w:val="single" w:sz="4" w:space="0" w:color="auto"/>
              <w:right w:val="single" w:sz="4" w:space="0" w:color="auto"/>
            </w:tcBorders>
            <w:shd w:val="clear" w:color="000000" w:fill="E2EFDA"/>
            <w:vAlign w:val="center"/>
            <w:hideMark/>
          </w:tcPr>
          <w:p w14:paraId="43D5C28E" w14:textId="678D2E9D" w:rsidR="00CB53DB" w:rsidRPr="00AB6D4D" w:rsidRDefault="00CB53DB" w:rsidP="00CB53DB">
            <w:pPr>
              <w:ind w:firstLine="0"/>
              <w:jc w:val="center"/>
              <w:rPr>
                <w:rFonts w:eastAsia="Times New Roman" w:cs="Times New Roman"/>
                <w:sz w:val="20"/>
                <w:szCs w:val="20"/>
                <w:lang w:eastAsia="lv-LV"/>
              </w:rPr>
            </w:pPr>
            <w:r>
              <w:rPr>
                <w:sz w:val="20"/>
                <w:szCs w:val="20"/>
              </w:rPr>
              <w:t>0</w:t>
            </w:r>
          </w:p>
        </w:tc>
        <w:tc>
          <w:tcPr>
            <w:tcW w:w="1268" w:type="dxa"/>
            <w:tcBorders>
              <w:top w:val="nil"/>
              <w:left w:val="nil"/>
              <w:bottom w:val="single" w:sz="4" w:space="0" w:color="auto"/>
              <w:right w:val="single" w:sz="4" w:space="0" w:color="auto"/>
            </w:tcBorders>
            <w:shd w:val="clear" w:color="000000" w:fill="E2EFDA"/>
            <w:vAlign w:val="center"/>
            <w:hideMark/>
          </w:tcPr>
          <w:p w14:paraId="7A95895D" w14:textId="77777777" w:rsidR="00CB53DB" w:rsidRPr="00AB6D4D" w:rsidRDefault="00CB53DB" w:rsidP="00CB53DB">
            <w:pPr>
              <w:ind w:firstLine="0"/>
              <w:jc w:val="center"/>
              <w:rPr>
                <w:rFonts w:eastAsia="Times New Roman" w:cs="Times New Roman"/>
                <w:sz w:val="20"/>
                <w:szCs w:val="20"/>
                <w:lang w:eastAsia="lv-LV"/>
              </w:rPr>
            </w:pPr>
            <w:r w:rsidRPr="00AB6D4D">
              <w:rPr>
                <w:rFonts w:eastAsia="Times New Roman" w:cs="Times New Roman"/>
                <w:sz w:val="20"/>
                <w:szCs w:val="20"/>
                <w:lang w:eastAsia="lv-LV"/>
              </w:rPr>
              <w:t> </w:t>
            </w:r>
          </w:p>
        </w:tc>
        <w:tc>
          <w:tcPr>
            <w:tcW w:w="2559" w:type="dxa"/>
            <w:tcBorders>
              <w:top w:val="nil"/>
              <w:left w:val="nil"/>
              <w:bottom w:val="single" w:sz="4" w:space="0" w:color="auto"/>
              <w:right w:val="single" w:sz="4" w:space="0" w:color="auto"/>
            </w:tcBorders>
            <w:shd w:val="clear" w:color="000000" w:fill="E2EFDA"/>
            <w:vAlign w:val="center"/>
            <w:hideMark/>
          </w:tcPr>
          <w:p w14:paraId="55C3B570" w14:textId="2018A4B9" w:rsidR="00CB53DB" w:rsidRPr="00AB6D4D" w:rsidRDefault="00CB53DB" w:rsidP="00CB53DB">
            <w:pPr>
              <w:ind w:firstLine="0"/>
              <w:jc w:val="center"/>
              <w:rPr>
                <w:rFonts w:eastAsia="Times New Roman" w:cs="Times New Roman"/>
                <w:sz w:val="20"/>
                <w:szCs w:val="20"/>
                <w:lang w:eastAsia="lv-LV"/>
              </w:rPr>
            </w:pPr>
            <w:r>
              <w:rPr>
                <w:sz w:val="20"/>
                <w:szCs w:val="20"/>
              </w:rPr>
              <w:t>0</w:t>
            </w:r>
          </w:p>
        </w:tc>
      </w:tr>
    </w:tbl>
    <w:p w14:paraId="695AB26F" w14:textId="577C4016" w:rsidR="00891260" w:rsidRDefault="00891260" w:rsidP="00337BB2"/>
    <w:p w14:paraId="1B16784C" w14:textId="4728DE85" w:rsidR="0072504C" w:rsidRDefault="0072504C" w:rsidP="0072504C">
      <w:pPr>
        <w:ind w:firstLine="720"/>
        <w:textAlignment w:val="baseline"/>
        <w:rPr>
          <w:rFonts w:eastAsia="Times New Roman" w:cs="Times New Roman"/>
          <w:sz w:val="28"/>
          <w:szCs w:val="28"/>
          <w:lang w:eastAsia="lv-LV"/>
        </w:rPr>
      </w:pPr>
      <w:r>
        <w:rPr>
          <w:rFonts w:eastAsia="Times New Roman" w:cs="Times New Roman"/>
          <w:sz w:val="28"/>
          <w:szCs w:val="28"/>
          <w:lang w:eastAsia="lv-LV"/>
        </w:rPr>
        <w:t>Jautājums par papildu valsts budžeta līdzekļu piešķiršanu plānā paredzēto pasākumu īstenošanai skatāms Ministru kabineta gadskārtē</w:t>
      </w:r>
      <w:r w:rsidRPr="00DC7C37">
        <w:rPr>
          <w:rFonts w:eastAsia="Times New Roman" w:cs="Times New Roman"/>
          <w:sz w:val="28"/>
          <w:szCs w:val="28"/>
          <w:lang w:eastAsia="lv-LV"/>
        </w:rPr>
        <w:t xml:space="preserve">jā </w:t>
      </w:r>
      <w:proofErr w:type="spellStart"/>
      <w:r w:rsidR="00DC7C37" w:rsidRPr="00DC7C37">
        <w:rPr>
          <w:sz w:val="28"/>
          <w:szCs w:val="28"/>
        </w:rPr>
        <w:t>gadskārtējā</w:t>
      </w:r>
      <w:proofErr w:type="spellEnd"/>
      <w:r w:rsidR="00DC7C37" w:rsidRPr="00DC7C37">
        <w:rPr>
          <w:sz w:val="28"/>
          <w:szCs w:val="28"/>
        </w:rPr>
        <w:t xml:space="preserve"> valsts budžeta un vidēja termiņa budžeta ietvara likumprojekta </w:t>
      </w:r>
      <w:proofErr w:type="spellStart"/>
      <w:r>
        <w:rPr>
          <w:rFonts w:eastAsia="Times New Roman" w:cs="Times New Roman"/>
          <w:sz w:val="28"/>
          <w:szCs w:val="28"/>
          <w:lang w:eastAsia="lv-LV"/>
        </w:rPr>
        <w:t>likumprojekta</w:t>
      </w:r>
      <w:proofErr w:type="spellEnd"/>
      <w:r>
        <w:rPr>
          <w:rFonts w:eastAsia="Times New Roman" w:cs="Times New Roman"/>
          <w:sz w:val="28"/>
          <w:szCs w:val="28"/>
          <w:lang w:eastAsia="lv-LV"/>
        </w:rPr>
        <w:t xml:space="preserve"> sagatavošanas procesā kopā ar visu ministriju un citu centrālo valsts iestāžu iesniegtajiem prioritāro pasākumu pieteikumiem, ievērojot valsts budžeta finansiālās iespējas. </w:t>
      </w:r>
    </w:p>
    <w:p w14:paraId="54B37E2F" w14:textId="77777777" w:rsidR="00891260" w:rsidRDefault="00891260" w:rsidP="00337BB2"/>
    <w:p w14:paraId="67EE8825" w14:textId="77777777" w:rsidR="001B694B" w:rsidRDefault="001B694B" w:rsidP="00337BB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1B694B" w:rsidRPr="003B466B" w14:paraId="58C427FA" w14:textId="77777777" w:rsidTr="00950CC7">
        <w:tc>
          <w:tcPr>
            <w:tcW w:w="9061" w:type="dxa"/>
          </w:tcPr>
          <w:p w14:paraId="70C28F58" w14:textId="77777777" w:rsidR="001B694B" w:rsidRPr="003B466B" w:rsidRDefault="001B694B" w:rsidP="00950CC7">
            <w:pPr>
              <w:tabs>
                <w:tab w:val="left" w:pos="5812"/>
              </w:tabs>
              <w:rPr>
                <w:rFonts w:eastAsia="Times New Roman"/>
                <w:sz w:val="16"/>
                <w:szCs w:val="10"/>
                <w:lang w:eastAsia="en-GB"/>
              </w:rPr>
            </w:pPr>
          </w:p>
          <w:tbl>
            <w:tblPr>
              <w:tblStyle w:val="TableGrid"/>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410"/>
              <w:gridCol w:w="3577"/>
            </w:tblGrid>
            <w:tr w:rsidR="001B694B" w:rsidRPr="003B466B" w14:paraId="010F5F99" w14:textId="77777777" w:rsidTr="00950CC7">
              <w:tc>
                <w:tcPr>
                  <w:tcW w:w="3119" w:type="dxa"/>
                </w:tcPr>
                <w:p w14:paraId="73021665" w14:textId="77777777" w:rsidR="001B694B" w:rsidRPr="003B466B" w:rsidRDefault="001B694B" w:rsidP="00950CC7">
                  <w:pPr>
                    <w:tabs>
                      <w:tab w:val="left" w:pos="5812"/>
                    </w:tabs>
                    <w:overflowPunct w:val="0"/>
                    <w:autoSpaceDE w:val="0"/>
                    <w:autoSpaceDN w:val="0"/>
                    <w:adjustRightInd w:val="0"/>
                    <w:spacing w:before="20"/>
                    <w:textAlignment w:val="baseline"/>
                    <w:rPr>
                      <w:rFonts w:eastAsia="Times New Roman"/>
                      <w:sz w:val="28"/>
                      <w:szCs w:val="28"/>
                      <w:lang w:eastAsia="zh-CN"/>
                    </w:rPr>
                  </w:pPr>
                  <w:r w:rsidRPr="003B466B">
                    <w:rPr>
                      <w:rFonts w:eastAsia="Times New Roman"/>
                      <w:sz w:val="28"/>
                      <w:szCs w:val="28"/>
                      <w:lang w:eastAsia="zh-CN"/>
                    </w:rPr>
                    <w:t>Veselības ministre</w:t>
                  </w:r>
                </w:p>
              </w:tc>
              <w:tc>
                <w:tcPr>
                  <w:tcW w:w="2410" w:type="dxa"/>
                </w:tcPr>
                <w:p w14:paraId="322206D2" w14:textId="77777777" w:rsidR="001B694B" w:rsidRPr="003B466B" w:rsidRDefault="001B694B" w:rsidP="00950CC7">
                  <w:pPr>
                    <w:tabs>
                      <w:tab w:val="left" w:pos="5812"/>
                    </w:tabs>
                    <w:overflowPunct w:val="0"/>
                    <w:autoSpaceDE w:val="0"/>
                    <w:autoSpaceDN w:val="0"/>
                    <w:adjustRightInd w:val="0"/>
                    <w:spacing w:before="20"/>
                    <w:jc w:val="center"/>
                    <w:textAlignment w:val="baseline"/>
                    <w:rPr>
                      <w:rFonts w:eastAsia="Times New Roman"/>
                      <w:sz w:val="28"/>
                      <w:szCs w:val="20"/>
                      <w:lang w:eastAsia="zh-CN"/>
                    </w:rPr>
                  </w:pPr>
                  <w:r w:rsidRPr="003B466B">
                    <w:rPr>
                      <w:rFonts w:eastAsia="Times New Roman"/>
                      <w:szCs w:val="18"/>
                      <w:lang w:eastAsia="zh-CN"/>
                    </w:rPr>
                    <w:t>(paraksts**)</w:t>
                  </w:r>
                </w:p>
              </w:tc>
              <w:tc>
                <w:tcPr>
                  <w:tcW w:w="3577" w:type="dxa"/>
                </w:tcPr>
                <w:p w14:paraId="5E6C6FF1" w14:textId="77777777" w:rsidR="001B694B" w:rsidRPr="003B466B" w:rsidRDefault="001B694B" w:rsidP="00950CC7">
                  <w:pPr>
                    <w:tabs>
                      <w:tab w:val="left" w:pos="5812"/>
                    </w:tabs>
                    <w:overflowPunct w:val="0"/>
                    <w:autoSpaceDE w:val="0"/>
                    <w:autoSpaceDN w:val="0"/>
                    <w:adjustRightInd w:val="0"/>
                    <w:spacing w:before="20"/>
                    <w:textAlignment w:val="baseline"/>
                    <w:rPr>
                      <w:rFonts w:eastAsia="Times New Roman"/>
                      <w:sz w:val="28"/>
                      <w:szCs w:val="28"/>
                      <w:lang w:eastAsia="en-GB"/>
                    </w:rPr>
                  </w:pPr>
                  <w:r w:rsidRPr="003B466B">
                    <w:rPr>
                      <w:rFonts w:eastAsia="Times New Roman"/>
                      <w:noProof/>
                      <w:sz w:val="28"/>
                      <w:szCs w:val="28"/>
                      <w:lang w:eastAsia="en-GB"/>
                    </w:rPr>
                    <w:t>L. Meņģelsone</w:t>
                  </w:r>
                </w:p>
              </w:tc>
            </w:tr>
          </w:tbl>
          <w:p w14:paraId="45D32B67" w14:textId="77777777" w:rsidR="001B694B" w:rsidRPr="003B466B" w:rsidRDefault="001B694B" w:rsidP="00950CC7">
            <w:pPr>
              <w:tabs>
                <w:tab w:val="left" w:pos="5812"/>
              </w:tabs>
              <w:rPr>
                <w:rFonts w:eastAsia="Times New Roman"/>
                <w:szCs w:val="18"/>
                <w:lang w:eastAsia="en-GB"/>
              </w:rPr>
            </w:pPr>
          </w:p>
          <w:p w14:paraId="5134D873" w14:textId="77777777" w:rsidR="001B694B" w:rsidRPr="003B466B" w:rsidRDefault="001B694B" w:rsidP="00950CC7">
            <w:pPr>
              <w:tabs>
                <w:tab w:val="left" w:pos="5812"/>
              </w:tabs>
              <w:rPr>
                <w:rFonts w:eastAsia="Times New Roman"/>
                <w:szCs w:val="18"/>
                <w:lang w:eastAsia="en-GB"/>
              </w:rPr>
            </w:pPr>
          </w:p>
          <w:p w14:paraId="73608466" w14:textId="77777777" w:rsidR="001B694B" w:rsidRPr="003B466B" w:rsidRDefault="001B694B" w:rsidP="00950CC7">
            <w:pPr>
              <w:tabs>
                <w:tab w:val="left" w:pos="5812"/>
              </w:tabs>
              <w:rPr>
                <w:rFonts w:eastAsia="Times New Roman"/>
                <w:sz w:val="28"/>
                <w:szCs w:val="20"/>
                <w:lang w:eastAsia="en-GB"/>
              </w:rPr>
            </w:pPr>
            <w:r w:rsidRPr="003B466B">
              <w:rPr>
                <w:rFonts w:eastAsia="Times New Roman"/>
                <w:lang w:eastAsia="zh-CN"/>
              </w:rPr>
              <w:t>** Dokuments ir parakstīts ar TAP portāla elektroniskās parakstīšanas rīku</w:t>
            </w:r>
          </w:p>
        </w:tc>
      </w:tr>
    </w:tbl>
    <w:p w14:paraId="1C81EABC" w14:textId="77777777" w:rsidR="001B694B" w:rsidRPr="00337BB2" w:rsidRDefault="001B694B" w:rsidP="00337BB2"/>
    <w:sectPr w:rsidR="001B694B" w:rsidRPr="00337BB2" w:rsidSect="000928A7">
      <w:type w:val="oddPage"/>
      <w:pgSz w:w="16838" w:h="11906" w:orient="landscape"/>
      <w:pgMar w:top="1707" w:right="1134" w:bottom="845" w:left="1134"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B1FDF8" w14:textId="77777777" w:rsidR="0095799A" w:rsidRDefault="0095799A" w:rsidP="003F620F">
      <w:r>
        <w:separator/>
      </w:r>
    </w:p>
  </w:endnote>
  <w:endnote w:type="continuationSeparator" w:id="0">
    <w:p w14:paraId="7347A81F" w14:textId="77777777" w:rsidR="0095799A" w:rsidRDefault="0095799A" w:rsidP="003F620F">
      <w:r>
        <w:continuationSeparator/>
      </w:r>
    </w:p>
  </w:endnote>
  <w:endnote w:type="continuationNotice" w:id="1">
    <w:p w14:paraId="4DE3C77F" w14:textId="77777777" w:rsidR="0095799A" w:rsidRDefault="009579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mn-ea">
    <w:panose1 w:val="00000000000000000000"/>
    <w:charset w:val="00"/>
    <w:family w:val="roman"/>
    <w:notTrueType/>
    <w:pitch w:val="default"/>
  </w:font>
  <w:font w:name="Times">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E3964" w14:textId="64EB0AD4" w:rsidR="00A33EB4" w:rsidRDefault="00A33EB4" w:rsidP="00EA43A7">
    <w:pPr>
      <w:pStyle w:val="Footer"/>
      <w:ind w:firstLine="0"/>
    </w:pPr>
    <w:r w:rsidRPr="006B5F24">
      <w:rPr>
        <w:color w:val="000000" w:themeColor="text1"/>
      </w:rPr>
      <w:t>VMpl_</w:t>
    </w:r>
    <w:r w:rsidR="00FA7445">
      <w:rPr>
        <w:color w:val="000000" w:themeColor="text1"/>
      </w:rPr>
      <w:t>03</w:t>
    </w:r>
    <w:r w:rsidR="006266DB" w:rsidRPr="006B5F24">
      <w:rPr>
        <w:color w:val="000000" w:themeColor="text1"/>
      </w:rPr>
      <w:t>0</w:t>
    </w:r>
    <w:r w:rsidR="00FA7445">
      <w:rPr>
        <w:color w:val="000000" w:themeColor="text1"/>
      </w:rPr>
      <w:t>4</w:t>
    </w:r>
    <w:r w:rsidR="006266DB" w:rsidRPr="006B5F24">
      <w:rPr>
        <w:color w:val="000000" w:themeColor="text1"/>
      </w:rPr>
      <w:t>23</w:t>
    </w:r>
    <w:r w:rsidRPr="006B5F24">
      <w:rPr>
        <w:color w:val="000000" w:themeColor="text1"/>
      </w:rPr>
      <w:t>_HIV</w:t>
    </w:r>
    <w:r w:rsidR="00FA7445">
      <w:rPr>
        <w:color w:val="000000" w:themeColor="text1"/>
      </w:rPr>
      <w:t>_</w:t>
    </w:r>
    <w:r w:rsidR="006266DB" w:rsidRPr="006B5F24">
      <w:rPr>
        <w:color w:val="000000" w:themeColor="text1"/>
      </w:rPr>
      <w:t>ST</w:t>
    </w:r>
    <w:r w:rsidR="006B5F24" w:rsidRPr="006B5F24">
      <w:rPr>
        <w:color w:val="000000" w:themeColor="text1"/>
      </w:rPr>
      <w:t>I</w:t>
    </w:r>
    <w:r w:rsidR="00FA7445">
      <w:rPr>
        <w:color w:val="000000" w:themeColor="text1"/>
      </w:rPr>
      <w:t>_</w:t>
    </w:r>
    <w:r w:rsidR="006B5F24" w:rsidRPr="006B5F24">
      <w:rPr>
        <w:color w:val="000000" w:themeColor="text1"/>
      </w:rPr>
      <w:t>TB</w:t>
    </w:r>
    <w:r w:rsidR="00EA43A7">
      <w:rPr>
        <w:color w:val="000000" w:themeColor="text1"/>
      </w:rPr>
      <w:t>_</w:t>
    </w:r>
    <w:r w:rsidR="006B5F24">
      <w:t>hep</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B29A1" w14:textId="55287EA6" w:rsidR="00E7783E" w:rsidRPr="00EA43A7" w:rsidRDefault="00E7783E" w:rsidP="00EA43A7">
    <w:pPr>
      <w:pStyle w:val="Footer"/>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1F7963" w14:textId="77777777" w:rsidR="0095799A" w:rsidRDefault="0095799A" w:rsidP="003F620F">
      <w:r>
        <w:separator/>
      </w:r>
    </w:p>
  </w:footnote>
  <w:footnote w:type="continuationSeparator" w:id="0">
    <w:p w14:paraId="42564379" w14:textId="77777777" w:rsidR="0095799A" w:rsidRDefault="0095799A" w:rsidP="003F620F">
      <w:r>
        <w:continuationSeparator/>
      </w:r>
    </w:p>
  </w:footnote>
  <w:footnote w:type="continuationNotice" w:id="1">
    <w:p w14:paraId="519DE53F" w14:textId="77777777" w:rsidR="0095799A" w:rsidRDefault="0095799A"/>
  </w:footnote>
  <w:footnote w:id="2">
    <w:p w14:paraId="19A8E39A" w14:textId="35ABA5AA" w:rsidR="00A33EB4" w:rsidRPr="000E61D1" w:rsidRDefault="00A33EB4" w:rsidP="00F5717B">
      <w:pPr>
        <w:pStyle w:val="FootnoteText"/>
        <w:rPr>
          <w:rFonts w:ascii="Times New Roman" w:hAnsi="Times New Roman"/>
          <w:color w:val="0563C1" w:themeColor="hyperlink"/>
          <w:u w:val="single"/>
        </w:rPr>
      </w:pPr>
      <w:r w:rsidRPr="000E61D1">
        <w:rPr>
          <w:rStyle w:val="FootnoteReference"/>
          <w:rFonts w:ascii="Times New Roman" w:hAnsi="Times New Roman"/>
        </w:rPr>
        <w:footnoteRef/>
      </w:r>
      <w:r>
        <w:rPr>
          <w:rFonts w:ascii="Times New Roman" w:hAnsi="Times New Roman"/>
        </w:rPr>
        <w:t xml:space="preserve"> </w:t>
      </w:r>
      <w:r w:rsidRPr="000E61D1">
        <w:rPr>
          <w:rFonts w:ascii="Times New Roman" w:hAnsi="Times New Roman"/>
        </w:rPr>
        <w:t xml:space="preserve"> </w:t>
      </w:r>
      <w:r w:rsidRPr="00F5717B">
        <w:rPr>
          <w:rFonts w:ascii="Times New Roman" w:hAnsi="Times New Roman"/>
        </w:rPr>
        <w:t>Sabiedrības veselības pamatnostādnes 2021.-2027. gadam</w:t>
      </w:r>
      <w:r>
        <w:rPr>
          <w:rFonts w:ascii="Times New Roman" w:hAnsi="Times New Roman"/>
        </w:rPr>
        <w:t xml:space="preserve">, pieejams tiešsaistē: </w:t>
      </w:r>
      <w:hyperlink r:id="rId1" w:history="1">
        <w:r w:rsidRPr="00887FD5">
          <w:rPr>
            <w:rStyle w:val="Hyperlink"/>
            <w:rFonts w:ascii="Times New Roman" w:hAnsi="Times New Roman"/>
          </w:rPr>
          <w:t>https://tapportals.mk.gov.lv/legal_acts/746a6c77-a9f4-4182-9084-e4ab10484b2e</w:t>
        </w:r>
      </w:hyperlink>
      <w:r w:rsidRPr="000E61D1">
        <w:rPr>
          <w:rFonts w:ascii="Times New Roman" w:hAnsi="Times New Roman"/>
        </w:rPr>
        <w:t xml:space="preserve"> </w:t>
      </w:r>
      <w:hyperlink r:id="rId2" w:history="1">
        <w:r w:rsidRPr="000E61D1">
          <w:rPr>
            <w:rStyle w:val="Hyperlink"/>
            <w:rFonts w:ascii="Times New Roman" w:hAnsi="Times New Roman"/>
          </w:rPr>
          <w:t>-</w:t>
        </w:r>
      </w:hyperlink>
    </w:p>
  </w:footnote>
  <w:footnote w:id="3">
    <w:p w14:paraId="196AFE28" w14:textId="35FE96CF" w:rsidR="00A33EB4" w:rsidRPr="000E61D1" w:rsidRDefault="00A33EB4" w:rsidP="00454F5E">
      <w:pPr>
        <w:pStyle w:val="FootnoteText"/>
        <w:rPr>
          <w:rFonts w:ascii="Times New Roman" w:hAnsi="Times New Roman"/>
        </w:rPr>
      </w:pPr>
      <w:r w:rsidRPr="000E61D1">
        <w:rPr>
          <w:rStyle w:val="FootnoteReference"/>
          <w:rFonts w:ascii="Times New Roman" w:hAnsi="Times New Roman"/>
        </w:rPr>
        <w:footnoteRef/>
      </w:r>
      <w:r w:rsidRPr="000E61D1">
        <w:rPr>
          <w:rFonts w:ascii="Times New Roman" w:hAnsi="Times New Roman"/>
        </w:rPr>
        <w:t xml:space="preserve"> </w:t>
      </w:r>
      <w:r>
        <w:rPr>
          <w:rFonts w:ascii="Times New Roman" w:hAnsi="Times New Roman"/>
        </w:rPr>
        <w:t xml:space="preserve"> </w:t>
      </w:r>
      <w:r>
        <w:rPr>
          <w:rFonts w:ascii="Times New Roman" w:hAnsi="Times New Roman"/>
        </w:rPr>
        <w:t>H</w:t>
      </w:r>
      <w:r w:rsidRPr="00F5717B">
        <w:rPr>
          <w:rFonts w:ascii="Times New Roman" w:hAnsi="Times New Roman"/>
        </w:rPr>
        <w:t>ealth and Well-being Forum for Youth</w:t>
      </w:r>
      <w:r>
        <w:rPr>
          <w:rFonts w:ascii="Times New Roman" w:hAnsi="Times New Roman"/>
        </w:rPr>
        <w:t xml:space="preserve">, pieejams tiešsaistē </w:t>
      </w:r>
      <w:hyperlink r:id="rId3" w:history="1">
        <w:r w:rsidRPr="00887FD5">
          <w:rPr>
            <w:rStyle w:val="Hyperlink"/>
            <w:rFonts w:ascii="Times New Roman" w:hAnsi="Times New Roman"/>
          </w:rPr>
          <w:t>http://www.euro.who.int/en/about-us/governance/regional-committee-for-europe/66th-session/documentation/working-documents/eurrc669-action-plan-for-the-health-sector-response-to-hiv-in-the-who-european-region</w:t>
        </w:r>
      </w:hyperlink>
      <w:r>
        <w:rPr>
          <w:rFonts w:ascii="Times New Roman" w:hAnsi="Times New Roman"/>
        </w:rPr>
        <w:t xml:space="preserve"> </w:t>
      </w:r>
    </w:p>
  </w:footnote>
  <w:footnote w:id="4">
    <w:p w14:paraId="016C4A63" w14:textId="2AD070D6" w:rsidR="00A33EB4" w:rsidRPr="00E42C15" w:rsidRDefault="00A33EB4" w:rsidP="00454F5E">
      <w:pPr>
        <w:pStyle w:val="FootnoteText"/>
        <w:rPr>
          <w:rFonts w:ascii="Times New Roman" w:hAnsi="Times New Roman"/>
        </w:rPr>
      </w:pPr>
      <w:r w:rsidRPr="000E61D1">
        <w:rPr>
          <w:rStyle w:val="FootnoteReference"/>
          <w:rFonts w:ascii="Times New Roman" w:hAnsi="Times New Roman"/>
        </w:rPr>
        <w:footnoteRef/>
      </w:r>
      <w:r w:rsidRPr="000E61D1">
        <w:rPr>
          <w:rFonts w:ascii="Times New Roman" w:hAnsi="Times New Roman"/>
        </w:rPr>
        <w:t xml:space="preserve"> </w:t>
      </w:r>
      <w:r w:rsidRPr="00F5717B">
        <w:rPr>
          <w:rFonts w:ascii="Times New Roman" w:hAnsi="Times New Roman"/>
        </w:rPr>
        <w:t>Global progress report on HIV, viral hepatitis and sexually transmitted infections, 2021</w:t>
      </w:r>
      <w:r>
        <w:rPr>
          <w:rFonts w:ascii="Times New Roman" w:hAnsi="Times New Roman"/>
        </w:rPr>
        <w:t xml:space="preserve">, pieejams tiešsaistē:  </w:t>
      </w:r>
      <w:hyperlink r:id="rId4" w:history="1">
        <w:r w:rsidRPr="00887FD5">
          <w:rPr>
            <w:rStyle w:val="Hyperlink"/>
            <w:rFonts w:ascii="Times New Roman" w:hAnsi="Times New Roman"/>
          </w:rPr>
          <w:t>https://www.who.int/publications/i/item/9789240027077</w:t>
        </w:r>
      </w:hyperlink>
      <w:r>
        <w:rPr>
          <w:rFonts w:ascii="Times New Roman" w:hAnsi="Times New Roman"/>
        </w:rPr>
        <w:t xml:space="preserve"> </w:t>
      </w:r>
    </w:p>
  </w:footnote>
  <w:footnote w:id="5">
    <w:p w14:paraId="62ED5B91" w14:textId="1DE96230" w:rsidR="00A33EB4" w:rsidRPr="00E42C15" w:rsidRDefault="00A33EB4" w:rsidP="00454F5E">
      <w:pPr>
        <w:pStyle w:val="FootnoteText"/>
        <w:rPr>
          <w:rFonts w:ascii="Times New Roman" w:hAnsi="Times New Roman"/>
        </w:rPr>
      </w:pPr>
      <w:r w:rsidRPr="00E42C15">
        <w:rPr>
          <w:rStyle w:val="FootnoteReference"/>
          <w:rFonts w:ascii="Times New Roman" w:hAnsi="Times New Roman"/>
        </w:rPr>
        <w:footnoteRef/>
      </w:r>
      <w:r w:rsidRPr="00E42C15">
        <w:rPr>
          <w:rFonts w:ascii="Times New Roman" w:hAnsi="Times New Roman"/>
        </w:rPr>
        <w:t xml:space="preserve"> </w:t>
      </w:r>
      <w:r>
        <w:t>Draft global health sector strategies</w:t>
      </w:r>
      <w:r>
        <w:rPr>
          <w:rFonts w:ascii="Times New Roman" w:hAnsi="Times New Roman"/>
        </w:rPr>
        <w:t xml:space="preserve">, pieejams tiešsaistē: </w:t>
      </w:r>
      <w:hyperlink r:id="rId5" w:history="1">
        <w:r w:rsidRPr="00887FD5">
          <w:rPr>
            <w:rStyle w:val="Hyperlink"/>
            <w:rFonts w:ascii="Times New Roman" w:hAnsi="Times New Roman"/>
          </w:rPr>
          <w:t>https://apps.who.int/gb/ebwha/pdf_files/WHA69/A69_32-en.pdf</w:t>
        </w:r>
      </w:hyperlink>
      <w:r>
        <w:rPr>
          <w:rFonts w:ascii="Times New Roman" w:hAnsi="Times New Roman"/>
        </w:rPr>
        <w:t xml:space="preserve"> </w:t>
      </w:r>
    </w:p>
  </w:footnote>
  <w:footnote w:id="6">
    <w:p w14:paraId="1F448757" w14:textId="57C99167" w:rsidR="00A33EB4" w:rsidRPr="0008774E" w:rsidRDefault="00A33EB4" w:rsidP="004A4154">
      <w:pPr>
        <w:pStyle w:val="FootnoteText"/>
        <w:rPr>
          <w:rFonts w:ascii="Times New Roman" w:hAnsi="Times New Roman"/>
        </w:rPr>
      </w:pPr>
      <w:r w:rsidRPr="00454F5E">
        <w:rPr>
          <w:rStyle w:val="FootnoteReference"/>
          <w:rFonts w:ascii="Times New Roman" w:hAnsi="Times New Roman"/>
        </w:rPr>
        <w:footnoteRef/>
      </w:r>
      <w:r w:rsidRPr="00654059">
        <w:rPr>
          <w:rFonts w:ascii="Times New Roman" w:hAnsi="Times New Roman"/>
        </w:rPr>
        <w:t>Draft global health sector strategies Viral hepatitis, 2016–2021</w:t>
      </w:r>
      <w:r>
        <w:rPr>
          <w:rFonts w:ascii="Times New Roman" w:hAnsi="Times New Roman"/>
        </w:rPr>
        <w:t xml:space="preserve">, pieejams tiešsaistē: </w:t>
      </w:r>
      <w:r w:rsidRPr="002759CF">
        <w:rPr>
          <w:rFonts w:ascii="Times New Roman" w:hAnsi="Times New Roman"/>
        </w:rPr>
        <w:t>https://apps.who.int/gb/ebwha/pdf_files/WHA69/A69_32-en.pdf</w:t>
      </w:r>
      <w:r w:rsidRPr="00454F5E">
        <w:rPr>
          <w:rFonts w:ascii="Times New Roman" w:hAnsi="Times New Roman"/>
        </w:rPr>
        <w:t xml:space="preserve"> </w:t>
      </w:r>
      <w:r>
        <w:rPr>
          <w:rFonts w:ascii="Times New Roman" w:hAnsi="Times New Roman"/>
        </w:rPr>
        <w:t xml:space="preserve"> </w:t>
      </w:r>
    </w:p>
  </w:footnote>
  <w:footnote w:id="7">
    <w:p w14:paraId="024F0683" w14:textId="0D5BC14E" w:rsidR="00A33EB4" w:rsidRPr="007F7ED1" w:rsidRDefault="00A33EB4" w:rsidP="002D2062">
      <w:pPr>
        <w:pStyle w:val="FootnoteText"/>
        <w:rPr>
          <w:rFonts w:ascii="Times New Roman" w:hAnsi="Times New Roman"/>
        </w:rPr>
      </w:pPr>
      <w:r w:rsidRPr="007F7ED1">
        <w:rPr>
          <w:rStyle w:val="FootnoteReference"/>
          <w:rFonts w:ascii="Times New Roman" w:hAnsi="Times New Roman"/>
        </w:rPr>
        <w:footnoteRef/>
      </w:r>
      <w:r w:rsidRPr="007F7ED1">
        <w:rPr>
          <w:rFonts w:ascii="Times New Roman" w:hAnsi="Times New Roman"/>
        </w:rPr>
        <w:t xml:space="preserve"> </w:t>
      </w:r>
      <w:r w:rsidRPr="002759CF">
        <w:rPr>
          <w:rFonts w:ascii="Times New Roman" w:hAnsi="Times New Roman"/>
        </w:rPr>
        <w:t>Pārskats par imunizāciju</w:t>
      </w:r>
      <w:r>
        <w:rPr>
          <w:rFonts w:ascii="Times New Roman" w:hAnsi="Times New Roman"/>
        </w:rPr>
        <w:t xml:space="preserve">, pieejams tiešsaistē:  </w:t>
      </w:r>
      <w:hyperlink r:id="rId6" w:history="1">
        <w:r w:rsidRPr="00887FD5">
          <w:rPr>
            <w:rStyle w:val="Hyperlink"/>
            <w:rFonts w:ascii="Times New Roman" w:hAnsi="Times New Roman"/>
          </w:rPr>
          <w:t>https://www.spkc.gov.lv/lv/parskats-par-imunizaciju</w:t>
        </w:r>
      </w:hyperlink>
      <w:r>
        <w:rPr>
          <w:rFonts w:ascii="Times New Roman" w:hAnsi="Times New Roman"/>
        </w:rPr>
        <w:t xml:space="preserve">  </w:t>
      </w:r>
    </w:p>
  </w:footnote>
  <w:footnote w:id="8">
    <w:p w14:paraId="08F96DDD" w14:textId="0FB5F353" w:rsidR="00A33EB4" w:rsidRPr="00722C6A" w:rsidRDefault="00A33EB4">
      <w:pPr>
        <w:pStyle w:val="FootnoteText"/>
      </w:pPr>
      <w:r>
        <w:rPr>
          <w:rStyle w:val="FootnoteReference"/>
        </w:rPr>
        <w:footnoteRef/>
      </w:r>
      <w:r>
        <w:t xml:space="preserve"> </w:t>
      </w:r>
      <w:r w:rsidRPr="002759CF">
        <w:rPr>
          <w:rFonts w:ascii="Times New Roman" w:hAnsi="Times New Roman"/>
        </w:rPr>
        <w:t>Hepatitis C - Annual Epidemiological Report for 2020</w:t>
      </w:r>
      <w:r>
        <w:rPr>
          <w:rFonts w:ascii="Times New Roman" w:hAnsi="Times New Roman"/>
        </w:rPr>
        <w:t>, pieejams tiešsaistē:</w:t>
      </w:r>
      <w:r w:rsidRPr="007F7ED1">
        <w:rPr>
          <w:rFonts w:ascii="Times New Roman" w:hAnsi="Times New Roman"/>
        </w:rPr>
        <w:t xml:space="preserve"> </w:t>
      </w:r>
      <w:hyperlink r:id="rId7" w:history="1">
        <w:r w:rsidRPr="00887FD5">
          <w:rPr>
            <w:rStyle w:val="Hyperlink"/>
            <w:rFonts w:ascii="Times New Roman" w:hAnsi="Times New Roman"/>
          </w:rPr>
          <w:t>https://www.ecdc.europa.eu/en/publications-data/hepatitis-c-annual-epidemiological-report-2020</w:t>
        </w:r>
      </w:hyperlink>
    </w:p>
  </w:footnote>
  <w:footnote w:id="9">
    <w:p w14:paraId="121AD7D8" w14:textId="7793CF71" w:rsidR="000D5175" w:rsidRDefault="000D5175">
      <w:pPr>
        <w:pStyle w:val="FootnoteText"/>
      </w:pPr>
      <w:r>
        <w:rPr>
          <w:rStyle w:val="FootnoteReference"/>
        </w:rPr>
        <w:footnoteRef/>
      </w:r>
      <w:r>
        <w:t xml:space="preserve"> </w:t>
      </w:r>
      <w:r w:rsidRPr="002759CF">
        <w:rPr>
          <w:rFonts w:ascii="Times New Roman" w:hAnsi="Times New Roman"/>
        </w:rPr>
        <w:t>Hepatitis C - Annual Epidemiological Report for 202</w:t>
      </w:r>
      <w:r>
        <w:rPr>
          <w:rFonts w:ascii="Times New Roman" w:hAnsi="Times New Roman"/>
        </w:rPr>
        <w:t>1, pieejams tiešsaistē:</w:t>
      </w:r>
      <w:r w:rsidRPr="007F7ED1">
        <w:rPr>
          <w:rFonts w:ascii="Times New Roman" w:hAnsi="Times New Roman"/>
        </w:rPr>
        <w:t xml:space="preserve"> </w:t>
      </w:r>
      <w:hyperlink r:id="rId8" w:history="1">
        <w:r w:rsidRPr="00587CE5">
          <w:rPr>
            <w:rStyle w:val="Hyperlink"/>
            <w:rFonts w:ascii="Times New Roman" w:hAnsi="Times New Roman"/>
          </w:rPr>
          <w:t>https://www.ecdc.europa.eu/sites/default/files/documents/AER-HEP-C-2021.pdf</w:t>
        </w:r>
      </w:hyperlink>
    </w:p>
  </w:footnote>
  <w:footnote w:id="10">
    <w:p w14:paraId="554DE50D" w14:textId="56997417" w:rsidR="000D5175" w:rsidRPr="000D5175" w:rsidRDefault="00A33EB4" w:rsidP="3D05FFE2">
      <w:pPr>
        <w:pStyle w:val="FootnoteText"/>
        <w:rPr>
          <w:rFonts w:ascii="Times New Roman" w:hAnsi="Times New Roman"/>
        </w:rPr>
      </w:pPr>
      <w:r w:rsidRPr="007F7ED1">
        <w:rPr>
          <w:rStyle w:val="FootnoteReference"/>
          <w:rFonts w:ascii="Times New Roman" w:hAnsi="Times New Roman"/>
        </w:rPr>
        <w:footnoteRef/>
      </w:r>
      <w:r>
        <w:rPr>
          <w:rFonts w:ascii="Times New Roman" w:hAnsi="Times New Roman"/>
        </w:rPr>
        <w:t xml:space="preserve">   </w:t>
      </w:r>
      <w:r w:rsidRPr="002759CF">
        <w:rPr>
          <w:rFonts w:ascii="Times New Roman" w:hAnsi="Times New Roman"/>
        </w:rPr>
        <w:t>Hepatitis C - Annual Epidemiological Report for 202</w:t>
      </w:r>
      <w:r w:rsidR="000D5175">
        <w:rPr>
          <w:rFonts w:ascii="Times New Roman" w:hAnsi="Times New Roman"/>
        </w:rPr>
        <w:t>1</w:t>
      </w:r>
      <w:r>
        <w:rPr>
          <w:rFonts w:ascii="Times New Roman" w:hAnsi="Times New Roman"/>
        </w:rPr>
        <w:t>, pieejams tiešsaistē:</w:t>
      </w:r>
      <w:r w:rsidRPr="007F7ED1">
        <w:rPr>
          <w:rFonts w:ascii="Times New Roman" w:hAnsi="Times New Roman"/>
        </w:rPr>
        <w:t xml:space="preserve"> </w:t>
      </w:r>
      <w:hyperlink r:id="rId9" w:history="1">
        <w:r w:rsidR="000D5175" w:rsidRPr="00587CE5">
          <w:rPr>
            <w:rStyle w:val="Hyperlink"/>
            <w:rFonts w:ascii="Times New Roman" w:hAnsi="Times New Roman"/>
          </w:rPr>
          <w:t>https://www.ecdc.europa.eu/sites/default/files/documents/AER-HEP-C-2021.pdf</w:t>
        </w:r>
      </w:hyperlink>
    </w:p>
  </w:footnote>
  <w:footnote w:id="11">
    <w:p w14:paraId="093EF1BC" w14:textId="4261F53D" w:rsidR="00A33EB4" w:rsidRPr="008E726B" w:rsidRDefault="00A33EB4" w:rsidP="008E726B">
      <w:pPr>
        <w:pStyle w:val="FootnoteText"/>
        <w:jc w:val="both"/>
        <w:rPr>
          <w:rFonts w:ascii="Times New Roman" w:hAnsi="Times New Roman"/>
        </w:rPr>
      </w:pPr>
      <w:r w:rsidRPr="008E726B">
        <w:rPr>
          <w:rStyle w:val="FootnoteReference"/>
          <w:rFonts w:ascii="Times New Roman" w:hAnsi="Times New Roman"/>
        </w:rPr>
        <w:footnoteRef/>
      </w:r>
      <w:r w:rsidRPr="008E726B">
        <w:rPr>
          <w:rFonts w:ascii="Times New Roman" w:hAnsi="Times New Roman"/>
        </w:rPr>
        <w:t xml:space="preserve"> Ķīvīte-Urtāne A., </w:t>
      </w:r>
      <w:r w:rsidRPr="008E726B">
        <w:rPr>
          <w:rFonts w:ascii="Times New Roman" w:hAnsi="Times New Roman"/>
        </w:rPr>
        <w:t>Isajeva L., Civjāne L., Vanaga-Arāja D., Sēja A., Kaupe R. (2020). Narkotiku lietošanas paradumi un tendences Latvijā. Narkotiku lietotāju kohortas pētījuma 12.posma rezultāti. Rīga: Slimību profilakses un kontroles centrs, DIA+LOGS</w:t>
      </w:r>
    </w:p>
  </w:footnote>
  <w:footnote w:id="12">
    <w:p w14:paraId="2BABC86C" w14:textId="38F39119" w:rsidR="00A33EB4" w:rsidRPr="008E726B" w:rsidRDefault="00A33EB4" w:rsidP="002759CF">
      <w:pPr>
        <w:pStyle w:val="FootnoteText"/>
        <w:rPr>
          <w:rFonts w:ascii="Times New Roman" w:hAnsi="Times New Roman"/>
        </w:rPr>
      </w:pPr>
      <w:r w:rsidRPr="008E726B">
        <w:rPr>
          <w:rStyle w:val="FootnoteReference"/>
          <w:rFonts w:ascii="Times New Roman" w:hAnsi="Times New Roman"/>
        </w:rPr>
        <w:footnoteRef/>
      </w:r>
      <w:r w:rsidRPr="002759CF">
        <w:rPr>
          <w:rFonts w:ascii="Times New Roman" w:hAnsi="Times New Roman"/>
        </w:rPr>
        <w:t>Atkarību izraisošo vielu lietošanas</w:t>
      </w:r>
      <w:r>
        <w:rPr>
          <w:rFonts w:ascii="Times New Roman" w:hAnsi="Times New Roman"/>
        </w:rPr>
        <w:t xml:space="preserve"> </w:t>
      </w:r>
      <w:r w:rsidRPr="002759CF">
        <w:rPr>
          <w:rFonts w:ascii="Times New Roman" w:hAnsi="Times New Roman"/>
        </w:rPr>
        <w:t>tendenču analīze ieslodzījuma vietās</w:t>
      </w:r>
      <w:r>
        <w:rPr>
          <w:rFonts w:ascii="Times New Roman" w:hAnsi="Times New Roman"/>
        </w:rPr>
        <w:t xml:space="preserve"> </w:t>
      </w:r>
      <w:r w:rsidRPr="002759CF">
        <w:rPr>
          <w:rFonts w:ascii="Times New Roman" w:hAnsi="Times New Roman"/>
        </w:rPr>
        <w:t>Latvijā 2018. gadā</w:t>
      </w:r>
      <w:r>
        <w:rPr>
          <w:rFonts w:ascii="Times New Roman" w:hAnsi="Times New Roman"/>
        </w:rPr>
        <w:t>, pieejams tiešsaistē:</w:t>
      </w:r>
      <w:r w:rsidRPr="008E726B">
        <w:rPr>
          <w:rFonts w:ascii="Times New Roman" w:hAnsi="Times New Roman"/>
        </w:rPr>
        <w:t xml:space="preserve"> </w:t>
      </w:r>
      <w:r>
        <w:rPr>
          <w:rFonts w:ascii="Times New Roman" w:hAnsi="Times New Roman"/>
        </w:rPr>
        <w:t xml:space="preserve"> </w:t>
      </w:r>
      <w:hyperlink r:id="rId10" w:history="1">
        <w:r w:rsidRPr="00887FD5">
          <w:rPr>
            <w:rStyle w:val="Hyperlink"/>
            <w:rFonts w:ascii="Times New Roman" w:hAnsi="Times New Roman"/>
          </w:rPr>
          <w:t>https://www.spkc.gov.lv/lv/petijumi/narkotiku-lietosanas-izplatiba-ieslodzijuma-vietas-latvija-2018.pdf</w:t>
        </w:r>
      </w:hyperlink>
      <w:r>
        <w:rPr>
          <w:rFonts w:ascii="Times New Roman" w:hAnsi="Times New Roman"/>
        </w:rPr>
        <w:t xml:space="preserve"> </w:t>
      </w:r>
    </w:p>
  </w:footnote>
  <w:footnote w:id="13">
    <w:p w14:paraId="20B5C693" w14:textId="2D13415D" w:rsidR="00A33EB4" w:rsidRDefault="00A33EB4" w:rsidP="008E726B">
      <w:pPr>
        <w:pStyle w:val="FootnoteText"/>
        <w:jc w:val="both"/>
      </w:pPr>
      <w:r w:rsidRPr="008E726B">
        <w:rPr>
          <w:rStyle w:val="FootnoteReference"/>
          <w:rFonts w:ascii="Times New Roman" w:hAnsi="Times New Roman"/>
        </w:rPr>
        <w:footnoteRef/>
      </w:r>
      <w:r w:rsidRPr="008E726B">
        <w:rPr>
          <w:rFonts w:ascii="Times New Roman" w:hAnsi="Times New Roman"/>
        </w:rPr>
        <w:t xml:space="preserve"> </w:t>
      </w:r>
      <w:r w:rsidRPr="008E726B">
        <w:rPr>
          <w:rFonts w:ascii="Times New Roman" w:eastAsia="Arial" w:hAnsi="Times New Roman"/>
          <w:color w:val="222222"/>
        </w:rPr>
        <w:t>Tolmane, I.; Rozentale, B.; Keiss, J.; Arsa, F.; Brigis, G.; Zvaigzne, A. The Prevalence of Viral Hepatitis C in Latvia: A Population-Based Study. Medicina 2011, 47, 76.</w:t>
      </w:r>
    </w:p>
  </w:footnote>
  <w:footnote w:id="14">
    <w:p w14:paraId="4AB905B8" w14:textId="4E19C83D" w:rsidR="00A33EB4" w:rsidRPr="00FF31A8" w:rsidRDefault="00A33EB4" w:rsidP="3D05FFE2">
      <w:pPr>
        <w:pStyle w:val="FootnoteText"/>
        <w:rPr>
          <w:rFonts w:ascii="Times New Roman" w:hAnsi="Times New Roman"/>
        </w:rPr>
      </w:pPr>
      <w:r w:rsidRPr="00FF31A8">
        <w:rPr>
          <w:rStyle w:val="FootnoteReference"/>
          <w:rFonts w:ascii="Times New Roman" w:hAnsi="Times New Roman"/>
        </w:rPr>
        <w:footnoteRef/>
      </w:r>
      <w:r>
        <w:rPr>
          <w:rFonts w:ascii="Times New Roman" w:hAnsi="Times New Roman"/>
        </w:rPr>
        <w:t xml:space="preserve"> </w:t>
      </w:r>
      <w:r w:rsidRPr="00FF31A8">
        <w:rPr>
          <w:rFonts w:ascii="Times New Roman" w:hAnsi="Times New Roman"/>
        </w:rPr>
        <w:t xml:space="preserve"> </w:t>
      </w:r>
      <w:r w:rsidRPr="002759CF">
        <w:rPr>
          <w:rFonts w:ascii="Times New Roman" w:hAnsi="Times New Roman"/>
        </w:rPr>
        <w:t xml:space="preserve">Syphilis </w:t>
      </w:r>
      <w:r>
        <w:rPr>
          <w:rFonts w:ascii="Times New Roman" w:hAnsi="Times New Roman"/>
        </w:rPr>
        <w:t>–</w:t>
      </w:r>
      <w:r w:rsidRPr="002759CF">
        <w:rPr>
          <w:rFonts w:ascii="Times New Roman" w:hAnsi="Times New Roman"/>
        </w:rPr>
        <w:t xml:space="preserve"> Annual Epidemiological Report for 2019</w:t>
      </w:r>
      <w:r>
        <w:rPr>
          <w:rFonts w:ascii="Times New Roman" w:hAnsi="Times New Roman"/>
        </w:rPr>
        <w:t xml:space="preserve">, pieejams tiešsaistē: </w:t>
      </w:r>
      <w:hyperlink r:id="rId11" w:history="1">
        <w:r w:rsidRPr="00887FD5">
          <w:rPr>
            <w:rStyle w:val="Hyperlink"/>
            <w:rFonts w:ascii="Times New Roman" w:eastAsia="Times New Roman" w:hAnsi="Times New Roman"/>
          </w:rPr>
          <w:t>https://www.ecdc.europa.eu/en/publications-data/syphilis-annual-epidemiological-report-2019</w:t>
        </w:r>
      </w:hyperlink>
      <w:r>
        <w:rPr>
          <w:rFonts w:ascii="Times New Roman" w:eastAsia="Times New Roman" w:hAnsi="Times New Roman"/>
        </w:rPr>
        <w:t xml:space="preserve"> </w:t>
      </w:r>
    </w:p>
  </w:footnote>
  <w:footnote w:id="15">
    <w:p w14:paraId="4AA10123" w14:textId="35ADA3B1" w:rsidR="00A33EB4" w:rsidRDefault="00A33EB4" w:rsidP="3D05FFE2">
      <w:pPr>
        <w:pStyle w:val="FootnoteText"/>
      </w:pPr>
      <w:r w:rsidRPr="3D05FFE2">
        <w:rPr>
          <w:rStyle w:val="FootnoteReference"/>
        </w:rPr>
        <w:footnoteRef/>
      </w:r>
      <w:r w:rsidRPr="3D05FFE2">
        <w:t xml:space="preserve"> </w:t>
      </w:r>
      <w:r w:rsidRPr="00D525B1">
        <w:rPr>
          <w:rFonts w:ascii="Times New Roman" w:hAnsi="Times New Roman"/>
        </w:rPr>
        <w:t xml:space="preserve">Gonorrhoea - Annual Epidemiological Report for 2018, pieejams tiešsaistē: </w:t>
      </w:r>
      <w:hyperlink r:id="rId12" w:history="1">
        <w:r w:rsidRPr="00D525B1">
          <w:rPr>
            <w:rStyle w:val="Hyperlink"/>
            <w:rFonts w:ascii="Times New Roman" w:hAnsi="Times New Roman"/>
          </w:rPr>
          <w:t>https://www.ecdc.europa.eu/en/publications-data/gonorrhoea-annual-epidemiological-report-2018</w:t>
        </w:r>
      </w:hyperlink>
      <w:r>
        <w:t xml:space="preserve"> </w:t>
      </w:r>
    </w:p>
  </w:footnote>
  <w:footnote w:id="16">
    <w:p w14:paraId="5471D638" w14:textId="6477BAFF" w:rsidR="00A33EB4" w:rsidRPr="00D525B1" w:rsidRDefault="00A33EB4" w:rsidP="3D05FFE2">
      <w:pPr>
        <w:pStyle w:val="FootnoteText"/>
        <w:rPr>
          <w:rFonts w:ascii="Times New Roman" w:hAnsi="Times New Roman"/>
        </w:rPr>
      </w:pPr>
      <w:r w:rsidRPr="00D525B1">
        <w:rPr>
          <w:rStyle w:val="FootnoteReference"/>
          <w:rFonts w:ascii="Times New Roman" w:hAnsi="Times New Roman"/>
        </w:rPr>
        <w:footnoteRef/>
      </w:r>
      <w:r w:rsidRPr="00D525B1">
        <w:rPr>
          <w:rFonts w:ascii="Times New Roman" w:hAnsi="Times New Roman"/>
        </w:rPr>
        <w:t xml:space="preserve"> </w:t>
      </w:r>
      <w:r w:rsidRPr="00D525B1">
        <w:rPr>
          <w:rFonts w:ascii="Times New Roman" w:hAnsi="Times New Roman"/>
        </w:rPr>
        <w:t xml:space="preserve">Gonococcal antimicrobial susceptibility surveillance in the European Union/European Economic Area, 2019, pieejams tiešsaistē:  </w:t>
      </w:r>
      <w:hyperlink r:id="rId13" w:history="1">
        <w:r w:rsidRPr="00D525B1">
          <w:rPr>
            <w:rStyle w:val="Hyperlink"/>
            <w:rFonts w:ascii="Times New Roman" w:hAnsi="Times New Roman"/>
          </w:rPr>
          <w:t>https://www.ecdc.europa.eu/en/publications-data/gonococcal-antimicrobial-susceptibility-surveillance-2019</w:t>
        </w:r>
      </w:hyperlink>
      <w:r w:rsidRPr="00D525B1">
        <w:rPr>
          <w:rFonts w:ascii="Times New Roman" w:hAnsi="Times New Roman"/>
        </w:rPr>
        <w:t xml:space="preserve"> </w:t>
      </w:r>
    </w:p>
  </w:footnote>
  <w:footnote w:id="17">
    <w:p w14:paraId="12A4351C" w14:textId="508E6D41" w:rsidR="00A33EB4" w:rsidRPr="00D525B1" w:rsidRDefault="00A33EB4" w:rsidP="3D05FFE2">
      <w:pPr>
        <w:pStyle w:val="FootnoteText"/>
        <w:rPr>
          <w:rFonts w:ascii="Times New Roman" w:hAnsi="Times New Roman"/>
        </w:rPr>
      </w:pPr>
      <w:r w:rsidRPr="00D525B1">
        <w:rPr>
          <w:rStyle w:val="FootnoteReference"/>
          <w:rFonts w:ascii="Times New Roman" w:hAnsi="Times New Roman"/>
        </w:rPr>
        <w:footnoteRef/>
      </w:r>
      <w:r w:rsidRPr="00D525B1">
        <w:rPr>
          <w:rFonts w:ascii="Times New Roman" w:hAnsi="Times New Roman"/>
        </w:rPr>
        <w:t xml:space="preserve">Chlamydia infection - Annual Epidemiological Report for 2019, pieejams tiešsaistē:  </w:t>
      </w:r>
      <w:hyperlink r:id="rId14" w:history="1">
        <w:r w:rsidRPr="001C426B">
          <w:rPr>
            <w:rStyle w:val="Hyperlink"/>
            <w:rFonts w:ascii="Times New Roman" w:eastAsia="Times New Roman" w:hAnsi="Times New Roman"/>
            <w:sz w:val="24"/>
            <w:szCs w:val="24"/>
          </w:rPr>
          <w:t>https://www.ecdc.europa.eu/en/publications-data/chlamydia-infection-annual-epidemiological-report-2019</w:t>
        </w:r>
      </w:hyperlink>
      <w:r w:rsidRPr="001C426B">
        <w:rPr>
          <w:rFonts w:ascii="Times New Roman" w:eastAsia="Times New Roman" w:hAnsi="Times New Roman"/>
          <w:sz w:val="24"/>
          <w:szCs w:val="24"/>
        </w:rPr>
        <w:t xml:space="preserve"> </w:t>
      </w:r>
    </w:p>
  </w:footnote>
  <w:footnote w:id="18">
    <w:p w14:paraId="1C644820" w14:textId="6148D700" w:rsidR="00A43470" w:rsidRPr="00C1399D" w:rsidRDefault="001C46AE">
      <w:pPr>
        <w:pStyle w:val="FootnoteText"/>
        <w:rPr>
          <w:rFonts w:ascii="Times New Roman" w:hAnsi="Times New Roman"/>
        </w:rPr>
      </w:pPr>
      <w:r w:rsidRPr="00C1399D">
        <w:rPr>
          <w:rStyle w:val="FootnoteReference"/>
          <w:rFonts w:ascii="Times New Roman" w:hAnsi="Times New Roman"/>
        </w:rPr>
        <w:footnoteRef/>
      </w:r>
      <w:r w:rsidRPr="00C1399D">
        <w:rPr>
          <w:rFonts w:ascii="Times New Roman" w:hAnsi="Times New Roman"/>
        </w:rPr>
        <w:t xml:space="preserve"> https://www.who.int/southeastasia/activities/elimination-of-sti</w:t>
      </w:r>
    </w:p>
  </w:footnote>
  <w:footnote w:id="19">
    <w:p w14:paraId="5C77DA51" w14:textId="6F09373B" w:rsidR="00A33EB4" w:rsidRPr="006321AB" w:rsidRDefault="00A33EB4">
      <w:pPr>
        <w:pStyle w:val="FootnoteText"/>
        <w:rPr>
          <w:rFonts w:ascii="Times New Roman" w:hAnsi="Times New Roman"/>
        </w:rPr>
      </w:pPr>
      <w:r w:rsidRPr="00A43470">
        <w:rPr>
          <w:rStyle w:val="FootnoteReference"/>
          <w:rFonts w:ascii="Times New Roman" w:hAnsi="Times New Roman"/>
        </w:rPr>
        <w:footnoteRef/>
      </w:r>
      <w:r w:rsidRPr="00A43470">
        <w:rPr>
          <w:rFonts w:ascii="Times New Roman" w:hAnsi="Times New Roman"/>
        </w:rPr>
        <w:t xml:space="preserve"> </w:t>
      </w:r>
      <w:r w:rsidRPr="00A43470">
        <w:rPr>
          <w:rFonts w:ascii="Times New Roman" w:hAnsi="Times New Roman"/>
        </w:rPr>
        <w:t xml:space="preserve">Global health sector strategies on, respectively, HIV, viral hepatitis and sexually transmitted infections for the period 2022-2030, pieejams tiešsaistē: https://www.who.int/publications/i/item/9789240053779 </w:t>
      </w:r>
    </w:p>
  </w:footnote>
  <w:footnote w:id="20">
    <w:p w14:paraId="324A2594" w14:textId="38A51927" w:rsidR="00A33EB4" w:rsidRPr="005E3FCE" w:rsidRDefault="00A33EB4" w:rsidP="00B450CA">
      <w:pPr>
        <w:pStyle w:val="FootnoteText"/>
        <w:rPr>
          <w:rFonts w:ascii="Times New Roman" w:hAnsi="Times New Roman"/>
        </w:rPr>
      </w:pPr>
      <w:r w:rsidRPr="006321AB">
        <w:rPr>
          <w:rStyle w:val="FootnoteReference"/>
          <w:rFonts w:ascii="Times New Roman" w:hAnsi="Times New Roman"/>
        </w:rPr>
        <w:footnoteRef/>
      </w:r>
      <w:r w:rsidRPr="006321AB">
        <w:rPr>
          <w:rFonts w:ascii="Times New Roman" w:hAnsi="Times New Roman"/>
        </w:rPr>
        <w:t>Latvijas skolēnu veselības paradumu pētījums 2017./2018. mācību gada aptaujas rezultāti un tendences, pieejams tiešsaistē:  https://www.spkc.gov.lv/sites/spkc/files/data_content/latvijas-skolenu-veselibas-paradumu-petijums-05.10.2020_1.pdf</w:t>
      </w:r>
    </w:p>
  </w:footnote>
  <w:footnote w:id="21">
    <w:p w14:paraId="531D6AC6" w14:textId="5E26491D" w:rsidR="00A33EB4" w:rsidRPr="006421C9" w:rsidRDefault="00A33EB4" w:rsidP="3D05FFE2">
      <w:pPr>
        <w:pStyle w:val="FootnoteText"/>
        <w:rPr>
          <w:rFonts w:ascii="Times New Roman" w:hAnsi="Times New Roman"/>
        </w:rPr>
      </w:pPr>
      <w:r w:rsidRPr="006421C9">
        <w:rPr>
          <w:rStyle w:val="FootnoteReference"/>
          <w:rFonts w:ascii="Times New Roman" w:hAnsi="Times New Roman"/>
        </w:rPr>
        <w:footnoteRef/>
      </w:r>
      <w:r w:rsidRPr="006421C9">
        <w:rPr>
          <w:rFonts w:ascii="Times New Roman" w:hAnsi="Times New Roman"/>
        </w:rPr>
        <w:t xml:space="preserve"> </w:t>
      </w:r>
      <w:r w:rsidRPr="00A649C9">
        <w:rPr>
          <w:rFonts w:ascii="Times New Roman" w:hAnsi="Times New Roman"/>
        </w:rPr>
        <w:t>Kontejnery Fixpoint na Praze 4</w:t>
      </w:r>
      <w:r>
        <w:rPr>
          <w:rFonts w:ascii="Times New Roman" w:hAnsi="Times New Roman"/>
        </w:rPr>
        <w:t>, pieejams tiešsaistē:</w:t>
      </w:r>
      <w:hyperlink r:id="rId15" w:history="1">
        <w:r w:rsidRPr="00887FD5">
          <w:rPr>
            <w:rStyle w:val="Hyperlink"/>
            <w:rFonts w:ascii="Times New Roman" w:hAnsi="Times New Roman"/>
          </w:rPr>
          <w:t>https://www.progressive-os.cz/kontejnery-fixpoint-na-praze-4/</w:t>
        </w:r>
      </w:hyperlink>
      <w:r w:rsidRPr="006421C9">
        <w:rPr>
          <w:rFonts w:ascii="Times New Roman" w:hAnsi="Times New Roman"/>
        </w:rPr>
        <w:t xml:space="preserve"> </w:t>
      </w:r>
    </w:p>
  </w:footnote>
  <w:footnote w:id="22">
    <w:p w14:paraId="78AD0853" w14:textId="548943F9" w:rsidR="00A33EB4" w:rsidRDefault="00A33EB4">
      <w:pPr>
        <w:pStyle w:val="FootnoteText"/>
      </w:pPr>
      <w:r>
        <w:rPr>
          <w:rStyle w:val="FootnoteReference"/>
        </w:rPr>
        <w:footnoteRef/>
      </w:r>
      <w:r>
        <w:t xml:space="preserve"> </w:t>
      </w:r>
      <w:r w:rsidRPr="00405407">
        <w:t>Levine H. et al. Syringe Disposal among People Who Inject Drugs before and After The Implementation of a Syringe Services Program. https://www.ncbi.nlm.nih.gov/pmc/articles/PMC6854527/</w:t>
      </w:r>
    </w:p>
  </w:footnote>
  <w:footnote w:id="23">
    <w:p w14:paraId="114BCAB3" w14:textId="6768C309" w:rsidR="00A33EB4" w:rsidRPr="00485B7C" w:rsidRDefault="00A33EB4" w:rsidP="001A0AD9">
      <w:pPr>
        <w:pStyle w:val="FootnoteText"/>
        <w:rPr>
          <w:rFonts w:ascii="Times New Roman" w:hAnsi="Times New Roman"/>
          <w:sz w:val="16"/>
          <w:szCs w:val="16"/>
        </w:rPr>
      </w:pPr>
      <w:r w:rsidRPr="00485B7C">
        <w:rPr>
          <w:rStyle w:val="FootnoteReference"/>
          <w:rFonts w:ascii="Times New Roman" w:hAnsi="Times New Roman"/>
          <w:sz w:val="16"/>
          <w:szCs w:val="16"/>
        </w:rPr>
        <w:footnoteRef/>
      </w:r>
      <w:r w:rsidRPr="00485B7C">
        <w:rPr>
          <w:rFonts w:ascii="Times New Roman" w:hAnsi="Times New Roman"/>
          <w:sz w:val="16"/>
          <w:szCs w:val="16"/>
        </w:rPr>
        <w:t xml:space="preserve"> </w:t>
      </w:r>
      <w:r w:rsidRPr="00A649C9">
        <w:rPr>
          <w:rFonts w:ascii="Times New Roman" w:hAnsi="Times New Roman"/>
          <w:sz w:val="16"/>
          <w:szCs w:val="16"/>
        </w:rPr>
        <w:t>Pārskats par imunizāciju</w:t>
      </w:r>
      <w:r>
        <w:rPr>
          <w:rFonts w:ascii="Times New Roman" w:hAnsi="Times New Roman"/>
          <w:sz w:val="16"/>
          <w:szCs w:val="16"/>
        </w:rPr>
        <w:t xml:space="preserve">, pieejams </w:t>
      </w:r>
      <w:r>
        <w:rPr>
          <w:rFonts w:ascii="Times New Roman" w:hAnsi="Times New Roman"/>
          <w:sz w:val="16"/>
          <w:szCs w:val="16"/>
        </w:rPr>
        <w:t xml:space="preserve">tiešaistē: </w:t>
      </w:r>
      <w:hyperlink r:id="rId16" w:history="1">
        <w:r w:rsidRPr="00887FD5">
          <w:rPr>
            <w:rStyle w:val="Hyperlink"/>
            <w:rFonts w:ascii="Times New Roman" w:hAnsi="Times New Roman"/>
            <w:sz w:val="16"/>
            <w:szCs w:val="16"/>
          </w:rPr>
          <w:t>https://www.spkc.gov.lv/lv/parskats-par-imunizaciju</w:t>
        </w:r>
      </w:hyperlink>
      <w:r>
        <w:rPr>
          <w:rFonts w:ascii="Times New Roman" w:hAnsi="Times New Roman"/>
          <w:sz w:val="16"/>
          <w:szCs w:val="16"/>
        </w:rPr>
        <w:t xml:space="preserve"> </w:t>
      </w:r>
    </w:p>
  </w:footnote>
  <w:footnote w:id="24">
    <w:p w14:paraId="7BDFFEF7" w14:textId="77777777" w:rsidR="00A33EB4" w:rsidRPr="00D525B1" w:rsidRDefault="00A33EB4" w:rsidP="00E26919">
      <w:pPr>
        <w:pStyle w:val="FootnoteText"/>
        <w:rPr>
          <w:rFonts w:ascii="Times New Roman" w:hAnsi="Times New Roman"/>
        </w:rPr>
      </w:pPr>
      <w:r w:rsidRPr="00D525B1">
        <w:rPr>
          <w:rStyle w:val="FootnoteReference"/>
          <w:rFonts w:ascii="Times New Roman" w:hAnsi="Times New Roman"/>
        </w:rPr>
        <w:footnoteRef/>
      </w:r>
      <w:r w:rsidRPr="00D525B1">
        <w:rPr>
          <w:rFonts w:ascii="Times New Roman" w:hAnsi="Times New Roman"/>
        </w:rPr>
        <w:t xml:space="preserve"> https://likumi.lv/ta/id/11215-vakcinacijas-noteikumi</w:t>
      </w:r>
    </w:p>
  </w:footnote>
  <w:footnote w:id="25">
    <w:p w14:paraId="5B454B48" w14:textId="77777777" w:rsidR="00A33EB4" w:rsidRPr="00D525B1" w:rsidRDefault="00A33EB4" w:rsidP="00E26919">
      <w:pPr>
        <w:pStyle w:val="FootnoteText"/>
        <w:jc w:val="both"/>
        <w:rPr>
          <w:rFonts w:ascii="Times New Roman" w:hAnsi="Times New Roman"/>
        </w:rPr>
      </w:pPr>
      <w:r w:rsidRPr="00D525B1">
        <w:rPr>
          <w:rStyle w:val="FootnoteReference"/>
          <w:rFonts w:ascii="Times New Roman" w:hAnsi="Times New Roman"/>
        </w:rPr>
        <w:footnoteRef/>
      </w:r>
      <w:r w:rsidRPr="00D525B1">
        <w:rPr>
          <w:rFonts w:ascii="Times New Roman" w:hAnsi="Times New Roman"/>
        </w:rPr>
        <w:t xml:space="preserve"> </w:t>
      </w:r>
      <w:r w:rsidRPr="00D525B1">
        <w:rPr>
          <w:rFonts w:ascii="Times New Roman" w:hAnsi="Times New Roman"/>
          <w:lang w:val="en-GB"/>
        </w:rPr>
        <w:t>Prevention of hepatitis B and C in the EU/EEA and the UK, November</w:t>
      </w:r>
      <w:r w:rsidRPr="00D525B1">
        <w:rPr>
          <w:rFonts w:ascii="Times New Roman" w:hAnsi="Times New Roman"/>
        </w:rPr>
        <w:t xml:space="preserve"> 2020; https://www.ecdc.europa.eu/en/publications-data/prevention-hepatitis-b-and-c-eueea-and-uk </w:t>
      </w:r>
    </w:p>
  </w:footnote>
  <w:footnote w:id="26">
    <w:p w14:paraId="0C65E53F" w14:textId="77777777" w:rsidR="00A33EB4" w:rsidRPr="00D525B1" w:rsidRDefault="00A33EB4" w:rsidP="00E26919">
      <w:pPr>
        <w:pStyle w:val="FootnoteText"/>
        <w:jc w:val="both"/>
        <w:rPr>
          <w:rFonts w:ascii="Times New Roman" w:hAnsi="Times New Roman"/>
        </w:rPr>
      </w:pPr>
      <w:r w:rsidRPr="00D525B1">
        <w:rPr>
          <w:rStyle w:val="FootnoteReference"/>
          <w:rFonts w:ascii="Times New Roman" w:hAnsi="Times New Roman"/>
        </w:rPr>
        <w:footnoteRef/>
      </w:r>
      <w:r w:rsidRPr="00D525B1">
        <w:rPr>
          <w:rFonts w:ascii="Times New Roman" w:hAnsi="Times New Roman"/>
        </w:rPr>
        <w:t xml:space="preserve"> </w:t>
      </w:r>
      <w:r w:rsidRPr="00D525B1">
        <w:rPr>
          <w:rFonts w:ascii="Times New Roman" w:hAnsi="Times New Roman"/>
          <w:lang w:val="en-GB"/>
        </w:rPr>
        <w:t>ECDC technical report “Monitoring the responses to hepatitis B and C epidemics in the EU/EEA Member States.</w:t>
      </w:r>
      <w:r w:rsidRPr="00D525B1">
        <w:rPr>
          <w:rFonts w:ascii="Times New Roman" w:hAnsi="Times New Roman"/>
        </w:rPr>
        <w:t xml:space="preserve"> 2019”; https://www.ecdc.europa.eu/sites/default/files/documents/hepatitis-B-C-monitoring-responses-hepatitis-B-C-epidemics-EU-EEA-Member-States-2019.pdf</w:t>
      </w:r>
    </w:p>
  </w:footnote>
  <w:footnote w:id="27">
    <w:p w14:paraId="3C185E6E" w14:textId="77777777" w:rsidR="00A33EB4" w:rsidRPr="00D525B1" w:rsidRDefault="00A33EB4" w:rsidP="00E26919">
      <w:pPr>
        <w:pStyle w:val="FootnoteText"/>
        <w:rPr>
          <w:rFonts w:ascii="Times New Roman" w:hAnsi="Times New Roman"/>
        </w:rPr>
      </w:pPr>
      <w:r w:rsidRPr="00D525B1">
        <w:rPr>
          <w:rStyle w:val="FootnoteReference"/>
          <w:rFonts w:ascii="Times New Roman" w:hAnsi="Times New Roman"/>
        </w:rPr>
        <w:footnoteRef/>
      </w:r>
      <w:r w:rsidRPr="00D525B1">
        <w:rPr>
          <w:rFonts w:ascii="Times New Roman" w:hAnsi="Times New Roman"/>
        </w:rPr>
        <w:t xml:space="preserve"> https://www.who.int/southeastasia/activities/hepatitis-b-is-preventable-with-safe-and-effective-vaccines</w:t>
      </w:r>
    </w:p>
  </w:footnote>
  <w:footnote w:id="28">
    <w:p w14:paraId="0DEB72D0" w14:textId="77777777" w:rsidR="00A33EB4" w:rsidRPr="00446CA0" w:rsidRDefault="00A33EB4" w:rsidP="00E26919">
      <w:pPr>
        <w:pStyle w:val="FootnoteText"/>
        <w:jc w:val="both"/>
        <w:rPr>
          <w:rFonts w:ascii="Times New Roman" w:hAnsi="Times New Roman"/>
          <w:sz w:val="16"/>
          <w:szCs w:val="16"/>
        </w:rPr>
      </w:pPr>
      <w:r w:rsidRPr="00D525B1">
        <w:rPr>
          <w:rStyle w:val="FootnoteReference"/>
          <w:rFonts w:ascii="Times New Roman" w:hAnsi="Times New Roman"/>
        </w:rPr>
        <w:footnoteRef/>
      </w:r>
      <w:r w:rsidRPr="00D525B1">
        <w:rPr>
          <w:rFonts w:ascii="Times New Roman" w:hAnsi="Times New Roman"/>
        </w:rPr>
        <w:t> </w:t>
      </w:r>
      <w:r w:rsidRPr="00D525B1">
        <w:rPr>
          <w:rFonts w:ascii="Times New Roman" w:hAnsi="Times New Roman"/>
          <w:lang w:val="en-GB"/>
        </w:rPr>
        <w:t>ECDC technical report “Monitoring the responses to hepatitis B and C epidemics in the EU/EEA Member States.</w:t>
      </w:r>
      <w:r w:rsidRPr="00D525B1">
        <w:rPr>
          <w:rFonts w:ascii="Times New Roman" w:hAnsi="Times New Roman"/>
        </w:rPr>
        <w:t xml:space="preserve"> 2019”; https://www.ecdc.europa.eu/sites/default/files/documents/hepatitis-B-C-monitoring-responses-hepatitis-B-C-epidemics-EU-EEA-Member-States-2019.pdf</w:t>
      </w:r>
    </w:p>
  </w:footnote>
  <w:footnote w:id="29">
    <w:p w14:paraId="2C0666C7" w14:textId="77777777" w:rsidR="00A33EB4" w:rsidRPr="00511CFD" w:rsidRDefault="00A33EB4" w:rsidP="00F85951">
      <w:pPr>
        <w:pStyle w:val="FootnoteText"/>
        <w:jc w:val="both"/>
        <w:rPr>
          <w:rFonts w:ascii="Times New Roman" w:hAnsi="Times New Roman"/>
          <w:sz w:val="16"/>
          <w:szCs w:val="16"/>
        </w:rPr>
      </w:pPr>
      <w:r>
        <w:rPr>
          <w:rStyle w:val="FootnoteReference"/>
        </w:rPr>
        <w:footnoteRef/>
      </w:r>
      <w:r>
        <w:t xml:space="preserve"> </w:t>
      </w:r>
      <w:r w:rsidRPr="00E647B0">
        <w:rPr>
          <w:rFonts w:ascii="Times New Roman" w:hAnsi="Times New Roman"/>
          <w:sz w:val="16"/>
          <w:szCs w:val="16"/>
          <w:lang w:val="en-GB"/>
        </w:rPr>
        <w:t>Prevention of hepatitis B and C in the EU/EEA and the UK, November</w:t>
      </w:r>
      <w:r w:rsidRPr="00E647B0">
        <w:rPr>
          <w:rFonts w:ascii="Times New Roman" w:hAnsi="Times New Roman"/>
          <w:sz w:val="16"/>
          <w:szCs w:val="16"/>
        </w:rPr>
        <w:t xml:space="preserve"> 2020; https://www.ecdc.europa.eu/en/publications-data/prevention-hepatitis-b-and-c-eueea-and-uk </w:t>
      </w:r>
    </w:p>
  </w:footnote>
  <w:footnote w:id="30">
    <w:p w14:paraId="7195AA3C" w14:textId="378D16A7" w:rsidR="001F3D45" w:rsidRPr="007F69A0" w:rsidRDefault="001F3D45">
      <w:pPr>
        <w:pStyle w:val="FootnoteText"/>
        <w:rPr>
          <w:rFonts w:ascii="Times New Roman" w:hAnsi="Times New Roman"/>
        </w:rPr>
      </w:pPr>
      <w:r w:rsidRPr="007F69A0">
        <w:rPr>
          <w:rStyle w:val="FootnoteReference"/>
          <w:rFonts w:ascii="Times New Roman" w:hAnsi="Times New Roman"/>
        </w:rPr>
        <w:footnoteRef/>
      </w:r>
      <w:r w:rsidRPr="007F69A0">
        <w:rPr>
          <w:rFonts w:ascii="Times New Roman" w:hAnsi="Times New Roman"/>
        </w:rPr>
        <w:t xml:space="preserve"> </w:t>
      </w:r>
      <w:hyperlink r:id="rId17" w:history="1">
        <w:r w:rsidR="007F69A0" w:rsidRPr="006B23BA">
          <w:rPr>
            <w:rStyle w:val="Hyperlink"/>
            <w:rFonts w:ascii="Times New Roman" w:hAnsi="Times New Roman"/>
          </w:rPr>
          <w:t>https://www.ginasoc.lv/uploads/content/Vadl%C4%ABnijas/infekcija_grutnieciba_2015.pdf</w:t>
        </w:r>
      </w:hyperlink>
      <w:r w:rsidR="007F69A0">
        <w:rPr>
          <w:rFonts w:ascii="Times New Roman" w:hAnsi="Times New Roman"/>
        </w:rPr>
        <w:t xml:space="preserve"> </w:t>
      </w:r>
    </w:p>
  </w:footnote>
  <w:footnote w:id="31">
    <w:p w14:paraId="6C51886C" w14:textId="3D195E94" w:rsidR="00A33EB4" w:rsidRPr="0008774E" w:rsidRDefault="00A33EB4" w:rsidP="00A003B4">
      <w:pPr>
        <w:pStyle w:val="FootnoteText"/>
        <w:rPr>
          <w:rFonts w:ascii="Times New Roman" w:hAnsi="Times New Roman"/>
        </w:rPr>
      </w:pPr>
      <w:r w:rsidRPr="0008774E">
        <w:rPr>
          <w:rStyle w:val="FootnoteReference"/>
          <w:rFonts w:ascii="Times New Roman" w:hAnsi="Times New Roman"/>
        </w:rPr>
        <w:footnoteRef/>
      </w:r>
      <w:r w:rsidRPr="0008774E">
        <w:rPr>
          <w:rFonts w:ascii="Times New Roman" w:hAnsi="Times New Roman"/>
        </w:rPr>
        <w:t xml:space="preserve"> </w:t>
      </w:r>
      <w:r w:rsidRPr="002C308F">
        <w:rPr>
          <w:rFonts w:ascii="Times New Roman" w:hAnsi="Times New Roman"/>
        </w:rPr>
        <w:t xml:space="preserve">HIV/AIDS </w:t>
      </w:r>
      <w:r w:rsidRPr="002C308F">
        <w:rPr>
          <w:rFonts w:ascii="Times New Roman" w:hAnsi="Times New Roman"/>
        </w:rPr>
        <w:t>surveillance in Europe 2021 (2020 data)</w:t>
      </w:r>
      <w:r>
        <w:rPr>
          <w:rFonts w:ascii="Times New Roman" w:hAnsi="Times New Roman"/>
        </w:rPr>
        <w:t xml:space="preserve">, pieejams tiešaistē: </w:t>
      </w:r>
      <w:hyperlink r:id="rId18" w:history="1">
        <w:r w:rsidRPr="00887FD5">
          <w:rPr>
            <w:rStyle w:val="Hyperlink"/>
            <w:rFonts w:ascii="Times New Roman" w:hAnsi="Times New Roman"/>
          </w:rPr>
          <w:t>https://www.ecdc.europa.eu/en/publications-data/hiv-aids-surveillance-europe-2021-2020-data</w:t>
        </w:r>
      </w:hyperlink>
      <w:r>
        <w:rPr>
          <w:rFonts w:ascii="Times New Roman" w:hAnsi="Times New Roman"/>
        </w:rPr>
        <w:t xml:space="preserve"> </w:t>
      </w:r>
    </w:p>
  </w:footnote>
  <w:footnote w:id="32">
    <w:p w14:paraId="7EC75170" w14:textId="20EF6318" w:rsidR="00A33EB4" w:rsidRPr="00732F20" w:rsidRDefault="00A33EB4" w:rsidP="002039B6">
      <w:pPr>
        <w:pStyle w:val="FootnoteText"/>
        <w:rPr>
          <w:rFonts w:ascii="Times New Roman" w:hAnsi="Times New Roman"/>
        </w:rPr>
      </w:pPr>
      <w:r w:rsidRPr="00732F20">
        <w:rPr>
          <w:rStyle w:val="FootnoteReference"/>
          <w:rFonts w:ascii="Times New Roman" w:hAnsi="Times New Roman"/>
        </w:rPr>
        <w:footnoteRef/>
      </w:r>
      <w:r w:rsidRPr="00732F20">
        <w:rPr>
          <w:rFonts w:ascii="Times New Roman" w:hAnsi="Times New Roman"/>
        </w:rPr>
        <w:t xml:space="preserve">  </w:t>
      </w:r>
      <w:r w:rsidRPr="00732F20">
        <w:rPr>
          <w:rFonts w:ascii="Times New Roman" w:hAnsi="Times New Roman"/>
        </w:rPr>
        <w:t>Hepatitis B and C testing in the EU/EEA: progress in reaching the elimination targets, pieejams tiešsaistē:</w:t>
      </w:r>
      <w:hyperlink r:id="rId19" w:history="1">
        <w:r w:rsidRPr="00732F20">
          <w:rPr>
            <w:rStyle w:val="Hyperlink"/>
            <w:rFonts w:ascii="Times New Roman" w:hAnsi="Times New Roman"/>
          </w:rPr>
          <w:t>https://www.ecdc.europa.eu/en/publications-data/hepatitis-b-and-c-testing-eueea-progress-reaching-elimination-targets</w:t>
        </w:r>
      </w:hyperlink>
      <w:r w:rsidRPr="00732F20">
        <w:rPr>
          <w:rFonts w:ascii="Times New Roman" w:hAnsi="Times New Roman"/>
        </w:rPr>
        <w:t xml:space="preserve"> </w:t>
      </w:r>
    </w:p>
  </w:footnote>
  <w:footnote w:id="33">
    <w:p w14:paraId="17B55A07" w14:textId="77777777" w:rsidR="00A33EB4" w:rsidRPr="002C308F" w:rsidRDefault="00A33EB4" w:rsidP="00F85951">
      <w:pPr>
        <w:pStyle w:val="FootnoteText"/>
        <w:rPr>
          <w:rFonts w:ascii="Times New Roman" w:hAnsi="Times New Roman"/>
        </w:rPr>
      </w:pPr>
      <w:r w:rsidRPr="002C308F">
        <w:rPr>
          <w:rStyle w:val="FootnoteReference"/>
          <w:rFonts w:ascii="Times New Roman" w:hAnsi="Times New Roman"/>
        </w:rPr>
        <w:footnoteRef/>
      </w:r>
      <w:r w:rsidRPr="002C308F">
        <w:rPr>
          <w:rFonts w:ascii="Times New Roman" w:hAnsi="Times New Roman"/>
        </w:rPr>
        <w:t xml:space="preserve"> HIV un vīrusa hepatīta C testēšana psihoneiroloģiskajās slimnīcās, pieejams tiešsaistē: https://balthiv.com/hiv-un-virusa-hepatita-c-testesana-psihoneirologiskajas-slimnicas</w:t>
      </w:r>
    </w:p>
  </w:footnote>
  <w:footnote w:id="34">
    <w:p w14:paraId="3F8C2375" w14:textId="37764B32" w:rsidR="00A33EB4" w:rsidRPr="002C308F" w:rsidRDefault="00A33EB4" w:rsidP="002039B6">
      <w:pPr>
        <w:pStyle w:val="FootnoteText"/>
        <w:rPr>
          <w:rFonts w:ascii="Times New Roman" w:hAnsi="Times New Roman"/>
        </w:rPr>
      </w:pPr>
      <w:r w:rsidRPr="002C308F">
        <w:rPr>
          <w:rStyle w:val="FootnoteReference"/>
          <w:rFonts w:ascii="Times New Roman" w:hAnsi="Times New Roman"/>
        </w:rPr>
        <w:footnoteRef/>
      </w:r>
      <w:r w:rsidRPr="002C308F">
        <w:rPr>
          <w:rFonts w:ascii="Times New Roman" w:hAnsi="Times New Roman"/>
        </w:rPr>
        <w:t xml:space="preserve">Hepatitis C - Annual Epidemiological Report for 2019, pieejams tiešsaistē:  </w:t>
      </w:r>
      <w:hyperlink r:id="rId20" w:history="1">
        <w:r w:rsidRPr="002C308F">
          <w:rPr>
            <w:rStyle w:val="Hyperlink"/>
            <w:rFonts w:ascii="Times New Roman" w:hAnsi="Times New Roman"/>
          </w:rPr>
          <w:t>https://www.ecdc.europa.eu/en/publications-data/hepatitis-c-annual-epidemiological-report-2019</w:t>
        </w:r>
      </w:hyperlink>
      <w:r w:rsidRPr="002C308F">
        <w:rPr>
          <w:rFonts w:ascii="Times New Roman" w:hAnsi="Times New Roman"/>
        </w:rPr>
        <w:t xml:space="preserve"> </w:t>
      </w:r>
    </w:p>
  </w:footnote>
  <w:footnote w:id="35">
    <w:p w14:paraId="7E391D63" w14:textId="76FCB641" w:rsidR="00A33EB4" w:rsidRPr="002C308F" w:rsidRDefault="00A33EB4" w:rsidP="002039B6">
      <w:pPr>
        <w:tabs>
          <w:tab w:val="left" w:pos="7246"/>
        </w:tabs>
        <w:ind w:firstLine="0"/>
        <w:rPr>
          <w:rFonts w:cs="Times New Roman"/>
          <w:sz w:val="20"/>
          <w:szCs w:val="20"/>
        </w:rPr>
      </w:pPr>
      <w:r w:rsidRPr="002C308F">
        <w:rPr>
          <w:rStyle w:val="FootnoteReference"/>
          <w:rFonts w:cs="Times New Roman"/>
          <w:sz w:val="20"/>
          <w:szCs w:val="20"/>
        </w:rPr>
        <w:footnoteRef/>
      </w:r>
      <w:r w:rsidRPr="002C308F">
        <w:rPr>
          <w:rFonts w:cs="Times New Roman"/>
          <w:sz w:val="20"/>
          <w:szCs w:val="20"/>
        </w:rPr>
        <w:t xml:space="preserve"> </w:t>
      </w:r>
      <w:r w:rsidRPr="002C308F">
        <w:rPr>
          <w:rFonts w:cs="Times New Roman"/>
          <w:sz w:val="20"/>
          <w:szCs w:val="20"/>
        </w:rPr>
        <w:t xml:space="preserve">Developing and Piloting a Standardized European Protocol for Hepatitis C Prevalence Surveys in the General Population (2016–2019),pieejams tiešsaistē: </w:t>
      </w:r>
      <w:hyperlink r:id="rId21" w:history="1">
        <w:r w:rsidRPr="002C308F">
          <w:rPr>
            <w:rStyle w:val="Hyperlink"/>
            <w:rFonts w:cs="Times New Roman"/>
            <w:sz w:val="20"/>
            <w:szCs w:val="20"/>
          </w:rPr>
          <w:t>https://www.frontiersin.org/articles/10.3389/fpubh.2021.568524/full</w:t>
        </w:r>
      </w:hyperlink>
      <w:r w:rsidRPr="002C308F">
        <w:rPr>
          <w:rStyle w:val="Hyperlink"/>
          <w:rFonts w:cs="Times New Roman"/>
          <w:color w:val="auto"/>
          <w:sz w:val="20"/>
          <w:szCs w:val="20"/>
          <w:u w:val="none"/>
        </w:rPr>
        <w:t xml:space="preserve">   </w:t>
      </w:r>
    </w:p>
  </w:footnote>
  <w:footnote w:id="36">
    <w:p w14:paraId="7BE1C10F" w14:textId="33F45C15" w:rsidR="00A33EB4" w:rsidRDefault="00A33EB4" w:rsidP="003E72E2">
      <w:pPr>
        <w:tabs>
          <w:tab w:val="left" w:pos="7246"/>
        </w:tabs>
        <w:ind w:firstLine="0"/>
      </w:pPr>
      <w:r w:rsidRPr="002C308F">
        <w:rPr>
          <w:rStyle w:val="FootnoteReference"/>
          <w:rFonts w:cs="Times New Roman"/>
          <w:sz w:val="20"/>
          <w:szCs w:val="20"/>
        </w:rPr>
        <w:footnoteRef/>
      </w:r>
      <w:r w:rsidRPr="002C308F">
        <w:rPr>
          <w:rFonts w:cs="Times New Roman"/>
          <w:sz w:val="20"/>
          <w:szCs w:val="20"/>
        </w:rPr>
        <w:t>The sustainable development goals and hepatitis B and C in the EU/EEA, pieejams tiešsaistē:</w:t>
      </w:r>
      <w:hyperlink r:id="rId22" w:history="1">
        <w:r w:rsidRPr="002C308F">
          <w:rPr>
            <w:rStyle w:val="Hyperlink"/>
            <w:rFonts w:cs="Times New Roman"/>
            <w:sz w:val="20"/>
            <w:szCs w:val="20"/>
          </w:rPr>
          <w:t>https://www.ecdc.europa.eu/en/publications-data/hepatitis-b-and-c-sustainable-development-goals-eu-eea</w:t>
        </w:r>
      </w:hyperlink>
    </w:p>
  </w:footnote>
  <w:footnote w:id="37">
    <w:p w14:paraId="2CCA9662" w14:textId="264D255D" w:rsidR="00F672C1" w:rsidRPr="00F672C1" w:rsidRDefault="00F672C1">
      <w:pPr>
        <w:pStyle w:val="FootnoteText"/>
      </w:pPr>
      <w:r>
        <w:rPr>
          <w:rStyle w:val="FootnoteReference"/>
        </w:rPr>
        <w:footnoteRef/>
      </w:r>
      <w:r>
        <w:t xml:space="preserve"> </w:t>
      </w:r>
      <w:r w:rsidRPr="00F672C1">
        <w:t>https://www.who.int/news-room/fact-sheets/detail/sexually-transmitted-infections-(stis)</w:t>
      </w:r>
    </w:p>
  </w:footnote>
  <w:footnote w:id="38">
    <w:p w14:paraId="4ECA3A07" w14:textId="77777777" w:rsidR="00A33EB4" w:rsidRPr="003E72E2" w:rsidRDefault="00A33EB4" w:rsidP="003E72E2">
      <w:pPr>
        <w:ind w:firstLine="0"/>
        <w:rPr>
          <w:sz w:val="20"/>
          <w:szCs w:val="20"/>
        </w:rPr>
      </w:pPr>
      <w:r w:rsidRPr="003E72E2">
        <w:rPr>
          <w:rStyle w:val="FootnoteReference"/>
          <w:sz w:val="20"/>
          <w:szCs w:val="20"/>
        </w:rPr>
        <w:footnoteRef/>
      </w:r>
      <w:r w:rsidRPr="003E72E2">
        <w:rPr>
          <w:sz w:val="20"/>
          <w:szCs w:val="20"/>
        </w:rPr>
        <w:t xml:space="preserve"> </w:t>
      </w:r>
      <w:r w:rsidRPr="00C568D5">
        <w:rPr>
          <w:sz w:val="20"/>
          <w:szCs w:val="20"/>
          <w:lang w:val="en-GB"/>
        </w:rPr>
        <w:t>Latent Tuberculosis and HIV Infection</w:t>
      </w:r>
      <w:r w:rsidRPr="003E72E2">
        <w:rPr>
          <w:sz w:val="20"/>
          <w:szCs w:val="20"/>
        </w:rPr>
        <w:t xml:space="preserve">, </w:t>
      </w:r>
      <w:r w:rsidRPr="003E72E2">
        <w:rPr>
          <w:color w:val="333333"/>
          <w:sz w:val="20"/>
          <w:szCs w:val="20"/>
        </w:rPr>
        <w:t xml:space="preserve">pieejams tiešsaistē: </w:t>
      </w:r>
      <w:hyperlink r:id="rId23" w:history="1">
        <w:r w:rsidRPr="003E72E2">
          <w:rPr>
            <w:rStyle w:val="Hyperlink"/>
            <w:sz w:val="20"/>
            <w:szCs w:val="20"/>
          </w:rPr>
          <w:t>https://link.springer.com/article/10.1007/s11908-020-00726-x</w:t>
        </w:r>
      </w:hyperlink>
      <w:r w:rsidRPr="003E72E2">
        <w:rPr>
          <w:sz w:val="20"/>
          <w:szCs w:val="20"/>
        </w:rPr>
        <w:t xml:space="preserve"> </w:t>
      </w:r>
    </w:p>
  </w:footnote>
  <w:footnote w:id="39">
    <w:p w14:paraId="42AC7078" w14:textId="1BBFB146" w:rsidR="00A33EB4" w:rsidRPr="00D047B6" w:rsidRDefault="00A33EB4" w:rsidP="00D047B6">
      <w:pPr>
        <w:pStyle w:val="FootnoteText"/>
        <w:jc w:val="both"/>
        <w:rPr>
          <w:rFonts w:ascii="Times New Roman" w:hAnsi="Times New Roman"/>
        </w:rPr>
      </w:pPr>
      <w:r>
        <w:rPr>
          <w:rStyle w:val="FootnoteReference"/>
        </w:rPr>
        <w:footnoteRef/>
      </w:r>
      <w:r>
        <w:t xml:space="preserve"> </w:t>
      </w:r>
      <w:r w:rsidRPr="00D44CB9">
        <w:rPr>
          <w:rFonts w:ascii="Times New Roman" w:hAnsi="Times New Roman"/>
          <w:lang w:val="en-GB"/>
        </w:rPr>
        <w:t>Systematic review on active case finding of communicable diseases in prison settings</w:t>
      </w:r>
      <w:r w:rsidRPr="00D047B6">
        <w:rPr>
          <w:rFonts w:ascii="Times New Roman" w:hAnsi="Times New Roman"/>
        </w:rPr>
        <w:t xml:space="preserve"> </w:t>
      </w:r>
      <w:hyperlink r:id="rId24" w:history="1">
        <w:r w:rsidRPr="00D047B6">
          <w:rPr>
            <w:rStyle w:val="Hyperlink"/>
            <w:rFonts w:ascii="Times New Roman" w:hAnsi="Times New Roman"/>
          </w:rPr>
          <w:t>https://www.ecdc.europa.eu/sites/default/files/documents/Systematic-review-on-communicable-diseases-in-prison-settings-final-report.pdf</w:t>
        </w:r>
      </w:hyperlink>
      <w:r w:rsidRPr="00D047B6">
        <w:rPr>
          <w:rFonts w:ascii="Times New Roman" w:hAnsi="Times New Roman"/>
        </w:rPr>
        <w:t xml:space="preserve"> </w:t>
      </w:r>
    </w:p>
  </w:footnote>
  <w:footnote w:id="40">
    <w:p w14:paraId="3A85EFED" w14:textId="770EED93" w:rsidR="00C57792" w:rsidRDefault="00C57792">
      <w:pPr>
        <w:pStyle w:val="FootnoteText"/>
      </w:pPr>
      <w:r>
        <w:rPr>
          <w:rStyle w:val="FootnoteReference"/>
        </w:rPr>
        <w:footnoteRef/>
      </w:r>
      <w:r>
        <w:t xml:space="preserve"> </w:t>
      </w:r>
      <w:r>
        <w:t>Technical brief update – HIV prevention, testing, treatment, care and support in prisons and other closed settings: a comprehensive package of interventions. Vienna: UNODC; 2020.</w:t>
      </w:r>
    </w:p>
  </w:footnote>
  <w:footnote w:id="41">
    <w:p w14:paraId="312C83DC" w14:textId="47CB09B9" w:rsidR="000E38CC" w:rsidRPr="000E38CC" w:rsidRDefault="000E38CC">
      <w:pPr>
        <w:pStyle w:val="FootnoteText"/>
      </w:pPr>
      <w:r>
        <w:rPr>
          <w:rStyle w:val="FootnoteReference"/>
        </w:rPr>
        <w:footnoteRef/>
      </w:r>
      <w:r>
        <w:t xml:space="preserve"> </w:t>
      </w:r>
      <w:r w:rsidR="00E25B3C">
        <w:t xml:space="preserve">UNAIDS. </w:t>
      </w:r>
      <w:r w:rsidR="00E25B3C">
        <w:t>Global AIDS Monitoring, 2020 (https://aidsinfo.unaids.org, accessed 12 May 2021)</w:t>
      </w:r>
    </w:p>
  </w:footnote>
  <w:footnote w:id="42">
    <w:p w14:paraId="553DD82F" w14:textId="78B17819" w:rsidR="00E25B3C" w:rsidRPr="00E25B3C" w:rsidRDefault="00E25B3C">
      <w:pPr>
        <w:pStyle w:val="FootnoteText"/>
      </w:pPr>
      <w:r>
        <w:rPr>
          <w:rStyle w:val="FootnoteReference"/>
        </w:rPr>
        <w:footnoteRef/>
      </w:r>
      <w:r>
        <w:t xml:space="preserve"> </w:t>
      </w:r>
      <w:r>
        <w:t>Dolan K, Wirtz AL, Moazen B, et al. Global burden of HIV, viral hepatitis, and tuberculosis in prisoners and detainees. Lancet. 2016;388(10049):1089-1102. doi:10.1016/S0140-6736(16)30466-4</w:t>
      </w:r>
    </w:p>
  </w:footnote>
  <w:footnote w:id="43">
    <w:p w14:paraId="011C1D33" w14:textId="158E41F4" w:rsidR="00A33EB4" w:rsidRPr="00D047B6" w:rsidRDefault="00A33EB4" w:rsidP="00D047B6">
      <w:pPr>
        <w:pStyle w:val="FootnoteText"/>
        <w:jc w:val="both"/>
        <w:rPr>
          <w:rFonts w:ascii="Times New Roman" w:hAnsi="Times New Roman"/>
        </w:rPr>
      </w:pPr>
      <w:r w:rsidRPr="00D047B6">
        <w:rPr>
          <w:rStyle w:val="FootnoteReference"/>
          <w:rFonts w:ascii="Times New Roman" w:hAnsi="Times New Roman"/>
        </w:rPr>
        <w:footnoteRef/>
      </w:r>
      <w:r w:rsidRPr="00D047B6">
        <w:rPr>
          <w:rFonts w:ascii="Times New Roman" w:hAnsi="Times New Roman"/>
        </w:rPr>
        <w:t xml:space="preserve"> Ieslodzījuma vietu pārvaldes 2021.</w:t>
      </w:r>
      <w:r w:rsidR="00E12121">
        <w:rPr>
          <w:rFonts w:ascii="Times New Roman" w:hAnsi="Times New Roman"/>
        </w:rPr>
        <w:t> </w:t>
      </w:r>
      <w:r w:rsidRPr="00D047B6">
        <w:rPr>
          <w:rFonts w:ascii="Times New Roman" w:hAnsi="Times New Roman"/>
        </w:rPr>
        <w:t>gada publiskais</w:t>
      </w:r>
      <w:r>
        <w:rPr>
          <w:rFonts w:ascii="Times New Roman" w:hAnsi="Times New Roman"/>
        </w:rPr>
        <w:t xml:space="preserve"> p</w:t>
      </w:r>
      <w:r w:rsidRPr="00D047B6">
        <w:rPr>
          <w:rFonts w:ascii="Times New Roman" w:hAnsi="Times New Roman"/>
        </w:rPr>
        <w:t>ārskats, pieejams tiešsaistē:</w:t>
      </w:r>
      <w:r>
        <w:rPr>
          <w:rFonts w:ascii="Times New Roman" w:hAnsi="Times New Roman"/>
        </w:rPr>
        <w:t xml:space="preserve"> </w:t>
      </w:r>
      <w:r w:rsidRPr="00D047B6">
        <w:rPr>
          <w:rFonts w:ascii="Times New Roman" w:hAnsi="Times New Roman"/>
        </w:rPr>
        <w:t>t</w:t>
      </w:r>
      <w:hyperlink r:id="rId25" w:history="1">
        <w:r w:rsidRPr="00D047B6">
          <w:rPr>
            <w:rStyle w:val="Hyperlink"/>
            <w:rFonts w:ascii="Times New Roman" w:hAnsi="Times New Roman"/>
          </w:rPr>
          <w:t>https://www.ievp.gov.lv/lv/media/5294/download</w:t>
        </w:r>
      </w:hyperlink>
    </w:p>
    <w:p w14:paraId="033D2968" w14:textId="363A9969" w:rsidR="00A33EB4" w:rsidRDefault="00A33EB4" w:rsidP="00D047B6">
      <w:pPr>
        <w:pStyle w:val="FootnoteText"/>
      </w:pPr>
      <w:r>
        <w:t xml:space="preserve"> </w:t>
      </w:r>
    </w:p>
  </w:footnote>
  <w:footnote w:id="44">
    <w:p w14:paraId="4D4578F7" w14:textId="2AB9D8AD" w:rsidR="00A33EB4" w:rsidRPr="009560BF" w:rsidRDefault="00A33EB4" w:rsidP="009560BF">
      <w:pPr>
        <w:ind w:firstLine="0"/>
        <w:rPr>
          <w:rFonts w:cs="Times New Roman"/>
          <w:sz w:val="20"/>
          <w:szCs w:val="20"/>
        </w:rPr>
      </w:pPr>
      <w:r w:rsidRPr="00E144AA">
        <w:rPr>
          <w:rStyle w:val="FootnoteReference"/>
          <w:rFonts w:cs="Times New Roman"/>
          <w:sz w:val="20"/>
          <w:szCs w:val="20"/>
        </w:rPr>
        <w:footnoteRef/>
      </w:r>
      <w:r w:rsidRPr="00E144AA">
        <w:rPr>
          <w:rFonts w:cs="Times New Roman"/>
          <w:sz w:val="20"/>
          <w:szCs w:val="20"/>
        </w:rPr>
        <w:t xml:space="preserve"> </w:t>
      </w:r>
      <w:r>
        <w:rPr>
          <w:rFonts w:cs="Times New Roman"/>
          <w:sz w:val="20"/>
          <w:szCs w:val="20"/>
        </w:rPr>
        <w:t xml:space="preserve"> </w:t>
      </w:r>
      <w:r w:rsidRPr="00E12121">
        <w:rPr>
          <w:rFonts w:cs="Times New Roman"/>
          <w:sz w:val="20"/>
          <w:szCs w:val="20"/>
          <w:lang w:val="en-GB"/>
        </w:rPr>
        <w:t>Public health guidance on prevention and control of blood-borne viruses in prison settings</w:t>
      </w:r>
      <w:r>
        <w:rPr>
          <w:rFonts w:cs="Times New Roman"/>
          <w:sz w:val="20"/>
          <w:szCs w:val="20"/>
        </w:rPr>
        <w:t xml:space="preserve">, pieejams tiešsaistē </w:t>
      </w:r>
      <w:r w:rsidRPr="00677189">
        <w:rPr>
          <w:rFonts w:eastAsia="Times New Roman" w:cs="Times New Roman"/>
          <w:sz w:val="20"/>
          <w:szCs w:val="20"/>
          <w:lang w:eastAsia="lv-LV"/>
        </w:rPr>
        <w:t>https://www.ecdc.europa.eu/sites/default/files/documents/Guidance-on-BBV-in-prisons.pdf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3873651"/>
      <w:docPartObj>
        <w:docPartGallery w:val="Page Numbers (Top of Page)"/>
        <w:docPartUnique/>
      </w:docPartObj>
    </w:sdtPr>
    <w:sdtEndPr>
      <w:rPr>
        <w:noProof/>
      </w:rPr>
    </w:sdtEndPr>
    <w:sdtContent>
      <w:p w14:paraId="008BB5D2" w14:textId="67AFFF94" w:rsidR="00A33EB4" w:rsidRDefault="00A33EB4">
        <w:pPr>
          <w:pStyle w:val="Header"/>
          <w:jc w:val="center"/>
        </w:pPr>
        <w:r>
          <w:fldChar w:fldCharType="begin"/>
        </w:r>
        <w:r>
          <w:instrText xml:space="preserve"> PAGE   \* MERGEFORMAT </w:instrText>
        </w:r>
        <w:r>
          <w:fldChar w:fldCharType="separate"/>
        </w:r>
        <w:r>
          <w:rPr>
            <w:noProof/>
          </w:rPr>
          <w:t>6</w:t>
        </w:r>
        <w:r>
          <w:rPr>
            <w:noProof/>
          </w:rPr>
          <w:fldChar w:fldCharType="end"/>
        </w:r>
      </w:p>
    </w:sdtContent>
  </w:sdt>
  <w:p w14:paraId="35E6E8B0" w14:textId="77777777" w:rsidR="00A33EB4" w:rsidRDefault="00A33E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D4FB3"/>
    <w:multiLevelType w:val="hybridMultilevel"/>
    <w:tmpl w:val="93FCBD78"/>
    <w:lvl w:ilvl="0" w:tplc="D51EA19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1F71780"/>
    <w:multiLevelType w:val="hybridMultilevel"/>
    <w:tmpl w:val="BF50E948"/>
    <w:lvl w:ilvl="0" w:tplc="FFFFFFFF">
      <w:start w:val="1"/>
      <w:numFmt w:val="decimal"/>
      <w:lvlText w:val="%1."/>
      <w:lvlJc w:val="left"/>
      <w:pPr>
        <w:ind w:left="1069" w:hanging="360"/>
      </w:pPr>
      <w:rPr>
        <w:rFonts w:hint="default"/>
      </w:rPr>
    </w:lvl>
    <w:lvl w:ilvl="1" w:tplc="FFFFFFFF">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 w15:restartNumberingAfterBreak="0">
    <w:nsid w:val="02FB0F21"/>
    <w:multiLevelType w:val="hybridMultilevel"/>
    <w:tmpl w:val="91A00C9A"/>
    <w:lvl w:ilvl="0" w:tplc="6E44C956">
      <w:start w:val="5"/>
      <w:numFmt w:val="decimal"/>
      <w:lvlText w:val="%1."/>
      <w:lvlJc w:val="left"/>
      <w:pPr>
        <w:ind w:left="720" w:hanging="360"/>
      </w:pPr>
      <w:rPr>
        <w:rFonts w:hint="default"/>
        <w:b w:val="0"/>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4821E59"/>
    <w:multiLevelType w:val="hybridMultilevel"/>
    <w:tmpl w:val="4D448C2E"/>
    <w:lvl w:ilvl="0" w:tplc="5478E3EA">
      <w:start w:val="6"/>
      <w:numFmt w:val="decimal"/>
      <w:lvlText w:val="%1."/>
      <w:lvlJc w:val="left"/>
      <w:pPr>
        <w:ind w:left="1353" w:hanging="360"/>
      </w:pPr>
      <w:rPr>
        <w:rFonts w:ascii="Times New Roman" w:hAnsi="Times New Roman" w:cs="Times New Roman" w:hint="default"/>
        <w:b w:val="0"/>
        <w:bCs/>
        <w:i w:val="0"/>
        <w:iCs w:val="0"/>
        <w:sz w:val="24"/>
        <w:szCs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079A4E6F"/>
    <w:multiLevelType w:val="hybridMultilevel"/>
    <w:tmpl w:val="0F4C151A"/>
    <w:lvl w:ilvl="0" w:tplc="7BAAA75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CE01529"/>
    <w:multiLevelType w:val="hybridMultilevel"/>
    <w:tmpl w:val="BF50E948"/>
    <w:lvl w:ilvl="0" w:tplc="FFFFFFFF">
      <w:start w:val="1"/>
      <w:numFmt w:val="decimal"/>
      <w:lvlText w:val="%1."/>
      <w:lvlJc w:val="left"/>
      <w:pPr>
        <w:ind w:left="1069" w:hanging="360"/>
      </w:pPr>
      <w:rPr>
        <w:rFonts w:hint="default"/>
      </w:rPr>
    </w:lvl>
    <w:lvl w:ilvl="1" w:tplc="FFFFFFFF">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6" w15:restartNumberingAfterBreak="0">
    <w:nsid w:val="10C76588"/>
    <w:multiLevelType w:val="multilevel"/>
    <w:tmpl w:val="26085630"/>
    <w:lvl w:ilvl="0">
      <w:start w:val="4"/>
      <w:numFmt w:val="decimal"/>
      <w:lvlText w:val="%1."/>
      <w:lvlJc w:val="left"/>
      <w:pPr>
        <w:ind w:left="432" w:hanging="432"/>
      </w:pPr>
      <w:rPr>
        <w:rFonts w:hint="default"/>
      </w:rPr>
    </w:lvl>
    <w:lvl w:ilvl="1">
      <w:start w:val="1"/>
      <w:numFmt w:val="decimal"/>
      <w:lvlText w:val="%1.%2."/>
      <w:lvlJc w:val="left"/>
      <w:pPr>
        <w:ind w:left="720" w:hanging="720"/>
      </w:pPr>
      <w:rPr>
        <w:rFonts w:hint="default"/>
        <w:lang w:val="lv-LV"/>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BBC38DA"/>
    <w:multiLevelType w:val="hybridMultilevel"/>
    <w:tmpl w:val="DBB684DE"/>
    <w:lvl w:ilvl="0" w:tplc="E780BCF6">
      <w:start w:val="1"/>
      <w:numFmt w:val="decimal"/>
      <w:lvlText w:val="%1."/>
      <w:lvlJc w:val="left"/>
      <w:pPr>
        <w:ind w:left="309" w:hanging="360"/>
      </w:pPr>
      <w:rPr>
        <w:rFonts w:hint="default"/>
      </w:rPr>
    </w:lvl>
    <w:lvl w:ilvl="1" w:tplc="04260019" w:tentative="1">
      <w:start w:val="1"/>
      <w:numFmt w:val="lowerLetter"/>
      <w:lvlText w:val="%2."/>
      <w:lvlJc w:val="left"/>
      <w:pPr>
        <w:ind w:left="1029" w:hanging="360"/>
      </w:pPr>
    </w:lvl>
    <w:lvl w:ilvl="2" w:tplc="0426001B" w:tentative="1">
      <w:start w:val="1"/>
      <w:numFmt w:val="lowerRoman"/>
      <w:lvlText w:val="%3."/>
      <w:lvlJc w:val="right"/>
      <w:pPr>
        <w:ind w:left="1749" w:hanging="180"/>
      </w:pPr>
    </w:lvl>
    <w:lvl w:ilvl="3" w:tplc="0426000F" w:tentative="1">
      <w:start w:val="1"/>
      <w:numFmt w:val="decimal"/>
      <w:lvlText w:val="%4."/>
      <w:lvlJc w:val="left"/>
      <w:pPr>
        <w:ind w:left="2469" w:hanging="360"/>
      </w:pPr>
    </w:lvl>
    <w:lvl w:ilvl="4" w:tplc="04260019" w:tentative="1">
      <w:start w:val="1"/>
      <w:numFmt w:val="lowerLetter"/>
      <w:lvlText w:val="%5."/>
      <w:lvlJc w:val="left"/>
      <w:pPr>
        <w:ind w:left="3189" w:hanging="360"/>
      </w:pPr>
    </w:lvl>
    <w:lvl w:ilvl="5" w:tplc="0426001B" w:tentative="1">
      <w:start w:val="1"/>
      <w:numFmt w:val="lowerRoman"/>
      <w:lvlText w:val="%6."/>
      <w:lvlJc w:val="right"/>
      <w:pPr>
        <w:ind w:left="3909" w:hanging="180"/>
      </w:pPr>
    </w:lvl>
    <w:lvl w:ilvl="6" w:tplc="0426000F" w:tentative="1">
      <w:start w:val="1"/>
      <w:numFmt w:val="decimal"/>
      <w:lvlText w:val="%7."/>
      <w:lvlJc w:val="left"/>
      <w:pPr>
        <w:ind w:left="4629" w:hanging="360"/>
      </w:pPr>
    </w:lvl>
    <w:lvl w:ilvl="7" w:tplc="04260019" w:tentative="1">
      <w:start w:val="1"/>
      <w:numFmt w:val="lowerLetter"/>
      <w:lvlText w:val="%8."/>
      <w:lvlJc w:val="left"/>
      <w:pPr>
        <w:ind w:left="5349" w:hanging="360"/>
      </w:pPr>
    </w:lvl>
    <w:lvl w:ilvl="8" w:tplc="0426001B" w:tentative="1">
      <w:start w:val="1"/>
      <w:numFmt w:val="lowerRoman"/>
      <w:lvlText w:val="%9."/>
      <w:lvlJc w:val="right"/>
      <w:pPr>
        <w:ind w:left="6069" w:hanging="180"/>
      </w:pPr>
    </w:lvl>
  </w:abstractNum>
  <w:abstractNum w:abstractNumId="8" w15:restartNumberingAfterBreak="0">
    <w:nsid w:val="2073179B"/>
    <w:multiLevelType w:val="hybridMultilevel"/>
    <w:tmpl w:val="496E7E30"/>
    <w:lvl w:ilvl="0" w:tplc="5964E080">
      <w:start w:val="8"/>
      <w:numFmt w:val="decimal"/>
      <w:lvlText w:val="%1."/>
      <w:lvlJc w:val="left"/>
      <w:pPr>
        <w:ind w:left="1713" w:hanging="360"/>
      </w:pPr>
      <w:rPr>
        <w:rFonts w:ascii="Times New Roman" w:hAnsi="Times New Roman" w:hint="default"/>
        <w:b w:val="0"/>
      </w:rPr>
    </w:lvl>
    <w:lvl w:ilvl="1" w:tplc="04260019" w:tentative="1">
      <w:start w:val="1"/>
      <w:numFmt w:val="lowerLetter"/>
      <w:lvlText w:val="%2."/>
      <w:lvlJc w:val="left"/>
      <w:pPr>
        <w:ind w:left="2433" w:hanging="360"/>
      </w:pPr>
    </w:lvl>
    <w:lvl w:ilvl="2" w:tplc="0426001B" w:tentative="1">
      <w:start w:val="1"/>
      <w:numFmt w:val="lowerRoman"/>
      <w:lvlText w:val="%3."/>
      <w:lvlJc w:val="right"/>
      <w:pPr>
        <w:ind w:left="3153" w:hanging="180"/>
      </w:pPr>
    </w:lvl>
    <w:lvl w:ilvl="3" w:tplc="0426000F" w:tentative="1">
      <w:start w:val="1"/>
      <w:numFmt w:val="decimal"/>
      <w:lvlText w:val="%4."/>
      <w:lvlJc w:val="left"/>
      <w:pPr>
        <w:ind w:left="3873" w:hanging="360"/>
      </w:pPr>
    </w:lvl>
    <w:lvl w:ilvl="4" w:tplc="04260019" w:tentative="1">
      <w:start w:val="1"/>
      <w:numFmt w:val="lowerLetter"/>
      <w:lvlText w:val="%5."/>
      <w:lvlJc w:val="left"/>
      <w:pPr>
        <w:ind w:left="4593" w:hanging="360"/>
      </w:pPr>
    </w:lvl>
    <w:lvl w:ilvl="5" w:tplc="0426001B" w:tentative="1">
      <w:start w:val="1"/>
      <w:numFmt w:val="lowerRoman"/>
      <w:lvlText w:val="%6."/>
      <w:lvlJc w:val="right"/>
      <w:pPr>
        <w:ind w:left="5313" w:hanging="180"/>
      </w:pPr>
    </w:lvl>
    <w:lvl w:ilvl="6" w:tplc="0426000F" w:tentative="1">
      <w:start w:val="1"/>
      <w:numFmt w:val="decimal"/>
      <w:lvlText w:val="%7."/>
      <w:lvlJc w:val="left"/>
      <w:pPr>
        <w:ind w:left="6033" w:hanging="360"/>
      </w:pPr>
    </w:lvl>
    <w:lvl w:ilvl="7" w:tplc="04260019" w:tentative="1">
      <w:start w:val="1"/>
      <w:numFmt w:val="lowerLetter"/>
      <w:lvlText w:val="%8."/>
      <w:lvlJc w:val="left"/>
      <w:pPr>
        <w:ind w:left="6753" w:hanging="360"/>
      </w:pPr>
    </w:lvl>
    <w:lvl w:ilvl="8" w:tplc="0426001B" w:tentative="1">
      <w:start w:val="1"/>
      <w:numFmt w:val="lowerRoman"/>
      <w:lvlText w:val="%9."/>
      <w:lvlJc w:val="right"/>
      <w:pPr>
        <w:ind w:left="7473" w:hanging="180"/>
      </w:pPr>
    </w:lvl>
  </w:abstractNum>
  <w:abstractNum w:abstractNumId="9" w15:restartNumberingAfterBreak="0">
    <w:nsid w:val="207B35B4"/>
    <w:multiLevelType w:val="hybridMultilevel"/>
    <w:tmpl w:val="E46EF5C2"/>
    <w:lvl w:ilvl="0" w:tplc="133E8B1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3BD44E7"/>
    <w:multiLevelType w:val="hybridMultilevel"/>
    <w:tmpl w:val="BF50E948"/>
    <w:lvl w:ilvl="0" w:tplc="CB32CF9A">
      <w:start w:val="1"/>
      <w:numFmt w:val="decimal"/>
      <w:lvlText w:val="%1."/>
      <w:lvlJc w:val="left"/>
      <w:pPr>
        <w:ind w:left="1069" w:hanging="360"/>
      </w:pPr>
      <w:rPr>
        <w:rFonts w:hint="default"/>
      </w:rPr>
    </w:lvl>
    <w:lvl w:ilvl="1" w:tplc="04260019">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1" w15:restartNumberingAfterBreak="0">
    <w:nsid w:val="2602451D"/>
    <w:multiLevelType w:val="hybridMultilevel"/>
    <w:tmpl w:val="EE4466CA"/>
    <w:lvl w:ilvl="0" w:tplc="F2729CEC">
      <w:start w:val="1"/>
      <w:numFmt w:val="bullet"/>
      <w:lvlText w:val=""/>
      <w:lvlJc w:val="left"/>
      <w:pPr>
        <w:ind w:left="1571" w:hanging="360"/>
      </w:pPr>
      <w:rPr>
        <w:rFonts w:ascii="Wingdings" w:hAnsi="Wingdings" w:hint="default"/>
      </w:rPr>
    </w:lvl>
    <w:lvl w:ilvl="1" w:tplc="8F96D704">
      <w:start w:val="1"/>
      <w:numFmt w:val="bullet"/>
      <w:lvlText w:val="o"/>
      <w:lvlJc w:val="left"/>
      <w:pPr>
        <w:ind w:left="1440" w:hanging="360"/>
      </w:pPr>
      <w:rPr>
        <w:rFonts w:ascii="Courier New" w:hAnsi="Courier New" w:hint="default"/>
      </w:rPr>
    </w:lvl>
    <w:lvl w:ilvl="2" w:tplc="5D4E0810">
      <w:start w:val="1"/>
      <w:numFmt w:val="bullet"/>
      <w:lvlText w:val=""/>
      <w:lvlJc w:val="left"/>
      <w:pPr>
        <w:ind w:left="2160" w:hanging="360"/>
      </w:pPr>
      <w:rPr>
        <w:rFonts w:ascii="Wingdings" w:hAnsi="Wingdings" w:hint="default"/>
      </w:rPr>
    </w:lvl>
    <w:lvl w:ilvl="3" w:tplc="CCCEA67A">
      <w:start w:val="1"/>
      <w:numFmt w:val="bullet"/>
      <w:lvlText w:val=""/>
      <w:lvlJc w:val="left"/>
      <w:pPr>
        <w:ind w:left="2880" w:hanging="360"/>
      </w:pPr>
      <w:rPr>
        <w:rFonts w:ascii="Symbol" w:hAnsi="Symbol" w:hint="default"/>
      </w:rPr>
    </w:lvl>
    <w:lvl w:ilvl="4" w:tplc="30B87306">
      <w:start w:val="1"/>
      <w:numFmt w:val="bullet"/>
      <w:lvlText w:val="o"/>
      <w:lvlJc w:val="left"/>
      <w:pPr>
        <w:ind w:left="3600" w:hanging="360"/>
      </w:pPr>
      <w:rPr>
        <w:rFonts w:ascii="Courier New" w:hAnsi="Courier New" w:hint="default"/>
      </w:rPr>
    </w:lvl>
    <w:lvl w:ilvl="5" w:tplc="1194A5BE">
      <w:start w:val="1"/>
      <w:numFmt w:val="bullet"/>
      <w:lvlText w:val=""/>
      <w:lvlJc w:val="left"/>
      <w:pPr>
        <w:ind w:left="4320" w:hanging="360"/>
      </w:pPr>
      <w:rPr>
        <w:rFonts w:ascii="Wingdings" w:hAnsi="Wingdings" w:hint="default"/>
      </w:rPr>
    </w:lvl>
    <w:lvl w:ilvl="6" w:tplc="018EDF68">
      <w:start w:val="1"/>
      <w:numFmt w:val="bullet"/>
      <w:lvlText w:val=""/>
      <w:lvlJc w:val="left"/>
      <w:pPr>
        <w:ind w:left="5040" w:hanging="360"/>
      </w:pPr>
      <w:rPr>
        <w:rFonts w:ascii="Symbol" w:hAnsi="Symbol" w:hint="default"/>
      </w:rPr>
    </w:lvl>
    <w:lvl w:ilvl="7" w:tplc="54AEE84C">
      <w:start w:val="1"/>
      <w:numFmt w:val="bullet"/>
      <w:lvlText w:val="o"/>
      <w:lvlJc w:val="left"/>
      <w:pPr>
        <w:ind w:left="5760" w:hanging="360"/>
      </w:pPr>
      <w:rPr>
        <w:rFonts w:ascii="Courier New" w:hAnsi="Courier New" w:hint="default"/>
      </w:rPr>
    </w:lvl>
    <w:lvl w:ilvl="8" w:tplc="57167422">
      <w:start w:val="1"/>
      <w:numFmt w:val="bullet"/>
      <w:lvlText w:val=""/>
      <w:lvlJc w:val="left"/>
      <w:pPr>
        <w:ind w:left="6480" w:hanging="360"/>
      </w:pPr>
      <w:rPr>
        <w:rFonts w:ascii="Wingdings" w:hAnsi="Wingdings" w:hint="default"/>
      </w:rPr>
    </w:lvl>
  </w:abstractNum>
  <w:abstractNum w:abstractNumId="12" w15:restartNumberingAfterBreak="0">
    <w:nsid w:val="33772374"/>
    <w:multiLevelType w:val="multilevel"/>
    <w:tmpl w:val="3E4430E0"/>
    <w:lvl w:ilvl="0">
      <w:start w:val="1"/>
      <w:numFmt w:val="decimal"/>
      <w:lvlText w:val="%1."/>
      <w:lvlJc w:val="left"/>
      <w:pPr>
        <w:ind w:left="786" w:hanging="360"/>
      </w:pPr>
      <w:rPr>
        <w:rFonts w:hint="default"/>
      </w:rPr>
    </w:lvl>
    <w:lvl w:ilvl="1">
      <w:start w:val="1"/>
      <w:numFmt w:val="decimal"/>
      <w:isLgl/>
      <w:lvlText w:val="%1.%2."/>
      <w:lvlJc w:val="left"/>
      <w:pPr>
        <w:ind w:left="1495" w:hanging="720"/>
      </w:pPr>
      <w:rPr>
        <w:rFonts w:hint="default"/>
      </w:rPr>
    </w:lvl>
    <w:lvl w:ilvl="2">
      <w:start w:val="1"/>
      <w:numFmt w:val="decimal"/>
      <w:isLgl/>
      <w:lvlText w:val="%1.%2.%3."/>
      <w:lvlJc w:val="left"/>
      <w:pPr>
        <w:ind w:left="1844" w:hanging="720"/>
      </w:pPr>
      <w:rPr>
        <w:rFonts w:hint="default"/>
      </w:rPr>
    </w:lvl>
    <w:lvl w:ilvl="3">
      <w:start w:val="1"/>
      <w:numFmt w:val="decimal"/>
      <w:isLgl/>
      <w:lvlText w:val="%1.%2.%3.%4."/>
      <w:lvlJc w:val="left"/>
      <w:pPr>
        <w:ind w:left="2553" w:hanging="1080"/>
      </w:pPr>
      <w:rPr>
        <w:rFonts w:hint="default"/>
      </w:rPr>
    </w:lvl>
    <w:lvl w:ilvl="4">
      <w:start w:val="1"/>
      <w:numFmt w:val="decimal"/>
      <w:isLgl/>
      <w:lvlText w:val="%1.%2.%3.%4.%5."/>
      <w:lvlJc w:val="left"/>
      <w:pPr>
        <w:ind w:left="2902" w:hanging="1080"/>
      </w:pPr>
      <w:rPr>
        <w:rFonts w:hint="default"/>
      </w:rPr>
    </w:lvl>
    <w:lvl w:ilvl="5">
      <w:start w:val="1"/>
      <w:numFmt w:val="decimal"/>
      <w:isLgl/>
      <w:lvlText w:val="%1.%2.%3.%4.%5.%6."/>
      <w:lvlJc w:val="left"/>
      <w:pPr>
        <w:ind w:left="3611"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69" w:hanging="1800"/>
      </w:pPr>
      <w:rPr>
        <w:rFonts w:hint="default"/>
      </w:rPr>
    </w:lvl>
    <w:lvl w:ilvl="8">
      <w:start w:val="1"/>
      <w:numFmt w:val="decimal"/>
      <w:isLgl/>
      <w:lvlText w:val="%1.%2.%3.%4.%5.%6.%7.%8.%9."/>
      <w:lvlJc w:val="left"/>
      <w:pPr>
        <w:ind w:left="5378" w:hanging="2160"/>
      </w:pPr>
      <w:rPr>
        <w:rFonts w:hint="default"/>
      </w:rPr>
    </w:lvl>
  </w:abstractNum>
  <w:abstractNum w:abstractNumId="13" w15:restartNumberingAfterBreak="0">
    <w:nsid w:val="3E3E1151"/>
    <w:multiLevelType w:val="hybridMultilevel"/>
    <w:tmpl w:val="F2647454"/>
    <w:lvl w:ilvl="0" w:tplc="49628EE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F852081"/>
    <w:multiLevelType w:val="hybridMultilevel"/>
    <w:tmpl w:val="F54AC55E"/>
    <w:lvl w:ilvl="0" w:tplc="490259F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5" w15:restartNumberingAfterBreak="0">
    <w:nsid w:val="4E40420F"/>
    <w:multiLevelType w:val="hybridMultilevel"/>
    <w:tmpl w:val="4818275A"/>
    <w:lvl w:ilvl="0" w:tplc="B8866D2A">
      <w:start w:val="1"/>
      <w:numFmt w:val="decimal"/>
      <w:lvlText w:val="%1."/>
      <w:lvlJc w:val="left"/>
      <w:pPr>
        <w:ind w:left="1069" w:hanging="360"/>
      </w:pPr>
      <w:rPr>
        <w:rFonts w:eastAsia="Calibri" w:hint="default"/>
        <w:sz w:val="24"/>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6" w15:restartNumberingAfterBreak="0">
    <w:nsid w:val="5158614A"/>
    <w:multiLevelType w:val="hybridMultilevel"/>
    <w:tmpl w:val="BF50E948"/>
    <w:lvl w:ilvl="0" w:tplc="FFFFFFFF">
      <w:start w:val="1"/>
      <w:numFmt w:val="decimal"/>
      <w:lvlText w:val="%1."/>
      <w:lvlJc w:val="left"/>
      <w:pPr>
        <w:ind w:left="1069" w:hanging="360"/>
      </w:pPr>
      <w:rPr>
        <w:rFonts w:hint="default"/>
      </w:rPr>
    </w:lvl>
    <w:lvl w:ilvl="1" w:tplc="FFFFFFFF">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7" w15:restartNumberingAfterBreak="0">
    <w:nsid w:val="55B83878"/>
    <w:multiLevelType w:val="hybridMultilevel"/>
    <w:tmpl w:val="4AE0F688"/>
    <w:lvl w:ilvl="0" w:tplc="FFFFFFFF">
      <w:start w:val="1"/>
      <w:numFmt w:val="bullet"/>
      <w:lvlText w:val=""/>
      <w:lvlJc w:val="left"/>
      <w:pPr>
        <w:ind w:left="1571" w:hanging="360"/>
      </w:pPr>
      <w:rPr>
        <w:rFonts w:ascii="Wingdings" w:hAnsi="Wingdings"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8" w15:restartNumberingAfterBreak="0">
    <w:nsid w:val="5B145B56"/>
    <w:multiLevelType w:val="hybridMultilevel"/>
    <w:tmpl w:val="6F9AC33A"/>
    <w:lvl w:ilvl="0" w:tplc="1B18B034">
      <w:start w:val="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60804CB1"/>
    <w:multiLevelType w:val="hybridMultilevel"/>
    <w:tmpl w:val="6F28B0A2"/>
    <w:lvl w:ilvl="0" w:tplc="33FC9C36">
      <w:start w:val="8"/>
      <w:numFmt w:val="decimal"/>
      <w:lvlText w:val="%1."/>
      <w:lvlJc w:val="left"/>
      <w:pPr>
        <w:ind w:left="792" w:hanging="360"/>
      </w:pPr>
      <w:rPr>
        <w:rFonts w:hint="default"/>
      </w:r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20" w15:restartNumberingAfterBreak="0">
    <w:nsid w:val="609F75F0"/>
    <w:multiLevelType w:val="hybridMultilevel"/>
    <w:tmpl w:val="B3B0EEDC"/>
    <w:lvl w:ilvl="0" w:tplc="6B4474A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20B18A3"/>
    <w:multiLevelType w:val="hybridMultilevel"/>
    <w:tmpl w:val="BF50E948"/>
    <w:lvl w:ilvl="0" w:tplc="FFFFFFFF">
      <w:start w:val="1"/>
      <w:numFmt w:val="decimal"/>
      <w:lvlText w:val="%1."/>
      <w:lvlJc w:val="left"/>
      <w:pPr>
        <w:ind w:left="1069" w:hanging="360"/>
      </w:pPr>
      <w:rPr>
        <w:rFonts w:hint="default"/>
      </w:rPr>
    </w:lvl>
    <w:lvl w:ilvl="1" w:tplc="FFFFFFFF">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2" w15:restartNumberingAfterBreak="0">
    <w:nsid w:val="6F7F2FD1"/>
    <w:multiLevelType w:val="multilevel"/>
    <w:tmpl w:val="19B2142E"/>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3" w15:restartNumberingAfterBreak="0">
    <w:nsid w:val="7636556D"/>
    <w:multiLevelType w:val="hybridMultilevel"/>
    <w:tmpl w:val="9CBC8032"/>
    <w:lvl w:ilvl="0" w:tplc="DDCA3E3A">
      <w:numFmt w:val="bullet"/>
      <w:lvlText w:val="-"/>
      <w:lvlJc w:val="left"/>
      <w:pPr>
        <w:ind w:left="1211" w:hanging="360"/>
      </w:pPr>
      <w:rPr>
        <w:rFonts w:ascii="Times New Roman" w:eastAsiaTheme="minorHAnsi" w:hAnsi="Times New Roman" w:cs="Times New Roman"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24" w15:restartNumberingAfterBreak="0">
    <w:nsid w:val="78134A30"/>
    <w:multiLevelType w:val="hybridMultilevel"/>
    <w:tmpl w:val="52145BEC"/>
    <w:lvl w:ilvl="0" w:tplc="D082C980">
      <w:start w:val="1"/>
      <w:numFmt w:val="decimal"/>
      <w:lvlText w:val="%1."/>
      <w:lvlJc w:val="left"/>
      <w:pPr>
        <w:ind w:left="1353" w:hanging="360"/>
      </w:pPr>
      <w:rPr>
        <w:rFonts w:hint="default"/>
        <w:b w:val="0"/>
        <w:bCs w:val="0"/>
        <w:i/>
        <w:iCs/>
        <w:lang w:val="en-U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A8224A3"/>
    <w:multiLevelType w:val="hybridMultilevel"/>
    <w:tmpl w:val="BF50E948"/>
    <w:lvl w:ilvl="0" w:tplc="FFFFFFFF">
      <w:start w:val="1"/>
      <w:numFmt w:val="decimal"/>
      <w:lvlText w:val="%1."/>
      <w:lvlJc w:val="left"/>
      <w:pPr>
        <w:ind w:left="1069" w:hanging="360"/>
      </w:pPr>
      <w:rPr>
        <w:rFonts w:hint="default"/>
      </w:rPr>
    </w:lvl>
    <w:lvl w:ilvl="1" w:tplc="FFFFFFFF">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num w:numId="1" w16cid:durableId="74672044">
    <w:abstractNumId w:val="11"/>
  </w:num>
  <w:num w:numId="2" w16cid:durableId="1581719199">
    <w:abstractNumId w:val="4"/>
  </w:num>
  <w:num w:numId="3" w16cid:durableId="1932159628">
    <w:abstractNumId w:val="15"/>
  </w:num>
  <w:num w:numId="4" w16cid:durableId="876161827">
    <w:abstractNumId w:val="14"/>
  </w:num>
  <w:num w:numId="5" w16cid:durableId="281807906">
    <w:abstractNumId w:val="17"/>
  </w:num>
  <w:num w:numId="6" w16cid:durableId="234122426">
    <w:abstractNumId w:val="23"/>
  </w:num>
  <w:num w:numId="7" w16cid:durableId="1909152522">
    <w:abstractNumId w:val="22"/>
  </w:num>
  <w:num w:numId="8" w16cid:durableId="988944955">
    <w:abstractNumId w:val="10"/>
  </w:num>
  <w:num w:numId="9" w16cid:durableId="1345593076">
    <w:abstractNumId w:val="16"/>
  </w:num>
  <w:num w:numId="10" w16cid:durableId="268701644">
    <w:abstractNumId w:val="5"/>
  </w:num>
  <w:num w:numId="11" w16cid:durableId="1323897035">
    <w:abstractNumId w:val="9"/>
  </w:num>
  <w:num w:numId="12" w16cid:durableId="1117918444">
    <w:abstractNumId w:val="6"/>
  </w:num>
  <w:num w:numId="13" w16cid:durableId="1513377408">
    <w:abstractNumId w:val="21"/>
  </w:num>
  <w:num w:numId="14" w16cid:durableId="1315522981">
    <w:abstractNumId w:val="1"/>
  </w:num>
  <w:num w:numId="15" w16cid:durableId="2036541698">
    <w:abstractNumId w:val="25"/>
  </w:num>
  <w:num w:numId="16" w16cid:durableId="208416391">
    <w:abstractNumId w:val="0"/>
  </w:num>
  <w:num w:numId="17" w16cid:durableId="389768055">
    <w:abstractNumId w:val="13"/>
  </w:num>
  <w:num w:numId="18" w16cid:durableId="1183518237">
    <w:abstractNumId w:val="20"/>
  </w:num>
  <w:num w:numId="19" w16cid:durableId="332341918">
    <w:abstractNumId w:val="19"/>
  </w:num>
  <w:num w:numId="20" w16cid:durableId="491261563">
    <w:abstractNumId w:val="24"/>
  </w:num>
  <w:num w:numId="21" w16cid:durableId="72974026">
    <w:abstractNumId w:val="12"/>
  </w:num>
  <w:num w:numId="22" w16cid:durableId="242447961">
    <w:abstractNumId w:val="3"/>
  </w:num>
  <w:num w:numId="23" w16cid:durableId="1919359973">
    <w:abstractNumId w:val="8"/>
  </w:num>
  <w:num w:numId="24" w16cid:durableId="1288507006">
    <w:abstractNumId w:val="2"/>
  </w:num>
  <w:num w:numId="25" w16cid:durableId="1426655914">
    <w:abstractNumId w:val="7"/>
  </w:num>
  <w:num w:numId="26" w16cid:durableId="873349814">
    <w:abstractNumId w:val="1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47A"/>
    <w:rsid w:val="000001D1"/>
    <w:rsid w:val="00000649"/>
    <w:rsid w:val="00001302"/>
    <w:rsid w:val="00001802"/>
    <w:rsid w:val="0000376C"/>
    <w:rsid w:val="00003C1B"/>
    <w:rsid w:val="00003D3C"/>
    <w:rsid w:val="00003E4F"/>
    <w:rsid w:val="000040E7"/>
    <w:rsid w:val="000044B0"/>
    <w:rsid w:val="000044BB"/>
    <w:rsid w:val="00004ADC"/>
    <w:rsid w:val="00005021"/>
    <w:rsid w:val="000052DA"/>
    <w:rsid w:val="00005A2F"/>
    <w:rsid w:val="00005C3D"/>
    <w:rsid w:val="00005DA5"/>
    <w:rsid w:val="00006948"/>
    <w:rsid w:val="00006F6D"/>
    <w:rsid w:val="000072BF"/>
    <w:rsid w:val="00007432"/>
    <w:rsid w:val="00007959"/>
    <w:rsid w:val="000104CD"/>
    <w:rsid w:val="000106A9"/>
    <w:rsid w:val="00010EB9"/>
    <w:rsid w:val="00011180"/>
    <w:rsid w:val="00011618"/>
    <w:rsid w:val="000119E9"/>
    <w:rsid w:val="00011A27"/>
    <w:rsid w:val="00012B2D"/>
    <w:rsid w:val="00012F51"/>
    <w:rsid w:val="00013300"/>
    <w:rsid w:val="0001349F"/>
    <w:rsid w:val="00013BD9"/>
    <w:rsid w:val="00015536"/>
    <w:rsid w:val="00015CFA"/>
    <w:rsid w:val="00016DD8"/>
    <w:rsid w:val="00016ED5"/>
    <w:rsid w:val="00017192"/>
    <w:rsid w:val="00017244"/>
    <w:rsid w:val="0002021E"/>
    <w:rsid w:val="00020D46"/>
    <w:rsid w:val="00021476"/>
    <w:rsid w:val="000219DC"/>
    <w:rsid w:val="00021DFD"/>
    <w:rsid w:val="00021E00"/>
    <w:rsid w:val="000223CE"/>
    <w:rsid w:val="00022F01"/>
    <w:rsid w:val="000236D2"/>
    <w:rsid w:val="0002442C"/>
    <w:rsid w:val="00024983"/>
    <w:rsid w:val="000249AB"/>
    <w:rsid w:val="0002557B"/>
    <w:rsid w:val="00025AC0"/>
    <w:rsid w:val="00026004"/>
    <w:rsid w:val="000266CF"/>
    <w:rsid w:val="0002674B"/>
    <w:rsid w:val="00027047"/>
    <w:rsid w:val="0002769C"/>
    <w:rsid w:val="00030BCC"/>
    <w:rsid w:val="0003152B"/>
    <w:rsid w:val="00031694"/>
    <w:rsid w:val="00031C0E"/>
    <w:rsid w:val="00032504"/>
    <w:rsid w:val="00032AC6"/>
    <w:rsid w:val="00032CF8"/>
    <w:rsid w:val="00033296"/>
    <w:rsid w:val="0003332A"/>
    <w:rsid w:val="00033909"/>
    <w:rsid w:val="0003490C"/>
    <w:rsid w:val="00034DAE"/>
    <w:rsid w:val="000355F0"/>
    <w:rsid w:val="00036302"/>
    <w:rsid w:val="00036F21"/>
    <w:rsid w:val="000407F7"/>
    <w:rsid w:val="00040EF2"/>
    <w:rsid w:val="00040F1D"/>
    <w:rsid w:val="00041709"/>
    <w:rsid w:val="0004220B"/>
    <w:rsid w:val="00042781"/>
    <w:rsid w:val="00042AF6"/>
    <w:rsid w:val="00042BC9"/>
    <w:rsid w:val="0004312F"/>
    <w:rsid w:val="000448C2"/>
    <w:rsid w:val="00045111"/>
    <w:rsid w:val="00045739"/>
    <w:rsid w:val="0004684A"/>
    <w:rsid w:val="00046BF9"/>
    <w:rsid w:val="00046DD5"/>
    <w:rsid w:val="00047AA9"/>
    <w:rsid w:val="00047B8C"/>
    <w:rsid w:val="00047C70"/>
    <w:rsid w:val="00050588"/>
    <w:rsid w:val="00050B68"/>
    <w:rsid w:val="00050D93"/>
    <w:rsid w:val="00051138"/>
    <w:rsid w:val="00051B78"/>
    <w:rsid w:val="00051F7A"/>
    <w:rsid w:val="00052538"/>
    <w:rsid w:val="00052956"/>
    <w:rsid w:val="00052D63"/>
    <w:rsid w:val="00052E7D"/>
    <w:rsid w:val="000530F3"/>
    <w:rsid w:val="000532C8"/>
    <w:rsid w:val="0005499A"/>
    <w:rsid w:val="000550FA"/>
    <w:rsid w:val="00055E7A"/>
    <w:rsid w:val="00055FDB"/>
    <w:rsid w:val="000560D6"/>
    <w:rsid w:val="0005687A"/>
    <w:rsid w:val="000578D5"/>
    <w:rsid w:val="00060E78"/>
    <w:rsid w:val="00062D69"/>
    <w:rsid w:val="00063100"/>
    <w:rsid w:val="0006434B"/>
    <w:rsid w:val="00064B27"/>
    <w:rsid w:val="00064D0E"/>
    <w:rsid w:val="00065C91"/>
    <w:rsid w:val="000663ED"/>
    <w:rsid w:val="00066865"/>
    <w:rsid w:val="00067124"/>
    <w:rsid w:val="000672EB"/>
    <w:rsid w:val="00067DFF"/>
    <w:rsid w:val="00067E5C"/>
    <w:rsid w:val="000704E9"/>
    <w:rsid w:val="00070A9F"/>
    <w:rsid w:val="00070F2B"/>
    <w:rsid w:val="00071556"/>
    <w:rsid w:val="00071DEA"/>
    <w:rsid w:val="00072392"/>
    <w:rsid w:val="00072641"/>
    <w:rsid w:val="00072B8B"/>
    <w:rsid w:val="0007303B"/>
    <w:rsid w:val="00073102"/>
    <w:rsid w:val="000731DD"/>
    <w:rsid w:val="00073525"/>
    <w:rsid w:val="00073D55"/>
    <w:rsid w:val="00073E60"/>
    <w:rsid w:val="00073F0B"/>
    <w:rsid w:val="00074596"/>
    <w:rsid w:val="000753D7"/>
    <w:rsid w:val="0007543C"/>
    <w:rsid w:val="000758E8"/>
    <w:rsid w:val="000764DA"/>
    <w:rsid w:val="00076557"/>
    <w:rsid w:val="000776DD"/>
    <w:rsid w:val="00077D5A"/>
    <w:rsid w:val="000800AB"/>
    <w:rsid w:val="00080D43"/>
    <w:rsid w:val="0008108D"/>
    <w:rsid w:val="000813F5"/>
    <w:rsid w:val="00081A73"/>
    <w:rsid w:val="000825F4"/>
    <w:rsid w:val="000828FE"/>
    <w:rsid w:val="00082934"/>
    <w:rsid w:val="000829E1"/>
    <w:rsid w:val="00082D47"/>
    <w:rsid w:val="0008379B"/>
    <w:rsid w:val="000838DB"/>
    <w:rsid w:val="00085367"/>
    <w:rsid w:val="00085B8D"/>
    <w:rsid w:val="000862ED"/>
    <w:rsid w:val="0008774E"/>
    <w:rsid w:val="00087D6E"/>
    <w:rsid w:val="000909C1"/>
    <w:rsid w:val="000909EC"/>
    <w:rsid w:val="00090A71"/>
    <w:rsid w:val="00090C34"/>
    <w:rsid w:val="000911BE"/>
    <w:rsid w:val="00092380"/>
    <w:rsid w:val="000926C8"/>
    <w:rsid w:val="000927DC"/>
    <w:rsid w:val="000928A7"/>
    <w:rsid w:val="00092F2F"/>
    <w:rsid w:val="00092F50"/>
    <w:rsid w:val="00094D6D"/>
    <w:rsid w:val="000953B7"/>
    <w:rsid w:val="00096E3A"/>
    <w:rsid w:val="00096EDF"/>
    <w:rsid w:val="0009707D"/>
    <w:rsid w:val="000970C8"/>
    <w:rsid w:val="000972C0"/>
    <w:rsid w:val="0009789B"/>
    <w:rsid w:val="00097F65"/>
    <w:rsid w:val="000A022A"/>
    <w:rsid w:val="000A0364"/>
    <w:rsid w:val="000A0867"/>
    <w:rsid w:val="000A09ED"/>
    <w:rsid w:val="000A0B8D"/>
    <w:rsid w:val="000A0BB9"/>
    <w:rsid w:val="000A0DCF"/>
    <w:rsid w:val="000A1349"/>
    <w:rsid w:val="000A1AE3"/>
    <w:rsid w:val="000A1B49"/>
    <w:rsid w:val="000A1E00"/>
    <w:rsid w:val="000A28A6"/>
    <w:rsid w:val="000A3036"/>
    <w:rsid w:val="000A3341"/>
    <w:rsid w:val="000A355B"/>
    <w:rsid w:val="000A4D30"/>
    <w:rsid w:val="000A5C74"/>
    <w:rsid w:val="000A5E23"/>
    <w:rsid w:val="000A5FA2"/>
    <w:rsid w:val="000A61B6"/>
    <w:rsid w:val="000A61E3"/>
    <w:rsid w:val="000A62B8"/>
    <w:rsid w:val="000A63EE"/>
    <w:rsid w:val="000A69AC"/>
    <w:rsid w:val="000A6DD9"/>
    <w:rsid w:val="000A7062"/>
    <w:rsid w:val="000A79F4"/>
    <w:rsid w:val="000B07B9"/>
    <w:rsid w:val="000B0A6B"/>
    <w:rsid w:val="000B0E16"/>
    <w:rsid w:val="000B12CB"/>
    <w:rsid w:val="000B162E"/>
    <w:rsid w:val="000B1E14"/>
    <w:rsid w:val="000B25E5"/>
    <w:rsid w:val="000B3224"/>
    <w:rsid w:val="000B32E7"/>
    <w:rsid w:val="000B34E2"/>
    <w:rsid w:val="000B3C6A"/>
    <w:rsid w:val="000B50E9"/>
    <w:rsid w:val="000B627F"/>
    <w:rsid w:val="000B68B3"/>
    <w:rsid w:val="000B7A5D"/>
    <w:rsid w:val="000B7C0F"/>
    <w:rsid w:val="000C0C7A"/>
    <w:rsid w:val="000C0DB2"/>
    <w:rsid w:val="000C0E52"/>
    <w:rsid w:val="000C155F"/>
    <w:rsid w:val="000C1EF5"/>
    <w:rsid w:val="000C2539"/>
    <w:rsid w:val="000C2852"/>
    <w:rsid w:val="000C2897"/>
    <w:rsid w:val="000C2EFF"/>
    <w:rsid w:val="000C3717"/>
    <w:rsid w:val="000C3AAE"/>
    <w:rsid w:val="000C518B"/>
    <w:rsid w:val="000C5DC9"/>
    <w:rsid w:val="000C6421"/>
    <w:rsid w:val="000C66FB"/>
    <w:rsid w:val="000C6EB1"/>
    <w:rsid w:val="000C6F61"/>
    <w:rsid w:val="000D00BC"/>
    <w:rsid w:val="000D0EAC"/>
    <w:rsid w:val="000D109F"/>
    <w:rsid w:val="000D1194"/>
    <w:rsid w:val="000D133B"/>
    <w:rsid w:val="000D1F7D"/>
    <w:rsid w:val="000D2B33"/>
    <w:rsid w:val="000D2BD9"/>
    <w:rsid w:val="000D2C8D"/>
    <w:rsid w:val="000D2EDE"/>
    <w:rsid w:val="000D34B8"/>
    <w:rsid w:val="000D39D8"/>
    <w:rsid w:val="000D4EFA"/>
    <w:rsid w:val="000D4FF0"/>
    <w:rsid w:val="000D5175"/>
    <w:rsid w:val="000D56C5"/>
    <w:rsid w:val="000D5B36"/>
    <w:rsid w:val="000D64C3"/>
    <w:rsid w:val="000D6528"/>
    <w:rsid w:val="000D6DF5"/>
    <w:rsid w:val="000D6E76"/>
    <w:rsid w:val="000D6F2B"/>
    <w:rsid w:val="000D7ABC"/>
    <w:rsid w:val="000D7C44"/>
    <w:rsid w:val="000E0199"/>
    <w:rsid w:val="000E10AF"/>
    <w:rsid w:val="000E24A1"/>
    <w:rsid w:val="000E28F6"/>
    <w:rsid w:val="000E2931"/>
    <w:rsid w:val="000E2BEB"/>
    <w:rsid w:val="000E38CC"/>
    <w:rsid w:val="000E3C52"/>
    <w:rsid w:val="000E5278"/>
    <w:rsid w:val="000E5CEA"/>
    <w:rsid w:val="000E61D1"/>
    <w:rsid w:val="000E7195"/>
    <w:rsid w:val="000E71FE"/>
    <w:rsid w:val="000F02A8"/>
    <w:rsid w:val="000F07E4"/>
    <w:rsid w:val="000F0B6F"/>
    <w:rsid w:val="000F109B"/>
    <w:rsid w:val="000F13C3"/>
    <w:rsid w:val="000F19CD"/>
    <w:rsid w:val="000F1EF7"/>
    <w:rsid w:val="000F1EFE"/>
    <w:rsid w:val="000F321E"/>
    <w:rsid w:val="000F32E2"/>
    <w:rsid w:val="000F38AA"/>
    <w:rsid w:val="000F3A12"/>
    <w:rsid w:val="000F3B6B"/>
    <w:rsid w:val="000F3C73"/>
    <w:rsid w:val="000F4120"/>
    <w:rsid w:val="000F419B"/>
    <w:rsid w:val="000F506A"/>
    <w:rsid w:val="000F5E55"/>
    <w:rsid w:val="000F602F"/>
    <w:rsid w:val="000F738D"/>
    <w:rsid w:val="000F7588"/>
    <w:rsid w:val="000F784D"/>
    <w:rsid w:val="000F7FB8"/>
    <w:rsid w:val="001001AD"/>
    <w:rsid w:val="00100F37"/>
    <w:rsid w:val="00101B8E"/>
    <w:rsid w:val="0010258E"/>
    <w:rsid w:val="001026CD"/>
    <w:rsid w:val="001027E9"/>
    <w:rsid w:val="001028A1"/>
    <w:rsid w:val="00102A43"/>
    <w:rsid w:val="00102AA4"/>
    <w:rsid w:val="00102F6C"/>
    <w:rsid w:val="00103D93"/>
    <w:rsid w:val="001049DD"/>
    <w:rsid w:val="00105047"/>
    <w:rsid w:val="001053BF"/>
    <w:rsid w:val="00106337"/>
    <w:rsid w:val="00106DE9"/>
    <w:rsid w:val="00107A51"/>
    <w:rsid w:val="00107F34"/>
    <w:rsid w:val="001100F8"/>
    <w:rsid w:val="001109B1"/>
    <w:rsid w:val="00111236"/>
    <w:rsid w:val="001116B6"/>
    <w:rsid w:val="0011181D"/>
    <w:rsid w:val="00112C35"/>
    <w:rsid w:val="00113C16"/>
    <w:rsid w:val="0011444B"/>
    <w:rsid w:val="001144D9"/>
    <w:rsid w:val="00115055"/>
    <w:rsid w:val="00115F9D"/>
    <w:rsid w:val="001169DC"/>
    <w:rsid w:val="001169FF"/>
    <w:rsid w:val="0011711B"/>
    <w:rsid w:val="00117754"/>
    <w:rsid w:val="00117900"/>
    <w:rsid w:val="00120003"/>
    <w:rsid w:val="00120E43"/>
    <w:rsid w:val="00121B64"/>
    <w:rsid w:val="00121C23"/>
    <w:rsid w:val="00121C59"/>
    <w:rsid w:val="00122091"/>
    <w:rsid w:val="001226D3"/>
    <w:rsid w:val="00122B77"/>
    <w:rsid w:val="00122DB0"/>
    <w:rsid w:val="0012316B"/>
    <w:rsid w:val="00123E1E"/>
    <w:rsid w:val="00124810"/>
    <w:rsid w:val="00125093"/>
    <w:rsid w:val="001254EB"/>
    <w:rsid w:val="001255F5"/>
    <w:rsid w:val="00125743"/>
    <w:rsid w:val="001258A1"/>
    <w:rsid w:val="00126BAE"/>
    <w:rsid w:val="001271AF"/>
    <w:rsid w:val="0012785E"/>
    <w:rsid w:val="001278DB"/>
    <w:rsid w:val="0013073B"/>
    <w:rsid w:val="001309A1"/>
    <w:rsid w:val="00130B27"/>
    <w:rsid w:val="001310C7"/>
    <w:rsid w:val="00131670"/>
    <w:rsid w:val="00131740"/>
    <w:rsid w:val="00132E83"/>
    <w:rsid w:val="001331CB"/>
    <w:rsid w:val="001334B8"/>
    <w:rsid w:val="001335A5"/>
    <w:rsid w:val="0013428A"/>
    <w:rsid w:val="001344CA"/>
    <w:rsid w:val="001347DA"/>
    <w:rsid w:val="00134B31"/>
    <w:rsid w:val="00135334"/>
    <w:rsid w:val="00136D2C"/>
    <w:rsid w:val="00137816"/>
    <w:rsid w:val="00137C1C"/>
    <w:rsid w:val="00137FDB"/>
    <w:rsid w:val="00140043"/>
    <w:rsid w:val="00140258"/>
    <w:rsid w:val="0014087E"/>
    <w:rsid w:val="00141C99"/>
    <w:rsid w:val="001421B9"/>
    <w:rsid w:val="00142469"/>
    <w:rsid w:val="0014347A"/>
    <w:rsid w:val="001434BD"/>
    <w:rsid w:val="00144BCB"/>
    <w:rsid w:val="00144DED"/>
    <w:rsid w:val="001459B9"/>
    <w:rsid w:val="00146933"/>
    <w:rsid w:val="00146B29"/>
    <w:rsid w:val="00146C79"/>
    <w:rsid w:val="0014724F"/>
    <w:rsid w:val="00150118"/>
    <w:rsid w:val="0015068F"/>
    <w:rsid w:val="001507EE"/>
    <w:rsid w:val="00150855"/>
    <w:rsid w:val="00150F3B"/>
    <w:rsid w:val="00152284"/>
    <w:rsid w:val="001529CE"/>
    <w:rsid w:val="00153AAC"/>
    <w:rsid w:val="00154808"/>
    <w:rsid w:val="0015494E"/>
    <w:rsid w:val="00154D5B"/>
    <w:rsid w:val="00154DAB"/>
    <w:rsid w:val="00154E72"/>
    <w:rsid w:val="00155036"/>
    <w:rsid w:val="00155087"/>
    <w:rsid w:val="001552BA"/>
    <w:rsid w:val="0015590B"/>
    <w:rsid w:val="00156012"/>
    <w:rsid w:val="00156052"/>
    <w:rsid w:val="001566CC"/>
    <w:rsid w:val="0015681A"/>
    <w:rsid w:val="001571A8"/>
    <w:rsid w:val="0016066E"/>
    <w:rsid w:val="001610C6"/>
    <w:rsid w:val="001628D2"/>
    <w:rsid w:val="00164512"/>
    <w:rsid w:val="00164764"/>
    <w:rsid w:val="00164DE4"/>
    <w:rsid w:val="00165A01"/>
    <w:rsid w:val="00166098"/>
    <w:rsid w:val="0016677F"/>
    <w:rsid w:val="00166CB9"/>
    <w:rsid w:val="00167CF2"/>
    <w:rsid w:val="00167EE9"/>
    <w:rsid w:val="00170203"/>
    <w:rsid w:val="00170771"/>
    <w:rsid w:val="00170A44"/>
    <w:rsid w:val="00170AF5"/>
    <w:rsid w:val="001710D9"/>
    <w:rsid w:val="001714D0"/>
    <w:rsid w:val="00171949"/>
    <w:rsid w:val="00171D52"/>
    <w:rsid w:val="001722CF"/>
    <w:rsid w:val="00172975"/>
    <w:rsid w:val="0017307E"/>
    <w:rsid w:val="001731EC"/>
    <w:rsid w:val="00173765"/>
    <w:rsid w:val="0017393A"/>
    <w:rsid w:val="00173D0C"/>
    <w:rsid w:val="00174446"/>
    <w:rsid w:val="0017544E"/>
    <w:rsid w:val="00175652"/>
    <w:rsid w:val="001758C7"/>
    <w:rsid w:val="00175F0E"/>
    <w:rsid w:val="00176817"/>
    <w:rsid w:val="00177371"/>
    <w:rsid w:val="001777F7"/>
    <w:rsid w:val="00177D04"/>
    <w:rsid w:val="00178313"/>
    <w:rsid w:val="0017EE5B"/>
    <w:rsid w:val="00180613"/>
    <w:rsid w:val="001808B9"/>
    <w:rsid w:val="00180C1B"/>
    <w:rsid w:val="00180E62"/>
    <w:rsid w:val="001815D8"/>
    <w:rsid w:val="00182260"/>
    <w:rsid w:val="001823E0"/>
    <w:rsid w:val="0018286F"/>
    <w:rsid w:val="00182D4E"/>
    <w:rsid w:val="001840B5"/>
    <w:rsid w:val="001841CD"/>
    <w:rsid w:val="00184CBD"/>
    <w:rsid w:val="0018514F"/>
    <w:rsid w:val="001862D4"/>
    <w:rsid w:val="0018684C"/>
    <w:rsid w:val="00186979"/>
    <w:rsid w:val="00186CA7"/>
    <w:rsid w:val="00187575"/>
    <w:rsid w:val="001900C4"/>
    <w:rsid w:val="00190615"/>
    <w:rsid w:val="00190F37"/>
    <w:rsid w:val="001916C8"/>
    <w:rsid w:val="00194827"/>
    <w:rsid w:val="00194A2C"/>
    <w:rsid w:val="00195405"/>
    <w:rsid w:val="001956EE"/>
    <w:rsid w:val="00195A8D"/>
    <w:rsid w:val="00196232"/>
    <w:rsid w:val="001962A0"/>
    <w:rsid w:val="00196E38"/>
    <w:rsid w:val="00197366"/>
    <w:rsid w:val="001974F6"/>
    <w:rsid w:val="00197BCC"/>
    <w:rsid w:val="00197EAA"/>
    <w:rsid w:val="001A03B6"/>
    <w:rsid w:val="001A0AD9"/>
    <w:rsid w:val="001A0B28"/>
    <w:rsid w:val="001A0CD4"/>
    <w:rsid w:val="001A1449"/>
    <w:rsid w:val="001A2F6E"/>
    <w:rsid w:val="001A3A7D"/>
    <w:rsid w:val="001A3BC2"/>
    <w:rsid w:val="001A3ECA"/>
    <w:rsid w:val="001A48DC"/>
    <w:rsid w:val="001A4FD0"/>
    <w:rsid w:val="001A513D"/>
    <w:rsid w:val="001A5660"/>
    <w:rsid w:val="001A581E"/>
    <w:rsid w:val="001A5A2B"/>
    <w:rsid w:val="001A617C"/>
    <w:rsid w:val="001A66F8"/>
    <w:rsid w:val="001A6784"/>
    <w:rsid w:val="001A6E6D"/>
    <w:rsid w:val="001A7362"/>
    <w:rsid w:val="001A73C1"/>
    <w:rsid w:val="001A786A"/>
    <w:rsid w:val="001B005F"/>
    <w:rsid w:val="001B0352"/>
    <w:rsid w:val="001B0DE0"/>
    <w:rsid w:val="001B0E2A"/>
    <w:rsid w:val="001B1199"/>
    <w:rsid w:val="001B19F1"/>
    <w:rsid w:val="001B1C04"/>
    <w:rsid w:val="001B277A"/>
    <w:rsid w:val="001B27C0"/>
    <w:rsid w:val="001B29E3"/>
    <w:rsid w:val="001B2D04"/>
    <w:rsid w:val="001B3717"/>
    <w:rsid w:val="001B39BE"/>
    <w:rsid w:val="001B4412"/>
    <w:rsid w:val="001B44F5"/>
    <w:rsid w:val="001B480B"/>
    <w:rsid w:val="001B51E5"/>
    <w:rsid w:val="001B56BF"/>
    <w:rsid w:val="001B67BC"/>
    <w:rsid w:val="001B694B"/>
    <w:rsid w:val="001B6FB9"/>
    <w:rsid w:val="001B78CA"/>
    <w:rsid w:val="001C0944"/>
    <w:rsid w:val="001C0B59"/>
    <w:rsid w:val="001C117F"/>
    <w:rsid w:val="001C135C"/>
    <w:rsid w:val="001C1CC0"/>
    <w:rsid w:val="001C2509"/>
    <w:rsid w:val="001C27AC"/>
    <w:rsid w:val="001C2A38"/>
    <w:rsid w:val="001C34AF"/>
    <w:rsid w:val="001C39FB"/>
    <w:rsid w:val="001C3F92"/>
    <w:rsid w:val="001C426B"/>
    <w:rsid w:val="001C4630"/>
    <w:rsid w:val="001C46AE"/>
    <w:rsid w:val="001C47D2"/>
    <w:rsid w:val="001C489C"/>
    <w:rsid w:val="001C4998"/>
    <w:rsid w:val="001C6131"/>
    <w:rsid w:val="001C620F"/>
    <w:rsid w:val="001C69D2"/>
    <w:rsid w:val="001C7309"/>
    <w:rsid w:val="001C766D"/>
    <w:rsid w:val="001D0361"/>
    <w:rsid w:val="001D106B"/>
    <w:rsid w:val="001D1387"/>
    <w:rsid w:val="001D2063"/>
    <w:rsid w:val="001D287B"/>
    <w:rsid w:val="001D3292"/>
    <w:rsid w:val="001D3BFC"/>
    <w:rsid w:val="001D42E6"/>
    <w:rsid w:val="001D4571"/>
    <w:rsid w:val="001D4937"/>
    <w:rsid w:val="001D49C3"/>
    <w:rsid w:val="001D5ED7"/>
    <w:rsid w:val="001D6151"/>
    <w:rsid w:val="001D6726"/>
    <w:rsid w:val="001D6BE4"/>
    <w:rsid w:val="001D732E"/>
    <w:rsid w:val="001D7AC9"/>
    <w:rsid w:val="001E14D5"/>
    <w:rsid w:val="001E172C"/>
    <w:rsid w:val="001E1D7D"/>
    <w:rsid w:val="001E2EF3"/>
    <w:rsid w:val="001E4112"/>
    <w:rsid w:val="001E42CB"/>
    <w:rsid w:val="001E486A"/>
    <w:rsid w:val="001E4ADA"/>
    <w:rsid w:val="001E4F08"/>
    <w:rsid w:val="001E523D"/>
    <w:rsid w:val="001E7381"/>
    <w:rsid w:val="001E75B5"/>
    <w:rsid w:val="001E7F27"/>
    <w:rsid w:val="001F08C9"/>
    <w:rsid w:val="001F110A"/>
    <w:rsid w:val="001F1212"/>
    <w:rsid w:val="001F15D9"/>
    <w:rsid w:val="001F1838"/>
    <w:rsid w:val="001F1BF2"/>
    <w:rsid w:val="001F1DEC"/>
    <w:rsid w:val="001F251D"/>
    <w:rsid w:val="001F3453"/>
    <w:rsid w:val="001F36C9"/>
    <w:rsid w:val="001F37C8"/>
    <w:rsid w:val="001F391B"/>
    <w:rsid w:val="001F3C21"/>
    <w:rsid w:val="001F3D45"/>
    <w:rsid w:val="001F42A1"/>
    <w:rsid w:val="001F4AFC"/>
    <w:rsid w:val="001F4DB9"/>
    <w:rsid w:val="001F5027"/>
    <w:rsid w:val="001F5092"/>
    <w:rsid w:val="001F5246"/>
    <w:rsid w:val="001F58D4"/>
    <w:rsid w:val="001F5E74"/>
    <w:rsid w:val="001F5ED8"/>
    <w:rsid w:val="001F63DA"/>
    <w:rsid w:val="001F6FB2"/>
    <w:rsid w:val="001F7015"/>
    <w:rsid w:val="001F7666"/>
    <w:rsid w:val="001F7774"/>
    <w:rsid w:val="001F7F38"/>
    <w:rsid w:val="001F7F9F"/>
    <w:rsid w:val="0020078C"/>
    <w:rsid w:val="002008F7"/>
    <w:rsid w:val="0020091E"/>
    <w:rsid w:val="002009B9"/>
    <w:rsid w:val="00200C2E"/>
    <w:rsid w:val="00201DEF"/>
    <w:rsid w:val="00201E9A"/>
    <w:rsid w:val="00201F54"/>
    <w:rsid w:val="002021CD"/>
    <w:rsid w:val="00202677"/>
    <w:rsid w:val="002028EB"/>
    <w:rsid w:val="002036E2"/>
    <w:rsid w:val="00203782"/>
    <w:rsid w:val="002039AE"/>
    <w:rsid w:val="002039B6"/>
    <w:rsid w:val="00203A79"/>
    <w:rsid w:val="00203CCD"/>
    <w:rsid w:val="00203F7A"/>
    <w:rsid w:val="002049FC"/>
    <w:rsid w:val="002058B5"/>
    <w:rsid w:val="002061DD"/>
    <w:rsid w:val="002062C9"/>
    <w:rsid w:val="002063A2"/>
    <w:rsid w:val="002070D8"/>
    <w:rsid w:val="00210179"/>
    <w:rsid w:val="002103F9"/>
    <w:rsid w:val="00210D37"/>
    <w:rsid w:val="00211AB4"/>
    <w:rsid w:val="00211E81"/>
    <w:rsid w:val="00213388"/>
    <w:rsid w:val="002134FE"/>
    <w:rsid w:val="00214074"/>
    <w:rsid w:val="00214080"/>
    <w:rsid w:val="0021455A"/>
    <w:rsid w:val="00214771"/>
    <w:rsid w:val="00214EC8"/>
    <w:rsid w:val="00215120"/>
    <w:rsid w:val="002152F1"/>
    <w:rsid w:val="002156E0"/>
    <w:rsid w:val="00215E24"/>
    <w:rsid w:val="00215FD9"/>
    <w:rsid w:val="00216437"/>
    <w:rsid w:val="0021760A"/>
    <w:rsid w:val="002204F5"/>
    <w:rsid w:val="00220B32"/>
    <w:rsid w:val="00220C90"/>
    <w:rsid w:val="0022121F"/>
    <w:rsid w:val="0022169D"/>
    <w:rsid w:val="00221793"/>
    <w:rsid w:val="002220DD"/>
    <w:rsid w:val="00222468"/>
    <w:rsid w:val="00222B8F"/>
    <w:rsid w:val="00223605"/>
    <w:rsid w:val="0022379D"/>
    <w:rsid w:val="0022435B"/>
    <w:rsid w:val="00224C8F"/>
    <w:rsid w:val="002259B3"/>
    <w:rsid w:val="00226BCF"/>
    <w:rsid w:val="00226EB0"/>
    <w:rsid w:val="00227241"/>
    <w:rsid w:val="00230513"/>
    <w:rsid w:val="0023061E"/>
    <w:rsid w:val="00230936"/>
    <w:rsid w:val="00230F1D"/>
    <w:rsid w:val="002311AE"/>
    <w:rsid w:val="002313C8"/>
    <w:rsid w:val="0023153D"/>
    <w:rsid w:val="0023202E"/>
    <w:rsid w:val="00232135"/>
    <w:rsid w:val="00233768"/>
    <w:rsid w:val="00233C08"/>
    <w:rsid w:val="00233FC5"/>
    <w:rsid w:val="0023480F"/>
    <w:rsid w:val="00234935"/>
    <w:rsid w:val="00234D82"/>
    <w:rsid w:val="0023621B"/>
    <w:rsid w:val="00236969"/>
    <w:rsid w:val="00237065"/>
    <w:rsid w:val="00237841"/>
    <w:rsid w:val="00237BAB"/>
    <w:rsid w:val="002402E3"/>
    <w:rsid w:val="00240FE2"/>
    <w:rsid w:val="002412E6"/>
    <w:rsid w:val="002414A8"/>
    <w:rsid w:val="00241634"/>
    <w:rsid w:val="0024215D"/>
    <w:rsid w:val="0024290A"/>
    <w:rsid w:val="00242DEB"/>
    <w:rsid w:val="0024305D"/>
    <w:rsid w:val="00243617"/>
    <w:rsid w:val="00243B3C"/>
    <w:rsid w:val="00243D88"/>
    <w:rsid w:val="00243F76"/>
    <w:rsid w:val="002441F9"/>
    <w:rsid w:val="00244B2D"/>
    <w:rsid w:val="00244EDC"/>
    <w:rsid w:val="00245FDA"/>
    <w:rsid w:val="0024680B"/>
    <w:rsid w:val="00246893"/>
    <w:rsid w:val="00246A5B"/>
    <w:rsid w:val="002472B7"/>
    <w:rsid w:val="00247304"/>
    <w:rsid w:val="002477FD"/>
    <w:rsid w:val="00247B2C"/>
    <w:rsid w:val="002500D2"/>
    <w:rsid w:val="002502B9"/>
    <w:rsid w:val="00250387"/>
    <w:rsid w:val="00250E77"/>
    <w:rsid w:val="00252A94"/>
    <w:rsid w:val="00252C7C"/>
    <w:rsid w:val="00252F90"/>
    <w:rsid w:val="00253355"/>
    <w:rsid w:val="00253B8D"/>
    <w:rsid w:val="00255135"/>
    <w:rsid w:val="0025542E"/>
    <w:rsid w:val="00256D4C"/>
    <w:rsid w:val="00257E6A"/>
    <w:rsid w:val="00260B23"/>
    <w:rsid w:val="00260D76"/>
    <w:rsid w:val="0026110A"/>
    <w:rsid w:val="00261548"/>
    <w:rsid w:val="00261FC8"/>
    <w:rsid w:val="00262730"/>
    <w:rsid w:val="00262C31"/>
    <w:rsid w:val="0026334F"/>
    <w:rsid w:val="00263805"/>
    <w:rsid w:val="002638DE"/>
    <w:rsid w:val="00263CAC"/>
    <w:rsid w:val="00263ED6"/>
    <w:rsid w:val="00263FA3"/>
    <w:rsid w:val="00264230"/>
    <w:rsid w:val="00264241"/>
    <w:rsid w:val="0026492B"/>
    <w:rsid w:val="00264C40"/>
    <w:rsid w:val="00264DC8"/>
    <w:rsid w:val="00265A86"/>
    <w:rsid w:val="002664B8"/>
    <w:rsid w:val="00266B43"/>
    <w:rsid w:val="0026702E"/>
    <w:rsid w:val="00267376"/>
    <w:rsid w:val="00267B05"/>
    <w:rsid w:val="00267F28"/>
    <w:rsid w:val="0026B883"/>
    <w:rsid w:val="002718AC"/>
    <w:rsid w:val="00271904"/>
    <w:rsid w:val="00271984"/>
    <w:rsid w:val="0027221A"/>
    <w:rsid w:val="00272417"/>
    <w:rsid w:val="00272C2D"/>
    <w:rsid w:val="00272F4A"/>
    <w:rsid w:val="0027316D"/>
    <w:rsid w:val="002734F0"/>
    <w:rsid w:val="002737A5"/>
    <w:rsid w:val="00274220"/>
    <w:rsid w:val="002747E6"/>
    <w:rsid w:val="002748F8"/>
    <w:rsid w:val="002759CF"/>
    <w:rsid w:val="00275DA0"/>
    <w:rsid w:val="0027626C"/>
    <w:rsid w:val="00276330"/>
    <w:rsid w:val="00276BC1"/>
    <w:rsid w:val="00277B4F"/>
    <w:rsid w:val="00277EAB"/>
    <w:rsid w:val="00277FD5"/>
    <w:rsid w:val="002800BB"/>
    <w:rsid w:val="00280263"/>
    <w:rsid w:val="00280E4A"/>
    <w:rsid w:val="00281272"/>
    <w:rsid w:val="002816DE"/>
    <w:rsid w:val="002822D6"/>
    <w:rsid w:val="00283356"/>
    <w:rsid w:val="00283829"/>
    <w:rsid w:val="00283E67"/>
    <w:rsid w:val="00283E68"/>
    <w:rsid w:val="00283F52"/>
    <w:rsid w:val="0028402E"/>
    <w:rsid w:val="00284710"/>
    <w:rsid w:val="00285230"/>
    <w:rsid w:val="002865FD"/>
    <w:rsid w:val="00286AAC"/>
    <w:rsid w:val="002871EE"/>
    <w:rsid w:val="002875F6"/>
    <w:rsid w:val="00287DE1"/>
    <w:rsid w:val="0029004B"/>
    <w:rsid w:val="00290061"/>
    <w:rsid w:val="00290522"/>
    <w:rsid w:val="0029072E"/>
    <w:rsid w:val="00290AFE"/>
    <w:rsid w:val="00291DAC"/>
    <w:rsid w:val="0029281F"/>
    <w:rsid w:val="00292CF3"/>
    <w:rsid w:val="0029343A"/>
    <w:rsid w:val="00293881"/>
    <w:rsid w:val="00293E96"/>
    <w:rsid w:val="0029406C"/>
    <w:rsid w:val="0029425C"/>
    <w:rsid w:val="00294800"/>
    <w:rsid w:val="00294AD2"/>
    <w:rsid w:val="00295A0E"/>
    <w:rsid w:val="00296153"/>
    <w:rsid w:val="0029771D"/>
    <w:rsid w:val="002A0009"/>
    <w:rsid w:val="002A062A"/>
    <w:rsid w:val="002A0D78"/>
    <w:rsid w:val="002A0F09"/>
    <w:rsid w:val="002A15A0"/>
    <w:rsid w:val="002A20A2"/>
    <w:rsid w:val="002A2141"/>
    <w:rsid w:val="002A2752"/>
    <w:rsid w:val="002A28D0"/>
    <w:rsid w:val="002A2CFD"/>
    <w:rsid w:val="002A3876"/>
    <w:rsid w:val="002A46D6"/>
    <w:rsid w:val="002A50DC"/>
    <w:rsid w:val="002A567B"/>
    <w:rsid w:val="002A5ACA"/>
    <w:rsid w:val="002A5F05"/>
    <w:rsid w:val="002A6048"/>
    <w:rsid w:val="002A61A7"/>
    <w:rsid w:val="002A657B"/>
    <w:rsid w:val="002A6870"/>
    <w:rsid w:val="002A7589"/>
    <w:rsid w:val="002A7D5E"/>
    <w:rsid w:val="002B1B0C"/>
    <w:rsid w:val="002B2807"/>
    <w:rsid w:val="002B325A"/>
    <w:rsid w:val="002B32DD"/>
    <w:rsid w:val="002B3979"/>
    <w:rsid w:val="002B46BA"/>
    <w:rsid w:val="002B53C8"/>
    <w:rsid w:val="002B5F61"/>
    <w:rsid w:val="002B6079"/>
    <w:rsid w:val="002B6C8E"/>
    <w:rsid w:val="002B6DF2"/>
    <w:rsid w:val="002B72ED"/>
    <w:rsid w:val="002B79E0"/>
    <w:rsid w:val="002B7ED7"/>
    <w:rsid w:val="002C00FC"/>
    <w:rsid w:val="002C0667"/>
    <w:rsid w:val="002C0806"/>
    <w:rsid w:val="002C080F"/>
    <w:rsid w:val="002C0E0D"/>
    <w:rsid w:val="002C1C1D"/>
    <w:rsid w:val="002C1EA9"/>
    <w:rsid w:val="002C2046"/>
    <w:rsid w:val="002C2350"/>
    <w:rsid w:val="002C2DD9"/>
    <w:rsid w:val="002C308F"/>
    <w:rsid w:val="002C37A6"/>
    <w:rsid w:val="002C3820"/>
    <w:rsid w:val="002C3AAB"/>
    <w:rsid w:val="002C3AF2"/>
    <w:rsid w:val="002C433A"/>
    <w:rsid w:val="002C44FF"/>
    <w:rsid w:val="002C4862"/>
    <w:rsid w:val="002C494B"/>
    <w:rsid w:val="002C4EBF"/>
    <w:rsid w:val="002C50C2"/>
    <w:rsid w:val="002C5148"/>
    <w:rsid w:val="002C52C5"/>
    <w:rsid w:val="002C5544"/>
    <w:rsid w:val="002C5E51"/>
    <w:rsid w:val="002C612F"/>
    <w:rsid w:val="002C629D"/>
    <w:rsid w:val="002C688D"/>
    <w:rsid w:val="002C6CF9"/>
    <w:rsid w:val="002C7035"/>
    <w:rsid w:val="002C726A"/>
    <w:rsid w:val="002C7515"/>
    <w:rsid w:val="002C76FD"/>
    <w:rsid w:val="002C77E5"/>
    <w:rsid w:val="002C7C60"/>
    <w:rsid w:val="002D03E6"/>
    <w:rsid w:val="002D0849"/>
    <w:rsid w:val="002D10F1"/>
    <w:rsid w:val="002D1588"/>
    <w:rsid w:val="002D1716"/>
    <w:rsid w:val="002D1914"/>
    <w:rsid w:val="002D19E2"/>
    <w:rsid w:val="002D1FB2"/>
    <w:rsid w:val="002D2062"/>
    <w:rsid w:val="002D23FD"/>
    <w:rsid w:val="002D27A1"/>
    <w:rsid w:val="002D27C9"/>
    <w:rsid w:val="002D29BC"/>
    <w:rsid w:val="002D2F26"/>
    <w:rsid w:val="002D31B2"/>
    <w:rsid w:val="002D3485"/>
    <w:rsid w:val="002D3535"/>
    <w:rsid w:val="002D3A9D"/>
    <w:rsid w:val="002D3EFB"/>
    <w:rsid w:val="002D4E2D"/>
    <w:rsid w:val="002D50A3"/>
    <w:rsid w:val="002D57A1"/>
    <w:rsid w:val="002D64B7"/>
    <w:rsid w:val="002D7039"/>
    <w:rsid w:val="002D7569"/>
    <w:rsid w:val="002D75F8"/>
    <w:rsid w:val="002E0540"/>
    <w:rsid w:val="002E07F6"/>
    <w:rsid w:val="002E17ED"/>
    <w:rsid w:val="002E18F7"/>
    <w:rsid w:val="002E2728"/>
    <w:rsid w:val="002E2C01"/>
    <w:rsid w:val="002E3963"/>
    <w:rsid w:val="002E492E"/>
    <w:rsid w:val="002E4E00"/>
    <w:rsid w:val="002E5A06"/>
    <w:rsid w:val="002E6101"/>
    <w:rsid w:val="002E6C05"/>
    <w:rsid w:val="002E6D97"/>
    <w:rsid w:val="002E7249"/>
    <w:rsid w:val="002E7F65"/>
    <w:rsid w:val="002F017B"/>
    <w:rsid w:val="002F0334"/>
    <w:rsid w:val="002F059F"/>
    <w:rsid w:val="002F05D2"/>
    <w:rsid w:val="002F0C35"/>
    <w:rsid w:val="002F12E5"/>
    <w:rsid w:val="002F23FD"/>
    <w:rsid w:val="002F2BD0"/>
    <w:rsid w:val="002F2F23"/>
    <w:rsid w:val="002F3294"/>
    <w:rsid w:val="002F3895"/>
    <w:rsid w:val="002F3E7F"/>
    <w:rsid w:val="002F476F"/>
    <w:rsid w:val="002F6340"/>
    <w:rsid w:val="002F6B21"/>
    <w:rsid w:val="002F6F4F"/>
    <w:rsid w:val="002F7453"/>
    <w:rsid w:val="002F7A0D"/>
    <w:rsid w:val="002F7A88"/>
    <w:rsid w:val="002F7D06"/>
    <w:rsid w:val="002F7DCF"/>
    <w:rsid w:val="002F7FD2"/>
    <w:rsid w:val="00300937"/>
    <w:rsid w:val="00300F79"/>
    <w:rsid w:val="00301656"/>
    <w:rsid w:val="00302609"/>
    <w:rsid w:val="003028C6"/>
    <w:rsid w:val="0030538D"/>
    <w:rsid w:val="0030568F"/>
    <w:rsid w:val="00305B95"/>
    <w:rsid w:val="00306680"/>
    <w:rsid w:val="00307035"/>
    <w:rsid w:val="00310497"/>
    <w:rsid w:val="00310B28"/>
    <w:rsid w:val="00310BF0"/>
    <w:rsid w:val="00312001"/>
    <w:rsid w:val="003123C1"/>
    <w:rsid w:val="003128B8"/>
    <w:rsid w:val="00312FB1"/>
    <w:rsid w:val="003137E9"/>
    <w:rsid w:val="003138F1"/>
    <w:rsid w:val="00313E14"/>
    <w:rsid w:val="00314406"/>
    <w:rsid w:val="00314F5B"/>
    <w:rsid w:val="003151FC"/>
    <w:rsid w:val="0031545A"/>
    <w:rsid w:val="0031623E"/>
    <w:rsid w:val="0031660D"/>
    <w:rsid w:val="00316870"/>
    <w:rsid w:val="0031711E"/>
    <w:rsid w:val="00317560"/>
    <w:rsid w:val="003175EF"/>
    <w:rsid w:val="00317CA4"/>
    <w:rsid w:val="003205F7"/>
    <w:rsid w:val="00320BA0"/>
    <w:rsid w:val="00320F5B"/>
    <w:rsid w:val="0032140F"/>
    <w:rsid w:val="00321D0F"/>
    <w:rsid w:val="00321DA2"/>
    <w:rsid w:val="00321F74"/>
    <w:rsid w:val="003220F3"/>
    <w:rsid w:val="0032242C"/>
    <w:rsid w:val="003225C4"/>
    <w:rsid w:val="00323169"/>
    <w:rsid w:val="003238EB"/>
    <w:rsid w:val="00324465"/>
    <w:rsid w:val="00324926"/>
    <w:rsid w:val="0032504F"/>
    <w:rsid w:val="0032521A"/>
    <w:rsid w:val="0032533E"/>
    <w:rsid w:val="00325C2F"/>
    <w:rsid w:val="00325C8F"/>
    <w:rsid w:val="00325DAB"/>
    <w:rsid w:val="00326557"/>
    <w:rsid w:val="003269B0"/>
    <w:rsid w:val="00326B9B"/>
    <w:rsid w:val="00326C65"/>
    <w:rsid w:val="003275C3"/>
    <w:rsid w:val="003277C6"/>
    <w:rsid w:val="00327806"/>
    <w:rsid w:val="00327D5D"/>
    <w:rsid w:val="00327DAE"/>
    <w:rsid w:val="0033067F"/>
    <w:rsid w:val="00331109"/>
    <w:rsid w:val="00331239"/>
    <w:rsid w:val="0033298D"/>
    <w:rsid w:val="00332C29"/>
    <w:rsid w:val="0033370F"/>
    <w:rsid w:val="003339E3"/>
    <w:rsid w:val="00334415"/>
    <w:rsid w:val="003361FE"/>
    <w:rsid w:val="00336565"/>
    <w:rsid w:val="00336772"/>
    <w:rsid w:val="00336B78"/>
    <w:rsid w:val="0033778B"/>
    <w:rsid w:val="00337BB2"/>
    <w:rsid w:val="00337BD4"/>
    <w:rsid w:val="00337D05"/>
    <w:rsid w:val="00337FEC"/>
    <w:rsid w:val="003409EB"/>
    <w:rsid w:val="003418AA"/>
    <w:rsid w:val="00341969"/>
    <w:rsid w:val="00341F5D"/>
    <w:rsid w:val="00342230"/>
    <w:rsid w:val="003427DC"/>
    <w:rsid w:val="00343051"/>
    <w:rsid w:val="00343FD1"/>
    <w:rsid w:val="00344218"/>
    <w:rsid w:val="00344861"/>
    <w:rsid w:val="003456C7"/>
    <w:rsid w:val="00345F76"/>
    <w:rsid w:val="003472EB"/>
    <w:rsid w:val="003508AB"/>
    <w:rsid w:val="00350984"/>
    <w:rsid w:val="00350B77"/>
    <w:rsid w:val="003517D6"/>
    <w:rsid w:val="00351CBF"/>
    <w:rsid w:val="00351F40"/>
    <w:rsid w:val="00351F6F"/>
    <w:rsid w:val="0035220E"/>
    <w:rsid w:val="003522D7"/>
    <w:rsid w:val="003524D9"/>
    <w:rsid w:val="00352928"/>
    <w:rsid w:val="00352D6A"/>
    <w:rsid w:val="0035339F"/>
    <w:rsid w:val="00353EB0"/>
    <w:rsid w:val="00354B3D"/>
    <w:rsid w:val="00354EB0"/>
    <w:rsid w:val="00355181"/>
    <w:rsid w:val="00355BAE"/>
    <w:rsid w:val="00355CCF"/>
    <w:rsid w:val="003566B8"/>
    <w:rsid w:val="00357964"/>
    <w:rsid w:val="00357C36"/>
    <w:rsid w:val="0035F710"/>
    <w:rsid w:val="003600F2"/>
    <w:rsid w:val="0036073F"/>
    <w:rsid w:val="003607D3"/>
    <w:rsid w:val="00361360"/>
    <w:rsid w:val="0036203C"/>
    <w:rsid w:val="0036250F"/>
    <w:rsid w:val="003627D3"/>
    <w:rsid w:val="003627F2"/>
    <w:rsid w:val="00363F96"/>
    <w:rsid w:val="00363FD5"/>
    <w:rsid w:val="0036421B"/>
    <w:rsid w:val="00364D9D"/>
    <w:rsid w:val="00365814"/>
    <w:rsid w:val="0036583E"/>
    <w:rsid w:val="003659F6"/>
    <w:rsid w:val="00365BC3"/>
    <w:rsid w:val="003661F6"/>
    <w:rsid w:val="00366DD2"/>
    <w:rsid w:val="0036729D"/>
    <w:rsid w:val="00367839"/>
    <w:rsid w:val="00367866"/>
    <w:rsid w:val="0036786F"/>
    <w:rsid w:val="00367877"/>
    <w:rsid w:val="00370692"/>
    <w:rsid w:val="00370895"/>
    <w:rsid w:val="00370A4E"/>
    <w:rsid w:val="00370A58"/>
    <w:rsid w:val="00370CA8"/>
    <w:rsid w:val="00371025"/>
    <w:rsid w:val="003713BA"/>
    <w:rsid w:val="0037172A"/>
    <w:rsid w:val="00371782"/>
    <w:rsid w:val="003718B9"/>
    <w:rsid w:val="00371D84"/>
    <w:rsid w:val="00372D6A"/>
    <w:rsid w:val="003750D5"/>
    <w:rsid w:val="0037519D"/>
    <w:rsid w:val="00375555"/>
    <w:rsid w:val="003755F9"/>
    <w:rsid w:val="003767AA"/>
    <w:rsid w:val="00376CCB"/>
    <w:rsid w:val="00377232"/>
    <w:rsid w:val="003774C0"/>
    <w:rsid w:val="00377901"/>
    <w:rsid w:val="0038031E"/>
    <w:rsid w:val="003804D7"/>
    <w:rsid w:val="00381F5F"/>
    <w:rsid w:val="00382348"/>
    <w:rsid w:val="003823EE"/>
    <w:rsid w:val="0038405F"/>
    <w:rsid w:val="00384E56"/>
    <w:rsid w:val="0038689F"/>
    <w:rsid w:val="003873BA"/>
    <w:rsid w:val="003875A0"/>
    <w:rsid w:val="0038784A"/>
    <w:rsid w:val="00387B7F"/>
    <w:rsid w:val="003917C5"/>
    <w:rsid w:val="00392159"/>
    <w:rsid w:val="00392408"/>
    <w:rsid w:val="0039362E"/>
    <w:rsid w:val="003938B7"/>
    <w:rsid w:val="003941E2"/>
    <w:rsid w:val="0039460C"/>
    <w:rsid w:val="00394AEC"/>
    <w:rsid w:val="00395031"/>
    <w:rsid w:val="00395A0C"/>
    <w:rsid w:val="00395B4D"/>
    <w:rsid w:val="00395BBC"/>
    <w:rsid w:val="003965DA"/>
    <w:rsid w:val="00396880"/>
    <w:rsid w:val="00396C4F"/>
    <w:rsid w:val="0039745C"/>
    <w:rsid w:val="0039755D"/>
    <w:rsid w:val="003A03FF"/>
    <w:rsid w:val="003A04B7"/>
    <w:rsid w:val="003A176B"/>
    <w:rsid w:val="003A1875"/>
    <w:rsid w:val="003A1FDE"/>
    <w:rsid w:val="003A2260"/>
    <w:rsid w:val="003A2B02"/>
    <w:rsid w:val="003A3241"/>
    <w:rsid w:val="003A37ED"/>
    <w:rsid w:val="003A38B0"/>
    <w:rsid w:val="003A38B7"/>
    <w:rsid w:val="003A4391"/>
    <w:rsid w:val="003A4C17"/>
    <w:rsid w:val="003A549B"/>
    <w:rsid w:val="003A61B8"/>
    <w:rsid w:val="003A65B4"/>
    <w:rsid w:val="003A7B1D"/>
    <w:rsid w:val="003A7E77"/>
    <w:rsid w:val="003B0171"/>
    <w:rsid w:val="003B0317"/>
    <w:rsid w:val="003B042E"/>
    <w:rsid w:val="003B07C9"/>
    <w:rsid w:val="003B0A7E"/>
    <w:rsid w:val="003B1066"/>
    <w:rsid w:val="003B15AB"/>
    <w:rsid w:val="003B2813"/>
    <w:rsid w:val="003B3CDD"/>
    <w:rsid w:val="003B3E58"/>
    <w:rsid w:val="003B453D"/>
    <w:rsid w:val="003B46CD"/>
    <w:rsid w:val="003B5632"/>
    <w:rsid w:val="003B5DA0"/>
    <w:rsid w:val="003B644A"/>
    <w:rsid w:val="003B67E3"/>
    <w:rsid w:val="003B6898"/>
    <w:rsid w:val="003B6E5D"/>
    <w:rsid w:val="003B7961"/>
    <w:rsid w:val="003B7DE9"/>
    <w:rsid w:val="003C05E2"/>
    <w:rsid w:val="003C09EE"/>
    <w:rsid w:val="003C19F2"/>
    <w:rsid w:val="003C1A7C"/>
    <w:rsid w:val="003C1F22"/>
    <w:rsid w:val="003C2066"/>
    <w:rsid w:val="003C2800"/>
    <w:rsid w:val="003C2F46"/>
    <w:rsid w:val="003C3153"/>
    <w:rsid w:val="003C3706"/>
    <w:rsid w:val="003C374B"/>
    <w:rsid w:val="003C3BA0"/>
    <w:rsid w:val="003C4921"/>
    <w:rsid w:val="003C4ABA"/>
    <w:rsid w:val="003C5268"/>
    <w:rsid w:val="003C5A1C"/>
    <w:rsid w:val="003C5DE0"/>
    <w:rsid w:val="003C654B"/>
    <w:rsid w:val="003C669B"/>
    <w:rsid w:val="003C68C5"/>
    <w:rsid w:val="003C7398"/>
    <w:rsid w:val="003C7706"/>
    <w:rsid w:val="003C7F0B"/>
    <w:rsid w:val="003D0675"/>
    <w:rsid w:val="003D0F88"/>
    <w:rsid w:val="003D11FD"/>
    <w:rsid w:val="003D138E"/>
    <w:rsid w:val="003D171D"/>
    <w:rsid w:val="003D1F90"/>
    <w:rsid w:val="003D2166"/>
    <w:rsid w:val="003D2475"/>
    <w:rsid w:val="003D26D8"/>
    <w:rsid w:val="003D31AB"/>
    <w:rsid w:val="003D3722"/>
    <w:rsid w:val="003D378D"/>
    <w:rsid w:val="003D3E3A"/>
    <w:rsid w:val="003D3FE6"/>
    <w:rsid w:val="003D4141"/>
    <w:rsid w:val="003D4386"/>
    <w:rsid w:val="003D45BA"/>
    <w:rsid w:val="003D48FF"/>
    <w:rsid w:val="003D4BB5"/>
    <w:rsid w:val="003D51FA"/>
    <w:rsid w:val="003D55D7"/>
    <w:rsid w:val="003D57D7"/>
    <w:rsid w:val="003D585B"/>
    <w:rsid w:val="003D6026"/>
    <w:rsid w:val="003D640B"/>
    <w:rsid w:val="003D7050"/>
    <w:rsid w:val="003D72D0"/>
    <w:rsid w:val="003D7671"/>
    <w:rsid w:val="003D78B0"/>
    <w:rsid w:val="003D7D57"/>
    <w:rsid w:val="003E0007"/>
    <w:rsid w:val="003E0175"/>
    <w:rsid w:val="003E0526"/>
    <w:rsid w:val="003E09DF"/>
    <w:rsid w:val="003E1017"/>
    <w:rsid w:val="003E1163"/>
    <w:rsid w:val="003E1343"/>
    <w:rsid w:val="003E1DFA"/>
    <w:rsid w:val="003E1FD5"/>
    <w:rsid w:val="003E2086"/>
    <w:rsid w:val="003E2732"/>
    <w:rsid w:val="003E309A"/>
    <w:rsid w:val="003E465D"/>
    <w:rsid w:val="003E48F9"/>
    <w:rsid w:val="003E4A83"/>
    <w:rsid w:val="003E514E"/>
    <w:rsid w:val="003E5BD9"/>
    <w:rsid w:val="003E65B5"/>
    <w:rsid w:val="003E70E4"/>
    <w:rsid w:val="003E72E2"/>
    <w:rsid w:val="003F032E"/>
    <w:rsid w:val="003F03D5"/>
    <w:rsid w:val="003F196E"/>
    <w:rsid w:val="003F2210"/>
    <w:rsid w:val="003F2867"/>
    <w:rsid w:val="003F357B"/>
    <w:rsid w:val="003F3F90"/>
    <w:rsid w:val="003F54B5"/>
    <w:rsid w:val="003F5A9F"/>
    <w:rsid w:val="003F61B1"/>
    <w:rsid w:val="003F620F"/>
    <w:rsid w:val="003F681B"/>
    <w:rsid w:val="003F6DF3"/>
    <w:rsid w:val="003F7486"/>
    <w:rsid w:val="003F783D"/>
    <w:rsid w:val="003F7F25"/>
    <w:rsid w:val="0040006A"/>
    <w:rsid w:val="004000A3"/>
    <w:rsid w:val="004006F9"/>
    <w:rsid w:val="00401619"/>
    <w:rsid w:val="00401C00"/>
    <w:rsid w:val="00402A35"/>
    <w:rsid w:val="00402F02"/>
    <w:rsid w:val="00403087"/>
    <w:rsid w:val="00403FE2"/>
    <w:rsid w:val="00404A0C"/>
    <w:rsid w:val="00404A3A"/>
    <w:rsid w:val="00404CF4"/>
    <w:rsid w:val="00404FCF"/>
    <w:rsid w:val="00405407"/>
    <w:rsid w:val="00405F07"/>
    <w:rsid w:val="0040679F"/>
    <w:rsid w:val="00406943"/>
    <w:rsid w:val="00406D83"/>
    <w:rsid w:val="00406F1D"/>
    <w:rsid w:val="00407661"/>
    <w:rsid w:val="00410BDF"/>
    <w:rsid w:val="00411056"/>
    <w:rsid w:val="004113BA"/>
    <w:rsid w:val="0041189F"/>
    <w:rsid w:val="00411A70"/>
    <w:rsid w:val="00412176"/>
    <w:rsid w:val="00412763"/>
    <w:rsid w:val="00412FFA"/>
    <w:rsid w:val="004139C3"/>
    <w:rsid w:val="004139FD"/>
    <w:rsid w:val="00415590"/>
    <w:rsid w:val="00415DF9"/>
    <w:rsid w:val="00416099"/>
    <w:rsid w:val="004162CA"/>
    <w:rsid w:val="00417268"/>
    <w:rsid w:val="004173C3"/>
    <w:rsid w:val="004176D9"/>
    <w:rsid w:val="004179C7"/>
    <w:rsid w:val="00420299"/>
    <w:rsid w:val="00420AC7"/>
    <w:rsid w:val="004222C1"/>
    <w:rsid w:val="00423DF6"/>
    <w:rsid w:val="00423FB4"/>
    <w:rsid w:val="0042407A"/>
    <w:rsid w:val="00424987"/>
    <w:rsid w:val="00424C73"/>
    <w:rsid w:val="00425E44"/>
    <w:rsid w:val="00426300"/>
    <w:rsid w:val="00427FA7"/>
    <w:rsid w:val="004308A9"/>
    <w:rsid w:val="00431887"/>
    <w:rsid w:val="00431CA3"/>
    <w:rsid w:val="00431E63"/>
    <w:rsid w:val="0043243F"/>
    <w:rsid w:val="00432809"/>
    <w:rsid w:val="00433167"/>
    <w:rsid w:val="0043394A"/>
    <w:rsid w:val="00434C8D"/>
    <w:rsid w:val="004351E3"/>
    <w:rsid w:val="00436A52"/>
    <w:rsid w:val="00436E39"/>
    <w:rsid w:val="00436F50"/>
    <w:rsid w:val="0043747B"/>
    <w:rsid w:val="0043787E"/>
    <w:rsid w:val="00441814"/>
    <w:rsid w:val="00441CB9"/>
    <w:rsid w:val="0044263D"/>
    <w:rsid w:val="00442740"/>
    <w:rsid w:val="00442779"/>
    <w:rsid w:val="0044287A"/>
    <w:rsid w:val="00442BB3"/>
    <w:rsid w:val="00442F2E"/>
    <w:rsid w:val="00443254"/>
    <w:rsid w:val="00443566"/>
    <w:rsid w:val="00443950"/>
    <w:rsid w:val="00443DB8"/>
    <w:rsid w:val="00444190"/>
    <w:rsid w:val="0044427D"/>
    <w:rsid w:val="00444449"/>
    <w:rsid w:val="00444545"/>
    <w:rsid w:val="004449BD"/>
    <w:rsid w:val="004454F9"/>
    <w:rsid w:val="00445C9E"/>
    <w:rsid w:val="004463D0"/>
    <w:rsid w:val="00446740"/>
    <w:rsid w:val="00446E71"/>
    <w:rsid w:val="00447227"/>
    <w:rsid w:val="0044748D"/>
    <w:rsid w:val="00447789"/>
    <w:rsid w:val="00447DEB"/>
    <w:rsid w:val="00450444"/>
    <w:rsid w:val="00450804"/>
    <w:rsid w:val="0045089E"/>
    <w:rsid w:val="00451CD5"/>
    <w:rsid w:val="00452722"/>
    <w:rsid w:val="00454BC4"/>
    <w:rsid w:val="00454F5E"/>
    <w:rsid w:val="004560F0"/>
    <w:rsid w:val="004561EF"/>
    <w:rsid w:val="004567E6"/>
    <w:rsid w:val="00456A50"/>
    <w:rsid w:val="00456EA7"/>
    <w:rsid w:val="0045745D"/>
    <w:rsid w:val="00457F50"/>
    <w:rsid w:val="00460BF2"/>
    <w:rsid w:val="0046100E"/>
    <w:rsid w:val="0046115A"/>
    <w:rsid w:val="0046130B"/>
    <w:rsid w:val="00461FA8"/>
    <w:rsid w:val="00462831"/>
    <w:rsid w:val="00462919"/>
    <w:rsid w:val="00462A1A"/>
    <w:rsid w:val="00462C0B"/>
    <w:rsid w:val="00462C1C"/>
    <w:rsid w:val="00463D9A"/>
    <w:rsid w:val="0046402D"/>
    <w:rsid w:val="0046441F"/>
    <w:rsid w:val="004644E4"/>
    <w:rsid w:val="00464DD9"/>
    <w:rsid w:val="00464F32"/>
    <w:rsid w:val="00465A31"/>
    <w:rsid w:val="00465B4A"/>
    <w:rsid w:val="0046684E"/>
    <w:rsid w:val="00466E92"/>
    <w:rsid w:val="004671C8"/>
    <w:rsid w:val="00467D58"/>
    <w:rsid w:val="0046C48F"/>
    <w:rsid w:val="004702C7"/>
    <w:rsid w:val="00470577"/>
    <w:rsid w:val="00470E11"/>
    <w:rsid w:val="00472624"/>
    <w:rsid w:val="0047328A"/>
    <w:rsid w:val="004733C6"/>
    <w:rsid w:val="00473892"/>
    <w:rsid w:val="00473AB4"/>
    <w:rsid w:val="0047403A"/>
    <w:rsid w:val="00474048"/>
    <w:rsid w:val="004747E4"/>
    <w:rsid w:val="00474A84"/>
    <w:rsid w:val="00475400"/>
    <w:rsid w:val="004755F3"/>
    <w:rsid w:val="004761FC"/>
    <w:rsid w:val="004763D1"/>
    <w:rsid w:val="00476517"/>
    <w:rsid w:val="00476871"/>
    <w:rsid w:val="0047690D"/>
    <w:rsid w:val="00476AF2"/>
    <w:rsid w:val="004774B3"/>
    <w:rsid w:val="00477F33"/>
    <w:rsid w:val="00480417"/>
    <w:rsid w:val="004806DF"/>
    <w:rsid w:val="00480809"/>
    <w:rsid w:val="00480F14"/>
    <w:rsid w:val="004814B7"/>
    <w:rsid w:val="00481F3A"/>
    <w:rsid w:val="004820D7"/>
    <w:rsid w:val="00482480"/>
    <w:rsid w:val="004824B1"/>
    <w:rsid w:val="00482EC0"/>
    <w:rsid w:val="00483B39"/>
    <w:rsid w:val="004843E5"/>
    <w:rsid w:val="0048593B"/>
    <w:rsid w:val="00485B7C"/>
    <w:rsid w:val="00485E51"/>
    <w:rsid w:val="00485F18"/>
    <w:rsid w:val="004873D0"/>
    <w:rsid w:val="00487BF0"/>
    <w:rsid w:val="00487BFD"/>
    <w:rsid w:val="0048A15E"/>
    <w:rsid w:val="004905F3"/>
    <w:rsid w:val="004905F9"/>
    <w:rsid w:val="00490A38"/>
    <w:rsid w:val="00490B9D"/>
    <w:rsid w:val="00490CD4"/>
    <w:rsid w:val="00490D9C"/>
    <w:rsid w:val="00490F28"/>
    <w:rsid w:val="00491413"/>
    <w:rsid w:val="004919EB"/>
    <w:rsid w:val="00492757"/>
    <w:rsid w:val="00492765"/>
    <w:rsid w:val="00492936"/>
    <w:rsid w:val="00492B20"/>
    <w:rsid w:val="0049364E"/>
    <w:rsid w:val="0049476B"/>
    <w:rsid w:val="00494DF5"/>
    <w:rsid w:val="00494E17"/>
    <w:rsid w:val="00494EFB"/>
    <w:rsid w:val="004977E3"/>
    <w:rsid w:val="004978E9"/>
    <w:rsid w:val="004A01E1"/>
    <w:rsid w:val="004A09F4"/>
    <w:rsid w:val="004A0F64"/>
    <w:rsid w:val="004A127A"/>
    <w:rsid w:val="004A15D1"/>
    <w:rsid w:val="004A1683"/>
    <w:rsid w:val="004A1ED1"/>
    <w:rsid w:val="004A1F1F"/>
    <w:rsid w:val="004A2260"/>
    <w:rsid w:val="004A2281"/>
    <w:rsid w:val="004A38C2"/>
    <w:rsid w:val="004A3CF6"/>
    <w:rsid w:val="004A3F30"/>
    <w:rsid w:val="004A4154"/>
    <w:rsid w:val="004A4802"/>
    <w:rsid w:val="004A50EC"/>
    <w:rsid w:val="004A5564"/>
    <w:rsid w:val="004A55F6"/>
    <w:rsid w:val="004A5680"/>
    <w:rsid w:val="004A5906"/>
    <w:rsid w:val="004A5F00"/>
    <w:rsid w:val="004A7131"/>
    <w:rsid w:val="004A78E9"/>
    <w:rsid w:val="004B0AA2"/>
    <w:rsid w:val="004B0DD2"/>
    <w:rsid w:val="004B12AE"/>
    <w:rsid w:val="004B137F"/>
    <w:rsid w:val="004B1918"/>
    <w:rsid w:val="004B193B"/>
    <w:rsid w:val="004B1DDA"/>
    <w:rsid w:val="004B3539"/>
    <w:rsid w:val="004B377B"/>
    <w:rsid w:val="004B4F18"/>
    <w:rsid w:val="004B50CD"/>
    <w:rsid w:val="004B5C21"/>
    <w:rsid w:val="004B6468"/>
    <w:rsid w:val="004C13B4"/>
    <w:rsid w:val="004C13F9"/>
    <w:rsid w:val="004C1754"/>
    <w:rsid w:val="004C1767"/>
    <w:rsid w:val="004C3431"/>
    <w:rsid w:val="004C454C"/>
    <w:rsid w:val="004C4F07"/>
    <w:rsid w:val="004C6752"/>
    <w:rsid w:val="004C68D4"/>
    <w:rsid w:val="004C73D1"/>
    <w:rsid w:val="004D0C4B"/>
    <w:rsid w:val="004D11E7"/>
    <w:rsid w:val="004D1739"/>
    <w:rsid w:val="004D1C12"/>
    <w:rsid w:val="004D1EAC"/>
    <w:rsid w:val="004D27C5"/>
    <w:rsid w:val="004D28AA"/>
    <w:rsid w:val="004D2AD3"/>
    <w:rsid w:val="004D3539"/>
    <w:rsid w:val="004D43C9"/>
    <w:rsid w:val="004D465B"/>
    <w:rsid w:val="004D465C"/>
    <w:rsid w:val="004D4FBA"/>
    <w:rsid w:val="004D51E9"/>
    <w:rsid w:val="004D5296"/>
    <w:rsid w:val="004D5853"/>
    <w:rsid w:val="004D65F0"/>
    <w:rsid w:val="004D6721"/>
    <w:rsid w:val="004D7158"/>
    <w:rsid w:val="004D7262"/>
    <w:rsid w:val="004D768D"/>
    <w:rsid w:val="004D7A23"/>
    <w:rsid w:val="004D7DEE"/>
    <w:rsid w:val="004DB942"/>
    <w:rsid w:val="004E0107"/>
    <w:rsid w:val="004E0354"/>
    <w:rsid w:val="004E06B1"/>
    <w:rsid w:val="004E0A62"/>
    <w:rsid w:val="004E0AEC"/>
    <w:rsid w:val="004E0F80"/>
    <w:rsid w:val="004E1313"/>
    <w:rsid w:val="004E1790"/>
    <w:rsid w:val="004E18C0"/>
    <w:rsid w:val="004E1FB7"/>
    <w:rsid w:val="004E271D"/>
    <w:rsid w:val="004E282F"/>
    <w:rsid w:val="004E2878"/>
    <w:rsid w:val="004E2DF7"/>
    <w:rsid w:val="004E4265"/>
    <w:rsid w:val="004E4C2A"/>
    <w:rsid w:val="004E5237"/>
    <w:rsid w:val="004F1425"/>
    <w:rsid w:val="004F1B91"/>
    <w:rsid w:val="004F1CF2"/>
    <w:rsid w:val="004F22F9"/>
    <w:rsid w:val="004F2A12"/>
    <w:rsid w:val="004F32EC"/>
    <w:rsid w:val="004F3658"/>
    <w:rsid w:val="004F387B"/>
    <w:rsid w:val="004F3ED2"/>
    <w:rsid w:val="004F43E0"/>
    <w:rsid w:val="004F45D9"/>
    <w:rsid w:val="004F465F"/>
    <w:rsid w:val="004F4D7F"/>
    <w:rsid w:val="004F55DE"/>
    <w:rsid w:val="004F5DBB"/>
    <w:rsid w:val="004F61CC"/>
    <w:rsid w:val="004F6AB9"/>
    <w:rsid w:val="004F725B"/>
    <w:rsid w:val="004F7293"/>
    <w:rsid w:val="004F73AF"/>
    <w:rsid w:val="004F75AE"/>
    <w:rsid w:val="00500052"/>
    <w:rsid w:val="005006DE"/>
    <w:rsid w:val="005009A0"/>
    <w:rsid w:val="005018FE"/>
    <w:rsid w:val="00501C1E"/>
    <w:rsid w:val="00502085"/>
    <w:rsid w:val="0050209E"/>
    <w:rsid w:val="0050214A"/>
    <w:rsid w:val="00502202"/>
    <w:rsid w:val="0050264A"/>
    <w:rsid w:val="00504394"/>
    <w:rsid w:val="00504D60"/>
    <w:rsid w:val="005050E5"/>
    <w:rsid w:val="00505175"/>
    <w:rsid w:val="005057B2"/>
    <w:rsid w:val="005058C4"/>
    <w:rsid w:val="00505A79"/>
    <w:rsid w:val="00506B5E"/>
    <w:rsid w:val="00506CCA"/>
    <w:rsid w:val="00506D8A"/>
    <w:rsid w:val="0050771F"/>
    <w:rsid w:val="00510171"/>
    <w:rsid w:val="00510245"/>
    <w:rsid w:val="0051024F"/>
    <w:rsid w:val="005107B4"/>
    <w:rsid w:val="00510AFB"/>
    <w:rsid w:val="00510D28"/>
    <w:rsid w:val="00510D9D"/>
    <w:rsid w:val="005116B4"/>
    <w:rsid w:val="0051222D"/>
    <w:rsid w:val="00512AFC"/>
    <w:rsid w:val="00512F02"/>
    <w:rsid w:val="00513ADA"/>
    <w:rsid w:val="00513AF0"/>
    <w:rsid w:val="00514808"/>
    <w:rsid w:val="00514B39"/>
    <w:rsid w:val="00515741"/>
    <w:rsid w:val="005157A8"/>
    <w:rsid w:val="00515DC9"/>
    <w:rsid w:val="0051613C"/>
    <w:rsid w:val="0051616F"/>
    <w:rsid w:val="005162F6"/>
    <w:rsid w:val="00516321"/>
    <w:rsid w:val="00516423"/>
    <w:rsid w:val="0051661F"/>
    <w:rsid w:val="00516665"/>
    <w:rsid w:val="00516BD8"/>
    <w:rsid w:val="00517787"/>
    <w:rsid w:val="005179A4"/>
    <w:rsid w:val="00517EB7"/>
    <w:rsid w:val="00518435"/>
    <w:rsid w:val="005203FE"/>
    <w:rsid w:val="00521977"/>
    <w:rsid w:val="00521CAE"/>
    <w:rsid w:val="005228DB"/>
    <w:rsid w:val="00522BBA"/>
    <w:rsid w:val="00524D58"/>
    <w:rsid w:val="005254A1"/>
    <w:rsid w:val="00525B32"/>
    <w:rsid w:val="00525D0E"/>
    <w:rsid w:val="0052658F"/>
    <w:rsid w:val="0052761C"/>
    <w:rsid w:val="00530194"/>
    <w:rsid w:val="00530361"/>
    <w:rsid w:val="005305A5"/>
    <w:rsid w:val="00530D66"/>
    <w:rsid w:val="00531767"/>
    <w:rsid w:val="00531D98"/>
    <w:rsid w:val="0053222A"/>
    <w:rsid w:val="0053310B"/>
    <w:rsid w:val="0053327A"/>
    <w:rsid w:val="00533574"/>
    <w:rsid w:val="00533A61"/>
    <w:rsid w:val="0053472E"/>
    <w:rsid w:val="005347D5"/>
    <w:rsid w:val="00534A2D"/>
    <w:rsid w:val="00535153"/>
    <w:rsid w:val="0053568E"/>
    <w:rsid w:val="005356B5"/>
    <w:rsid w:val="005361AB"/>
    <w:rsid w:val="00536926"/>
    <w:rsid w:val="00536991"/>
    <w:rsid w:val="00536BF7"/>
    <w:rsid w:val="005373C3"/>
    <w:rsid w:val="00537750"/>
    <w:rsid w:val="005389B2"/>
    <w:rsid w:val="00540302"/>
    <w:rsid w:val="00540A0D"/>
    <w:rsid w:val="00540A1D"/>
    <w:rsid w:val="00540E33"/>
    <w:rsid w:val="00540FC8"/>
    <w:rsid w:val="0054114E"/>
    <w:rsid w:val="005418CF"/>
    <w:rsid w:val="00541DA8"/>
    <w:rsid w:val="00541F5C"/>
    <w:rsid w:val="00541FB5"/>
    <w:rsid w:val="0054243F"/>
    <w:rsid w:val="00542D53"/>
    <w:rsid w:val="00543281"/>
    <w:rsid w:val="005432D5"/>
    <w:rsid w:val="00543429"/>
    <w:rsid w:val="00543C7E"/>
    <w:rsid w:val="00543FF5"/>
    <w:rsid w:val="00544027"/>
    <w:rsid w:val="00544050"/>
    <w:rsid w:val="005444C7"/>
    <w:rsid w:val="00544790"/>
    <w:rsid w:val="0054515A"/>
    <w:rsid w:val="00545DFA"/>
    <w:rsid w:val="00546F7D"/>
    <w:rsid w:val="005500EE"/>
    <w:rsid w:val="00550FEE"/>
    <w:rsid w:val="005513FB"/>
    <w:rsid w:val="0055183C"/>
    <w:rsid w:val="00551C5F"/>
    <w:rsid w:val="00552FC6"/>
    <w:rsid w:val="00553DF8"/>
    <w:rsid w:val="0055499C"/>
    <w:rsid w:val="00554ACB"/>
    <w:rsid w:val="00554FCB"/>
    <w:rsid w:val="00555261"/>
    <w:rsid w:val="00555D46"/>
    <w:rsid w:val="00556F6B"/>
    <w:rsid w:val="005573C3"/>
    <w:rsid w:val="005574D7"/>
    <w:rsid w:val="00557F04"/>
    <w:rsid w:val="00560008"/>
    <w:rsid w:val="00560966"/>
    <w:rsid w:val="005609D2"/>
    <w:rsid w:val="00561009"/>
    <w:rsid w:val="005612AA"/>
    <w:rsid w:val="005620E5"/>
    <w:rsid w:val="005623E9"/>
    <w:rsid w:val="005627E1"/>
    <w:rsid w:val="00562BF6"/>
    <w:rsid w:val="00563161"/>
    <w:rsid w:val="005631D0"/>
    <w:rsid w:val="0056330B"/>
    <w:rsid w:val="00563D95"/>
    <w:rsid w:val="00564035"/>
    <w:rsid w:val="00564324"/>
    <w:rsid w:val="0056493D"/>
    <w:rsid w:val="00564BD8"/>
    <w:rsid w:val="00565E2E"/>
    <w:rsid w:val="0056617E"/>
    <w:rsid w:val="0056692C"/>
    <w:rsid w:val="00566944"/>
    <w:rsid w:val="00566D61"/>
    <w:rsid w:val="0056703B"/>
    <w:rsid w:val="005672D8"/>
    <w:rsid w:val="005672FE"/>
    <w:rsid w:val="005675AC"/>
    <w:rsid w:val="005675BC"/>
    <w:rsid w:val="00570555"/>
    <w:rsid w:val="00570645"/>
    <w:rsid w:val="00570F84"/>
    <w:rsid w:val="0057132A"/>
    <w:rsid w:val="005719A8"/>
    <w:rsid w:val="00571E04"/>
    <w:rsid w:val="0057241C"/>
    <w:rsid w:val="0057245A"/>
    <w:rsid w:val="00572490"/>
    <w:rsid w:val="00572983"/>
    <w:rsid w:val="005742E1"/>
    <w:rsid w:val="00574319"/>
    <w:rsid w:val="00574F73"/>
    <w:rsid w:val="0057515F"/>
    <w:rsid w:val="00575BF2"/>
    <w:rsid w:val="00576749"/>
    <w:rsid w:val="005774BB"/>
    <w:rsid w:val="00577C9C"/>
    <w:rsid w:val="00577CA6"/>
    <w:rsid w:val="00580309"/>
    <w:rsid w:val="00580CD7"/>
    <w:rsid w:val="00581561"/>
    <w:rsid w:val="005818AF"/>
    <w:rsid w:val="00582EB2"/>
    <w:rsid w:val="00583150"/>
    <w:rsid w:val="00583183"/>
    <w:rsid w:val="00583409"/>
    <w:rsid w:val="005844F2"/>
    <w:rsid w:val="00585225"/>
    <w:rsid w:val="00585BCB"/>
    <w:rsid w:val="005871CF"/>
    <w:rsid w:val="005873E0"/>
    <w:rsid w:val="005908D1"/>
    <w:rsid w:val="00591495"/>
    <w:rsid w:val="00592875"/>
    <w:rsid w:val="005929DF"/>
    <w:rsid w:val="005934F9"/>
    <w:rsid w:val="005935A3"/>
    <w:rsid w:val="00593F8B"/>
    <w:rsid w:val="00594374"/>
    <w:rsid w:val="005948E9"/>
    <w:rsid w:val="00594E14"/>
    <w:rsid w:val="0059521F"/>
    <w:rsid w:val="005959F4"/>
    <w:rsid w:val="00596590"/>
    <w:rsid w:val="00596771"/>
    <w:rsid w:val="005969A9"/>
    <w:rsid w:val="005973CF"/>
    <w:rsid w:val="00597BAF"/>
    <w:rsid w:val="005A0582"/>
    <w:rsid w:val="005A075D"/>
    <w:rsid w:val="005A0CE5"/>
    <w:rsid w:val="005A0DE4"/>
    <w:rsid w:val="005A2099"/>
    <w:rsid w:val="005A24BA"/>
    <w:rsid w:val="005A27A6"/>
    <w:rsid w:val="005A295F"/>
    <w:rsid w:val="005A2D1B"/>
    <w:rsid w:val="005A3078"/>
    <w:rsid w:val="005A30AE"/>
    <w:rsid w:val="005A3509"/>
    <w:rsid w:val="005A3868"/>
    <w:rsid w:val="005A38F2"/>
    <w:rsid w:val="005A3FD3"/>
    <w:rsid w:val="005A571C"/>
    <w:rsid w:val="005A61FF"/>
    <w:rsid w:val="005A6AF3"/>
    <w:rsid w:val="005A6CF1"/>
    <w:rsid w:val="005A7E2C"/>
    <w:rsid w:val="005AE542"/>
    <w:rsid w:val="005B0054"/>
    <w:rsid w:val="005B0D8C"/>
    <w:rsid w:val="005B138B"/>
    <w:rsid w:val="005B1A17"/>
    <w:rsid w:val="005B1BF2"/>
    <w:rsid w:val="005B1FB5"/>
    <w:rsid w:val="005B227F"/>
    <w:rsid w:val="005B2911"/>
    <w:rsid w:val="005B3552"/>
    <w:rsid w:val="005B37B8"/>
    <w:rsid w:val="005B38CE"/>
    <w:rsid w:val="005B3AE9"/>
    <w:rsid w:val="005B3BC9"/>
    <w:rsid w:val="005B42EB"/>
    <w:rsid w:val="005B446E"/>
    <w:rsid w:val="005B5283"/>
    <w:rsid w:val="005B5B40"/>
    <w:rsid w:val="005B6A4F"/>
    <w:rsid w:val="005B6AB5"/>
    <w:rsid w:val="005B6BBB"/>
    <w:rsid w:val="005B74B9"/>
    <w:rsid w:val="005B77EB"/>
    <w:rsid w:val="005C01C2"/>
    <w:rsid w:val="005C0518"/>
    <w:rsid w:val="005C0653"/>
    <w:rsid w:val="005C0A9E"/>
    <w:rsid w:val="005C19FE"/>
    <w:rsid w:val="005C1A9B"/>
    <w:rsid w:val="005C25EA"/>
    <w:rsid w:val="005C2F7C"/>
    <w:rsid w:val="005C3288"/>
    <w:rsid w:val="005C4573"/>
    <w:rsid w:val="005C4846"/>
    <w:rsid w:val="005C48AD"/>
    <w:rsid w:val="005C4CDC"/>
    <w:rsid w:val="005C4D20"/>
    <w:rsid w:val="005C583F"/>
    <w:rsid w:val="005C6222"/>
    <w:rsid w:val="005C653B"/>
    <w:rsid w:val="005C669A"/>
    <w:rsid w:val="005C6DB0"/>
    <w:rsid w:val="005C7391"/>
    <w:rsid w:val="005C73B0"/>
    <w:rsid w:val="005C788E"/>
    <w:rsid w:val="005C7A1A"/>
    <w:rsid w:val="005C7B38"/>
    <w:rsid w:val="005C7FDC"/>
    <w:rsid w:val="005D0246"/>
    <w:rsid w:val="005D1570"/>
    <w:rsid w:val="005D19D1"/>
    <w:rsid w:val="005D19FE"/>
    <w:rsid w:val="005D1A31"/>
    <w:rsid w:val="005D1D48"/>
    <w:rsid w:val="005D20AB"/>
    <w:rsid w:val="005D29B3"/>
    <w:rsid w:val="005D2AF6"/>
    <w:rsid w:val="005D39EA"/>
    <w:rsid w:val="005D4F15"/>
    <w:rsid w:val="005D5A38"/>
    <w:rsid w:val="005D60F9"/>
    <w:rsid w:val="005D78E5"/>
    <w:rsid w:val="005E0C2F"/>
    <w:rsid w:val="005E1784"/>
    <w:rsid w:val="005E1AA2"/>
    <w:rsid w:val="005E24F7"/>
    <w:rsid w:val="005E2D1C"/>
    <w:rsid w:val="005E36E6"/>
    <w:rsid w:val="005E3FCE"/>
    <w:rsid w:val="005E434E"/>
    <w:rsid w:val="005E4994"/>
    <w:rsid w:val="005E4A2F"/>
    <w:rsid w:val="005E524C"/>
    <w:rsid w:val="005E6092"/>
    <w:rsid w:val="005E61F0"/>
    <w:rsid w:val="005E6331"/>
    <w:rsid w:val="005E63E1"/>
    <w:rsid w:val="005E63F2"/>
    <w:rsid w:val="005E7518"/>
    <w:rsid w:val="005E7D2D"/>
    <w:rsid w:val="005F02EE"/>
    <w:rsid w:val="005F1165"/>
    <w:rsid w:val="005F2D68"/>
    <w:rsid w:val="005F40AB"/>
    <w:rsid w:val="005F5377"/>
    <w:rsid w:val="005F5CCD"/>
    <w:rsid w:val="005F5FBB"/>
    <w:rsid w:val="005F629A"/>
    <w:rsid w:val="005F694C"/>
    <w:rsid w:val="005F6DC3"/>
    <w:rsid w:val="005F6DF9"/>
    <w:rsid w:val="005F6F1B"/>
    <w:rsid w:val="005F71FF"/>
    <w:rsid w:val="005F77DC"/>
    <w:rsid w:val="006000F7"/>
    <w:rsid w:val="0060053E"/>
    <w:rsid w:val="00600FB6"/>
    <w:rsid w:val="00601598"/>
    <w:rsid w:val="006018AF"/>
    <w:rsid w:val="00601C5D"/>
    <w:rsid w:val="00601D83"/>
    <w:rsid w:val="0060220C"/>
    <w:rsid w:val="00602EA0"/>
    <w:rsid w:val="0060343D"/>
    <w:rsid w:val="00603C0B"/>
    <w:rsid w:val="00603CEA"/>
    <w:rsid w:val="006043CA"/>
    <w:rsid w:val="0060507E"/>
    <w:rsid w:val="00605159"/>
    <w:rsid w:val="00605771"/>
    <w:rsid w:val="00606486"/>
    <w:rsid w:val="006064C6"/>
    <w:rsid w:val="00606B5D"/>
    <w:rsid w:val="00606BE6"/>
    <w:rsid w:val="0061044D"/>
    <w:rsid w:val="00610B34"/>
    <w:rsid w:val="00611250"/>
    <w:rsid w:val="00611772"/>
    <w:rsid w:val="00611CB7"/>
    <w:rsid w:val="00611CB8"/>
    <w:rsid w:val="006120E8"/>
    <w:rsid w:val="006124A5"/>
    <w:rsid w:val="0061256C"/>
    <w:rsid w:val="00613661"/>
    <w:rsid w:val="00613CC1"/>
    <w:rsid w:val="00613E86"/>
    <w:rsid w:val="0061409C"/>
    <w:rsid w:val="00614566"/>
    <w:rsid w:val="00614793"/>
    <w:rsid w:val="006149D1"/>
    <w:rsid w:val="00615B55"/>
    <w:rsid w:val="00615CEE"/>
    <w:rsid w:val="00615FF5"/>
    <w:rsid w:val="006165EB"/>
    <w:rsid w:val="00617024"/>
    <w:rsid w:val="00617454"/>
    <w:rsid w:val="00617D30"/>
    <w:rsid w:val="00617E0B"/>
    <w:rsid w:val="00617E25"/>
    <w:rsid w:val="00620441"/>
    <w:rsid w:val="00620CF4"/>
    <w:rsid w:val="00620E5D"/>
    <w:rsid w:val="00621171"/>
    <w:rsid w:val="006218D3"/>
    <w:rsid w:val="00621D85"/>
    <w:rsid w:val="00621DF1"/>
    <w:rsid w:val="00622087"/>
    <w:rsid w:val="006223F3"/>
    <w:rsid w:val="0062277B"/>
    <w:rsid w:val="00622791"/>
    <w:rsid w:val="006228CD"/>
    <w:rsid w:val="00622B3A"/>
    <w:rsid w:val="00623453"/>
    <w:rsid w:val="00623833"/>
    <w:rsid w:val="00623D12"/>
    <w:rsid w:val="006240A9"/>
    <w:rsid w:val="006243AC"/>
    <w:rsid w:val="0062441A"/>
    <w:rsid w:val="0062465F"/>
    <w:rsid w:val="00624A4D"/>
    <w:rsid w:val="0062532E"/>
    <w:rsid w:val="00625681"/>
    <w:rsid w:val="00625C9D"/>
    <w:rsid w:val="00626461"/>
    <w:rsid w:val="0062648C"/>
    <w:rsid w:val="006266DB"/>
    <w:rsid w:val="00626828"/>
    <w:rsid w:val="00626A39"/>
    <w:rsid w:val="006300AB"/>
    <w:rsid w:val="00630C26"/>
    <w:rsid w:val="006314ED"/>
    <w:rsid w:val="0063171F"/>
    <w:rsid w:val="00631D72"/>
    <w:rsid w:val="0063206D"/>
    <w:rsid w:val="006321AB"/>
    <w:rsid w:val="0063252C"/>
    <w:rsid w:val="00632C44"/>
    <w:rsid w:val="00633A45"/>
    <w:rsid w:val="00634FF8"/>
    <w:rsid w:val="00635C2F"/>
    <w:rsid w:val="0063627C"/>
    <w:rsid w:val="006362FD"/>
    <w:rsid w:val="006367BA"/>
    <w:rsid w:val="00637CC3"/>
    <w:rsid w:val="006403A1"/>
    <w:rsid w:val="00640A03"/>
    <w:rsid w:val="006421C9"/>
    <w:rsid w:val="00642293"/>
    <w:rsid w:val="0064271A"/>
    <w:rsid w:val="00643304"/>
    <w:rsid w:val="006436E2"/>
    <w:rsid w:val="00643B82"/>
    <w:rsid w:val="00644F26"/>
    <w:rsid w:val="006455F1"/>
    <w:rsid w:val="00645784"/>
    <w:rsid w:val="00645C5C"/>
    <w:rsid w:val="006460FD"/>
    <w:rsid w:val="006461CF"/>
    <w:rsid w:val="006462AF"/>
    <w:rsid w:val="00646C76"/>
    <w:rsid w:val="00646EFF"/>
    <w:rsid w:val="006472CC"/>
    <w:rsid w:val="00647737"/>
    <w:rsid w:val="006478A0"/>
    <w:rsid w:val="00647C00"/>
    <w:rsid w:val="00650017"/>
    <w:rsid w:val="0065010A"/>
    <w:rsid w:val="006507E4"/>
    <w:rsid w:val="00650921"/>
    <w:rsid w:val="00650937"/>
    <w:rsid w:val="0065152F"/>
    <w:rsid w:val="00651A71"/>
    <w:rsid w:val="00651B13"/>
    <w:rsid w:val="006528AF"/>
    <w:rsid w:val="0065357D"/>
    <w:rsid w:val="0065390C"/>
    <w:rsid w:val="00653CAA"/>
    <w:rsid w:val="00654059"/>
    <w:rsid w:val="00654249"/>
    <w:rsid w:val="006546B8"/>
    <w:rsid w:val="0065493B"/>
    <w:rsid w:val="006549A3"/>
    <w:rsid w:val="00654B2F"/>
    <w:rsid w:val="00654F3D"/>
    <w:rsid w:val="00655706"/>
    <w:rsid w:val="0065634D"/>
    <w:rsid w:val="00656354"/>
    <w:rsid w:val="006565C3"/>
    <w:rsid w:val="0065797E"/>
    <w:rsid w:val="0066003F"/>
    <w:rsid w:val="00660F77"/>
    <w:rsid w:val="00660F98"/>
    <w:rsid w:val="00661678"/>
    <w:rsid w:val="0066181C"/>
    <w:rsid w:val="00661B40"/>
    <w:rsid w:val="00662114"/>
    <w:rsid w:val="00662630"/>
    <w:rsid w:val="00662751"/>
    <w:rsid w:val="00663503"/>
    <w:rsid w:val="00663650"/>
    <w:rsid w:val="006637A3"/>
    <w:rsid w:val="00663B94"/>
    <w:rsid w:val="00663C1C"/>
    <w:rsid w:val="0066485E"/>
    <w:rsid w:val="00665ABC"/>
    <w:rsid w:val="00665C85"/>
    <w:rsid w:val="00665F51"/>
    <w:rsid w:val="00667341"/>
    <w:rsid w:val="00667438"/>
    <w:rsid w:val="00667F68"/>
    <w:rsid w:val="00670984"/>
    <w:rsid w:val="00670C4E"/>
    <w:rsid w:val="00670CBA"/>
    <w:rsid w:val="00670DFF"/>
    <w:rsid w:val="006710A7"/>
    <w:rsid w:val="00671CA5"/>
    <w:rsid w:val="00671F48"/>
    <w:rsid w:val="00672DD0"/>
    <w:rsid w:val="00673B2B"/>
    <w:rsid w:val="00673B90"/>
    <w:rsid w:val="00674170"/>
    <w:rsid w:val="006743A0"/>
    <w:rsid w:val="0067452A"/>
    <w:rsid w:val="00674815"/>
    <w:rsid w:val="00675025"/>
    <w:rsid w:val="00675EC8"/>
    <w:rsid w:val="00676F65"/>
    <w:rsid w:val="0067705D"/>
    <w:rsid w:val="00677189"/>
    <w:rsid w:val="00677367"/>
    <w:rsid w:val="00677392"/>
    <w:rsid w:val="00677627"/>
    <w:rsid w:val="00677E93"/>
    <w:rsid w:val="0068105E"/>
    <w:rsid w:val="006822EC"/>
    <w:rsid w:val="00682956"/>
    <w:rsid w:val="00683E98"/>
    <w:rsid w:val="00684478"/>
    <w:rsid w:val="0068483A"/>
    <w:rsid w:val="0068522C"/>
    <w:rsid w:val="0068579D"/>
    <w:rsid w:val="00685A43"/>
    <w:rsid w:val="0068601A"/>
    <w:rsid w:val="00687570"/>
    <w:rsid w:val="0069062E"/>
    <w:rsid w:val="00690789"/>
    <w:rsid w:val="00690A80"/>
    <w:rsid w:val="006912F1"/>
    <w:rsid w:val="0069134E"/>
    <w:rsid w:val="006918AA"/>
    <w:rsid w:val="00691DD6"/>
    <w:rsid w:val="006923CA"/>
    <w:rsid w:val="00692540"/>
    <w:rsid w:val="00692901"/>
    <w:rsid w:val="00692E39"/>
    <w:rsid w:val="00693225"/>
    <w:rsid w:val="00693A2D"/>
    <w:rsid w:val="00693AA7"/>
    <w:rsid w:val="00693F36"/>
    <w:rsid w:val="00693FB3"/>
    <w:rsid w:val="006945A5"/>
    <w:rsid w:val="006952E1"/>
    <w:rsid w:val="00695A46"/>
    <w:rsid w:val="00696802"/>
    <w:rsid w:val="0069707D"/>
    <w:rsid w:val="00697790"/>
    <w:rsid w:val="00697B87"/>
    <w:rsid w:val="00697CD4"/>
    <w:rsid w:val="006987E1"/>
    <w:rsid w:val="006A07E9"/>
    <w:rsid w:val="006A15EE"/>
    <w:rsid w:val="006A1A61"/>
    <w:rsid w:val="006A1AF4"/>
    <w:rsid w:val="006A1CF4"/>
    <w:rsid w:val="006A23C2"/>
    <w:rsid w:val="006A24A1"/>
    <w:rsid w:val="006A3675"/>
    <w:rsid w:val="006A3EE2"/>
    <w:rsid w:val="006A42C7"/>
    <w:rsid w:val="006A46A2"/>
    <w:rsid w:val="006A48A7"/>
    <w:rsid w:val="006A4A2D"/>
    <w:rsid w:val="006A4DDD"/>
    <w:rsid w:val="006A50C0"/>
    <w:rsid w:val="006A53D6"/>
    <w:rsid w:val="006A5F47"/>
    <w:rsid w:val="006A6B45"/>
    <w:rsid w:val="006A6BF8"/>
    <w:rsid w:val="006A6CFD"/>
    <w:rsid w:val="006A6D01"/>
    <w:rsid w:val="006A7FF6"/>
    <w:rsid w:val="006B09C1"/>
    <w:rsid w:val="006B0D09"/>
    <w:rsid w:val="006B14FD"/>
    <w:rsid w:val="006B1A27"/>
    <w:rsid w:val="006B1CA9"/>
    <w:rsid w:val="006B1FBA"/>
    <w:rsid w:val="006B27EF"/>
    <w:rsid w:val="006B3B07"/>
    <w:rsid w:val="006B49DC"/>
    <w:rsid w:val="006B4DC9"/>
    <w:rsid w:val="006B4F3A"/>
    <w:rsid w:val="006B5780"/>
    <w:rsid w:val="006B5F24"/>
    <w:rsid w:val="006B5FE3"/>
    <w:rsid w:val="006B60CA"/>
    <w:rsid w:val="006C035E"/>
    <w:rsid w:val="006C0CD6"/>
    <w:rsid w:val="006C12AF"/>
    <w:rsid w:val="006C21D0"/>
    <w:rsid w:val="006C2B52"/>
    <w:rsid w:val="006C38DD"/>
    <w:rsid w:val="006C4305"/>
    <w:rsid w:val="006C435C"/>
    <w:rsid w:val="006C4598"/>
    <w:rsid w:val="006C46F2"/>
    <w:rsid w:val="006C4AA6"/>
    <w:rsid w:val="006C4D40"/>
    <w:rsid w:val="006C4EFA"/>
    <w:rsid w:val="006C54A3"/>
    <w:rsid w:val="006C56ED"/>
    <w:rsid w:val="006C5B0B"/>
    <w:rsid w:val="006C5B16"/>
    <w:rsid w:val="006C6063"/>
    <w:rsid w:val="006C63F1"/>
    <w:rsid w:val="006C68E4"/>
    <w:rsid w:val="006D05B7"/>
    <w:rsid w:val="006D09DD"/>
    <w:rsid w:val="006D0D1B"/>
    <w:rsid w:val="006D0EC2"/>
    <w:rsid w:val="006D0F13"/>
    <w:rsid w:val="006D1953"/>
    <w:rsid w:val="006D1AFE"/>
    <w:rsid w:val="006D1B9C"/>
    <w:rsid w:val="006D22F6"/>
    <w:rsid w:val="006D276C"/>
    <w:rsid w:val="006D282E"/>
    <w:rsid w:val="006D2A39"/>
    <w:rsid w:val="006D2AD9"/>
    <w:rsid w:val="006D378B"/>
    <w:rsid w:val="006D4DBD"/>
    <w:rsid w:val="006D4F67"/>
    <w:rsid w:val="006D5688"/>
    <w:rsid w:val="006D5B3D"/>
    <w:rsid w:val="006D6269"/>
    <w:rsid w:val="006D6B16"/>
    <w:rsid w:val="006D727E"/>
    <w:rsid w:val="006E060F"/>
    <w:rsid w:val="006E0761"/>
    <w:rsid w:val="006E0AEC"/>
    <w:rsid w:val="006E0C83"/>
    <w:rsid w:val="006E12A3"/>
    <w:rsid w:val="006E222C"/>
    <w:rsid w:val="006E263A"/>
    <w:rsid w:val="006E2709"/>
    <w:rsid w:val="006E2A4A"/>
    <w:rsid w:val="006E3D34"/>
    <w:rsid w:val="006E3FCB"/>
    <w:rsid w:val="006E45A5"/>
    <w:rsid w:val="006E5B1A"/>
    <w:rsid w:val="006E6542"/>
    <w:rsid w:val="006E6BCE"/>
    <w:rsid w:val="006E7537"/>
    <w:rsid w:val="006E7847"/>
    <w:rsid w:val="006F0BA4"/>
    <w:rsid w:val="006F1144"/>
    <w:rsid w:val="006F1A7C"/>
    <w:rsid w:val="006F27CE"/>
    <w:rsid w:val="006F35A8"/>
    <w:rsid w:val="006F3658"/>
    <w:rsid w:val="006F3855"/>
    <w:rsid w:val="006F4A30"/>
    <w:rsid w:val="006F4C12"/>
    <w:rsid w:val="006F5403"/>
    <w:rsid w:val="006F56A2"/>
    <w:rsid w:val="006F5994"/>
    <w:rsid w:val="006F6099"/>
    <w:rsid w:val="006F611F"/>
    <w:rsid w:val="006F6B50"/>
    <w:rsid w:val="0070027A"/>
    <w:rsid w:val="0070098B"/>
    <w:rsid w:val="00700C8C"/>
    <w:rsid w:val="00701661"/>
    <w:rsid w:val="00701752"/>
    <w:rsid w:val="00701D84"/>
    <w:rsid w:val="00701EDE"/>
    <w:rsid w:val="007021B0"/>
    <w:rsid w:val="00702370"/>
    <w:rsid w:val="007027AA"/>
    <w:rsid w:val="0070298A"/>
    <w:rsid w:val="00703401"/>
    <w:rsid w:val="00703779"/>
    <w:rsid w:val="0070377A"/>
    <w:rsid w:val="00704B4F"/>
    <w:rsid w:val="00705109"/>
    <w:rsid w:val="00705877"/>
    <w:rsid w:val="00706976"/>
    <w:rsid w:val="00706B19"/>
    <w:rsid w:val="00707639"/>
    <w:rsid w:val="00710C5A"/>
    <w:rsid w:val="00710E72"/>
    <w:rsid w:val="0071155A"/>
    <w:rsid w:val="00711B15"/>
    <w:rsid w:val="0071222A"/>
    <w:rsid w:val="00712B74"/>
    <w:rsid w:val="007132C6"/>
    <w:rsid w:val="00714037"/>
    <w:rsid w:val="00714F1E"/>
    <w:rsid w:val="007165D8"/>
    <w:rsid w:val="00717514"/>
    <w:rsid w:val="00717970"/>
    <w:rsid w:val="00717EC2"/>
    <w:rsid w:val="0072037C"/>
    <w:rsid w:val="00720E5C"/>
    <w:rsid w:val="0072161E"/>
    <w:rsid w:val="007220B4"/>
    <w:rsid w:val="007220FD"/>
    <w:rsid w:val="00722C6A"/>
    <w:rsid w:val="00723781"/>
    <w:rsid w:val="00723984"/>
    <w:rsid w:val="007239AE"/>
    <w:rsid w:val="00723D58"/>
    <w:rsid w:val="00724BFA"/>
    <w:rsid w:val="0072504C"/>
    <w:rsid w:val="007259E1"/>
    <w:rsid w:val="00725DE6"/>
    <w:rsid w:val="00725ECD"/>
    <w:rsid w:val="00725FA1"/>
    <w:rsid w:val="0072672D"/>
    <w:rsid w:val="00727199"/>
    <w:rsid w:val="0073020A"/>
    <w:rsid w:val="00730A84"/>
    <w:rsid w:val="00730B81"/>
    <w:rsid w:val="0073175E"/>
    <w:rsid w:val="00731DFD"/>
    <w:rsid w:val="00732053"/>
    <w:rsid w:val="00732F20"/>
    <w:rsid w:val="00733DCA"/>
    <w:rsid w:val="0073412C"/>
    <w:rsid w:val="00734B2D"/>
    <w:rsid w:val="00734D84"/>
    <w:rsid w:val="007351F3"/>
    <w:rsid w:val="00735C22"/>
    <w:rsid w:val="0073606A"/>
    <w:rsid w:val="00737263"/>
    <w:rsid w:val="00737495"/>
    <w:rsid w:val="007401EF"/>
    <w:rsid w:val="00740354"/>
    <w:rsid w:val="007404BD"/>
    <w:rsid w:val="007405FF"/>
    <w:rsid w:val="00740AB7"/>
    <w:rsid w:val="00740BCB"/>
    <w:rsid w:val="00741307"/>
    <w:rsid w:val="00741590"/>
    <w:rsid w:val="00741DFF"/>
    <w:rsid w:val="00741EE7"/>
    <w:rsid w:val="00741F93"/>
    <w:rsid w:val="00742752"/>
    <w:rsid w:val="00742B7B"/>
    <w:rsid w:val="0074319C"/>
    <w:rsid w:val="00743A6D"/>
    <w:rsid w:val="007447AE"/>
    <w:rsid w:val="00744A2C"/>
    <w:rsid w:val="00744DCA"/>
    <w:rsid w:val="00744E02"/>
    <w:rsid w:val="007453FC"/>
    <w:rsid w:val="00745491"/>
    <w:rsid w:val="00745506"/>
    <w:rsid w:val="00746779"/>
    <w:rsid w:val="00746BD5"/>
    <w:rsid w:val="00747081"/>
    <w:rsid w:val="00747228"/>
    <w:rsid w:val="007476E3"/>
    <w:rsid w:val="00747831"/>
    <w:rsid w:val="00750438"/>
    <w:rsid w:val="00750D30"/>
    <w:rsid w:val="00751789"/>
    <w:rsid w:val="00752ADB"/>
    <w:rsid w:val="00752E45"/>
    <w:rsid w:val="00753493"/>
    <w:rsid w:val="00754BE8"/>
    <w:rsid w:val="00755203"/>
    <w:rsid w:val="00755B19"/>
    <w:rsid w:val="00756320"/>
    <w:rsid w:val="00756877"/>
    <w:rsid w:val="00756EB3"/>
    <w:rsid w:val="0075709F"/>
    <w:rsid w:val="007578BB"/>
    <w:rsid w:val="00757F7B"/>
    <w:rsid w:val="00760F0E"/>
    <w:rsid w:val="00760FB8"/>
    <w:rsid w:val="00761805"/>
    <w:rsid w:val="00762A9B"/>
    <w:rsid w:val="007637DE"/>
    <w:rsid w:val="00764D64"/>
    <w:rsid w:val="0076525D"/>
    <w:rsid w:val="00765316"/>
    <w:rsid w:val="007657D9"/>
    <w:rsid w:val="00765D20"/>
    <w:rsid w:val="00766420"/>
    <w:rsid w:val="007666FF"/>
    <w:rsid w:val="00767EDD"/>
    <w:rsid w:val="00771EF5"/>
    <w:rsid w:val="00773052"/>
    <w:rsid w:val="007733C2"/>
    <w:rsid w:val="00773462"/>
    <w:rsid w:val="0077370C"/>
    <w:rsid w:val="00773A04"/>
    <w:rsid w:val="00773EF7"/>
    <w:rsid w:val="00774A01"/>
    <w:rsid w:val="00774E69"/>
    <w:rsid w:val="00774F34"/>
    <w:rsid w:val="00774FDD"/>
    <w:rsid w:val="007751BA"/>
    <w:rsid w:val="007753FB"/>
    <w:rsid w:val="00775685"/>
    <w:rsid w:val="00775868"/>
    <w:rsid w:val="00775C7B"/>
    <w:rsid w:val="00775D15"/>
    <w:rsid w:val="00775E03"/>
    <w:rsid w:val="007762C1"/>
    <w:rsid w:val="00776B71"/>
    <w:rsid w:val="00777978"/>
    <w:rsid w:val="00777CAB"/>
    <w:rsid w:val="00777F5D"/>
    <w:rsid w:val="0078038B"/>
    <w:rsid w:val="007804BF"/>
    <w:rsid w:val="00780D5E"/>
    <w:rsid w:val="007816E1"/>
    <w:rsid w:val="007817C6"/>
    <w:rsid w:val="0078193C"/>
    <w:rsid w:val="00781A7F"/>
    <w:rsid w:val="00781B2D"/>
    <w:rsid w:val="00781E81"/>
    <w:rsid w:val="007820C9"/>
    <w:rsid w:val="007835DD"/>
    <w:rsid w:val="007838C8"/>
    <w:rsid w:val="007839DC"/>
    <w:rsid w:val="00783C25"/>
    <w:rsid w:val="00784080"/>
    <w:rsid w:val="007842AD"/>
    <w:rsid w:val="0078483F"/>
    <w:rsid w:val="00784E11"/>
    <w:rsid w:val="00785B8B"/>
    <w:rsid w:val="00786F0B"/>
    <w:rsid w:val="00787326"/>
    <w:rsid w:val="00787415"/>
    <w:rsid w:val="00787DFF"/>
    <w:rsid w:val="0079079F"/>
    <w:rsid w:val="00790ADD"/>
    <w:rsid w:val="007910F1"/>
    <w:rsid w:val="00791526"/>
    <w:rsid w:val="00791A82"/>
    <w:rsid w:val="00791C06"/>
    <w:rsid w:val="00792654"/>
    <w:rsid w:val="00794410"/>
    <w:rsid w:val="00794626"/>
    <w:rsid w:val="00794EDE"/>
    <w:rsid w:val="0079540D"/>
    <w:rsid w:val="00796152"/>
    <w:rsid w:val="007965BD"/>
    <w:rsid w:val="007969E7"/>
    <w:rsid w:val="00797290"/>
    <w:rsid w:val="007A0076"/>
    <w:rsid w:val="007A035C"/>
    <w:rsid w:val="007A070F"/>
    <w:rsid w:val="007A0869"/>
    <w:rsid w:val="007A0B0E"/>
    <w:rsid w:val="007A1332"/>
    <w:rsid w:val="007A206D"/>
    <w:rsid w:val="007A2FC9"/>
    <w:rsid w:val="007A33D0"/>
    <w:rsid w:val="007A3972"/>
    <w:rsid w:val="007A40B8"/>
    <w:rsid w:val="007A4DA4"/>
    <w:rsid w:val="007A4FE1"/>
    <w:rsid w:val="007A5876"/>
    <w:rsid w:val="007A5948"/>
    <w:rsid w:val="007A612C"/>
    <w:rsid w:val="007A6620"/>
    <w:rsid w:val="007A6AD4"/>
    <w:rsid w:val="007A6C57"/>
    <w:rsid w:val="007A6E19"/>
    <w:rsid w:val="007B2789"/>
    <w:rsid w:val="007B3F73"/>
    <w:rsid w:val="007B5DF0"/>
    <w:rsid w:val="007B5FC2"/>
    <w:rsid w:val="007B67AD"/>
    <w:rsid w:val="007B74A6"/>
    <w:rsid w:val="007B7BD2"/>
    <w:rsid w:val="007C03B9"/>
    <w:rsid w:val="007C0F72"/>
    <w:rsid w:val="007C1072"/>
    <w:rsid w:val="007C1114"/>
    <w:rsid w:val="007C1184"/>
    <w:rsid w:val="007C1C4C"/>
    <w:rsid w:val="007C269E"/>
    <w:rsid w:val="007C27D9"/>
    <w:rsid w:val="007C2840"/>
    <w:rsid w:val="007C29D5"/>
    <w:rsid w:val="007C2A4C"/>
    <w:rsid w:val="007C2B27"/>
    <w:rsid w:val="007C30E5"/>
    <w:rsid w:val="007C33C7"/>
    <w:rsid w:val="007C40EE"/>
    <w:rsid w:val="007C4485"/>
    <w:rsid w:val="007C44C6"/>
    <w:rsid w:val="007C4AAB"/>
    <w:rsid w:val="007C4B40"/>
    <w:rsid w:val="007C4EB8"/>
    <w:rsid w:val="007C52E0"/>
    <w:rsid w:val="007C5FA3"/>
    <w:rsid w:val="007C7101"/>
    <w:rsid w:val="007C775C"/>
    <w:rsid w:val="007C7880"/>
    <w:rsid w:val="007C79A3"/>
    <w:rsid w:val="007C7B33"/>
    <w:rsid w:val="007D05F4"/>
    <w:rsid w:val="007D1324"/>
    <w:rsid w:val="007D19A6"/>
    <w:rsid w:val="007D1FC0"/>
    <w:rsid w:val="007D29D0"/>
    <w:rsid w:val="007D2AB1"/>
    <w:rsid w:val="007D33D3"/>
    <w:rsid w:val="007D3800"/>
    <w:rsid w:val="007D3AE2"/>
    <w:rsid w:val="007D422F"/>
    <w:rsid w:val="007D48AF"/>
    <w:rsid w:val="007D4CB4"/>
    <w:rsid w:val="007D5364"/>
    <w:rsid w:val="007D54AE"/>
    <w:rsid w:val="007D5A2B"/>
    <w:rsid w:val="007D6582"/>
    <w:rsid w:val="007D6DB3"/>
    <w:rsid w:val="007D726A"/>
    <w:rsid w:val="007D7A60"/>
    <w:rsid w:val="007D7C7E"/>
    <w:rsid w:val="007DD29B"/>
    <w:rsid w:val="007E0376"/>
    <w:rsid w:val="007E0AD4"/>
    <w:rsid w:val="007E0BD8"/>
    <w:rsid w:val="007E1D1E"/>
    <w:rsid w:val="007E26DC"/>
    <w:rsid w:val="007E2853"/>
    <w:rsid w:val="007E2987"/>
    <w:rsid w:val="007E2F9D"/>
    <w:rsid w:val="007E38B5"/>
    <w:rsid w:val="007E4F97"/>
    <w:rsid w:val="007E542B"/>
    <w:rsid w:val="007E5790"/>
    <w:rsid w:val="007E5990"/>
    <w:rsid w:val="007E5D1B"/>
    <w:rsid w:val="007E6609"/>
    <w:rsid w:val="007E7524"/>
    <w:rsid w:val="007E7774"/>
    <w:rsid w:val="007E7A89"/>
    <w:rsid w:val="007E7E9A"/>
    <w:rsid w:val="007E7EA3"/>
    <w:rsid w:val="007F0080"/>
    <w:rsid w:val="007F0284"/>
    <w:rsid w:val="007F0E07"/>
    <w:rsid w:val="007F0FBA"/>
    <w:rsid w:val="007F1C77"/>
    <w:rsid w:val="007F23FC"/>
    <w:rsid w:val="007F26E1"/>
    <w:rsid w:val="007F2D43"/>
    <w:rsid w:val="007F39B2"/>
    <w:rsid w:val="007F3A69"/>
    <w:rsid w:val="007F3BD2"/>
    <w:rsid w:val="007F4032"/>
    <w:rsid w:val="007F4432"/>
    <w:rsid w:val="007F4DAD"/>
    <w:rsid w:val="007F5B0A"/>
    <w:rsid w:val="007F5D90"/>
    <w:rsid w:val="007F639F"/>
    <w:rsid w:val="007F6728"/>
    <w:rsid w:val="007F6805"/>
    <w:rsid w:val="007F69A0"/>
    <w:rsid w:val="007F6E94"/>
    <w:rsid w:val="007F7253"/>
    <w:rsid w:val="007F778B"/>
    <w:rsid w:val="007F77C2"/>
    <w:rsid w:val="007F7882"/>
    <w:rsid w:val="007F7D77"/>
    <w:rsid w:val="007F7ED1"/>
    <w:rsid w:val="008006BC"/>
    <w:rsid w:val="008013DF"/>
    <w:rsid w:val="00801749"/>
    <w:rsid w:val="00801863"/>
    <w:rsid w:val="00801CF9"/>
    <w:rsid w:val="00801EE9"/>
    <w:rsid w:val="00802208"/>
    <w:rsid w:val="00802743"/>
    <w:rsid w:val="008027ED"/>
    <w:rsid w:val="00802FDD"/>
    <w:rsid w:val="00803153"/>
    <w:rsid w:val="008036E9"/>
    <w:rsid w:val="008037AB"/>
    <w:rsid w:val="0080385B"/>
    <w:rsid w:val="00803DB2"/>
    <w:rsid w:val="00803FF8"/>
    <w:rsid w:val="008041E3"/>
    <w:rsid w:val="00804933"/>
    <w:rsid w:val="0080504D"/>
    <w:rsid w:val="0080511B"/>
    <w:rsid w:val="008058A0"/>
    <w:rsid w:val="00806C91"/>
    <w:rsid w:val="00806E1C"/>
    <w:rsid w:val="008070AA"/>
    <w:rsid w:val="00807460"/>
    <w:rsid w:val="008078DD"/>
    <w:rsid w:val="00807A41"/>
    <w:rsid w:val="008101F8"/>
    <w:rsid w:val="008106C1"/>
    <w:rsid w:val="008108D8"/>
    <w:rsid w:val="0081091E"/>
    <w:rsid w:val="00811318"/>
    <w:rsid w:val="00812149"/>
    <w:rsid w:val="0081226C"/>
    <w:rsid w:val="00812460"/>
    <w:rsid w:val="00812AA3"/>
    <w:rsid w:val="00812D05"/>
    <w:rsid w:val="008132FA"/>
    <w:rsid w:val="00813341"/>
    <w:rsid w:val="00813376"/>
    <w:rsid w:val="0081339C"/>
    <w:rsid w:val="0081354E"/>
    <w:rsid w:val="00813AA6"/>
    <w:rsid w:val="00813DCE"/>
    <w:rsid w:val="00814038"/>
    <w:rsid w:val="00815771"/>
    <w:rsid w:val="00816013"/>
    <w:rsid w:val="00816B6D"/>
    <w:rsid w:val="0081798C"/>
    <w:rsid w:val="00817C3B"/>
    <w:rsid w:val="00817DB7"/>
    <w:rsid w:val="0082007F"/>
    <w:rsid w:val="00820CD9"/>
    <w:rsid w:val="00820FB4"/>
    <w:rsid w:val="0082153A"/>
    <w:rsid w:val="00822CF3"/>
    <w:rsid w:val="00823354"/>
    <w:rsid w:val="00823478"/>
    <w:rsid w:val="0082369F"/>
    <w:rsid w:val="0082391A"/>
    <w:rsid w:val="00823989"/>
    <w:rsid w:val="00823D72"/>
    <w:rsid w:val="00823F17"/>
    <w:rsid w:val="008245BC"/>
    <w:rsid w:val="00825AB0"/>
    <w:rsid w:val="00825EAF"/>
    <w:rsid w:val="00825F4A"/>
    <w:rsid w:val="00825FC5"/>
    <w:rsid w:val="00827A5E"/>
    <w:rsid w:val="008304A3"/>
    <w:rsid w:val="008309F5"/>
    <w:rsid w:val="00830F35"/>
    <w:rsid w:val="00832382"/>
    <w:rsid w:val="00832CD4"/>
    <w:rsid w:val="00832DBA"/>
    <w:rsid w:val="0083346F"/>
    <w:rsid w:val="00833F5B"/>
    <w:rsid w:val="00833FF9"/>
    <w:rsid w:val="0083408C"/>
    <w:rsid w:val="008342D0"/>
    <w:rsid w:val="0083529D"/>
    <w:rsid w:val="00835808"/>
    <w:rsid w:val="00835DC1"/>
    <w:rsid w:val="00835EA1"/>
    <w:rsid w:val="00836154"/>
    <w:rsid w:val="00836286"/>
    <w:rsid w:val="00836298"/>
    <w:rsid w:val="00836CA7"/>
    <w:rsid w:val="00836CB2"/>
    <w:rsid w:val="00837316"/>
    <w:rsid w:val="00837570"/>
    <w:rsid w:val="0083784E"/>
    <w:rsid w:val="00837B4C"/>
    <w:rsid w:val="008404DC"/>
    <w:rsid w:val="008406DC"/>
    <w:rsid w:val="008413B1"/>
    <w:rsid w:val="00841B7D"/>
    <w:rsid w:val="00841C3C"/>
    <w:rsid w:val="008426CA"/>
    <w:rsid w:val="0084282E"/>
    <w:rsid w:val="00842EFC"/>
    <w:rsid w:val="008436B6"/>
    <w:rsid w:val="008438C9"/>
    <w:rsid w:val="00844297"/>
    <w:rsid w:val="008463E0"/>
    <w:rsid w:val="00846817"/>
    <w:rsid w:val="00846BC5"/>
    <w:rsid w:val="00847250"/>
    <w:rsid w:val="00847D16"/>
    <w:rsid w:val="008510F4"/>
    <w:rsid w:val="008513AB"/>
    <w:rsid w:val="008518B6"/>
    <w:rsid w:val="00851B4B"/>
    <w:rsid w:val="00851E0C"/>
    <w:rsid w:val="0085230B"/>
    <w:rsid w:val="008530CC"/>
    <w:rsid w:val="00853553"/>
    <w:rsid w:val="00853F4C"/>
    <w:rsid w:val="00854156"/>
    <w:rsid w:val="00854173"/>
    <w:rsid w:val="0085458F"/>
    <w:rsid w:val="008547A5"/>
    <w:rsid w:val="008548D9"/>
    <w:rsid w:val="00854B6D"/>
    <w:rsid w:val="00854B86"/>
    <w:rsid w:val="00854D44"/>
    <w:rsid w:val="00855780"/>
    <w:rsid w:val="00855874"/>
    <w:rsid w:val="00856EDA"/>
    <w:rsid w:val="008571A8"/>
    <w:rsid w:val="008578A8"/>
    <w:rsid w:val="008600B3"/>
    <w:rsid w:val="008603CB"/>
    <w:rsid w:val="00860B0F"/>
    <w:rsid w:val="008612BB"/>
    <w:rsid w:val="00861626"/>
    <w:rsid w:val="00861810"/>
    <w:rsid w:val="00861D8B"/>
    <w:rsid w:val="00862409"/>
    <w:rsid w:val="008628EE"/>
    <w:rsid w:val="00862E34"/>
    <w:rsid w:val="00863C1A"/>
    <w:rsid w:val="0086423A"/>
    <w:rsid w:val="00864FDF"/>
    <w:rsid w:val="008651DE"/>
    <w:rsid w:val="008654FF"/>
    <w:rsid w:val="0086553D"/>
    <w:rsid w:val="00865804"/>
    <w:rsid w:val="008662C9"/>
    <w:rsid w:val="008662E3"/>
    <w:rsid w:val="00866EFE"/>
    <w:rsid w:val="00867152"/>
    <w:rsid w:val="008673BE"/>
    <w:rsid w:val="00867974"/>
    <w:rsid w:val="008700E4"/>
    <w:rsid w:val="008710BA"/>
    <w:rsid w:val="00871BCF"/>
    <w:rsid w:val="00871FE5"/>
    <w:rsid w:val="0087210C"/>
    <w:rsid w:val="00872443"/>
    <w:rsid w:val="0087246F"/>
    <w:rsid w:val="008726FF"/>
    <w:rsid w:val="00872CDE"/>
    <w:rsid w:val="00873472"/>
    <w:rsid w:val="008744B8"/>
    <w:rsid w:val="00874506"/>
    <w:rsid w:val="008747DE"/>
    <w:rsid w:val="008757C9"/>
    <w:rsid w:val="00875A30"/>
    <w:rsid w:val="00876AAE"/>
    <w:rsid w:val="00877E73"/>
    <w:rsid w:val="00880016"/>
    <w:rsid w:val="0088018B"/>
    <w:rsid w:val="0088085D"/>
    <w:rsid w:val="00880B4A"/>
    <w:rsid w:val="00881027"/>
    <w:rsid w:val="008817CF"/>
    <w:rsid w:val="00882133"/>
    <w:rsid w:val="0088294D"/>
    <w:rsid w:val="00882C6B"/>
    <w:rsid w:val="00882E7D"/>
    <w:rsid w:val="00883263"/>
    <w:rsid w:val="00883583"/>
    <w:rsid w:val="00883593"/>
    <w:rsid w:val="00883862"/>
    <w:rsid w:val="00883C95"/>
    <w:rsid w:val="00883DE9"/>
    <w:rsid w:val="00883F00"/>
    <w:rsid w:val="00885365"/>
    <w:rsid w:val="008855AB"/>
    <w:rsid w:val="008855EC"/>
    <w:rsid w:val="00885715"/>
    <w:rsid w:val="00885C5E"/>
    <w:rsid w:val="00886597"/>
    <w:rsid w:val="0088696D"/>
    <w:rsid w:val="00886E90"/>
    <w:rsid w:val="00887920"/>
    <w:rsid w:val="00887C19"/>
    <w:rsid w:val="00890531"/>
    <w:rsid w:val="008909B1"/>
    <w:rsid w:val="00891260"/>
    <w:rsid w:val="00891DF3"/>
    <w:rsid w:val="00891EFC"/>
    <w:rsid w:val="00892136"/>
    <w:rsid w:val="00892181"/>
    <w:rsid w:val="0089261E"/>
    <w:rsid w:val="00892744"/>
    <w:rsid w:val="00892934"/>
    <w:rsid w:val="00893568"/>
    <w:rsid w:val="00893BC9"/>
    <w:rsid w:val="0089400F"/>
    <w:rsid w:val="00894580"/>
    <w:rsid w:val="00894A30"/>
    <w:rsid w:val="00894B24"/>
    <w:rsid w:val="008957B9"/>
    <w:rsid w:val="0089639F"/>
    <w:rsid w:val="008975D5"/>
    <w:rsid w:val="008A071B"/>
    <w:rsid w:val="008A12C9"/>
    <w:rsid w:val="008A1380"/>
    <w:rsid w:val="008A2343"/>
    <w:rsid w:val="008A295F"/>
    <w:rsid w:val="008A29C0"/>
    <w:rsid w:val="008A2F7C"/>
    <w:rsid w:val="008A32EA"/>
    <w:rsid w:val="008A3D81"/>
    <w:rsid w:val="008A4C71"/>
    <w:rsid w:val="008A4F04"/>
    <w:rsid w:val="008A4F91"/>
    <w:rsid w:val="008A5C63"/>
    <w:rsid w:val="008A6469"/>
    <w:rsid w:val="008A655D"/>
    <w:rsid w:val="008A6D66"/>
    <w:rsid w:val="008A77F9"/>
    <w:rsid w:val="008A7B93"/>
    <w:rsid w:val="008B044C"/>
    <w:rsid w:val="008B059A"/>
    <w:rsid w:val="008B09C1"/>
    <w:rsid w:val="008B0B88"/>
    <w:rsid w:val="008B0E63"/>
    <w:rsid w:val="008B0FA7"/>
    <w:rsid w:val="008B11AA"/>
    <w:rsid w:val="008B2532"/>
    <w:rsid w:val="008B3348"/>
    <w:rsid w:val="008B3838"/>
    <w:rsid w:val="008B4786"/>
    <w:rsid w:val="008B523F"/>
    <w:rsid w:val="008B58B3"/>
    <w:rsid w:val="008B5A87"/>
    <w:rsid w:val="008B5AC6"/>
    <w:rsid w:val="008B5AE9"/>
    <w:rsid w:val="008B6D5F"/>
    <w:rsid w:val="008B7105"/>
    <w:rsid w:val="008B71BD"/>
    <w:rsid w:val="008B7601"/>
    <w:rsid w:val="008C096B"/>
    <w:rsid w:val="008C09E3"/>
    <w:rsid w:val="008C0CE8"/>
    <w:rsid w:val="008C11A4"/>
    <w:rsid w:val="008C1276"/>
    <w:rsid w:val="008C21D0"/>
    <w:rsid w:val="008C263D"/>
    <w:rsid w:val="008C2660"/>
    <w:rsid w:val="008C2834"/>
    <w:rsid w:val="008C2D8B"/>
    <w:rsid w:val="008C3094"/>
    <w:rsid w:val="008C35BE"/>
    <w:rsid w:val="008C3C36"/>
    <w:rsid w:val="008C5543"/>
    <w:rsid w:val="008C588F"/>
    <w:rsid w:val="008C6135"/>
    <w:rsid w:val="008C6319"/>
    <w:rsid w:val="008C7473"/>
    <w:rsid w:val="008C7A78"/>
    <w:rsid w:val="008D095D"/>
    <w:rsid w:val="008D0BDF"/>
    <w:rsid w:val="008D1152"/>
    <w:rsid w:val="008D1569"/>
    <w:rsid w:val="008D15F0"/>
    <w:rsid w:val="008D1EA1"/>
    <w:rsid w:val="008D269E"/>
    <w:rsid w:val="008D290A"/>
    <w:rsid w:val="008D3813"/>
    <w:rsid w:val="008D3B77"/>
    <w:rsid w:val="008D44C0"/>
    <w:rsid w:val="008D4B50"/>
    <w:rsid w:val="008D50E1"/>
    <w:rsid w:val="008D5569"/>
    <w:rsid w:val="008D57BF"/>
    <w:rsid w:val="008D6160"/>
    <w:rsid w:val="008D6994"/>
    <w:rsid w:val="008D6AEE"/>
    <w:rsid w:val="008D7CDC"/>
    <w:rsid w:val="008E06D4"/>
    <w:rsid w:val="008E1565"/>
    <w:rsid w:val="008E278C"/>
    <w:rsid w:val="008E2A8E"/>
    <w:rsid w:val="008E2CA7"/>
    <w:rsid w:val="008E31C3"/>
    <w:rsid w:val="008E4635"/>
    <w:rsid w:val="008E4645"/>
    <w:rsid w:val="008E48FB"/>
    <w:rsid w:val="008E4A8A"/>
    <w:rsid w:val="008E4E23"/>
    <w:rsid w:val="008E4E61"/>
    <w:rsid w:val="008E5101"/>
    <w:rsid w:val="008E56D0"/>
    <w:rsid w:val="008E5792"/>
    <w:rsid w:val="008E5C22"/>
    <w:rsid w:val="008E5D2F"/>
    <w:rsid w:val="008E6ADC"/>
    <w:rsid w:val="008E6C3C"/>
    <w:rsid w:val="008E726B"/>
    <w:rsid w:val="008E76EC"/>
    <w:rsid w:val="008F0101"/>
    <w:rsid w:val="008F0EB3"/>
    <w:rsid w:val="008F10AC"/>
    <w:rsid w:val="008F14A2"/>
    <w:rsid w:val="008F1F9A"/>
    <w:rsid w:val="008F262A"/>
    <w:rsid w:val="008F2AE7"/>
    <w:rsid w:val="008F2BE7"/>
    <w:rsid w:val="008F3334"/>
    <w:rsid w:val="008F3A89"/>
    <w:rsid w:val="008F3C75"/>
    <w:rsid w:val="008F4C63"/>
    <w:rsid w:val="008F5F08"/>
    <w:rsid w:val="008F61D6"/>
    <w:rsid w:val="008F68F3"/>
    <w:rsid w:val="008F799E"/>
    <w:rsid w:val="00900854"/>
    <w:rsid w:val="009009C0"/>
    <w:rsid w:val="00901141"/>
    <w:rsid w:val="0090114F"/>
    <w:rsid w:val="009014D1"/>
    <w:rsid w:val="00901ECD"/>
    <w:rsid w:val="00902928"/>
    <w:rsid w:val="00902D81"/>
    <w:rsid w:val="009033DE"/>
    <w:rsid w:val="00905336"/>
    <w:rsid w:val="009058D2"/>
    <w:rsid w:val="0090593D"/>
    <w:rsid w:val="009059F4"/>
    <w:rsid w:val="00906120"/>
    <w:rsid w:val="0090613B"/>
    <w:rsid w:val="0090667A"/>
    <w:rsid w:val="00906810"/>
    <w:rsid w:val="00906B97"/>
    <w:rsid w:val="00907089"/>
    <w:rsid w:val="0090714D"/>
    <w:rsid w:val="0091012D"/>
    <w:rsid w:val="009121A2"/>
    <w:rsid w:val="009125D1"/>
    <w:rsid w:val="00912BE5"/>
    <w:rsid w:val="009138C3"/>
    <w:rsid w:val="00913C4E"/>
    <w:rsid w:val="00913E93"/>
    <w:rsid w:val="009143DC"/>
    <w:rsid w:val="00914A14"/>
    <w:rsid w:val="00915666"/>
    <w:rsid w:val="00915685"/>
    <w:rsid w:val="00915BD2"/>
    <w:rsid w:val="00916E31"/>
    <w:rsid w:val="00916ECD"/>
    <w:rsid w:val="00917305"/>
    <w:rsid w:val="00917ED5"/>
    <w:rsid w:val="00920D23"/>
    <w:rsid w:val="00920E2B"/>
    <w:rsid w:val="00920F7E"/>
    <w:rsid w:val="00921467"/>
    <w:rsid w:val="009214C2"/>
    <w:rsid w:val="00921E12"/>
    <w:rsid w:val="009220DB"/>
    <w:rsid w:val="009224B9"/>
    <w:rsid w:val="0092284D"/>
    <w:rsid w:val="00922A28"/>
    <w:rsid w:val="00922A45"/>
    <w:rsid w:val="00922BEB"/>
    <w:rsid w:val="00922CEE"/>
    <w:rsid w:val="009231DD"/>
    <w:rsid w:val="0092334E"/>
    <w:rsid w:val="00923936"/>
    <w:rsid w:val="00923AB7"/>
    <w:rsid w:val="00923C0E"/>
    <w:rsid w:val="00923F47"/>
    <w:rsid w:val="009245FA"/>
    <w:rsid w:val="00924740"/>
    <w:rsid w:val="00924A0E"/>
    <w:rsid w:val="00926484"/>
    <w:rsid w:val="00926521"/>
    <w:rsid w:val="0092741A"/>
    <w:rsid w:val="009308C9"/>
    <w:rsid w:val="00930D5F"/>
    <w:rsid w:val="00930DAE"/>
    <w:rsid w:val="0093120C"/>
    <w:rsid w:val="00931734"/>
    <w:rsid w:val="0093183D"/>
    <w:rsid w:val="00931A80"/>
    <w:rsid w:val="00931B16"/>
    <w:rsid w:val="0093221F"/>
    <w:rsid w:val="00932602"/>
    <w:rsid w:val="00932E30"/>
    <w:rsid w:val="0093331C"/>
    <w:rsid w:val="00933482"/>
    <w:rsid w:val="00933E61"/>
    <w:rsid w:val="00933E98"/>
    <w:rsid w:val="009342AA"/>
    <w:rsid w:val="00935F90"/>
    <w:rsid w:val="0093691C"/>
    <w:rsid w:val="00936BAE"/>
    <w:rsid w:val="00936C73"/>
    <w:rsid w:val="00936D9F"/>
    <w:rsid w:val="00937802"/>
    <w:rsid w:val="00937C2F"/>
    <w:rsid w:val="00937D29"/>
    <w:rsid w:val="00940BB5"/>
    <w:rsid w:val="00941480"/>
    <w:rsid w:val="0094252F"/>
    <w:rsid w:val="00943E24"/>
    <w:rsid w:val="00944F67"/>
    <w:rsid w:val="00944F7D"/>
    <w:rsid w:val="00944FE4"/>
    <w:rsid w:val="00945978"/>
    <w:rsid w:val="00945FF1"/>
    <w:rsid w:val="00946CD4"/>
    <w:rsid w:val="00947157"/>
    <w:rsid w:val="009472B2"/>
    <w:rsid w:val="009473AE"/>
    <w:rsid w:val="009474F4"/>
    <w:rsid w:val="00947570"/>
    <w:rsid w:val="0094794B"/>
    <w:rsid w:val="009479D0"/>
    <w:rsid w:val="00947BAC"/>
    <w:rsid w:val="009500AB"/>
    <w:rsid w:val="00950265"/>
    <w:rsid w:val="00951C88"/>
    <w:rsid w:val="00951D4F"/>
    <w:rsid w:val="009533E4"/>
    <w:rsid w:val="00953E39"/>
    <w:rsid w:val="0095435C"/>
    <w:rsid w:val="00954E45"/>
    <w:rsid w:val="009558F7"/>
    <w:rsid w:val="00955928"/>
    <w:rsid w:val="00955C1A"/>
    <w:rsid w:val="009560BF"/>
    <w:rsid w:val="0095663A"/>
    <w:rsid w:val="00956949"/>
    <w:rsid w:val="00956A56"/>
    <w:rsid w:val="00956BA5"/>
    <w:rsid w:val="00956D62"/>
    <w:rsid w:val="00957571"/>
    <w:rsid w:val="0095799A"/>
    <w:rsid w:val="00957CC7"/>
    <w:rsid w:val="00960026"/>
    <w:rsid w:val="0096072F"/>
    <w:rsid w:val="0096196C"/>
    <w:rsid w:val="00962233"/>
    <w:rsid w:val="00962235"/>
    <w:rsid w:val="0096297C"/>
    <w:rsid w:val="00963130"/>
    <w:rsid w:val="00963341"/>
    <w:rsid w:val="00963B21"/>
    <w:rsid w:val="00963E35"/>
    <w:rsid w:val="00966541"/>
    <w:rsid w:val="00966558"/>
    <w:rsid w:val="0096682C"/>
    <w:rsid w:val="009669A9"/>
    <w:rsid w:val="00966D75"/>
    <w:rsid w:val="00966DA6"/>
    <w:rsid w:val="009671BF"/>
    <w:rsid w:val="0096750F"/>
    <w:rsid w:val="00967837"/>
    <w:rsid w:val="00967CFE"/>
    <w:rsid w:val="00967DBB"/>
    <w:rsid w:val="009706AB"/>
    <w:rsid w:val="00970940"/>
    <w:rsid w:val="009715F2"/>
    <w:rsid w:val="00971615"/>
    <w:rsid w:val="00971921"/>
    <w:rsid w:val="00971A8F"/>
    <w:rsid w:val="00971D52"/>
    <w:rsid w:val="00972143"/>
    <w:rsid w:val="00973521"/>
    <w:rsid w:val="00973D0A"/>
    <w:rsid w:val="00973F55"/>
    <w:rsid w:val="00973F9E"/>
    <w:rsid w:val="00974192"/>
    <w:rsid w:val="00974C09"/>
    <w:rsid w:val="00974D6A"/>
    <w:rsid w:val="00975003"/>
    <w:rsid w:val="009759CF"/>
    <w:rsid w:val="00975DCF"/>
    <w:rsid w:val="00976FD4"/>
    <w:rsid w:val="0097751B"/>
    <w:rsid w:val="00977584"/>
    <w:rsid w:val="00977C23"/>
    <w:rsid w:val="00977C93"/>
    <w:rsid w:val="00981AF8"/>
    <w:rsid w:val="00982088"/>
    <w:rsid w:val="00982267"/>
    <w:rsid w:val="00982413"/>
    <w:rsid w:val="00982534"/>
    <w:rsid w:val="00982823"/>
    <w:rsid w:val="0098301C"/>
    <w:rsid w:val="00983BC7"/>
    <w:rsid w:val="00984150"/>
    <w:rsid w:val="009843F6"/>
    <w:rsid w:val="009845D7"/>
    <w:rsid w:val="00984644"/>
    <w:rsid w:val="009848DD"/>
    <w:rsid w:val="00984C79"/>
    <w:rsid w:val="009851AF"/>
    <w:rsid w:val="009852E7"/>
    <w:rsid w:val="009857B4"/>
    <w:rsid w:val="00985D23"/>
    <w:rsid w:val="00985EDE"/>
    <w:rsid w:val="00985F80"/>
    <w:rsid w:val="00985FAE"/>
    <w:rsid w:val="00986178"/>
    <w:rsid w:val="0098777B"/>
    <w:rsid w:val="00987946"/>
    <w:rsid w:val="00987A8C"/>
    <w:rsid w:val="00987C1E"/>
    <w:rsid w:val="009904F5"/>
    <w:rsid w:val="009908D0"/>
    <w:rsid w:val="00990B01"/>
    <w:rsid w:val="00990C63"/>
    <w:rsid w:val="00991A54"/>
    <w:rsid w:val="0099203A"/>
    <w:rsid w:val="00992EB4"/>
    <w:rsid w:val="0099352F"/>
    <w:rsid w:val="009937BC"/>
    <w:rsid w:val="009938F4"/>
    <w:rsid w:val="00993981"/>
    <w:rsid w:val="00994574"/>
    <w:rsid w:val="00994CC8"/>
    <w:rsid w:val="009956E8"/>
    <w:rsid w:val="0099740F"/>
    <w:rsid w:val="00997425"/>
    <w:rsid w:val="00997845"/>
    <w:rsid w:val="009A015E"/>
    <w:rsid w:val="009A08F5"/>
    <w:rsid w:val="009A0C1A"/>
    <w:rsid w:val="009A1AA2"/>
    <w:rsid w:val="009A1C1C"/>
    <w:rsid w:val="009A1E0F"/>
    <w:rsid w:val="009A20AD"/>
    <w:rsid w:val="009A227C"/>
    <w:rsid w:val="009A24A5"/>
    <w:rsid w:val="009A325D"/>
    <w:rsid w:val="009A34AB"/>
    <w:rsid w:val="009A388C"/>
    <w:rsid w:val="009A3D59"/>
    <w:rsid w:val="009A52C3"/>
    <w:rsid w:val="009A53EF"/>
    <w:rsid w:val="009A584B"/>
    <w:rsid w:val="009A59D5"/>
    <w:rsid w:val="009A5C10"/>
    <w:rsid w:val="009A5E4E"/>
    <w:rsid w:val="009A6FC9"/>
    <w:rsid w:val="009A75F4"/>
    <w:rsid w:val="009A789C"/>
    <w:rsid w:val="009A7E63"/>
    <w:rsid w:val="009B262C"/>
    <w:rsid w:val="009B2B0C"/>
    <w:rsid w:val="009B2D05"/>
    <w:rsid w:val="009B3111"/>
    <w:rsid w:val="009B33AC"/>
    <w:rsid w:val="009B345F"/>
    <w:rsid w:val="009B438C"/>
    <w:rsid w:val="009B43B5"/>
    <w:rsid w:val="009B5491"/>
    <w:rsid w:val="009B56B8"/>
    <w:rsid w:val="009B5CAD"/>
    <w:rsid w:val="009B6C83"/>
    <w:rsid w:val="009B6CC1"/>
    <w:rsid w:val="009B6FD3"/>
    <w:rsid w:val="009B7F03"/>
    <w:rsid w:val="009B7FD4"/>
    <w:rsid w:val="009C07C9"/>
    <w:rsid w:val="009C07FC"/>
    <w:rsid w:val="009C18C3"/>
    <w:rsid w:val="009C1F3C"/>
    <w:rsid w:val="009C21DF"/>
    <w:rsid w:val="009C2FC6"/>
    <w:rsid w:val="009C3830"/>
    <w:rsid w:val="009C3C92"/>
    <w:rsid w:val="009C4326"/>
    <w:rsid w:val="009C494B"/>
    <w:rsid w:val="009C49CE"/>
    <w:rsid w:val="009C5012"/>
    <w:rsid w:val="009C50DF"/>
    <w:rsid w:val="009C54F9"/>
    <w:rsid w:val="009C591E"/>
    <w:rsid w:val="009C5DB0"/>
    <w:rsid w:val="009C5F0C"/>
    <w:rsid w:val="009C64F4"/>
    <w:rsid w:val="009C6A84"/>
    <w:rsid w:val="009C6DA2"/>
    <w:rsid w:val="009C7BB4"/>
    <w:rsid w:val="009C7FBA"/>
    <w:rsid w:val="009D0493"/>
    <w:rsid w:val="009D0F37"/>
    <w:rsid w:val="009D1139"/>
    <w:rsid w:val="009D1368"/>
    <w:rsid w:val="009D171B"/>
    <w:rsid w:val="009D2ABC"/>
    <w:rsid w:val="009D30AF"/>
    <w:rsid w:val="009D39DC"/>
    <w:rsid w:val="009D3A0B"/>
    <w:rsid w:val="009D4750"/>
    <w:rsid w:val="009D51DE"/>
    <w:rsid w:val="009D5210"/>
    <w:rsid w:val="009D5F90"/>
    <w:rsid w:val="009D60C2"/>
    <w:rsid w:val="009D6B90"/>
    <w:rsid w:val="009D6C86"/>
    <w:rsid w:val="009D6ECC"/>
    <w:rsid w:val="009D71B1"/>
    <w:rsid w:val="009D775D"/>
    <w:rsid w:val="009D7C39"/>
    <w:rsid w:val="009E02AF"/>
    <w:rsid w:val="009E0BAE"/>
    <w:rsid w:val="009E29A8"/>
    <w:rsid w:val="009E35B9"/>
    <w:rsid w:val="009E35BE"/>
    <w:rsid w:val="009E38A1"/>
    <w:rsid w:val="009E38EA"/>
    <w:rsid w:val="009E4A8C"/>
    <w:rsid w:val="009E52F5"/>
    <w:rsid w:val="009E5D23"/>
    <w:rsid w:val="009E6474"/>
    <w:rsid w:val="009E7145"/>
    <w:rsid w:val="009E73E3"/>
    <w:rsid w:val="009E7414"/>
    <w:rsid w:val="009E79B6"/>
    <w:rsid w:val="009E7AEB"/>
    <w:rsid w:val="009F0522"/>
    <w:rsid w:val="009F06CE"/>
    <w:rsid w:val="009F0975"/>
    <w:rsid w:val="009F0CDC"/>
    <w:rsid w:val="009F119B"/>
    <w:rsid w:val="009F11D6"/>
    <w:rsid w:val="009F17C4"/>
    <w:rsid w:val="009F1A23"/>
    <w:rsid w:val="009F1F97"/>
    <w:rsid w:val="009F22DE"/>
    <w:rsid w:val="009F291B"/>
    <w:rsid w:val="009F2ED8"/>
    <w:rsid w:val="009F31A8"/>
    <w:rsid w:val="009F3860"/>
    <w:rsid w:val="009F4132"/>
    <w:rsid w:val="009F4177"/>
    <w:rsid w:val="009F49A0"/>
    <w:rsid w:val="009F51DE"/>
    <w:rsid w:val="009F5230"/>
    <w:rsid w:val="009F549B"/>
    <w:rsid w:val="009F6FBF"/>
    <w:rsid w:val="009F74A6"/>
    <w:rsid w:val="00A003B4"/>
    <w:rsid w:val="00A0087F"/>
    <w:rsid w:val="00A008B1"/>
    <w:rsid w:val="00A008E8"/>
    <w:rsid w:val="00A011CC"/>
    <w:rsid w:val="00A03328"/>
    <w:rsid w:val="00A04272"/>
    <w:rsid w:val="00A04982"/>
    <w:rsid w:val="00A04D15"/>
    <w:rsid w:val="00A05404"/>
    <w:rsid w:val="00A05C6E"/>
    <w:rsid w:val="00A06270"/>
    <w:rsid w:val="00A064FF"/>
    <w:rsid w:val="00A06DA4"/>
    <w:rsid w:val="00A074B5"/>
    <w:rsid w:val="00A07696"/>
    <w:rsid w:val="00A1038B"/>
    <w:rsid w:val="00A10399"/>
    <w:rsid w:val="00A130BE"/>
    <w:rsid w:val="00A13242"/>
    <w:rsid w:val="00A138B0"/>
    <w:rsid w:val="00A13D27"/>
    <w:rsid w:val="00A13EDA"/>
    <w:rsid w:val="00A142CD"/>
    <w:rsid w:val="00A147FC"/>
    <w:rsid w:val="00A14CAC"/>
    <w:rsid w:val="00A151CA"/>
    <w:rsid w:val="00A15D07"/>
    <w:rsid w:val="00A169E5"/>
    <w:rsid w:val="00A174DA"/>
    <w:rsid w:val="00A17A39"/>
    <w:rsid w:val="00A17DEC"/>
    <w:rsid w:val="00A203C5"/>
    <w:rsid w:val="00A20505"/>
    <w:rsid w:val="00A20898"/>
    <w:rsid w:val="00A20B4A"/>
    <w:rsid w:val="00A20F71"/>
    <w:rsid w:val="00A215D6"/>
    <w:rsid w:val="00A21679"/>
    <w:rsid w:val="00A21FEE"/>
    <w:rsid w:val="00A223DE"/>
    <w:rsid w:val="00A2263B"/>
    <w:rsid w:val="00A2410E"/>
    <w:rsid w:val="00A24AA4"/>
    <w:rsid w:val="00A25152"/>
    <w:rsid w:val="00A2525A"/>
    <w:rsid w:val="00A25470"/>
    <w:rsid w:val="00A2579E"/>
    <w:rsid w:val="00A2647A"/>
    <w:rsid w:val="00A26DFA"/>
    <w:rsid w:val="00A2745D"/>
    <w:rsid w:val="00A27726"/>
    <w:rsid w:val="00A27B3C"/>
    <w:rsid w:val="00A27D82"/>
    <w:rsid w:val="00A30232"/>
    <w:rsid w:val="00A3176B"/>
    <w:rsid w:val="00A317F9"/>
    <w:rsid w:val="00A3222E"/>
    <w:rsid w:val="00A32254"/>
    <w:rsid w:val="00A324E9"/>
    <w:rsid w:val="00A32C63"/>
    <w:rsid w:val="00A333A0"/>
    <w:rsid w:val="00A3371D"/>
    <w:rsid w:val="00A33AC5"/>
    <w:rsid w:val="00A33EB4"/>
    <w:rsid w:val="00A33FDB"/>
    <w:rsid w:val="00A34084"/>
    <w:rsid w:val="00A341BF"/>
    <w:rsid w:val="00A347DE"/>
    <w:rsid w:val="00A34AE7"/>
    <w:rsid w:val="00A35BEA"/>
    <w:rsid w:val="00A35D62"/>
    <w:rsid w:val="00A36327"/>
    <w:rsid w:val="00A36995"/>
    <w:rsid w:val="00A36B07"/>
    <w:rsid w:val="00A36B1E"/>
    <w:rsid w:val="00A37547"/>
    <w:rsid w:val="00A40035"/>
    <w:rsid w:val="00A40220"/>
    <w:rsid w:val="00A408D6"/>
    <w:rsid w:val="00A40E21"/>
    <w:rsid w:val="00A4134C"/>
    <w:rsid w:val="00A41CD1"/>
    <w:rsid w:val="00A4294D"/>
    <w:rsid w:val="00A42BF4"/>
    <w:rsid w:val="00A43470"/>
    <w:rsid w:val="00A43563"/>
    <w:rsid w:val="00A43AE4"/>
    <w:rsid w:val="00A43B72"/>
    <w:rsid w:val="00A43BD2"/>
    <w:rsid w:val="00A445ED"/>
    <w:rsid w:val="00A44669"/>
    <w:rsid w:val="00A447AF"/>
    <w:rsid w:val="00A44C2C"/>
    <w:rsid w:val="00A44D24"/>
    <w:rsid w:val="00A456B1"/>
    <w:rsid w:val="00A45AC3"/>
    <w:rsid w:val="00A46636"/>
    <w:rsid w:val="00A47475"/>
    <w:rsid w:val="00A4760B"/>
    <w:rsid w:val="00A50925"/>
    <w:rsid w:val="00A516F3"/>
    <w:rsid w:val="00A51BD9"/>
    <w:rsid w:val="00A51C08"/>
    <w:rsid w:val="00A52097"/>
    <w:rsid w:val="00A53642"/>
    <w:rsid w:val="00A53CCA"/>
    <w:rsid w:val="00A544B2"/>
    <w:rsid w:val="00A54F0F"/>
    <w:rsid w:val="00A54F7E"/>
    <w:rsid w:val="00A554A0"/>
    <w:rsid w:val="00A55E14"/>
    <w:rsid w:val="00A560F1"/>
    <w:rsid w:val="00A5644F"/>
    <w:rsid w:val="00A564D0"/>
    <w:rsid w:val="00A57CE7"/>
    <w:rsid w:val="00A607DA"/>
    <w:rsid w:val="00A628D7"/>
    <w:rsid w:val="00A62EF9"/>
    <w:rsid w:val="00A63BB0"/>
    <w:rsid w:val="00A63F64"/>
    <w:rsid w:val="00A63F93"/>
    <w:rsid w:val="00A642F0"/>
    <w:rsid w:val="00A64734"/>
    <w:rsid w:val="00A649C9"/>
    <w:rsid w:val="00A65477"/>
    <w:rsid w:val="00A65483"/>
    <w:rsid w:val="00A657C2"/>
    <w:rsid w:val="00A6598B"/>
    <w:rsid w:val="00A65E11"/>
    <w:rsid w:val="00A6668E"/>
    <w:rsid w:val="00A667BE"/>
    <w:rsid w:val="00A66BF9"/>
    <w:rsid w:val="00A66EFB"/>
    <w:rsid w:val="00A670C2"/>
    <w:rsid w:val="00A671E5"/>
    <w:rsid w:val="00A67550"/>
    <w:rsid w:val="00A67784"/>
    <w:rsid w:val="00A678DB"/>
    <w:rsid w:val="00A70027"/>
    <w:rsid w:val="00A70512"/>
    <w:rsid w:val="00A70E46"/>
    <w:rsid w:val="00A7118D"/>
    <w:rsid w:val="00A711B7"/>
    <w:rsid w:val="00A71A9D"/>
    <w:rsid w:val="00A72018"/>
    <w:rsid w:val="00A72363"/>
    <w:rsid w:val="00A73313"/>
    <w:rsid w:val="00A7391C"/>
    <w:rsid w:val="00A73A03"/>
    <w:rsid w:val="00A73CE3"/>
    <w:rsid w:val="00A74A2F"/>
    <w:rsid w:val="00A75215"/>
    <w:rsid w:val="00A75A35"/>
    <w:rsid w:val="00A75D1B"/>
    <w:rsid w:val="00A75F27"/>
    <w:rsid w:val="00A768CD"/>
    <w:rsid w:val="00A77AE4"/>
    <w:rsid w:val="00A77B60"/>
    <w:rsid w:val="00A77C8F"/>
    <w:rsid w:val="00A77CEE"/>
    <w:rsid w:val="00A800D3"/>
    <w:rsid w:val="00A8103B"/>
    <w:rsid w:val="00A8109C"/>
    <w:rsid w:val="00A8117C"/>
    <w:rsid w:val="00A8261E"/>
    <w:rsid w:val="00A82E02"/>
    <w:rsid w:val="00A82F5E"/>
    <w:rsid w:val="00A83259"/>
    <w:rsid w:val="00A83512"/>
    <w:rsid w:val="00A83685"/>
    <w:rsid w:val="00A8368A"/>
    <w:rsid w:val="00A83B1F"/>
    <w:rsid w:val="00A83D55"/>
    <w:rsid w:val="00A8407A"/>
    <w:rsid w:val="00A84CA9"/>
    <w:rsid w:val="00A8515D"/>
    <w:rsid w:val="00A851A7"/>
    <w:rsid w:val="00A852E1"/>
    <w:rsid w:val="00A8591F"/>
    <w:rsid w:val="00A86B7E"/>
    <w:rsid w:val="00A87658"/>
    <w:rsid w:val="00A905FC"/>
    <w:rsid w:val="00A90689"/>
    <w:rsid w:val="00A9094F"/>
    <w:rsid w:val="00A91032"/>
    <w:rsid w:val="00A917E6"/>
    <w:rsid w:val="00A927BE"/>
    <w:rsid w:val="00A92E5D"/>
    <w:rsid w:val="00A93A69"/>
    <w:rsid w:val="00A95047"/>
    <w:rsid w:val="00A95D70"/>
    <w:rsid w:val="00A965AC"/>
    <w:rsid w:val="00A9670D"/>
    <w:rsid w:val="00A978CC"/>
    <w:rsid w:val="00A97958"/>
    <w:rsid w:val="00A979EB"/>
    <w:rsid w:val="00A97A6A"/>
    <w:rsid w:val="00A97C3B"/>
    <w:rsid w:val="00A97D88"/>
    <w:rsid w:val="00AA09C9"/>
    <w:rsid w:val="00AA12C6"/>
    <w:rsid w:val="00AA1D03"/>
    <w:rsid w:val="00AA3551"/>
    <w:rsid w:val="00AA35C2"/>
    <w:rsid w:val="00AA3D00"/>
    <w:rsid w:val="00AA56D9"/>
    <w:rsid w:val="00AA59EC"/>
    <w:rsid w:val="00AA5B68"/>
    <w:rsid w:val="00AA6917"/>
    <w:rsid w:val="00AA6AA5"/>
    <w:rsid w:val="00AA710A"/>
    <w:rsid w:val="00AA728F"/>
    <w:rsid w:val="00AA7DD6"/>
    <w:rsid w:val="00AB06A9"/>
    <w:rsid w:val="00AB07B6"/>
    <w:rsid w:val="00AB09E1"/>
    <w:rsid w:val="00AB13C5"/>
    <w:rsid w:val="00AB1607"/>
    <w:rsid w:val="00AB2A97"/>
    <w:rsid w:val="00AB2C65"/>
    <w:rsid w:val="00AB3829"/>
    <w:rsid w:val="00AB63E0"/>
    <w:rsid w:val="00AB66DF"/>
    <w:rsid w:val="00AB6D4D"/>
    <w:rsid w:val="00AB7D17"/>
    <w:rsid w:val="00AC01DA"/>
    <w:rsid w:val="00AC0E58"/>
    <w:rsid w:val="00AC1588"/>
    <w:rsid w:val="00AC162A"/>
    <w:rsid w:val="00AC1B05"/>
    <w:rsid w:val="00AC1C42"/>
    <w:rsid w:val="00AC2459"/>
    <w:rsid w:val="00AC26B1"/>
    <w:rsid w:val="00AC26FE"/>
    <w:rsid w:val="00AC2F81"/>
    <w:rsid w:val="00AC3165"/>
    <w:rsid w:val="00AC40FD"/>
    <w:rsid w:val="00AC4313"/>
    <w:rsid w:val="00AC495A"/>
    <w:rsid w:val="00AC4A13"/>
    <w:rsid w:val="00AC4C15"/>
    <w:rsid w:val="00AC4E91"/>
    <w:rsid w:val="00AD06FD"/>
    <w:rsid w:val="00AD1812"/>
    <w:rsid w:val="00AD2B95"/>
    <w:rsid w:val="00AD30F3"/>
    <w:rsid w:val="00AD3EF4"/>
    <w:rsid w:val="00AD4B80"/>
    <w:rsid w:val="00AD4CBA"/>
    <w:rsid w:val="00AD4F72"/>
    <w:rsid w:val="00AD61DB"/>
    <w:rsid w:val="00AD6C6B"/>
    <w:rsid w:val="00AD7784"/>
    <w:rsid w:val="00AD7A1F"/>
    <w:rsid w:val="00AD7CA8"/>
    <w:rsid w:val="00AD7DAE"/>
    <w:rsid w:val="00AE1AFC"/>
    <w:rsid w:val="00AE1F62"/>
    <w:rsid w:val="00AE1FC2"/>
    <w:rsid w:val="00AE1FDA"/>
    <w:rsid w:val="00AE2F3B"/>
    <w:rsid w:val="00AE39A8"/>
    <w:rsid w:val="00AE3D9C"/>
    <w:rsid w:val="00AE4836"/>
    <w:rsid w:val="00AE6180"/>
    <w:rsid w:val="00AE69D9"/>
    <w:rsid w:val="00AF16CE"/>
    <w:rsid w:val="00AF16E1"/>
    <w:rsid w:val="00AF1736"/>
    <w:rsid w:val="00AF1EAE"/>
    <w:rsid w:val="00AF22D7"/>
    <w:rsid w:val="00AF2312"/>
    <w:rsid w:val="00AF2A23"/>
    <w:rsid w:val="00AF3620"/>
    <w:rsid w:val="00AF478B"/>
    <w:rsid w:val="00AF5C13"/>
    <w:rsid w:val="00AF5DFA"/>
    <w:rsid w:val="00AF5E87"/>
    <w:rsid w:val="00AF7202"/>
    <w:rsid w:val="00AF7380"/>
    <w:rsid w:val="00AF7456"/>
    <w:rsid w:val="00AF7A78"/>
    <w:rsid w:val="00B00011"/>
    <w:rsid w:val="00B00726"/>
    <w:rsid w:val="00B008E2"/>
    <w:rsid w:val="00B00A84"/>
    <w:rsid w:val="00B00B27"/>
    <w:rsid w:val="00B01455"/>
    <w:rsid w:val="00B01D84"/>
    <w:rsid w:val="00B041D6"/>
    <w:rsid w:val="00B04AC6"/>
    <w:rsid w:val="00B05275"/>
    <w:rsid w:val="00B05C6C"/>
    <w:rsid w:val="00B06617"/>
    <w:rsid w:val="00B06F2B"/>
    <w:rsid w:val="00B071C2"/>
    <w:rsid w:val="00B0771F"/>
    <w:rsid w:val="00B10299"/>
    <w:rsid w:val="00B10A76"/>
    <w:rsid w:val="00B10C17"/>
    <w:rsid w:val="00B10E6F"/>
    <w:rsid w:val="00B111E8"/>
    <w:rsid w:val="00B112D1"/>
    <w:rsid w:val="00B11579"/>
    <w:rsid w:val="00B11E9C"/>
    <w:rsid w:val="00B1200D"/>
    <w:rsid w:val="00B12250"/>
    <w:rsid w:val="00B12636"/>
    <w:rsid w:val="00B1289F"/>
    <w:rsid w:val="00B12C3D"/>
    <w:rsid w:val="00B134E9"/>
    <w:rsid w:val="00B1368E"/>
    <w:rsid w:val="00B13881"/>
    <w:rsid w:val="00B138EE"/>
    <w:rsid w:val="00B15BD0"/>
    <w:rsid w:val="00B15E39"/>
    <w:rsid w:val="00B16812"/>
    <w:rsid w:val="00B16E68"/>
    <w:rsid w:val="00B16FE4"/>
    <w:rsid w:val="00B17469"/>
    <w:rsid w:val="00B17543"/>
    <w:rsid w:val="00B2006A"/>
    <w:rsid w:val="00B20C53"/>
    <w:rsid w:val="00B20E77"/>
    <w:rsid w:val="00B2180D"/>
    <w:rsid w:val="00B21BD0"/>
    <w:rsid w:val="00B21F97"/>
    <w:rsid w:val="00B22869"/>
    <w:rsid w:val="00B22A46"/>
    <w:rsid w:val="00B2359A"/>
    <w:rsid w:val="00B23D9C"/>
    <w:rsid w:val="00B23E21"/>
    <w:rsid w:val="00B2411F"/>
    <w:rsid w:val="00B2502D"/>
    <w:rsid w:val="00B25293"/>
    <w:rsid w:val="00B25C9A"/>
    <w:rsid w:val="00B2717D"/>
    <w:rsid w:val="00B271E3"/>
    <w:rsid w:val="00B27C39"/>
    <w:rsid w:val="00B3128F"/>
    <w:rsid w:val="00B319DE"/>
    <w:rsid w:val="00B31F89"/>
    <w:rsid w:val="00B32F4E"/>
    <w:rsid w:val="00B33603"/>
    <w:rsid w:val="00B33ADB"/>
    <w:rsid w:val="00B34ACE"/>
    <w:rsid w:val="00B34BD8"/>
    <w:rsid w:val="00B34EBE"/>
    <w:rsid w:val="00B35214"/>
    <w:rsid w:val="00B3571E"/>
    <w:rsid w:val="00B35ADA"/>
    <w:rsid w:val="00B35D05"/>
    <w:rsid w:val="00B35E97"/>
    <w:rsid w:val="00B36744"/>
    <w:rsid w:val="00B37166"/>
    <w:rsid w:val="00B378E4"/>
    <w:rsid w:val="00B4027A"/>
    <w:rsid w:val="00B403E1"/>
    <w:rsid w:val="00B40421"/>
    <w:rsid w:val="00B41C33"/>
    <w:rsid w:val="00B41C41"/>
    <w:rsid w:val="00B4274D"/>
    <w:rsid w:val="00B429EB"/>
    <w:rsid w:val="00B42B5E"/>
    <w:rsid w:val="00B4464D"/>
    <w:rsid w:val="00B446B2"/>
    <w:rsid w:val="00B44704"/>
    <w:rsid w:val="00B44B78"/>
    <w:rsid w:val="00B450CA"/>
    <w:rsid w:val="00B45F1A"/>
    <w:rsid w:val="00B46877"/>
    <w:rsid w:val="00B47DA6"/>
    <w:rsid w:val="00B47EFC"/>
    <w:rsid w:val="00B504AC"/>
    <w:rsid w:val="00B50C24"/>
    <w:rsid w:val="00B50D33"/>
    <w:rsid w:val="00B514E7"/>
    <w:rsid w:val="00B52784"/>
    <w:rsid w:val="00B53F08"/>
    <w:rsid w:val="00B5444C"/>
    <w:rsid w:val="00B5502E"/>
    <w:rsid w:val="00B5641F"/>
    <w:rsid w:val="00B5694B"/>
    <w:rsid w:val="00B56C26"/>
    <w:rsid w:val="00B56EA0"/>
    <w:rsid w:val="00B5729C"/>
    <w:rsid w:val="00B57B1C"/>
    <w:rsid w:val="00B607AB"/>
    <w:rsid w:val="00B60BB5"/>
    <w:rsid w:val="00B612EF"/>
    <w:rsid w:val="00B6292A"/>
    <w:rsid w:val="00B63057"/>
    <w:rsid w:val="00B6357D"/>
    <w:rsid w:val="00B641EF"/>
    <w:rsid w:val="00B6687C"/>
    <w:rsid w:val="00B66A7B"/>
    <w:rsid w:val="00B66E66"/>
    <w:rsid w:val="00B67607"/>
    <w:rsid w:val="00B67F94"/>
    <w:rsid w:val="00B700DD"/>
    <w:rsid w:val="00B709B1"/>
    <w:rsid w:val="00B70DD1"/>
    <w:rsid w:val="00B70E70"/>
    <w:rsid w:val="00B711D7"/>
    <w:rsid w:val="00B7181C"/>
    <w:rsid w:val="00B71A43"/>
    <w:rsid w:val="00B74223"/>
    <w:rsid w:val="00B7597E"/>
    <w:rsid w:val="00B762F0"/>
    <w:rsid w:val="00B772DD"/>
    <w:rsid w:val="00B772E3"/>
    <w:rsid w:val="00B7757D"/>
    <w:rsid w:val="00B8097D"/>
    <w:rsid w:val="00B80A0B"/>
    <w:rsid w:val="00B80B41"/>
    <w:rsid w:val="00B80B42"/>
    <w:rsid w:val="00B80C52"/>
    <w:rsid w:val="00B81369"/>
    <w:rsid w:val="00B81AFE"/>
    <w:rsid w:val="00B81C33"/>
    <w:rsid w:val="00B81C46"/>
    <w:rsid w:val="00B824A2"/>
    <w:rsid w:val="00B829D8"/>
    <w:rsid w:val="00B82DBB"/>
    <w:rsid w:val="00B83566"/>
    <w:rsid w:val="00B835C0"/>
    <w:rsid w:val="00B844C9"/>
    <w:rsid w:val="00B853E9"/>
    <w:rsid w:val="00B8562F"/>
    <w:rsid w:val="00B85AAA"/>
    <w:rsid w:val="00B86351"/>
    <w:rsid w:val="00B86437"/>
    <w:rsid w:val="00B86539"/>
    <w:rsid w:val="00B8659D"/>
    <w:rsid w:val="00B86B0B"/>
    <w:rsid w:val="00B86D36"/>
    <w:rsid w:val="00B86FCA"/>
    <w:rsid w:val="00B87D43"/>
    <w:rsid w:val="00B90C80"/>
    <w:rsid w:val="00B9108A"/>
    <w:rsid w:val="00B91B80"/>
    <w:rsid w:val="00B9257B"/>
    <w:rsid w:val="00B92F55"/>
    <w:rsid w:val="00B9302F"/>
    <w:rsid w:val="00B93377"/>
    <w:rsid w:val="00B9363E"/>
    <w:rsid w:val="00B93A2A"/>
    <w:rsid w:val="00B943CA"/>
    <w:rsid w:val="00B952F5"/>
    <w:rsid w:val="00B958DE"/>
    <w:rsid w:val="00B95A8D"/>
    <w:rsid w:val="00B95B5F"/>
    <w:rsid w:val="00B965E9"/>
    <w:rsid w:val="00B966E2"/>
    <w:rsid w:val="00B97013"/>
    <w:rsid w:val="00B9748B"/>
    <w:rsid w:val="00B975D7"/>
    <w:rsid w:val="00B97A81"/>
    <w:rsid w:val="00BA008D"/>
    <w:rsid w:val="00BA093D"/>
    <w:rsid w:val="00BA1BFC"/>
    <w:rsid w:val="00BA25CB"/>
    <w:rsid w:val="00BA29B4"/>
    <w:rsid w:val="00BA2CB7"/>
    <w:rsid w:val="00BA32B4"/>
    <w:rsid w:val="00BA3434"/>
    <w:rsid w:val="00BA42E9"/>
    <w:rsid w:val="00BA4481"/>
    <w:rsid w:val="00BA71D3"/>
    <w:rsid w:val="00BA7BB1"/>
    <w:rsid w:val="00BB05F6"/>
    <w:rsid w:val="00BB0BDF"/>
    <w:rsid w:val="00BB0CC2"/>
    <w:rsid w:val="00BB2231"/>
    <w:rsid w:val="00BB23D8"/>
    <w:rsid w:val="00BB2D4F"/>
    <w:rsid w:val="00BB34E0"/>
    <w:rsid w:val="00BB4A4E"/>
    <w:rsid w:val="00BB51FB"/>
    <w:rsid w:val="00BB54F9"/>
    <w:rsid w:val="00BB55EA"/>
    <w:rsid w:val="00BB6037"/>
    <w:rsid w:val="00BB604A"/>
    <w:rsid w:val="00BB69AF"/>
    <w:rsid w:val="00BB7897"/>
    <w:rsid w:val="00BC0742"/>
    <w:rsid w:val="00BC0869"/>
    <w:rsid w:val="00BC0CDF"/>
    <w:rsid w:val="00BC176A"/>
    <w:rsid w:val="00BC1C3A"/>
    <w:rsid w:val="00BC242F"/>
    <w:rsid w:val="00BC2432"/>
    <w:rsid w:val="00BC27B9"/>
    <w:rsid w:val="00BC2A5D"/>
    <w:rsid w:val="00BC2ACC"/>
    <w:rsid w:val="00BC2D30"/>
    <w:rsid w:val="00BC30AD"/>
    <w:rsid w:val="00BC3B84"/>
    <w:rsid w:val="00BC444E"/>
    <w:rsid w:val="00BC57F3"/>
    <w:rsid w:val="00BC5D22"/>
    <w:rsid w:val="00BC6A06"/>
    <w:rsid w:val="00BC6CF8"/>
    <w:rsid w:val="00BC7CC1"/>
    <w:rsid w:val="00BD0A90"/>
    <w:rsid w:val="00BD0B21"/>
    <w:rsid w:val="00BD1176"/>
    <w:rsid w:val="00BD14FF"/>
    <w:rsid w:val="00BD1630"/>
    <w:rsid w:val="00BD165E"/>
    <w:rsid w:val="00BD194D"/>
    <w:rsid w:val="00BD1E6C"/>
    <w:rsid w:val="00BD2667"/>
    <w:rsid w:val="00BD3F56"/>
    <w:rsid w:val="00BD43A3"/>
    <w:rsid w:val="00BD4BAC"/>
    <w:rsid w:val="00BD4F05"/>
    <w:rsid w:val="00BD5C31"/>
    <w:rsid w:val="00BD5E3C"/>
    <w:rsid w:val="00BD6436"/>
    <w:rsid w:val="00BD7C5B"/>
    <w:rsid w:val="00BD7D4E"/>
    <w:rsid w:val="00BD7F5A"/>
    <w:rsid w:val="00BE0A49"/>
    <w:rsid w:val="00BE1128"/>
    <w:rsid w:val="00BE1ACC"/>
    <w:rsid w:val="00BE2253"/>
    <w:rsid w:val="00BE22BB"/>
    <w:rsid w:val="00BE2C55"/>
    <w:rsid w:val="00BE34CB"/>
    <w:rsid w:val="00BE3596"/>
    <w:rsid w:val="00BE35CA"/>
    <w:rsid w:val="00BE381A"/>
    <w:rsid w:val="00BE3ADD"/>
    <w:rsid w:val="00BE4D75"/>
    <w:rsid w:val="00BE4DA8"/>
    <w:rsid w:val="00BE5B8F"/>
    <w:rsid w:val="00BE69EB"/>
    <w:rsid w:val="00BE6BBD"/>
    <w:rsid w:val="00BE78DB"/>
    <w:rsid w:val="00BF0A6A"/>
    <w:rsid w:val="00BF10DF"/>
    <w:rsid w:val="00BF110E"/>
    <w:rsid w:val="00BF124A"/>
    <w:rsid w:val="00BF1495"/>
    <w:rsid w:val="00BF1666"/>
    <w:rsid w:val="00BF210C"/>
    <w:rsid w:val="00BF219F"/>
    <w:rsid w:val="00BF28B9"/>
    <w:rsid w:val="00BF2947"/>
    <w:rsid w:val="00BF2B00"/>
    <w:rsid w:val="00BF2E60"/>
    <w:rsid w:val="00BF325B"/>
    <w:rsid w:val="00BF39D5"/>
    <w:rsid w:val="00BF3A39"/>
    <w:rsid w:val="00BF3F11"/>
    <w:rsid w:val="00BF443A"/>
    <w:rsid w:val="00BF445A"/>
    <w:rsid w:val="00BF465F"/>
    <w:rsid w:val="00BF518D"/>
    <w:rsid w:val="00BF526F"/>
    <w:rsid w:val="00BF5616"/>
    <w:rsid w:val="00BF58A2"/>
    <w:rsid w:val="00BF5A73"/>
    <w:rsid w:val="00BF5FBC"/>
    <w:rsid w:val="00BF6220"/>
    <w:rsid w:val="00BF6356"/>
    <w:rsid w:val="00BF67F2"/>
    <w:rsid w:val="00BF7875"/>
    <w:rsid w:val="00BF7B31"/>
    <w:rsid w:val="00BF7E88"/>
    <w:rsid w:val="00C00BB5"/>
    <w:rsid w:val="00C016FE"/>
    <w:rsid w:val="00C01815"/>
    <w:rsid w:val="00C01B18"/>
    <w:rsid w:val="00C01B60"/>
    <w:rsid w:val="00C026C8"/>
    <w:rsid w:val="00C026EB"/>
    <w:rsid w:val="00C02996"/>
    <w:rsid w:val="00C029CF"/>
    <w:rsid w:val="00C034E8"/>
    <w:rsid w:val="00C04AD1"/>
    <w:rsid w:val="00C04CBB"/>
    <w:rsid w:val="00C04DBE"/>
    <w:rsid w:val="00C05082"/>
    <w:rsid w:val="00C05D8C"/>
    <w:rsid w:val="00C061AA"/>
    <w:rsid w:val="00C062D1"/>
    <w:rsid w:val="00C068A3"/>
    <w:rsid w:val="00C07AE0"/>
    <w:rsid w:val="00C07D90"/>
    <w:rsid w:val="00C108D1"/>
    <w:rsid w:val="00C11180"/>
    <w:rsid w:val="00C1134C"/>
    <w:rsid w:val="00C115A4"/>
    <w:rsid w:val="00C11C19"/>
    <w:rsid w:val="00C1224C"/>
    <w:rsid w:val="00C12759"/>
    <w:rsid w:val="00C13017"/>
    <w:rsid w:val="00C136EB"/>
    <w:rsid w:val="00C1399D"/>
    <w:rsid w:val="00C139C3"/>
    <w:rsid w:val="00C13D63"/>
    <w:rsid w:val="00C13DCE"/>
    <w:rsid w:val="00C13E18"/>
    <w:rsid w:val="00C14712"/>
    <w:rsid w:val="00C15173"/>
    <w:rsid w:val="00C152A3"/>
    <w:rsid w:val="00C15440"/>
    <w:rsid w:val="00C1588F"/>
    <w:rsid w:val="00C15A17"/>
    <w:rsid w:val="00C15A68"/>
    <w:rsid w:val="00C15D2F"/>
    <w:rsid w:val="00C1600C"/>
    <w:rsid w:val="00C16884"/>
    <w:rsid w:val="00C16A16"/>
    <w:rsid w:val="00C16EC5"/>
    <w:rsid w:val="00C16FA9"/>
    <w:rsid w:val="00C20518"/>
    <w:rsid w:val="00C20ACF"/>
    <w:rsid w:val="00C20DB8"/>
    <w:rsid w:val="00C21921"/>
    <w:rsid w:val="00C21B92"/>
    <w:rsid w:val="00C2233D"/>
    <w:rsid w:val="00C227EE"/>
    <w:rsid w:val="00C22DAE"/>
    <w:rsid w:val="00C2340C"/>
    <w:rsid w:val="00C245AA"/>
    <w:rsid w:val="00C24BA6"/>
    <w:rsid w:val="00C24DD5"/>
    <w:rsid w:val="00C255F3"/>
    <w:rsid w:val="00C25C06"/>
    <w:rsid w:val="00C25C51"/>
    <w:rsid w:val="00C26AFA"/>
    <w:rsid w:val="00C30154"/>
    <w:rsid w:val="00C315DA"/>
    <w:rsid w:val="00C31757"/>
    <w:rsid w:val="00C31DEB"/>
    <w:rsid w:val="00C32094"/>
    <w:rsid w:val="00C331E4"/>
    <w:rsid w:val="00C334EC"/>
    <w:rsid w:val="00C34620"/>
    <w:rsid w:val="00C34BD8"/>
    <w:rsid w:val="00C34BDF"/>
    <w:rsid w:val="00C34C74"/>
    <w:rsid w:val="00C356D8"/>
    <w:rsid w:val="00C3686E"/>
    <w:rsid w:val="00C372FA"/>
    <w:rsid w:val="00C4058E"/>
    <w:rsid w:val="00C40F07"/>
    <w:rsid w:val="00C41879"/>
    <w:rsid w:val="00C42351"/>
    <w:rsid w:val="00C42BDC"/>
    <w:rsid w:val="00C42FD3"/>
    <w:rsid w:val="00C435AB"/>
    <w:rsid w:val="00C4399A"/>
    <w:rsid w:val="00C444C2"/>
    <w:rsid w:val="00C45013"/>
    <w:rsid w:val="00C4518E"/>
    <w:rsid w:val="00C4588A"/>
    <w:rsid w:val="00C45BAC"/>
    <w:rsid w:val="00C47480"/>
    <w:rsid w:val="00C47655"/>
    <w:rsid w:val="00C476DD"/>
    <w:rsid w:val="00C47FA6"/>
    <w:rsid w:val="00C47FB4"/>
    <w:rsid w:val="00C5003D"/>
    <w:rsid w:val="00C5038E"/>
    <w:rsid w:val="00C509B7"/>
    <w:rsid w:val="00C50A9F"/>
    <w:rsid w:val="00C50E92"/>
    <w:rsid w:val="00C51D59"/>
    <w:rsid w:val="00C5248D"/>
    <w:rsid w:val="00C55499"/>
    <w:rsid w:val="00C5589F"/>
    <w:rsid w:val="00C55C35"/>
    <w:rsid w:val="00C561BD"/>
    <w:rsid w:val="00C568D5"/>
    <w:rsid w:val="00C56CA6"/>
    <w:rsid w:val="00C56E8D"/>
    <w:rsid w:val="00C57792"/>
    <w:rsid w:val="00C57823"/>
    <w:rsid w:val="00C60017"/>
    <w:rsid w:val="00C6044A"/>
    <w:rsid w:val="00C60867"/>
    <w:rsid w:val="00C60A95"/>
    <w:rsid w:val="00C622A7"/>
    <w:rsid w:val="00C62796"/>
    <w:rsid w:val="00C62DFA"/>
    <w:rsid w:val="00C630CB"/>
    <w:rsid w:val="00C632FF"/>
    <w:rsid w:val="00C634BA"/>
    <w:rsid w:val="00C63678"/>
    <w:rsid w:val="00C64215"/>
    <w:rsid w:val="00C64702"/>
    <w:rsid w:val="00C64F2C"/>
    <w:rsid w:val="00C65652"/>
    <w:rsid w:val="00C65B4A"/>
    <w:rsid w:val="00C66065"/>
    <w:rsid w:val="00C669AA"/>
    <w:rsid w:val="00C6765D"/>
    <w:rsid w:val="00C6D929"/>
    <w:rsid w:val="00C70BFF"/>
    <w:rsid w:val="00C711BF"/>
    <w:rsid w:val="00C717C5"/>
    <w:rsid w:val="00C71F46"/>
    <w:rsid w:val="00C72283"/>
    <w:rsid w:val="00C72784"/>
    <w:rsid w:val="00C72866"/>
    <w:rsid w:val="00C72F7B"/>
    <w:rsid w:val="00C7404A"/>
    <w:rsid w:val="00C74B49"/>
    <w:rsid w:val="00C74E98"/>
    <w:rsid w:val="00C7640C"/>
    <w:rsid w:val="00C76BD0"/>
    <w:rsid w:val="00C76E04"/>
    <w:rsid w:val="00C77CEE"/>
    <w:rsid w:val="00C806B7"/>
    <w:rsid w:val="00C82089"/>
    <w:rsid w:val="00C82187"/>
    <w:rsid w:val="00C82A3E"/>
    <w:rsid w:val="00C82CE3"/>
    <w:rsid w:val="00C82E6F"/>
    <w:rsid w:val="00C837B0"/>
    <w:rsid w:val="00C84D63"/>
    <w:rsid w:val="00C86588"/>
    <w:rsid w:val="00C871EA"/>
    <w:rsid w:val="00C900EB"/>
    <w:rsid w:val="00C907A1"/>
    <w:rsid w:val="00C90BE4"/>
    <w:rsid w:val="00C90EA6"/>
    <w:rsid w:val="00C91E5D"/>
    <w:rsid w:val="00C9268F"/>
    <w:rsid w:val="00C92C0C"/>
    <w:rsid w:val="00C9377A"/>
    <w:rsid w:val="00C93909"/>
    <w:rsid w:val="00C93D4E"/>
    <w:rsid w:val="00C94D99"/>
    <w:rsid w:val="00C95152"/>
    <w:rsid w:val="00C97491"/>
    <w:rsid w:val="00CA088D"/>
    <w:rsid w:val="00CA2504"/>
    <w:rsid w:val="00CA2725"/>
    <w:rsid w:val="00CA27F0"/>
    <w:rsid w:val="00CA2A40"/>
    <w:rsid w:val="00CA2CFD"/>
    <w:rsid w:val="00CA3242"/>
    <w:rsid w:val="00CA3683"/>
    <w:rsid w:val="00CA3BBB"/>
    <w:rsid w:val="00CA45CA"/>
    <w:rsid w:val="00CA4B07"/>
    <w:rsid w:val="00CA5158"/>
    <w:rsid w:val="00CA5162"/>
    <w:rsid w:val="00CA51E4"/>
    <w:rsid w:val="00CA5710"/>
    <w:rsid w:val="00CA6919"/>
    <w:rsid w:val="00CA6943"/>
    <w:rsid w:val="00CB0800"/>
    <w:rsid w:val="00CB0892"/>
    <w:rsid w:val="00CB096D"/>
    <w:rsid w:val="00CB1DBB"/>
    <w:rsid w:val="00CB1F62"/>
    <w:rsid w:val="00CB2407"/>
    <w:rsid w:val="00CB25E6"/>
    <w:rsid w:val="00CB2993"/>
    <w:rsid w:val="00CB29D6"/>
    <w:rsid w:val="00CB35F1"/>
    <w:rsid w:val="00CB4A97"/>
    <w:rsid w:val="00CB5276"/>
    <w:rsid w:val="00CB53DB"/>
    <w:rsid w:val="00CB54F0"/>
    <w:rsid w:val="00CB5B0B"/>
    <w:rsid w:val="00CB5C3A"/>
    <w:rsid w:val="00CB7721"/>
    <w:rsid w:val="00CC0383"/>
    <w:rsid w:val="00CC04BB"/>
    <w:rsid w:val="00CC0697"/>
    <w:rsid w:val="00CC06D7"/>
    <w:rsid w:val="00CC09C3"/>
    <w:rsid w:val="00CC1B60"/>
    <w:rsid w:val="00CC1C6C"/>
    <w:rsid w:val="00CC2D02"/>
    <w:rsid w:val="00CC32FE"/>
    <w:rsid w:val="00CC4297"/>
    <w:rsid w:val="00CC4898"/>
    <w:rsid w:val="00CC4A4A"/>
    <w:rsid w:val="00CC4A5D"/>
    <w:rsid w:val="00CC5323"/>
    <w:rsid w:val="00CC5F11"/>
    <w:rsid w:val="00CC65CE"/>
    <w:rsid w:val="00CC6839"/>
    <w:rsid w:val="00CC79EA"/>
    <w:rsid w:val="00CC7BA1"/>
    <w:rsid w:val="00CD0806"/>
    <w:rsid w:val="00CD08DB"/>
    <w:rsid w:val="00CD12E9"/>
    <w:rsid w:val="00CD1542"/>
    <w:rsid w:val="00CD22CB"/>
    <w:rsid w:val="00CD2BE0"/>
    <w:rsid w:val="00CD3E9A"/>
    <w:rsid w:val="00CD42FD"/>
    <w:rsid w:val="00CD438F"/>
    <w:rsid w:val="00CD4936"/>
    <w:rsid w:val="00CD49CF"/>
    <w:rsid w:val="00CD5D83"/>
    <w:rsid w:val="00CD6032"/>
    <w:rsid w:val="00CD64AA"/>
    <w:rsid w:val="00CD68A9"/>
    <w:rsid w:val="00CD6B89"/>
    <w:rsid w:val="00CD6C9B"/>
    <w:rsid w:val="00CD6D2A"/>
    <w:rsid w:val="00CD798F"/>
    <w:rsid w:val="00CD7B6A"/>
    <w:rsid w:val="00CD7CE4"/>
    <w:rsid w:val="00CD7D85"/>
    <w:rsid w:val="00CE0320"/>
    <w:rsid w:val="00CE03C9"/>
    <w:rsid w:val="00CE0B31"/>
    <w:rsid w:val="00CE0B7B"/>
    <w:rsid w:val="00CE113C"/>
    <w:rsid w:val="00CE1232"/>
    <w:rsid w:val="00CE128C"/>
    <w:rsid w:val="00CE1C42"/>
    <w:rsid w:val="00CE2206"/>
    <w:rsid w:val="00CE26E3"/>
    <w:rsid w:val="00CE2706"/>
    <w:rsid w:val="00CE28A4"/>
    <w:rsid w:val="00CE292D"/>
    <w:rsid w:val="00CE2AAC"/>
    <w:rsid w:val="00CE2B48"/>
    <w:rsid w:val="00CE3EBF"/>
    <w:rsid w:val="00CE513A"/>
    <w:rsid w:val="00CE5681"/>
    <w:rsid w:val="00CE5817"/>
    <w:rsid w:val="00CE61C4"/>
    <w:rsid w:val="00CE61DF"/>
    <w:rsid w:val="00CE63AA"/>
    <w:rsid w:val="00CE68D9"/>
    <w:rsid w:val="00CE7433"/>
    <w:rsid w:val="00CE7998"/>
    <w:rsid w:val="00CF040E"/>
    <w:rsid w:val="00CF0B1A"/>
    <w:rsid w:val="00CF0EE3"/>
    <w:rsid w:val="00CF0F74"/>
    <w:rsid w:val="00CF1CEA"/>
    <w:rsid w:val="00CF1EE4"/>
    <w:rsid w:val="00CF2146"/>
    <w:rsid w:val="00CF21E5"/>
    <w:rsid w:val="00CF222A"/>
    <w:rsid w:val="00CF25B5"/>
    <w:rsid w:val="00CF2F9F"/>
    <w:rsid w:val="00CF31B7"/>
    <w:rsid w:val="00CF358D"/>
    <w:rsid w:val="00CF3822"/>
    <w:rsid w:val="00CF3C55"/>
    <w:rsid w:val="00CF3D3A"/>
    <w:rsid w:val="00CF3E52"/>
    <w:rsid w:val="00CF3E69"/>
    <w:rsid w:val="00CF3F82"/>
    <w:rsid w:val="00CF4F27"/>
    <w:rsid w:val="00CF5338"/>
    <w:rsid w:val="00CF5AA4"/>
    <w:rsid w:val="00CF6520"/>
    <w:rsid w:val="00CF783A"/>
    <w:rsid w:val="00D00D0F"/>
    <w:rsid w:val="00D01254"/>
    <w:rsid w:val="00D01BD5"/>
    <w:rsid w:val="00D028A6"/>
    <w:rsid w:val="00D028C9"/>
    <w:rsid w:val="00D02E26"/>
    <w:rsid w:val="00D0352E"/>
    <w:rsid w:val="00D03E4D"/>
    <w:rsid w:val="00D03F31"/>
    <w:rsid w:val="00D047B6"/>
    <w:rsid w:val="00D04B4B"/>
    <w:rsid w:val="00D053CE"/>
    <w:rsid w:val="00D06318"/>
    <w:rsid w:val="00D10D6D"/>
    <w:rsid w:val="00D11030"/>
    <w:rsid w:val="00D1132B"/>
    <w:rsid w:val="00D11482"/>
    <w:rsid w:val="00D11C06"/>
    <w:rsid w:val="00D12A39"/>
    <w:rsid w:val="00D12B1B"/>
    <w:rsid w:val="00D12F94"/>
    <w:rsid w:val="00D13AF2"/>
    <w:rsid w:val="00D13C48"/>
    <w:rsid w:val="00D151A7"/>
    <w:rsid w:val="00D1586B"/>
    <w:rsid w:val="00D15D84"/>
    <w:rsid w:val="00D161D0"/>
    <w:rsid w:val="00D16C67"/>
    <w:rsid w:val="00D178D5"/>
    <w:rsid w:val="00D17ADD"/>
    <w:rsid w:val="00D205D6"/>
    <w:rsid w:val="00D20F5B"/>
    <w:rsid w:val="00D20F9C"/>
    <w:rsid w:val="00D212AA"/>
    <w:rsid w:val="00D21C04"/>
    <w:rsid w:val="00D21E73"/>
    <w:rsid w:val="00D226FF"/>
    <w:rsid w:val="00D22AA4"/>
    <w:rsid w:val="00D232A6"/>
    <w:rsid w:val="00D23368"/>
    <w:rsid w:val="00D2341E"/>
    <w:rsid w:val="00D236FE"/>
    <w:rsid w:val="00D2444E"/>
    <w:rsid w:val="00D248AA"/>
    <w:rsid w:val="00D24CF9"/>
    <w:rsid w:val="00D25080"/>
    <w:rsid w:val="00D255C3"/>
    <w:rsid w:val="00D25B0B"/>
    <w:rsid w:val="00D25CF9"/>
    <w:rsid w:val="00D25F62"/>
    <w:rsid w:val="00D2611B"/>
    <w:rsid w:val="00D27319"/>
    <w:rsid w:val="00D2734D"/>
    <w:rsid w:val="00D274D3"/>
    <w:rsid w:val="00D27504"/>
    <w:rsid w:val="00D275D3"/>
    <w:rsid w:val="00D30113"/>
    <w:rsid w:val="00D3020F"/>
    <w:rsid w:val="00D30C98"/>
    <w:rsid w:val="00D30ED7"/>
    <w:rsid w:val="00D30F62"/>
    <w:rsid w:val="00D31973"/>
    <w:rsid w:val="00D31E02"/>
    <w:rsid w:val="00D323D9"/>
    <w:rsid w:val="00D323F7"/>
    <w:rsid w:val="00D3245D"/>
    <w:rsid w:val="00D32559"/>
    <w:rsid w:val="00D32901"/>
    <w:rsid w:val="00D32977"/>
    <w:rsid w:val="00D32AA8"/>
    <w:rsid w:val="00D32AB5"/>
    <w:rsid w:val="00D330E7"/>
    <w:rsid w:val="00D33E19"/>
    <w:rsid w:val="00D34408"/>
    <w:rsid w:val="00D346CF"/>
    <w:rsid w:val="00D35643"/>
    <w:rsid w:val="00D35FF9"/>
    <w:rsid w:val="00D36497"/>
    <w:rsid w:val="00D369B3"/>
    <w:rsid w:val="00D36D3F"/>
    <w:rsid w:val="00D371DC"/>
    <w:rsid w:val="00D3763A"/>
    <w:rsid w:val="00D3796A"/>
    <w:rsid w:val="00D37A4C"/>
    <w:rsid w:val="00D401B6"/>
    <w:rsid w:val="00D40364"/>
    <w:rsid w:val="00D40830"/>
    <w:rsid w:val="00D40DB9"/>
    <w:rsid w:val="00D40EA4"/>
    <w:rsid w:val="00D41288"/>
    <w:rsid w:val="00D4134A"/>
    <w:rsid w:val="00D41FB1"/>
    <w:rsid w:val="00D42F50"/>
    <w:rsid w:val="00D43790"/>
    <w:rsid w:val="00D439ED"/>
    <w:rsid w:val="00D44388"/>
    <w:rsid w:val="00D446B0"/>
    <w:rsid w:val="00D44CB9"/>
    <w:rsid w:val="00D44DBB"/>
    <w:rsid w:val="00D45588"/>
    <w:rsid w:val="00D459EA"/>
    <w:rsid w:val="00D4607C"/>
    <w:rsid w:val="00D465ED"/>
    <w:rsid w:val="00D466DC"/>
    <w:rsid w:val="00D47579"/>
    <w:rsid w:val="00D4759E"/>
    <w:rsid w:val="00D47940"/>
    <w:rsid w:val="00D507AE"/>
    <w:rsid w:val="00D508A2"/>
    <w:rsid w:val="00D50F4D"/>
    <w:rsid w:val="00D50FC9"/>
    <w:rsid w:val="00D51109"/>
    <w:rsid w:val="00D511E7"/>
    <w:rsid w:val="00D512E5"/>
    <w:rsid w:val="00D516BE"/>
    <w:rsid w:val="00D51F1C"/>
    <w:rsid w:val="00D51FBF"/>
    <w:rsid w:val="00D51FEB"/>
    <w:rsid w:val="00D52019"/>
    <w:rsid w:val="00D5213F"/>
    <w:rsid w:val="00D525B1"/>
    <w:rsid w:val="00D525B7"/>
    <w:rsid w:val="00D52942"/>
    <w:rsid w:val="00D52EB4"/>
    <w:rsid w:val="00D535E8"/>
    <w:rsid w:val="00D536B6"/>
    <w:rsid w:val="00D541F2"/>
    <w:rsid w:val="00D5459D"/>
    <w:rsid w:val="00D5468C"/>
    <w:rsid w:val="00D548D1"/>
    <w:rsid w:val="00D54BEC"/>
    <w:rsid w:val="00D54F9F"/>
    <w:rsid w:val="00D55537"/>
    <w:rsid w:val="00D56609"/>
    <w:rsid w:val="00D5693B"/>
    <w:rsid w:val="00D5718B"/>
    <w:rsid w:val="00D5739D"/>
    <w:rsid w:val="00D57A8E"/>
    <w:rsid w:val="00D6098A"/>
    <w:rsid w:val="00D610D3"/>
    <w:rsid w:val="00D618D0"/>
    <w:rsid w:val="00D61928"/>
    <w:rsid w:val="00D61A2C"/>
    <w:rsid w:val="00D62085"/>
    <w:rsid w:val="00D625DD"/>
    <w:rsid w:val="00D629B0"/>
    <w:rsid w:val="00D6354A"/>
    <w:rsid w:val="00D63BB0"/>
    <w:rsid w:val="00D63DD2"/>
    <w:rsid w:val="00D643E2"/>
    <w:rsid w:val="00D6450C"/>
    <w:rsid w:val="00D64993"/>
    <w:rsid w:val="00D64D9B"/>
    <w:rsid w:val="00D6545A"/>
    <w:rsid w:val="00D65D51"/>
    <w:rsid w:val="00D65FB9"/>
    <w:rsid w:val="00D665EC"/>
    <w:rsid w:val="00D66FF5"/>
    <w:rsid w:val="00D67AA8"/>
    <w:rsid w:val="00D67DFE"/>
    <w:rsid w:val="00D7029C"/>
    <w:rsid w:val="00D70CEB"/>
    <w:rsid w:val="00D71F52"/>
    <w:rsid w:val="00D728B7"/>
    <w:rsid w:val="00D72C48"/>
    <w:rsid w:val="00D733EC"/>
    <w:rsid w:val="00D73600"/>
    <w:rsid w:val="00D73D34"/>
    <w:rsid w:val="00D7415A"/>
    <w:rsid w:val="00D7426D"/>
    <w:rsid w:val="00D74373"/>
    <w:rsid w:val="00D74EC4"/>
    <w:rsid w:val="00D7547D"/>
    <w:rsid w:val="00D755AF"/>
    <w:rsid w:val="00D764A3"/>
    <w:rsid w:val="00D76503"/>
    <w:rsid w:val="00D76C8A"/>
    <w:rsid w:val="00D771CA"/>
    <w:rsid w:val="00D771DF"/>
    <w:rsid w:val="00D77202"/>
    <w:rsid w:val="00D77262"/>
    <w:rsid w:val="00D773EE"/>
    <w:rsid w:val="00D774DF"/>
    <w:rsid w:val="00D7760C"/>
    <w:rsid w:val="00D77E75"/>
    <w:rsid w:val="00D8014B"/>
    <w:rsid w:val="00D81195"/>
    <w:rsid w:val="00D81319"/>
    <w:rsid w:val="00D83710"/>
    <w:rsid w:val="00D83996"/>
    <w:rsid w:val="00D839BD"/>
    <w:rsid w:val="00D83D2D"/>
    <w:rsid w:val="00D842E0"/>
    <w:rsid w:val="00D8475A"/>
    <w:rsid w:val="00D84D4E"/>
    <w:rsid w:val="00D85CB1"/>
    <w:rsid w:val="00D86148"/>
    <w:rsid w:val="00D86DC7"/>
    <w:rsid w:val="00D87455"/>
    <w:rsid w:val="00D90037"/>
    <w:rsid w:val="00D90350"/>
    <w:rsid w:val="00D910FE"/>
    <w:rsid w:val="00D91783"/>
    <w:rsid w:val="00D917C2"/>
    <w:rsid w:val="00D91DF0"/>
    <w:rsid w:val="00D929E1"/>
    <w:rsid w:val="00D930B1"/>
    <w:rsid w:val="00D93D39"/>
    <w:rsid w:val="00D94C6A"/>
    <w:rsid w:val="00D95835"/>
    <w:rsid w:val="00D959CD"/>
    <w:rsid w:val="00D96347"/>
    <w:rsid w:val="00D96440"/>
    <w:rsid w:val="00D966CD"/>
    <w:rsid w:val="00D974D3"/>
    <w:rsid w:val="00D97A20"/>
    <w:rsid w:val="00D97CEB"/>
    <w:rsid w:val="00DA034B"/>
    <w:rsid w:val="00DA0B66"/>
    <w:rsid w:val="00DA140B"/>
    <w:rsid w:val="00DA171C"/>
    <w:rsid w:val="00DA18E3"/>
    <w:rsid w:val="00DA1B70"/>
    <w:rsid w:val="00DA267B"/>
    <w:rsid w:val="00DA3FAB"/>
    <w:rsid w:val="00DA568A"/>
    <w:rsid w:val="00DA5C52"/>
    <w:rsid w:val="00DA5EEE"/>
    <w:rsid w:val="00DA6473"/>
    <w:rsid w:val="00DA685F"/>
    <w:rsid w:val="00DA7F23"/>
    <w:rsid w:val="00DB0385"/>
    <w:rsid w:val="00DB04A5"/>
    <w:rsid w:val="00DB04BB"/>
    <w:rsid w:val="00DB0D1B"/>
    <w:rsid w:val="00DB11DB"/>
    <w:rsid w:val="00DB1B0A"/>
    <w:rsid w:val="00DB1B21"/>
    <w:rsid w:val="00DB2141"/>
    <w:rsid w:val="00DB21F2"/>
    <w:rsid w:val="00DB243C"/>
    <w:rsid w:val="00DB2F87"/>
    <w:rsid w:val="00DB320B"/>
    <w:rsid w:val="00DB34DF"/>
    <w:rsid w:val="00DB37C4"/>
    <w:rsid w:val="00DB404D"/>
    <w:rsid w:val="00DB4AFE"/>
    <w:rsid w:val="00DB5056"/>
    <w:rsid w:val="00DB5806"/>
    <w:rsid w:val="00DB5C23"/>
    <w:rsid w:val="00DB6BBA"/>
    <w:rsid w:val="00DB7177"/>
    <w:rsid w:val="00DBD273"/>
    <w:rsid w:val="00DC0E15"/>
    <w:rsid w:val="00DC104D"/>
    <w:rsid w:val="00DC10D9"/>
    <w:rsid w:val="00DC12BA"/>
    <w:rsid w:val="00DC3EE5"/>
    <w:rsid w:val="00DC43DA"/>
    <w:rsid w:val="00DC4DFA"/>
    <w:rsid w:val="00DC6827"/>
    <w:rsid w:val="00DC7678"/>
    <w:rsid w:val="00DC79BE"/>
    <w:rsid w:val="00DC7C37"/>
    <w:rsid w:val="00DD06FC"/>
    <w:rsid w:val="00DD2269"/>
    <w:rsid w:val="00DD2CA3"/>
    <w:rsid w:val="00DD3592"/>
    <w:rsid w:val="00DD3FF4"/>
    <w:rsid w:val="00DD487D"/>
    <w:rsid w:val="00DD4A5E"/>
    <w:rsid w:val="00DD4E48"/>
    <w:rsid w:val="00DD50F5"/>
    <w:rsid w:val="00DD54CF"/>
    <w:rsid w:val="00DD5622"/>
    <w:rsid w:val="00DD565B"/>
    <w:rsid w:val="00DD58DF"/>
    <w:rsid w:val="00DD6BD2"/>
    <w:rsid w:val="00DD761A"/>
    <w:rsid w:val="00DD7645"/>
    <w:rsid w:val="00DD793D"/>
    <w:rsid w:val="00DE14CD"/>
    <w:rsid w:val="00DE184E"/>
    <w:rsid w:val="00DE20A3"/>
    <w:rsid w:val="00DE241E"/>
    <w:rsid w:val="00DE2CC9"/>
    <w:rsid w:val="00DE2DB1"/>
    <w:rsid w:val="00DE2F48"/>
    <w:rsid w:val="00DE4152"/>
    <w:rsid w:val="00DE4A27"/>
    <w:rsid w:val="00DE4EAC"/>
    <w:rsid w:val="00DE68B1"/>
    <w:rsid w:val="00DE6DE9"/>
    <w:rsid w:val="00DE76B8"/>
    <w:rsid w:val="00DECE85"/>
    <w:rsid w:val="00DF0770"/>
    <w:rsid w:val="00DF0B94"/>
    <w:rsid w:val="00DF1490"/>
    <w:rsid w:val="00DF1B15"/>
    <w:rsid w:val="00DF1EBD"/>
    <w:rsid w:val="00DF34B6"/>
    <w:rsid w:val="00DF3878"/>
    <w:rsid w:val="00DF3974"/>
    <w:rsid w:val="00DF3BA4"/>
    <w:rsid w:val="00DF3D8B"/>
    <w:rsid w:val="00DF3E50"/>
    <w:rsid w:val="00DF40BF"/>
    <w:rsid w:val="00DF4FDD"/>
    <w:rsid w:val="00DF516E"/>
    <w:rsid w:val="00DF523E"/>
    <w:rsid w:val="00DF53FF"/>
    <w:rsid w:val="00DF5990"/>
    <w:rsid w:val="00DF5BE5"/>
    <w:rsid w:val="00DF62F6"/>
    <w:rsid w:val="00DF661C"/>
    <w:rsid w:val="00DF755C"/>
    <w:rsid w:val="00E0036A"/>
    <w:rsid w:val="00E008DE"/>
    <w:rsid w:val="00E00B48"/>
    <w:rsid w:val="00E010E4"/>
    <w:rsid w:val="00E0125E"/>
    <w:rsid w:val="00E0181D"/>
    <w:rsid w:val="00E018B3"/>
    <w:rsid w:val="00E02458"/>
    <w:rsid w:val="00E03ABC"/>
    <w:rsid w:val="00E041EC"/>
    <w:rsid w:val="00E04D24"/>
    <w:rsid w:val="00E0526E"/>
    <w:rsid w:val="00E05BCF"/>
    <w:rsid w:val="00E06601"/>
    <w:rsid w:val="00E06718"/>
    <w:rsid w:val="00E06A88"/>
    <w:rsid w:val="00E07B52"/>
    <w:rsid w:val="00E1071E"/>
    <w:rsid w:val="00E11278"/>
    <w:rsid w:val="00E11413"/>
    <w:rsid w:val="00E11804"/>
    <w:rsid w:val="00E11D9D"/>
    <w:rsid w:val="00E120DE"/>
    <w:rsid w:val="00E12121"/>
    <w:rsid w:val="00E12312"/>
    <w:rsid w:val="00E12BE1"/>
    <w:rsid w:val="00E130AF"/>
    <w:rsid w:val="00E133FE"/>
    <w:rsid w:val="00E139B2"/>
    <w:rsid w:val="00E13DAE"/>
    <w:rsid w:val="00E144AA"/>
    <w:rsid w:val="00E14E8F"/>
    <w:rsid w:val="00E15101"/>
    <w:rsid w:val="00E16819"/>
    <w:rsid w:val="00E16839"/>
    <w:rsid w:val="00E17126"/>
    <w:rsid w:val="00E17429"/>
    <w:rsid w:val="00E17745"/>
    <w:rsid w:val="00E17E32"/>
    <w:rsid w:val="00E2087B"/>
    <w:rsid w:val="00E214A5"/>
    <w:rsid w:val="00E21AFE"/>
    <w:rsid w:val="00E227C1"/>
    <w:rsid w:val="00E227CC"/>
    <w:rsid w:val="00E22B6A"/>
    <w:rsid w:val="00E247F4"/>
    <w:rsid w:val="00E24C9A"/>
    <w:rsid w:val="00E2598F"/>
    <w:rsid w:val="00E25B3C"/>
    <w:rsid w:val="00E26762"/>
    <w:rsid w:val="00E26919"/>
    <w:rsid w:val="00E26CCE"/>
    <w:rsid w:val="00E27299"/>
    <w:rsid w:val="00E275CC"/>
    <w:rsid w:val="00E27F1F"/>
    <w:rsid w:val="00E304F1"/>
    <w:rsid w:val="00E30BFD"/>
    <w:rsid w:val="00E319E2"/>
    <w:rsid w:val="00E31D06"/>
    <w:rsid w:val="00E32C95"/>
    <w:rsid w:val="00E32D34"/>
    <w:rsid w:val="00E32D53"/>
    <w:rsid w:val="00E32D94"/>
    <w:rsid w:val="00E32E02"/>
    <w:rsid w:val="00E34430"/>
    <w:rsid w:val="00E34F1E"/>
    <w:rsid w:val="00E3602A"/>
    <w:rsid w:val="00E3602B"/>
    <w:rsid w:val="00E36125"/>
    <w:rsid w:val="00E36953"/>
    <w:rsid w:val="00E400FA"/>
    <w:rsid w:val="00E407B6"/>
    <w:rsid w:val="00E408E1"/>
    <w:rsid w:val="00E41071"/>
    <w:rsid w:val="00E41359"/>
    <w:rsid w:val="00E41604"/>
    <w:rsid w:val="00E41A6F"/>
    <w:rsid w:val="00E426D8"/>
    <w:rsid w:val="00E427E3"/>
    <w:rsid w:val="00E42C15"/>
    <w:rsid w:val="00E42E58"/>
    <w:rsid w:val="00E4345B"/>
    <w:rsid w:val="00E434BB"/>
    <w:rsid w:val="00E439A8"/>
    <w:rsid w:val="00E44A8E"/>
    <w:rsid w:val="00E44DAC"/>
    <w:rsid w:val="00E44E48"/>
    <w:rsid w:val="00E452FE"/>
    <w:rsid w:val="00E45D76"/>
    <w:rsid w:val="00E46559"/>
    <w:rsid w:val="00E46597"/>
    <w:rsid w:val="00E46DA1"/>
    <w:rsid w:val="00E505ED"/>
    <w:rsid w:val="00E516E2"/>
    <w:rsid w:val="00E51ED9"/>
    <w:rsid w:val="00E521B8"/>
    <w:rsid w:val="00E52AEF"/>
    <w:rsid w:val="00E5331A"/>
    <w:rsid w:val="00E53403"/>
    <w:rsid w:val="00E53682"/>
    <w:rsid w:val="00E53B74"/>
    <w:rsid w:val="00E53C6D"/>
    <w:rsid w:val="00E54904"/>
    <w:rsid w:val="00E54ED0"/>
    <w:rsid w:val="00E556D8"/>
    <w:rsid w:val="00E5634C"/>
    <w:rsid w:val="00E56467"/>
    <w:rsid w:val="00E568CD"/>
    <w:rsid w:val="00E57931"/>
    <w:rsid w:val="00E57FE3"/>
    <w:rsid w:val="00E6095A"/>
    <w:rsid w:val="00E61D1F"/>
    <w:rsid w:val="00E6200D"/>
    <w:rsid w:val="00E628F6"/>
    <w:rsid w:val="00E62944"/>
    <w:rsid w:val="00E631C2"/>
    <w:rsid w:val="00E63D47"/>
    <w:rsid w:val="00E64200"/>
    <w:rsid w:val="00E6510B"/>
    <w:rsid w:val="00E654AD"/>
    <w:rsid w:val="00E654F1"/>
    <w:rsid w:val="00E655CA"/>
    <w:rsid w:val="00E65A19"/>
    <w:rsid w:val="00E65C86"/>
    <w:rsid w:val="00E6674F"/>
    <w:rsid w:val="00E7153F"/>
    <w:rsid w:val="00E72713"/>
    <w:rsid w:val="00E733A9"/>
    <w:rsid w:val="00E745A7"/>
    <w:rsid w:val="00E7528A"/>
    <w:rsid w:val="00E76A85"/>
    <w:rsid w:val="00E7783E"/>
    <w:rsid w:val="00E77D55"/>
    <w:rsid w:val="00E8053E"/>
    <w:rsid w:val="00E80668"/>
    <w:rsid w:val="00E80A48"/>
    <w:rsid w:val="00E8161F"/>
    <w:rsid w:val="00E82452"/>
    <w:rsid w:val="00E82815"/>
    <w:rsid w:val="00E828C4"/>
    <w:rsid w:val="00E83EB7"/>
    <w:rsid w:val="00E841FE"/>
    <w:rsid w:val="00E84A43"/>
    <w:rsid w:val="00E84C7D"/>
    <w:rsid w:val="00E8510D"/>
    <w:rsid w:val="00E85EEE"/>
    <w:rsid w:val="00E86595"/>
    <w:rsid w:val="00E87FD3"/>
    <w:rsid w:val="00E90661"/>
    <w:rsid w:val="00E91181"/>
    <w:rsid w:val="00E912D4"/>
    <w:rsid w:val="00E9214E"/>
    <w:rsid w:val="00E92243"/>
    <w:rsid w:val="00E93089"/>
    <w:rsid w:val="00E93267"/>
    <w:rsid w:val="00E93A52"/>
    <w:rsid w:val="00E94745"/>
    <w:rsid w:val="00E94DCC"/>
    <w:rsid w:val="00E96CF0"/>
    <w:rsid w:val="00EA11C1"/>
    <w:rsid w:val="00EA1488"/>
    <w:rsid w:val="00EA1579"/>
    <w:rsid w:val="00EA1F9B"/>
    <w:rsid w:val="00EA2611"/>
    <w:rsid w:val="00EA2A98"/>
    <w:rsid w:val="00EA3BD5"/>
    <w:rsid w:val="00EA43A7"/>
    <w:rsid w:val="00EA49A7"/>
    <w:rsid w:val="00EA4F38"/>
    <w:rsid w:val="00EA5B58"/>
    <w:rsid w:val="00EA5DDB"/>
    <w:rsid w:val="00EA6050"/>
    <w:rsid w:val="00EA62DA"/>
    <w:rsid w:val="00EA680A"/>
    <w:rsid w:val="00EA6CC4"/>
    <w:rsid w:val="00EA6D52"/>
    <w:rsid w:val="00EA6F1A"/>
    <w:rsid w:val="00EA743C"/>
    <w:rsid w:val="00EA7642"/>
    <w:rsid w:val="00EB0429"/>
    <w:rsid w:val="00EB0C7F"/>
    <w:rsid w:val="00EB33AF"/>
    <w:rsid w:val="00EB36D5"/>
    <w:rsid w:val="00EB40A1"/>
    <w:rsid w:val="00EB453F"/>
    <w:rsid w:val="00EB4FC9"/>
    <w:rsid w:val="00EB5591"/>
    <w:rsid w:val="00EB5863"/>
    <w:rsid w:val="00EB726B"/>
    <w:rsid w:val="00EB7C26"/>
    <w:rsid w:val="00EBD228"/>
    <w:rsid w:val="00EC0154"/>
    <w:rsid w:val="00EC03B6"/>
    <w:rsid w:val="00EC0A21"/>
    <w:rsid w:val="00EC0EE9"/>
    <w:rsid w:val="00EC10E0"/>
    <w:rsid w:val="00EC28F4"/>
    <w:rsid w:val="00EC2A6A"/>
    <w:rsid w:val="00EC2BC3"/>
    <w:rsid w:val="00EC4FCD"/>
    <w:rsid w:val="00EC52E5"/>
    <w:rsid w:val="00EC7188"/>
    <w:rsid w:val="00EC7355"/>
    <w:rsid w:val="00EC76EA"/>
    <w:rsid w:val="00EC7904"/>
    <w:rsid w:val="00EC7AB6"/>
    <w:rsid w:val="00ED0544"/>
    <w:rsid w:val="00ED076D"/>
    <w:rsid w:val="00ED082E"/>
    <w:rsid w:val="00ED09D5"/>
    <w:rsid w:val="00ED0DE0"/>
    <w:rsid w:val="00ED171E"/>
    <w:rsid w:val="00ED1A53"/>
    <w:rsid w:val="00ED249A"/>
    <w:rsid w:val="00ED2770"/>
    <w:rsid w:val="00ED2783"/>
    <w:rsid w:val="00ED28A3"/>
    <w:rsid w:val="00ED295F"/>
    <w:rsid w:val="00ED2CEC"/>
    <w:rsid w:val="00ED31AA"/>
    <w:rsid w:val="00ED395A"/>
    <w:rsid w:val="00ED3D4F"/>
    <w:rsid w:val="00ED3E82"/>
    <w:rsid w:val="00ED4201"/>
    <w:rsid w:val="00ED47D3"/>
    <w:rsid w:val="00ED5082"/>
    <w:rsid w:val="00ED5581"/>
    <w:rsid w:val="00ED5E21"/>
    <w:rsid w:val="00ED5E2C"/>
    <w:rsid w:val="00ED6AD6"/>
    <w:rsid w:val="00ED6DAD"/>
    <w:rsid w:val="00ED7344"/>
    <w:rsid w:val="00EE119D"/>
    <w:rsid w:val="00EE1411"/>
    <w:rsid w:val="00EE19B9"/>
    <w:rsid w:val="00EE1A43"/>
    <w:rsid w:val="00EE1C90"/>
    <w:rsid w:val="00EE1D21"/>
    <w:rsid w:val="00EE3AAA"/>
    <w:rsid w:val="00EE3D26"/>
    <w:rsid w:val="00EE3F75"/>
    <w:rsid w:val="00EE444C"/>
    <w:rsid w:val="00EE458A"/>
    <w:rsid w:val="00EE4624"/>
    <w:rsid w:val="00EE4715"/>
    <w:rsid w:val="00EE4816"/>
    <w:rsid w:val="00EE4CD4"/>
    <w:rsid w:val="00EE4F77"/>
    <w:rsid w:val="00EE5262"/>
    <w:rsid w:val="00EE59D7"/>
    <w:rsid w:val="00EE5E47"/>
    <w:rsid w:val="00EE5F06"/>
    <w:rsid w:val="00EE66A9"/>
    <w:rsid w:val="00EE6734"/>
    <w:rsid w:val="00EE68C9"/>
    <w:rsid w:val="00EE6A76"/>
    <w:rsid w:val="00EE6D59"/>
    <w:rsid w:val="00EE75B7"/>
    <w:rsid w:val="00EE7F6F"/>
    <w:rsid w:val="00EF0157"/>
    <w:rsid w:val="00EF01BC"/>
    <w:rsid w:val="00EF01BF"/>
    <w:rsid w:val="00EF10AB"/>
    <w:rsid w:val="00EF11A5"/>
    <w:rsid w:val="00EF246D"/>
    <w:rsid w:val="00EF268C"/>
    <w:rsid w:val="00EF3B27"/>
    <w:rsid w:val="00EF40BE"/>
    <w:rsid w:val="00EF413A"/>
    <w:rsid w:val="00EF49EA"/>
    <w:rsid w:val="00EF4C32"/>
    <w:rsid w:val="00EF4CE0"/>
    <w:rsid w:val="00EF4DD1"/>
    <w:rsid w:val="00EF4F04"/>
    <w:rsid w:val="00EF6517"/>
    <w:rsid w:val="00EF6FB9"/>
    <w:rsid w:val="00EF7B18"/>
    <w:rsid w:val="00EF7ED0"/>
    <w:rsid w:val="00F008BD"/>
    <w:rsid w:val="00F00972"/>
    <w:rsid w:val="00F00B68"/>
    <w:rsid w:val="00F0104C"/>
    <w:rsid w:val="00F01502"/>
    <w:rsid w:val="00F01508"/>
    <w:rsid w:val="00F0153A"/>
    <w:rsid w:val="00F02432"/>
    <w:rsid w:val="00F02E5C"/>
    <w:rsid w:val="00F03427"/>
    <w:rsid w:val="00F03AB0"/>
    <w:rsid w:val="00F04259"/>
    <w:rsid w:val="00F0441F"/>
    <w:rsid w:val="00F0444C"/>
    <w:rsid w:val="00F046E3"/>
    <w:rsid w:val="00F04C1E"/>
    <w:rsid w:val="00F05059"/>
    <w:rsid w:val="00F05415"/>
    <w:rsid w:val="00F05927"/>
    <w:rsid w:val="00F05B20"/>
    <w:rsid w:val="00F05DB1"/>
    <w:rsid w:val="00F06118"/>
    <w:rsid w:val="00F0650B"/>
    <w:rsid w:val="00F0747E"/>
    <w:rsid w:val="00F07ED1"/>
    <w:rsid w:val="00F10FF9"/>
    <w:rsid w:val="00F114C1"/>
    <w:rsid w:val="00F126C0"/>
    <w:rsid w:val="00F1288F"/>
    <w:rsid w:val="00F12CDC"/>
    <w:rsid w:val="00F1306D"/>
    <w:rsid w:val="00F133F1"/>
    <w:rsid w:val="00F1358F"/>
    <w:rsid w:val="00F14D2C"/>
    <w:rsid w:val="00F14EE0"/>
    <w:rsid w:val="00F1577E"/>
    <w:rsid w:val="00F162D0"/>
    <w:rsid w:val="00F173D8"/>
    <w:rsid w:val="00F17C81"/>
    <w:rsid w:val="00F17D1A"/>
    <w:rsid w:val="00F205B5"/>
    <w:rsid w:val="00F20A25"/>
    <w:rsid w:val="00F21223"/>
    <w:rsid w:val="00F21680"/>
    <w:rsid w:val="00F21802"/>
    <w:rsid w:val="00F22D19"/>
    <w:rsid w:val="00F236EF"/>
    <w:rsid w:val="00F24B4B"/>
    <w:rsid w:val="00F24FCD"/>
    <w:rsid w:val="00F250A3"/>
    <w:rsid w:val="00F25714"/>
    <w:rsid w:val="00F2585C"/>
    <w:rsid w:val="00F2679F"/>
    <w:rsid w:val="00F271E8"/>
    <w:rsid w:val="00F27985"/>
    <w:rsid w:val="00F27F99"/>
    <w:rsid w:val="00F30223"/>
    <w:rsid w:val="00F3049C"/>
    <w:rsid w:val="00F31028"/>
    <w:rsid w:val="00F31033"/>
    <w:rsid w:val="00F31323"/>
    <w:rsid w:val="00F315E1"/>
    <w:rsid w:val="00F32A6B"/>
    <w:rsid w:val="00F32C49"/>
    <w:rsid w:val="00F336A4"/>
    <w:rsid w:val="00F34C3B"/>
    <w:rsid w:val="00F34E96"/>
    <w:rsid w:val="00F3588F"/>
    <w:rsid w:val="00F35A48"/>
    <w:rsid w:val="00F35B0D"/>
    <w:rsid w:val="00F36654"/>
    <w:rsid w:val="00F37705"/>
    <w:rsid w:val="00F378B4"/>
    <w:rsid w:val="00F37F6E"/>
    <w:rsid w:val="00F37FFA"/>
    <w:rsid w:val="00F402EC"/>
    <w:rsid w:val="00F41400"/>
    <w:rsid w:val="00F41A62"/>
    <w:rsid w:val="00F420AC"/>
    <w:rsid w:val="00F42E22"/>
    <w:rsid w:val="00F44480"/>
    <w:rsid w:val="00F44AFD"/>
    <w:rsid w:val="00F4556A"/>
    <w:rsid w:val="00F4589D"/>
    <w:rsid w:val="00F45E98"/>
    <w:rsid w:val="00F4633D"/>
    <w:rsid w:val="00F469D4"/>
    <w:rsid w:val="00F46B21"/>
    <w:rsid w:val="00F46BB8"/>
    <w:rsid w:val="00F46BB9"/>
    <w:rsid w:val="00F46E31"/>
    <w:rsid w:val="00F46EC0"/>
    <w:rsid w:val="00F4714A"/>
    <w:rsid w:val="00F47BA2"/>
    <w:rsid w:val="00F47EE0"/>
    <w:rsid w:val="00F50857"/>
    <w:rsid w:val="00F5171C"/>
    <w:rsid w:val="00F518B3"/>
    <w:rsid w:val="00F51CE8"/>
    <w:rsid w:val="00F51E76"/>
    <w:rsid w:val="00F520C7"/>
    <w:rsid w:val="00F52290"/>
    <w:rsid w:val="00F529CB"/>
    <w:rsid w:val="00F52FDA"/>
    <w:rsid w:val="00F530EA"/>
    <w:rsid w:val="00F538D2"/>
    <w:rsid w:val="00F55272"/>
    <w:rsid w:val="00F5533E"/>
    <w:rsid w:val="00F555FD"/>
    <w:rsid w:val="00F557D0"/>
    <w:rsid w:val="00F56490"/>
    <w:rsid w:val="00F569E5"/>
    <w:rsid w:val="00F5717B"/>
    <w:rsid w:val="00F5726D"/>
    <w:rsid w:val="00F57C15"/>
    <w:rsid w:val="00F57C95"/>
    <w:rsid w:val="00F57CD9"/>
    <w:rsid w:val="00F60BA9"/>
    <w:rsid w:val="00F60F84"/>
    <w:rsid w:val="00F61AB9"/>
    <w:rsid w:val="00F62711"/>
    <w:rsid w:val="00F6413B"/>
    <w:rsid w:val="00F64331"/>
    <w:rsid w:val="00F644E3"/>
    <w:rsid w:val="00F64548"/>
    <w:rsid w:val="00F64774"/>
    <w:rsid w:val="00F64997"/>
    <w:rsid w:val="00F65867"/>
    <w:rsid w:val="00F6694C"/>
    <w:rsid w:val="00F67075"/>
    <w:rsid w:val="00F672C1"/>
    <w:rsid w:val="00F673A5"/>
    <w:rsid w:val="00F67488"/>
    <w:rsid w:val="00F674C6"/>
    <w:rsid w:val="00F677B2"/>
    <w:rsid w:val="00F67E0C"/>
    <w:rsid w:val="00F7095A"/>
    <w:rsid w:val="00F71246"/>
    <w:rsid w:val="00F712A3"/>
    <w:rsid w:val="00F7181F"/>
    <w:rsid w:val="00F7191A"/>
    <w:rsid w:val="00F71DA9"/>
    <w:rsid w:val="00F720F0"/>
    <w:rsid w:val="00F722C9"/>
    <w:rsid w:val="00F72C11"/>
    <w:rsid w:val="00F72D6E"/>
    <w:rsid w:val="00F73177"/>
    <w:rsid w:val="00F73AFC"/>
    <w:rsid w:val="00F73D16"/>
    <w:rsid w:val="00F74129"/>
    <w:rsid w:val="00F75213"/>
    <w:rsid w:val="00F75BD0"/>
    <w:rsid w:val="00F77095"/>
    <w:rsid w:val="00F7770D"/>
    <w:rsid w:val="00F77799"/>
    <w:rsid w:val="00F77AD7"/>
    <w:rsid w:val="00F810AC"/>
    <w:rsid w:val="00F82F6C"/>
    <w:rsid w:val="00F83114"/>
    <w:rsid w:val="00F83255"/>
    <w:rsid w:val="00F83A7D"/>
    <w:rsid w:val="00F83B1F"/>
    <w:rsid w:val="00F83C66"/>
    <w:rsid w:val="00F83E89"/>
    <w:rsid w:val="00F84031"/>
    <w:rsid w:val="00F84288"/>
    <w:rsid w:val="00F843CE"/>
    <w:rsid w:val="00F84815"/>
    <w:rsid w:val="00F853DE"/>
    <w:rsid w:val="00F85951"/>
    <w:rsid w:val="00F860B8"/>
    <w:rsid w:val="00F86EB5"/>
    <w:rsid w:val="00F871C4"/>
    <w:rsid w:val="00F87266"/>
    <w:rsid w:val="00F8768F"/>
    <w:rsid w:val="00F87C32"/>
    <w:rsid w:val="00F87CEB"/>
    <w:rsid w:val="00F87F17"/>
    <w:rsid w:val="00F90324"/>
    <w:rsid w:val="00F90728"/>
    <w:rsid w:val="00F91992"/>
    <w:rsid w:val="00F91AF6"/>
    <w:rsid w:val="00F91B40"/>
    <w:rsid w:val="00F9220B"/>
    <w:rsid w:val="00F92428"/>
    <w:rsid w:val="00F93505"/>
    <w:rsid w:val="00F95DE7"/>
    <w:rsid w:val="00F9616C"/>
    <w:rsid w:val="00F96666"/>
    <w:rsid w:val="00F97068"/>
    <w:rsid w:val="00F971C6"/>
    <w:rsid w:val="00F9746F"/>
    <w:rsid w:val="00FA0690"/>
    <w:rsid w:val="00FA08F0"/>
    <w:rsid w:val="00FA0DE8"/>
    <w:rsid w:val="00FA11BA"/>
    <w:rsid w:val="00FA1D5E"/>
    <w:rsid w:val="00FA1DEE"/>
    <w:rsid w:val="00FA2076"/>
    <w:rsid w:val="00FA2447"/>
    <w:rsid w:val="00FA28D1"/>
    <w:rsid w:val="00FA3F7E"/>
    <w:rsid w:val="00FA49F6"/>
    <w:rsid w:val="00FA5148"/>
    <w:rsid w:val="00FA631B"/>
    <w:rsid w:val="00FA6AE3"/>
    <w:rsid w:val="00FA6B22"/>
    <w:rsid w:val="00FA6CCE"/>
    <w:rsid w:val="00FA7445"/>
    <w:rsid w:val="00FA76A2"/>
    <w:rsid w:val="00FA7D84"/>
    <w:rsid w:val="00FA7E47"/>
    <w:rsid w:val="00FB00DD"/>
    <w:rsid w:val="00FB0B80"/>
    <w:rsid w:val="00FB0D15"/>
    <w:rsid w:val="00FB15B3"/>
    <w:rsid w:val="00FB181D"/>
    <w:rsid w:val="00FB18AC"/>
    <w:rsid w:val="00FB229E"/>
    <w:rsid w:val="00FB362E"/>
    <w:rsid w:val="00FB42CE"/>
    <w:rsid w:val="00FB43D9"/>
    <w:rsid w:val="00FB481D"/>
    <w:rsid w:val="00FB4AF4"/>
    <w:rsid w:val="00FB4C8E"/>
    <w:rsid w:val="00FB4E2B"/>
    <w:rsid w:val="00FB59D9"/>
    <w:rsid w:val="00FB5FA8"/>
    <w:rsid w:val="00FB6295"/>
    <w:rsid w:val="00FB679F"/>
    <w:rsid w:val="00FB67AB"/>
    <w:rsid w:val="00FB69D3"/>
    <w:rsid w:val="00FB778B"/>
    <w:rsid w:val="00FB7B79"/>
    <w:rsid w:val="00FB7ED7"/>
    <w:rsid w:val="00FB7F83"/>
    <w:rsid w:val="00FC011C"/>
    <w:rsid w:val="00FC060C"/>
    <w:rsid w:val="00FC11F9"/>
    <w:rsid w:val="00FC1312"/>
    <w:rsid w:val="00FC1E7F"/>
    <w:rsid w:val="00FC1ECD"/>
    <w:rsid w:val="00FC24C6"/>
    <w:rsid w:val="00FC2B87"/>
    <w:rsid w:val="00FC2ECC"/>
    <w:rsid w:val="00FC4176"/>
    <w:rsid w:val="00FC4EA6"/>
    <w:rsid w:val="00FC61DF"/>
    <w:rsid w:val="00FC6974"/>
    <w:rsid w:val="00FC6E4C"/>
    <w:rsid w:val="00FC77B6"/>
    <w:rsid w:val="00FC78B4"/>
    <w:rsid w:val="00FC7F47"/>
    <w:rsid w:val="00FD05C3"/>
    <w:rsid w:val="00FD0B77"/>
    <w:rsid w:val="00FD0EA3"/>
    <w:rsid w:val="00FD2056"/>
    <w:rsid w:val="00FD2C23"/>
    <w:rsid w:val="00FD3547"/>
    <w:rsid w:val="00FD36AB"/>
    <w:rsid w:val="00FD37F2"/>
    <w:rsid w:val="00FD56D2"/>
    <w:rsid w:val="00FD5C35"/>
    <w:rsid w:val="00FD5D0C"/>
    <w:rsid w:val="00FD5FAF"/>
    <w:rsid w:val="00FD5FB2"/>
    <w:rsid w:val="00FD61F2"/>
    <w:rsid w:val="00FD6A37"/>
    <w:rsid w:val="00FD6F27"/>
    <w:rsid w:val="00FD713E"/>
    <w:rsid w:val="00FD75FD"/>
    <w:rsid w:val="00FD7977"/>
    <w:rsid w:val="00FE039C"/>
    <w:rsid w:val="00FE0BF1"/>
    <w:rsid w:val="00FE10A3"/>
    <w:rsid w:val="00FE1156"/>
    <w:rsid w:val="00FE1D5D"/>
    <w:rsid w:val="00FE2BE2"/>
    <w:rsid w:val="00FE2C64"/>
    <w:rsid w:val="00FE3A65"/>
    <w:rsid w:val="00FE3AD8"/>
    <w:rsid w:val="00FE4D54"/>
    <w:rsid w:val="00FE53EC"/>
    <w:rsid w:val="00FE5406"/>
    <w:rsid w:val="00FE541F"/>
    <w:rsid w:val="00FE5B8C"/>
    <w:rsid w:val="00FE67F7"/>
    <w:rsid w:val="00FE6978"/>
    <w:rsid w:val="00FE6979"/>
    <w:rsid w:val="00FE728B"/>
    <w:rsid w:val="00FEBBA8"/>
    <w:rsid w:val="00FF1B73"/>
    <w:rsid w:val="00FF31A8"/>
    <w:rsid w:val="00FF363F"/>
    <w:rsid w:val="00FF4749"/>
    <w:rsid w:val="00FF588E"/>
    <w:rsid w:val="00FF5AEF"/>
    <w:rsid w:val="00FF5B0D"/>
    <w:rsid w:val="00FF61D2"/>
    <w:rsid w:val="00FF6283"/>
    <w:rsid w:val="00FF64CA"/>
    <w:rsid w:val="00FF651E"/>
    <w:rsid w:val="00FF6C3D"/>
    <w:rsid w:val="01044465"/>
    <w:rsid w:val="010C09B2"/>
    <w:rsid w:val="011AE606"/>
    <w:rsid w:val="0120CB35"/>
    <w:rsid w:val="01231C7F"/>
    <w:rsid w:val="0126012F"/>
    <w:rsid w:val="012B2296"/>
    <w:rsid w:val="01368A09"/>
    <w:rsid w:val="0139AA96"/>
    <w:rsid w:val="0141A5DE"/>
    <w:rsid w:val="01447CDF"/>
    <w:rsid w:val="0146890C"/>
    <w:rsid w:val="01473E3D"/>
    <w:rsid w:val="014969EA"/>
    <w:rsid w:val="014F6AA7"/>
    <w:rsid w:val="016207B4"/>
    <w:rsid w:val="016FBD31"/>
    <w:rsid w:val="0178A5AA"/>
    <w:rsid w:val="018812F2"/>
    <w:rsid w:val="018984E4"/>
    <w:rsid w:val="018CE949"/>
    <w:rsid w:val="0191753D"/>
    <w:rsid w:val="0191BF27"/>
    <w:rsid w:val="019316D9"/>
    <w:rsid w:val="0195281E"/>
    <w:rsid w:val="01A466F6"/>
    <w:rsid w:val="01AD73FA"/>
    <w:rsid w:val="01B42D1F"/>
    <w:rsid w:val="01B65110"/>
    <w:rsid w:val="01B74695"/>
    <w:rsid w:val="01B794BA"/>
    <w:rsid w:val="01BC9B78"/>
    <w:rsid w:val="01BDBDDD"/>
    <w:rsid w:val="01C272B9"/>
    <w:rsid w:val="01C73BB9"/>
    <w:rsid w:val="01C78AF3"/>
    <w:rsid w:val="01D1A5BB"/>
    <w:rsid w:val="01D34228"/>
    <w:rsid w:val="01DB0937"/>
    <w:rsid w:val="01E0E0C7"/>
    <w:rsid w:val="01EBD76C"/>
    <w:rsid w:val="01ECE189"/>
    <w:rsid w:val="01F074F0"/>
    <w:rsid w:val="01F60CC3"/>
    <w:rsid w:val="01F87C5B"/>
    <w:rsid w:val="01FF2D72"/>
    <w:rsid w:val="02083917"/>
    <w:rsid w:val="020E7514"/>
    <w:rsid w:val="0212771B"/>
    <w:rsid w:val="021B05E5"/>
    <w:rsid w:val="021C7ADC"/>
    <w:rsid w:val="023641AC"/>
    <w:rsid w:val="023FCFF3"/>
    <w:rsid w:val="0243E3FF"/>
    <w:rsid w:val="02474F57"/>
    <w:rsid w:val="024DDD21"/>
    <w:rsid w:val="024F4C8F"/>
    <w:rsid w:val="0252C254"/>
    <w:rsid w:val="0257AC36"/>
    <w:rsid w:val="02686B43"/>
    <w:rsid w:val="026ACAB5"/>
    <w:rsid w:val="0270BEE0"/>
    <w:rsid w:val="0278AE74"/>
    <w:rsid w:val="02812FAC"/>
    <w:rsid w:val="02931FC8"/>
    <w:rsid w:val="0299F904"/>
    <w:rsid w:val="029F5005"/>
    <w:rsid w:val="02A4465C"/>
    <w:rsid w:val="02AEE349"/>
    <w:rsid w:val="02B38A7F"/>
    <w:rsid w:val="02B4F305"/>
    <w:rsid w:val="02BC77A3"/>
    <w:rsid w:val="02BD7B28"/>
    <w:rsid w:val="02BF2328"/>
    <w:rsid w:val="02BFE61E"/>
    <w:rsid w:val="02D78BD4"/>
    <w:rsid w:val="02FE1CCF"/>
    <w:rsid w:val="0300A157"/>
    <w:rsid w:val="03173D4F"/>
    <w:rsid w:val="03216E3E"/>
    <w:rsid w:val="0323CF00"/>
    <w:rsid w:val="032AB7B0"/>
    <w:rsid w:val="032D62F9"/>
    <w:rsid w:val="032F5FD7"/>
    <w:rsid w:val="03319605"/>
    <w:rsid w:val="03398877"/>
    <w:rsid w:val="033D9F4F"/>
    <w:rsid w:val="03513EBE"/>
    <w:rsid w:val="0351C81F"/>
    <w:rsid w:val="035CC9F8"/>
    <w:rsid w:val="036A625C"/>
    <w:rsid w:val="0389386E"/>
    <w:rsid w:val="0389BCE8"/>
    <w:rsid w:val="038E865C"/>
    <w:rsid w:val="038F4541"/>
    <w:rsid w:val="0390F970"/>
    <w:rsid w:val="03932D80"/>
    <w:rsid w:val="0399B8EC"/>
    <w:rsid w:val="03A084FB"/>
    <w:rsid w:val="03A6BF61"/>
    <w:rsid w:val="03AF7AB0"/>
    <w:rsid w:val="03B5EFA8"/>
    <w:rsid w:val="03B94EDD"/>
    <w:rsid w:val="03C40C2D"/>
    <w:rsid w:val="03C439CC"/>
    <w:rsid w:val="03CCB44C"/>
    <w:rsid w:val="03E3E370"/>
    <w:rsid w:val="03E9AD82"/>
    <w:rsid w:val="03EA33CE"/>
    <w:rsid w:val="03EF7DDC"/>
    <w:rsid w:val="03F595C7"/>
    <w:rsid w:val="03F65126"/>
    <w:rsid w:val="03F69F2F"/>
    <w:rsid w:val="041BB3BB"/>
    <w:rsid w:val="041F011E"/>
    <w:rsid w:val="041F9CFA"/>
    <w:rsid w:val="04294DAB"/>
    <w:rsid w:val="042987D7"/>
    <w:rsid w:val="042EA9E4"/>
    <w:rsid w:val="0437E525"/>
    <w:rsid w:val="043C09B0"/>
    <w:rsid w:val="04479EFD"/>
    <w:rsid w:val="04489125"/>
    <w:rsid w:val="044A27AE"/>
    <w:rsid w:val="044B3098"/>
    <w:rsid w:val="044D72E6"/>
    <w:rsid w:val="044E632B"/>
    <w:rsid w:val="0456BE6C"/>
    <w:rsid w:val="04594B89"/>
    <w:rsid w:val="0461D862"/>
    <w:rsid w:val="0462A331"/>
    <w:rsid w:val="0463B103"/>
    <w:rsid w:val="0466FD40"/>
    <w:rsid w:val="0467A571"/>
    <w:rsid w:val="0472A741"/>
    <w:rsid w:val="047946CF"/>
    <w:rsid w:val="047CE46C"/>
    <w:rsid w:val="0480EC3D"/>
    <w:rsid w:val="04855361"/>
    <w:rsid w:val="04874A81"/>
    <w:rsid w:val="048E2AFE"/>
    <w:rsid w:val="0490C6FE"/>
    <w:rsid w:val="04940E38"/>
    <w:rsid w:val="04A2C6C3"/>
    <w:rsid w:val="04CD5E35"/>
    <w:rsid w:val="04D20229"/>
    <w:rsid w:val="04D3D7E8"/>
    <w:rsid w:val="04D743BE"/>
    <w:rsid w:val="04DB96DF"/>
    <w:rsid w:val="04E535C2"/>
    <w:rsid w:val="04F1EDBD"/>
    <w:rsid w:val="04F4D3F9"/>
    <w:rsid w:val="04F7F111"/>
    <w:rsid w:val="0502BD79"/>
    <w:rsid w:val="05086C9F"/>
    <w:rsid w:val="050A2742"/>
    <w:rsid w:val="051AE4EC"/>
    <w:rsid w:val="052613FC"/>
    <w:rsid w:val="0527946A"/>
    <w:rsid w:val="0528A547"/>
    <w:rsid w:val="052F2FAB"/>
    <w:rsid w:val="0532662B"/>
    <w:rsid w:val="0536C863"/>
    <w:rsid w:val="0553683B"/>
    <w:rsid w:val="055928C2"/>
    <w:rsid w:val="055FAD36"/>
    <w:rsid w:val="056954CF"/>
    <w:rsid w:val="056D4C0C"/>
    <w:rsid w:val="056F1799"/>
    <w:rsid w:val="057CE3DF"/>
    <w:rsid w:val="057EE9CB"/>
    <w:rsid w:val="05893AC7"/>
    <w:rsid w:val="059919F8"/>
    <w:rsid w:val="05AA9E2B"/>
    <w:rsid w:val="05B8DDB6"/>
    <w:rsid w:val="05BCC0AC"/>
    <w:rsid w:val="05C6A9D2"/>
    <w:rsid w:val="05D60EF0"/>
    <w:rsid w:val="05D65112"/>
    <w:rsid w:val="05D9ABE1"/>
    <w:rsid w:val="05EE480B"/>
    <w:rsid w:val="05F2BC4B"/>
    <w:rsid w:val="05F3470C"/>
    <w:rsid w:val="05F4AAE7"/>
    <w:rsid w:val="05FB8B09"/>
    <w:rsid w:val="06155D4A"/>
    <w:rsid w:val="06193837"/>
    <w:rsid w:val="06205C5C"/>
    <w:rsid w:val="0625179A"/>
    <w:rsid w:val="062E59FE"/>
    <w:rsid w:val="0633A9D9"/>
    <w:rsid w:val="0646E4BD"/>
    <w:rsid w:val="064CCD77"/>
    <w:rsid w:val="065AD1CF"/>
    <w:rsid w:val="065AE5DF"/>
    <w:rsid w:val="0663A08D"/>
    <w:rsid w:val="0666395C"/>
    <w:rsid w:val="066A384A"/>
    <w:rsid w:val="066C6B71"/>
    <w:rsid w:val="066CF067"/>
    <w:rsid w:val="066DCEF1"/>
    <w:rsid w:val="0672115B"/>
    <w:rsid w:val="067BD795"/>
    <w:rsid w:val="067F6DE5"/>
    <w:rsid w:val="0687CE5B"/>
    <w:rsid w:val="0688A14D"/>
    <w:rsid w:val="0689B3B7"/>
    <w:rsid w:val="06979EB1"/>
    <w:rsid w:val="06B07E2A"/>
    <w:rsid w:val="06BC2ADF"/>
    <w:rsid w:val="06BCBCB0"/>
    <w:rsid w:val="06C3F364"/>
    <w:rsid w:val="06D3E719"/>
    <w:rsid w:val="06D91896"/>
    <w:rsid w:val="06E93813"/>
    <w:rsid w:val="06E9E635"/>
    <w:rsid w:val="06F08CF3"/>
    <w:rsid w:val="06FAA7F4"/>
    <w:rsid w:val="06FD65C2"/>
    <w:rsid w:val="070B1E4D"/>
    <w:rsid w:val="0718A7BD"/>
    <w:rsid w:val="07224C34"/>
    <w:rsid w:val="0722547A"/>
    <w:rsid w:val="07320F73"/>
    <w:rsid w:val="0732EA83"/>
    <w:rsid w:val="07347BE3"/>
    <w:rsid w:val="07408618"/>
    <w:rsid w:val="07466E8C"/>
    <w:rsid w:val="074877BE"/>
    <w:rsid w:val="07552E85"/>
    <w:rsid w:val="076535D9"/>
    <w:rsid w:val="0766939E"/>
    <w:rsid w:val="0768A8CB"/>
    <w:rsid w:val="0771DF51"/>
    <w:rsid w:val="077419B1"/>
    <w:rsid w:val="0778E84D"/>
    <w:rsid w:val="0782DCBF"/>
    <w:rsid w:val="0784FA79"/>
    <w:rsid w:val="0793A47A"/>
    <w:rsid w:val="07A6DB6C"/>
    <w:rsid w:val="07A73D5B"/>
    <w:rsid w:val="07A88D4D"/>
    <w:rsid w:val="07B77016"/>
    <w:rsid w:val="07B9A52D"/>
    <w:rsid w:val="07BC4462"/>
    <w:rsid w:val="07CA2A45"/>
    <w:rsid w:val="07CD8632"/>
    <w:rsid w:val="07DFBF5C"/>
    <w:rsid w:val="07E54CCE"/>
    <w:rsid w:val="07EEED0A"/>
    <w:rsid w:val="07F18740"/>
    <w:rsid w:val="07FC5335"/>
    <w:rsid w:val="081D8CA4"/>
    <w:rsid w:val="0820C5E0"/>
    <w:rsid w:val="08269419"/>
    <w:rsid w:val="0827C884"/>
    <w:rsid w:val="082A68DA"/>
    <w:rsid w:val="082C099F"/>
    <w:rsid w:val="082D47E2"/>
    <w:rsid w:val="082DC798"/>
    <w:rsid w:val="0844925B"/>
    <w:rsid w:val="08596454"/>
    <w:rsid w:val="085D0F88"/>
    <w:rsid w:val="0871CC7F"/>
    <w:rsid w:val="0881A6FB"/>
    <w:rsid w:val="088AFF77"/>
    <w:rsid w:val="088E4BE8"/>
    <w:rsid w:val="089F5762"/>
    <w:rsid w:val="08D3FD5C"/>
    <w:rsid w:val="08DEC26F"/>
    <w:rsid w:val="08E01F8B"/>
    <w:rsid w:val="08E6EC50"/>
    <w:rsid w:val="08ECF6BF"/>
    <w:rsid w:val="08F3738C"/>
    <w:rsid w:val="08FD5F9F"/>
    <w:rsid w:val="08FD7461"/>
    <w:rsid w:val="09074BD2"/>
    <w:rsid w:val="090E0071"/>
    <w:rsid w:val="0910FDE3"/>
    <w:rsid w:val="09136DED"/>
    <w:rsid w:val="0919CB1D"/>
    <w:rsid w:val="091A6FE4"/>
    <w:rsid w:val="09334BD5"/>
    <w:rsid w:val="09349662"/>
    <w:rsid w:val="0943A3CF"/>
    <w:rsid w:val="094D7F23"/>
    <w:rsid w:val="094F1F85"/>
    <w:rsid w:val="09637CFA"/>
    <w:rsid w:val="0967815D"/>
    <w:rsid w:val="09832F21"/>
    <w:rsid w:val="09946C45"/>
    <w:rsid w:val="099EE633"/>
    <w:rsid w:val="09A65F7D"/>
    <w:rsid w:val="09A770DC"/>
    <w:rsid w:val="09A8CACF"/>
    <w:rsid w:val="09B17FE7"/>
    <w:rsid w:val="09B58356"/>
    <w:rsid w:val="09B9D07A"/>
    <w:rsid w:val="09BBFE7A"/>
    <w:rsid w:val="09D81875"/>
    <w:rsid w:val="09DBB2EB"/>
    <w:rsid w:val="09E0809B"/>
    <w:rsid w:val="09E9AC09"/>
    <w:rsid w:val="09EF2D24"/>
    <w:rsid w:val="09F7E05C"/>
    <w:rsid w:val="09FE404F"/>
    <w:rsid w:val="0A0ADE8A"/>
    <w:rsid w:val="0A0D5FAF"/>
    <w:rsid w:val="0A122E4A"/>
    <w:rsid w:val="0A1A8E01"/>
    <w:rsid w:val="0A1C2BE1"/>
    <w:rsid w:val="0A2187B6"/>
    <w:rsid w:val="0A3A9845"/>
    <w:rsid w:val="0A3B25F8"/>
    <w:rsid w:val="0A3CFA6C"/>
    <w:rsid w:val="0A487123"/>
    <w:rsid w:val="0A5010F4"/>
    <w:rsid w:val="0A581569"/>
    <w:rsid w:val="0A5C91BE"/>
    <w:rsid w:val="0A6BB11A"/>
    <w:rsid w:val="0A786BF7"/>
    <w:rsid w:val="0A7C903D"/>
    <w:rsid w:val="0A8D1241"/>
    <w:rsid w:val="0A95CCC2"/>
    <w:rsid w:val="0A9D9333"/>
    <w:rsid w:val="0AA288CD"/>
    <w:rsid w:val="0AAAC585"/>
    <w:rsid w:val="0AADCA87"/>
    <w:rsid w:val="0AAE05D4"/>
    <w:rsid w:val="0AB215B9"/>
    <w:rsid w:val="0AB9FA19"/>
    <w:rsid w:val="0ABC67E1"/>
    <w:rsid w:val="0AC2D3CA"/>
    <w:rsid w:val="0AC59235"/>
    <w:rsid w:val="0AC723F4"/>
    <w:rsid w:val="0AC9755C"/>
    <w:rsid w:val="0AE47997"/>
    <w:rsid w:val="0AE50178"/>
    <w:rsid w:val="0AE668B9"/>
    <w:rsid w:val="0AF215B4"/>
    <w:rsid w:val="0AF843D5"/>
    <w:rsid w:val="0AFC54F7"/>
    <w:rsid w:val="0B0150EA"/>
    <w:rsid w:val="0B20768C"/>
    <w:rsid w:val="0B216543"/>
    <w:rsid w:val="0B2BCAFC"/>
    <w:rsid w:val="0B3F8C99"/>
    <w:rsid w:val="0B4B1035"/>
    <w:rsid w:val="0B5BF1BA"/>
    <w:rsid w:val="0B6AB013"/>
    <w:rsid w:val="0B6B121E"/>
    <w:rsid w:val="0B6E22F2"/>
    <w:rsid w:val="0B85C3DF"/>
    <w:rsid w:val="0B869E04"/>
    <w:rsid w:val="0B873861"/>
    <w:rsid w:val="0B962482"/>
    <w:rsid w:val="0B9CA88F"/>
    <w:rsid w:val="0B9D0CE7"/>
    <w:rsid w:val="0BA080B6"/>
    <w:rsid w:val="0BA48964"/>
    <w:rsid w:val="0BA4A5F1"/>
    <w:rsid w:val="0BA4C410"/>
    <w:rsid w:val="0BAD720E"/>
    <w:rsid w:val="0BB77789"/>
    <w:rsid w:val="0BC9E45E"/>
    <w:rsid w:val="0BD254C7"/>
    <w:rsid w:val="0BD8A580"/>
    <w:rsid w:val="0BD9855A"/>
    <w:rsid w:val="0BD9A0CA"/>
    <w:rsid w:val="0BDE1BAE"/>
    <w:rsid w:val="0BE8975F"/>
    <w:rsid w:val="0BF545B3"/>
    <w:rsid w:val="0BFFA4C0"/>
    <w:rsid w:val="0C00E8B5"/>
    <w:rsid w:val="0C037E8C"/>
    <w:rsid w:val="0C03A7FC"/>
    <w:rsid w:val="0C072690"/>
    <w:rsid w:val="0C0AA4D2"/>
    <w:rsid w:val="0C13A5CA"/>
    <w:rsid w:val="0C32630B"/>
    <w:rsid w:val="0C331123"/>
    <w:rsid w:val="0C403951"/>
    <w:rsid w:val="0C46B5F3"/>
    <w:rsid w:val="0C51783C"/>
    <w:rsid w:val="0C51AFC3"/>
    <w:rsid w:val="0C53B26F"/>
    <w:rsid w:val="0C6D071E"/>
    <w:rsid w:val="0C732A71"/>
    <w:rsid w:val="0C743558"/>
    <w:rsid w:val="0C75A1A1"/>
    <w:rsid w:val="0C76843E"/>
    <w:rsid w:val="0C7ADDB4"/>
    <w:rsid w:val="0C7B1210"/>
    <w:rsid w:val="0C8FE90C"/>
    <w:rsid w:val="0C947743"/>
    <w:rsid w:val="0C9B81A6"/>
    <w:rsid w:val="0C9F825C"/>
    <w:rsid w:val="0CAEB304"/>
    <w:rsid w:val="0CB1BE8E"/>
    <w:rsid w:val="0CCC983B"/>
    <w:rsid w:val="0CCD2DCE"/>
    <w:rsid w:val="0CD52190"/>
    <w:rsid w:val="0CDD1075"/>
    <w:rsid w:val="0CF7E439"/>
    <w:rsid w:val="0D00D7D8"/>
    <w:rsid w:val="0D17B1D4"/>
    <w:rsid w:val="0D1C5CF3"/>
    <w:rsid w:val="0D1F26BB"/>
    <w:rsid w:val="0D221AD2"/>
    <w:rsid w:val="0D236C5D"/>
    <w:rsid w:val="0D38596F"/>
    <w:rsid w:val="0D3D8530"/>
    <w:rsid w:val="0D3FE382"/>
    <w:rsid w:val="0D432C85"/>
    <w:rsid w:val="0D469258"/>
    <w:rsid w:val="0D491414"/>
    <w:rsid w:val="0D4DB06E"/>
    <w:rsid w:val="0D4FFE5A"/>
    <w:rsid w:val="0D553FA8"/>
    <w:rsid w:val="0D5BE83B"/>
    <w:rsid w:val="0D61C39C"/>
    <w:rsid w:val="0D64EE35"/>
    <w:rsid w:val="0D69E09F"/>
    <w:rsid w:val="0D7F1982"/>
    <w:rsid w:val="0D876BB7"/>
    <w:rsid w:val="0D903A3E"/>
    <w:rsid w:val="0D920BD9"/>
    <w:rsid w:val="0D98D651"/>
    <w:rsid w:val="0DA632CB"/>
    <w:rsid w:val="0DA71ECA"/>
    <w:rsid w:val="0DA8C6BF"/>
    <w:rsid w:val="0DB8B585"/>
    <w:rsid w:val="0DC4E811"/>
    <w:rsid w:val="0DCBF367"/>
    <w:rsid w:val="0DCC01AF"/>
    <w:rsid w:val="0DD840A8"/>
    <w:rsid w:val="0DD8848C"/>
    <w:rsid w:val="0DD9E30D"/>
    <w:rsid w:val="0DDD7AB8"/>
    <w:rsid w:val="0DDDCF0D"/>
    <w:rsid w:val="0DE2AE77"/>
    <w:rsid w:val="0DED3C40"/>
    <w:rsid w:val="0DF18D46"/>
    <w:rsid w:val="0DF819E6"/>
    <w:rsid w:val="0DF8CB56"/>
    <w:rsid w:val="0E06D835"/>
    <w:rsid w:val="0E070089"/>
    <w:rsid w:val="0E09BB1D"/>
    <w:rsid w:val="0E171385"/>
    <w:rsid w:val="0E1EBAAC"/>
    <w:rsid w:val="0E21E305"/>
    <w:rsid w:val="0E2293C8"/>
    <w:rsid w:val="0E2CDEA8"/>
    <w:rsid w:val="0E2D524C"/>
    <w:rsid w:val="0E2F96A6"/>
    <w:rsid w:val="0E359CC7"/>
    <w:rsid w:val="0E35FD4F"/>
    <w:rsid w:val="0E3D0E19"/>
    <w:rsid w:val="0E40A3E1"/>
    <w:rsid w:val="0E4EA77E"/>
    <w:rsid w:val="0E53EA7B"/>
    <w:rsid w:val="0E58E4B3"/>
    <w:rsid w:val="0E5BAB57"/>
    <w:rsid w:val="0E5EA0B1"/>
    <w:rsid w:val="0E5FB879"/>
    <w:rsid w:val="0E65163F"/>
    <w:rsid w:val="0E6D1078"/>
    <w:rsid w:val="0E6E5C9A"/>
    <w:rsid w:val="0E701FF4"/>
    <w:rsid w:val="0E762368"/>
    <w:rsid w:val="0E81867E"/>
    <w:rsid w:val="0E860468"/>
    <w:rsid w:val="0E88F0DA"/>
    <w:rsid w:val="0E913654"/>
    <w:rsid w:val="0E913D86"/>
    <w:rsid w:val="0EA1FEEF"/>
    <w:rsid w:val="0EA56A84"/>
    <w:rsid w:val="0EB697E2"/>
    <w:rsid w:val="0EBA50AD"/>
    <w:rsid w:val="0EC10C17"/>
    <w:rsid w:val="0EC44D46"/>
    <w:rsid w:val="0ECDDE61"/>
    <w:rsid w:val="0EE426D5"/>
    <w:rsid w:val="0EEDCE86"/>
    <w:rsid w:val="0EF6BBF6"/>
    <w:rsid w:val="0F274FD8"/>
    <w:rsid w:val="0F34581A"/>
    <w:rsid w:val="0F3A7C56"/>
    <w:rsid w:val="0F3DFB79"/>
    <w:rsid w:val="0F565419"/>
    <w:rsid w:val="0F6A0CD7"/>
    <w:rsid w:val="0F70B932"/>
    <w:rsid w:val="0F7A0BF9"/>
    <w:rsid w:val="0F7BB2C4"/>
    <w:rsid w:val="0F7D2DFF"/>
    <w:rsid w:val="0F7EF41B"/>
    <w:rsid w:val="0F7FFF4D"/>
    <w:rsid w:val="0F80C5EE"/>
    <w:rsid w:val="0F938763"/>
    <w:rsid w:val="0F9B0FD5"/>
    <w:rsid w:val="0FAC001B"/>
    <w:rsid w:val="0FB56EBC"/>
    <w:rsid w:val="0FBA9121"/>
    <w:rsid w:val="0FCD7A42"/>
    <w:rsid w:val="0FD4398B"/>
    <w:rsid w:val="0FD43B0B"/>
    <w:rsid w:val="0FD464ED"/>
    <w:rsid w:val="0FD8D447"/>
    <w:rsid w:val="0FE53D4C"/>
    <w:rsid w:val="0FE83089"/>
    <w:rsid w:val="0FF08DEF"/>
    <w:rsid w:val="10006650"/>
    <w:rsid w:val="10066552"/>
    <w:rsid w:val="100F7130"/>
    <w:rsid w:val="1014ECEA"/>
    <w:rsid w:val="101DE4DF"/>
    <w:rsid w:val="10236B3C"/>
    <w:rsid w:val="1024C13B"/>
    <w:rsid w:val="10296FA6"/>
    <w:rsid w:val="104035D6"/>
    <w:rsid w:val="105DA224"/>
    <w:rsid w:val="106B6A69"/>
    <w:rsid w:val="107B436B"/>
    <w:rsid w:val="10876D37"/>
    <w:rsid w:val="108D9875"/>
    <w:rsid w:val="1092E7F2"/>
    <w:rsid w:val="10954FBA"/>
    <w:rsid w:val="109918CB"/>
    <w:rsid w:val="1099A067"/>
    <w:rsid w:val="109AF3B1"/>
    <w:rsid w:val="109FE173"/>
    <w:rsid w:val="10A1F2FE"/>
    <w:rsid w:val="10AD7E51"/>
    <w:rsid w:val="10B0655C"/>
    <w:rsid w:val="10BFA8C3"/>
    <w:rsid w:val="10C01BC8"/>
    <w:rsid w:val="10C20A85"/>
    <w:rsid w:val="10CD821C"/>
    <w:rsid w:val="10D3FD9D"/>
    <w:rsid w:val="10D5881B"/>
    <w:rsid w:val="10DA3BE5"/>
    <w:rsid w:val="10DD1625"/>
    <w:rsid w:val="10DFC378"/>
    <w:rsid w:val="10E29728"/>
    <w:rsid w:val="10E74B72"/>
    <w:rsid w:val="10E813CF"/>
    <w:rsid w:val="10F2B6DF"/>
    <w:rsid w:val="10F44D87"/>
    <w:rsid w:val="110A908B"/>
    <w:rsid w:val="110BB4A5"/>
    <w:rsid w:val="11151B7A"/>
    <w:rsid w:val="11236009"/>
    <w:rsid w:val="112955B1"/>
    <w:rsid w:val="112FFF41"/>
    <w:rsid w:val="11599DB6"/>
    <w:rsid w:val="116B5DCF"/>
    <w:rsid w:val="11747E8A"/>
    <w:rsid w:val="1176D031"/>
    <w:rsid w:val="11820D8F"/>
    <w:rsid w:val="119F46C1"/>
    <w:rsid w:val="11A27B34"/>
    <w:rsid w:val="11A5061E"/>
    <w:rsid w:val="11B915FB"/>
    <w:rsid w:val="11C1D49C"/>
    <w:rsid w:val="11C5FEBD"/>
    <w:rsid w:val="11CD821C"/>
    <w:rsid w:val="11D24625"/>
    <w:rsid w:val="11E04347"/>
    <w:rsid w:val="11E08FCA"/>
    <w:rsid w:val="11F09E9B"/>
    <w:rsid w:val="11F11BCF"/>
    <w:rsid w:val="11F8F1BE"/>
    <w:rsid w:val="12008165"/>
    <w:rsid w:val="120210C6"/>
    <w:rsid w:val="12030D60"/>
    <w:rsid w:val="120F5E5C"/>
    <w:rsid w:val="1212C748"/>
    <w:rsid w:val="12147FA9"/>
    <w:rsid w:val="1216AF25"/>
    <w:rsid w:val="121F6DDC"/>
    <w:rsid w:val="122326F4"/>
    <w:rsid w:val="1223427B"/>
    <w:rsid w:val="122D0C65"/>
    <w:rsid w:val="122D3A21"/>
    <w:rsid w:val="1237C8CC"/>
    <w:rsid w:val="12502BC6"/>
    <w:rsid w:val="1252879E"/>
    <w:rsid w:val="12581928"/>
    <w:rsid w:val="1260E457"/>
    <w:rsid w:val="12649D2A"/>
    <w:rsid w:val="127B93D9"/>
    <w:rsid w:val="127CD4BD"/>
    <w:rsid w:val="127D1BF3"/>
    <w:rsid w:val="12817551"/>
    <w:rsid w:val="1291A28A"/>
    <w:rsid w:val="1296F287"/>
    <w:rsid w:val="1297788E"/>
    <w:rsid w:val="12ABF3ED"/>
    <w:rsid w:val="12AEB1C2"/>
    <w:rsid w:val="12B8E350"/>
    <w:rsid w:val="12C49605"/>
    <w:rsid w:val="12CC4FAB"/>
    <w:rsid w:val="12D9A3A6"/>
    <w:rsid w:val="12DA0441"/>
    <w:rsid w:val="12E4EFF4"/>
    <w:rsid w:val="12FC2EAF"/>
    <w:rsid w:val="12FD11D8"/>
    <w:rsid w:val="12FDBD36"/>
    <w:rsid w:val="12FE2334"/>
    <w:rsid w:val="130366A6"/>
    <w:rsid w:val="13047562"/>
    <w:rsid w:val="13078FDD"/>
    <w:rsid w:val="13197398"/>
    <w:rsid w:val="131C873F"/>
    <w:rsid w:val="1326501C"/>
    <w:rsid w:val="132A9D46"/>
    <w:rsid w:val="132C55D6"/>
    <w:rsid w:val="1332AA3D"/>
    <w:rsid w:val="13343F9A"/>
    <w:rsid w:val="134967BA"/>
    <w:rsid w:val="1350FC9E"/>
    <w:rsid w:val="13546DF8"/>
    <w:rsid w:val="13599BC5"/>
    <w:rsid w:val="13611416"/>
    <w:rsid w:val="136D7913"/>
    <w:rsid w:val="1372EC7E"/>
    <w:rsid w:val="137DC85E"/>
    <w:rsid w:val="13805450"/>
    <w:rsid w:val="13862E37"/>
    <w:rsid w:val="138BCD66"/>
    <w:rsid w:val="13A6698A"/>
    <w:rsid w:val="13AAE4A1"/>
    <w:rsid w:val="13C3DEA2"/>
    <w:rsid w:val="13C67934"/>
    <w:rsid w:val="13D7DDED"/>
    <w:rsid w:val="13DF2AC2"/>
    <w:rsid w:val="13EBB74D"/>
    <w:rsid w:val="13EE3231"/>
    <w:rsid w:val="13EE9215"/>
    <w:rsid w:val="13F11E00"/>
    <w:rsid w:val="13FA4046"/>
    <w:rsid w:val="13FD4B7E"/>
    <w:rsid w:val="1405C17C"/>
    <w:rsid w:val="141DB2AC"/>
    <w:rsid w:val="142F7068"/>
    <w:rsid w:val="143A6928"/>
    <w:rsid w:val="144091C0"/>
    <w:rsid w:val="1447637F"/>
    <w:rsid w:val="1447C44E"/>
    <w:rsid w:val="144D0D39"/>
    <w:rsid w:val="14543711"/>
    <w:rsid w:val="145FA414"/>
    <w:rsid w:val="146D93A2"/>
    <w:rsid w:val="146E045B"/>
    <w:rsid w:val="1470BD44"/>
    <w:rsid w:val="147B36BF"/>
    <w:rsid w:val="147CD63B"/>
    <w:rsid w:val="148A4669"/>
    <w:rsid w:val="1490B952"/>
    <w:rsid w:val="14951A07"/>
    <w:rsid w:val="14B82D06"/>
    <w:rsid w:val="14B857A0"/>
    <w:rsid w:val="14B89351"/>
    <w:rsid w:val="14C8D439"/>
    <w:rsid w:val="14CAADB0"/>
    <w:rsid w:val="14CEF9FD"/>
    <w:rsid w:val="14DB1F2D"/>
    <w:rsid w:val="14E54C03"/>
    <w:rsid w:val="14FDF1AF"/>
    <w:rsid w:val="1501F2BB"/>
    <w:rsid w:val="15040EF9"/>
    <w:rsid w:val="1505B192"/>
    <w:rsid w:val="150D0278"/>
    <w:rsid w:val="150E0682"/>
    <w:rsid w:val="150F078E"/>
    <w:rsid w:val="151C93F0"/>
    <w:rsid w:val="153745E9"/>
    <w:rsid w:val="15391526"/>
    <w:rsid w:val="15394822"/>
    <w:rsid w:val="154BA656"/>
    <w:rsid w:val="154EC747"/>
    <w:rsid w:val="1566503C"/>
    <w:rsid w:val="157C46D3"/>
    <w:rsid w:val="157FF728"/>
    <w:rsid w:val="15827DF6"/>
    <w:rsid w:val="15901C68"/>
    <w:rsid w:val="159199CE"/>
    <w:rsid w:val="159830BC"/>
    <w:rsid w:val="15A33ACA"/>
    <w:rsid w:val="15A78BCC"/>
    <w:rsid w:val="15AE1543"/>
    <w:rsid w:val="15B6D199"/>
    <w:rsid w:val="15B7489C"/>
    <w:rsid w:val="15B8CA70"/>
    <w:rsid w:val="15B9830D"/>
    <w:rsid w:val="15B98B1C"/>
    <w:rsid w:val="15D4AE40"/>
    <w:rsid w:val="15D84AA7"/>
    <w:rsid w:val="15D8777E"/>
    <w:rsid w:val="15E0C9AB"/>
    <w:rsid w:val="15E9F92D"/>
    <w:rsid w:val="15F84968"/>
    <w:rsid w:val="15FC1AA3"/>
    <w:rsid w:val="15FF16E0"/>
    <w:rsid w:val="1600DBDE"/>
    <w:rsid w:val="1603DE16"/>
    <w:rsid w:val="16060844"/>
    <w:rsid w:val="1607D2E0"/>
    <w:rsid w:val="160844DC"/>
    <w:rsid w:val="160AC3D7"/>
    <w:rsid w:val="160C41FA"/>
    <w:rsid w:val="16188634"/>
    <w:rsid w:val="1627AD45"/>
    <w:rsid w:val="163858FA"/>
    <w:rsid w:val="163F6C15"/>
    <w:rsid w:val="16412FF9"/>
    <w:rsid w:val="16437910"/>
    <w:rsid w:val="16492316"/>
    <w:rsid w:val="1656FACD"/>
    <w:rsid w:val="1664B2CD"/>
    <w:rsid w:val="167053AD"/>
    <w:rsid w:val="167E45B3"/>
    <w:rsid w:val="1680D5E2"/>
    <w:rsid w:val="169020E4"/>
    <w:rsid w:val="1699E6E5"/>
    <w:rsid w:val="16A149EC"/>
    <w:rsid w:val="16A595E3"/>
    <w:rsid w:val="16B3634D"/>
    <w:rsid w:val="16B47D4A"/>
    <w:rsid w:val="16BCD0E0"/>
    <w:rsid w:val="16C2C35A"/>
    <w:rsid w:val="16C344FA"/>
    <w:rsid w:val="16E5B0FB"/>
    <w:rsid w:val="16E77A3C"/>
    <w:rsid w:val="16EADFD5"/>
    <w:rsid w:val="170187C5"/>
    <w:rsid w:val="1705F201"/>
    <w:rsid w:val="1716E175"/>
    <w:rsid w:val="17201561"/>
    <w:rsid w:val="17334C90"/>
    <w:rsid w:val="1733ECB4"/>
    <w:rsid w:val="173AB7D3"/>
    <w:rsid w:val="174B5570"/>
    <w:rsid w:val="174C2A49"/>
    <w:rsid w:val="17549151"/>
    <w:rsid w:val="175B14EA"/>
    <w:rsid w:val="17603FD3"/>
    <w:rsid w:val="17604DD0"/>
    <w:rsid w:val="17647FDC"/>
    <w:rsid w:val="1768C1F9"/>
    <w:rsid w:val="176C361B"/>
    <w:rsid w:val="1789BFA6"/>
    <w:rsid w:val="178F8E3F"/>
    <w:rsid w:val="179D8354"/>
    <w:rsid w:val="17A3ACE4"/>
    <w:rsid w:val="17AFA6F6"/>
    <w:rsid w:val="17B3406B"/>
    <w:rsid w:val="17CD6E65"/>
    <w:rsid w:val="17D3CFEB"/>
    <w:rsid w:val="17D584EC"/>
    <w:rsid w:val="17D6322B"/>
    <w:rsid w:val="17DAB443"/>
    <w:rsid w:val="17E0FB46"/>
    <w:rsid w:val="17E40A6D"/>
    <w:rsid w:val="17EC86D5"/>
    <w:rsid w:val="17F0AF8D"/>
    <w:rsid w:val="17F5BEED"/>
    <w:rsid w:val="1808B24C"/>
    <w:rsid w:val="1812B539"/>
    <w:rsid w:val="1813B50A"/>
    <w:rsid w:val="18155A49"/>
    <w:rsid w:val="181ABAA8"/>
    <w:rsid w:val="181BC508"/>
    <w:rsid w:val="181FB789"/>
    <w:rsid w:val="1833725B"/>
    <w:rsid w:val="18347A7C"/>
    <w:rsid w:val="183BFDDC"/>
    <w:rsid w:val="184419EC"/>
    <w:rsid w:val="18445D5E"/>
    <w:rsid w:val="184C54AA"/>
    <w:rsid w:val="184E0D94"/>
    <w:rsid w:val="1853F749"/>
    <w:rsid w:val="186085D6"/>
    <w:rsid w:val="18622163"/>
    <w:rsid w:val="189A60CE"/>
    <w:rsid w:val="189AD308"/>
    <w:rsid w:val="18A11B74"/>
    <w:rsid w:val="18A8EBCC"/>
    <w:rsid w:val="18AE095D"/>
    <w:rsid w:val="18BBB63A"/>
    <w:rsid w:val="18BECBFF"/>
    <w:rsid w:val="18C21CCC"/>
    <w:rsid w:val="18CE3525"/>
    <w:rsid w:val="18D251E3"/>
    <w:rsid w:val="18D43E0A"/>
    <w:rsid w:val="18D9FBDC"/>
    <w:rsid w:val="190BA3B2"/>
    <w:rsid w:val="190CEAB4"/>
    <w:rsid w:val="19123643"/>
    <w:rsid w:val="191E2BE9"/>
    <w:rsid w:val="1931AEBB"/>
    <w:rsid w:val="193FB410"/>
    <w:rsid w:val="194FEE21"/>
    <w:rsid w:val="1951B5D2"/>
    <w:rsid w:val="19602CA0"/>
    <w:rsid w:val="196054B1"/>
    <w:rsid w:val="1965C49F"/>
    <w:rsid w:val="196F3660"/>
    <w:rsid w:val="196F5F7E"/>
    <w:rsid w:val="1972028C"/>
    <w:rsid w:val="1973B3FB"/>
    <w:rsid w:val="197BD84E"/>
    <w:rsid w:val="197D3BC1"/>
    <w:rsid w:val="1980A517"/>
    <w:rsid w:val="19822BB0"/>
    <w:rsid w:val="19834E4C"/>
    <w:rsid w:val="1986CE29"/>
    <w:rsid w:val="1997F40B"/>
    <w:rsid w:val="199D453D"/>
    <w:rsid w:val="19A2C731"/>
    <w:rsid w:val="19BB87EA"/>
    <w:rsid w:val="19BE9C43"/>
    <w:rsid w:val="19C1D8A1"/>
    <w:rsid w:val="19C212DF"/>
    <w:rsid w:val="19C70562"/>
    <w:rsid w:val="19C9BA94"/>
    <w:rsid w:val="19CB221E"/>
    <w:rsid w:val="19D77173"/>
    <w:rsid w:val="19D849F4"/>
    <w:rsid w:val="19E3CC33"/>
    <w:rsid w:val="19E8B000"/>
    <w:rsid w:val="19EAC0D3"/>
    <w:rsid w:val="19EBF3D4"/>
    <w:rsid w:val="19F485E7"/>
    <w:rsid w:val="19F5CB3B"/>
    <w:rsid w:val="1A06DAAF"/>
    <w:rsid w:val="1A0DC0E1"/>
    <w:rsid w:val="1A114F81"/>
    <w:rsid w:val="1A11CE8C"/>
    <w:rsid w:val="1A179AE5"/>
    <w:rsid w:val="1A2E9A55"/>
    <w:rsid w:val="1A3207A5"/>
    <w:rsid w:val="1A3AB08B"/>
    <w:rsid w:val="1A439FEB"/>
    <w:rsid w:val="1A44E878"/>
    <w:rsid w:val="1A525A81"/>
    <w:rsid w:val="1A56B120"/>
    <w:rsid w:val="1A5D8933"/>
    <w:rsid w:val="1A5FBB88"/>
    <w:rsid w:val="1A65DDEF"/>
    <w:rsid w:val="1A684C9F"/>
    <w:rsid w:val="1A6E26E4"/>
    <w:rsid w:val="1A71C96A"/>
    <w:rsid w:val="1A724031"/>
    <w:rsid w:val="1A75E413"/>
    <w:rsid w:val="1A7C5495"/>
    <w:rsid w:val="1A7E90B7"/>
    <w:rsid w:val="1A8018CF"/>
    <w:rsid w:val="1A83B596"/>
    <w:rsid w:val="1A844ECE"/>
    <w:rsid w:val="1A8A42BC"/>
    <w:rsid w:val="1A914B68"/>
    <w:rsid w:val="1A9D0EB3"/>
    <w:rsid w:val="1AA0933E"/>
    <w:rsid w:val="1AA695AB"/>
    <w:rsid w:val="1AAE50C0"/>
    <w:rsid w:val="1AB52B5A"/>
    <w:rsid w:val="1AC28DA2"/>
    <w:rsid w:val="1ACB8159"/>
    <w:rsid w:val="1ADA20A7"/>
    <w:rsid w:val="1ADC0869"/>
    <w:rsid w:val="1AE8FDE0"/>
    <w:rsid w:val="1AED29E5"/>
    <w:rsid w:val="1AF92D04"/>
    <w:rsid w:val="1B11E579"/>
    <w:rsid w:val="1B1CA38A"/>
    <w:rsid w:val="1B1DD9AB"/>
    <w:rsid w:val="1B25637D"/>
    <w:rsid w:val="1B3631D9"/>
    <w:rsid w:val="1B3C379A"/>
    <w:rsid w:val="1B4A47AD"/>
    <w:rsid w:val="1B4B33BC"/>
    <w:rsid w:val="1B4CB7C3"/>
    <w:rsid w:val="1B4D7DB5"/>
    <w:rsid w:val="1B4FD024"/>
    <w:rsid w:val="1B52F8F0"/>
    <w:rsid w:val="1B5881B3"/>
    <w:rsid w:val="1B5983F6"/>
    <w:rsid w:val="1B5F4BB1"/>
    <w:rsid w:val="1B631CE7"/>
    <w:rsid w:val="1B7020FC"/>
    <w:rsid w:val="1B719038"/>
    <w:rsid w:val="1B71C057"/>
    <w:rsid w:val="1B734617"/>
    <w:rsid w:val="1B73C6C5"/>
    <w:rsid w:val="1B86D470"/>
    <w:rsid w:val="1B8B5192"/>
    <w:rsid w:val="1B8B867D"/>
    <w:rsid w:val="1B8C3A1B"/>
    <w:rsid w:val="1B9D0A72"/>
    <w:rsid w:val="1BA7585B"/>
    <w:rsid w:val="1BA76255"/>
    <w:rsid w:val="1BB322E3"/>
    <w:rsid w:val="1BB366D0"/>
    <w:rsid w:val="1BB73B88"/>
    <w:rsid w:val="1BBD44A9"/>
    <w:rsid w:val="1BBDC6E9"/>
    <w:rsid w:val="1BBE2A11"/>
    <w:rsid w:val="1BC2B9B0"/>
    <w:rsid w:val="1BC9B4A3"/>
    <w:rsid w:val="1BCD3195"/>
    <w:rsid w:val="1BDAD1F0"/>
    <w:rsid w:val="1BDB7C2B"/>
    <w:rsid w:val="1BEC3E09"/>
    <w:rsid w:val="1BEE4BB3"/>
    <w:rsid w:val="1BF5F279"/>
    <w:rsid w:val="1BFB2E4E"/>
    <w:rsid w:val="1C035624"/>
    <w:rsid w:val="1C12D0B7"/>
    <w:rsid w:val="1C135703"/>
    <w:rsid w:val="1C1AB4FA"/>
    <w:rsid w:val="1C1E75D6"/>
    <w:rsid w:val="1C2190D8"/>
    <w:rsid w:val="1C263C7A"/>
    <w:rsid w:val="1C28A3CD"/>
    <w:rsid w:val="1C28EE0A"/>
    <w:rsid w:val="1C334E2B"/>
    <w:rsid w:val="1C38E138"/>
    <w:rsid w:val="1C39ADC0"/>
    <w:rsid w:val="1C3F1A9D"/>
    <w:rsid w:val="1C426A75"/>
    <w:rsid w:val="1C4B5F62"/>
    <w:rsid w:val="1C4D4F23"/>
    <w:rsid w:val="1C4E44C7"/>
    <w:rsid w:val="1C50519F"/>
    <w:rsid w:val="1C5100F7"/>
    <w:rsid w:val="1C5BCE34"/>
    <w:rsid w:val="1C5D808C"/>
    <w:rsid w:val="1C70BBE5"/>
    <w:rsid w:val="1C7348B2"/>
    <w:rsid w:val="1C7E37A1"/>
    <w:rsid w:val="1C8133F8"/>
    <w:rsid w:val="1C966A08"/>
    <w:rsid w:val="1C9A945F"/>
    <w:rsid w:val="1CA2A1B6"/>
    <w:rsid w:val="1CA49F7C"/>
    <w:rsid w:val="1CAAB3C0"/>
    <w:rsid w:val="1CB1430D"/>
    <w:rsid w:val="1CB14616"/>
    <w:rsid w:val="1CB52FD4"/>
    <w:rsid w:val="1CCAD750"/>
    <w:rsid w:val="1CD2AFD6"/>
    <w:rsid w:val="1CD4EAB4"/>
    <w:rsid w:val="1CD578DC"/>
    <w:rsid w:val="1CE0A73E"/>
    <w:rsid w:val="1CE23FA7"/>
    <w:rsid w:val="1CE5CB7C"/>
    <w:rsid w:val="1CEDB255"/>
    <w:rsid w:val="1CF83D77"/>
    <w:rsid w:val="1CFD3819"/>
    <w:rsid w:val="1D0A2072"/>
    <w:rsid w:val="1D0BCB81"/>
    <w:rsid w:val="1D0D8538"/>
    <w:rsid w:val="1D1A2EEE"/>
    <w:rsid w:val="1D20F227"/>
    <w:rsid w:val="1D224BBF"/>
    <w:rsid w:val="1D2AD14D"/>
    <w:rsid w:val="1D2AD50B"/>
    <w:rsid w:val="1D3019A5"/>
    <w:rsid w:val="1D30CBAA"/>
    <w:rsid w:val="1D39B3FF"/>
    <w:rsid w:val="1D4CFAB3"/>
    <w:rsid w:val="1D4E5B91"/>
    <w:rsid w:val="1D5FB7C8"/>
    <w:rsid w:val="1D60A3A1"/>
    <w:rsid w:val="1D6846A6"/>
    <w:rsid w:val="1D7016A3"/>
    <w:rsid w:val="1D736479"/>
    <w:rsid w:val="1D909FDC"/>
    <w:rsid w:val="1D98C78F"/>
    <w:rsid w:val="1DA60D74"/>
    <w:rsid w:val="1DA873C0"/>
    <w:rsid w:val="1DAC4016"/>
    <w:rsid w:val="1DB300F7"/>
    <w:rsid w:val="1DB6194C"/>
    <w:rsid w:val="1DB8D41C"/>
    <w:rsid w:val="1DC0FE5A"/>
    <w:rsid w:val="1DC59C37"/>
    <w:rsid w:val="1DD7E678"/>
    <w:rsid w:val="1DE1CC7B"/>
    <w:rsid w:val="1DEEA694"/>
    <w:rsid w:val="1DEF1D49"/>
    <w:rsid w:val="1E041ED6"/>
    <w:rsid w:val="1E0460E2"/>
    <w:rsid w:val="1E053747"/>
    <w:rsid w:val="1E08AE11"/>
    <w:rsid w:val="1E0ACE88"/>
    <w:rsid w:val="1E1DE859"/>
    <w:rsid w:val="1E20B299"/>
    <w:rsid w:val="1E2A9FCE"/>
    <w:rsid w:val="1E3B0C9E"/>
    <w:rsid w:val="1E415561"/>
    <w:rsid w:val="1E436748"/>
    <w:rsid w:val="1E468421"/>
    <w:rsid w:val="1E479AA1"/>
    <w:rsid w:val="1E479CFC"/>
    <w:rsid w:val="1E5F3B87"/>
    <w:rsid w:val="1E6F05C2"/>
    <w:rsid w:val="1E75E043"/>
    <w:rsid w:val="1E7DC9C9"/>
    <w:rsid w:val="1E7EB218"/>
    <w:rsid w:val="1E81CF4B"/>
    <w:rsid w:val="1E915834"/>
    <w:rsid w:val="1E9292BA"/>
    <w:rsid w:val="1E936382"/>
    <w:rsid w:val="1E965849"/>
    <w:rsid w:val="1EA5C67B"/>
    <w:rsid w:val="1EA96801"/>
    <w:rsid w:val="1EAB1822"/>
    <w:rsid w:val="1EAC2816"/>
    <w:rsid w:val="1EBFA3DF"/>
    <w:rsid w:val="1EBFCF7D"/>
    <w:rsid w:val="1EC193D8"/>
    <w:rsid w:val="1EC664BA"/>
    <w:rsid w:val="1ED1B5DC"/>
    <w:rsid w:val="1EDA901B"/>
    <w:rsid w:val="1EDACD93"/>
    <w:rsid w:val="1EDD62F5"/>
    <w:rsid w:val="1EE4EEC5"/>
    <w:rsid w:val="1EEB0792"/>
    <w:rsid w:val="1EED38D9"/>
    <w:rsid w:val="1F049ACE"/>
    <w:rsid w:val="1F078E93"/>
    <w:rsid w:val="1F0D0C29"/>
    <w:rsid w:val="1F0F8230"/>
    <w:rsid w:val="1F27C9ED"/>
    <w:rsid w:val="1F3C95DE"/>
    <w:rsid w:val="1F4290E2"/>
    <w:rsid w:val="1F47D46E"/>
    <w:rsid w:val="1F4E7A65"/>
    <w:rsid w:val="1F5076D9"/>
    <w:rsid w:val="1F58D2B1"/>
    <w:rsid w:val="1F5BDED9"/>
    <w:rsid w:val="1F62CB70"/>
    <w:rsid w:val="1F6D9E2B"/>
    <w:rsid w:val="1F77D1E0"/>
    <w:rsid w:val="1F7970B1"/>
    <w:rsid w:val="1F97A427"/>
    <w:rsid w:val="1F99DC13"/>
    <w:rsid w:val="1F9ED73E"/>
    <w:rsid w:val="1FA58E18"/>
    <w:rsid w:val="1FAE878E"/>
    <w:rsid w:val="1FB0ACB7"/>
    <w:rsid w:val="1FB5D036"/>
    <w:rsid w:val="1FBC1DDB"/>
    <w:rsid w:val="1FC317E1"/>
    <w:rsid w:val="1FDC403E"/>
    <w:rsid w:val="1FDF46BA"/>
    <w:rsid w:val="1FDF54E5"/>
    <w:rsid w:val="1FDFB939"/>
    <w:rsid w:val="1FE5D1B6"/>
    <w:rsid w:val="1FEFF7F1"/>
    <w:rsid w:val="1FFF9B63"/>
    <w:rsid w:val="200071CD"/>
    <w:rsid w:val="201210AD"/>
    <w:rsid w:val="2015FC0F"/>
    <w:rsid w:val="201C9C46"/>
    <w:rsid w:val="20242E98"/>
    <w:rsid w:val="2033D518"/>
    <w:rsid w:val="20358BAE"/>
    <w:rsid w:val="2039E099"/>
    <w:rsid w:val="203F2B82"/>
    <w:rsid w:val="20428F8C"/>
    <w:rsid w:val="20498FAA"/>
    <w:rsid w:val="204A862E"/>
    <w:rsid w:val="2056682C"/>
    <w:rsid w:val="2056FFF2"/>
    <w:rsid w:val="205C0E43"/>
    <w:rsid w:val="20602F3A"/>
    <w:rsid w:val="206C2FA8"/>
    <w:rsid w:val="206F8323"/>
    <w:rsid w:val="2070B910"/>
    <w:rsid w:val="2071844E"/>
    <w:rsid w:val="20770080"/>
    <w:rsid w:val="207750D2"/>
    <w:rsid w:val="20844F24"/>
    <w:rsid w:val="20B2DA6A"/>
    <w:rsid w:val="20BB4248"/>
    <w:rsid w:val="20C19C05"/>
    <w:rsid w:val="20C5806D"/>
    <w:rsid w:val="20CA8FAE"/>
    <w:rsid w:val="20CC8ABD"/>
    <w:rsid w:val="20CD47EE"/>
    <w:rsid w:val="20CEFF32"/>
    <w:rsid w:val="20CFE2BF"/>
    <w:rsid w:val="20D199DF"/>
    <w:rsid w:val="20D254D4"/>
    <w:rsid w:val="20D63A20"/>
    <w:rsid w:val="20D9DC37"/>
    <w:rsid w:val="20DA1543"/>
    <w:rsid w:val="20E24B3A"/>
    <w:rsid w:val="20E40716"/>
    <w:rsid w:val="20F27275"/>
    <w:rsid w:val="20F4385A"/>
    <w:rsid w:val="20FB3DE1"/>
    <w:rsid w:val="2100F087"/>
    <w:rsid w:val="2104151D"/>
    <w:rsid w:val="211274ED"/>
    <w:rsid w:val="211ED085"/>
    <w:rsid w:val="2125EB86"/>
    <w:rsid w:val="21264756"/>
    <w:rsid w:val="2127F00D"/>
    <w:rsid w:val="212E8BC0"/>
    <w:rsid w:val="212F1C05"/>
    <w:rsid w:val="2136DB64"/>
    <w:rsid w:val="2136F699"/>
    <w:rsid w:val="21380A54"/>
    <w:rsid w:val="2138471A"/>
    <w:rsid w:val="21454643"/>
    <w:rsid w:val="214AEA2E"/>
    <w:rsid w:val="215BF234"/>
    <w:rsid w:val="215C1A6D"/>
    <w:rsid w:val="216A2EF4"/>
    <w:rsid w:val="21720A57"/>
    <w:rsid w:val="2174BCA3"/>
    <w:rsid w:val="2196D901"/>
    <w:rsid w:val="21986520"/>
    <w:rsid w:val="219AFAC9"/>
    <w:rsid w:val="219B928E"/>
    <w:rsid w:val="21A3E913"/>
    <w:rsid w:val="21A6B3D5"/>
    <w:rsid w:val="21A6DBF7"/>
    <w:rsid w:val="21A9DEC0"/>
    <w:rsid w:val="21B41C74"/>
    <w:rsid w:val="21B922EA"/>
    <w:rsid w:val="21BBBE33"/>
    <w:rsid w:val="21C3CF51"/>
    <w:rsid w:val="21CE659B"/>
    <w:rsid w:val="21D905F1"/>
    <w:rsid w:val="21DAB2D8"/>
    <w:rsid w:val="21E8C506"/>
    <w:rsid w:val="21F55359"/>
    <w:rsid w:val="21F6AFA1"/>
    <w:rsid w:val="21FFF1A2"/>
    <w:rsid w:val="2201E069"/>
    <w:rsid w:val="220868CA"/>
    <w:rsid w:val="220EE7CC"/>
    <w:rsid w:val="220FBFC1"/>
    <w:rsid w:val="2228BF4B"/>
    <w:rsid w:val="2235C537"/>
    <w:rsid w:val="223980A9"/>
    <w:rsid w:val="223E06CA"/>
    <w:rsid w:val="2244ACEB"/>
    <w:rsid w:val="22487A46"/>
    <w:rsid w:val="224B50B9"/>
    <w:rsid w:val="2255587F"/>
    <w:rsid w:val="225E8C6B"/>
    <w:rsid w:val="225F5C35"/>
    <w:rsid w:val="22658E63"/>
    <w:rsid w:val="226671C5"/>
    <w:rsid w:val="227102C9"/>
    <w:rsid w:val="2276F0EA"/>
    <w:rsid w:val="22821079"/>
    <w:rsid w:val="228A947C"/>
    <w:rsid w:val="2292435B"/>
    <w:rsid w:val="22B0D3B4"/>
    <w:rsid w:val="22B36BF7"/>
    <w:rsid w:val="22BF5F88"/>
    <w:rsid w:val="22C7B18B"/>
    <w:rsid w:val="22D5BCC8"/>
    <w:rsid w:val="22D8D81E"/>
    <w:rsid w:val="22DFD7C8"/>
    <w:rsid w:val="22E6FA3A"/>
    <w:rsid w:val="22F9E17E"/>
    <w:rsid w:val="22FED477"/>
    <w:rsid w:val="23043EE9"/>
    <w:rsid w:val="23069D7D"/>
    <w:rsid w:val="23132BD3"/>
    <w:rsid w:val="232A8FE3"/>
    <w:rsid w:val="232CAEC2"/>
    <w:rsid w:val="23388006"/>
    <w:rsid w:val="235D4FE4"/>
    <w:rsid w:val="235DA357"/>
    <w:rsid w:val="23616878"/>
    <w:rsid w:val="236B032E"/>
    <w:rsid w:val="2375044B"/>
    <w:rsid w:val="238F9287"/>
    <w:rsid w:val="23938709"/>
    <w:rsid w:val="239DB129"/>
    <w:rsid w:val="23A7A06A"/>
    <w:rsid w:val="23A93963"/>
    <w:rsid w:val="23AD10D6"/>
    <w:rsid w:val="23B3B253"/>
    <w:rsid w:val="23B494BA"/>
    <w:rsid w:val="23B974F4"/>
    <w:rsid w:val="23BAD298"/>
    <w:rsid w:val="23BC4D49"/>
    <w:rsid w:val="23BD4E7E"/>
    <w:rsid w:val="23BD78E8"/>
    <w:rsid w:val="23C314DA"/>
    <w:rsid w:val="23C3240E"/>
    <w:rsid w:val="23C72A6B"/>
    <w:rsid w:val="23D52837"/>
    <w:rsid w:val="23D9E078"/>
    <w:rsid w:val="23DCA81B"/>
    <w:rsid w:val="23E9A7D5"/>
    <w:rsid w:val="23F8AC2C"/>
    <w:rsid w:val="23FF6CBE"/>
    <w:rsid w:val="240574D8"/>
    <w:rsid w:val="24098FE8"/>
    <w:rsid w:val="24106C24"/>
    <w:rsid w:val="24207AE5"/>
    <w:rsid w:val="242E213B"/>
    <w:rsid w:val="242F9F9E"/>
    <w:rsid w:val="2439C3DB"/>
    <w:rsid w:val="243F782E"/>
    <w:rsid w:val="244FBA76"/>
    <w:rsid w:val="24627B08"/>
    <w:rsid w:val="2465323A"/>
    <w:rsid w:val="2473BB2E"/>
    <w:rsid w:val="24748281"/>
    <w:rsid w:val="247BED6A"/>
    <w:rsid w:val="248003FC"/>
    <w:rsid w:val="2480A1B5"/>
    <w:rsid w:val="2480A587"/>
    <w:rsid w:val="2489417B"/>
    <w:rsid w:val="249DB385"/>
    <w:rsid w:val="249DD0CE"/>
    <w:rsid w:val="249FA888"/>
    <w:rsid w:val="24A79B4E"/>
    <w:rsid w:val="24C31339"/>
    <w:rsid w:val="24D07060"/>
    <w:rsid w:val="24D9D57B"/>
    <w:rsid w:val="24DB43B3"/>
    <w:rsid w:val="24DCF22D"/>
    <w:rsid w:val="24DF87AF"/>
    <w:rsid w:val="24E69FFB"/>
    <w:rsid w:val="24EB1055"/>
    <w:rsid w:val="24ED0B4D"/>
    <w:rsid w:val="24F3AEAA"/>
    <w:rsid w:val="24FBA1B1"/>
    <w:rsid w:val="2508E999"/>
    <w:rsid w:val="25153663"/>
    <w:rsid w:val="251BB523"/>
    <w:rsid w:val="2528B714"/>
    <w:rsid w:val="252F588A"/>
    <w:rsid w:val="253029CC"/>
    <w:rsid w:val="2536E1E1"/>
    <w:rsid w:val="2539A2E5"/>
    <w:rsid w:val="254584C3"/>
    <w:rsid w:val="25487CE0"/>
    <w:rsid w:val="2548E027"/>
    <w:rsid w:val="256196EB"/>
    <w:rsid w:val="256485D3"/>
    <w:rsid w:val="256DF13D"/>
    <w:rsid w:val="2572674A"/>
    <w:rsid w:val="257F36E1"/>
    <w:rsid w:val="258505AB"/>
    <w:rsid w:val="2587F137"/>
    <w:rsid w:val="25993796"/>
    <w:rsid w:val="25AA3F87"/>
    <w:rsid w:val="25ACA314"/>
    <w:rsid w:val="25ACC616"/>
    <w:rsid w:val="25B25F0F"/>
    <w:rsid w:val="25BDA0DB"/>
    <w:rsid w:val="25CDB2A0"/>
    <w:rsid w:val="25D05464"/>
    <w:rsid w:val="25D63A96"/>
    <w:rsid w:val="25D6B10D"/>
    <w:rsid w:val="25E1CE63"/>
    <w:rsid w:val="25E57E91"/>
    <w:rsid w:val="25EA1956"/>
    <w:rsid w:val="25F7D5CA"/>
    <w:rsid w:val="25FEC64F"/>
    <w:rsid w:val="260EBF8E"/>
    <w:rsid w:val="2611B460"/>
    <w:rsid w:val="2611E116"/>
    <w:rsid w:val="26138349"/>
    <w:rsid w:val="26163BF5"/>
    <w:rsid w:val="261E4B22"/>
    <w:rsid w:val="26325965"/>
    <w:rsid w:val="2632B896"/>
    <w:rsid w:val="263A82C4"/>
    <w:rsid w:val="26422BBE"/>
    <w:rsid w:val="26541668"/>
    <w:rsid w:val="2654AE68"/>
    <w:rsid w:val="266D33D4"/>
    <w:rsid w:val="268CAA84"/>
    <w:rsid w:val="2690BFA3"/>
    <w:rsid w:val="2693249A"/>
    <w:rsid w:val="2697D384"/>
    <w:rsid w:val="2699EFC9"/>
    <w:rsid w:val="26A5E71E"/>
    <w:rsid w:val="26BBEC7E"/>
    <w:rsid w:val="26CE562F"/>
    <w:rsid w:val="26D48E79"/>
    <w:rsid w:val="26DCF590"/>
    <w:rsid w:val="26E95069"/>
    <w:rsid w:val="26EC2074"/>
    <w:rsid w:val="26EF4B09"/>
    <w:rsid w:val="26F18BF0"/>
    <w:rsid w:val="26F2B080"/>
    <w:rsid w:val="26F75EE9"/>
    <w:rsid w:val="2702C742"/>
    <w:rsid w:val="2704E7EA"/>
    <w:rsid w:val="2705BCEA"/>
    <w:rsid w:val="270D29DA"/>
    <w:rsid w:val="27114D27"/>
    <w:rsid w:val="271197E2"/>
    <w:rsid w:val="27272A96"/>
    <w:rsid w:val="2735E928"/>
    <w:rsid w:val="273C656C"/>
    <w:rsid w:val="273E46A2"/>
    <w:rsid w:val="273F1952"/>
    <w:rsid w:val="274BBEC1"/>
    <w:rsid w:val="2750EECB"/>
    <w:rsid w:val="27638CC6"/>
    <w:rsid w:val="276D2671"/>
    <w:rsid w:val="277FDBB3"/>
    <w:rsid w:val="279D587F"/>
    <w:rsid w:val="27C27D45"/>
    <w:rsid w:val="27C4FED9"/>
    <w:rsid w:val="27C5723C"/>
    <w:rsid w:val="27CB9D0E"/>
    <w:rsid w:val="27CD54E5"/>
    <w:rsid w:val="27EB53A1"/>
    <w:rsid w:val="27EB5FA6"/>
    <w:rsid w:val="27FC8FA5"/>
    <w:rsid w:val="27FFA3B2"/>
    <w:rsid w:val="280187F5"/>
    <w:rsid w:val="2803787C"/>
    <w:rsid w:val="280549AE"/>
    <w:rsid w:val="2808D6AE"/>
    <w:rsid w:val="281BA01D"/>
    <w:rsid w:val="282C4E31"/>
    <w:rsid w:val="282E5AC4"/>
    <w:rsid w:val="2832BA4C"/>
    <w:rsid w:val="283FC35C"/>
    <w:rsid w:val="28402819"/>
    <w:rsid w:val="2845D924"/>
    <w:rsid w:val="284D35C1"/>
    <w:rsid w:val="285A73D0"/>
    <w:rsid w:val="2864902C"/>
    <w:rsid w:val="286D961B"/>
    <w:rsid w:val="28751B5E"/>
    <w:rsid w:val="28767CC2"/>
    <w:rsid w:val="2879A297"/>
    <w:rsid w:val="287EAAE7"/>
    <w:rsid w:val="288B4D6C"/>
    <w:rsid w:val="288F5EDB"/>
    <w:rsid w:val="28A0953B"/>
    <w:rsid w:val="28A6AAA8"/>
    <w:rsid w:val="28A6CB68"/>
    <w:rsid w:val="28A76A11"/>
    <w:rsid w:val="28A7734C"/>
    <w:rsid w:val="28AB89DD"/>
    <w:rsid w:val="28C54D33"/>
    <w:rsid w:val="28D39F55"/>
    <w:rsid w:val="28D9E2E3"/>
    <w:rsid w:val="28DCE465"/>
    <w:rsid w:val="28ED0A0A"/>
    <w:rsid w:val="28F34BFD"/>
    <w:rsid w:val="29010EAA"/>
    <w:rsid w:val="290437B5"/>
    <w:rsid w:val="2908D8BB"/>
    <w:rsid w:val="290BBE2A"/>
    <w:rsid w:val="29216DF1"/>
    <w:rsid w:val="29230A44"/>
    <w:rsid w:val="2933436D"/>
    <w:rsid w:val="293ADC59"/>
    <w:rsid w:val="29429C5B"/>
    <w:rsid w:val="29565622"/>
    <w:rsid w:val="29604A85"/>
    <w:rsid w:val="29669D3F"/>
    <w:rsid w:val="2967FC61"/>
    <w:rsid w:val="2972D604"/>
    <w:rsid w:val="2977AC37"/>
    <w:rsid w:val="2978ABD3"/>
    <w:rsid w:val="297B0FF1"/>
    <w:rsid w:val="297F65DD"/>
    <w:rsid w:val="29817359"/>
    <w:rsid w:val="2985BFE0"/>
    <w:rsid w:val="29973DF2"/>
    <w:rsid w:val="299EC4A2"/>
    <w:rsid w:val="29A2DD6A"/>
    <w:rsid w:val="29BAA9D9"/>
    <w:rsid w:val="29CD2E4B"/>
    <w:rsid w:val="29E90622"/>
    <w:rsid w:val="29E9464D"/>
    <w:rsid w:val="29EA6041"/>
    <w:rsid w:val="29FB1F34"/>
    <w:rsid w:val="2A0A48C2"/>
    <w:rsid w:val="2A0DBBC1"/>
    <w:rsid w:val="2A0E6F3C"/>
    <w:rsid w:val="2A12630C"/>
    <w:rsid w:val="2A14ADF9"/>
    <w:rsid w:val="2A178979"/>
    <w:rsid w:val="2A248D00"/>
    <w:rsid w:val="2A27842F"/>
    <w:rsid w:val="2A2A06D1"/>
    <w:rsid w:val="2A2EFFAB"/>
    <w:rsid w:val="2A34483F"/>
    <w:rsid w:val="2A38E08F"/>
    <w:rsid w:val="2A3B57C9"/>
    <w:rsid w:val="2A3CDD68"/>
    <w:rsid w:val="2A3E26AA"/>
    <w:rsid w:val="2A40FA44"/>
    <w:rsid w:val="2A465DBC"/>
    <w:rsid w:val="2A4C4587"/>
    <w:rsid w:val="2A538C2B"/>
    <w:rsid w:val="2A55817D"/>
    <w:rsid w:val="2A58FB76"/>
    <w:rsid w:val="2A5F97A3"/>
    <w:rsid w:val="2A60F964"/>
    <w:rsid w:val="2A678529"/>
    <w:rsid w:val="2A74062E"/>
    <w:rsid w:val="2A7DE1D0"/>
    <w:rsid w:val="2A81722D"/>
    <w:rsid w:val="2A879AB2"/>
    <w:rsid w:val="2A954D65"/>
    <w:rsid w:val="2AA7BE56"/>
    <w:rsid w:val="2AB33EC3"/>
    <w:rsid w:val="2AB3B095"/>
    <w:rsid w:val="2AB915CF"/>
    <w:rsid w:val="2AC76BA1"/>
    <w:rsid w:val="2AC9D18E"/>
    <w:rsid w:val="2AC9E3F2"/>
    <w:rsid w:val="2ACB2112"/>
    <w:rsid w:val="2AD0B0C1"/>
    <w:rsid w:val="2AD53E07"/>
    <w:rsid w:val="2AE2CDBF"/>
    <w:rsid w:val="2AE3B8CB"/>
    <w:rsid w:val="2AE46FA9"/>
    <w:rsid w:val="2AEBE2BF"/>
    <w:rsid w:val="2AEC1D04"/>
    <w:rsid w:val="2AEDFB07"/>
    <w:rsid w:val="2AF2311B"/>
    <w:rsid w:val="2AF73CB9"/>
    <w:rsid w:val="2B03CCC2"/>
    <w:rsid w:val="2B0BDECC"/>
    <w:rsid w:val="2B0EC64C"/>
    <w:rsid w:val="2B12EBB1"/>
    <w:rsid w:val="2B149DB0"/>
    <w:rsid w:val="2B1EFA53"/>
    <w:rsid w:val="2B25E11F"/>
    <w:rsid w:val="2B3757D6"/>
    <w:rsid w:val="2B377EAF"/>
    <w:rsid w:val="2B3A844F"/>
    <w:rsid w:val="2B4322B4"/>
    <w:rsid w:val="2B5085ED"/>
    <w:rsid w:val="2B5B9830"/>
    <w:rsid w:val="2B6404CC"/>
    <w:rsid w:val="2B6F3127"/>
    <w:rsid w:val="2B70DF04"/>
    <w:rsid w:val="2B71B569"/>
    <w:rsid w:val="2B747F22"/>
    <w:rsid w:val="2B80E713"/>
    <w:rsid w:val="2B8AA2D2"/>
    <w:rsid w:val="2B93657B"/>
    <w:rsid w:val="2B958F8E"/>
    <w:rsid w:val="2B9DF0EF"/>
    <w:rsid w:val="2BA1D464"/>
    <w:rsid w:val="2BB31182"/>
    <w:rsid w:val="2BB359DA"/>
    <w:rsid w:val="2BBADF79"/>
    <w:rsid w:val="2BC51553"/>
    <w:rsid w:val="2BE635CC"/>
    <w:rsid w:val="2BE67428"/>
    <w:rsid w:val="2BF48740"/>
    <w:rsid w:val="2BFB5232"/>
    <w:rsid w:val="2C02BB9F"/>
    <w:rsid w:val="2C0C2E98"/>
    <w:rsid w:val="2C11EE9D"/>
    <w:rsid w:val="2C18B6D3"/>
    <w:rsid w:val="2C19AE35"/>
    <w:rsid w:val="2C1F1E5F"/>
    <w:rsid w:val="2C3BE921"/>
    <w:rsid w:val="2C438EB7"/>
    <w:rsid w:val="2C4C52D9"/>
    <w:rsid w:val="2C501E0A"/>
    <w:rsid w:val="2C5716F3"/>
    <w:rsid w:val="2C606303"/>
    <w:rsid w:val="2C68C5E0"/>
    <w:rsid w:val="2C79E7BB"/>
    <w:rsid w:val="2C815249"/>
    <w:rsid w:val="2C8B0AC4"/>
    <w:rsid w:val="2C912D69"/>
    <w:rsid w:val="2C94D9EB"/>
    <w:rsid w:val="2C95415F"/>
    <w:rsid w:val="2C98918D"/>
    <w:rsid w:val="2C9B56B5"/>
    <w:rsid w:val="2C9D9E24"/>
    <w:rsid w:val="2CA3DFA6"/>
    <w:rsid w:val="2CA79918"/>
    <w:rsid w:val="2CB20885"/>
    <w:rsid w:val="2CB2847A"/>
    <w:rsid w:val="2CB41644"/>
    <w:rsid w:val="2CB94375"/>
    <w:rsid w:val="2CDE6935"/>
    <w:rsid w:val="2CEAA94A"/>
    <w:rsid w:val="2CED6BB1"/>
    <w:rsid w:val="2D053A33"/>
    <w:rsid w:val="2D07C0E7"/>
    <w:rsid w:val="2D09F5A0"/>
    <w:rsid w:val="2D16C812"/>
    <w:rsid w:val="2D1992C3"/>
    <w:rsid w:val="2D22B2A8"/>
    <w:rsid w:val="2D250C23"/>
    <w:rsid w:val="2D269B65"/>
    <w:rsid w:val="2D271537"/>
    <w:rsid w:val="2D2C340E"/>
    <w:rsid w:val="2D3C1548"/>
    <w:rsid w:val="2D3C5988"/>
    <w:rsid w:val="2D3ED6A9"/>
    <w:rsid w:val="2D480972"/>
    <w:rsid w:val="2D4DCC6D"/>
    <w:rsid w:val="2D50AE22"/>
    <w:rsid w:val="2D52484D"/>
    <w:rsid w:val="2D53AF47"/>
    <w:rsid w:val="2D619066"/>
    <w:rsid w:val="2D62E20A"/>
    <w:rsid w:val="2D64FFF5"/>
    <w:rsid w:val="2D653B0F"/>
    <w:rsid w:val="2D66C445"/>
    <w:rsid w:val="2D6844C0"/>
    <w:rsid w:val="2D7149A4"/>
    <w:rsid w:val="2D8B2CED"/>
    <w:rsid w:val="2D97CBEF"/>
    <w:rsid w:val="2DB6FBAF"/>
    <w:rsid w:val="2DCE113D"/>
    <w:rsid w:val="2DD3FB9E"/>
    <w:rsid w:val="2DDD5191"/>
    <w:rsid w:val="2DE0FE9D"/>
    <w:rsid w:val="2DF3CCB0"/>
    <w:rsid w:val="2DF5EF29"/>
    <w:rsid w:val="2DFC48CD"/>
    <w:rsid w:val="2E042098"/>
    <w:rsid w:val="2E17F9BC"/>
    <w:rsid w:val="2E19836A"/>
    <w:rsid w:val="2E24A28E"/>
    <w:rsid w:val="2E2A3641"/>
    <w:rsid w:val="2E2A854D"/>
    <w:rsid w:val="2E2FC253"/>
    <w:rsid w:val="2E2FD164"/>
    <w:rsid w:val="2E410B46"/>
    <w:rsid w:val="2E48243E"/>
    <w:rsid w:val="2E4C1965"/>
    <w:rsid w:val="2E4CDA4A"/>
    <w:rsid w:val="2E55BC83"/>
    <w:rsid w:val="2E597E78"/>
    <w:rsid w:val="2E5A5C6F"/>
    <w:rsid w:val="2E5A5F52"/>
    <w:rsid w:val="2E5B56FA"/>
    <w:rsid w:val="2E6187A9"/>
    <w:rsid w:val="2E66B2F4"/>
    <w:rsid w:val="2E689716"/>
    <w:rsid w:val="2E808112"/>
    <w:rsid w:val="2E835489"/>
    <w:rsid w:val="2E988C71"/>
    <w:rsid w:val="2E9AF16D"/>
    <w:rsid w:val="2EA199DB"/>
    <w:rsid w:val="2EA7C899"/>
    <w:rsid w:val="2EAA5065"/>
    <w:rsid w:val="2EB88518"/>
    <w:rsid w:val="2EBB06CC"/>
    <w:rsid w:val="2EC83E69"/>
    <w:rsid w:val="2EC95DD8"/>
    <w:rsid w:val="2EDDE0CD"/>
    <w:rsid w:val="2EE4D57B"/>
    <w:rsid w:val="2EE6AB94"/>
    <w:rsid w:val="2EE7D893"/>
    <w:rsid w:val="2EE94630"/>
    <w:rsid w:val="2F0A37AA"/>
    <w:rsid w:val="2F0F040F"/>
    <w:rsid w:val="2F146B67"/>
    <w:rsid w:val="2F1509F9"/>
    <w:rsid w:val="2F2202F2"/>
    <w:rsid w:val="2F25009D"/>
    <w:rsid w:val="2F2BED94"/>
    <w:rsid w:val="2F2F671F"/>
    <w:rsid w:val="2F38D119"/>
    <w:rsid w:val="2F3E28E2"/>
    <w:rsid w:val="2F5B2C97"/>
    <w:rsid w:val="2F5EB118"/>
    <w:rsid w:val="2F6224E2"/>
    <w:rsid w:val="2F6DA114"/>
    <w:rsid w:val="2F7E032A"/>
    <w:rsid w:val="2F7FE201"/>
    <w:rsid w:val="2F8BD90C"/>
    <w:rsid w:val="2F8C19F5"/>
    <w:rsid w:val="2F8C20D3"/>
    <w:rsid w:val="2F910624"/>
    <w:rsid w:val="2F925CF0"/>
    <w:rsid w:val="2F9F0160"/>
    <w:rsid w:val="2F9F5C18"/>
    <w:rsid w:val="2FA38EDC"/>
    <w:rsid w:val="2FA8EDE6"/>
    <w:rsid w:val="2FB842B3"/>
    <w:rsid w:val="2FBBBD75"/>
    <w:rsid w:val="2FC376B0"/>
    <w:rsid w:val="2FD0C9FF"/>
    <w:rsid w:val="2FD150FB"/>
    <w:rsid w:val="2FD7D562"/>
    <w:rsid w:val="2FDE55A8"/>
    <w:rsid w:val="2FE12DC1"/>
    <w:rsid w:val="2FE321ED"/>
    <w:rsid w:val="2FE8AAAB"/>
    <w:rsid w:val="2FF2AAFA"/>
    <w:rsid w:val="2FF8A244"/>
    <w:rsid w:val="2FFA47B0"/>
    <w:rsid w:val="2FFB3FD1"/>
    <w:rsid w:val="300140FF"/>
    <w:rsid w:val="3003B3FB"/>
    <w:rsid w:val="30047A27"/>
    <w:rsid w:val="3008FFBD"/>
    <w:rsid w:val="3022C017"/>
    <w:rsid w:val="3022FE02"/>
    <w:rsid w:val="30248FDA"/>
    <w:rsid w:val="302C2104"/>
    <w:rsid w:val="302C8058"/>
    <w:rsid w:val="302FB261"/>
    <w:rsid w:val="30314904"/>
    <w:rsid w:val="3033D809"/>
    <w:rsid w:val="303C5D07"/>
    <w:rsid w:val="3040609B"/>
    <w:rsid w:val="304DDA7F"/>
    <w:rsid w:val="30646767"/>
    <w:rsid w:val="306A30A5"/>
    <w:rsid w:val="3075FECE"/>
    <w:rsid w:val="3087A818"/>
    <w:rsid w:val="308DB4B3"/>
    <w:rsid w:val="308F5B56"/>
    <w:rsid w:val="309FE582"/>
    <w:rsid w:val="30ABE02A"/>
    <w:rsid w:val="30B61A71"/>
    <w:rsid w:val="30B822D3"/>
    <w:rsid w:val="30D401C5"/>
    <w:rsid w:val="30D9A2C4"/>
    <w:rsid w:val="30DC7FBF"/>
    <w:rsid w:val="30E05970"/>
    <w:rsid w:val="30E581CC"/>
    <w:rsid w:val="30E5F65C"/>
    <w:rsid w:val="30F7C17A"/>
    <w:rsid w:val="310858C0"/>
    <w:rsid w:val="310A72B9"/>
    <w:rsid w:val="311BED32"/>
    <w:rsid w:val="3124C725"/>
    <w:rsid w:val="313D76AF"/>
    <w:rsid w:val="313F5231"/>
    <w:rsid w:val="3143C76A"/>
    <w:rsid w:val="314B03F3"/>
    <w:rsid w:val="315419AB"/>
    <w:rsid w:val="31642C50"/>
    <w:rsid w:val="3175F190"/>
    <w:rsid w:val="317BE59A"/>
    <w:rsid w:val="317E5946"/>
    <w:rsid w:val="31803D12"/>
    <w:rsid w:val="318152BE"/>
    <w:rsid w:val="3181FD64"/>
    <w:rsid w:val="318802C4"/>
    <w:rsid w:val="318816EA"/>
    <w:rsid w:val="318B8259"/>
    <w:rsid w:val="318DCE11"/>
    <w:rsid w:val="3198B6B5"/>
    <w:rsid w:val="319DF0C5"/>
    <w:rsid w:val="319DF50B"/>
    <w:rsid w:val="319FFB9B"/>
    <w:rsid w:val="31ABAB64"/>
    <w:rsid w:val="31B95664"/>
    <w:rsid w:val="31C785A7"/>
    <w:rsid w:val="31C7CCF5"/>
    <w:rsid w:val="31E5A2C5"/>
    <w:rsid w:val="31ED8F50"/>
    <w:rsid w:val="3209ED23"/>
    <w:rsid w:val="32100814"/>
    <w:rsid w:val="32237879"/>
    <w:rsid w:val="32258586"/>
    <w:rsid w:val="3225EC84"/>
    <w:rsid w:val="32287BF4"/>
    <w:rsid w:val="32394B38"/>
    <w:rsid w:val="324975B0"/>
    <w:rsid w:val="324C89F8"/>
    <w:rsid w:val="3251824D"/>
    <w:rsid w:val="325BAF60"/>
    <w:rsid w:val="32625559"/>
    <w:rsid w:val="326D8A56"/>
    <w:rsid w:val="3277B6D3"/>
    <w:rsid w:val="328F11F4"/>
    <w:rsid w:val="328F7B14"/>
    <w:rsid w:val="329E8B77"/>
    <w:rsid w:val="32ABAFCE"/>
    <w:rsid w:val="32B4499E"/>
    <w:rsid w:val="32B4CD17"/>
    <w:rsid w:val="32BF805B"/>
    <w:rsid w:val="32C2CF25"/>
    <w:rsid w:val="32C3F5C9"/>
    <w:rsid w:val="32CE95E3"/>
    <w:rsid w:val="32D924DE"/>
    <w:rsid w:val="32DBF522"/>
    <w:rsid w:val="32E6E8A7"/>
    <w:rsid w:val="32E6E9A7"/>
    <w:rsid w:val="32EDF040"/>
    <w:rsid w:val="32F6A196"/>
    <w:rsid w:val="32F79E0E"/>
    <w:rsid w:val="32FA971A"/>
    <w:rsid w:val="3301E50B"/>
    <w:rsid w:val="33060281"/>
    <w:rsid w:val="3306633A"/>
    <w:rsid w:val="330D8AD1"/>
    <w:rsid w:val="3319387C"/>
    <w:rsid w:val="331DD784"/>
    <w:rsid w:val="3323D325"/>
    <w:rsid w:val="33259152"/>
    <w:rsid w:val="332C6FD9"/>
    <w:rsid w:val="332CEAC3"/>
    <w:rsid w:val="333430DE"/>
    <w:rsid w:val="3334F8CC"/>
    <w:rsid w:val="33380678"/>
    <w:rsid w:val="333E72BF"/>
    <w:rsid w:val="334435DD"/>
    <w:rsid w:val="3345070E"/>
    <w:rsid w:val="334C1FB3"/>
    <w:rsid w:val="334FCA27"/>
    <w:rsid w:val="33521225"/>
    <w:rsid w:val="33559EB1"/>
    <w:rsid w:val="3362B3D0"/>
    <w:rsid w:val="33670A82"/>
    <w:rsid w:val="336C2DE0"/>
    <w:rsid w:val="3372D09B"/>
    <w:rsid w:val="3375E779"/>
    <w:rsid w:val="3379FBAE"/>
    <w:rsid w:val="337C14C1"/>
    <w:rsid w:val="33860816"/>
    <w:rsid w:val="33A88FFA"/>
    <w:rsid w:val="33AABB6D"/>
    <w:rsid w:val="33C73660"/>
    <w:rsid w:val="33F57C89"/>
    <w:rsid w:val="3408FD43"/>
    <w:rsid w:val="341285DF"/>
    <w:rsid w:val="3416F63F"/>
    <w:rsid w:val="34183C48"/>
    <w:rsid w:val="34199E01"/>
    <w:rsid w:val="342594D1"/>
    <w:rsid w:val="342B4B75"/>
    <w:rsid w:val="34383C84"/>
    <w:rsid w:val="34396355"/>
    <w:rsid w:val="344E9169"/>
    <w:rsid w:val="3456BAA4"/>
    <w:rsid w:val="3456C1EA"/>
    <w:rsid w:val="3459C243"/>
    <w:rsid w:val="34630E34"/>
    <w:rsid w:val="346F3E98"/>
    <w:rsid w:val="34748297"/>
    <w:rsid w:val="347F2F63"/>
    <w:rsid w:val="347F5E19"/>
    <w:rsid w:val="34824F7F"/>
    <w:rsid w:val="34921C21"/>
    <w:rsid w:val="349F2001"/>
    <w:rsid w:val="34A2A591"/>
    <w:rsid w:val="34A4F83D"/>
    <w:rsid w:val="34AA92EE"/>
    <w:rsid w:val="34B23C15"/>
    <w:rsid w:val="34C8D327"/>
    <w:rsid w:val="34C8D5DE"/>
    <w:rsid w:val="34CAD808"/>
    <w:rsid w:val="34D25D2E"/>
    <w:rsid w:val="34EFB0D2"/>
    <w:rsid w:val="34F280C1"/>
    <w:rsid w:val="34F56571"/>
    <w:rsid w:val="34F931A0"/>
    <w:rsid w:val="34FA2B37"/>
    <w:rsid w:val="35123649"/>
    <w:rsid w:val="35151F6C"/>
    <w:rsid w:val="351653DF"/>
    <w:rsid w:val="3519DFF5"/>
    <w:rsid w:val="351EF693"/>
    <w:rsid w:val="3520829C"/>
    <w:rsid w:val="352DCBA6"/>
    <w:rsid w:val="353A4BF2"/>
    <w:rsid w:val="353EA327"/>
    <w:rsid w:val="353F00FA"/>
    <w:rsid w:val="354276FD"/>
    <w:rsid w:val="354CC1EE"/>
    <w:rsid w:val="35501842"/>
    <w:rsid w:val="3556D350"/>
    <w:rsid w:val="355A2E48"/>
    <w:rsid w:val="355F86DD"/>
    <w:rsid w:val="356A1A24"/>
    <w:rsid w:val="35851DF4"/>
    <w:rsid w:val="35863464"/>
    <w:rsid w:val="358F3D6D"/>
    <w:rsid w:val="359658FF"/>
    <w:rsid w:val="3599F61B"/>
    <w:rsid w:val="35A32400"/>
    <w:rsid w:val="35A3448C"/>
    <w:rsid w:val="35ACC29E"/>
    <w:rsid w:val="35B08EC2"/>
    <w:rsid w:val="35BEA65B"/>
    <w:rsid w:val="35C513D1"/>
    <w:rsid w:val="35E7F5B0"/>
    <w:rsid w:val="35EE4AA8"/>
    <w:rsid w:val="35F117EC"/>
    <w:rsid w:val="35FB7083"/>
    <w:rsid w:val="35FB7755"/>
    <w:rsid w:val="360D82B0"/>
    <w:rsid w:val="3610D3A9"/>
    <w:rsid w:val="361155C2"/>
    <w:rsid w:val="36139EC6"/>
    <w:rsid w:val="3629455A"/>
    <w:rsid w:val="362DCB64"/>
    <w:rsid w:val="3639B098"/>
    <w:rsid w:val="363BA29E"/>
    <w:rsid w:val="36429956"/>
    <w:rsid w:val="364672F6"/>
    <w:rsid w:val="364962B3"/>
    <w:rsid w:val="364BE94D"/>
    <w:rsid w:val="3653A62E"/>
    <w:rsid w:val="3662C1B5"/>
    <w:rsid w:val="366BD1A0"/>
    <w:rsid w:val="367752F5"/>
    <w:rsid w:val="367CC0B8"/>
    <w:rsid w:val="367D5787"/>
    <w:rsid w:val="367DA77D"/>
    <w:rsid w:val="3680629F"/>
    <w:rsid w:val="368CED95"/>
    <w:rsid w:val="3694FF10"/>
    <w:rsid w:val="369C1186"/>
    <w:rsid w:val="369F135A"/>
    <w:rsid w:val="36A0E164"/>
    <w:rsid w:val="36A36AC6"/>
    <w:rsid w:val="36AAB881"/>
    <w:rsid w:val="36AC5D41"/>
    <w:rsid w:val="36B248EC"/>
    <w:rsid w:val="36B938BD"/>
    <w:rsid w:val="36B946B9"/>
    <w:rsid w:val="36BFA31A"/>
    <w:rsid w:val="36C15F04"/>
    <w:rsid w:val="36C61CC4"/>
    <w:rsid w:val="36C879FB"/>
    <w:rsid w:val="36C89447"/>
    <w:rsid w:val="36C93DE3"/>
    <w:rsid w:val="36CA1371"/>
    <w:rsid w:val="36CEC052"/>
    <w:rsid w:val="36D3504B"/>
    <w:rsid w:val="36E9ADD9"/>
    <w:rsid w:val="36EC13DA"/>
    <w:rsid w:val="36F12CDC"/>
    <w:rsid w:val="36F95DA7"/>
    <w:rsid w:val="36FD5248"/>
    <w:rsid w:val="3700B274"/>
    <w:rsid w:val="37076432"/>
    <w:rsid w:val="37090B8B"/>
    <w:rsid w:val="370B6FBD"/>
    <w:rsid w:val="37174C0B"/>
    <w:rsid w:val="371A70DE"/>
    <w:rsid w:val="371F73FF"/>
    <w:rsid w:val="3737C88E"/>
    <w:rsid w:val="373C4022"/>
    <w:rsid w:val="37415A1F"/>
    <w:rsid w:val="3747908E"/>
    <w:rsid w:val="3752A447"/>
    <w:rsid w:val="3757846A"/>
    <w:rsid w:val="375A8A17"/>
    <w:rsid w:val="375E8708"/>
    <w:rsid w:val="37611D6B"/>
    <w:rsid w:val="3764B547"/>
    <w:rsid w:val="377A01EF"/>
    <w:rsid w:val="377C1557"/>
    <w:rsid w:val="37800B2F"/>
    <w:rsid w:val="37830FE2"/>
    <w:rsid w:val="3784D1CE"/>
    <w:rsid w:val="37933E62"/>
    <w:rsid w:val="37960B4F"/>
    <w:rsid w:val="3796DC80"/>
    <w:rsid w:val="37B3A426"/>
    <w:rsid w:val="37B739DA"/>
    <w:rsid w:val="37BA4577"/>
    <w:rsid w:val="37BA59CA"/>
    <w:rsid w:val="37C63544"/>
    <w:rsid w:val="37CC99BE"/>
    <w:rsid w:val="37D2AD83"/>
    <w:rsid w:val="37E5BF22"/>
    <w:rsid w:val="37E832BE"/>
    <w:rsid w:val="3809E09D"/>
    <w:rsid w:val="380CCA58"/>
    <w:rsid w:val="380EBE6A"/>
    <w:rsid w:val="380F6791"/>
    <w:rsid w:val="3812AAE0"/>
    <w:rsid w:val="381512EE"/>
    <w:rsid w:val="382D29AD"/>
    <w:rsid w:val="383EE231"/>
    <w:rsid w:val="38424B1E"/>
    <w:rsid w:val="38446565"/>
    <w:rsid w:val="38569A1D"/>
    <w:rsid w:val="385765F5"/>
    <w:rsid w:val="385EAF26"/>
    <w:rsid w:val="38638024"/>
    <w:rsid w:val="386840A7"/>
    <w:rsid w:val="386A4941"/>
    <w:rsid w:val="3872209C"/>
    <w:rsid w:val="387DEE3B"/>
    <w:rsid w:val="387E3AB3"/>
    <w:rsid w:val="3889FA25"/>
    <w:rsid w:val="388A8F83"/>
    <w:rsid w:val="388ACB70"/>
    <w:rsid w:val="388D6D30"/>
    <w:rsid w:val="3894F41D"/>
    <w:rsid w:val="38960D3B"/>
    <w:rsid w:val="389D20B5"/>
    <w:rsid w:val="38A62C03"/>
    <w:rsid w:val="38AB05E0"/>
    <w:rsid w:val="38AD62E8"/>
    <w:rsid w:val="38B172DF"/>
    <w:rsid w:val="38B7BA02"/>
    <w:rsid w:val="38BAF59C"/>
    <w:rsid w:val="38BCA8F3"/>
    <w:rsid w:val="38C64CE7"/>
    <w:rsid w:val="38C86E6C"/>
    <w:rsid w:val="38CE1685"/>
    <w:rsid w:val="38E5B8BE"/>
    <w:rsid w:val="38F231D5"/>
    <w:rsid w:val="3900AA7E"/>
    <w:rsid w:val="39098950"/>
    <w:rsid w:val="3927E6F9"/>
    <w:rsid w:val="3929FF45"/>
    <w:rsid w:val="3930C45C"/>
    <w:rsid w:val="393C4F17"/>
    <w:rsid w:val="393D3217"/>
    <w:rsid w:val="39539BF5"/>
    <w:rsid w:val="395CB936"/>
    <w:rsid w:val="395F4103"/>
    <w:rsid w:val="39640988"/>
    <w:rsid w:val="396F46B8"/>
    <w:rsid w:val="39723259"/>
    <w:rsid w:val="3976526F"/>
    <w:rsid w:val="3983B22F"/>
    <w:rsid w:val="398A3751"/>
    <w:rsid w:val="398FD7EC"/>
    <w:rsid w:val="39981C26"/>
    <w:rsid w:val="39A5E946"/>
    <w:rsid w:val="39B27060"/>
    <w:rsid w:val="39B4EB87"/>
    <w:rsid w:val="39B6EE5D"/>
    <w:rsid w:val="39BB83CB"/>
    <w:rsid w:val="39C0E6BF"/>
    <w:rsid w:val="39CE5B3D"/>
    <w:rsid w:val="39CE5F20"/>
    <w:rsid w:val="39D47271"/>
    <w:rsid w:val="39D770E5"/>
    <w:rsid w:val="39D9BB43"/>
    <w:rsid w:val="39E17211"/>
    <w:rsid w:val="39E4DC33"/>
    <w:rsid w:val="39ECCAA9"/>
    <w:rsid w:val="39EE396F"/>
    <w:rsid w:val="39FD2571"/>
    <w:rsid w:val="3A0269FA"/>
    <w:rsid w:val="3A0AC7B4"/>
    <w:rsid w:val="3A1DCA13"/>
    <w:rsid w:val="3A23A0C6"/>
    <w:rsid w:val="3A2694B7"/>
    <w:rsid w:val="3A2718D2"/>
    <w:rsid w:val="3A29F84D"/>
    <w:rsid w:val="3A2F3953"/>
    <w:rsid w:val="3A30FE69"/>
    <w:rsid w:val="3A34105E"/>
    <w:rsid w:val="3A438652"/>
    <w:rsid w:val="3A4D11EE"/>
    <w:rsid w:val="3A606D82"/>
    <w:rsid w:val="3A631C07"/>
    <w:rsid w:val="3A65D5EC"/>
    <w:rsid w:val="3A69544A"/>
    <w:rsid w:val="3A70492F"/>
    <w:rsid w:val="3A735F67"/>
    <w:rsid w:val="3A7CDCA8"/>
    <w:rsid w:val="3A82F2DE"/>
    <w:rsid w:val="3A946162"/>
    <w:rsid w:val="3A9B7D85"/>
    <w:rsid w:val="3A9ED2E8"/>
    <w:rsid w:val="3AAB99FE"/>
    <w:rsid w:val="3AB50CFA"/>
    <w:rsid w:val="3ABAFE80"/>
    <w:rsid w:val="3AC1685C"/>
    <w:rsid w:val="3AC91361"/>
    <w:rsid w:val="3ADB0A90"/>
    <w:rsid w:val="3AE4D1F2"/>
    <w:rsid w:val="3AE68ADF"/>
    <w:rsid w:val="3AE859F0"/>
    <w:rsid w:val="3AEBC032"/>
    <w:rsid w:val="3AF30A91"/>
    <w:rsid w:val="3AF3890D"/>
    <w:rsid w:val="3AFBAD95"/>
    <w:rsid w:val="3B03F0FD"/>
    <w:rsid w:val="3B063632"/>
    <w:rsid w:val="3B0F2F7E"/>
    <w:rsid w:val="3B15D0D3"/>
    <w:rsid w:val="3B1B2812"/>
    <w:rsid w:val="3B245CBF"/>
    <w:rsid w:val="3B29F01C"/>
    <w:rsid w:val="3B356288"/>
    <w:rsid w:val="3B378235"/>
    <w:rsid w:val="3B40E80E"/>
    <w:rsid w:val="3B51B2E2"/>
    <w:rsid w:val="3B5D2113"/>
    <w:rsid w:val="3B5E07EF"/>
    <w:rsid w:val="3B61EDE6"/>
    <w:rsid w:val="3B62E1E5"/>
    <w:rsid w:val="3B63E889"/>
    <w:rsid w:val="3B75046E"/>
    <w:rsid w:val="3B753073"/>
    <w:rsid w:val="3B8A8C33"/>
    <w:rsid w:val="3B963C77"/>
    <w:rsid w:val="3BA4CC04"/>
    <w:rsid w:val="3BB578DE"/>
    <w:rsid w:val="3BB68A56"/>
    <w:rsid w:val="3BC5608F"/>
    <w:rsid w:val="3BC9DF0D"/>
    <w:rsid w:val="3BCCCECA"/>
    <w:rsid w:val="3BD22E1D"/>
    <w:rsid w:val="3BDCD588"/>
    <w:rsid w:val="3BDE5D44"/>
    <w:rsid w:val="3BDF2683"/>
    <w:rsid w:val="3BE11599"/>
    <w:rsid w:val="3BE89443"/>
    <w:rsid w:val="3BF84C52"/>
    <w:rsid w:val="3C031A9F"/>
    <w:rsid w:val="3C08CE1F"/>
    <w:rsid w:val="3C0A4E06"/>
    <w:rsid w:val="3C0FB2C7"/>
    <w:rsid w:val="3C16294E"/>
    <w:rsid w:val="3C29E6D4"/>
    <w:rsid w:val="3C371963"/>
    <w:rsid w:val="3C3DC6D9"/>
    <w:rsid w:val="3C4D08BA"/>
    <w:rsid w:val="3C4DC154"/>
    <w:rsid w:val="3C4F4E6D"/>
    <w:rsid w:val="3C541E83"/>
    <w:rsid w:val="3C549AB8"/>
    <w:rsid w:val="3C5AD59F"/>
    <w:rsid w:val="3C5BEFB6"/>
    <w:rsid w:val="3C6BEC91"/>
    <w:rsid w:val="3C72E86B"/>
    <w:rsid w:val="3C785F8D"/>
    <w:rsid w:val="3C7BCB1C"/>
    <w:rsid w:val="3C947B97"/>
    <w:rsid w:val="3C9A0FF0"/>
    <w:rsid w:val="3CA529D4"/>
    <w:rsid w:val="3CAA036A"/>
    <w:rsid w:val="3CADB675"/>
    <w:rsid w:val="3CB0F60E"/>
    <w:rsid w:val="3CB71DBE"/>
    <w:rsid w:val="3CBC2A37"/>
    <w:rsid w:val="3CC07614"/>
    <w:rsid w:val="3CC14B71"/>
    <w:rsid w:val="3CC348B1"/>
    <w:rsid w:val="3CCBCD67"/>
    <w:rsid w:val="3CCE8224"/>
    <w:rsid w:val="3CCFABD7"/>
    <w:rsid w:val="3CCFC933"/>
    <w:rsid w:val="3CDDD8C7"/>
    <w:rsid w:val="3CE5F6D7"/>
    <w:rsid w:val="3CF4E508"/>
    <w:rsid w:val="3CFA9475"/>
    <w:rsid w:val="3CFAC746"/>
    <w:rsid w:val="3D05FFE2"/>
    <w:rsid w:val="3D1A4256"/>
    <w:rsid w:val="3D2687C0"/>
    <w:rsid w:val="3D27C254"/>
    <w:rsid w:val="3D2C74F5"/>
    <w:rsid w:val="3D2C760E"/>
    <w:rsid w:val="3D352830"/>
    <w:rsid w:val="3D376170"/>
    <w:rsid w:val="3D4A6435"/>
    <w:rsid w:val="3D62D5D8"/>
    <w:rsid w:val="3D736607"/>
    <w:rsid w:val="3D7AF6E4"/>
    <w:rsid w:val="3D84B1BD"/>
    <w:rsid w:val="3D8E8F55"/>
    <w:rsid w:val="3D93D8BC"/>
    <w:rsid w:val="3D9C4AB1"/>
    <w:rsid w:val="3D9E8A13"/>
    <w:rsid w:val="3DA98C76"/>
    <w:rsid w:val="3DAA4F08"/>
    <w:rsid w:val="3DAB29CF"/>
    <w:rsid w:val="3DB32C5B"/>
    <w:rsid w:val="3DB7DCF8"/>
    <w:rsid w:val="3DB8464A"/>
    <w:rsid w:val="3DD35220"/>
    <w:rsid w:val="3DF80387"/>
    <w:rsid w:val="3DF890F7"/>
    <w:rsid w:val="3E04B273"/>
    <w:rsid w:val="3E0BB02F"/>
    <w:rsid w:val="3E0C9F8D"/>
    <w:rsid w:val="3E0D6428"/>
    <w:rsid w:val="3E144E53"/>
    <w:rsid w:val="3E14BAFE"/>
    <w:rsid w:val="3E161F53"/>
    <w:rsid w:val="3E1C69A2"/>
    <w:rsid w:val="3E1F61E6"/>
    <w:rsid w:val="3E240126"/>
    <w:rsid w:val="3E298B5A"/>
    <w:rsid w:val="3E31284A"/>
    <w:rsid w:val="3E3AD3E0"/>
    <w:rsid w:val="3E40A966"/>
    <w:rsid w:val="3E428A1C"/>
    <w:rsid w:val="3E45854D"/>
    <w:rsid w:val="3E463872"/>
    <w:rsid w:val="3E4BDE41"/>
    <w:rsid w:val="3E53715F"/>
    <w:rsid w:val="3E6A521D"/>
    <w:rsid w:val="3E72C6B6"/>
    <w:rsid w:val="3E79C42F"/>
    <w:rsid w:val="3E7D70FB"/>
    <w:rsid w:val="3E867757"/>
    <w:rsid w:val="3E885CAA"/>
    <w:rsid w:val="3E895CE5"/>
    <w:rsid w:val="3E897DA9"/>
    <w:rsid w:val="3E938C1B"/>
    <w:rsid w:val="3E9EB48F"/>
    <w:rsid w:val="3EB3826E"/>
    <w:rsid w:val="3EB9E057"/>
    <w:rsid w:val="3EC764E2"/>
    <w:rsid w:val="3EC8F1A9"/>
    <w:rsid w:val="3ECA53A9"/>
    <w:rsid w:val="3ED01D78"/>
    <w:rsid w:val="3ED144EC"/>
    <w:rsid w:val="3ED488C8"/>
    <w:rsid w:val="3ED66397"/>
    <w:rsid w:val="3EDF75D1"/>
    <w:rsid w:val="3EE56548"/>
    <w:rsid w:val="3EEC8990"/>
    <w:rsid w:val="3EF02B5D"/>
    <w:rsid w:val="3EFE4C6E"/>
    <w:rsid w:val="3F05006D"/>
    <w:rsid w:val="3F0759C1"/>
    <w:rsid w:val="3F0F86E8"/>
    <w:rsid w:val="3F122FBA"/>
    <w:rsid w:val="3F1680C0"/>
    <w:rsid w:val="3F21E80D"/>
    <w:rsid w:val="3F2D54C9"/>
    <w:rsid w:val="3F37AFF0"/>
    <w:rsid w:val="3F40D861"/>
    <w:rsid w:val="3F43B43A"/>
    <w:rsid w:val="3F51637D"/>
    <w:rsid w:val="3F51CB37"/>
    <w:rsid w:val="3F52B643"/>
    <w:rsid w:val="3F58BAEA"/>
    <w:rsid w:val="3F61885F"/>
    <w:rsid w:val="3F84DC82"/>
    <w:rsid w:val="3F91D232"/>
    <w:rsid w:val="3F9573F0"/>
    <w:rsid w:val="3F9CEB9F"/>
    <w:rsid w:val="3FADE454"/>
    <w:rsid w:val="3FB4F718"/>
    <w:rsid w:val="3FB6ECE5"/>
    <w:rsid w:val="3FB8C9F8"/>
    <w:rsid w:val="3FBA1FF7"/>
    <w:rsid w:val="3FC196F4"/>
    <w:rsid w:val="3FC1E77A"/>
    <w:rsid w:val="3FE6086E"/>
    <w:rsid w:val="3FEA5568"/>
    <w:rsid w:val="3FEDE628"/>
    <w:rsid w:val="3FF070B0"/>
    <w:rsid w:val="3FF9AFE1"/>
    <w:rsid w:val="3FFC66F8"/>
    <w:rsid w:val="4002562D"/>
    <w:rsid w:val="40035FC6"/>
    <w:rsid w:val="40097A16"/>
    <w:rsid w:val="400BC37A"/>
    <w:rsid w:val="401D6E50"/>
    <w:rsid w:val="401EE99C"/>
    <w:rsid w:val="401FD271"/>
    <w:rsid w:val="40274743"/>
    <w:rsid w:val="402CB51F"/>
    <w:rsid w:val="402F4D34"/>
    <w:rsid w:val="403A8764"/>
    <w:rsid w:val="403CFF00"/>
    <w:rsid w:val="404AA6FE"/>
    <w:rsid w:val="404D5115"/>
    <w:rsid w:val="4051BAAF"/>
    <w:rsid w:val="4058B10B"/>
    <w:rsid w:val="405939A9"/>
    <w:rsid w:val="405BA446"/>
    <w:rsid w:val="406BB02D"/>
    <w:rsid w:val="406CFB0F"/>
    <w:rsid w:val="406D6F59"/>
    <w:rsid w:val="4071FFAE"/>
    <w:rsid w:val="407E4919"/>
    <w:rsid w:val="408076E4"/>
    <w:rsid w:val="40851636"/>
    <w:rsid w:val="40950D11"/>
    <w:rsid w:val="409A0F70"/>
    <w:rsid w:val="409E3851"/>
    <w:rsid w:val="409ED394"/>
    <w:rsid w:val="40B29043"/>
    <w:rsid w:val="40B2BE34"/>
    <w:rsid w:val="40B98E8D"/>
    <w:rsid w:val="40BD6B99"/>
    <w:rsid w:val="40CFD3D8"/>
    <w:rsid w:val="40DC35AF"/>
    <w:rsid w:val="40F1C4BC"/>
    <w:rsid w:val="40F292BB"/>
    <w:rsid w:val="40F87085"/>
    <w:rsid w:val="40F9D14B"/>
    <w:rsid w:val="40FFFC2A"/>
    <w:rsid w:val="410AD2EB"/>
    <w:rsid w:val="410AEB3F"/>
    <w:rsid w:val="410CC535"/>
    <w:rsid w:val="410D0E2F"/>
    <w:rsid w:val="410F4BD2"/>
    <w:rsid w:val="4112543C"/>
    <w:rsid w:val="4117E7EC"/>
    <w:rsid w:val="4118BB24"/>
    <w:rsid w:val="4126DF87"/>
    <w:rsid w:val="412EA110"/>
    <w:rsid w:val="41309C27"/>
    <w:rsid w:val="41388C92"/>
    <w:rsid w:val="41432FBC"/>
    <w:rsid w:val="4144A84A"/>
    <w:rsid w:val="4144E919"/>
    <w:rsid w:val="414716B5"/>
    <w:rsid w:val="41499A6D"/>
    <w:rsid w:val="41532516"/>
    <w:rsid w:val="4159FC51"/>
    <w:rsid w:val="4165A1C3"/>
    <w:rsid w:val="416A52E8"/>
    <w:rsid w:val="416CA535"/>
    <w:rsid w:val="41851C12"/>
    <w:rsid w:val="419101E7"/>
    <w:rsid w:val="41934293"/>
    <w:rsid w:val="41A0A699"/>
    <w:rsid w:val="41A7B9B4"/>
    <w:rsid w:val="41B2A7DA"/>
    <w:rsid w:val="41B4A885"/>
    <w:rsid w:val="41BD4176"/>
    <w:rsid w:val="41C54B64"/>
    <w:rsid w:val="41CB3C29"/>
    <w:rsid w:val="41DE1134"/>
    <w:rsid w:val="41ED017F"/>
    <w:rsid w:val="41F172D4"/>
    <w:rsid w:val="420C230F"/>
    <w:rsid w:val="420E59BD"/>
    <w:rsid w:val="420EDAD2"/>
    <w:rsid w:val="42145D4D"/>
    <w:rsid w:val="421A4DDC"/>
    <w:rsid w:val="421CBC35"/>
    <w:rsid w:val="42357235"/>
    <w:rsid w:val="423BD842"/>
    <w:rsid w:val="423C6778"/>
    <w:rsid w:val="4245FBDB"/>
    <w:rsid w:val="424B8734"/>
    <w:rsid w:val="424E5B5A"/>
    <w:rsid w:val="425536F4"/>
    <w:rsid w:val="42568ACD"/>
    <w:rsid w:val="425C646C"/>
    <w:rsid w:val="425CB99A"/>
    <w:rsid w:val="425F8638"/>
    <w:rsid w:val="425FF1DE"/>
    <w:rsid w:val="42671F1C"/>
    <w:rsid w:val="42809683"/>
    <w:rsid w:val="4285E27F"/>
    <w:rsid w:val="428F4224"/>
    <w:rsid w:val="42932BDF"/>
    <w:rsid w:val="42A2E8F9"/>
    <w:rsid w:val="42AB822F"/>
    <w:rsid w:val="42B028E9"/>
    <w:rsid w:val="42BA603F"/>
    <w:rsid w:val="42BAE932"/>
    <w:rsid w:val="42BB8210"/>
    <w:rsid w:val="42C0858E"/>
    <w:rsid w:val="42C5A9ED"/>
    <w:rsid w:val="42C60960"/>
    <w:rsid w:val="42C71A99"/>
    <w:rsid w:val="42C99F69"/>
    <w:rsid w:val="42D7AEA6"/>
    <w:rsid w:val="42F309EF"/>
    <w:rsid w:val="42F7004C"/>
    <w:rsid w:val="42F878EA"/>
    <w:rsid w:val="42F8843A"/>
    <w:rsid w:val="42FDF331"/>
    <w:rsid w:val="4303540F"/>
    <w:rsid w:val="430821CB"/>
    <w:rsid w:val="430BB858"/>
    <w:rsid w:val="43104A01"/>
    <w:rsid w:val="43144CD9"/>
    <w:rsid w:val="4314F792"/>
    <w:rsid w:val="431961D8"/>
    <w:rsid w:val="431ADF5D"/>
    <w:rsid w:val="431C9EEB"/>
    <w:rsid w:val="431FCAFF"/>
    <w:rsid w:val="432E5DB3"/>
    <w:rsid w:val="432F7EA1"/>
    <w:rsid w:val="433407BA"/>
    <w:rsid w:val="43392EC5"/>
    <w:rsid w:val="433A011D"/>
    <w:rsid w:val="4346B051"/>
    <w:rsid w:val="434BC93E"/>
    <w:rsid w:val="43502044"/>
    <w:rsid w:val="4350CB4E"/>
    <w:rsid w:val="43519B44"/>
    <w:rsid w:val="43578BA6"/>
    <w:rsid w:val="43579EB3"/>
    <w:rsid w:val="435AA2E6"/>
    <w:rsid w:val="435B8F7F"/>
    <w:rsid w:val="435D55E7"/>
    <w:rsid w:val="43679771"/>
    <w:rsid w:val="436967EE"/>
    <w:rsid w:val="437B625B"/>
    <w:rsid w:val="4381244F"/>
    <w:rsid w:val="4387F451"/>
    <w:rsid w:val="43883AE8"/>
    <w:rsid w:val="439CF870"/>
    <w:rsid w:val="43A1386E"/>
    <w:rsid w:val="43A3E4DA"/>
    <w:rsid w:val="43A61822"/>
    <w:rsid w:val="43A621F0"/>
    <w:rsid w:val="43B42269"/>
    <w:rsid w:val="43C9FBB8"/>
    <w:rsid w:val="43CC7880"/>
    <w:rsid w:val="43D0E767"/>
    <w:rsid w:val="43DA2C3B"/>
    <w:rsid w:val="43DB6404"/>
    <w:rsid w:val="43E2A5A6"/>
    <w:rsid w:val="43EB7725"/>
    <w:rsid w:val="4402F899"/>
    <w:rsid w:val="4403C923"/>
    <w:rsid w:val="4407ED32"/>
    <w:rsid w:val="4408C591"/>
    <w:rsid w:val="4409E36E"/>
    <w:rsid w:val="440AB025"/>
    <w:rsid w:val="4418C065"/>
    <w:rsid w:val="441AB65D"/>
    <w:rsid w:val="441DA780"/>
    <w:rsid w:val="44311D5A"/>
    <w:rsid w:val="443EF4B9"/>
    <w:rsid w:val="443FA679"/>
    <w:rsid w:val="4443AA85"/>
    <w:rsid w:val="44472D35"/>
    <w:rsid w:val="444F90C0"/>
    <w:rsid w:val="44577D08"/>
    <w:rsid w:val="44640BB3"/>
    <w:rsid w:val="44691356"/>
    <w:rsid w:val="446F7675"/>
    <w:rsid w:val="44708099"/>
    <w:rsid w:val="447FB6CF"/>
    <w:rsid w:val="4480CA35"/>
    <w:rsid w:val="448E98F8"/>
    <w:rsid w:val="44A088BE"/>
    <w:rsid w:val="44A52E3B"/>
    <w:rsid w:val="44D11D1D"/>
    <w:rsid w:val="44DB22A9"/>
    <w:rsid w:val="44DDD129"/>
    <w:rsid w:val="44E16D01"/>
    <w:rsid w:val="44EBA1C8"/>
    <w:rsid w:val="44EE83F0"/>
    <w:rsid w:val="44EFD252"/>
    <w:rsid w:val="45080C77"/>
    <w:rsid w:val="451085AA"/>
    <w:rsid w:val="4514446F"/>
    <w:rsid w:val="451CEB36"/>
    <w:rsid w:val="452005A1"/>
    <w:rsid w:val="4523303F"/>
    <w:rsid w:val="45297AD1"/>
    <w:rsid w:val="452ECA33"/>
    <w:rsid w:val="452FC748"/>
    <w:rsid w:val="4532CB74"/>
    <w:rsid w:val="4536BE53"/>
    <w:rsid w:val="45520B44"/>
    <w:rsid w:val="4556330D"/>
    <w:rsid w:val="45588759"/>
    <w:rsid w:val="455BB5F0"/>
    <w:rsid w:val="455F5C00"/>
    <w:rsid w:val="456791B8"/>
    <w:rsid w:val="456CBE74"/>
    <w:rsid w:val="45748340"/>
    <w:rsid w:val="457635C7"/>
    <w:rsid w:val="4581B522"/>
    <w:rsid w:val="4582039E"/>
    <w:rsid w:val="458895DE"/>
    <w:rsid w:val="458D36D2"/>
    <w:rsid w:val="458D5FB7"/>
    <w:rsid w:val="458E3E4D"/>
    <w:rsid w:val="459E3F59"/>
    <w:rsid w:val="45A1BE3B"/>
    <w:rsid w:val="45A32915"/>
    <w:rsid w:val="45A4CAA5"/>
    <w:rsid w:val="45AA7B97"/>
    <w:rsid w:val="45BCF28A"/>
    <w:rsid w:val="45D3BB05"/>
    <w:rsid w:val="45E1CEAE"/>
    <w:rsid w:val="460139FA"/>
    <w:rsid w:val="4618DF51"/>
    <w:rsid w:val="46396A7A"/>
    <w:rsid w:val="465EFBB6"/>
    <w:rsid w:val="46647F85"/>
    <w:rsid w:val="4674A493"/>
    <w:rsid w:val="467860DF"/>
    <w:rsid w:val="4679FBEC"/>
    <w:rsid w:val="467D82B5"/>
    <w:rsid w:val="46919D8F"/>
    <w:rsid w:val="4692F7DA"/>
    <w:rsid w:val="4695812E"/>
    <w:rsid w:val="4696DFBE"/>
    <w:rsid w:val="469B1DC7"/>
    <w:rsid w:val="46A098C1"/>
    <w:rsid w:val="46A3DCD8"/>
    <w:rsid w:val="46A7F316"/>
    <w:rsid w:val="46B57895"/>
    <w:rsid w:val="46CBAACE"/>
    <w:rsid w:val="46CC0BC5"/>
    <w:rsid w:val="46CE63D5"/>
    <w:rsid w:val="46D3CA2A"/>
    <w:rsid w:val="46DA05CC"/>
    <w:rsid w:val="46DF9432"/>
    <w:rsid w:val="46FD8F5F"/>
    <w:rsid w:val="47095E70"/>
    <w:rsid w:val="47122A1E"/>
    <w:rsid w:val="471264C4"/>
    <w:rsid w:val="47140FF9"/>
    <w:rsid w:val="47189C66"/>
    <w:rsid w:val="471ABA66"/>
    <w:rsid w:val="471DA54E"/>
    <w:rsid w:val="471E0FA6"/>
    <w:rsid w:val="471EF857"/>
    <w:rsid w:val="4726F125"/>
    <w:rsid w:val="473B37D6"/>
    <w:rsid w:val="47418430"/>
    <w:rsid w:val="475B2315"/>
    <w:rsid w:val="476639DB"/>
    <w:rsid w:val="476B2F93"/>
    <w:rsid w:val="476DC3EF"/>
    <w:rsid w:val="476E039F"/>
    <w:rsid w:val="476E7086"/>
    <w:rsid w:val="4771B9F3"/>
    <w:rsid w:val="47800E02"/>
    <w:rsid w:val="4788E294"/>
    <w:rsid w:val="479140AE"/>
    <w:rsid w:val="47952F16"/>
    <w:rsid w:val="47968FDC"/>
    <w:rsid w:val="47985A08"/>
    <w:rsid w:val="47999809"/>
    <w:rsid w:val="479E1C7F"/>
    <w:rsid w:val="47A3C12E"/>
    <w:rsid w:val="47A7BA7D"/>
    <w:rsid w:val="47AA3B25"/>
    <w:rsid w:val="47C7DCB3"/>
    <w:rsid w:val="47CAF840"/>
    <w:rsid w:val="47D13836"/>
    <w:rsid w:val="47D2129D"/>
    <w:rsid w:val="47D46133"/>
    <w:rsid w:val="47E2A0EF"/>
    <w:rsid w:val="47EA1C07"/>
    <w:rsid w:val="47F25148"/>
    <w:rsid w:val="47F7C3DC"/>
    <w:rsid w:val="47FE4113"/>
    <w:rsid w:val="47FF3949"/>
    <w:rsid w:val="4804C26C"/>
    <w:rsid w:val="480A29B4"/>
    <w:rsid w:val="4815CFCF"/>
    <w:rsid w:val="482C6654"/>
    <w:rsid w:val="4837832C"/>
    <w:rsid w:val="48385885"/>
    <w:rsid w:val="483A5F19"/>
    <w:rsid w:val="48457D6C"/>
    <w:rsid w:val="484F8C29"/>
    <w:rsid w:val="4865AF9E"/>
    <w:rsid w:val="486B52CB"/>
    <w:rsid w:val="48744926"/>
    <w:rsid w:val="4874B50E"/>
    <w:rsid w:val="48757EDE"/>
    <w:rsid w:val="487EB548"/>
    <w:rsid w:val="48883258"/>
    <w:rsid w:val="488B38C6"/>
    <w:rsid w:val="4890C332"/>
    <w:rsid w:val="4894DC20"/>
    <w:rsid w:val="489E91A6"/>
    <w:rsid w:val="48A2B965"/>
    <w:rsid w:val="48A91BAC"/>
    <w:rsid w:val="48ADA5DB"/>
    <w:rsid w:val="48BD2FF2"/>
    <w:rsid w:val="48C036A0"/>
    <w:rsid w:val="48C762F9"/>
    <w:rsid w:val="48DD5491"/>
    <w:rsid w:val="48F0780E"/>
    <w:rsid w:val="48FC5BBD"/>
    <w:rsid w:val="48FC689F"/>
    <w:rsid w:val="48FCA37D"/>
    <w:rsid w:val="490584A4"/>
    <w:rsid w:val="4905ED66"/>
    <w:rsid w:val="49065EDA"/>
    <w:rsid w:val="490D9EC0"/>
    <w:rsid w:val="491C980C"/>
    <w:rsid w:val="4922C833"/>
    <w:rsid w:val="4923CAEE"/>
    <w:rsid w:val="4925F526"/>
    <w:rsid w:val="49348B4C"/>
    <w:rsid w:val="4938EBBF"/>
    <w:rsid w:val="4944AB03"/>
    <w:rsid w:val="495A9A9C"/>
    <w:rsid w:val="495F4547"/>
    <w:rsid w:val="4964E98E"/>
    <w:rsid w:val="496FFC39"/>
    <w:rsid w:val="4973D239"/>
    <w:rsid w:val="4976F836"/>
    <w:rsid w:val="4978A7D8"/>
    <w:rsid w:val="498B1619"/>
    <w:rsid w:val="499055D7"/>
    <w:rsid w:val="49916ECD"/>
    <w:rsid w:val="499344C1"/>
    <w:rsid w:val="49987451"/>
    <w:rsid w:val="49A03424"/>
    <w:rsid w:val="49A10EE1"/>
    <w:rsid w:val="49BA2AC5"/>
    <w:rsid w:val="49C063B4"/>
    <w:rsid w:val="49C30E63"/>
    <w:rsid w:val="49C4F7E3"/>
    <w:rsid w:val="49C63495"/>
    <w:rsid w:val="49C929FE"/>
    <w:rsid w:val="49CABB9F"/>
    <w:rsid w:val="49CF3D9A"/>
    <w:rsid w:val="49D62F7A"/>
    <w:rsid w:val="49DBF0F8"/>
    <w:rsid w:val="49E32642"/>
    <w:rsid w:val="49E75415"/>
    <w:rsid w:val="49ED574B"/>
    <w:rsid w:val="49EE483D"/>
    <w:rsid w:val="49F92DD2"/>
    <w:rsid w:val="49FA3CCC"/>
    <w:rsid w:val="49FD68F3"/>
    <w:rsid w:val="4A00D6EB"/>
    <w:rsid w:val="4A016696"/>
    <w:rsid w:val="4A03E9DF"/>
    <w:rsid w:val="4A0BF577"/>
    <w:rsid w:val="4A0D3168"/>
    <w:rsid w:val="4A169DCB"/>
    <w:rsid w:val="4A1A9735"/>
    <w:rsid w:val="4A1C8630"/>
    <w:rsid w:val="4A1ECF5D"/>
    <w:rsid w:val="4A24965A"/>
    <w:rsid w:val="4A3A6879"/>
    <w:rsid w:val="4A4223BC"/>
    <w:rsid w:val="4A42C61D"/>
    <w:rsid w:val="4A433437"/>
    <w:rsid w:val="4A441662"/>
    <w:rsid w:val="4A507BF0"/>
    <w:rsid w:val="4A56B9CC"/>
    <w:rsid w:val="4A5F1BFA"/>
    <w:rsid w:val="4A6AE50A"/>
    <w:rsid w:val="4A704D18"/>
    <w:rsid w:val="4A79D815"/>
    <w:rsid w:val="4A7B77CD"/>
    <w:rsid w:val="4A83B146"/>
    <w:rsid w:val="4A912F59"/>
    <w:rsid w:val="4A93AB58"/>
    <w:rsid w:val="4A93CE3C"/>
    <w:rsid w:val="4A9D1669"/>
    <w:rsid w:val="4A9F4516"/>
    <w:rsid w:val="4A9FDFBA"/>
    <w:rsid w:val="4AA17C3D"/>
    <w:rsid w:val="4AA85659"/>
    <w:rsid w:val="4AABA5C2"/>
    <w:rsid w:val="4ABA9EA8"/>
    <w:rsid w:val="4ABED244"/>
    <w:rsid w:val="4ACC0C2A"/>
    <w:rsid w:val="4ACC3C67"/>
    <w:rsid w:val="4AD8C1D0"/>
    <w:rsid w:val="4ADEA5EB"/>
    <w:rsid w:val="4AE07B64"/>
    <w:rsid w:val="4AE1242F"/>
    <w:rsid w:val="4AE21AFC"/>
    <w:rsid w:val="4AE5BEBA"/>
    <w:rsid w:val="4AE8023C"/>
    <w:rsid w:val="4AED69D9"/>
    <w:rsid w:val="4AF6AF3B"/>
    <w:rsid w:val="4AF76970"/>
    <w:rsid w:val="4AF8327D"/>
    <w:rsid w:val="4AFB06E2"/>
    <w:rsid w:val="4B17578B"/>
    <w:rsid w:val="4B18530D"/>
    <w:rsid w:val="4B2ABCA6"/>
    <w:rsid w:val="4B2E28BC"/>
    <w:rsid w:val="4B2E52C0"/>
    <w:rsid w:val="4B32E8FC"/>
    <w:rsid w:val="4B34E611"/>
    <w:rsid w:val="4B362E73"/>
    <w:rsid w:val="4B3EAF9D"/>
    <w:rsid w:val="4B413572"/>
    <w:rsid w:val="4B416989"/>
    <w:rsid w:val="4B4AAB1B"/>
    <w:rsid w:val="4B585DA7"/>
    <w:rsid w:val="4B62A17E"/>
    <w:rsid w:val="4B6D712B"/>
    <w:rsid w:val="4B6F9C1C"/>
    <w:rsid w:val="4B71269A"/>
    <w:rsid w:val="4B723495"/>
    <w:rsid w:val="4B72C92B"/>
    <w:rsid w:val="4B740215"/>
    <w:rsid w:val="4B7C3425"/>
    <w:rsid w:val="4B8594B5"/>
    <w:rsid w:val="4B868A4D"/>
    <w:rsid w:val="4B897ECC"/>
    <w:rsid w:val="4B8BC5CC"/>
    <w:rsid w:val="4B8FD5A8"/>
    <w:rsid w:val="4B93AA20"/>
    <w:rsid w:val="4B97FD30"/>
    <w:rsid w:val="4B98F04A"/>
    <w:rsid w:val="4B9B27C5"/>
    <w:rsid w:val="4B9E2AD4"/>
    <w:rsid w:val="4B9F69B2"/>
    <w:rsid w:val="4BB04C27"/>
    <w:rsid w:val="4BB9EA4A"/>
    <w:rsid w:val="4BBF86F3"/>
    <w:rsid w:val="4BC14CC8"/>
    <w:rsid w:val="4BC62176"/>
    <w:rsid w:val="4BC62681"/>
    <w:rsid w:val="4BCF43B2"/>
    <w:rsid w:val="4BD366FF"/>
    <w:rsid w:val="4BD4827B"/>
    <w:rsid w:val="4BD7CE49"/>
    <w:rsid w:val="4BDE371F"/>
    <w:rsid w:val="4BE7811C"/>
    <w:rsid w:val="4BF1969B"/>
    <w:rsid w:val="4BFBE149"/>
    <w:rsid w:val="4C091D23"/>
    <w:rsid w:val="4C133DE1"/>
    <w:rsid w:val="4C1391D0"/>
    <w:rsid w:val="4C2F0F2A"/>
    <w:rsid w:val="4C3ACDD6"/>
    <w:rsid w:val="4C6950A6"/>
    <w:rsid w:val="4C719CF8"/>
    <w:rsid w:val="4C895B2B"/>
    <w:rsid w:val="4C8DB96D"/>
    <w:rsid w:val="4C8DCE9D"/>
    <w:rsid w:val="4C8EA458"/>
    <w:rsid w:val="4C96FF9E"/>
    <w:rsid w:val="4C977FCE"/>
    <w:rsid w:val="4C9DB9C4"/>
    <w:rsid w:val="4CAF4684"/>
    <w:rsid w:val="4CB13DA4"/>
    <w:rsid w:val="4CB8B62F"/>
    <w:rsid w:val="4CBDC304"/>
    <w:rsid w:val="4CC412B5"/>
    <w:rsid w:val="4CCC0606"/>
    <w:rsid w:val="4CCC16A6"/>
    <w:rsid w:val="4CCF18DB"/>
    <w:rsid w:val="4CD13681"/>
    <w:rsid w:val="4CD150F6"/>
    <w:rsid w:val="4CD37BD4"/>
    <w:rsid w:val="4CD712FB"/>
    <w:rsid w:val="4CD9697E"/>
    <w:rsid w:val="4CDDEEDA"/>
    <w:rsid w:val="4CDE3EE7"/>
    <w:rsid w:val="4CECB843"/>
    <w:rsid w:val="4D0669FD"/>
    <w:rsid w:val="4D09A03C"/>
    <w:rsid w:val="4D0A9584"/>
    <w:rsid w:val="4D168545"/>
    <w:rsid w:val="4D18DD4C"/>
    <w:rsid w:val="4D1BE112"/>
    <w:rsid w:val="4D1CBDC5"/>
    <w:rsid w:val="4D1D07F7"/>
    <w:rsid w:val="4D1EA63F"/>
    <w:rsid w:val="4D28499E"/>
    <w:rsid w:val="4D29BF99"/>
    <w:rsid w:val="4D3453C4"/>
    <w:rsid w:val="4D38551A"/>
    <w:rsid w:val="4D3E0FD0"/>
    <w:rsid w:val="4D4A0D0F"/>
    <w:rsid w:val="4D516C62"/>
    <w:rsid w:val="4D57055C"/>
    <w:rsid w:val="4D57B1DA"/>
    <w:rsid w:val="4D6A2920"/>
    <w:rsid w:val="4D7EEF97"/>
    <w:rsid w:val="4D88E33F"/>
    <w:rsid w:val="4D897F16"/>
    <w:rsid w:val="4D907BB0"/>
    <w:rsid w:val="4D97800B"/>
    <w:rsid w:val="4D9A6864"/>
    <w:rsid w:val="4D9D193A"/>
    <w:rsid w:val="4D9EC1A8"/>
    <w:rsid w:val="4DA0E2FC"/>
    <w:rsid w:val="4DA4DF46"/>
    <w:rsid w:val="4DA6202E"/>
    <w:rsid w:val="4DB9124B"/>
    <w:rsid w:val="4DC074DF"/>
    <w:rsid w:val="4DC2D76E"/>
    <w:rsid w:val="4DC42FB7"/>
    <w:rsid w:val="4DC63F99"/>
    <w:rsid w:val="4DD170C4"/>
    <w:rsid w:val="4DD1915D"/>
    <w:rsid w:val="4DD58739"/>
    <w:rsid w:val="4DD70609"/>
    <w:rsid w:val="4DE7A1AD"/>
    <w:rsid w:val="4DED2313"/>
    <w:rsid w:val="4DF6BB9F"/>
    <w:rsid w:val="4DF79F26"/>
    <w:rsid w:val="4E12E4E2"/>
    <w:rsid w:val="4E138EAA"/>
    <w:rsid w:val="4E183319"/>
    <w:rsid w:val="4E2084E6"/>
    <w:rsid w:val="4E2CF7F8"/>
    <w:rsid w:val="4E3C1D2E"/>
    <w:rsid w:val="4E3D194D"/>
    <w:rsid w:val="4E46B652"/>
    <w:rsid w:val="4E48F158"/>
    <w:rsid w:val="4E4E2A31"/>
    <w:rsid w:val="4E4F6EAB"/>
    <w:rsid w:val="4E526AA7"/>
    <w:rsid w:val="4E55F5E3"/>
    <w:rsid w:val="4E58E5C0"/>
    <w:rsid w:val="4E6657AA"/>
    <w:rsid w:val="4E671DB9"/>
    <w:rsid w:val="4E6ADD9A"/>
    <w:rsid w:val="4E6E8D57"/>
    <w:rsid w:val="4E6E9989"/>
    <w:rsid w:val="4E753297"/>
    <w:rsid w:val="4E76A274"/>
    <w:rsid w:val="4E7A0F48"/>
    <w:rsid w:val="4E7E0060"/>
    <w:rsid w:val="4E7E1C6A"/>
    <w:rsid w:val="4E813F7B"/>
    <w:rsid w:val="4E837C95"/>
    <w:rsid w:val="4E8DE0A8"/>
    <w:rsid w:val="4E906310"/>
    <w:rsid w:val="4E9592F8"/>
    <w:rsid w:val="4E9683B3"/>
    <w:rsid w:val="4E9957A2"/>
    <w:rsid w:val="4EAAB627"/>
    <w:rsid w:val="4EAB2106"/>
    <w:rsid w:val="4ED16A69"/>
    <w:rsid w:val="4ED6AD1B"/>
    <w:rsid w:val="4EDEAA4D"/>
    <w:rsid w:val="4EE845D0"/>
    <w:rsid w:val="4EFE2B9E"/>
    <w:rsid w:val="4F06E474"/>
    <w:rsid w:val="4F1170C1"/>
    <w:rsid w:val="4F11A099"/>
    <w:rsid w:val="4F1A59AE"/>
    <w:rsid w:val="4F1CE75F"/>
    <w:rsid w:val="4F219E34"/>
    <w:rsid w:val="4F3103D6"/>
    <w:rsid w:val="4F3D3DED"/>
    <w:rsid w:val="4F3F4367"/>
    <w:rsid w:val="4F43C325"/>
    <w:rsid w:val="4F44C2C4"/>
    <w:rsid w:val="4F4C3AFA"/>
    <w:rsid w:val="4F503908"/>
    <w:rsid w:val="4F53174F"/>
    <w:rsid w:val="4F55101B"/>
    <w:rsid w:val="4F564099"/>
    <w:rsid w:val="4F6869D3"/>
    <w:rsid w:val="4F6B779B"/>
    <w:rsid w:val="4F85C5E9"/>
    <w:rsid w:val="4F8994E6"/>
    <w:rsid w:val="4F952F2A"/>
    <w:rsid w:val="4F9AC42A"/>
    <w:rsid w:val="4FA84351"/>
    <w:rsid w:val="4FA93993"/>
    <w:rsid w:val="4FAFE702"/>
    <w:rsid w:val="4FC19B46"/>
    <w:rsid w:val="4FCD7972"/>
    <w:rsid w:val="4FCDE9D2"/>
    <w:rsid w:val="4FF147C2"/>
    <w:rsid w:val="4FFED23B"/>
    <w:rsid w:val="500088F9"/>
    <w:rsid w:val="5001C152"/>
    <w:rsid w:val="500722D7"/>
    <w:rsid w:val="500B76D6"/>
    <w:rsid w:val="5015DFA9"/>
    <w:rsid w:val="501A269C"/>
    <w:rsid w:val="501F5778"/>
    <w:rsid w:val="5021371A"/>
    <w:rsid w:val="502BC2F1"/>
    <w:rsid w:val="5034AD15"/>
    <w:rsid w:val="50359ECB"/>
    <w:rsid w:val="50389F06"/>
    <w:rsid w:val="503F0C19"/>
    <w:rsid w:val="504053F9"/>
    <w:rsid w:val="5043DC2D"/>
    <w:rsid w:val="50444131"/>
    <w:rsid w:val="5047B6F1"/>
    <w:rsid w:val="5056B091"/>
    <w:rsid w:val="505ED7EB"/>
    <w:rsid w:val="5061180B"/>
    <w:rsid w:val="5063108B"/>
    <w:rsid w:val="5068E54E"/>
    <w:rsid w:val="5069A0BA"/>
    <w:rsid w:val="5079DAA0"/>
    <w:rsid w:val="507D9BA4"/>
    <w:rsid w:val="507F4781"/>
    <w:rsid w:val="50878918"/>
    <w:rsid w:val="508ECB41"/>
    <w:rsid w:val="509863A9"/>
    <w:rsid w:val="509A0DAE"/>
    <w:rsid w:val="509C2CD4"/>
    <w:rsid w:val="509EE4D6"/>
    <w:rsid w:val="50A093BE"/>
    <w:rsid w:val="50A0C06E"/>
    <w:rsid w:val="50A553E1"/>
    <w:rsid w:val="50B6B6C2"/>
    <w:rsid w:val="50B7CB11"/>
    <w:rsid w:val="50B8B7C0"/>
    <w:rsid w:val="50D6009C"/>
    <w:rsid w:val="50DB13C8"/>
    <w:rsid w:val="50DCD286"/>
    <w:rsid w:val="50DCECBD"/>
    <w:rsid w:val="50DF333C"/>
    <w:rsid w:val="50E7367A"/>
    <w:rsid w:val="50EA1146"/>
    <w:rsid w:val="50F1F88D"/>
    <w:rsid w:val="50F45091"/>
    <w:rsid w:val="50FABA12"/>
    <w:rsid w:val="51050764"/>
    <w:rsid w:val="51147B47"/>
    <w:rsid w:val="511C268B"/>
    <w:rsid w:val="51256547"/>
    <w:rsid w:val="51260607"/>
    <w:rsid w:val="512A16D4"/>
    <w:rsid w:val="51313852"/>
    <w:rsid w:val="51396FE6"/>
    <w:rsid w:val="51421203"/>
    <w:rsid w:val="514452F3"/>
    <w:rsid w:val="5145A750"/>
    <w:rsid w:val="514933EF"/>
    <w:rsid w:val="5150AE3E"/>
    <w:rsid w:val="51665739"/>
    <w:rsid w:val="51676AFB"/>
    <w:rsid w:val="51706443"/>
    <w:rsid w:val="5175631C"/>
    <w:rsid w:val="517AB8D9"/>
    <w:rsid w:val="518EFCF3"/>
    <w:rsid w:val="519887AD"/>
    <w:rsid w:val="51A11CD5"/>
    <w:rsid w:val="51A30865"/>
    <w:rsid w:val="51A59473"/>
    <w:rsid w:val="51B3E096"/>
    <w:rsid w:val="51B5BD2C"/>
    <w:rsid w:val="51BB1386"/>
    <w:rsid w:val="51D1C2E2"/>
    <w:rsid w:val="51D4DD7E"/>
    <w:rsid w:val="51DCDE8E"/>
    <w:rsid w:val="51E68EB6"/>
    <w:rsid w:val="51E6EA83"/>
    <w:rsid w:val="51E86E7F"/>
    <w:rsid w:val="51ED3EE3"/>
    <w:rsid w:val="51F2B3C3"/>
    <w:rsid w:val="51F2F878"/>
    <w:rsid w:val="51F3F898"/>
    <w:rsid w:val="52030A35"/>
    <w:rsid w:val="52044159"/>
    <w:rsid w:val="5206EA73"/>
    <w:rsid w:val="52168CF1"/>
    <w:rsid w:val="521D06D6"/>
    <w:rsid w:val="52365ECB"/>
    <w:rsid w:val="52372D12"/>
    <w:rsid w:val="52423BA2"/>
    <w:rsid w:val="524691BF"/>
    <w:rsid w:val="5248C8E0"/>
    <w:rsid w:val="524F82BD"/>
    <w:rsid w:val="52539B72"/>
    <w:rsid w:val="5256E34A"/>
    <w:rsid w:val="52681A1D"/>
    <w:rsid w:val="526F19FB"/>
    <w:rsid w:val="527A1A43"/>
    <w:rsid w:val="527ACA1B"/>
    <w:rsid w:val="528306DB"/>
    <w:rsid w:val="528546E5"/>
    <w:rsid w:val="52891F49"/>
    <w:rsid w:val="528B0B9B"/>
    <w:rsid w:val="528FD1E8"/>
    <w:rsid w:val="5293FABD"/>
    <w:rsid w:val="52A043BF"/>
    <w:rsid w:val="52A0F14E"/>
    <w:rsid w:val="52A17370"/>
    <w:rsid w:val="52A80D4B"/>
    <w:rsid w:val="52A93DC8"/>
    <w:rsid w:val="52BB5470"/>
    <w:rsid w:val="52C3C973"/>
    <w:rsid w:val="52C41D14"/>
    <w:rsid w:val="52CA6950"/>
    <w:rsid w:val="52CD08B3"/>
    <w:rsid w:val="52D3C150"/>
    <w:rsid w:val="52DD213B"/>
    <w:rsid w:val="52E1A4AF"/>
    <w:rsid w:val="52E2D851"/>
    <w:rsid w:val="52E83281"/>
    <w:rsid w:val="52F40E1C"/>
    <w:rsid w:val="52FD8931"/>
    <w:rsid w:val="530ACDF2"/>
    <w:rsid w:val="53220613"/>
    <w:rsid w:val="53253433"/>
    <w:rsid w:val="5329DEF1"/>
    <w:rsid w:val="532E2615"/>
    <w:rsid w:val="5334580E"/>
    <w:rsid w:val="53356058"/>
    <w:rsid w:val="5347B766"/>
    <w:rsid w:val="53484F36"/>
    <w:rsid w:val="5358083F"/>
    <w:rsid w:val="53602C3E"/>
    <w:rsid w:val="5369F4D6"/>
    <w:rsid w:val="53777E3D"/>
    <w:rsid w:val="537B2350"/>
    <w:rsid w:val="53825FE0"/>
    <w:rsid w:val="538B7B18"/>
    <w:rsid w:val="538BC6B9"/>
    <w:rsid w:val="53A339BA"/>
    <w:rsid w:val="53A9F4B1"/>
    <w:rsid w:val="53C5563E"/>
    <w:rsid w:val="53CB14AC"/>
    <w:rsid w:val="53D85F71"/>
    <w:rsid w:val="53DEE2D9"/>
    <w:rsid w:val="53DFDDA7"/>
    <w:rsid w:val="53E79AEA"/>
    <w:rsid w:val="53F3CA6B"/>
    <w:rsid w:val="53F5F507"/>
    <w:rsid w:val="53FA4F2E"/>
    <w:rsid w:val="53FE501B"/>
    <w:rsid w:val="541258FF"/>
    <w:rsid w:val="54154E31"/>
    <w:rsid w:val="54178FCF"/>
    <w:rsid w:val="54193277"/>
    <w:rsid w:val="541A48DE"/>
    <w:rsid w:val="541CC848"/>
    <w:rsid w:val="542E06FB"/>
    <w:rsid w:val="54307967"/>
    <w:rsid w:val="5432656C"/>
    <w:rsid w:val="543D49ED"/>
    <w:rsid w:val="544C8C2D"/>
    <w:rsid w:val="545C06B8"/>
    <w:rsid w:val="545E34D7"/>
    <w:rsid w:val="546DFDEF"/>
    <w:rsid w:val="546F118B"/>
    <w:rsid w:val="546FF507"/>
    <w:rsid w:val="547ECA96"/>
    <w:rsid w:val="5481EE84"/>
    <w:rsid w:val="548EE4AF"/>
    <w:rsid w:val="54906F4D"/>
    <w:rsid w:val="549145B3"/>
    <w:rsid w:val="549F0BBD"/>
    <w:rsid w:val="549F7A30"/>
    <w:rsid w:val="54A02EED"/>
    <w:rsid w:val="54A1C865"/>
    <w:rsid w:val="54A2AAC5"/>
    <w:rsid w:val="54ACA126"/>
    <w:rsid w:val="54AD7558"/>
    <w:rsid w:val="54AEF51F"/>
    <w:rsid w:val="54B8AC9C"/>
    <w:rsid w:val="54BFE7F8"/>
    <w:rsid w:val="54C25747"/>
    <w:rsid w:val="54C5FFE6"/>
    <w:rsid w:val="54C615BE"/>
    <w:rsid w:val="54C8F37C"/>
    <w:rsid w:val="54CD2C33"/>
    <w:rsid w:val="54CF370A"/>
    <w:rsid w:val="54E2C73A"/>
    <w:rsid w:val="54E977C7"/>
    <w:rsid w:val="54F247BF"/>
    <w:rsid w:val="54F401E0"/>
    <w:rsid w:val="54F6AC3A"/>
    <w:rsid w:val="550090B8"/>
    <w:rsid w:val="55188B52"/>
    <w:rsid w:val="5519F91D"/>
    <w:rsid w:val="551A1325"/>
    <w:rsid w:val="551DC261"/>
    <w:rsid w:val="55257E54"/>
    <w:rsid w:val="55357AB6"/>
    <w:rsid w:val="553BA1E0"/>
    <w:rsid w:val="553EDF76"/>
    <w:rsid w:val="5544C2B8"/>
    <w:rsid w:val="5550A4FF"/>
    <w:rsid w:val="55528CA7"/>
    <w:rsid w:val="5559A672"/>
    <w:rsid w:val="5567CDC2"/>
    <w:rsid w:val="55688702"/>
    <w:rsid w:val="557D396A"/>
    <w:rsid w:val="55826BB1"/>
    <w:rsid w:val="5586BF5B"/>
    <w:rsid w:val="558EBC6A"/>
    <w:rsid w:val="55901F2A"/>
    <w:rsid w:val="559CC520"/>
    <w:rsid w:val="559DD6D8"/>
    <w:rsid w:val="55A26E04"/>
    <w:rsid w:val="55A5BD1C"/>
    <w:rsid w:val="55A8208B"/>
    <w:rsid w:val="55AA1B34"/>
    <w:rsid w:val="55CFDE9F"/>
    <w:rsid w:val="55DBB101"/>
    <w:rsid w:val="55E0666D"/>
    <w:rsid w:val="55E32532"/>
    <w:rsid w:val="55FCDBEC"/>
    <w:rsid w:val="55FEFEDF"/>
    <w:rsid w:val="5621705B"/>
    <w:rsid w:val="562691E7"/>
    <w:rsid w:val="5637F633"/>
    <w:rsid w:val="563831DD"/>
    <w:rsid w:val="563B22FF"/>
    <w:rsid w:val="565896E7"/>
    <w:rsid w:val="5666EBE2"/>
    <w:rsid w:val="56673E0B"/>
    <w:rsid w:val="5669D056"/>
    <w:rsid w:val="56747DDB"/>
    <w:rsid w:val="567626AE"/>
    <w:rsid w:val="567B019D"/>
    <w:rsid w:val="567C6206"/>
    <w:rsid w:val="5680967C"/>
    <w:rsid w:val="56885134"/>
    <w:rsid w:val="568A7A05"/>
    <w:rsid w:val="568C9A35"/>
    <w:rsid w:val="569412D3"/>
    <w:rsid w:val="56A0F287"/>
    <w:rsid w:val="56A14B03"/>
    <w:rsid w:val="56A799EB"/>
    <w:rsid w:val="56A94632"/>
    <w:rsid w:val="56B50ACF"/>
    <w:rsid w:val="56B7D74D"/>
    <w:rsid w:val="56CB63D5"/>
    <w:rsid w:val="56D03443"/>
    <w:rsid w:val="56D58A13"/>
    <w:rsid w:val="56E4EF58"/>
    <w:rsid w:val="56E6113E"/>
    <w:rsid w:val="56EED48E"/>
    <w:rsid w:val="56EEFBFB"/>
    <w:rsid w:val="56EFE1F1"/>
    <w:rsid w:val="56F3765A"/>
    <w:rsid w:val="56F4D963"/>
    <w:rsid w:val="56F8AFFD"/>
    <w:rsid w:val="56F94519"/>
    <w:rsid w:val="56FC8468"/>
    <w:rsid w:val="570A86A6"/>
    <w:rsid w:val="5711BDC2"/>
    <w:rsid w:val="57252C5B"/>
    <w:rsid w:val="572545DE"/>
    <w:rsid w:val="573066D1"/>
    <w:rsid w:val="5745CE78"/>
    <w:rsid w:val="5747AAC8"/>
    <w:rsid w:val="574BFECB"/>
    <w:rsid w:val="574E1F94"/>
    <w:rsid w:val="57566524"/>
    <w:rsid w:val="5756F0D8"/>
    <w:rsid w:val="57572FC6"/>
    <w:rsid w:val="575AE957"/>
    <w:rsid w:val="57639E32"/>
    <w:rsid w:val="576A8993"/>
    <w:rsid w:val="5773DAD8"/>
    <w:rsid w:val="577FE6DA"/>
    <w:rsid w:val="57856CA7"/>
    <w:rsid w:val="578B4F8D"/>
    <w:rsid w:val="57910349"/>
    <w:rsid w:val="57942780"/>
    <w:rsid w:val="579A16CB"/>
    <w:rsid w:val="57AB06CD"/>
    <w:rsid w:val="57B2123D"/>
    <w:rsid w:val="57BE4A5C"/>
    <w:rsid w:val="57C4D4D7"/>
    <w:rsid w:val="57CF1EBC"/>
    <w:rsid w:val="57D68BFD"/>
    <w:rsid w:val="57DFF51C"/>
    <w:rsid w:val="57E8D6C2"/>
    <w:rsid w:val="57EAF846"/>
    <w:rsid w:val="57F3258B"/>
    <w:rsid w:val="57F4EB25"/>
    <w:rsid w:val="57FBBD1E"/>
    <w:rsid w:val="57FC68FE"/>
    <w:rsid w:val="58090F84"/>
    <w:rsid w:val="58284E66"/>
    <w:rsid w:val="5829FF11"/>
    <w:rsid w:val="582AE3AE"/>
    <w:rsid w:val="5836D982"/>
    <w:rsid w:val="583ACF69"/>
    <w:rsid w:val="58500ACB"/>
    <w:rsid w:val="58666DE6"/>
    <w:rsid w:val="586D4666"/>
    <w:rsid w:val="586F6822"/>
    <w:rsid w:val="588E1028"/>
    <w:rsid w:val="58960629"/>
    <w:rsid w:val="58A387D9"/>
    <w:rsid w:val="58A8D292"/>
    <w:rsid w:val="58B2307E"/>
    <w:rsid w:val="58C633DF"/>
    <w:rsid w:val="58CDF78A"/>
    <w:rsid w:val="58D50D15"/>
    <w:rsid w:val="58D80996"/>
    <w:rsid w:val="58D92002"/>
    <w:rsid w:val="58DAA310"/>
    <w:rsid w:val="58E42A9B"/>
    <w:rsid w:val="58E76898"/>
    <w:rsid w:val="58E80AB8"/>
    <w:rsid w:val="58F3550E"/>
    <w:rsid w:val="58F6B9B8"/>
    <w:rsid w:val="58FAE4D5"/>
    <w:rsid w:val="58FE3B83"/>
    <w:rsid w:val="58FE7685"/>
    <w:rsid w:val="59064FC1"/>
    <w:rsid w:val="59066278"/>
    <w:rsid w:val="5914A67B"/>
    <w:rsid w:val="5916554A"/>
    <w:rsid w:val="591ACA86"/>
    <w:rsid w:val="5920899D"/>
    <w:rsid w:val="5925AAF2"/>
    <w:rsid w:val="593442AF"/>
    <w:rsid w:val="593745B2"/>
    <w:rsid w:val="593DDF8D"/>
    <w:rsid w:val="593E5090"/>
    <w:rsid w:val="5940A988"/>
    <w:rsid w:val="594298D9"/>
    <w:rsid w:val="594DDE5E"/>
    <w:rsid w:val="59593085"/>
    <w:rsid w:val="595A46EC"/>
    <w:rsid w:val="596B7487"/>
    <w:rsid w:val="596E4E0E"/>
    <w:rsid w:val="5970F449"/>
    <w:rsid w:val="5974B714"/>
    <w:rsid w:val="5976505C"/>
    <w:rsid w:val="598271D5"/>
    <w:rsid w:val="59855F5E"/>
    <w:rsid w:val="5985CBBE"/>
    <w:rsid w:val="599A0ED8"/>
    <w:rsid w:val="599EFA67"/>
    <w:rsid w:val="59A6B4AC"/>
    <w:rsid w:val="59AE2166"/>
    <w:rsid w:val="59B74FC9"/>
    <w:rsid w:val="59BFB98C"/>
    <w:rsid w:val="59C40D06"/>
    <w:rsid w:val="59C79EE5"/>
    <w:rsid w:val="59CA77C9"/>
    <w:rsid w:val="59CE23C1"/>
    <w:rsid w:val="59D7B1BB"/>
    <w:rsid w:val="59DA5C32"/>
    <w:rsid w:val="59E69684"/>
    <w:rsid w:val="59ECBCA7"/>
    <w:rsid w:val="59F43375"/>
    <w:rsid w:val="59F8BF19"/>
    <w:rsid w:val="5A056F4A"/>
    <w:rsid w:val="5A096AD4"/>
    <w:rsid w:val="5A165C9B"/>
    <w:rsid w:val="5A1CAAEF"/>
    <w:rsid w:val="5A29178B"/>
    <w:rsid w:val="5A2FDF80"/>
    <w:rsid w:val="5A338FA2"/>
    <w:rsid w:val="5A33B2AB"/>
    <w:rsid w:val="5A357182"/>
    <w:rsid w:val="5A38D09B"/>
    <w:rsid w:val="5A43589B"/>
    <w:rsid w:val="5A49905A"/>
    <w:rsid w:val="5A4F52D1"/>
    <w:rsid w:val="5A529A15"/>
    <w:rsid w:val="5A59CA59"/>
    <w:rsid w:val="5A59EBBB"/>
    <w:rsid w:val="5A638B98"/>
    <w:rsid w:val="5A65CCBB"/>
    <w:rsid w:val="5A7062F4"/>
    <w:rsid w:val="5A737B6B"/>
    <w:rsid w:val="5A7FCDBB"/>
    <w:rsid w:val="5A850727"/>
    <w:rsid w:val="5A889D94"/>
    <w:rsid w:val="5A8A997A"/>
    <w:rsid w:val="5A9C8F22"/>
    <w:rsid w:val="5A9F0CA2"/>
    <w:rsid w:val="5AA27556"/>
    <w:rsid w:val="5AA61339"/>
    <w:rsid w:val="5AA6C735"/>
    <w:rsid w:val="5ABEF23B"/>
    <w:rsid w:val="5AC21AE2"/>
    <w:rsid w:val="5AC45F90"/>
    <w:rsid w:val="5AC76EDE"/>
    <w:rsid w:val="5AE3FAAB"/>
    <w:rsid w:val="5AE4454D"/>
    <w:rsid w:val="5AECB838"/>
    <w:rsid w:val="5AEE70C1"/>
    <w:rsid w:val="5AEF2281"/>
    <w:rsid w:val="5AF57FEE"/>
    <w:rsid w:val="5AFB727F"/>
    <w:rsid w:val="5AFD411E"/>
    <w:rsid w:val="5AFDBCE3"/>
    <w:rsid w:val="5B01F00D"/>
    <w:rsid w:val="5B03CD74"/>
    <w:rsid w:val="5B053C20"/>
    <w:rsid w:val="5B10D9D1"/>
    <w:rsid w:val="5B19479B"/>
    <w:rsid w:val="5B3538F3"/>
    <w:rsid w:val="5B38D353"/>
    <w:rsid w:val="5B3EC168"/>
    <w:rsid w:val="5B422222"/>
    <w:rsid w:val="5B55BB03"/>
    <w:rsid w:val="5B5EC794"/>
    <w:rsid w:val="5B651238"/>
    <w:rsid w:val="5B7B3388"/>
    <w:rsid w:val="5B808179"/>
    <w:rsid w:val="5B83AD7E"/>
    <w:rsid w:val="5B853C3E"/>
    <w:rsid w:val="5B90864B"/>
    <w:rsid w:val="5BA8C93B"/>
    <w:rsid w:val="5BA8EE3E"/>
    <w:rsid w:val="5BAF8F7B"/>
    <w:rsid w:val="5BB7BA98"/>
    <w:rsid w:val="5BC50C3A"/>
    <w:rsid w:val="5BC77301"/>
    <w:rsid w:val="5BC8E7D1"/>
    <w:rsid w:val="5BCC7424"/>
    <w:rsid w:val="5BCD2F29"/>
    <w:rsid w:val="5BCFB67E"/>
    <w:rsid w:val="5BD21C64"/>
    <w:rsid w:val="5BD87BB9"/>
    <w:rsid w:val="5BD8CF54"/>
    <w:rsid w:val="5BE25801"/>
    <w:rsid w:val="5BEF6B2F"/>
    <w:rsid w:val="5BFCF945"/>
    <w:rsid w:val="5C1203C4"/>
    <w:rsid w:val="5C13CA96"/>
    <w:rsid w:val="5C142101"/>
    <w:rsid w:val="5C16362F"/>
    <w:rsid w:val="5C189E3D"/>
    <w:rsid w:val="5C208FE7"/>
    <w:rsid w:val="5C2FFD9F"/>
    <w:rsid w:val="5C340A9D"/>
    <w:rsid w:val="5C34D4E6"/>
    <w:rsid w:val="5C38DB8D"/>
    <w:rsid w:val="5C3AB42F"/>
    <w:rsid w:val="5C3CD478"/>
    <w:rsid w:val="5C49C405"/>
    <w:rsid w:val="5C51B430"/>
    <w:rsid w:val="5C588AF0"/>
    <w:rsid w:val="5C6E3C52"/>
    <w:rsid w:val="5C7E102B"/>
    <w:rsid w:val="5C84249C"/>
    <w:rsid w:val="5C8C76C9"/>
    <w:rsid w:val="5C953216"/>
    <w:rsid w:val="5CA3C3B5"/>
    <w:rsid w:val="5CA677D2"/>
    <w:rsid w:val="5CAD551C"/>
    <w:rsid w:val="5CAD926F"/>
    <w:rsid w:val="5CAF9BD6"/>
    <w:rsid w:val="5CB1EE82"/>
    <w:rsid w:val="5CB46231"/>
    <w:rsid w:val="5CB742B8"/>
    <w:rsid w:val="5CBBEFEC"/>
    <w:rsid w:val="5CC4F3BA"/>
    <w:rsid w:val="5CC87551"/>
    <w:rsid w:val="5CCBE4E6"/>
    <w:rsid w:val="5CCF0FD8"/>
    <w:rsid w:val="5CCFAE24"/>
    <w:rsid w:val="5CD10954"/>
    <w:rsid w:val="5CD4DD34"/>
    <w:rsid w:val="5CE370E0"/>
    <w:rsid w:val="5CE6DAED"/>
    <w:rsid w:val="5D01F76E"/>
    <w:rsid w:val="5D1110EE"/>
    <w:rsid w:val="5D218771"/>
    <w:rsid w:val="5D25292E"/>
    <w:rsid w:val="5D265883"/>
    <w:rsid w:val="5D2B7F72"/>
    <w:rsid w:val="5D2DE9E1"/>
    <w:rsid w:val="5D3545EA"/>
    <w:rsid w:val="5D3C3744"/>
    <w:rsid w:val="5D3E6E59"/>
    <w:rsid w:val="5D3F0847"/>
    <w:rsid w:val="5D41EF88"/>
    <w:rsid w:val="5D42F737"/>
    <w:rsid w:val="5D472A58"/>
    <w:rsid w:val="5D53ED5B"/>
    <w:rsid w:val="5D60DC9B"/>
    <w:rsid w:val="5D664625"/>
    <w:rsid w:val="5D73850B"/>
    <w:rsid w:val="5D7B5145"/>
    <w:rsid w:val="5D805067"/>
    <w:rsid w:val="5D80E933"/>
    <w:rsid w:val="5D82DA85"/>
    <w:rsid w:val="5D8C2608"/>
    <w:rsid w:val="5D8D7ED0"/>
    <w:rsid w:val="5D9CE040"/>
    <w:rsid w:val="5DA23B6C"/>
    <w:rsid w:val="5DA9AFA2"/>
    <w:rsid w:val="5DBED2F8"/>
    <w:rsid w:val="5DD8D094"/>
    <w:rsid w:val="5DE59334"/>
    <w:rsid w:val="5DF6F128"/>
    <w:rsid w:val="5DF80768"/>
    <w:rsid w:val="5E03C45E"/>
    <w:rsid w:val="5E04501A"/>
    <w:rsid w:val="5E07B3D2"/>
    <w:rsid w:val="5E09F9AC"/>
    <w:rsid w:val="5E1719A2"/>
    <w:rsid w:val="5E1FA47F"/>
    <w:rsid w:val="5E298C68"/>
    <w:rsid w:val="5E29921E"/>
    <w:rsid w:val="5E29E295"/>
    <w:rsid w:val="5E3BCBD1"/>
    <w:rsid w:val="5E4A3E42"/>
    <w:rsid w:val="5E4B7FF5"/>
    <w:rsid w:val="5E4F1C19"/>
    <w:rsid w:val="5E6569A9"/>
    <w:rsid w:val="5E669A7A"/>
    <w:rsid w:val="5E87A393"/>
    <w:rsid w:val="5E8969A6"/>
    <w:rsid w:val="5E8A2B35"/>
    <w:rsid w:val="5E95C3F6"/>
    <w:rsid w:val="5E96F80A"/>
    <w:rsid w:val="5E981611"/>
    <w:rsid w:val="5E9B3C76"/>
    <w:rsid w:val="5E9D90DB"/>
    <w:rsid w:val="5E9E4F10"/>
    <w:rsid w:val="5EAA2248"/>
    <w:rsid w:val="5EAE14F6"/>
    <w:rsid w:val="5EAE3F8A"/>
    <w:rsid w:val="5EAE6252"/>
    <w:rsid w:val="5EAF2D66"/>
    <w:rsid w:val="5EB4202A"/>
    <w:rsid w:val="5EB48877"/>
    <w:rsid w:val="5EB6F6A1"/>
    <w:rsid w:val="5EBE61CF"/>
    <w:rsid w:val="5EE1C693"/>
    <w:rsid w:val="5EE6D0D8"/>
    <w:rsid w:val="5EEE1438"/>
    <w:rsid w:val="5EF7431F"/>
    <w:rsid w:val="5F045292"/>
    <w:rsid w:val="5F104320"/>
    <w:rsid w:val="5F14C100"/>
    <w:rsid w:val="5F1FA4C0"/>
    <w:rsid w:val="5F26399E"/>
    <w:rsid w:val="5F2CE626"/>
    <w:rsid w:val="5F337072"/>
    <w:rsid w:val="5F33BF3A"/>
    <w:rsid w:val="5F34BB10"/>
    <w:rsid w:val="5F3A8C03"/>
    <w:rsid w:val="5F3D5491"/>
    <w:rsid w:val="5F41CFD9"/>
    <w:rsid w:val="5F4AE002"/>
    <w:rsid w:val="5F4E5064"/>
    <w:rsid w:val="5F5436CC"/>
    <w:rsid w:val="5F552C93"/>
    <w:rsid w:val="5F55622F"/>
    <w:rsid w:val="5F595568"/>
    <w:rsid w:val="5F5C7435"/>
    <w:rsid w:val="5F646CAB"/>
    <w:rsid w:val="5F72AE1F"/>
    <w:rsid w:val="5F746CCB"/>
    <w:rsid w:val="5F74D631"/>
    <w:rsid w:val="5F78886E"/>
    <w:rsid w:val="5F88F88C"/>
    <w:rsid w:val="5F8C3F59"/>
    <w:rsid w:val="5F8EB903"/>
    <w:rsid w:val="5F925504"/>
    <w:rsid w:val="5F97E6F6"/>
    <w:rsid w:val="5FAD091F"/>
    <w:rsid w:val="5FDA44C4"/>
    <w:rsid w:val="5FE50076"/>
    <w:rsid w:val="5FE61D61"/>
    <w:rsid w:val="5FEB3011"/>
    <w:rsid w:val="5FEF4AE1"/>
    <w:rsid w:val="5FFBC41F"/>
    <w:rsid w:val="5FFD1D79"/>
    <w:rsid w:val="6016CE24"/>
    <w:rsid w:val="6029D238"/>
    <w:rsid w:val="602E8891"/>
    <w:rsid w:val="602FB585"/>
    <w:rsid w:val="603525A9"/>
    <w:rsid w:val="60396F84"/>
    <w:rsid w:val="60435992"/>
    <w:rsid w:val="604C316C"/>
    <w:rsid w:val="6050BE78"/>
    <w:rsid w:val="6050CCD3"/>
    <w:rsid w:val="60556150"/>
    <w:rsid w:val="605BAFAC"/>
    <w:rsid w:val="605C35FB"/>
    <w:rsid w:val="605D4EE9"/>
    <w:rsid w:val="605E75F7"/>
    <w:rsid w:val="607A141E"/>
    <w:rsid w:val="607D3BEC"/>
    <w:rsid w:val="6087E5EE"/>
    <w:rsid w:val="6088ED0A"/>
    <w:rsid w:val="608E3E96"/>
    <w:rsid w:val="6096A833"/>
    <w:rsid w:val="60C08C50"/>
    <w:rsid w:val="60C0F733"/>
    <w:rsid w:val="60D08A17"/>
    <w:rsid w:val="60D80F35"/>
    <w:rsid w:val="60EAF4F0"/>
    <w:rsid w:val="60EB471E"/>
    <w:rsid w:val="60EFD048"/>
    <w:rsid w:val="6109725E"/>
    <w:rsid w:val="611136B3"/>
    <w:rsid w:val="6114DBC7"/>
    <w:rsid w:val="611CC878"/>
    <w:rsid w:val="612102DC"/>
    <w:rsid w:val="6122C518"/>
    <w:rsid w:val="61234003"/>
    <w:rsid w:val="61263479"/>
    <w:rsid w:val="612EC21B"/>
    <w:rsid w:val="613315AF"/>
    <w:rsid w:val="6133E1CA"/>
    <w:rsid w:val="6135BD46"/>
    <w:rsid w:val="613F920B"/>
    <w:rsid w:val="613FA002"/>
    <w:rsid w:val="61451CE7"/>
    <w:rsid w:val="614753F9"/>
    <w:rsid w:val="61574541"/>
    <w:rsid w:val="61680289"/>
    <w:rsid w:val="616AA5CC"/>
    <w:rsid w:val="616E6710"/>
    <w:rsid w:val="616EFD30"/>
    <w:rsid w:val="617166BD"/>
    <w:rsid w:val="617BE24E"/>
    <w:rsid w:val="6180965E"/>
    <w:rsid w:val="61857C4B"/>
    <w:rsid w:val="618C4CE7"/>
    <w:rsid w:val="619BFDCC"/>
    <w:rsid w:val="619F2366"/>
    <w:rsid w:val="61AD1075"/>
    <w:rsid w:val="61AD58EE"/>
    <w:rsid w:val="61AE5AF6"/>
    <w:rsid w:val="61B2618C"/>
    <w:rsid w:val="61B574A5"/>
    <w:rsid w:val="61B96487"/>
    <w:rsid w:val="61BAC9C3"/>
    <w:rsid w:val="61C8C348"/>
    <w:rsid w:val="61CE98CC"/>
    <w:rsid w:val="61D390D2"/>
    <w:rsid w:val="61D3CE7C"/>
    <w:rsid w:val="61D64A87"/>
    <w:rsid w:val="61D7356E"/>
    <w:rsid w:val="61DA2816"/>
    <w:rsid w:val="61DA8514"/>
    <w:rsid w:val="61E16BD8"/>
    <w:rsid w:val="61E2AB62"/>
    <w:rsid w:val="61E62A52"/>
    <w:rsid w:val="61F09351"/>
    <w:rsid w:val="6200BAE2"/>
    <w:rsid w:val="62016A59"/>
    <w:rsid w:val="620621DF"/>
    <w:rsid w:val="621FC1A2"/>
    <w:rsid w:val="62242B1A"/>
    <w:rsid w:val="6239CA6D"/>
    <w:rsid w:val="624860D5"/>
    <w:rsid w:val="624A53E9"/>
    <w:rsid w:val="624BF2F3"/>
    <w:rsid w:val="6257EA2A"/>
    <w:rsid w:val="625CA45B"/>
    <w:rsid w:val="625E3326"/>
    <w:rsid w:val="62670BCA"/>
    <w:rsid w:val="62692645"/>
    <w:rsid w:val="626C01D9"/>
    <w:rsid w:val="6273DB92"/>
    <w:rsid w:val="6273DF96"/>
    <w:rsid w:val="6278CD88"/>
    <w:rsid w:val="62817799"/>
    <w:rsid w:val="628682BF"/>
    <w:rsid w:val="628685BD"/>
    <w:rsid w:val="62A34727"/>
    <w:rsid w:val="62A882A0"/>
    <w:rsid w:val="62AD2B54"/>
    <w:rsid w:val="62BCE3BD"/>
    <w:rsid w:val="62C1D468"/>
    <w:rsid w:val="62CE15B7"/>
    <w:rsid w:val="62D214CA"/>
    <w:rsid w:val="62DDB2FD"/>
    <w:rsid w:val="62E0ED48"/>
    <w:rsid w:val="62E172B7"/>
    <w:rsid w:val="62E2CB57"/>
    <w:rsid w:val="62F55F9C"/>
    <w:rsid w:val="63088DAF"/>
    <w:rsid w:val="630D3708"/>
    <w:rsid w:val="630E3EE1"/>
    <w:rsid w:val="63106088"/>
    <w:rsid w:val="632FBE2A"/>
    <w:rsid w:val="63365280"/>
    <w:rsid w:val="63375096"/>
    <w:rsid w:val="633FA825"/>
    <w:rsid w:val="6352695E"/>
    <w:rsid w:val="63535664"/>
    <w:rsid w:val="635397F9"/>
    <w:rsid w:val="638C921E"/>
    <w:rsid w:val="638DB9D1"/>
    <w:rsid w:val="6394D3D8"/>
    <w:rsid w:val="63A1558E"/>
    <w:rsid w:val="63BA2718"/>
    <w:rsid w:val="63C0E568"/>
    <w:rsid w:val="63D02FFB"/>
    <w:rsid w:val="63D35BD1"/>
    <w:rsid w:val="63DD27E7"/>
    <w:rsid w:val="63E47D53"/>
    <w:rsid w:val="63F54175"/>
    <w:rsid w:val="63F702E1"/>
    <w:rsid w:val="64029E74"/>
    <w:rsid w:val="64106534"/>
    <w:rsid w:val="64170ABE"/>
    <w:rsid w:val="641A6421"/>
    <w:rsid w:val="641CD9A5"/>
    <w:rsid w:val="64214655"/>
    <w:rsid w:val="6425E465"/>
    <w:rsid w:val="64279BE1"/>
    <w:rsid w:val="642F109B"/>
    <w:rsid w:val="64327532"/>
    <w:rsid w:val="64385A2E"/>
    <w:rsid w:val="6438DCF5"/>
    <w:rsid w:val="643F2815"/>
    <w:rsid w:val="644E9B8E"/>
    <w:rsid w:val="64706869"/>
    <w:rsid w:val="647BC805"/>
    <w:rsid w:val="647BF415"/>
    <w:rsid w:val="6480710A"/>
    <w:rsid w:val="6486893E"/>
    <w:rsid w:val="64884982"/>
    <w:rsid w:val="64B4793A"/>
    <w:rsid w:val="64BA0282"/>
    <w:rsid w:val="64C15CD0"/>
    <w:rsid w:val="64C472B3"/>
    <w:rsid w:val="64C75E2E"/>
    <w:rsid w:val="64D51162"/>
    <w:rsid w:val="64E0D9DE"/>
    <w:rsid w:val="64E23D55"/>
    <w:rsid w:val="64E729F0"/>
    <w:rsid w:val="64E8417B"/>
    <w:rsid w:val="64E9BC20"/>
    <w:rsid w:val="64F8C193"/>
    <w:rsid w:val="6504BBC3"/>
    <w:rsid w:val="65092A27"/>
    <w:rsid w:val="6518A18D"/>
    <w:rsid w:val="6518C3EE"/>
    <w:rsid w:val="651F18AC"/>
    <w:rsid w:val="6528E967"/>
    <w:rsid w:val="652DC009"/>
    <w:rsid w:val="6543C5FD"/>
    <w:rsid w:val="654EBEC6"/>
    <w:rsid w:val="655F964D"/>
    <w:rsid w:val="65724489"/>
    <w:rsid w:val="6572CEF4"/>
    <w:rsid w:val="6573AE1E"/>
    <w:rsid w:val="657B0380"/>
    <w:rsid w:val="658DE6C9"/>
    <w:rsid w:val="65934C55"/>
    <w:rsid w:val="659DB34E"/>
    <w:rsid w:val="659E5D25"/>
    <w:rsid w:val="65A67A84"/>
    <w:rsid w:val="65B70F9B"/>
    <w:rsid w:val="65C3AD3E"/>
    <w:rsid w:val="65DC944A"/>
    <w:rsid w:val="65DFE1E2"/>
    <w:rsid w:val="65E6BE3F"/>
    <w:rsid w:val="65EC038F"/>
    <w:rsid w:val="65F0A300"/>
    <w:rsid w:val="65F8B35F"/>
    <w:rsid w:val="662C6721"/>
    <w:rsid w:val="662C7EBC"/>
    <w:rsid w:val="6632265B"/>
    <w:rsid w:val="66336A8E"/>
    <w:rsid w:val="6633702F"/>
    <w:rsid w:val="6637A792"/>
    <w:rsid w:val="663B65E7"/>
    <w:rsid w:val="6640E390"/>
    <w:rsid w:val="664654DB"/>
    <w:rsid w:val="66497225"/>
    <w:rsid w:val="66509834"/>
    <w:rsid w:val="66580761"/>
    <w:rsid w:val="665ACC46"/>
    <w:rsid w:val="665EE4DF"/>
    <w:rsid w:val="6664EE32"/>
    <w:rsid w:val="666A91A5"/>
    <w:rsid w:val="66837CD6"/>
    <w:rsid w:val="66849CEA"/>
    <w:rsid w:val="669B3127"/>
    <w:rsid w:val="66A94880"/>
    <w:rsid w:val="66ADFFD2"/>
    <w:rsid w:val="66B761F1"/>
    <w:rsid w:val="66BC59DF"/>
    <w:rsid w:val="66C4B9C8"/>
    <w:rsid w:val="66C7CDB2"/>
    <w:rsid w:val="66CCEE2D"/>
    <w:rsid w:val="66CD304F"/>
    <w:rsid w:val="66D975B2"/>
    <w:rsid w:val="66DD2826"/>
    <w:rsid w:val="66DFE690"/>
    <w:rsid w:val="66EF7CDC"/>
    <w:rsid w:val="6708CF0C"/>
    <w:rsid w:val="670F737B"/>
    <w:rsid w:val="671148E5"/>
    <w:rsid w:val="6713EC6B"/>
    <w:rsid w:val="671E87C8"/>
    <w:rsid w:val="672A4033"/>
    <w:rsid w:val="67402E25"/>
    <w:rsid w:val="6741809C"/>
    <w:rsid w:val="67436890"/>
    <w:rsid w:val="67478549"/>
    <w:rsid w:val="6747C808"/>
    <w:rsid w:val="675212BA"/>
    <w:rsid w:val="67682B4F"/>
    <w:rsid w:val="676B2A03"/>
    <w:rsid w:val="676ED06F"/>
    <w:rsid w:val="6775798A"/>
    <w:rsid w:val="67796325"/>
    <w:rsid w:val="677D40C9"/>
    <w:rsid w:val="677D9883"/>
    <w:rsid w:val="677F9280"/>
    <w:rsid w:val="6781BFC6"/>
    <w:rsid w:val="6786BF19"/>
    <w:rsid w:val="679FA33E"/>
    <w:rsid w:val="67A9400B"/>
    <w:rsid w:val="67C73163"/>
    <w:rsid w:val="67CAA7F7"/>
    <w:rsid w:val="67D6CC8C"/>
    <w:rsid w:val="67E7D6F9"/>
    <w:rsid w:val="67EDB086"/>
    <w:rsid w:val="67EF06EB"/>
    <w:rsid w:val="6806DFEF"/>
    <w:rsid w:val="68095D3D"/>
    <w:rsid w:val="680BC555"/>
    <w:rsid w:val="680F2966"/>
    <w:rsid w:val="6816B475"/>
    <w:rsid w:val="6818EC47"/>
    <w:rsid w:val="681A4E42"/>
    <w:rsid w:val="681FDC3C"/>
    <w:rsid w:val="682385BD"/>
    <w:rsid w:val="68327007"/>
    <w:rsid w:val="6835B08D"/>
    <w:rsid w:val="683A197B"/>
    <w:rsid w:val="684124B5"/>
    <w:rsid w:val="68412DD4"/>
    <w:rsid w:val="68443304"/>
    <w:rsid w:val="68467292"/>
    <w:rsid w:val="6848665A"/>
    <w:rsid w:val="68519185"/>
    <w:rsid w:val="68526D9C"/>
    <w:rsid w:val="68531630"/>
    <w:rsid w:val="685F967A"/>
    <w:rsid w:val="6876201E"/>
    <w:rsid w:val="687649D0"/>
    <w:rsid w:val="687CF46A"/>
    <w:rsid w:val="6894C6C5"/>
    <w:rsid w:val="689AB90A"/>
    <w:rsid w:val="68A91E3B"/>
    <w:rsid w:val="68AD6A55"/>
    <w:rsid w:val="68AF7617"/>
    <w:rsid w:val="68B0CB50"/>
    <w:rsid w:val="68C5C64F"/>
    <w:rsid w:val="68CC0821"/>
    <w:rsid w:val="68D075DA"/>
    <w:rsid w:val="68E3DCC2"/>
    <w:rsid w:val="68E75243"/>
    <w:rsid w:val="68F710C5"/>
    <w:rsid w:val="69037481"/>
    <w:rsid w:val="69181F0D"/>
    <w:rsid w:val="691853E0"/>
    <w:rsid w:val="692E2459"/>
    <w:rsid w:val="69361047"/>
    <w:rsid w:val="693A1E68"/>
    <w:rsid w:val="6940C429"/>
    <w:rsid w:val="69422A78"/>
    <w:rsid w:val="6956CD52"/>
    <w:rsid w:val="69697078"/>
    <w:rsid w:val="6969AFC3"/>
    <w:rsid w:val="6969E2CB"/>
    <w:rsid w:val="697B73D7"/>
    <w:rsid w:val="69806961"/>
    <w:rsid w:val="698B69C3"/>
    <w:rsid w:val="69A2E66B"/>
    <w:rsid w:val="69A545E4"/>
    <w:rsid w:val="69B0F2EC"/>
    <w:rsid w:val="69B23505"/>
    <w:rsid w:val="69B284D6"/>
    <w:rsid w:val="69CA2384"/>
    <w:rsid w:val="69D0B647"/>
    <w:rsid w:val="69E01A0C"/>
    <w:rsid w:val="69E29BCC"/>
    <w:rsid w:val="69EDE6F1"/>
    <w:rsid w:val="69EF02B3"/>
    <w:rsid w:val="69F5BA15"/>
    <w:rsid w:val="69F7260B"/>
    <w:rsid w:val="69F9B35E"/>
    <w:rsid w:val="6A0B242C"/>
    <w:rsid w:val="6A105435"/>
    <w:rsid w:val="6A194A6D"/>
    <w:rsid w:val="6A1F23E1"/>
    <w:rsid w:val="6A21808A"/>
    <w:rsid w:val="6A22BE14"/>
    <w:rsid w:val="6A285800"/>
    <w:rsid w:val="6A28E5B3"/>
    <w:rsid w:val="6A298D44"/>
    <w:rsid w:val="6A29FFCE"/>
    <w:rsid w:val="6A37F4C9"/>
    <w:rsid w:val="6A3E6894"/>
    <w:rsid w:val="6A4ACD55"/>
    <w:rsid w:val="6A609B63"/>
    <w:rsid w:val="6A6C6BC6"/>
    <w:rsid w:val="6A6F5B64"/>
    <w:rsid w:val="6A75DABC"/>
    <w:rsid w:val="6A7AF802"/>
    <w:rsid w:val="6A7BF81F"/>
    <w:rsid w:val="6A7EB76A"/>
    <w:rsid w:val="6A8136D2"/>
    <w:rsid w:val="6AA67EAE"/>
    <w:rsid w:val="6AA79BB2"/>
    <w:rsid w:val="6AAA9E49"/>
    <w:rsid w:val="6AB80823"/>
    <w:rsid w:val="6AC865DC"/>
    <w:rsid w:val="6AD02AD0"/>
    <w:rsid w:val="6AD3622D"/>
    <w:rsid w:val="6AD5D4A8"/>
    <w:rsid w:val="6AD9109C"/>
    <w:rsid w:val="6AEEFD6A"/>
    <w:rsid w:val="6AF89200"/>
    <w:rsid w:val="6AF9C80C"/>
    <w:rsid w:val="6B089D16"/>
    <w:rsid w:val="6B0AA272"/>
    <w:rsid w:val="6B153C4A"/>
    <w:rsid w:val="6B17A1E1"/>
    <w:rsid w:val="6B1AF258"/>
    <w:rsid w:val="6B1C1629"/>
    <w:rsid w:val="6B205C97"/>
    <w:rsid w:val="6B2ACB05"/>
    <w:rsid w:val="6B2C5E91"/>
    <w:rsid w:val="6B2D81C1"/>
    <w:rsid w:val="6B34975B"/>
    <w:rsid w:val="6B385F55"/>
    <w:rsid w:val="6B41E231"/>
    <w:rsid w:val="6B4CAA17"/>
    <w:rsid w:val="6B4FB29B"/>
    <w:rsid w:val="6B5CCB4C"/>
    <w:rsid w:val="6B60B500"/>
    <w:rsid w:val="6B652D62"/>
    <w:rsid w:val="6B8AE00D"/>
    <w:rsid w:val="6B9745B3"/>
    <w:rsid w:val="6BA3E7CD"/>
    <w:rsid w:val="6BA41DF6"/>
    <w:rsid w:val="6BAF1CC0"/>
    <w:rsid w:val="6BBD05ED"/>
    <w:rsid w:val="6BC71928"/>
    <w:rsid w:val="6BE4C327"/>
    <w:rsid w:val="6BF95933"/>
    <w:rsid w:val="6BFE4505"/>
    <w:rsid w:val="6C00180C"/>
    <w:rsid w:val="6C02FE06"/>
    <w:rsid w:val="6C07E14B"/>
    <w:rsid w:val="6C0CA0F7"/>
    <w:rsid w:val="6C10DEEB"/>
    <w:rsid w:val="6C11E9C0"/>
    <w:rsid w:val="6C17171C"/>
    <w:rsid w:val="6C2CB0E7"/>
    <w:rsid w:val="6C357520"/>
    <w:rsid w:val="6C3AC44D"/>
    <w:rsid w:val="6C422D01"/>
    <w:rsid w:val="6C44EF2B"/>
    <w:rsid w:val="6C451991"/>
    <w:rsid w:val="6C578361"/>
    <w:rsid w:val="6C59BBF6"/>
    <w:rsid w:val="6C5BDBF1"/>
    <w:rsid w:val="6C6700BE"/>
    <w:rsid w:val="6C6B816E"/>
    <w:rsid w:val="6C6BBDF1"/>
    <w:rsid w:val="6C6BCF37"/>
    <w:rsid w:val="6C887C43"/>
    <w:rsid w:val="6C89F4C1"/>
    <w:rsid w:val="6C8FC5ED"/>
    <w:rsid w:val="6C941B69"/>
    <w:rsid w:val="6C9A0144"/>
    <w:rsid w:val="6CA2832E"/>
    <w:rsid w:val="6CA35C46"/>
    <w:rsid w:val="6CBEACDC"/>
    <w:rsid w:val="6CC19C56"/>
    <w:rsid w:val="6CC22A79"/>
    <w:rsid w:val="6CC27CC7"/>
    <w:rsid w:val="6CC95222"/>
    <w:rsid w:val="6CCF72F3"/>
    <w:rsid w:val="6CD4BEF0"/>
    <w:rsid w:val="6CDA250F"/>
    <w:rsid w:val="6CEB21D0"/>
    <w:rsid w:val="6CEDCA66"/>
    <w:rsid w:val="6CF0A388"/>
    <w:rsid w:val="6CF0DB0F"/>
    <w:rsid w:val="6CF9AC98"/>
    <w:rsid w:val="6CFBFBE8"/>
    <w:rsid w:val="6CFC3B3A"/>
    <w:rsid w:val="6CFCC0AB"/>
    <w:rsid w:val="6D057448"/>
    <w:rsid w:val="6D082A16"/>
    <w:rsid w:val="6D099F04"/>
    <w:rsid w:val="6D0D1833"/>
    <w:rsid w:val="6D12B513"/>
    <w:rsid w:val="6D15C00F"/>
    <w:rsid w:val="6D27AD2C"/>
    <w:rsid w:val="6D2AF301"/>
    <w:rsid w:val="6D2E01C5"/>
    <w:rsid w:val="6D321817"/>
    <w:rsid w:val="6D5195B0"/>
    <w:rsid w:val="6D52CDEE"/>
    <w:rsid w:val="6D58786B"/>
    <w:rsid w:val="6D589AE7"/>
    <w:rsid w:val="6D5A3A1E"/>
    <w:rsid w:val="6D6CBFDC"/>
    <w:rsid w:val="6D6FA099"/>
    <w:rsid w:val="6D7487AC"/>
    <w:rsid w:val="6D752EAF"/>
    <w:rsid w:val="6D75A2D0"/>
    <w:rsid w:val="6D7747B0"/>
    <w:rsid w:val="6D7BA083"/>
    <w:rsid w:val="6D7C7AEC"/>
    <w:rsid w:val="6D91CF31"/>
    <w:rsid w:val="6D99960A"/>
    <w:rsid w:val="6D9A885D"/>
    <w:rsid w:val="6DA98015"/>
    <w:rsid w:val="6DB07D43"/>
    <w:rsid w:val="6DB25207"/>
    <w:rsid w:val="6DBA7513"/>
    <w:rsid w:val="6DBBF1E5"/>
    <w:rsid w:val="6DBC3E89"/>
    <w:rsid w:val="6DBEA4BF"/>
    <w:rsid w:val="6DBF2864"/>
    <w:rsid w:val="6DCD8D46"/>
    <w:rsid w:val="6DD66657"/>
    <w:rsid w:val="6DDC6912"/>
    <w:rsid w:val="6DE0527C"/>
    <w:rsid w:val="6DE5D3D6"/>
    <w:rsid w:val="6DF05548"/>
    <w:rsid w:val="6DF40E78"/>
    <w:rsid w:val="6DF48CF8"/>
    <w:rsid w:val="6DFBF648"/>
    <w:rsid w:val="6E06E814"/>
    <w:rsid w:val="6E083753"/>
    <w:rsid w:val="6E0EEB47"/>
    <w:rsid w:val="6E14A44D"/>
    <w:rsid w:val="6E1FAF2D"/>
    <w:rsid w:val="6E292819"/>
    <w:rsid w:val="6E30EEC3"/>
    <w:rsid w:val="6E326E8F"/>
    <w:rsid w:val="6E447286"/>
    <w:rsid w:val="6E4920DA"/>
    <w:rsid w:val="6E4A3358"/>
    <w:rsid w:val="6E4BA3FE"/>
    <w:rsid w:val="6E4C4F0F"/>
    <w:rsid w:val="6E5392F8"/>
    <w:rsid w:val="6E5ABA7F"/>
    <w:rsid w:val="6E5C844C"/>
    <w:rsid w:val="6E60A45E"/>
    <w:rsid w:val="6E61E6B3"/>
    <w:rsid w:val="6E641363"/>
    <w:rsid w:val="6E676328"/>
    <w:rsid w:val="6E69C707"/>
    <w:rsid w:val="6E6EB2E6"/>
    <w:rsid w:val="6E6ED0BD"/>
    <w:rsid w:val="6E72F389"/>
    <w:rsid w:val="6E777981"/>
    <w:rsid w:val="6E80D30C"/>
    <w:rsid w:val="6E840908"/>
    <w:rsid w:val="6E888AD9"/>
    <w:rsid w:val="6E8A7355"/>
    <w:rsid w:val="6E8B5422"/>
    <w:rsid w:val="6EA3B518"/>
    <w:rsid w:val="6EA82A91"/>
    <w:rsid w:val="6EAC92E7"/>
    <w:rsid w:val="6EACEB77"/>
    <w:rsid w:val="6EBE7D3D"/>
    <w:rsid w:val="6EC0D970"/>
    <w:rsid w:val="6EC3F82E"/>
    <w:rsid w:val="6ECA0612"/>
    <w:rsid w:val="6ED1E73C"/>
    <w:rsid w:val="6ED909C6"/>
    <w:rsid w:val="6EDA2C7A"/>
    <w:rsid w:val="6EDC9399"/>
    <w:rsid w:val="6EE7AE26"/>
    <w:rsid w:val="6EF3A9F2"/>
    <w:rsid w:val="6EF95223"/>
    <w:rsid w:val="6F1B376D"/>
    <w:rsid w:val="6F1EBF1C"/>
    <w:rsid w:val="6F22326A"/>
    <w:rsid w:val="6F27CE76"/>
    <w:rsid w:val="6F2BEE9C"/>
    <w:rsid w:val="6F38D8CD"/>
    <w:rsid w:val="6F3AF6ED"/>
    <w:rsid w:val="6F3B1371"/>
    <w:rsid w:val="6F4294F6"/>
    <w:rsid w:val="6F4F2774"/>
    <w:rsid w:val="6F4F7BB2"/>
    <w:rsid w:val="6F57DC2F"/>
    <w:rsid w:val="6F676151"/>
    <w:rsid w:val="6F6DFFE3"/>
    <w:rsid w:val="6F746685"/>
    <w:rsid w:val="6F7D5ECC"/>
    <w:rsid w:val="6F840681"/>
    <w:rsid w:val="6F85A01B"/>
    <w:rsid w:val="6F87D703"/>
    <w:rsid w:val="6F9187EF"/>
    <w:rsid w:val="6F938019"/>
    <w:rsid w:val="6F99A909"/>
    <w:rsid w:val="6FAC1DF4"/>
    <w:rsid w:val="6FACB384"/>
    <w:rsid w:val="6FB58F4E"/>
    <w:rsid w:val="6FB8C14B"/>
    <w:rsid w:val="6FC1CDC2"/>
    <w:rsid w:val="6FC1D4AB"/>
    <w:rsid w:val="6FC465C6"/>
    <w:rsid w:val="6FD87BC1"/>
    <w:rsid w:val="6FDA434D"/>
    <w:rsid w:val="6FE29FB7"/>
    <w:rsid w:val="6FE653B2"/>
    <w:rsid w:val="6FF867F2"/>
    <w:rsid w:val="6FFCB7D7"/>
    <w:rsid w:val="6FFF6F51"/>
    <w:rsid w:val="7008E9A9"/>
    <w:rsid w:val="70128EB2"/>
    <w:rsid w:val="70145F6C"/>
    <w:rsid w:val="7016FBD5"/>
    <w:rsid w:val="701940E2"/>
    <w:rsid w:val="701E3EBB"/>
    <w:rsid w:val="7022C292"/>
    <w:rsid w:val="7029A9DC"/>
    <w:rsid w:val="7037B594"/>
    <w:rsid w:val="705D4EE4"/>
    <w:rsid w:val="70619871"/>
    <w:rsid w:val="70677C4F"/>
    <w:rsid w:val="706CB40A"/>
    <w:rsid w:val="70769A94"/>
    <w:rsid w:val="7080E33E"/>
    <w:rsid w:val="70A1E1FB"/>
    <w:rsid w:val="70A50BE6"/>
    <w:rsid w:val="70A6BA84"/>
    <w:rsid w:val="70AC2FD3"/>
    <w:rsid w:val="70B85F8F"/>
    <w:rsid w:val="70B92218"/>
    <w:rsid w:val="70BDCB9A"/>
    <w:rsid w:val="70C9ADF8"/>
    <w:rsid w:val="70CD8FAB"/>
    <w:rsid w:val="70EEEF2D"/>
    <w:rsid w:val="70F5C84E"/>
    <w:rsid w:val="710D44CE"/>
    <w:rsid w:val="710F0F8B"/>
    <w:rsid w:val="7116EC87"/>
    <w:rsid w:val="711C3BFA"/>
    <w:rsid w:val="711FD6E2"/>
    <w:rsid w:val="712A265D"/>
    <w:rsid w:val="712B132C"/>
    <w:rsid w:val="7136BEFB"/>
    <w:rsid w:val="713C297B"/>
    <w:rsid w:val="713E5C25"/>
    <w:rsid w:val="714071C1"/>
    <w:rsid w:val="715D65E4"/>
    <w:rsid w:val="715F153C"/>
    <w:rsid w:val="7167D4E9"/>
    <w:rsid w:val="71697543"/>
    <w:rsid w:val="716A2E56"/>
    <w:rsid w:val="7173CD25"/>
    <w:rsid w:val="717768B8"/>
    <w:rsid w:val="717E3D20"/>
    <w:rsid w:val="71823F08"/>
    <w:rsid w:val="718B5DC3"/>
    <w:rsid w:val="718B8E02"/>
    <w:rsid w:val="7194250E"/>
    <w:rsid w:val="719AE701"/>
    <w:rsid w:val="71A2C0E5"/>
    <w:rsid w:val="71AC027A"/>
    <w:rsid w:val="71ADAFCD"/>
    <w:rsid w:val="71AE2775"/>
    <w:rsid w:val="71B31042"/>
    <w:rsid w:val="71B72BB9"/>
    <w:rsid w:val="71BAAF11"/>
    <w:rsid w:val="71BEC81F"/>
    <w:rsid w:val="71BF974B"/>
    <w:rsid w:val="71C81D9C"/>
    <w:rsid w:val="71D8F05F"/>
    <w:rsid w:val="71E0C493"/>
    <w:rsid w:val="71EFF767"/>
    <w:rsid w:val="71F12276"/>
    <w:rsid w:val="71FA04BB"/>
    <w:rsid w:val="71FAE975"/>
    <w:rsid w:val="720978A6"/>
    <w:rsid w:val="7217EE42"/>
    <w:rsid w:val="721CEB2F"/>
    <w:rsid w:val="721E967D"/>
    <w:rsid w:val="7224BAA6"/>
    <w:rsid w:val="7237DED2"/>
    <w:rsid w:val="7237EC7D"/>
    <w:rsid w:val="72391A4E"/>
    <w:rsid w:val="723E7C4C"/>
    <w:rsid w:val="72497A79"/>
    <w:rsid w:val="7254D123"/>
    <w:rsid w:val="72778264"/>
    <w:rsid w:val="727EDD1B"/>
    <w:rsid w:val="727F83B5"/>
    <w:rsid w:val="72897B6A"/>
    <w:rsid w:val="7289EC55"/>
    <w:rsid w:val="7293855E"/>
    <w:rsid w:val="72AE999B"/>
    <w:rsid w:val="72B3F309"/>
    <w:rsid w:val="72B49B96"/>
    <w:rsid w:val="72BA2AB5"/>
    <w:rsid w:val="72DBA833"/>
    <w:rsid w:val="72EDA3B1"/>
    <w:rsid w:val="72F05DC9"/>
    <w:rsid w:val="73012EDF"/>
    <w:rsid w:val="730C39B2"/>
    <w:rsid w:val="7310820F"/>
    <w:rsid w:val="7311FFFD"/>
    <w:rsid w:val="731750A5"/>
    <w:rsid w:val="731C600B"/>
    <w:rsid w:val="7328CA5C"/>
    <w:rsid w:val="732FF56F"/>
    <w:rsid w:val="7331957D"/>
    <w:rsid w:val="733229B3"/>
    <w:rsid w:val="7337AE44"/>
    <w:rsid w:val="7338D41F"/>
    <w:rsid w:val="733D6A99"/>
    <w:rsid w:val="7346CAA1"/>
    <w:rsid w:val="7349143E"/>
    <w:rsid w:val="734F94F5"/>
    <w:rsid w:val="7363D6EA"/>
    <w:rsid w:val="7363EDFD"/>
    <w:rsid w:val="73640950"/>
    <w:rsid w:val="736B84C5"/>
    <w:rsid w:val="73732ECE"/>
    <w:rsid w:val="737DC653"/>
    <w:rsid w:val="738FFE0D"/>
    <w:rsid w:val="73933A5B"/>
    <w:rsid w:val="739AAC4A"/>
    <w:rsid w:val="73A6ECBF"/>
    <w:rsid w:val="73A95FA3"/>
    <w:rsid w:val="73B5B2EE"/>
    <w:rsid w:val="73B7C32F"/>
    <w:rsid w:val="73C46CD1"/>
    <w:rsid w:val="73C66619"/>
    <w:rsid w:val="73D8E2BC"/>
    <w:rsid w:val="73E041C8"/>
    <w:rsid w:val="73E1D32D"/>
    <w:rsid w:val="73E60927"/>
    <w:rsid w:val="73EE620E"/>
    <w:rsid w:val="73F2811D"/>
    <w:rsid w:val="73FE72EF"/>
    <w:rsid w:val="7406759D"/>
    <w:rsid w:val="74095A70"/>
    <w:rsid w:val="7411D95D"/>
    <w:rsid w:val="74128B72"/>
    <w:rsid w:val="74188721"/>
    <w:rsid w:val="741CA637"/>
    <w:rsid w:val="742DC147"/>
    <w:rsid w:val="742DEF19"/>
    <w:rsid w:val="7431AF7E"/>
    <w:rsid w:val="743B96F7"/>
    <w:rsid w:val="743DBB62"/>
    <w:rsid w:val="743E5552"/>
    <w:rsid w:val="74477171"/>
    <w:rsid w:val="745EEA69"/>
    <w:rsid w:val="7461BE03"/>
    <w:rsid w:val="74652955"/>
    <w:rsid w:val="74704D91"/>
    <w:rsid w:val="74713993"/>
    <w:rsid w:val="748C0072"/>
    <w:rsid w:val="748DF994"/>
    <w:rsid w:val="74927540"/>
    <w:rsid w:val="7495CE02"/>
    <w:rsid w:val="74A075DF"/>
    <w:rsid w:val="74A353D6"/>
    <w:rsid w:val="74A9846C"/>
    <w:rsid w:val="74B0A113"/>
    <w:rsid w:val="74B169B4"/>
    <w:rsid w:val="74B3781D"/>
    <w:rsid w:val="74BBBA50"/>
    <w:rsid w:val="74C63D5D"/>
    <w:rsid w:val="74F89DA9"/>
    <w:rsid w:val="750B98F3"/>
    <w:rsid w:val="750BE7B6"/>
    <w:rsid w:val="7522877A"/>
    <w:rsid w:val="7531A84E"/>
    <w:rsid w:val="7532FC43"/>
    <w:rsid w:val="753AFA2E"/>
    <w:rsid w:val="75444C2A"/>
    <w:rsid w:val="75571BA7"/>
    <w:rsid w:val="756C9671"/>
    <w:rsid w:val="756FB8B4"/>
    <w:rsid w:val="75703764"/>
    <w:rsid w:val="75787D09"/>
    <w:rsid w:val="757FE804"/>
    <w:rsid w:val="75875CA0"/>
    <w:rsid w:val="759048D3"/>
    <w:rsid w:val="75935752"/>
    <w:rsid w:val="75972B91"/>
    <w:rsid w:val="7599094A"/>
    <w:rsid w:val="759A5F2F"/>
    <w:rsid w:val="759DC816"/>
    <w:rsid w:val="75AC207F"/>
    <w:rsid w:val="75AEED93"/>
    <w:rsid w:val="75B461E7"/>
    <w:rsid w:val="75BB4FB1"/>
    <w:rsid w:val="75BB6FE4"/>
    <w:rsid w:val="75C0BC61"/>
    <w:rsid w:val="75C6E724"/>
    <w:rsid w:val="75CDC4B9"/>
    <w:rsid w:val="75D102E1"/>
    <w:rsid w:val="75D84B7A"/>
    <w:rsid w:val="75E7944F"/>
    <w:rsid w:val="75FA5369"/>
    <w:rsid w:val="75FD1CA9"/>
    <w:rsid w:val="760068FB"/>
    <w:rsid w:val="76032BF8"/>
    <w:rsid w:val="7612CC64"/>
    <w:rsid w:val="7615DDAA"/>
    <w:rsid w:val="761D1DA3"/>
    <w:rsid w:val="761F7A88"/>
    <w:rsid w:val="7623F0AC"/>
    <w:rsid w:val="76309A4E"/>
    <w:rsid w:val="7632659F"/>
    <w:rsid w:val="7637DC4C"/>
    <w:rsid w:val="7639AA24"/>
    <w:rsid w:val="7640C8B2"/>
    <w:rsid w:val="764E4236"/>
    <w:rsid w:val="76593340"/>
    <w:rsid w:val="76605198"/>
    <w:rsid w:val="76645276"/>
    <w:rsid w:val="7668D909"/>
    <w:rsid w:val="7673879E"/>
    <w:rsid w:val="7678DBB9"/>
    <w:rsid w:val="767D2FEC"/>
    <w:rsid w:val="768FCDED"/>
    <w:rsid w:val="76A9364B"/>
    <w:rsid w:val="76AC38D3"/>
    <w:rsid w:val="76B91A3E"/>
    <w:rsid w:val="76C22FE0"/>
    <w:rsid w:val="76C4E8EF"/>
    <w:rsid w:val="76CACD8C"/>
    <w:rsid w:val="76CAE141"/>
    <w:rsid w:val="76D45E40"/>
    <w:rsid w:val="76DD5183"/>
    <w:rsid w:val="76E46EF9"/>
    <w:rsid w:val="76ED5965"/>
    <w:rsid w:val="76F29F8B"/>
    <w:rsid w:val="76F3F15F"/>
    <w:rsid w:val="76F64B9D"/>
    <w:rsid w:val="76FEDF7C"/>
    <w:rsid w:val="7701D195"/>
    <w:rsid w:val="770D34D0"/>
    <w:rsid w:val="770FE7BE"/>
    <w:rsid w:val="77123DE3"/>
    <w:rsid w:val="77178D39"/>
    <w:rsid w:val="772E4A4D"/>
    <w:rsid w:val="7730B14D"/>
    <w:rsid w:val="773A139C"/>
    <w:rsid w:val="7748A2A0"/>
    <w:rsid w:val="774F5CD3"/>
    <w:rsid w:val="775281A7"/>
    <w:rsid w:val="77645852"/>
    <w:rsid w:val="77695040"/>
    <w:rsid w:val="7772D01F"/>
    <w:rsid w:val="77950076"/>
    <w:rsid w:val="779D68AC"/>
    <w:rsid w:val="77A8523C"/>
    <w:rsid w:val="77ABAE44"/>
    <w:rsid w:val="77ABF0AC"/>
    <w:rsid w:val="77AE6999"/>
    <w:rsid w:val="77B0BCE2"/>
    <w:rsid w:val="77B1D135"/>
    <w:rsid w:val="77C382BD"/>
    <w:rsid w:val="77C69778"/>
    <w:rsid w:val="77D327F3"/>
    <w:rsid w:val="77D44075"/>
    <w:rsid w:val="77EE533E"/>
    <w:rsid w:val="77F010A4"/>
    <w:rsid w:val="77F4A7BD"/>
    <w:rsid w:val="77F66509"/>
    <w:rsid w:val="77FE507B"/>
    <w:rsid w:val="780145F1"/>
    <w:rsid w:val="7801AE31"/>
    <w:rsid w:val="7811F9D9"/>
    <w:rsid w:val="7813E216"/>
    <w:rsid w:val="7821BA99"/>
    <w:rsid w:val="78221056"/>
    <w:rsid w:val="782318EF"/>
    <w:rsid w:val="7825A2C0"/>
    <w:rsid w:val="7826F0FE"/>
    <w:rsid w:val="782F05C2"/>
    <w:rsid w:val="783D9AFB"/>
    <w:rsid w:val="783FB9A1"/>
    <w:rsid w:val="7840AAFE"/>
    <w:rsid w:val="7846CC50"/>
    <w:rsid w:val="784C2145"/>
    <w:rsid w:val="78502542"/>
    <w:rsid w:val="7850867D"/>
    <w:rsid w:val="7857DD9C"/>
    <w:rsid w:val="78634906"/>
    <w:rsid w:val="786DAE55"/>
    <w:rsid w:val="787B6C63"/>
    <w:rsid w:val="787D308C"/>
    <w:rsid w:val="78824B68"/>
    <w:rsid w:val="7883113F"/>
    <w:rsid w:val="7886345D"/>
    <w:rsid w:val="788AD1C6"/>
    <w:rsid w:val="788AFF16"/>
    <w:rsid w:val="788D7E11"/>
    <w:rsid w:val="788E48BA"/>
    <w:rsid w:val="789EF997"/>
    <w:rsid w:val="789F44A8"/>
    <w:rsid w:val="78A2F0A8"/>
    <w:rsid w:val="78A3DC17"/>
    <w:rsid w:val="78AC5B43"/>
    <w:rsid w:val="78AC60AF"/>
    <w:rsid w:val="78AF48A7"/>
    <w:rsid w:val="78B41543"/>
    <w:rsid w:val="78B67A23"/>
    <w:rsid w:val="78B98EDC"/>
    <w:rsid w:val="78CDBF11"/>
    <w:rsid w:val="78D600E6"/>
    <w:rsid w:val="78DA0A4A"/>
    <w:rsid w:val="78E3CD75"/>
    <w:rsid w:val="78E5842C"/>
    <w:rsid w:val="78E95404"/>
    <w:rsid w:val="78EF1735"/>
    <w:rsid w:val="7902268C"/>
    <w:rsid w:val="7902A84E"/>
    <w:rsid w:val="7905F22F"/>
    <w:rsid w:val="79062882"/>
    <w:rsid w:val="7915CCD9"/>
    <w:rsid w:val="791AD012"/>
    <w:rsid w:val="791BD74E"/>
    <w:rsid w:val="7921959D"/>
    <w:rsid w:val="792DB2BC"/>
    <w:rsid w:val="792E98B0"/>
    <w:rsid w:val="792EFC64"/>
    <w:rsid w:val="793CEC72"/>
    <w:rsid w:val="79410D75"/>
    <w:rsid w:val="7944C1A6"/>
    <w:rsid w:val="794A523F"/>
    <w:rsid w:val="795BF79B"/>
    <w:rsid w:val="795C48FE"/>
    <w:rsid w:val="795D8114"/>
    <w:rsid w:val="7967CE40"/>
    <w:rsid w:val="7969378B"/>
    <w:rsid w:val="796E20D5"/>
    <w:rsid w:val="797225BD"/>
    <w:rsid w:val="797DC10C"/>
    <w:rsid w:val="7985335F"/>
    <w:rsid w:val="79930B47"/>
    <w:rsid w:val="7996D21F"/>
    <w:rsid w:val="79A335CC"/>
    <w:rsid w:val="79A69CAD"/>
    <w:rsid w:val="79C19459"/>
    <w:rsid w:val="79DA92D9"/>
    <w:rsid w:val="79DC3ED3"/>
    <w:rsid w:val="79DF2CEE"/>
    <w:rsid w:val="79E98D2B"/>
    <w:rsid w:val="7A0153C7"/>
    <w:rsid w:val="7A087FCF"/>
    <w:rsid w:val="7A0A4EC5"/>
    <w:rsid w:val="7A0AD827"/>
    <w:rsid w:val="7A13CCAE"/>
    <w:rsid w:val="7A1D821E"/>
    <w:rsid w:val="7A1E30F9"/>
    <w:rsid w:val="7A2F22F9"/>
    <w:rsid w:val="7A39547D"/>
    <w:rsid w:val="7A41170D"/>
    <w:rsid w:val="7A5C79E4"/>
    <w:rsid w:val="7A641B71"/>
    <w:rsid w:val="7A68F891"/>
    <w:rsid w:val="7A6A4748"/>
    <w:rsid w:val="7A6B446C"/>
    <w:rsid w:val="7A6C016D"/>
    <w:rsid w:val="7A7CD3D7"/>
    <w:rsid w:val="7A94411C"/>
    <w:rsid w:val="7A9630A7"/>
    <w:rsid w:val="7A99BBD8"/>
    <w:rsid w:val="7A9DD74C"/>
    <w:rsid w:val="7AA39355"/>
    <w:rsid w:val="7AA9A311"/>
    <w:rsid w:val="7AAADFE2"/>
    <w:rsid w:val="7AAD7359"/>
    <w:rsid w:val="7AB545A3"/>
    <w:rsid w:val="7AC0A941"/>
    <w:rsid w:val="7AC53FFF"/>
    <w:rsid w:val="7AD5E994"/>
    <w:rsid w:val="7ADB9FF5"/>
    <w:rsid w:val="7ADF52F4"/>
    <w:rsid w:val="7AFC7452"/>
    <w:rsid w:val="7B016B27"/>
    <w:rsid w:val="7B025F95"/>
    <w:rsid w:val="7B048F5B"/>
    <w:rsid w:val="7B0B8FB6"/>
    <w:rsid w:val="7B0D03CE"/>
    <w:rsid w:val="7B10EEBD"/>
    <w:rsid w:val="7B10FE6F"/>
    <w:rsid w:val="7B132198"/>
    <w:rsid w:val="7B1DF05B"/>
    <w:rsid w:val="7B1F416E"/>
    <w:rsid w:val="7B2FF60F"/>
    <w:rsid w:val="7B3204B8"/>
    <w:rsid w:val="7B55D785"/>
    <w:rsid w:val="7B61AE9C"/>
    <w:rsid w:val="7B666345"/>
    <w:rsid w:val="7B6A124C"/>
    <w:rsid w:val="7B72C1EF"/>
    <w:rsid w:val="7B76B72A"/>
    <w:rsid w:val="7B791019"/>
    <w:rsid w:val="7B7B7EBE"/>
    <w:rsid w:val="7B85A332"/>
    <w:rsid w:val="7B918EDF"/>
    <w:rsid w:val="7B922527"/>
    <w:rsid w:val="7B9356BD"/>
    <w:rsid w:val="7B94CF60"/>
    <w:rsid w:val="7B96498E"/>
    <w:rsid w:val="7B9A1F2F"/>
    <w:rsid w:val="7BAC4A8A"/>
    <w:rsid w:val="7BAE9B72"/>
    <w:rsid w:val="7BC0EF4A"/>
    <w:rsid w:val="7BCF9D6A"/>
    <w:rsid w:val="7BD08631"/>
    <w:rsid w:val="7BE1E14E"/>
    <w:rsid w:val="7BE5A151"/>
    <w:rsid w:val="7BE68475"/>
    <w:rsid w:val="7BE83DCC"/>
    <w:rsid w:val="7BEBB49C"/>
    <w:rsid w:val="7BF6FFA5"/>
    <w:rsid w:val="7BFE2880"/>
    <w:rsid w:val="7C096AC6"/>
    <w:rsid w:val="7C1D004B"/>
    <w:rsid w:val="7C1EFBC9"/>
    <w:rsid w:val="7C25A7E5"/>
    <w:rsid w:val="7C2A802E"/>
    <w:rsid w:val="7C2F3BFA"/>
    <w:rsid w:val="7C301A13"/>
    <w:rsid w:val="7C311787"/>
    <w:rsid w:val="7C3E3D7B"/>
    <w:rsid w:val="7C4E1B3B"/>
    <w:rsid w:val="7C55E7B9"/>
    <w:rsid w:val="7C66B8C2"/>
    <w:rsid w:val="7C6D7778"/>
    <w:rsid w:val="7C70D322"/>
    <w:rsid w:val="7C70D9CF"/>
    <w:rsid w:val="7C768725"/>
    <w:rsid w:val="7C7A1C3E"/>
    <w:rsid w:val="7C7D43E5"/>
    <w:rsid w:val="7C8D3DE4"/>
    <w:rsid w:val="7CA19FDD"/>
    <w:rsid w:val="7CA451C0"/>
    <w:rsid w:val="7CB1CAF4"/>
    <w:rsid w:val="7CBE0DDE"/>
    <w:rsid w:val="7CC2B1BF"/>
    <w:rsid w:val="7CC39BC7"/>
    <w:rsid w:val="7CC47412"/>
    <w:rsid w:val="7CE132DC"/>
    <w:rsid w:val="7CF48FA9"/>
    <w:rsid w:val="7CFE5398"/>
    <w:rsid w:val="7D05AA22"/>
    <w:rsid w:val="7D079813"/>
    <w:rsid w:val="7D08E2EE"/>
    <w:rsid w:val="7D0DD001"/>
    <w:rsid w:val="7D0EB5ED"/>
    <w:rsid w:val="7D1BD19D"/>
    <w:rsid w:val="7D1C413C"/>
    <w:rsid w:val="7D1EB297"/>
    <w:rsid w:val="7D1F5592"/>
    <w:rsid w:val="7D210CE9"/>
    <w:rsid w:val="7D23FDEF"/>
    <w:rsid w:val="7D275B0C"/>
    <w:rsid w:val="7D2896D0"/>
    <w:rsid w:val="7D30DCCB"/>
    <w:rsid w:val="7D34AC5B"/>
    <w:rsid w:val="7D38B8E0"/>
    <w:rsid w:val="7D3FD2DC"/>
    <w:rsid w:val="7D41F4D7"/>
    <w:rsid w:val="7D449A81"/>
    <w:rsid w:val="7D4631D8"/>
    <w:rsid w:val="7D53729D"/>
    <w:rsid w:val="7D555FF8"/>
    <w:rsid w:val="7D566F8B"/>
    <w:rsid w:val="7D5C480D"/>
    <w:rsid w:val="7D5C9AE9"/>
    <w:rsid w:val="7D5D13F9"/>
    <w:rsid w:val="7D623A26"/>
    <w:rsid w:val="7D65FC24"/>
    <w:rsid w:val="7D6742A3"/>
    <w:rsid w:val="7D6785A2"/>
    <w:rsid w:val="7D78AC10"/>
    <w:rsid w:val="7D85DF4C"/>
    <w:rsid w:val="7D8E152F"/>
    <w:rsid w:val="7D9A57A1"/>
    <w:rsid w:val="7DAB8B0A"/>
    <w:rsid w:val="7DB0316A"/>
    <w:rsid w:val="7DB76DCB"/>
    <w:rsid w:val="7DB8D0AC"/>
    <w:rsid w:val="7DC4FFDF"/>
    <w:rsid w:val="7DC6E3AC"/>
    <w:rsid w:val="7DCA9635"/>
    <w:rsid w:val="7DCD800E"/>
    <w:rsid w:val="7DD32251"/>
    <w:rsid w:val="7DDFD5A8"/>
    <w:rsid w:val="7DE2B7AC"/>
    <w:rsid w:val="7DE2BB60"/>
    <w:rsid w:val="7DE2CF92"/>
    <w:rsid w:val="7DE43B79"/>
    <w:rsid w:val="7DF008A6"/>
    <w:rsid w:val="7DF3D8F4"/>
    <w:rsid w:val="7DF97312"/>
    <w:rsid w:val="7E0209D3"/>
    <w:rsid w:val="7E06E0FB"/>
    <w:rsid w:val="7E0B1A85"/>
    <w:rsid w:val="7E0E047B"/>
    <w:rsid w:val="7E192182"/>
    <w:rsid w:val="7E227842"/>
    <w:rsid w:val="7E2DEA30"/>
    <w:rsid w:val="7E35D34D"/>
    <w:rsid w:val="7E3C88B7"/>
    <w:rsid w:val="7E480318"/>
    <w:rsid w:val="7E4994AE"/>
    <w:rsid w:val="7E66B708"/>
    <w:rsid w:val="7E7AF4B0"/>
    <w:rsid w:val="7E85E665"/>
    <w:rsid w:val="7E975E56"/>
    <w:rsid w:val="7E97D72F"/>
    <w:rsid w:val="7E9C7C41"/>
    <w:rsid w:val="7E9E9A4C"/>
    <w:rsid w:val="7EA412A4"/>
    <w:rsid w:val="7EB51172"/>
    <w:rsid w:val="7EE63C34"/>
    <w:rsid w:val="7EE81762"/>
    <w:rsid w:val="7EF3813D"/>
    <w:rsid w:val="7F003178"/>
    <w:rsid w:val="7F054F3C"/>
    <w:rsid w:val="7F10464F"/>
    <w:rsid w:val="7F10B630"/>
    <w:rsid w:val="7F18DB56"/>
    <w:rsid w:val="7F1A4EBB"/>
    <w:rsid w:val="7F21AEF3"/>
    <w:rsid w:val="7F27E6A2"/>
    <w:rsid w:val="7F286991"/>
    <w:rsid w:val="7F557EF8"/>
    <w:rsid w:val="7F666AF1"/>
    <w:rsid w:val="7F6691AB"/>
    <w:rsid w:val="7F6C77AF"/>
    <w:rsid w:val="7F6DC290"/>
    <w:rsid w:val="7F6F6A37"/>
    <w:rsid w:val="7F7389C9"/>
    <w:rsid w:val="7F755A5E"/>
    <w:rsid w:val="7F772D85"/>
    <w:rsid w:val="7F809802"/>
    <w:rsid w:val="7F8CFFD8"/>
    <w:rsid w:val="7F97CBB5"/>
    <w:rsid w:val="7FAE99E2"/>
    <w:rsid w:val="7FBB1460"/>
    <w:rsid w:val="7FC1E348"/>
    <w:rsid w:val="7FD31AEB"/>
    <w:rsid w:val="7FD3E237"/>
    <w:rsid w:val="7FD64220"/>
    <w:rsid w:val="7FE08EAD"/>
    <w:rsid w:val="7FE44FC5"/>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CD22862"/>
  <w15:docId w15:val="{A5761ADC-65A9-4671-BABD-731F081DC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2E6F"/>
    <w:pPr>
      <w:spacing w:before="0"/>
    </w:pPr>
    <w:rPr>
      <w:rFonts w:ascii="Times New Roman" w:hAnsi="Times New Roman"/>
      <w:sz w:val="24"/>
    </w:rPr>
  </w:style>
  <w:style w:type="paragraph" w:styleId="Heading1">
    <w:name w:val="heading 1"/>
    <w:basedOn w:val="Normal"/>
    <w:next w:val="Normal"/>
    <w:link w:val="Heading1Char"/>
    <w:autoRedefine/>
    <w:uiPriority w:val="9"/>
    <w:qFormat/>
    <w:rsid w:val="000E5278"/>
    <w:pPr>
      <w:keepNext/>
      <w:keepLines/>
      <w:shd w:val="clear" w:color="auto" w:fill="FCFCFC"/>
      <w:spacing w:before="161"/>
      <w:ind w:firstLine="0"/>
      <w:jc w:val="center"/>
      <w:outlineLvl w:val="0"/>
    </w:pPr>
    <w:rPr>
      <w:rFonts w:eastAsia="Calibri" w:cs="Times New Roman"/>
      <w:color w:val="000000" w:themeColor="text1"/>
      <w:sz w:val="32"/>
      <w:szCs w:val="20"/>
    </w:rPr>
  </w:style>
  <w:style w:type="paragraph" w:styleId="Heading2">
    <w:name w:val="heading 2"/>
    <w:basedOn w:val="Normal"/>
    <w:next w:val="Normal"/>
    <w:link w:val="Heading2Char"/>
    <w:uiPriority w:val="9"/>
    <w:unhideWhenUsed/>
    <w:qFormat/>
    <w:rsid w:val="00A43470"/>
    <w:pPr>
      <w:keepNext/>
      <w:keepLines/>
      <w:spacing w:before="200" w:line="276" w:lineRule="auto"/>
      <w:ind w:firstLine="0"/>
      <w:jc w:val="center"/>
      <w:outlineLvl w:val="1"/>
    </w:pPr>
    <w:rPr>
      <w:rFonts w:eastAsiaTheme="majorEastAsia" w:cstheme="majorBidi"/>
      <w:bCs/>
      <w:color w:val="000000" w:themeColor="text1"/>
      <w:sz w:val="28"/>
      <w:szCs w:val="26"/>
    </w:rPr>
  </w:style>
  <w:style w:type="paragraph" w:styleId="Heading3">
    <w:name w:val="heading 3"/>
    <w:basedOn w:val="Normal"/>
    <w:next w:val="Normal"/>
    <w:link w:val="Heading3Char"/>
    <w:uiPriority w:val="9"/>
    <w:unhideWhenUsed/>
    <w:qFormat/>
    <w:rsid w:val="00A43470"/>
    <w:pPr>
      <w:keepNext/>
      <w:keepLines/>
      <w:spacing w:before="40"/>
      <w:jc w:val="center"/>
      <w:outlineLvl w:val="2"/>
    </w:pPr>
    <w:rPr>
      <w:rFonts w:eastAsiaTheme="majorEastAsia" w:cstheme="majorBidi"/>
      <w:color w:val="000000" w:themeColor="text1"/>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p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pPr>
  </w:style>
  <w:style w:type="character" w:customStyle="1" w:styleId="FooterChar">
    <w:name w:val="Footer Char"/>
    <w:basedOn w:val="DefaultParagraphFont"/>
    <w:link w:val="Footer"/>
    <w:uiPriority w:val="99"/>
    <w:rsid w:val="003F620F"/>
    <w:rPr>
      <w:rFonts w:ascii="Times New Roman" w:hAnsi="Times New Roman"/>
      <w:sz w:val="24"/>
    </w:rPr>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Bull"/>
    <w:basedOn w:val="Normal"/>
    <w:uiPriority w:val="34"/>
    <w:qFormat/>
    <w:rsid w:val="002039AE"/>
    <w:pPr>
      <w:spacing w:before="100" w:after="200" w:line="276" w:lineRule="auto"/>
      <w:ind w:left="720" w:firstLine="0"/>
      <w:contextualSpacing/>
      <w:jc w:val="left"/>
    </w:pPr>
    <w:rPr>
      <w:rFonts w:asciiTheme="minorHAnsi" w:eastAsiaTheme="minorEastAsia" w:hAnsiTheme="minorHAnsi"/>
      <w:sz w:val="20"/>
      <w:szCs w:val="20"/>
      <w:lang w:val="en-US"/>
    </w:rPr>
  </w:style>
  <w:style w:type="character" w:styleId="CommentReference">
    <w:name w:val="annotation reference"/>
    <w:basedOn w:val="DefaultParagraphFont"/>
    <w:uiPriority w:val="99"/>
    <w:unhideWhenUsed/>
    <w:rsid w:val="00F5533E"/>
    <w:rPr>
      <w:sz w:val="16"/>
      <w:szCs w:val="16"/>
    </w:rPr>
  </w:style>
  <w:style w:type="paragraph" w:styleId="CommentText">
    <w:name w:val="annotation text"/>
    <w:basedOn w:val="Normal"/>
    <w:link w:val="CommentTextChar"/>
    <w:uiPriority w:val="99"/>
    <w:unhideWhenUsed/>
    <w:rsid w:val="00F5533E"/>
    <w:rPr>
      <w:sz w:val="20"/>
      <w:szCs w:val="20"/>
    </w:rPr>
  </w:style>
  <w:style w:type="character" w:customStyle="1" w:styleId="CommentTextChar">
    <w:name w:val="Comment Text Char"/>
    <w:basedOn w:val="DefaultParagraphFont"/>
    <w:link w:val="CommentText"/>
    <w:uiPriority w:val="99"/>
    <w:rsid w:val="00F5533E"/>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F5533E"/>
    <w:rPr>
      <w:b/>
      <w:bCs/>
    </w:rPr>
  </w:style>
  <w:style w:type="character" w:customStyle="1" w:styleId="CommentSubjectChar">
    <w:name w:val="Comment Subject Char"/>
    <w:basedOn w:val="CommentTextChar"/>
    <w:link w:val="CommentSubject"/>
    <w:uiPriority w:val="99"/>
    <w:semiHidden/>
    <w:rsid w:val="00F5533E"/>
    <w:rPr>
      <w:rFonts w:ascii="Times New Roman" w:hAnsi="Times New Roman"/>
      <w:b/>
      <w:bCs/>
      <w:sz w:val="20"/>
      <w:szCs w:val="20"/>
    </w:rPr>
  </w:style>
  <w:style w:type="character" w:customStyle="1" w:styleId="Heading1Char">
    <w:name w:val="Heading 1 Char"/>
    <w:basedOn w:val="DefaultParagraphFont"/>
    <w:link w:val="Heading1"/>
    <w:uiPriority w:val="9"/>
    <w:rsid w:val="000E5278"/>
    <w:rPr>
      <w:rFonts w:ascii="Times New Roman" w:eastAsia="Calibri" w:hAnsi="Times New Roman" w:cs="Times New Roman"/>
      <w:color w:val="000000" w:themeColor="text1"/>
      <w:sz w:val="32"/>
      <w:szCs w:val="20"/>
      <w:shd w:val="clear" w:color="auto" w:fill="FCFCFC"/>
    </w:rPr>
  </w:style>
  <w:style w:type="character" w:customStyle="1" w:styleId="Heading2Char">
    <w:name w:val="Heading 2 Char"/>
    <w:basedOn w:val="DefaultParagraphFont"/>
    <w:link w:val="Heading2"/>
    <w:uiPriority w:val="9"/>
    <w:rsid w:val="00A43470"/>
    <w:rPr>
      <w:rFonts w:ascii="Times New Roman" w:eastAsiaTheme="majorEastAsia" w:hAnsi="Times New Roman" w:cstheme="majorBidi"/>
      <w:bCs/>
      <w:color w:val="000000" w:themeColor="text1"/>
      <w:sz w:val="28"/>
      <w:szCs w:val="26"/>
    </w:rPr>
  </w:style>
  <w:style w:type="paragraph" w:styleId="NoSpacing">
    <w:name w:val="No Spacing"/>
    <w:uiPriority w:val="1"/>
    <w:qFormat/>
    <w:rsid w:val="00441CB9"/>
    <w:pPr>
      <w:spacing w:before="0"/>
      <w:ind w:firstLine="0"/>
      <w:jc w:val="left"/>
    </w:pPr>
  </w:style>
  <w:style w:type="table" w:styleId="TableGrid">
    <w:name w:val="Table Grid"/>
    <w:basedOn w:val="TableNormal"/>
    <w:uiPriority w:val="59"/>
    <w:qFormat/>
    <w:rsid w:val="00441CB9"/>
    <w:pPr>
      <w:spacing w:before="0"/>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41CB9"/>
    <w:pPr>
      <w:widowControl w:val="0"/>
      <w:ind w:firstLine="0"/>
      <w:jc w:val="left"/>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441CB9"/>
    <w:rPr>
      <w:rFonts w:ascii="Tahoma" w:eastAsia="Calibri" w:hAnsi="Tahoma" w:cs="Tahoma"/>
      <w:sz w:val="16"/>
      <w:szCs w:val="16"/>
    </w:rPr>
  </w:style>
  <w:style w:type="paragraph" w:customStyle="1" w:styleId="pamattekststabul">
    <w:name w:val="pamattekststabul"/>
    <w:basedOn w:val="Normal"/>
    <w:rsid w:val="00441CB9"/>
    <w:pPr>
      <w:spacing w:before="100" w:beforeAutospacing="1" w:after="100" w:afterAutospacing="1"/>
      <w:ind w:firstLine="0"/>
      <w:jc w:val="left"/>
    </w:pPr>
    <w:rPr>
      <w:rFonts w:eastAsia="Times New Roman" w:cs="Times New Roman"/>
      <w:szCs w:val="24"/>
      <w:lang w:val="en-US"/>
    </w:rPr>
  </w:style>
  <w:style w:type="character" w:styleId="Hyperlink">
    <w:name w:val="Hyperlink"/>
    <w:basedOn w:val="DefaultParagraphFont"/>
    <w:uiPriority w:val="99"/>
    <w:unhideWhenUsed/>
    <w:rsid w:val="00441CB9"/>
    <w:rPr>
      <w:color w:val="0563C1" w:themeColor="hyperlink"/>
      <w:u w:val="single"/>
    </w:rPr>
  </w:style>
  <w:style w:type="character" w:customStyle="1" w:styleId="UnresolvedMention1">
    <w:name w:val="Unresolved Mention1"/>
    <w:basedOn w:val="DefaultParagraphFont"/>
    <w:uiPriority w:val="99"/>
    <w:rsid w:val="00441CB9"/>
    <w:rPr>
      <w:color w:val="605E5C"/>
      <w:shd w:val="clear" w:color="auto" w:fill="E1DFDD"/>
    </w:rPr>
  </w:style>
  <w:style w:type="character" w:styleId="PlaceholderText">
    <w:name w:val="Placeholder Text"/>
    <w:basedOn w:val="DefaultParagraphFont"/>
    <w:uiPriority w:val="99"/>
    <w:semiHidden/>
    <w:rsid w:val="00441CB9"/>
    <w:rPr>
      <w:color w:val="808080"/>
    </w:rPr>
  </w:style>
  <w:style w:type="paragraph" w:styleId="FootnoteText">
    <w:name w:val="footnote text"/>
    <w:basedOn w:val="Normal"/>
    <w:link w:val="FootnoteTextChar"/>
    <w:uiPriority w:val="99"/>
    <w:semiHidden/>
    <w:unhideWhenUsed/>
    <w:rsid w:val="00441CB9"/>
    <w:pPr>
      <w:widowControl w:val="0"/>
      <w:ind w:firstLine="0"/>
      <w:jc w:val="left"/>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441CB9"/>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441CB9"/>
    <w:rPr>
      <w:vertAlign w:val="superscript"/>
    </w:rPr>
  </w:style>
  <w:style w:type="character" w:styleId="FollowedHyperlink">
    <w:name w:val="FollowedHyperlink"/>
    <w:basedOn w:val="DefaultParagraphFont"/>
    <w:uiPriority w:val="99"/>
    <w:semiHidden/>
    <w:unhideWhenUsed/>
    <w:rsid w:val="00441CB9"/>
    <w:rPr>
      <w:color w:val="954F72" w:themeColor="followedHyperlink"/>
      <w:u w:val="single"/>
    </w:rPr>
  </w:style>
  <w:style w:type="paragraph" w:styleId="NormalWeb">
    <w:name w:val="Normal (Web)"/>
    <w:basedOn w:val="Normal"/>
    <w:uiPriority w:val="99"/>
    <w:semiHidden/>
    <w:unhideWhenUsed/>
    <w:rsid w:val="004C454C"/>
    <w:pPr>
      <w:spacing w:before="100" w:beforeAutospacing="1" w:after="100" w:afterAutospacing="1"/>
      <w:ind w:firstLine="0"/>
      <w:jc w:val="left"/>
    </w:pPr>
    <w:rPr>
      <w:rFonts w:eastAsia="Times New Roman" w:cs="Times New Roman"/>
      <w:szCs w:val="24"/>
      <w:lang w:eastAsia="lv-LV"/>
    </w:rPr>
  </w:style>
  <w:style w:type="paragraph" w:styleId="EndnoteText">
    <w:name w:val="endnote text"/>
    <w:basedOn w:val="Normal"/>
    <w:link w:val="EndnoteTextChar"/>
    <w:uiPriority w:val="99"/>
    <w:semiHidden/>
    <w:unhideWhenUsed/>
    <w:rsid w:val="00D63BB0"/>
    <w:rPr>
      <w:sz w:val="20"/>
      <w:szCs w:val="20"/>
    </w:rPr>
  </w:style>
  <w:style w:type="character" w:customStyle="1" w:styleId="EndnoteTextChar">
    <w:name w:val="Endnote Text Char"/>
    <w:basedOn w:val="DefaultParagraphFont"/>
    <w:link w:val="EndnoteText"/>
    <w:uiPriority w:val="99"/>
    <w:semiHidden/>
    <w:rsid w:val="00D63BB0"/>
    <w:rPr>
      <w:rFonts w:ascii="Times New Roman" w:hAnsi="Times New Roman"/>
      <w:sz w:val="20"/>
      <w:szCs w:val="20"/>
    </w:rPr>
  </w:style>
  <w:style w:type="character" w:styleId="EndnoteReference">
    <w:name w:val="endnote reference"/>
    <w:basedOn w:val="DefaultParagraphFont"/>
    <w:uiPriority w:val="99"/>
    <w:semiHidden/>
    <w:unhideWhenUsed/>
    <w:rsid w:val="00D63BB0"/>
    <w:rPr>
      <w:vertAlign w:val="superscript"/>
    </w:rPr>
  </w:style>
  <w:style w:type="character" w:styleId="UnresolvedMention">
    <w:name w:val="Unresolved Mention"/>
    <w:basedOn w:val="DefaultParagraphFont"/>
    <w:uiPriority w:val="99"/>
    <w:semiHidden/>
    <w:unhideWhenUsed/>
    <w:rsid w:val="00C31DEB"/>
    <w:rPr>
      <w:color w:val="605E5C"/>
      <w:shd w:val="clear" w:color="auto" w:fill="E1DFDD"/>
    </w:rPr>
  </w:style>
  <w:style w:type="paragraph" w:styleId="HTMLPreformatted">
    <w:name w:val="HTML Preformatted"/>
    <w:basedOn w:val="Normal"/>
    <w:link w:val="HTMLPreformattedChar"/>
    <w:uiPriority w:val="99"/>
    <w:semiHidden/>
    <w:unhideWhenUsed/>
    <w:rsid w:val="00976FD4"/>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976FD4"/>
    <w:rPr>
      <w:rFonts w:ascii="Consolas" w:hAnsi="Consolas"/>
      <w:sz w:val="20"/>
      <w:szCs w:val="20"/>
    </w:rPr>
  </w:style>
  <w:style w:type="paragraph" w:styleId="Revision">
    <w:name w:val="Revision"/>
    <w:hidden/>
    <w:uiPriority w:val="99"/>
    <w:semiHidden/>
    <w:rsid w:val="00BD194D"/>
    <w:pPr>
      <w:spacing w:before="0"/>
      <w:ind w:firstLine="0"/>
      <w:jc w:val="left"/>
    </w:pPr>
    <w:rPr>
      <w:rFonts w:ascii="Times New Roman" w:hAnsi="Times New Roman"/>
      <w:sz w:val="24"/>
    </w:rPr>
  </w:style>
  <w:style w:type="character" w:customStyle="1" w:styleId="y2iqfc">
    <w:name w:val="y2iqfc"/>
    <w:basedOn w:val="DefaultParagraphFont"/>
    <w:rsid w:val="00B47EFC"/>
  </w:style>
  <w:style w:type="character" w:customStyle="1" w:styleId="Heading3Char">
    <w:name w:val="Heading 3 Char"/>
    <w:basedOn w:val="DefaultParagraphFont"/>
    <w:link w:val="Heading3"/>
    <w:uiPriority w:val="9"/>
    <w:rsid w:val="00A43470"/>
    <w:rPr>
      <w:rFonts w:ascii="Times New Roman" w:eastAsiaTheme="majorEastAsia" w:hAnsi="Times New Roman" w:cstheme="majorBidi"/>
      <w:color w:val="000000" w:themeColor="text1"/>
      <w:sz w:val="28"/>
      <w:szCs w:val="24"/>
    </w:rPr>
  </w:style>
  <w:style w:type="character" w:styleId="Strong">
    <w:name w:val="Strong"/>
    <w:basedOn w:val="DefaultParagraphFont"/>
    <w:uiPriority w:val="22"/>
    <w:qFormat/>
    <w:rsid w:val="00243B3C"/>
    <w:rPr>
      <w:b/>
      <w:bCs/>
    </w:rPr>
  </w:style>
  <w:style w:type="paragraph" w:customStyle="1" w:styleId="paragraph">
    <w:name w:val="paragraph"/>
    <w:basedOn w:val="Normal"/>
    <w:rsid w:val="00C57823"/>
    <w:pPr>
      <w:spacing w:before="100" w:beforeAutospacing="1" w:after="100" w:afterAutospacing="1"/>
      <w:ind w:firstLine="0"/>
      <w:jc w:val="left"/>
    </w:pPr>
    <w:rPr>
      <w:rFonts w:eastAsia="Times New Roman" w:cs="Times New Roman"/>
      <w:szCs w:val="24"/>
      <w:lang w:eastAsia="lv-LV"/>
    </w:rPr>
  </w:style>
  <w:style w:type="character" w:customStyle="1" w:styleId="normaltextrun">
    <w:name w:val="normaltextrun"/>
    <w:basedOn w:val="DefaultParagraphFont"/>
    <w:rsid w:val="00C57823"/>
  </w:style>
  <w:style w:type="character" w:customStyle="1" w:styleId="eop">
    <w:name w:val="eop"/>
    <w:basedOn w:val="DefaultParagraphFont"/>
    <w:rsid w:val="00C57823"/>
  </w:style>
  <w:style w:type="paragraph" w:styleId="TOCHeading">
    <w:name w:val="TOC Heading"/>
    <w:basedOn w:val="Heading1"/>
    <w:next w:val="Normal"/>
    <w:uiPriority w:val="39"/>
    <w:unhideWhenUsed/>
    <w:qFormat/>
    <w:rsid w:val="0029425C"/>
    <w:pPr>
      <w:spacing w:before="240" w:line="259" w:lineRule="auto"/>
      <w:outlineLvl w:val="9"/>
    </w:pPr>
    <w:rPr>
      <w:b/>
      <w:bCs/>
      <w:lang w:val="en-US"/>
    </w:rPr>
  </w:style>
  <w:style w:type="paragraph" w:styleId="TOC3">
    <w:name w:val="toc 3"/>
    <w:basedOn w:val="Normal"/>
    <w:next w:val="Normal"/>
    <w:autoRedefine/>
    <w:uiPriority w:val="39"/>
    <w:unhideWhenUsed/>
    <w:rsid w:val="00FA5148"/>
    <w:pPr>
      <w:tabs>
        <w:tab w:val="right" w:leader="dot" w:pos="9056"/>
      </w:tabs>
      <w:spacing w:after="100"/>
      <w:ind w:left="480"/>
    </w:pPr>
  </w:style>
  <w:style w:type="paragraph" w:styleId="TOC2">
    <w:name w:val="toc 2"/>
    <w:basedOn w:val="Normal"/>
    <w:next w:val="Normal"/>
    <w:autoRedefine/>
    <w:uiPriority w:val="39"/>
    <w:unhideWhenUsed/>
    <w:rsid w:val="00FA5148"/>
    <w:pPr>
      <w:tabs>
        <w:tab w:val="right" w:leader="dot" w:pos="9056"/>
      </w:tabs>
      <w:spacing w:after="100"/>
      <w:ind w:left="240"/>
    </w:pPr>
  </w:style>
  <w:style w:type="paragraph" w:styleId="TOC1">
    <w:name w:val="toc 1"/>
    <w:basedOn w:val="Normal"/>
    <w:next w:val="Normal"/>
    <w:autoRedefine/>
    <w:uiPriority w:val="39"/>
    <w:unhideWhenUsed/>
    <w:rsid w:val="00F22D19"/>
    <w:pPr>
      <w:tabs>
        <w:tab w:val="right" w:leader="dot" w:pos="9056"/>
      </w:tabs>
      <w:spacing w:after="100"/>
    </w:pPr>
  </w:style>
  <w:style w:type="character" w:styleId="Emphasis">
    <w:name w:val="Emphasis"/>
    <w:basedOn w:val="DefaultParagraphFont"/>
    <w:uiPriority w:val="20"/>
    <w:qFormat/>
    <w:rsid w:val="005A3509"/>
    <w:rPr>
      <w:i/>
      <w:iCs/>
    </w:rPr>
  </w:style>
  <w:style w:type="character" w:customStyle="1" w:styleId="cf01">
    <w:name w:val="cf01"/>
    <w:basedOn w:val="DefaultParagraphFont"/>
    <w:rsid w:val="00ED082E"/>
    <w:rPr>
      <w:rFonts w:ascii="Segoe UI" w:hAnsi="Segoe UI" w:cs="Segoe UI" w:hint="default"/>
      <w:sz w:val="18"/>
      <w:szCs w:val="18"/>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10889">
      <w:bodyDiv w:val="1"/>
      <w:marLeft w:val="0"/>
      <w:marRight w:val="0"/>
      <w:marTop w:val="0"/>
      <w:marBottom w:val="0"/>
      <w:divBdr>
        <w:top w:val="none" w:sz="0" w:space="0" w:color="auto"/>
        <w:left w:val="none" w:sz="0" w:space="0" w:color="auto"/>
        <w:bottom w:val="none" w:sz="0" w:space="0" w:color="auto"/>
        <w:right w:val="none" w:sz="0" w:space="0" w:color="auto"/>
      </w:divBdr>
      <w:divsChild>
        <w:div w:id="1034648287">
          <w:marLeft w:val="0"/>
          <w:marRight w:val="0"/>
          <w:marTop w:val="0"/>
          <w:marBottom w:val="0"/>
          <w:divBdr>
            <w:top w:val="none" w:sz="0" w:space="0" w:color="auto"/>
            <w:left w:val="none" w:sz="0" w:space="0" w:color="auto"/>
            <w:bottom w:val="none" w:sz="0" w:space="0" w:color="auto"/>
            <w:right w:val="none" w:sz="0" w:space="0" w:color="auto"/>
          </w:divBdr>
          <w:divsChild>
            <w:div w:id="15873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00104">
      <w:bodyDiv w:val="1"/>
      <w:marLeft w:val="0"/>
      <w:marRight w:val="0"/>
      <w:marTop w:val="0"/>
      <w:marBottom w:val="0"/>
      <w:divBdr>
        <w:top w:val="none" w:sz="0" w:space="0" w:color="auto"/>
        <w:left w:val="none" w:sz="0" w:space="0" w:color="auto"/>
        <w:bottom w:val="none" w:sz="0" w:space="0" w:color="auto"/>
        <w:right w:val="none" w:sz="0" w:space="0" w:color="auto"/>
      </w:divBdr>
    </w:div>
    <w:div w:id="112289833">
      <w:bodyDiv w:val="1"/>
      <w:marLeft w:val="0"/>
      <w:marRight w:val="0"/>
      <w:marTop w:val="0"/>
      <w:marBottom w:val="0"/>
      <w:divBdr>
        <w:top w:val="none" w:sz="0" w:space="0" w:color="auto"/>
        <w:left w:val="none" w:sz="0" w:space="0" w:color="auto"/>
        <w:bottom w:val="none" w:sz="0" w:space="0" w:color="auto"/>
        <w:right w:val="none" w:sz="0" w:space="0" w:color="auto"/>
      </w:divBdr>
    </w:div>
    <w:div w:id="112675412">
      <w:bodyDiv w:val="1"/>
      <w:marLeft w:val="0"/>
      <w:marRight w:val="0"/>
      <w:marTop w:val="0"/>
      <w:marBottom w:val="0"/>
      <w:divBdr>
        <w:top w:val="none" w:sz="0" w:space="0" w:color="auto"/>
        <w:left w:val="none" w:sz="0" w:space="0" w:color="auto"/>
        <w:bottom w:val="none" w:sz="0" w:space="0" w:color="auto"/>
        <w:right w:val="none" w:sz="0" w:space="0" w:color="auto"/>
      </w:divBdr>
    </w:div>
    <w:div w:id="121268173">
      <w:bodyDiv w:val="1"/>
      <w:marLeft w:val="0"/>
      <w:marRight w:val="0"/>
      <w:marTop w:val="0"/>
      <w:marBottom w:val="0"/>
      <w:divBdr>
        <w:top w:val="none" w:sz="0" w:space="0" w:color="auto"/>
        <w:left w:val="none" w:sz="0" w:space="0" w:color="auto"/>
        <w:bottom w:val="none" w:sz="0" w:space="0" w:color="auto"/>
        <w:right w:val="none" w:sz="0" w:space="0" w:color="auto"/>
      </w:divBdr>
      <w:divsChild>
        <w:div w:id="550044072">
          <w:marLeft w:val="0"/>
          <w:marRight w:val="0"/>
          <w:marTop w:val="0"/>
          <w:marBottom w:val="0"/>
          <w:divBdr>
            <w:top w:val="none" w:sz="0" w:space="0" w:color="auto"/>
            <w:left w:val="none" w:sz="0" w:space="0" w:color="auto"/>
            <w:bottom w:val="none" w:sz="0" w:space="0" w:color="auto"/>
            <w:right w:val="none" w:sz="0" w:space="0" w:color="auto"/>
          </w:divBdr>
        </w:div>
        <w:div w:id="1272542854">
          <w:marLeft w:val="0"/>
          <w:marRight w:val="0"/>
          <w:marTop w:val="0"/>
          <w:marBottom w:val="0"/>
          <w:divBdr>
            <w:top w:val="none" w:sz="0" w:space="0" w:color="auto"/>
            <w:left w:val="none" w:sz="0" w:space="0" w:color="auto"/>
            <w:bottom w:val="none" w:sz="0" w:space="0" w:color="auto"/>
            <w:right w:val="none" w:sz="0" w:space="0" w:color="auto"/>
          </w:divBdr>
        </w:div>
        <w:div w:id="1347710665">
          <w:marLeft w:val="0"/>
          <w:marRight w:val="0"/>
          <w:marTop w:val="0"/>
          <w:marBottom w:val="0"/>
          <w:divBdr>
            <w:top w:val="none" w:sz="0" w:space="0" w:color="auto"/>
            <w:left w:val="none" w:sz="0" w:space="0" w:color="auto"/>
            <w:bottom w:val="none" w:sz="0" w:space="0" w:color="auto"/>
            <w:right w:val="none" w:sz="0" w:space="0" w:color="auto"/>
          </w:divBdr>
        </w:div>
        <w:div w:id="1454710488">
          <w:marLeft w:val="0"/>
          <w:marRight w:val="0"/>
          <w:marTop w:val="0"/>
          <w:marBottom w:val="0"/>
          <w:divBdr>
            <w:top w:val="none" w:sz="0" w:space="0" w:color="auto"/>
            <w:left w:val="none" w:sz="0" w:space="0" w:color="auto"/>
            <w:bottom w:val="none" w:sz="0" w:space="0" w:color="auto"/>
            <w:right w:val="none" w:sz="0" w:space="0" w:color="auto"/>
          </w:divBdr>
        </w:div>
        <w:div w:id="2118406116">
          <w:marLeft w:val="0"/>
          <w:marRight w:val="0"/>
          <w:marTop w:val="0"/>
          <w:marBottom w:val="0"/>
          <w:divBdr>
            <w:top w:val="none" w:sz="0" w:space="0" w:color="auto"/>
            <w:left w:val="none" w:sz="0" w:space="0" w:color="auto"/>
            <w:bottom w:val="none" w:sz="0" w:space="0" w:color="auto"/>
            <w:right w:val="none" w:sz="0" w:space="0" w:color="auto"/>
          </w:divBdr>
        </w:div>
      </w:divsChild>
    </w:div>
    <w:div w:id="204106097">
      <w:bodyDiv w:val="1"/>
      <w:marLeft w:val="0"/>
      <w:marRight w:val="0"/>
      <w:marTop w:val="0"/>
      <w:marBottom w:val="0"/>
      <w:divBdr>
        <w:top w:val="none" w:sz="0" w:space="0" w:color="auto"/>
        <w:left w:val="none" w:sz="0" w:space="0" w:color="auto"/>
        <w:bottom w:val="none" w:sz="0" w:space="0" w:color="auto"/>
        <w:right w:val="none" w:sz="0" w:space="0" w:color="auto"/>
      </w:divBdr>
    </w:div>
    <w:div w:id="308481912">
      <w:bodyDiv w:val="1"/>
      <w:marLeft w:val="0"/>
      <w:marRight w:val="0"/>
      <w:marTop w:val="0"/>
      <w:marBottom w:val="0"/>
      <w:divBdr>
        <w:top w:val="none" w:sz="0" w:space="0" w:color="auto"/>
        <w:left w:val="none" w:sz="0" w:space="0" w:color="auto"/>
        <w:bottom w:val="none" w:sz="0" w:space="0" w:color="auto"/>
        <w:right w:val="none" w:sz="0" w:space="0" w:color="auto"/>
      </w:divBdr>
      <w:divsChild>
        <w:div w:id="416220083">
          <w:marLeft w:val="720"/>
          <w:marRight w:val="0"/>
          <w:marTop w:val="200"/>
          <w:marBottom w:val="0"/>
          <w:divBdr>
            <w:top w:val="none" w:sz="0" w:space="0" w:color="auto"/>
            <w:left w:val="none" w:sz="0" w:space="0" w:color="auto"/>
            <w:bottom w:val="none" w:sz="0" w:space="0" w:color="auto"/>
            <w:right w:val="none" w:sz="0" w:space="0" w:color="auto"/>
          </w:divBdr>
        </w:div>
        <w:div w:id="745616768">
          <w:marLeft w:val="720"/>
          <w:marRight w:val="0"/>
          <w:marTop w:val="200"/>
          <w:marBottom w:val="0"/>
          <w:divBdr>
            <w:top w:val="none" w:sz="0" w:space="0" w:color="auto"/>
            <w:left w:val="none" w:sz="0" w:space="0" w:color="auto"/>
            <w:bottom w:val="none" w:sz="0" w:space="0" w:color="auto"/>
            <w:right w:val="none" w:sz="0" w:space="0" w:color="auto"/>
          </w:divBdr>
        </w:div>
        <w:div w:id="968586195">
          <w:marLeft w:val="720"/>
          <w:marRight w:val="0"/>
          <w:marTop w:val="200"/>
          <w:marBottom w:val="0"/>
          <w:divBdr>
            <w:top w:val="none" w:sz="0" w:space="0" w:color="auto"/>
            <w:left w:val="none" w:sz="0" w:space="0" w:color="auto"/>
            <w:bottom w:val="none" w:sz="0" w:space="0" w:color="auto"/>
            <w:right w:val="none" w:sz="0" w:space="0" w:color="auto"/>
          </w:divBdr>
        </w:div>
        <w:div w:id="971591377">
          <w:marLeft w:val="720"/>
          <w:marRight w:val="0"/>
          <w:marTop w:val="200"/>
          <w:marBottom w:val="0"/>
          <w:divBdr>
            <w:top w:val="none" w:sz="0" w:space="0" w:color="auto"/>
            <w:left w:val="none" w:sz="0" w:space="0" w:color="auto"/>
            <w:bottom w:val="none" w:sz="0" w:space="0" w:color="auto"/>
            <w:right w:val="none" w:sz="0" w:space="0" w:color="auto"/>
          </w:divBdr>
        </w:div>
        <w:div w:id="1878858298">
          <w:marLeft w:val="720"/>
          <w:marRight w:val="0"/>
          <w:marTop w:val="200"/>
          <w:marBottom w:val="0"/>
          <w:divBdr>
            <w:top w:val="none" w:sz="0" w:space="0" w:color="auto"/>
            <w:left w:val="none" w:sz="0" w:space="0" w:color="auto"/>
            <w:bottom w:val="none" w:sz="0" w:space="0" w:color="auto"/>
            <w:right w:val="none" w:sz="0" w:space="0" w:color="auto"/>
          </w:divBdr>
        </w:div>
      </w:divsChild>
    </w:div>
    <w:div w:id="336621415">
      <w:bodyDiv w:val="1"/>
      <w:marLeft w:val="0"/>
      <w:marRight w:val="0"/>
      <w:marTop w:val="0"/>
      <w:marBottom w:val="0"/>
      <w:divBdr>
        <w:top w:val="none" w:sz="0" w:space="0" w:color="auto"/>
        <w:left w:val="none" w:sz="0" w:space="0" w:color="auto"/>
        <w:bottom w:val="none" w:sz="0" w:space="0" w:color="auto"/>
        <w:right w:val="none" w:sz="0" w:space="0" w:color="auto"/>
      </w:divBdr>
    </w:div>
    <w:div w:id="351490593">
      <w:bodyDiv w:val="1"/>
      <w:marLeft w:val="0"/>
      <w:marRight w:val="0"/>
      <w:marTop w:val="0"/>
      <w:marBottom w:val="0"/>
      <w:divBdr>
        <w:top w:val="none" w:sz="0" w:space="0" w:color="auto"/>
        <w:left w:val="none" w:sz="0" w:space="0" w:color="auto"/>
        <w:bottom w:val="none" w:sz="0" w:space="0" w:color="auto"/>
        <w:right w:val="none" w:sz="0" w:space="0" w:color="auto"/>
      </w:divBdr>
    </w:div>
    <w:div w:id="352658993">
      <w:bodyDiv w:val="1"/>
      <w:marLeft w:val="0"/>
      <w:marRight w:val="0"/>
      <w:marTop w:val="0"/>
      <w:marBottom w:val="0"/>
      <w:divBdr>
        <w:top w:val="none" w:sz="0" w:space="0" w:color="auto"/>
        <w:left w:val="none" w:sz="0" w:space="0" w:color="auto"/>
        <w:bottom w:val="none" w:sz="0" w:space="0" w:color="auto"/>
        <w:right w:val="none" w:sz="0" w:space="0" w:color="auto"/>
      </w:divBdr>
    </w:div>
    <w:div w:id="494607992">
      <w:bodyDiv w:val="1"/>
      <w:marLeft w:val="0"/>
      <w:marRight w:val="0"/>
      <w:marTop w:val="0"/>
      <w:marBottom w:val="0"/>
      <w:divBdr>
        <w:top w:val="none" w:sz="0" w:space="0" w:color="auto"/>
        <w:left w:val="none" w:sz="0" w:space="0" w:color="auto"/>
        <w:bottom w:val="none" w:sz="0" w:space="0" w:color="auto"/>
        <w:right w:val="none" w:sz="0" w:space="0" w:color="auto"/>
      </w:divBdr>
    </w:div>
    <w:div w:id="532768370">
      <w:bodyDiv w:val="1"/>
      <w:marLeft w:val="0"/>
      <w:marRight w:val="0"/>
      <w:marTop w:val="0"/>
      <w:marBottom w:val="0"/>
      <w:divBdr>
        <w:top w:val="none" w:sz="0" w:space="0" w:color="auto"/>
        <w:left w:val="none" w:sz="0" w:space="0" w:color="auto"/>
        <w:bottom w:val="none" w:sz="0" w:space="0" w:color="auto"/>
        <w:right w:val="none" w:sz="0" w:space="0" w:color="auto"/>
      </w:divBdr>
    </w:div>
    <w:div w:id="538512252">
      <w:bodyDiv w:val="1"/>
      <w:marLeft w:val="0"/>
      <w:marRight w:val="0"/>
      <w:marTop w:val="0"/>
      <w:marBottom w:val="0"/>
      <w:divBdr>
        <w:top w:val="none" w:sz="0" w:space="0" w:color="auto"/>
        <w:left w:val="none" w:sz="0" w:space="0" w:color="auto"/>
        <w:bottom w:val="none" w:sz="0" w:space="0" w:color="auto"/>
        <w:right w:val="none" w:sz="0" w:space="0" w:color="auto"/>
      </w:divBdr>
    </w:div>
    <w:div w:id="571894456">
      <w:bodyDiv w:val="1"/>
      <w:marLeft w:val="0"/>
      <w:marRight w:val="0"/>
      <w:marTop w:val="0"/>
      <w:marBottom w:val="0"/>
      <w:divBdr>
        <w:top w:val="none" w:sz="0" w:space="0" w:color="auto"/>
        <w:left w:val="none" w:sz="0" w:space="0" w:color="auto"/>
        <w:bottom w:val="none" w:sz="0" w:space="0" w:color="auto"/>
        <w:right w:val="none" w:sz="0" w:space="0" w:color="auto"/>
      </w:divBdr>
    </w:div>
    <w:div w:id="646276576">
      <w:bodyDiv w:val="1"/>
      <w:marLeft w:val="0"/>
      <w:marRight w:val="0"/>
      <w:marTop w:val="0"/>
      <w:marBottom w:val="0"/>
      <w:divBdr>
        <w:top w:val="none" w:sz="0" w:space="0" w:color="auto"/>
        <w:left w:val="none" w:sz="0" w:space="0" w:color="auto"/>
        <w:bottom w:val="none" w:sz="0" w:space="0" w:color="auto"/>
        <w:right w:val="none" w:sz="0" w:space="0" w:color="auto"/>
      </w:divBdr>
    </w:div>
    <w:div w:id="664670740">
      <w:bodyDiv w:val="1"/>
      <w:marLeft w:val="0"/>
      <w:marRight w:val="0"/>
      <w:marTop w:val="0"/>
      <w:marBottom w:val="0"/>
      <w:divBdr>
        <w:top w:val="none" w:sz="0" w:space="0" w:color="auto"/>
        <w:left w:val="none" w:sz="0" w:space="0" w:color="auto"/>
        <w:bottom w:val="none" w:sz="0" w:space="0" w:color="auto"/>
        <w:right w:val="none" w:sz="0" w:space="0" w:color="auto"/>
      </w:divBdr>
      <w:divsChild>
        <w:div w:id="142892035">
          <w:marLeft w:val="562"/>
          <w:marRight w:val="0"/>
          <w:marTop w:val="106"/>
          <w:marBottom w:val="0"/>
          <w:divBdr>
            <w:top w:val="none" w:sz="0" w:space="0" w:color="auto"/>
            <w:left w:val="none" w:sz="0" w:space="0" w:color="auto"/>
            <w:bottom w:val="none" w:sz="0" w:space="0" w:color="auto"/>
            <w:right w:val="none" w:sz="0" w:space="0" w:color="auto"/>
          </w:divBdr>
        </w:div>
        <w:div w:id="983433881">
          <w:marLeft w:val="562"/>
          <w:marRight w:val="0"/>
          <w:marTop w:val="106"/>
          <w:marBottom w:val="0"/>
          <w:divBdr>
            <w:top w:val="none" w:sz="0" w:space="0" w:color="auto"/>
            <w:left w:val="none" w:sz="0" w:space="0" w:color="auto"/>
            <w:bottom w:val="none" w:sz="0" w:space="0" w:color="auto"/>
            <w:right w:val="none" w:sz="0" w:space="0" w:color="auto"/>
          </w:divBdr>
        </w:div>
        <w:div w:id="1488860657">
          <w:marLeft w:val="562"/>
          <w:marRight w:val="0"/>
          <w:marTop w:val="105"/>
          <w:marBottom w:val="0"/>
          <w:divBdr>
            <w:top w:val="none" w:sz="0" w:space="0" w:color="auto"/>
            <w:left w:val="none" w:sz="0" w:space="0" w:color="auto"/>
            <w:bottom w:val="none" w:sz="0" w:space="0" w:color="auto"/>
            <w:right w:val="none" w:sz="0" w:space="0" w:color="auto"/>
          </w:divBdr>
        </w:div>
        <w:div w:id="1532764721">
          <w:marLeft w:val="562"/>
          <w:marRight w:val="0"/>
          <w:marTop w:val="127"/>
          <w:marBottom w:val="0"/>
          <w:divBdr>
            <w:top w:val="none" w:sz="0" w:space="0" w:color="auto"/>
            <w:left w:val="none" w:sz="0" w:space="0" w:color="auto"/>
            <w:bottom w:val="none" w:sz="0" w:space="0" w:color="auto"/>
            <w:right w:val="none" w:sz="0" w:space="0" w:color="auto"/>
          </w:divBdr>
        </w:div>
      </w:divsChild>
    </w:div>
    <w:div w:id="678697492">
      <w:bodyDiv w:val="1"/>
      <w:marLeft w:val="0"/>
      <w:marRight w:val="0"/>
      <w:marTop w:val="0"/>
      <w:marBottom w:val="0"/>
      <w:divBdr>
        <w:top w:val="none" w:sz="0" w:space="0" w:color="auto"/>
        <w:left w:val="none" w:sz="0" w:space="0" w:color="auto"/>
        <w:bottom w:val="none" w:sz="0" w:space="0" w:color="auto"/>
        <w:right w:val="none" w:sz="0" w:space="0" w:color="auto"/>
      </w:divBdr>
      <w:divsChild>
        <w:div w:id="24450851">
          <w:marLeft w:val="475"/>
          <w:marRight w:val="0"/>
          <w:marTop w:val="25"/>
          <w:marBottom w:val="0"/>
          <w:divBdr>
            <w:top w:val="none" w:sz="0" w:space="0" w:color="auto"/>
            <w:left w:val="none" w:sz="0" w:space="0" w:color="auto"/>
            <w:bottom w:val="none" w:sz="0" w:space="0" w:color="auto"/>
            <w:right w:val="none" w:sz="0" w:space="0" w:color="auto"/>
          </w:divBdr>
        </w:div>
        <w:div w:id="142742911">
          <w:marLeft w:val="1195"/>
          <w:marRight w:val="0"/>
          <w:marTop w:val="1"/>
          <w:marBottom w:val="0"/>
          <w:divBdr>
            <w:top w:val="none" w:sz="0" w:space="0" w:color="auto"/>
            <w:left w:val="none" w:sz="0" w:space="0" w:color="auto"/>
            <w:bottom w:val="none" w:sz="0" w:space="0" w:color="auto"/>
            <w:right w:val="none" w:sz="0" w:space="0" w:color="auto"/>
          </w:divBdr>
        </w:div>
        <w:div w:id="256065051">
          <w:marLeft w:val="1195"/>
          <w:marRight w:val="0"/>
          <w:marTop w:val="0"/>
          <w:marBottom w:val="0"/>
          <w:divBdr>
            <w:top w:val="none" w:sz="0" w:space="0" w:color="auto"/>
            <w:left w:val="none" w:sz="0" w:space="0" w:color="auto"/>
            <w:bottom w:val="none" w:sz="0" w:space="0" w:color="auto"/>
            <w:right w:val="none" w:sz="0" w:space="0" w:color="auto"/>
          </w:divBdr>
        </w:div>
        <w:div w:id="326707945">
          <w:marLeft w:val="475"/>
          <w:marRight w:val="0"/>
          <w:marTop w:val="0"/>
          <w:marBottom w:val="0"/>
          <w:divBdr>
            <w:top w:val="none" w:sz="0" w:space="0" w:color="auto"/>
            <w:left w:val="none" w:sz="0" w:space="0" w:color="auto"/>
            <w:bottom w:val="none" w:sz="0" w:space="0" w:color="auto"/>
            <w:right w:val="none" w:sz="0" w:space="0" w:color="auto"/>
          </w:divBdr>
        </w:div>
        <w:div w:id="493765194">
          <w:marLeft w:val="1195"/>
          <w:marRight w:val="0"/>
          <w:marTop w:val="1"/>
          <w:marBottom w:val="0"/>
          <w:divBdr>
            <w:top w:val="none" w:sz="0" w:space="0" w:color="auto"/>
            <w:left w:val="none" w:sz="0" w:space="0" w:color="auto"/>
            <w:bottom w:val="none" w:sz="0" w:space="0" w:color="auto"/>
            <w:right w:val="none" w:sz="0" w:space="0" w:color="auto"/>
          </w:divBdr>
        </w:div>
        <w:div w:id="702680755">
          <w:marLeft w:val="1195"/>
          <w:marRight w:val="0"/>
          <w:marTop w:val="1"/>
          <w:marBottom w:val="0"/>
          <w:divBdr>
            <w:top w:val="none" w:sz="0" w:space="0" w:color="auto"/>
            <w:left w:val="none" w:sz="0" w:space="0" w:color="auto"/>
            <w:bottom w:val="none" w:sz="0" w:space="0" w:color="auto"/>
            <w:right w:val="none" w:sz="0" w:space="0" w:color="auto"/>
          </w:divBdr>
        </w:div>
        <w:div w:id="1268150043">
          <w:marLeft w:val="475"/>
          <w:marRight w:val="0"/>
          <w:marTop w:val="0"/>
          <w:marBottom w:val="0"/>
          <w:divBdr>
            <w:top w:val="none" w:sz="0" w:space="0" w:color="auto"/>
            <w:left w:val="none" w:sz="0" w:space="0" w:color="auto"/>
            <w:bottom w:val="none" w:sz="0" w:space="0" w:color="auto"/>
            <w:right w:val="none" w:sz="0" w:space="0" w:color="auto"/>
          </w:divBdr>
        </w:div>
        <w:div w:id="1281842644">
          <w:marLeft w:val="475"/>
          <w:marRight w:val="0"/>
          <w:marTop w:val="1"/>
          <w:marBottom w:val="0"/>
          <w:divBdr>
            <w:top w:val="none" w:sz="0" w:space="0" w:color="auto"/>
            <w:left w:val="none" w:sz="0" w:space="0" w:color="auto"/>
            <w:bottom w:val="none" w:sz="0" w:space="0" w:color="auto"/>
            <w:right w:val="none" w:sz="0" w:space="0" w:color="auto"/>
          </w:divBdr>
        </w:div>
        <w:div w:id="1344209008">
          <w:marLeft w:val="1195"/>
          <w:marRight w:val="0"/>
          <w:marTop w:val="1"/>
          <w:marBottom w:val="0"/>
          <w:divBdr>
            <w:top w:val="none" w:sz="0" w:space="0" w:color="auto"/>
            <w:left w:val="none" w:sz="0" w:space="0" w:color="auto"/>
            <w:bottom w:val="none" w:sz="0" w:space="0" w:color="auto"/>
            <w:right w:val="none" w:sz="0" w:space="0" w:color="auto"/>
          </w:divBdr>
        </w:div>
        <w:div w:id="1611930707">
          <w:marLeft w:val="475"/>
          <w:marRight w:val="0"/>
          <w:marTop w:val="1"/>
          <w:marBottom w:val="0"/>
          <w:divBdr>
            <w:top w:val="none" w:sz="0" w:space="0" w:color="auto"/>
            <w:left w:val="none" w:sz="0" w:space="0" w:color="auto"/>
            <w:bottom w:val="none" w:sz="0" w:space="0" w:color="auto"/>
            <w:right w:val="none" w:sz="0" w:space="0" w:color="auto"/>
          </w:divBdr>
        </w:div>
        <w:div w:id="2090497219">
          <w:marLeft w:val="475"/>
          <w:marRight w:val="0"/>
          <w:marTop w:val="1"/>
          <w:marBottom w:val="0"/>
          <w:divBdr>
            <w:top w:val="none" w:sz="0" w:space="0" w:color="auto"/>
            <w:left w:val="none" w:sz="0" w:space="0" w:color="auto"/>
            <w:bottom w:val="none" w:sz="0" w:space="0" w:color="auto"/>
            <w:right w:val="none" w:sz="0" w:space="0" w:color="auto"/>
          </w:divBdr>
        </w:div>
      </w:divsChild>
    </w:div>
    <w:div w:id="692419381">
      <w:bodyDiv w:val="1"/>
      <w:marLeft w:val="0"/>
      <w:marRight w:val="0"/>
      <w:marTop w:val="0"/>
      <w:marBottom w:val="0"/>
      <w:divBdr>
        <w:top w:val="none" w:sz="0" w:space="0" w:color="auto"/>
        <w:left w:val="none" w:sz="0" w:space="0" w:color="auto"/>
        <w:bottom w:val="none" w:sz="0" w:space="0" w:color="auto"/>
        <w:right w:val="none" w:sz="0" w:space="0" w:color="auto"/>
      </w:divBdr>
    </w:div>
    <w:div w:id="698361013">
      <w:bodyDiv w:val="1"/>
      <w:marLeft w:val="0"/>
      <w:marRight w:val="0"/>
      <w:marTop w:val="0"/>
      <w:marBottom w:val="0"/>
      <w:divBdr>
        <w:top w:val="none" w:sz="0" w:space="0" w:color="auto"/>
        <w:left w:val="none" w:sz="0" w:space="0" w:color="auto"/>
        <w:bottom w:val="none" w:sz="0" w:space="0" w:color="auto"/>
        <w:right w:val="none" w:sz="0" w:space="0" w:color="auto"/>
      </w:divBdr>
    </w:div>
    <w:div w:id="710808237">
      <w:bodyDiv w:val="1"/>
      <w:marLeft w:val="0"/>
      <w:marRight w:val="0"/>
      <w:marTop w:val="0"/>
      <w:marBottom w:val="0"/>
      <w:divBdr>
        <w:top w:val="none" w:sz="0" w:space="0" w:color="auto"/>
        <w:left w:val="none" w:sz="0" w:space="0" w:color="auto"/>
        <w:bottom w:val="none" w:sz="0" w:space="0" w:color="auto"/>
        <w:right w:val="none" w:sz="0" w:space="0" w:color="auto"/>
      </w:divBdr>
    </w:div>
    <w:div w:id="725687780">
      <w:bodyDiv w:val="1"/>
      <w:marLeft w:val="0"/>
      <w:marRight w:val="0"/>
      <w:marTop w:val="0"/>
      <w:marBottom w:val="0"/>
      <w:divBdr>
        <w:top w:val="none" w:sz="0" w:space="0" w:color="auto"/>
        <w:left w:val="none" w:sz="0" w:space="0" w:color="auto"/>
        <w:bottom w:val="none" w:sz="0" w:space="0" w:color="auto"/>
        <w:right w:val="none" w:sz="0" w:space="0" w:color="auto"/>
      </w:divBdr>
    </w:div>
    <w:div w:id="771783359">
      <w:bodyDiv w:val="1"/>
      <w:marLeft w:val="0"/>
      <w:marRight w:val="0"/>
      <w:marTop w:val="0"/>
      <w:marBottom w:val="0"/>
      <w:divBdr>
        <w:top w:val="none" w:sz="0" w:space="0" w:color="auto"/>
        <w:left w:val="none" w:sz="0" w:space="0" w:color="auto"/>
        <w:bottom w:val="none" w:sz="0" w:space="0" w:color="auto"/>
        <w:right w:val="none" w:sz="0" w:space="0" w:color="auto"/>
      </w:divBdr>
    </w:div>
    <w:div w:id="853107865">
      <w:bodyDiv w:val="1"/>
      <w:marLeft w:val="0"/>
      <w:marRight w:val="0"/>
      <w:marTop w:val="0"/>
      <w:marBottom w:val="0"/>
      <w:divBdr>
        <w:top w:val="none" w:sz="0" w:space="0" w:color="auto"/>
        <w:left w:val="none" w:sz="0" w:space="0" w:color="auto"/>
        <w:bottom w:val="none" w:sz="0" w:space="0" w:color="auto"/>
        <w:right w:val="none" w:sz="0" w:space="0" w:color="auto"/>
      </w:divBdr>
      <w:divsChild>
        <w:div w:id="1921911705">
          <w:marLeft w:val="0"/>
          <w:marRight w:val="0"/>
          <w:marTop w:val="0"/>
          <w:marBottom w:val="0"/>
          <w:divBdr>
            <w:top w:val="none" w:sz="0" w:space="0" w:color="auto"/>
            <w:left w:val="none" w:sz="0" w:space="0" w:color="auto"/>
            <w:bottom w:val="none" w:sz="0" w:space="0" w:color="auto"/>
            <w:right w:val="none" w:sz="0" w:space="0" w:color="auto"/>
          </w:divBdr>
        </w:div>
      </w:divsChild>
    </w:div>
    <w:div w:id="944656293">
      <w:bodyDiv w:val="1"/>
      <w:marLeft w:val="0"/>
      <w:marRight w:val="0"/>
      <w:marTop w:val="0"/>
      <w:marBottom w:val="0"/>
      <w:divBdr>
        <w:top w:val="none" w:sz="0" w:space="0" w:color="auto"/>
        <w:left w:val="none" w:sz="0" w:space="0" w:color="auto"/>
        <w:bottom w:val="none" w:sz="0" w:space="0" w:color="auto"/>
        <w:right w:val="none" w:sz="0" w:space="0" w:color="auto"/>
      </w:divBdr>
    </w:div>
    <w:div w:id="973751347">
      <w:bodyDiv w:val="1"/>
      <w:marLeft w:val="0"/>
      <w:marRight w:val="0"/>
      <w:marTop w:val="0"/>
      <w:marBottom w:val="0"/>
      <w:divBdr>
        <w:top w:val="none" w:sz="0" w:space="0" w:color="auto"/>
        <w:left w:val="none" w:sz="0" w:space="0" w:color="auto"/>
        <w:bottom w:val="none" w:sz="0" w:space="0" w:color="auto"/>
        <w:right w:val="none" w:sz="0" w:space="0" w:color="auto"/>
      </w:divBdr>
    </w:div>
    <w:div w:id="988217982">
      <w:bodyDiv w:val="1"/>
      <w:marLeft w:val="0"/>
      <w:marRight w:val="0"/>
      <w:marTop w:val="0"/>
      <w:marBottom w:val="0"/>
      <w:divBdr>
        <w:top w:val="none" w:sz="0" w:space="0" w:color="auto"/>
        <w:left w:val="none" w:sz="0" w:space="0" w:color="auto"/>
        <w:bottom w:val="none" w:sz="0" w:space="0" w:color="auto"/>
        <w:right w:val="none" w:sz="0" w:space="0" w:color="auto"/>
      </w:divBdr>
    </w:div>
    <w:div w:id="1004672729">
      <w:bodyDiv w:val="1"/>
      <w:marLeft w:val="0"/>
      <w:marRight w:val="0"/>
      <w:marTop w:val="0"/>
      <w:marBottom w:val="0"/>
      <w:divBdr>
        <w:top w:val="none" w:sz="0" w:space="0" w:color="auto"/>
        <w:left w:val="none" w:sz="0" w:space="0" w:color="auto"/>
        <w:bottom w:val="none" w:sz="0" w:space="0" w:color="auto"/>
        <w:right w:val="none" w:sz="0" w:space="0" w:color="auto"/>
      </w:divBdr>
      <w:divsChild>
        <w:div w:id="686757086">
          <w:marLeft w:val="0"/>
          <w:marRight w:val="0"/>
          <w:marTop w:val="0"/>
          <w:marBottom w:val="0"/>
          <w:divBdr>
            <w:top w:val="none" w:sz="0" w:space="0" w:color="auto"/>
            <w:left w:val="none" w:sz="0" w:space="0" w:color="auto"/>
            <w:bottom w:val="none" w:sz="0" w:space="0" w:color="auto"/>
            <w:right w:val="none" w:sz="0" w:space="0" w:color="auto"/>
          </w:divBdr>
        </w:div>
        <w:div w:id="1713647637">
          <w:marLeft w:val="0"/>
          <w:marRight w:val="0"/>
          <w:marTop w:val="0"/>
          <w:marBottom w:val="0"/>
          <w:divBdr>
            <w:top w:val="none" w:sz="0" w:space="0" w:color="auto"/>
            <w:left w:val="none" w:sz="0" w:space="0" w:color="auto"/>
            <w:bottom w:val="none" w:sz="0" w:space="0" w:color="auto"/>
            <w:right w:val="none" w:sz="0" w:space="0" w:color="auto"/>
          </w:divBdr>
        </w:div>
        <w:div w:id="1983390459">
          <w:marLeft w:val="0"/>
          <w:marRight w:val="0"/>
          <w:marTop w:val="0"/>
          <w:marBottom w:val="0"/>
          <w:divBdr>
            <w:top w:val="none" w:sz="0" w:space="0" w:color="auto"/>
            <w:left w:val="none" w:sz="0" w:space="0" w:color="auto"/>
            <w:bottom w:val="none" w:sz="0" w:space="0" w:color="auto"/>
            <w:right w:val="none" w:sz="0" w:space="0" w:color="auto"/>
          </w:divBdr>
        </w:div>
      </w:divsChild>
    </w:div>
    <w:div w:id="1039816752">
      <w:bodyDiv w:val="1"/>
      <w:marLeft w:val="0"/>
      <w:marRight w:val="0"/>
      <w:marTop w:val="0"/>
      <w:marBottom w:val="0"/>
      <w:divBdr>
        <w:top w:val="none" w:sz="0" w:space="0" w:color="auto"/>
        <w:left w:val="none" w:sz="0" w:space="0" w:color="auto"/>
        <w:bottom w:val="none" w:sz="0" w:space="0" w:color="auto"/>
        <w:right w:val="none" w:sz="0" w:space="0" w:color="auto"/>
      </w:divBdr>
    </w:div>
    <w:div w:id="1043552386">
      <w:bodyDiv w:val="1"/>
      <w:marLeft w:val="0"/>
      <w:marRight w:val="0"/>
      <w:marTop w:val="0"/>
      <w:marBottom w:val="0"/>
      <w:divBdr>
        <w:top w:val="none" w:sz="0" w:space="0" w:color="auto"/>
        <w:left w:val="none" w:sz="0" w:space="0" w:color="auto"/>
        <w:bottom w:val="none" w:sz="0" w:space="0" w:color="auto"/>
        <w:right w:val="none" w:sz="0" w:space="0" w:color="auto"/>
      </w:divBdr>
    </w:div>
    <w:div w:id="1066999108">
      <w:bodyDiv w:val="1"/>
      <w:marLeft w:val="0"/>
      <w:marRight w:val="0"/>
      <w:marTop w:val="0"/>
      <w:marBottom w:val="0"/>
      <w:divBdr>
        <w:top w:val="none" w:sz="0" w:space="0" w:color="auto"/>
        <w:left w:val="none" w:sz="0" w:space="0" w:color="auto"/>
        <w:bottom w:val="none" w:sz="0" w:space="0" w:color="auto"/>
        <w:right w:val="none" w:sz="0" w:space="0" w:color="auto"/>
      </w:divBdr>
    </w:div>
    <w:div w:id="1126125092">
      <w:bodyDiv w:val="1"/>
      <w:marLeft w:val="0"/>
      <w:marRight w:val="0"/>
      <w:marTop w:val="0"/>
      <w:marBottom w:val="0"/>
      <w:divBdr>
        <w:top w:val="none" w:sz="0" w:space="0" w:color="auto"/>
        <w:left w:val="none" w:sz="0" w:space="0" w:color="auto"/>
        <w:bottom w:val="none" w:sz="0" w:space="0" w:color="auto"/>
        <w:right w:val="none" w:sz="0" w:space="0" w:color="auto"/>
      </w:divBdr>
    </w:div>
    <w:div w:id="1162311590">
      <w:bodyDiv w:val="1"/>
      <w:marLeft w:val="0"/>
      <w:marRight w:val="0"/>
      <w:marTop w:val="0"/>
      <w:marBottom w:val="0"/>
      <w:divBdr>
        <w:top w:val="none" w:sz="0" w:space="0" w:color="auto"/>
        <w:left w:val="none" w:sz="0" w:space="0" w:color="auto"/>
        <w:bottom w:val="none" w:sz="0" w:space="0" w:color="auto"/>
        <w:right w:val="none" w:sz="0" w:space="0" w:color="auto"/>
      </w:divBdr>
    </w:div>
    <w:div w:id="1202866914">
      <w:bodyDiv w:val="1"/>
      <w:marLeft w:val="0"/>
      <w:marRight w:val="0"/>
      <w:marTop w:val="0"/>
      <w:marBottom w:val="0"/>
      <w:divBdr>
        <w:top w:val="none" w:sz="0" w:space="0" w:color="auto"/>
        <w:left w:val="none" w:sz="0" w:space="0" w:color="auto"/>
        <w:bottom w:val="none" w:sz="0" w:space="0" w:color="auto"/>
        <w:right w:val="none" w:sz="0" w:space="0" w:color="auto"/>
      </w:divBdr>
      <w:divsChild>
        <w:div w:id="524027296">
          <w:marLeft w:val="0"/>
          <w:marRight w:val="0"/>
          <w:marTop w:val="0"/>
          <w:marBottom w:val="0"/>
          <w:divBdr>
            <w:top w:val="none" w:sz="0" w:space="0" w:color="auto"/>
            <w:left w:val="none" w:sz="0" w:space="0" w:color="auto"/>
            <w:bottom w:val="none" w:sz="0" w:space="0" w:color="auto"/>
            <w:right w:val="none" w:sz="0" w:space="0" w:color="auto"/>
          </w:divBdr>
        </w:div>
      </w:divsChild>
    </w:div>
    <w:div w:id="1265922365">
      <w:bodyDiv w:val="1"/>
      <w:marLeft w:val="0"/>
      <w:marRight w:val="0"/>
      <w:marTop w:val="0"/>
      <w:marBottom w:val="0"/>
      <w:divBdr>
        <w:top w:val="none" w:sz="0" w:space="0" w:color="auto"/>
        <w:left w:val="none" w:sz="0" w:space="0" w:color="auto"/>
        <w:bottom w:val="none" w:sz="0" w:space="0" w:color="auto"/>
        <w:right w:val="none" w:sz="0" w:space="0" w:color="auto"/>
      </w:divBdr>
    </w:div>
    <w:div w:id="1316647207">
      <w:bodyDiv w:val="1"/>
      <w:marLeft w:val="0"/>
      <w:marRight w:val="0"/>
      <w:marTop w:val="0"/>
      <w:marBottom w:val="0"/>
      <w:divBdr>
        <w:top w:val="none" w:sz="0" w:space="0" w:color="auto"/>
        <w:left w:val="none" w:sz="0" w:space="0" w:color="auto"/>
        <w:bottom w:val="none" w:sz="0" w:space="0" w:color="auto"/>
        <w:right w:val="none" w:sz="0" w:space="0" w:color="auto"/>
      </w:divBdr>
    </w:div>
    <w:div w:id="1378236781">
      <w:bodyDiv w:val="1"/>
      <w:marLeft w:val="0"/>
      <w:marRight w:val="0"/>
      <w:marTop w:val="0"/>
      <w:marBottom w:val="0"/>
      <w:divBdr>
        <w:top w:val="none" w:sz="0" w:space="0" w:color="auto"/>
        <w:left w:val="none" w:sz="0" w:space="0" w:color="auto"/>
        <w:bottom w:val="none" w:sz="0" w:space="0" w:color="auto"/>
        <w:right w:val="none" w:sz="0" w:space="0" w:color="auto"/>
      </w:divBdr>
    </w:div>
    <w:div w:id="1385643791">
      <w:bodyDiv w:val="1"/>
      <w:marLeft w:val="0"/>
      <w:marRight w:val="0"/>
      <w:marTop w:val="0"/>
      <w:marBottom w:val="0"/>
      <w:divBdr>
        <w:top w:val="none" w:sz="0" w:space="0" w:color="auto"/>
        <w:left w:val="none" w:sz="0" w:space="0" w:color="auto"/>
        <w:bottom w:val="none" w:sz="0" w:space="0" w:color="auto"/>
        <w:right w:val="none" w:sz="0" w:space="0" w:color="auto"/>
      </w:divBdr>
    </w:div>
    <w:div w:id="1469131377">
      <w:bodyDiv w:val="1"/>
      <w:marLeft w:val="0"/>
      <w:marRight w:val="0"/>
      <w:marTop w:val="0"/>
      <w:marBottom w:val="0"/>
      <w:divBdr>
        <w:top w:val="none" w:sz="0" w:space="0" w:color="auto"/>
        <w:left w:val="none" w:sz="0" w:space="0" w:color="auto"/>
        <w:bottom w:val="none" w:sz="0" w:space="0" w:color="auto"/>
        <w:right w:val="none" w:sz="0" w:space="0" w:color="auto"/>
      </w:divBdr>
      <w:divsChild>
        <w:div w:id="487553979">
          <w:marLeft w:val="720"/>
          <w:marRight w:val="0"/>
          <w:marTop w:val="200"/>
          <w:marBottom w:val="0"/>
          <w:divBdr>
            <w:top w:val="none" w:sz="0" w:space="0" w:color="auto"/>
            <w:left w:val="none" w:sz="0" w:space="0" w:color="auto"/>
            <w:bottom w:val="none" w:sz="0" w:space="0" w:color="auto"/>
            <w:right w:val="none" w:sz="0" w:space="0" w:color="auto"/>
          </w:divBdr>
        </w:div>
        <w:div w:id="494761212">
          <w:marLeft w:val="720"/>
          <w:marRight w:val="0"/>
          <w:marTop w:val="200"/>
          <w:marBottom w:val="0"/>
          <w:divBdr>
            <w:top w:val="none" w:sz="0" w:space="0" w:color="auto"/>
            <w:left w:val="none" w:sz="0" w:space="0" w:color="auto"/>
            <w:bottom w:val="none" w:sz="0" w:space="0" w:color="auto"/>
            <w:right w:val="none" w:sz="0" w:space="0" w:color="auto"/>
          </w:divBdr>
        </w:div>
        <w:div w:id="718020955">
          <w:marLeft w:val="720"/>
          <w:marRight w:val="0"/>
          <w:marTop w:val="200"/>
          <w:marBottom w:val="0"/>
          <w:divBdr>
            <w:top w:val="none" w:sz="0" w:space="0" w:color="auto"/>
            <w:left w:val="none" w:sz="0" w:space="0" w:color="auto"/>
            <w:bottom w:val="none" w:sz="0" w:space="0" w:color="auto"/>
            <w:right w:val="none" w:sz="0" w:space="0" w:color="auto"/>
          </w:divBdr>
        </w:div>
        <w:div w:id="849563402">
          <w:marLeft w:val="720"/>
          <w:marRight w:val="0"/>
          <w:marTop w:val="200"/>
          <w:marBottom w:val="0"/>
          <w:divBdr>
            <w:top w:val="none" w:sz="0" w:space="0" w:color="auto"/>
            <w:left w:val="none" w:sz="0" w:space="0" w:color="auto"/>
            <w:bottom w:val="none" w:sz="0" w:space="0" w:color="auto"/>
            <w:right w:val="none" w:sz="0" w:space="0" w:color="auto"/>
          </w:divBdr>
        </w:div>
        <w:div w:id="1042829101">
          <w:marLeft w:val="720"/>
          <w:marRight w:val="0"/>
          <w:marTop w:val="200"/>
          <w:marBottom w:val="0"/>
          <w:divBdr>
            <w:top w:val="none" w:sz="0" w:space="0" w:color="auto"/>
            <w:left w:val="none" w:sz="0" w:space="0" w:color="auto"/>
            <w:bottom w:val="none" w:sz="0" w:space="0" w:color="auto"/>
            <w:right w:val="none" w:sz="0" w:space="0" w:color="auto"/>
          </w:divBdr>
        </w:div>
        <w:div w:id="1149126695">
          <w:marLeft w:val="720"/>
          <w:marRight w:val="0"/>
          <w:marTop w:val="200"/>
          <w:marBottom w:val="0"/>
          <w:divBdr>
            <w:top w:val="none" w:sz="0" w:space="0" w:color="auto"/>
            <w:left w:val="none" w:sz="0" w:space="0" w:color="auto"/>
            <w:bottom w:val="none" w:sz="0" w:space="0" w:color="auto"/>
            <w:right w:val="none" w:sz="0" w:space="0" w:color="auto"/>
          </w:divBdr>
        </w:div>
        <w:div w:id="1384058469">
          <w:marLeft w:val="720"/>
          <w:marRight w:val="0"/>
          <w:marTop w:val="200"/>
          <w:marBottom w:val="0"/>
          <w:divBdr>
            <w:top w:val="none" w:sz="0" w:space="0" w:color="auto"/>
            <w:left w:val="none" w:sz="0" w:space="0" w:color="auto"/>
            <w:bottom w:val="none" w:sz="0" w:space="0" w:color="auto"/>
            <w:right w:val="none" w:sz="0" w:space="0" w:color="auto"/>
          </w:divBdr>
        </w:div>
        <w:div w:id="1871188827">
          <w:marLeft w:val="720"/>
          <w:marRight w:val="0"/>
          <w:marTop w:val="200"/>
          <w:marBottom w:val="0"/>
          <w:divBdr>
            <w:top w:val="none" w:sz="0" w:space="0" w:color="auto"/>
            <w:left w:val="none" w:sz="0" w:space="0" w:color="auto"/>
            <w:bottom w:val="none" w:sz="0" w:space="0" w:color="auto"/>
            <w:right w:val="none" w:sz="0" w:space="0" w:color="auto"/>
          </w:divBdr>
        </w:div>
      </w:divsChild>
    </w:div>
    <w:div w:id="1503087006">
      <w:bodyDiv w:val="1"/>
      <w:marLeft w:val="0"/>
      <w:marRight w:val="0"/>
      <w:marTop w:val="0"/>
      <w:marBottom w:val="0"/>
      <w:divBdr>
        <w:top w:val="none" w:sz="0" w:space="0" w:color="auto"/>
        <w:left w:val="none" w:sz="0" w:space="0" w:color="auto"/>
        <w:bottom w:val="none" w:sz="0" w:space="0" w:color="auto"/>
        <w:right w:val="none" w:sz="0" w:space="0" w:color="auto"/>
      </w:divBdr>
    </w:div>
    <w:div w:id="1544248047">
      <w:bodyDiv w:val="1"/>
      <w:marLeft w:val="0"/>
      <w:marRight w:val="0"/>
      <w:marTop w:val="0"/>
      <w:marBottom w:val="0"/>
      <w:divBdr>
        <w:top w:val="none" w:sz="0" w:space="0" w:color="auto"/>
        <w:left w:val="none" w:sz="0" w:space="0" w:color="auto"/>
        <w:bottom w:val="none" w:sz="0" w:space="0" w:color="auto"/>
        <w:right w:val="none" w:sz="0" w:space="0" w:color="auto"/>
      </w:divBdr>
    </w:div>
    <w:div w:id="1548948531">
      <w:bodyDiv w:val="1"/>
      <w:marLeft w:val="0"/>
      <w:marRight w:val="0"/>
      <w:marTop w:val="0"/>
      <w:marBottom w:val="0"/>
      <w:divBdr>
        <w:top w:val="none" w:sz="0" w:space="0" w:color="auto"/>
        <w:left w:val="none" w:sz="0" w:space="0" w:color="auto"/>
        <w:bottom w:val="none" w:sz="0" w:space="0" w:color="auto"/>
        <w:right w:val="none" w:sz="0" w:space="0" w:color="auto"/>
      </w:divBdr>
    </w:div>
    <w:div w:id="1586769549">
      <w:bodyDiv w:val="1"/>
      <w:marLeft w:val="0"/>
      <w:marRight w:val="0"/>
      <w:marTop w:val="0"/>
      <w:marBottom w:val="0"/>
      <w:divBdr>
        <w:top w:val="none" w:sz="0" w:space="0" w:color="auto"/>
        <w:left w:val="none" w:sz="0" w:space="0" w:color="auto"/>
        <w:bottom w:val="none" w:sz="0" w:space="0" w:color="auto"/>
        <w:right w:val="none" w:sz="0" w:space="0" w:color="auto"/>
      </w:divBdr>
    </w:div>
    <w:div w:id="1608806330">
      <w:bodyDiv w:val="1"/>
      <w:marLeft w:val="0"/>
      <w:marRight w:val="0"/>
      <w:marTop w:val="0"/>
      <w:marBottom w:val="0"/>
      <w:divBdr>
        <w:top w:val="none" w:sz="0" w:space="0" w:color="auto"/>
        <w:left w:val="none" w:sz="0" w:space="0" w:color="auto"/>
        <w:bottom w:val="none" w:sz="0" w:space="0" w:color="auto"/>
        <w:right w:val="none" w:sz="0" w:space="0" w:color="auto"/>
      </w:divBdr>
    </w:div>
    <w:div w:id="1615402949">
      <w:bodyDiv w:val="1"/>
      <w:marLeft w:val="0"/>
      <w:marRight w:val="0"/>
      <w:marTop w:val="0"/>
      <w:marBottom w:val="0"/>
      <w:divBdr>
        <w:top w:val="none" w:sz="0" w:space="0" w:color="auto"/>
        <w:left w:val="none" w:sz="0" w:space="0" w:color="auto"/>
        <w:bottom w:val="none" w:sz="0" w:space="0" w:color="auto"/>
        <w:right w:val="none" w:sz="0" w:space="0" w:color="auto"/>
      </w:divBdr>
    </w:div>
    <w:div w:id="1646816962">
      <w:bodyDiv w:val="1"/>
      <w:marLeft w:val="0"/>
      <w:marRight w:val="0"/>
      <w:marTop w:val="0"/>
      <w:marBottom w:val="0"/>
      <w:divBdr>
        <w:top w:val="none" w:sz="0" w:space="0" w:color="auto"/>
        <w:left w:val="none" w:sz="0" w:space="0" w:color="auto"/>
        <w:bottom w:val="none" w:sz="0" w:space="0" w:color="auto"/>
        <w:right w:val="none" w:sz="0" w:space="0" w:color="auto"/>
      </w:divBdr>
      <w:divsChild>
        <w:div w:id="111095911">
          <w:marLeft w:val="1195"/>
          <w:marRight w:val="0"/>
          <w:marTop w:val="0"/>
          <w:marBottom w:val="0"/>
          <w:divBdr>
            <w:top w:val="none" w:sz="0" w:space="0" w:color="auto"/>
            <w:left w:val="none" w:sz="0" w:space="0" w:color="auto"/>
            <w:bottom w:val="none" w:sz="0" w:space="0" w:color="auto"/>
            <w:right w:val="none" w:sz="0" w:space="0" w:color="auto"/>
          </w:divBdr>
        </w:div>
        <w:div w:id="117140732">
          <w:marLeft w:val="475"/>
          <w:marRight w:val="0"/>
          <w:marTop w:val="1"/>
          <w:marBottom w:val="0"/>
          <w:divBdr>
            <w:top w:val="none" w:sz="0" w:space="0" w:color="auto"/>
            <w:left w:val="none" w:sz="0" w:space="0" w:color="auto"/>
            <w:bottom w:val="none" w:sz="0" w:space="0" w:color="auto"/>
            <w:right w:val="none" w:sz="0" w:space="0" w:color="auto"/>
          </w:divBdr>
        </w:div>
        <w:div w:id="926504862">
          <w:marLeft w:val="1195"/>
          <w:marRight w:val="0"/>
          <w:marTop w:val="1"/>
          <w:marBottom w:val="0"/>
          <w:divBdr>
            <w:top w:val="none" w:sz="0" w:space="0" w:color="auto"/>
            <w:left w:val="none" w:sz="0" w:space="0" w:color="auto"/>
            <w:bottom w:val="none" w:sz="0" w:space="0" w:color="auto"/>
            <w:right w:val="none" w:sz="0" w:space="0" w:color="auto"/>
          </w:divBdr>
        </w:div>
        <w:div w:id="978337525">
          <w:marLeft w:val="1195"/>
          <w:marRight w:val="0"/>
          <w:marTop w:val="1"/>
          <w:marBottom w:val="0"/>
          <w:divBdr>
            <w:top w:val="none" w:sz="0" w:space="0" w:color="auto"/>
            <w:left w:val="none" w:sz="0" w:space="0" w:color="auto"/>
            <w:bottom w:val="none" w:sz="0" w:space="0" w:color="auto"/>
            <w:right w:val="none" w:sz="0" w:space="0" w:color="auto"/>
          </w:divBdr>
        </w:div>
        <w:div w:id="1331911561">
          <w:marLeft w:val="475"/>
          <w:marRight w:val="0"/>
          <w:marTop w:val="25"/>
          <w:marBottom w:val="0"/>
          <w:divBdr>
            <w:top w:val="none" w:sz="0" w:space="0" w:color="auto"/>
            <w:left w:val="none" w:sz="0" w:space="0" w:color="auto"/>
            <w:bottom w:val="none" w:sz="0" w:space="0" w:color="auto"/>
            <w:right w:val="none" w:sz="0" w:space="0" w:color="auto"/>
          </w:divBdr>
        </w:div>
        <w:div w:id="1564874473">
          <w:marLeft w:val="475"/>
          <w:marRight w:val="0"/>
          <w:marTop w:val="0"/>
          <w:marBottom w:val="0"/>
          <w:divBdr>
            <w:top w:val="none" w:sz="0" w:space="0" w:color="auto"/>
            <w:left w:val="none" w:sz="0" w:space="0" w:color="auto"/>
            <w:bottom w:val="none" w:sz="0" w:space="0" w:color="auto"/>
            <w:right w:val="none" w:sz="0" w:space="0" w:color="auto"/>
          </w:divBdr>
        </w:div>
        <w:div w:id="1667050480">
          <w:marLeft w:val="475"/>
          <w:marRight w:val="0"/>
          <w:marTop w:val="1"/>
          <w:marBottom w:val="0"/>
          <w:divBdr>
            <w:top w:val="none" w:sz="0" w:space="0" w:color="auto"/>
            <w:left w:val="none" w:sz="0" w:space="0" w:color="auto"/>
            <w:bottom w:val="none" w:sz="0" w:space="0" w:color="auto"/>
            <w:right w:val="none" w:sz="0" w:space="0" w:color="auto"/>
          </w:divBdr>
        </w:div>
        <w:div w:id="1772509300">
          <w:marLeft w:val="1195"/>
          <w:marRight w:val="0"/>
          <w:marTop w:val="1"/>
          <w:marBottom w:val="0"/>
          <w:divBdr>
            <w:top w:val="none" w:sz="0" w:space="0" w:color="auto"/>
            <w:left w:val="none" w:sz="0" w:space="0" w:color="auto"/>
            <w:bottom w:val="none" w:sz="0" w:space="0" w:color="auto"/>
            <w:right w:val="none" w:sz="0" w:space="0" w:color="auto"/>
          </w:divBdr>
        </w:div>
        <w:div w:id="1815295262">
          <w:marLeft w:val="475"/>
          <w:marRight w:val="0"/>
          <w:marTop w:val="0"/>
          <w:marBottom w:val="0"/>
          <w:divBdr>
            <w:top w:val="none" w:sz="0" w:space="0" w:color="auto"/>
            <w:left w:val="none" w:sz="0" w:space="0" w:color="auto"/>
            <w:bottom w:val="none" w:sz="0" w:space="0" w:color="auto"/>
            <w:right w:val="none" w:sz="0" w:space="0" w:color="auto"/>
          </w:divBdr>
        </w:div>
        <w:div w:id="2124111919">
          <w:marLeft w:val="475"/>
          <w:marRight w:val="0"/>
          <w:marTop w:val="1"/>
          <w:marBottom w:val="0"/>
          <w:divBdr>
            <w:top w:val="none" w:sz="0" w:space="0" w:color="auto"/>
            <w:left w:val="none" w:sz="0" w:space="0" w:color="auto"/>
            <w:bottom w:val="none" w:sz="0" w:space="0" w:color="auto"/>
            <w:right w:val="none" w:sz="0" w:space="0" w:color="auto"/>
          </w:divBdr>
        </w:div>
        <w:div w:id="2143838219">
          <w:marLeft w:val="1195"/>
          <w:marRight w:val="0"/>
          <w:marTop w:val="1"/>
          <w:marBottom w:val="0"/>
          <w:divBdr>
            <w:top w:val="none" w:sz="0" w:space="0" w:color="auto"/>
            <w:left w:val="none" w:sz="0" w:space="0" w:color="auto"/>
            <w:bottom w:val="none" w:sz="0" w:space="0" w:color="auto"/>
            <w:right w:val="none" w:sz="0" w:space="0" w:color="auto"/>
          </w:divBdr>
        </w:div>
      </w:divsChild>
    </w:div>
    <w:div w:id="1668898775">
      <w:bodyDiv w:val="1"/>
      <w:marLeft w:val="0"/>
      <w:marRight w:val="0"/>
      <w:marTop w:val="0"/>
      <w:marBottom w:val="0"/>
      <w:divBdr>
        <w:top w:val="none" w:sz="0" w:space="0" w:color="auto"/>
        <w:left w:val="none" w:sz="0" w:space="0" w:color="auto"/>
        <w:bottom w:val="none" w:sz="0" w:space="0" w:color="auto"/>
        <w:right w:val="none" w:sz="0" w:space="0" w:color="auto"/>
      </w:divBdr>
    </w:div>
    <w:div w:id="1705056460">
      <w:bodyDiv w:val="1"/>
      <w:marLeft w:val="0"/>
      <w:marRight w:val="0"/>
      <w:marTop w:val="0"/>
      <w:marBottom w:val="0"/>
      <w:divBdr>
        <w:top w:val="none" w:sz="0" w:space="0" w:color="auto"/>
        <w:left w:val="none" w:sz="0" w:space="0" w:color="auto"/>
        <w:bottom w:val="none" w:sz="0" w:space="0" w:color="auto"/>
        <w:right w:val="none" w:sz="0" w:space="0" w:color="auto"/>
      </w:divBdr>
    </w:div>
    <w:div w:id="1705402132">
      <w:bodyDiv w:val="1"/>
      <w:marLeft w:val="0"/>
      <w:marRight w:val="0"/>
      <w:marTop w:val="0"/>
      <w:marBottom w:val="0"/>
      <w:divBdr>
        <w:top w:val="none" w:sz="0" w:space="0" w:color="auto"/>
        <w:left w:val="none" w:sz="0" w:space="0" w:color="auto"/>
        <w:bottom w:val="none" w:sz="0" w:space="0" w:color="auto"/>
        <w:right w:val="none" w:sz="0" w:space="0" w:color="auto"/>
      </w:divBdr>
    </w:div>
    <w:div w:id="1820731080">
      <w:bodyDiv w:val="1"/>
      <w:marLeft w:val="0"/>
      <w:marRight w:val="0"/>
      <w:marTop w:val="0"/>
      <w:marBottom w:val="0"/>
      <w:divBdr>
        <w:top w:val="none" w:sz="0" w:space="0" w:color="auto"/>
        <w:left w:val="none" w:sz="0" w:space="0" w:color="auto"/>
        <w:bottom w:val="none" w:sz="0" w:space="0" w:color="auto"/>
        <w:right w:val="none" w:sz="0" w:space="0" w:color="auto"/>
      </w:divBdr>
    </w:div>
    <w:div w:id="1842548133">
      <w:bodyDiv w:val="1"/>
      <w:marLeft w:val="0"/>
      <w:marRight w:val="0"/>
      <w:marTop w:val="0"/>
      <w:marBottom w:val="0"/>
      <w:divBdr>
        <w:top w:val="none" w:sz="0" w:space="0" w:color="auto"/>
        <w:left w:val="none" w:sz="0" w:space="0" w:color="auto"/>
        <w:bottom w:val="none" w:sz="0" w:space="0" w:color="auto"/>
        <w:right w:val="none" w:sz="0" w:space="0" w:color="auto"/>
      </w:divBdr>
    </w:div>
    <w:div w:id="1848209106">
      <w:bodyDiv w:val="1"/>
      <w:marLeft w:val="0"/>
      <w:marRight w:val="0"/>
      <w:marTop w:val="0"/>
      <w:marBottom w:val="0"/>
      <w:divBdr>
        <w:top w:val="none" w:sz="0" w:space="0" w:color="auto"/>
        <w:left w:val="none" w:sz="0" w:space="0" w:color="auto"/>
        <w:bottom w:val="none" w:sz="0" w:space="0" w:color="auto"/>
        <w:right w:val="none" w:sz="0" w:space="0" w:color="auto"/>
      </w:divBdr>
    </w:div>
    <w:div w:id="1913616543">
      <w:bodyDiv w:val="1"/>
      <w:marLeft w:val="0"/>
      <w:marRight w:val="0"/>
      <w:marTop w:val="0"/>
      <w:marBottom w:val="0"/>
      <w:divBdr>
        <w:top w:val="none" w:sz="0" w:space="0" w:color="auto"/>
        <w:left w:val="none" w:sz="0" w:space="0" w:color="auto"/>
        <w:bottom w:val="none" w:sz="0" w:space="0" w:color="auto"/>
        <w:right w:val="none" w:sz="0" w:space="0" w:color="auto"/>
      </w:divBdr>
    </w:div>
    <w:div w:id="1919510754">
      <w:bodyDiv w:val="1"/>
      <w:marLeft w:val="0"/>
      <w:marRight w:val="0"/>
      <w:marTop w:val="0"/>
      <w:marBottom w:val="0"/>
      <w:divBdr>
        <w:top w:val="none" w:sz="0" w:space="0" w:color="auto"/>
        <w:left w:val="none" w:sz="0" w:space="0" w:color="auto"/>
        <w:bottom w:val="none" w:sz="0" w:space="0" w:color="auto"/>
        <w:right w:val="none" w:sz="0" w:space="0" w:color="auto"/>
      </w:divBdr>
      <w:divsChild>
        <w:div w:id="250237798">
          <w:marLeft w:val="1195"/>
          <w:marRight w:val="0"/>
          <w:marTop w:val="1"/>
          <w:marBottom w:val="0"/>
          <w:divBdr>
            <w:top w:val="none" w:sz="0" w:space="0" w:color="auto"/>
            <w:left w:val="none" w:sz="0" w:space="0" w:color="auto"/>
            <w:bottom w:val="none" w:sz="0" w:space="0" w:color="auto"/>
            <w:right w:val="none" w:sz="0" w:space="0" w:color="auto"/>
          </w:divBdr>
        </w:div>
        <w:div w:id="600726626">
          <w:marLeft w:val="1195"/>
          <w:marRight w:val="0"/>
          <w:marTop w:val="1"/>
          <w:marBottom w:val="0"/>
          <w:divBdr>
            <w:top w:val="none" w:sz="0" w:space="0" w:color="auto"/>
            <w:left w:val="none" w:sz="0" w:space="0" w:color="auto"/>
            <w:bottom w:val="none" w:sz="0" w:space="0" w:color="auto"/>
            <w:right w:val="none" w:sz="0" w:space="0" w:color="auto"/>
          </w:divBdr>
        </w:div>
        <w:div w:id="644353138">
          <w:marLeft w:val="475"/>
          <w:marRight w:val="0"/>
          <w:marTop w:val="1"/>
          <w:marBottom w:val="0"/>
          <w:divBdr>
            <w:top w:val="none" w:sz="0" w:space="0" w:color="auto"/>
            <w:left w:val="none" w:sz="0" w:space="0" w:color="auto"/>
            <w:bottom w:val="none" w:sz="0" w:space="0" w:color="auto"/>
            <w:right w:val="none" w:sz="0" w:space="0" w:color="auto"/>
          </w:divBdr>
        </w:div>
        <w:div w:id="693844439">
          <w:marLeft w:val="475"/>
          <w:marRight w:val="0"/>
          <w:marTop w:val="25"/>
          <w:marBottom w:val="0"/>
          <w:divBdr>
            <w:top w:val="none" w:sz="0" w:space="0" w:color="auto"/>
            <w:left w:val="none" w:sz="0" w:space="0" w:color="auto"/>
            <w:bottom w:val="none" w:sz="0" w:space="0" w:color="auto"/>
            <w:right w:val="none" w:sz="0" w:space="0" w:color="auto"/>
          </w:divBdr>
        </w:div>
        <w:div w:id="720325691">
          <w:marLeft w:val="1195"/>
          <w:marRight w:val="0"/>
          <w:marTop w:val="0"/>
          <w:marBottom w:val="0"/>
          <w:divBdr>
            <w:top w:val="none" w:sz="0" w:space="0" w:color="auto"/>
            <w:left w:val="none" w:sz="0" w:space="0" w:color="auto"/>
            <w:bottom w:val="none" w:sz="0" w:space="0" w:color="auto"/>
            <w:right w:val="none" w:sz="0" w:space="0" w:color="auto"/>
          </w:divBdr>
        </w:div>
        <w:div w:id="812983291">
          <w:marLeft w:val="1195"/>
          <w:marRight w:val="0"/>
          <w:marTop w:val="1"/>
          <w:marBottom w:val="0"/>
          <w:divBdr>
            <w:top w:val="none" w:sz="0" w:space="0" w:color="auto"/>
            <w:left w:val="none" w:sz="0" w:space="0" w:color="auto"/>
            <w:bottom w:val="none" w:sz="0" w:space="0" w:color="auto"/>
            <w:right w:val="none" w:sz="0" w:space="0" w:color="auto"/>
          </w:divBdr>
        </w:div>
        <w:div w:id="924998863">
          <w:marLeft w:val="475"/>
          <w:marRight w:val="0"/>
          <w:marTop w:val="1"/>
          <w:marBottom w:val="0"/>
          <w:divBdr>
            <w:top w:val="none" w:sz="0" w:space="0" w:color="auto"/>
            <w:left w:val="none" w:sz="0" w:space="0" w:color="auto"/>
            <w:bottom w:val="none" w:sz="0" w:space="0" w:color="auto"/>
            <w:right w:val="none" w:sz="0" w:space="0" w:color="auto"/>
          </w:divBdr>
        </w:div>
        <w:div w:id="1128863198">
          <w:marLeft w:val="475"/>
          <w:marRight w:val="0"/>
          <w:marTop w:val="0"/>
          <w:marBottom w:val="0"/>
          <w:divBdr>
            <w:top w:val="none" w:sz="0" w:space="0" w:color="auto"/>
            <w:left w:val="none" w:sz="0" w:space="0" w:color="auto"/>
            <w:bottom w:val="none" w:sz="0" w:space="0" w:color="auto"/>
            <w:right w:val="none" w:sz="0" w:space="0" w:color="auto"/>
          </w:divBdr>
        </w:div>
        <w:div w:id="1364358422">
          <w:marLeft w:val="1195"/>
          <w:marRight w:val="0"/>
          <w:marTop w:val="1"/>
          <w:marBottom w:val="0"/>
          <w:divBdr>
            <w:top w:val="none" w:sz="0" w:space="0" w:color="auto"/>
            <w:left w:val="none" w:sz="0" w:space="0" w:color="auto"/>
            <w:bottom w:val="none" w:sz="0" w:space="0" w:color="auto"/>
            <w:right w:val="none" w:sz="0" w:space="0" w:color="auto"/>
          </w:divBdr>
        </w:div>
        <w:div w:id="1472557974">
          <w:marLeft w:val="475"/>
          <w:marRight w:val="0"/>
          <w:marTop w:val="1"/>
          <w:marBottom w:val="0"/>
          <w:divBdr>
            <w:top w:val="none" w:sz="0" w:space="0" w:color="auto"/>
            <w:left w:val="none" w:sz="0" w:space="0" w:color="auto"/>
            <w:bottom w:val="none" w:sz="0" w:space="0" w:color="auto"/>
            <w:right w:val="none" w:sz="0" w:space="0" w:color="auto"/>
          </w:divBdr>
        </w:div>
        <w:div w:id="1950699417">
          <w:marLeft w:val="475"/>
          <w:marRight w:val="0"/>
          <w:marTop w:val="0"/>
          <w:marBottom w:val="0"/>
          <w:divBdr>
            <w:top w:val="none" w:sz="0" w:space="0" w:color="auto"/>
            <w:left w:val="none" w:sz="0" w:space="0" w:color="auto"/>
            <w:bottom w:val="none" w:sz="0" w:space="0" w:color="auto"/>
            <w:right w:val="none" w:sz="0" w:space="0" w:color="auto"/>
          </w:divBdr>
        </w:div>
      </w:divsChild>
    </w:div>
    <w:div w:id="2046782477">
      <w:bodyDiv w:val="1"/>
      <w:marLeft w:val="0"/>
      <w:marRight w:val="0"/>
      <w:marTop w:val="0"/>
      <w:marBottom w:val="0"/>
      <w:divBdr>
        <w:top w:val="none" w:sz="0" w:space="0" w:color="auto"/>
        <w:left w:val="none" w:sz="0" w:space="0" w:color="auto"/>
        <w:bottom w:val="none" w:sz="0" w:space="0" w:color="auto"/>
        <w:right w:val="none" w:sz="0" w:space="0" w:color="auto"/>
      </w:divBdr>
    </w:div>
    <w:div w:id="2111851454">
      <w:bodyDiv w:val="1"/>
      <w:marLeft w:val="0"/>
      <w:marRight w:val="0"/>
      <w:marTop w:val="0"/>
      <w:marBottom w:val="0"/>
      <w:divBdr>
        <w:top w:val="none" w:sz="0" w:space="0" w:color="auto"/>
        <w:left w:val="none" w:sz="0" w:space="0" w:color="auto"/>
        <w:bottom w:val="none" w:sz="0" w:space="0" w:color="auto"/>
        <w:right w:val="none" w:sz="0" w:space="0" w:color="auto"/>
      </w:divBdr>
      <w:divsChild>
        <w:div w:id="318340841">
          <w:marLeft w:val="562"/>
          <w:marRight w:val="0"/>
          <w:marTop w:val="105"/>
          <w:marBottom w:val="0"/>
          <w:divBdr>
            <w:top w:val="none" w:sz="0" w:space="0" w:color="auto"/>
            <w:left w:val="none" w:sz="0" w:space="0" w:color="auto"/>
            <w:bottom w:val="none" w:sz="0" w:space="0" w:color="auto"/>
            <w:right w:val="none" w:sz="0" w:space="0" w:color="auto"/>
          </w:divBdr>
        </w:div>
        <w:div w:id="1117069294">
          <w:marLeft w:val="562"/>
          <w:marRight w:val="0"/>
          <w:marTop w:val="106"/>
          <w:marBottom w:val="0"/>
          <w:divBdr>
            <w:top w:val="none" w:sz="0" w:space="0" w:color="auto"/>
            <w:left w:val="none" w:sz="0" w:space="0" w:color="auto"/>
            <w:bottom w:val="none" w:sz="0" w:space="0" w:color="auto"/>
            <w:right w:val="none" w:sz="0" w:space="0" w:color="auto"/>
          </w:divBdr>
        </w:div>
        <w:div w:id="1307583659">
          <w:marLeft w:val="562"/>
          <w:marRight w:val="0"/>
          <w:marTop w:val="106"/>
          <w:marBottom w:val="0"/>
          <w:divBdr>
            <w:top w:val="none" w:sz="0" w:space="0" w:color="auto"/>
            <w:left w:val="none" w:sz="0" w:space="0" w:color="auto"/>
            <w:bottom w:val="none" w:sz="0" w:space="0" w:color="auto"/>
            <w:right w:val="none" w:sz="0" w:space="0" w:color="auto"/>
          </w:divBdr>
        </w:div>
        <w:div w:id="1990480356">
          <w:marLeft w:val="562"/>
          <w:marRight w:val="0"/>
          <w:marTop w:val="127"/>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chart" Target="charts/chart4.xml"/><Relationship Id="rId26"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chart" Target="charts/chart3.xml"/><Relationship Id="rId25"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chart" Target="charts/chart2.xm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chart" Target="charts/chart8.xml"/><Relationship Id="rId5" Type="http://schemas.openxmlformats.org/officeDocument/2006/relationships/numbering" Target="numbering.xml"/><Relationship Id="rId15" Type="http://schemas.openxmlformats.org/officeDocument/2006/relationships/chart" Target="charts/chart1.xml"/><Relationship Id="rId23" Type="http://schemas.openxmlformats.org/officeDocument/2006/relationships/chart" Target="charts/chart7.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chart" Target="charts/chart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chart" Target="charts/chart6.xm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ecdc.europa.eu/sites/default/files/documents/AER-HEP-C-2021.pdf" TargetMode="External"/><Relationship Id="rId13" Type="http://schemas.openxmlformats.org/officeDocument/2006/relationships/hyperlink" Target="https://www.ecdc.europa.eu/en/publications-data/gonococcal-antimicrobial-susceptibility-surveillance-2019" TargetMode="External"/><Relationship Id="rId18" Type="http://schemas.openxmlformats.org/officeDocument/2006/relationships/hyperlink" Target="https://www.ecdc.europa.eu/en/publications-data/hiv-aids-surveillance-europe-2021-2020-data" TargetMode="External"/><Relationship Id="rId3" Type="http://schemas.openxmlformats.org/officeDocument/2006/relationships/hyperlink" Target="http://www.euro.who.int/en/about-us/governance/regional-committee-for-europe/66th-session/documentation/working-documents/eurrc669-action-plan-for-the-health-sector-response-to-hiv-in-the-who-european-region" TargetMode="External"/><Relationship Id="rId21" Type="http://schemas.openxmlformats.org/officeDocument/2006/relationships/hyperlink" Target="https://www.frontiersin.org/articles/10.3389/fpubh.2021.568524/full" TargetMode="External"/><Relationship Id="rId7" Type="http://schemas.openxmlformats.org/officeDocument/2006/relationships/hyperlink" Target="https://www.ecdc.europa.eu/en/publications-data/hepatitis-c-annual-epidemiological-report-2020" TargetMode="External"/><Relationship Id="rId12" Type="http://schemas.openxmlformats.org/officeDocument/2006/relationships/hyperlink" Target="https://www.ecdc.europa.eu/en/publications-data/gonorrhoea-annual-epidemiological-report-2018" TargetMode="External"/><Relationship Id="rId17" Type="http://schemas.openxmlformats.org/officeDocument/2006/relationships/hyperlink" Target="https://www.ginasoc.lv/uploads/content/Vadl%C4%ABnijas/infekcija_grutnieciba_2015.pdf" TargetMode="External"/><Relationship Id="rId25" Type="http://schemas.openxmlformats.org/officeDocument/2006/relationships/hyperlink" Target="https://www.ievp.gov.lv/lv/media/5294/download" TargetMode="External"/><Relationship Id="rId2" Type="http://schemas.openxmlformats.org/officeDocument/2006/relationships/hyperlink" Target="https://tapportals.mk.gov.lv/legal_acts/b8342cd9-318a-4f99-b147-0a144bcbf2310-" TargetMode="External"/><Relationship Id="rId16" Type="http://schemas.openxmlformats.org/officeDocument/2006/relationships/hyperlink" Target="https://www.spkc.gov.lv/lv/parskats-par-imunizaciju" TargetMode="External"/><Relationship Id="rId20" Type="http://schemas.openxmlformats.org/officeDocument/2006/relationships/hyperlink" Target="https://www.ecdc.europa.eu/en/publications-data/hepatitis-c-annual-epidemiological-report-2019" TargetMode="External"/><Relationship Id="rId1" Type="http://schemas.openxmlformats.org/officeDocument/2006/relationships/hyperlink" Target="https://tapportals.mk.gov.lv/legal_acts/746a6c77-a9f4-4182-9084-e4ab10484b2e" TargetMode="External"/><Relationship Id="rId6" Type="http://schemas.openxmlformats.org/officeDocument/2006/relationships/hyperlink" Target="https://www.spkc.gov.lv/lv/parskats-par-imunizaciju" TargetMode="External"/><Relationship Id="rId11" Type="http://schemas.openxmlformats.org/officeDocument/2006/relationships/hyperlink" Target="https://www.ecdc.europa.eu/en/publications-data/syphilis-annual-epidemiological-report-2019" TargetMode="External"/><Relationship Id="rId24" Type="http://schemas.openxmlformats.org/officeDocument/2006/relationships/hyperlink" Target="https://www.ecdc.europa.eu/sites/default/files/documents/Systematic-review-on-communicable-diseases-in-prison-settings-final-report.pdf" TargetMode="External"/><Relationship Id="rId5" Type="http://schemas.openxmlformats.org/officeDocument/2006/relationships/hyperlink" Target="https://apps.who.int/gb/ebwha/pdf_files/WHA69/A69_32-en.pdf" TargetMode="External"/><Relationship Id="rId15" Type="http://schemas.openxmlformats.org/officeDocument/2006/relationships/hyperlink" Target="https://www.progressive-os.cz/kontejnery-fixpoint-na-praze-4/" TargetMode="External"/><Relationship Id="rId23" Type="http://schemas.openxmlformats.org/officeDocument/2006/relationships/hyperlink" Target="https://link.springer.com/article/10.1007/s11908-020-00726-x" TargetMode="External"/><Relationship Id="rId10" Type="http://schemas.openxmlformats.org/officeDocument/2006/relationships/hyperlink" Target="https://www.spkc.gov.lv/lv/petijumi/narkotiku-lietosanas-izplatiba-ieslodzijuma-vietas-latvija-2018.pdf" TargetMode="External"/><Relationship Id="rId19" Type="http://schemas.openxmlformats.org/officeDocument/2006/relationships/hyperlink" Target="https://www.ecdc.europa.eu/en/publications-data/hepatitis-b-and-c-testing-eueea-progress-reaching-elimination-targets" TargetMode="External"/><Relationship Id="rId4" Type="http://schemas.openxmlformats.org/officeDocument/2006/relationships/hyperlink" Target="https://www.who.int/publications/i/item/9789240027077" TargetMode="External"/><Relationship Id="rId9" Type="http://schemas.openxmlformats.org/officeDocument/2006/relationships/hyperlink" Target="https://www.ecdc.europa.eu/sites/default/files/documents/AER-HEP-C-2021.pdf" TargetMode="External"/><Relationship Id="rId14" Type="http://schemas.openxmlformats.org/officeDocument/2006/relationships/hyperlink" Target="https://www.ecdc.europa.eu/en/publications-data/chlamydia-infection-annual-epidemiological-report-2019" TargetMode="External"/><Relationship Id="rId22" Type="http://schemas.openxmlformats.org/officeDocument/2006/relationships/hyperlink" Target="https://www.ecdc.europa.eu/en/publications-data/hepatitis-b-and-c-sustainable-development-goals-eu-eea"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veselibasministrija-my.sharepoint.com/personal/renate_putnina_spkc_gov_lv/Documents/Desktop/hep_tabula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a:t>STI saslimstības līmenis</a:t>
            </a:r>
            <a:endParaRPr lang="lv-LV"/>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lv-LV"/>
        </a:p>
      </c:txPr>
    </c:title>
    <c:autoTitleDeleted val="0"/>
    <c:plotArea>
      <c:layout/>
      <c:lineChart>
        <c:grouping val="standard"/>
        <c:varyColors val="0"/>
        <c:ser>
          <c:idx val="0"/>
          <c:order val="0"/>
          <c:tx>
            <c:strRef>
              <c:f>Sheet1!$B$1</c:f>
              <c:strCache>
                <c:ptCount val="1"/>
                <c:pt idx="0">
                  <c:v>Sifiliss</c:v>
                </c:pt>
              </c:strCache>
            </c:strRef>
          </c:tx>
          <c:spPr>
            <a:ln w="28575" cap="rnd">
              <a:solidFill>
                <a:schemeClr val="accent1"/>
              </a:solidFill>
              <a:round/>
            </a:ln>
            <a:effectLst/>
          </c:spPr>
          <c:marker>
            <c:symbol val="none"/>
          </c:marker>
          <c:dLbls>
            <c:dLbl>
              <c:idx val="0"/>
              <c:layout>
                <c:manualLayout>
                  <c:x val="-1.2025554097404533E-2"/>
                  <c:y val="2.18550806149231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D11-4D77-845B-1169015E770D}"/>
                </c:ext>
              </c:extLst>
            </c:dLbl>
            <c:dLbl>
              <c:idx val="1"/>
              <c:layout>
                <c:manualLayout>
                  <c:x val="-2.8229257801108236E-2"/>
                  <c:y val="2.979158855143107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D11-4D77-845B-1169015E770D}"/>
                </c:ext>
              </c:extLst>
            </c:dLbl>
            <c:dLbl>
              <c:idx val="2"/>
              <c:layout>
                <c:manualLayout>
                  <c:x val="-1.6655183727034204E-2"/>
                  <c:y val="2.18550806149231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D11-4D77-845B-1169015E770D}"/>
                </c:ext>
              </c:extLst>
            </c:dLbl>
            <c:dLbl>
              <c:idx val="3"/>
              <c:layout>
                <c:manualLayout>
                  <c:x val="-5.0811096529601316E-3"/>
                  <c:y val="1.78868266466690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D11-4D77-845B-1169015E770D}"/>
                </c:ext>
              </c:extLst>
            </c:dLbl>
            <c:dLbl>
              <c:idx val="4"/>
              <c:layout>
                <c:manualLayout>
                  <c:x val="-2.128481335666375E-2"/>
                  <c:y val="1.39185726784151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D11-4D77-845B-1169015E770D}"/>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2017</c:v>
                </c:pt>
                <c:pt idx="1">
                  <c:v>2018</c:v>
                </c:pt>
                <c:pt idx="2">
                  <c:v>2019</c:v>
                </c:pt>
                <c:pt idx="3">
                  <c:v>2020</c:v>
                </c:pt>
                <c:pt idx="4">
                  <c:v>2021</c:v>
                </c:pt>
              </c:numCache>
            </c:numRef>
          </c:cat>
          <c:val>
            <c:numRef>
              <c:f>Sheet1!$B$2:$B$6</c:f>
              <c:numCache>
                <c:formatCode>0.0</c:formatCode>
                <c:ptCount val="5"/>
                <c:pt idx="0">
                  <c:v>7.1790601174494233</c:v>
                </c:pt>
                <c:pt idx="1">
                  <c:v>7.1340724852782209</c:v>
                </c:pt>
                <c:pt idx="2">
                  <c:v>4.010483508058468</c:v>
                </c:pt>
                <c:pt idx="3">
                  <c:v>3.145189825310915</c:v>
                </c:pt>
                <c:pt idx="4">
                  <c:v>2.7994589121302669</c:v>
                </c:pt>
              </c:numCache>
            </c:numRef>
          </c:val>
          <c:smooth val="0"/>
          <c:extLst>
            <c:ext xmlns:c16="http://schemas.microsoft.com/office/drawing/2014/chart" uri="{C3380CC4-5D6E-409C-BE32-E72D297353CC}">
              <c16:uniqueId val="{00000005-3D11-4D77-845B-1169015E770D}"/>
            </c:ext>
          </c:extLst>
        </c:ser>
        <c:ser>
          <c:idx val="1"/>
          <c:order val="1"/>
          <c:tx>
            <c:strRef>
              <c:f>Sheet1!$C$1</c:f>
              <c:strCache>
                <c:ptCount val="1"/>
                <c:pt idx="0">
                  <c:v>Gonokoku infekcija</c:v>
                </c:pt>
              </c:strCache>
            </c:strRef>
          </c:tx>
          <c:spPr>
            <a:ln w="28575" cap="rnd">
              <a:solidFill>
                <a:schemeClr val="accent2"/>
              </a:solidFill>
              <a:round/>
            </a:ln>
            <a:effectLst/>
          </c:spPr>
          <c:marker>
            <c:symbol val="none"/>
          </c:marker>
          <c:dLbls>
            <c:dLbl>
              <c:idx val="0"/>
              <c:layout>
                <c:manualLayout>
                  <c:x val="-3.2858887430737845E-2"/>
                  <c:y val="-6.54465066866642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D11-4D77-845B-1169015E770D}"/>
                </c:ext>
              </c:extLst>
            </c:dLbl>
            <c:dLbl>
              <c:idx val="1"/>
              <c:layout>
                <c:manualLayout>
                  <c:x val="-2.5914442986293421E-2"/>
                  <c:y val="-4.163698287714035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D11-4D77-845B-1169015E770D}"/>
                </c:ext>
              </c:extLst>
            </c:dLbl>
            <c:dLbl>
              <c:idx val="3"/>
              <c:layout>
                <c:manualLayout>
                  <c:x val="-3.285888743073774E-2"/>
                  <c:y val="-4.163698287714050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D11-4D77-845B-1169015E770D}"/>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Sheet1!$A$2:$A$6</c:f>
              <c:numCache>
                <c:formatCode>General</c:formatCode>
                <c:ptCount val="5"/>
                <c:pt idx="0">
                  <c:v>2017</c:v>
                </c:pt>
                <c:pt idx="1">
                  <c:v>2018</c:v>
                </c:pt>
                <c:pt idx="2">
                  <c:v>2019</c:v>
                </c:pt>
                <c:pt idx="3">
                  <c:v>2020</c:v>
                </c:pt>
                <c:pt idx="4">
                  <c:v>2021</c:v>
                </c:pt>
              </c:numCache>
            </c:numRef>
          </c:cat>
          <c:val>
            <c:numRef>
              <c:f>Sheet1!$C$2:$C$6</c:f>
              <c:numCache>
                <c:formatCode>0.0</c:formatCode>
                <c:ptCount val="5"/>
                <c:pt idx="0">
                  <c:v>9.4353361543620995</c:v>
                </c:pt>
                <c:pt idx="1">
                  <c:v>8.788350163023896</c:v>
                </c:pt>
                <c:pt idx="2">
                  <c:v>6.6667777796296601</c:v>
                </c:pt>
                <c:pt idx="3">
                  <c:v>3.5121286382638552</c:v>
                </c:pt>
                <c:pt idx="4">
                  <c:v>4.806618132148194</c:v>
                </c:pt>
              </c:numCache>
            </c:numRef>
          </c:val>
          <c:smooth val="0"/>
          <c:extLst>
            <c:ext xmlns:c16="http://schemas.microsoft.com/office/drawing/2014/chart" uri="{C3380CC4-5D6E-409C-BE32-E72D297353CC}">
              <c16:uniqueId val="{00000009-3D11-4D77-845B-1169015E770D}"/>
            </c:ext>
          </c:extLst>
        </c:ser>
        <c:ser>
          <c:idx val="2"/>
          <c:order val="2"/>
          <c:tx>
            <c:strRef>
              <c:f>Sheet1!$D$1</c:f>
              <c:strCache>
                <c:ptCount val="1"/>
                <c:pt idx="0">
                  <c:v>Hlamīdiju ierosinātas STI</c:v>
                </c:pt>
              </c:strCache>
            </c:strRef>
          </c:tx>
          <c:spPr>
            <a:ln w="28575" cap="rnd">
              <a:solidFill>
                <a:schemeClr val="accent3"/>
              </a:solidFill>
              <a:round/>
            </a:ln>
            <a:effectLst/>
          </c:spPr>
          <c:marker>
            <c:symbol val="none"/>
          </c:marke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2017</c:v>
                </c:pt>
                <c:pt idx="1">
                  <c:v>2018</c:v>
                </c:pt>
                <c:pt idx="2">
                  <c:v>2019</c:v>
                </c:pt>
                <c:pt idx="3">
                  <c:v>2020</c:v>
                </c:pt>
                <c:pt idx="4">
                  <c:v>2021</c:v>
                </c:pt>
              </c:numCache>
            </c:numRef>
          </c:cat>
          <c:val>
            <c:numRef>
              <c:f>Sheet1!$D$2:$D$6</c:f>
              <c:numCache>
                <c:formatCode>0.0</c:formatCode>
                <c:ptCount val="5"/>
                <c:pt idx="0">
                  <c:v>77.533849268453778</c:v>
                </c:pt>
                <c:pt idx="1">
                  <c:v>67.515207722995342</c:v>
                </c:pt>
                <c:pt idx="2">
                  <c:v>65.053167552792544</c:v>
                </c:pt>
                <c:pt idx="3">
                  <c:v>43.403619589290628</c:v>
                </c:pt>
                <c:pt idx="4">
                  <c:v>61.799375984762491</c:v>
                </c:pt>
              </c:numCache>
            </c:numRef>
          </c:val>
          <c:smooth val="0"/>
          <c:extLst>
            <c:ext xmlns:c16="http://schemas.microsoft.com/office/drawing/2014/chart" uri="{C3380CC4-5D6E-409C-BE32-E72D297353CC}">
              <c16:uniqueId val="{0000000A-3D11-4D77-845B-1169015E770D}"/>
            </c:ext>
          </c:extLst>
        </c:ser>
        <c:dLbls>
          <c:dLblPos val="t"/>
          <c:showLegendKey val="0"/>
          <c:showVal val="1"/>
          <c:showCatName val="0"/>
          <c:showSerName val="0"/>
          <c:showPercent val="0"/>
          <c:showBubbleSize val="0"/>
        </c:dLbls>
        <c:smooth val="0"/>
        <c:axId val="48716303"/>
        <c:axId val="48717967"/>
      </c:lineChart>
      <c:catAx>
        <c:axId val="487163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48717967"/>
        <c:crosses val="autoZero"/>
        <c:auto val="1"/>
        <c:lblAlgn val="ctr"/>
        <c:lblOffset val="100"/>
        <c:noMultiLvlLbl val="0"/>
      </c:catAx>
      <c:valAx>
        <c:axId val="48717967"/>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Gadījumu skaits uz 100 000 iedzīvotāju</a:t>
                </a:r>
                <a:endParaRPr lang="lv-LV"/>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lv-LV"/>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487163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STI saslimstības</a:t>
            </a:r>
            <a:r>
              <a:rPr lang="en-US" baseline="0"/>
              <a:t> līmenis</a:t>
            </a:r>
            <a:r>
              <a:rPr lang="en-US"/>
              <a:t> dzimumgrupās</a:t>
            </a:r>
            <a:endParaRPr lang="lv-LV"/>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Sheet1!$D$97</c:f>
              <c:strCache>
                <c:ptCount val="1"/>
                <c:pt idx="0">
                  <c:v>Vīrieši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Sheet1!$B$98:$C$112</c:f>
              <c:multiLvlStrCache>
                <c:ptCount val="15"/>
                <c:lvl>
                  <c:pt idx="0">
                    <c:v>Gonokoku infekcija</c:v>
                  </c:pt>
                  <c:pt idx="1">
                    <c:v>Sifiliss</c:v>
                  </c:pt>
                  <c:pt idx="2">
                    <c:v>Hlamīdiju ierosinātas STI</c:v>
                  </c:pt>
                  <c:pt idx="3">
                    <c:v>Gonokoku infekcija</c:v>
                  </c:pt>
                  <c:pt idx="4">
                    <c:v>Sifiliss</c:v>
                  </c:pt>
                  <c:pt idx="5">
                    <c:v>Hlamīdiju ierosinātas STI</c:v>
                  </c:pt>
                  <c:pt idx="6">
                    <c:v>Gonokoku infekcija</c:v>
                  </c:pt>
                  <c:pt idx="7">
                    <c:v>Sifiliss</c:v>
                  </c:pt>
                  <c:pt idx="8">
                    <c:v>Hlamīdiju ierosinātas STI</c:v>
                  </c:pt>
                  <c:pt idx="9">
                    <c:v>Gonokoku infekcija</c:v>
                  </c:pt>
                  <c:pt idx="10">
                    <c:v>Sifiliss</c:v>
                  </c:pt>
                  <c:pt idx="11">
                    <c:v>Hlamīdiju ierosinātas STI</c:v>
                  </c:pt>
                  <c:pt idx="12">
                    <c:v>Gonokoku infekcija</c:v>
                  </c:pt>
                  <c:pt idx="13">
                    <c:v>Sifiliss</c:v>
                  </c:pt>
                  <c:pt idx="14">
                    <c:v>Hlamīdiju ierosinātas STI</c:v>
                  </c:pt>
                </c:lvl>
                <c:lvl>
                  <c:pt idx="0">
                    <c:v>2017</c:v>
                  </c:pt>
                  <c:pt idx="3">
                    <c:v>2018</c:v>
                  </c:pt>
                  <c:pt idx="6">
                    <c:v>2019</c:v>
                  </c:pt>
                  <c:pt idx="9">
                    <c:v>2020</c:v>
                  </c:pt>
                  <c:pt idx="12">
                    <c:v>2021</c:v>
                  </c:pt>
                </c:lvl>
              </c:multiLvlStrCache>
            </c:multiLvlStrRef>
          </c:cat>
          <c:val>
            <c:numRef>
              <c:f>Sheet1!$D$98:$D$112</c:f>
              <c:numCache>
                <c:formatCode>0.0</c:formatCode>
                <c:ptCount val="15"/>
                <c:pt idx="0">
                  <c:v>12.951010569587678</c:v>
                </c:pt>
                <c:pt idx="1">
                  <c:v>9.7132579271907584</c:v>
                </c:pt>
                <c:pt idx="2">
                  <c:v>54.148621778017443</c:v>
                </c:pt>
                <c:pt idx="3">
                  <c:v>13.938206534995578</c:v>
                </c:pt>
                <c:pt idx="4">
                  <c:v>8.9923913129003719</c:v>
                </c:pt>
                <c:pt idx="5">
                  <c:v>50.694606026475846</c:v>
                </c:pt>
                <c:pt idx="6">
                  <c:v>10.622561189907662</c:v>
                </c:pt>
                <c:pt idx="7">
                  <c:v>4.7462507444268285</c:v>
                </c:pt>
                <c:pt idx="8">
                  <c:v>48.253549235006084</c:v>
                </c:pt>
                <c:pt idx="9">
                  <c:v>5.675652359482199</c:v>
                </c:pt>
                <c:pt idx="10">
                  <c:v>4.9945740763443354</c:v>
                </c:pt>
                <c:pt idx="11">
                  <c:v>32.351218449048531</c:v>
                </c:pt>
                <c:pt idx="12">
                  <c:v>7.2</c:v>
                </c:pt>
                <c:pt idx="13">
                  <c:v>4.4559970293353137</c:v>
                </c:pt>
                <c:pt idx="14">
                  <c:v>41.589305607129596</c:v>
                </c:pt>
              </c:numCache>
            </c:numRef>
          </c:val>
          <c:extLst>
            <c:ext xmlns:c16="http://schemas.microsoft.com/office/drawing/2014/chart" uri="{C3380CC4-5D6E-409C-BE32-E72D297353CC}">
              <c16:uniqueId val="{00000000-94B8-4158-A7DB-6FAD0CDCB339}"/>
            </c:ext>
          </c:extLst>
        </c:ser>
        <c:ser>
          <c:idx val="1"/>
          <c:order val="1"/>
          <c:tx>
            <c:strRef>
              <c:f>Sheet1!$E$97</c:f>
              <c:strCache>
                <c:ptCount val="1"/>
                <c:pt idx="0">
                  <c:v>Sievietes</c:v>
                </c:pt>
              </c:strCache>
            </c:strRef>
          </c:tx>
          <c:spPr>
            <a:solidFill>
              <a:schemeClr val="accent2"/>
            </a:solidFill>
            <a:ln>
              <a:noFill/>
            </a:ln>
            <a:effectLst/>
          </c:spPr>
          <c:invertIfNegative val="0"/>
          <c:dLbls>
            <c:dLbl>
              <c:idx val="0"/>
              <c:layout>
                <c:manualLayout>
                  <c:x val="-2.0027443246175214E-17"/>
                  <c:y val="9.486166007905080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4B8-4158-A7DB-6FAD0CDCB339}"/>
                </c:ext>
              </c:extLst>
            </c:dLbl>
            <c:dLbl>
              <c:idx val="1"/>
              <c:layout>
                <c:manualLayout>
                  <c:x val="4.3696744592527856E-3"/>
                  <c:y val="1.581027667984189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4B8-4158-A7DB-6FAD0CDCB339}"/>
                </c:ext>
              </c:extLst>
            </c:dLbl>
            <c:dLbl>
              <c:idx val="4"/>
              <c:layout>
                <c:manualLayout>
                  <c:x val="2.1848372296263928E-3"/>
                  <c:y val="6.324110671936700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94B8-4158-A7DB-6FAD0CDCB339}"/>
                </c:ext>
              </c:extLst>
            </c:dLbl>
            <c:dLbl>
              <c:idx val="6"/>
              <c:layout>
                <c:manualLayout>
                  <c:x val="2.1848372296263126E-3"/>
                  <c:y val="3.16205533596837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4B8-4158-A7DB-6FAD0CDCB339}"/>
                </c:ext>
              </c:extLst>
            </c:dLbl>
            <c:dLbl>
              <c:idx val="7"/>
              <c:layout>
                <c:manualLayout>
                  <c:x val="4.3696744592527856E-3"/>
                  <c:y val="1.264822134387340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4B8-4158-A7DB-6FAD0CDCB339}"/>
                </c:ext>
              </c:extLst>
            </c:dLbl>
            <c:dLbl>
              <c:idx val="9"/>
              <c:layout>
                <c:manualLayout>
                  <c:x val="2.1848372296263126E-3"/>
                  <c:y val="9.486166007905080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4B8-4158-A7DB-6FAD0CDCB339}"/>
                </c:ext>
              </c:extLst>
            </c:dLbl>
            <c:dLbl>
              <c:idx val="10"/>
              <c:layout>
                <c:manualLayout>
                  <c:x val="-8.0109772984700854E-17"/>
                  <c:y val="9.486166007905080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4B8-4158-A7DB-6FAD0CDCB339}"/>
                </c:ext>
              </c:extLst>
            </c:dLbl>
            <c:dLbl>
              <c:idx val="12"/>
              <c:layout>
                <c:manualLayout>
                  <c:x val="-1.6021954596940171E-16"/>
                  <c:y val="1.26482213438734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4B8-4158-A7DB-6FAD0CDCB339}"/>
                </c:ext>
              </c:extLst>
            </c:dLbl>
            <c:dLbl>
              <c:idx val="13"/>
              <c:layout>
                <c:manualLayout>
                  <c:x val="0"/>
                  <c:y val="9.486166007905139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4B8-4158-A7DB-6FAD0CDCB33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Sheet1!$B$98:$C$112</c:f>
              <c:multiLvlStrCache>
                <c:ptCount val="15"/>
                <c:lvl>
                  <c:pt idx="0">
                    <c:v>Gonokoku infekcija</c:v>
                  </c:pt>
                  <c:pt idx="1">
                    <c:v>Sifiliss</c:v>
                  </c:pt>
                  <c:pt idx="2">
                    <c:v>Hlamīdiju ierosinātas STI</c:v>
                  </c:pt>
                  <c:pt idx="3">
                    <c:v>Gonokoku infekcija</c:v>
                  </c:pt>
                  <c:pt idx="4">
                    <c:v>Sifiliss</c:v>
                  </c:pt>
                  <c:pt idx="5">
                    <c:v>Hlamīdiju ierosinātas STI</c:v>
                  </c:pt>
                  <c:pt idx="6">
                    <c:v>Gonokoku infekcija</c:v>
                  </c:pt>
                  <c:pt idx="7">
                    <c:v>Sifiliss</c:v>
                  </c:pt>
                  <c:pt idx="8">
                    <c:v>Hlamīdiju ierosinātas STI</c:v>
                  </c:pt>
                  <c:pt idx="9">
                    <c:v>Gonokoku infekcija</c:v>
                  </c:pt>
                  <c:pt idx="10">
                    <c:v>Sifiliss</c:v>
                  </c:pt>
                  <c:pt idx="11">
                    <c:v>Hlamīdiju ierosinātas STI</c:v>
                  </c:pt>
                  <c:pt idx="12">
                    <c:v>Gonokoku infekcija</c:v>
                  </c:pt>
                  <c:pt idx="13">
                    <c:v>Sifiliss</c:v>
                  </c:pt>
                  <c:pt idx="14">
                    <c:v>Hlamīdiju ierosinātas STI</c:v>
                  </c:pt>
                </c:lvl>
                <c:lvl>
                  <c:pt idx="0">
                    <c:v>2017</c:v>
                  </c:pt>
                  <c:pt idx="3">
                    <c:v>2018</c:v>
                  </c:pt>
                  <c:pt idx="6">
                    <c:v>2019</c:v>
                  </c:pt>
                  <c:pt idx="9">
                    <c:v>2020</c:v>
                  </c:pt>
                  <c:pt idx="12">
                    <c:v>2021</c:v>
                  </c:pt>
                </c:lvl>
              </c:multiLvlStrCache>
            </c:multiLvlStrRef>
          </c:cat>
          <c:val>
            <c:numRef>
              <c:f>Sheet1!$E$98:$E$112</c:f>
              <c:numCache>
                <c:formatCode>0.0</c:formatCode>
                <c:ptCount val="15"/>
                <c:pt idx="0">
                  <c:v>6.4489635662009821</c:v>
                </c:pt>
                <c:pt idx="1">
                  <c:v>5.0263980736566474</c:v>
                </c:pt>
                <c:pt idx="2">
                  <c:v>97.398317389535421</c:v>
                </c:pt>
                <c:pt idx="3">
                  <c:v>4.4030177901062277</c:v>
                </c:pt>
                <c:pt idx="4">
                  <c:v>5.5516311266556784</c:v>
                </c:pt>
                <c:pt idx="5">
                  <c:v>81.838700229148358</c:v>
                </c:pt>
                <c:pt idx="6">
                  <c:v>3.2848369030171227</c:v>
                </c:pt>
                <c:pt idx="7">
                  <c:v>3.3814497531058616</c:v>
                </c:pt>
                <c:pt idx="8">
                  <c:v>79.415762772943381</c:v>
                </c:pt>
                <c:pt idx="9">
                  <c:v>1.6557597551033925</c:v>
                </c:pt>
                <c:pt idx="10">
                  <c:v>1.3635668571439703</c:v>
                </c:pt>
                <c:pt idx="11" formatCode="General">
                  <c:v>52.9</c:v>
                </c:pt>
                <c:pt idx="12">
                  <c:v>2.6522645427594158</c:v>
                </c:pt>
                <c:pt idx="13">
                  <c:v>1.3752482814308082</c:v>
                </c:pt>
                <c:pt idx="14">
                  <c:v>79.175008202373675</c:v>
                </c:pt>
              </c:numCache>
            </c:numRef>
          </c:val>
          <c:extLst>
            <c:ext xmlns:c16="http://schemas.microsoft.com/office/drawing/2014/chart" uri="{C3380CC4-5D6E-409C-BE32-E72D297353CC}">
              <c16:uniqueId val="{00000001-94B8-4158-A7DB-6FAD0CDCB339}"/>
            </c:ext>
          </c:extLst>
        </c:ser>
        <c:dLbls>
          <c:showLegendKey val="0"/>
          <c:showVal val="0"/>
          <c:showCatName val="0"/>
          <c:showSerName val="0"/>
          <c:showPercent val="0"/>
          <c:showBubbleSize val="0"/>
        </c:dLbls>
        <c:gapWidth val="219"/>
        <c:overlap val="-27"/>
        <c:axId val="806316720"/>
        <c:axId val="806317552"/>
      </c:barChart>
      <c:catAx>
        <c:axId val="806316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06317552"/>
        <c:crosses val="autoZero"/>
        <c:auto val="1"/>
        <c:lblAlgn val="ctr"/>
        <c:lblOffset val="100"/>
        <c:noMultiLvlLbl val="0"/>
      </c:catAx>
      <c:valAx>
        <c:axId val="80631755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Gadījumu skaits uz 100 000 iedzīvotāju</a:t>
                </a:r>
                <a:endParaRPr lang="lv-LV"/>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063167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00"/>
              <a:t>Sifilisa saslimstības</a:t>
            </a:r>
            <a:r>
              <a:rPr lang="en-US" sz="1000" baseline="0"/>
              <a:t> līmenis</a:t>
            </a:r>
            <a:r>
              <a:rPr lang="en-US" sz="1000"/>
              <a:t> dzimumgrupās un vecumgrupās</a:t>
            </a:r>
            <a:endParaRPr lang="lv-LV" sz="10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Sheet1!$C$2</c:f>
              <c:strCache>
                <c:ptCount val="1"/>
                <c:pt idx="0">
                  <c:v>0-9 gadi</c:v>
                </c:pt>
              </c:strCache>
            </c:strRef>
          </c:tx>
          <c:spPr>
            <a:solidFill>
              <a:schemeClr val="accent1"/>
            </a:solidFill>
            <a:ln>
              <a:noFill/>
            </a:ln>
            <a:effectLst/>
          </c:spPr>
          <c:invertIfNegative val="0"/>
          <c:cat>
            <c:multiLvlStrRef>
              <c:f>Sheet1!$A$3:$B$12</c:f>
              <c:multiLvlStrCache>
                <c:ptCount val="10"/>
                <c:lvl>
                  <c:pt idx="0">
                    <c:v>Vīrieši</c:v>
                  </c:pt>
                  <c:pt idx="1">
                    <c:v>Sievietes</c:v>
                  </c:pt>
                  <c:pt idx="2">
                    <c:v>Vīrieši</c:v>
                  </c:pt>
                  <c:pt idx="3">
                    <c:v>Sievietes</c:v>
                  </c:pt>
                  <c:pt idx="4">
                    <c:v>Vīrieši</c:v>
                  </c:pt>
                  <c:pt idx="5">
                    <c:v>Sievietes</c:v>
                  </c:pt>
                  <c:pt idx="6">
                    <c:v>Vīrieši</c:v>
                  </c:pt>
                  <c:pt idx="7">
                    <c:v>Sievietes</c:v>
                  </c:pt>
                  <c:pt idx="8">
                    <c:v>Vīrieši</c:v>
                  </c:pt>
                  <c:pt idx="9">
                    <c:v>Sievietes</c:v>
                  </c:pt>
                </c:lvl>
                <c:lvl>
                  <c:pt idx="0">
                    <c:v>2017</c:v>
                  </c:pt>
                  <c:pt idx="2">
                    <c:v>2018</c:v>
                  </c:pt>
                  <c:pt idx="4">
                    <c:v>2019</c:v>
                  </c:pt>
                  <c:pt idx="6">
                    <c:v>2020</c:v>
                  </c:pt>
                  <c:pt idx="8">
                    <c:v>2021</c:v>
                  </c:pt>
                </c:lvl>
              </c:multiLvlStrCache>
            </c:multiLvlStrRef>
          </c:cat>
          <c:val>
            <c:numRef>
              <c:f>Sheet1!$C$3:$C$12</c:f>
              <c:numCache>
                <c:formatCode>0.0</c:formatCode>
                <c:ptCount val="10"/>
                <c:pt idx="0">
                  <c:v>0.9298173838658087</c:v>
                </c:pt>
                <c:pt idx="1">
                  <c:v>0</c:v>
                </c:pt>
                <c:pt idx="2">
                  <c:v>0.93289673766010839</c:v>
                </c:pt>
                <c:pt idx="3">
                  <c:v>0</c:v>
                </c:pt>
                <c:pt idx="4">
                  <c:v>1.8912171873817989</c:v>
                </c:pt>
                <c:pt idx="5">
                  <c:v>0</c:v>
                </c:pt>
                <c:pt idx="6">
                  <c:v>0</c:v>
                </c:pt>
                <c:pt idx="7">
                  <c:v>0</c:v>
                </c:pt>
                <c:pt idx="8">
                  <c:v>0</c:v>
                </c:pt>
                <c:pt idx="9">
                  <c:v>0</c:v>
                </c:pt>
              </c:numCache>
            </c:numRef>
          </c:val>
          <c:extLst>
            <c:ext xmlns:c16="http://schemas.microsoft.com/office/drawing/2014/chart" uri="{C3380CC4-5D6E-409C-BE32-E72D297353CC}">
              <c16:uniqueId val="{00000000-DA8C-49E5-B1EE-EF61136149AC}"/>
            </c:ext>
          </c:extLst>
        </c:ser>
        <c:ser>
          <c:idx val="1"/>
          <c:order val="1"/>
          <c:tx>
            <c:strRef>
              <c:f>Sheet1!$D$2</c:f>
              <c:strCache>
                <c:ptCount val="1"/>
                <c:pt idx="0">
                  <c:v>10-19 gadi</c:v>
                </c:pt>
              </c:strCache>
            </c:strRef>
          </c:tx>
          <c:spPr>
            <a:solidFill>
              <a:schemeClr val="accent2"/>
            </a:solidFill>
            <a:ln>
              <a:noFill/>
            </a:ln>
            <a:effectLst/>
          </c:spPr>
          <c:invertIfNegative val="0"/>
          <c:cat>
            <c:multiLvlStrRef>
              <c:f>Sheet1!$A$3:$B$12</c:f>
              <c:multiLvlStrCache>
                <c:ptCount val="10"/>
                <c:lvl>
                  <c:pt idx="0">
                    <c:v>Vīrieši</c:v>
                  </c:pt>
                  <c:pt idx="1">
                    <c:v>Sievietes</c:v>
                  </c:pt>
                  <c:pt idx="2">
                    <c:v>Vīrieši</c:v>
                  </c:pt>
                  <c:pt idx="3">
                    <c:v>Sievietes</c:v>
                  </c:pt>
                  <c:pt idx="4">
                    <c:v>Vīrieši</c:v>
                  </c:pt>
                  <c:pt idx="5">
                    <c:v>Sievietes</c:v>
                  </c:pt>
                  <c:pt idx="6">
                    <c:v>Vīrieši</c:v>
                  </c:pt>
                  <c:pt idx="7">
                    <c:v>Sievietes</c:v>
                  </c:pt>
                  <c:pt idx="8">
                    <c:v>Vīrieši</c:v>
                  </c:pt>
                  <c:pt idx="9">
                    <c:v>Sievietes</c:v>
                  </c:pt>
                </c:lvl>
                <c:lvl>
                  <c:pt idx="0">
                    <c:v>2017</c:v>
                  </c:pt>
                  <c:pt idx="2">
                    <c:v>2018</c:v>
                  </c:pt>
                  <c:pt idx="4">
                    <c:v>2019</c:v>
                  </c:pt>
                  <c:pt idx="6">
                    <c:v>2020</c:v>
                  </c:pt>
                  <c:pt idx="8">
                    <c:v>2021</c:v>
                  </c:pt>
                </c:lvl>
              </c:multiLvlStrCache>
            </c:multiLvlStrRef>
          </c:cat>
          <c:val>
            <c:numRef>
              <c:f>Sheet1!$D$3:$D$12</c:f>
              <c:numCache>
                <c:formatCode>0.0</c:formatCode>
                <c:ptCount val="10"/>
                <c:pt idx="0">
                  <c:v>4.3171834695044948</c:v>
                </c:pt>
                <c:pt idx="1">
                  <c:v>2.269477793159794</c:v>
                </c:pt>
                <c:pt idx="2">
                  <c:v>1.0580219222142282</c:v>
                </c:pt>
                <c:pt idx="3">
                  <c:v>4.4402508741743905</c:v>
                </c:pt>
                <c:pt idx="4">
                  <c:v>2.0604537119073618</c:v>
                </c:pt>
                <c:pt idx="5">
                  <c:v>2.1609473593223267</c:v>
                </c:pt>
                <c:pt idx="6">
                  <c:v>7.1295438110467186</c:v>
                </c:pt>
                <c:pt idx="7">
                  <c:v>1.0656436487638534</c:v>
                </c:pt>
                <c:pt idx="8">
                  <c:v>1.0150841504760744</c:v>
                </c:pt>
                <c:pt idx="9">
                  <c:v>1.0674409171452359</c:v>
                </c:pt>
              </c:numCache>
            </c:numRef>
          </c:val>
          <c:extLst>
            <c:ext xmlns:c16="http://schemas.microsoft.com/office/drawing/2014/chart" uri="{C3380CC4-5D6E-409C-BE32-E72D297353CC}">
              <c16:uniqueId val="{00000001-DA8C-49E5-B1EE-EF61136149AC}"/>
            </c:ext>
          </c:extLst>
        </c:ser>
        <c:ser>
          <c:idx val="2"/>
          <c:order val="2"/>
          <c:tx>
            <c:strRef>
              <c:f>Sheet1!$E$2</c:f>
              <c:strCache>
                <c:ptCount val="1"/>
                <c:pt idx="0">
                  <c:v>20-29 gadi</c:v>
                </c:pt>
              </c:strCache>
            </c:strRef>
          </c:tx>
          <c:spPr>
            <a:solidFill>
              <a:schemeClr val="accent3"/>
            </a:solidFill>
            <a:ln>
              <a:noFill/>
            </a:ln>
            <a:effectLst/>
          </c:spPr>
          <c:invertIfNegative val="0"/>
          <c:cat>
            <c:multiLvlStrRef>
              <c:f>Sheet1!$A$3:$B$12</c:f>
              <c:multiLvlStrCache>
                <c:ptCount val="10"/>
                <c:lvl>
                  <c:pt idx="0">
                    <c:v>Vīrieši</c:v>
                  </c:pt>
                  <c:pt idx="1">
                    <c:v>Sievietes</c:v>
                  </c:pt>
                  <c:pt idx="2">
                    <c:v>Vīrieši</c:v>
                  </c:pt>
                  <c:pt idx="3">
                    <c:v>Sievietes</c:v>
                  </c:pt>
                  <c:pt idx="4">
                    <c:v>Vīrieši</c:v>
                  </c:pt>
                  <c:pt idx="5">
                    <c:v>Sievietes</c:v>
                  </c:pt>
                  <c:pt idx="6">
                    <c:v>Vīrieši</c:v>
                  </c:pt>
                  <c:pt idx="7">
                    <c:v>Sievietes</c:v>
                  </c:pt>
                  <c:pt idx="8">
                    <c:v>Vīrieši</c:v>
                  </c:pt>
                  <c:pt idx="9">
                    <c:v>Sievietes</c:v>
                  </c:pt>
                </c:lvl>
                <c:lvl>
                  <c:pt idx="0">
                    <c:v>2017</c:v>
                  </c:pt>
                  <c:pt idx="2">
                    <c:v>2018</c:v>
                  </c:pt>
                  <c:pt idx="4">
                    <c:v>2019</c:v>
                  </c:pt>
                  <c:pt idx="6">
                    <c:v>2020</c:v>
                  </c:pt>
                  <c:pt idx="8">
                    <c:v>2021</c:v>
                  </c:pt>
                </c:lvl>
              </c:multiLvlStrCache>
            </c:multiLvlStrRef>
          </c:cat>
          <c:val>
            <c:numRef>
              <c:f>Sheet1!$E$3:$E$12</c:f>
              <c:numCache>
                <c:formatCode>0.0</c:formatCode>
                <c:ptCount val="10"/>
                <c:pt idx="0">
                  <c:v>18.674136321195146</c:v>
                </c:pt>
                <c:pt idx="1">
                  <c:v>6.866952789699571</c:v>
                </c:pt>
                <c:pt idx="2">
                  <c:v>11.215695071133389</c:v>
                </c:pt>
                <c:pt idx="3">
                  <c:v>9.1916833648914462</c:v>
                </c:pt>
                <c:pt idx="4">
                  <c:v>3.6673359554785416</c:v>
                </c:pt>
                <c:pt idx="5">
                  <c:v>7.8587005638617651</c:v>
                </c:pt>
                <c:pt idx="6">
                  <c:v>13.526047302519709</c:v>
                </c:pt>
                <c:pt idx="7">
                  <c:v>6.2475270205543643</c:v>
                </c:pt>
                <c:pt idx="8">
                  <c:v>4.0755193740002245</c:v>
                </c:pt>
                <c:pt idx="9">
                  <c:v>1.0979479353089077</c:v>
                </c:pt>
              </c:numCache>
            </c:numRef>
          </c:val>
          <c:extLst>
            <c:ext xmlns:c16="http://schemas.microsoft.com/office/drawing/2014/chart" uri="{C3380CC4-5D6E-409C-BE32-E72D297353CC}">
              <c16:uniqueId val="{00000002-DA8C-49E5-B1EE-EF61136149AC}"/>
            </c:ext>
          </c:extLst>
        </c:ser>
        <c:ser>
          <c:idx val="3"/>
          <c:order val="3"/>
          <c:tx>
            <c:strRef>
              <c:f>Sheet1!$F$2</c:f>
              <c:strCache>
                <c:ptCount val="1"/>
                <c:pt idx="0">
                  <c:v>30-39 gadi</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Sheet1!$A$3:$B$12</c:f>
              <c:multiLvlStrCache>
                <c:ptCount val="10"/>
                <c:lvl>
                  <c:pt idx="0">
                    <c:v>Vīrieši</c:v>
                  </c:pt>
                  <c:pt idx="1">
                    <c:v>Sievietes</c:v>
                  </c:pt>
                  <c:pt idx="2">
                    <c:v>Vīrieši</c:v>
                  </c:pt>
                  <c:pt idx="3">
                    <c:v>Sievietes</c:v>
                  </c:pt>
                  <c:pt idx="4">
                    <c:v>Vīrieši</c:v>
                  </c:pt>
                  <c:pt idx="5">
                    <c:v>Sievietes</c:v>
                  </c:pt>
                  <c:pt idx="6">
                    <c:v>Vīrieši</c:v>
                  </c:pt>
                  <c:pt idx="7">
                    <c:v>Sievietes</c:v>
                  </c:pt>
                  <c:pt idx="8">
                    <c:v>Vīrieši</c:v>
                  </c:pt>
                  <c:pt idx="9">
                    <c:v>Sievietes</c:v>
                  </c:pt>
                </c:lvl>
                <c:lvl>
                  <c:pt idx="0">
                    <c:v>2017</c:v>
                  </c:pt>
                  <c:pt idx="2">
                    <c:v>2018</c:v>
                  </c:pt>
                  <c:pt idx="4">
                    <c:v>2019</c:v>
                  </c:pt>
                  <c:pt idx="6">
                    <c:v>2020</c:v>
                  </c:pt>
                  <c:pt idx="8">
                    <c:v>2021</c:v>
                  </c:pt>
                </c:lvl>
              </c:multiLvlStrCache>
            </c:multiLvlStrRef>
          </c:cat>
          <c:val>
            <c:numRef>
              <c:f>Sheet1!$F$3:$F$12</c:f>
              <c:numCache>
                <c:formatCode>0.0</c:formatCode>
                <c:ptCount val="10"/>
                <c:pt idx="0">
                  <c:v>15.733637017501799</c:v>
                </c:pt>
                <c:pt idx="1">
                  <c:v>16.898768694262866</c:v>
                </c:pt>
                <c:pt idx="2">
                  <c:v>19.336461873703154</c:v>
                </c:pt>
                <c:pt idx="3">
                  <c:v>15.342129487572874</c:v>
                </c:pt>
                <c:pt idx="4">
                  <c:v>10.26551008586366</c:v>
                </c:pt>
                <c:pt idx="5">
                  <c:v>10.722628575805155</c:v>
                </c:pt>
                <c:pt idx="6">
                  <c:v>7.2594227307044541</c:v>
                </c:pt>
                <c:pt idx="7">
                  <c:v>3.8337384316942824</c:v>
                </c:pt>
                <c:pt idx="8">
                  <c:v>10.857920491067551</c:v>
                </c:pt>
                <c:pt idx="9">
                  <c:v>1.5313583914611457</c:v>
                </c:pt>
              </c:numCache>
            </c:numRef>
          </c:val>
          <c:extLst>
            <c:ext xmlns:c16="http://schemas.microsoft.com/office/drawing/2014/chart" uri="{C3380CC4-5D6E-409C-BE32-E72D297353CC}">
              <c16:uniqueId val="{00000003-DA8C-49E5-B1EE-EF61136149AC}"/>
            </c:ext>
          </c:extLst>
        </c:ser>
        <c:ser>
          <c:idx val="4"/>
          <c:order val="4"/>
          <c:tx>
            <c:strRef>
              <c:f>Sheet1!$G$2</c:f>
              <c:strCache>
                <c:ptCount val="1"/>
                <c:pt idx="0">
                  <c:v>40-49 gadi</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Sheet1!$A$3:$B$12</c:f>
              <c:multiLvlStrCache>
                <c:ptCount val="10"/>
                <c:lvl>
                  <c:pt idx="0">
                    <c:v>Vīrieši</c:v>
                  </c:pt>
                  <c:pt idx="1">
                    <c:v>Sievietes</c:v>
                  </c:pt>
                  <c:pt idx="2">
                    <c:v>Vīrieši</c:v>
                  </c:pt>
                  <c:pt idx="3">
                    <c:v>Sievietes</c:v>
                  </c:pt>
                  <c:pt idx="4">
                    <c:v>Vīrieši</c:v>
                  </c:pt>
                  <c:pt idx="5">
                    <c:v>Sievietes</c:v>
                  </c:pt>
                  <c:pt idx="6">
                    <c:v>Vīrieši</c:v>
                  </c:pt>
                  <c:pt idx="7">
                    <c:v>Sievietes</c:v>
                  </c:pt>
                  <c:pt idx="8">
                    <c:v>Vīrieši</c:v>
                  </c:pt>
                  <c:pt idx="9">
                    <c:v>Sievietes</c:v>
                  </c:pt>
                </c:lvl>
                <c:lvl>
                  <c:pt idx="0">
                    <c:v>2017</c:v>
                  </c:pt>
                  <c:pt idx="2">
                    <c:v>2018</c:v>
                  </c:pt>
                  <c:pt idx="4">
                    <c:v>2019</c:v>
                  </c:pt>
                  <c:pt idx="6">
                    <c:v>2020</c:v>
                  </c:pt>
                  <c:pt idx="8">
                    <c:v>2021</c:v>
                  </c:pt>
                </c:lvl>
              </c:multiLvlStrCache>
            </c:multiLvlStrRef>
          </c:cat>
          <c:val>
            <c:numRef>
              <c:f>Sheet1!$G$3:$G$12</c:f>
              <c:numCache>
                <c:formatCode>0.0</c:formatCode>
                <c:ptCount val="10"/>
                <c:pt idx="0">
                  <c:v>31.12065477857654</c:v>
                </c:pt>
                <c:pt idx="1">
                  <c:v>15.876681484902718</c:v>
                </c:pt>
                <c:pt idx="2">
                  <c:v>14.073274851057841</c:v>
                </c:pt>
                <c:pt idx="3">
                  <c:v>10.428771490718393</c:v>
                </c:pt>
                <c:pt idx="4">
                  <c:v>5.532809560694921</c:v>
                </c:pt>
                <c:pt idx="5">
                  <c:v>4.5370335362395551</c:v>
                </c:pt>
                <c:pt idx="6">
                  <c:v>5.5740472360688633</c:v>
                </c:pt>
                <c:pt idx="7">
                  <c:v>0</c:v>
                </c:pt>
                <c:pt idx="8">
                  <c:v>5.6185186374289655</c:v>
                </c:pt>
                <c:pt idx="9">
                  <c:v>4.677268475210477</c:v>
                </c:pt>
              </c:numCache>
            </c:numRef>
          </c:val>
          <c:extLst>
            <c:ext xmlns:c16="http://schemas.microsoft.com/office/drawing/2014/chart" uri="{C3380CC4-5D6E-409C-BE32-E72D297353CC}">
              <c16:uniqueId val="{00000004-DA8C-49E5-B1EE-EF61136149AC}"/>
            </c:ext>
          </c:extLst>
        </c:ser>
        <c:ser>
          <c:idx val="5"/>
          <c:order val="5"/>
          <c:tx>
            <c:strRef>
              <c:f>Sheet1!$H$2</c:f>
              <c:strCache>
                <c:ptCount val="1"/>
                <c:pt idx="0">
                  <c:v>50-59 gadi</c:v>
                </c:pt>
              </c:strCache>
            </c:strRef>
          </c:tx>
          <c:spPr>
            <a:solidFill>
              <a:schemeClr val="accent6"/>
            </a:solidFill>
            <a:ln>
              <a:noFill/>
            </a:ln>
            <a:effectLst/>
          </c:spPr>
          <c:invertIfNegative val="0"/>
          <c:cat>
            <c:multiLvlStrRef>
              <c:f>Sheet1!$A$3:$B$12</c:f>
              <c:multiLvlStrCache>
                <c:ptCount val="10"/>
                <c:lvl>
                  <c:pt idx="0">
                    <c:v>Vīrieši</c:v>
                  </c:pt>
                  <c:pt idx="1">
                    <c:v>Sievietes</c:v>
                  </c:pt>
                  <c:pt idx="2">
                    <c:v>Vīrieši</c:v>
                  </c:pt>
                  <c:pt idx="3">
                    <c:v>Sievietes</c:v>
                  </c:pt>
                  <c:pt idx="4">
                    <c:v>Vīrieši</c:v>
                  </c:pt>
                  <c:pt idx="5">
                    <c:v>Sievietes</c:v>
                  </c:pt>
                  <c:pt idx="6">
                    <c:v>Vīrieši</c:v>
                  </c:pt>
                  <c:pt idx="7">
                    <c:v>Sievietes</c:v>
                  </c:pt>
                  <c:pt idx="8">
                    <c:v>Vīrieši</c:v>
                  </c:pt>
                  <c:pt idx="9">
                    <c:v>Sievietes</c:v>
                  </c:pt>
                </c:lvl>
                <c:lvl>
                  <c:pt idx="0">
                    <c:v>2017</c:v>
                  </c:pt>
                  <c:pt idx="2">
                    <c:v>2018</c:v>
                  </c:pt>
                  <c:pt idx="4">
                    <c:v>2019</c:v>
                  </c:pt>
                  <c:pt idx="6">
                    <c:v>2020</c:v>
                  </c:pt>
                  <c:pt idx="8">
                    <c:v>2021</c:v>
                  </c:pt>
                </c:lvl>
              </c:multiLvlStrCache>
            </c:multiLvlStrRef>
          </c:cat>
          <c:val>
            <c:numRef>
              <c:f>Sheet1!$H$3:$H$12</c:f>
              <c:numCache>
                <c:formatCode>0.0</c:formatCode>
                <c:ptCount val="10"/>
                <c:pt idx="0">
                  <c:v>10.03055461251196</c:v>
                </c:pt>
                <c:pt idx="1">
                  <c:v>3.3151002817835238</c:v>
                </c:pt>
                <c:pt idx="2">
                  <c:v>10.972302772857658</c:v>
                </c:pt>
                <c:pt idx="3">
                  <c:v>4.7221678798140818</c:v>
                </c:pt>
                <c:pt idx="4">
                  <c:v>5.5804906048454601</c:v>
                </c:pt>
                <c:pt idx="5">
                  <c:v>2.7542518763340906</c:v>
                </c:pt>
                <c:pt idx="6">
                  <c:v>4.0376633234814348</c:v>
                </c:pt>
                <c:pt idx="7">
                  <c:v>2.1102537228392761</c:v>
                </c:pt>
                <c:pt idx="8">
                  <c:v>8.185047555126296</c:v>
                </c:pt>
                <c:pt idx="9">
                  <c:v>2.1514475656370795</c:v>
                </c:pt>
              </c:numCache>
            </c:numRef>
          </c:val>
          <c:extLst>
            <c:ext xmlns:c16="http://schemas.microsoft.com/office/drawing/2014/chart" uri="{C3380CC4-5D6E-409C-BE32-E72D297353CC}">
              <c16:uniqueId val="{00000005-DA8C-49E5-B1EE-EF61136149AC}"/>
            </c:ext>
          </c:extLst>
        </c:ser>
        <c:ser>
          <c:idx val="6"/>
          <c:order val="6"/>
          <c:tx>
            <c:strRef>
              <c:f>Sheet1!$I$2</c:f>
              <c:strCache>
                <c:ptCount val="1"/>
                <c:pt idx="0">
                  <c:v>60-69 gadi</c:v>
                </c:pt>
              </c:strCache>
            </c:strRef>
          </c:tx>
          <c:spPr>
            <a:solidFill>
              <a:schemeClr val="accent1">
                <a:lumMod val="60000"/>
              </a:schemeClr>
            </a:solidFill>
            <a:ln>
              <a:noFill/>
            </a:ln>
            <a:effectLst/>
          </c:spPr>
          <c:invertIfNegative val="0"/>
          <c:cat>
            <c:multiLvlStrRef>
              <c:f>Sheet1!$A$3:$B$12</c:f>
              <c:multiLvlStrCache>
                <c:ptCount val="10"/>
                <c:lvl>
                  <c:pt idx="0">
                    <c:v>Vīrieši</c:v>
                  </c:pt>
                  <c:pt idx="1">
                    <c:v>Sievietes</c:v>
                  </c:pt>
                  <c:pt idx="2">
                    <c:v>Vīrieši</c:v>
                  </c:pt>
                  <c:pt idx="3">
                    <c:v>Sievietes</c:v>
                  </c:pt>
                  <c:pt idx="4">
                    <c:v>Vīrieši</c:v>
                  </c:pt>
                  <c:pt idx="5">
                    <c:v>Sievietes</c:v>
                  </c:pt>
                  <c:pt idx="6">
                    <c:v>Vīrieši</c:v>
                  </c:pt>
                  <c:pt idx="7">
                    <c:v>Sievietes</c:v>
                  </c:pt>
                  <c:pt idx="8">
                    <c:v>Vīrieši</c:v>
                  </c:pt>
                  <c:pt idx="9">
                    <c:v>Sievietes</c:v>
                  </c:pt>
                </c:lvl>
                <c:lvl>
                  <c:pt idx="0">
                    <c:v>2017</c:v>
                  </c:pt>
                  <c:pt idx="2">
                    <c:v>2018</c:v>
                  </c:pt>
                  <c:pt idx="4">
                    <c:v>2019</c:v>
                  </c:pt>
                  <c:pt idx="6">
                    <c:v>2020</c:v>
                  </c:pt>
                  <c:pt idx="8">
                    <c:v>2021</c:v>
                  </c:pt>
                </c:lvl>
              </c:multiLvlStrCache>
            </c:multiLvlStrRef>
          </c:cat>
          <c:val>
            <c:numRef>
              <c:f>Sheet1!$I$3:$I$12</c:f>
              <c:numCache>
                <c:formatCode>0.0</c:formatCode>
                <c:ptCount val="10"/>
                <c:pt idx="0">
                  <c:v>4.1569670768207514</c:v>
                </c:pt>
                <c:pt idx="1">
                  <c:v>2.9023153220481639</c:v>
                </c:pt>
                <c:pt idx="2">
                  <c:v>6.1085489142054303</c:v>
                </c:pt>
                <c:pt idx="3">
                  <c:v>1.4364823420408104</c:v>
                </c:pt>
                <c:pt idx="4">
                  <c:v>5.9938862360392395</c:v>
                </c:pt>
                <c:pt idx="5">
                  <c:v>0</c:v>
                </c:pt>
                <c:pt idx="6">
                  <c:v>0.9868745682423764</c:v>
                </c:pt>
                <c:pt idx="7">
                  <c:v>0.71265170573185765</c:v>
                </c:pt>
                <c:pt idx="8">
                  <c:v>0.96953714296794713</c:v>
                </c:pt>
                <c:pt idx="9">
                  <c:v>0.70499985900002815</c:v>
                </c:pt>
              </c:numCache>
            </c:numRef>
          </c:val>
          <c:extLst>
            <c:ext xmlns:c16="http://schemas.microsoft.com/office/drawing/2014/chart" uri="{C3380CC4-5D6E-409C-BE32-E72D297353CC}">
              <c16:uniqueId val="{00000006-DA8C-49E5-B1EE-EF61136149AC}"/>
            </c:ext>
          </c:extLst>
        </c:ser>
        <c:ser>
          <c:idx val="7"/>
          <c:order val="7"/>
          <c:tx>
            <c:strRef>
              <c:f>Sheet1!$J$2</c:f>
              <c:strCache>
                <c:ptCount val="1"/>
                <c:pt idx="0">
                  <c:v>70+</c:v>
                </c:pt>
              </c:strCache>
            </c:strRef>
          </c:tx>
          <c:spPr>
            <a:solidFill>
              <a:schemeClr val="accent2">
                <a:lumMod val="60000"/>
              </a:schemeClr>
            </a:solidFill>
            <a:ln>
              <a:noFill/>
            </a:ln>
            <a:effectLst/>
          </c:spPr>
          <c:invertIfNegative val="0"/>
          <c:cat>
            <c:multiLvlStrRef>
              <c:f>Sheet1!$A$3:$B$12</c:f>
              <c:multiLvlStrCache>
                <c:ptCount val="10"/>
                <c:lvl>
                  <c:pt idx="0">
                    <c:v>Vīrieši</c:v>
                  </c:pt>
                  <c:pt idx="1">
                    <c:v>Sievietes</c:v>
                  </c:pt>
                  <c:pt idx="2">
                    <c:v>Vīrieši</c:v>
                  </c:pt>
                  <c:pt idx="3">
                    <c:v>Sievietes</c:v>
                  </c:pt>
                  <c:pt idx="4">
                    <c:v>Vīrieši</c:v>
                  </c:pt>
                  <c:pt idx="5">
                    <c:v>Sievietes</c:v>
                  </c:pt>
                  <c:pt idx="6">
                    <c:v>Vīrieši</c:v>
                  </c:pt>
                  <c:pt idx="7">
                    <c:v>Sievietes</c:v>
                  </c:pt>
                  <c:pt idx="8">
                    <c:v>Vīrieši</c:v>
                  </c:pt>
                  <c:pt idx="9">
                    <c:v>Sievietes</c:v>
                  </c:pt>
                </c:lvl>
                <c:lvl>
                  <c:pt idx="0">
                    <c:v>2017</c:v>
                  </c:pt>
                  <c:pt idx="2">
                    <c:v>2018</c:v>
                  </c:pt>
                  <c:pt idx="4">
                    <c:v>2019</c:v>
                  </c:pt>
                  <c:pt idx="6">
                    <c:v>2020</c:v>
                  </c:pt>
                  <c:pt idx="8">
                    <c:v>2021</c:v>
                  </c:pt>
                </c:lvl>
              </c:multiLvlStrCache>
            </c:multiLvlStrRef>
          </c:cat>
          <c:val>
            <c:numRef>
              <c:f>Sheet1!$J$3:$J$12</c:f>
              <c:numCache>
                <c:formatCode>0.0</c:formatCode>
                <c:ptCount val="10"/>
                <c:pt idx="0">
                  <c:v>1.1954858454475898</c:v>
                </c:pt>
                <c:pt idx="1">
                  <c:v>0.51645156459001496</c:v>
                </c:pt>
                <c:pt idx="2">
                  <c:v>1.1927054136898727</c:v>
                </c:pt>
                <c:pt idx="3">
                  <c:v>0.51690806273196255</c:v>
                </c:pt>
                <c:pt idx="4">
                  <c:v>0</c:v>
                </c:pt>
                <c:pt idx="5">
                  <c:v>0.51566061281107223</c:v>
                </c:pt>
                <c:pt idx="6">
                  <c:v>0</c:v>
                </c:pt>
                <c:pt idx="7">
                  <c:v>0</c:v>
                </c:pt>
                <c:pt idx="8">
                  <c:v>1.1580105378958949</c:v>
                </c:pt>
                <c:pt idx="9">
                  <c:v>0</c:v>
                </c:pt>
              </c:numCache>
            </c:numRef>
          </c:val>
          <c:extLst>
            <c:ext xmlns:c16="http://schemas.microsoft.com/office/drawing/2014/chart" uri="{C3380CC4-5D6E-409C-BE32-E72D297353CC}">
              <c16:uniqueId val="{00000007-DA8C-49E5-B1EE-EF61136149AC}"/>
            </c:ext>
          </c:extLst>
        </c:ser>
        <c:dLbls>
          <c:showLegendKey val="0"/>
          <c:showVal val="0"/>
          <c:showCatName val="0"/>
          <c:showSerName val="0"/>
          <c:showPercent val="0"/>
          <c:showBubbleSize val="0"/>
        </c:dLbls>
        <c:gapWidth val="219"/>
        <c:overlap val="-27"/>
        <c:axId val="1347617536"/>
        <c:axId val="1347611296"/>
      </c:barChart>
      <c:catAx>
        <c:axId val="13476175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347611296"/>
        <c:crosses val="autoZero"/>
        <c:auto val="1"/>
        <c:lblAlgn val="ctr"/>
        <c:lblOffset val="100"/>
        <c:noMultiLvlLbl val="0"/>
      </c:catAx>
      <c:valAx>
        <c:axId val="134761129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Gadījumu</a:t>
                </a:r>
                <a:r>
                  <a:rPr lang="en-US" baseline="0"/>
                  <a:t> skaits uz 100 000 iedzīvotāju</a:t>
                </a:r>
                <a:endParaRPr lang="lv-LV"/>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347617536"/>
        <c:crosses val="autoZero"/>
        <c:crossBetween val="between"/>
      </c:valAx>
      <c:spPr>
        <a:noFill/>
        <a:ln>
          <a:noFill/>
        </a:ln>
        <a:effectLst/>
      </c:spPr>
    </c:plotArea>
    <c:legend>
      <c:legendPos val="b"/>
      <c:layout>
        <c:manualLayout>
          <c:xMode val="edge"/>
          <c:yMode val="edge"/>
          <c:x val="9.024065523092753E-2"/>
          <c:y val="0.86805446194225722"/>
          <c:w val="0.84729658792650908"/>
          <c:h val="0.1307881306503353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00"/>
              <a:t>Gonokoku infekcijas saslimstības</a:t>
            </a:r>
            <a:r>
              <a:rPr lang="en-US" sz="1000" baseline="0"/>
              <a:t> līmenis</a:t>
            </a:r>
            <a:r>
              <a:rPr lang="en-US" sz="1000"/>
              <a:t> dzimumgrupās un vecumgrupās</a:t>
            </a:r>
            <a:endParaRPr lang="lv-LV" sz="10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Sheet1!$C$35</c:f>
              <c:strCache>
                <c:ptCount val="1"/>
                <c:pt idx="0">
                  <c:v>0-9 gadi</c:v>
                </c:pt>
              </c:strCache>
            </c:strRef>
          </c:tx>
          <c:spPr>
            <a:solidFill>
              <a:schemeClr val="accent1"/>
            </a:solidFill>
            <a:ln>
              <a:noFill/>
            </a:ln>
            <a:effectLst/>
          </c:spPr>
          <c:invertIfNegative val="0"/>
          <c:cat>
            <c:multiLvlStrRef>
              <c:f>Sheet1!$A$36:$B$45</c:f>
              <c:multiLvlStrCache>
                <c:ptCount val="10"/>
                <c:lvl>
                  <c:pt idx="0">
                    <c:v>Vīrieši</c:v>
                  </c:pt>
                  <c:pt idx="1">
                    <c:v>Sievietes</c:v>
                  </c:pt>
                  <c:pt idx="2">
                    <c:v>Vīrieši</c:v>
                  </c:pt>
                  <c:pt idx="3">
                    <c:v>Sievietes</c:v>
                  </c:pt>
                  <c:pt idx="4">
                    <c:v>Vīrieši</c:v>
                  </c:pt>
                  <c:pt idx="5">
                    <c:v>Sievietes</c:v>
                  </c:pt>
                  <c:pt idx="6">
                    <c:v>Vīrieši</c:v>
                  </c:pt>
                  <c:pt idx="7">
                    <c:v>Sievietes</c:v>
                  </c:pt>
                  <c:pt idx="8">
                    <c:v>Vīrieši</c:v>
                  </c:pt>
                  <c:pt idx="9">
                    <c:v>Sievietes</c:v>
                  </c:pt>
                </c:lvl>
                <c:lvl>
                  <c:pt idx="0">
                    <c:v>2017</c:v>
                  </c:pt>
                  <c:pt idx="2">
                    <c:v>2018</c:v>
                  </c:pt>
                  <c:pt idx="4">
                    <c:v>2019</c:v>
                  </c:pt>
                  <c:pt idx="6">
                    <c:v>2020</c:v>
                  </c:pt>
                  <c:pt idx="8">
                    <c:v>2021</c:v>
                  </c:pt>
                </c:lvl>
              </c:multiLvlStrCache>
            </c:multiLvlStrRef>
          </c:cat>
          <c:val>
            <c:numRef>
              <c:f>Sheet1!$C$36:$C$45</c:f>
              <c:numCache>
                <c:formatCode>General</c:formatCode>
                <c:ptCount val="10"/>
                <c:pt idx="0">
                  <c:v>0</c:v>
                </c:pt>
                <c:pt idx="1">
                  <c:v>0</c:v>
                </c:pt>
                <c:pt idx="2">
                  <c:v>0</c:v>
                </c:pt>
                <c:pt idx="3">
                  <c:v>0</c:v>
                </c:pt>
                <c:pt idx="4">
                  <c:v>0</c:v>
                </c:pt>
                <c:pt idx="5">
                  <c:v>0</c:v>
                </c:pt>
                <c:pt idx="6">
                  <c:v>0</c:v>
                </c:pt>
                <c:pt idx="7">
                  <c:v>0</c:v>
                </c:pt>
                <c:pt idx="8">
                  <c:v>0</c:v>
                </c:pt>
                <c:pt idx="9">
                  <c:v>0</c:v>
                </c:pt>
              </c:numCache>
            </c:numRef>
          </c:val>
          <c:extLst>
            <c:ext xmlns:c16="http://schemas.microsoft.com/office/drawing/2014/chart" uri="{C3380CC4-5D6E-409C-BE32-E72D297353CC}">
              <c16:uniqueId val="{00000000-FDB7-4CA7-A39E-A53EC2CBF12F}"/>
            </c:ext>
          </c:extLst>
        </c:ser>
        <c:ser>
          <c:idx val="1"/>
          <c:order val="1"/>
          <c:tx>
            <c:strRef>
              <c:f>Sheet1!$D$35</c:f>
              <c:strCache>
                <c:ptCount val="1"/>
                <c:pt idx="0">
                  <c:v>10-19 gadi</c:v>
                </c:pt>
              </c:strCache>
            </c:strRef>
          </c:tx>
          <c:spPr>
            <a:solidFill>
              <a:schemeClr val="accent2"/>
            </a:solidFill>
            <a:ln>
              <a:noFill/>
            </a:ln>
            <a:effectLst/>
          </c:spPr>
          <c:invertIfNegative val="0"/>
          <c:cat>
            <c:multiLvlStrRef>
              <c:f>Sheet1!$A$36:$B$45</c:f>
              <c:multiLvlStrCache>
                <c:ptCount val="10"/>
                <c:lvl>
                  <c:pt idx="0">
                    <c:v>Vīrieši</c:v>
                  </c:pt>
                  <c:pt idx="1">
                    <c:v>Sievietes</c:v>
                  </c:pt>
                  <c:pt idx="2">
                    <c:v>Vīrieši</c:v>
                  </c:pt>
                  <c:pt idx="3">
                    <c:v>Sievietes</c:v>
                  </c:pt>
                  <c:pt idx="4">
                    <c:v>Vīrieši</c:v>
                  </c:pt>
                  <c:pt idx="5">
                    <c:v>Sievietes</c:v>
                  </c:pt>
                  <c:pt idx="6">
                    <c:v>Vīrieši</c:v>
                  </c:pt>
                  <c:pt idx="7">
                    <c:v>Sievietes</c:v>
                  </c:pt>
                  <c:pt idx="8">
                    <c:v>Vīrieši</c:v>
                  </c:pt>
                  <c:pt idx="9">
                    <c:v>Sievietes</c:v>
                  </c:pt>
                </c:lvl>
                <c:lvl>
                  <c:pt idx="0">
                    <c:v>2017</c:v>
                  </c:pt>
                  <c:pt idx="2">
                    <c:v>2018</c:v>
                  </c:pt>
                  <c:pt idx="4">
                    <c:v>2019</c:v>
                  </c:pt>
                  <c:pt idx="6">
                    <c:v>2020</c:v>
                  </c:pt>
                  <c:pt idx="8">
                    <c:v>2021</c:v>
                  </c:pt>
                </c:lvl>
              </c:multiLvlStrCache>
            </c:multiLvlStrRef>
          </c:cat>
          <c:val>
            <c:numRef>
              <c:f>Sheet1!$D$36:$D$45</c:f>
              <c:numCache>
                <c:formatCode>General</c:formatCode>
                <c:ptCount val="10"/>
                <c:pt idx="0">
                  <c:v>5.4</c:v>
                </c:pt>
                <c:pt idx="1">
                  <c:v>6.8</c:v>
                </c:pt>
                <c:pt idx="2">
                  <c:v>12.7</c:v>
                </c:pt>
                <c:pt idx="3">
                  <c:v>7.8</c:v>
                </c:pt>
                <c:pt idx="4">
                  <c:v>6.2</c:v>
                </c:pt>
                <c:pt idx="5">
                  <c:v>6.5</c:v>
                </c:pt>
                <c:pt idx="6">
                  <c:v>3.1</c:v>
                </c:pt>
                <c:pt idx="7">
                  <c:v>2.1</c:v>
                </c:pt>
                <c:pt idx="8">
                  <c:v>4.0999999999999996</c:v>
                </c:pt>
                <c:pt idx="9">
                  <c:v>4.3</c:v>
                </c:pt>
              </c:numCache>
            </c:numRef>
          </c:val>
          <c:extLst>
            <c:ext xmlns:c16="http://schemas.microsoft.com/office/drawing/2014/chart" uri="{C3380CC4-5D6E-409C-BE32-E72D297353CC}">
              <c16:uniqueId val="{00000001-FDB7-4CA7-A39E-A53EC2CBF12F}"/>
            </c:ext>
          </c:extLst>
        </c:ser>
        <c:ser>
          <c:idx val="2"/>
          <c:order val="2"/>
          <c:tx>
            <c:strRef>
              <c:f>Sheet1!$E$35</c:f>
              <c:strCache>
                <c:ptCount val="1"/>
                <c:pt idx="0">
                  <c:v>20-29 gadi</c:v>
                </c:pt>
              </c:strCache>
            </c:strRef>
          </c:tx>
          <c:spPr>
            <a:solidFill>
              <a:schemeClr val="accent3"/>
            </a:solidFill>
            <a:ln>
              <a:noFill/>
            </a:ln>
            <a:effectLst/>
          </c:spPr>
          <c:invertIfNegative val="0"/>
          <c:dLbls>
            <c:dLbl>
              <c:idx val="2"/>
              <c:layout>
                <c:manualLayout>
                  <c:x val="0"/>
                  <c:y val="4.455335263978593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FDB7-4CA7-A39E-A53EC2CBF12F}"/>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Sheet1!$A$36:$B$45</c:f>
              <c:multiLvlStrCache>
                <c:ptCount val="10"/>
                <c:lvl>
                  <c:pt idx="0">
                    <c:v>Vīrieši</c:v>
                  </c:pt>
                  <c:pt idx="1">
                    <c:v>Sievietes</c:v>
                  </c:pt>
                  <c:pt idx="2">
                    <c:v>Vīrieši</c:v>
                  </c:pt>
                  <c:pt idx="3">
                    <c:v>Sievietes</c:v>
                  </c:pt>
                  <c:pt idx="4">
                    <c:v>Vīrieši</c:v>
                  </c:pt>
                  <c:pt idx="5">
                    <c:v>Sievietes</c:v>
                  </c:pt>
                  <c:pt idx="6">
                    <c:v>Vīrieši</c:v>
                  </c:pt>
                  <c:pt idx="7">
                    <c:v>Sievietes</c:v>
                  </c:pt>
                  <c:pt idx="8">
                    <c:v>Vīrieši</c:v>
                  </c:pt>
                  <c:pt idx="9">
                    <c:v>Sievietes</c:v>
                  </c:pt>
                </c:lvl>
                <c:lvl>
                  <c:pt idx="0">
                    <c:v>2017</c:v>
                  </c:pt>
                  <c:pt idx="2">
                    <c:v>2018</c:v>
                  </c:pt>
                  <c:pt idx="4">
                    <c:v>2019</c:v>
                  </c:pt>
                  <c:pt idx="6">
                    <c:v>2020</c:v>
                  </c:pt>
                  <c:pt idx="8">
                    <c:v>2021</c:v>
                  </c:pt>
                </c:lvl>
              </c:multiLvlStrCache>
            </c:multiLvlStrRef>
          </c:cat>
          <c:val>
            <c:numRef>
              <c:f>Sheet1!$E$36:$E$45</c:f>
              <c:numCache>
                <c:formatCode>General</c:formatCode>
                <c:ptCount val="10"/>
                <c:pt idx="0">
                  <c:v>43.8</c:v>
                </c:pt>
                <c:pt idx="1">
                  <c:v>32.6</c:v>
                </c:pt>
                <c:pt idx="2">
                  <c:v>45.7</c:v>
                </c:pt>
                <c:pt idx="3">
                  <c:v>24.8</c:v>
                </c:pt>
                <c:pt idx="4">
                  <c:v>34.799999999999997</c:v>
                </c:pt>
                <c:pt idx="5">
                  <c:v>16.7</c:v>
                </c:pt>
                <c:pt idx="6">
                  <c:v>23.2</c:v>
                </c:pt>
                <c:pt idx="7">
                  <c:v>10.4</c:v>
                </c:pt>
                <c:pt idx="8">
                  <c:v>25.5</c:v>
                </c:pt>
                <c:pt idx="9">
                  <c:v>8.8000000000000007</c:v>
                </c:pt>
              </c:numCache>
            </c:numRef>
          </c:val>
          <c:extLst>
            <c:ext xmlns:c16="http://schemas.microsoft.com/office/drawing/2014/chart" uri="{C3380CC4-5D6E-409C-BE32-E72D297353CC}">
              <c16:uniqueId val="{00000002-FDB7-4CA7-A39E-A53EC2CBF12F}"/>
            </c:ext>
          </c:extLst>
        </c:ser>
        <c:ser>
          <c:idx val="3"/>
          <c:order val="3"/>
          <c:tx>
            <c:strRef>
              <c:f>Sheet1!$F$35</c:f>
              <c:strCache>
                <c:ptCount val="1"/>
                <c:pt idx="0">
                  <c:v>30-39 gadi</c:v>
                </c:pt>
              </c:strCache>
            </c:strRef>
          </c:tx>
          <c:spPr>
            <a:solidFill>
              <a:schemeClr val="accent4"/>
            </a:solidFill>
            <a:ln>
              <a:noFill/>
            </a:ln>
            <a:effectLst/>
          </c:spPr>
          <c:invertIfNegative val="0"/>
          <c:dLbls>
            <c:dLbl>
              <c:idx val="0"/>
              <c:layout>
                <c:manualLayout>
                  <c:x val="1.6865437899048309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FDB7-4CA7-A39E-A53EC2CBF12F}"/>
                </c:ext>
              </c:extLst>
            </c:dLbl>
            <c:dLbl>
              <c:idx val="4"/>
              <c:layout>
                <c:manualLayout>
                  <c:x val="1.6865437899048309E-2"/>
                  <c:y val="-4.0840101464800158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DB7-4CA7-A39E-A53EC2CBF12F}"/>
                </c:ext>
              </c:extLst>
            </c:dLbl>
            <c:dLbl>
              <c:idx val="8"/>
              <c:layout>
                <c:manualLayout>
                  <c:x val="1.6865437899048309E-2"/>
                  <c:y val="4.4553352639786145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FDB7-4CA7-A39E-A53EC2CBF12F}"/>
                </c:ext>
              </c:extLst>
            </c:dLbl>
            <c:dLbl>
              <c:idx val="9"/>
              <c:layout>
                <c:manualLayout>
                  <c:x val="0"/>
                  <c:y val="-3.564268211182891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FDB7-4CA7-A39E-A53EC2CBF12F}"/>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Sheet1!$A$36:$B$45</c:f>
              <c:multiLvlStrCache>
                <c:ptCount val="10"/>
                <c:lvl>
                  <c:pt idx="0">
                    <c:v>Vīrieši</c:v>
                  </c:pt>
                  <c:pt idx="1">
                    <c:v>Sievietes</c:v>
                  </c:pt>
                  <c:pt idx="2">
                    <c:v>Vīrieši</c:v>
                  </c:pt>
                  <c:pt idx="3">
                    <c:v>Sievietes</c:v>
                  </c:pt>
                  <c:pt idx="4">
                    <c:v>Vīrieši</c:v>
                  </c:pt>
                  <c:pt idx="5">
                    <c:v>Sievietes</c:v>
                  </c:pt>
                  <c:pt idx="6">
                    <c:v>Vīrieši</c:v>
                  </c:pt>
                  <c:pt idx="7">
                    <c:v>Sievietes</c:v>
                  </c:pt>
                  <c:pt idx="8">
                    <c:v>Vīrieši</c:v>
                  </c:pt>
                  <c:pt idx="9">
                    <c:v>Sievietes</c:v>
                  </c:pt>
                </c:lvl>
                <c:lvl>
                  <c:pt idx="0">
                    <c:v>2017</c:v>
                  </c:pt>
                  <c:pt idx="2">
                    <c:v>2018</c:v>
                  </c:pt>
                  <c:pt idx="4">
                    <c:v>2019</c:v>
                  </c:pt>
                  <c:pt idx="6">
                    <c:v>2020</c:v>
                  </c:pt>
                  <c:pt idx="8">
                    <c:v>2021</c:v>
                  </c:pt>
                </c:lvl>
              </c:multiLvlStrCache>
            </c:multiLvlStrRef>
          </c:cat>
          <c:val>
            <c:numRef>
              <c:f>Sheet1!$F$36:$F$45</c:f>
              <c:numCache>
                <c:formatCode>General</c:formatCode>
                <c:ptCount val="10"/>
                <c:pt idx="0">
                  <c:v>25.5</c:v>
                </c:pt>
                <c:pt idx="1">
                  <c:v>10.8</c:v>
                </c:pt>
                <c:pt idx="2">
                  <c:v>32</c:v>
                </c:pt>
                <c:pt idx="3">
                  <c:v>5.4</c:v>
                </c:pt>
                <c:pt idx="4">
                  <c:v>26.4</c:v>
                </c:pt>
                <c:pt idx="5">
                  <c:v>6.1</c:v>
                </c:pt>
                <c:pt idx="6">
                  <c:v>11.6</c:v>
                </c:pt>
                <c:pt idx="7">
                  <c:v>2.2999999999999998</c:v>
                </c:pt>
                <c:pt idx="8">
                  <c:v>19.5</c:v>
                </c:pt>
                <c:pt idx="9">
                  <c:v>9.1999999999999993</c:v>
                </c:pt>
              </c:numCache>
            </c:numRef>
          </c:val>
          <c:extLst>
            <c:ext xmlns:c16="http://schemas.microsoft.com/office/drawing/2014/chart" uri="{C3380CC4-5D6E-409C-BE32-E72D297353CC}">
              <c16:uniqueId val="{00000003-FDB7-4CA7-A39E-A53EC2CBF12F}"/>
            </c:ext>
          </c:extLst>
        </c:ser>
        <c:ser>
          <c:idx val="4"/>
          <c:order val="4"/>
          <c:tx>
            <c:strRef>
              <c:f>Sheet1!$G$35</c:f>
              <c:strCache>
                <c:ptCount val="1"/>
                <c:pt idx="0">
                  <c:v>40-49 gadi</c:v>
                </c:pt>
              </c:strCache>
            </c:strRef>
          </c:tx>
          <c:spPr>
            <a:solidFill>
              <a:schemeClr val="accent5"/>
            </a:solidFill>
            <a:ln>
              <a:noFill/>
            </a:ln>
            <a:effectLst/>
          </c:spPr>
          <c:invertIfNegative val="0"/>
          <c:cat>
            <c:multiLvlStrRef>
              <c:f>Sheet1!$A$36:$B$45</c:f>
              <c:multiLvlStrCache>
                <c:ptCount val="10"/>
                <c:lvl>
                  <c:pt idx="0">
                    <c:v>Vīrieši</c:v>
                  </c:pt>
                  <c:pt idx="1">
                    <c:v>Sievietes</c:v>
                  </c:pt>
                  <c:pt idx="2">
                    <c:v>Vīrieši</c:v>
                  </c:pt>
                  <c:pt idx="3">
                    <c:v>Sievietes</c:v>
                  </c:pt>
                  <c:pt idx="4">
                    <c:v>Vīrieši</c:v>
                  </c:pt>
                  <c:pt idx="5">
                    <c:v>Sievietes</c:v>
                  </c:pt>
                  <c:pt idx="6">
                    <c:v>Vīrieši</c:v>
                  </c:pt>
                  <c:pt idx="7">
                    <c:v>Sievietes</c:v>
                  </c:pt>
                  <c:pt idx="8">
                    <c:v>Vīrieši</c:v>
                  </c:pt>
                  <c:pt idx="9">
                    <c:v>Sievietes</c:v>
                  </c:pt>
                </c:lvl>
                <c:lvl>
                  <c:pt idx="0">
                    <c:v>2017</c:v>
                  </c:pt>
                  <c:pt idx="2">
                    <c:v>2018</c:v>
                  </c:pt>
                  <c:pt idx="4">
                    <c:v>2019</c:v>
                  </c:pt>
                  <c:pt idx="6">
                    <c:v>2020</c:v>
                  </c:pt>
                  <c:pt idx="8">
                    <c:v>2021</c:v>
                  </c:pt>
                </c:lvl>
              </c:multiLvlStrCache>
            </c:multiLvlStrRef>
          </c:cat>
          <c:val>
            <c:numRef>
              <c:f>Sheet1!$G$36:$G$45</c:f>
              <c:numCache>
                <c:formatCode>General</c:formatCode>
                <c:ptCount val="10"/>
                <c:pt idx="0">
                  <c:v>10.8</c:v>
                </c:pt>
                <c:pt idx="1">
                  <c:v>5.0999999999999996</c:v>
                </c:pt>
                <c:pt idx="2">
                  <c:v>8.6</c:v>
                </c:pt>
                <c:pt idx="3">
                  <c:v>2.2000000000000002</c:v>
                </c:pt>
                <c:pt idx="4">
                  <c:v>5.5</c:v>
                </c:pt>
                <c:pt idx="5">
                  <c:v>2.2999999999999998</c:v>
                </c:pt>
                <c:pt idx="6">
                  <c:v>5.6</c:v>
                </c:pt>
                <c:pt idx="7">
                  <c:v>0.8</c:v>
                </c:pt>
                <c:pt idx="8">
                  <c:v>4.8</c:v>
                </c:pt>
                <c:pt idx="9">
                  <c:v>1.6</c:v>
                </c:pt>
              </c:numCache>
            </c:numRef>
          </c:val>
          <c:extLst>
            <c:ext xmlns:c16="http://schemas.microsoft.com/office/drawing/2014/chart" uri="{C3380CC4-5D6E-409C-BE32-E72D297353CC}">
              <c16:uniqueId val="{00000004-FDB7-4CA7-A39E-A53EC2CBF12F}"/>
            </c:ext>
          </c:extLst>
        </c:ser>
        <c:ser>
          <c:idx val="5"/>
          <c:order val="5"/>
          <c:tx>
            <c:strRef>
              <c:f>Sheet1!$H$35</c:f>
              <c:strCache>
                <c:ptCount val="1"/>
                <c:pt idx="0">
                  <c:v>50-59 gadi</c:v>
                </c:pt>
              </c:strCache>
            </c:strRef>
          </c:tx>
          <c:spPr>
            <a:solidFill>
              <a:schemeClr val="accent6"/>
            </a:solidFill>
            <a:ln>
              <a:noFill/>
            </a:ln>
            <a:effectLst/>
          </c:spPr>
          <c:invertIfNegative val="0"/>
          <c:cat>
            <c:multiLvlStrRef>
              <c:f>Sheet1!$A$36:$B$45</c:f>
              <c:multiLvlStrCache>
                <c:ptCount val="10"/>
                <c:lvl>
                  <c:pt idx="0">
                    <c:v>Vīrieši</c:v>
                  </c:pt>
                  <c:pt idx="1">
                    <c:v>Sievietes</c:v>
                  </c:pt>
                  <c:pt idx="2">
                    <c:v>Vīrieši</c:v>
                  </c:pt>
                  <c:pt idx="3">
                    <c:v>Sievietes</c:v>
                  </c:pt>
                  <c:pt idx="4">
                    <c:v>Vīrieši</c:v>
                  </c:pt>
                  <c:pt idx="5">
                    <c:v>Sievietes</c:v>
                  </c:pt>
                  <c:pt idx="6">
                    <c:v>Vīrieši</c:v>
                  </c:pt>
                  <c:pt idx="7">
                    <c:v>Sievietes</c:v>
                  </c:pt>
                  <c:pt idx="8">
                    <c:v>Vīrieši</c:v>
                  </c:pt>
                  <c:pt idx="9">
                    <c:v>Sievietes</c:v>
                  </c:pt>
                </c:lvl>
                <c:lvl>
                  <c:pt idx="0">
                    <c:v>2017</c:v>
                  </c:pt>
                  <c:pt idx="2">
                    <c:v>2018</c:v>
                  </c:pt>
                  <c:pt idx="4">
                    <c:v>2019</c:v>
                  </c:pt>
                  <c:pt idx="6">
                    <c:v>2020</c:v>
                  </c:pt>
                  <c:pt idx="8">
                    <c:v>2021</c:v>
                  </c:pt>
                </c:lvl>
              </c:multiLvlStrCache>
            </c:multiLvlStrRef>
          </c:cat>
          <c:val>
            <c:numRef>
              <c:f>Sheet1!$H$36:$H$45</c:f>
              <c:numCache>
                <c:formatCode>General</c:formatCode>
                <c:ptCount val="10"/>
                <c:pt idx="0">
                  <c:v>3.1</c:v>
                </c:pt>
                <c:pt idx="1">
                  <c:v>2</c:v>
                </c:pt>
                <c:pt idx="2">
                  <c:v>3.9</c:v>
                </c:pt>
                <c:pt idx="3">
                  <c:v>1.3</c:v>
                </c:pt>
                <c:pt idx="4">
                  <c:v>3.9</c:v>
                </c:pt>
                <c:pt idx="5">
                  <c:v>0</c:v>
                </c:pt>
                <c:pt idx="6">
                  <c:v>0</c:v>
                </c:pt>
                <c:pt idx="7">
                  <c:v>0.7</c:v>
                </c:pt>
                <c:pt idx="8">
                  <c:v>0.8</c:v>
                </c:pt>
                <c:pt idx="9">
                  <c:v>0.7</c:v>
                </c:pt>
              </c:numCache>
            </c:numRef>
          </c:val>
          <c:extLst>
            <c:ext xmlns:c16="http://schemas.microsoft.com/office/drawing/2014/chart" uri="{C3380CC4-5D6E-409C-BE32-E72D297353CC}">
              <c16:uniqueId val="{00000005-FDB7-4CA7-A39E-A53EC2CBF12F}"/>
            </c:ext>
          </c:extLst>
        </c:ser>
        <c:ser>
          <c:idx val="6"/>
          <c:order val="6"/>
          <c:tx>
            <c:strRef>
              <c:f>Sheet1!$I$35</c:f>
              <c:strCache>
                <c:ptCount val="1"/>
                <c:pt idx="0">
                  <c:v>60-69 gadi</c:v>
                </c:pt>
              </c:strCache>
            </c:strRef>
          </c:tx>
          <c:spPr>
            <a:solidFill>
              <a:schemeClr val="accent1">
                <a:lumMod val="60000"/>
              </a:schemeClr>
            </a:solidFill>
            <a:ln>
              <a:noFill/>
            </a:ln>
            <a:effectLst/>
          </c:spPr>
          <c:invertIfNegative val="0"/>
          <c:cat>
            <c:multiLvlStrRef>
              <c:f>Sheet1!$A$36:$B$45</c:f>
              <c:multiLvlStrCache>
                <c:ptCount val="10"/>
                <c:lvl>
                  <c:pt idx="0">
                    <c:v>Vīrieši</c:v>
                  </c:pt>
                  <c:pt idx="1">
                    <c:v>Sievietes</c:v>
                  </c:pt>
                  <c:pt idx="2">
                    <c:v>Vīrieši</c:v>
                  </c:pt>
                  <c:pt idx="3">
                    <c:v>Sievietes</c:v>
                  </c:pt>
                  <c:pt idx="4">
                    <c:v>Vīrieši</c:v>
                  </c:pt>
                  <c:pt idx="5">
                    <c:v>Sievietes</c:v>
                  </c:pt>
                  <c:pt idx="6">
                    <c:v>Vīrieši</c:v>
                  </c:pt>
                  <c:pt idx="7">
                    <c:v>Sievietes</c:v>
                  </c:pt>
                  <c:pt idx="8">
                    <c:v>Vīrieši</c:v>
                  </c:pt>
                  <c:pt idx="9">
                    <c:v>Sievietes</c:v>
                  </c:pt>
                </c:lvl>
                <c:lvl>
                  <c:pt idx="0">
                    <c:v>2017</c:v>
                  </c:pt>
                  <c:pt idx="2">
                    <c:v>2018</c:v>
                  </c:pt>
                  <c:pt idx="4">
                    <c:v>2019</c:v>
                  </c:pt>
                  <c:pt idx="6">
                    <c:v>2020</c:v>
                  </c:pt>
                  <c:pt idx="8">
                    <c:v>2021</c:v>
                  </c:pt>
                </c:lvl>
              </c:multiLvlStrCache>
            </c:multiLvlStrRef>
          </c:cat>
          <c:val>
            <c:numRef>
              <c:f>Sheet1!$I$36:$I$45</c:f>
              <c:numCache>
                <c:formatCode>General</c:formatCode>
                <c:ptCount val="10"/>
                <c:pt idx="0">
                  <c:v>4.2</c:v>
                </c:pt>
                <c:pt idx="1">
                  <c:v>0</c:v>
                </c:pt>
                <c:pt idx="2">
                  <c:v>0</c:v>
                </c:pt>
                <c:pt idx="3">
                  <c:v>0</c:v>
                </c:pt>
                <c:pt idx="4">
                  <c:v>3</c:v>
                </c:pt>
                <c:pt idx="5">
                  <c:v>0</c:v>
                </c:pt>
                <c:pt idx="6">
                  <c:v>0</c:v>
                </c:pt>
                <c:pt idx="7">
                  <c:v>0</c:v>
                </c:pt>
                <c:pt idx="8">
                  <c:v>1</c:v>
                </c:pt>
                <c:pt idx="9">
                  <c:v>0</c:v>
                </c:pt>
              </c:numCache>
            </c:numRef>
          </c:val>
          <c:extLst>
            <c:ext xmlns:c16="http://schemas.microsoft.com/office/drawing/2014/chart" uri="{C3380CC4-5D6E-409C-BE32-E72D297353CC}">
              <c16:uniqueId val="{00000006-FDB7-4CA7-A39E-A53EC2CBF12F}"/>
            </c:ext>
          </c:extLst>
        </c:ser>
        <c:ser>
          <c:idx val="7"/>
          <c:order val="7"/>
          <c:tx>
            <c:strRef>
              <c:f>Sheet1!$J$35</c:f>
              <c:strCache>
                <c:ptCount val="1"/>
                <c:pt idx="0">
                  <c:v>70+</c:v>
                </c:pt>
              </c:strCache>
            </c:strRef>
          </c:tx>
          <c:spPr>
            <a:solidFill>
              <a:schemeClr val="accent2">
                <a:lumMod val="60000"/>
              </a:schemeClr>
            </a:solidFill>
            <a:ln>
              <a:noFill/>
            </a:ln>
            <a:effectLst/>
          </c:spPr>
          <c:invertIfNegative val="0"/>
          <c:cat>
            <c:multiLvlStrRef>
              <c:f>Sheet1!$A$36:$B$45</c:f>
              <c:multiLvlStrCache>
                <c:ptCount val="10"/>
                <c:lvl>
                  <c:pt idx="0">
                    <c:v>Vīrieši</c:v>
                  </c:pt>
                  <c:pt idx="1">
                    <c:v>Sievietes</c:v>
                  </c:pt>
                  <c:pt idx="2">
                    <c:v>Vīrieši</c:v>
                  </c:pt>
                  <c:pt idx="3">
                    <c:v>Sievietes</c:v>
                  </c:pt>
                  <c:pt idx="4">
                    <c:v>Vīrieši</c:v>
                  </c:pt>
                  <c:pt idx="5">
                    <c:v>Sievietes</c:v>
                  </c:pt>
                  <c:pt idx="6">
                    <c:v>Vīrieši</c:v>
                  </c:pt>
                  <c:pt idx="7">
                    <c:v>Sievietes</c:v>
                  </c:pt>
                  <c:pt idx="8">
                    <c:v>Vīrieši</c:v>
                  </c:pt>
                  <c:pt idx="9">
                    <c:v>Sievietes</c:v>
                  </c:pt>
                </c:lvl>
                <c:lvl>
                  <c:pt idx="0">
                    <c:v>2017</c:v>
                  </c:pt>
                  <c:pt idx="2">
                    <c:v>2018</c:v>
                  </c:pt>
                  <c:pt idx="4">
                    <c:v>2019</c:v>
                  </c:pt>
                  <c:pt idx="6">
                    <c:v>2020</c:v>
                  </c:pt>
                  <c:pt idx="8">
                    <c:v>2021</c:v>
                  </c:pt>
                </c:lvl>
              </c:multiLvlStrCache>
            </c:multiLvlStrRef>
          </c:cat>
          <c:val>
            <c:numRef>
              <c:f>Sheet1!$J$36:$J$45</c:f>
              <c:numCache>
                <c:formatCode>General</c:formatCode>
                <c:ptCount val="10"/>
                <c:pt idx="0">
                  <c:v>1.2</c:v>
                </c:pt>
                <c:pt idx="1">
                  <c:v>0</c:v>
                </c:pt>
                <c:pt idx="2">
                  <c:v>0</c:v>
                </c:pt>
                <c:pt idx="3">
                  <c:v>0</c:v>
                </c:pt>
                <c:pt idx="4">
                  <c:v>0</c:v>
                </c:pt>
                <c:pt idx="5">
                  <c:v>0</c:v>
                </c:pt>
                <c:pt idx="6">
                  <c:v>0</c:v>
                </c:pt>
                <c:pt idx="7">
                  <c:v>0</c:v>
                </c:pt>
                <c:pt idx="8">
                  <c:v>0</c:v>
                </c:pt>
                <c:pt idx="9">
                  <c:v>0</c:v>
                </c:pt>
              </c:numCache>
            </c:numRef>
          </c:val>
          <c:extLst>
            <c:ext xmlns:c16="http://schemas.microsoft.com/office/drawing/2014/chart" uri="{C3380CC4-5D6E-409C-BE32-E72D297353CC}">
              <c16:uniqueId val="{00000007-FDB7-4CA7-A39E-A53EC2CBF12F}"/>
            </c:ext>
          </c:extLst>
        </c:ser>
        <c:dLbls>
          <c:showLegendKey val="0"/>
          <c:showVal val="0"/>
          <c:showCatName val="0"/>
          <c:showSerName val="0"/>
          <c:showPercent val="0"/>
          <c:showBubbleSize val="0"/>
        </c:dLbls>
        <c:gapWidth val="219"/>
        <c:overlap val="-27"/>
        <c:axId val="1504334928"/>
        <c:axId val="1504354896"/>
      </c:barChart>
      <c:catAx>
        <c:axId val="1504334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04354896"/>
        <c:crosses val="autoZero"/>
        <c:auto val="1"/>
        <c:lblAlgn val="ctr"/>
        <c:lblOffset val="100"/>
        <c:noMultiLvlLbl val="0"/>
      </c:catAx>
      <c:valAx>
        <c:axId val="1504354896"/>
        <c:scaling>
          <c:orientation val="minMax"/>
        </c:scaling>
        <c:delete val="0"/>
        <c:axPos val="l"/>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sz="800"/>
                  <a:t>Gadījumu</a:t>
                </a:r>
                <a:r>
                  <a:rPr lang="en-US" sz="800" baseline="0"/>
                  <a:t> skaits uz 100 000 iedzīvotāju</a:t>
                </a:r>
                <a:endParaRPr lang="lv-LV" sz="800"/>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04334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900"/>
              <a:t>Hlamīdiju ierosinātu STI saslimstības līmenis dzimumgrupās un vecumgrupās</a:t>
            </a:r>
            <a:endParaRPr lang="lv-LV" sz="9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Sheet1!$D$65</c:f>
              <c:strCache>
                <c:ptCount val="1"/>
                <c:pt idx="0">
                  <c:v>0-9 gadi</c:v>
                </c:pt>
              </c:strCache>
            </c:strRef>
          </c:tx>
          <c:spPr>
            <a:solidFill>
              <a:schemeClr val="accent1"/>
            </a:solidFill>
            <a:ln>
              <a:noFill/>
            </a:ln>
            <a:effectLst/>
          </c:spPr>
          <c:invertIfNegative val="0"/>
          <c:cat>
            <c:multiLvlStrRef>
              <c:f>Sheet1!$B$66:$C$75</c:f>
              <c:multiLvlStrCache>
                <c:ptCount val="10"/>
                <c:lvl>
                  <c:pt idx="0">
                    <c:v>Vīrieši</c:v>
                  </c:pt>
                  <c:pt idx="1">
                    <c:v>Sievietes</c:v>
                  </c:pt>
                  <c:pt idx="2">
                    <c:v>Vīrieši</c:v>
                  </c:pt>
                  <c:pt idx="3">
                    <c:v>Sievietes</c:v>
                  </c:pt>
                  <c:pt idx="4">
                    <c:v>Vīrieši</c:v>
                  </c:pt>
                  <c:pt idx="5">
                    <c:v>Sievietes</c:v>
                  </c:pt>
                  <c:pt idx="6">
                    <c:v>Vīrieši</c:v>
                  </c:pt>
                  <c:pt idx="7">
                    <c:v>Sievietes</c:v>
                  </c:pt>
                  <c:pt idx="8">
                    <c:v>Vīrieši</c:v>
                  </c:pt>
                  <c:pt idx="9">
                    <c:v>Sievietes</c:v>
                  </c:pt>
                </c:lvl>
                <c:lvl>
                  <c:pt idx="0">
                    <c:v>2017</c:v>
                  </c:pt>
                  <c:pt idx="2">
                    <c:v>2018</c:v>
                  </c:pt>
                  <c:pt idx="4">
                    <c:v>2019</c:v>
                  </c:pt>
                  <c:pt idx="6">
                    <c:v>2020</c:v>
                  </c:pt>
                  <c:pt idx="8">
                    <c:v>2021</c:v>
                  </c:pt>
                </c:lvl>
              </c:multiLvlStrCache>
            </c:multiLvlStrRef>
          </c:cat>
          <c:val>
            <c:numRef>
              <c:f>Sheet1!$D$66:$D$75</c:f>
              <c:numCache>
                <c:formatCode>0.0</c:formatCode>
                <c:ptCount val="10"/>
                <c:pt idx="0">
                  <c:v>0</c:v>
                </c:pt>
                <c:pt idx="1">
                  <c:v>0.98952097289702057</c:v>
                </c:pt>
                <c:pt idx="2">
                  <c:v>0</c:v>
                </c:pt>
                <c:pt idx="3">
                  <c:v>0</c:v>
                </c:pt>
                <c:pt idx="4">
                  <c:v>0</c:v>
                </c:pt>
                <c:pt idx="5">
                  <c:v>0</c:v>
                </c:pt>
                <c:pt idx="6">
                  <c:v>0.95264406359851772</c:v>
                </c:pt>
                <c:pt idx="7">
                  <c:v>0</c:v>
                </c:pt>
                <c:pt idx="8">
                  <c:v>0</c:v>
                </c:pt>
                <c:pt idx="9">
                  <c:v>0</c:v>
                </c:pt>
              </c:numCache>
            </c:numRef>
          </c:val>
          <c:extLst>
            <c:ext xmlns:c16="http://schemas.microsoft.com/office/drawing/2014/chart" uri="{C3380CC4-5D6E-409C-BE32-E72D297353CC}">
              <c16:uniqueId val="{00000000-3DD0-48BB-8C5E-8C4CFB24D87D}"/>
            </c:ext>
          </c:extLst>
        </c:ser>
        <c:ser>
          <c:idx val="1"/>
          <c:order val="1"/>
          <c:tx>
            <c:strRef>
              <c:f>Sheet1!$E$65</c:f>
              <c:strCache>
                <c:ptCount val="1"/>
                <c:pt idx="0">
                  <c:v>10-19 gadi</c:v>
                </c:pt>
              </c:strCache>
            </c:strRef>
          </c:tx>
          <c:spPr>
            <a:solidFill>
              <a:schemeClr val="accent2"/>
            </a:solidFill>
            <a:ln>
              <a:noFill/>
            </a:ln>
            <a:effectLst/>
          </c:spPr>
          <c:invertIfNegative val="0"/>
          <c:cat>
            <c:multiLvlStrRef>
              <c:f>Sheet1!$B$66:$C$75</c:f>
              <c:multiLvlStrCache>
                <c:ptCount val="10"/>
                <c:lvl>
                  <c:pt idx="0">
                    <c:v>Vīrieši</c:v>
                  </c:pt>
                  <c:pt idx="1">
                    <c:v>Sievietes</c:v>
                  </c:pt>
                  <c:pt idx="2">
                    <c:v>Vīrieši</c:v>
                  </c:pt>
                  <c:pt idx="3">
                    <c:v>Sievietes</c:v>
                  </c:pt>
                  <c:pt idx="4">
                    <c:v>Vīrieši</c:v>
                  </c:pt>
                  <c:pt idx="5">
                    <c:v>Sievietes</c:v>
                  </c:pt>
                  <c:pt idx="6">
                    <c:v>Vīrieši</c:v>
                  </c:pt>
                  <c:pt idx="7">
                    <c:v>Sievietes</c:v>
                  </c:pt>
                  <c:pt idx="8">
                    <c:v>Vīrieši</c:v>
                  </c:pt>
                  <c:pt idx="9">
                    <c:v>Sievietes</c:v>
                  </c:pt>
                </c:lvl>
                <c:lvl>
                  <c:pt idx="0">
                    <c:v>2017</c:v>
                  </c:pt>
                  <c:pt idx="2">
                    <c:v>2018</c:v>
                  </c:pt>
                  <c:pt idx="4">
                    <c:v>2019</c:v>
                  </c:pt>
                  <c:pt idx="6">
                    <c:v>2020</c:v>
                  </c:pt>
                  <c:pt idx="8">
                    <c:v>2021</c:v>
                  </c:pt>
                </c:lvl>
              </c:multiLvlStrCache>
            </c:multiLvlStrRef>
          </c:cat>
          <c:val>
            <c:numRef>
              <c:f>Sheet1!$E$66:$E$75</c:f>
              <c:numCache>
                <c:formatCode>0.0</c:formatCode>
                <c:ptCount val="10"/>
                <c:pt idx="0">
                  <c:v>12.951550408513485</c:v>
                </c:pt>
                <c:pt idx="1">
                  <c:v>158.86344552118558</c:v>
                </c:pt>
                <c:pt idx="2">
                  <c:v>27.508569977569934</c:v>
                </c:pt>
                <c:pt idx="3">
                  <c:v>173.16978409280125</c:v>
                </c:pt>
                <c:pt idx="4">
                  <c:v>21.634763975027301</c:v>
                </c:pt>
                <c:pt idx="5">
                  <c:v>159.91010458985218</c:v>
                </c:pt>
                <c:pt idx="6">
                  <c:v>8.1480500697676792</c:v>
                </c:pt>
                <c:pt idx="7">
                  <c:v>100.17050298380222</c:v>
                </c:pt>
                <c:pt idx="8">
                  <c:v>12.181009805712893</c:v>
                </c:pt>
                <c:pt idx="9">
                  <c:v>154.77893298605923</c:v>
                </c:pt>
              </c:numCache>
            </c:numRef>
          </c:val>
          <c:extLst>
            <c:ext xmlns:c16="http://schemas.microsoft.com/office/drawing/2014/chart" uri="{C3380CC4-5D6E-409C-BE32-E72D297353CC}">
              <c16:uniqueId val="{00000001-3DD0-48BB-8C5E-8C4CFB24D87D}"/>
            </c:ext>
          </c:extLst>
        </c:ser>
        <c:ser>
          <c:idx val="2"/>
          <c:order val="2"/>
          <c:tx>
            <c:strRef>
              <c:f>Sheet1!$F$65</c:f>
              <c:strCache>
                <c:ptCount val="1"/>
                <c:pt idx="0">
                  <c:v>20-29 gadi</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Sheet1!$B$66:$C$75</c:f>
              <c:multiLvlStrCache>
                <c:ptCount val="10"/>
                <c:lvl>
                  <c:pt idx="0">
                    <c:v>Vīrieši</c:v>
                  </c:pt>
                  <c:pt idx="1">
                    <c:v>Sievietes</c:v>
                  </c:pt>
                  <c:pt idx="2">
                    <c:v>Vīrieši</c:v>
                  </c:pt>
                  <c:pt idx="3">
                    <c:v>Sievietes</c:v>
                  </c:pt>
                  <c:pt idx="4">
                    <c:v>Vīrieši</c:v>
                  </c:pt>
                  <c:pt idx="5">
                    <c:v>Sievietes</c:v>
                  </c:pt>
                  <c:pt idx="6">
                    <c:v>Vīrieši</c:v>
                  </c:pt>
                  <c:pt idx="7">
                    <c:v>Sievietes</c:v>
                  </c:pt>
                  <c:pt idx="8">
                    <c:v>Vīrieši</c:v>
                  </c:pt>
                  <c:pt idx="9">
                    <c:v>Sievietes</c:v>
                  </c:pt>
                </c:lvl>
                <c:lvl>
                  <c:pt idx="0">
                    <c:v>2017</c:v>
                  </c:pt>
                  <c:pt idx="2">
                    <c:v>2018</c:v>
                  </c:pt>
                  <c:pt idx="4">
                    <c:v>2019</c:v>
                  </c:pt>
                  <c:pt idx="6">
                    <c:v>2020</c:v>
                  </c:pt>
                  <c:pt idx="8">
                    <c:v>2021</c:v>
                  </c:pt>
                </c:lvl>
              </c:multiLvlStrCache>
            </c:multiLvlStrRef>
          </c:cat>
          <c:val>
            <c:numRef>
              <c:f>Sheet1!$F$66:$F$75</c:f>
              <c:numCache>
                <c:formatCode>0.0</c:formatCode>
                <c:ptCount val="10"/>
                <c:pt idx="0">
                  <c:v>203.79166159217311</c:v>
                </c:pt>
                <c:pt idx="1">
                  <c:v>537.33905579399141</c:v>
                </c:pt>
                <c:pt idx="2">
                  <c:v>188.94132465986249</c:v>
                </c:pt>
                <c:pt idx="3">
                  <c:v>436.6049598323437</c:v>
                </c:pt>
                <c:pt idx="4">
                  <c:v>194.36880564036269</c:v>
                </c:pt>
                <c:pt idx="5">
                  <c:v>457.76930784494783</c:v>
                </c:pt>
                <c:pt idx="6">
                  <c:v>131.39588808162003</c:v>
                </c:pt>
                <c:pt idx="7">
                  <c:v>336.32520460650994</c:v>
                </c:pt>
                <c:pt idx="8">
                  <c:v>180.34173229950991</c:v>
                </c:pt>
                <c:pt idx="9">
                  <c:v>490.78272708308174</c:v>
                </c:pt>
              </c:numCache>
            </c:numRef>
          </c:val>
          <c:extLst>
            <c:ext xmlns:c16="http://schemas.microsoft.com/office/drawing/2014/chart" uri="{C3380CC4-5D6E-409C-BE32-E72D297353CC}">
              <c16:uniqueId val="{00000002-3DD0-48BB-8C5E-8C4CFB24D87D}"/>
            </c:ext>
          </c:extLst>
        </c:ser>
        <c:ser>
          <c:idx val="3"/>
          <c:order val="3"/>
          <c:tx>
            <c:strRef>
              <c:f>Sheet1!$G$65</c:f>
              <c:strCache>
                <c:ptCount val="1"/>
                <c:pt idx="0">
                  <c:v>30-39 gadi</c:v>
                </c:pt>
              </c:strCache>
            </c:strRef>
          </c:tx>
          <c:spPr>
            <a:solidFill>
              <a:schemeClr val="accent4"/>
            </a:solidFill>
            <a:ln>
              <a:noFill/>
            </a:ln>
            <a:effectLst/>
          </c:spPr>
          <c:invertIfNegative val="0"/>
          <c:cat>
            <c:multiLvlStrRef>
              <c:f>Sheet1!$B$66:$C$75</c:f>
              <c:multiLvlStrCache>
                <c:ptCount val="10"/>
                <c:lvl>
                  <c:pt idx="0">
                    <c:v>Vīrieši</c:v>
                  </c:pt>
                  <c:pt idx="1">
                    <c:v>Sievietes</c:v>
                  </c:pt>
                  <c:pt idx="2">
                    <c:v>Vīrieši</c:v>
                  </c:pt>
                  <c:pt idx="3">
                    <c:v>Sievietes</c:v>
                  </c:pt>
                  <c:pt idx="4">
                    <c:v>Vīrieši</c:v>
                  </c:pt>
                  <c:pt idx="5">
                    <c:v>Sievietes</c:v>
                  </c:pt>
                  <c:pt idx="6">
                    <c:v>Vīrieši</c:v>
                  </c:pt>
                  <c:pt idx="7">
                    <c:v>Sievietes</c:v>
                  </c:pt>
                  <c:pt idx="8">
                    <c:v>Vīrieši</c:v>
                  </c:pt>
                  <c:pt idx="9">
                    <c:v>Sievietes</c:v>
                  </c:pt>
                </c:lvl>
                <c:lvl>
                  <c:pt idx="0">
                    <c:v>2017</c:v>
                  </c:pt>
                  <c:pt idx="2">
                    <c:v>2018</c:v>
                  </c:pt>
                  <c:pt idx="4">
                    <c:v>2019</c:v>
                  </c:pt>
                  <c:pt idx="6">
                    <c:v>2020</c:v>
                  </c:pt>
                  <c:pt idx="8">
                    <c:v>2021</c:v>
                  </c:pt>
                </c:lvl>
              </c:multiLvlStrCache>
            </c:multiLvlStrRef>
          </c:cat>
          <c:val>
            <c:numRef>
              <c:f>Sheet1!$G$66:$G$75</c:f>
              <c:numCache>
                <c:formatCode>0.0</c:formatCode>
                <c:ptCount val="10"/>
                <c:pt idx="0">
                  <c:v>117.62766722608487</c:v>
                </c:pt>
                <c:pt idx="1">
                  <c:v>159.77017674575802</c:v>
                </c:pt>
                <c:pt idx="2">
                  <c:v>114.14989601413582</c:v>
                </c:pt>
                <c:pt idx="3">
                  <c:v>130.35964363397991</c:v>
                </c:pt>
                <c:pt idx="4">
                  <c:v>107.78785590156842</c:v>
                </c:pt>
                <c:pt idx="5">
                  <c:v>129.43744495079079</c:v>
                </c:pt>
                <c:pt idx="6">
                  <c:v>75.497996399326325</c:v>
                </c:pt>
                <c:pt idx="7">
                  <c:v>72.841030202191362</c:v>
                </c:pt>
                <c:pt idx="8">
                  <c:v>93.378116223180939</c:v>
                </c:pt>
                <c:pt idx="9">
                  <c:v>127.10274649127508</c:v>
                </c:pt>
              </c:numCache>
            </c:numRef>
          </c:val>
          <c:extLst>
            <c:ext xmlns:c16="http://schemas.microsoft.com/office/drawing/2014/chart" uri="{C3380CC4-5D6E-409C-BE32-E72D297353CC}">
              <c16:uniqueId val="{00000003-3DD0-48BB-8C5E-8C4CFB24D87D}"/>
            </c:ext>
          </c:extLst>
        </c:ser>
        <c:ser>
          <c:idx val="4"/>
          <c:order val="4"/>
          <c:tx>
            <c:strRef>
              <c:f>Sheet1!$H$65</c:f>
              <c:strCache>
                <c:ptCount val="1"/>
                <c:pt idx="0">
                  <c:v>40-49 gadi</c:v>
                </c:pt>
              </c:strCache>
            </c:strRef>
          </c:tx>
          <c:spPr>
            <a:solidFill>
              <a:schemeClr val="accent5"/>
            </a:solidFill>
            <a:ln>
              <a:noFill/>
            </a:ln>
            <a:effectLst/>
          </c:spPr>
          <c:invertIfNegative val="0"/>
          <c:cat>
            <c:multiLvlStrRef>
              <c:f>Sheet1!$B$66:$C$75</c:f>
              <c:multiLvlStrCache>
                <c:ptCount val="10"/>
                <c:lvl>
                  <c:pt idx="0">
                    <c:v>Vīrieši</c:v>
                  </c:pt>
                  <c:pt idx="1">
                    <c:v>Sievietes</c:v>
                  </c:pt>
                  <c:pt idx="2">
                    <c:v>Vīrieši</c:v>
                  </c:pt>
                  <c:pt idx="3">
                    <c:v>Sievietes</c:v>
                  </c:pt>
                  <c:pt idx="4">
                    <c:v>Vīrieši</c:v>
                  </c:pt>
                  <c:pt idx="5">
                    <c:v>Sievietes</c:v>
                  </c:pt>
                  <c:pt idx="6">
                    <c:v>Vīrieši</c:v>
                  </c:pt>
                  <c:pt idx="7">
                    <c:v>Sievietes</c:v>
                  </c:pt>
                  <c:pt idx="8">
                    <c:v>Vīrieši</c:v>
                  </c:pt>
                  <c:pt idx="9">
                    <c:v>Sievietes</c:v>
                  </c:pt>
                </c:lvl>
                <c:lvl>
                  <c:pt idx="0">
                    <c:v>2017</c:v>
                  </c:pt>
                  <c:pt idx="2">
                    <c:v>2018</c:v>
                  </c:pt>
                  <c:pt idx="4">
                    <c:v>2019</c:v>
                  </c:pt>
                  <c:pt idx="6">
                    <c:v>2020</c:v>
                  </c:pt>
                  <c:pt idx="8">
                    <c:v>2021</c:v>
                  </c:pt>
                </c:lvl>
              </c:multiLvlStrCache>
            </c:multiLvlStrRef>
          </c:cat>
          <c:val>
            <c:numRef>
              <c:f>Sheet1!$H$66:$H$75</c:f>
              <c:numCache>
                <c:formatCode>0.0</c:formatCode>
                <c:ptCount val="10"/>
                <c:pt idx="0">
                  <c:v>73.133538729654873</c:v>
                </c:pt>
                <c:pt idx="1">
                  <c:v>57.733387217828067</c:v>
                </c:pt>
                <c:pt idx="2">
                  <c:v>30.492095510625322</c:v>
                </c:pt>
                <c:pt idx="3">
                  <c:v>26.816840976133012</c:v>
                </c:pt>
                <c:pt idx="4">
                  <c:v>27.664047803474606</c:v>
                </c:pt>
                <c:pt idx="5">
                  <c:v>19.660478657038073</c:v>
                </c:pt>
                <c:pt idx="6">
                  <c:v>23.888773868866558</c:v>
                </c:pt>
                <c:pt idx="7">
                  <c:v>16.869742583064312</c:v>
                </c:pt>
                <c:pt idx="8">
                  <c:v>30.500529746042957</c:v>
                </c:pt>
                <c:pt idx="9">
                  <c:v>28.063610851262862</c:v>
                </c:pt>
              </c:numCache>
            </c:numRef>
          </c:val>
          <c:extLst>
            <c:ext xmlns:c16="http://schemas.microsoft.com/office/drawing/2014/chart" uri="{C3380CC4-5D6E-409C-BE32-E72D297353CC}">
              <c16:uniqueId val="{00000004-3DD0-48BB-8C5E-8C4CFB24D87D}"/>
            </c:ext>
          </c:extLst>
        </c:ser>
        <c:ser>
          <c:idx val="5"/>
          <c:order val="5"/>
          <c:tx>
            <c:strRef>
              <c:f>Sheet1!$I$65</c:f>
              <c:strCache>
                <c:ptCount val="1"/>
                <c:pt idx="0">
                  <c:v>50-59 gadi</c:v>
                </c:pt>
              </c:strCache>
            </c:strRef>
          </c:tx>
          <c:spPr>
            <a:solidFill>
              <a:schemeClr val="accent6"/>
            </a:solidFill>
            <a:ln>
              <a:noFill/>
            </a:ln>
            <a:effectLst/>
          </c:spPr>
          <c:invertIfNegative val="0"/>
          <c:cat>
            <c:multiLvlStrRef>
              <c:f>Sheet1!$B$66:$C$75</c:f>
              <c:multiLvlStrCache>
                <c:ptCount val="10"/>
                <c:lvl>
                  <c:pt idx="0">
                    <c:v>Vīrieši</c:v>
                  </c:pt>
                  <c:pt idx="1">
                    <c:v>Sievietes</c:v>
                  </c:pt>
                  <c:pt idx="2">
                    <c:v>Vīrieši</c:v>
                  </c:pt>
                  <c:pt idx="3">
                    <c:v>Sievietes</c:v>
                  </c:pt>
                  <c:pt idx="4">
                    <c:v>Vīrieši</c:v>
                  </c:pt>
                  <c:pt idx="5">
                    <c:v>Sievietes</c:v>
                  </c:pt>
                  <c:pt idx="6">
                    <c:v>Vīrieši</c:v>
                  </c:pt>
                  <c:pt idx="7">
                    <c:v>Sievietes</c:v>
                  </c:pt>
                  <c:pt idx="8">
                    <c:v>Vīrieši</c:v>
                  </c:pt>
                  <c:pt idx="9">
                    <c:v>Sievietes</c:v>
                  </c:pt>
                </c:lvl>
                <c:lvl>
                  <c:pt idx="0">
                    <c:v>2017</c:v>
                  </c:pt>
                  <c:pt idx="2">
                    <c:v>2018</c:v>
                  </c:pt>
                  <c:pt idx="4">
                    <c:v>2019</c:v>
                  </c:pt>
                  <c:pt idx="6">
                    <c:v>2020</c:v>
                  </c:pt>
                  <c:pt idx="8">
                    <c:v>2021</c:v>
                  </c:pt>
                </c:lvl>
              </c:multiLvlStrCache>
            </c:multiLvlStrRef>
          </c:cat>
          <c:val>
            <c:numRef>
              <c:f>Sheet1!$I$66:$I$75</c:f>
              <c:numCache>
                <c:formatCode>0.0</c:formatCode>
                <c:ptCount val="10"/>
                <c:pt idx="0">
                  <c:v>11.573716860590723</c:v>
                </c:pt>
                <c:pt idx="1">
                  <c:v>5.967180507210343</c:v>
                </c:pt>
                <c:pt idx="2">
                  <c:v>11.756038685204633</c:v>
                </c:pt>
                <c:pt idx="3">
                  <c:v>6.7459541140201162</c:v>
                </c:pt>
                <c:pt idx="4">
                  <c:v>5.5804906048454601</c:v>
                </c:pt>
                <c:pt idx="5">
                  <c:v>8.9513185980857948</c:v>
                </c:pt>
                <c:pt idx="6">
                  <c:v>4.8451959881777213</c:v>
                </c:pt>
                <c:pt idx="7">
                  <c:v>4.2205074456785523</c:v>
                </c:pt>
                <c:pt idx="8">
                  <c:v>3.2740190220505183</c:v>
                </c:pt>
                <c:pt idx="9">
                  <c:v>5.7371935083655456</c:v>
                </c:pt>
              </c:numCache>
            </c:numRef>
          </c:val>
          <c:extLst>
            <c:ext xmlns:c16="http://schemas.microsoft.com/office/drawing/2014/chart" uri="{C3380CC4-5D6E-409C-BE32-E72D297353CC}">
              <c16:uniqueId val="{00000005-3DD0-48BB-8C5E-8C4CFB24D87D}"/>
            </c:ext>
          </c:extLst>
        </c:ser>
        <c:ser>
          <c:idx val="6"/>
          <c:order val="6"/>
          <c:tx>
            <c:strRef>
              <c:f>Sheet1!$J$65</c:f>
              <c:strCache>
                <c:ptCount val="1"/>
                <c:pt idx="0">
                  <c:v>60-69 gadi</c:v>
                </c:pt>
              </c:strCache>
            </c:strRef>
          </c:tx>
          <c:spPr>
            <a:solidFill>
              <a:schemeClr val="accent1">
                <a:lumMod val="60000"/>
              </a:schemeClr>
            </a:solidFill>
            <a:ln>
              <a:noFill/>
            </a:ln>
            <a:effectLst/>
          </c:spPr>
          <c:invertIfNegative val="0"/>
          <c:cat>
            <c:multiLvlStrRef>
              <c:f>Sheet1!$B$66:$C$75</c:f>
              <c:multiLvlStrCache>
                <c:ptCount val="10"/>
                <c:lvl>
                  <c:pt idx="0">
                    <c:v>Vīrieši</c:v>
                  </c:pt>
                  <c:pt idx="1">
                    <c:v>Sievietes</c:v>
                  </c:pt>
                  <c:pt idx="2">
                    <c:v>Vīrieši</c:v>
                  </c:pt>
                  <c:pt idx="3">
                    <c:v>Sievietes</c:v>
                  </c:pt>
                  <c:pt idx="4">
                    <c:v>Vīrieši</c:v>
                  </c:pt>
                  <c:pt idx="5">
                    <c:v>Sievietes</c:v>
                  </c:pt>
                  <c:pt idx="6">
                    <c:v>Vīrieši</c:v>
                  </c:pt>
                  <c:pt idx="7">
                    <c:v>Sievietes</c:v>
                  </c:pt>
                  <c:pt idx="8">
                    <c:v>Vīrieši</c:v>
                  </c:pt>
                  <c:pt idx="9">
                    <c:v>Sievietes</c:v>
                  </c:pt>
                </c:lvl>
                <c:lvl>
                  <c:pt idx="0">
                    <c:v>2017</c:v>
                  </c:pt>
                  <c:pt idx="2">
                    <c:v>2018</c:v>
                  </c:pt>
                  <c:pt idx="4">
                    <c:v>2019</c:v>
                  </c:pt>
                  <c:pt idx="6">
                    <c:v>2020</c:v>
                  </c:pt>
                  <c:pt idx="8">
                    <c:v>2021</c:v>
                  </c:pt>
                </c:lvl>
              </c:multiLvlStrCache>
            </c:multiLvlStrRef>
          </c:cat>
          <c:val>
            <c:numRef>
              <c:f>Sheet1!$J$66:$J$75</c:f>
              <c:numCache>
                <c:formatCode>0.0</c:formatCode>
                <c:ptCount val="10"/>
                <c:pt idx="0">
                  <c:v>3.1177253076155638</c:v>
                </c:pt>
                <c:pt idx="1">
                  <c:v>2.1767364915361229</c:v>
                </c:pt>
                <c:pt idx="2">
                  <c:v>5.090457428504525</c:v>
                </c:pt>
                <c:pt idx="3">
                  <c:v>2.1547235130612159</c:v>
                </c:pt>
                <c:pt idx="4">
                  <c:v>4.9949051966993663</c:v>
                </c:pt>
                <c:pt idx="5">
                  <c:v>0</c:v>
                </c:pt>
                <c:pt idx="6">
                  <c:v>0</c:v>
                </c:pt>
                <c:pt idx="7">
                  <c:v>2.1379551171955731</c:v>
                </c:pt>
                <c:pt idx="8">
                  <c:v>1.9390742859358943</c:v>
                </c:pt>
                <c:pt idx="9">
                  <c:v>2.1149995770000847</c:v>
                </c:pt>
              </c:numCache>
            </c:numRef>
          </c:val>
          <c:extLst>
            <c:ext xmlns:c16="http://schemas.microsoft.com/office/drawing/2014/chart" uri="{C3380CC4-5D6E-409C-BE32-E72D297353CC}">
              <c16:uniqueId val="{00000006-3DD0-48BB-8C5E-8C4CFB24D87D}"/>
            </c:ext>
          </c:extLst>
        </c:ser>
        <c:ser>
          <c:idx val="7"/>
          <c:order val="7"/>
          <c:tx>
            <c:strRef>
              <c:f>Sheet1!$K$65</c:f>
              <c:strCache>
                <c:ptCount val="1"/>
                <c:pt idx="0">
                  <c:v>70+</c:v>
                </c:pt>
              </c:strCache>
            </c:strRef>
          </c:tx>
          <c:spPr>
            <a:solidFill>
              <a:schemeClr val="accent2">
                <a:lumMod val="60000"/>
              </a:schemeClr>
            </a:solidFill>
            <a:ln>
              <a:noFill/>
            </a:ln>
            <a:effectLst/>
          </c:spPr>
          <c:invertIfNegative val="0"/>
          <c:cat>
            <c:multiLvlStrRef>
              <c:f>Sheet1!$B$66:$C$75</c:f>
              <c:multiLvlStrCache>
                <c:ptCount val="10"/>
                <c:lvl>
                  <c:pt idx="0">
                    <c:v>Vīrieši</c:v>
                  </c:pt>
                  <c:pt idx="1">
                    <c:v>Sievietes</c:v>
                  </c:pt>
                  <c:pt idx="2">
                    <c:v>Vīrieši</c:v>
                  </c:pt>
                  <c:pt idx="3">
                    <c:v>Sievietes</c:v>
                  </c:pt>
                  <c:pt idx="4">
                    <c:v>Vīrieši</c:v>
                  </c:pt>
                  <c:pt idx="5">
                    <c:v>Sievietes</c:v>
                  </c:pt>
                  <c:pt idx="6">
                    <c:v>Vīrieši</c:v>
                  </c:pt>
                  <c:pt idx="7">
                    <c:v>Sievietes</c:v>
                  </c:pt>
                  <c:pt idx="8">
                    <c:v>Vīrieši</c:v>
                  </c:pt>
                  <c:pt idx="9">
                    <c:v>Sievietes</c:v>
                  </c:pt>
                </c:lvl>
                <c:lvl>
                  <c:pt idx="0">
                    <c:v>2017</c:v>
                  </c:pt>
                  <c:pt idx="2">
                    <c:v>2018</c:v>
                  </c:pt>
                  <c:pt idx="4">
                    <c:v>2019</c:v>
                  </c:pt>
                  <c:pt idx="6">
                    <c:v>2020</c:v>
                  </c:pt>
                  <c:pt idx="8">
                    <c:v>2021</c:v>
                  </c:pt>
                </c:lvl>
              </c:multiLvlStrCache>
            </c:multiLvlStrRef>
          </c:cat>
          <c:val>
            <c:numRef>
              <c:f>Sheet1!$K$66:$K$75</c:f>
              <c:numCache>
                <c:formatCode>0.0</c:formatCode>
                <c:ptCount val="10"/>
                <c:pt idx="0">
                  <c:v>0</c:v>
                </c:pt>
                <c:pt idx="1">
                  <c:v>0</c:v>
                </c:pt>
                <c:pt idx="2">
                  <c:v>1.1927054136898727</c:v>
                </c:pt>
                <c:pt idx="3">
                  <c:v>0</c:v>
                </c:pt>
                <c:pt idx="4">
                  <c:v>0</c:v>
                </c:pt>
                <c:pt idx="5">
                  <c:v>0</c:v>
                </c:pt>
                <c:pt idx="6">
                  <c:v>0</c:v>
                </c:pt>
                <c:pt idx="7">
                  <c:v>0</c:v>
                </c:pt>
                <c:pt idx="8">
                  <c:v>2.3160210757917898</c:v>
                </c:pt>
                <c:pt idx="9">
                  <c:v>0.51051924912828839</c:v>
                </c:pt>
              </c:numCache>
            </c:numRef>
          </c:val>
          <c:extLst>
            <c:ext xmlns:c16="http://schemas.microsoft.com/office/drawing/2014/chart" uri="{C3380CC4-5D6E-409C-BE32-E72D297353CC}">
              <c16:uniqueId val="{00000007-3DD0-48BB-8C5E-8C4CFB24D87D}"/>
            </c:ext>
          </c:extLst>
        </c:ser>
        <c:dLbls>
          <c:showLegendKey val="0"/>
          <c:showVal val="0"/>
          <c:showCatName val="0"/>
          <c:showSerName val="0"/>
          <c:showPercent val="0"/>
          <c:showBubbleSize val="0"/>
        </c:dLbls>
        <c:gapWidth val="219"/>
        <c:overlap val="-27"/>
        <c:axId val="1606947792"/>
        <c:axId val="1606929904"/>
      </c:barChart>
      <c:catAx>
        <c:axId val="1606947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606929904"/>
        <c:crosses val="autoZero"/>
        <c:auto val="1"/>
        <c:lblAlgn val="ctr"/>
        <c:lblOffset val="100"/>
        <c:noMultiLvlLbl val="0"/>
      </c:catAx>
      <c:valAx>
        <c:axId val="160692990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900"/>
                  <a:t>Gadījumu skaits uz 100 000 iedzīvotāju</a:t>
                </a:r>
                <a:endParaRPr lang="lv-LV" sz="900"/>
              </a:p>
            </c:rich>
          </c:tx>
          <c:layout>
            <c:manualLayout>
              <c:xMode val="edge"/>
              <c:yMode val="edge"/>
              <c:x val="1.7194176691498333E-2"/>
              <c:y val="6.9375309107599689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6069477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Sheet1!$A$32</c:f>
              <c:strCache>
                <c:ptCount val="1"/>
                <c:pt idx="0">
                  <c:v>F0</c:v>
                </c:pt>
              </c:strCache>
            </c:strRef>
          </c:tx>
          <c:spPr>
            <a:solidFill>
              <a:schemeClr val="accent1"/>
            </a:solidFill>
            <a:ln>
              <a:noFill/>
            </a:ln>
            <a:effectLst/>
          </c:spPr>
          <c:invertIfNegative val="0"/>
          <c:dLbls>
            <c:dLbl>
              <c:idx val="0"/>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B15-4A67-8F15-60CD7558CE89}"/>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Sheet1!$B$31:$F$31</c:f>
              <c:numCache>
                <c:formatCode>General</c:formatCode>
                <c:ptCount val="5"/>
                <c:pt idx="0">
                  <c:v>2017</c:v>
                </c:pt>
                <c:pt idx="1">
                  <c:v>2018</c:v>
                </c:pt>
                <c:pt idx="2">
                  <c:v>2019</c:v>
                </c:pt>
                <c:pt idx="3">
                  <c:v>2020</c:v>
                </c:pt>
                <c:pt idx="4">
                  <c:v>2021</c:v>
                </c:pt>
              </c:numCache>
            </c:numRef>
          </c:cat>
          <c:val>
            <c:numRef>
              <c:f>Sheet1!$B$32:$F$32</c:f>
              <c:numCache>
                <c:formatCode>0.0</c:formatCode>
                <c:ptCount val="5"/>
                <c:pt idx="0">
                  <c:v>4.2931162102146558</c:v>
                </c:pt>
                <c:pt idx="1">
                  <c:v>2.4487471526195899</c:v>
                </c:pt>
                <c:pt idx="2">
                  <c:v>0.24449877750611246</c:v>
                </c:pt>
                <c:pt idx="3">
                  <c:v>0.11106997408367271</c:v>
                </c:pt>
                <c:pt idx="4">
                  <c:v>6.6755674232309742E-2</c:v>
                </c:pt>
              </c:numCache>
            </c:numRef>
          </c:val>
          <c:extLst>
            <c:ext xmlns:c16="http://schemas.microsoft.com/office/drawing/2014/chart" uri="{C3380CC4-5D6E-409C-BE32-E72D297353CC}">
              <c16:uniqueId val="{00000001-4B15-4A67-8F15-60CD7558CE89}"/>
            </c:ext>
          </c:extLst>
        </c:ser>
        <c:ser>
          <c:idx val="1"/>
          <c:order val="1"/>
          <c:tx>
            <c:strRef>
              <c:f>Sheet1!$A$33</c:f>
              <c:strCache>
                <c:ptCount val="1"/>
                <c:pt idx="0">
                  <c:v>F1</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Sheet1!$B$31:$F$31</c:f>
              <c:numCache>
                <c:formatCode>General</c:formatCode>
                <c:ptCount val="5"/>
                <c:pt idx="0">
                  <c:v>2017</c:v>
                </c:pt>
                <c:pt idx="1">
                  <c:v>2018</c:v>
                </c:pt>
                <c:pt idx="2">
                  <c:v>2019</c:v>
                </c:pt>
                <c:pt idx="3">
                  <c:v>2020</c:v>
                </c:pt>
                <c:pt idx="4">
                  <c:v>2021</c:v>
                </c:pt>
              </c:numCache>
            </c:numRef>
          </c:cat>
          <c:val>
            <c:numRef>
              <c:f>Sheet1!$B$33:$F$33</c:f>
              <c:numCache>
                <c:formatCode>0.0</c:formatCode>
                <c:ptCount val="5"/>
                <c:pt idx="0">
                  <c:v>16.87638786084382</c:v>
                </c:pt>
                <c:pt idx="1">
                  <c:v>10.82004555808656</c:v>
                </c:pt>
                <c:pt idx="2">
                  <c:v>41.401792991035045</c:v>
                </c:pt>
                <c:pt idx="3">
                  <c:v>47.797112180673821</c:v>
                </c:pt>
                <c:pt idx="4">
                  <c:v>46.662216288384514</c:v>
                </c:pt>
              </c:numCache>
            </c:numRef>
          </c:val>
          <c:extLst>
            <c:ext xmlns:c16="http://schemas.microsoft.com/office/drawing/2014/chart" uri="{C3380CC4-5D6E-409C-BE32-E72D297353CC}">
              <c16:uniqueId val="{00000002-4B15-4A67-8F15-60CD7558CE89}"/>
            </c:ext>
          </c:extLst>
        </c:ser>
        <c:ser>
          <c:idx val="2"/>
          <c:order val="2"/>
          <c:tx>
            <c:strRef>
              <c:f>Sheet1!$A$34</c:f>
              <c:strCache>
                <c:ptCount val="1"/>
                <c:pt idx="0">
                  <c:v>F2</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Sheet1!$B$31:$F$31</c:f>
              <c:numCache>
                <c:formatCode>General</c:formatCode>
                <c:ptCount val="5"/>
                <c:pt idx="0">
                  <c:v>2017</c:v>
                </c:pt>
                <c:pt idx="1">
                  <c:v>2018</c:v>
                </c:pt>
                <c:pt idx="2">
                  <c:v>2019</c:v>
                </c:pt>
                <c:pt idx="3">
                  <c:v>2020</c:v>
                </c:pt>
                <c:pt idx="4">
                  <c:v>2021</c:v>
                </c:pt>
              </c:numCache>
            </c:numRef>
          </c:cat>
          <c:val>
            <c:numRef>
              <c:f>Sheet1!$B$34:$F$34</c:f>
              <c:numCache>
                <c:formatCode>0.0</c:formatCode>
                <c:ptCount val="5"/>
                <c:pt idx="0">
                  <c:v>9.0303478904515178</c:v>
                </c:pt>
                <c:pt idx="1">
                  <c:v>14.29384965831435</c:v>
                </c:pt>
                <c:pt idx="2">
                  <c:v>23.390383048084761</c:v>
                </c:pt>
                <c:pt idx="3">
                  <c:v>22.213994816734544</c:v>
                </c:pt>
                <c:pt idx="4">
                  <c:v>21.562082777036046</c:v>
                </c:pt>
              </c:numCache>
            </c:numRef>
          </c:val>
          <c:extLst>
            <c:ext xmlns:c16="http://schemas.microsoft.com/office/drawing/2014/chart" uri="{C3380CC4-5D6E-409C-BE32-E72D297353CC}">
              <c16:uniqueId val="{00000003-4B15-4A67-8F15-60CD7558CE89}"/>
            </c:ext>
          </c:extLst>
        </c:ser>
        <c:ser>
          <c:idx val="3"/>
          <c:order val="3"/>
          <c:tx>
            <c:strRef>
              <c:f>Sheet1!$A$35</c:f>
              <c:strCache>
                <c:ptCount val="1"/>
                <c:pt idx="0">
                  <c:v>F3</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Sheet1!$B$31:$F$31</c:f>
              <c:numCache>
                <c:formatCode>General</c:formatCode>
                <c:ptCount val="5"/>
                <c:pt idx="0">
                  <c:v>2017</c:v>
                </c:pt>
                <c:pt idx="1">
                  <c:v>2018</c:v>
                </c:pt>
                <c:pt idx="2">
                  <c:v>2019</c:v>
                </c:pt>
                <c:pt idx="3">
                  <c:v>2020</c:v>
                </c:pt>
                <c:pt idx="4">
                  <c:v>2021</c:v>
                </c:pt>
              </c:numCache>
            </c:numRef>
          </c:cat>
          <c:val>
            <c:numRef>
              <c:f>Sheet1!$B$35:$F$35</c:f>
              <c:numCache>
                <c:formatCode>0.0</c:formatCode>
                <c:ptCount val="5"/>
                <c:pt idx="0">
                  <c:v>34.715025906735754</c:v>
                </c:pt>
                <c:pt idx="1">
                  <c:v>35.250569476082006</c:v>
                </c:pt>
                <c:pt idx="2">
                  <c:v>14.588427057864712</c:v>
                </c:pt>
                <c:pt idx="3">
                  <c:v>10.699740836727138</c:v>
                </c:pt>
                <c:pt idx="4">
                  <c:v>10.814419225634179</c:v>
                </c:pt>
              </c:numCache>
            </c:numRef>
          </c:val>
          <c:extLst>
            <c:ext xmlns:c16="http://schemas.microsoft.com/office/drawing/2014/chart" uri="{C3380CC4-5D6E-409C-BE32-E72D297353CC}">
              <c16:uniqueId val="{00000004-4B15-4A67-8F15-60CD7558CE89}"/>
            </c:ext>
          </c:extLst>
        </c:ser>
        <c:ser>
          <c:idx val="4"/>
          <c:order val="4"/>
          <c:tx>
            <c:strRef>
              <c:f>Sheet1!$A$36</c:f>
              <c:strCache>
                <c:ptCount val="1"/>
                <c:pt idx="0">
                  <c:v>F4</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Sheet1!$B$31:$F$31</c:f>
              <c:numCache>
                <c:formatCode>General</c:formatCode>
                <c:ptCount val="5"/>
                <c:pt idx="0">
                  <c:v>2017</c:v>
                </c:pt>
                <c:pt idx="1">
                  <c:v>2018</c:v>
                </c:pt>
                <c:pt idx="2">
                  <c:v>2019</c:v>
                </c:pt>
                <c:pt idx="3">
                  <c:v>2020</c:v>
                </c:pt>
                <c:pt idx="4">
                  <c:v>2021</c:v>
                </c:pt>
              </c:numCache>
            </c:numRef>
          </c:cat>
          <c:val>
            <c:numRef>
              <c:f>Sheet1!$B$36:$F$36</c:f>
              <c:numCache>
                <c:formatCode>0.0</c:formatCode>
                <c:ptCount val="5"/>
                <c:pt idx="0">
                  <c:v>29.533678756476682</c:v>
                </c:pt>
                <c:pt idx="1">
                  <c:v>33.314350797266513</c:v>
                </c:pt>
                <c:pt idx="2">
                  <c:v>13.977180114099429</c:v>
                </c:pt>
                <c:pt idx="3">
                  <c:v>15.883006293965199</c:v>
                </c:pt>
                <c:pt idx="4">
                  <c:v>20.160213618157542</c:v>
                </c:pt>
              </c:numCache>
            </c:numRef>
          </c:val>
          <c:extLst>
            <c:ext xmlns:c16="http://schemas.microsoft.com/office/drawing/2014/chart" uri="{C3380CC4-5D6E-409C-BE32-E72D297353CC}">
              <c16:uniqueId val="{00000005-4B15-4A67-8F15-60CD7558CE89}"/>
            </c:ext>
          </c:extLst>
        </c:ser>
        <c:ser>
          <c:idx val="5"/>
          <c:order val="5"/>
          <c:tx>
            <c:strRef>
              <c:f>Sheet1!$A$37</c:f>
              <c:strCache>
                <c:ptCount val="1"/>
                <c:pt idx="0">
                  <c:v>Nav noteikts</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Sheet1!$B$31:$F$31</c:f>
              <c:numCache>
                <c:formatCode>General</c:formatCode>
                <c:ptCount val="5"/>
                <c:pt idx="0">
                  <c:v>2017</c:v>
                </c:pt>
                <c:pt idx="1">
                  <c:v>2018</c:v>
                </c:pt>
                <c:pt idx="2">
                  <c:v>2019</c:v>
                </c:pt>
                <c:pt idx="3">
                  <c:v>2020</c:v>
                </c:pt>
                <c:pt idx="4">
                  <c:v>2021</c:v>
                </c:pt>
              </c:numCache>
            </c:numRef>
          </c:cat>
          <c:val>
            <c:numRef>
              <c:f>Sheet1!$B$37:$F$37</c:f>
              <c:numCache>
                <c:formatCode>0.0</c:formatCode>
                <c:ptCount val="5"/>
                <c:pt idx="0">
                  <c:v>5.5514433752775725</c:v>
                </c:pt>
                <c:pt idx="1">
                  <c:v>3.8724373576309796</c:v>
                </c:pt>
                <c:pt idx="2">
                  <c:v>6.3977180114099426</c:v>
                </c:pt>
                <c:pt idx="3">
                  <c:v>3.2950758978156238</c:v>
                </c:pt>
                <c:pt idx="4">
                  <c:v>0.73431241655540724</c:v>
                </c:pt>
              </c:numCache>
            </c:numRef>
          </c:val>
          <c:extLst>
            <c:ext xmlns:c16="http://schemas.microsoft.com/office/drawing/2014/chart" uri="{C3380CC4-5D6E-409C-BE32-E72D297353CC}">
              <c16:uniqueId val="{00000006-4B15-4A67-8F15-60CD7558CE89}"/>
            </c:ext>
          </c:extLst>
        </c:ser>
        <c:dLbls>
          <c:showLegendKey val="0"/>
          <c:showVal val="0"/>
          <c:showCatName val="0"/>
          <c:showSerName val="0"/>
          <c:showPercent val="0"/>
          <c:showBubbleSize val="0"/>
        </c:dLbls>
        <c:gapWidth val="150"/>
        <c:overlap val="100"/>
        <c:axId val="911120639"/>
        <c:axId val="911117311"/>
      </c:barChart>
      <c:catAx>
        <c:axId val="9111206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911117311"/>
        <c:crosses val="autoZero"/>
        <c:auto val="1"/>
        <c:lblAlgn val="ctr"/>
        <c:lblOffset val="100"/>
        <c:noMultiLvlLbl val="0"/>
      </c:catAx>
      <c:valAx>
        <c:axId val="911117311"/>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Īpatsvars%</a:t>
                </a:r>
                <a:endParaRPr lang="lv-LV"/>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lv-LV"/>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91112063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Diagnosticēto skaits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2017</c:v>
                </c:pt>
                <c:pt idx="1">
                  <c:v>2018</c:v>
                </c:pt>
                <c:pt idx="2">
                  <c:v>2019</c:v>
                </c:pt>
                <c:pt idx="3">
                  <c:v>2020</c:v>
                </c:pt>
                <c:pt idx="4">
                  <c:v>2021</c:v>
                </c:pt>
              </c:numCache>
            </c:numRef>
          </c:cat>
          <c:val>
            <c:numRef>
              <c:f>Sheet1!$B$2:$B$6</c:f>
              <c:numCache>
                <c:formatCode>General</c:formatCode>
                <c:ptCount val="5"/>
                <c:pt idx="0">
                  <c:v>1803</c:v>
                </c:pt>
                <c:pt idx="1">
                  <c:v>1429</c:v>
                </c:pt>
                <c:pt idx="2">
                  <c:v>1392</c:v>
                </c:pt>
                <c:pt idx="3">
                  <c:v>1139</c:v>
                </c:pt>
                <c:pt idx="4">
                  <c:v>995</c:v>
                </c:pt>
              </c:numCache>
            </c:numRef>
          </c:val>
          <c:extLst>
            <c:ext xmlns:c16="http://schemas.microsoft.com/office/drawing/2014/chart" uri="{C3380CC4-5D6E-409C-BE32-E72D297353CC}">
              <c16:uniqueId val="{00000000-4DE3-4096-8428-FB34AFA25F18}"/>
            </c:ext>
          </c:extLst>
        </c:ser>
        <c:ser>
          <c:idx val="1"/>
          <c:order val="1"/>
          <c:tx>
            <c:strRef>
              <c:f>Sheet1!$C$1</c:f>
              <c:strCache>
                <c:ptCount val="1"/>
                <c:pt idx="0">
                  <c:v>Uzsākta ārstēšana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2017</c:v>
                </c:pt>
                <c:pt idx="1">
                  <c:v>2018</c:v>
                </c:pt>
                <c:pt idx="2">
                  <c:v>2019</c:v>
                </c:pt>
                <c:pt idx="3">
                  <c:v>2020</c:v>
                </c:pt>
                <c:pt idx="4">
                  <c:v>2021</c:v>
                </c:pt>
              </c:numCache>
            </c:numRef>
          </c:cat>
          <c:val>
            <c:numRef>
              <c:f>Sheet1!$C$2:$C$6</c:f>
              <c:numCache>
                <c:formatCode>General</c:formatCode>
                <c:ptCount val="5"/>
                <c:pt idx="0">
                  <c:v>1351</c:v>
                </c:pt>
                <c:pt idx="1">
                  <c:v>1756</c:v>
                </c:pt>
                <c:pt idx="2">
                  <c:v>2455</c:v>
                </c:pt>
                <c:pt idx="3">
                  <c:v>2701</c:v>
                </c:pt>
                <c:pt idx="4">
                  <c:v>1498</c:v>
                </c:pt>
              </c:numCache>
            </c:numRef>
          </c:val>
          <c:extLst>
            <c:ext xmlns:c16="http://schemas.microsoft.com/office/drawing/2014/chart" uri="{C3380CC4-5D6E-409C-BE32-E72D297353CC}">
              <c16:uniqueId val="{00000001-4DE3-4096-8428-FB34AFA25F18}"/>
            </c:ext>
          </c:extLst>
        </c:ser>
        <c:dLbls>
          <c:dLblPos val="outEnd"/>
          <c:showLegendKey val="0"/>
          <c:showVal val="1"/>
          <c:showCatName val="0"/>
          <c:showSerName val="0"/>
          <c:showPercent val="0"/>
          <c:showBubbleSize val="0"/>
        </c:dLbls>
        <c:gapWidth val="219"/>
        <c:overlap val="-27"/>
        <c:axId val="583489119"/>
        <c:axId val="583489951"/>
      </c:barChart>
      <c:catAx>
        <c:axId val="5834891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83489951"/>
        <c:crosses val="autoZero"/>
        <c:auto val="1"/>
        <c:lblAlgn val="ctr"/>
        <c:lblOffset val="100"/>
        <c:noMultiLvlLbl val="0"/>
      </c:catAx>
      <c:valAx>
        <c:axId val="583489951"/>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Pacientu skaits</a:t>
                </a:r>
                <a:endParaRPr lang="lv-LV"/>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834891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Sheet1!$C$127</c:f>
              <c:strCache>
                <c:ptCount val="1"/>
                <c:pt idx="0">
                  <c:v>Mērķis 2030. gadam</c:v>
                </c:pt>
              </c:strCache>
            </c:strRef>
          </c:tx>
          <c:spPr>
            <a:solidFill>
              <a:schemeClr val="accent1"/>
            </a:solidFill>
            <a:ln>
              <a:noFill/>
            </a:ln>
            <a:effectLst/>
          </c:spPr>
          <c:invertIfNegative val="0"/>
          <c:dLbls>
            <c:dLbl>
              <c:idx val="1"/>
              <c:layout>
                <c:manualLayout>
                  <c:x val="0"/>
                  <c:y val="-9.2592592592592587E-3"/>
                </c:manualLayout>
              </c:layout>
              <c:tx>
                <c:rich>
                  <a:bodyPr/>
                  <a:lstStyle/>
                  <a:p>
                    <a:r>
                      <a:rPr lang="en-US"/>
                      <a:t>37050</a:t>
                    </a:r>
                  </a:p>
                  <a:p>
                    <a:r>
                      <a:rPr lang="en-US"/>
                      <a:t>(95%)</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9F09-44F7-A909-7D72A8A9628F}"/>
                </c:ext>
              </c:extLst>
            </c:dLbl>
            <c:dLbl>
              <c:idx val="2"/>
              <c:tx>
                <c:rich>
                  <a:bodyPr/>
                  <a:lstStyle/>
                  <a:p>
                    <a:r>
                      <a:rPr lang="en-US"/>
                      <a:t>35196</a:t>
                    </a:r>
                  </a:p>
                  <a:p>
                    <a:r>
                      <a:rPr lang="en-US"/>
                      <a:t>(95%)</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9F09-44F7-A909-7D72A8A9628F}"/>
                </c:ext>
              </c:extLst>
            </c:dLbl>
            <c:dLbl>
              <c:idx val="3"/>
              <c:tx>
                <c:rich>
                  <a:bodyPr/>
                  <a:lstStyle/>
                  <a:p>
                    <a:r>
                      <a:rPr lang="en-US"/>
                      <a:t>33436</a:t>
                    </a:r>
                  </a:p>
                  <a:p>
                    <a:r>
                      <a:rPr lang="en-US"/>
                      <a:t>(95%)</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9F09-44F7-A909-7D72A8A9628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Sheet1!$D$126:$G$126</c:f>
              <c:strCache>
                <c:ptCount val="4"/>
                <c:pt idx="0">
                  <c:v>Inficēto skaits saskaņā ar pētījuma rezultātu, 2008.gads</c:v>
                </c:pt>
                <c:pt idx="1">
                  <c:v>Diagnosticēto skaits</c:v>
                </c:pt>
                <c:pt idx="2">
                  <c:v>Uzsākta ārstēšana</c:v>
                </c:pt>
                <c:pt idx="3">
                  <c:v>Izārstēti</c:v>
                </c:pt>
              </c:strCache>
            </c:strRef>
          </c:cat>
          <c:val>
            <c:numRef>
              <c:f>Sheet1!$D$127:$G$127</c:f>
              <c:numCache>
                <c:formatCode>General</c:formatCode>
                <c:ptCount val="4"/>
                <c:pt idx="0">
                  <c:v>39000</c:v>
                </c:pt>
                <c:pt idx="1">
                  <c:v>37050</c:v>
                </c:pt>
                <c:pt idx="2">
                  <c:v>35196</c:v>
                </c:pt>
                <c:pt idx="3">
                  <c:v>33436</c:v>
                </c:pt>
              </c:numCache>
            </c:numRef>
          </c:val>
          <c:extLst>
            <c:ext xmlns:c16="http://schemas.microsoft.com/office/drawing/2014/chart" uri="{C3380CC4-5D6E-409C-BE32-E72D297353CC}">
              <c16:uniqueId val="{00000003-9F09-44F7-A909-7D72A8A9628F}"/>
            </c:ext>
          </c:extLst>
        </c:ser>
        <c:ser>
          <c:idx val="1"/>
          <c:order val="1"/>
          <c:tx>
            <c:strRef>
              <c:f>Sheet1!$C$128</c:f>
              <c:strCache>
                <c:ptCount val="1"/>
                <c:pt idx="0">
                  <c:v>Izpilde, 2021. gads</c:v>
                </c:pt>
              </c:strCache>
            </c:strRef>
          </c:tx>
          <c:spPr>
            <a:solidFill>
              <a:schemeClr val="accent2"/>
            </a:solidFill>
            <a:ln>
              <a:noFill/>
            </a:ln>
            <a:effectLst/>
          </c:spPr>
          <c:invertIfNegative val="0"/>
          <c:dLbls>
            <c:dLbl>
              <c:idx val="1"/>
              <c:layout>
                <c:manualLayout>
                  <c:x val="5.5555555555555046E-3"/>
                  <c:y val="1.3888888888888867E-2"/>
                </c:manualLayout>
              </c:layout>
              <c:tx>
                <c:rich>
                  <a:bodyPr/>
                  <a:lstStyle/>
                  <a:p>
                    <a:r>
                      <a:rPr lang="en-US"/>
                      <a:t>32000</a:t>
                    </a:r>
                  </a:p>
                  <a:p>
                    <a:r>
                      <a:rPr lang="en-US" baseline="0"/>
                      <a:t> (</a:t>
                    </a:r>
                    <a:r>
                      <a:rPr lang="en-US"/>
                      <a:t>82%)</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9F09-44F7-A909-7D72A8A9628F}"/>
                </c:ext>
              </c:extLst>
            </c:dLbl>
            <c:dLbl>
              <c:idx val="2"/>
              <c:layout>
                <c:manualLayout>
                  <c:x val="5.5555555555555558E-3"/>
                  <c:y val="0"/>
                </c:manualLayout>
              </c:layout>
              <c:tx>
                <c:rich>
                  <a:bodyPr/>
                  <a:lstStyle/>
                  <a:p>
                    <a:r>
                      <a:rPr lang="en-US"/>
                      <a:t>10693</a:t>
                    </a:r>
                  </a:p>
                  <a:p>
                    <a:r>
                      <a:rPr lang="en-US"/>
                      <a:t>(29%)</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9F09-44F7-A909-7D72A8A9628F}"/>
                </c:ext>
              </c:extLst>
            </c:dLbl>
            <c:dLbl>
              <c:idx val="3"/>
              <c:layout>
                <c:manualLayout>
                  <c:x val="8.3333333333331303E-3"/>
                  <c:y val="4.6296296296296294E-3"/>
                </c:manualLayout>
              </c:layout>
              <c:tx>
                <c:rich>
                  <a:bodyPr/>
                  <a:lstStyle/>
                  <a:p>
                    <a:r>
                      <a:rPr lang="en-US"/>
                      <a:t>10158</a:t>
                    </a:r>
                  </a:p>
                  <a:p>
                    <a:r>
                      <a:rPr lang="en-US"/>
                      <a:t>(29%)</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9F09-44F7-A909-7D72A8A9628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Sheet1!$D$126:$G$126</c:f>
              <c:strCache>
                <c:ptCount val="4"/>
                <c:pt idx="0">
                  <c:v>Inficēto skaits saskaņā ar pētījuma rezultātu, 2008.gads</c:v>
                </c:pt>
                <c:pt idx="1">
                  <c:v>Diagnosticēto skaits</c:v>
                </c:pt>
                <c:pt idx="2">
                  <c:v>Uzsākta ārstēšana</c:v>
                </c:pt>
                <c:pt idx="3">
                  <c:v>Izārstēti</c:v>
                </c:pt>
              </c:strCache>
            </c:strRef>
          </c:cat>
          <c:val>
            <c:numRef>
              <c:f>Sheet1!$D$128:$G$128</c:f>
              <c:numCache>
                <c:formatCode>General</c:formatCode>
                <c:ptCount val="4"/>
                <c:pt idx="1">
                  <c:v>32000</c:v>
                </c:pt>
                <c:pt idx="2">
                  <c:v>10799</c:v>
                </c:pt>
                <c:pt idx="3">
                  <c:v>10259</c:v>
                </c:pt>
              </c:numCache>
            </c:numRef>
          </c:val>
          <c:extLst>
            <c:ext xmlns:c16="http://schemas.microsoft.com/office/drawing/2014/chart" uri="{C3380CC4-5D6E-409C-BE32-E72D297353CC}">
              <c16:uniqueId val="{00000007-9F09-44F7-A909-7D72A8A9628F}"/>
            </c:ext>
          </c:extLst>
        </c:ser>
        <c:ser>
          <c:idx val="2"/>
          <c:order val="2"/>
          <c:tx>
            <c:strRef>
              <c:f>Sheet1!$C$129</c:f>
              <c:strCache>
                <c:ptCount val="1"/>
              </c:strCache>
            </c:strRef>
          </c:tx>
          <c:spPr>
            <a:solidFill>
              <a:schemeClr val="accent3"/>
            </a:solidFill>
            <a:ln>
              <a:noFill/>
            </a:ln>
            <a:effectLst/>
          </c:spPr>
          <c:invertIfNegative val="0"/>
          <c:dLbls>
            <c:delete val="1"/>
          </c:dLbls>
          <c:cat>
            <c:strRef>
              <c:f>Sheet1!$D$126:$G$126</c:f>
              <c:strCache>
                <c:ptCount val="4"/>
                <c:pt idx="0">
                  <c:v>Inficēto skaits saskaņā ar pētījuma rezultātu, 2008.gads</c:v>
                </c:pt>
                <c:pt idx="1">
                  <c:v>Diagnosticēto skaits</c:v>
                </c:pt>
                <c:pt idx="2">
                  <c:v>Uzsākta ārstēšana</c:v>
                </c:pt>
                <c:pt idx="3">
                  <c:v>Izārstēti</c:v>
                </c:pt>
              </c:strCache>
            </c:strRef>
          </c:cat>
          <c:val>
            <c:numRef>
              <c:f>Sheet1!$D$129:$G$129</c:f>
              <c:numCache>
                <c:formatCode>General</c:formatCode>
                <c:ptCount val="4"/>
              </c:numCache>
            </c:numRef>
          </c:val>
          <c:extLst>
            <c:ext xmlns:c16="http://schemas.microsoft.com/office/drawing/2014/chart" uri="{C3380CC4-5D6E-409C-BE32-E72D297353CC}">
              <c16:uniqueId val="{00000008-9F09-44F7-A909-7D72A8A9628F}"/>
            </c:ext>
          </c:extLst>
        </c:ser>
        <c:dLbls>
          <c:dLblPos val="outEnd"/>
          <c:showLegendKey val="0"/>
          <c:showVal val="1"/>
          <c:showCatName val="0"/>
          <c:showSerName val="0"/>
          <c:showPercent val="0"/>
          <c:showBubbleSize val="0"/>
        </c:dLbls>
        <c:gapWidth val="219"/>
        <c:overlap val="-27"/>
        <c:axId val="770360448"/>
        <c:axId val="770352544"/>
      </c:barChart>
      <c:catAx>
        <c:axId val="770360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770352544"/>
        <c:crosses val="autoZero"/>
        <c:auto val="1"/>
        <c:lblAlgn val="ctr"/>
        <c:lblOffset val="100"/>
        <c:noMultiLvlLbl val="0"/>
      </c:catAx>
      <c:valAx>
        <c:axId val="77035254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770360448"/>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F80A11D73D9454EB24A535E3718102C" ma:contentTypeVersion="7" ma:contentTypeDescription="Create a new document." ma:contentTypeScope="" ma:versionID="757631540626a3ed0179f771920152b0">
  <xsd:schema xmlns:xsd="http://www.w3.org/2001/XMLSchema" xmlns:xs="http://www.w3.org/2001/XMLSchema" xmlns:p="http://schemas.microsoft.com/office/2006/metadata/properties" xmlns:ns3="1bed3768-9470-4c93-9cd5-d221a56ab6c3" xmlns:ns4="cb06ea86-61f5-440a-abc6-62be20e829c3" targetNamespace="http://schemas.microsoft.com/office/2006/metadata/properties" ma:root="true" ma:fieldsID="82f5ad65331c50f3c0a166456b3931a5" ns3:_="" ns4:_="">
    <xsd:import namespace="1bed3768-9470-4c93-9cd5-d221a56ab6c3"/>
    <xsd:import namespace="cb06ea86-61f5-440a-abc6-62be20e829c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ed3768-9470-4c93-9cd5-d221a56ab6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06ea86-61f5-440a-abc6-62be20e829c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83994A-0B08-4782-BFF3-0CB2483B3809}">
  <ds:schemaRefs>
    <ds:schemaRef ds:uri="http://schemas.microsoft.com/sharepoint/v3/contenttype/forms"/>
  </ds:schemaRefs>
</ds:datastoreItem>
</file>

<file path=customXml/itemProps2.xml><?xml version="1.0" encoding="utf-8"?>
<ds:datastoreItem xmlns:ds="http://schemas.openxmlformats.org/officeDocument/2006/customXml" ds:itemID="{BBB5E86A-D383-4BAD-B087-748E374B6C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ed3768-9470-4c93-9cd5-d221a56ab6c3"/>
    <ds:schemaRef ds:uri="cb06ea86-61f5-440a-abc6-62be20e829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B15488-9480-4247-B99A-D63A5C459C27}">
  <ds:schemaRefs>
    <ds:schemaRef ds:uri="http://schemas.openxmlformats.org/officeDocument/2006/bibliography"/>
  </ds:schemaRefs>
</ds:datastoreItem>
</file>

<file path=customXml/itemProps4.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67</Pages>
  <Words>80205</Words>
  <Characters>45718</Characters>
  <Application>Microsoft Office Word</Application>
  <DocSecurity>0</DocSecurity>
  <Lines>380</Lines>
  <Paragraphs>251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125672</CharactersWithSpaces>
  <SharedDoc>false</SharedDoc>
  <HLinks>
    <vt:vector size="252" baseType="variant">
      <vt:variant>
        <vt:i4>1835067</vt:i4>
      </vt:variant>
      <vt:variant>
        <vt:i4>104</vt:i4>
      </vt:variant>
      <vt:variant>
        <vt:i4>0</vt:i4>
      </vt:variant>
      <vt:variant>
        <vt:i4>5</vt:i4>
      </vt:variant>
      <vt:variant>
        <vt:lpwstr/>
      </vt:variant>
      <vt:variant>
        <vt:lpwstr>_Toc128405286</vt:lpwstr>
      </vt:variant>
      <vt:variant>
        <vt:i4>1835067</vt:i4>
      </vt:variant>
      <vt:variant>
        <vt:i4>98</vt:i4>
      </vt:variant>
      <vt:variant>
        <vt:i4>0</vt:i4>
      </vt:variant>
      <vt:variant>
        <vt:i4>5</vt:i4>
      </vt:variant>
      <vt:variant>
        <vt:lpwstr/>
      </vt:variant>
      <vt:variant>
        <vt:lpwstr>_Toc128405285</vt:lpwstr>
      </vt:variant>
      <vt:variant>
        <vt:i4>1835067</vt:i4>
      </vt:variant>
      <vt:variant>
        <vt:i4>92</vt:i4>
      </vt:variant>
      <vt:variant>
        <vt:i4>0</vt:i4>
      </vt:variant>
      <vt:variant>
        <vt:i4>5</vt:i4>
      </vt:variant>
      <vt:variant>
        <vt:lpwstr/>
      </vt:variant>
      <vt:variant>
        <vt:lpwstr>_Toc128405284</vt:lpwstr>
      </vt:variant>
      <vt:variant>
        <vt:i4>1835067</vt:i4>
      </vt:variant>
      <vt:variant>
        <vt:i4>86</vt:i4>
      </vt:variant>
      <vt:variant>
        <vt:i4>0</vt:i4>
      </vt:variant>
      <vt:variant>
        <vt:i4>5</vt:i4>
      </vt:variant>
      <vt:variant>
        <vt:lpwstr/>
      </vt:variant>
      <vt:variant>
        <vt:lpwstr>_Toc128405283</vt:lpwstr>
      </vt:variant>
      <vt:variant>
        <vt:i4>1835067</vt:i4>
      </vt:variant>
      <vt:variant>
        <vt:i4>80</vt:i4>
      </vt:variant>
      <vt:variant>
        <vt:i4>0</vt:i4>
      </vt:variant>
      <vt:variant>
        <vt:i4>5</vt:i4>
      </vt:variant>
      <vt:variant>
        <vt:lpwstr/>
      </vt:variant>
      <vt:variant>
        <vt:lpwstr>_Toc128405282</vt:lpwstr>
      </vt:variant>
      <vt:variant>
        <vt:i4>1835067</vt:i4>
      </vt:variant>
      <vt:variant>
        <vt:i4>74</vt:i4>
      </vt:variant>
      <vt:variant>
        <vt:i4>0</vt:i4>
      </vt:variant>
      <vt:variant>
        <vt:i4>5</vt:i4>
      </vt:variant>
      <vt:variant>
        <vt:lpwstr/>
      </vt:variant>
      <vt:variant>
        <vt:lpwstr>_Toc128405281</vt:lpwstr>
      </vt:variant>
      <vt:variant>
        <vt:i4>1835067</vt:i4>
      </vt:variant>
      <vt:variant>
        <vt:i4>68</vt:i4>
      </vt:variant>
      <vt:variant>
        <vt:i4>0</vt:i4>
      </vt:variant>
      <vt:variant>
        <vt:i4>5</vt:i4>
      </vt:variant>
      <vt:variant>
        <vt:lpwstr/>
      </vt:variant>
      <vt:variant>
        <vt:lpwstr>_Toc128405280</vt:lpwstr>
      </vt:variant>
      <vt:variant>
        <vt:i4>1245243</vt:i4>
      </vt:variant>
      <vt:variant>
        <vt:i4>62</vt:i4>
      </vt:variant>
      <vt:variant>
        <vt:i4>0</vt:i4>
      </vt:variant>
      <vt:variant>
        <vt:i4>5</vt:i4>
      </vt:variant>
      <vt:variant>
        <vt:lpwstr/>
      </vt:variant>
      <vt:variant>
        <vt:lpwstr>_Toc128405279</vt:lpwstr>
      </vt:variant>
      <vt:variant>
        <vt:i4>1245243</vt:i4>
      </vt:variant>
      <vt:variant>
        <vt:i4>56</vt:i4>
      </vt:variant>
      <vt:variant>
        <vt:i4>0</vt:i4>
      </vt:variant>
      <vt:variant>
        <vt:i4>5</vt:i4>
      </vt:variant>
      <vt:variant>
        <vt:lpwstr/>
      </vt:variant>
      <vt:variant>
        <vt:lpwstr>_Toc128405278</vt:lpwstr>
      </vt:variant>
      <vt:variant>
        <vt:i4>1245243</vt:i4>
      </vt:variant>
      <vt:variant>
        <vt:i4>50</vt:i4>
      </vt:variant>
      <vt:variant>
        <vt:i4>0</vt:i4>
      </vt:variant>
      <vt:variant>
        <vt:i4>5</vt:i4>
      </vt:variant>
      <vt:variant>
        <vt:lpwstr/>
      </vt:variant>
      <vt:variant>
        <vt:lpwstr>_Toc128405277</vt:lpwstr>
      </vt:variant>
      <vt:variant>
        <vt:i4>1245243</vt:i4>
      </vt:variant>
      <vt:variant>
        <vt:i4>44</vt:i4>
      </vt:variant>
      <vt:variant>
        <vt:i4>0</vt:i4>
      </vt:variant>
      <vt:variant>
        <vt:i4>5</vt:i4>
      </vt:variant>
      <vt:variant>
        <vt:lpwstr/>
      </vt:variant>
      <vt:variant>
        <vt:lpwstr>_Toc128405276</vt:lpwstr>
      </vt:variant>
      <vt:variant>
        <vt:i4>1245243</vt:i4>
      </vt:variant>
      <vt:variant>
        <vt:i4>38</vt:i4>
      </vt:variant>
      <vt:variant>
        <vt:i4>0</vt:i4>
      </vt:variant>
      <vt:variant>
        <vt:i4>5</vt:i4>
      </vt:variant>
      <vt:variant>
        <vt:lpwstr/>
      </vt:variant>
      <vt:variant>
        <vt:lpwstr>_Toc128405275</vt:lpwstr>
      </vt:variant>
      <vt:variant>
        <vt:i4>1245243</vt:i4>
      </vt:variant>
      <vt:variant>
        <vt:i4>32</vt:i4>
      </vt:variant>
      <vt:variant>
        <vt:i4>0</vt:i4>
      </vt:variant>
      <vt:variant>
        <vt:i4>5</vt:i4>
      </vt:variant>
      <vt:variant>
        <vt:lpwstr/>
      </vt:variant>
      <vt:variant>
        <vt:lpwstr>_Toc128405274</vt:lpwstr>
      </vt:variant>
      <vt:variant>
        <vt:i4>1245243</vt:i4>
      </vt:variant>
      <vt:variant>
        <vt:i4>26</vt:i4>
      </vt:variant>
      <vt:variant>
        <vt:i4>0</vt:i4>
      </vt:variant>
      <vt:variant>
        <vt:i4>5</vt:i4>
      </vt:variant>
      <vt:variant>
        <vt:lpwstr/>
      </vt:variant>
      <vt:variant>
        <vt:lpwstr>_Toc128405273</vt:lpwstr>
      </vt:variant>
      <vt:variant>
        <vt:i4>1245243</vt:i4>
      </vt:variant>
      <vt:variant>
        <vt:i4>20</vt:i4>
      </vt:variant>
      <vt:variant>
        <vt:i4>0</vt:i4>
      </vt:variant>
      <vt:variant>
        <vt:i4>5</vt:i4>
      </vt:variant>
      <vt:variant>
        <vt:lpwstr/>
      </vt:variant>
      <vt:variant>
        <vt:lpwstr>_Toc128405272</vt:lpwstr>
      </vt:variant>
      <vt:variant>
        <vt:i4>1245243</vt:i4>
      </vt:variant>
      <vt:variant>
        <vt:i4>14</vt:i4>
      </vt:variant>
      <vt:variant>
        <vt:i4>0</vt:i4>
      </vt:variant>
      <vt:variant>
        <vt:i4>5</vt:i4>
      </vt:variant>
      <vt:variant>
        <vt:lpwstr/>
      </vt:variant>
      <vt:variant>
        <vt:lpwstr>_Toc128405271</vt:lpwstr>
      </vt:variant>
      <vt:variant>
        <vt:i4>1245243</vt:i4>
      </vt:variant>
      <vt:variant>
        <vt:i4>8</vt:i4>
      </vt:variant>
      <vt:variant>
        <vt:i4>0</vt:i4>
      </vt:variant>
      <vt:variant>
        <vt:i4>5</vt:i4>
      </vt:variant>
      <vt:variant>
        <vt:lpwstr/>
      </vt:variant>
      <vt:variant>
        <vt:lpwstr>_Toc128405270</vt:lpwstr>
      </vt:variant>
      <vt:variant>
        <vt:i4>1179707</vt:i4>
      </vt:variant>
      <vt:variant>
        <vt:i4>2</vt:i4>
      </vt:variant>
      <vt:variant>
        <vt:i4>0</vt:i4>
      </vt:variant>
      <vt:variant>
        <vt:i4>5</vt:i4>
      </vt:variant>
      <vt:variant>
        <vt:lpwstr/>
      </vt:variant>
      <vt:variant>
        <vt:lpwstr>_Toc128405269</vt:lpwstr>
      </vt:variant>
      <vt:variant>
        <vt:i4>3670078</vt:i4>
      </vt:variant>
      <vt:variant>
        <vt:i4>69</vt:i4>
      </vt:variant>
      <vt:variant>
        <vt:i4>0</vt:i4>
      </vt:variant>
      <vt:variant>
        <vt:i4>5</vt:i4>
      </vt:variant>
      <vt:variant>
        <vt:lpwstr>https://www.ievp.gov.lv/lv/media/5294/download</vt:lpwstr>
      </vt:variant>
      <vt:variant>
        <vt:lpwstr/>
      </vt:variant>
      <vt:variant>
        <vt:i4>2424946</vt:i4>
      </vt:variant>
      <vt:variant>
        <vt:i4>66</vt:i4>
      </vt:variant>
      <vt:variant>
        <vt:i4>0</vt:i4>
      </vt:variant>
      <vt:variant>
        <vt:i4>5</vt:i4>
      </vt:variant>
      <vt:variant>
        <vt:lpwstr>https://www.ecdc.europa.eu/sites/default/files/documents/Systematic-review-on-communicable-diseases-in-prison-settings-final-report.pdf</vt:lpwstr>
      </vt:variant>
      <vt:variant>
        <vt:lpwstr/>
      </vt:variant>
      <vt:variant>
        <vt:i4>4718602</vt:i4>
      </vt:variant>
      <vt:variant>
        <vt:i4>63</vt:i4>
      </vt:variant>
      <vt:variant>
        <vt:i4>0</vt:i4>
      </vt:variant>
      <vt:variant>
        <vt:i4>5</vt:i4>
      </vt:variant>
      <vt:variant>
        <vt:lpwstr>https://link.springer.com/article/10.1007/s11908-020-00726-x</vt:lpwstr>
      </vt:variant>
      <vt:variant>
        <vt:lpwstr/>
      </vt:variant>
      <vt:variant>
        <vt:i4>3080224</vt:i4>
      </vt:variant>
      <vt:variant>
        <vt:i4>60</vt:i4>
      </vt:variant>
      <vt:variant>
        <vt:i4>0</vt:i4>
      </vt:variant>
      <vt:variant>
        <vt:i4>5</vt:i4>
      </vt:variant>
      <vt:variant>
        <vt:lpwstr>https://www.ecdc.europa.eu/en/publications-data/hepatitis-b-and-c-sustainable-development-goals-eu-eea</vt:lpwstr>
      </vt:variant>
      <vt:variant>
        <vt:lpwstr/>
      </vt:variant>
      <vt:variant>
        <vt:i4>2883645</vt:i4>
      </vt:variant>
      <vt:variant>
        <vt:i4>57</vt:i4>
      </vt:variant>
      <vt:variant>
        <vt:i4>0</vt:i4>
      </vt:variant>
      <vt:variant>
        <vt:i4>5</vt:i4>
      </vt:variant>
      <vt:variant>
        <vt:lpwstr>https://www.frontiersin.org/articles/10.3389/fpubh.2021.568524/full</vt:lpwstr>
      </vt:variant>
      <vt:variant>
        <vt:lpwstr/>
      </vt:variant>
      <vt:variant>
        <vt:i4>3145834</vt:i4>
      </vt:variant>
      <vt:variant>
        <vt:i4>54</vt:i4>
      </vt:variant>
      <vt:variant>
        <vt:i4>0</vt:i4>
      </vt:variant>
      <vt:variant>
        <vt:i4>5</vt:i4>
      </vt:variant>
      <vt:variant>
        <vt:lpwstr>https://www.ecdc.europa.eu/en/publications-data/hepatitis-c-annual-epidemiological-report-2019</vt:lpwstr>
      </vt:variant>
      <vt:variant>
        <vt:lpwstr/>
      </vt:variant>
      <vt:variant>
        <vt:i4>393308</vt:i4>
      </vt:variant>
      <vt:variant>
        <vt:i4>51</vt:i4>
      </vt:variant>
      <vt:variant>
        <vt:i4>0</vt:i4>
      </vt:variant>
      <vt:variant>
        <vt:i4>5</vt:i4>
      </vt:variant>
      <vt:variant>
        <vt:lpwstr>https://www.ecdc.europa.eu/en/publications-data/hepatitis-b-and-c-testing-eueea-progress-reaching-elimination-targets</vt:lpwstr>
      </vt:variant>
      <vt:variant>
        <vt:lpwstr/>
      </vt:variant>
      <vt:variant>
        <vt:i4>2621500</vt:i4>
      </vt:variant>
      <vt:variant>
        <vt:i4>48</vt:i4>
      </vt:variant>
      <vt:variant>
        <vt:i4>0</vt:i4>
      </vt:variant>
      <vt:variant>
        <vt:i4>5</vt:i4>
      </vt:variant>
      <vt:variant>
        <vt:lpwstr>https://www.ecdc.europa.eu/en/publications-data/hiv-aids-surveillance-europe-2021-2020-data</vt:lpwstr>
      </vt:variant>
      <vt:variant>
        <vt:lpwstr/>
      </vt:variant>
      <vt:variant>
        <vt:i4>7536765</vt:i4>
      </vt:variant>
      <vt:variant>
        <vt:i4>45</vt:i4>
      </vt:variant>
      <vt:variant>
        <vt:i4>0</vt:i4>
      </vt:variant>
      <vt:variant>
        <vt:i4>5</vt:i4>
      </vt:variant>
      <vt:variant>
        <vt:lpwstr>https://www.spkc.gov.lv/lv/parskats-par-imunizaciju</vt:lpwstr>
      </vt:variant>
      <vt:variant>
        <vt:lpwstr/>
      </vt:variant>
      <vt:variant>
        <vt:i4>5308506</vt:i4>
      </vt:variant>
      <vt:variant>
        <vt:i4>42</vt:i4>
      </vt:variant>
      <vt:variant>
        <vt:i4>0</vt:i4>
      </vt:variant>
      <vt:variant>
        <vt:i4>5</vt:i4>
      </vt:variant>
      <vt:variant>
        <vt:lpwstr>https://www.progressive-os.cz/kontejnery-fixpoint-na-praze-4/</vt:lpwstr>
      </vt:variant>
      <vt:variant>
        <vt:lpwstr/>
      </vt:variant>
      <vt:variant>
        <vt:i4>3997806</vt:i4>
      </vt:variant>
      <vt:variant>
        <vt:i4>39</vt:i4>
      </vt:variant>
      <vt:variant>
        <vt:i4>0</vt:i4>
      </vt:variant>
      <vt:variant>
        <vt:i4>5</vt:i4>
      </vt:variant>
      <vt:variant>
        <vt:lpwstr>https://www.ecdc.europa.eu/en/publications-data/chlamydia-infection-annual-epidemiological-report-2019</vt:lpwstr>
      </vt:variant>
      <vt:variant>
        <vt:lpwstr/>
      </vt:variant>
      <vt:variant>
        <vt:i4>4849686</vt:i4>
      </vt:variant>
      <vt:variant>
        <vt:i4>36</vt:i4>
      </vt:variant>
      <vt:variant>
        <vt:i4>0</vt:i4>
      </vt:variant>
      <vt:variant>
        <vt:i4>5</vt:i4>
      </vt:variant>
      <vt:variant>
        <vt:lpwstr>https://www.ecdc.europa.eu/en/publications-data/gonococcal-antimicrobial-susceptibility-surveillance-2019</vt:lpwstr>
      </vt:variant>
      <vt:variant>
        <vt:lpwstr/>
      </vt:variant>
      <vt:variant>
        <vt:i4>852037</vt:i4>
      </vt:variant>
      <vt:variant>
        <vt:i4>33</vt:i4>
      </vt:variant>
      <vt:variant>
        <vt:i4>0</vt:i4>
      </vt:variant>
      <vt:variant>
        <vt:i4>5</vt:i4>
      </vt:variant>
      <vt:variant>
        <vt:lpwstr>https://www.ecdc.europa.eu/en/publications-data/gonorrhoea-annual-epidemiological-report-2018</vt:lpwstr>
      </vt:variant>
      <vt:variant>
        <vt:lpwstr/>
      </vt:variant>
      <vt:variant>
        <vt:i4>8323120</vt:i4>
      </vt:variant>
      <vt:variant>
        <vt:i4>30</vt:i4>
      </vt:variant>
      <vt:variant>
        <vt:i4>0</vt:i4>
      </vt:variant>
      <vt:variant>
        <vt:i4>5</vt:i4>
      </vt:variant>
      <vt:variant>
        <vt:lpwstr>https://www.ecdc.europa.eu/en/publications-data/syphilis-annual-epidemiological-report-2019</vt:lpwstr>
      </vt:variant>
      <vt:variant>
        <vt:lpwstr/>
      </vt:variant>
      <vt:variant>
        <vt:i4>7995516</vt:i4>
      </vt:variant>
      <vt:variant>
        <vt:i4>27</vt:i4>
      </vt:variant>
      <vt:variant>
        <vt:i4>0</vt:i4>
      </vt:variant>
      <vt:variant>
        <vt:i4>5</vt:i4>
      </vt:variant>
      <vt:variant>
        <vt:lpwstr>https://www.spkc.gov.lv/lv/petijumi/narkotiku-lietosanas-izplatiba-ieslodzijuma-vietas-latvija-2018.pdf</vt:lpwstr>
      </vt:variant>
      <vt:variant>
        <vt:lpwstr/>
      </vt:variant>
      <vt:variant>
        <vt:i4>3735657</vt:i4>
      </vt:variant>
      <vt:variant>
        <vt:i4>24</vt:i4>
      </vt:variant>
      <vt:variant>
        <vt:i4>0</vt:i4>
      </vt:variant>
      <vt:variant>
        <vt:i4>5</vt:i4>
      </vt:variant>
      <vt:variant>
        <vt:lpwstr>https://www.ecdc.europa.eu/en/publications-data/hepatitis-c-annual-epidemiological-report-2020</vt:lpwstr>
      </vt:variant>
      <vt:variant>
        <vt:lpwstr/>
      </vt:variant>
      <vt:variant>
        <vt:i4>3145834</vt:i4>
      </vt:variant>
      <vt:variant>
        <vt:i4>21</vt:i4>
      </vt:variant>
      <vt:variant>
        <vt:i4>0</vt:i4>
      </vt:variant>
      <vt:variant>
        <vt:i4>5</vt:i4>
      </vt:variant>
      <vt:variant>
        <vt:lpwstr>https://www.ecdc.europa.eu/en/publications-data/hepatitis-c-annual-epidemiological-report-2019</vt:lpwstr>
      </vt:variant>
      <vt:variant>
        <vt:lpwstr/>
      </vt:variant>
      <vt:variant>
        <vt:i4>3735657</vt:i4>
      </vt:variant>
      <vt:variant>
        <vt:i4>18</vt:i4>
      </vt:variant>
      <vt:variant>
        <vt:i4>0</vt:i4>
      </vt:variant>
      <vt:variant>
        <vt:i4>5</vt:i4>
      </vt:variant>
      <vt:variant>
        <vt:lpwstr>https://www.ecdc.europa.eu/en/publications-data/hepatitis-c-annual-epidemiological-report-2020</vt:lpwstr>
      </vt:variant>
      <vt:variant>
        <vt:lpwstr/>
      </vt:variant>
      <vt:variant>
        <vt:i4>7536765</vt:i4>
      </vt:variant>
      <vt:variant>
        <vt:i4>15</vt:i4>
      </vt:variant>
      <vt:variant>
        <vt:i4>0</vt:i4>
      </vt:variant>
      <vt:variant>
        <vt:i4>5</vt:i4>
      </vt:variant>
      <vt:variant>
        <vt:lpwstr>https://www.spkc.gov.lv/lv/parskats-par-imunizaciju</vt:lpwstr>
      </vt:variant>
      <vt:variant>
        <vt:lpwstr/>
      </vt:variant>
      <vt:variant>
        <vt:i4>6750321</vt:i4>
      </vt:variant>
      <vt:variant>
        <vt:i4>12</vt:i4>
      </vt:variant>
      <vt:variant>
        <vt:i4>0</vt:i4>
      </vt:variant>
      <vt:variant>
        <vt:i4>5</vt:i4>
      </vt:variant>
      <vt:variant>
        <vt:lpwstr>https://apps.who.int/gb/ebwha/pdf_files/WHA69/A69_32-en.pdf</vt:lpwstr>
      </vt:variant>
      <vt:variant>
        <vt:lpwstr/>
      </vt:variant>
      <vt:variant>
        <vt:i4>1900608</vt:i4>
      </vt:variant>
      <vt:variant>
        <vt:i4>9</vt:i4>
      </vt:variant>
      <vt:variant>
        <vt:i4>0</vt:i4>
      </vt:variant>
      <vt:variant>
        <vt:i4>5</vt:i4>
      </vt:variant>
      <vt:variant>
        <vt:lpwstr>https://www.who.int/publications/i/item/9789240027077</vt:lpwstr>
      </vt:variant>
      <vt:variant>
        <vt:lpwstr/>
      </vt:variant>
      <vt:variant>
        <vt:i4>6357025</vt:i4>
      </vt:variant>
      <vt:variant>
        <vt:i4>6</vt:i4>
      </vt:variant>
      <vt:variant>
        <vt:i4>0</vt:i4>
      </vt:variant>
      <vt:variant>
        <vt:i4>5</vt:i4>
      </vt:variant>
      <vt:variant>
        <vt:lpwstr>http://www.euro.who.int/en/about-us/governance/regional-committee-for-europe/66th-session/documentation/working-documents/eurrc669-action-plan-for-the-health-sector-response-to-hiv-in-the-who-european-region</vt:lpwstr>
      </vt:variant>
      <vt:variant>
        <vt:lpwstr/>
      </vt:variant>
      <vt:variant>
        <vt:i4>6684672</vt:i4>
      </vt:variant>
      <vt:variant>
        <vt:i4>3</vt:i4>
      </vt:variant>
      <vt:variant>
        <vt:i4>0</vt:i4>
      </vt:variant>
      <vt:variant>
        <vt:i4>5</vt:i4>
      </vt:variant>
      <vt:variant>
        <vt:lpwstr>https://tapportals.mk.gov.lv/legal_acts/b8342cd9-318a-4f99-b147-0a144bcbf2310-</vt:lpwstr>
      </vt:variant>
      <vt:variant>
        <vt:lpwstr/>
      </vt:variant>
      <vt:variant>
        <vt:i4>1310829</vt:i4>
      </vt:variant>
      <vt:variant>
        <vt:i4>0</vt:i4>
      </vt:variant>
      <vt:variant>
        <vt:i4>0</vt:i4>
      </vt:variant>
      <vt:variant>
        <vt:i4>5</vt:i4>
      </vt:variant>
      <vt:variant>
        <vt:lpwstr>https://tapportals.mk.gov.lv/legal_acts/746a6c77-a9f4-4182-9084-e4ab10484b2e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Upīte</dc:creator>
  <cp:keywords/>
  <dc:description/>
  <cp:lastModifiedBy>Aija Šurna</cp:lastModifiedBy>
  <cp:revision>2</cp:revision>
  <cp:lastPrinted>2023-03-01T17:43:00Z</cp:lastPrinted>
  <dcterms:created xsi:type="dcterms:W3CDTF">2023-06-21T11:48:00Z</dcterms:created>
  <dcterms:modified xsi:type="dcterms:W3CDTF">2023-06-21T11:48:00Z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0x010100CF80A11D73D9454EB24A535E3718102C</vt:lpwstr>
  </property>
</Properties>
</file>