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CD2E" w14:textId="77777777" w:rsidR="004C63B4" w:rsidRPr="005519F4" w:rsidRDefault="0091304F" w:rsidP="0058049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9F4">
        <w:rPr>
          <w:rFonts w:ascii="Times New Roman" w:hAnsi="Times New Roman" w:cs="Times New Roman"/>
          <w:b/>
          <w:sz w:val="24"/>
          <w:szCs w:val="24"/>
        </w:rPr>
        <w:t>Informatīvais ziņojums</w:t>
      </w:r>
      <w:r w:rsidR="004C63B4" w:rsidRPr="005519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71E7134" w14:textId="15FBF85E" w:rsidR="00976BD9" w:rsidRPr="005519F4" w:rsidRDefault="004C63B4" w:rsidP="0058049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3041100"/>
      <w:r w:rsidRPr="005519F4">
        <w:rPr>
          <w:rFonts w:ascii="Times New Roman" w:hAnsi="Times New Roman" w:cs="Times New Roman"/>
          <w:b/>
          <w:sz w:val="24"/>
          <w:szCs w:val="24"/>
        </w:rPr>
        <w:t xml:space="preserve">par </w:t>
      </w:r>
      <w:r w:rsidR="005F20A2" w:rsidRPr="005519F4">
        <w:rPr>
          <w:rFonts w:ascii="Times New Roman" w:hAnsi="Times New Roman" w:cs="Times New Roman"/>
          <w:b/>
          <w:sz w:val="24"/>
          <w:szCs w:val="24"/>
        </w:rPr>
        <w:t>Ziemeļvalstu Ministru padomes līdzfinansētu projektu Nr.</w:t>
      </w:r>
      <w:r w:rsidR="00976BD9" w:rsidRPr="005519F4">
        <w:rPr>
          <w:rFonts w:ascii="Times New Roman" w:hAnsi="Times New Roman" w:cs="Times New Roman"/>
          <w:b/>
          <w:sz w:val="24"/>
          <w:szCs w:val="24"/>
        </w:rPr>
        <w:t xml:space="preserve"> PA-GRO-1815, “Ziemeļvalstu pieredze alternatīvas patērētāju strīdu izšķiršanas sistēmas un patērētāju izglītošanas uzlabošanai Latvijā”</w:t>
      </w:r>
    </w:p>
    <w:bookmarkEnd w:id="0"/>
    <w:p w14:paraId="3FBD3C20" w14:textId="77777777" w:rsidR="00976BD9" w:rsidRPr="00976BD9" w:rsidRDefault="00976BD9" w:rsidP="00580493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46146" w14:textId="4399ED19" w:rsidR="005616F8" w:rsidRPr="00525651" w:rsidRDefault="0091304F" w:rsidP="00580493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51">
        <w:rPr>
          <w:rFonts w:ascii="Times New Roman" w:hAnsi="Times New Roman" w:cs="Times New Roman"/>
          <w:b/>
          <w:sz w:val="24"/>
          <w:szCs w:val="24"/>
        </w:rPr>
        <w:t>Kopsavilkums</w:t>
      </w:r>
    </w:p>
    <w:p w14:paraId="3168503C" w14:textId="3EB2853D" w:rsidR="0091304F" w:rsidRPr="00525651" w:rsidRDefault="0091304F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 xml:space="preserve">Informatīvais ziņojums </w:t>
      </w:r>
      <w:r w:rsidR="004C63B4" w:rsidRPr="00525651">
        <w:rPr>
          <w:rFonts w:ascii="Times New Roman" w:hAnsi="Times New Roman" w:cs="Times New Roman"/>
          <w:sz w:val="24"/>
          <w:szCs w:val="24"/>
        </w:rPr>
        <w:t xml:space="preserve"> (turpmāk – Ziņojums) </w:t>
      </w:r>
      <w:r w:rsidRPr="00525651">
        <w:rPr>
          <w:rFonts w:ascii="Times New Roman" w:hAnsi="Times New Roman" w:cs="Times New Roman"/>
          <w:sz w:val="24"/>
          <w:szCs w:val="24"/>
        </w:rPr>
        <w:t>“</w:t>
      </w:r>
      <w:r w:rsidR="00976BD9" w:rsidRPr="00525651">
        <w:rPr>
          <w:rFonts w:ascii="Times New Roman" w:hAnsi="Times New Roman" w:cs="Times New Roman"/>
          <w:sz w:val="24"/>
          <w:szCs w:val="24"/>
        </w:rPr>
        <w:t xml:space="preserve">Par Ziemeļvalstu Ministru padomes līdzfinansētu projektu Nr. PA-GRO-1815, “Ziemeļvalstu pieredze alternatīvas patērētāju strīdu izšķiršanas sistēmas un patērētāju izglītošanas uzlabošanai Latvijā” </w:t>
      </w:r>
      <w:r w:rsidRPr="00525651">
        <w:rPr>
          <w:rFonts w:ascii="Times New Roman" w:hAnsi="Times New Roman" w:cs="Times New Roman"/>
          <w:sz w:val="24"/>
          <w:szCs w:val="24"/>
        </w:rPr>
        <w:t xml:space="preserve">(turpmāk – </w:t>
      </w:r>
      <w:r w:rsidR="004C63B4" w:rsidRPr="00525651">
        <w:rPr>
          <w:rFonts w:ascii="Times New Roman" w:hAnsi="Times New Roman" w:cs="Times New Roman"/>
          <w:sz w:val="24"/>
          <w:szCs w:val="24"/>
        </w:rPr>
        <w:t>Projekts</w:t>
      </w:r>
      <w:r w:rsidRPr="00525651">
        <w:rPr>
          <w:rFonts w:ascii="Times New Roman" w:hAnsi="Times New Roman" w:cs="Times New Roman"/>
          <w:sz w:val="24"/>
          <w:szCs w:val="24"/>
        </w:rPr>
        <w:t xml:space="preserve">) sagatavots pēc Ekonomikas ministrijas </w:t>
      </w:r>
      <w:r w:rsidR="00FF1BDA" w:rsidRPr="00525651">
        <w:rPr>
          <w:rFonts w:ascii="Times New Roman" w:hAnsi="Times New Roman" w:cs="Times New Roman"/>
          <w:sz w:val="24"/>
          <w:szCs w:val="24"/>
        </w:rPr>
        <w:t xml:space="preserve">(turpmāk –  EM) </w:t>
      </w:r>
      <w:r w:rsidRPr="00525651">
        <w:rPr>
          <w:rFonts w:ascii="Times New Roman" w:hAnsi="Times New Roman" w:cs="Times New Roman"/>
          <w:sz w:val="24"/>
          <w:szCs w:val="24"/>
        </w:rPr>
        <w:t>iniciatīvas.</w:t>
      </w:r>
    </w:p>
    <w:p w14:paraId="09DADA3A" w14:textId="1918E525" w:rsidR="0091304F" w:rsidRPr="00525651" w:rsidRDefault="0091304F" w:rsidP="00813350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 xml:space="preserve">Ziņojums izstrādāts, lai informētu par </w:t>
      </w:r>
      <w:r w:rsidR="004C63B4" w:rsidRPr="00525651">
        <w:rPr>
          <w:rFonts w:ascii="Times New Roman" w:hAnsi="Times New Roman" w:cs="Times New Roman"/>
          <w:sz w:val="24"/>
          <w:szCs w:val="24"/>
        </w:rPr>
        <w:t xml:space="preserve">Projekta nepieciešamību, </w:t>
      </w:r>
      <w:r w:rsidR="005616F8" w:rsidRPr="00525651">
        <w:rPr>
          <w:rFonts w:ascii="Times New Roman" w:hAnsi="Times New Roman" w:cs="Times New Roman"/>
          <w:sz w:val="24"/>
          <w:szCs w:val="24"/>
        </w:rPr>
        <w:t>galvenajām</w:t>
      </w:r>
      <w:r w:rsidR="004C63B4" w:rsidRPr="00525651">
        <w:rPr>
          <w:rFonts w:ascii="Times New Roman" w:hAnsi="Times New Roman" w:cs="Times New Roman"/>
          <w:sz w:val="24"/>
          <w:szCs w:val="24"/>
        </w:rPr>
        <w:t xml:space="preserve"> aktivitātēm, kā arī </w:t>
      </w:r>
      <w:r w:rsidRPr="00525651">
        <w:rPr>
          <w:rFonts w:ascii="Times New Roman" w:hAnsi="Times New Roman" w:cs="Times New Roman"/>
          <w:sz w:val="24"/>
          <w:szCs w:val="24"/>
        </w:rPr>
        <w:t>panāktu valdības konceptuālu atbalstu</w:t>
      </w:r>
      <w:r w:rsidR="004C63B4" w:rsidRPr="00525651">
        <w:rPr>
          <w:rFonts w:ascii="Times New Roman" w:hAnsi="Times New Roman" w:cs="Times New Roman"/>
          <w:sz w:val="24"/>
          <w:szCs w:val="24"/>
        </w:rPr>
        <w:t xml:space="preserve"> Projekta realizēšanai. </w:t>
      </w:r>
    </w:p>
    <w:p w14:paraId="2BF2A10A" w14:textId="79308066" w:rsidR="0091304F" w:rsidRPr="00525651" w:rsidRDefault="0091304F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Ziņojums ietver</w:t>
      </w:r>
      <w:r w:rsidR="004C63B4" w:rsidRPr="00525651">
        <w:rPr>
          <w:rFonts w:ascii="Times New Roman" w:hAnsi="Times New Roman" w:cs="Times New Roman"/>
          <w:sz w:val="24"/>
          <w:szCs w:val="24"/>
        </w:rPr>
        <w:t xml:space="preserve"> Projekta pamatojuma izklāstu, galveno aktivitāšu ieskicējamu, </w:t>
      </w:r>
      <w:r w:rsidR="005616F8" w:rsidRPr="00525651">
        <w:rPr>
          <w:rFonts w:ascii="Times New Roman" w:hAnsi="Times New Roman" w:cs="Times New Roman"/>
          <w:sz w:val="24"/>
          <w:szCs w:val="24"/>
        </w:rPr>
        <w:t xml:space="preserve">sasniedzamos rezultātus, </w:t>
      </w:r>
      <w:r w:rsidR="004C63B4" w:rsidRPr="00525651">
        <w:rPr>
          <w:rFonts w:ascii="Times New Roman" w:hAnsi="Times New Roman" w:cs="Times New Roman"/>
          <w:sz w:val="24"/>
          <w:szCs w:val="24"/>
        </w:rPr>
        <w:t xml:space="preserve">kā arī finansējuma apjoma un kārtības aprakstu. </w:t>
      </w:r>
    </w:p>
    <w:p w14:paraId="279B3E3D" w14:textId="77777777" w:rsidR="00CA063A" w:rsidRPr="00525651" w:rsidRDefault="00CA063A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1F4363" w14:textId="18926784" w:rsidR="00CA063A" w:rsidRPr="00580493" w:rsidRDefault="00CA063A" w:rsidP="00580493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5651">
        <w:rPr>
          <w:rFonts w:ascii="Times New Roman" w:hAnsi="Times New Roman" w:cs="Times New Roman"/>
          <w:b/>
          <w:bCs/>
          <w:sz w:val="24"/>
          <w:szCs w:val="24"/>
        </w:rPr>
        <w:t>Projekta</w:t>
      </w:r>
      <w:r w:rsidR="00942016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 pamatojums un </w:t>
      </w:r>
      <w:r w:rsidRPr="00525651">
        <w:rPr>
          <w:rFonts w:ascii="Times New Roman" w:hAnsi="Times New Roman" w:cs="Times New Roman"/>
          <w:b/>
          <w:bCs/>
          <w:sz w:val="24"/>
          <w:szCs w:val="24"/>
        </w:rPr>
        <w:t>apraksts</w:t>
      </w:r>
    </w:p>
    <w:p w14:paraId="4CBF2AC8" w14:textId="77777777" w:rsidR="005519F4" w:rsidRPr="00525651" w:rsidRDefault="005519F4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Kopš 2009.gada Ziemeļvalstu ministru padome (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Nordic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Council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Ministers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) finansē Baltijas valstu un Ziemeļvalstu pieredzes apmaiņas programmu valsts pārvaldes darbiniekiem “Ziemeļvalstu – Baltijas valstu mobilitātes programma valsts pārvaldei” </w:t>
      </w:r>
      <w:r w:rsidRPr="00525651">
        <w:rPr>
          <w:rFonts w:ascii="Times New Roman" w:hAnsi="Times New Roman" w:cs="Times New Roman"/>
          <w:i/>
          <w:sz w:val="24"/>
          <w:szCs w:val="24"/>
        </w:rPr>
        <w:t>(“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Nordic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Baltic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Mobility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Program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for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Public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5651">
        <w:rPr>
          <w:rFonts w:ascii="Times New Roman" w:hAnsi="Times New Roman" w:cs="Times New Roman"/>
          <w:i/>
          <w:sz w:val="24"/>
          <w:szCs w:val="24"/>
        </w:rPr>
        <w:t>Administration</w:t>
      </w:r>
      <w:proofErr w:type="spellEnd"/>
      <w:r w:rsidRPr="00525651">
        <w:rPr>
          <w:rFonts w:ascii="Times New Roman" w:hAnsi="Times New Roman" w:cs="Times New Roman"/>
          <w:i/>
          <w:sz w:val="24"/>
          <w:szCs w:val="24"/>
        </w:rPr>
        <w:t>”</w:t>
      </w:r>
      <w:r w:rsidRPr="00525651">
        <w:rPr>
          <w:rFonts w:ascii="Times New Roman" w:hAnsi="Times New Roman" w:cs="Times New Roman"/>
          <w:sz w:val="24"/>
          <w:szCs w:val="24"/>
        </w:rPr>
        <w:t xml:space="preserve">) ar ikgadējo projekta finansējumu EUR 300 000 apmērā. Ziemeļvalstu un Baltijas valstu mobilitātes programma valsts pārvaldei (turpmāk – programma) ir izveidota, lai veicinātu labās prakses, zināšanu un pieredzes nodošanu, veidotu sadarbību, vienādotu darba standartus un uzlabotu Baltijas jūras reģiona konkurētspēju globālajā pasaulē. </w:t>
      </w:r>
    </w:p>
    <w:p w14:paraId="70321792" w14:textId="6EA19AA7" w:rsidR="005519F4" w:rsidRPr="00525651" w:rsidRDefault="005519F4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5651">
        <w:rPr>
          <w:rFonts w:ascii="Times New Roman" w:hAnsi="Times New Roman" w:cs="Times New Roman"/>
          <w:sz w:val="24"/>
          <w:szCs w:val="24"/>
        </w:rPr>
        <w:t xml:space="preserve">Programmas ietvaros tiek izsludināti projektu konkursi, kuros piedalās šādas Baltijas jūras reģiona valstis – Somija, Zviedrija, Dānija, Norvēģija, </w:t>
      </w:r>
      <w:proofErr w:type="spellStart"/>
      <w:r w:rsidRPr="00525651">
        <w:rPr>
          <w:rFonts w:ascii="Times New Roman" w:hAnsi="Times New Roman" w:cs="Times New Roman"/>
          <w:sz w:val="24"/>
          <w:szCs w:val="24"/>
        </w:rPr>
        <w:t>Īslande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, Igaunija, Latvija, Lietuva, kā arī autonomās teritorijas – </w:t>
      </w:r>
      <w:proofErr w:type="spellStart"/>
      <w:r w:rsidRPr="00525651">
        <w:rPr>
          <w:rFonts w:ascii="Times New Roman" w:hAnsi="Times New Roman" w:cs="Times New Roman"/>
          <w:sz w:val="24"/>
          <w:szCs w:val="24"/>
        </w:rPr>
        <w:t>Ālandu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 salas, Fēru salas, Grenlande. Projekta pieteikuma apstiprināšanas gadījumā Baltijas valstu pārstāvji dodas pieredzes apmaiņas vizītēs par aktuālajiem jautājumiem uz vismaz divām Ziemeļvalstīm, kuru institūcijas ir apstiprinājušas dalību, organizējot pieredzes apmaiņas vizītes.</w:t>
      </w:r>
      <w:r w:rsidR="009E43CD" w:rsidRPr="00525651">
        <w:rPr>
          <w:rFonts w:ascii="Times New Roman" w:hAnsi="Times New Roman" w:cs="Times New Roman"/>
          <w:sz w:val="24"/>
          <w:szCs w:val="24"/>
        </w:rPr>
        <w:t xml:space="preserve"> </w:t>
      </w:r>
      <w:r w:rsidR="00A3432A" w:rsidRPr="00525651">
        <w:rPr>
          <w:rFonts w:ascii="Times New Roman" w:hAnsi="Times New Roman" w:cs="Times New Roman"/>
          <w:sz w:val="24"/>
          <w:szCs w:val="24"/>
        </w:rPr>
        <w:t>Patērētāju tiesību aizsardzības centr</w:t>
      </w:r>
      <w:r w:rsidR="0032071B">
        <w:rPr>
          <w:rFonts w:ascii="Times New Roman" w:hAnsi="Times New Roman" w:cs="Times New Roman"/>
          <w:sz w:val="24"/>
          <w:szCs w:val="24"/>
        </w:rPr>
        <w:t>a</w:t>
      </w:r>
      <w:r w:rsidR="00A3432A" w:rsidRPr="00525651">
        <w:rPr>
          <w:rFonts w:ascii="Times New Roman" w:hAnsi="Times New Roman" w:cs="Times New Roman"/>
          <w:sz w:val="24"/>
          <w:szCs w:val="24"/>
        </w:rPr>
        <w:t xml:space="preserve"> </w:t>
      </w:r>
      <w:r w:rsidR="00A3432A">
        <w:rPr>
          <w:rFonts w:ascii="Times New Roman" w:hAnsi="Times New Roman" w:cs="Times New Roman"/>
          <w:sz w:val="24"/>
          <w:szCs w:val="24"/>
        </w:rPr>
        <w:t xml:space="preserve">(turpmāk – </w:t>
      </w:r>
      <w:r w:rsidR="00983967">
        <w:rPr>
          <w:rFonts w:ascii="Times New Roman" w:hAnsi="Times New Roman" w:cs="Times New Roman"/>
          <w:sz w:val="24"/>
          <w:szCs w:val="24"/>
        </w:rPr>
        <w:t>PTAC</w:t>
      </w:r>
      <w:r w:rsidR="00A3432A">
        <w:rPr>
          <w:rFonts w:ascii="Times New Roman" w:hAnsi="Times New Roman" w:cs="Times New Roman"/>
          <w:sz w:val="24"/>
          <w:szCs w:val="24"/>
        </w:rPr>
        <w:t>)</w:t>
      </w:r>
      <w:r w:rsidR="00983967">
        <w:rPr>
          <w:rFonts w:ascii="Times New Roman" w:hAnsi="Times New Roman" w:cs="Times New Roman"/>
          <w:sz w:val="24"/>
          <w:szCs w:val="24"/>
        </w:rPr>
        <w:t xml:space="preserve"> iesniegtais un apstiprinātais Projekta pieteikums</w:t>
      </w:r>
      <w:r w:rsidR="00983967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9E43CD" w:rsidRPr="00525651">
        <w:rPr>
          <w:rFonts w:ascii="Times New Roman" w:hAnsi="Times New Roman" w:cs="Times New Roman"/>
          <w:sz w:val="24"/>
          <w:szCs w:val="24"/>
          <w:u w:val="single"/>
        </w:rPr>
        <w:t>paredz, ka 50 % finansējuma piešķir Ziemeļvalstu ministru padome, bet 50</w:t>
      </w:r>
      <w:r w:rsidR="0032071B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9E43CD" w:rsidRPr="00525651">
        <w:rPr>
          <w:rFonts w:ascii="Times New Roman" w:hAnsi="Times New Roman" w:cs="Times New Roman"/>
          <w:sz w:val="24"/>
          <w:szCs w:val="24"/>
          <w:u w:val="single"/>
        </w:rPr>
        <w:t xml:space="preserve">% apmērā līdzfinansējums tiks nodrošināts </w:t>
      </w:r>
      <w:r w:rsidR="005C115E">
        <w:rPr>
          <w:rFonts w:ascii="Times New Roman" w:hAnsi="Times New Roman" w:cs="Times New Roman"/>
          <w:sz w:val="24"/>
          <w:szCs w:val="24"/>
          <w:u w:val="single"/>
        </w:rPr>
        <w:t xml:space="preserve">no </w:t>
      </w:r>
      <w:r w:rsidR="005C115E" w:rsidRPr="005C115E">
        <w:rPr>
          <w:rFonts w:ascii="Times New Roman" w:hAnsi="Times New Roman" w:cs="Times New Roman"/>
          <w:sz w:val="24"/>
          <w:szCs w:val="24"/>
          <w:u w:val="single"/>
        </w:rPr>
        <w:t>budžeta resora "74. Gadskārtējā valsts budžeta izpildes procesā pārdalāmais finansējums" programmas 80.00.00 "Nesadalītais finansējums Eiropas Savienības politiku instrumentu un pārējās ārvalstu finanšu palīdzības līdzfinansēto projektu un pasākumu īstenošanai".</w:t>
      </w:r>
      <w:r w:rsidR="00E9768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E43CD" w:rsidRPr="00D11822">
        <w:rPr>
          <w:rFonts w:ascii="Times New Roman" w:hAnsi="Times New Roman" w:cs="Times New Roman"/>
          <w:sz w:val="24"/>
          <w:szCs w:val="24"/>
          <w:u w:val="single"/>
        </w:rPr>
        <w:t xml:space="preserve">Projekta aktivitātes realizējamas termiņā līdz 2025.gada </w:t>
      </w:r>
      <w:r w:rsidR="0051358A" w:rsidRPr="00D11822">
        <w:rPr>
          <w:rFonts w:ascii="Times New Roman" w:hAnsi="Times New Roman" w:cs="Times New Roman"/>
          <w:sz w:val="24"/>
          <w:szCs w:val="24"/>
          <w:u w:val="single"/>
        </w:rPr>
        <w:t>31</w:t>
      </w:r>
      <w:r w:rsidR="009E43CD" w:rsidRPr="00D1182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E9768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51358A" w:rsidRPr="00D11822">
        <w:rPr>
          <w:rFonts w:ascii="Times New Roman" w:hAnsi="Times New Roman" w:cs="Times New Roman"/>
          <w:sz w:val="24"/>
          <w:szCs w:val="24"/>
          <w:u w:val="single"/>
        </w:rPr>
        <w:t>decembrim</w:t>
      </w:r>
      <w:r w:rsidR="009E43CD" w:rsidRPr="00D1182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9E43CD" w:rsidRPr="0052565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A4E5896" w14:textId="4D2F54A5" w:rsidR="004B4BEB" w:rsidRPr="00525651" w:rsidRDefault="008E74BB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12560">
        <w:rPr>
          <w:rFonts w:ascii="Times New Roman" w:hAnsi="Times New Roman" w:cs="Times New Roman"/>
          <w:sz w:val="24"/>
          <w:szCs w:val="24"/>
        </w:rPr>
        <w:t xml:space="preserve">askaņā ar </w:t>
      </w:r>
      <w:r w:rsidR="00F12560" w:rsidRPr="00F12560">
        <w:rPr>
          <w:rFonts w:ascii="Times New Roman" w:hAnsi="Times New Roman" w:cs="Times New Roman"/>
          <w:sz w:val="24"/>
          <w:szCs w:val="24"/>
        </w:rPr>
        <w:t>Direktīv</w:t>
      </w:r>
      <w:r w:rsidR="00081DC6">
        <w:rPr>
          <w:rFonts w:ascii="Times New Roman" w:hAnsi="Times New Roman" w:cs="Times New Roman"/>
          <w:sz w:val="24"/>
          <w:szCs w:val="24"/>
        </w:rPr>
        <w:t xml:space="preserve">u par </w:t>
      </w:r>
      <w:r w:rsidR="00F12560" w:rsidRPr="00F12560">
        <w:rPr>
          <w:rFonts w:ascii="Times New Roman" w:hAnsi="Times New Roman" w:cs="Times New Roman"/>
          <w:sz w:val="24"/>
          <w:szCs w:val="24"/>
        </w:rPr>
        <w:t xml:space="preserve">patērētāju </w:t>
      </w:r>
      <w:r w:rsidR="00081DC6">
        <w:rPr>
          <w:rFonts w:ascii="Times New Roman" w:hAnsi="Times New Roman" w:cs="Times New Roman"/>
          <w:sz w:val="24"/>
          <w:szCs w:val="24"/>
        </w:rPr>
        <w:t>strīdu alternatīvu izšķiršanu</w:t>
      </w:r>
      <w:r w:rsidR="00081DC6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7B039F">
        <w:rPr>
          <w:rFonts w:ascii="Times New Roman" w:hAnsi="Times New Roman" w:cs="Times New Roman"/>
          <w:sz w:val="24"/>
          <w:szCs w:val="24"/>
        </w:rPr>
        <w:t xml:space="preserve"> - tam ir jābūt</w:t>
      </w:r>
      <w:r w:rsidR="00524E97" w:rsidRPr="00524E97">
        <w:rPr>
          <w:rFonts w:ascii="Times New Roman" w:hAnsi="Times New Roman" w:cs="Times New Roman"/>
          <w:sz w:val="24"/>
          <w:szCs w:val="24"/>
        </w:rPr>
        <w:t xml:space="preserve"> vienkārš</w:t>
      </w:r>
      <w:r w:rsidR="00524E97">
        <w:rPr>
          <w:rFonts w:ascii="Times New Roman" w:hAnsi="Times New Roman" w:cs="Times New Roman"/>
          <w:sz w:val="24"/>
          <w:szCs w:val="24"/>
        </w:rPr>
        <w:t>am</w:t>
      </w:r>
      <w:r w:rsidR="00524E97" w:rsidRPr="00524E97">
        <w:rPr>
          <w:rFonts w:ascii="Times New Roman" w:hAnsi="Times New Roman" w:cs="Times New Roman"/>
          <w:sz w:val="24"/>
          <w:szCs w:val="24"/>
        </w:rPr>
        <w:t>, ātr</w:t>
      </w:r>
      <w:r w:rsidR="00524E97">
        <w:rPr>
          <w:rFonts w:ascii="Times New Roman" w:hAnsi="Times New Roman" w:cs="Times New Roman"/>
          <w:sz w:val="24"/>
          <w:szCs w:val="24"/>
        </w:rPr>
        <w:t>am</w:t>
      </w:r>
      <w:r w:rsidR="00524E97" w:rsidRPr="00524E97">
        <w:rPr>
          <w:rFonts w:ascii="Times New Roman" w:hAnsi="Times New Roman" w:cs="Times New Roman"/>
          <w:sz w:val="24"/>
          <w:szCs w:val="24"/>
        </w:rPr>
        <w:t xml:space="preserve"> un lē</w:t>
      </w:r>
      <w:r w:rsidR="00524E97">
        <w:rPr>
          <w:rFonts w:ascii="Times New Roman" w:hAnsi="Times New Roman" w:cs="Times New Roman"/>
          <w:sz w:val="24"/>
          <w:szCs w:val="24"/>
        </w:rPr>
        <w:t>tam</w:t>
      </w:r>
      <w:r w:rsidR="00524E97" w:rsidRPr="00524E97">
        <w:rPr>
          <w:rFonts w:ascii="Times New Roman" w:hAnsi="Times New Roman" w:cs="Times New Roman"/>
          <w:sz w:val="24"/>
          <w:szCs w:val="24"/>
        </w:rPr>
        <w:t xml:space="preserve"> veid</w:t>
      </w:r>
      <w:r w:rsidR="00524E97">
        <w:rPr>
          <w:rFonts w:ascii="Times New Roman" w:hAnsi="Times New Roman" w:cs="Times New Roman"/>
          <w:sz w:val="24"/>
          <w:szCs w:val="24"/>
        </w:rPr>
        <w:t>am</w:t>
      </w:r>
      <w:r w:rsidR="00524E97" w:rsidRPr="00524E97">
        <w:rPr>
          <w:rFonts w:ascii="Times New Roman" w:hAnsi="Times New Roman" w:cs="Times New Roman"/>
          <w:sz w:val="24"/>
          <w:szCs w:val="24"/>
        </w:rPr>
        <w:t xml:space="preserve">, kā ārpus tiesas izšķirt strīdus starp patērētājiem un </w:t>
      </w:r>
      <w:r w:rsidR="00524E97" w:rsidRPr="00524E97">
        <w:rPr>
          <w:rFonts w:ascii="Times New Roman" w:hAnsi="Times New Roman" w:cs="Times New Roman"/>
          <w:sz w:val="24"/>
          <w:szCs w:val="24"/>
        </w:rPr>
        <w:lastRenderedPageBreak/>
        <w:t>tirgotājiem.</w:t>
      </w:r>
      <w:r w:rsidR="00524E97">
        <w:rPr>
          <w:rFonts w:ascii="Times New Roman" w:hAnsi="Times New Roman" w:cs="Times New Roman"/>
          <w:sz w:val="24"/>
          <w:szCs w:val="24"/>
        </w:rPr>
        <w:t xml:space="preserve"> </w:t>
      </w:r>
      <w:r w:rsidR="00524E97" w:rsidRPr="00525651">
        <w:rPr>
          <w:rFonts w:ascii="Times New Roman" w:hAnsi="Times New Roman" w:cs="Times New Roman"/>
          <w:sz w:val="24"/>
          <w:szCs w:val="24"/>
        </w:rPr>
        <w:t xml:space="preserve">PTAC </w:t>
      </w:r>
      <w:r w:rsidR="00A87B5B">
        <w:rPr>
          <w:rFonts w:ascii="Times New Roman" w:hAnsi="Times New Roman" w:cs="Times New Roman"/>
          <w:sz w:val="24"/>
          <w:szCs w:val="24"/>
        </w:rPr>
        <w:t xml:space="preserve">ir </w:t>
      </w:r>
      <w:r w:rsidR="007B039F">
        <w:rPr>
          <w:rFonts w:ascii="Times New Roman" w:hAnsi="Times New Roman" w:cs="Times New Roman"/>
          <w:sz w:val="24"/>
          <w:szCs w:val="24"/>
        </w:rPr>
        <w:t>kompetentā</w:t>
      </w:r>
      <w:r w:rsidR="002208A4">
        <w:rPr>
          <w:rFonts w:ascii="Times New Roman" w:hAnsi="Times New Roman" w:cs="Times New Roman"/>
          <w:sz w:val="24"/>
          <w:szCs w:val="24"/>
        </w:rPr>
        <w:t xml:space="preserve"> </w:t>
      </w:r>
      <w:r w:rsidR="00081DC6">
        <w:rPr>
          <w:rFonts w:ascii="Times New Roman" w:hAnsi="Times New Roman" w:cs="Times New Roman"/>
          <w:sz w:val="24"/>
          <w:szCs w:val="24"/>
        </w:rPr>
        <w:t>iestāde, k</w:t>
      </w:r>
      <w:r w:rsidR="00B3608C">
        <w:rPr>
          <w:rFonts w:ascii="Times New Roman" w:hAnsi="Times New Roman" w:cs="Times New Roman"/>
          <w:sz w:val="24"/>
          <w:szCs w:val="24"/>
        </w:rPr>
        <w:t>as izvērtē dažādu jomu strīdu risinātāju</w:t>
      </w:r>
      <w:r w:rsidR="00AF4C82">
        <w:rPr>
          <w:rFonts w:ascii="Times New Roman" w:hAnsi="Times New Roman" w:cs="Times New Roman"/>
          <w:sz w:val="24"/>
          <w:szCs w:val="24"/>
        </w:rPr>
        <w:t xml:space="preserve"> atbilstību direktīvas prasībām un kvalificē tos patērētāju strīdu risināšanai. PTAC ietvaros darbojas </w:t>
      </w:r>
      <w:r w:rsidR="00065A5D" w:rsidRPr="00525651">
        <w:rPr>
          <w:rFonts w:ascii="Times New Roman" w:hAnsi="Times New Roman" w:cs="Times New Roman"/>
          <w:sz w:val="24"/>
          <w:szCs w:val="24"/>
        </w:rPr>
        <w:t>Patērētāju strīdu risināšanas komisija (turpmāk - Komisija)</w:t>
      </w:r>
      <w:r w:rsidR="00AF4C82">
        <w:rPr>
          <w:rFonts w:ascii="Times New Roman" w:hAnsi="Times New Roman" w:cs="Times New Roman"/>
          <w:sz w:val="24"/>
          <w:szCs w:val="24"/>
        </w:rPr>
        <w:t xml:space="preserve">, kas </w:t>
      </w:r>
      <w:r w:rsidR="00065A5D" w:rsidRPr="00525651">
        <w:rPr>
          <w:rFonts w:ascii="Times New Roman" w:hAnsi="Times New Roman" w:cs="Times New Roman"/>
          <w:sz w:val="24"/>
          <w:szCs w:val="24"/>
        </w:rPr>
        <w:t>piedāvā patērētājiem iesniegt savas pretenzijas un risināt strīdus</w:t>
      </w:r>
      <w:r w:rsidR="00AF4C82">
        <w:rPr>
          <w:rFonts w:ascii="Times New Roman" w:hAnsi="Times New Roman" w:cs="Times New Roman"/>
          <w:sz w:val="24"/>
          <w:szCs w:val="24"/>
        </w:rPr>
        <w:t xml:space="preserve"> ar komersantiem</w:t>
      </w:r>
      <w:r w:rsidR="00065A5D" w:rsidRPr="00525651">
        <w:rPr>
          <w:rFonts w:ascii="Times New Roman" w:hAnsi="Times New Roman" w:cs="Times New Roman"/>
          <w:sz w:val="24"/>
          <w:szCs w:val="24"/>
        </w:rPr>
        <w:t xml:space="preserve"> 24 jomās: sākot ar apģērbu un apaviem, beidzot ar kompleksajiem ceļojumiem un transportlīdzekļiem. </w:t>
      </w:r>
      <w:r w:rsidR="00391980" w:rsidRPr="00525651">
        <w:rPr>
          <w:rFonts w:ascii="Times New Roman" w:hAnsi="Times New Roman" w:cs="Times New Roman"/>
          <w:sz w:val="24"/>
          <w:szCs w:val="24"/>
        </w:rPr>
        <w:t xml:space="preserve">Pašlaik ik gadu gan PTAC saņem gandrīz 3000 sūdzību, kā arī </w:t>
      </w:r>
      <w:r w:rsidR="00137468" w:rsidRPr="00525651">
        <w:rPr>
          <w:rFonts w:ascii="Times New Roman" w:hAnsi="Times New Roman" w:cs="Times New Roman"/>
          <w:sz w:val="24"/>
          <w:szCs w:val="24"/>
        </w:rPr>
        <w:t>K</w:t>
      </w:r>
      <w:r w:rsidR="00391980" w:rsidRPr="00525651">
        <w:rPr>
          <w:rFonts w:ascii="Times New Roman" w:hAnsi="Times New Roman" w:cs="Times New Roman"/>
          <w:sz w:val="24"/>
          <w:szCs w:val="24"/>
        </w:rPr>
        <w:t xml:space="preserve">omisija izskata, vairāk nekā 200 patērētāju strīdus. </w:t>
      </w:r>
      <w:r w:rsidR="00137468" w:rsidRPr="00525651">
        <w:rPr>
          <w:rFonts w:ascii="Times New Roman" w:hAnsi="Times New Roman" w:cs="Times New Roman"/>
          <w:sz w:val="24"/>
          <w:szCs w:val="24"/>
        </w:rPr>
        <w:t>Kopumā tiek atr</w:t>
      </w:r>
      <w:r w:rsidR="00A26244" w:rsidRPr="00525651">
        <w:rPr>
          <w:rFonts w:ascii="Times New Roman" w:hAnsi="Times New Roman" w:cs="Times New Roman"/>
          <w:sz w:val="24"/>
          <w:szCs w:val="24"/>
        </w:rPr>
        <w:t>i</w:t>
      </w:r>
      <w:r w:rsidR="00137468" w:rsidRPr="00525651">
        <w:rPr>
          <w:rFonts w:ascii="Times New Roman" w:hAnsi="Times New Roman" w:cs="Times New Roman"/>
          <w:sz w:val="24"/>
          <w:szCs w:val="24"/>
        </w:rPr>
        <w:t>sināti</w:t>
      </w:r>
      <w:r w:rsidR="00391980" w:rsidRPr="00525651">
        <w:rPr>
          <w:rFonts w:ascii="Times New Roman" w:hAnsi="Times New Roman" w:cs="Times New Roman"/>
          <w:sz w:val="24"/>
          <w:szCs w:val="24"/>
        </w:rPr>
        <w:t xml:space="preserve"> aptuveni 30 % saņemto strīdu</w:t>
      </w:r>
      <w:r w:rsidR="004848AA" w:rsidRPr="00525651">
        <w:rPr>
          <w:rFonts w:ascii="Times New Roman" w:hAnsi="Times New Roman" w:cs="Times New Roman"/>
          <w:sz w:val="24"/>
          <w:szCs w:val="24"/>
        </w:rPr>
        <w:t xml:space="preserve">, kas 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uzskatāms par </w:t>
      </w:r>
      <w:r w:rsidR="004848AA" w:rsidRPr="00525651">
        <w:rPr>
          <w:rFonts w:ascii="Times New Roman" w:hAnsi="Times New Roman" w:cs="Times New Roman"/>
          <w:sz w:val="24"/>
          <w:szCs w:val="24"/>
        </w:rPr>
        <w:t>vidēj</w:t>
      </w:r>
      <w:r w:rsidR="004B4BEB" w:rsidRPr="00525651">
        <w:rPr>
          <w:rFonts w:ascii="Times New Roman" w:hAnsi="Times New Roman" w:cs="Times New Roman"/>
          <w:sz w:val="24"/>
          <w:szCs w:val="24"/>
        </w:rPr>
        <w:t>u</w:t>
      </w:r>
      <w:r w:rsidR="004848AA" w:rsidRPr="00525651">
        <w:rPr>
          <w:rFonts w:ascii="Times New Roman" w:hAnsi="Times New Roman" w:cs="Times New Roman"/>
          <w:sz w:val="24"/>
          <w:szCs w:val="24"/>
        </w:rPr>
        <w:t xml:space="preserve"> rādītāj</w:t>
      </w:r>
      <w:r w:rsidR="004B4BEB" w:rsidRPr="00525651">
        <w:rPr>
          <w:rFonts w:ascii="Times New Roman" w:hAnsi="Times New Roman" w:cs="Times New Roman"/>
          <w:sz w:val="24"/>
          <w:szCs w:val="24"/>
        </w:rPr>
        <w:t>u</w:t>
      </w:r>
      <w:r w:rsidR="004848AA" w:rsidRPr="00525651">
        <w:rPr>
          <w:rFonts w:ascii="Times New Roman" w:hAnsi="Times New Roman" w:cs="Times New Roman"/>
          <w:sz w:val="24"/>
          <w:szCs w:val="24"/>
        </w:rPr>
        <w:t xml:space="preserve"> </w:t>
      </w:r>
      <w:r w:rsidR="00866A20">
        <w:rPr>
          <w:rFonts w:ascii="Times New Roman" w:hAnsi="Times New Roman" w:cs="Times New Roman"/>
          <w:sz w:val="24"/>
          <w:szCs w:val="24"/>
        </w:rPr>
        <w:t>un ir jāpilnveido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F0B970" w14:textId="76E3FE88" w:rsidR="00391980" w:rsidRDefault="00391980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 xml:space="preserve"> Lai patērētāju strīdu risināšanu padarītu efektīvāku un arī ātrāku, ir svarīgi uzlabot un attīstīt </w:t>
      </w:r>
      <w:r w:rsidR="00901273" w:rsidRPr="00525651">
        <w:rPr>
          <w:rFonts w:ascii="Times New Roman" w:hAnsi="Times New Roman" w:cs="Times New Roman"/>
          <w:sz w:val="24"/>
          <w:szCs w:val="24"/>
        </w:rPr>
        <w:t>strīdu risinā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šanā iesaistīto PTAC darbinieku </w:t>
      </w:r>
      <w:proofErr w:type="spellStart"/>
      <w:r w:rsidRPr="00525651">
        <w:rPr>
          <w:rFonts w:ascii="Times New Roman" w:hAnsi="Times New Roman" w:cs="Times New Roman"/>
          <w:sz w:val="24"/>
          <w:szCs w:val="24"/>
        </w:rPr>
        <w:t>mediācijas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 prasme</w:t>
      </w:r>
      <w:r w:rsidR="00901273" w:rsidRPr="00525651">
        <w:rPr>
          <w:rFonts w:ascii="Times New Roman" w:hAnsi="Times New Roman" w:cs="Times New Roman"/>
          <w:sz w:val="24"/>
          <w:szCs w:val="24"/>
        </w:rPr>
        <w:t>s</w:t>
      </w:r>
      <w:r w:rsidRPr="00525651">
        <w:rPr>
          <w:rFonts w:ascii="Times New Roman" w:hAnsi="Times New Roman" w:cs="Times New Roman"/>
          <w:sz w:val="24"/>
          <w:szCs w:val="24"/>
        </w:rPr>
        <w:t>,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 tādējādi efektīvāk</w:t>
      </w:r>
      <w:r w:rsidR="00AF4C82">
        <w:rPr>
          <w:rFonts w:ascii="Times New Roman" w:hAnsi="Times New Roman" w:cs="Times New Roman"/>
          <w:sz w:val="24"/>
          <w:szCs w:val="24"/>
        </w:rPr>
        <w:t xml:space="preserve"> un bez lieka laika resursa patēriņa</w:t>
      </w:r>
      <w:r w:rsidRPr="00525651">
        <w:rPr>
          <w:rFonts w:ascii="Times New Roman" w:hAnsi="Times New Roman" w:cs="Times New Roman"/>
          <w:sz w:val="24"/>
          <w:szCs w:val="24"/>
        </w:rPr>
        <w:t xml:space="preserve"> panākot pušu izlīgumu. </w:t>
      </w:r>
      <w:r w:rsidR="00557C90" w:rsidRPr="00525651">
        <w:rPr>
          <w:rFonts w:ascii="Times New Roman" w:hAnsi="Times New Roman" w:cs="Times New Roman"/>
          <w:sz w:val="24"/>
          <w:szCs w:val="24"/>
        </w:rPr>
        <w:t xml:space="preserve">Ziemeļvalstu labā prakse ir pierādījusi, </w:t>
      </w:r>
      <w:proofErr w:type="spellStart"/>
      <w:r w:rsidR="004848AA" w:rsidRPr="00525651">
        <w:rPr>
          <w:rFonts w:ascii="Times New Roman" w:hAnsi="Times New Roman" w:cs="Times New Roman"/>
          <w:sz w:val="24"/>
          <w:szCs w:val="24"/>
        </w:rPr>
        <w:t>mediāci</w:t>
      </w:r>
      <w:r w:rsidR="00580493">
        <w:rPr>
          <w:rFonts w:ascii="Times New Roman" w:hAnsi="Times New Roman" w:cs="Times New Roman"/>
          <w:sz w:val="24"/>
          <w:szCs w:val="24"/>
        </w:rPr>
        <w:t>ja</w:t>
      </w:r>
      <w:r w:rsidR="004848AA" w:rsidRPr="0052565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4848AA" w:rsidRPr="00525651">
        <w:rPr>
          <w:rFonts w:ascii="Times New Roman" w:hAnsi="Times New Roman" w:cs="Times New Roman"/>
          <w:sz w:val="24"/>
          <w:szCs w:val="24"/>
        </w:rPr>
        <w:t xml:space="preserve"> metode ir </w:t>
      </w:r>
      <w:r w:rsidR="00557C90" w:rsidRPr="00525651">
        <w:rPr>
          <w:rFonts w:ascii="Times New Roman" w:hAnsi="Times New Roman" w:cs="Times New Roman"/>
          <w:sz w:val="24"/>
          <w:szCs w:val="24"/>
        </w:rPr>
        <w:t>visātrākais, lētākais un efektīvākais strīdu atrisināšanas veids</w:t>
      </w:r>
      <w:r w:rsidR="004848AA" w:rsidRPr="00525651">
        <w:rPr>
          <w:rFonts w:ascii="Times New Roman" w:hAnsi="Times New Roman" w:cs="Times New Roman"/>
          <w:sz w:val="24"/>
          <w:szCs w:val="24"/>
        </w:rPr>
        <w:t>, kad patērētāju strīdu risināšanā iesaistītais iestādes darbinieks organizē abu strīdā iesaistīto pušu tikšanos</w:t>
      </w:r>
      <w:r w:rsidR="004B4BEB" w:rsidRPr="00525651">
        <w:rPr>
          <w:rFonts w:ascii="Times New Roman" w:hAnsi="Times New Roman" w:cs="Times New Roman"/>
          <w:sz w:val="24"/>
          <w:szCs w:val="24"/>
        </w:rPr>
        <w:t>, pārsvarā attālinātu</w:t>
      </w:r>
      <w:r w:rsidR="004848AA" w:rsidRPr="00525651">
        <w:rPr>
          <w:rFonts w:ascii="Times New Roman" w:hAnsi="Times New Roman" w:cs="Times New Roman"/>
          <w:sz w:val="24"/>
          <w:szCs w:val="24"/>
        </w:rPr>
        <w:t>, izskaidro abu pušu tiesības, atbildību un pienākumus, tādējādi</w:t>
      </w:r>
      <w:r w:rsidR="00866A20">
        <w:rPr>
          <w:rFonts w:ascii="Times New Roman" w:hAnsi="Times New Roman" w:cs="Times New Roman"/>
          <w:sz w:val="24"/>
          <w:szCs w:val="24"/>
        </w:rPr>
        <w:t xml:space="preserve"> rodot abpusēji pieņemamu strīdu atrisinājumu, </w:t>
      </w:r>
      <w:r w:rsidR="004848AA" w:rsidRPr="00525651">
        <w:rPr>
          <w:rFonts w:ascii="Times New Roman" w:hAnsi="Times New Roman" w:cs="Times New Roman"/>
          <w:sz w:val="24"/>
          <w:szCs w:val="24"/>
        </w:rPr>
        <w:t xml:space="preserve">tam nenonākot Komisijā. </w:t>
      </w:r>
      <w:proofErr w:type="spellStart"/>
      <w:r w:rsidR="004848AA" w:rsidRPr="00525651">
        <w:rPr>
          <w:rFonts w:ascii="Times New Roman" w:hAnsi="Times New Roman" w:cs="Times New Roman"/>
          <w:b/>
          <w:bCs/>
          <w:sz w:val="24"/>
          <w:szCs w:val="24"/>
        </w:rPr>
        <w:t>Mediācija</w:t>
      </w:r>
      <w:proofErr w:type="spellEnd"/>
      <w:r w:rsidR="004848AA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 kā strīdu risināšanas metode </w:t>
      </w:r>
      <w:r w:rsidR="004B4BEB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ir pastiprināti </w:t>
      </w:r>
      <w:r w:rsidR="004848AA" w:rsidRPr="00525651">
        <w:rPr>
          <w:rFonts w:ascii="Times New Roman" w:hAnsi="Times New Roman" w:cs="Times New Roman"/>
          <w:b/>
          <w:bCs/>
          <w:sz w:val="24"/>
          <w:szCs w:val="24"/>
        </w:rPr>
        <w:t>pilnveidojama un integr</w:t>
      </w:r>
      <w:r w:rsidR="00580493">
        <w:rPr>
          <w:rFonts w:ascii="Times New Roman" w:hAnsi="Times New Roman" w:cs="Times New Roman"/>
          <w:b/>
          <w:bCs/>
          <w:sz w:val="24"/>
          <w:szCs w:val="24"/>
        </w:rPr>
        <w:t>ē</w:t>
      </w:r>
      <w:r w:rsidR="004848AA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jama PTAC darbā, tādējādi atrisinot lielāku skaitu lietu to sākuma posmā </w:t>
      </w:r>
      <w:r w:rsidR="00525651" w:rsidRPr="00525651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4848AA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 būtiski ietaupot valsts</w:t>
      </w:r>
      <w:r w:rsidR="004B4BEB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 finanšu</w:t>
      </w:r>
      <w:r w:rsidR="004848AA"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 resursus.</w:t>
      </w:r>
      <w:r w:rsidR="004848AA" w:rsidRPr="00525651">
        <w:rPr>
          <w:rFonts w:ascii="Times New Roman" w:hAnsi="Times New Roman" w:cs="Times New Roman"/>
          <w:sz w:val="24"/>
          <w:szCs w:val="24"/>
        </w:rPr>
        <w:t xml:space="preserve"> </w:t>
      </w:r>
      <w:r w:rsidRPr="00525651">
        <w:rPr>
          <w:rFonts w:ascii="Times New Roman" w:hAnsi="Times New Roman" w:cs="Times New Roman"/>
          <w:sz w:val="24"/>
          <w:szCs w:val="24"/>
        </w:rPr>
        <w:t xml:space="preserve">Iepazīstoties ar Norvēģijas un Dānijas </w:t>
      </w:r>
      <w:r w:rsidR="00557C90" w:rsidRPr="00525651">
        <w:rPr>
          <w:rFonts w:ascii="Times New Roman" w:hAnsi="Times New Roman" w:cs="Times New Roman"/>
          <w:sz w:val="24"/>
          <w:szCs w:val="24"/>
        </w:rPr>
        <w:t xml:space="preserve">labo </w:t>
      </w:r>
      <w:r w:rsidRPr="00525651">
        <w:rPr>
          <w:rFonts w:ascii="Times New Roman" w:hAnsi="Times New Roman" w:cs="Times New Roman"/>
          <w:sz w:val="24"/>
          <w:szCs w:val="24"/>
        </w:rPr>
        <w:t xml:space="preserve">praksi patērētāju strīdu </w:t>
      </w:r>
      <w:r w:rsidR="00557C90" w:rsidRPr="00525651">
        <w:rPr>
          <w:rFonts w:ascii="Times New Roman" w:hAnsi="Times New Roman" w:cs="Times New Roman"/>
          <w:sz w:val="24"/>
          <w:szCs w:val="24"/>
        </w:rPr>
        <w:t xml:space="preserve">risināšanā, sevišķi izmantojot </w:t>
      </w:r>
      <w:proofErr w:type="spellStart"/>
      <w:r w:rsidR="00557C90" w:rsidRPr="00525651">
        <w:rPr>
          <w:rFonts w:ascii="Times New Roman" w:hAnsi="Times New Roman" w:cs="Times New Roman"/>
          <w:sz w:val="24"/>
          <w:szCs w:val="24"/>
        </w:rPr>
        <w:t>mediāciju</w:t>
      </w:r>
      <w:proofErr w:type="spellEnd"/>
      <w:r w:rsidR="00557C90" w:rsidRPr="00525651">
        <w:rPr>
          <w:rFonts w:ascii="Times New Roman" w:hAnsi="Times New Roman" w:cs="Times New Roman"/>
          <w:sz w:val="24"/>
          <w:szCs w:val="24"/>
        </w:rPr>
        <w:t xml:space="preserve">, PTAC 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darbinieki uzzinās </w:t>
      </w:r>
      <w:r w:rsidRPr="00525651">
        <w:rPr>
          <w:rFonts w:ascii="Times New Roman" w:hAnsi="Times New Roman" w:cs="Times New Roman"/>
          <w:sz w:val="24"/>
          <w:szCs w:val="24"/>
        </w:rPr>
        <w:t>labāko praksi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, </w:t>
      </w:r>
      <w:r w:rsidRPr="00525651">
        <w:rPr>
          <w:rFonts w:ascii="Times New Roman" w:hAnsi="Times New Roman" w:cs="Times New Roman"/>
          <w:sz w:val="24"/>
          <w:szCs w:val="24"/>
        </w:rPr>
        <w:t>pilnveido</w:t>
      </w:r>
      <w:r w:rsidR="004B4BEB" w:rsidRPr="00525651">
        <w:rPr>
          <w:rFonts w:ascii="Times New Roman" w:hAnsi="Times New Roman" w:cs="Times New Roman"/>
          <w:sz w:val="24"/>
          <w:szCs w:val="24"/>
        </w:rPr>
        <w:t xml:space="preserve">s zināšanas, un gūs jaunas idejas, lai sniegtu priekšlikumus, patērētāju strīdu risināšanas procesa uzlabošanai Latvijā, </w:t>
      </w:r>
      <w:r w:rsidR="00137468" w:rsidRPr="00525651">
        <w:rPr>
          <w:rFonts w:ascii="Times New Roman" w:hAnsi="Times New Roman" w:cs="Times New Roman"/>
          <w:sz w:val="24"/>
          <w:szCs w:val="24"/>
        </w:rPr>
        <w:t xml:space="preserve">kas nodrošinātu arī augstāku patērētāju </w:t>
      </w:r>
      <w:r w:rsidR="00866A20">
        <w:rPr>
          <w:rFonts w:ascii="Times New Roman" w:hAnsi="Times New Roman" w:cs="Times New Roman"/>
          <w:sz w:val="24"/>
          <w:szCs w:val="24"/>
        </w:rPr>
        <w:t xml:space="preserve">apmierinātību un </w:t>
      </w:r>
      <w:r w:rsidR="00137468" w:rsidRPr="00525651">
        <w:rPr>
          <w:rFonts w:ascii="Times New Roman" w:hAnsi="Times New Roman" w:cs="Times New Roman"/>
          <w:sz w:val="24"/>
          <w:szCs w:val="24"/>
        </w:rPr>
        <w:t>uzticēšanos tirgum.</w:t>
      </w:r>
    </w:p>
    <w:p w14:paraId="5AF71FBA" w14:textId="26D90500" w:rsidR="00866A20" w:rsidRPr="00525651" w:rsidRDefault="00866A20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Tāpat viena no PTAC 2025.gada prioritātēm ir uz inovācijām balstītu risinājumu izstrāde, kas </w:t>
      </w:r>
      <w:r w:rsidR="00511EB7">
        <w:rPr>
          <w:rFonts w:ascii="Times New Roman" w:hAnsi="Times New Roman" w:cs="Times New Roman"/>
          <w:sz w:val="24"/>
          <w:szCs w:val="24"/>
        </w:rPr>
        <w:t xml:space="preserve">uzlabotu </w:t>
      </w:r>
      <w:r>
        <w:rPr>
          <w:rFonts w:ascii="Times New Roman" w:hAnsi="Times New Roman" w:cs="Times New Roman"/>
          <w:sz w:val="24"/>
          <w:szCs w:val="24"/>
        </w:rPr>
        <w:t xml:space="preserve">PTAC </w:t>
      </w:r>
      <w:r w:rsidR="00511EB7">
        <w:rPr>
          <w:rFonts w:ascii="Times New Roman" w:hAnsi="Times New Roman" w:cs="Times New Roman"/>
          <w:sz w:val="24"/>
          <w:szCs w:val="24"/>
        </w:rPr>
        <w:t xml:space="preserve">sniegtos </w:t>
      </w:r>
      <w:r>
        <w:rPr>
          <w:rFonts w:ascii="Times New Roman" w:hAnsi="Times New Roman" w:cs="Times New Roman"/>
          <w:sz w:val="24"/>
          <w:szCs w:val="24"/>
        </w:rPr>
        <w:t>pakalpojumus</w:t>
      </w:r>
      <w:r w:rsidR="00511EB7">
        <w:rPr>
          <w:rFonts w:ascii="Times New Roman" w:hAnsi="Times New Roman" w:cs="Times New Roman"/>
          <w:sz w:val="24"/>
          <w:szCs w:val="24"/>
        </w:rPr>
        <w:t xml:space="preserve">, padarot tos viegli un vienkārši pieejamus un saprotamus gan patērētājiem, gan uzņēmējiem, kā arī mazinot birokrātiskus šķēršļus.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1EB7">
        <w:rPr>
          <w:rFonts w:ascii="Times New Roman" w:hAnsi="Times New Roman" w:cs="Times New Roman"/>
          <w:sz w:val="24"/>
          <w:szCs w:val="24"/>
        </w:rPr>
        <w:t>Ņemot vērā, ka tieši Ziemeļvalstīs ir visaugstākie iedzīvotāju uzticamības rādītāji valsts iestādēm, arī PTAC var daudz mācīties</w:t>
      </w:r>
      <w:r w:rsidR="00622292">
        <w:rPr>
          <w:rFonts w:ascii="Times New Roman" w:hAnsi="Times New Roman" w:cs="Times New Roman"/>
          <w:sz w:val="24"/>
          <w:szCs w:val="24"/>
        </w:rPr>
        <w:t xml:space="preserve"> no Norvē</w:t>
      </w:r>
      <w:r w:rsidR="00A3432A">
        <w:rPr>
          <w:rFonts w:ascii="Times New Roman" w:hAnsi="Times New Roman" w:cs="Times New Roman"/>
          <w:sz w:val="24"/>
          <w:szCs w:val="24"/>
        </w:rPr>
        <w:t>ģ</w:t>
      </w:r>
      <w:r w:rsidR="00622292">
        <w:rPr>
          <w:rFonts w:ascii="Times New Roman" w:hAnsi="Times New Roman" w:cs="Times New Roman"/>
          <w:sz w:val="24"/>
          <w:szCs w:val="24"/>
        </w:rPr>
        <w:t>ijas un Dānijas kolēģiem</w:t>
      </w:r>
      <w:r w:rsidR="00511EB7">
        <w:rPr>
          <w:rFonts w:ascii="Times New Roman" w:hAnsi="Times New Roman" w:cs="Times New Roman"/>
          <w:sz w:val="24"/>
          <w:szCs w:val="24"/>
        </w:rPr>
        <w:t>, uzlabojot savu reputāciju un uzticamību iedzīvotāju vidū.</w:t>
      </w:r>
    </w:p>
    <w:p w14:paraId="48EB0FB1" w14:textId="77777777" w:rsidR="00057C3D" w:rsidRPr="00525651" w:rsidRDefault="00057C3D" w:rsidP="0058049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B6BAB" w14:textId="5A8998EB" w:rsidR="005616F8" w:rsidRPr="00580493" w:rsidRDefault="005616F8" w:rsidP="00580493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651">
        <w:rPr>
          <w:rFonts w:ascii="Times New Roman" w:hAnsi="Times New Roman" w:cs="Times New Roman"/>
          <w:b/>
          <w:sz w:val="24"/>
          <w:szCs w:val="24"/>
        </w:rPr>
        <w:t xml:space="preserve">Projekta mērķi, galvenās aktivitātes un sasniedzamie rezultāti </w:t>
      </w:r>
    </w:p>
    <w:p w14:paraId="4E133674" w14:textId="6B61E479" w:rsidR="00557C90" w:rsidRDefault="00557C90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82215390"/>
      <w:r w:rsidRPr="00525651">
        <w:rPr>
          <w:rFonts w:ascii="Times New Roman" w:hAnsi="Times New Roman" w:cs="Times New Roman"/>
          <w:sz w:val="24"/>
          <w:szCs w:val="24"/>
        </w:rPr>
        <w:t xml:space="preserve">Projekta galvenais mērķis ir uzlabot un stiprināt alternatīvo patērētāju strīdu risināšanas sistēmu, kā arī </w:t>
      </w:r>
      <w:r w:rsidR="00137468" w:rsidRPr="00525651">
        <w:rPr>
          <w:rFonts w:ascii="Times New Roman" w:hAnsi="Times New Roman" w:cs="Times New Roman"/>
          <w:sz w:val="24"/>
          <w:szCs w:val="24"/>
        </w:rPr>
        <w:t xml:space="preserve">paaugstināt </w:t>
      </w:r>
      <w:r w:rsidRPr="00525651">
        <w:rPr>
          <w:rFonts w:ascii="Times New Roman" w:hAnsi="Times New Roman" w:cs="Times New Roman"/>
          <w:sz w:val="24"/>
          <w:szCs w:val="24"/>
        </w:rPr>
        <w:t>patērētāju un uzņēmēju informē</w:t>
      </w:r>
      <w:r w:rsidR="00137468" w:rsidRPr="00525651">
        <w:rPr>
          <w:rFonts w:ascii="Times New Roman" w:hAnsi="Times New Roman" w:cs="Times New Roman"/>
          <w:sz w:val="24"/>
          <w:szCs w:val="24"/>
        </w:rPr>
        <w:t>tību</w:t>
      </w:r>
      <w:r w:rsidRPr="00525651">
        <w:rPr>
          <w:rFonts w:ascii="Times New Roman" w:hAnsi="Times New Roman" w:cs="Times New Roman"/>
          <w:sz w:val="24"/>
          <w:szCs w:val="24"/>
        </w:rPr>
        <w:t xml:space="preserve"> Latvijā, mācoties no Ziemeļvalstu labās prakses</w:t>
      </w:r>
      <w:r w:rsidR="00622292">
        <w:rPr>
          <w:rFonts w:ascii="Times New Roman" w:hAnsi="Times New Roman" w:cs="Times New Roman"/>
          <w:sz w:val="24"/>
          <w:szCs w:val="24"/>
        </w:rPr>
        <w:t xml:space="preserve"> un apmainoties ar pieredzi par optimālākajiem un efektīvākajiem patērētāju strīdu izskatīšanas veidiem un metodēm</w:t>
      </w:r>
      <w:r w:rsidRPr="00525651">
        <w:rPr>
          <w:rFonts w:ascii="Times New Roman" w:hAnsi="Times New Roman" w:cs="Times New Roman"/>
          <w:sz w:val="24"/>
          <w:szCs w:val="24"/>
        </w:rPr>
        <w:t>.</w:t>
      </w:r>
    </w:p>
    <w:p w14:paraId="325142C8" w14:textId="77777777" w:rsidR="00580493" w:rsidRPr="00525651" w:rsidRDefault="00580493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FE8715" w14:textId="22E868AF" w:rsidR="00557C90" w:rsidRPr="00525651" w:rsidRDefault="00557C90" w:rsidP="00580493">
      <w:pPr>
        <w:pStyle w:val="ListParagraph"/>
        <w:numPr>
          <w:ilvl w:val="0"/>
          <w:numId w:val="14"/>
        </w:num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5651">
        <w:rPr>
          <w:rFonts w:ascii="Times New Roman" w:hAnsi="Times New Roman" w:cs="Times New Roman"/>
          <w:b/>
          <w:bCs/>
          <w:sz w:val="24"/>
          <w:szCs w:val="24"/>
        </w:rPr>
        <w:t xml:space="preserve">Projekta aktivitāšu apraksts </w:t>
      </w:r>
    </w:p>
    <w:p w14:paraId="0A1E64FF" w14:textId="7844263C" w:rsidR="00557C90" w:rsidRPr="00525651" w:rsidRDefault="00901273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Projekta ietvaros plānotas mācību vizītes uz divām Ziemeļvalstīm - Dāniju un Norvēģiju. Katras mācību vizītes ilgums paredzēts 4 dienas</w:t>
      </w:r>
      <w:r w:rsidR="005A2E7A" w:rsidRPr="00525651">
        <w:rPr>
          <w:rFonts w:ascii="Times New Roman" w:hAnsi="Times New Roman" w:cs="Times New Roman"/>
          <w:sz w:val="24"/>
          <w:szCs w:val="24"/>
        </w:rPr>
        <w:t>, k</w:t>
      </w:r>
      <w:r w:rsidR="00A26244" w:rsidRPr="00525651">
        <w:rPr>
          <w:rFonts w:ascii="Times New Roman" w:hAnsi="Times New Roman" w:cs="Times New Roman"/>
          <w:sz w:val="24"/>
          <w:szCs w:val="24"/>
        </w:rPr>
        <w:t>atrā no tām</w:t>
      </w:r>
      <w:r w:rsidR="005A2E7A" w:rsidRPr="00525651">
        <w:rPr>
          <w:rFonts w:ascii="Times New Roman" w:hAnsi="Times New Roman" w:cs="Times New Roman"/>
          <w:sz w:val="24"/>
          <w:szCs w:val="24"/>
        </w:rPr>
        <w:t xml:space="preserve"> dosies četri PTAC darbinieki. </w:t>
      </w:r>
    </w:p>
    <w:p w14:paraId="7540841F" w14:textId="7FC14C2A" w:rsidR="00ED2B9B" w:rsidRPr="00525651" w:rsidRDefault="00ED2B9B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Vizīšu ietvaros plānots apskatīt šādus jautājumus:</w:t>
      </w:r>
    </w:p>
    <w:p w14:paraId="1C81AB6F" w14:textId="0D87496B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Patērētāju tiesību aizsardzības sistēma</w:t>
      </w:r>
      <w:r w:rsidR="00525651">
        <w:rPr>
          <w:rFonts w:ascii="Times New Roman" w:hAnsi="Times New Roman" w:cs="Times New Roman"/>
          <w:sz w:val="24"/>
          <w:szCs w:val="24"/>
        </w:rPr>
        <w:t>s struktūra,</w:t>
      </w:r>
    </w:p>
    <w:p w14:paraId="4EAD44A7" w14:textId="77777777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651">
        <w:rPr>
          <w:rFonts w:ascii="Times New Roman" w:hAnsi="Times New Roman" w:cs="Times New Roman"/>
          <w:sz w:val="24"/>
          <w:szCs w:val="24"/>
        </w:rPr>
        <w:t>Ārpustiesas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 patērētāju strīdu risināšanas sistēma apmeklējuma valstī,</w:t>
      </w:r>
    </w:p>
    <w:p w14:paraId="2EAA3130" w14:textId="77777777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 xml:space="preserve">Patērētāju sūdzību un strīdu risināšanas process, tā dalībnieki, likumiskais ietvars, </w:t>
      </w:r>
    </w:p>
    <w:p w14:paraId="40801C5F" w14:textId="143E21FA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Patērētāju individuālo strīdu risināšanas finansējums un tā avoti,</w:t>
      </w:r>
    </w:p>
    <w:p w14:paraId="36688D86" w14:textId="6869146C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lastRenderedPageBreak/>
        <w:t>Galvenie procesa ieguvumi un trūkumi,</w:t>
      </w:r>
    </w:p>
    <w:p w14:paraId="7052EA93" w14:textId="1A289970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Dažādu preču un pakalpojumu ekspertu piesaiste, lai izvērtētu preces vai pakalpojuma atbilstību līguma noteikumiem,</w:t>
      </w:r>
    </w:p>
    <w:p w14:paraId="03B21422" w14:textId="2F5BB97D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651">
        <w:rPr>
          <w:rFonts w:ascii="Times New Roman" w:hAnsi="Times New Roman" w:cs="Times New Roman"/>
          <w:sz w:val="24"/>
          <w:szCs w:val="24"/>
        </w:rPr>
        <w:t>Mediācijas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 kā strīdu risināšanas metodes izmantošana,</w:t>
      </w:r>
    </w:p>
    <w:p w14:paraId="25DBCA4D" w14:textId="622AA8DB" w:rsidR="00ED2B9B" w:rsidRPr="00525651" w:rsidRDefault="00ED2B9B" w:rsidP="00580493">
      <w:pPr>
        <w:pStyle w:val="ListParagraph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5651">
        <w:rPr>
          <w:rFonts w:ascii="Times New Roman" w:hAnsi="Times New Roman" w:cs="Times New Roman"/>
          <w:sz w:val="24"/>
          <w:szCs w:val="24"/>
        </w:rPr>
        <w:t>Mediācijas</w:t>
      </w:r>
      <w:proofErr w:type="spellEnd"/>
      <w:r w:rsidRPr="00525651">
        <w:rPr>
          <w:rFonts w:ascii="Times New Roman" w:hAnsi="Times New Roman" w:cs="Times New Roman"/>
          <w:sz w:val="24"/>
          <w:szCs w:val="24"/>
        </w:rPr>
        <w:t xml:space="preserve"> organizēšana,</w:t>
      </w:r>
      <w:r w:rsidR="000D7FC6" w:rsidRPr="00525651">
        <w:rPr>
          <w:rFonts w:ascii="Times New Roman" w:hAnsi="Times New Roman" w:cs="Times New Roman"/>
          <w:sz w:val="24"/>
          <w:szCs w:val="24"/>
        </w:rPr>
        <w:t xml:space="preserve"> </w:t>
      </w:r>
      <w:r w:rsidRPr="00525651">
        <w:rPr>
          <w:rFonts w:ascii="Times New Roman" w:hAnsi="Times New Roman" w:cs="Times New Roman"/>
          <w:sz w:val="24"/>
          <w:szCs w:val="24"/>
        </w:rPr>
        <w:t>procesā iesaistītie darbinieki, to apmācība</w:t>
      </w:r>
      <w:r w:rsidR="000D7FC6" w:rsidRPr="00525651">
        <w:rPr>
          <w:rFonts w:ascii="Times New Roman" w:hAnsi="Times New Roman" w:cs="Times New Roman"/>
          <w:sz w:val="24"/>
          <w:szCs w:val="24"/>
        </w:rPr>
        <w:t>.</w:t>
      </w:r>
    </w:p>
    <w:p w14:paraId="2D58ADAF" w14:textId="77777777" w:rsidR="000D7FC6" w:rsidRPr="00525651" w:rsidRDefault="000D7FC6" w:rsidP="00580493">
      <w:pPr>
        <w:pStyle w:val="ListParagraph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14:paraId="7E2B0A38" w14:textId="23317AE1" w:rsidR="005A2E7A" w:rsidRPr="00580493" w:rsidRDefault="00557C90" w:rsidP="00580493">
      <w:pPr>
        <w:pStyle w:val="ListParagraph"/>
        <w:numPr>
          <w:ilvl w:val="0"/>
          <w:numId w:val="20"/>
        </w:numPr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68D">
        <w:rPr>
          <w:rFonts w:ascii="Times New Roman" w:hAnsi="Times New Roman" w:cs="Times New Roman"/>
          <w:b/>
          <w:sz w:val="24"/>
          <w:szCs w:val="24"/>
        </w:rPr>
        <w:t>Pieredzes apmaiņas vizīte</w:t>
      </w:r>
      <w:r w:rsidR="00901273" w:rsidRPr="00E9768D">
        <w:rPr>
          <w:rFonts w:ascii="Times New Roman" w:hAnsi="Times New Roman" w:cs="Times New Roman"/>
          <w:b/>
          <w:sz w:val="24"/>
          <w:szCs w:val="24"/>
        </w:rPr>
        <w:t xml:space="preserve"> Dānijā</w:t>
      </w:r>
      <w:r w:rsidR="00A26244" w:rsidRPr="00E976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1273" w:rsidRPr="00E9768D">
        <w:rPr>
          <w:rFonts w:ascii="Times New Roman" w:hAnsi="Times New Roman" w:cs="Times New Roman"/>
          <w:b/>
          <w:sz w:val="24"/>
          <w:szCs w:val="24"/>
        </w:rPr>
        <w:t>(4 dienas)</w:t>
      </w:r>
      <w:r w:rsidR="00A26244" w:rsidRPr="00E9768D">
        <w:rPr>
          <w:rFonts w:ascii="Times New Roman" w:hAnsi="Times New Roman" w:cs="Times New Roman"/>
          <w:b/>
          <w:sz w:val="24"/>
          <w:szCs w:val="24"/>
        </w:rPr>
        <w:t xml:space="preserve">, kurā </w:t>
      </w:r>
      <w:r w:rsidR="00D11822" w:rsidRPr="00E9768D">
        <w:rPr>
          <w:rFonts w:ascii="Times New Roman" w:hAnsi="Times New Roman" w:cs="Times New Roman"/>
          <w:b/>
          <w:sz w:val="24"/>
          <w:szCs w:val="24"/>
        </w:rPr>
        <w:t xml:space="preserve">piedalījās </w:t>
      </w:r>
      <w:r w:rsidR="00A26244" w:rsidRPr="00E9768D">
        <w:rPr>
          <w:rFonts w:ascii="Times New Roman" w:hAnsi="Times New Roman" w:cs="Times New Roman"/>
          <w:b/>
          <w:sz w:val="24"/>
          <w:szCs w:val="24"/>
        </w:rPr>
        <w:t>4 PTAC darbinieki</w:t>
      </w:r>
      <w:r w:rsidR="00ED2B9B" w:rsidRPr="00E9768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D2B9B" w:rsidRPr="00E9768D">
        <w:rPr>
          <w:rFonts w:ascii="Times New Roman" w:hAnsi="Times New Roman" w:cs="Times New Roman"/>
          <w:bCs/>
          <w:sz w:val="24"/>
          <w:szCs w:val="24"/>
        </w:rPr>
        <w:t>P</w:t>
      </w:r>
      <w:r w:rsidR="00B37E68" w:rsidRPr="00E9768D">
        <w:rPr>
          <w:rFonts w:ascii="Times New Roman" w:hAnsi="Times New Roman" w:cs="Times New Roman"/>
          <w:bCs/>
          <w:sz w:val="24"/>
          <w:szCs w:val="24"/>
        </w:rPr>
        <w:t>aredzēt</w:t>
      </w:r>
      <w:r w:rsidR="0051358A" w:rsidRPr="00E9768D">
        <w:rPr>
          <w:rFonts w:ascii="Times New Roman" w:hAnsi="Times New Roman" w:cs="Times New Roman"/>
          <w:bCs/>
          <w:sz w:val="24"/>
          <w:szCs w:val="24"/>
        </w:rPr>
        <w:t>ās</w:t>
      </w:r>
      <w:r w:rsidR="00B37E68" w:rsidRPr="00E9768D">
        <w:rPr>
          <w:rFonts w:ascii="Times New Roman" w:hAnsi="Times New Roman" w:cs="Times New Roman"/>
          <w:bCs/>
          <w:sz w:val="24"/>
          <w:szCs w:val="24"/>
        </w:rPr>
        <w:t xml:space="preserve"> aktivitātes </w:t>
      </w:r>
      <w:r w:rsidR="00D11822" w:rsidRPr="00E9768D">
        <w:rPr>
          <w:rFonts w:ascii="Times New Roman" w:hAnsi="Times New Roman" w:cs="Times New Roman"/>
          <w:bCs/>
          <w:sz w:val="24"/>
          <w:szCs w:val="24"/>
        </w:rPr>
        <w:t xml:space="preserve">tika </w:t>
      </w:r>
      <w:r w:rsidR="00B37E68" w:rsidRPr="00E9768D">
        <w:rPr>
          <w:rFonts w:ascii="Times New Roman" w:hAnsi="Times New Roman" w:cs="Times New Roman"/>
          <w:bCs/>
          <w:sz w:val="24"/>
          <w:szCs w:val="24"/>
        </w:rPr>
        <w:t>realiz</w:t>
      </w:r>
      <w:r w:rsidR="0051358A" w:rsidRPr="00E9768D">
        <w:rPr>
          <w:rFonts w:ascii="Times New Roman" w:hAnsi="Times New Roman" w:cs="Times New Roman"/>
          <w:bCs/>
          <w:sz w:val="24"/>
          <w:szCs w:val="24"/>
        </w:rPr>
        <w:t>ētas</w:t>
      </w:r>
      <w:r w:rsidR="00B37E68" w:rsidRPr="00E9768D">
        <w:rPr>
          <w:rFonts w:ascii="Times New Roman" w:hAnsi="Times New Roman" w:cs="Times New Roman"/>
          <w:bCs/>
          <w:sz w:val="24"/>
          <w:szCs w:val="24"/>
        </w:rPr>
        <w:t xml:space="preserve"> 2024.</w:t>
      </w:r>
      <w:r w:rsidR="00515351" w:rsidRPr="00E9768D">
        <w:rPr>
          <w:rFonts w:ascii="Times New Roman" w:hAnsi="Times New Roman" w:cs="Times New Roman"/>
          <w:bCs/>
          <w:sz w:val="24"/>
          <w:szCs w:val="24"/>
        </w:rPr>
        <w:t> </w:t>
      </w:r>
      <w:r w:rsidR="00B37E68" w:rsidRPr="00E9768D">
        <w:rPr>
          <w:rFonts w:ascii="Times New Roman" w:hAnsi="Times New Roman" w:cs="Times New Roman"/>
          <w:bCs/>
          <w:sz w:val="24"/>
          <w:szCs w:val="24"/>
        </w:rPr>
        <w:t>gada beig</w:t>
      </w:r>
      <w:r w:rsidR="0051358A" w:rsidRPr="00E9768D">
        <w:rPr>
          <w:rFonts w:ascii="Times New Roman" w:hAnsi="Times New Roman" w:cs="Times New Roman"/>
          <w:bCs/>
          <w:sz w:val="24"/>
          <w:szCs w:val="24"/>
        </w:rPr>
        <w:t>ās</w:t>
      </w:r>
      <w:r w:rsidR="00B37E68" w:rsidRPr="00E9768D">
        <w:rPr>
          <w:rFonts w:ascii="Times New Roman" w:hAnsi="Times New Roman" w:cs="Times New Roman"/>
          <w:bCs/>
          <w:sz w:val="24"/>
          <w:szCs w:val="24"/>
        </w:rPr>
        <w:t>.</w:t>
      </w:r>
    </w:p>
    <w:p w14:paraId="1E77461E" w14:textId="56192314" w:rsidR="00A26244" w:rsidRPr="00525651" w:rsidRDefault="00D11822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0493">
        <w:rPr>
          <w:rFonts w:ascii="Times New Roman" w:hAnsi="Times New Roman" w:cs="Times New Roman"/>
          <w:sz w:val="24"/>
          <w:szCs w:val="24"/>
        </w:rPr>
        <w:t>T</w:t>
      </w:r>
      <w:r w:rsidR="00901273" w:rsidRPr="00580493">
        <w:rPr>
          <w:rFonts w:ascii="Times New Roman" w:hAnsi="Times New Roman" w:cs="Times New Roman"/>
          <w:sz w:val="24"/>
          <w:szCs w:val="24"/>
        </w:rPr>
        <w:t>ikšanās</w:t>
      </w:r>
      <w:r w:rsidR="00901273" w:rsidRPr="0052565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notika </w:t>
      </w:r>
      <w:r w:rsidR="00901273" w:rsidRPr="00525651">
        <w:rPr>
          <w:rFonts w:ascii="Times New Roman" w:hAnsi="Times New Roman" w:cs="Times New Roman"/>
          <w:bCs/>
          <w:sz w:val="24"/>
          <w:szCs w:val="24"/>
        </w:rPr>
        <w:t>ar</w:t>
      </w:r>
      <w:r w:rsidR="00A26244" w:rsidRPr="00525651">
        <w:rPr>
          <w:rFonts w:ascii="Times New Roman" w:hAnsi="Times New Roman" w:cs="Times New Roman"/>
          <w:bCs/>
          <w:sz w:val="24"/>
          <w:szCs w:val="24"/>
        </w:rPr>
        <w:t>:</w:t>
      </w:r>
    </w:p>
    <w:p w14:paraId="414E4674" w14:textId="4BA7B380" w:rsidR="00A26244" w:rsidRPr="00525651" w:rsidRDefault="00901273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Patērētāju strīdu risināšanas padomes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pārstāvjiem </w:t>
      </w:r>
      <w:proofErr w:type="spellStart"/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Viborgā</w:t>
      </w:r>
      <w:proofErr w:type="spellEnd"/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</w:p>
    <w:p w14:paraId="657866BE" w14:textId="0E00093E" w:rsidR="00A26244" w:rsidRPr="00525651" w:rsidRDefault="00901273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Dānijas Finanšu pakalpojumu sūdzību padome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s pārstāvjiem,</w:t>
      </w:r>
    </w:p>
    <w:p w14:paraId="773940B5" w14:textId="77777777" w:rsidR="00A26244" w:rsidRPr="00525651" w:rsidRDefault="00901273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Dānijas Patērētāju un konkurences iestādes pārstāvjiem, </w:t>
      </w:r>
    </w:p>
    <w:p w14:paraId="03C6DC07" w14:textId="237A4505" w:rsidR="00901273" w:rsidRPr="00525651" w:rsidRDefault="00901273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Dānijas Patērētāju </w:t>
      </w:r>
      <w:proofErr w:type="spellStart"/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ombudu</w:t>
      </w:r>
      <w:proofErr w:type="spellEnd"/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</w:p>
    <w:p w14:paraId="7A438853" w14:textId="0A9C04CE" w:rsidR="00A26244" w:rsidRPr="00525651" w:rsidRDefault="00A26244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Dānijas lielākās patērētāju nevalstiskās organizācijas pārstāvjiem.</w:t>
      </w:r>
    </w:p>
    <w:p w14:paraId="683739D9" w14:textId="77777777" w:rsidR="005A2E7A" w:rsidRPr="00525651" w:rsidRDefault="005A2E7A" w:rsidP="00580493">
      <w:pPr>
        <w:pStyle w:val="ListParagraph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507C559" w14:textId="5F196CDF" w:rsidR="005A2E7A" w:rsidRPr="00580493" w:rsidRDefault="00901273" w:rsidP="00580493">
      <w:pPr>
        <w:pStyle w:val="ListParagraph"/>
        <w:numPr>
          <w:ilvl w:val="0"/>
          <w:numId w:val="20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E9768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Pieredzes apmaiņas vizīte Norvēģijā</w:t>
      </w:r>
      <w:r w:rsidR="005A2E7A" w:rsidRPr="00E9768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(4 dienas)</w:t>
      </w:r>
      <w:r w:rsidR="00A26244" w:rsidRPr="00E9768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 kurā dosies 4 PTAC darbinieki</w:t>
      </w:r>
      <w:r w:rsidR="005A2E7A" w:rsidRPr="00E9768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  <w:r w:rsidR="00ED2B9B" w:rsidRPr="00E9768D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ED2B9B" w:rsidRPr="00E9768D">
        <w:rPr>
          <w:rFonts w:ascii="Times New Roman" w:eastAsia="Times New Roman" w:hAnsi="Times New Roman" w:cs="Times New Roman"/>
          <w:sz w:val="24"/>
          <w:szCs w:val="24"/>
          <w:lang w:eastAsia="lv-LV"/>
        </w:rPr>
        <w:t>Paredzētais aktivitātes realizācijas laiks 2025.</w:t>
      </w:r>
      <w:r w:rsidR="00515351">
        <w:t> </w:t>
      </w:r>
      <w:r w:rsidR="00ED2B9B" w:rsidRPr="00E976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gada </w:t>
      </w:r>
      <w:r w:rsidR="0051358A" w:rsidRPr="00E9768D">
        <w:rPr>
          <w:rFonts w:ascii="Times New Roman" w:eastAsia="Times New Roman" w:hAnsi="Times New Roman" w:cs="Times New Roman"/>
          <w:sz w:val="24"/>
          <w:szCs w:val="24"/>
          <w:lang w:eastAsia="lv-LV"/>
        </w:rPr>
        <w:t>decembris</w:t>
      </w:r>
      <w:r w:rsidR="00ED2B9B" w:rsidRPr="00E9768D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5209C59" w14:textId="77777777" w:rsidR="00A26244" w:rsidRPr="00525651" w:rsidRDefault="00901273" w:rsidP="00580493">
      <w:pPr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80493">
        <w:rPr>
          <w:rFonts w:ascii="Times New Roman" w:hAnsi="Times New Roman" w:cs="Times New Roman"/>
          <w:sz w:val="24"/>
          <w:szCs w:val="24"/>
        </w:rPr>
        <w:t>Paredzētas</w:t>
      </w: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tikšanās ar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46BE0C66" w14:textId="631BC9A4" w:rsidR="00A26244" w:rsidRDefault="00901273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Norvēģijas patērēt</w:t>
      </w:r>
      <w:r w:rsidR="005A2E7A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āju strīdu risināšanas iestādes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pārstāvjiem</w:t>
      </w:r>
      <w:r w:rsidR="005A2E7A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</w:p>
    <w:p w14:paraId="4DD06672" w14:textId="1167999D" w:rsidR="00866A20" w:rsidRPr="00525651" w:rsidRDefault="00866A20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Patērētāju strīdu risināšanas meistarklases norise,</w:t>
      </w:r>
    </w:p>
    <w:p w14:paraId="3548DBB1" w14:textId="4C21FAA2" w:rsidR="00A26244" w:rsidRDefault="005A2E7A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Norvēģijas patērētāju tiesību aizsardzības iestādes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pārstāvjiem</w:t>
      </w: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</w:p>
    <w:p w14:paraId="5503D0DA" w14:textId="0F790017" w:rsidR="00A26244" w:rsidRPr="00525651" w:rsidRDefault="005A2E7A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Norvēģijas patērētāju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tiesību pētījumu</w:t>
      </w: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institūt</w:t>
      </w:r>
      <w:r w:rsidR="00A26244"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>a pārstāvjiem</w:t>
      </w: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</w:p>
    <w:p w14:paraId="59103981" w14:textId="28763815" w:rsidR="00A26244" w:rsidRPr="00525651" w:rsidRDefault="00A26244" w:rsidP="00580493">
      <w:pPr>
        <w:pStyle w:val="ListParagraph"/>
        <w:numPr>
          <w:ilvl w:val="0"/>
          <w:numId w:val="1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2565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Norvēģijas lielākās patērētāju nevalstiskās organizācijas pārstāvjiem. </w:t>
      </w:r>
    </w:p>
    <w:p w14:paraId="141D8E06" w14:textId="77777777" w:rsidR="005A2E7A" w:rsidRPr="00525651" w:rsidRDefault="005A2E7A" w:rsidP="0058049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8E6916F" w14:textId="4A31C5DF" w:rsidR="003A55DB" w:rsidRPr="00580493" w:rsidRDefault="00F544F3" w:rsidP="00580493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2210">
        <w:rPr>
          <w:rFonts w:ascii="Times New Roman" w:hAnsi="Times New Roman" w:cs="Times New Roman"/>
          <w:b/>
          <w:sz w:val="24"/>
          <w:szCs w:val="24"/>
        </w:rPr>
        <w:t xml:space="preserve">Paredzētais finansējums </w:t>
      </w:r>
    </w:p>
    <w:p w14:paraId="0C1096ED" w14:textId="2E2F9463" w:rsidR="000F2210" w:rsidRDefault="005519F4" w:rsidP="00580493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25651">
        <w:rPr>
          <w:rFonts w:ascii="Times New Roman" w:hAnsi="Times New Roman" w:cs="Times New Roman"/>
          <w:sz w:val="24"/>
          <w:szCs w:val="24"/>
        </w:rPr>
        <w:t>Projekta</w:t>
      </w:r>
      <w:r w:rsidR="00ED2B9B" w:rsidRPr="00525651">
        <w:rPr>
          <w:rFonts w:ascii="Times New Roman" w:hAnsi="Times New Roman" w:cs="Times New Roman"/>
          <w:sz w:val="24"/>
          <w:szCs w:val="24"/>
        </w:rPr>
        <w:t xml:space="preserve"> kopējais, apstiprinātais budžets </w:t>
      </w:r>
      <w:r w:rsidR="000D7FC6" w:rsidRPr="00525651">
        <w:rPr>
          <w:rFonts w:ascii="Times New Roman" w:hAnsi="Times New Roman" w:cs="Times New Roman"/>
          <w:sz w:val="24"/>
          <w:szCs w:val="24"/>
        </w:rPr>
        <w:t>ir 16</w:t>
      </w:r>
      <w:r w:rsidR="00580493">
        <w:rPr>
          <w:rFonts w:ascii="Times New Roman" w:hAnsi="Times New Roman" w:cs="Times New Roman"/>
          <w:sz w:val="24"/>
          <w:szCs w:val="24"/>
        </w:rPr>
        <w:t> </w:t>
      </w:r>
      <w:r w:rsidR="000D7FC6" w:rsidRPr="00525651">
        <w:rPr>
          <w:rFonts w:ascii="Times New Roman" w:hAnsi="Times New Roman" w:cs="Times New Roman"/>
          <w:sz w:val="24"/>
          <w:szCs w:val="24"/>
        </w:rPr>
        <w:t>220</w:t>
      </w:r>
      <w:r w:rsidR="00580493">
        <w:rPr>
          <w:rFonts w:ascii="Times New Roman" w:hAnsi="Times New Roman" w:cs="Times New Roman"/>
          <w:sz w:val="24"/>
          <w:szCs w:val="24"/>
        </w:rPr>
        <w:t>,</w:t>
      </w:r>
      <w:r w:rsidR="000D7FC6" w:rsidRPr="00525651">
        <w:rPr>
          <w:rFonts w:ascii="Times New Roman" w:hAnsi="Times New Roman" w:cs="Times New Roman"/>
          <w:sz w:val="24"/>
          <w:szCs w:val="24"/>
        </w:rPr>
        <w:t>16 EUR, no kuriem programmas ietvaros 50</w:t>
      </w:r>
      <w:r w:rsidR="0032071B">
        <w:rPr>
          <w:rFonts w:ascii="Times New Roman" w:hAnsi="Times New Roman" w:cs="Times New Roman"/>
          <w:sz w:val="24"/>
          <w:szCs w:val="24"/>
        </w:rPr>
        <w:t> </w:t>
      </w:r>
      <w:r w:rsidR="000D7FC6" w:rsidRPr="00525651">
        <w:rPr>
          <w:rFonts w:ascii="Times New Roman" w:hAnsi="Times New Roman" w:cs="Times New Roman"/>
          <w:sz w:val="24"/>
          <w:szCs w:val="24"/>
        </w:rPr>
        <w:t>% (8110,08 EUR) piešķir Ziemeļvalstu Ministru padome, 50</w:t>
      </w:r>
      <w:r w:rsidR="0032071B">
        <w:rPr>
          <w:rFonts w:ascii="Times New Roman" w:hAnsi="Times New Roman" w:cs="Times New Roman"/>
          <w:sz w:val="24"/>
          <w:szCs w:val="24"/>
        </w:rPr>
        <w:t> </w:t>
      </w:r>
      <w:r w:rsidR="000D7FC6" w:rsidRPr="00525651">
        <w:rPr>
          <w:rFonts w:ascii="Times New Roman" w:hAnsi="Times New Roman" w:cs="Times New Roman"/>
          <w:sz w:val="24"/>
          <w:szCs w:val="24"/>
        </w:rPr>
        <w:t>%</w:t>
      </w:r>
      <w:r w:rsidR="00525651" w:rsidRPr="00525651">
        <w:rPr>
          <w:rFonts w:ascii="Times New Roman" w:hAnsi="Times New Roman" w:cs="Times New Roman"/>
          <w:sz w:val="24"/>
          <w:szCs w:val="24"/>
        </w:rPr>
        <w:t xml:space="preserve"> </w:t>
      </w:r>
      <w:r w:rsidR="000D7FC6" w:rsidRPr="00525651">
        <w:rPr>
          <w:rFonts w:ascii="Times New Roman" w:hAnsi="Times New Roman" w:cs="Times New Roman"/>
          <w:sz w:val="24"/>
          <w:szCs w:val="24"/>
        </w:rPr>
        <w:t>(8110,08</w:t>
      </w:r>
      <w:r w:rsidR="00D11822">
        <w:rPr>
          <w:rFonts w:ascii="Times New Roman" w:hAnsi="Times New Roman" w:cs="Times New Roman"/>
          <w:sz w:val="24"/>
          <w:szCs w:val="24"/>
        </w:rPr>
        <w:t> </w:t>
      </w:r>
      <w:r w:rsidR="000D7FC6" w:rsidRPr="00525651">
        <w:rPr>
          <w:rFonts w:ascii="Times New Roman" w:hAnsi="Times New Roman" w:cs="Times New Roman"/>
          <w:sz w:val="24"/>
          <w:szCs w:val="24"/>
        </w:rPr>
        <w:t>EUR)</w:t>
      </w:r>
      <w:r w:rsidR="000F2210">
        <w:rPr>
          <w:rFonts w:ascii="Times New Roman" w:hAnsi="Times New Roman" w:cs="Times New Roman"/>
          <w:sz w:val="24"/>
          <w:szCs w:val="24"/>
        </w:rPr>
        <w:t xml:space="preserve"> ir nacionālais finansējums</w:t>
      </w:r>
      <w:r w:rsidR="00431B96">
        <w:rPr>
          <w:rFonts w:ascii="Times New Roman" w:hAnsi="Times New Roman" w:cs="Times New Roman"/>
          <w:sz w:val="24"/>
          <w:szCs w:val="24"/>
        </w:rPr>
        <w:t>.</w:t>
      </w:r>
      <w:r w:rsidR="00431B96" w:rsidRPr="00F151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D3C9A" w14:textId="77777777" w:rsidR="00925705" w:rsidRDefault="00925705" w:rsidP="0058049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192A5D" w14:textId="20D67D35" w:rsidR="00925705" w:rsidRPr="00580493" w:rsidRDefault="00925705" w:rsidP="00580493">
      <w:pPr>
        <w:pStyle w:val="ListParagraph"/>
        <w:numPr>
          <w:ilvl w:val="0"/>
          <w:numId w:val="14"/>
        </w:num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5705">
        <w:rPr>
          <w:rFonts w:ascii="Times New Roman" w:hAnsi="Times New Roman" w:cs="Times New Roman"/>
          <w:b/>
          <w:bCs/>
          <w:sz w:val="24"/>
          <w:szCs w:val="24"/>
        </w:rPr>
        <w:t>Turpmākā rīcība</w:t>
      </w:r>
    </w:p>
    <w:p w14:paraId="32AB90E3" w14:textId="3C29659D" w:rsidR="00F15112" w:rsidRPr="00622292" w:rsidRDefault="00925705" w:rsidP="00580493">
      <w:pPr>
        <w:spacing w:before="120" w:after="120" w:line="240" w:lineRule="auto"/>
        <w:ind w:firstLine="720"/>
        <w:jc w:val="both"/>
      </w:pPr>
      <w:r w:rsidRPr="00D524C9">
        <w:rPr>
          <w:rFonts w:ascii="Times New Roman" w:hAnsi="Times New Roman" w:cs="Times New Roman"/>
          <w:sz w:val="24"/>
          <w:szCs w:val="24"/>
        </w:rPr>
        <w:t xml:space="preserve">Paredzēt, ka nepieciešamais finansējums 8110, 08 EUR apmērā nacionālā līdzfinansējuma segšanai </w:t>
      </w:r>
      <w:r w:rsidR="00F15112" w:rsidRPr="00D524C9">
        <w:rPr>
          <w:rFonts w:ascii="Times New Roman" w:hAnsi="Times New Roman" w:cs="Times New Roman"/>
          <w:sz w:val="24"/>
          <w:szCs w:val="24"/>
        </w:rPr>
        <w:t xml:space="preserve">tiks nodrošināts no budžeta resora </w:t>
      </w:r>
      <w:r w:rsidR="00D11822" w:rsidRPr="00D524C9">
        <w:rPr>
          <w:rFonts w:ascii="Times New Roman" w:hAnsi="Times New Roman" w:cs="Times New Roman"/>
          <w:sz w:val="24"/>
          <w:szCs w:val="24"/>
        </w:rPr>
        <w:t>"</w:t>
      </w:r>
      <w:r w:rsidR="00F15112" w:rsidRPr="00D524C9">
        <w:rPr>
          <w:rFonts w:ascii="Times New Roman" w:hAnsi="Times New Roman" w:cs="Times New Roman"/>
          <w:sz w:val="24"/>
          <w:szCs w:val="24"/>
        </w:rPr>
        <w:t>74. </w:t>
      </w:r>
      <w:r w:rsidRPr="00D524C9">
        <w:rPr>
          <w:rFonts w:ascii="Times New Roman" w:hAnsi="Times New Roman" w:cs="Times New Roman"/>
          <w:sz w:val="24"/>
          <w:szCs w:val="24"/>
        </w:rPr>
        <w:t xml:space="preserve"> G</w:t>
      </w:r>
      <w:r w:rsidR="00F15112" w:rsidRPr="00D524C9">
        <w:rPr>
          <w:rFonts w:ascii="Times New Roman" w:hAnsi="Times New Roman" w:cs="Times New Roman"/>
          <w:sz w:val="24"/>
          <w:szCs w:val="24"/>
        </w:rPr>
        <w:t>adskārtējā valsts budžeta izpildes procesā pārdalāmais finansējums" programmas 80.00.00 "Nesadalītais finansējums Eiropas Savienības politiku instrumentu un pārējās ārvalstu finanšu palīdzības līdzfinansēto projektu un pasākumu īstenošanai".</w:t>
      </w:r>
    </w:p>
    <w:p w14:paraId="01BEEFDE" w14:textId="77777777" w:rsidR="00622292" w:rsidRPr="00925705" w:rsidRDefault="00622292" w:rsidP="00580493">
      <w:pPr>
        <w:pStyle w:val="ListParagraph"/>
        <w:spacing w:before="120" w:after="120" w:line="240" w:lineRule="auto"/>
        <w:ind w:left="1080"/>
        <w:jc w:val="both"/>
      </w:pPr>
    </w:p>
    <w:p w14:paraId="0EFB73D6" w14:textId="77777777" w:rsidR="00882A38" w:rsidRPr="00AE4129" w:rsidRDefault="00882A38" w:rsidP="00580493">
      <w:pPr>
        <w:spacing w:before="120" w:after="120" w:line="240" w:lineRule="auto"/>
        <w:rPr>
          <w:rFonts w:ascii="Calibri" w:eastAsia="Times New Roman" w:hAnsi="Calibri" w:cs="Calibri"/>
          <w:sz w:val="24"/>
          <w:szCs w:val="24"/>
          <w:lang w:eastAsia="lv-LV"/>
        </w:rPr>
      </w:pPr>
    </w:p>
    <w:p w14:paraId="0BBB0072" w14:textId="77777777" w:rsidR="00CE275F" w:rsidRPr="00AE4129" w:rsidRDefault="00CE275F" w:rsidP="00580493">
      <w:pPr>
        <w:spacing w:before="120" w:after="120" w:line="240" w:lineRule="auto"/>
        <w:rPr>
          <w:sz w:val="24"/>
          <w:szCs w:val="24"/>
        </w:rPr>
      </w:pPr>
    </w:p>
    <w:sectPr w:rsidR="00CE275F" w:rsidRPr="00AE4129" w:rsidSect="004309ED">
      <w:headerReference w:type="default" r:id="rId8"/>
      <w:pgSz w:w="11906" w:h="16838"/>
      <w:pgMar w:top="1440" w:right="1800" w:bottom="1440" w:left="1800" w:header="708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F03FA" w14:textId="77777777" w:rsidR="003563D8" w:rsidRDefault="003563D8" w:rsidP="0091304F">
      <w:pPr>
        <w:spacing w:after="0" w:line="240" w:lineRule="auto"/>
      </w:pPr>
      <w:r>
        <w:separator/>
      </w:r>
    </w:p>
  </w:endnote>
  <w:endnote w:type="continuationSeparator" w:id="0">
    <w:p w14:paraId="67E831BF" w14:textId="77777777" w:rsidR="003563D8" w:rsidRDefault="003563D8" w:rsidP="00913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446DE" w14:textId="77777777" w:rsidR="003563D8" w:rsidRDefault="003563D8" w:rsidP="0091304F">
      <w:pPr>
        <w:spacing w:after="0" w:line="240" w:lineRule="auto"/>
      </w:pPr>
      <w:r>
        <w:separator/>
      </w:r>
    </w:p>
  </w:footnote>
  <w:footnote w:type="continuationSeparator" w:id="0">
    <w:p w14:paraId="1B0ABAE0" w14:textId="77777777" w:rsidR="003563D8" w:rsidRDefault="003563D8" w:rsidP="0091304F">
      <w:pPr>
        <w:spacing w:after="0" w:line="240" w:lineRule="auto"/>
      </w:pPr>
      <w:r>
        <w:continuationSeparator/>
      </w:r>
    </w:p>
  </w:footnote>
  <w:footnote w:id="1">
    <w:p w14:paraId="072BB7F8" w14:textId="4CDAB362" w:rsidR="00081DC6" w:rsidRPr="00081DC6" w:rsidRDefault="00081DC6" w:rsidP="00081DC6">
      <w:pPr>
        <w:pStyle w:val="FootnoteText"/>
      </w:pPr>
      <w:r>
        <w:rPr>
          <w:rStyle w:val="FootnoteReference"/>
        </w:rPr>
        <w:footnoteRef/>
      </w:r>
      <w:r w:rsidRPr="00081DC6">
        <w:t xml:space="preserve"> </w:t>
      </w:r>
      <w:hyperlink r:id="rId1" w:history="1">
        <w:r w:rsidRPr="00524E97">
          <w:rPr>
            <w:rStyle w:val="Hyperlink"/>
            <w:rFonts w:ascii="Times New Roman" w:hAnsi="Times New Roman" w:cs="Times New Roman"/>
          </w:rPr>
          <w:t xml:space="preserve">EIROPAS PARLAMENTA UN PADOMES DIREKTĪVA 2013/11/ES </w:t>
        </w:r>
        <w:r w:rsidRPr="00081DC6">
          <w:rPr>
            <w:rStyle w:val="Hyperlink"/>
            <w:rFonts w:ascii="Times New Roman" w:hAnsi="Times New Roman" w:cs="Times New Roman"/>
          </w:rPr>
          <w:t>(2013. gada 21. maijs)</w:t>
        </w:r>
        <w:r w:rsidRPr="00524E97">
          <w:rPr>
            <w:rStyle w:val="Hyperlink"/>
            <w:rFonts w:ascii="Times New Roman" w:hAnsi="Times New Roman" w:cs="Times New Roman"/>
          </w:rPr>
          <w:t xml:space="preserve"> </w:t>
        </w:r>
        <w:r w:rsidRPr="00081DC6">
          <w:rPr>
            <w:rStyle w:val="Hyperlink"/>
            <w:rFonts w:ascii="Times New Roman" w:hAnsi="Times New Roman" w:cs="Times New Roman"/>
          </w:rPr>
          <w:t>par patērētāju strīdu alternatīvu izšķiršanu un ar ko groza Regulu (EK) Nr. 2006/2004 un Direktīvu 2009/22/EK</w:t>
        </w:r>
      </w:hyperlink>
    </w:p>
    <w:p w14:paraId="22986323" w14:textId="333D6934" w:rsidR="00081DC6" w:rsidRDefault="00081DC6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8036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64BFB81B" w14:textId="77777777" w:rsidR="00921E1A" w:rsidRPr="00212B70" w:rsidRDefault="00B25FD1"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12B7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12B7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12B70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12B7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2A06CA76" w14:textId="77777777" w:rsidR="00921E1A" w:rsidRDefault="00921E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B0A3E5C"/>
    <w:multiLevelType w:val="hybridMultilevel"/>
    <w:tmpl w:val="3A880626"/>
    <w:lvl w:ilvl="0" w:tplc="BCFA6D2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CBEC9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F62D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724A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2A9A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E8BF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4B0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584B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78F0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83D15"/>
    <w:multiLevelType w:val="hybridMultilevel"/>
    <w:tmpl w:val="8EE0C1FA"/>
    <w:lvl w:ilvl="0" w:tplc="5B2E5F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96AEF"/>
    <w:multiLevelType w:val="hybridMultilevel"/>
    <w:tmpl w:val="FF16A9EA"/>
    <w:lvl w:ilvl="0" w:tplc="E96C9B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66407"/>
    <w:multiLevelType w:val="hybridMultilevel"/>
    <w:tmpl w:val="5ECE9B80"/>
    <w:lvl w:ilvl="0" w:tplc="20C458B4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1">
    <w:nsid w:val="20EE75DA"/>
    <w:multiLevelType w:val="hybridMultilevel"/>
    <w:tmpl w:val="EF54EA1A"/>
    <w:lvl w:ilvl="0" w:tplc="0E0E9424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BBEE32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800A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C08A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A26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9634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6A7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0015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488B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7723F"/>
    <w:multiLevelType w:val="hybridMultilevel"/>
    <w:tmpl w:val="6B4A777C"/>
    <w:lvl w:ilvl="0" w:tplc="0DF85E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07019"/>
    <w:multiLevelType w:val="hybridMultilevel"/>
    <w:tmpl w:val="17C4154A"/>
    <w:lvl w:ilvl="0" w:tplc="A866FD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A3733"/>
    <w:multiLevelType w:val="multilevel"/>
    <w:tmpl w:val="C10C72B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46212EC9"/>
    <w:multiLevelType w:val="hybridMultilevel"/>
    <w:tmpl w:val="16D688C6"/>
    <w:lvl w:ilvl="0" w:tplc="5B2E5F82">
      <w:start w:val="1"/>
      <w:numFmt w:val="decimal"/>
      <w:lvlText w:val="%1)"/>
      <w:lvlJc w:val="left"/>
      <w:pPr>
        <w:ind w:left="7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500" w:hanging="360"/>
      </w:pPr>
    </w:lvl>
    <w:lvl w:ilvl="2" w:tplc="0426001B" w:tentative="1">
      <w:start w:val="1"/>
      <w:numFmt w:val="lowerRoman"/>
      <w:lvlText w:val="%3."/>
      <w:lvlJc w:val="right"/>
      <w:pPr>
        <w:ind w:left="2220" w:hanging="180"/>
      </w:pPr>
    </w:lvl>
    <w:lvl w:ilvl="3" w:tplc="0426000F" w:tentative="1">
      <w:start w:val="1"/>
      <w:numFmt w:val="decimal"/>
      <w:lvlText w:val="%4."/>
      <w:lvlJc w:val="left"/>
      <w:pPr>
        <w:ind w:left="2940" w:hanging="360"/>
      </w:pPr>
    </w:lvl>
    <w:lvl w:ilvl="4" w:tplc="04260019" w:tentative="1">
      <w:start w:val="1"/>
      <w:numFmt w:val="lowerLetter"/>
      <w:lvlText w:val="%5."/>
      <w:lvlJc w:val="left"/>
      <w:pPr>
        <w:ind w:left="3660" w:hanging="360"/>
      </w:pPr>
    </w:lvl>
    <w:lvl w:ilvl="5" w:tplc="0426001B" w:tentative="1">
      <w:start w:val="1"/>
      <w:numFmt w:val="lowerRoman"/>
      <w:lvlText w:val="%6."/>
      <w:lvlJc w:val="right"/>
      <w:pPr>
        <w:ind w:left="4380" w:hanging="180"/>
      </w:pPr>
    </w:lvl>
    <w:lvl w:ilvl="6" w:tplc="0426000F" w:tentative="1">
      <w:start w:val="1"/>
      <w:numFmt w:val="decimal"/>
      <w:lvlText w:val="%7."/>
      <w:lvlJc w:val="left"/>
      <w:pPr>
        <w:ind w:left="5100" w:hanging="360"/>
      </w:pPr>
    </w:lvl>
    <w:lvl w:ilvl="7" w:tplc="04260019" w:tentative="1">
      <w:start w:val="1"/>
      <w:numFmt w:val="lowerLetter"/>
      <w:lvlText w:val="%8."/>
      <w:lvlJc w:val="left"/>
      <w:pPr>
        <w:ind w:left="5820" w:hanging="360"/>
      </w:pPr>
    </w:lvl>
    <w:lvl w:ilvl="8" w:tplc="042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F360489"/>
    <w:multiLevelType w:val="hybridMultilevel"/>
    <w:tmpl w:val="ECA6426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50982045"/>
    <w:multiLevelType w:val="hybridMultilevel"/>
    <w:tmpl w:val="395CF32C"/>
    <w:lvl w:ilvl="0" w:tplc="95568CF0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F9E5A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8E21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F2EA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4AD7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1AAC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ACA0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F4D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DE89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24052"/>
    <w:multiLevelType w:val="multilevel"/>
    <w:tmpl w:val="A5AA08C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57E79E4"/>
    <w:multiLevelType w:val="multilevel"/>
    <w:tmpl w:val="FA0070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C031714"/>
    <w:multiLevelType w:val="multilevel"/>
    <w:tmpl w:val="D2B03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02D6A57"/>
    <w:multiLevelType w:val="hybridMultilevel"/>
    <w:tmpl w:val="594C4AA6"/>
    <w:lvl w:ilvl="0" w:tplc="6E307F48">
      <w:start w:val="2024"/>
      <w:numFmt w:val="bullet"/>
      <w:lvlText w:val="-"/>
      <w:lvlJc w:val="left"/>
      <w:pPr>
        <w:ind w:left="41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5" w15:restartNumberingAfterBreak="0">
    <w:nsid w:val="637F466E"/>
    <w:multiLevelType w:val="hybridMultilevel"/>
    <w:tmpl w:val="AAE23C92"/>
    <w:lvl w:ilvl="0" w:tplc="A93E5874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4F5455D"/>
    <w:multiLevelType w:val="hybridMultilevel"/>
    <w:tmpl w:val="513CC4A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651111F1"/>
    <w:multiLevelType w:val="hybridMultilevel"/>
    <w:tmpl w:val="2042CCC4"/>
    <w:lvl w:ilvl="0" w:tplc="FBC2CD8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DE59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228F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4C3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E677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14E4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4C7B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DAE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A674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1E2046"/>
    <w:multiLevelType w:val="hybridMultilevel"/>
    <w:tmpl w:val="1200DB10"/>
    <w:lvl w:ilvl="0" w:tplc="B88C61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91512"/>
    <w:multiLevelType w:val="hybridMultilevel"/>
    <w:tmpl w:val="1D0478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F2284D"/>
    <w:multiLevelType w:val="hybridMultilevel"/>
    <w:tmpl w:val="2CE0F6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508972">
    <w:abstractNumId w:val="10"/>
  </w:num>
  <w:num w:numId="2" w16cid:durableId="1836800782">
    <w:abstractNumId w:val="0"/>
  </w:num>
  <w:num w:numId="3" w16cid:durableId="7828300">
    <w:abstractNumId w:val="17"/>
  </w:num>
  <w:num w:numId="4" w16cid:durableId="212163137">
    <w:abstractNumId w:val="4"/>
  </w:num>
  <w:num w:numId="5" w16cid:durableId="1161963281">
    <w:abstractNumId w:val="2"/>
  </w:num>
  <w:num w:numId="6" w16cid:durableId="1441604842">
    <w:abstractNumId w:val="18"/>
  </w:num>
  <w:num w:numId="7" w16cid:durableId="1150975900">
    <w:abstractNumId w:val="6"/>
  </w:num>
  <w:num w:numId="8" w16cid:durableId="490174862">
    <w:abstractNumId w:val="13"/>
  </w:num>
  <w:num w:numId="9" w16cid:durableId="1256673845">
    <w:abstractNumId w:val="11"/>
  </w:num>
  <w:num w:numId="10" w16cid:durableId="1004895573">
    <w:abstractNumId w:val="12"/>
  </w:num>
  <w:num w:numId="11" w16cid:durableId="1261571991">
    <w:abstractNumId w:val="7"/>
  </w:num>
  <w:num w:numId="12" w16cid:durableId="926770123">
    <w:abstractNumId w:val="14"/>
  </w:num>
  <w:num w:numId="13" w16cid:durableId="2138336053">
    <w:abstractNumId w:val="16"/>
  </w:num>
  <w:num w:numId="14" w16cid:durableId="902327950">
    <w:abstractNumId w:val="20"/>
  </w:num>
  <w:num w:numId="15" w16cid:durableId="1083643398">
    <w:abstractNumId w:val="3"/>
  </w:num>
  <w:num w:numId="16" w16cid:durableId="66651205">
    <w:abstractNumId w:val="9"/>
  </w:num>
  <w:num w:numId="17" w16cid:durableId="4370208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4201230">
    <w:abstractNumId w:val="5"/>
  </w:num>
  <w:num w:numId="19" w16cid:durableId="1044401375">
    <w:abstractNumId w:val="15"/>
  </w:num>
  <w:num w:numId="20" w16cid:durableId="731779210">
    <w:abstractNumId w:val="1"/>
  </w:num>
  <w:num w:numId="21" w16cid:durableId="11551469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4F"/>
    <w:rsid w:val="00004012"/>
    <w:rsid w:val="000040E7"/>
    <w:rsid w:val="00014638"/>
    <w:rsid w:val="000147AE"/>
    <w:rsid w:val="000153FE"/>
    <w:rsid w:val="00030975"/>
    <w:rsid w:val="00036AA9"/>
    <w:rsid w:val="000471F2"/>
    <w:rsid w:val="000538C7"/>
    <w:rsid w:val="00057C3D"/>
    <w:rsid w:val="00065A5D"/>
    <w:rsid w:val="00075CD8"/>
    <w:rsid w:val="00081DC6"/>
    <w:rsid w:val="00086F6B"/>
    <w:rsid w:val="00090067"/>
    <w:rsid w:val="0009485A"/>
    <w:rsid w:val="000B0509"/>
    <w:rsid w:val="000B1294"/>
    <w:rsid w:val="000B6A08"/>
    <w:rsid w:val="000C1EE6"/>
    <w:rsid w:val="000C6A15"/>
    <w:rsid w:val="000D049C"/>
    <w:rsid w:val="000D7FC6"/>
    <w:rsid w:val="000E3515"/>
    <w:rsid w:val="000E759D"/>
    <w:rsid w:val="000F2210"/>
    <w:rsid w:val="000F294B"/>
    <w:rsid w:val="00125C0B"/>
    <w:rsid w:val="00137468"/>
    <w:rsid w:val="001454D8"/>
    <w:rsid w:val="001666DF"/>
    <w:rsid w:val="001A39F6"/>
    <w:rsid w:val="001A4298"/>
    <w:rsid w:val="001A45A3"/>
    <w:rsid w:val="001B77F2"/>
    <w:rsid w:val="001C3F04"/>
    <w:rsid w:val="001E4F13"/>
    <w:rsid w:val="001F7BD1"/>
    <w:rsid w:val="0021062B"/>
    <w:rsid w:val="002133C5"/>
    <w:rsid w:val="002208A4"/>
    <w:rsid w:val="00223F2A"/>
    <w:rsid w:val="0023493C"/>
    <w:rsid w:val="00250DB9"/>
    <w:rsid w:val="00255240"/>
    <w:rsid w:val="002778E5"/>
    <w:rsid w:val="00281AA0"/>
    <w:rsid w:val="002A11CA"/>
    <w:rsid w:val="002D589F"/>
    <w:rsid w:val="002D6FAB"/>
    <w:rsid w:val="002D718F"/>
    <w:rsid w:val="002E7B37"/>
    <w:rsid w:val="003201AD"/>
    <w:rsid w:val="0032071B"/>
    <w:rsid w:val="00330787"/>
    <w:rsid w:val="003334BB"/>
    <w:rsid w:val="00335B1F"/>
    <w:rsid w:val="00337709"/>
    <w:rsid w:val="00337DB3"/>
    <w:rsid w:val="0034248C"/>
    <w:rsid w:val="003467AA"/>
    <w:rsid w:val="003478B3"/>
    <w:rsid w:val="003563D8"/>
    <w:rsid w:val="00362322"/>
    <w:rsid w:val="0038117C"/>
    <w:rsid w:val="003856DB"/>
    <w:rsid w:val="00391980"/>
    <w:rsid w:val="003964FC"/>
    <w:rsid w:val="00396C99"/>
    <w:rsid w:val="00397E59"/>
    <w:rsid w:val="003A2814"/>
    <w:rsid w:val="003A55DB"/>
    <w:rsid w:val="003B5516"/>
    <w:rsid w:val="003B79A2"/>
    <w:rsid w:val="003C6528"/>
    <w:rsid w:val="003C78F6"/>
    <w:rsid w:val="003D27B1"/>
    <w:rsid w:val="003D2D10"/>
    <w:rsid w:val="003F13AD"/>
    <w:rsid w:val="003F2ABC"/>
    <w:rsid w:val="00404ED3"/>
    <w:rsid w:val="004309ED"/>
    <w:rsid w:val="00431B96"/>
    <w:rsid w:val="00435FA7"/>
    <w:rsid w:val="0044449D"/>
    <w:rsid w:val="00445AFF"/>
    <w:rsid w:val="004473C9"/>
    <w:rsid w:val="00461943"/>
    <w:rsid w:val="00467F6D"/>
    <w:rsid w:val="00475E78"/>
    <w:rsid w:val="004848AA"/>
    <w:rsid w:val="00490474"/>
    <w:rsid w:val="00490633"/>
    <w:rsid w:val="004B4BEB"/>
    <w:rsid w:val="004C5BE1"/>
    <w:rsid w:val="004C63B4"/>
    <w:rsid w:val="004D3ECB"/>
    <w:rsid w:val="004E511D"/>
    <w:rsid w:val="00511EB7"/>
    <w:rsid w:val="0051358A"/>
    <w:rsid w:val="00513F18"/>
    <w:rsid w:val="00515351"/>
    <w:rsid w:val="00524E97"/>
    <w:rsid w:val="00525651"/>
    <w:rsid w:val="0053102B"/>
    <w:rsid w:val="00544EBD"/>
    <w:rsid w:val="005519F4"/>
    <w:rsid w:val="00557C90"/>
    <w:rsid w:val="005616F8"/>
    <w:rsid w:val="00580493"/>
    <w:rsid w:val="005A2E7A"/>
    <w:rsid w:val="005C115E"/>
    <w:rsid w:val="005F20A2"/>
    <w:rsid w:val="00622292"/>
    <w:rsid w:val="00635626"/>
    <w:rsid w:val="00650B53"/>
    <w:rsid w:val="00655789"/>
    <w:rsid w:val="00661C51"/>
    <w:rsid w:val="00672A16"/>
    <w:rsid w:val="00696205"/>
    <w:rsid w:val="006A52AC"/>
    <w:rsid w:val="006A6B71"/>
    <w:rsid w:val="006A6B93"/>
    <w:rsid w:val="006D1A3C"/>
    <w:rsid w:val="006E0BDD"/>
    <w:rsid w:val="006E2064"/>
    <w:rsid w:val="0070014D"/>
    <w:rsid w:val="007122B7"/>
    <w:rsid w:val="00733229"/>
    <w:rsid w:val="00734907"/>
    <w:rsid w:val="0075718F"/>
    <w:rsid w:val="00772DF7"/>
    <w:rsid w:val="007752BC"/>
    <w:rsid w:val="00782624"/>
    <w:rsid w:val="00784E88"/>
    <w:rsid w:val="007B039F"/>
    <w:rsid w:val="007C0B6C"/>
    <w:rsid w:val="007F2F7F"/>
    <w:rsid w:val="00803DF9"/>
    <w:rsid w:val="00806C68"/>
    <w:rsid w:val="0080799A"/>
    <w:rsid w:val="00813350"/>
    <w:rsid w:val="00826EB2"/>
    <w:rsid w:val="00866A20"/>
    <w:rsid w:val="0088026E"/>
    <w:rsid w:val="00882A38"/>
    <w:rsid w:val="008B691A"/>
    <w:rsid w:val="008D3946"/>
    <w:rsid w:val="008D666D"/>
    <w:rsid w:val="008E74BB"/>
    <w:rsid w:val="00901273"/>
    <w:rsid w:val="0091304F"/>
    <w:rsid w:val="00921E1A"/>
    <w:rsid w:val="00925705"/>
    <w:rsid w:val="00934DEF"/>
    <w:rsid w:val="00942016"/>
    <w:rsid w:val="00963E76"/>
    <w:rsid w:val="00976BD9"/>
    <w:rsid w:val="00976C44"/>
    <w:rsid w:val="00983967"/>
    <w:rsid w:val="00993BF0"/>
    <w:rsid w:val="009B5072"/>
    <w:rsid w:val="009C4954"/>
    <w:rsid w:val="009D730E"/>
    <w:rsid w:val="009E43CD"/>
    <w:rsid w:val="009E6BFD"/>
    <w:rsid w:val="009E6EE2"/>
    <w:rsid w:val="00A0218D"/>
    <w:rsid w:val="00A15247"/>
    <w:rsid w:val="00A26244"/>
    <w:rsid w:val="00A33F9C"/>
    <w:rsid w:val="00A3432A"/>
    <w:rsid w:val="00A46FC5"/>
    <w:rsid w:val="00A632B3"/>
    <w:rsid w:val="00A87B5B"/>
    <w:rsid w:val="00AB594D"/>
    <w:rsid w:val="00AC2833"/>
    <w:rsid w:val="00AE2513"/>
    <w:rsid w:val="00AE4129"/>
    <w:rsid w:val="00AF4456"/>
    <w:rsid w:val="00AF4C82"/>
    <w:rsid w:val="00B25FD1"/>
    <w:rsid w:val="00B318C3"/>
    <w:rsid w:val="00B3608C"/>
    <w:rsid w:val="00B37E68"/>
    <w:rsid w:val="00B37FD5"/>
    <w:rsid w:val="00B46700"/>
    <w:rsid w:val="00B57D4F"/>
    <w:rsid w:val="00B653D7"/>
    <w:rsid w:val="00B71189"/>
    <w:rsid w:val="00B74E66"/>
    <w:rsid w:val="00BA0AD9"/>
    <w:rsid w:val="00BD6F01"/>
    <w:rsid w:val="00BF44D4"/>
    <w:rsid w:val="00C009E2"/>
    <w:rsid w:val="00C05FBC"/>
    <w:rsid w:val="00C315E6"/>
    <w:rsid w:val="00C45A3E"/>
    <w:rsid w:val="00C52D76"/>
    <w:rsid w:val="00C75017"/>
    <w:rsid w:val="00C86943"/>
    <w:rsid w:val="00C87535"/>
    <w:rsid w:val="00C94377"/>
    <w:rsid w:val="00CA063A"/>
    <w:rsid w:val="00CA3947"/>
    <w:rsid w:val="00CA711C"/>
    <w:rsid w:val="00CA7838"/>
    <w:rsid w:val="00CB7A82"/>
    <w:rsid w:val="00CE275F"/>
    <w:rsid w:val="00CE28B2"/>
    <w:rsid w:val="00D02CE1"/>
    <w:rsid w:val="00D0439E"/>
    <w:rsid w:val="00D11822"/>
    <w:rsid w:val="00D156EA"/>
    <w:rsid w:val="00D4140F"/>
    <w:rsid w:val="00D41CD0"/>
    <w:rsid w:val="00D524C9"/>
    <w:rsid w:val="00D6436C"/>
    <w:rsid w:val="00D64FCC"/>
    <w:rsid w:val="00D97E2C"/>
    <w:rsid w:val="00DA3452"/>
    <w:rsid w:val="00DC13B4"/>
    <w:rsid w:val="00DD367E"/>
    <w:rsid w:val="00DE279B"/>
    <w:rsid w:val="00DE6CCE"/>
    <w:rsid w:val="00E16BE8"/>
    <w:rsid w:val="00E33986"/>
    <w:rsid w:val="00E405B5"/>
    <w:rsid w:val="00E534F9"/>
    <w:rsid w:val="00E54EEC"/>
    <w:rsid w:val="00E561F7"/>
    <w:rsid w:val="00E60941"/>
    <w:rsid w:val="00E61B18"/>
    <w:rsid w:val="00E73EB2"/>
    <w:rsid w:val="00E93118"/>
    <w:rsid w:val="00E9768D"/>
    <w:rsid w:val="00EA2230"/>
    <w:rsid w:val="00EB211B"/>
    <w:rsid w:val="00ED2B9B"/>
    <w:rsid w:val="00EF0A9F"/>
    <w:rsid w:val="00F0007A"/>
    <w:rsid w:val="00F02F72"/>
    <w:rsid w:val="00F12560"/>
    <w:rsid w:val="00F15112"/>
    <w:rsid w:val="00F27FB4"/>
    <w:rsid w:val="00F30832"/>
    <w:rsid w:val="00F328DB"/>
    <w:rsid w:val="00F33DDD"/>
    <w:rsid w:val="00F44A5A"/>
    <w:rsid w:val="00F467BD"/>
    <w:rsid w:val="00F544F3"/>
    <w:rsid w:val="00F56033"/>
    <w:rsid w:val="00F6050D"/>
    <w:rsid w:val="00F7584A"/>
    <w:rsid w:val="00F778D5"/>
    <w:rsid w:val="00F849A7"/>
    <w:rsid w:val="00F90484"/>
    <w:rsid w:val="00F92CB9"/>
    <w:rsid w:val="00FA107F"/>
    <w:rsid w:val="00FA4FF4"/>
    <w:rsid w:val="00FC7D62"/>
    <w:rsid w:val="00FD6862"/>
    <w:rsid w:val="00FE5AE6"/>
    <w:rsid w:val="00FF1BDA"/>
    <w:rsid w:val="00FF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E04D64"/>
  <w15:docId w15:val="{85ADDFC6-87C3-46BF-AA8E-E854E5DA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04F"/>
    <w:pPr>
      <w:spacing w:after="160" w:line="259" w:lineRule="auto"/>
    </w:pPr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0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04F"/>
    <w:rPr>
      <w:rFonts w:asciiTheme="minorHAnsi" w:hAnsiTheme="minorHAnsi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30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04F"/>
    <w:rPr>
      <w:rFonts w:asciiTheme="minorHAnsi" w:hAnsiTheme="minorHAnsi"/>
      <w:kern w:val="0"/>
      <w:sz w:val="22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91304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1304F"/>
    <w:rPr>
      <w:rFonts w:asciiTheme="minorHAnsi" w:hAnsiTheme="minorHAnsi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1304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1304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1304F"/>
    <w:pPr>
      <w:ind w:left="720"/>
      <w:contextualSpacing/>
    </w:pPr>
  </w:style>
  <w:style w:type="table" w:styleId="TableGrid">
    <w:name w:val="Table Grid"/>
    <w:basedOn w:val="TableNormal"/>
    <w:uiPriority w:val="39"/>
    <w:rsid w:val="0091304F"/>
    <w:rPr>
      <w:rFonts w:asciiTheme="minorHAnsi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F1BDA"/>
    <w:pPr>
      <w:spacing w:after="0" w:line="240" w:lineRule="auto"/>
    </w:pPr>
    <w:rPr>
      <w:rFonts w:ascii="Consolas" w:hAnsi="Consolas"/>
      <w:kern w:val="2"/>
      <w:sz w:val="20"/>
      <w:szCs w:val="20"/>
      <w:lang w:val="en-US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F1BDA"/>
    <w:rPr>
      <w:rFonts w:ascii="Consolas" w:hAnsi="Consolas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D3EC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122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22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22B7"/>
    <w:rPr>
      <w:rFonts w:asciiTheme="minorHAnsi" w:hAnsiTheme="min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22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22B7"/>
    <w:rPr>
      <w:rFonts w:asciiTheme="minorHAnsi" w:hAnsiTheme="min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534F9"/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LV/TXT/HTML/?uri=CELEX:32013L0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61B45-0139-4EF7-85A6-07AFA0CBD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4996</Words>
  <Characters>2848</Characters>
  <Application>Microsoft Office Word</Application>
  <DocSecurity>0</DocSecurity>
  <Lines>23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Proškoviča</dc:creator>
  <cp:keywords/>
  <dc:description/>
  <cp:lastModifiedBy>Elīna Cielava</cp:lastModifiedBy>
  <cp:revision>7</cp:revision>
  <cp:lastPrinted>2024-05-20T11:04:00Z</cp:lastPrinted>
  <dcterms:created xsi:type="dcterms:W3CDTF">2025-11-10T11:12:00Z</dcterms:created>
  <dcterms:modified xsi:type="dcterms:W3CDTF">2025-11-11T14:47:00Z</dcterms:modified>
</cp:coreProperties>
</file>