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9012E8" w14:paraId="14519026" w14:textId="77777777" w:rsidTr="00F411BF">
        <w:trPr>
          <w:trHeight w:val="423"/>
        </w:trPr>
        <w:tc>
          <w:tcPr>
            <w:tcW w:w="675" w:type="dxa"/>
          </w:tcPr>
          <w:p w14:paraId="50AC04D6" w14:textId="77777777" w:rsidR="00C6250E" w:rsidRPr="009012E8" w:rsidRDefault="00C6250E" w:rsidP="0027365C">
            <w:pPr>
              <w:spacing w:after="0"/>
              <w:ind w:right="-108"/>
            </w:pPr>
            <w:r w:rsidRPr="009012E8">
              <w:t>Rīgā</w:t>
            </w:r>
          </w:p>
        </w:tc>
        <w:tc>
          <w:tcPr>
            <w:tcW w:w="1701" w:type="dxa"/>
          </w:tcPr>
          <w:p w14:paraId="72425922" w14:textId="77777777" w:rsidR="00C6250E" w:rsidRPr="009012E8" w:rsidRDefault="00C6250E" w:rsidP="0027365C">
            <w:pPr>
              <w:pBdr>
                <w:bottom w:val="single" w:sz="4" w:space="1" w:color="auto"/>
              </w:pBdr>
              <w:spacing w:after="0"/>
            </w:pPr>
            <w:r>
              <w:t>25.03.2026</w:t>
            </w:r>
          </w:p>
        </w:tc>
        <w:tc>
          <w:tcPr>
            <w:tcW w:w="426" w:type="dxa"/>
          </w:tcPr>
          <w:p w14:paraId="766273EB" w14:textId="77777777" w:rsidR="00C6250E" w:rsidRPr="009012E8" w:rsidRDefault="00C6250E" w:rsidP="0027365C">
            <w:pPr>
              <w:spacing w:after="0"/>
              <w:ind w:right="-187"/>
            </w:pPr>
            <w:r w:rsidRPr="009012E8">
              <w:t>Nr.</w:t>
            </w:r>
          </w:p>
        </w:tc>
        <w:tc>
          <w:tcPr>
            <w:tcW w:w="2204" w:type="dxa"/>
          </w:tcPr>
          <w:p w14:paraId="3A060744" w14:textId="77777777" w:rsidR="00C6250E" w:rsidRPr="009012E8" w:rsidRDefault="00C6250E" w:rsidP="0027365C">
            <w:pPr>
              <w:pBdr>
                <w:bottom w:val="single" w:sz="4" w:space="1" w:color="auto"/>
              </w:pBdr>
              <w:spacing w:after="0"/>
            </w:pPr>
            <w:r>
              <w:t>11-03/963</w:t>
            </w:r>
          </w:p>
        </w:tc>
      </w:tr>
      <w:tr w:rsidR="00C6250E" w:rsidRPr="009012E8" w14:paraId="296CA96D" w14:textId="77777777" w:rsidTr="00F411BF">
        <w:trPr>
          <w:trHeight w:val="423"/>
        </w:trPr>
        <w:tc>
          <w:tcPr>
            <w:tcW w:w="675" w:type="dxa"/>
          </w:tcPr>
          <w:p w14:paraId="1813D07B" w14:textId="77777777" w:rsidR="00C6250E" w:rsidRPr="009012E8" w:rsidRDefault="00C6250E" w:rsidP="0027365C">
            <w:pPr>
              <w:spacing w:after="0"/>
              <w:ind w:right="-108"/>
            </w:pPr>
            <w:r w:rsidRPr="009012E8">
              <w:t>uz</w:t>
            </w:r>
          </w:p>
        </w:tc>
        <w:tc>
          <w:tcPr>
            <w:tcW w:w="1701" w:type="dxa"/>
          </w:tcPr>
          <w:p w14:paraId="4B31CDE2" w14:textId="005129E3" w:rsidR="00C6250E" w:rsidRPr="009012E8" w:rsidRDefault="009B7DCB" w:rsidP="0027365C">
            <w:pPr>
              <w:pBdr>
                <w:bottom w:val="single" w:sz="4" w:space="1" w:color="auto"/>
              </w:pBdr>
              <w:spacing w:after="0"/>
            </w:pPr>
            <w:r>
              <w:rPr>
                <w:noProof/>
              </w:rPr>
              <w:t>25.02.2026</w:t>
            </w:r>
            <w:r>
              <w:t>.</w:t>
            </w:r>
          </w:p>
        </w:tc>
        <w:tc>
          <w:tcPr>
            <w:tcW w:w="426" w:type="dxa"/>
          </w:tcPr>
          <w:p w14:paraId="50B430B7" w14:textId="77777777" w:rsidR="00C6250E" w:rsidRPr="009012E8" w:rsidRDefault="00C6250E" w:rsidP="0027365C">
            <w:pPr>
              <w:spacing w:after="0"/>
              <w:ind w:right="-187"/>
            </w:pPr>
            <w:r w:rsidRPr="009012E8">
              <w:t>Nr.</w:t>
            </w:r>
          </w:p>
        </w:tc>
        <w:tc>
          <w:tcPr>
            <w:tcW w:w="2204" w:type="dxa"/>
          </w:tcPr>
          <w:p w14:paraId="2BBDBF9D" w14:textId="1E7E131D" w:rsidR="00C6250E" w:rsidRPr="009012E8" w:rsidRDefault="009B7DCB" w:rsidP="0027365C">
            <w:pPr>
              <w:pBdr>
                <w:bottom w:val="single" w:sz="4" w:space="1" w:color="auto"/>
              </w:pBdr>
              <w:spacing w:after="0"/>
            </w:pPr>
            <w:r>
              <w:rPr>
                <w:noProof/>
              </w:rPr>
              <w:t>I1-16-5/1007</w:t>
            </w:r>
          </w:p>
        </w:tc>
      </w:tr>
    </w:tbl>
    <w:p w14:paraId="48AC87B3" w14:textId="77777777" w:rsidR="00C6250E" w:rsidRPr="009012E8" w:rsidRDefault="00C6250E" w:rsidP="00F85B8C">
      <w:pPr>
        <w:pStyle w:val="Header"/>
      </w:pPr>
    </w:p>
    <w:p w14:paraId="295E3951" w14:textId="77777777" w:rsidR="0027365C" w:rsidRDefault="0027365C" w:rsidP="0027365C">
      <w:pPr>
        <w:jc w:val="both"/>
        <w:rPr>
          <w:b/>
          <w:bCs/>
        </w:rPr>
      </w:pPr>
    </w:p>
    <w:p w14:paraId="4A542143" w14:textId="77777777" w:rsidR="009C0878" w:rsidRPr="0027365C" w:rsidRDefault="009C0878" w:rsidP="0027365C">
      <w:pPr>
        <w:jc w:val="both"/>
        <w:rPr>
          <w:b/>
          <w:bCs/>
        </w:rPr>
      </w:pPr>
    </w:p>
    <w:p w14:paraId="7B0D9150" w14:textId="77777777" w:rsidR="0027365C" w:rsidRPr="0027365C" w:rsidRDefault="0027365C" w:rsidP="0027365C">
      <w:pPr>
        <w:spacing w:after="0"/>
        <w:jc w:val="right"/>
        <w:rPr>
          <w:b/>
          <w:bCs/>
        </w:rPr>
      </w:pPr>
      <w:r w:rsidRPr="0027365C">
        <w:rPr>
          <w:b/>
          <w:bCs/>
        </w:rPr>
        <w:t>Viedās administrācijas un reģionālās attīstības ministrijai</w:t>
      </w:r>
    </w:p>
    <w:p w14:paraId="528CAB2A" w14:textId="77777777" w:rsidR="0027365C" w:rsidRPr="0027365C" w:rsidRDefault="0027365C" w:rsidP="0027365C">
      <w:pPr>
        <w:spacing w:after="0"/>
        <w:jc w:val="right"/>
      </w:pPr>
      <w:hyperlink r:id="rId7" w:history="1">
        <w:r w:rsidRPr="0027365C">
          <w:rPr>
            <w:rStyle w:val="Hyperlink"/>
          </w:rPr>
          <w:t>vita.prokopovica@varam.gov.lv</w:t>
        </w:r>
      </w:hyperlink>
    </w:p>
    <w:p w14:paraId="10056579" w14:textId="62961D63" w:rsidR="001E2495" w:rsidRDefault="0027365C" w:rsidP="009C0878">
      <w:pPr>
        <w:spacing w:after="0"/>
        <w:jc w:val="right"/>
      </w:pPr>
      <w:hyperlink r:id="rId8" w:history="1">
        <w:r w:rsidRPr="0027365C">
          <w:rPr>
            <w:rStyle w:val="Hyperlink"/>
          </w:rPr>
          <w:t>anna.skabireva@varam.gov.lv</w:t>
        </w:r>
      </w:hyperlink>
      <w:r w:rsidRPr="0027365C">
        <w:t>.</w:t>
      </w:r>
    </w:p>
    <w:p w14:paraId="3730D5C3" w14:textId="77777777" w:rsidR="0027365C" w:rsidRPr="0027365C" w:rsidRDefault="0027365C" w:rsidP="0027365C">
      <w:pPr>
        <w:spacing w:after="0"/>
        <w:jc w:val="right"/>
      </w:pPr>
    </w:p>
    <w:p w14:paraId="73D7DB66" w14:textId="77777777" w:rsidR="0027365C" w:rsidRPr="0027365C" w:rsidRDefault="0027365C" w:rsidP="0027365C">
      <w:pPr>
        <w:spacing w:after="0"/>
        <w:jc w:val="both"/>
        <w:rPr>
          <w:b/>
          <w:bCs/>
          <w:i/>
          <w:iCs/>
        </w:rPr>
      </w:pPr>
      <w:r w:rsidRPr="0027365C">
        <w:rPr>
          <w:b/>
          <w:bCs/>
          <w:i/>
          <w:iCs/>
        </w:rPr>
        <w:t xml:space="preserve">Par gatavošanos 2026. gada Latvijas–Igaunijas </w:t>
      </w:r>
    </w:p>
    <w:p w14:paraId="3B08D496" w14:textId="77777777" w:rsidR="0027365C" w:rsidRPr="0027365C" w:rsidRDefault="0027365C" w:rsidP="0027365C">
      <w:pPr>
        <w:spacing w:after="0"/>
        <w:jc w:val="both"/>
        <w:rPr>
          <w:b/>
          <w:bCs/>
          <w:i/>
          <w:iCs/>
        </w:rPr>
      </w:pPr>
      <w:r w:rsidRPr="0027365C">
        <w:rPr>
          <w:b/>
          <w:bCs/>
          <w:i/>
          <w:iCs/>
        </w:rPr>
        <w:t>starpvaldību komisijas sēdei</w:t>
      </w:r>
    </w:p>
    <w:p w14:paraId="5CD05422" w14:textId="77777777" w:rsidR="0027365C" w:rsidRPr="0027365C" w:rsidRDefault="0027365C" w:rsidP="0027365C">
      <w:pPr>
        <w:spacing w:after="0"/>
        <w:jc w:val="both"/>
      </w:pPr>
    </w:p>
    <w:p w14:paraId="46948D92" w14:textId="355AB7DE" w:rsidR="00184B16" w:rsidRPr="0027365C" w:rsidRDefault="0027365C" w:rsidP="002A58FB">
      <w:pPr>
        <w:spacing w:after="0"/>
        <w:ind w:firstLine="720"/>
        <w:jc w:val="both"/>
      </w:pPr>
      <w:r w:rsidRPr="0027365C">
        <w:t xml:space="preserve">Satiksmes ministrija, atsaucoties uz Viedās administrācijas un reģionālās attīstības ministrijas 2026. gada 25.februāra Nr. I1-16-5/1007 vēstuli par priekšlikumu sagatavošanu Latvijas–Igaunijas </w:t>
      </w:r>
      <w:r w:rsidR="00F671C7">
        <w:t>s</w:t>
      </w:r>
      <w:r w:rsidRPr="0027365C">
        <w:t xml:space="preserve">tarpvaldību komisijas </w:t>
      </w:r>
      <w:r w:rsidR="00F671C7" w:rsidRPr="00C5222C">
        <w:rPr>
          <w:bCs/>
        </w:rPr>
        <w:t>pārrobežu sadarbības veicināšanai</w:t>
      </w:r>
      <w:r w:rsidR="00F671C7" w:rsidRPr="0027365C">
        <w:t xml:space="preserve"> </w:t>
      </w:r>
      <w:r w:rsidRPr="0027365C">
        <w:t>(</w:t>
      </w:r>
      <w:r w:rsidR="00F671C7">
        <w:t xml:space="preserve">turpmāk - </w:t>
      </w:r>
      <w:r w:rsidRPr="0027365C">
        <w:t>SVK)</w:t>
      </w:r>
      <w:r w:rsidR="00F671C7">
        <w:t>, kas notiks</w:t>
      </w:r>
      <w:r w:rsidRPr="0027365C">
        <w:t xml:space="preserve"> 2026. gada 22. maija sēdei Pērnavā, </w:t>
      </w:r>
      <w:r w:rsidR="000D51D1">
        <w:t>ir aktualizējusi</w:t>
      </w:r>
      <w:r w:rsidRPr="0027365C">
        <w:t xml:space="preserve"> informāciju par tās kompetencē esošo jautājumu sadarbības statusu.</w:t>
      </w:r>
    </w:p>
    <w:p w14:paraId="77A47EBB" w14:textId="6FD0C60E" w:rsidR="0027365C" w:rsidRPr="0027365C" w:rsidRDefault="00F671C7" w:rsidP="00301C44">
      <w:pPr>
        <w:spacing w:after="0"/>
        <w:ind w:firstLine="360"/>
        <w:jc w:val="both"/>
      </w:pPr>
      <w:r>
        <w:t>I</w:t>
      </w:r>
      <w:r w:rsidR="00251845">
        <w:t>epriekšējā</w:t>
      </w:r>
      <w:r w:rsidR="0027365C" w:rsidRPr="0027365C">
        <w:t xml:space="preserve"> </w:t>
      </w:r>
      <w:r w:rsidRPr="0027365C">
        <w:t>SVK</w:t>
      </w:r>
      <w:r>
        <w:t xml:space="preserve"> </w:t>
      </w:r>
      <w:r w:rsidR="00251845">
        <w:t xml:space="preserve">sēdē, kas notika </w:t>
      </w:r>
      <w:r w:rsidR="0027365C" w:rsidRPr="0027365C">
        <w:t>2024.gada 27.novembr</w:t>
      </w:r>
      <w:r w:rsidR="00251845">
        <w:t>ī,</w:t>
      </w:r>
      <w:r w:rsidR="0027365C" w:rsidRPr="0027365C">
        <w:t xml:space="preserve"> </w:t>
      </w:r>
      <w:r>
        <w:t>puses vienojās</w:t>
      </w:r>
      <w:r w:rsidR="0027365C" w:rsidRPr="0027365C">
        <w:t>:</w:t>
      </w:r>
    </w:p>
    <w:p w14:paraId="7C9ED1E7" w14:textId="723383C3" w:rsidR="0027365C" w:rsidRPr="0027365C" w:rsidRDefault="0027365C" w:rsidP="0027365C">
      <w:pPr>
        <w:numPr>
          <w:ilvl w:val="0"/>
          <w:numId w:val="12"/>
        </w:numPr>
        <w:spacing w:after="0"/>
        <w:jc w:val="both"/>
      </w:pPr>
      <w:r w:rsidRPr="0027365C">
        <w:t xml:space="preserve">Turpināt sadarbību starp visām </w:t>
      </w:r>
      <w:r w:rsidR="00F671C7">
        <w:t xml:space="preserve">trim </w:t>
      </w:r>
      <w:r w:rsidRPr="0027365C">
        <w:t>Baltijas valstīm, lai novērstu kavēšanos Rail Baltica reģionālo pasažieru vilcienu pakalpojumu organizēšanā;</w:t>
      </w:r>
    </w:p>
    <w:p w14:paraId="73E7826D" w14:textId="77777777" w:rsidR="0027365C" w:rsidRPr="0027365C" w:rsidRDefault="0027365C" w:rsidP="0027365C">
      <w:pPr>
        <w:numPr>
          <w:ilvl w:val="0"/>
          <w:numId w:val="13"/>
        </w:numPr>
        <w:spacing w:after="0"/>
        <w:jc w:val="both"/>
      </w:pPr>
      <w:r w:rsidRPr="0027365C">
        <w:t>Turpināt sadarbību pasažieru vilcienu satiksmes dzelzceļa līnijas Rīga-Tartu maršruta atklāšanai un saglabāt šo jautājumu turpmākajā SVK darba kārtībā;</w:t>
      </w:r>
    </w:p>
    <w:p w14:paraId="65D3AB0D" w14:textId="25318EB6" w:rsidR="00184B16" w:rsidRDefault="0027365C" w:rsidP="002A58FB">
      <w:pPr>
        <w:numPr>
          <w:ilvl w:val="0"/>
          <w:numId w:val="14"/>
        </w:numPr>
        <w:spacing w:after="0"/>
        <w:jc w:val="both"/>
      </w:pPr>
      <w:r w:rsidRPr="0027365C">
        <w:t>Lai veicinātu pārrobežu sabiedriskā transporta savienojumus, turpināt kompetento iestāžu, kas atbild par starptautisko pasažieru pārvadājumu organizēšanu abās valstīs, sadarbību.</w:t>
      </w:r>
    </w:p>
    <w:p w14:paraId="37928FD8" w14:textId="644DBC2C" w:rsidR="0027365C" w:rsidRPr="0027365C" w:rsidRDefault="00F671C7" w:rsidP="0027365C">
      <w:pPr>
        <w:spacing w:after="0"/>
        <w:jc w:val="both"/>
      </w:pPr>
      <w:r>
        <w:t xml:space="preserve">Ņemot vērā minētu, sniedzam informāciju par </w:t>
      </w:r>
      <w:r w:rsidR="0027365C" w:rsidRPr="0027365C">
        <w:t>jautājum</w:t>
      </w:r>
      <w:r>
        <w:t>u virzību</w:t>
      </w:r>
      <w:r w:rsidR="0027365C" w:rsidRPr="0027365C">
        <w:t>.</w:t>
      </w:r>
    </w:p>
    <w:p w14:paraId="0CA51D73" w14:textId="77777777" w:rsidR="0027365C" w:rsidRPr="0027365C" w:rsidRDefault="0027365C" w:rsidP="0027365C">
      <w:pPr>
        <w:spacing w:after="0"/>
        <w:jc w:val="both"/>
      </w:pPr>
    </w:p>
    <w:p w14:paraId="19CB3C8A" w14:textId="3FFC6954" w:rsidR="00CE21FE" w:rsidRPr="00184B16" w:rsidRDefault="0027365C" w:rsidP="0027365C">
      <w:pPr>
        <w:spacing w:after="0"/>
        <w:jc w:val="both"/>
        <w:rPr>
          <w:b/>
          <w:bCs/>
          <w:i/>
          <w:iCs/>
        </w:rPr>
      </w:pPr>
      <w:r w:rsidRPr="0027365C">
        <w:rPr>
          <w:b/>
          <w:bCs/>
          <w:i/>
          <w:iCs/>
        </w:rPr>
        <w:t>1. Turpināt sadarbību starp visām trim Baltijas valstīm Rail Baltica reģionālo pasažieru vilcienu pakalpojumu organizēšanā</w:t>
      </w:r>
    </w:p>
    <w:p w14:paraId="16BDCFEF" w14:textId="78ECDD7A" w:rsidR="0027365C" w:rsidRPr="0027365C" w:rsidRDefault="000D51D1" w:rsidP="009C0878">
      <w:pPr>
        <w:spacing w:after="0"/>
        <w:ind w:firstLine="720"/>
        <w:jc w:val="both"/>
      </w:pPr>
      <w:r>
        <w:t>S</w:t>
      </w:r>
      <w:r w:rsidR="0027365C" w:rsidRPr="0027365C">
        <w:t>adarbība Rail Baltica projektā starp Baltijas valstīm notiek nemainīgi aktīvā režīmā. 2025. gads Rail Baltica projektā iezīmē</w:t>
      </w:r>
      <w:r>
        <w:t>ja</w:t>
      </w:r>
      <w:r w:rsidR="0027365C" w:rsidRPr="0027365C">
        <w:t xml:space="preserve"> pāreju no plānošanas uz aktīvās būvniecības fāzi, vienlaikus nostiprinot ES finansiālo atbalstu (CEF 11 finansējums). Mērķis – nodrošināt pārrobežu savienojamību līdz 2030. gada beigām – ir izaicinošs gan Baltijas valstīm, gan Polijai. Projekta virzību nosaka savlaicīgi un stratēģiski lēmumi, kā arī cieša reģionālā sadarbība. </w:t>
      </w:r>
      <w:r w:rsidR="009C0878">
        <w:t xml:space="preserve"> </w:t>
      </w:r>
      <w:r w:rsidR="0027365C" w:rsidRPr="0027365C">
        <w:t xml:space="preserve">Pozitīvi vērtējam </w:t>
      </w:r>
      <w:r w:rsidR="0027365C" w:rsidRPr="0027365C">
        <w:rPr>
          <w:b/>
          <w:bCs/>
        </w:rPr>
        <w:t>Eiropas Komisijas priekšlikumu CEF 2028–2034</w:t>
      </w:r>
      <w:r w:rsidR="0027365C" w:rsidRPr="0027365C">
        <w:t xml:space="preserve"> periodam ar kopējo finansējumu 51,5 mljrd. eiro apmērā, no kuriem 17,5 mljrd. eiro paredzēti militārās mobilitātes stiprināšanai. Uzskatām, ka kritiski svarīgi saglabāt Baltijas valstu kopīgu pozīciju par </w:t>
      </w:r>
      <w:r w:rsidR="0027365C" w:rsidRPr="0027365C">
        <w:rPr>
          <w:b/>
          <w:bCs/>
        </w:rPr>
        <w:t>Eiropas infrastruktūras savienošanas instrumentu EISI/CEF kā galveno finansējuma avotu, kā arī 1.kārtas stratēģiskā mērķa sasniegšanai</w:t>
      </w:r>
      <w:r w:rsidR="0027365C" w:rsidRPr="0027365C">
        <w:t xml:space="preserve"> nodrošināt un saglabāt maksimālu CEF finansējumu ar 85%/15% līdzfinansējuma proporciju.</w:t>
      </w:r>
      <w:r w:rsidR="009C0878">
        <w:t xml:space="preserve"> </w:t>
      </w:r>
      <w:r w:rsidR="0027365C" w:rsidRPr="0027365C">
        <w:t>Latvija ir gatava ciešai partnerībai ar Igauniju un Lietuvu, lai kopīgi pārvarētu izaicinājumus un nodrošinātu projekta sekmīgu īstenošanu atbilstoši pieejamajam finansējumam.</w:t>
      </w:r>
      <w:r w:rsidR="008457F6">
        <w:t xml:space="preserve"> </w:t>
      </w:r>
      <w:r w:rsidR="0027365C" w:rsidRPr="0027365C">
        <w:lastRenderedPageBreak/>
        <w:t xml:space="preserve">2026. gada 18. martā izsludinātais </w:t>
      </w:r>
      <w:r w:rsidR="0027365C" w:rsidRPr="0027365C">
        <w:rPr>
          <w:b/>
          <w:bCs/>
        </w:rPr>
        <w:t xml:space="preserve">reģionālo pasažieru vilcienu kopīgais iepirkums </w:t>
      </w:r>
      <w:r w:rsidR="0027365C" w:rsidRPr="0027365C">
        <w:t>apliecina Baltijas valstu vienotu pieeju nākotnes sadarbības nodrošināšanā.</w:t>
      </w:r>
      <w:r w:rsidR="008457F6">
        <w:t xml:space="preserve"> </w:t>
      </w:r>
      <w:r w:rsidR="0027365C" w:rsidRPr="0027365C">
        <w:t>Latvija konsekventi un atbildīgi virza Rail Baltica projektu, rūpējoties par publisko līdzekļu atbildīgu izmantošanu un nodrošinot projekta nepārtrauktību. Ministrija uzsver, ka tikai cieša Baltijas valstu sadarbība un koordinācija ar Poliju nodrošinās vienotu, savienotu un ilgtspējīgu dzelzceļa tīklu reģionā.</w:t>
      </w:r>
    </w:p>
    <w:p w14:paraId="0ADEB774" w14:textId="77777777" w:rsidR="0027365C" w:rsidRPr="0027365C" w:rsidRDefault="0027365C" w:rsidP="0027365C">
      <w:pPr>
        <w:spacing w:after="0"/>
        <w:jc w:val="both"/>
      </w:pPr>
    </w:p>
    <w:p w14:paraId="7DF823C4" w14:textId="06EFFE53" w:rsidR="00CE21FE" w:rsidRPr="0027365C" w:rsidRDefault="0027365C" w:rsidP="0027365C">
      <w:pPr>
        <w:spacing w:after="0"/>
        <w:jc w:val="both"/>
        <w:rPr>
          <w:b/>
          <w:bCs/>
          <w:i/>
          <w:iCs/>
        </w:rPr>
      </w:pPr>
      <w:r w:rsidRPr="0027365C">
        <w:rPr>
          <w:b/>
          <w:bCs/>
          <w:i/>
          <w:iCs/>
        </w:rPr>
        <w:t>2. Turpināt sadarbību pasažieru vilcienu satiksmes dzelzceļa līnijas Rīga-Tartu maršruta atklāšanai un saglabāt šo jautājumu turpmākajā SVK darba kārtībā</w:t>
      </w:r>
    </w:p>
    <w:p w14:paraId="6C06251C" w14:textId="4EF826AD" w:rsidR="0027365C" w:rsidRPr="0027365C" w:rsidRDefault="000D51D1" w:rsidP="006C2A0D">
      <w:pPr>
        <w:spacing w:after="0"/>
        <w:ind w:firstLine="720"/>
        <w:jc w:val="both"/>
        <w:rPr>
          <w:b/>
          <w:bCs/>
        </w:rPr>
      </w:pPr>
      <w:r>
        <w:t>D</w:t>
      </w:r>
      <w:r w:rsidR="0027365C" w:rsidRPr="0027365C">
        <w:t xml:space="preserve">arbs pie maršruta Rīga–Tartu–Tallina atklāšanas ir veiksmīgi </w:t>
      </w:r>
      <w:r>
        <w:t>noslēdzies</w:t>
      </w:r>
      <w:r w:rsidR="0027365C" w:rsidRPr="0027365C">
        <w:t xml:space="preserve">. Jaunais tiešais vilciena savienojums Tallina–Tartu–Rīga tika svinīgi atklāts 2026. gada 5. janvārī un regulārie ikdienas reisi sāka kursēt 2026. gada 12.janvārī. Maršrutu nodrošina “Elron” sadarbībā ar “Vivi”, izmantojot </w:t>
      </w:r>
      <w:r w:rsidR="0027365C" w:rsidRPr="0027365C">
        <w:rPr>
          <w:i/>
          <w:iCs/>
        </w:rPr>
        <w:t>Stadler Flirt</w:t>
      </w:r>
      <w:r w:rsidR="0027365C" w:rsidRPr="0027365C">
        <w:t xml:space="preserve"> dīzeļvilcienu. Reiss būtiski uzlabo savienojamību starp Vidzemi un Dienvidigauniju, atbalstot tūrismu, akadēmisko un ekonomisko sadarbību. Ņemot vērā, ka maršruts ir pilnībā atklāts, integrēts un tiek nodrošināts regulārs pakalpojums, </w:t>
      </w:r>
      <w:r w:rsidR="0027365C" w:rsidRPr="0027365C">
        <w:rPr>
          <w:b/>
          <w:bCs/>
        </w:rPr>
        <w:t xml:space="preserve">Satiksmes ministrija neuzskata </w:t>
      </w:r>
      <w:r>
        <w:rPr>
          <w:b/>
          <w:bCs/>
        </w:rPr>
        <w:t xml:space="preserve">par </w:t>
      </w:r>
      <w:r w:rsidR="0027365C" w:rsidRPr="0027365C">
        <w:rPr>
          <w:b/>
          <w:bCs/>
        </w:rPr>
        <w:t>nepieciešamu turpināt šī jautājuma iekļaušanu turpmākajās SVK darba kārtībās.</w:t>
      </w:r>
    </w:p>
    <w:p w14:paraId="42CA9882" w14:textId="77777777" w:rsidR="0027365C" w:rsidRPr="0027365C" w:rsidRDefault="0027365C" w:rsidP="0027365C">
      <w:pPr>
        <w:spacing w:after="0"/>
        <w:jc w:val="both"/>
      </w:pPr>
    </w:p>
    <w:p w14:paraId="3D1521D7" w14:textId="342EEABC" w:rsidR="00CE21FE" w:rsidRPr="006C2A0D" w:rsidRDefault="0027365C" w:rsidP="0027365C">
      <w:pPr>
        <w:spacing w:after="0"/>
        <w:jc w:val="both"/>
        <w:rPr>
          <w:b/>
          <w:bCs/>
          <w:i/>
          <w:iCs/>
        </w:rPr>
      </w:pPr>
      <w:r w:rsidRPr="0027365C">
        <w:rPr>
          <w:b/>
          <w:bCs/>
          <w:i/>
          <w:iCs/>
        </w:rPr>
        <w:t>3. Lai veicinātu pārrobežu sabiedriskā transporta savienojumus, turpināt kompetento iestāžu, kas atbild par starptautisko pasažieru pārvadājumu organizēšanu abās valstīs, sadarbību</w:t>
      </w:r>
    </w:p>
    <w:p w14:paraId="5BD374D0" w14:textId="33F23CA0" w:rsidR="00E44E2B" w:rsidRPr="00184B16" w:rsidRDefault="0027365C" w:rsidP="009C0878">
      <w:pPr>
        <w:spacing w:after="0"/>
        <w:ind w:firstLine="360"/>
        <w:jc w:val="both"/>
        <w:rPr>
          <w:b/>
          <w:bCs/>
        </w:rPr>
      </w:pPr>
      <w:r w:rsidRPr="0027365C">
        <w:t xml:space="preserve">Attiecībā uz </w:t>
      </w:r>
      <w:r w:rsidRPr="0027365C">
        <w:rPr>
          <w:b/>
          <w:bCs/>
        </w:rPr>
        <w:t xml:space="preserve">pārrobežu sabiedriskā transporta savienojumu attīstību informējam, </w:t>
      </w:r>
      <w:r w:rsidRPr="0027365C">
        <w:t>ka</w:t>
      </w:r>
      <w:r w:rsidR="00CE21FE">
        <w:t xml:space="preserve"> </w:t>
      </w:r>
      <w:r w:rsidRPr="0027365C">
        <w:t>kompetento iestāžu sadarbība starptautisko pasažieru pārvadājumu jomā turpinās.</w:t>
      </w:r>
      <w:r w:rsidRPr="0027365C">
        <w:rPr>
          <w:b/>
          <w:bCs/>
        </w:rPr>
        <w:t xml:space="preserve"> </w:t>
      </w:r>
      <w:r w:rsidR="00CE21FE" w:rsidRPr="00CE21FE">
        <w:t>No 2025. gada 1. jūlija testa režīmā uz 12 mēnešiem ieviestie ikdienas autobusu maršruti Valga–Valka un Ikla–Ainaži–Salacgrīva kalpo kā praktisks risinājums iedzīvotāju mobilitātes vajadzību izvērtēšanai pierobežas teritorijās.</w:t>
      </w:r>
      <w:r w:rsidR="00CE21FE">
        <w:t xml:space="preserve"> </w:t>
      </w:r>
      <w:r w:rsidR="00CE21FE" w:rsidRPr="00CE21FE">
        <w:t>Maršrutu turpmākā attīstība tiks vērtēta, balstoties uz pasažieru pieprasījumu, lietotāju pieredzi un sniegto atgriezenisko saiti, nodrošinot sabiedrības iesaisti politikas veidošanā.</w:t>
      </w:r>
      <w:r w:rsidR="00CE21FE">
        <w:t xml:space="preserve"> </w:t>
      </w:r>
      <w:r w:rsidR="00CE21FE" w:rsidRPr="00CE21FE">
        <w:t>Projekts īstenots Interreg Igaunija–Latvija programmas ietvaros, apliecinot ES pievienoto vērtību pārrobežu savienojamības stiprināšanā; 80% finansējuma nodrošina Eiropas Reģionālās attīstības fonds, Latvijas puse ar līdzfinansējumu nepiedalās.</w:t>
      </w:r>
      <w:r w:rsidR="00184B16">
        <w:t xml:space="preserve"> </w:t>
      </w:r>
      <w:r w:rsidRPr="0027365C">
        <w:t xml:space="preserve">Apkopojot aktuālo informāciju </w:t>
      </w:r>
      <w:r w:rsidRPr="0027365C">
        <w:rPr>
          <w:b/>
          <w:bCs/>
        </w:rPr>
        <w:t>pasažieru starptautisko autobusu pārvadājumu</w:t>
      </w:r>
      <w:r w:rsidRPr="0027365C">
        <w:t xml:space="preserve"> jomā aktuāli problēmjautājumi nav identificēti, kā arī pārvadātāji nodrošina regulārus savienojumus, un sadarbības platforma starp institūcijām darbojas stabili.</w:t>
      </w:r>
      <w:r w:rsidRPr="0027365C">
        <w:rPr>
          <w:b/>
          <w:bCs/>
        </w:rPr>
        <w:t xml:space="preserve"> </w:t>
      </w:r>
      <w:r w:rsidRPr="0027365C">
        <w:t xml:space="preserve">Saistībā ar </w:t>
      </w:r>
      <w:r w:rsidRPr="0027365C">
        <w:rPr>
          <w:b/>
          <w:bCs/>
        </w:rPr>
        <w:t xml:space="preserve">jaunu jautājumu izskatīšanu Latvijas–Igaunijas SVK </w:t>
      </w:r>
      <w:r w:rsidRPr="0027365C">
        <w:t xml:space="preserve">pašreiz Satiksmes ministrija </w:t>
      </w:r>
      <w:r w:rsidRPr="0027365C">
        <w:rPr>
          <w:b/>
          <w:bCs/>
        </w:rPr>
        <w:t>papildu jaunus problēmjautājumus izskatīšanai nepiedāvā</w:t>
      </w:r>
      <w:r w:rsidRPr="0027365C">
        <w:t>, jo esošajās darbības jomās būtiski sarežģījumi nav konstatēti. Ministrija informēs VARAM, ja līdz sēdei tiks identificēti jautājumi, kuriem nepieciešama SVK politiskā līmeņa iesaiste.</w:t>
      </w:r>
    </w:p>
    <w:p w14:paraId="1103B3B8" w14:textId="78CB7A3D" w:rsidR="0027365C" w:rsidRPr="0027365C" w:rsidRDefault="00E44E2B" w:rsidP="00E801A0">
      <w:pPr>
        <w:spacing w:after="0"/>
        <w:ind w:firstLine="720"/>
        <w:jc w:val="both"/>
      </w:pPr>
      <w:r>
        <w:t>Vienlaikus informējam, ka</w:t>
      </w:r>
      <w:r w:rsidR="0027365C" w:rsidRPr="0027365C">
        <w:t xml:space="preserve"> </w:t>
      </w:r>
      <w:r>
        <w:t xml:space="preserve">SVK </w:t>
      </w:r>
      <w:r w:rsidR="0027365C" w:rsidRPr="00E44E2B">
        <w:rPr>
          <w:b/>
          <w:bCs/>
        </w:rPr>
        <w:t>Latvijas Republikas pārstāvju grup</w:t>
      </w:r>
      <w:r w:rsidRPr="00E44E2B">
        <w:rPr>
          <w:b/>
          <w:bCs/>
        </w:rPr>
        <w:t>ā</w:t>
      </w:r>
      <w:r w:rsidR="0027365C" w:rsidRPr="0027365C">
        <w:t xml:space="preserve"> Satiksmes ministriju turpinās pārstāvēt </w:t>
      </w:r>
      <w:r>
        <w:t>v</w:t>
      </w:r>
      <w:r w:rsidR="0027365C" w:rsidRPr="0027365C">
        <w:t xml:space="preserve">alsts sekretāra vietniece Elīna Šimiņa-Neverovska. Tāpat informējam, ka atkarībā no sēdes </w:t>
      </w:r>
      <w:r>
        <w:t>darba kārtība</w:t>
      </w:r>
      <w:r w:rsidR="0027365C" w:rsidRPr="0027365C">
        <w:t>s, iespējams, delegācijas sastāvā tiks iekļauti papildu pārstāvji, par ko ministr</w:t>
      </w:r>
      <w:r>
        <w:t xml:space="preserve">ija savlaicīgi sniegs </w:t>
      </w:r>
      <w:r w:rsidR="0027365C" w:rsidRPr="0027365C">
        <w:t>informāciju.</w:t>
      </w:r>
    </w:p>
    <w:p w14:paraId="17DF4C72" w14:textId="77777777" w:rsidR="0027365C" w:rsidRPr="0027365C" w:rsidRDefault="0027365C" w:rsidP="0027365C">
      <w:pPr>
        <w:spacing w:after="0"/>
        <w:jc w:val="both"/>
      </w:pPr>
    </w:p>
    <w:p w14:paraId="609595AB" w14:textId="262510A4" w:rsidR="0027365C" w:rsidRDefault="0027365C" w:rsidP="0027365C">
      <w:pPr>
        <w:spacing w:after="0"/>
        <w:jc w:val="both"/>
      </w:pPr>
      <w:r w:rsidRPr="0027365C">
        <w:t xml:space="preserve">Valsts sekretāra vietniece </w:t>
      </w:r>
      <w:r w:rsidRPr="0027365C">
        <w:tab/>
      </w:r>
      <w:r w:rsidRPr="0027365C">
        <w:tab/>
      </w:r>
      <w:r w:rsidRPr="0027365C">
        <w:tab/>
        <w:t>E.Šimiņa-Neverovska</w:t>
      </w:r>
    </w:p>
    <w:p w14:paraId="43C79AD2" w14:textId="77777777" w:rsidR="0027365C" w:rsidRPr="0027365C" w:rsidRDefault="0027365C" w:rsidP="0027365C">
      <w:pPr>
        <w:spacing w:after="0"/>
        <w:jc w:val="both"/>
      </w:pPr>
    </w:p>
    <w:p w14:paraId="659BB5DB" w14:textId="77777777" w:rsidR="0027365C" w:rsidRPr="0027365C" w:rsidRDefault="0027365C" w:rsidP="0027365C">
      <w:pPr>
        <w:spacing w:after="0"/>
        <w:jc w:val="both"/>
        <w:rPr>
          <w:i/>
          <w:iCs/>
          <w:sz w:val="20"/>
          <w:szCs w:val="20"/>
        </w:rPr>
      </w:pPr>
      <w:r w:rsidRPr="0027365C">
        <w:rPr>
          <w:i/>
          <w:iCs/>
          <w:sz w:val="20"/>
          <w:szCs w:val="20"/>
        </w:rPr>
        <w:t>Sīmane,</w:t>
      </w:r>
    </w:p>
    <w:p w14:paraId="0AA461F0" w14:textId="0006D7CB" w:rsidR="0027365C" w:rsidRDefault="0027365C" w:rsidP="0027365C">
      <w:pPr>
        <w:spacing w:after="0"/>
        <w:jc w:val="both"/>
        <w:rPr>
          <w:i/>
          <w:iCs/>
          <w:sz w:val="20"/>
          <w:szCs w:val="20"/>
        </w:rPr>
      </w:pPr>
      <w:r w:rsidRPr="0027365C">
        <w:rPr>
          <w:i/>
          <w:iCs/>
          <w:sz w:val="20"/>
          <w:szCs w:val="20"/>
        </w:rPr>
        <w:t>6702827</w:t>
      </w:r>
      <w:r w:rsidRPr="004A525C">
        <w:rPr>
          <w:i/>
          <w:iCs/>
          <w:sz w:val="20"/>
          <w:szCs w:val="20"/>
        </w:rPr>
        <w:t>9</w:t>
      </w:r>
    </w:p>
    <w:p w14:paraId="5B2E717C" w14:textId="77777777" w:rsidR="009C0878" w:rsidRPr="009C0878" w:rsidRDefault="009C0878" w:rsidP="0027365C">
      <w:pPr>
        <w:spacing w:after="0"/>
        <w:jc w:val="both"/>
        <w:rPr>
          <w:i/>
          <w:iCs/>
          <w:sz w:val="20"/>
          <w:szCs w:val="20"/>
        </w:rPr>
      </w:pPr>
    </w:p>
    <w:p w14:paraId="3D33F04D" w14:textId="4019F90B" w:rsidR="0031779D" w:rsidRPr="009012E8" w:rsidRDefault="00893625" w:rsidP="00E95A8F">
      <w:pPr>
        <w:spacing w:after="0"/>
        <w:jc w:val="both"/>
      </w:pPr>
      <w:r w:rsidRPr="00893625">
        <w:rPr>
          <w:sz w:val="20"/>
          <w:szCs w:val="20"/>
        </w:rPr>
        <w:t>DOKUMENTS IR PARAKSTĪTS AR DROŠU ELEKTRONISKO PARAKSTU UN SATUR LAIKA ZĪMOGU</w:t>
      </w:r>
    </w:p>
    <w:sectPr w:rsidR="0031779D" w:rsidRPr="009012E8" w:rsidSect="009C0878">
      <w:footerReference w:type="default" r:id="rId9"/>
      <w:headerReference w:type="first" r:id="rId10"/>
      <w:type w:val="continuous"/>
      <w:pgSz w:w="11920" w:h="16840"/>
      <w:pgMar w:top="1134" w:right="851" w:bottom="42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0B24E" w14:textId="77777777" w:rsidR="00C13D75" w:rsidRDefault="00C13D75">
      <w:pPr>
        <w:spacing w:after="0" w:line="240" w:lineRule="auto"/>
      </w:pPr>
      <w:r>
        <w:separator/>
      </w:r>
    </w:p>
  </w:endnote>
  <w:endnote w:type="continuationSeparator" w:id="0">
    <w:p w14:paraId="6DAF0E58" w14:textId="77777777" w:rsidR="00C13D75" w:rsidRDefault="00C13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200FFB2A"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33B99"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718C" w14:textId="77777777" w:rsidR="00C13D75" w:rsidRDefault="00C13D75">
      <w:pPr>
        <w:spacing w:after="0" w:line="240" w:lineRule="auto"/>
      </w:pPr>
      <w:r>
        <w:separator/>
      </w:r>
    </w:p>
  </w:footnote>
  <w:footnote w:type="continuationSeparator" w:id="0">
    <w:p w14:paraId="55BF8848" w14:textId="77777777" w:rsidR="00C13D75" w:rsidRDefault="00C13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C742" w14:textId="77777777" w:rsidR="009D62CD" w:rsidRDefault="009D62CD" w:rsidP="009D62CD">
    <w:pPr>
      <w:pStyle w:val="Header"/>
    </w:pPr>
  </w:p>
  <w:p w14:paraId="56B1F5C9" w14:textId="77777777" w:rsidR="009D62CD" w:rsidRDefault="009D62CD" w:rsidP="009D62CD">
    <w:pPr>
      <w:pStyle w:val="Header"/>
    </w:pPr>
  </w:p>
  <w:p w14:paraId="042F0372" w14:textId="77777777" w:rsidR="009D62CD" w:rsidRDefault="009D62CD" w:rsidP="009D62CD">
    <w:pPr>
      <w:pStyle w:val="Header"/>
    </w:pPr>
  </w:p>
  <w:p w14:paraId="1AA3D208" w14:textId="77777777" w:rsidR="009D62CD" w:rsidRDefault="009D62CD" w:rsidP="009D62CD">
    <w:pPr>
      <w:pStyle w:val="Header"/>
    </w:pPr>
  </w:p>
  <w:p w14:paraId="19BD376E" w14:textId="77777777" w:rsidR="009D62CD" w:rsidRDefault="009D62CD" w:rsidP="009D62CD">
    <w:pPr>
      <w:pStyle w:val="Header"/>
    </w:pPr>
  </w:p>
  <w:p w14:paraId="0B04251F" w14:textId="77777777" w:rsidR="009D62CD" w:rsidRDefault="009D62CD" w:rsidP="009D62CD">
    <w:pPr>
      <w:pStyle w:val="Header"/>
    </w:pPr>
  </w:p>
  <w:p w14:paraId="3910C58B" w14:textId="77777777" w:rsidR="009D62CD" w:rsidRDefault="009D62CD" w:rsidP="009D62CD">
    <w:pPr>
      <w:pStyle w:val="Header"/>
    </w:pPr>
  </w:p>
  <w:p w14:paraId="53773093" w14:textId="77777777" w:rsidR="009D62CD" w:rsidRDefault="009D62CD" w:rsidP="009D62CD">
    <w:pPr>
      <w:pStyle w:val="Header"/>
    </w:pPr>
  </w:p>
  <w:p w14:paraId="1E8F5165" w14:textId="77777777" w:rsidR="009D62CD" w:rsidRDefault="009D62CD" w:rsidP="009D62CD">
    <w:pPr>
      <w:pStyle w:val="Header"/>
    </w:pPr>
  </w:p>
  <w:p w14:paraId="7B3248EF" w14:textId="77777777" w:rsidR="009D62CD" w:rsidRDefault="009D62CD" w:rsidP="009D62CD">
    <w:pPr>
      <w:pStyle w:val="Header"/>
    </w:pPr>
  </w:p>
  <w:p w14:paraId="5324F056"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9CAA10C" wp14:editId="4D913A47">
          <wp:simplePos x="0" y="0"/>
          <wp:positionH relativeFrom="page">
            <wp:posOffset>1217930</wp:posOffset>
          </wp:positionH>
          <wp:positionV relativeFrom="page">
            <wp:posOffset>742950</wp:posOffset>
          </wp:positionV>
          <wp:extent cx="5671820" cy="1033145"/>
          <wp:effectExtent l="0" t="0" r="5080" b="0"/>
          <wp:wrapNone/>
          <wp:docPr id="27945779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775855E" wp14:editId="528A3D3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027D0"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855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308027D0"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C5C420D" wp14:editId="1A5EADFD">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6D19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B24E24B"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071223"/>
    <w:multiLevelType w:val="multilevel"/>
    <w:tmpl w:val="0E0E9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8D27D1"/>
    <w:multiLevelType w:val="multilevel"/>
    <w:tmpl w:val="85CC77E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99571B7"/>
    <w:multiLevelType w:val="hybridMultilevel"/>
    <w:tmpl w:val="B31827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7F5381A"/>
    <w:multiLevelType w:val="multilevel"/>
    <w:tmpl w:val="0AEC78B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825321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329414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823416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3520700">
    <w:abstractNumId w:val="13"/>
  </w:num>
  <w:num w:numId="16" w16cid:durableId="458395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5C"/>
    <w:rsid w:val="00006384"/>
    <w:rsid w:val="00030349"/>
    <w:rsid w:val="00032083"/>
    <w:rsid w:val="000428F9"/>
    <w:rsid w:val="00061D30"/>
    <w:rsid w:val="00064CC5"/>
    <w:rsid w:val="000B1AB5"/>
    <w:rsid w:val="000D51D1"/>
    <w:rsid w:val="000E5ACE"/>
    <w:rsid w:val="001201F9"/>
    <w:rsid w:val="00124173"/>
    <w:rsid w:val="00132CFB"/>
    <w:rsid w:val="00180197"/>
    <w:rsid w:val="00184B16"/>
    <w:rsid w:val="001A2125"/>
    <w:rsid w:val="001B6178"/>
    <w:rsid w:val="001E2495"/>
    <w:rsid w:val="002023F0"/>
    <w:rsid w:val="0020635C"/>
    <w:rsid w:val="00250335"/>
    <w:rsid w:val="00251845"/>
    <w:rsid w:val="002627AF"/>
    <w:rsid w:val="00262B83"/>
    <w:rsid w:val="0027365C"/>
    <w:rsid w:val="00275B9E"/>
    <w:rsid w:val="0029181E"/>
    <w:rsid w:val="002A58FB"/>
    <w:rsid w:val="002B3077"/>
    <w:rsid w:val="002C57BC"/>
    <w:rsid w:val="002E1474"/>
    <w:rsid w:val="002E14A5"/>
    <w:rsid w:val="00301C44"/>
    <w:rsid w:val="003146EC"/>
    <w:rsid w:val="0031779D"/>
    <w:rsid w:val="00335032"/>
    <w:rsid w:val="0035400A"/>
    <w:rsid w:val="00392CF5"/>
    <w:rsid w:val="003952A2"/>
    <w:rsid w:val="00396B4C"/>
    <w:rsid w:val="003A090C"/>
    <w:rsid w:val="003D5B6C"/>
    <w:rsid w:val="003F77CE"/>
    <w:rsid w:val="004043D2"/>
    <w:rsid w:val="00433F49"/>
    <w:rsid w:val="00441F2F"/>
    <w:rsid w:val="0045793E"/>
    <w:rsid w:val="004606E9"/>
    <w:rsid w:val="00493308"/>
    <w:rsid w:val="004A525C"/>
    <w:rsid w:val="004D77F7"/>
    <w:rsid w:val="004E49D0"/>
    <w:rsid w:val="005021F1"/>
    <w:rsid w:val="00527E96"/>
    <w:rsid w:val="00535564"/>
    <w:rsid w:val="0053651D"/>
    <w:rsid w:val="005471EA"/>
    <w:rsid w:val="0056666B"/>
    <w:rsid w:val="00582001"/>
    <w:rsid w:val="0058214E"/>
    <w:rsid w:val="00585C68"/>
    <w:rsid w:val="005D04F8"/>
    <w:rsid w:val="005E4A06"/>
    <w:rsid w:val="00632E67"/>
    <w:rsid w:val="00663C3A"/>
    <w:rsid w:val="00664355"/>
    <w:rsid w:val="006738C5"/>
    <w:rsid w:val="00674D26"/>
    <w:rsid w:val="006C1639"/>
    <w:rsid w:val="006C2A0D"/>
    <w:rsid w:val="006F0830"/>
    <w:rsid w:val="006F0D12"/>
    <w:rsid w:val="006F47E8"/>
    <w:rsid w:val="00740C56"/>
    <w:rsid w:val="00747CCB"/>
    <w:rsid w:val="00767323"/>
    <w:rsid w:val="007704BD"/>
    <w:rsid w:val="00787B0A"/>
    <w:rsid w:val="00792092"/>
    <w:rsid w:val="007B3BA5"/>
    <w:rsid w:val="007B48EC"/>
    <w:rsid w:val="007D7AF5"/>
    <w:rsid w:val="007E4D1F"/>
    <w:rsid w:val="00815277"/>
    <w:rsid w:val="00822E7B"/>
    <w:rsid w:val="00831A8F"/>
    <w:rsid w:val="008457F6"/>
    <w:rsid w:val="00850F03"/>
    <w:rsid w:val="00857BCD"/>
    <w:rsid w:val="00876C21"/>
    <w:rsid w:val="00881F11"/>
    <w:rsid w:val="00893625"/>
    <w:rsid w:val="008E7BD4"/>
    <w:rsid w:val="008F5D2D"/>
    <w:rsid w:val="009012E8"/>
    <w:rsid w:val="00934A16"/>
    <w:rsid w:val="00954D5A"/>
    <w:rsid w:val="00966F0D"/>
    <w:rsid w:val="009839B7"/>
    <w:rsid w:val="009B7DCB"/>
    <w:rsid w:val="009C0878"/>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B4DC6"/>
    <w:rsid w:val="00C13D75"/>
    <w:rsid w:val="00C1677F"/>
    <w:rsid w:val="00C47F57"/>
    <w:rsid w:val="00C5340B"/>
    <w:rsid w:val="00C6250E"/>
    <w:rsid w:val="00CD7453"/>
    <w:rsid w:val="00CE21FE"/>
    <w:rsid w:val="00CF2083"/>
    <w:rsid w:val="00D01A77"/>
    <w:rsid w:val="00D21FA6"/>
    <w:rsid w:val="00D2274B"/>
    <w:rsid w:val="00D55B4B"/>
    <w:rsid w:val="00D56569"/>
    <w:rsid w:val="00D572EE"/>
    <w:rsid w:val="00D82EE0"/>
    <w:rsid w:val="00D83FCE"/>
    <w:rsid w:val="00DC06F8"/>
    <w:rsid w:val="00E20EED"/>
    <w:rsid w:val="00E365CE"/>
    <w:rsid w:val="00E44E2B"/>
    <w:rsid w:val="00E44FC1"/>
    <w:rsid w:val="00E52DE6"/>
    <w:rsid w:val="00E710CC"/>
    <w:rsid w:val="00E775FB"/>
    <w:rsid w:val="00E801A0"/>
    <w:rsid w:val="00E93B33"/>
    <w:rsid w:val="00E95A8F"/>
    <w:rsid w:val="00EA7458"/>
    <w:rsid w:val="00ED54AF"/>
    <w:rsid w:val="00F01842"/>
    <w:rsid w:val="00F07B33"/>
    <w:rsid w:val="00F164AC"/>
    <w:rsid w:val="00F60586"/>
    <w:rsid w:val="00F6664B"/>
    <w:rsid w:val="00F671C7"/>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FD634"/>
  <w15:docId w15:val="{A4A21FC9-ECB6-4B0F-86F1-ADBDAB90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basedOn w:val="DefaultParagraphFont"/>
    <w:uiPriority w:val="99"/>
    <w:semiHidden/>
    <w:unhideWhenUsed/>
    <w:rsid w:val="0027365C"/>
    <w:rPr>
      <w:color w:val="605E5C"/>
      <w:shd w:val="clear" w:color="auto" w:fill="E1DFDD"/>
    </w:rPr>
  </w:style>
  <w:style w:type="paragraph" w:styleId="ListParagraph">
    <w:name w:val="List Paragraph"/>
    <w:basedOn w:val="Normal"/>
    <w:uiPriority w:val="34"/>
    <w:qFormat/>
    <w:rsid w:val="00CE2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skabireva@varam.gov.lv" TargetMode="External"/><Relationship Id="rId3" Type="http://schemas.openxmlformats.org/officeDocument/2006/relationships/settings" Target="settings.xml"/><Relationship Id="rId7" Type="http://schemas.openxmlformats.org/officeDocument/2006/relationships/hyperlink" Target="mailto:vita.prokopovica@var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ba.simane\AppData\Local\Temp\3672716f-d790-49e3-b00a-6a10e3130bcd_Ministrijas%20veidlapas%20(10)%20(2).zip.bcd\Ministrijas%20veidlap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TotalTime>
  <Pages>2</Pages>
  <Words>691</Words>
  <Characters>5161</Characters>
  <Application>Microsoft Office Word</Application>
  <DocSecurity>0</DocSecurity>
  <Lines>91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Sīmane</dc:creator>
  <cp:keywords/>
  <cp:lastModifiedBy>Anna Škabireva</cp:lastModifiedBy>
  <cp:revision>2</cp:revision>
  <cp:lastPrinted>2016-03-23T07:18:00Z</cp:lastPrinted>
  <dcterms:created xsi:type="dcterms:W3CDTF">2026-03-25T07:09:00Z</dcterms:created>
  <dcterms:modified xsi:type="dcterms:W3CDTF">2026-03-25T07:09:00Z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