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1058B698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F30F4A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F30F4A">
        <w:rPr>
          <w:noProof/>
          <w:sz w:val="28"/>
          <w:szCs w:val="28"/>
        </w:rPr>
        <w:t>6</w:t>
      </w:r>
      <w:r w:rsidR="00C96D59">
        <w:rPr>
          <w:noProof/>
          <w:sz w:val="28"/>
          <w:szCs w:val="28"/>
        </w:rPr>
        <w:t>. </w:t>
      </w:r>
      <w:r w:rsidR="00F30F4A">
        <w:rPr>
          <w:noProof/>
          <w:sz w:val="28"/>
          <w:szCs w:val="28"/>
        </w:rPr>
        <w:t>februāra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08529E" w:rsidP="0008529E" w:rsidRDefault="007A07F4" w14:paraId="0804AFB7" w14:textId="7FA3E7F4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F30F4A">
        <w:rPr>
          <w:b w:val="false"/>
          <w:bCs/>
          <w:noProof/>
          <w:sz w:val="28"/>
          <w:szCs w:val="28"/>
        </w:rPr>
        <w:t>3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F30F4A">
        <w:rPr>
          <w:b w:val="false"/>
          <w:bCs/>
          <w:noProof/>
          <w:sz w:val="28"/>
          <w:szCs w:val="28"/>
        </w:rPr>
        <w:t>6</w:t>
      </w:r>
      <w:r w:rsidR="00C96D59">
        <w:rPr>
          <w:b w:val="false"/>
          <w:bCs/>
          <w:noProof/>
          <w:sz w:val="28"/>
          <w:szCs w:val="28"/>
        </w:rPr>
        <w:t>. </w:t>
      </w:r>
      <w:r w:rsidR="00F30F4A">
        <w:rPr>
          <w:b w:val="false"/>
          <w:bCs/>
          <w:noProof/>
          <w:sz w:val="28"/>
          <w:szCs w:val="28"/>
        </w:rPr>
        <w:t>februāra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08529E" w:rsidR="006D6412" w:rsidP="0008529E" w:rsidRDefault="00A55D65" w14:paraId="3F77942A" w14:textId="3E409BD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>Ārlietu</w:t>
      </w:r>
      <w:r w:rsidRPr="0008529E" w:rsidR="0008529E">
        <w:rPr>
          <w:b w:val="false"/>
          <w:bCs/>
          <w:noProof/>
          <w:sz w:val="28"/>
          <w:szCs w:val="28"/>
        </w:rPr>
        <w:t xml:space="preserve"> </w:t>
      </w:r>
      <w:r>
        <w:rPr>
          <w:b w:val="false"/>
          <w:bCs/>
          <w:sz w:val="28"/>
          <w:szCs w:val="28"/>
        </w:rPr>
        <w:t xml:space="preserve">ministram Edgaram Rinkēvičam </w:t>
      </w:r>
      <w:r w:rsidRPr="00C72603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>
        <w:rPr>
          <w:b w:val="false"/>
          <w:bCs/>
          <w:noProof/>
          <w:sz w:val="28"/>
          <w:szCs w:val="28"/>
        </w:rPr>
        <w:t>3</w:t>
      </w:r>
      <w:r w:rsidRPr="00C72603">
        <w:rPr>
          <w:b w:val="false"/>
          <w:bCs/>
          <w:noProof/>
          <w:sz w:val="28"/>
          <w:szCs w:val="28"/>
        </w:rPr>
        <w:t xml:space="preserve">. gada </w:t>
      </w:r>
      <w:r>
        <w:rPr>
          <w:b w:val="false"/>
          <w:bCs/>
          <w:noProof/>
          <w:sz w:val="28"/>
          <w:szCs w:val="28"/>
        </w:rPr>
        <w:t>6</w:t>
      </w:r>
      <w:r w:rsidRPr="00C72603">
        <w:rPr>
          <w:b w:val="false"/>
          <w:bCs/>
          <w:noProof/>
          <w:sz w:val="28"/>
          <w:szCs w:val="28"/>
        </w:rPr>
        <w:t xml:space="preserve">. </w:t>
      </w:r>
      <w:r>
        <w:rPr>
          <w:b w:val="false"/>
          <w:bCs/>
          <w:noProof/>
          <w:sz w:val="28"/>
          <w:szCs w:val="28"/>
        </w:rPr>
        <w:t>februāra</w:t>
      </w:r>
      <w:bookmarkStart w:name="_GoBack" w:id="2"/>
      <w:bookmarkEnd w:id="2"/>
      <w:r w:rsidRPr="00C72603">
        <w:rPr>
          <w:b w:val="false"/>
          <w:bCs/>
          <w:noProof/>
          <w:sz w:val="28"/>
          <w:szCs w:val="28"/>
        </w:rPr>
        <w:t xml:space="preserve"> sanāksmē</w:t>
      </w:r>
      <w:r w:rsidRPr="0008529E" w:rsidR="007A07F4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4D028EE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753C47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753C47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260C" w14:textId="1D52F705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F30F4A">
      <w:rPr>
        <w:sz w:val="18"/>
        <w:szCs w:val="18"/>
      </w:rPr>
      <w:t>2701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F30F4A">
      <w:rPr>
        <w:sz w:val="18"/>
        <w:szCs w:val="18"/>
      </w:rPr>
      <w:t>3</w:t>
    </w:r>
    <w:r w:rsidR="0041771F" w:rsidRPr="0041771F">
      <w:rPr>
        <w:sz w:val="18"/>
        <w:szCs w:val="18"/>
      </w:rPr>
      <w:t xml:space="preserve">. gada </w:t>
    </w:r>
    <w:r w:rsidR="00F30F4A">
      <w:rPr>
        <w:sz w:val="18"/>
        <w:szCs w:val="18"/>
      </w:rPr>
      <w:t>6</w:t>
    </w:r>
    <w:r w:rsidR="00A04381">
      <w:rPr>
        <w:sz w:val="18"/>
        <w:szCs w:val="18"/>
      </w:rPr>
      <w:t>. </w:t>
    </w:r>
    <w:r w:rsidR="00F30F4A">
      <w:rPr>
        <w:sz w:val="18"/>
        <w:szCs w:val="18"/>
      </w:rPr>
      <w:t>februāra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18103A1-1419-4F0C-9ABF-CB6B8726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885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977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4</cp:revision>
  <cp:lastPrinted>2019-11-08T07:22:00Z</cp:lastPrinted>
  <dcterms:created xsi:type="dcterms:W3CDTF">2023-01-20T07:58:00Z</dcterms:created>
  <dcterms:modified xsi:type="dcterms:W3CDTF">2023-01-23T14:21:00Z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2023-02-06</vt:lpwstr>
  </property>
  <property fmtid="{D5CDD505-2E9C-101B-9397-08002B2CF9AE}" pid="3" name="DISidcName">
    <vt:lpwstr>1020404016200</vt:lpwstr>
  </property>
  <property fmtid="{D5CDD505-2E9C-101B-9397-08002B2CF9AE}" pid="4" name="DISdID">
    <vt:lpwstr>455341</vt:lpwstr>
  </property>
  <property fmtid="{D5CDD505-2E9C-101B-9397-08002B2CF9AE}" pid="5" name="DISCesvisTitle">
    <vt:lpwstr>Latvijas Republikas nacionālā pozīcija “Par Eiropas Savienības Vispārējo lietu padomes 2023. gada 6. februāra sanāksmē izskatāmajiem jautājumiem”.</vt:lpwstr>
  </property>
  <property fmtid="{D5CDD505-2E9C-101B-9397-08002B2CF9AE}" pid="6" name="DISCesvisDocRegDate">
    <vt:lpwstr>2023-01-26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https://lim.esvis.gov.lv/cs/idcplg?ClientControlled=DocMan&amp;coreContentOnly=1&amp;WebdavRequest=1&amp;IdcService=DOC_INFO&amp;dID=455341</vt:lpwstr>
  </property>
  <property fmtid="{D5CDD505-2E9C-101B-9397-08002B2CF9AE}" pid="13" name="DISCesvisAuthor">
    <vt:lpwstr>Ārlietu ministrija</vt:lpwstr>
  </property>
  <property fmtid="{D5CDD505-2E9C-101B-9397-08002B2CF9AE}" pid="14" name="DISCesvisRegDate">
    <vt:lpwstr>2023-01-26</vt:lpwstr>
  </property>
  <property fmtid="{D5CDD505-2E9C-101B-9397-08002B2CF9AE}" pid="15" name="DISdUser">
    <vt:lpwstr>weblogic</vt:lpwstr>
  </property>
  <property fmtid="{D5CDD505-2E9C-101B-9397-08002B2CF9AE}" pid="16" name="DISdDocName">
    <vt:lpwstr>L370244</vt:lpwstr>
  </property>
  <property fmtid="{D5CDD505-2E9C-101B-9397-08002B2CF9AE}" pid="17" name="DISCesvisAdditionalMakers">
    <vt:lpwstr>Vecākā referente Elīza Beļauniece</vt:lpwstr>
  </property>
  <property fmtid="{D5CDD505-2E9C-101B-9397-08002B2CF9AE}" pid="18" name="DISCesvisAdditionalMakersPhone">
    <vt:lpwstr>67016332</vt:lpwstr>
  </property>
  <property fmtid="{D5CDD505-2E9C-101B-9397-08002B2CF9AE}" pid="19" name="DISCesvisMainMaker">
    <vt:lpwstr>Vecākā referente Elīza Beļauniece</vt:lpwstr>
  </property>
  <property fmtid="{D5CDD505-2E9C-101B-9397-08002B2CF9AE}" pid="20" name="DISCesvisAdditionalMakersMail">
    <vt:lpwstr>eliza.belauniece@mfa.gov.lv</vt:lpwstr>
  </property>
  <property fmtid="{D5CDD505-2E9C-101B-9397-08002B2CF9AE}" pid="21" name="DISCesvisMainMakerOrgUnitTitle">
    <vt:lpwstr>Vispārējo un institucionālo lietu nodaļa</vt:lpwstr>
  </property>
</Properties>
</file>