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50C34" w14:textId="739E040B" w:rsidR="00224AF5" w:rsidRPr="00DC104D" w:rsidRDefault="00224AF5" w:rsidP="006560FA">
      <w:pPr>
        <w:tabs>
          <w:tab w:val="left" w:pos="993"/>
        </w:tabs>
        <w:suppressAutoHyphens/>
        <w:spacing w:after="0" w:line="240" w:lineRule="auto"/>
        <w:jc w:val="center"/>
        <w:rPr>
          <w:rFonts w:ascii="Times New Roman" w:eastAsia="Times New Roman" w:hAnsi="Times New Roman" w:cs="Times New Roman"/>
          <w:b/>
          <w:sz w:val="28"/>
          <w:szCs w:val="28"/>
          <w:lang w:eastAsia="ar-SA"/>
        </w:rPr>
      </w:pPr>
      <w:bookmarkStart w:id="0" w:name="_Hlk55461683"/>
      <w:r w:rsidRPr="00DC104D">
        <w:rPr>
          <w:rFonts w:ascii="Times New Roman" w:eastAsia="Times New Roman" w:hAnsi="Times New Roman" w:cs="Times New Roman"/>
          <w:b/>
          <w:sz w:val="28"/>
          <w:szCs w:val="28"/>
          <w:lang w:eastAsia="ar-SA"/>
        </w:rPr>
        <w:t xml:space="preserve">Informatīvais ziņojums </w:t>
      </w:r>
      <w:r w:rsidR="00DC104D" w:rsidRPr="00DC104D">
        <w:rPr>
          <w:rFonts w:ascii="Times New Roman" w:eastAsia="Times New Roman" w:hAnsi="Times New Roman" w:cs="Times New Roman"/>
          <w:b/>
          <w:sz w:val="28"/>
          <w:szCs w:val="28"/>
          <w:lang w:eastAsia="ar-SA"/>
        </w:rPr>
        <w:t xml:space="preserve">"Par </w:t>
      </w:r>
      <w:r w:rsidR="00DC104D" w:rsidRPr="00DC104D">
        <w:rPr>
          <w:rFonts w:ascii="Times New Roman" w:hAnsi="Times New Roman" w:cs="Times New Roman"/>
          <w:b/>
          <w:sz w:val="28"/>
          <w:szCs w:val="28"/>
        </w:rPr>
        <w:t>Ministru kabineta 2021.</w:t>
      </w:r>
      <w:r w:rsidR="001D1F36">
        <w:rPr>
          <w:rFonts w:ascii="Times New Roman" w:hAnsi="Times New Roman" w:cs="Times New Roman"/>
          <w:b/>
          <w:sz w:val="28"/>
          <w:szCs w:val="28"/>
        </w:rPr>
        <w:t> </w:t>
      </w:r>
      <w:r w:rsidR="00DC104D" w:rsidRPr="00DC104D">
        <w:rPr>
          <w:rFonts w:ascii="Times New Roman" w:hAnsi="Times New Roman" w:cs="Times New Roman"/>
          <w:b/>
          <w:sz w:val="28"/>
          <w:szCs w:val="28"/>
        </w:rPr>
        <w:t>gada 8.</w:t>
      </w:r>
      <w:r w:rsidR="001D1F36">
        <w:rPr>
          <w:rFonts w:ascii="Times New Roman" w:hAnsi="Times New Roman" w:cs="Times New Roman"/>
          <w:b/>
          <w:sz w:val="28"/>
          <w:szCs w:val="28"/>
        </w:rPr>
        <w:t> </w:t>
      </w:r>
      <w:r w:rsidR="00DC104D" w:rsidRPr="00DC104D">
        <w:rPr>
          <w:rFonts w:ascii="Times New Roman" w:hAnsi="Times New Roman" w:cs="Times New Roman"/>
          <w:b/>
          <w:sz w:val="28"/>
          <w:szCs w:val="28"/>
        </w:rPr>
        <w:t xml:space="preserve">aprīļa </w:t>
      </w:r>
      <w:proofErr w:type="spellStart"/>
      <w:r w:rsidR="00DC104D" w:rsidRPr="00DC104D">
        <w:rPr>
          <w:rFonts w:ascii="Times New Roman" w:hAnsi="Times New Roman" w:cs="Times New Roman"/>
          <w:b/>
          <w:sz w:val="28"/>
          <w:szCs w:val="28"/>
        </w:rPr>
        <w:t>protokollēmuma</w:t>
      </w:r>
      <w:proofErr w:type="spellEnd"/>
      <w:r w:rsidR="00DC104D" w:rsidRPr="00DC104D">
        <w:rPr>
          <w:rFonts w:ascii="Times New Roman" w:hAnsi="Times New Roman" w:cs="Times New Roman"/>
          <w:b/>
          <w:sz w:val="28"/>
          <w:szCs w:val="28"/>
        </w:rPr>
        <w:t xml:space="preserve"> </w:t>
      </w:r>
      <w:r w:rsidR="00DC104D" w:rsidRPr="00DC104D">
        <w:rPr>
          <w:rFonts w:ascii="Times New Roman" w:eastAsia="Times New Roman" w:hAnsi="Times New Roman" w:cs="Times New Roman"/>
          <w:b/>
          <w:sz w:val="28"/>
          <w:szCs w:val="28"/>
          <w:lang w:eastAsia="ar-SA"/>
        </w:rPr>
        <w:t>(prot. Nr.</w:t>
      </w:r>
      <w:r w:rsidR="001D1F36">
        <w:rPr>
          <w:rFonts w:ascii="Times New Roman" w:eastAsia="Times New Roman" w:hAnsi="Times New Roman" w:cs="Times New Roman"/>
          <w:b/>
          <w:sz w:val="28"/>
          <w:szCs w:val="28"/>
          <w:lang w:eastAsia="ar-SA"/>
        </w:rPr>
        <w:t> </w:t>
      </w:r>
      <w:r w:rsidR="00DC104D" w:rsidRPr="00DC104D">
        <w:rPr>
          <w:rFonts w:ascii="Times New Roman" w:eastAsia="Times New Roman" w:hAnsi="Times New Roman" w:cs="Times New Roman"/>
          <w:b/>
          <w:sz w:val="28"/>
          <w:szCs w:val="28"/>
          <w:lang w:eastAsia="ar-SA"/>
        </w:rPr>
        <w:t>32 40.</w:t>
      </w:r>
      <w:r w:rsidR="001D1F36">
        <w:rPr>
          <w:rFonts w:ascii="Times New Roman" w:eastAsia="Times New Roman" w:hAnsi="Times New Roman" w:cs="Times New Roman"/>
          <w:b/>
          <w:sz w:val="28"/>
          <w:szCs w:val="28"/>
          <w:lang w:eastAsia="ar-SA"/>
        </w:rPr>
        <w:t> </w:t>
      </w:r>
      <w:r w:rsidR="00DC104D" w:rsidRPr="00DC104D">
        <w:rPr>
          <w:rFonts w:ascii="Times New Roman" w:eastAsia="Times New Roman" w:hAnsi="Times New Roman" w:cs="Times New Roman"/>
          <w:b/>
          <w:sz w:val="28"/>
          <w:szCs w:val="28"/>
          <w:lang w:eastAsia="ar-SA"/>
        </w:rPr>
        <w:t>§) 3.</w:t>
      </w:r>
      <w:r w:rsidR="001D1F36">
        <w:rPr>
          <w:rFonts w:ascii="Times New Roman" w:eastAsia="Times New Roman" w:hAnsi="Times New Roman" w:cs="Times New Roman"/>
          <w:b/>
          <w:sz w:val="28"/>
          <w:szCs w:val="28"/>
          <w:lang w:eastAsia="ar-SA"/>
        </w:rPr>
        <w:t> </w:t>
      </w:r>
      <w:r w:rsidR="00DC104D" w:rsidRPr="00DC104D">
        <w:rPr>
          <w:rFonts w:ascii="Times New Roman" w:eastAsia="Times New Roman" w:hAnsi="Times New Roman" w:cs="Times New Roman"/>
          <w:b/>
          <w:sz w:val="28"/>
          <w:szCs w:val="28"/>
          <w:lang w:eastAsia="ar-SA"/>
        </w:rPr>
        <w:t>punktā dot</w:t>
      </w:r>
      <w:r w:rsidR="006F1DA9">
        <w:rPr>
          <w:rFonts w:ascii="Times New Roman" w:eastAsia="Times New Roman" w:hAnsi="Times New Roman" w:cs="Times New Roman"/>
          <w:b/>
          <w:sz w:val="28"/>
          <w:szCs w:val="28"/>
          <w:lang w:eastAsia="ar-SA"/>
        </w:rPr>
        <w:t>ā</w:t>
      </w:r>
      <w:r w:rsidR="00DC104D" w:rsidRPr="00DC104D">
        <w:rPr>
          <w:rFonts w:ascii="Times New Roman" w:eastAsia="Times New Roman" w:hAnsi="Times New Roman" w:cs="Times New Roman"/>
          <w:b/>
          <w:sz w:val="28"/>
          <w:szCs w:val="28"/>
          <w:lang w:eastAsia="ar-SA"/>
        </w:rPr>
        <w:t xml:space="preserve"> uzdevum</w:t>
      </w:r>
      <w:r w:rsidR="006F1DA9">
        <w:rPr>
          <w:rFonts w:ascii="Times New Roman" w:eastAsia="Times New Roman" w:hAnsi="Times New Roman" w:cs="Times New Roman"/>
          <w:b/>
          <w:sz w:val="28"/>
          <w:szCs w:val="28"/>
          <w:lang w:eastAsia="ar-SA"/>
        </w:rPr>
        <w:t>a izpildi</w:t>
      </w:r>
      <w:r w:rsidR="00DC104D" w:rsidRPr="00DC104D">
        <w:rPr>
          <w:rFonts w:ascii="Times New Roman" w:eastAsia="Times New Roman" w:hAnsi="Times New Roman" w:cs="Times New Roman"/>
          <w:b/>
          <w:sz w:val="28"/>
          <w:szCs w:val="28"/>
          <w:lang w:eastAsia="ar-SA"/>
        </w:rPr>
        <w:t>"</w:t>
      </w:r>
      <w:r w:rsidR="00013C85" w:rsidRPr="00DC104D">
        <w:rPr>
          <w:rFonts w:ascii="Times New Roman" w:hAnsi="Times New Roman" w:cs="Times New Roman"/>
          <w:b/>
          <w:sz w:val="28"/>
          <w:szCs w:val="28"/>
        </w:rPr>
        <w:t xml:space="preserve"> </w:t>
      </w:r>
    </w:p>
    <w:bookmarkEnd w:id="0"/>
    <w:p w14:paraId="1281DD37" w14:textId="77777777" w:rsidR="00224AF5" w:rsidRPr="005247EB" w:rsidRDefault="00224AF5" w:rsidP="00224AF5">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p>
    <w:p w14:paraId="651EE3AA" w14:textId="28B23A2A" w:rsidR="00FF6D5C" w:rsidRPr="005247EB" w:rsidRDefault="0055694C" w:rsidP="00FF6D5C">
      <w:pPr>
        <w:suppressAutoHyphens/>
        <w:spacing w:after="0" w:line="240" w:lineRule="auto"/>
        <w:ind w:firstLine="720"/>
        <w:jc w:val="both"/>
        <w:rPr>
          <w:rFonts w:ascii="Times New Roman" w:eastAsia="Times New Roman" w:hAnsi="Times New Roman" w:cs="Times New Roman"/>
          <w:sz w:val="28"/>
          <w:szCs w:val="28"/>
          <w:lang w:eastAsia="ar-SA"/>
        </w:rPr>
      </w:pPr>
      <w:r w:rsidRPr="005247EB">
        <w:rPr>
          <w:rFonts w:ascii="Times New Roman" w:eastAsia="Times New Roman" w:hAnsi="Times New Roman" w:cs="Times New Roman"/>
          <w:sz w:val="28"/>
          <w:szCs w:val="28"/>
          <w:lang w:eastAsia="ar-SA"/>
        </w:rPr>
        <w:t>Latvijas Republikas Satversmes tiesa 2019. gada 7. novembra spriedumā lietā Nr. 2018-25-01 "Par Latvijas Sodu izpildes kodeksa 50.</w:t>
      </w:r>
      <w:r w:rsidRPr="005247EB">
        <w:rPr>
          <w:rFonts w:ascii="Times New Roman" w:eastAsia="Times New Roman" w:hAnsi="Times New Roman" w:cs="Times New Roman"/>
          <w:sz w:val="28"/>
          <w:szCs w:val="28"/>
          <w:vertAlign w:val="superscript"/>
          <w:lang w:eastAsia="ar-SA"/>
        </w:rPr>
        <w:t>4</w:t>
      </w:r>
      <w:r w:rsidRPr="005247EB">
        <w:rPr>
          <w:rFonts w:ascii="Times New Roman" w:eastAsia="Times New Roman" w:hAnsi="Times New Roman" w:cs="Times New Roman"/>
          <w:sz w:val="28"/>
          <w:szCs w:val="28"/>
          <w:lang w:eastAsia="ar-SA"/>
        </w:rPr>
        <w:t xml:space="preserve"> panta atbilstību Latvijas Republikas Satversmes 91. pantam" </w:t>
      </w:r>
      <w:r w:rsidR="00FF6D5C" w:rsidRPr="005247EB">
        <w:rPr>
          <w:rFonts w:ascii="Times New Roman" w:eastAsia="Times New Roman" w:hAnsi="Times New Roman" w:cs="Times New Roman"/>
          <w:sz w:val="28"/>
          <w:szCs w:val="28"/>
          <w:lang w:eastAsia="ar-SA"/>
        </w:rPr>
        <w:t>atzina Latvijas Sodu izpildes kodeksa (turpmāk – Kodekss) 50.</w:t>
      </w:r>
      <w:r w:rsidR="00FF6D5C" w:rsidRPr="005247EB">
        <w:rPr>
          <w:rFonts w:ascii="Times New Roman" w:eastAsia="Times New Roman" w:hAnsi="Times New Roman" w:cs="Times New Roman"/>
          <w:sz w:val="28"/>
          <w:szCs w:val="28"/>
          <w:vertAlign w:val="superscript"/>
          <w:lang w:eastAsia="ar-SA"/>
        </w:rPr>
        <w:t>4</w:t>
      </w:r>
      <w:r w:rsidR="00FF6D5C" w:rsidRPr="005247EB">
        <w:rPr>
          <w:rFonts w:ascii="Times New Roman" w:eastAsia="Times New Roman" w:hAnsi="Times New Roman" w:cs="Times New Roman"/>
          <w:sz w:val="28"/>
          <w:szCs w:val="28"/>
          <w:lang w:eastAsia="ar-SA"/>
        </w:rPr>
        <w:t> pantu, ciktāl tajā paredzētajai atšķirīgajai attieksmei pret notiesātajiem vīriešiem nav objektīva un saprātīga pamata (turpmāk – Apstrīdētā norma), par neatbilstošu Latvijas Republikas Satversmes 91. pantam</w:t>
      </w:r>
      <w:r w:rsidR="00FF6D5C" w:rsidRPr="005247EB">
        <w:rPr>
          <w:rStyle w:val="Vresatsauce"/>
          <w:rFonts w:ascii="Times New Roman" w:eastAsia="Times New Roman" w:hAnsi="Times New Roman" w:cs="Times New Roman"/>
          <w:sz w:val="28"/>
          <w:szCs w:val="28"/>
          <w:lang w:eastAsia="ar-SA"/>
        </w:rPr>
        <w:footnoteReference w:id="1"/>
      </w:r>
      <w:r w:rsidR="00FF6D5C" w:rsidRPr="005247EB">
        <w:rPr>
          <w:rFonts w:ascii="Times New Roman" w:eastAsia="Times New Roman" w:hAnsi="Times New Roman" w:cs="Times New Roman"/>
          <w:sz w:val="28"/>
          <w:szCs w:val="28"/>
          <w:lang w:eastAsia="ar-SA"/>
        </w:rPr>
        <w:t xml:space="preserve"> un spēkā neesošu no 2021. gada 1. maija (turpmāk – S</w:t>
      </w:r>
      <w:r w:rsidR="00F56143">
        <w:rPr>
          <w:rFonts w:ascii="Times New Roman" w:eastAsia="Times New Roman" w:hAnsi="Times New Roman" w:cs="Times New Roman"/>
          <w:sz w:val="28"/>
          <w:szCs w:val="28"/>
          <w:lang w:eastAsia="ar-SA"/>
        </w:rPr>
        <w:t>atversmes tiesas</w:t>
      </w:r>
      <w:r w:rsidR="00FF6D5C" w:rsidRPr="005247EB">
        <w:rPr>
          <w:rFonts w:ascii="Times New Roman" w:eastAsia="Times New Roman" w:hAnsi="Times New Roman" w:cs="Times New Roman"/>
          <w:sz w:val="28"/>
          <w:szCs w:val="28"/>
          <w:lang w:eastAsia="ar-SA"/>
        </w:rPr>
        <w:t xml:space="preserve"> spriedums). </w:t>
      </w:r>
    </w:p>
    <w:p w14:paraId="4C56844E" w14:textId="3D7F35EC" w:rsidR="00A9235A" w:rsidRPr="005247EB" w:rsidRDefault="00FF6D5C" w:rsidP="00A9235A">
      <w:pPr>
        <w:widowControl w:val="0"/>
        <w:spacing w:after="0" w:line="240" w:lineRule="auto"/>
        <w:ind w:firstLine="720"/>
        <w:jc w:val="both"/>
        <w:rPr>
          <w:rFonts w:ascii="Times New Roman" w:hAnsi="Times New Roman" w:cs="Times New Roman"/>
          <w:sz w:val="28"/>
          <w:szCs w:val="28"/>
        </w:rPr>
      </w:pPr>
      <w:r w:rsidRPr="005247EB">
        <w:rPr>
          <w:rFonts w:ascii="Times New Roman" w:eastAsia="Times New Roman" w:hAnsi="Times New Roman" w:cs="Times New Roman"/>
          <w:sz w:val="28"/>
          <w:szCs w:val="28"/>
          <w:lang w:eastAsia="ar-SA"/>
        </w:rPr>
        <w:t>S</w:t>
      </w:r>
      <w:r w:rsidR="00F56143">
        <w:rPr>
          <w:rFonts w:ascii="Times New Roman" w:eastAsia="Times New Roman" w:hAnsi="Times New Roman" w:cs="Times New Roman"/>
          <w:sz w:val="28"/>
          <w:szCs w:val="28"/>
          <w:lang w:eastAsia="ar-SA"/>
        </w:rPr>
        <w:t>atversmes tiesas</w:t>
      </w:r>
      <w:r w:rsidRPr="005247EB">
        <w:rPr>
          <w:rFonts w:ascii="Times New Roman" w:eastAsia="Times New Roman" w:hAnsi="Times New Roman" w:cs="Times New Roman"/>
          <w:sz w:val="28"/>
          <w:szCs w:val="28"/>
          <w:lang w:eastAsia="ar-SA"/>
        </w:rPr>
        <w:t xml:space="preserve"> spriedumā</w:t>
      </w:r>
      <w:r w:rsidR="00F56143">
        <w:rPr>
          <w:rFonts w:ascii="Times New Roman" w:eastAsia="Times New Roman" w:hAnsi="Times New Roman" w:cs="Times New Roman"/>
          <w:sz w:val="28"/>
          <w:szCs w:val="28"/>
          <w:lang w:eastAsia="ar-SA"/>
        </w:rPr>
        <w:t xml:space="preserve"> tika</w:t>
      </w:r>
      <w:r w:rsidRPr="005247EB">
        <w:rPr>
          <w:rFonts w:ascii="Times New Roman" w:eastAsia="Times New Roman" w:hAnsi="Times New Roman" w:cs="Times New Roman"/>
          <w:sz w:val="28"/>
          <w:szCs w:val="28"/>
          <w:lang w:eastAsia="ar-SA"/>
        </w:rPr>
        <w:t xml:space="preserve"> norādīts, ka "tiesiskais regulējums, kas tikai pēc dzimuma kritērija, neņemot vērā katras notiesātās personas individuālās vajadzības un riskus, notiesātajiem vīriešiem paredz stingrāku soda izciešanas režīmu, kā arī no tā izrietošas atšķirīgas tiesības un ierobežojumus (īpaši tiesību uz privāto dzīvi ierobežojumus) salīdzinājumā ar notiesātajām sievietēm, nenodrošina notiesāto vīriešu tiesību ievērošanu. Tas arī notiesāto vīriešu ģimenēm nenodrošina tādu pašu aizsardzību kā notiesāto sieviešu ģimenēm un </w:t>
      </w:r>
      <w:proofErr w:type="spellStart"/>
      <w:r w:rsidRPr="005247EB">
        <w:rPr>
          <w:rFonts w:ascii="Times New Roman" w:eastAsia="Times New Roman" w:hAnsi="Times New Roman" w:cs="Times New Roman"/>
          <w:sz w:val="28"/>
          <w:szCs w:val="28"/>
          <w:lang w:eastAsia="ar-SA"/>
        </w:rPr>
        <w:t>citstarp</w:t>
      </w:r>
      <w:proofErr w:type="spellEnd"/>
      <w:r w:rsidRPr="005247EB">
        <w:rPr>
          <w:rFonts w:ascii="Times New Roman" w:eastAsia="Times New Roman" w:hAnsi="Times New Roman" w:cs="Times New Roman"/>
          <w:sz w:val="28"/>
          <w:szCs w:val="28"/>
          <w:lang w:eastAsia="ar-SA"/>
        </w:rPr>
        <w:t xml:space="preserve"> aizskar notiesāto vīriešu bērnu vislabākās intereses" (</w:t>
      </w:r>
      <w:r w:rsidRPr="005247EB">
        <w:rPr>
          <w:rFonts w:ascii="Times New Roman" w:eastAsia="Times New Roman" w:hAnsi="Times New Roman" w:cs="Times New Roman"/>
          <w:i/>
          <w:iCs/>
          <w:sz w:val="28"/>
          <w:szCs w:val="28"/>
          <w:lang w:eastAsia="ar-SA"/>
        </w:rPr>
        <w:t>S</w:t>
      </w:r>
      <w:r w:rsidR="000721B8">
        <w:rPr>
          <w:rFonts w:ascii="Times New Roman" w:eastAsia="Times New Roman" w:hAnsi="Times New Roman" w:cs="Times New Roman"/>
          <w:i/>
          <w:iCs/>
          <w:sz w:val="28"/>
          <w:szCs w:val="28"/>
          <w:lang w:eastAsia="ar-SA"/>
        </w:rPr>
        <w:t>atversmes tiesas</w:t>
      </w:r>
      <w:r w:rsidRPr="005247EB">
        <w:rPr>
          <w:rFonts w:ascii="Times New Roman" w:eastAsia="Times New Roman" w:hAnsi="Times New Roman" w:cs="Times New Roman"/>
          <w:i/>
          <w:iCs/>
          <w:sz w:val="28"/>
          <w:szCs w:val="28"/>
          <w:lang w:eastAsia="ar-SA"/>
        </w:rPr>
        <w:t xml:space="preserve"> sprieduma 29.2. punkts</w:t>
      </w:r>
      <w:r w:rsidRPr="005247EB">
        <w:rPr>
          <w:rFonts w:ascii="Times New Roman" w:eastAsia="Times New Roman" w:hAnsi="Times New Roman" w:cs="Times New Roman"/>
          <w:sz w:val="28"/>
          <w:szCs w:val="28"/>
          <w:lang w:eastAsia="ar-SA"/>
        </w:rPr>
        <w:t xml:space="preserve">). Vienlaikus minētajā spriedumā </w:t>
      </w:r>
      <w:r w:rsidR="008B6543">
        <w:rPr>
          <w:rFonts w:ascii="Times New Roman" w:eastAsia="Times New Roman" w:hAnsi="Times New Roman" w:cs="Times New Roman"/>
          <w:sz w:val="28"/>
          <w:szCs w:val="28"/>
          <w:lang w:eastAsia="ar-SA"/>
        </w:rPr>
        <w:t xml:space="preserve">tika </w:t>
      </w:r>
      <w:r w:rsidRPr="005247EB">
        <w:rPr>
          <w:rFonts w:ascii="Times New Roman" w:eastAsia="Times New Roman" w:hAnsi="Times New Roman" w:cs="Times New Roman"/>
          <w:sz w:val="28"/>
          <w:szCs w:val="28"/>
          <w:lang w:eastAsia="ar-SA"/>
        </w:rPr>
        <w:t>norādīts, ka saskaņā ar Eiropas Komitejas spīdzināšanas un necilvēcīgas vai pazemojošas rīcības vai soda novēršanai ziņojumā norādīto tādi tiesību uz saskarsmi ar citām personām ierobežojumi, kādi šobrīd noteikti slēgtajos cietumos, nav pieļaujami attiecībā ne uz vienu ieslodzīto kategoriju (</w:t>
      </w:r>
      <w:r w:rsidRPr="005247EB">
        <w:rPr>
          <w:rFonts w:ascii="Times New Roman" w:eastAsia="Times New Roman" w:hAnsi="Times New Roman" w:cs="Times New Roman"/>
          <w:i/>
          <w:iCs/>
          <w:sz w:val="28"/>
          <w:szCs w:val="28"/>
          <w:lang w:eastAsia="ar-SA"/>
        </w:rPr>
        <w:t>S</w:t>
      </w:r>
      <w:r w:rsidR="00FD08F4">
        <w:rPr>
          <w:rFonts w:ascii="Times New Roman" w:eastAsia="Times New Roman" w:hAnsi="Times New Roman" w:cs="Times New Roman"/>
          <w:i/>
          <w:iCs/>
          <w:sz w:val="28"/>
          <w:szCs w:val="28"/>
          <w:lang w:eastAsia="ar-SA"/>
        </w:rPr>
        <w:t>atversmes tiesas</w:t>
      </w:r>
      <w:r w:rsidRPr="005247EB">
        <w:rPr>
          <w:rFonts w:ascii="Times New Roman" w:eastAsia="Times New Roman" w:hAnsi="Times New Roman" w:cs="Times New Roman"/>
          <w:i/>
          <w:iCs/>
          <w:sz w:val="28"/>
          <w:szCs w:val="28"/>
          <w:lang w:eastAsia="ar-SA"/>
        </w:rPr>
        <w:t xml:space="preserve"> sprieduma 30. punkts</w:t>
      </w:r>
      <w:r w:rsidRPr="005247EB">
        <w:rPr>
          <w:rFonts w:ascii="Times New Roman" w:eastAsia="Times New Roman" w:hAnsi="Times New Roman" w:cs="Times New Roman"/>
          <w:sz w:val="28"/>
          <w:szCs w:val="28"/>
          <w:lang w:eastAsia="ar-SA"/>
        </w:rPr>
        <w:t xml:space="preserve">). </w:t>
      </w:r>
      <w:r w:rsidR="00621070">
        <w:rPr>
          <w:rFonts w:ascii="Times New Roman" w:eastAsia="Times New Roman" w:hAnsi="Times New Roman" w:cs="Times New Roman"/>
          <w:sz w:val="28"/>
          <w:szCs w:val="28"/>
          <w:lang w:eastAsia="ar-SA"/>
        </w:rPr>
        <w:t>Tāpat</w:t>
      </w:r>
      <w:r w:rsidR="00A9235A">
        <w:rPr>
          <w:rFonts w:ascii="Times New Roman" w:eastAsia="Times New Roman" w:hAnsi="Times New Roman" w:cs="Times New Roman"/>
          <w:sz w:val="28"/>
          <w:szCs w:val="28"/>
          <w:lang w:eastAsia="ar-SA"/>
        </w:rPr>
        <w:t xml:space="preserve"> </w:t>
      </w:r>
      <w:r w:rsidR="00A9235A" w:rsidRPr="005247EB">
        <w:rPr>
          <w:rFonts w:ascii="Times New Roman" w:hAnsi="Times New Roman" w:cs="Times New Roman"/>
          <w:sz w:val="28"/>
          <w:szCs w:val="28"/>
        </w:rPr>
        <w:t>S</w:t>
      </w:r>
      <w:r w:rsidR="00A9235A">
        <w:rPr>
          <w:rFonts w:ascii="Times New Roman" w:hAnsi="Times New Roman" w:cs="Times New Roman"/>
          <w:sz w:val="28"/>
          <w:szCs w:val="28"/>
        </w:rPr>
        <w:t>atversmes tiesas</w:t>
      </w:r>
      <w:r w:rsidR="00A9235A" w:rsidRPr="005247EB">
        <w:rPr>
          <w:rFonts w:ascii="Times New Roman" w:hAnsi="Times New Roman" w:cs="Times New Roman"/>
          <w:sz w:val="28"/>
          <w:szCs w:val="28"/>
        </w:rPr>
        <w:t xml:space="preserve"> spriedumā </w:t>
      </w:r>
      <w:r w:rsidR="00A9235A">
        <w:rPr>
          <w:rFonts w:ascii="Times New Roman" w:hAnsi="Times New Roman" w:cs="Times New Roman"/>
          <w:sz w:val="28"/>
          <w:szCs w:val="28"/>
        </w:rPr>
        <w:t xml:space="preserve">tika </w:t>
      </w:r>
      <w:r w:rsidR="00A9235A" w:rsidRPr="005247EB">
        <w:rPr>
          <w:rFonts w:ascii="Times New Roman" w:hAnsi="Times New Roman" w:cs="Times New Roman"/>
          <w:sz w:val="28"/>
          <w:szCs w:val="28"/>
        </w:rPr>
        <w:t>norādīts, ka "vienlaikus likumdevējam jāņem vērā, ka notiesātās sievietes ir īpaši aizsargājama ieslodzīto grupa, un regulāri jāapsver, vai un kādi īpaši pasākumi ir nepieciešami šīs ieslodzīto grupas aizsardzībai" (</w:t>
      </w:r>
      <w:r w:rsidR="00A9235A" w:rsidRPr="005247EB">
        <w:rPr>
          <w:rFonts w:ascii="Times New Roman" w:hAnsi="Times New Roman" w:cs="Times New Roman"/>
          <w:i/>
          <w:iCs/>
          <w:sz w:val="28"/>
          <w:szCs w:val="28"/>
        </w:rPr>
        <w:t>S</w:t>
      </w:r>
      <w:r w:rsidR="00A9235A">
        <w:rPr>
          <w:rFonts w:ascii="Times New Roman" w:hAnsi="Times New Roman" w:cs="Times New Roman"/>
          <w:i/>
          <w:iCs/>
          <w:sz w:val="28"/>
          <w:szCs w:val="28"/>
        </w:rPr>
        <w:t>atversmes tiesas</w:t>
      </w:r>
      <w:r w:rsidR="00A9235A" w:rsidRPr="005247EB">
        <w:rPr>
          <w:rFonts w:ascii="Times New Roman" w:hAnsi="Times New Roman" w:cs="Times New Roman"/>
          <w:i/>
          <w:iCs/>
          <w:sz w:val="28"/>
          <w:szCs w:val="28"/>
        </w:rPr>
        <w:t xml:space="preserve"> sprieduma 30. punkts</w:t>
      </w:r>
      <w:r w:rsidR="00A9235A" w:rsidRPr="005247EB">
        <w:rPr>
          <w:rFonts w:ascii="Times New Roman" w:hAnsi="Times New Roman" w:cs="Times New Roman"/>
          <w:sz w:val="28"/>
          <w:szCs w:val="28"/>
        </w:rPr>
        <w:t xml:space="preserve">). </w:t>
      </w:r>
    </w:p>
    <w:p w14:paraId="08E10EC7" w14:textId="7819EA7C" w:rsidR="00E91BF2" w:rsidRPr="00C241D8" w:rsidRDefault="00E91BF2" w:rsidP="00E91BF2">
      <w:pPr>
        <w:spacing w:after="0" w:line="240" w:lineRule="auto"/>
        <w:ind w:firstLine="720"/>
        <w:jc w:val="both"/>
        <w:rPr>
          <w:rFonts w:ascii="Times New Roman" w:hAnsi="Times New Roman" w:cs="Times New Roman"/>
          <w:sz w:val="28"/>
          <w:szCs w:val="28"/>
        </w:rPr>
      </w:pPr>
      <w:r w:rsidRPr="00C241D8">
        <w:rPr>
          <w:rFonts w:ascii="Times New Roman" w:hAnsi="Times New Roman" w:cs="Times New Roman"/>
          <w:sz w:val="28"/>
          <w:szCs w:val="28"/>
        </w:rPr>
        <w:t>No S</w:t>
      </w:r>
      <w:r>
        <w:rPr>
          <w:rFonts w:ascii="Times New Roman" w:hAnsi="Times New Roman" w:cs="Times New Roman"/>
          <w:sz w:val="28"/>
          <w:szCs w:val="28"/>
        </w:rPr>
        <w:t>atversmes tiesas s</w:t>
      </w:r>
      <w:r w:rsidRPr="00C241D8">
        <w:rPr>
          <w:rFonts w:ascii="Times New Roman" w:hAnsi="Times New Roman" w:cs="Times New Roman"/>
          <w:sz w:val="28"/>
          <w:szCs w:val="28"/>
        </w:rPr>
        <w:t>prieduma izriet, ka notiesāto vīriešu diskriminācija sakņojas faktā, ka notiesātie vīrieši un notiesātās sievietes, kas notiesāti par vienāda smaguma noziegumiem, sodu uzsāk izciest dažāda veida cietumos (vīrieši – slēgtajā cietumā, sievietes – daļēji slēgtajā cietumā). No šī fakta izriet tās atšķirības, kuru dēļ S</w:t>
      </w:r>
      <w:r>
        <w:rPr>
          <w:rFonts w:ascii="Times New Roman" w:hAnsi="Times New Roman" w:cs="Times New Roman"/>
          <w:sz w:val="28"/>
          <w:szCs w:val="28"/>
        </w:rPr>
        <w:t>atversmes tiesas s</w:t>
      </w:r>
      <w:r w:rsidRPr="00C241D8">
        <w:rPr>
          <w:rFonts w:ascii="Times New Roman" w:hAnsi="Times New Roman" w:cs="Times New Roman"/>
          <w:sz w:val="28"/>
          <w:szCs w:val="28"/>
        </w:rPr>
        <w:t>priedumā konstatēta notiesāto vīriešu diskriminācija:</w:t>
      </w:r>
    </w:p>
    <w:p w14:paraId="3D0092A1" w14:textId="77777777" w:rsidR="00E91BF2" w:rsidRPr="00C241D8" w:rsidRDefault="00E91BF2" w:rsidP="00E91BF2">
      <w:pPr>
        <w:widowControl w:val="0"/>
        <w:numPr>
          <w:ilvl w:val="0"/>
          <w:numId w:val="6"/>
        </w:numPr>
        <w:tabs>
          <w:tab w:val="left" w:pos="993"/>
        </w:tabs>
        <w:spacing w:after="0" w:line="240" w:lineRule="auto"/>
        <w:ind w:left="0" w:firstLine="720"/>
        <w:contextualSpacing/>
        <w:jc w:val="both"/>
        <w:rPr>
          <w:rFonts w:ascii="Times New Roman" w:hAnsi="Times New Roman" w:cs="Times New Roman"/>
          <w:sz w:val="28"/>
          <w:szCs w:val="28"/>
        </w:rPr>
      </w:pPr>
      <w:r w:rsidRPr="00C241D8">
        <w:rPr>
          <w:rFonts w:ascii="Times New Roman" w:hAnsi="Times New Roman" w:cs="Times New Roman"/>
          <w:sz w:val="28"/>
          <w:szCs w:val="28"/>
        </w:rPr>
        <w:t>atšķirīga izciešamā soda daļa, pirms notiesātie vīrieši nonāk soda izciešanas režīma pakāpē, no kuras ir iespējama nosacīta pirmstermiņa atbrīvošana no soda izciešanas;</w:t>
      </w:r>
    </w:p>
    <w:p w14:paraId="5A05F604" w14:textId="77777777" w:rsidR="00E91BF2" w:rsidRPr="00C241D8" w:rsidRDefault="00E91BF2" w:rsidP="00E91BF2">
      <w:pPr>
        <w:widowControl w:val="0"/>
        <w:numPr>
          <w:ilvl w:val="0"/>
          <w:numId w:val="6"/>
        </w:numPr>
        <w:tabs>
          <w:tab w:val="left" w:pos="993"/>
        </w:tabs>
        <w:spacing w:after="0" w:line="240" w:lineRule="auto"/>
        <w:ind w:left="0" w:firstLine="720"/>
        <w:contextualSpacing/>
        <w:jc w:val="both"/>
        <w:rPr>
          <w:rFonts w:ascii="Times New Roman" w:hAnsi="Times New Roman" w:cs="Times New Roman"/>
          <w:sz w:val="28"/>
          <w:szCs w:val="28"/>
        </w:rPr>
      </w:pPr>
      <w:r w:rsidRPr="00C241D8">
        <w:rPr>
          <w:rFonts w:ascii="Times New Roman" w:hAnsi="Times New Roman" w:cs="Times New Roman"/>
          <w:sz w:val="28"/>
          <w:szCs w:val="28"/>
        </w:rPr>
        <w:t xml:space="preserve"> atšķirīgs (mazāks) tiesību apjoms notiesātajiem vīriešiem laika periodā, kamēr tie atrodas slēgtajā cietumā. </w:t>
      </w:r>
    </w:p>
    <w:p w14:paraId="6AD2139A" w14:textId="735050E1" w:rsidR="009830F4" w:rsidRDefault="00E91BF2" w:rsidP="00E91BF2">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Ņemot vērā minēto, n</w:t>
      </w:r>
      <w:r w:rsidRPr="005247EB">
        <w:rPr>
          <w:rFonts w:ascii="Times New Roman" w:eastAsia="Times New Roman" w:hAnsi="Times New Roman" w:cs="Times New Roman"/>
          <w:sz w:val="28"/>
          <w:szCs w:val="28"/>
          <w:lang w:eastAsia="lv-LV"/>
        </w:rPr>
        <w:t>o S</w:t>
      </w:r>
      <w:r>
        <w:rPr>
          <w:rFonts w:ascii="Times New Roman" w:eastAsia="Times New Roman" w:hAnsi="Times New Roman" w:cs="Times New Roman"/>
          <w:sz w:val="28"/>
          <w:szCs w:val="28"/>
          <w:lang w:eastAsia="lv-LV"/>
        </w:rPr>
        <w:t>atversmes tiesas</w:t>
      </w:r>
      <w:r w:rsidRPr="005247EB">
        <w:rPr>
          <w:rFonts w:ascii="Times New Roman" w:eastAsia="Times New Roman" w:hAnsi="Times New Roman" w:cs="Times New Roman"/>
          <w:sz w:val="28"/>
          <w:szCs w:val="28"/>
          <w:lang w:eastAsia="lv-LV"/>
        </w:rPr>
        <w:t xml:space="preserve"> sprieduma izriet</w:t>
      </w:r>
      <w:r>
        <w:rPr>
          <w:rFonts w:ascii="Times New Roman" w:eastAsia="Times New Roman" w:hAnsi="Times New Roman" w:cs="Times New Roman"/>
          <w:sz w:val="28"/>
          <w:szCs w:val="28"/>
          <w:lang w:eastAsia="lv-LV"/>
        </w:rPr>
        <w:t>ēja</w:t>
      </w:r>
      <w:r w:rsidRPr="005247EB">
        <w:rPr>
          <w:rFonts w:ascii="Times New Roman" w:eastAsia="Times New Roman" w:hAnsi="Times New Roman" w:cs="Times New Roman"/>
          <w:sz w:val="28"/>
          <w:szCs w:val="28"/>
          <w:lang w:eastAsia="lv-LV"/>
        </w:rPr>
        <w:t xml:space="preserve"> nepieciešamība izvērtēt ļoti plašu jautājumu loku, kas skar brīvības atņemšanas soda izciešanas kārtību sievietēm un vīriešiem. </w:t>
      </w:r>
      <w:r>
        <w:rPr>
          <w:rFonts w:ascii="Times New Roman" w:eastAsia="Times New Roman" w:hAnsi="Times New Roman" w:cs="Times New Roman"/>
          <w:sz w:val="28"/>
          <w:szCs w:val="28"/>
          <w:lang w:eastAsia="lv-LV"/>
        </w:rPr>
        <w:t>Proti, t</w:t>
      </w:r>
      <w:r w:rsidRPr="005247EB">
        <w:rPr>
          <w:rFonts w:ascii="Times New Roman" w:eastAsia="Times New Roman" w:hAnsi="Times New Roman" w:cs="Times New Roman"/>
          <w:sz w:val="28"/>
          <w:szCs w:val="28"/>
          <w:lang w:eastAsia="lv-LV"/>
        </w:rPr>
        <w:t>as rad</w:t>
      </w:r>
      <w:r>
        <w:rPr>
          <w:rFonts w:ascii="Times New Roman" w:eastAsia="Times New Roman" w:hAnsi="Times New Roman" w:cs="Times New Roman"/>
          <w:sz w:val="28"/>
          <w:szCs w:val="28"/>
          <w:lang w:eastAsia="lv-LV"/>
        </w:rPr>
        <w:t>īja</w:t>
      </w:r>
      <w:r w:rsidRPr="005247EB">
        <w:rPr>
          <w:rFonts w:ascii="Times New Roman" w:eastAsia="Times New Roman" w:hAnsi="Times New Roman" w:cs="Times New Roman"/>
          <w:sz w:val="28"/>
          <w:szCs w:val="28"/>
          <w:lang w:eastAsia="lv-LV"/>
        </w:rPr>
        <w:t xml:space="preserve"> nepieciešamību </w:t>
      </w:r>
      <w:r w:rsidRPr="005247EB">
        <w:rPr>
          <w:rFonts w:ascii="Times New Roman" w:eastAsia="Times New Roman" w:hAnsi="Times New Roman" w:cs="Times New Roman"/>
          <w:sz w:val="28"/>
          <w:szCs w:val="28"/>
          <w:lang w:eastAsia="lv-LV"/>
        </w:rPr>
        <w:lastRenderedPageBreak/>
        <w:t>pārskatīt būtiskus Latvijas ieslodzījuma izpildes sistēmas pamatjautājumus, tai skaitā</w:t>
      </w:r>
      <w:r>
        <w:rPr>
          <w:rFonts w:ascii="Times New Roman" w:eastAsia="Times New Roman" w:hAnsi="Times New Roman" w:cs="Times New Roman"/>
          <w:sz w:val="28"/>
          <w:szCs w:val="28"/>
          <w:lang w:eastAsia="lv-LV"/>
        </w:rPr>
        <w:t xml:space="preserve"> jautājumu par </w:t>
      </w:r>
      <w:r w:rsidR="009830F4">
        <w:rPr>
          <w:rFonts w:ascii="Times New Roman" w:eastAsia="Times New Roman" w:hAnsi="Times New Roman" w:cs="Times New Roman"/>
          <w:sz w:val="28"/>
          <w:szCs w:val="28"/>
          <w:lang w:eastAsia="lv-LV"/>
        </w:rPr>
        <w:t>tiesību apjoma paplašināšan</w:t>
      </w:r>
      <w:r>
        <w:rPr>
          <w:rFonts w:ascii="Times New Roman" w:eastAsia="Times New Roman" w:hAnsi="Times New Roman" w:cs="Times New Roman"/>
          <w:sz w:val="28"/>
          <w:szCs w:val="28"/>
          <w:lang w:eastAsia="lv-LV"/>
        </w:rPr>
        <w:t>u</w:t>
      </w:r>
      <w:r w:rsidR="009830F4">
        <w:rPr>
          <w:rFonts w:ascii="Times New Roman" w:eastAsia="Times New Roman" w:hAnsi="Times New Roman" w:cs="Times New Roman"/>
          <w:sz w:val="28"/>
          <w:szCs w:val="28"/>
          <w:lang w:eastAsia="lv-LV"/>
        </w:rPr>
        <w:t xml:space="preserve"> </w:t>
      </w:r>
      <w:r w:rsidR="008B6543">
        <w:rPr>
          <w:rFonts w:ascii="Times New Roman" w:eastAsia="Times New Roman" w:hAnsi="Times New Roman" w:cs="Times New Roman"/>
          <w:sz w:val="28"/>
          <w:szCs w:val="28"/>
          <w:lang w:eastAsia="lv-LV"/>
        </w:rPr>
        <w:t xml:space="preserve">notiesātajiem </w:t>
      </w:r>
      <w:r w:rsidR="009830F4">
        <w:rPr>
          <w:rFonts w:ascii="Times New Roman" w:eastAsia="Times New Roman" w:hAnsi="Times New Roman" w:cs="Times New Roman"/>
          <w:sz w:val="28"/>
          <w:szCs w:val="28"/>
          <w:lang w:eastAsia="lv-LV"/>
        </w:rPr>
        <w:t xml:space="preserve">slēgtajos cietumos </w:t>
      </w:r>
      <w:r>
        <w:rPr>
          <w:rFonts w:ascii="Times New Roman" w:eastAsia="Times New Roman" w:hAnsi="Times New Roman" w:cs="Times New Roman"/>
          <w:sz w:val="28"/>
          <w:szCs w:val="28"/>
          <w:lang w:eastAsia="lv-LV"/>
        </w:rPr>
        <w:t>ar sekojošu</w:t>
      </w:r>
      <w:r w:rsidR="009830F4">
        <w:rPr>
          <w:rFonts w:ascii="Times New Roman" w:eastAsia="Times New Roman" w:hAnsi="Times New Roman" w:cs="Times New Roman"/>
          <w:sz w:val="28"/>
          <w:szCs w:val="28"/>
          <w:lang w:eastAsia="lv-LV"/>
        </w:rPr>
        <w:t xml:space="preserve"> jautājumu par tiesību apjom</w:t>
      </w:r>
      <w:r>
        <w:rPr>
          <w:rFonts w:ascii="Times New Roman" w:eastAsia="Times New Roman" w:hAnsi="Times New Roman" w:cs="Times New Roman"/>
          <w:sz w:val="28"/>
          <w:szCs w:val="28"/>
          <w:lang w:eastAsia="lv-LV"/>
        </w:rPr>
        <w:t>a palielināšanu</w:t>
      </w:r>
      <w:r w:rsidR="009830F4">
        <w:rPr>
          <w:rFonts w:ascii="Times New Roman" w:eastAsia="Times New Roman" w:hAnsi="Times New Roman" w:cs="Times New Roman"/>
          <w:sz w:val="28"/>
          <w:szCs w:val="28"/>
          <w:lang w:eastAsia="lv-LV"/>
        </w:rPr>
        <w:t xml:space="preserve"> arī daļēji slēgtajos cietumos</w:t>
      </w:r>
      <w:r>
        <w:rPr>
          <w:rFonts w:ascii="Times New Roman" w:eastAsia="Times New Roman" w:hAnsi="Times New Roman" w:cs="Times New Roman"/>
          <w:sz w:val="28"/>
          <w:szCs w:val="28"/>
          <w:lang w:eastAsia="lv-LV"/>
        </w:rPr>
        <w:t>,</w:t>
      </w:r>
      <w:r w:rsidR="009830F4">
        <w:rPr>
          <w:rFonts w:ascii="Times New Roman" w:eastAsia="Times New Roman" w:hAnsi="Times New Roman" w:cs="Times New Roman"/>
          <w:sz w:val="28"/>
          <w:szCs w:val="28"/>
          <w:lang w:eastAsia="lv-LV"/>
        </w:rPr>
        <w:t xml:space="preserve"> un nopietnas bažas, vai esošajā ieslodzījuma vietu infrastruktūrā </w:t>
      </w:r>
      <w:r>
        <w:rPr>
          <w:rFonts w:ascii="Times New Roman" w:eastAsia="Times New Roman" w:hAnsi="Times New Roman" w:cs="Times New Roman"/>
          <w:sz w:val="28"/>
          <w:szCs w:val="28"/>
          <w:lang w:eastAsia="lv-LV"/>
        </w:rPr>
        <w:t xml:space="preserve">un esošajā brīvības atņemšanas soda izpildes modelī vispār </w:t>
      </w:r>
      <w:r w:rsidR="009830F4">
        <w:rPr>
          <w:rFonts w:ascii="Times New Roman" w:eastAsia="Times New Roman" w:hAnsi="Times New Roman" w:cs="Times New Roman"/>
          <w:sz w:val="28"/>
          <w:szCs w:val="28"/>
          <w:lang w:eastAsia="lv-LV"/>
        </w:rPr>
        <w:t xml:space="preserve">ir iespējams nodrošināt lielāku tiesību apjomu </w:t>
      </w:r>
      <w:r w:rsidR="000213EE">
        <w:rPr>
          <w:rFonts w:ascii="Times New Roman" w:eastAsia="Times New Roman" w:hAnsi="Times New Roman" w:cs="Times New Roman"/>
          <w:sz w:val="28"/>
          <w:szCs w:val="28"/>
          <w:lang w:eastAsia="lv-LV"/>
        </w:rPr>
        <w:t>notiesātajiem un Satversmes tiesas sprieduma izpildi.</w:t>
      </w:r>
    </w:p>
    <w:p w14:paraId="0442B63F" w14:textId="360EC1B8" w:rsidR="00917565" w:rsidRDefault="000213EE" w:rsidP="008B6543">
      <w:pPr>
        <w:shd w:val="clear" w:color="auto" w:fill="FFFFFF"/>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L</w:t>
      </w:r>
      <w:r w:rsidR="00F82EBE">
        <w:rPr>
          <w:rFonts w:ascii="Times New Roman" w:eastAsia="Times New Roman" w:hAnsi="Times New Roman" w:cs="Times New Roman"/>
          <w:sz w:val="28"/>
          <w:szCs w:val="28"/>
          <w:lang w:eastAsia="ar-SA"/>
        </w:rPr>
        <w:t>ai izlemtu jautājumu par turpmāko rīcību saistībā ar Satversmes tiesas spriedumu,</w:t>
      </w:r>
      <w:r w:rsidR="00254046">
        <w:rPr>
          <w:rFonts w:ascii="Times New Roman" w:eastAsia="Times New Roman" w:hAnsi="Times New Roman" w:cs="Times New Roman"/>
          <w:sz w:val="28"/>
          <w:szCs w:val="28"/>
          <w:lang w:eastAsia="ar-SA"/>
        </w:rPr>
        <w:t xml:space="preserve"> Tieslietu ministrija sagatavoja</w:t>
      </w:r>
      <w:r w:rsidR="001F2D75">
        <w:rPr>
          <w:rFonts w:ascii="Times New Roman" w:eastAsia="Times New Roman" w:hAnsi="Times New Roman" w:cs="Times New Roman"/>
          <w:sz w:val="28"/>
          <w:szCs w:val="28"/>
          <w:lang w:eastAsia="ar-SA"/>
        </w:rPr>
        <w:t xml:space="preserve"> informatīvo ziņojumu</w:t>
      </w:r>
      <w:r w:rsidR="001F2D75" w:rsidRPr="005420D0">
        <w:rPr>
          <w:rFonts w:ascii="Times New Roman" w:eastAsia="Times New Roman" w:hAnsi="Times New Roman" w:cs="Times New Roman"/>
          <w:sz w:val="28"/>
          <w:szCs w:val="28"/>
          <w:lang w:eastAsia="ar-SA"/>
        </w:rPr>
        <w:t xml:space="preserve"> "Par turpmāko rīcību saistībā ar Satversmes tiesas 2019.</w:t>
      </w:r>
      <w:r w:rsidR="001F2D75">
        <w:rPr>
          <w:rFonts w:ascii="Times New Roman" w:eastAsia="Times New Roman" w:hAnsi="Times New Roman" w:cs="Times New Roman"/>
          <w:sz w:val="28"/>
          <w:szCs w:val="28"/>
          <w:lang w:eastAsia="ar-SA"/>
        </w:rPr>
        <w:t> </w:t>
      </w:r>
      <w:r w:rsidR="001F2D75" w:rsidRPr="005420D0">
        <w:rPr>
          <w:rFonts w:ascii="Times New Roman" w:eastAsia="Times New Roman" w:hAnsi="Times New Roman" w:cs="Times New Roman"/>
          <w:sz w:val="28"/>
          <w:szCs w:val="28"/>
          <w:lang w:eastAsia="ar-SA"/>
        </w:rPr>
        <w:t>gada 7.</w:t>
      </w:r>
      <w:r w:rsidR="001F2D75">
        <w:rPr>
          <w:rFonts w:ascii="Times New Roman" w:eastAsia="Times New Roman" w:hAnsi="Times New Roman" w:cs="Times New Roman"/>
          <w:sz w:val="28"/>
          <w:szCs w:val="28"/>
          <w:lang w:eastAsia="ar-SA"/>
        </w:rPr>
        <w:t> </w:t>
      </w:r>
      <w:r w:rsidR="001F2D75" w:rsidRPr="005420D0">
        <w:rPr>
          <w:rFonts w:ascii="Times New Roman" w:eastAsia="Times New Roman" w:hAnsi="Times New Roman" w:cs="Times New Roman"/>
          <w:sz w:val="28"/>
          <w:szCs w:val="28"/>
          <w:lang w:eastAsia="ar-SA"/>
        </w:rPr>
        <w:t>novembra spriedumu lietā Nr.</w:t>
      </w:r>
      <w:r w:rsidR="001F2D75">
        <w:rPr>
          <w:rFonts w:ascii="Times New Roman" w:eastAsia="Times New Roman" w:hAnsi="Times New Roman" w:cs="Times New Roman"/>
          <w:sz w:val="28"/>
          <w:szCs w:val="28"/>
          <w:lang w:eastAsia="ar-SA"/>
        </w:rPr>
        <w:t> </w:t>
      </w:r>
      <w:r w:rsidR="001F2D75" w:rsidRPr="005420D0">
        <w:rPr>
          <w:rFonts w:ascii="Times New Roman" w:eastAsia="Times New Roman" w:hAnsi="Times New Roman" w:cs="Times New Roman"/>
          <w:sz w:val="28"/>
          <w:szCs w:val="28"/>
          <w:lang w:eastAsia="ar-SA"/>
        </w:rPr>
        <w:t>2018-25-01 "Par Latvijas Sodu izpildes kodeksa 50.</w:t>
      </w:r>
      <w:r w:rsidR="001F2D75">
        <w:rPr>
          <w:rFonts w:ascii="Times New Roman" w:eastAsia="Times New Roman" w:hAnsi="Times New Roman" w:cs="Times New Roman"/>
          <w:sz w:val="28"/>
          <w:szCs w:val="28"/>
          <w:vertAlign w:val="superscript"/>
          <w:lang w:eastAsia="ar-SA"/>
        </w:rPr>
        <w:t>4 </w:t>
      </w:r>
      <w:r w:rsidR="001F2D75" w:rsidRPr="005420D0">
        <w:rPr>
          <w:rFonts w:ascii="Times New Roman" w:eastAsia="Times New Roman" w:hAnsi="Times New Roman" w:cs="Times New Roman"/>
          <w:sz w:val="28"/>
          <w:szCs w:val="28"/>
          <w:lang w:eastAsia="ar-SA"/>
        </w:rPr>
        <w:t>panta atbilstību Latvijas Republikas Satversmes 91.</w:t>
      </w:r>
      <w:r w:rsidR="001F2D75">
        <w:rPr>
          <w:rFonts w:ascii="Times New Roman" w:eastAsia="Times New Roman" w:hAnsi="Times New Roman" w:cs="Times New Roman"/>
          <w:sz w:val="28"/>
          <w:szCs w:val="28"/>
          <w:lang w:eastAsia="ar-SA"/>
        </w:rPr>
        <w:t> </w:t>
      </w:r>
      <w:r w:rsidR="001F2D75" w:rsidRPr="005420D0">
        <w:rPr>
          <w:rFonts w:ascii="Times New Roman" w:eastAsia="Times New Roman" w:hAnsi="Times New Roman" w:cs="Times New Roman"/>
          <w:sz w:val="28"/>
          <w:szCs w:val="28"/>
          <w:lang w:eastAsia="ar-SA"/>
        </w:rPr>
        <w:t>pantam""</w:t>
      </w:r>
      <w:r w:rsidR="001F2D75">
        <w:rPr>
          <w:rFonts w:ascii="Times New Roman" w:eastAsia="Times New Roman" w:hAnsi="Times New Roman" w:cs="Times New Roman"/>
          <w:sz w:val="28"/>
          <w:szCs w:val="28"/>
          <w:lang w:eastAsia="ar-SA"/>
        </w:rPr>
        <w:t xml:space="preserve"> (turpmāk – informatīvais ziņojums)</w:t>
      </w:r>
      <w:r w:rsidR="00F82EBE">
        <w:rPr>
          <w:rFonts w:ascii="Times New Roman" w:eastAsia="Times New Roman" w:hAnsi="Times New Roman" w:cs="Times New Roman"/>
          <w:sz w:val="28"/>
          <w:szCs w:val="28"/>
          <w:lang w:eastAsia="ar-SA"/>
        </w:rPr>
        <w:t>, kas tika izskatīts</w:t>
      </w:r>
      <w:r w:rsidR="009E6897">
        <w:rPr>
          <w:rFonts w:ascii="Times New Roman" w:eastAsia="Times New Roman" w:hAnsi="Times New Roman" w:cs="Times New Roman"/>
          <w:sz w:val="28"/>
          <w:szCs w:val="28"/>
          <w:lang w:eastAsia="ar-SA"/>
        </w:rPr>
        <w:t xml:space="preserve"> </w:t>
      </w:r>
      <w:r w:rsidR="00086DAC" w:rsidRPr="00175BE6">
        <w:rPr>
          <w:rFonts w:ascii="Times New Roman" w:eastAsia="Times New Roman" w:hAnsi="Times New Roman" w:cs="Times New Roman"/>
          <w:sz w:val="28"/>
          <w:szCs w:val="28"/>
          <w:lang w:eastAsia="ar-SA"/>
        </w:rPr>
        <w:t>Ministru kabinet</w:t>
      </w:r>
      <w:r w:rsidR="00086DAC">
        <w:rPr>
          <w:rFonts w:ascii="Times New Roman" w:eastAsia="Times New Roman" w:hAnsi="Times New Roman" w:cs="Times New Roman"/>
          <w:sz w:val="28"/>
          <w:szCs w:val="28"/>
          <w:lang w:eastAsia="ar-SA"/>
        </w:rPr>
        <w:t>a</w:t>
      </w:r>
      <w:r w:rsidR="00086DAC" w:rsidRPr="00175BE6">
        <w:rPr>
          <w:rFonts w:ascii="Times New Roman" w:eastAsia="Times New Roman" w:hAnsi="Times New Roman" w:cs="Times New Roman"/>
          <w:sz w:val="28"/>
          <w:szCs w:val="28"/>
          <w:lang w:eastAsia="ar-SA"/>
        </w:rPr>
        <w:t xml:space="preserve"> 2021.</w:t>
      </w:r>
      <w:r w:rsidR="00086DAC">
        <w:rPr>
          <w:rFonts w:ascii="Times New Roman" w:eastAsia="Times New Roman" w:hAnsi="Times New Roman" w:cs="Times New Roman"/>
          <w:sz w:val="28"/>
          <w:szCs w:val="28"/>
          <w:lang w:eastAsia="ar-SA"/>
        </w:rPr>
        <w:t> </w:t>
      </w:r>
      <w:r w:rsidR="00086DAC" w:rsidRPr="00175BE6">
        <w:rPr>
          <w:rFonts w:ascii="Times New Roman" w:eastAsia="Times New Roman" w:hAnsi="Times New Roman" w:cs="Times New Roman"/>
          <w:sz w:val="28"/>
          <w:szCs w:val="28"/>
          <w:lang w:eastAsia="ar-SA"/>
        </w:rPr>
        <w:t>gada 8.</w:t>
      </w:r>
      <w:r w:rsidR="00086DAC">
        <w:rPr>
          <w:rFonts w:ascii="Times New Roman" w:eastAsia="Times New Roman" w:hAnsi="Times New Roman" w:cs="Times New Roman"/>
          <w:sz w:val="28"/>
          <w:szCs w:val="28"/>
          <w:lang w:eastAsia="ar-SA"/>
        </w:rPr>
        <w:t> </w:t>
      </w:r>
      <w:r w:rsidR="00086DAC" w:rsidRPr="00175BE6">
        <w:rPr>
          <w:rFonts w:ascii="Times New Roman" w:eastAsia="Times New Roman" w:hAnsi="Times New Roman" w:cs="Times New Roman"/>
          <w:sz w:val="28"/>
          <w:szCs w:val="28"/>
          <w:lang w:eastAsia="ar-SA"/>
        </w:rPr>
        <w:t>aprī</w:t>
      </w:r>
      <w:r w:rsidR="00086DAC">
        <w:rPr>
          <w:rFonts w:ascii="Times New Roman" w:eastAsia="Times New Roman" w:hAnsi="Times New Roman" w:cs="Times New Roman"/>
          <w:sz w:val="28"/>
          <w:szCs w:val="28"/>
          <w:lang w:eastAsia="ar-SA"/>
        </w:rPr>
        <w:t>ļa sēdē</w:t>
      </w:r>
      <w:r w:rsidR="00F82EBE">
        <w:rPr>
          <w:rFonts w:ascii="Times New Roman" w:eastAsia="Times New Roman" w:hAnsi="Times New Roman" w:cs="Times New Roman"/>
          <w:sz w:val="28"/>
          <w:szCs w:val="28"/>
          <w:lang w:eastAsia="ar-SA"/>
        </w:rPr>
        <w:t xml:space="preserve"> (prot. Nr. 32 40. §)</w:t>
      </w:r>
      <w:r w:rsidR="00086DAC">
        <w:rPr>
          <w:rFonts w:ascii="Times New Roman" w:eastAsia="Times New Roman" w:hAnsi="Times New Roman" w:cs="Times New Roman"/>
          <w:sz w:val="28"/>
          <w:szCs w:val="28"/>
          <w:lang w:eastAsia="ar-SA"/>
        </w:rPr>
        <w:t>.</w:t>
      </w:r>
      <w:r w:rsidR="00F82EBE">
        <w:rPr>
          <w:rFonts w:ascii="Times New Roman" w:eastAsia="Times New Roman" w:hAnsi="Times New Roman" w:cs="Times New Roman"/>
          <w:sz w:val="28"/>
          <w:szCs w:val="28"/>
          <w:lang w:eastAsia="ar-SA"/>
        </w:rPr>
        <w:t xml:space="preserve"> </w:t>
      </w:r>
      <w:r w:rsidR="002F4191">
        <w:rPr>
          <w:rFonts w:ascii="Times New Roman" w:eastAsia="Times New Roman" w:hAnsi="Times New Roman" w:cs="Times New Roman"/>
          <w:sz w:val="28"/>
          <w:szCs w:val="28"/>
          <w:lang w:eastAsia="ar-SA"/>
        </w:rPr>
        <w:t xml:space="preserve">Informatīvajā ziņojumā tika secināts, ka </w:t>
      </w:r>
      <w:r w:rsidR="00015786" w:rsidRPr="005247EB">
        <w:rPr>
          <w:rFonts w:ascii="Times New Roman" w:eastAsia="Times New Roman" w:hAnsi="Times New Roman" w:cs="Times New Roman"/>
          <w:bCs/>
          <w:sz w:val="28"/>
          <w:szCs w:val="28"/>
          <w:lang w:eastAsia="ar-SA"/>
        </w:rPr>
        <w:t xml:space="preserve">Tieslietu ministrija </w:t>
      </w:r>
      <w:r w:rsidR="009B553B">
        <w:rPr>
          <w:rFonts w:ascii="Times New Roman" w:eastAsia="Times New Roman" w:hAnsi="Times New Roman"/>
          <w:sz w:val="28"/>
          <w:szCs w:val="20"/>
          <w:lang w:eastAsia="lv-LV"/>
        </w:rPr>
        <w:t>Satversmes tiesas spriedum</w:t>
      </w:r>
      <w:r w:rsidR="004F3EE8">
        <w:rPr>
          <w:rFonts w:ascii="Times New Roman" w:eastAsia="Times New Roman" w:hAnsi="Times New Roman"/>
          <w:sz w:val="28"/>
          <w:szCs w:val="20"/>
          <w:lang w:eastAsia="lv-LV"/>
        </w:rPr>
        <w:t>a</w:t>
      </w:r>
      <w:r w:rsidR="00015786" w:rsidRPr="005247EB">
        <w:rPr>
          <w:rFonts w:ascii="Times New Roman" w:eastAsia="Times New Roman" w:hAnsi="Times New Roman" w:cs="Times New Roman"/>
          <w:bCs/>
          <w:sz w:val="28"/>
          <w:szCs w:val="28"/>
          <w:lang w:eastAsia="ar-SA"/>
        </w:rPr>
        <w:t xml:space="preserve"> izpildei jau ir veikusi atsevišķus pasākumus, kurus bija iespējams īstenot esošajā ieslodzījuma vietu infrastruktūrā, </w:t>
      </w:r>
      <w:r w:rsidR="00152731">
        <w:rPr>
          <w:rFonts w:ascii="Times New Roman" w:eastAsia="Times New Roman" w:hAnsi="Times New Roman" w:cs="Times New Roman"/>
          <w:bCs/>
          <w:sz w:val="28"/>
          <w:szCs w:val="28"/>
          <w:lang w:eastAsia="ar-SA"/>
        </w:rPr>
        <w:t xml:space="preserve">taču Satversmes tiesas sprieduma </w:t>
      </w:r>
      <w:r w:rsidR="00C03568">
        <w:rPr>
          <w:rFonts w:ascii="Times New Roman" w:eastAsia="Times New Roman" w:hAnsi="Times New Roman" w:cs="Times New Roman"/>
          <w:bCs/>
          <w:sz w:val="28"/>
          <w:szCs w:val="28"/>
          <w:lang w:eastAsia="ar-SA"/>
        </w:rPr>
        <w:t xml:space="preserve">pilnīgu </w:t>
      </w:r>
      <w:r w:rsidR="00015786" w:rsidRPr="005247EB">
        <w:rPr>
          <w:rFonts w:ascii="Times New Roman" w:eastAsia="Times New Roman" w:hAnsi="Times New Roman" w:cs="Times New Roman"/>
          <w:bCs/>
          <w:sz w:val="28"/>
          <w:szCs w:val="28"/>
          <w:lang w:eastAsia="ar-SA"/>
        </w:rPr>
        <w:t>izpild</w:t>
      </w:r>
      <w:r w:rsidR="00015786">
        <w:rPr>
          <w:rFonts w:ascii="Times New Roman" w:eastAsia="Times New Roman" w:hAnsi="Times New Roman" w:cs="Times New Roman"/>
          <w:bCs/>
          <w:sz w:val="28"/>
          <w:szCs w:val="28"/>
          <w:lang w:eastAsia="ar-SA"/>
        </w:rPr>
        <w:t>i</w:t>
      </w:r>
      <w:r w:rsidR="00015786" w:rsidRPr="005247EB">
        <w:rPr>
          <w:rFonts w:ascii="Times New Roman" w:eastAsia="Times New Roman" w:hAnsi="Times New Roman" w:cs="Times New Roman"/>
          <w:bCs/>
          <w:sz w:val="28"/>
          <w:szCs w:val="28"/>
          <w:lang w:eastAsia="ar-SA"/>
        </w:rPr>
        <w:t xml:space="preserve"> var </w:t>
      </w:r>
      <w:r w:rsidR="00C03568">
        <w:rPr>
          <w:rFonts w:ascii="Times New Roman" w:eastAsia="Times New Roman" w:hAnsi="Times New Roman" w:cs="Times New Roman"/>
          <w:bCs/>
          <w:sz w:val="28"/>
          <w:szCs w:val="28"/>
          <w:lang w:eastAsia="ar-SA"/>
        </w:rPr>
        <w:t>nodrošināt</w:t>
      </w:r>
      <w:r w:rsidR="00C03568" w:rsidRPr="005247EB">
        <w:rPr>
          <w:rFonts w:ascii="Times New Roman" w:eastAsia="Times New Roman" w:hAnsi="Times New Roman" w:cs="Times New Roman"/>
          <w:bCs/>
          <w:sz w:val="28"/>
          <w:szCs w:val="28"/>
          <w:lang w:eastAsia="ar-SA"/>
        </w:rPr>
        <w:t xml:space="preserve"> </w:t>
      </w:r>
      <w:r w:rsidR="00015786" w:rsidRPr="005247EB">
        <w:rPr>
          <w:rFonts w:ascii="Times New Roman" w:eastAsia="Times New Roman" w:hAnsi="Times New Roman" w:cs="Times New Roman"/>
          <w:bCs/>
          <w:sz w:val="28"/>
          <w:szCs w:val="28"/>
          <w:lang w:eastAsia="ar-SA"/>
        </w:rPr>
        <w:t xml:space="preserve">tikai pēc jaunā </w:t>
      </w:r>
      <w:r w:rsidR="00917565" w:rsidRPr="00636739">
        <w:rPr>
          <w:rFonts w:ascii="Times New Roman" w:hAnsi="Times New Roman" w:cs="Times New Roman"/>
          <w:bCs/>
          <w:sz w:val="28"/>
          <w:szCs w:val="28"/>
          <w:lang w:eastAsia="ar-SA"/>
        </w:rPr>
        <w:t>Liepājas cietuma darbības uzsākšanas, bet ne vēlāk kā līdz 2025.</w:t>
      </w:r>
      <w:r w:rsidR="00917565">
        <w:rPr>
          <w:rFonts w:ascii="Times New Roman" w:hAnsi="Times New Roman" w:cs="Times New Roman"/>
          <w:bCs/>
          <w:sz w:val="28"/>
          <w:szCs w:val="28"/>
          <w:lang w:eastAsia="ar-SA"/>
        </w:rPr>
        <w:t> </w:t>
      </w:r>
      <w:r w:rsidR="00917565" w:rsidRPr="00636739">
        <w:rPr>
          <w:rFonts w:ascii="Times New Roman" w:hAnsi="Times New Roman" w:cs="Times New Roman"/>
          <w:bCs/>
          <w:sz w:val="28"/>
          <w:szCs w:val="28"/>
          <w:lang w:eastAsia="ar-SA"/>
        </w:rPr>
        <w:t>gada 1.</w:t>
      </w:r>
      <w:r w:rsidR="00917565">
        <w:rPr>
          <w:rFonts w:ascii="Times New Roman" w:hAnsi="Times New Roman" w:cs="Times New Roman"/>
          <w:bCs/>
          <w:sz w:val="28"/>
          <w:szCs w:val="28"/>
          <w:lang w:eastAsia="ar-SA"/>
        </w:rPr>
        <w:t> </w:t>
      </w:r>
      <w:r w:rsidR="00917565" w:rsidRPr="00636739">
        <w:rPr>
          <w:rFonts w:ascii="Times New Roman" w:hAnsi="Times New Roman" w:cs="Times New Roman"/>
          <w:bCs/>
          <w:sz w:val="28"/>
          <w:szCs w:val="28"/>
          <w:lang w:eastAsia="ar-SA"/>
        </w:rPr>
        <w:t>jūlijam</w:t>
      </w:r>
      <w:r w:rsidR="00917565" w:rsidRPr="00636739">
        <w:rPr>
          <w:rFonts w:ascii="Times New Roman" w:eastAsia="Times New Roman" w:hAnsi="Times New Roman" w:cs="Times New Roman"/>
          <w:sz w:val="28"/>
          <w:szCs w:val="28"/>
          <w:lang w:eastAsia="ar-SA"/>
        </w:rPr>
        <w:t>.</w:t>
      </w:r>
      <w:r w:rsidR="00917565">
        <w:rPr>
          <w:rFonts w:ascii="Times New Roman" w:eastAsia="Times New Roman" w:hAnsi="Times New Roman" w:cs="Times New Roman"/>
          <w:sz w:val="28"/>
          <w:szCs w:val="28"/>
          <w:lang w:eastAsia="ar-SA"/>
        </w:rPr>
        <w:t xml:space="preserve"> </w:t>
      </w:r>
    </w:p>
    <w:p w14:paraId="7A76803C" w14:textId="6F2A870F" w:rsidR="00C03568" w:rsidRDefault="00C03568" w:rsidP="00177A15">
      <w:pPr>
        <w:tabs>
          <w:tab w:val="center" w:pos="709"/>
          <w:tab w:val="right" w:pos="8306"/>
        </w:tabs>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Ministru kabinets nolēma pieņemt zināšanai informatīvo ziņojumu un uzdeva</w:t>
      </w:r>
      <w:r w:rsidRPr="003B73C1">
        <w:rPr>
          <w:rFonts w:ascii="Times New Roman" w:eastAsia="Times New Roman" w:hAnsi="Times New Roman"/>
          <w:sz w:val="28"/>
          <w:szCs w:val="20"/>
          <w:lang w:eastAsia="lv-LV"/>
        </w:rPr>
        <w:t xml:space="preserve"> </w:t>
      </w:r>
      <w:r w:rsidRPr="00CC62ED">
        <w:rPr>
          <w:rFonts w:ascii="Times New Roman" w:eastAsia="Times New Roman" w:hAnsi="Times New Roman"/>
          <w:sz w:val="28"/>
          <w:szCs w:val="20"/>
          <w:lang w:eastAsia="lv-LV"/>
        </w:rPr>
        <w:t>Tieslietu ministrija</w:t>
      </w:r>
      <w:r>
        <w:rPr>
          <w:rFonts w:ascii="Times New Roman" w:eastAsia="Times New Roman" w:hAnsi="Times New Roman"/>
          <w:sz w:val="28"/>
          <w:szCs w:val="20"/>
          <w:lang w:eastAsia="lv-LV"/>
        </w:rPr>
        <w:t>i</w:t>
      </w:r>
      <w:r w:rsidRPr="00CC62ED">
        <w:rPr>
          <w:rFonts w:ascii="Times New Roman" w:eastAsia="Times New Roman" w:hAnsi="Times New Roman"/>
          <w:sz w:val="28"/>
          <w:szCs w:val="20"/>
          <w:lang w:eastAsia="lv-LV"/>
        </w:rPr>
        <w:t xml:space="preserve"> nodrošin</w:t>
      </w:r>
      <w:r>
        <w:rPr>
          <w:rFonts w:ascii="Times New Roman" w:eastAsia="Times New Roman" w:hAnsi="Times New Roman"/>
          <w:sz w:val="28"/>
          <w:szCs w:val="20"/>
          <w:lang w:eastAsia="lv-LV"/>
        </w:rPr>
        <w:t>āt</w:t>
      </w:r>
      <w:r w:rsidRPr="00CC62ED">
        <w:rPr>
          <w:rFonts w:ascii="Times New Roman" w:eastAsia="Times New Roman" w:hAnsi="Times New Roman"/>
          <w:sz w:val="28"/>
          <w:szCs w:val="20"/>
          <w:lang w:eastAsia="lv-LV"/>
        </w:rPr>
        <w:t xml:space="preserve"> Satversmes tiesas sprieduma pilnīgu izpildi viena gada laikā pēc jaunā Liepājas cietuma darbības uzsākšanas, bet ne vēlāk kā līdz 2025.</w:t>
      </w:r>
      <w:r>
        <w:rPr>
          <w:rFonts w:ascii="Times New Roman" w:eastAsia="Times New Roman" w:hAnsi="Times New Roman"/>
          <w:sz w:val="28"/>
          <w:szCs w:val="20"/>
          <w:lang w:eastAsia="lv-LV"/>
        </w:rPr>
        <w:t> </w:t>
      </w:r>
      <w:r w:rsidRPr="00CC62ED">
        <w:rPr>
          <w:rFonts w:ascii="Times New Roman" w:eastAsia="Times New Roman" w:hAnsi="Times New Roman"/>
          <w:sz w:val="28"/>
          <w:szCs w:val="20"/>
          <w:lang w:eastAsia="lv-LV"/>
        </w:rPr>
        <w:t>gada 1.</w:t>
      </w:r>
      <w:r>
        <w:rPr>
          <w:rFonts w:ascii="Times New Roman" w:eastAsia="Times New Roman" w:hAnsi="Times New Roman"/>
          <w:sz w:val="28"/>
          <w:szCs w:val="20"/>
          <w:lang w:eastAsia="lv-LV"/>
        </w:rPr>
        <w:t> </w:t>
      </w:r>
      <w:r w:rsidRPr="00CC62ED">
        <w:rPr>
          <w:rFonts w:ascii="Times New Roman" w:eastAsia="Times New Roman" w:hAnsi="Times New Roman"/>
          <w:sz w:val="28"/>
          <w:szCs w:val="20"/>
          <w:lang w:eastAsia="lv-LV"/>
        </w:rPr>
        <w:t>jūlijam.</w:t>
      </w:r>
      <w:r>
        <w:rPr>
          <w:rFonts w:ascii="Times New Roman" w:eastAsia="Times New Roman" w:hAnsi="Times New Roman" w:cs="Times New Roman"/>
          <w:sz w:val="28"/>
          <w:szCs w:val="28"/>
          <w:lang w:eastAsia="ar-SA"/>
        </w:rPr>
        <w:t xml:space="preserve"> Tāpat tika nolemts </w:t>
      </w:r>
      <w:r w:rsidRPr="00585978">
        <w:rPr>
          <w:rFonts w:ascii="Times New Roman" w:eastAsia="Times New Roman" w:hAnsi="Times New Roman" w:cs="Times New Roman"/>
          <w:i/>
          <w:iCs/>
          <w:sz w:val="28"/>
          <w:szCs w:val="28"/>
          <w:lang w:eastAsia="ar-SA"/>
        </w:rPr>
        <w:t xml:space="preserve">uzdot </w:t>
      </w:r>
      <w:r w:rsidRPr="00585978">
        <w:rPr>
          <w:rFonts w:ascii="Times New Roman" w:eastAsia="Times New Roman" w:hAnsi="Times New Roman"/>
          <w:i/>
          <w:iCs/>
          <w:sz w:val="28"/>
          <w:szCs w:val="20"/>
          <w:lang w:eastAsia="lv-LV"/>
        </w:rPr>
        <w:t>Tieslietu ministrijai sagatavot un tieslietu ministram līdz 2022. gada 1. decembrim iesniegt izskatīšanai Ministru kabinetā izvērtējumu par iespēju palielināt tiesību apjomu slēgtajā cietumā esošajiem notiesātajiem un par citiem iespējamiem pilnveidojumiem Satversmes tiesas sprieduma pakāpeniskai ieviešanai</w:t>
      </w:r>
      <w:r>
        <w:rPr>
          <w:rFonts w:ascii="Times New Roman" w:eastAsia="Times New Roman" w:hAnsi="Times New Roman"/>
          <w:sz w:val="28"/>
          <w:szCs w:val="20"/>
          <w:lang w:eastAsia="lv-LV"/>
        </w:rPr>
        <w:t xml:space="preserve"> (</w:t>
      </w:r>
      <w:r>
        <w:rPr>
          <w:rFonts w:ascii="Times New Roman" w:eastAsia="Times New Roman" w:hAnsi="Times New Roman" w:cs="Times New Roman"/>
          <w:sz w:val="28"/>
          <w:szCs w:val="28"/>
          <w:lang w:eastAsia="ar-SA"/>
        </w:rPr>
        <w:t>prot. Nr. 32 40. § 3. punkts</w:t>
      </w:r>
      <w:r>
        <w:rPr>
          <w:rFonts w:ascii="Times New Roman" w:eastAsia="Times New Roman" w:hAnsi="Times New Roman"/>
          <w:sz w:val="28"/>
          <w:szCs w:val="20"/>
          <w:lang w:eastAsia="lv-LV"/>
        </w:rPr>
        <w:t xml:space="preserve">) (turpmāk </w:t>
      </w:r>
      <w:r>
        <w:rPr>
          <w:rFonts w:ascii="Times New Roman" w:eastAsia="Times New Roman" w:hAnsi="Times New Roman"/>
          <w:sz w:val="28"/>
          <w:szCs w:val="20"/>
          <w:lang w:eastAsia="lv-LV"/>
        </w:rPr>
        <w:softHyphen/>
        <w:t xml:space="preserve">– </w:t>
      </w:r>
      <w:r>
        <w:rPr>
          <w:rFonts w:ascii="Times New Roman" w:hAnsi="Times New Roman" w:cs="Times New Roman"/>
          <w:sz w:val="28"/>
          <w:szCs w:val="28"/>
        </w:rPr>
        <w:t>Uzdevums).</w:t>
      </w:r>
    </w:p>
    <w:p w14:paraId="40757D98" w14:textId="42777945" w:rsidR="000828A7" w:rsidRDefault="00962C20" w:rsidP="006D41F8">
      <w:pPr>
        <w:pStyle w:val="Sarakstarindkopa"/>
        <w:tabs>
          <w:tab w:val="left" w:pos="1134"/>
        </w:tabs>
        <w:spacing w:after="0" w:line="240" w:lineRule="auto"/>
        <w:ind w:left="0" w:firstLine="720"/>
        <w:jc w:val="both"/>
        <w:rPr>
          <w:rFonts w:ascii="Times New Roman" w:eastAsia="Times New Roman" w:hAnsi="Times New Roman" w:cs="Times New Roman"/>
          <w:sz w:val="28"/>
          <w:szCs w:val="28"/>
          <w:lang w:eastAsia="lv-LV"/>
        </w:rPr>
      </w:pPr>
      <w:bookmarkStart w:id="1" w:name="_Hlk63687511"/>
      <w:r>
        <w:rPr>
          <w:rFonts w:ascii="Times New Roman" w:hAnsi="Times New Roman" w:cs="Times New Roman"/>
          <w:sz w:val="28"/>
          <w:szCs w:val="28"/>
          <w:lang w:eastAsia="ar-SA"/>
        </w:rPr>
        <w:t>Vienlaikus ar informatīvo ziņojumu Ministru kabineta 2021. gada 8.</w:t>
      </w:r>
      <w:r w:rsidR="006625DA">
        <w:rPr>
          <w:rFonts w:ascii="Times New Roman" w:hAnsi="Times New Roman" w:cs="Times New Roman"/>
          <w:sz w:val="28"/>
          <w:szCs w:val="28"/>
          <w:lang w:eastAsia="ar-SA"/>
        </w:rPr>
        <w:t> </w:t>
      </w:r>
      <w:r>
        <w:rPr>
          <w:rFonts w:ascii="Times New Roman" w:hAnsi="Times New Roman" w:cs="Times New Roman"/>
          <w:sz w:val="28"/>
          <w:szCs w:val="28"/>
          <w:lang w:eastAsia="ar-SA"/>
        </w:rPr>
        <w:t xml:space="preserve">aprīļa sēdē </w:t>
      </w:r>
      <w:r w:rsidR="00E91BF2">
        <w:rPr>
          <w:rFonts w:ascii="Times New Roman" w:eastAsia="Times New Roman" w:hAnsi="Times New Roman" w:cs="Times New Roman"/>
          <w:sz w:val="28"/>
          <w:szCs w:val="28"/>
          <w:lang w:eastAsia="lv-LV"/>
        </w:rPr>
        <w:t xml:space="preserve">(prot. Nr. 32 41. §) </w:t>
      </w:r>
      <w:r>
        <w:rPr>
          <w:rFonts w:ascii="Times New Roman" w:hAnsi="Times New Roman" w:cs="Times New Roman"/>
          <w:sz w:val="28"/>
          <w:szCs w:val="28"/>
          <w:lang w:eastAsia="ar-SA"/>
        </w:rPr>
        <w:t xml:space="preserve">tika </w:t>
      </w:r>
      <w:r w:rsidR="00E91BF2">
        <w:rPr>
          <w:rFonts w:ascii="Times New Roman" w:hAnsi="Times New Roman" w:cs="Times New Roman"/>
          <w:sz w:val="28"/>
          <w:szCs w:val="28"/>
          <w:lang w:eastAsia="ar-SA"/>
        </w:rPr>
        <w:t xml:space="preserve">atbalstīts </w:t>
      </w:r>
      <w:r>
        <w:rPr>
          <w:rFonts w:ascii="Times New Roman" w:hAnsi="Times New Roman" w:cs="Times New Roman"/>
          <w:sz w:val="28"/>
          <w:szCs w:val="28"/>
          <w:lang w:eastAsia="ar-SA"/>
        </w:rPr>
        <w:t>likumprojekts "Grozījumi Latvijas Sodu izpildes kodeksā"</w:t>
      </w:r>
      <w:r w:rsidR="00DC15AA">
        <w:rPr>
          <w:rFonts w:ascii="Times New Roman" w:hAnsi="Times New Roman" w:cs="Times New Roman"/>
          <w:sz w:val="28"/>
          <w:szCs w:val="28"/>
          <w:lang w:eastAsia="ar-SA"/>
        </w:rPr>
        <w:t xml:space="preserve"> (TA-758)</w:t>
      </w:r>
      <w:r w:rsidR="004A63DC">
        <w:rPr>
          <w:rFonts w:ascii="Times New Roman" w:hAnsi="Times New Roman" w:cs="Times New Roman"/>
          <w:sz w:val="28"/>
          <w:szCs w:val="28"/>
          <w:lang w:eastAsia="ar-SA"/>
        </w:rPr>
        <w:t xml:space="preserve"> (turpmāk – likumprojekts)</w:t>
      </w:r>
      <w:r w:rsidR="00FD4324">
        <w:rPr>
          <w:rFonts w:ascii="Times New Roman" w:hAnsi="Times New Roman" w:cs="Times New Roman"/>
          <w:sz w:val="28"/>
          <w:szCs w:val="28"/>
          <w:lang w:eastAsia="ar-SA"/>
        </w:rPr>
        <w:t xml:space="preserve">, kas </w:t>
      </w:r>
      <w:r w:rsidR="008B6543">
        <w:rPr>
          <w:rFonts w:ascii="Times New Roman" w:hAnsi="Times New Roman" w:cs="Times New Roman"/>
          <w:sz w:val="28"/>
          <w:szCs w:val="28"/>
          <w:lang w:eastAsia="ar-SA"/>
        </w:rPr>
        <w:t xml:space="preserve">atbilstoši informatīvajā ziņojumā ietvertajam risinājumam </w:t>
      </w:r>
      <w:r w:rsidR="00FD4324">
        <w:rPr>
          <w:rFonts w:ascii="Times New Roman" w:hAnsi="Times New Roman" w:cs="Times New Roman"/>
          <w:sz w:val="28"/>
          <w:szCs w:val="28"/>
          <w:lang w:eastAsia="ar-SA"/>
        </w:rPr>
        <w:t xml:space="preserve">paredzēja noteikt, ka </w:t>
      </w:r>
      <w:r w:rsidR="00FD4324">
        <w:rPr>
          <w:rFonts w:ascii="Times New Roman" w:eastAsia="Times New Roman" w:hAnsi="Times New Roman" w:cs="Times New Roman"/>
          <w:sz w:val="28"/>
          <w:szCs w:val="28"/>
          <w:lang w:eastAsia="lv-LV"/>
        </w:rPr>
        <w:t>pilngadīgi vīrieši laikposmā no 2021. gada 1. maija līdz 2025. gada 1. jūlijam slēgtajā cietumā sodu izcieš atbilstoši</w:t>
      </w:r>
      <w:r w:rsidR="002C6288">
        <w:rPr>
          <w:rFonts w:ascii="Times New Roman" w:eastAsia="Times New Roman" w:hAnsi="Times New Roman" w:cs="Times New Roman"/>
          <w:sz w:val="28"/>
          <w:szCs w:val="28"/>
          <w:lang w:eastAsia="lv-LV"/>
        </w:rPr>
        <w:t xml:space="preserve"> </w:t>
      </w:r>
      <w:r w:rsidR="00F03388">
        <w:rPr>
          <w:rFonts w:ascii="Times New Roman" w:eastAsia="Times New Roman" w:hAnsi="Times New Roman" w:cs="Times New Roman"/>
          <w:sz w:val="28"/>
          <w:szCs w:val="28"/>
          <w:lang w:eastAsia="lv-LV"/>
        </w:rPr>
        <w:t>K</w:t>
      </w:r>
      <w:r w:rsidR="00F70078">
        <w:rPr>
          <w:rFonts w:ascii="Times New Roman" w:eastAsia="Times New Roman" w:hAnsi="Times New Roman" w:cs="Times New Roman"/>
          <w:sz w:val="28"/>
          <w:szCs w:val="28"/>
          <w:lang w:eastAsia="lv-LV"/>
        </w:rPr>
        <w:t>odeks</w:t>
      </w:r>
      <w:r w:rsidR="00F03388">
        <w:rPr>
          <w:rFonts w:ascii="Times New Roman" w:eastAsia="Times New Roman" w:hAnsi="Times New Roman" w:cs="Times New Roman"/>
          <w:sz w:val="28"/>
          <w:szCs w:val="28"/>
          <w:lang w:eastAsia="lv-LV"/>
        </w:rPr>
        <w:t>ā</w:t>
      </w:r>
      <w:r w:rsidR="00FD4324">
        <w:rPr>
          <w:rFonts w:ascii="Times New Roman" w:eastAsia="Times New Roman" w:hAnsi="Times New Roman" w:cs="Times New Roman"/>
          <w:sz w:val="28"/>
          <w:szCs w:val="28"/>
          <w:lang w:eastAsia="lv-LV"/>
        </w:rPr>
        <w:t xml:space="preserve"> noteiktajai kārtībai par soda izciešanu slēgtajā cietumā, kas bija spēkā līdz 2021. gada 30. aprīlim. </w:t>
      </w:r>
    </w:p>
    <w:p w14:paraId="5A3434FA" w14:textId="530BC050" w:rsidR="008B6543" w:rsidRDefault="00C03568" w:rsidP="006D41F8">
      <w:pPr>
        <w:pStyle w:val="Sarakstarindkopa"/>
        <w:tabs>
          <w:tab w:val="left" w:pos="1134"/>
        </w:tabs>
        <w:spacing w:after="0" w:line="240" w:lineRule="auto"/>
        <w:ind w:left="0" w:firstLine="720"/>
        <w:jc w:val="both"/>
        <w:rPr>
          <w:rFonts w:ascii="Times New Roman" w:hAnsi="Times New Roman" w:cs="Times New Roman"/>
          <w:sz w:val="28"/>
          <w:szCs w:val="28"/>
        </w:rPr>
      </w:pPr>
      <w:r>
        <w:rPr>
          <w:rFonts w:ascii="Times New Roman" w:eastAsia="Times New Roman" w:hAnsi="Times New Roman" w:cs="Times New Roman"/>
          <w:sz w:val="28"/>
          <w:szCs w:val="28"/>
          <w:lang w:eastAsia="lv-LV"/>
        </w:rPr>
        <w:t xml:space="preserve">Tomēr likumprojekta izskatīšanas gaitā </w:t>
      </w:r>
      <w:r w:rsidR="000213EE">
        <w:rPr>
          <w:rFonts w:ascii="Times New Roman" w:eastAsia="Times New Roman" w:hAnsi="Times New Roman" w:cs="Times New Roman"/>
          <w:sz w:val="28"/>
          <w:szCs w:val="28"/>
          <w:lang w:eastAsia="lv-LV"/>
        </w:rPr>
        <w:t xml:space="preserve">Saeimā </w:t>
      </w:r>
      <w:r w:rsidR="009912B1">
        <w:rPr>
          <w:rFonts w:ascii="Times New Roman" w:eastAsia="Times New Roman" w:hAnsi="Times New Roman" w:cs="Times New Roman"/>
          <w:sz w:val="28"/>
          <w:szCs w:val="28"/>
          <w:lang w:eastAsia="lv-LV"/>
        </w:rPr>
        <w:t xml:space="preserve">notika diskusijas par šādu </w:t>
      </w:r>
      <w:r w:rsidR="008B6543">
        <w:rPr>
          <w:rFonts w:ascii="Times New Roman" w:eastAsia="Times New Roman" w:hAnsi="Times New Roman" w:cs="Times New Roman"/>
          <w:sz w:val="28"/>
          <w:szCs w:val="28"/>
          <w:lang w:eastAsia="lv-LV"/>
        </w:rPr>
        <w:t>nostāju</w:t>
      </w:r>
      <w:r w:rsidR="00443CCE">
        <w:rPr>
          <w:rFonts w:ascii="Times New Roman" w:eastAsia="Times New Roman" w:hAnsi="Times New Roman" w:cs="Times New Roman"/>
          <w:sz w:val="28"/>
          <w:szCs w:val="28"/>
          <w:lang w:eastAsia="lv-LV"/>
        </w:rPr>
        <w:t>,</w:t>
      </w:r>
      <w:r w:rsidR="009912B1">
        <w:rPr>
          <w:rFonts w:ascii="Times New Roman" w:eastAsia="Times New Roman" w:hAnsi="Times New Roman" w:cs="Times New Roman"/>
          <w:sz w:val="28"/>
          <w:szCs w:val="28"/>
          <w:lang w:eastAsia="lv-LV"/>
        </w:rPr>
        <w:t xml:space="preserve"> un </w:t>
      </w:r>
      <w:r>
        <w:rPr>
          <w:rFonts w:ascii="Times New Roman" w:eastAsia="Times New Roman" w:hAnsi="Times New Roman" w:cs="Times New Roman"/>
          <w:sz w:val="28"/>
          <w:szCs w:val="28"/>
          <w:lang w:eastAsia="lv-LV"/>
        </w:rPr>
        <w:t xml:space="preserve">tika pieņemti </w:t>
      </w:r>
      <w:r w:rsidR="000828A7">
        <w:rPr>
          <w:rFonts w:ascii="Times New Roman" w:eastAsia="Times New Roman" w:hAnsi="Times New Roman" w:cs="Times New Roman"/>
          <w:sz w:val="28"/>
          <w:szCs w:val="28"/>
          <w:lang w:eastAsia="lv-LV"/>
        </w:rPr>
        <w:t>no Ministru kabinet</w:t>
      </w:r>
      <w:r w:rsidR="000213EE">
        <w:rPr>
          <w:rFonts w:ascii="Times New Roman" w:eastAsia="Times New Roman" w:hAnsi="Times New Roman" w:cs="Times New Roman"/>
          <w:sz w:val="28"/>
          <w:szCs w:val="28"/>
          <w:lang w:eastAsia="lv-LV"/>
        </w:rPr>
        <w:t>a</w:t>
      </w:r>
      <w:r w:rsidR="000828A7">
        <w:rPr>
          <w:rFonts w:ascii="Times New Roman" w:eastAsia="Times New Roman" w:hAnsi="Times New Roman" w:cs="Times New Roman"/>
          <w:sz w:val="28"/>
          <w:szCs w:val="28"/>
          <w:lang w:eastAsia="lv-LV"/>
        </w:rPr>
        <w:t xml:space="preserve"> iepriekš pieņemtajiem </w:t>
      </w:r>
      <w:r>
        <w:rPr>
          <w:rFonts w:ascii="Times New Roman" w:eastAsia="Times New Roman" w:hAnsi="Times New Roman" w:cs="Times New Roman"/>
          <w:sz w:val="28"/>
          <w:szCs w:val="28"/>
          <w:lang w:eastAsia="lv-LV"/>
        </w:rPr>
        <w:t>atšķirīgi lēmumi</w:t>
      </w:r>
      <w:r w:rsidR="008B6543">
        <w:rPr>
          <w:rFonts w:ascii="Times New Roman" w:eastAsia="Times New Roman" w:hAnsi="Times New Roman" w:cs="Times New Roman"/>
          <w:sz w:val="28"/>
          <w:szCs w:val="28"/>
          <w:lang w:eastAsia="lv-LV"/>
        </w:rPr>
        <w:t>, paredzot, ka ir nepieciešami citi, netradicionāli un līdz šim nepraktizēti risinājumi, lai nodrošinātu Satversmes tiesas sprieduma izpildi no 2021.gada 1.maija</w:t>
      </w:r>
      <w:r w:rsidR="009912B1">
        <w:rPr>
          <w:rFonts w:ascii="Times New Roman" w:eastAsia="Times New Roman" w:hAnsi="Times New Roman" w:cs="Times New Roman"/>
          <w:sz w:val="28"/>
          <w:szCs w:val="28"/>
          <w:lang w:eastAsia="lv-LV"/>
        </w:rPr>
        <w:t xml:space="preserve">. </w:t>
      </w:r>
      <w:r w:rsidR="008B6543" w:rsidRPr="000213EE">
        <w:rPr>
          <w:rFonts w:ascii="Times New Roman" w:eastAsia="Times New Roman" w:hAnsi="Times New Roman" w:cs="Times New Roman"/>
          <w:sz w:val="28"/>
          <w:szCs w:val="28"/>
          <w:u w:val="single"/>
          <w:lang w:eastAsia="lv-LV"/>
        </w:rPr>
        <w:t xml:space="preserve">Tieslietu ministrija secināja, ka Satversmes tiesas sprieduma izpildei no minētā datuma grozījumi </w:t>
      </w:r>
      <w:r w:rsidR="000213EE" w:rsidRPr="000213EE">
        <w:rPr>
          <w:rFonts w:ascii="Times New Roman" w:eastAsia="Times New Roman" w:hAnsi="Times New Roman" w:cs="Times New Roman"/>
          <w:sz w:val="28"/>
          <w:szCs w:val="28"/>
          <w:u w:val="single"/>
          <w:lang w:eastAsia="lv-LV"/>
        </w:rPr>
        <w:t xml:space="preserve">Kodeksā </w:t>
      </w:r>
      <w:r w:rsidR="008B6543" w:rsidRPr="000213EE">
        <w:rPr>
          <w:rFonts w:ascii="Times New Roman" w:eastAsia="Times New Roman" w:hAnsi="Times New Roman" w:cs="Times New Roman"/>
          <w:sz w:val="28"/>
          <w:szCs w:val="28"/>
          <w:u w:val="single"/>
          <w:lang w:eastAsia="lv-LV"/>
        </w:rPr>
        <w:t xml:space="preserve">nav nepieciešami, jo </w:t>
      </w:r>
      <w:r w:rsidR="008B6543" w:rsidRPr="000213EE">
        <w:rPr>
          <w:rFonts w:ascii="Times New Roman" w:hAnsi="Times New Roman" w:cs="Times New Roman"/>
          <w:sz w:val="28"/>
          <w:szCs w:val="28"/>
          <w:u w:val="single"/>
        </w:rPr>
        <w:t>Satversmes tiesas spriedums ir uzskatāms par tiesību avotu konkrētās Kodeksa normas interpretācijai un piemērošanai.</w:t>
      </w:r>
      <w:r w:rsidR="008B6543">
        <w:rPr>
          <w:rFonts w:ascii="Times New Roman" w:hAnsi="Times New Roman" w:cs="Times New Roman"/>
          <w:sz w:val="28"/>
          <w:szCs w:val="28"/>
        </w:rPr>
        <w:t xml:space="preserve"> Tomēr </w:t>
      </w:r>
      <w:r w:rsidR="008B6543">
        <w:rPr>
          <w:rFonts w:ascii="Times New Roman" w:eastAsia="Times New Roman" w:hAnsi="Times New Roman" w:cs="Times New Roman"/>
          <w:sz w:val="28"/>
          <w:szCs w:val="28"/>
          <w:lang w:eastAsia="lv-LV"/>
        </w:rPr>
        <w:t>l</w:t>
      </w:r>
      <w:r w:rsidR="009912B1">
        <w:rPr>
          <w:rFonts w:ascii="Times New Roman" w:eastAsia="Times New Roman" w:hAnsi="Times New Roman" w:cs="Times New Roman"/>
          <w:sz w:val="28"/>
          <w:szCs w:val="28"/>
          <w:lang w:eastAsia="lv-LV"/>
        </w:rPr>
        <w:t>ikumprojektā</w:t>
      </w:r>
      <w:r>
        <w:rPr>
          <w:rFonts w:ascii="Times New Roman" w:eastAsia="Times New Roman" w:hAnsi="Times New Roman" w:cs="Times New Roman"/>
          <w:sz w:val="28"/>
          <w:szCs w:val="28"/>
          <w:lang w:eastAsia="lv-LV"/>
        </w:rPr>
        <w:t xml:space="preserve"> tika iesniegti priekšlikumi</w:t>
      </w:r>
      <w:r w:rsidR="009912B1" w:rsidRPr="00C241D8">
        <w:rPr>
          <w:rFonts w:ascii="Times New Roman" w:hAnsi="Times New Roman" w:cs="Times New Roman"/>
          <w:sz w:val="28"/>
          <w:szCs w:val="28"/>
        </w:rPr>
        <w:t xml:space="preserve">, lai </w:t>
      </w:r>
      <w:r w:rsidR="009912B1" w:rsidRPr="00C241D8">
        <w:rPr>
          <w:rFonts w:ascii="Times New Roman" w:hAnsi="Times New Roman" w:cs="Times New Roman"/>
          <w:sz w:val="28"/>
          <w:szCs w:val="28"/>
          <w:shd w:val="clear" w:color="auto" w:fill="FFFFFF"/>
        </w:rPr>
        <w:t>nodrošinātu vienveidīgu brīvības atņemšanas iestāžu praksi S</w:t>
      </w:r>
      <w:r w:rsidR="009912B1">
        <w:rPr>
          <w:rFonts w:ascii="Times New Roman" w:hAnsi="Times New Roman" w:cs="Times New Roman"/>
          <w:sz w:val="28"/>
          <w:szCs w:val="28"/>
          <w:shd w:val="clear" w:color="auto" w:fill="FFFFFF"/>
        </w:rPr>
        <w:t>atversmes tiesas s</w:t>
      </w:r>
      <w:r w:rsidR="009912B1" w:rsidRPr="00C241D8">
        <w:rPr>
          <w:rFonts w:ascii="Times New Roman" w:hAnsi="Times New Roman" w:cs="Times New Roman"/>
          <w:sz w:val="28"/>
          <w:szCs w:val="28"/>
          <w:shd w:val="clear" w:color="auto" w:fill="FFFFFF"/>
        </w:rPr>
        <w:t xml:space="preserve">prieduma izpildes procesā un paredzētu precīzas tehniskas norādes brīvības </w:t>
      </w:r>
      <w:r w:rsidR="009912B1" w:rsidRPr="00C241D8">
        <w:rPr>
          <w:rFonts w:ascii="Times New Roman" w:hAnsi="Times New Roman" w:cs="Times New Roman"/>
          <w:sz w:val="28"/>
          <w:szCs w:val="28"/>
          <w:shd w:val="clear" w:color="auto" w:fill="FFFFFF"/>
        </w:rPr>
        <w:lastRenderedPageBreak/>
        <w:t>atņemšanas iestādēm</w:t>
      </w:r>
      <w:r w:rsidR="009912B1">
        <w:rPr>
          <w:rFonts w:ascii="Times New Roman" w:hAnsi="Times New Roman" w:cs="Times New Roman"/>
          <w:sz w:val="28"/>
          <w:szCs w:val="28"/>
          <w:shd w:val="clear" w:color="auto" w:fill="FFFFFF"/>
        </w:rPr>
        <w:t xml:space="preserve"> gadījumiem, kuri jārisina atšķirīgi no iepriekš pastāvējušajiem risinājumiem</w:t>
      </w:r>
      <w:r w:rsidR="000828A7">
        <w:rPr>
          <w:rFonts w:ascii="Times New Roman" w:hAnsi="Times New Roman" w:cs="Times New Roman"/>
          <w:sz w:val="28"/>
          <w:szCs w:val="28"/>
        </w:rPr>
        <w:t xml:space="preserve">. </w:t>
      </w:r>
    </w:p>
    <w:p w14:paraId="19A76CFA" w14:textId="31FEAE54" w:rsidR="009912B1" w:rsidRPr="00C241D8" w:rsidRDefault="000828A7" w:rsidP="006D41F8">
      <w:pPr>
        <w:pStyle w:val="Sarakstarindkopa"/>
        <w:tabs>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T</w:t>
      </w:r>
      <w:r w:rsidR="009912B1">
        <w:rPr>
          <w:rFonts w:ascii="Times New Roman" w:hAnsi="Times New Roman" w:cs="Times New Roman"/>
          <w:sz w:val="28"/>
          <w:szCs w:val="28"/>
        </w:rPr>
        <w:t xml:space="preserve">āpēc </w:t>
      </w:r>
      <w:r w:rsidR="008B6543">
        <w:rPr>
          <w:rFonts w:ascii="Times New Roman" w:hAnsi="Times New Roman" w:cs="Times New Roman"/>
          <w:sz w:val="28"/>
          <w:szCs w:val="28"/>
        </w:rPr>
        <w:t xml:space="preserve">ar </w:t>
      </w:r>
      <w:r w:rsidR="009912B1" w:rsidRPr="00C241D8">
        <w:rPr>
          <w:rFonts w:ascii="Times New Roman" w:hAnsi="Times New Roman" w:cs="Times New Roman"/>
          <w:sz w:val="28"/>
          <w:szCs w:val="28"/>
        </w:rPr>
        <w:t>2021.</w:t>
      </w:r>
      <w:r w:rsidR="009912B1">
        <w:rPr>
          <w:rFonts w:ascii="Times New Roman" w:hAnsi="Times New Roman" w:cs="Times New Roman"/>
          <w:sz w:val="28"/>
          <w:szCs w:val="28"/>
        </w:rPr>
        <w:t> </w:t>
      </w:r>
      <w:r w:rsidR="009912B1" w:rsidRPr="00C241D8">
        <w:rPr>
          <w:rFonts w:ascii="Times New Roman" w:hAnsi="Times New Roman" w:cs="Times New Roman"/>
          <w:sz w:val="28"/>
          <w:szCs w:val="28"/>
        </w:rPr>
        <w:t>gada 15.</w:t>
      </w:r>
      <w:r w:rsidR="009912B1">
        <w:rPr>
          <w:rFonts w:ascii="Times New Roman" w:hAnsi="Times New Roman" w:cs="Times New Roman"/>
          <w:sz w:val="28"/>
          <w:szCs w:val="28"/>
        </w:rPr>
        <w:t> </w:t>
      </w:r>
      <w:r w:rsidR="009912B1" w:rsidRPr="00C241D8">
        <w:rPr>
          <w:rFonts w:ascii="Times New Roman" w:hAnsi="Times New Roman" w:cs="Times New Roman"/>
          <w:sz w:val="28"/>
          <w:szCs w:val="28"/>
        </w:rPr>
        <w:t>jūnij</w:t>
      </w:r>
      <w:r w:rsidR="009912B1">
        <w:rPr>
          <w:rFonts w:ascii="Times New Roman" w:hAnsi="Times New Roman" w:cs="Times New Roman"/>
          <w:sz w:val="28"/>
          <w:szCs w:val="28"/>
        </w:rPr>
        <w:t>a</w:t>
      </w:r>
      <w:r w:rsidR="009912B1" w:rsidRPr="00C241D8">
        <w:rPr>
          <w:rFonts w:ascii="Times New Roman" w:hAnsi="Times New Roman" w:cs="Times New Roman"/>
          <w:sz w:val="28"/>
          <w:szCs w:val="28"/>
        </w:rPr>
        <w:t xml:space="preserve"> likum</w:t>
      </w:r>
      <w:r>
        <w:rPr>
          <w:rFonts w:ascii="Times New Roman" w:hAnsi="Times New Roman" w:cs="Times New Roman"/>
          <w:sz w:val="28"/>
          <w:szCs w:val="28"/>
        </w:rPr>
        <w:t>u</w:t>
      </w:r>
      <w:r w:rsidR="009912B1" w:rsidRPr="00C241D8">
        <w:rPr>
          <w:rFonts w:ascii="Times New Roman" w:hAnsi="Times New Roman" w:cs="Times New Roman"/>
          <w:sz w:val="28"/>
          <w:szCs w:val="28"/>
        </w:rPr>
        <w:t xml:space="preserve"> "Grozījumi Latvijas Sodu izpildes kodeksā" Kodeksa pārejas noteikumi tika papildināti ar 38.</w:t>
      </w:r>
      <w:r w:rsidR="009912B1">
        <w:rPr>
          <w:rFonts w:ascii="Times New Roman" w:hAnsi="Times New Roman" w:cs="Times New Roman"/>
          <w:sz w:val="28"/>
          <w:szCs w:val="28"/>
        </w:rPr>
        <w:t> </w:t>
      </w:r>
      <w:r w:rsidR="009912B1" w:rsidRPr="00C241D8">
        <w:rPr>
          <w:rFonts w:ascii="Times New Roman" w:hAnsi="Times New Roman" w:cs="Times New Roman"/>
          <w:sz w:val="28"/>
          <w:szCs w:val="28"/>
        </w:rPr>
        <w:t xml:space="preserve">punktu, kas </w:t>
      </w:r>
      <w:r w:rsidR="008B6543">
        <w:rPr>
          <w:rFonts w:ascii="Times New Roman" w:hAnsi="Times New Roman" w:cs="Times New Roman"/>
          <w:sz w:val="28"/>
          <w:szCs w:val="28"/>
        </w:rPr>
        <w:t>satur nepieciešamās tehniskās norādes brīvības atņemšanas iestādēm:</w:t>
      </w:r>
    </w:p>
    <w:p w14:paraId="470C701D" w14:textId="4291ED45" w:rsidR="009912B1" w:rsidRPr="00C241D8" w:rsidRDefault="009912B1" w:rsidP="009912B1">
      <w:pPr>
        <w:pStyle w:val="tv213"/>
        <w:shd w:val="clear" w:color="auto" w:fill="FFFFFF"/>
        <w:spacing w:before="0" w:beforeAutospacing="0" w:after="0" w:afterAutospacing="0"/>
        <w:ind w:firstLine="720"/>
        <w:jc w:val="both"/>
        <w:rPr>
          <w:sz w:val="28"/>
          <w:szCs w:val="28"/>
        </w:rPr>
      </w:pPr>
      <w:r w:rsidRPr="00C241D8">
        <w:rPr>
          <w:sz w:val="28"/>
          <w:szCs w:val="28"/>
        </w:rPr>
        <w:t xml:space="preserve">1) </w:t>
      </w:r>
      <w:r w:rsidRPr="00C241D8">
        <w:rPr>
          <w:i/>
          <w:iCs/>
          <w:sz w:val="28"/>
          <w:szCs w:val="28"/>
        </w:rPr>
        <w:t>lai nodrošinātu vienlīdzīgas iespējas visiem slēgtajā cietumā esošajiem notiesātajiem esošajā slēgto cietumu infrastruktūrā, līdz 2025.</w:t>
      </w:r>
      <w:r>
        <w:rPr>
          <w:i/>
          <w:iCs/>
          <w:sz w:val="28"/>
          <w:szCs w:val="28"/>
        </w:rPr>
        <w:t> </w:t>
      </w:r>
      <w:r w:rsidRPr="00C241D8">
        <w:rPr>
          <w:i/>
          <w:iCs/>
          <w:sz w:val="28"/>
          <w:szCs w:val="28"/>
        </w:rPr>
        <w:t>gada 1.</w:t>
      </w:r>
      <w:r>
        <w:rPr>
          <w:i/>
          <w:iCs/>
          <w:sz w:val="28"/>
          <w:szCs w:val="28"/>
        </w:rPr>
        <w:t> </w:t>
      </w:r>
      <w:r w:rsidRPr="00C241D8">
        <w:rPr>
          <w:i/>
          <w:iCs/>
          <w:sz w:val="28"/>
          <w:szCs w:val="28"/>
        </w:rPr>
        <w:t>jūlijam S</w:t>
      </w:r>
      <w:r>
        <w:rPr>
          <w:i/>
          <w:iCs/>
          <w:sz w:val="28"/>
          <w:szCs w:val="28"/>
        </w:rPr>
        <w:t>atversmes tiesas s</w:t>
      </w:r>
      <w:r w:rsidRPr="00C241D8">
        <w:rPr>
          <w:i/>
          <w:iCs/>
          <w:sz w:val="28"/>
          <w:szCs w:val="28"/>
        </w:rPr>
        <w:t>priedumā minētā tiesību apjoma palielinājuma izpilde šiem notiesātajiem tiek nodrošināta rindas kārtībā</w:t>
      </w:r>
      <w:r>
        <w:rPr>
          <w:sz w:val="28"/>
          <w:szCs w:val="28"/>
        </w:rPr>
        <w:t>;</w:t>
      </w:r>
    </w:p>
    <w:p w14:paraId="02D32A3A" w14:textId="6986AE17" w:rsidR="009912B1" w:rsidRPr="00C241D8" w:rsidRDefault="009912B1" w:rsidP="009912B1">
      <w:pPr>
        <w:pStyle w:val="tv213"/>
        <w:shd w:val="clear" w:color="auto" w:fill="FFFFFF"/>
        <w:spacing w:before="0" w:beforeAutospacing="0" w:after="0" w:afterAutospacing="0"/>
        <w:ind w:firstLine="720"/>
        <w:jc w:val="both"/>
        <w:rPr>
          <w:sz w:val="28"/>
          <w:szCs w:val="28"/>
        </w:rPr>
      </w:pPr>
      <w:r w:rsidRPr="00C241D8">
        <w:rPr>
          <w:sz w:val="28"/>
          <w:szCs w:val="28"/>
        </w:rPr>
        <w:t xml:space="preserve">2) </w:t>
      </w:r>
      <w:r w:rsidRPr="00C241D8">
        <w:rPr>
          <w:i/>
          <w:iCs/>
          <w:sz w:val="28"/>
          <w:szCs w:val="28"/>
        </w:rPr>
        <w:t>līdz 2022.</w:t>
      </w:r>
      <w:r>
        <w:rPr>
          <w:i/>
          <w:iCs/>
          <w:sz w:val="28"/>
          <w:szCs w:val="28"/>
        </w:rPr>
        <w:t> </w:t>
      </w:r>
      <w:r w:rsidRPr="00C241D8">
        <w:rPr>
          <w:i/>
          <w:iCs/>
          <w:sz w:val="28"/>
          <w:szCs w:val="28"/>
        </w:rPr>
        <w:t>gada 1.</w:t>
      </w:r>
      <w:r>
        <w:rPr>
          <w:i/>
          <w:iCs/>
          <w:sz w:val="28"/>
          <w:szCs w:val="28"/>
        </w:rPr>
        <w:t> </w:t>
      </w:r>
      <w:r w:rsidRPr="00C241D8">
        <w:rPr>
          <w:i/>
          <w:iCs/>
          <w:sz w:val="28"/>
          <w:szCs w:val="28"/>
        </w:rPr>
        <w:t>janvārim notiesātais, kas sodu izcieš slēgtā cietuma vidējā pakāpē, nosacītu pirmstermiņa atbrīvošanu no soda izciešanas, tai skaitā ar elektroniskās uzraudzības noteikšanu, var lūgt, ja viņš atbilst Kodeksa 50.</w:t>
      </w:r>
      <w:r w:rsidRPr="00C241D8">
        <w:rPr>
          <w:i/>
          <w:iCs/>
          <w:sz w:val="28"/>
          <w:szCs w:val="28"/>
          <w:vertAlign w:val="superscript"/>
        </w:rPr>
        <w:t>3</w:t>
      </w:r>
      <w:r>
        <w:rPr>
          <w:i/>
          <w:iCs/>
          <w:sz w:val="28"/>
          <w:szCs w:val="28"/>
          <w:vertAlign w:val="superscript"/>
        </w:rPr>
        <w:t> </w:t>
      </w:r>
      <w:r w:rsidRPr="00C241D8">
        <w:rPr>
          <w:i/>
          <w:iCs/>
          <w:sz w:val="28"/>
          <w:szCs w:val="28"/>
        </w:rPr>
        <w:t>panta ceturtajā daļā minētajiem nosacījumiem, faktiski ir izcietis Krimināllikumā noteikto soda daļu un atbilst citiem Krimināllikumā un Kodeksā noteiktajiem kritērijiem. 2022.</w:t>
      </w:r>
      <w:r>
        <w:rPr>
          <w:i/>
          <w:iCs/>
          <w:sz w:val="28"/>
          <w:szCs w:val="28"/>
        </w:rPr>
        <w:t> </w:t>
      </w:r>
      <w:r w:rsidRPr="00C241D8">
        <w:rPr>
          <w:i/>
          <w:iCs/>
          <w:sz w:val="28"/>
          <w:szCs w:val="28"/>
        </w:rPr>
        <w:t>gada 1.</w:t>
      </w:r>
      <w:r>
        <w:rPr>
          <w:i/>
          <w:iCs/>
          <w:sz w:val="28"/>
          <w:szCs w:val="28"/>
        </w:rPr>
        <w:t> </w:t>
      </w:r>
      <w:r w:rsidRPr="00C241D8">
        <w:rPr>
          <w:i/>
          <w:iCs/>
          <w:sz w:val="28"/>
          <w:szCs w:val="28"/>
        </w:rPr>
        <w:t>janvārī tiek likvidēta slēgtā cietuma vidējā soda izciešanas režīma pakāpe, lai novērstu atšķirības soda izpildē starp notiesātajiem vīriešiem un sievietēm attiecībā uz soda daļu, kas jāizcieš, lai notiesātais nonāktu soda izciešanas režīma pakāpē, no kuras ir iespējama nosacīta pirmstermiņa atbrīvošana</w:t>
      </w:r>
      <w:r>
        <w:rPr>
          <w:sz w:val="28"/>
          <w:szCs w:val="28"/>
        </w:rPr>
        <w:t>;</w:t>
      </w:r>
    </w:p>
    <w:p w14:paraId="1EF2CD30" w14:textId="77777777" w:rsidR="009912B1" w:rsidRPr="00C241D8" w:rsidRDefault="009912B1" w:rsidP="009912B1">
      <w:pPr>
        <w:pStyle w:val="tv213"/>
        <w:shd w:val="clear" w:color="auto" w:fill="FFFFFF"/>
        <w:spacing w:before="0" w:beforeAutospacing="0" w:after="0" w:afterAutospacing="0"/>
        <w:ind w:firstLine="720"/>
        <w:jc w:val="both"/>
        <w:rPr>
          <w:sz w:val="28"/>
          <w:szCs w:val="28"/>
        </w:rPr>
      </w:pPr>
      <w:r w:rsidRPr="00C241D8">
        <w:rPr>
          <w:sz w:val="28"/>
          <w:szCs w:val="28"/>
        </w:rPr>
        <w:t xml:space="preserve">3) </w:t>
      </w:r>
      <w:r w:rsidRPr="00C241D8">
        <w:rPr>
          <w:i/>
          <w:iCs/>
          <w:sz w:val="28"/>
          <w:szCs w:val="28"/>
        </w:rPr>
        <w:t>no 2022.</w:t>
      </w:r>
      <w:r>
        <w:rPr>
          <w:i/>
          <w:iCs/>
          <w:sz w:val="28"/>
          <w:szCs w:val="28"/>
        </w:rPr>
        <w:t> </w:t>
      </w:r>
      <w:r w:rsidRPr="00C241D8">
        <w:rPr>
          <w:i/>
          <w:iCs/>
          <w:sz w:val="28"/>
          <w:szCs w:val="28"/>
        </w:rPr>
        <w:t>gada 1.</w:t>
      </w:r>
      <w:r>
        <w:rPr>
          <w:i/>
          <w:iCs/>
          <w:sz w:val="28"/>
          <w:szCs w:val="28"/>
        </w:rPr>
        <w:t> </w:t>
      </w:r>
      <w:r w:rsidRPr="00C241D8">
        <w:rPr>
          <w:i/>
          <w:iCs/>
          <w:sz w:val="28"/>
          <w:szCs w:val="28"/>
        </w:rPr>
        <w:t>janvāra slēgtā cietuma augstākajā pakāpē esošajiem notiesātajiem tiek nodrošināta telefonsarunu izmantošana bez skaita ierobežojuma</w:t>
      </w:r>
      <w:r w:rsidRPr="00C241D8">
        <w:rPr>
          <w:sz w:val="28"/>
          <w:szCs w:val="28"/>
        </w:rPr>
        <w:t>.</w:t>
      </w:r>
    </w:p>
    <w:bookmarkEnd w:id="1"/>
    <w:p w14:paraId="20278921" w14:textId="539C8AC1" w:rsidR="00BF27C2" w:rsidRDefault="00BF27C2" w:rsidP="00224AF5">
      <w:pPr>
        <w:tabs>
          <w:tab w:val="center" w:pos="709"/>
          <w:tab w:val="right" w:pos="8306"/>
        </w:tabs>
        <w:suppressAutoHyphens/>
        <w:spacing w:after="0" w:line="240" w:lineRule="auto"/>
        <w:ind w:firstLine="720"/>
        <w:jc w:val="both"/>
        <w:rPr>
          <w:rFonts w:ascii="Times New Roman" w:eastAsia="Times New Roman" w:hAnsi="Times New Roman" w:cs="Times New Roman"/>
          <w:sz w:val="28"/>
          <w:szCs w:val="28"/>
          <w:lang w:eastAsia="ar-SA"/>
        </w:rPr>
      </w:pPr>
    </w:p>
    <w:p w14:paraId="6EA08557" w14:textId="307EEB37" w:rsidR="00CA3320" w:rsidRPr="000213EE" w:rsidRDefault="00CA3320" w:rsidP="00C241D8">
      <w:pPr>
        <w:tabs>
          <w:tab w:val="left" w:pos="6521"/>
        </w:tabs>
        <w:spacing w:after="0" w:line="240" w:lineRule="auto"/>
        <w:ind w:firstLine="720"/>
        <w:jc w:val="both"/>
        <w:rPr>
          <w:rFonts w:ascii="Times New Roman" w:hAnsi="Times New Roman" w:cs="Times New Roman"/>
          <w:b/>
          <w:bCs/>
          <w:sz w:val="28"/>
          <w:szCs w:val="28"/>
        </w:rPr>
      </w:pPr>
      <w:r w:rsidRPr="00C241D8">
        <w:rPr>
          <w:rFonts w:ascii="Times New Roman" w:hAnsi="Times New Roman" w:cs="Times New Roman"/>
          <w:sz w:val="28"/>
          <w:szCs w:val="28"/>
        </w:rPr>
        <w:t>Tādejādi S</w:t>
      </w:r>
      <w:r w:rsidR="0059626F">
        <w:rPr>
          <w:rFonts w:ascii="Times New Roman" w:hAnsi="Times New Roman" w:cs="Times New Roman"/>
          <w:sz w:val="28"/>
          <w:szCs w:val="28"/>
        </w:rPr>
        <w:t>atversmes tiesas s</w:t>
      </w:r>
      <w:r w:rsidRPr="00C241D8">
        <w:rPr>
          <w:rFonts w:ascii="Times New Roman" w:hAnsi="Times New Roman" w:cs="Times New Roman"/>
          <w:sz w:val="28"/>
          <w:szCs w:val="28"/>
        </w:rPr>
        <w:t>prieduma izpilde visās brīvības atņemšanas iestādēs tika pilnvērtīgi nodrošināta no S</w:t>
      </w:r>
      <w:r w:rsidR="00BD2124">
        <w:rPr>
          <w:rFonts w:ascii="Times New Roman" w:hAnsi="Times New Roman" w:cs="Times New Roman"/>
          <w:sz w:val="28"/>
          <w:szCs w:val="28"/>
        </w:rPr>
        <w:t>atversmes tiesas s</w:t>
      </w:r>
      <w:r w:rsidRPr="00C241D8">
        <w:rPr>
          <w:rFonts w:ascii="Times New Roman" w:hAnsi="Times New Roman" w:cs="Times New Roman"/>
          <w:sz w:val="28"/>
          <w:szCs w:val="28"/>
        </w:rPr>
        <w:t>priedumā minētā datuma – 2021.</w:t>
      </w:r>
      <w:r w:rsidR="0059626F">
        <w:rPr>
          <w:rFonts w:ascii="Times New Roman" w:hAnsi="Times New Roman" w:cs="Times New Roman"/>
          <w:sz w:val="28"/>
          <w:szCs w:val="28"/>
        </w:rPr>
        <w:t> </w:t>
      </w:r>
      <w:r w:rsidRPr="00C241D8">
        <w:rPr>
          <w:rFonts w:ascii="Times New Roman" w:hAnsi="Times New Roman" w:cs="Times New Roman"/>
          <w:sz w:val="28"/>
          <w:szCs w:val="28"/>
        </w:rPr>
        <w:t>gada 1.</w:t>
      </w:r>
      <w:r w:rsidR="0059626F">
        <w:rPr>
          <w:rFonts w:ascii="Times New Roman" w:hAnsi="Times New Roman" w:cs="Times New Roman"/>
          <w:sz w:val="28"/>
          <w:szCs w:val="28"/>
        </w:rPr>
        <w:t> </w:t>
      </w:r>
      <w:r w:rsidRPr="00C241D8">
        <w:rPr>
          <w:rFonts w:ascii="Times New Roman" w:hAnsi="Times New Roman" w:cs="Times New Roman"/>
          <w:sz w:val="28"/>
          <w:szCs w:val="28"/>
        </w:rPr>
        <w:t>maija</w:t>
      </w:r>
      <w:r w:rsidR="00B81B3C">
        <w:rPr>
          <w:rFonts w:ascii="Times New Roman" w:hAnsi="Times New Roman" w:cs="Times New Roman"/>
          <w:sz w:val="28"/>
          <w:szCs w:val="28"/>
        </w:rPr>
        <w:t xml:space="preserve"> un secīgi – </w:t>
      </w:r>
      <w:r w:rsidR="00B81B3C" w:rsidRPr="000213EE">
        <w:rPr>
          <w:rFonts w:ascii="Times New Roman" w:hAnsi="Times New Roman" w:cs="Times New Roman"/>
          <w:b/>
          <w:bCs/>
          <w:sz w:val="28"/>
          <w:szCs w:val="28"/>
        </w:rPr>
        <w:t xml:space="preserve">arī Uzdevums ir izpildīts, jo notiesātajiem slēgtajā cietumā tiesību apjoms </w:t>
      </w:r>
      <w:r w:rsidR="000213EE" w:rsidRPr="000213EE">
        <w:rPr>
          <w:rFonts w:ascii="Times New Roman" w:hAnsi="Times New Roman" w:cs="Times New Roman"/>
          <w:b/>
          <w:bCs/>
          <w:sz w:val="28"/>
          <w:szCs w:val="28"/>
        </w:rPr>
        <w:t xml:space="preserve">tika palielināts </w:t>
      </w:r>
      <w:r w:rsidR="00B81B3C" w:rsidRPr="000213EE">
        <w:rPr>
          <w:rFonts w:ascii="Times New Roman" w:hAnsi="Times New Roman" w:cs="Times New Roman"/>
          <w:b/>
          <w:bCs/>
          <w:sz w:val="28"/>
          <w:szCs w:val="28"/>
        </w:rPr>
        <w:t>līdz daļēji slēgt</w:t>
      </w:r>
      <w:r w:rsidR="00AE4B83" w:rsidRPr="000213EE">
        <w:rPr>
          <w:rFonts w:ascii="Times New Roman" w:hAnsi="Times New Roman" w:cs="Times New Roman"/>
          <w:b/>
          <w:bCs/>
          <w:sz w:val="28"/>
          <w:szCs w:val="28"/>
        </w:rPr>
        <w:t>ajā</w:t>
      </w:r>
      <w:r w:rsidR="00B81B3C" w:rsidRPr="000213EE">
        <w:rPr>
          <w:rFonts w:ascii="Times New Roman" w:hAnsi="Times New Roman" w:cs="Times New Roman"/>
          <w:b/>
          <w:bCs/>
          <w:sz w:val="28"/>
          <w:szCs w:val="28"/>
        </w:rPr>
        <w:t xml:space="preserve"> cietum</w:t>
      </w:r>
      <w:r w:rsidR="00AE4B83" w:rsidRPr="000213EE">
        <w:rPr>
          <w:rFonts w:ascii="Times New Roman" w:hAnsi="Times New Roman" w:cs="Times New Roman"/>
          <w:b/>
          <w:bCs/>
          <w:sz w:val="28"/>
          <w:szCs w:val="28"/>
        </w:rPr>
        <w:t>ā esošajam tiesību</w:t>
      </w:r>
      <w:r w:rsidR="00B81B3C" w:rsidRPr="000213EE">
        <w:rPr>
          <w:rFonts w:ascii="Times New Roman" w:hAnsi="Times New Roman" w:cs="Times New Roman"/>
          <w:b/>
          <w:bCs/>
          <w:sz w:val="28"/>
          <w:szCs w:val="28"/>
        </w:rPr>
        <w:t xml:space="preserve"> apjomam. </w:t>
      </w:r>
    </w:p>
    <w:p w14:paraId="4C88246E" w14:textId="77777777" w:rsidR="00B87C25" w:rsidRDefault="00B87C25" w:rsidP="00987367">
      <w:pPr>
        <w:spacing w:after="0" w:line="240" w:lineRule="auto"/>
        <w:jc w:val="both"/>
        <w:rPr>
          <w:rFonts w:ascii="Times New Roman" w:eastAsia="Times New Roman" w:hAnsi="Times New Roman" w:cs="Times New Roman"/>
          <w:i/>
          <w:iCs/>
          <w:sz w:val="28"/>
          <w:szCs w:val="28"/>
          <w:lang w:eastAsia="lv-LV"/>
        </w:rPr>
      </w:pPr>
    </w:p>
    <w:p w14:paraId="7CD6D6BA" w14:textId="724141D9" w:rsidR="00987367" w:rsidRDefault="00987367" w:rsidP="00987367">
      <w:pPr>
        <w:spacing w:after="0" w:line="240" w:lineRule="auto"/>
        <w:jc w:val="both"/>
        <w:rPr>
          <w:rFonts w:ascii="Times New Roman" w:eastAsia="Times New Roman" w:hAnsi="Times New Roman" w:cs="Times New Roman"/>
          <w:i/>
          <w:iCs/>
          <w:sz w:val="28"/>
          <w:szCs w:val="28"/>
          <w:lang w:eastAsia="lv-LV"/>
        </w:rPr>
      </w:pPr>
      <w:r>
        <w:rPr>
          <w:rFonts w:ascii="Times New Roman" w:eastAsia="Times New Roman" w:hAnsi="Times New Roman" w:cs="Times New Roman"/>
          <w:i/>
          <w:iCs/>
          <w:sz w:val="28"/>
          <w:szCs w:val="28"/>
          <w:lang w:eastAsia="lv-LV"/>
        </w:rPr>
        <w:t>T</w:t>
      </w:r>
      <w:r w:rsidRPr="005247EB">
        <w:rPr>
          <w:rFonts w:ascii="Times New Roman" w:eastAsia="Times New Roman" w:hAnsi="Times New Roman" w:cs="Times New Roman"/>
          <w:i/>
          <w:iCs/>
          <w:sz w:val="28"/>
          <w:szCs w:val="28"/>
          <w:lang w:eastAsia="lv-LV"/>
        </w:rPr>
        <w:t>abula. Notiesāto tiesību uz saziņu apjom</w:t>
      </w:r>
      <w:r w:rsidR="00583FA4">
        <w:rPr>
          <w:rFonts w:ascii="Times New Roman" w:eastAsia="Times New Roman" w:hAnsi="Times New Roman" w:cs="Times New Roman"/>
          <w:i/>
          <w:iCs/>
          <w:sz w:val="28"/>
          <w:szCs w:val="28"/>
          <w:lang w:eastAsia="lv-LV"/>
        </w:rPr>
        <w:t>a pieaugums</w:t>
      </w:r>
      <w:r w:rsidR="00884F6E">
        <w:rPr>
          <w:rFonts w:ascii="Times New Roman" w:eastAsia="Times New Roman" w:hAnsi="Times New Roman" w:cs="Times New Roman"/>
          <w:i/>
          <w:iCs/>
          <w:sz w:val="28"/>
          <w:szCs w:val="28"/>
          <w:lang w:eastAsia="lv-LV"/>
        </w:rPr>
        <w:t xml:space="preserve"> slēgtajā cietumā</w:t>
      </w:r>
      <w:r w:rsidR="00583FA4">
        <w:rPr>
          <w:rFonts w:ascii="Times New Roman" w:eastAsia="Times New Roman" w:hAnsi="Times New Roman" w:cs="Times New Roman"/>
          <w:i/>
          <w:iCs/>
          <w:sz w:val="28"/>
          <w:szCs w:val="28"/>
          <w:lang w:eastAsia="lv-LV"/>
        </w:rPr>
        <w:t xml:space="preserve"> no 2021. gada 1. maija</w:t>
      </w:r>
      <w:r w:rsidRPr="005247EB">
        <w:rPr>
          <w:rFonts w:ascii="Times New Roman" w:eastAsia="Times New Roman" w:hAnsi="Times New Roman" w:cs="Times New Roman"/>
          <w:i/>
          <w:iCs/>
          <w:sz w:val="28"/>
          <w:szCs w:val="28"/>
          <w:lang w:eastAsia="lv-LV"/>
        </w:rPr>
        <w:t xml:space="preserve"> </w:t>
      </w:r>
    </w:p>
    <w:tbl>
      <w:tblPr>
        <w:tblStyle w:val="Reatabula"/>
        <w:tblW w:w="5000" w:type="pct"/>
        <w:tblLayout w:type="fixed"/>
        <w:tblLook w:val="04A0" w:firstRow="1" w:lastRow="0" w:firstColumn="1" w:lastColumn="0" w:noHBand="0" w:noVBand="1"/>
      </w:tblPr>
      <w:tblGrid>
        <w:gridCol w:w="1811"/>
        <w:gridCol w:w="1814"/>
        <w:gridCol w:w="1812"/>
        <w:gridCol w:w="1812"/>
        <w:gridCol w:w="1812"/>
      </w:tblGrid>
      <w:tr w:rsidR="000828A7" w:rsidRPr="00A90400" w14:paraId="27526B2A" w14:textId="16701520" w:rsidTr="000828A7">
        <w:tc>
          <w:tcPr>
            <w:tcW w:w="999" w:type="pct"/>
            <w:vMerge w:val="restart"/>
          </w:tcPr>
          <w:p w14:paraId="58F88844" w14:textId="3232683F" w:rsidR="000828A7" w:rsidRPr="00A90400" w:rsidRDefault="000828A7" w:rsidP="000828A7">
            <w:pPr>
              <w:jc w:val="both"/>
              <w:rPr>
                <w:rFonts w:ascii="Times New Roman" w:eastAsia="Times New Roman" w:hAnsi="Times New Roman" w:cs="Times New Roman"/>
                <w:b/>
                <w:bCs/>
                <w:lang w:val="lv-LV"/>
              </w:rPr>
            </w:pPr>
            <w:bookmarkStart w:id="2" w:name="_Hlk63068929"/>
          </w:p>
        </w:tc>
        <w:tc>
          <w:tcPr>
            <w:tcW w:w="2001" w:type="pct"/>
            <w:gridSpan w:val="2"/>
          </w:tcPr>
          <w:p w14:paraId="64E725CB" w14:textId="5E95B3E7" w:rsidR="000828A7" w:rsidRPr="00A90400" w:rsidRDefault="000828A7" w:rsidP="000828A7">
            <w:pPr>
              <w:jc w:val="center"/>
              <w:rPr>
                <w:rFonts w:ascii="Times New Roman" w:eastAsia="Times New Roman" w:hAnsi="Times New Roman" w:cs="Times New Roman"/>
                <w:b/>
                <w:bCs/>
              </w:rPr>
            </w:pPr>
            <w:r w:rsidRPr="00A90400">
              <w:rPr>
                <w:rFonts w:ascii="Times New Roman" w:eastAsia="Times New Roman" w:hAnsi="Times New Roman" w:cs="Times New Roman"/>
                <w:b/>
                <w:bCs/>
                <w:lang w:val="lv-LV"/>
              </w:rPr>
              <w:t>Slēgtā cietuma zemākā pakāpe</w:t>
            </w:r>
          </w:p>
        </w:tc>
        <w:tc>
          <w:tcPr>
            <w:tcW w:w="2000" w:type="pct"/>
            <w:gridSpan w:val="2"/>
          </w:tcPr>
          <w:p w14:paraId="12A1CD4B" w14:textId="24E2DA12" w:rsidR="000828A7" w:rsidRPr="00A90400" w:rsidRDefault="000828A7" w:rsidP="000828A7">
            <w:pPr>
              <w:jc w:val="center"/>
              <w:rPr>
                <w:rFonts w:ascii="Times New Roman" w:eastAsia="Times New Roman" w:hAnsi="Times New Roman" w:cs="Times New Roman"/>
                <w:b/>
                <w:bCs/>
              </w:rPr>
            </w:pPr>
            <w:r w:rsidRPr="00A90400">
              <w:rPr>
                <w:rFonts w:ascii="Times New Roman" w:eastAsia="Times New Roman" w:hAnsi="Times New Roman" w:cs="Times New Roman"/>
                <w:b/>
                <w:bCs/>
                <w:lang w:val="lv-LV"/>
              </w:rPr>
              <w:t>Slēgtā cietuma augstākā pakāpe</w:t>
            </w:r>
          </w:p>
        </w:tc>
      </w:tr>
      <w:tr w:rsidR="000828A7" w:rsidRPr="00A90400" w14:paraId="0D88158E" w14:textId="644D62FA" w:rsidTr="000828A7">
        <w:tc>
          <w:tcPr>
            <w:tcW w:w="999" w:type="pct"/>
            <w:vMerge/>
          </w:tcPr>
          <w:p w14:paraId="77066EA7" w14:textId="77777777" w:rsidR="000828A7" w:rsidRPr="00A90400" w:rsidRDefault="000828A7" w:rsidP="000828A7">
            <w:pPr>
              <w:jc w:val="both"/>
              <w:rPr>
                <w:rFonts w:ascii="Times New Roman" w:eastAsia="Times New Roman" w:hAnsi="Times New Roman" w:cs="Times New Roman"/>
                <w:b/>
                <w:bCs/>
              </w:rPr>
            </w:pPr>
          </w:p>
        </w:tc>
        <w:tc>
          <w:tcPr>
            <w:tcW w:w="1001" w:type="pct"/>
          </w:tcPr>
          <w:p w14:paraId="4CCFE39E" w14:textId="1A9F8184" w:rsidR="000828A7" w:rsidRPr="00A90400" w:rsidRDefault="000828A7" w:rsidP="000828A7">
            <w:pPr>
              <w:jc w:val="center"/>
              <w:rPr>
                <w:rFonts w:ascii="Times New Roman" w:eastAsia="Times New Roman" w:hAnsi="Times New Roman" w:cs="Times New Roman"/>
                <w:b/>
                <w:bCs/>
              </w:rPr>
            </w:pPr>
            <w:r w:rsidRPr="00A90400">
              <w:rPr>
                <w:rFonts w:ascii="Times New Roman" w:eastAsia="Times New Roman" w:hAnsi="Times New Roman" w:cs="Times New Roman"/>
                <w:b/>
                <w:bCs/>
                <w:lang w:val="lv-LV"/>
              </w:rPr>
              <w:t>līdz 01.05.2021</w:t>
            </w:r>
            <w:r>
              <w:rPr>
                <w:rFonts w:ascii="Times New Roman" w:eastAsia="Times New Roman" w:hAnsi="Times New Roman" w:cs="Times New Roman"/>
                <w:b/>
                <w:bCs/>
                <w:lang w:val="lv-LV"/>
              </w:rPr>
              <w:t>.</w:t>
            </w:r>
          </w:p>
        </w:tc>
        <w:tc>
          <w:tcPr>
            <w:tcW w:w="1000" w:type="pct"/>
            <w:shd w:val="clear" w:color="auto" w:fill="D9D9D9" w:themeFill="background1" w:themeFillShade="D9"/>
          </w:tcPr>
          <w:p w14:paraId="07DAFB86" w14:textId="74386B9C" w:rsidR="000828A7" w:rsidRPr="00A90400" w:rsidRDefault="000828A7" w:rsidP="000828A7">
            <w:pPr>
              <w:rPr>
                <w:rFonts w:ascii="Times New Roman" w:eastAsia="Times New Roman" w:hAnsi="Times New Roman" w:cs="Times New Roman"/>
                <w:b/>
                <w:bCs/>
              </w:rPr>
            </w:pPr>
            <w:r w:rsidRPr="00A90400">
              <w:rPr>
                <w:rFonts w:ascii="Times New Roman" w:eastAsia="Times New Roman" w:hAnsi="Times New Roman" w:cs="Times New Roman"/>
                <w:b/>
                <w:bCs/>
                <w:lang w:val="lv-LV"/>
              </w:rPr>
              <w:t>no 01.05.2021</w:t>
            </w:r>
            <w:r>
              <w:rPr>
                <w:rFonts w:ascii="Times New Roman" w:eastAsia="Times New Roman" w:hAnsi="Times New Roman" w:cs="Times New Roman"/>
                <w:b/>
                <w:bCs/>
                <w:lang w:val="lv-LV"/>
              </w:rPr>
              <w:t>.</w:t>
            </w:r>
          </w:p>
        </w:tc>
        <w:tc>
          <w:tcPr>
            <w:tcW w:w="1000" w:type="pct"/>
          </w:tcPr>
          <w:p w14:paraId="5AF828A9" w14:textId="33852487" w:rsidR="000828A7" w:rsidRPr="00A90400" w:rsidRDefault="000828A7" w:rsidP="000828A7">
            <w:pPr>
              <w:rPr>
                <w:rFonts w:ascii="Times New Roman" w:eastAsia="Times New Roman" w:hAnsi="Times New Roman" w:cs="Times New Roman"/>
                <w:b/>
                <w:bCs/>
              </w:rPr>
            </w:pPr>
            <w:r w:rsidRPr="00A90400">
              <w:rPr>
                <w:rFonts w:ascii="Times New Roman" w:eastAsia="Times New Roman" w:hAnsi="Times New Roman" w:cs="Times New Roman"/>
                <w:b/>
                <w:bCs/>
                <w:lang w:val="lv-LV"/>
              </w:rPr>
              <w:t>līdz 01.05.2021</w:t>
            </w:r>
            <w:r>
              <w:rPr>
                <w:rFonts w:ascii="Times New Roman" w:eastAsia="Times New Roman" w:hAnsi="Times New Roman" w:cs="Times New Roman"/>
                <w:b/>
                <w:bCs/>
                <w:lang w:val="lv-LV"/>
              </w:rPr>
              <w:t>.</w:t>
            </w:r>
          </w:p>
        </w:tc>
        <w:tc>
          <w:tcPr>
            <w:tcW w:w="1000" w:type="pct"/>
            <w:shd w:val="clear" w:color="auto" w:fill="D9D9D9" w:themeFill="background1" w:themeFillShade="D9"/>
          </w:tcPr>
          <w:p w14:paraId="76EFE9F7" w14:textId="15D71567" w:rsidR="000828A7" w:rsidRPr="00A90400" w:rsidRDefault="000828A7" w:rsidP="000828A7">
            <w:pPr>
              <w:rPr>
                <w:rFonts w:ascii="Times New Roman" w:eastAsia="Times New Roman" w:hAnsi="Times New Roman" w:cs="Times New Roman"/>
                <w:b/>
                <w:bCs/>
              </w:rPr>
            </w:pPr>
            <w:r w:rsidRPr="00A90400">
              <w:rPr>
                <w:rFonts w:ascii="Times New Roman" w:eastAsia="Times New Roman" w:hAnsi="Times New Roman" w:cs="Times New Roman"/>
                <w:b/>
                <w:bCs/>
                <w:lang w:val="lv-LV"/>
              </w:rPr>
              <w:t>no 01.05.2021</w:t>
            </w:r>
            <w:r>
              <w:rPr>
                <w:rFonts w:ascii="Times New Roman" w:eastAsia="Times New Roman" w:hAnsi="Times New Roman" w:cs="Times New Roman"/>
                <w:b/>
                <w:bCs/>
                <w:lang w:val="lv-LV"/>
              </w:rPr>
              <w:t>.</w:t>
            </w:r>
          </w:p>
        </w:tc>
      </w:tr>
      <w:tr w:rsidR="000828A7" w:rsidRPr="00A90400" w14:paraId="104A72A2" w14:textId="6CEFA1F6" w:rsidTr="000828A7">
        <w:tc>
          <w:tcPr>
            <w:tcW w:w="999" w:type="pct"/>
          </w:tcPr>
          <w:p w14:paraId="1F266CF1" w14:textId="52D601DE" w:rsidR="000828A7" w:rsidRPr="000828A7" w:rsidRDefault="000828A7" w:rsidP="000828A7">
            <w:pPr>
              <w:rPr>
                <w:rFonts w:ascii="Times New Roman" w:eastAsia="Times New Roman" w:hAnsi="Times New Roman" w:cs="Times New Roman"/>
                <w:b/>
                <w:bCs/>
                <w:lang w:val="lv-LV"/>
              </w:rPr>
            </w:pPr>
            <w:r w:rsidRPr="00A90400">
              <w:rPr>
                <w:rFonts w:ascii="Times New Roman" w:eastAsia="Times New Roman" w:hAnsi="Times New Roman" w:cs="Times New Roman"/>
                <w:b/>
                <w:bCs/>
                <w:lang w:val="lv-LV"/>
              </w:rPr>
              <w:t>Īslaicīgās satikšanās</w:t>
            </w:r>
          </w:p>
        </w:tc>
        <w:tc>
          <w:tcPr>
            <w:tcW w:w="1001" w:type="pct"/>
          </w:tcPr>
          <w:p w14:paraId="202E2980" w14:textId="21F0DEB1" w:rsidR="000828A7" w:rsidRPr="00A90400" w:rsidRDefault="000828A7" w:rsidP="000828A7">
            <w:pPr>
              <w:rPr>
                <w:rFonts w:ascii="Times New Roman" w:eastAsia="Times New Roman" w:hAnsi="Times New Roman" w:cs="Times New Roman"/>
              </w:rPr>
            </w:pPr>
            <w:r w:rsidRPr="00A90400">
              <w:rPr>
                <w:rFonts w:ascii="Times New Roman" w:eastAsia="Times New Roman" w:hAnsi="Times New Roman" w:cs="Times New Roman"/>
              </w:rPr>
              <w:t>4 (1 – 2 h)</w:t>
            </w:r>
          </w:p>
        </w:tc>
        <w:tc>
          <w:tcPr>
            <w:tcW w:w="1000" w:type="pct"/>
            <w:shd w:val="clear" w:color="auto" w:fill="D9D9D9" w:themeFill="background1" w:themeFillShade="D9"/>
          </w:tcPr>
          <w:p w14:paraId="402556AC" w14:textId="25A966E2" w:rsidR="000828A7" w:rsidRPr="00A90400" w:rsidRDefault="000828A7" w:rsidP="000828A7">
            <w:pPr>
              <w:rPr>
                <w:rFonts w:ascii="Times New Roman" w:eastAsia="Times New Roman" w:hAnsi="Times New Roman" w:cs="Times New Roman"/>
              </w:rPr>
            </w:pPr>
            <w:r w:rsidRPr="00A90400">
              <w:rPr>
                <w:rFonts w:ascii="Times New Roman" w:eastAsia="Times New Roman" w:hAnsi="Times New Roman" w:cs="Times New Roman"/>
                <w:lang w:val="lv-LV"/>
              </w:rPr>
              <w:t>4 (1,5 – 2 h)</w:t>
            </w:r>
          </w:p>
        </w:tc>
        <w:tc>
          <w:tcPr>
            <w:tcW w:w="1000" w:type="pct"/>
          </w:tcPr>
          <w:p w14:paraId="1F4BF617" w14:textId="57216D0C" w:rsidR="000828A7" w:rsidRPr="00A90400" w:rsidRDefault="000828A7" w:rsidP="000828A7">
            <w:pPr>
              <w:rPr>
                <w:rFonts w:ascii="Times New Roman" w:eastAsia="Times New Roman" w:hAnsi="Times New Roman" w:cs="Times New Roman"/>
              </w:rPr>
            </w:pPr>
            <w:r w:rsidRPr="00A90400">
              <w:rPr>
                <w:rFonts w:ascii="Times New Roman" w:eastAsia="Times New Roman" w:hAnsi="Times New Roman" w:cs="Times New Roman"/>
              </w:rPr>
              <w:t>6 (1 – 2 h)</w:t>
            </w:r>
          </w:p>
        </w:tc>
        <w:tc>
          <w:tcPr>
            <w:tcW w:w="1000" w:type="pct"/>
            <w:shd w:val="clear" w:color="auto" w:fill="D9D9D9" w:themeFill="background1" w:themeFillShade="D9"/>
          </w:tcPr>
          <w:p w14:paraId="737AEB82" w14:textId="36AD4B7B" w:rsidR="000828A7" w:rsidRPr="00A90400" w:rsidRDefault="000828A7" w:rsidP="000828A7">
            <w:pPr>
              <w:rPr>
                <w:rFonts w:ascii="Times New Roman" w:eastAsia="Times New Roman" w:hAnsi="Times New Roman" w:cs="Times New Roman"/>
              </w:rPr>
            </w:pPr>
            <w:r w:rsidRPr="00A90400">
              <w:rPr>
                <w:rFonts w:ascii="Times New Roman" w:eastAsia="Times New Roman" w:hAnsi="Times New Roman" w:cs="Times New Roman"/>
              </w:rPr>
              <w:t>8 (1,5 – 2h)</w:t>
            </w:r>
          </w:p>
        </w:tc>
      </w:tr>
      <w:tr w:rsidR="000828A7" w:rsidRPr="00A90400" w14:paraId="6E7C3736" w14:textId="7E181A2E" w:rsidTr="000828A7">
        <w:tc>
          <w:tcPr>
            <w:tcW w:w="999" w:type="pct"/>
          </w:tcPr>
          <w:p w14:paraId="5D2D827D" w14:textId="77127856" w:rsidR="000828A7" w:rsidRPr="00A90400" w:rsidRDefault="000828A7" w:rsidP="000828A7">
            <w:pPr>
              <w:rPr>
                <w:rFonts w:ascii="Times New Roman" w:eastAsia="Times New Roman" w:hAnsi="Times New Roman" w:cs="Times New Roman"/>
                <w:b/>
                <w:bCs/>
                <w:lang w:val="lv-LV"/>
              </w:rPr>
            </w:pPr>
            <w:r w:rsidRPr="00A90400">
              <w:rPr>
                <w:rFonts w:ascii="Times New Roman" w:eastAsia="Times New Roman" w:hAnsi="Times New Roman" w:cs="Times New Roman"/>
                <w:b/>
                <w:bCs/>
                <w:lang w:val="lv-LV"/>
              </w:rPr>
              <w:t>Ilgstošās satikšanās</w:t>
            </w:r>
          </w:p>
        </w:tc>
        <w:tc>
          <w:tcPr>
            <w:tcW w:w="1001" w:type="pct"/>
          </w:tcPr>
          <w:p w14:paraId="35F3EB20" w14:textId="53FDC65A" w:rsidR="000828A7" w:rsidRPr="00A90400" w:rsidRDefault="000828A7" w:rsidP="000828A7">
            <w:pPr>
              <w:jc w:val="both"/>
              <w:rPr>
                <w:rFonts w:ascii="Times New Roman" w:eastAsia="Times New Roman" w:hAnsi="Times New Roman" w:cs="Times New Roman"/>
                <w:lang w:val="lv-LV"/>
              </w:rPr>
            </w:pPr>
            <w:r w:rsidRPr="00A90400">
              <w:rPr>
                <w:rFonts w:ascii="Times New Roman" w:hAnsi="Times New Roman" w:cs="Times New Roman"/>
                <w:shd w:val="clear" w:color="auto" w:fill="FFFFFF"/>
              </w:rPr>
              <w:t xml:space="preserve">3 (6 – 12 h) </w:t>
            </w:r>
          </w:p>
        </w:tc>
        <w:tc>
          <w:tcPr>
            <w:tcW w:w="1000" w:type="pct"/>
            <w:shd w:val="clear" w:color="auto" w:fill="D9D9D9" w:themeFill="background1" w:themeFillShade="D9"/>
          </w:tcPr>
          <w:p w14:paraId="7DB15BDB" w14:textId="0BDB5B90" w:rsidR="000828A7" w:rsidRPr="00A90400" w:rsidRDefault="000828A7" w:rsidP="000828A7">
            <w:pPr>
              <w:jc w:val="both"/>
              <w:rPr>
                <w:rFonts w:ascii="Times New Roman" w:hAnsi="Times New Roman" w:cs="Times New Roman"/>
                <w:shd w:val="clear" w:color="auto" w:fill="FFFFFF"/>
              </w:rPr>
            </w:pPr>
            <w:r w:rsidRPr="00A90400">
              <w:rPr>
                <w:rFonts w:ascii="Times New Roman" w:eastAsia="Times New Roman" w:hAnsi="Times New Roman" w:cs="Times New Roman"/>
                <w:lang w:val="lv-LV"/>
              </w:rPr>
              <w:t>5 (12 -24 h)</w:t>
            </w:r>
          </w:p>
        </w:tc>
        <w:tc>
          <w:tcPr>
            <w:tcW w:w="1000" w:type="pct"/>
          </w:tcPr>
          <w:p w14:paraId="0685BEE0" w14:textId="08CD5628" w:rsidR="000828A7" w:rsidRPr="00A90400" w:rsidRDefault="000828A7" w:rsidP="000828A7">
            <w:pPr>
              <w:jc w:val="both"/>
              <w:rPr>
                <w:rFonts w:ascii="Times New Roman" w:hAnsi="Times New Roman" w:cs="Times New Roman"/>
                <w:shd w:val="clear" w:color="auto" w:fill="FFFFFF"/>
              </w:rPr>
            </w:pPr>
            <w:r w:rsidRPr="00A90400">
              <w:rPr>
                <w:rFonts w:ascii="Times New Roman" w:hAnsi="Times New Roman" w:cs="Times New Roman"/>
                <w:shd w:val="clear" w:color="auto" w:fill="FFFFFF"/>
              </w:rPr>
              <w:t>6 (12 – 24 h)</w:t>
            </w:r>
          </w:p>
        </w:tc>
        <w:tc>
          <w:tcPr>
            <w:tcW w:w="1000" w:type="pct"/>
            <w:shd w:val="clear" w:color="auto" w:fill="D9D9D9" w:themeFill="background1" w:themeFillShade="D9"/>
          </w:tcPr>
          <w:p w14:paraId="181DD839" w14:textId="3011FACF" w:rsidR="000828A7" w:rsidRPr="00A90400" w:rsidRDefault="000828A7" w:rsidP="000828A7">
            <w:pPr>
              <w:jc w:val="both"/>
              <w:rPr>
                <w:rFonts w:ascii="Times New Roman" w:hAnsi="Times New Roman" w:cs="Times New Roman"/>
                <w:shd w:val="clear" w:color="auto" w:fill="FFFFFF"/>
              </w:rPr>
            </w:pPr>
            <w:r w:rsidRPr="00A90400">
              <w:rPr>
                <w:rFonts w:ascii="Times New Roman" w:eastAsia="Times New Roman" w:hAnsi="Times New Roman" w:cs="Times New Roman"/>
              </w:rPr>
              <w:t>8 (24 - 48 h)</w:t>
            </w:r>
          </w:p>
        </w:tc>
      </w:tr>
      <w:tr w:rsidR="000828A7" w:rsidRPr="00A90400" w14:paraId="5182AAFF" w14:textId="27B3AB09" w:rsidTr="000828A7">
        <w:tc>
          <w:tcPr>
            <w:tcW w:w="999" w:type="pct"/>
          </w:tcPr>
          <w:p w14:paraId="1D4AAEE6" w14:textId="77777777" w:rsidR="000828A7" w:rsidRPr="00A90400" w:rsidRDefault="000828A7" w:rsidP="000828A7">
            <w:pPr>
              <w:rPr>
                <w:rFonts w:ascii="Times New Roman" w:eastAsia="Times New Roman" w:hAnsi="Times New Roman" w:cs="Times New Roman"/>
                <w:b/>
                <w:bCs/>
                <w:lang w:val="lv-LV"/>
              </w:rPr>
            </w:pPr>
            <w:r w:rsidRPr="00A90400">
              <w:rPr>
                <w:rFonts w:ascii="Times New Roman" w:eastAsia="Times New Roman" w:hAnsi="Times New Roman" w:cs="Times New Roman"/>
                <w:b/>
                <w:bCs/>
                <w:lang w:val="lv-LV"/>
              </w:rPr>
              <w:t>Telefonsarunas</w:t>
            </w:r>
          </w:p>
          <w:p w14:paraId="7717B4AF" w14:textId="64D5CCB3" w:rsidR="000828A7" w:rsidRPr="00A90400" w:rsidRDefault="000828A7" w:rsidP="000828A7">
            <w:pPr>
              <w:rPr>
                <w:rFonts w:ascii="Times New Roman" w:eastAsia="Times New Roman" w:hAnsi="Times New Roman" w:cs="Times New Roman"/>
                <w:b/>
                <w:bCs/>
                <w:lang w:val="lv-LV"/>
              </w:rPr>
            </w:pPr>
          </w:p>
        </w:tc>
        <w:tc>
          <w:tcPr>
            <w:tcW w:w="1001" w:type="pct"/>
          </w:tcPr>
          <w:p w14:paraId="637B8965" w14:textId="1A0FD8DE" w:rsidR="000828A7" w:rsidRPr="00A90400" w:rsidRDefault="000828A7" w:rsidP="000828A7">
            <w:pPr>
              <w:jc w:val="both"/>
              <w:rPr>
                <w:rFonts w:ascii="Times New Roman" w:eastAsia="Times New Roman" w:hAnsi="Times New Roman" w:cs="Times New Roman"/>
                <w:lang w:val="lv-LV"/>
              </w:rPr>
            </w:pPr>
            <w:r w:rsidRPr="00A90400">
              <w:rPr>
                <w:rFonts w:ascii="Times New Roman" w:eastAsia="Times New Roman" w:hAnsi="Times New Roman" w:cs="Times New Roman"/>
                <w:lang w:val="lv-LV"/>
              </w:rPr>
              <w:t>1 mēnesī</w:t>
            </w:r>
          </w:p>
        </w:tc>
        <w:tc>
          <w:tcPr>
            <w:tcW w:w="1000" w:type="pct"/>
            <w:shd w:val="clear" w:color="auto" w:fill="D9D9D9" w:themeFill="background1" w:themeFillShade="D9"/>
          </w:tcPr>
          <w:p w14:paraId="32B54992" w14:textId="459D5BAB" w:rsidR="000828A7" w:rsidRPr="00A90400" w:rsidRDefault="000828A7" w:rsidP="000828A7">
            <w:pPr>
              <w:jc w:val="both"/>
              <w:rPr>
                <w:rFonts w:ascii="Times New Roman" w:eastAsia="Times New Roman" w:hAnsi="Times New Roman" w:cs="Times New Roman"/>
              </w:rPr>
            </w:pPr>
            <w:r w:rsidRPr="00A90400">
              <w:rPr>
                <w:rFonts w:ascii="Times New Roman" w:eastAsia="Times New Roman" w:hAnsi="Times New Roman" w:cs="Times New Roman"/>
              </w:rPr>
              <w:t xml:space="preserve">Bez </w:t>
            </w:r>
            <w:proofErr w:type="spellStart"/>
            <w:r w:rsidRPr="00A90400">
              <w:rPr>
                <w:rFonts w:ascii="Times New Roman" w:eastAsia="Times New Roman" w:hAnsi="Times New Roman" w:cs="Times New Roman"/>
              </w:rPr>
              <w:t>ierobežojumiem</w:t>
            </w:r>
            <w:proofErr w:type="spellEnd"/>
          </w:p>
        </w:tc>
        <w:tc>
          <w:tcPr>
            <w:tcW w:w="1000" w:type="pct"/>
          </w:tcPr>
          <w:p w14:paraId="1C38BDE1" w14:textId="6245368B" w:rsidR="000828A7" w:rsidRPr="00A90400" w:rsidRDefault="000828A7" w:rsidP="000828A7">
            <w:pPr>
              <w:jc w:val="both"/>
              <w:rPr>
                <w:rFonts w:ascii="Times New Roman" w:eastAsia="Times New Roman" w:hAnsi="Times New Roman" w:cs="Times New Roman"/>
              </w:rPr>
            </w:pPr>
            <w:r w:rsidRPr="00A90400">
              <w:rPr>
                <w:rFonts w:ascii="Times New Roman" w:eastAsia="Times New Roman" w:hAnsi="Times New Roman" w:cs="Times New Roman"/>
                <w:lang w:val="lv-LV"/>
              </w:rPr>
              <w:t>3 mēnesī</w:t>
            </w:r>
          </w:p>
        </w:tc>
        <w:tc>
          <w:tcPr>
            <w:tcW w:w="1000" w:type="pct"/>
            <w:shd w:val="clear" w:color="auto" w:fill="D9D9D9" w:themeFill="background1" w:themeFillShade="D9"/>
          </w:tcPr>
          <w:p w14:paraId="6FD42816" w14:textId="52DC92F1" w:rsidR="000828A7" w:rsidRPr="00A90400" w:rsidRDefault="000828A7" w:rsidP="000828A7">
            <w:pPr>
              <w:jc w:val="both"/>
              <w:rPr>
                <w:rFonts w:ascii="Times New Roman" w:eastAsia="Times New Roman" w:hAnsi="Times New Roman" w:cs="Times New Roman"/>
              </w:rPr>
            </w:pPr>
            <w:r w:rsidRPr="00A90400">
              <w:rPr>
                <w:rFonts w:ascii="Times New Roman" w:eastAsia="Times New Roman" w:hAnsi="Times New Roman" w:cs="Times New Roman"/>
              </w:rPr>
              <w:t xml:space="preserve">Bez </w:t>
            </w:r>
            <w:proofErr w:type="spellStart"/>
            <w:r w:rsidRPr="00A90400">
              <w:rPr>
                <w:rFonts w:ascii="Times New Roman" w:eastAsia="Times New Roman" w:hAnsi="Times New Roman" w:cs="Times New Roman"/>
              </w:rPr>
              <w:t>ierobežojumiem</w:t>
            </w:r>
            <w:proofErr w:type="spellEnd"/>
          </w:p>
        </w:tc>
      </w:tr>
      <w:bookmarkEnd w:id="2"/>
    </w:tbl>
    <w:p w14:paraId="4F5A52A3" w14:textId="77777777" w:rsidR="000213EE" w:rsidRDefault="000213EE" w:rsidP="000213EE">
      <w:pPr>
        <w:tabs>
          <w:tab w:val="left" w:pos="6521"/>
        </w:tabs>
        <w:spacing w:after="0" w:line="240" w:lineRule="auto"/>
        <w:ind w:firstLine="720"/>
        <w:jc w:val="both"/>
        <w:rPr>
          <w:rFonts w:ascii="Times New Roman" w:hAnsi="Times New Roman" w:cs="Times New Roman"/>
          <w:sz w:val="28"/>
          <w:szCs w:val="28"/>
        </w:rPr>
      </w:pPr>
    </w:p>
    <w:p w14:paraId="0DCD1ADA" w14:textId="5471FBFC" w:rsidR="000213EE" w:rsidRDefault="000213EE" w:rsidP="000213EE">
      <w:pPr>
        <w:tabs>
          <w:tab w:val="left" w:pos="65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Lielāku tiesību apjoma palielināšanu notiesātajiem diemžēl nepieļauj esoš</w:t>
      </w:r>
      <w:r w:rsidR="006A27BC">
        <w:rPr>
          <w:rFonts w:ascii="Times New Roman" w:hAnsi="Times New Roman" w:cs="Times New Roman"/>
          <w:sz w:val="28"/>
          <w:szCs w:val="28"/>
        </w:rPr>
        <w:t>ais</w:t>
      </w:r>
      <w:r>
        <w:rPr>
          <w:rFonts w:ascii="Times New Roman" w:hAnsi="Times New Roman" w:cs="Times New Roman"/>
          <w:sz w:val="28"/>
          <w:szCs w:val="28"/>
        </w:rPr>
        <w:t xml:space="preserve"> ieslodzījuma vietu infrastruktūras stāvoklis, tomēr situācija varētu mainīties pēc tam, kad darbību uzsāks jaunais Liepājas cietums, tiks slēgti vairāki cietumi un tiks pārveidota soda izpildes kārtība ar jauna Kriminālsodu izpildes likum</w:t>
      </w:r>
      <w:r w:rsidR="00A908D9">
        <w:rPr>
          <w:rFonts w:ascii="Times New Roman" w:hAnsi="Times New Roman" w:cs="Times New Roman"/>
          <w:sz w:val="28"/>
          <w:szCs w:val="28"/>
        </w:rPr>
        <w:t>a</w:t>
      </w:r>
      <w:r>
        <w:rPr>
          <w:rFonts w:ascii="Times New Roman" w:hAnsi="Times New Roman" w:cs="Times New Roman"/>
          <w:sz w:val="28"/>
          <w:szCs w:val="28"/>
        </w:rPr>
        <w:t xml:space="preserve"> spēkā stāšanos. </w:t>
      </w:r>
    </w:p>
    <w:p w14:paraId="7E05C6F1" w14:textId="77777777" w:rsidR="00B81B3C" w:rsidRPr="00C241D8" w:rsidRDefault="00B81B3C" w:rsidP="00C241D8">
      <w:pPr>
        <w:tabs>
          <w:tab w:val="left" w:pos="6521"/>
        </w:tabs>
        <w:spacing w:after="0" w:line="240" w:lineRule="auto"/>
        <w:ind w:firstLine="720"/>
        <w:jc w:val="both"/>
        <w:rPr>
          <w:rFonts w:ascii="Times New Roman" w:hAnsi="Times New Roman" w:cs="Times New Roman"/>
          <w:sz w:val="28"/>
          <w:szCs w:val="28"/>
        </w:rPr>
      </w:pPr>
    </w:p>
    <w:p w14:paraId="43A63B74" w14:textId="6EBFB12B" w:rsidR="0003254B" w:rsidRPr="00C241D8" w:rsidRDefault="00C03568" w:rsidP="00C241D8">
      <w:pPr>
        <w:tabs>
          <w:tab w:val="left" w:pos="6521"/>
        </w:tabs>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Satversmes tiesas sprieduma izpildes rezultātā</w:t>
      </w:r>
      <w:r w:rsidR="00A908D9">
        <w:rPr>
          <w:rFonts w:ascii="Times New Roman" w:hAnsi="Times New Roman" w:cs="Times New Roman"/>
          <w:sz w:val="28"/>
          <w:szCs w:val="28"/>
        </w:rPr>
        <w:t>,</w:t>
      </w:r>
      <w:r>
        <w:rPr>
          <w:rFonts w:ascii="Times New Roman" w:hAnsi="Times New Roman" w:cs="Times New Roman"/>
          <w:sz w:val="28"/>
          <w:szCs w:val="28"/>
        </w:rPr>
        <w:t xml:space="preserve"> </w:t>
      </w:r>
      <w:r w:rsidR="0003254B" w:rsidRPr="00C241D8">
        <w:rPr>
          <w:rFonts w:ascii="Times New Roman" w:hAnsi="Times New Roman" w:cs="Times New Roman"/>
          <w:sz w:val="28"/>
          <w:szCs w:val="28"/>
          <w:shd w:val="clear" w:color="auto" w:fill="FFFFFF"/>
        </w:rPr>
        <w:t>vienādojot noteikto tiesību apjomu notiesātajiem slēgtajā un daļēji slēgtajā cietumā, ir zudusi daļēji slēgtā cietuma kā soda progresīvās izpildes sistēmas posma jēga. </w:t>
      </w:r>
      <w:r w:rsidR="00585978">
        <w:rPr>
          <w:rFonts w:ascii="Times New Roman" w:hAnsi="Times New Roman" w:cs="Times New Roman"/>
          <w:sz w:val="28"/>
          <w:szCs w:val="28"/>
          <w:shd w:val="clear" w:color="auto" w:fill="FFFFFF"/>
        </w:rPr>
        <w:t>Tāpēc</w:t>
      </w:r>
      <w:r w:rsidR="0003254B" w:rsidRPr="00C241D8">
        <w:rPr>
          <w:rFonts w:ascii="Times New Roman" w:hAnsi="Times New Roman" w:cs="Times New Roman"/>
          <w:sz w:val="28"/>
          <w:szCs w:val="28"/>
          <w:shd w:val="clear" w:color="auto" w:fill="FFFFFF"/>
        </w:rPr>
        <w:t xml:space="preserve"> </w:t>
      </w:r>
      <w:r w:rsidR="00B81B3C">
        <w:rPr>
          <w:rFonts w:ascii="Times New Roman" w:hAnsi="Times New Roman" w:cs="Times New Roman"/>
          <w:sz w:val="28"/>
          <w:szCs w:val="28"/>
          <w:shd w:val="clear" w:color="auto" w:fill="FFFFFF"/>
        </w:rPr>
        <w:t xml:space="preserve">Tieslietu ministrija </w:t>
      </w:r>
      <w:r w:rsidR="0003254B" w:rsidRPr="00C241D8">
        <w:rPr>
          <w:rFonts w:ascii="Times New Roman" w:hAnsi="Times New Roman" w:cs="Times New Roman"/>
          <w:sz w:val="28"/>
          <w:szCs w:val="28"/>
          <w:shd w:val="clear" w:color="auto" w:fill="FFFFFF"/>
        </w:rPr>
        <w:t>secinā</w:t>
      </w:r>
      <w:r w:rsidR="00B81B3C">
        <w:rPr>
          <w:rFonts w:ascii="Times New Roman" w:hAnsi="Times New Roman" w:cs="Times New Roman"/>
          <w:sz w:val="28"/>
          <w:szCs w:val="28"/>
          <w:shd w:val="clear" w:color="auto" w:fill="FFFFFF"/>
        </w:rPr>
        <w:t>ja</w:t>
      </w:r>
      <w:r w:rsidR="0003254B" w:rsidRPr="00C241D8">
        <w:rPr>
          <w:rFonts w:ascii="Times New Roman" w:hAnsi="Times New Roman" w:cs="Times New Roman"/>
          <w:sz w:val="28"/>
          <w:szCs w:val="28"/>
          <w:shd w:val="clear" w:color="auto" w:fill="FFFFFF"/>
        </w:rPr>
        <w:t xml:space="preserve">, ka </w:t>
      </w:r>
      <w:r w:rsidR="000213EE">
        <w:rPr>
          <w:rFonts w:ascii="Times New Roman" w:hAnsi="Times New Roman" w:cs="Times New Roman"/>
          <w:sz w:val="28"/>
          <w:szCs w:val="28"/>
          <w:shd w:val="clear" w:color="auto" w:fill="FFFFFF"/>
        </w:rPr>
        <w:t xml:space="preserve">ir nepieciešama turpmāka jomas attīstība un </w:t>
      </w:r>
      <w:r w:rsidR="0003254B" w:rsidRPr="00C241D8">
        <w:rPr>
          <w:rFonts w:ascii="Times New Roman" w:hAnsi="Times New Roman" w:cs="Times New Roman"/>
          <w:sz w:val="28"/>
          <w:szCs w:val="28"/>
          <w:shd w:val="clear" w:color="auto" w:fill="FFFFFF"/>
        </w:rPr>
        <w:t>situāciju ir nepieciešams risināt, </w:t>
      </w:r>
      <w:r w:rsidR="00B81B3C">
        <w:rPr>
          <w:rFonts w:ascii="Times New Roman" w:hAnsi="Times New Roman" w:cs="Times New Roman"/>
          <w:sz w:val="28"/>
          <w:szCs w:val="28"/>
          <w:shd w:val="clear" w:color="auto" w:fill="FFFFFF"/>
        </w:rPr>
        <w:t>pārejot uz divu veidu cietumu sistēmu</w:t>
      </w:r>
      <w:r w:rsidR="000213EE">
        <w:rPr>
          <w:rFonts w:ascii="Times New Roman" w:hAnsi="Times New Roman" w:cs="Times New Roman"/>
          <w:sz w:val="28"/>
          <w:szCs w:val="28"/>
          <w:shd w:val="clear" w:color="auto" w:fill="FFFFFF"/>
        </w:rPr>
        <w:t>,</w:t>
      </w:r>
      <w:r w:rsidR="00B81B3C">
        <w:rPr>
          <w:rFonts w:ascii="Times New Roman" w:hAnsi="Times New Roman" w:cs="Times New Roman"/>
          <w:sz w:val="28"/>
          <w:szCs w:val="28"/>
          <w:shd w:val="clear" w:color="auto" w:fill="FFFFFF"/>
        </w:rPr>
        <w:t xml:space="preserve"> un </w:t>
      </w:r>
      <w:r w:rsidR="0003254B" w:rsidRPr="004075CE">
        <w:rPr>
          <w:rFonts w:ascii="Times New Roman" w:hAnsi="Times New Roman" w:cs="Times New Roman"/>
          <w:sz w:val="28"/>
          <w:szCs w:val="28"/>
          <w:shd w:val="clear" w:color="auto" w:fill="FFFFFF"/>
        </w:rPr>
        <w:t>izstrādāj</w:t>
      </w:r>
      <w:r w:rsidR="00B81B3C">
        <w:rPr>
          <w:rFonts w:ascii="Times New Roman" w:hAnsi="Times New Roman" w:cs="Times New Roman"/>
          <w:sz w:val="28"/>
          <w:szCs w:val="28"/>
          <w:shd w:val="clear" w:color="auto" w:fill="FFFFFF"/>
        </w:rPr>
        <w:t>a attiecīgus</w:t>
      </w:r>
      <w:r w:rsidR="0003254B" w:rsidRPr="004075CE">
        <w:rPr>
          <w:rFonts w:ascii="Times New Roman" w:hAnsi="Times New Roman" w:cs="Times New Roman"/>
          <w:sz w:val="28"/>
          <w:szCs w:val="28"/>
          <w:shd w:val="clear" w:color="auto" w:fill="FFFFFF"/>
        </w:rPr>
        <w:t xml:space="preserve"> Kodeksa grozījumus</w:t>
      </w:r>
      <w:r w:rsidR="00B81B3C">
        <w:rPr>
          <w:rFonts w:ascii="Times New Roman" w:hAnsi="Times New Roman" w:cs="Times New Roman"/>
          <w:sz w:val="28"/>
          <w:szCs w:val="28"/>
          <w:shd w:val="clear" w:color="auto" w:fill="FFFFFF"/>
        </w:rPr>
        <w:t>.</w:t>
      </w:r>
      <w:r w:rsidR="0003254B" w:rsidRPr="004075CE">
        <w:rPr>
          <w:rFonts w:ascii="Times New Roman" w:hAnsi="Times New Roman" w:cs="Times New Roman"/>
          <w:sz w:val="28"/>
          <w:szCs w:val="28"/>
          <w:shd w:val="clear" w:color="auto" w:fill="FFFFFF"/>
        </w:rPr>
        <w:t xml:space="preserve"> </w:t>
      </w:r>
      <w:r w:rsidRPr="00AB6F8F">
        <w:rPr>
          <w:rFonts w:ascii="Times New Roman" w:hAnsi="Times New Roman" w:cs="Times New Roman"/>
          <w:sz w:val="28"/>
          <w:szCs w:val="28"/>
          <w:shd w:val="clear" w:color="auto" w:fill="FFFFFF"/>
        </w:rPr>
        <w:t>2022.</w:t>
      </w:r>
      <w:r w:rsidR="00966787" w:rsidRPr="00AB6F8F">
        <w:rPr>
          <w:rFonts w:ascii="Times New Roman" w:hAnsi="Times New Roman" w:cs="Times New Roman"/>
          <w:sz w:val="28"/>
          <w:szCs w:val="28"/>
          <w:shd w:val="clear" w:color="auto" w:fill="FFFFFF"/>
        </w:rPr>
        <w:t> </w:t>
      </w:r>
      <w:r w:rsidRPr="00AB6F8F">
        <w:rPr>
          <w:rFonts w:ascii="Times New Roman" w:hAnsi="Times New Roman" w:cs="Times New Roman"/>
          <w:sz w:val="28"/>
          <w:szCs w:val="28"/>
          <w:shd w:val="clear" w:color="auto" w:fill="FFFFFF"/>
        </w:rPr>
        <w:t>gada</w:t>
      </w:r>
      <w:r w:rsidR="00AB6F8F" w:rsidRPr="00AB6F8F">
        <w:rPr>
          <w:rFonts w:ascii="Times New Roman" w:hAnsi="Times New Roman" w:cs="Times New Roman"/>
          <w:sz w:val="28"/>
          <w:szCs w:val="28"/>
          <w:shd w:val="clear" w:color="auto" w:fill="FFFFFF"/>
        </w:rPr>
        <w:t xml:space="preserve"> 2.</w:t>
      </w:r>
      <w:r w:rsidR="008C21E7">
        <w:rPr>
          <w:rFonts w:ascii="Times New Roman" w:hAnsi="Times New Roman" w:cs="Times New Roman"/>
          <w:sz w:val="28"/>
          <w:szCs w:val="28"/>
          <w:shd w:val="clear" w:color="auto" w:fill="FFFFFF"/>
        </w:rPr>
        <w:t> </w:t>
      </w:r>
      <w:r w:rsidRPr="00AB6F8F">
        <w:rPr>
          <w:rFonts w:ascii="Times New Roman" w:hAnsi="Times New Roman" w:cs="Times New Roman"/>
          <w:sz w:val="28"/>
          <w:szCs w:val="28"/>
          <w:shd w:val="clear" w:color="auto" w:fill="FFFFFF"/>
        </w:rPr>
        <w:t>novembrī</w:t>
      </w:r>
      <w:r>
        <w:rPr>
          <w:rFonts w:ascii="Times New Roman" w:hAnsi="Times New Roman" w:cs="Times New Roman"/>
          <w:sz w:val="28"/>
          <w:szCs w:val="28"/>
          <w:shd w:val="clear" w:color="auto" w:fill="FFFFFF"/>
        </w:rPr>
        <w:t xml:space="preserve"> </w:t>
      </w:r>
      <w:r w:rsidR="00B81B3C">
        <w:rPr>
          <w:rFonts w:ascii="Times New Roman" w:hAnsi="Times New Roman" w:cs="Times New Roman"/>
          <w:sz w:val="28"/>
          <w:szCs w:val="28"/>
          <w:shd w:val="clear" w:color="auto" w:fill="FFFFFF"/>
        </w:rPr>
        <w:t xml:space="preserve">likumprojekts </w:t>
      </w:r>
      <w:r w:rsidR="00A7771E">
        <w:rPr>
          <w:rFonts w:ascii="Times New Roman" w:hAnsi="Times New Roman" w:cs="Times New Roman"/>
          <w:sz w:val="28"/>
          <w:szCs w:val="28"/>
          <w:shd w:val="clear" w:color="auto" w:fill="FFFFFF"/>
        </w:rPr>
        <w:t>"</w:t>
      </w:r>
      <w:r w:rsidR="00585978">
        <w:rPr>
          <w:rFonts w:ascii="Times New Roman" w:hAnsi="Times New Roman" w:cs="Times New Roman"/>
          <w:sz w:val="28"/>
          <w:szCs w:val="28"/>
          <w:shd w:val="clear" w:color="auto" w:fill="FFFFFF"/>
        </w:rPr>
        <w:t>Grozījumi Latvijas Sodu izpildes kodeksā</w:t>
      </w:r>
      <w:r w:rsidR="00A7771E">
        <w:rPr>
          <w:rFonts w:ascii="Times New Roman" w:hAnsi="Times New Roman" w:cs="Times New Roman"/>
          <w:sz w:val="28"/>
          <w:szCs w:val="28"/>
          <w:shd w:val="clear" w:color="auto" w:fill="FFFFFF"/>
        </w:rPr>
        <w:t>"</w:t>
      </w:r>
      <w:r w:rsidR="00585978">
        <w:rPr>
          <w:rFonts w:ascii="Times New Roman" w:hAnsi="Times New Roman" w:cs="Times New Roman"/>
          <w:sz w:val="28"/>
          <w:szCs w:val="28"/>
          <w:shd w:val="clear" w:color="auto" w:fill="FFFFFF"/>
        </w:rPr>
        <w:t xml:space="preserve"> </w:t>
      </w:r>
      <w:r w:rsidR="00B81B3C">
        <w:rPr>
          <w:rFonts w:ascii="Times New Roman" w:hAnsi="Times New Roman" w:cs="Times New Roman"/>
          <w:sz w:val="28"/>
          <w:szCs w:val="28"/>
          <w:shd w:val="clear" w:color="auto" w:fill="FFFFFF"/>
        </w:rPr>
        <w:t>tika</w:t>
      </w:r>
      <w:r>
        <w:rPr>
          <w:rFonts w:ascii="Times New Roman" w:hAnsi="Times New Roman" w:cs="Times New Roman"/>
          <w:sz w:val="28"/>
          <w:szCs w:val="28"/>
          <w:shd w:val="clear" w:color="auto" w:fill="FFFFFF"/>
        </w:rPr>
        <w:t xml:space="preserve"> ievietots Tiesību aktu portālā sabiedrības līdzdalības nodrošināšana</w:t>
      </w:r>
      <w:r w:rsidR="00704D00">
        <w:rPr>
          <w:rFonts w:ascii="Times New Roman" w:hAnsi="Times New Roman" w:cs="Times New Roman"/>
          <w:sz w:val="28"/>
          <w:szCs w:val="28"/>
          <w:shd w:val="clear" w:color="auto" w:fill="FFFFFF"/>
        </w:rPr>
        <w:t>i</w:t>
      </w:r>
      <w:r>
        <w:rPr>
          <w:rFonts w:ascii="Times New Roman" w:hAnsi="Times New Roman" w:cs="Times New Roman"/>
          <w:sz w:val="28"/>
          <w:szCs w:val="28"/>
          <w:shd w:val="clear" w:color="auto" w:fill="FFFFFF"/>
        </w:rPr>
        <w:t xml:space="preserve">. </w:t>
      </w:r>
    </w:p>
    <w:p w14:paraId="07E9B5CD" w14:textId="77777777" w:rsidR="00B3074B" w:rsidRDefault="00B3074B" w:rsidP="00907B22">
      <w:pPr>
        <w:tabs>
          <w:tab w:val="left" w:pos="6521"/>
        </w:tabs>
        <w:spacing w:after="0" w:line="240" w:lineRule="auto"/>
        <w:ind w:firstLine="720"/>
        <w:jc w:val="both"/>
        <w:rPr>
          <w:rFonts w:ascii="Times New Roman" w:hAnsi="Times New Roman" w:cs="Times New Roman"/>
          <w:b/>
          <w:bCs/>
          <w:sz w:val="28"/>
          <w:szCs w:val="28"/>
        </w:rPr>
      </w:pPr>
    </w:p>
    <w:p w14:paraId="6D6A0F0F" w14:textId="261D1A92" w:rsidR="007505B7" w:rsidRPr="00907B22" w:rsidRDefault="004D2AD6" w:rsidP="00907B22">
      <w:pPr>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rPr>
        <w:t>Tādējādi</w:t>
      </w:r>
      <w:r w:rsidR="005567DE">
        <w:rPr>
          <w:rFonts w:ascii="Times New Roman" w:hAnsi="Times New Roman" w:cs="Times New Roman"/>
          <w:sz w:val="28"/>
          <w:szCs w:val="28"/>
        </w:rPr>
        <w:t xml:space="preserve">, ņemot vērā visu </w:t>
      </w:r>
      <w:r w:rsidR="00906D8D">
        <w:rPr>
          <w:rFonts w:ascii="Times New Roman" w:hAnsi="Times New Roman" w:cs="Times New Roman"/>
          <w:sz w:val="28"/>
          <w:szCs w:val="28"/>
        </w:rPr>
        <w:t xml:space="preserve">iepriekš </w:t>
      </w:r>
      <w:r w:rsidR="007505B7">
        <w:rPr>
          <w:rFonts w:ascii="Times New Roman" w:hAnsi="Times New Roman" w:cs="Times New Roman"/>
          <w:sz w:val="28"/>
          <w:szCs w:val="28"/>
        </w:rPr>
        <w:t>minēt</w:t>
      </w:r>
      <w:r w:rsidR="005567DE">
        <w:rPr>
          <w:rFonts w:ascii="Times New Roman" w:hAnsi="Times New Roman" w:cs="Times New Roman"/>
          <w:sz w:val="28"/>
          <w:szCs w:val="28"/>
        </w:rPr>
        <w:t>o</w:t>
      </w:r>
      <w:r w:rsidR="00411C53">
        <w:rPr>
          <w:rFonts w:ascii="Times New Roman" w:hAnsi="Times New Roman" w:cs="Times New Roman"/>
          <w:sz w:val="28"/>
          <w:szCs w:val="28"/>
        </w:rPr>
        <w:t>, tai skaitā to</w:t>
      </w:r>
      <w:r w:rsidR="007505B7">
        <w:rPr>
          <w:rFonts w:ascii="Times New Roman" w:hAnsi="Times New Roman" w:cs="Times New Roman"/>
          <w:sz w:val="28"/>
          <w:szCs w:val="28"/>
        </w:rPr>
        <w:t xml:space="preserve">, ka </w:t>
      </w:r>
      <w:r w:rsidR="00196EF4">
        <w:rPr>
          <w:rFonts w:ascii="Times New Roman" w:hAnsi="Times New Roman" w:cs="Times New Roman"/>
          <w:sz w:val="28"/>
          <w:szCs w:val="28"/>
        </w:rPr>
        <w:t>jau no 2021.</w:t>
      </w:r>
      <w:r w:rsidR="00411C53">
        <w:rPr>
          <w:rFonts w:ascii="Times New Roman" w:hAnsi="Times New Roman" w:cs="Times New Roman"/>
          <w:sz w:val="28"/>
          <w:szCs w:val="28"/>
        </w:rPr>
        <w:t> </w:t>
      </w:r>
      <w:r w:rsidR="00196EF4">
        <w:rPr>
          <w:rFonts w:ascii="Times New Roman" w:hAnsi="Times New Roman" w:cs="Times New Roman"/>
          <w:sz w:val="28"/>
          <w:szCs w:val="28"/>
        </w:rPr>
        <w:t>gada 1.</w:t>
      </w:r>
      <w:r w:rsidR="00411C53">
        <w:rPr>
          <w:rFonts w:ascii="Times New Roman" w:hAnsi="Times New Roman" w:cs="Times New Roman"/>
          <w:sz w:val="28"/>
          <w:szCs w:val="28"/>
        </w:rPr>
        <w:t> </w:t>
      </w:r>
      <w:r w:rsidR="00196EF4">
        <w:rPr>
          <w:rFonts w:ascii="Times New Roman" w:hAnsi="Times New Roman" w:cs="Times New Roman"/>
          <w:sz w:val="28"/>
          <w:szCs w:val="28"/>
        </w:rPr>
        <w:t>maija Satversmes tiesas spriedums tiek izpildīts</w:t>
      </w:r>
      <w:r w:rsidR="00264CBB">
        <w:rPr>
          <w:rFonts w:ascii="Times New Roman" w:hAnsi="Times New Roman" w:cs="Times New Roman"/>
          <w:sz w:val="28"/>
          <w:szCs w:val="28"/>
        </w:rPr>
        <w:t xml:space="preserve"> pilnā apjomā</w:t>
      </w:r>
      <w:r w:rsidR="00411C53">
        <w:rPr>
          <w:rFonts w:ascii="Times New Roman" w:hAnsi="Times New Roman" w:cs="Times New Roman"/>
          <w:sz w:val="28"/>
          <w:szCs w:val="28"/>
        </w:rPr>
        <w:t>, nodrošinot slēgtajā cietumā esošajiem notiesātajiem tādu pašu tiesību apjomu</w:t>
      </w:r>
      <w:r w:rsidR="002E2043">
        <w:rPr>
          <w:rFonts w:ascii="Times New Roman" w:hAnsi="Times New Roman" w:cs="Times New Roman"/>
          <w:sz w:val="28"/>
          <w:szCs w:val="28"/>
        </w:rPr>
        <w:t>, kā notiesātajiem daļēji slēgtajā cietumā,</w:t>
      </w:r>
      <w:r w:rsidR="00361B46">
        <w:rPr>
          <w:rFonts w:ascii="Times New Roman" w:hAnsi="Times New Roman" w:cs="Times New Roman"/>
          <w:sz w:val="28"/>
          <w:szCs w:val="28"/>
        </w:rPr>
        <w:t xml:space="preserve"> </w:t>
      </w:r>
      <w:r w:rsidR="009912B1">
        <w:rPr>
          <w:rFonts w:ascii="Times New Roman" w:hAnsi="Times New Roman" w:cs="Times New Roman"/>
          <w:sz w:val="28"/>
          <w:szCs w:val="28"/>
        </w:rPr>
        <w:t>U</w:t>
      </w:r>
      <w:r w:rsidR="002B5907">
        <w:rPr>
          <w:rFonts w:ascii="Times New Roman" w:hAnsi="Times New Roman" w:cs="Times New Roman"/>
          <w:sz w:val="28"/>
          <w:szCs w:val="28"/>
        </w:rPr>
        <w:t>zdevums</w:t>
      </w:r>
      <w:r w:rsidR="00264CBB">
        <w:rPr>
          <w:rFonts w:ascii="Times New Roman" w:hAnsi="Times New Roman" w:cs="Times New Roman"/>
          <w:sz w:val="28"/>
          <w:szCs w:val="28"/>
        </w:rPr>
        <w:t xml:space="preserve"> </w:t>
      </w:r>
      <w:r w:rsidR="00722F57">
        <w:rPr>
          <w:rFonts w:ascii="Times New Roman" w:hAnsi="Times New Roman" w:cs="Times New Roman"/>
          <w:sz w:val="28"/>
          <w:szCs w:val="28"/>
        </w:rPr>
        <w:t xml:space="preserve">– </w:t>
      </w:r>
      <w:r w:rsidR="006F6C42">
        <w:rPr>
          <w:rFonts w:ascii="Times New Roman" w:hAnsi="Times New Roman" w:cs="Times New Roman"/>
          <w:sz w:val="28"/>
          <w:szCs w:val="28"/>
        </w:rPr>
        <w:t xml:space="preserve">sagatavot </w:t>
      </w:r>
      <w:r w:rsidR="006F6C42" w:rsidRPr="00A90108">
        <w:rPr>
          <w:rFonts w:ascii="Times New Roman" w:eastAsia="Times New Roman" w:hAnsi="Times New Roman"/>
          <w:sz w:val="28"/>
          <w:szCs w:val="20"/>
          <w:lang w:eastAsia="lv-LV"/>
        </w:rPr>
        <w:t>izvērtējumu par iespēju palielināt tiesību apjomu slēgtajā cietumā esošajiem notiesātajiem un par citiem iespējamiem pilnveidojumiem Satversmes tiesas</w:t>
      </w:r>
      <w:r w:rsidR="00722F57">
        <w:rPr>
          <w:rFonts w:ascii="Times New Roman" w:eastAsia="Times New Roman" w:hAnsi="Times New Roman"/>
          <w:sz w:val="28"/>
          <w:szCs w:val="20"/>
          <w:lang w:eastAsia="lv-LV"/>
        </w:rPr>
        <w:t xml:space="preserve"> </w:t>
      </w:r>
      <w:r w:rsidR="006F6C42" w:rsidRPr="00A90108">
        <w:rPr>
          <w:rFonts w:ascii="Times New Roman" w:eastAsia="Times New Roman" w:hAnsi="Times New Roman"/>
          <w:sz w:val="28"/>
          <w:szCs w:val="20"/>
          <w:lang w:eastAsia="lv-LV"/>
        </w:rPr>
        <w:t>sprieduma pakāpeniskai ieviešanai</w:t>
      </w:r>
      <w:r w:rsidR="00722F57">
        <w:rPr>
          <w:rFonts w:ascii="Times New Roman" w:hAnsi="Times New Roman" w:cs="Times New Roman"/>
          <w:sz w:val="28"/>
          <w:szCs w:val="28"/>
        </w:rPr>
        <w:t xml:space="preserve"> –</w:t>
      </w:r>
      <w:r w:rsidR="002B5907">
        <w:rPr>
          <w:rFonts w:ascii="Times New Roman" w:hAnsi="Times New Roman" w:cs="Times New Roman"/>
          <w:sz w:val="28"/>
          <w:szCs w:val="28"/>
        </w:rPr>
        <w:t xml:space="preserve"> ir uzskatāms par aktualitāti zaudējušu</w:t>
      </w:r>
      <w:r w:rsidR="00863EB7">
        <w:rPr>
          <w:rFonts w:ascii="Times New Roman" w:hAnsi="Times New Roman" w:cs="Times New Roman"/>
          <w:sz w:val="28"/>
          <w:szCs w:val="28"/>
        </w:rPr>
        <w:t>.</w:t>
      </w:r>
      <w:r w:rsidR="002E2043">
        <w:rPr>
          <w:rFonts w:ascii="Times New Roman" w:hAnsi="Times New Roman" w:cs="Times New Roman"/>
          <w:sz w:val="28"/>
          <w:szCs w:val="28"/>
        </w:rPr>
        <w:t xml:space="preserve"> </w:t>
      </w:r>
    </w:p>
    <w:p w14:paraId="0503F5A9" w14:textId="6048CC4D" w:rsidR="00E007FC" w:rsidRPr="00C241D8" w:rsidRDefault="00E007FC" w:rsidP="00C241D8">
      <w:pPr>
        <w:tabs>
          <w:tab w:val="left" w:pos="6521"/>
        </w:tabs>
        <w:spacing w:after="0" w:line="240" w:lineRule="auto"/>
        <w:ind w:firstLine="720"/>
        <w:jc w:val="both"/>
        <w:rPr>
          <w:rFonts w:ascii="Times New Roman" w:hAnsi="Times New Roman" w:cs="Times New Roman"/>
          <w:sz w:val="28"/>
          <w:szCs w:val="28"/>
        </w:rPr>
      </w:pPr>
    </w:p>
    <w:p w14:paraId="422293BA" w14:textId="77777777" w:rsidR="00224AF5" w:rsidRPr="009C2173" w:rsidRDefault="00224AF5" w:rsidP="00224AF5">
      <w:pPr>
        <w:tabs>
          <w:tab w:val="left" w:pos="709"/>
          <w:tab w:val="left" w:pos="993"/>
          <w:tab w:val="left" w:pos="1276"/>
        </w:tabs>
        <w:suppressAutoHyphens/>
        <w:spacing w:after="0" w:line="240" w:lineRule="auto"/>
        <w:ind w:firstLine="709"/>
        <w:jc w:val="both"/>
        <w:rPr>
          <w:rFonts w:ascii="Times New Roman" w:eastAsia="Times New Roman" w:hAnsi="Times New Roman" w:cs="Times New Roman"/>
          <w:sz w:val="28"/>
          <w:szCs w:val="28"/>
          <w:lang w:eastAsia="lv-LV"/>
        </w:rPr>
      </w:pPr>
    </w:p>
    <w:p w14:paraId="26F89793" w14:textId="77777777" w:rsidR="00224AF5" w:rsidRPr="005247EB" w:rsidRDefault="00224AF5" w:rsidP="00224AF5">
      <w:pPr>
        <w:tabs>
          <w:tab w:val="left" w:pos="7088"/>
        </w:tabs>
        <w:suppressAutoHyphens/>
        <w:spacing w:after="0" w:line="240" w:lineRule="auto"/>
        <w:jc w:val="both"/>
        <w:rPr>
          <w:rFonts w:ascii="Times New Roman" w:eastAsia="Times New Roman" w:hAnsi="Times New Roman" w:cs="Times New Roman"/>
          <w:sz w:val="28"/>
          <w:szCs w:val="28"/>
          <w:lang w:eastAsia="ar-SA"/>
        </w:rPr>
      </w:pPr>
      <w:bookmarkStart w:id="3" w:name="_Hlk63167561"/>
      <w:r w:rsidRPr="005247EB">
        <w:rPr>
          <w:rFonts w:ascii="Times New Roman" w:eastAsia="Times New Roman" w:hAnsi="Times New Roman" w:cs="Times New Roman"/>
          <w:sz w:val="28"/>
          <w:szCs w:val="28"/>
          <w:lang w:eastAsia="ar-SA"/>
        </w:rPr>
        <w:t xml:space="preserve">Ministru prezidenta biedrs, </w:t>
      </w:r>
    </w:p>
    <w:p w14:paraId="29DBA983" w14:textId="77777777" w:rsidR="00224AF5" w:rsidRPr="005247EB" w:rsidRDefault="00224AF5" w:rsidP="00224AF5">
      <w:pPr>
        <w:tabs>
          <w:tab w:val="left" w:pos="7088"/>
        </w:tabs>
        <w:suppressAutoHyphens/>
        <w:spacing w:after="0" w:line="240" w:lineRule="auto"/>
        <w:jc w:val="both"/>
        <w:rPr>
          <w:rFonts w:ascii="Times New Roman" w:eastAsia="Times New Roman" w:hAnsi="Times New Roman" w:cs="Times New Roman"/>
          <w:sz w:val="28"/>
          <w:szCs w:val="28"/>
          <w:lang w:eastAsia="ar-SA"/>
        </w:rPr>
      </w:pPr>
      <w:r w:rsidRPr="005247EB">
        <w:rPr>
          <w:rFonts w:ascii="Times New Roman" w:eastAsia="Times New Roman" w:hAnsi="Times New Roman" w:cs="Times New Roman"/>
          <w:sz w:val="28"/>
          <w:szCs w:val="28"/>
          <w:lang w:eastAsia="ar-SA"/>
        </w:rPr>
        <w:t>tieslietu ministrs</w:t>
      </w:r>
      <w:r w:rsidRPr="005247EB">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 xml:space="preserve">      </w:t>
      </w:r>
      <w:r w:rsidRPr="005247EB">
        <w:rPr>
          <w:rFonts w:ascii="Times New Roman" w:eastAsia="Times New Roman" w:hAnsi="Times New Roman" w:cs="Times New Roman"/>
          <w:sz w:val="28"/>
          <w:szCs w:val="28"/>
          <w:lang w:eastAsia="ar-SA"/>
        </w:rPr>
        <w:t xml:space="preserve">Jānis </w:t>
      </w:r>
      <w:proofErr w:type="spellStart"/>
      <w:r w:rsidRPr="005247EB">
        <w:rPr>
          <w:rFonts w:ascii="Times New Roman" w:eastAsia="Times New Roman" w:hAnsi="Times New Roman" w:cs="Times New Roman"/>
          <w:sz w:val="28"/>
          <w:szCs w:val="28"/>
          <w:lang w:eastAsia="ar-SA"/>
        </w:rPr>
        <w:t>Bordāns</w:t>
      </w:r>
      <w:proofErr w:type="spellEnd"/>
    </w:p>
    <w:bookmarkEnd w:id="3"/>
    <w:p w14:paraId="6B02C886" w14:textId="77777777" w:rsidR="00224AF5" w:rsidRPr="005247EB" w:rsidRDefault="00224AF5" w:rsidP="00224AF5">
      <w:pPr>
        <w:tabs>
          <w:tab w:val="left" w:pos="7088"/>
        </w:tabs>
        <w:suppressAutoHyphens/>
        <w:spacing w:after="0" w:line="240" w:lineRule="auto"/>
        <w:jc w:val="both"/>
        <w:rPr>
          <w:rFonts w:ascii="Times New Roman" w:eastAsia="Times New Roman" w:hAnsi="Times New Roman" w:cs="Times New Roman"/>
          <w:sz w:val="28"/>
          <w:szCs w:val="28"/>
          <w:lang w:eastAsia="ar-SA"/>
        </w:rPr>
      </w:pPr>
    </w:p>
    <w:p w14:paraId="64D3B6E3" w14:textId="77777777" w:rsidR="00224AF5" w:rsidRPr="005247EB" w:rsidRDefault="00224AF5" w:rsidP="00224AF5">
      <w:pPr>
        <w:tabs>
          <w:tab w:val="left" w:pos="7088"/>
        </w:tabs>
        <w:suppressAutoHyphens/>
        <w:spacing w:after="0" w:line="240" w:lineRule="auto"/>
        <w:jc w:val="both"/>
        <w:rPr>
          <w:rFonts w:ascii="Times New Roman" w:eastAsia="Times New Roman" w:hAnsi="Times New Roman" w:cs="Times New Roman"/>
          <w:sz w:val="28"/>
          <w:szCs w:val="28"/>
          <w:lang w:eastAsia="ar-SA"/>
        </w:rPr>
      </w:pPr>
    </w:p>
    <w:p w14:paraId="291C0632" w14:textId="77777777" w:rsidR="00224AF5" w:rsidRPr="005247EB" w:rsidRDefault="00224AF5" w:rsidP="00224AF5">
      <w:pPr>
        <w:tabs>
          <w:tab w:val="left" w:pos="7088"/>
        </w:tabs>
        <w:suppressAutoHyphens/>
        <w:spacing w:after="0" w:line="240" w:lineRule="auto"/>
        <w:ind w:firstLine="709"/>
        <w:jc w:val="both"/>
        <w:rPr>
          <w:rFonts w:ascii="Times New Roman" w:eastAsia="Times New Roman" w:hAnsi="Times New Roman" w:cs="Times New Roman"/>
          <w:sz w:val="28"/>
          <w:szCs w:val="28"/>
          <w:lang w:eastAsia="ar-SA"/>
        </w:rPr>
      </w:pPr>
    </w:p>
    <w:p w14:paraId="33267CF0" w14:textId="77777777" w:rsidR="00224AF5" w:rsidRPr="005247EB" w:rsidRDefault="00224AF5" w:rsidP="00224AF5">
      <w:pPr>
        <w:tabs>
          <w:tab w:val="left" w:pos="7088"/>
        </w:tabs>
        <w:suppressAutoHyphens/>
        <w:spacing w:after="0" w:line="240" w:lineRule="auto"/>
        <w:jc w:val="both"/>
        <w:rPr>
          <w:rFonts w:ascii="Times New Roman" w:eastAsia="Times New Roman" w:hAnsi="Times New Roman" w:cs="Times New Roman"/>
          <w:sz w:val="28"/>
          <w:szCs w:val="28"/>
          <w:lang w:eastAsia="ar-SA"/>
        </w:rPr>
      </w:pPr>
      <w:r w:rsidRPr="005247EB">
        <w:rPr>
          <w:rFonts w:ascii="Times New Roman" w:eastAsia="Times New Roman" w:hAnsi="Times New Roman" w:cs="Times New Roman"/>
          <w:sz w:val="28"/>
          <w:szCs w:val="28"/>
          <w:lang w:eastAsia="ar-SA"/>
        </w:rPr>
        <w:t>Šileikiste 67046125</w:t>
      </w:r>
    </w:p>
    <w:p w14:paraId="6693D5AE" w14:textId="77777777" w:rsidR="00224AF5" w:rsidRPr="005247EB" w:rsidRDefault="00224AF5" w:rsidP="00224AF5">
      <w:pPr>
        <w:suppressAutoHyphens/>
        <w:spacing w:after="0" w:line="240" w:lineRule="auto"/>
        <w:jc w:val="both"/>
        <w:rPr>
          <w:sz w:val="28"/>
          <w:szCs w:val="28"/>
        </w:rPr>
      </w:pPr>
      <w:r w:rsidRPr="005247EB">
        <w:rPr>
          <w:rFonts w:ascii="Times New Roman" w:eastAsia="Times New Roman" w:hAnsi="Times New Roman" w:cs="Times New Roman"/>
          <w:sz w:val="28"/>
          <w:szCs w:val="28"/>
          <w:bdr w:val="none" w:sz="0" w:space="0" w:color="auto" w:frame="1"/>
          <w:lang w:eastAsia="ar-SA"/>
        </w:rPr>
        <w:t>laura.sileikiste@tm.gov.lv</w:t>
      </w:r>
    </w:p>
    <w:p w14:paraId="62A22587" w14:textId="77777777" w:rsidR="009D56B7" w:rsidRDefault="009D56B7"/>
    <w:sectPr w:rsidR="009D56B7" w:rsidSect="00057395">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8260D" w14:textId="77777777" w:rsidR="00D44979" w:rsidRDefault="00D44979" w:rsidP="00224AF5">
      <w:pPr>
        <w:spacing w:after="0" w:line="240" w:lineRule="auto"/>
      </w:pPr>
      <w:r>
        <w:separator/>
      </w:r>
    </w:p>
  </w:endnote>
  <w:endnote w:type="continuationSeparator" w:id="0">
    <w:p w14:paraId="1049ABF6" w14:textId="77777777" w:rsidR="00D44979" w:rsidRDefault="00D44979" w:rsidP="00224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3A37" w14:textId="1872949A" w:rsidR="006767B7" w:rsidRPr="00B12097" w:rsidRDefault="00340AE5" w:rsidP="00904987">
    <w:pPr>
      <w:pStyle w:val="Kjene"/>
      <w:rPr>
        <w:sz w:val="20"/>
      </w:rPr>
    </w:pPr>
    <w:r w:rsidRPr="00787DD1">
      <w:rPr>
        <w:sz w:val="20"/>
      </w:rPr>
      <w:t>TMZin_</w:t>
    </w:r>
    <w:r w:rsidR="009E4CCC">
      <w:rPr>
        <w:sz w:val="20"/>
      </w:rPr>
      <w:t>28</w:t>
    </w:r>
    <w:r w:rsidR="00EB4C12">
      <w:rPr>
        <w:sz w:val="20"/>
      </w:rPr>
      <w:t>11</w:t>
    </w:r>
    <w:r w:rsidR="00F5502D">
      <w:rPr>
        <w:sz w:val="20"/>
      </w:rPr>
      <w:t>22_ties_apj</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9FCA" w14:textId="757280A5" w:rsidR="006767B7" w:rsidRPr="00F5502D" w:rsidRDefault="00F5502D" w:rsidP="00F5502D">
    <w:pPr>
      <w:pStyle w:val="Kjene"/>
      <w:rPr>
        <w:sz w:val="20"/>
      </w:rPr>
    </w:pPr>
    <w:r w:rsidRPr="00787DD1">
      <w:rPr>
        <w:sz w:val="20"/>
      </w:rPr>
      <w:t>TMZin_</w:t>
    </w:r>
    <w:r w:rsidR="009E4CCC">
      <w:rPr>
        <w:sz w:val="20"/>
      </w:rPr>
      <w:t>28</w:t>
    </w:r>
    <w:r w:rsidR="00EB4C12">
      <w:rPr>
        <w:sz w:val="20"/>
      </w:rPr>
      <w:t>11</w:t>
    </w:r>
    <w:r>
      <w:rPr>
        <w:sz w:val="20"/>
      </w:rPr>
      <w:t>22_ties_apj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A7F4F" w14:textId="77777777" w:rsidR="00D44979" w:rsidRDefault="00D44979" w:rsidP="00224AF5">
      <w:pPr>
        <w:spacing w:after="0" w:line="240" w:lineRule="auto"/>
      </w:pPr>
      <w:r>
        <w:separator/>
      </w:r>
    </w:p>
  </w:footnote>
  <w:footnote w:type="continuationSeparator" w:id="0">
    <w:p w14:paraId="669BECCF" w14:textId="77777777" w:rsidR="00D44979" w:rsidRDefault="00D44979" w:rsidP="00224AF5">
      <w:pPr>
        <w:spacing w:after="0" w:line="240" w:lineRule="auto"/>
      </w:pPr>
      <w:r>
        <w:continuationSeparator/>
      </w:r>
    </w:p>
  </w:footnote>
  <w:footnote w:id="1">
    <w:p w14:paraId="29A1311B" w14:textId="77777777" w:rsidR="00FF6D5C" w:rsidRPr="002F02FB" w:rsidRDefault="00FF6D5C" w:rsidP="00FF6D5C">
      <w:pPr>
        <w:pStyle w:val="Vresteksts"/>
        <w:rPr>
          <w:rFonts w:ascii="Times New Roman" w:hAnsi="Times New Roman" w:cs="Times New Roman"/>
        </w:rPr>
      </w:pPr>
      <w:r>
        <w:rPr>
          <w:rStyle w:val="Vresatsauce"/>
        </w:rPr>
        <w:footnoteRef/>
      </w:r>
      <w:r>
        <w:t xml:space="preserve"> </w:t>
      </w:r>
      <w:r w:rsidRPr="002F02FB">
        <w:rPr>
          <w:rFonts w:ascii="Times New Roman" w:hAnsi="Times New Roman" w:cs="Times New Roman"/>
        </w:rPr>
        <w:t xml:space="preserve">Satversmes 91.pants noteic, ka </w:t>
      </w:r>
      <w:r w:rsidRPr="002F02FB">
        <w:rPr>
          <w:rFonts w:ascii="Times New Roman" w:hAnsi="Times New Roman" w:cs="Times New Roman"/>
          <w:shd w:val="clear" w:color="auto" w:fill="FFFFFF"/>
        </w:rPr>
        <w:t>visi cilvēki Latvijā ir vienlīdzīgi likuma un tiesas priekšā. Cilvēka tiesības tiek īstenotas bez jebkādas diskriminācijas.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DA53" w14:textId="77777777" w:rsidR="006767B7" w:rsidRDefault="00340AE5">
    <w:pPr>
      <w:pStyle w:val="Galvene"/>
      <w:jc w:val="center"/>
    </w:pPr>
    <w:r>
      <w:fldChar w:fldCharType="begin"/>
    </w:r>
    <w:r>
      <w:instrText>PAGE   \* MERGEFORMAT</w:instrText>
    </w:r>
    <w:r>
      <w:fldChar w:fldCharType="separate"/>
    </w:r>
    <w:r>
      <w:rPr>
        <w:noProof/>
      </w:rPr>
      <w:t>2</w:t>
    </w:r>
    <w:r>
      <w:fldChar w:fldCharType="end"/>
    </w:r>
  </w:p>
  <w:p w14:paraId="6FD7892D" w14:textId="77777777" w:rsidR="006767B7"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71136"/>
    <w:multiLevelType w:val="hybridMultilevel"/>
    <w:tmpl w:val="08B0BCB4"/>
    <w:lvl w:ilvl="0" w:tplc="6DE20102">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8E1208F"/>
    <w:multiLevelType w:val="hybridMultilevel"/>
    <w:tmpl w:val="04FE00F8"/>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39C73F67"/>
    <w:multiLevelType w:val="hybridMultilevel"/>
    <w:tmpl w:val="002E2952"/>
    <w:lvl w:ilvl="0" w:tplc="262858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F351D47"/>
    <w:multiLevelType w:val="hybridMultilevel"/>
    <w:tmpl w:val="AD9E189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455805C7"/>
    <w:multiLevelType w:val="multilevel"/>
    <w:tmpl w:val="ADBA27CE"/>
    <w:lvl w:ilvl="0">
      <w:start w:val="4"/>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482A4885"/>
    <w:multiLevelType w:val="hybridMultilevel"/>
    <w:tmpl w:val="F1584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722951795">
    <w:abstractNumId w:val="3"/>
  </w:num>
  <w:num w:numId="2" w16cid:durableId="679696793">
    <w:abstractNumId w:val="1"/>
  </w:num>
  <w:num w:numId="3" w16cid:durableId="462305978">
    <w:abstractNumId w:val="4"/>
  </w:num>
  <w:num w:numId="4" w16cid:durableId="1000741266">
    <w:abstractNumId w:val="5"/>
  </w:num>
  <w:num w:numId="5" w16cid:durableId="596251999">
    <w:abstractNumId w:val="0"/>
  </w:num>
  <w:num w:numId="6" w16cid:durableId="1981643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F5"/>
    <w:rsid w:val="00013C85"/>
    <w:rsid w:val="00015786"/>
    <w:rsid w:val="000213EE"/>
    <w:rsid w:val="00031CEC"/>
    <w:rsid w:val="0003254B"/>
    <w:rsid w:val="0003422F"/>
    <w:rsid w:val="0003455D"/>
    <w:rsid w:val="00047CE0"/>
    <w:rsid w:val="00047F84"/>
    <w:rsid w:val="000616A2"/>
    <w:rsid w:val="000721B8"/>
    <w:rsid w:val="00075187"/>
    <w:rsid w:val="000828A7"/>
    <w:rsid w:val="00086DAC"/>
    <w:rsid w:val="000A4EE4"/>
    <w:rsid w:val="000A5BF5"/>
    <w:rsid w:val="000B65E4"/>
    <w:rsid w:val="000B71DF"/>
    <w:rsid w:val="000C629D"/>
    <w:rsid w:val="000D4693"/>
    <w:rsid w:val="000D7246"/>
    <w:rsid w:val="001121FC"/>
    <w:rsid w:val="001149B9"/>
    <w:rsid w:val="00115C89"/>
    <w:rsid w:val="00121DBC"/>
    <w:rsid w:val="00152731"/>
    <w:rsid w:val="00172484"/>
    <w:rsid w:val="00175BE6"/>
    <w:rsid w:val="00177A15"/>
    <w:rsid w:val="00196EF4"/>
    <w:rsid w:val="001A1F11"/>
    <w:rsid w:val="001D1F36"/>
    <w:rsid w:val="001F2D75"/>
    <w:rsid w:val="00201E78"/>
    <w:rsid w:val="00205FB5"/>
    <w:rsid w:val="0021006C"/>
    <w:rsid w:val="002173C7"/>
    <w:rsid w:val="00224AF5"/>
    <w:rsid w:val="00246DAC"/>
    <w:rsid w:val="00254046"/>
    <w:rsid w:val="00264CBB"/>
    <w:rsid w:val="00272134"/>
    <w:rsid w:val="0027742E"/>
    <w:rsid w:val="00291D7C"/>
    <w:rsid w:val="002A753B"/>
    <w:rsid w:val="002B3A84"/>
    <w:rsid w:val="002B5907"/>
    <w:rsid w:val="002C6288"/>
    <w:rsid w:val="002D0256"/>
    <w:rsid w:val="002E0A48"/>
    <w:rsid w:val="002E2043"/>
    <w:rsid w:val="002E56E2"/>
    <w:rsid w:val="002F4191"/>
    <w:rsid w:val="002F67A9"/>
    <w:rsid w:val="00340AE5"/>
    <w:rsid w:val="003442ED"/>
    <w:rsid w:val="00361B46"/>
    <w:rsid w:val="0036288C"/>
    <w:rsid w:val="003B1943"/>
    <w:rsid w:val="003B5B5B"/>
    <w:rsid w:val="003B73C1"/>
    <w:rsid w:val="003D163F"/>
    <w:rsid w:val="003D7D2D"/>
    <w:rsid w:val="003E2FFE"/>
    <w:rsid w:val="003F764B"/>
    <w:rsid w:val="004075CE"/>
    <w:rsid w:val="00411C53"/>
    <w:rsid w:val="00421EC7"/>
    <w:rsid w:val="00431560"/>
    <w:rsid w:val="00440C8C"/>
    <w:rsid w:val="00443CCE"/>
    <w:rsid w:val="00451E31"/>
    <w:rsid w:val="004527B7"/>
    <w:rsid w:val="0045763B"/>
    <w:rsid w:val="0048336A"/>
    <w:rsid w:val="00492CA5"/>
    <w:rsid w:val="004A63DC"/>
    <w:rsid w:val="004D2AD6"/>
    <w:rsid w:val="004F21EA"/>
    <w:rsid w:val="004F3EE8"/>
    <w:rsid w:val="00513916"/>
    <w:rsid w:val="00521026"/>
    <w:rsid w:val="00531AC9"/>
    <w:rsid w:val="005406C0"/>
    <w:rsid w:val="005420D0"/>
    <w:rsid w:val="00555ED4"/>
    <w:rsid w:val="005567DE"/>
    <w:rsid w:val="0055694C"/>
    <w:rsid w:val="00570B11"/>
    <w:rsid w:val="00570B95"/>
    <w:rsid w:val="00583FA4"/>
    <w:rsid w:val="00585978"/>
    <w:rsid w:val="0059626F"/>
    <w:rsid w:val="005B0693"/>
    <w:rsid w:val="005D4702"/>
    <w:rsid w:val="005E7C6C"/>
    <w:rsid w:val="00602DD4"/>
    <w:rsid w:val="006170D7"/>
    <w:rsid w:val="00621070"/>
    <w:rsid w:val="00623B38"/>
    <w:rsid w:val="006315F0"/>
    <w:rsid w:val="00641728"/>
    <w:rsid w:val="006560FA"/>
    <w:rsid w:val="006625DA"/>
    <w:rsid w:val="0066448B"/>
    <w:rsid w:val="006930A0"/>
    <w:rsid w:val="006A27BC"/>
    <w:rsid w:val="006D41F8"/>
    <w:rsid w:val="006E16A8"/>
    <w:rsid w:val="006F1DA9"/>
    <w:rsid w:val="006F6C42"/>
    <w:rsid w:val="00702165"/>
    <w:rsid w:val="00704D00"/>
    <w:rsid w:val="00710D20"/>
    <w:rsid w:val="00711C10"/>
    <w:rsid w:val="00720CB2"/>
    <w:rsid w:val="00721DEC"/>
    <w:rsid w:val="00722F57"/>
    <w:rsid w:val="00730A4D"/>
    <w:rsid w:val="00746CF7"/>
    <w:rsid w:val="007501D2"/>
    <w:rsid w:val="007505B7"/>
    <w:rsid w:val="007618D8"/>
    <w:rsid w:val="007956CA"/>
    <w:rsid w:val="007B06DC"/>
    <w:rsid w:val="007F4BB6"/>
    <w:rsid w:val="00863EB7"/>
    <w:rsid w:val="00873690"/>
    <w:rsid w:val="00883420"/>
    <w:rsid w:val="00884F6E"/>
    <w:rsid w:val="008B2799"/>
    <w:rsid w:val="008B6543"/>
    <w:rsid w:val="008C21E7"/>
    <w:rsid w:val="008D4788"/>
    <w:rsid w:val="00906D8D"/>
    <w:rsid w:val="00907B22"/>
    <w:rsid w:val="00912938"/>
    <w:rsid w:val="00917565"/>
    <w:rsid w:val="009202FA"/>
    <w:rsid w:val="00935A27"/>
    <w:rsid w:val="00962C20"/>
    <w:rsid w:val="00966787"/>
    <w:rsid w:val="0097145B"/>
    <w:rsid w:val="00974DA1"/>
    <w:rsid w:val="009830F4"/>
    <w:rsid w:val="00984165"/>
    <w:rsid w:val="009853C7"/>
    <w:rsid w:val="00987367"/>
    <w:rsid w:val="009912B1"/>
    <w:rsid w:val="009B553B"/>
    <w:rsid w:val="009D4DB2"/>
    <w:rsid w:val="009D56B7"/>
    <w:rsid w:val="009D7CA7"/>
    <w:rsid w:val="009E4CCC"/>
    <w:rsid w:val="009E6897"/>
    <w:rsid w:val="009F2858"/>
    <w:rsid w:val="009F64E7"/>
    <w:rsid w:val="009F6D9A"/>
    <w:rsid w:val="009F7242"/>
    <w:rsid w:val="00A06478"/>
    <w:rsid w:val="00A102A2"/>
    <w:rsid w:val="00A247F3"/>
    <w:rsid w:val="00A34F6A"/>
    <w:rsid w:val="00A455D6"/>
    <w:rsid w:val="00A74A28"/>
    <w:rsid w:val="00A7771E"/>
    <w:rsid w:val="00A8720E"/>
    <w:rsid w:val="00A87B8B"/>
    <w:rsid w:val="00A90400"/>
    <w:rsid w:val="00A908D9"/>
    <w:rsid w:val="00A9235A"/>
    <w:rsid w:val="00AB6F8F"/>
    <w:rsid w:val="00AE4B83"/>
    <w:rsid w:val="00AF0E83"/>
    <w:rsid w:val="00B3074B"/>
    <w:rsid w:val="00B41BB4"/>
    <w:rsid w:val="00B4372A"/>
    <w:rsid w:val="00B441FC"/>
    <w:rsid w:val="00B721B2"/>
    <w:rsid w:val="00B81B3C"/>
    <w:rsid w:val="00B87C25"/>
    <w:rsid w:val="00BA1974"/>
    <w:rsid w:val="00BA52A1"/>
    <w:rsid w:val="00BB0E48"/>
    <w:rsid w:val="00BD2124"/>
    <w:rsid w:val="00BD64B0"/>
    <w:rsid w:val="00BE756E"/>
    <w:rsid w:val="00BF27C2"/>
    <w:rsid w:val="00C02BB9"/>
    <w:rsid w:val="00C03568"/>
    <w:rsid w:val="00C03796"/>
    <w:rsid w:val="00C241D8"/>
    <w:rsid w:val="00C5538F"/>
    <w:rsid w:val="00C568F1"/>
    <w:rsid w:val="00C62BD4"/>
    <w:rsid w:val="00CA3320"/>
    <w:rsid w:val="00CC766D"/>
    <w:rsid w:val="00CD323F"/>
    <w:rsid w:val="00CD3FA2"/>
    <w:rsid w:val="00CD530D"/>
    <w:rsid w:val="00CD575F"/>
    <w:rsid w:val="00CD6357"/>
    <w:rsid w:val="00CF6521"/>
    <w:rsid w:val="00D15DDE"/>
    <w:rsid w:val="00D27E01"/>
    <w:rsid w:val="00D32F52"/>
    <w:rsid w:val="00D44979"/>
    <w:rsid w:val="00D7293F"/>
    <w:rsid w:val="00DA6939"/>
    <w:rsid w:val="00DC104D"/>
    <w:rsid w:val="00DC15AA"/>
    <w:rsid w:val="00DC18A2"/>
    <w:rsid w:val="00DF2183"/>
    <w:rsid w:val="00E007FC"/>
    <w:rsid w:val="00E27812"/>
    <w:rsid w:val="00E37FD4"/>
    <w:rsid w:val="00E42455"/>
    <w:rsid w:val="00E46170"/>
    <w:rsid w:val="00E64ED4"/>
    <w:rsid w:val="00E668C5"/>
    <w:rsid w:val="00E91BF2"/>
    <w:rsid w:val="00EB1535"/>
    <w:rsid w:val="00EB4C12"/>
    <w:rsid w:val="00EB6714"/>
    <w:rsid w:val="00EE38E8"/>
    <w:rsid w:val="00EE6375"/>
    <w:rsid w:val="00F03388"/>
    <w:rsid w:val="00F10321"/>
    <w:rsid w:val="00F31D65"/>
    <w:rsid w:val="00F46004"/>
    <w:rsid w:val="00F54F9C"/>
    <w:rsid w:val="00F5502D"/>
    <w:rsid w:val="00F56143"/>
    <w:rsid w:val="00F70078"/>
    <w:rsid w:val="00F76CEB"/>
    <w:rsid w:val="00F82EBE"/>
    <w:rsid w:val="00F96BAC"/>
    <w:rsid w:val="00FD08F4"/>
    <w:rsid w:val="00FD4324"/>
    <w:rsid w:val="00FD76A0"/>
    <w:rsid w:val="00FF0EEE"/>
    <w:rsid w:val="00FF6D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241F"/>
  <w15:chartTrackingRefBased/>
  <w15:docId w15:val="{63872A26-ACC9-4273-B90D-A84AFA16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4AF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224AF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24AF5"/>
    <w:rPr>
      <w:sz w:val="20"/>
      <w:szCs w:val="20"/>
    </w:rPr>
  </w:style>
  <w:style w:type="paragraph" w:styleId="Galvene">
    <w:name w:val="header"/>
    <w:basedOn w:val="Parasts"/>
    <w:link w:val="GalveneRakstz"/>
    <w:uiPriority w:val="99"/>
    <w:unhideWhenUsed/>
    <w:rsid w:val="00224AF5"/>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GalveneRakstz">
    <w:name w:val="Galvene Rakstz."/>
    <w:basedOn w:val="Noklusjumarindkopasfonts"/>
    <w:link w:val="Galvene"/>
    <w:uiPriority w:val="99"/>
    <w:rsid w:val="00224AF5"/>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224AF5"/>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KjeneRakstz">
    <w:name w:val="Kājene Rakstz."/>
    <w:basedOn w:val="Noklusjumarindkopasfonts"/>
    <w:link w:val="Kjene"/>
    <w:uiPriority w:val="99"/>
    <w:rsid w:val="00224AF5"/>
    <w:rPr>
      <w:rFonts w:ascii="Times New Roman" w:eastAsia="Times New Roman" w:hAnsi="Times New Roman" w:cs="Times New Roman"/>
      <w:sz w:val="24"/>
      <w:szCs w:val="24"/>
      <w:lang w:eastAsia="ar-SA"/>
    </w:rPr>
  </w:style>
  <w:style w:type="character" w:styleId="Hipersaite">
    <w:name w:val="Hyperlink"/>
    <w:uiPriority w:val="99"/>
    <w:unhideWhenUsed/>
    <w:rsid w:val="00224AF5"/>
    <w:rPr>
      <w:strike w:val="0"/>
      <w:dstrike w:val="0"/>
      <w:color w:val="6C1F7E"/>
      <w:u w:val="none"/>
      <w:effect w:val="none"/>
      <w:bdr w:val="none" w:sz="0" w:space="0" w:color="auto" w:frame="1"/>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Times 10 Point,E,E FNZ"/>
    <w:unhideWhenUsed/>
    <w:rsid w:val="00224AF5"/>
    <w:rPr>
      <w:vertAlign w:val="superscript"/>
    </w:rPr>
  </w:style>
  <w:style w:type="table" w:styleId="Reatabula">
    <w:name w:val="Table Grid"/>
    <w:basedOn w:val="Parastatabula"/>
    <w:uiPriority w:val="39"/>
    <w:rsid w:val="00224AF5"/>
    <w:pPr>
      <w:spacing w:after="0" w:line="240" w:lineRule="auto"/>
    </w:pPr>
    <w:rPr>
      <w:rFonts w:ascii="Calibri" w:eastAsia="Calibri" w:hAnsi="Calibri" w:cs="DokChampa"/>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24AF5"/>
    <w:rPr>
      <w:sz w:val="16"/>
      <w:szCs w:val="16"/>
    </w:rPr>
  </w:style>
  <w:style w:type="paragraph" w:styleId="Komentrateksts">
    <w:name w:val="annotation text"/>
    <w:basedOn w:val="Parasts"/>
    <w:link w:val="KomentratekstsRakstz"/>
    <w:uiPriority w:val="99"/>
    <w:unhideWhenUsed/>
    <w:rsid w:val="00224AF5"/>
    <w:pPr>
      <w:spacing w:line="240" w:lineRule="auto"/>
    </w:pPr>
    <w:rPr>
      <w:sz w:val="20"/>
      <w:szCs w:val="20"/>
    </w:rPr>
  </w:style>
  <w:style w:type="character" w:customStyle="1" w:styleId="KomentratekstsRakstz">
    <w:name w:val="Komentāra teksts Rakstz."/>
    <w:basedOn w:val="Noklusjumarindkopasfonts"/>
    <w:link w:val="Komentrateksts"/>
    <w:uiPriority w:val="99"/>
    <w:rsid w:val="00224AF5"/>
    <w:rPr>
      <w:sz w:val="20"/>
      <w:szCs w:val="20"/>
    </w:rPr>
  </w:style>
  <w:style w:type="paragraph" w:styleId="Komentratma">
    <w:name w:val="annotation subject"/>
    <w:basedOn w:val="Komentrateksts"/>
    <w:next w:val="Komentrateksts"/>
    <w:link w:val="KomentratmaRakstz"/>
    <w:uiPriority w:val="99"/>
    <w:semiHidden/>
    <w:unhideWhenUsed/>
    <w:rsid w:val="00224AF5"/>
    <w:rPr>
      <w:b/>
      <w:bCs/>
    </w:rPr>
  </w:style>
  <w:style w:type="character" w:customStyle="1" w:styleId="KomentratmaRakstz">
    <w:name w:val="Komentāra tēma Rakstz."/>
    <w:basedOn w:val="KomentratekstsRakstz"/>
    <w:link w:val="Komentratma"/>
    <w:uiPriority w:val="99"/>
    <w:semiHidden/>
    <w:rsid w:val="00224AF5"/>
    <w:rPr>
      <w:b/>
      <w:bCs/>
      <w:sz w:val="20"/>
      <w:szCs w:val="20"/>
    </w:rPr>
  </w:style>
  <w:style w:type="paragraph" w:styleId="Balonteksts">
    <w:name w:val="Balloon Text"/>
    <w:basedOn w:val="Parasts"/>
    <w:link w:val="BalontekstsRakstz"/>
    <w:uiPriority w:val="99"/>
    <w:semiHidden/>
    <w:unhideWhenUsed/>
    <w:rsid w:val="00224AF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4AF5"/>
    <w:rPr>
      <w:rFonts w:ascii="Segoe UI" w:hAnsi="Segoe UI" w:cs="Segoe UI"/>
      <w:sz w:val="18"/>
      <w:szCs w:val="18"/>
    </w:rPr>
  </w:style>
  <w:style w:type="character" w:styleId="Neatrisintapieminana">
    <w:name w:val="Unresolved Mention"/>
    <w:basedOn w:val="Noklusjumarindkopasfonts"/>
    <w:uiPriority w:val="99"/>
    <w:semiHidden/>
    <w:unhideWhenUsed/>
    <w:rsid w:val="00224AF5"/>
    <w:rPr>
      <w:color w:val="605E5C"/>
      <w:shd w:val="clear" w:color="auto" w:fill="E1DFDD"/>
    </w:rPr>
  </w:style>
  <w:style w:type="character" w:styleId="Izmantotahipersaite">
    <w:name w:val="FollowedHyperlink"/>
    <w:basedOn w:val="Noklusjumarindkopasfonts"/>
    <w:uiPriority w:val="99"/>
    <w:semiHidden/>
    <w:unhideWhenUsed/>
    <w:rsid w:val="00224AF5"/>
    <w:rPr>
      <w:color w:val="954F72" w:themeColor="followedHyperlink"/>
      <w:u w:val="single"/>
    </w:rPr>
  </w:style>
  <w:style w:type="paragraph" w:styleId="Sarakstarindkopa">
    <w:name w:val="List Paragraph"/>
    <w:basedOn w:val="Parasts"/>
    <w:uiPriority w:val="34"/>
    <w:qFormat/>
    <w:rsid w:val="00224AF5"/>
    <w:pPr>
      <w:ind w:left="720"/>
      <w:contextualSpacing/>
    </w:pPr>
  </w:style>
  <w:style w:type="paragraph" w:customStyle="1" w:styleId="tv213">
    <w:name w:val="tv213"/>
    <w:basedOn w:val="Parasts"/>
    <w:rsid w:val="00CA33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6F1D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85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9C83-0D8F-44D6-83F6-9688E4FCB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6346</Words>
  <Characters>3618</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Informatīvais ziņojums "Par Ministru kabineta 2021. gada 8. aprīļa protokollēmuma (prot. Nr. 32 40. §) 3. punktā dotā uzdevuma izpildi" </vt:lpstr>
    </vt:vector>
  </TitlesOfParts>
  <Company>Tieslietu ministrija</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Ministru kabineta 2021. gada 8. aprīļa protokollēmuma (prot. Nr. 32 40. §) 3. punktā dotā uzdevuma izpildi"</dc:title>
  <dc:subject>Informatīvais ziņojums</dc:subject>
  <dc:creator>Laura Šileikiste</dc:creator>
  <cp:keywords/>
  <dc:description>laura.sileikiste@tm.gov.lv, 67046125</dc:description>
  <cp:lastModifiedBy>Laura Šileikiste</cp:lastModifiedBy>
  <cp:revision>3</cp:revision>
  <dcterms:created xsi:type="dcterms:W3CDTF">2022-11-28T11:50:00Z</dcterms:created>
  <dcterms:modified xsi:type="dcterms:W3CDTF">2022-11-28T11:53:00Z</dcterms:modified>
</cp:coreProperties>
</file>