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17C1B" w:rsidR="00D17C1B" w:rsidP="001172CD" w14:paraId="32249783" w14:textId="32249783">
      <w:pPr>
        <w:pStyle w:val="Header"/>
        <w:tabs>
          <w:tab w:val="clear" w:pos="4153"/>
          <w:tab w:val="clear" w:pos="8306"/>
        </w:tabs>
        <w:jc w:val="right"/>
        <w15:collapsed w:val="false"/>
        <w:rPr>
          <w:rFonts w:ascii="Times New Roman" w:hAnsi="Times New Roman" w:cs="Times New Roman"/>
          <w:sz w:val="28"/>
          <w:szCs w:val="28"/>
        </w:rPr>
      </w:pPr>
      <w:r w:rsidRPr="00D17C1B">
        <w:rPr>
          <w:noProof/>
          <w:sz w:val="28"/>
          <w:szCs w:val="28"/>
          <w:lang w:eastAsia="lv-LV"/>
        </w:rPr>
        <w:pict>
          <v:group coordsize="59340,15906" style="width:467.15pt;height:125.3pt;margin-top:-9.05pt;margin-left:0;mso-height-relative:margin;mso-position-horizontal:center;mso-position-horizontal-relative:margin;mso-width-relative:margin;position:absolute;z-index:251659264" id="Group 4" o:spid="_x0000_s1025">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59340;height:10287;mso-wrap-style:square;position:absolute;visibility:visible" id="Picture 40" o:spid="_x0000_s1026">
              <v:imagedata o:title="" r:id="rId5"/>
            </v:shape>
            <v:group coordsize="6926,2" coordorigin="2995,2996" style="width:43974;height:13;left:7270;position:absolute;top:12369" id="Group 41" o:spid="_x0000_s1027">
              <v:shape coordsize="6926,2" style="width:6926;height:2;left:2995;mso-wrap-style:square;position:absolute;top:2996;visibility:visible;v-text-anchor:top" id="Freeform 42" o:spid="_x0000_s1028" path="m,l6926,e" strokecolor="#231f20" strokeweight="0.25pt" filled="f">
                <v:path arrowok="t" o:connecttype="custom" o:connectlocs="0,0;6926,0" o:connectangles="0,0"/>
              </v:shape>
            </v:group>
            <v:shapetype o:spt="202.0" path="m,l,21600r21600,l21600,xe" coordsize="21600,21600" id="_x0000_t202">
              <v:stroke joinstyle="miter"/>
              <v:path gradientshapeok="t" o:connecttype="rect"/>
            </v:shapetype>
            <v:shape type="#_x0000_t202" style="width:58388;height:2095;mso-wrap-style:square;position:absolute;top:13811;visibility:visible;v-text-anchor:top" id="Text Box 43" o:spid="_x0000_s1029" stroked="f" filled="f">
              <v:textbox inset="0,0,0,0">
                <w:txbxContent>
                  <w:p w:rsidRPr="008669E5" w:rsidR="00024680" w:rsidP="00024680">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172191">
                      <w:rPr>
                        <w:rFonts w:eastAsia="Times New Roman"/>
                        <w:color w:val="231F20"/>
                        <w:sz w:val="17"/>
                        <w:szCs w:val="17"/>
                      </w:rPr>
                      <w:t>emāra iela 10/12, Rīga, LV-1473;</w:t>
                    </w:r>
                    <w:r w:rsidRPr="008669E5">
                      <w:rPr>
                        <w:rFonts w:eastAsia="Times New Roman"/>
                        <w:color w:val="231F20"/>
                        <w:sz w:val="17"/>
                        <w:szCs w:val="17"/>
                      </w:rPr>
                      <w:t xml:space="preserve"> tālr.</w:t>
                    </w:r>
                    <w:r w:rsidR="00172191">
                      <w:rPr>
                        <w:rFonts w:eastAsia="Times New Roman"/>
                        <w:color w:val="231F20"/>
                        <w:sz w:val="17"/>
                        <w:szCs w:val="17"/>
                      </w:rPr>
                      <w:t>: 67210124;</w:t>
                    </w:r>
                    <w:r w:rsidRPr="008669E5">
                      <w:rPr>
                        <w:rFonts w:eastAsia="Times New Roman"/>
                        <w:color w:val="231F20"/>
                        <w:sz w:val="17"/>
                        <w:szCs w:val="17"/>
                      </w:rPr>
                      <w:t xml:space="preserve"> e-pasts</w:t>
                    </w:r>
                    <w:r w:rsidR="00172191">
                      <w:rPr>
                        <w:rFonts w:eastAsia="Times New Roman"/>
                        <w:color w:val="231F20"/>
                        <w:sz w:val="17"/>
                        <w:szCs w:val="17"/>
                      </w:rPr>
                      <w:t>:</w:t>
                    </w:r>
                    <w:r w:rsidRPr="008669E5">
                      <w:rPr>
                        <w:rFonts w:eastAsia="Times New Roman"/>
                        <w:color w:val="231F20"/>
                        <w:sz w:val="17"/>
                        <w:szCs w:val="17"/>
                      </w:rPr>
                      <w:t xml:space="preserve"> </w:t>
                    </w:r>
                    <w:r w:rsidR="005E6DAD">
                      <w:rPr>
                        <w:rFonts w:eastAsia="Times New Roman"/>
                        <w:color w:val="231F20"/>
                        <w:sz w:val="17"/>
                        <w:szCs w:val="17"/>
                      </w:rPr>
                      <w:t>pasts</w:t>
                    </w:r>
                    <w:r w:rsidRPr="008669E5">
                      <w:rPr>
                        <w:rFonts w:eastAsia="Times New Roman"/>
                        <w:color w:val="231F20"/>
                        <w:sz w:val="17"/>
                        <w:szCs w:val="17"/>
                      </w:rPr>
                      <w:t>@mod.gov.lv</w:t>
                    </w:r>
                    <w:r w:rsidR="00172191">
                      <w:rPr>
                        <w:rFonts w:eastAsia="Times New Roman"/>
                        <w:color w:val="231F20"/>
                        <w:sz w:val="17"/>
                        <w:szCs w:val="17"/>
                      </w:rPr>
                      <w:t>;</w:t>
                    </w:r>
                    <w:r w:rsidRPr="008669E5">
                      <w:rPr>
                        <w:rFonts w:eastAsia="Times New Roman"/>
                        <w:color w:val="231F20"/>
                        <w:sz w:val="17"/>
                        <w:szCs w:val="17"/>
                      </w:rPr>
                      <w:t xml:space="preserve"> www.mod.gov.lv</w:t>
                    </w:r>
                  </w:p>
                </w:txbxContent>
              </v:textbox>
            </v:shape>
            <w10:wrap type="square"/>
          </v:group>
        </w:pict>
      </w:r>
      <w:r w:rsidR="002A67C7">
        <w:rPr>
          <w:rFonts w:ascii="Times New Roman" w:hAnsi="Times New Roman" w:cs="Times New Roman"/>
          <w:sz w:val="28"/>
          <w:szCs w:val="28"/>
        </w:rPr>
        <w:t>IEROBEŽOTA PIEEJAMĪBA</w:t>
      </w:r>
    </w:p>
    <w:p w:rsidRPr="0079492F" w:rsidR="00727047" w:rsidP="00727047">
      <w:pPr>
        <w:tabs>
          <w:tab w:val="left" w:pos="6804"/>
        </w:tabs>
        <w:spacing w:after="0" w:line="240" w:lineRule="auto"/>
        <w:jc w:val="right"/>
        <w:rPr>
          <w:sz w:val="28"/>
          <w:szCs w:val="28"/>
        </w:rPr>
      </w:pPr>
    </w:p>
    <w:tbl>
      <w:tblPr>
        <w:tblW w:w="7796" w:type="dxa"/>
        <w:tblInd w:w="108" w:type="dxa"/>
        <w:tblLayout w:type="fixed"/>
        <w:tblLook w:val="0000"/>
      </w:tblPr>
      <w:tblGrid>
        <w:gridCol w:w="3402"/>
        <w:gridCol w:w="567"/>
        <w:gridCol w:w="2552"/>
        <w:gridCol w:w="1275"/>
      </w:tblGrid>
      <w:tr w:rsidTr="002C1892">
        <w:tblPrEx>
          <w:tblW w:w="7796" w:type="dxa"/>
          <w:tblInd w:w="108" w:type="dxa"/>
          <w:tblLayout w:type="fixed"/>
          <w:tblLook w:val="0000"/>
        </w:tblPrEx>
        <w:trPr>
          <w:cantSplit/>
        </w:trPr>
        <w:tc>
          <w:tcPr>
            <w:tcW w:w="3969" w:type="dxa"/>
            <w:gridSpan w:val="2"/>
          </w:tcPr>
          <w:p w:rsidRPr="00667088" w:rsidR="002C1892" w:rsidP="00410BA4">
            <w:pPr>
              <w:pStyle w:val="Header"/>
              <w:rPr>
                <w:rFonts w:ascii="Times New Roman" w:hAnsi="Times New Roman" w:cs="Times New Roman"/>
                <w:color w:val="000000"/>
                <w:sz w:val="24"/>
                <w:szCs w:val="24"/>
              </w:rPr>
            </w:pPr>
            <w:r w:rsidRPr="00667088">
              <w:rPr>
                <w:rFonts w:ascii="Times New Roman" w:hAnsi="Times New Roman" w:cs="Times New Roman"/>
                <w:color w:val="000000"/>
                <w:sz w:val="24"/>
                <w:szCs w:val="24"/>
              </w:rPr>
              <w:t>Rīgā,</w:t>
            </w:r>
            <w:r w:rsidRPr="00667088">
              <w:rPr>
                <w:rFonts w:ascii="Times New Roman" w:hAnsi="Times New Roman" w:cs="Times New Roman"/>
                <w:sz w:val="24"/>
                <w:szCs w:val="24"/>
              </w:rPr>
              <w:t xml:space="preserve"> </w:t>
            </w:r>
            <w:r w:rsidRPr="00B37E6D">
              <w:rPr>
                <w:rFonts w:ascii="Times New Roman" w:hAnsi="Times New Roman" w:cs="Times New Roman"/>
                <w:noProof/>
                <w:color w:val="000000"/>
                <w:sz w:val="24"/>
                <w:szCs w:val="24"/>
              </w:rPr>
              <w:t>26.08.2022</w:t>
            </w:r>
            <w:r w:rsidRPr="00B37E6D">
              <w:rPr>
                <w:rFonts w:ascii="Times New Roman" w:hAnsi="Times New Roman" w:cs="Times New Roman"/>
                <w:color w:val="000000"/>
                <w:sz w:val="24"/>
                <w:szCs w:val="24"/>
              </w:rPr>
              <w:t>.</w:t>
            </w:r>
          </w:p>
        </w:tc>
        <w:tc>
          <w:tcPr>
            <w:tcW w:w="3827" w:type="dxa"/>
            <w:gridSpan w:val="2"/>
          </w:tcPr>
          <w:p w:rsidRPr="00667088" w:rsidR="002C1892" w:rsidP="00410BA4">
            <w:pPr>
              <w:pStyle w:val="Header"/>
              <w:rPr>
                <w:rFonts w:ascii="Times New Roman" w:hAnsi="Times New Roman" w:cs="Times New Roman"/>
                <w:color w:val="000000"/>
                <w:sz w:val="24"/>
                <w:szCs w:val="24"/>
                <w:lang w:val="en-US"/>
              </w:rPr>
            </w:pPr>
            <w:r w:rsidRPr="00667088">
              <w:rPr>
                <w:rFonts w:ascii="Times New Roman" w:hAnsi="Times New Roman" w:cs="Times New Roman"/>
                <w:color w:val="000000"/>
                <w:sz w:val="24"/>
                <w:szCs w:val="24"/>
                <w:lang w:val="en-US"/>
              </w:rPr>
              <w:t xml:space="preserve">Nr. </w:t>
            </w:r>
            <w:r w:rsidRPr="00667088">
              <w:rPr>
                <w:rFonts w:ascii="Times New Roman" w:hAnsi="Times New Roman" w:cs="Times New Roman"/>
                <w:noProof/>
                <w:color w:val="000000"/>
                <w:sz w:val="24"/>
                <w:szCs w:val="24"/>
                <w:lang w:val="en-US"/>
              </w:rPr>
              <w:t>IPN/809</w:t>
            </w:r>
          </w:p>
        </w:tc>
      </w:tr>
      <w:tr w:rsidTr="002C1892">
        <w:tblPrEx>
          <w:tblW w:w="7796" w:type="dxa"/>
          <w:tblInd w:w="108" w:type="dxa"/>
          <w:tblLayout w:type="fixed"/>
          <w:tblLook w:val="0000"/>
        </w:tblPrEx>
        <w:trPr>
          <w:gridAfter w:val="1"/>
          <w:wAfter w:w="1275" w:type="dxa"/>
          <w:cantSplit/>
        </w:trPr>
        <w:tc>
          <w:tcPr>
            <w:tcW w:w="3402" w:type="dxa"/>
          </w:tcPr>
          <w:p w:rsidRPr="004C016E" w:rsidR="00727047" w:rsidP="001B7D20">
            <w:pPr>
              <w:autoSpaceDE w:val="false"/>
              <w:autoSpaceDN w:val="false"/>
              <w:adjustRightInd w:val="false"/>
              <w:spacing w:after="0" w:line="240" w:lineRule="auto"/>
              <w:ind w:left="-108" w:right="-108"/>
              <w:rPr>
                <w:color w:val="000000"/>
              </w:rPr>
            </w:pPr>
          </w:p>
        </w:tc>
        <w:tc>
          <w:tcPr>
            <w:tcW w:w="3119" w:type="dxa"/>
            <w:gridSpan w:val="2"/>
          </w:tcPr>
          <w:p w:rsidRPr="004C016E" w:rsidR="00727047" w:rsidP="001B7D20">
            <w:pPr>
              <w:pStyle w:val="Header"/>
              <w:ind w:left="34"/>
              <w:rPr>
                <w:rFonts w:ascii="Times New Roman" w:hAnsi="Times New Roman" w:cs="Times New Roman"/>
                <w:color w:val="000000"/>
                <w:sz w:val="24"/>
                <w:szCs w:val="24"/>
              </w:rPr>
            </w:pPr>
          </w:p>
        </w:tc>
      </w:tr>
    </w:tbl>
    <w:p w:rsidR="00727047" w:rsidP="00727047">
      <w:pPr>
        <w:spacing w:after="0" w:line="240" w:lineRule="auto"/>
        <w:jc w:val="right"/>
        <w:rPr>
          <w:sz w:val="28"/>
          <w:szCs w:val="28"/>
        </w:rPr>
      </w:pPr>
    </w:p>
    <w:p w:rsidRPr="000A198B" w:rsidR="00AC4466" w:rsidP="00AC4466">
      <w:pPr>
        <w:suppressAutoHyphens/>
        <w:spacing w:after="0" w:line="240" w:lineRule="auto"/>
        <w:jc w:val="right"/>
        <w:rPr>
          <w:rFonts w:eastAsia="Arial"/>
          <w:b/>
          <w:kern w:val="1"/>
          <w:szCs w:val="28"/>
        </w:rPr>
      </w:pPr>
      <w:r w:rsidRPr="000A198B">
        <w:rPr>
          <w:rFonts w:eastAsia="Arial"/>
          <w:b/>
          <w:kern w:val="1"/>
          <w:szCs w:val="28"/>
        </w:rPr>
        <w:t>Valsts kancelejai</w:t>
      </w:r>
    </w:p>
    <w:p w:rsidR="00DF55CF" w:rsidP="001172CD">
      <w:pPr>
        <w:spacing w:after="0" w:line="240" w:lineRule="auto"/>
        <w:jc w:val="right"/>
        <w:rPr>
          <w:b/>
        </w:rPr>
      </w:pPr>
    </w:p>
    <w:p w:rsidRPr="0020515A" w:rsidR="00D15291" w:rsidP="001172CD">
      <w:pPr>
        <w:spacing w:after="0" w:line="240" w:lineRule="auto"/>
        <w:jc w:val="right"/>
        <w:rPr>
          <w:b/>
        </w:rPr>
      </w:pPr>
    </w:p>
    <w:p w:rsidR="00FC0A76" w:rsidP="00FC0A76">
      <w:pPr>
        <w:spacing w:after="0" w:line="240" w:lineRule="auto"/>
        <w:jc w:val="both"/>
        <w:rPr>
          <w:i/>
          <w:noProof/>
        </w:rPr>
      </w:pPr>
      <w:r w:rsidRPr="00101F19">
        <w:rPr>
          <w:i/>
          <w:noProof/>
        </w:rPr>
        <w:t>Par</w:t>
      </w:r>
      <w:r>
        <w:rPr>
          <w:i/>
          <w:noProof/>
        </w:rPr>
        <w:t xml:space="preserve"> </w:t>
      </w:r>
      <w:r w:rsidR="00693957">
        <w:rPr>
          <w:i/>
          <w:noProof/>
        </w:rPr>
        <w:t>nacionāl</w:t>
      </w:r>
      <w:r w:rsidR="003750C5">
        <w:rPr>
          <w:i/>
          <w:noProof/>
        </w:rPr>
        <w:t>ās</w:t>
      </w:r>
      <w:r w:rsidR="00693957">
        <w:rPr>
          <w:i/>
          <w:noProof/>
        </w:rPr>
        <w:t xml:space="preserve"> </w:t>
      </w:r>
      <w:r>
        <w:rPr>
          <w:i/>
          <w:noProof/>
        </w:rPr>
        <w:t>poz</w:t>
      </w:r>
      <w:r w:rsidR="00693957">
        <w:rPr>
          <w:i/>
          <w:noProof/>
        </w:rPr>
        <w:t>īcij</w:t>
      </w:r>
      <w:r w:rsidR="003750C5">
        <w:rPr>
          <w:i/>
          <w:noProof/>
        </w:rPr>
        <w:t>as</w:t>
      </w:r>
      <w:r>
        <w:rPr>
          <w:i/>
          <w:noProof/>
        </w:rPr>
        <w:t xml:space="preserve"> </w:t>
      </w:r>
      <w:bookmarkStart w:name="_Hlk111018969" w:id="0"/>
      <w:r>
        <w:rPr>
          <w:i/>
          <w:noProof/>
        </w:rPr>
        <w:t>“</w:t>
      </w:r>
      <w:r w:rsidRPr="00FC0A76">
        <w:rPr>
          <w:i/>
          <w:noProof/>
        </w:rPr>
        <w:t xml:space="preserve">Par </w:t>
      </w:r>
      <w:r>
        <w:rPr>
          <w:i/>
          <w:noProof/>
        </w:rPr>
        <w:t xml:space="preserve">Eiropas Parlamenta un </w:t>
      </w:r>
    </w:p>
    <w:p w:rsidR="00FC0A76" w:rsidP="00FC0A76">
      <w:pPr>
        <w:spacing w:after="0" w:line="240" w:lineRule="auto"/>
        <w:jc w:val="both"/>
        <w:rPr>
          <w:i/>
          <w:noProof/>
        </w:rPr>
      </w:pPr>
      <w:r>
        <w:rPr>
          <w:i/>
          <w:noProof/>
        </w:rPr>
        <w:t xml:space="preserve">Eiropas Savienības Padomes </w:t>
      </w:r>
      <w:r w:rsidRPr="00FC0A76">
        <w:rPr>
          <w:i/>
          <w:noProof/>
        </w:rPr>
        <w:t>priekšlikumu regulai,</w:t>
      </w:r>
      <w:r>
        <w:rPr>
          <w:i/>
          <w:noProof/>
        </w:rPr>
        <w:t xml:space="preserve"> </w:t>
      </w:r>
    </w:p>
    <w:p w:rsidR="00FC0A76" w:rsidP="00FC0A76">
      <w:pPr>
        <w:spacing w:after="0" w:line="240" w:lineRule="auto"/>
        <w:jc w:val="both"/>
        <w:rPr>
          <w:i/>
          <w:noProof/>
        </w:rPr>
      </w:pPr>
      <w:r w:rsidRPr="00FC0A76">
        <w:rPr>
          <w:i/>
          <w:noProof/>
        </w:rPr>
        <w:t>ar ko paredz Eiropas aizsardzības industrijas stiprināšanu,</w:t>
      </w:r>
    </w:p>
    <w:p w:rsidR="00FC0A76" w:rsidP="00FC0A76">
      <w:pPr>
        <w:spacing w:after="0" w:line="240" w:lineRule="auto"/>
        <w:jc w:val="both"/>
        <w:rPr>
          <w:i/>
          <w:noProof/>
        </w:rPr>
      </w:pPr>
      <w:r w:rsidRPr="00FC0A76">
        <w:rPr>
          <w:i/>
          <w:noProof/>
        </w:rPr>
        <w:t>izmantojot kopējus iepirkumus</w:t>
      </w:r>
      <w:r>
        <w:rPr>
          <w:i/>
          <w:noProof/>
        </w:rPr>
        <w:t xml:space="preserve">” </w:t>
      </w:r>
      <w:bookmarkEnd w:id="0"/>
      <w:r w:rsidR="0036296C">
        <w:rPr>
          <w:i/>
          <w:noProof/>
        </w:rPr>
        <w:t xml:space="preserve">iekļaušanu šī gada </w:t>
      </w:r>
    </w:p>
    <w:p w:rsidRPr="00101F19" w:rsidR="00D15291" w:rsidP="00FC0A76">
      <w:pPr>
        <w:spacing w:after="0" w:line="240" w:lineRule="auto"/>
        <w:jc w:val="both"/>
        <w:rPr>
          <w:i/>
          <w:noProof/>
        </w:rPr>
      </w:pPr>
      <w:r>
        <w:rPr>
          <w:i/>
          <w:noProof/>
        </w:rPr>
        <w:t>30</w:t>
      </w:r>
      <w:r w:rsidR="0036296C">
        <w:rPr>
          <w:i/>
          <w:noProof/>
        </w:rPr>
        <w:t xml:space="preserve">. </w:t>
      </w:r>
      <w:r w:rsidR="00FC0A76">
        <w:rPr>
          <w:i/>
          <w:noProof/>
        </w:rPr>
        <w:t xml:space="preserve">augusta </w:t>
      </w:r>
      <w:r w:rsidR="0036296C">
        <w:rPr>
          <w:i/>
          <w:noProof/>
        </w:rPr>
        <w:t>Ministru kabineta sēdes darba kārtībā</w:t>
      </w:r>
    </w:p>
    <w:p w:rsidR="00FC0A76" w:rsidP="00FC0A76">
      <w:pPr>
        <w:spacing w:after="0" w:line="240" w:lineRule="auto"/>
        <w:jc w:val="both"/>
        <w:rPr>
          <w:i/>
          <w:noProof/>
        </w:rPr>
      </w:pPr>
    </w:p>
    <w:p w:rsidRPr="00FC0A76" w:rsidR="00FC0A76" w:rsidP="00FC0A76">
      <w:pPr>
        <w:spacing w:after="0" w:line="240" w:lineRule="auto"/>
        <w:jc w:val="both"/>
        <w:rPr>
          <w:i/>
          <w:noProof/>
        </w:rPr>
      </w:pPr>
    </w:p>
    <w:p w:rsidR="00686CC6" w:rsidP="00686CC6">
      <w:pPr>
        <w:pStyle w:val="naisf"/>
        <w:spacing w:before="0" w:beforeAutospacing="false" w:after="0" w:afterAutospacing="false"/>
        <w:ind w:firstLine="720"/>
        <w:jc w:val="both"/>
        <w:rPr>
          <w:b/>
        </w:rPr>
      </w:pPr>
      <w:r>
        <w:t xml:space="preserve">Pamatojoties uz Ministru kabineta 2009. gada 7. aprīļa noteikumu Nr. 300 “Ministru kabineta kārtības rullis” </w:t>
      </w:r>
      <w:r w:rsidR="00F8582D">
        <w:t>43. punktu</w:t>
      </w:r>
      <w:r w:rsidRPr="000A198B" w:rsidR="00F8582D">
        <w:t xml:space="preserve"> un </w:t>
      </w:r>
      <w:r w:rsidR="00F8582D">
        <w:t>113</w:t>
      </w:r>
      <w:r w:rsidRPr="000A198B" w:rsidR="00F8582D">
        <w:t>.</w:t>
      </w:r>
      <w:r w:rsidR="00F8582D">
        <w:t>8</w:t>
      </w:r>
      <w:r w:rsidRPr="000A198B" w:rsidR="00F8582D">
        <w:t>. </w:t>
      </w:r>
      <w:r w:rsidR="00F8582D">
        <w:t>apakš</w:t>
      </w:r>
      <w:r w:rsidRPr="000A198B" w:rsidR="00F8582D">
        <w:t>punktu</w:t>
      </w:r>
      <w:r>
        <w:t xml:space="preserve">, iesniedzu izskatīšanai </w:t>
      </w:r>
      <w:r>
        <w:rPr>
          <w:b/>
        </w:rPr>
        <w:t>202</w:t>
      </w:r>
      <w:r w:rsidR="00830AFF">
        <w:rPr>
          <w:b/>
        </w:rPr>
        <w:t xml:space="preserve">2. gada </w:t>
      </w:r>
      <w:r w:rsidR="002A76D4">
        <w:rPr>
          <w:b/>
        </w:rPr>
        <w:t>30</w:t>
      </w:r>
      <w:r>
        <w:rPr>
          <w:b/>
        </w:rPr>
        <w:t xml:space="preserve">. augusta Ministru kabineta sēdē Aizsardzības ministrijas sagatavoto </w:t>
      </w:r>
      <w:r w:rsidR="00693957">
        <w:rPr>
          <w:b/>
        </w:rPr>
        <w:t>nacionālo pozīciju,</w:t>
      </w:r>
    </w:p>
    <w:p w:rsidR="00686CC6" w:rsidP="00686CC6">
      <w:pPr>
        <w:pStyle w:val="naisf"/>
        <w:spacing w:before="0" w:beforeAutospacing="false" w:after="0" w:afterAutospacing="false"/>
        <w:ind w:firstLine="720"/>
        <w:jc w:val="both"/>
        <w:rPr>
          <w:b/>
        </w:rPr>
      </w:pPr>
    </w:p>
    <w:tbl>
      <w:tblPr>
        <w:tblW w:w="9064"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
      <w:tblGrid>
        <w:gridCol w:w="450"/>
        <w:gridCol w:w="2115"/>
        <w:gridCol w:w="6499"/>
      </w:tblGrid>
      <w:tr w:rsidTr="000127D8">
        <w:tblPrEx>
          <w:tblW w:w="9064"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1.</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Iesniegšanas pamatojums</w:t>
            </w:r>
          </w:p>
        </w:tc>
        <w:tc>
          <w:tcPr>
            <w:tcW w:w="6499" w:type="dxa"/>
            <w:tcBorders>
              <w:top w:val="single" w:color="808080" w:sz="6" w:space="0"/>
              <w:left w:val="single" w:color="808080" w:sz="6" w:space="0"/>
              <w:bottom w:val="single" w:color="808080" w:sz="6" w:space="0"/>
              <w:right w:val="single" w:color="808080" w:sz="6" w:space="0"/>
            </w:tcBorders>
            <w:hideMark/>
          </w:tcPr>
          <w:p w:rsidRPr="00F8582D" w:rsidR="00686CC6" w:rsidP="00F20151">
            <w:pPr>
              <w:widowControl/>
              <w:autoSpaceDE w:val="false"/>
              <w:autoSpaceDN w:val="false"/>
              <w:adjustRightInd w:val="false"/>
              <w:spacing w:after="0" w:line="240" w:lineRule="auto"/>
              <w:jc w:val="both"/>
              <w:rPr>
                <w:bCs/>
              </w:rPr>
            </w:pPr>
            <w:r w:rsidRPr="00F20151">
              <w:rPr>
                <w:bCs/>
              </w:rPr>
              <w:t>Eiropas Parlaments un Eiropas Savienības Padome</w:t>
            </w:r>
            <w:r w:rsidRPr="0080542E">
              <w:rPr>
                <w:bCs/>
              </w:rPr>
              <w:t xml:space="preserve"> </w:t>
            </w:r>
            <w:r w:rsidRPr="0080542E" w:rsidR="0036296C">
              <w:rPr>
                <w:bCs/>
              </w:rPr>
              <w:t xml:space="preserve">izsludināja priekšlikumu regulai, </w:t>
            </w:r>
            <w:r w:rsidRPr="00F20151">
              <w:rPr>
                <w:bCs/>
              </w:rPr>
              <w:t>ar ko paredz Eiropas aizsardzības industrijas stiprināšanu, izmantojot kopējus iepirkumus</w:t>
            </w:r>
            <w:r>
              <w:rPr>
                <w:bCs/>
              </w:rPr>
              <w:t xml:space="preserve">. </w:t>
            </w:r>
            <w:r w:rsidRPr="0080542E" w:rsidR="0036296C">
              <w:rPr>
                <w:bCs/>
              </w:rPr>
              <w:t>Par šo regulu notiek diskusijas</w:t>
            </w:r>
            <w:r w:rsidR="00F20151">
              <w:rPr>
                <w:bCs/>
              </w:rPr>
              <w:t xml:space="preserve"> </w:t>
            </w:r>
            <w:r w:rsidRPr="00F20151" w:rsidR="00F20151">
              <w:rPr>
                <w:bCs/>
              </w:rPr>
              <w:t xml:space="preserve">Kopīgu aizsardzības iepirkumu </w:t>
            </w:r>
            <w:r w:rsidRPr="00F20151" w:rsidR="00F20151">
              <w:rPr>
                <w:bCs/>
                <w:i/>
              </w:rPr>
              <w:t>ad</w:t>
            </w:r>
            <w:r w:rsidRPr="00F20151" w:rsidR="00F20151">
              <w:rPr>
                <w:bCs/>
                <w:i/>
              </w:rPr>
              <w:t xml:space="preserve"> </w:t>
            </w:r>
            <w:r w:rsidRPr="00F20151" w:rsidR="00F20151">
              <w:rPr>
                <w:bCs/>
                <w:i/>
              </w:rPr>
              <w:t>hoc</w:t>
            </w:r>
            <w:r w:rsidRPr="00F20151" w:rsidR="00F20151">
              <w:rPr>
                <w:bCs/>
              </w:rPr>
              <w:t xml:space="preserve"> darba grupas (</w:t>
            </w:r>
            <w:bookmarkStart w:name="_Hlk111018833" w:id="1"/>
            <w:r w:rsidRPr="00F20151">
              <w:rPr>
                <w:bCs/>
                <w:i/>
              </w:rPr>
              <w:t>Ad</w:t>
            </w:r>
            <w:r w:rsidRPr="00F20151">
              <w:rPr>
                <w:bCs/>
                <w:i/>
              </w:rPr>
              <w:t xml:space="preserve"> </w:t>
            </w:r>
            <w:r w:rsidRPr="00F20151">
              <w:rPr>
                <w:bCs/>
                <w:i/>
              </w:rPr>
              <w:t>hoc</w:t>
            </w:r>
            <w:r w:rsidRPr="00F20151">
              <w:rPr>
                <w:bCs/>
                <w:i/>
              </w:rPr>
              <w:t xml:space="preserve"> </w:t>
            </w:r>
            <w:r w:rsidRPr="00F20151">
              <w:rPr>
                <w:bCs/>
                <w:i/>
              </w:rPr>
              <w:t>Working</w:t>
            </w:r>
            <w:r w:rsidRPr="00F20151">
              <w:rPr>
                <w:bCs/>
                <w:i/>
              </w:rPr>
              <w:t xml:space="preserve"> </w:t>
            </w:r>
            <w:r w:rsidRPr="00F20151">
              <w:rPr>
                <w:bCs/>
                <w:i/>
              </w:rPr>
              <w:t>Party</w:t>
            </w:r>
            <w:r w:rsidRPr="00F20151">
              <w:rPr>
                <w:bCs/>
                <w:i/>
              </w:rPr>
              <w:t xml:space="preserve"> </w:t>
            </w:r>
            <w:r w:rsidRPr="00F20151">
              <w:rPr>
                <w:bCs/>
                <w:i/>
              </w:rPr>
              <w:t>on</w:t>
            </w:r>
            <w:r w:rsidRPr="00F20151">
              <w:rPr>
                <w:bCs/>
                <w:i/>
              </w:rPr>
              <w:t xml:space="preserve"> </w:t>
            </w:r>
            <w:r w:rsidRPr="00F20151">
              <w:rPr>
                <w:bCs/>
                <w:i/>
              </w:rPr>
              <w:t>Defence</w:t>
            </w:r>
            <w:r w:rsidRPr="00F20151">
              <w:rPr>
                <w:bCs/>
                <w:i/>
              </w:rPr>
              <w:t xml:space="preserve"> </w:t>
            </w:r>
            <w:r w:rsidRPr="00F20151">
              <w:rPr>
                <w:bCs/>
                <w:i/>
              </w:rPr>
              <w:t>Industry</w:t>
            </w:r>
            <w:bookmarkEnd w:id="1"/>
            <w:r w:rsidRPr="00F20151" w:rsidR="00F20151">
              <w:rPr>
                <w:bCs/>
              </w:rPr>
              <w:t xml:space="preserve">) sēdēs. </w:t>
            </w:r>
          </w:p>
        </w:tc>
      </w:tr>
      <w:tr w:rsidTr="000127D8">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2.</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Valsts sekretāru sanāksmes datums un numurs</w:t>
            </w:r>
          </w:p>
        </w:tc>
        <w:tc>
          <w:tcPr>
            <w:tcW w:w="6499"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iCs/>
                <w:lang w:eastAsia="en-US"/>
              </w:rPr>
              <w:t>Nav attiecināms</w:t>
            </w:r>
          </w:p>
        </w:tc>
      </w:tr>
      <w:tr w:rsidTr="000127D8">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3.</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Saskaņošanas rezultāts</w:t>
            </w:r>
          </w:p>
        </w:tc>
        <w:tc>
          <w:tcPr>
            <w:tcW w:w="6499" w:type="dxa"/>
            <w:tcBorders>
              <w:top w:val="single" w:color="808080" w:sz="6" w:space="0"/>
              <w:left w:val="single" w:color="808080" w:sz="6" w:space="0"/>
              <w:bottom w:val="single" w:color="808080" w:sz="6" w:space="0"/>
              <w:right w:val="single" w:color="808080" w:sz="6" w:space="0"/>
            </w:tcBorders>
            <w:hideMark/>
          </w:tcPr>
          <w:p w:rsidR="00686CC6" w:rsidP="00570D67">
            <w:pPr>
              <w:pStyle w:val="naiskr"/>
              <w:spacing w:after="120" w:afterAutospacing="false" w:line="276" w:lineRule="auto"/>
              <w:jc w:val="both"/>
              <w:rPr>
                <w:lang w:eastAsia="en-US"/>
              </w:rPr>
            </w:pPr>
            <w:r>
              <w:rPr>
                <w:lang w:eastAsia="en-US"/>
              </w:rPr>
              <w:t xml:space="preserve">Elektroniski saskaņots ar </w:t>
            </w:r>
            <w:r w:rsidRPr="0080542E" w:rsidR="00F8582D">
              <w:t xml:space="preserve">Ārlietu ministriju, </w:t>
            </w:r>
            <w:r w:rsidR="00F20151">
              <w:t>Finanšu</w:t>
            </w:r>
            <w:r w:rsidRPr="0080542E" w:rsidR="00F8582D">
              <w:t xml:space="preserve"> ministriju.</w:t>
            </w:r>
          </w:p>
        </w:tc>
      </w:tr>
      <w:tr w:rsidTr="000127D8">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4.</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Institūcijas, no kurām noteiktajā termiņā nav saņemts atzinums (saskaņojums)</w:t>
            </w:r>
          </w:p>
        </w:tc>
        <w:tc>
          <w:tcPr>
            <w:tcW w:w="6499"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 xml:space="preserve"> </w:t>
            </w:r>
            <w:r>
              <w:rPr>
                <w:iCs/>
                <w:lang w:eastAsia="en-US"/>
              </w:rPr>
              <w:t>Nav</w:t>
            </w:r>
          </w:p>
        </w:tc>
      </w:tr>
      <w:tr w:rsidTr="000127D8">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5.</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f"/>
              <w:spacing w:line="276" w:lineRule="auto"/>
              <w:rPr>
                <w:lang w:eastAsia="en-US"/>
              </w:rPr>
            </w:pPr>
            <w:r>
              <w:rPr>
                <w:lang w:eastAsia="en-US"/>
              </w:rPr>
              <w:t xml:space="preserve">Ziņas par saskaņojumu ar </w:t>
            </w:r>
            <w:r>
              <w:rPr>
                <w:lang w:eastAsia="en-US"/>
              </w:rPr>
              <w:t>Eiropas Savienības institūcijām</w:t>
            </w:r>
          </w:p>
        </w:tc>
        <w:tc>
          <w:tcPr>
            <w:tcW w:w="6499"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iCs/>
                <w:lang w:eastAsia="en-US"/>
              </w:rPr>
              <w:t>Nav attiecināms</w:t>
            </w:r>
          </w:p>
        </w:tc>
      </w:tr>
      <w:tr w:rsidTr="000127D8">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6.</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Politikas joma</w:t>
            </w:r>
          </w:p>
        </w:tc>
        <w:tc>
          <w:tcPr>
            <w:tcW w:w="6499"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1.6. Valsts ārējā drošība</w:t>
            </w:r>
          </w:p>
        </w:tc>
      </w:tr>
      <w:tr w:rsidTr="000127D8">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7.</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Projekta autors</w:t>
            </w:r>
          </w:p>
        </w:tc>
        <w:tc>
          <w:tcPr>
            <w:tcW w:w="6499" w:type="dxa"/>
            <w:tcBorders>
              <w:top w:val="single" w:color="808080" w:sz="6" w:space="0"/>
              <w:left w:val="single" w:color="808080" w:sz="6" w:space="0"/>
              <w:bottom w:val="single" w:color="808080" w:sz="6" w:space="0"/>
              <w:right w:val="single" w:color="808080" w:sz="6" w:space="0"/>
            </w:tcBorders>
            <w:hideMark/>
          </w:tcPr>
          <w:p w:rsidR="00F20151" w:rsidP="00F20151">
            <w:pPr>
              <w:suppressAutoHyphens/>
              <w:spacing w:before="60"/>
              <w:jc w:val="both"/>
            </w:pPr>
            <w:r w:rsidRPr="0080542E">
              <w:t>Aizsardzības ministrijas</w:t>
            </w:r>
            <w:r>
              <w:t xml:space="preserve"> </w:t>
            </w:r>
            <w:r w:rsidRPr="00D21CAA">
              <w:t>Nodrošinājuma un aizsardzības investīciju politikas departamenta</w:t>
            </w:r>
            <w:r>
              <w:t xml:space="preserve"> </w:t>
            </w:r>
            <w:r w:rsidRPr="00D21CAA">
              <w:t>Iepirkumu plānošanas, metodoloģijas un atbalsta nodaļas vecākais referents Jānis Oto Kalniņš</w:t>
            </w:r>
            <w:r>
              <w:t>;</w:t>
            </w:r>
          </w:p>
          <w:p w:rsidR="00686CC6" w:rsidP="00F20151">
            <w:pPr>
              <w:suppressAutoHyphens/>
              <w:spacing w:before="60"/>
              <w:jc w:val="both"/>
            </w:pPr>
            <w:r w:rsidRPr="0080542E">
              <w:t>Aizsardzības ministrijas Aizsardzības politikas departamenta vecākā eksperte/ ES koordinatore Zelma Sergejeva</w:t>
            </w:r>
          </w:p>
        </w:tc>
      </w:tr>
      <w:tr w:rsidTr="000127D8">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8.</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Uzaicināmās personas</w:t>
            </w:r>
          </w:p>
        </w:tc>
        <w:tc>
          <w:tcPr>
            <w:tcW w:w="6499"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jc w:val="both"/>
              <w:rPr>
                <w:lang w:eastAsia="en-US"/>
              </w:rPr>
            </w:pPr>
            <w:r>
              <w:rPr>
                <w:lang w:eastAsia="en-US"/>
              </w:rPr>
              <w:t>Nav</w:t>
            </w:r>
          </w:p>
        </w:tc>
      </w:tr>
      <w:tr w:rsidTr="000127D8">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 xml:space="preserve">9. </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Projekta ierobežotas lietošanas statuss</w:t>
            </w:r>
          </w:p>
        </w:tc>
        <w:tc>
          <w:tcPr>
            <w:tcW w:w="6499"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jc w:val="both"/>
              <w:rPr>
                <w:lang w:eastAsia="en-US"/>
              </w:rPr>
            </w:pPr>
            <w:r>
              <w:rPr>
                <w:lang w:eastAsia="en-US"/>
              </w:rPr>
              <w:t>Projektam ir statuss „Ierobežota pieejamība”, un tas ir skatāms Ministru kabineta sēdes slēgtajā daļā saskaņā ar Ministru kabineta 2009. gada 7. aprīļa noteikumu Nr. 300 “Ministru kabineta kārtības rullis” 183. punktu. Ierobežotas pieejamības statuss saglabājas arī pēc izskatīšanas MK, vismaz 1 gadu.</w:t>
            </w:r>
          </w:p>
        </w:tc>
      </w:tr>
      <w:tr w:rsidTr="000127D8">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 xml:space="preserve">10. </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Cita nepieciešamā informācija</w:t>
            </w:r>
          </w:p>
        </w:tc>
        <w:tc>
          <w:tcPr>
            <w:tcW w:w="6499"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Nav attiecināms</w:t>
            </w:r>
          </w:p>
        </w:tc>
      </w:tr>
      <w:tr w:rsidTr="000127D8">
        <w:tblPrEx>
          <w:tblW w:w="9064"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11.</w:t>
            </w:r>
          </w:p>
        </w:tc>
        <w:tc>
          <w:tcPr>
            <w:tcW w:w="2115"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Ministru kabineta lietas pamatojums</w:t>
            </w:r>
          </w:p>
        </w:tc>
        <w:tc>
          <w:tcPr>
            <w:tcW w:w="6499" w:type="dxa"/>
            <w:tcBorders>
              <w:top w:val="single" w:color="808080" w:sz="6" w:space="0"/>
              <w:left w:val="single" w:color="808080" w:sz="6" w:space="0"/>
              <w:bottom w:val="single" w:color="808080" w:sz="6" w:space="0"/>
              <w:right w:val="single" w:color="808080" w:sz="6" w:space="0"/>
            </w:tcBorders>
            <w:hideMark/>
          </w:tcPr>
          <w:p w:rsidR="00686CC6">
            <w:pPr>
              <w:pStyle w:val="naiskr"/>
              <w:spacing w:line="276" w:lineRule="auto"/>
              <w:rPr>
                <w:lang w:eastAsia="en-US"/>
              </w:rPr>
            </w:pPr>
            <w:r>
              <w:rPr>
                <w:lang w:eastAsia="en-US"/>
              </w:rPr>
              <w:t>Nav attiecināms</w:t>
            </w:r>
          </w:p>
        </w:tc>
      </w:tr>
    </w:tbl>
    <w:p w:rsidR="00686CC6" w:rsidP="00686CC6">
      <w:pPr>
        <w:pStyle w:val="naisf"/>
        <w:spacing w:before="0" w:beforeAutospacing="false" w:after="0" w:afterAutospacing="false"/>
      </w:pPr>
    </w:p>
    <w:p w:rsidR="00686CC6" w:rsidP="00686CC6">
      <w:pPr>
        <w:pStyle w:val="naisf"/>
        <w:spacing w:before="0" w:beforeAutospacing="false" w:after="0" w:afterAutospacing="false"/>
      </w:pPr>
      <w:r>
        <w:t xml:space="preserve">Pielikumā: </w:t>
      </w:r>
    </w:p>
    <w:p w:rsidRPr="0036296C" w:rsidR="00900B5F" w:rsidP="0036296C">
      <w:pPr>
        <w:pStyle w:val="ListParagraph"/>
        <w:numPr>
          <w:ilvl w:val="0"/>
          <w:numId w:val="2"/>
        </w:numPr>
        <w:spacing w:after="0" w:line="240" w:lineRule="auto"/>
        <w:jc w:val="both"/>
        <w:rPr>
          <w:bCs/>
          <w:i/>
        </w:rPr>
      </w:pPr>
      <w:r w:rsidRPr="0036296C">
        <w:rPr>
          <w:rFonts w:eastAsia="Times New Roman"/>
        </w:rPr>
        <w:t xml:space="preserve">Nacionālā pozīcija </w:t>
      </w:r>
      <w:r w:rsidRPr="0036296C">
        <w:rPr>
          <w:bCs/>
          <w:i/>
        </w:rPr>
        <w:t>“</w:t>
      </w:r>
      <w:r w:rsidRPr="0036296C">
        <w:rPr>
          <w:i/>
          <w:noProof/>
        </w:rPr>
        <w:t>Par Eiropas Parlamenta un Eiropas Savienības Padomes priekšlikumu regulai, ar ko paredz Eiropas aizsardzības industrijas stiprināšanu, izmantojot kopējus iepirkumus”</w:t>
      </w:r>
      <w:r w:rsidRPr="0036296C">
        <w:rPr>
          <w:bCs/>
          <w:i/>
        </w:rPr>
        <w:t>”(A</w:t>
      </w:r>
      <w:r w:rsidR="00D037D9">
        <w:rPr>
          <w:bCs/>
          <w:i/>
        </w:rPr>
        <w:t>i</w:t>
      </w:r>
      <w:r w:rsidRPr="0036296C">
        <w:rPr>
          <w:bCs/>
          <w:i/>
        </w:rPr>
        <w:t>Mpoz_</w:t>
      </w:r>
      <w:r w:rsidR="004718C8">
        <w:rPr>
          <w:rFonts w:eastAsia="Times New Roman"/>
          <w:i/>
        </w:rPr>
        <w:t>2</w:t>
      </w:r>
      <w:r w:rsidR="002A76D4">
        <w:rPr>
          <w:rFonts w:eastAsia="Times New Roman"/>
          <w:i/>
        </w:rPr>
        <w:t>5</w:t>
      </w:r>
      <w:r w:rsidRPr="0036296C">
        <w:rPr>
          <w:rFonts w:eastAsia="Times New Roman"/>
          <w:i/>
        </w:rPr>
        <w:t>08</w:t>
      </w:r>
      <w:r w:rsidRPr="00D037D9">
        <w:rPr>
          <w:rFonts w:eastAsia="Times New Roman"/>
          <w:i/>
        </w:rPr>
        <w:t>22)</w:t>
      </w:r>
      <w:r w:rsidRPr="00D037D9">
        <w:rPr>
          <w:bCs/>
        </w:rPr>
        <w:t xml:space="preserve"> uz </w:t>
      </w:r>
      <w:r w:rsidRPr="00D037D9" w:rsidR="00D037D9">
        <w:rPr>
          <w:bCs/>
        </w:rPr>
        <w:t>5</w:t>
      </w:r>
      <w:r w:rsidRPr="00D037D9">
        <w:rPr>
          <w:bCs/>
        </w:rPr>
        <w:t xml:space="preserve"> </w:t>
      </w:r>
      <w:r w:rsidRPr="00D037D9">
        <w:rPr>
          <w:bCs/>
        </w:rPr>
        <w:t>lp</w:t>
      </w:r>
      <w:r w:rsidRPr="00D037D9">
        <w:rPr>
          <w:bCs/>
        </w:rPr>
        <w:t xml:space="preserve">. - </w:t>
      </w:r>
      <w:r w:rsidRPr="00D037D9">
        <w:t xml:space="preserve">IEROBEŽOTA </w:t>
      </w:r>
      <w:r w:rsidRPr="000A198B">
        <w:t>PIEEJAMĪBA</w:t>
      </w:r>
      <w:r>
        <w:t>;</w:t>
      </w:r>
    </w:p>
    <w:p w:rsidRPr="000B7435" w:rsidR="00900B5F" w:rsidP="00900B5F">
      <w:pPr>
        <w:pStyle w:val="BodyText"/>
        <w:widowControl/>
        <w:numPr>
          <w:ilvl w:val="0"/>
          <w:numId w:val="2"/>
        </w:numPr>
        <w:spacing w:after="0" w:line="240" w:lineRule="auto"/>
        <w:jc w:val="both"/>
        <w:rPr>
          <w:bCs/>
          <w:i/>
        </w:rPr>
      </w:pPr>
      <w:r w:rsidRPr="000A198B">
        <w:rPr>
          <w:rFonts w:eastAsia="Times New Roman"/>
        </w:rPr>
        <w:t xml:space="preserve">Ministru kabineta sēdes </w:t>
      </w:r>
      <w:r w:rsidRPr="000A198B">
        <w:rPr>
          <w:rFonts w:eastAsia="Times New Roman"/>
        </w:rPr>
        <w:t>protokollēmuma</w:t>
      </w:r>
      <w:r w:rsidRPr="000A198B">
        <w:rPr>
          <w:rFonts w:eastAsia="Times New Roman"/>
        </w:rPr>
        <w:t xml:space="preserve"> projekts (</w:t>
      </w:r>
      <w:r w:rsidRPr="006721E5">
        <w:rPr>
          <w:rFonts w:eastAsia="Times New Roman"/>
          <w:i/>
        </w:rPr>
        <w:t>A</w:t>
      </w:r>
      <w:r w:rsidR="00D037D9">
        <w:rPr>
          <w:rFonts w:eastAsia="Times New Roman"/>
          <w:i/>
        </w:rPr>
        <w:t>i</w:t>
      </w:r>
      <w:r w:rsidRPr="006721E5">
        <w:rPr>
          <w:rFonts w:eastAsia="Times New Roman"/>
          <w:i/>
        </w:rPr>
        <w:t>Mprot_</w:t>
      </w:r>
      <w:r w:rsidR="004718C8">
        <w:rPr>
          <w:rFonts w:eastAsia="Times New Roman"/>
          <w:i/>
        </w:rPr>
        <w:t>2</w:t>
      </w:r>
      <w:r w:rsidR="002A76D4">
        <w:rPr>
          <w:rFonts w:eastAsia="Times New Roman"/>
          <w:i/>
        </w:rPr>
        <w:t>5</w:t>
      </w:r>
      <w:r>
        <w:rPr>
          <w:rFonts w:eastAsia="Times New Roman"/>
          <w:i/>
        </w:rPr>
        <w:t>08</w:t>
      </w:r>
      <w:r w:rsidRPr="006721E5">
        <w:rPr>
          <w:rFonts w:eastAsia="Times New Roman"/>
          <w:i/>
        </w:rPr>
        <w:t>22</w:t>
      </w:r>
      <w:r w:rsidRPr="000A198B">
        <w:rPr>
          <w:rFonts w:eastAsia="Times New Roman"/>
        </w:rPr>
        <w:t>) uz 1 lpp.</w:t>
      </w:r>
    </w:p>
    <w:p w:rsidR="00686CC6" w:rsidP="00686CC6">
      <w:pPr>
        <w:pStyle w:val="BodyText2"/>
        <w:tabs>
          <w:tab w:val="left" w:pos="2880"/>
        </w:tabs>
        <w:spacing w:after="0" w:line="252" w:lineRule="auto"/>
        <w:rPr>
          <w:rFonts w:ascii="Times New Roman" w:hAnsi="Times New Roman"/>
          <w:sz w:val="24"/>
          <w:szCs w:val="24"/>
        </w:rPr>
      </w:pPr>
    </w:p>
    <w:p w:rsidR="00686CC6" w:rsidP="00686CC6">
      <w:pPr>
        <w:pStyle w:val="BodyText2"/>
        <w:tabs>
          <w:tab w:val="left" w:pos="2880"/>
        </w:tabs>
        <w:spacing w:after="0" w:line="252" w:lineRule="auto"/>
        <w:rPr>
          <w:rFonts w:ascii="Times New Roman" w:hAnsi="Times New Roman"/>
          <w:sz w:val="24"/>
          <w:szCs w:val="24"/>
        </w:rPr>
      </w:pPr>
    </w:p>
    <w:p w:rsidRPr="002C1892" w:rsidR="00830AFF" w:rsidP="00686CC6">
      <w:pPr>
        <w:pStyle w:val="BodyText2"/>
        <w:tabs>
          <w:tab w:val="left" w:pos="2880"/>
        </w:tabs>
        <w:spacing w:after="0" w:line="252" w:lineRule="auto"/>
        <w:rPr>
          <w:rFonts w:ascii="Times New Roman" w:hAnsi="Times New Roman"/>
          <w:sz w:val="24"/>
          <w:szCs w:val="24"/>
        </w:rPr>
      </w:pPr>
      <w:bookmarkStart w:name="_GoBack" w:id="2"/>
    </w:p>
    <w:p w:rsidRPr="002C1892" w:rsidR="00686CC6" w:rsidP="00686CC6">
      <w:pPr>
        <w:pStyle w:val="BodyText2"/>
        <w:tabs>
          <w:tab w:val="left" w:pos="2880"/>
        </w:tabs>
        <w:spacing w:after="0" w:line="252" w:lineRule="auto"/>
        <w:rPr>
          <w:rFonts w:ascii="Times New Roman" w:hAnsi="Times New Roman"/>
          <w:sz w:val="24"/>
          <w:szCs w:val="24"/>
        </w:rPr>
      </w:pPr>
      <w:r w:rsidRPr="002C1892">
        <w:rPr>
          <w:rFonts w:ascii="Times New Roman" w:hAnsi="Times New Roman"/>
          <w:sz w:val="24"/>
          <w:szCs w:val="24"/>
        </w:rPr>
        <w:t xml:space="preserve">Ministru prezidenta biedrs, </w:t>
      </w:r>
    </w:p>
    <w:bookmarkEnd w:id="2"/>
    <w:p w:rsidRPr="002C1892" w:rsidR="00686CC6" w:rsidP="00686CC6">
      <w:pPr>
        <w:pStyle w:val="BodyText2"/>
        <w:tabs>
          <w:tab w:val="left" w:pos="2880"/>
        </w:tabs>
        <w:spacing w:after="0" w:line="252" w:lineRule="auto"/>
        <w:rPr>
          <w:rFonts w:ascii="Times New Roman" w:hAnsi="Times New Roman"/>
          <w:sz w:val="24"/>
          <w:szCs w:val="24"/>
        </w:rPr>
      </w:pPr>
      <w:r w:rsidRPr="002C1892">
        <w:rPr>
          <w:rFonts w:ascii="Times New Roman" w:hAnsi="Times New Roman"/>
          <w:sz w:val="24"/>
          <w:szCs w:val="24"/>
        </w:rPr>
        <w:t>aizsardzības ministrs</w:t>
      </w:r>
      <w:r w:rsidRPr="002C1892">
        <w:rPr>
          <w:rFonts w:ascii="Times New Roman" w:hAnsi="Times New Roman"/>
          <w:sz w:val="24"/>
          <w:szCs w:val="24"/>
        </w:rPr>
        <w:tab/>
      </w:r>
      <w:r w:rsidRPr="002C1892">
        <w:rPr>
          <w:rFonts w:ascii="Times New Roman" w:hAnsi="Times New Roman"/>
          <w:sz w:val="24"/>
          <w:szCs w:val="24"/>
        </w:rPr>
        <w:tab/>
      </w:r>
      <w:r w:rsidRPr="002C1892">
        <w:rPr>
          <w:rFonts w:ascii="Times New Roman" w:hAnsi="Times New Roman"/>
          <w:sz w:val="24"/>
          <w:szCs w:val="24"/>
        </w:rPr>
        <w:tab/>
      </w:r>
      <w:r w:rsidRPr="002C1892">
        <w:rPr>
          <w:rFonts w:ascii="Times New Roman" w:hAnsi="Times New Roman"/>
          <w:sz w:val="24"/>
          <w:szCs w:val="24"/>
        </w:rPr>
        <w:tab/>
      </w:r>
      <w:r w:rsidRPr="002C1892">
        <w:rPr>
          <w:rFonts w:ascii="Times New Roman" w:hAnsi="Times New Roman"/>
          <w:sz w:val="24"/>
          <w:szCs w:val="24"/>
        </w:rPr>
        <w:tab/>
      </w:r>
      <w:r w:rsidRPr="002C1892">
        <w:rPr>
          <w:rFonts w:ascii="Times New Roman" w:hAnsi="Times New Roman"/>
          <w:sz w:val="24"/>
          <w:szCs w:val="24"/>
        </w:rPr>
        <w:tab/>
      </w:r>
      <w:r w:rsidRPr="002C1892">
        <w:rPr>
          <w:rFonts w:ascii="Times New Roman" w:hAnsi="Times New Roman"/>
          <w:sz w:val="24"/>
          <w:szCs w:val="24"/>
        </w:rPr>
        <w:tab/>
        <w:t>Dr. Artis Pabriks</w:t>
      </w:r>
    </w:p>
    <w:p w:rsidR="00686CC6" w:rsidP="00686CC6">
      <w:pPr>
        <w:pStyle w:val="BodyText2"/>
        <w:tabs>
          <w:tab w:val="left" w:pos="2880"/>
        </w:tabs>
        <w:spacing w:after="0" w:line="252" w:lineRule="auto"/>
        <w:rPr>
          <w:rFonts w:ascii="Times New Roman" w:hAnsi="Times New Roman"/>
          <w:sz w:val="24"/>
          <w:szCs w:val="24"/>
        </w:rPr>
      </w:pPr>
    </w:p>
    <w:p w:rsidR="001172CD" w:rsidP="001172CD">
      <w:pPr>
        <w:spacing w:after="0" w:line="240" w:lineRule="auto"/>
        <w:jc w:val="both"/>
        <w:rPr>
          <w:sz w:val="16"/>
          <w:szCs w:val="16"/>
        </w:rPr>
      </w:pPr>
    </w:p>
    <w:p w:rsidR="001172CD" w:rsidP="001172CD">
      <w:pPr>
        <w:spacing w:after="0" w:line="240" w:lineRule="auto"/>
        <w:jc w:val="both"/>
        <w:rPr>
          <w:sz w:val="16"/>
          <w:szCs w:val="16"/>
        </w:rPr>
      </w:pPr>
    </w:p>
    <w:p w:rsidRPr="00807BFF" w:rsidR="00D15291" w:rsidP="001172CD">
      <w:pPr>
        <w:spacing w:after="0" w:line="240" w:lineRule="auto"/>
        <w:jc w:val="both"/>
        <w:rPr>
          <w:sz w:val="16"/>
          <w:szCs w:val="16"/>
        </w:rPr>
      </w:pPr>
      <w:r w:rsidRPr="00807BFF">
        <w:rPr>
          <w:noProof/>
          <w:sz w:val="16"/>
          <w:szCs w:val="16"/>
        </w:rPr>
        <w:t>Zelma Sergejeva</w:t>
      </w:r>
      <w:r w:rsidRPr="00807BFF">
        <w:rPr>
          <w:sz w:val="16"/>
          <w:szCs w:val="16"/>
        </w:rPr>
        <w:t xml:space="preserve">, </w:t>
      </w:r>
      <w:r w:rsidRPr="00807BFF">
        <w:rPr>
          <w:noProof/>
          <w:sz w:val="16"/>
          <w:szCs w:val="16"/>
        </w:rPr>
        <w:t>67335096</w:t>
      </w:r>
    </w:p>
    <w:p w:rsidRPr="00FE6481" w:rsidR="00D17C1B" w:rsidP="001172CD">
      <w:pPr>
        <w:spacing w:after="0" w:line="240" w:lineRule="auto"/>
        <w:jc w:val="both"/>
        <w:rPr>
          <w:sz w:val="16"/>
          <w:szCs w:val="16"/>
        </w:rPr>
      </w:pPr>
      <w:r w:rsidRPr="00807BFF">
        <w:rPr>
          <w:noProof/>
          <w:sz w:val="16"/>
          <w:szCs w:val="16"/>
        </w:rPr>
        <w:t>Zelma.Sergejeva</w:t>
      </w:r>
      <w:r w:rsidR="003816EF">
        <w:rPr>
          <w:noProof/>
          <w:sz w:val="16"/>
          <w:szCs w:val="16"/>
        </w:rPr>
        <w:t>@mod.gov.lv</w:t>
      </w:r>
    </w:p>
    <w:sectPr w:rsidSect="00D17C1B">
      <w:headerReference w:type="default" r:id="rId6"/>
      <w:footerReference w:type="default" r:id="rId7"/>
      <w:pgSz w:w="11906" w:h="16838"/>
      <w:pgMar w:top="1134" w:right="1134" w:bottom="1134" w:left="1701"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8"/>
        <w:szCs w:val="28"/>
      </w:rPr>
      <w:id w:val="861102408"/>
      <w:docPartObj>
        <w:docPartGallery w:val="Page Numbers (Bottom of Page)"/>
        <w:docPartUnique/>
      </w:docPartObj>
    </w:sdtPr>
    <w:sdtContent>
      <w:p w:rsidR="00FE6481" w:rsidP="004C323E">
        <w:pPr>
          <w:pStyle w:val="Footer"/>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rsidR="00FE6481" w:rsidP="004C323E">
        <w:pPr>
          <w:pStyle w:val="Footer"/>
          <w:jc w:val="center"/>
          <w:rPr>
            <w:rFonts w:ascii="Times New Roman" w:hAnsi="Times New Roman" w:cs="Times New Roman"/>
            <w:sz w:val="28"/>
            <w:szCs w:val="28"/>
          </w:rPr>
        </w:pPr>
      </w:p>
      <w:p w:rsidR="004C323E" w:rsidRPr="00776BE3" w:rsidP="004C323E">
        <w:pPr>
          <w:pStyle w:val="Footer"/>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sdt>
        <w:sdtPr>
          <w:rPr>
            <w:rFonts w:ascii="Times New Roman" w:hAnsi="Times New Roman" w:cs="Times New Roman"/>
            <w:sz w:val="28"/>
            <w:szCs w:val="28"/>
          </w:rPr>
          <w:id w:val="1475997571"/>
          <w:docPartObj>
            <w:docPartGallery w:val="Page Numbers (Top of Page)"/>
            <w:docPartUnique/>
          </w:docPartObj>
        </w:sdtPr>
        <w:sdtContent>
          <w:p w:rsidR="004C323E" w:rsidRPr="00776BE3" w:rsidP="004C323E">
            <w:pPr>
              <w:pStyle w:val="Footer"/>
              <w:jc w:val="right"/>
              <w:rPr>
                <w:rFonts w:ascii="Times New Roman" w:hAnsi="Times New Roman" w:cs="Times New Roman"/>
                <w:sz w:val="28"/>
                <w:szCs w:val="28"/>
              </w:rPr>
            </w:pPr>
            <w:r w:rsidRPr="00776BE3">
              <w:rPr>
                <w:rFonts w:ascii="Times New Roman" w:hAnsi="Times New Roman" w:cs="Times New Roman"/>
                <w:sz w:val="28"/>
                <w:szCs w:val="28"/>
              </w:rPr>
              <w:t xml:space="preserve">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PAGE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r w:rsidRPr="00776BE3">
              <w:rPr>
                <w:rFonts w:ascii="Times New Roman" w:hAnsi="Times New Roman" w:cs="Times New Roman"/>
                <w:sz w:val="28"/>
                <w:szCs w:val="28"/>
              </w:rPr>
              <w:t xml:space="preserve"> -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NUMPAGES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p>
        </w:sdtContent>
      </w:sdt>
    </w:sdtContent>
  </w:sdt>
  <w:p w:rsidR="004C323E" w:rsidRPr="00BF7EFF">
    <w:pPr>
      <w:pStyle w:val="Footer"/>
      <w:jc w:val="right"/>
      <w:rPr>
        <w:rFonts w:ascii="Times New Roman" w:hAnsi="Times New Roman" w:cs="Times New Roman"/>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323E" w:rsidRPr="00776BE3" w:rsidP="00024680">
    <w:pPr>
      <w:pStyle w:val="Header"/>
      <w:tabs>
        <w:tab w:val="clear" w:pos="4153"/>
        <w:tab w:val="clear" w:pos="8306"/>
      </w:tabs>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5B13201D"/>
    <w:multiLevelType w:val="hybridMultilevel"/>
    <w:tmpl w:val="B8F6317E"/>
    <w:lvl w:ilvl="0">
      <w:start w:val="1"/>
      <w:numFmt w:val="decimal"/>
      <w:lvlText w:val="%1."/>
      <w:lvlJc w:val="left"/>
      <w:pPr>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1">
    <w:nsid w:val="7CA46117"/>
    <w:multiLevelType w:val="hybridMultilevel"/>
    <w:tmpl w:val="40661D86"/>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26"/>
    <w:rsid w:val="000010C8"/>
    <w:rsid w:val="0000244C"/>
    <w:rsid w:val="000068D9"/>
    <w:rsid w:val="000127D8"/>
    <w:rsid w:val="00024680"/>
    <w:rsid w:val="00033DC3"/>
    <w:rsid w:val="00042209"/>
    <w:rsid w:val="00055BBF"/>
    <w:rsid w:val="000570D1"/>
    <w:rsid w:val="00070FEE"/>
    <w:rsid w:val="00071D33"/>
    <w:rsid w:val="00093D67"/>
    <w:rsid w:val="000A198B"/>
    <w:rsid w:val="000A39EE"/>
    <w:rsid w:val="000B40A0"/>
    <w:rsid w:val="000B7435"/>
    <w:rsid w:val="000C4589"/>
    <w:rsid w:val="000D631C"/>
    <w:rsid w:val="000E6421"/>
    <w:rsid w:val="00101F19"/>
    <w:rsid w:val="00107167"/>
    <w:rsid w:val="0011377E"/>
    <w:rsid w:val="001172CD"/>
    <w:rsid w:val="0013746A"/>
    <w:rsid w:val="001416A6"/>
    <w:rsid w:val="00170E21"/>
    <w:rsid w:val="00172191"/>
    <w:rsid w:val="00175B99"/>
    <w:rsid w:val="001878E0"/>
    <w:rsid w:val="001A5292"/>
    <w:rsid w:val="001B515D"/>
    <w:rsid w:val="001B7D20"/>
    <w:rsid w:val="001D070D"/>
    <w:rsid w:val="001D35AD"/>
    <w:rsid w:val="001E6355"/>
    <w:rsid w:val="001F72D8"/>
    <w:rsid w:val="0020515A"/>
    <w:rsid w:val="00207DC2"/>
    <w:rsid w:val="00212356"/>
    <w:rsid w:val="00222D13"/>
    <w:rsid w:val="002340B3"/>
    <w:rsid w:val="00256592"/>
    <w:rsid w:val="0026183F"/>
    <w:rsid w:val="00280427"/>
    <w:rsid w:val="002A5EB5"/>
    <w:rsid w:val="002A67C7"/>
    <w:rsid w:val="002A76D4"/>
    <w:rsid w:val="002B1137"/>
    <w:rsid w:val="002B76AC"/>
    <w:rsid w:val="002C1892"/>
    <w:rsid w:val="002C7382"/>
    <w:rsid w:val="002C7FB7"/>
    <w:rsid w:val="002D1B3E"/>
    <w:rsid w:val="002D7F55"/>
    <w:rsid w:val="002D7FAB"/>
    <w:rsid w:val="002F784A"/>
    <w:rsid w:val="00334683"/>
    <w:rsid w:val="003457D7"/>
    <w:rsid w:val="0036296C"/>
    <w:rsid w:val="00364100"/>
    <w:rsid w:val="003750C5"/>
    <w:rsid w:val="003753BD"/>
    <w:rsid w:val="003816EF"/>
    <w:rsid w:val="00387D08"/>
    <w:rsid w:val="003A3C19"/>
    <w:rsid w:val="003B34B1"/>
    <w:rsid w:val="003C10B3"/>
    <w:rsid w:val="003E68A1"/>
    <w:rsid w:val="00410BA4"/>
    <w:rsid w:val="0041554D"/>
    <w:rsid w:val="0042273E"/>
    <w:rsid w:val="00432B54"/>
    <w:rsid w:val="0043320B"/>
    <w:rsid w:val="00443318"/>
    <w:rsid w:val="004718C8"/>
    <w:rsid w:val="00472407"/>
    <w:rsid w:val="00475931"/>
    <w:rsid w:val="0047692A"/>
    <w:rsid w:val="00480DAA"/>
    <w:rsid w:val="004B211F"/>
    <w:rsid w:val="004B440B"/>
    <w:rsid w:val="004C016E"/>
    <w:rsid w:val="004C251E"/>
    <w:rsid w:val="004C323E"/>
    <w:rsid w:val="004C5F39"/>
    <w:rsid w:val="004F2432"/>
    <w:rsid w:val="005011F2"/>
    <w:rsid w:val="0050133B"/>
    <w:rsid w:val="00507C10"/>
    <w:rsid w:val="005365E1"/>
    <w:rsid w:val="00541888"/>
    <w:rsid w:val="00554926"/>
    <w:rsid w:val="00570D67"/>
    <w:rsid w:val="00571149"/>
    <w:rsid w:val="005903AD"/>
    <w:rsid w:val="005964E2"/>
    <w:rsid w:val="005B3F49"/>
    <w:rsid w:val="005B74F1"/>
    <w:rsid w:val="005D0B87"/>
    <w:rsid w:val="005E23E2"/>
    <w:rsid w:val="005E6DAD"/>
    <w:rsid w:val="005F6CB0"/>
    <w:rsid w:val="00602F11"/>
    <w:rsid w:val="006063A2"/>
    <w:rsid w:val="00613604"/>
    <w:rsid w:val="00627D21"/>
    <w:rsid w:val="00631052"/>
    <w:rsid w:val="0066198F"/>
    <w:rsid w:val="0066553B"/>
    <w:rsid w:val="00667088"/>
    <w:rsid w:val="006721E5"/>
    <w:rsid w:val="0067781A"/>
    <w:rsid w:val="006804BD"/>
    <w:rsid w:val="00683D21"/>
    <w:rsid w:val="00686CC6"/>
    <w:rsid w:val="00693957"/>
    <w:rsid w:val="006A3A3D"/>
    <w:rsid w:val="006A7D12"/>
    <w:rsid w:val="006C6E89"/>
    <w:rsid w:val="006C7F5A"/>
    <w:rsid w:val="006D7819"/>
    <w:rsid w:val="006D7C87"/>
    <w:rsid w:val="006F1062"/>
    <w:rsid w:val="00707B0B"/>
    <w:rsid w:val="00723A42"/>
    <w:rsid w:val="007260F8"/>
    <w:rsid w:val="00727047"/>
    <w:rsid w:val="00757661"/>
    <w:rsid w:val="00766422"/>
    <w:rsid w:val="00775658"/>
    <w:rsid w:val="00776BE3"/>
    <w:rsid w:val="00782263"/>
    <w:rsid w:val="00792367"/>
    <w:rsid w:val="0079492F"/>
    <w:rsid w:val="007B067B"/>
    <w:rsid w:val="007B09FB"/>
    <w:rsid w:val="007C2DC8"/>
    <w:rsid w:val="007E6956"/>
    <w:rsid w:val="0080542E"/>
    <w:rsid w:val="00807BFF"/>
    <w:rsid w:val="00812A1C"/>
    <w:rsid w:val="00813CC7"/>
    <w:rsid w:val="00816F39"/>
    <w:rsid w:val="00830AFF"/>
    <w:rsid w:val="00832803"/>
    <w:rsid w:val="008349E6"/>
    <w:rsid w:val="00850B33"/>
    <w:rsid w:val="00861016"/>
    <w:rsid w:val="008669E5"/>
    <w:rsid w:val="00880280"/>
    <w:rsid w:val="0088484B"/>
    <w:rsid w:val="008A0A23"/>
    <w:rsid w:val="008A6B6A"/>
    <w:rsid w:val="008C0096"/>
    <w:rsid w:val="008E5EFF"/>
    <w:rsid w:val="008E6C6D"/>
    <w:rsid w:val="008F1D37"/>
    <w:rsid w:val="008F584E"/>
    <w:rsid w:val="008F7B64"/>
    <w:rsid w:val="00900B5F"/>
    <w:rsid w:val="00901DCE"/>
    <w:rsid w:val="00907FDD"/>
    <w:rsid w:val="00910DE3"/>
    <w:rsid w:val="00915D71"/>
    <w:rsid w:val="00917445"/>
    <w:rsid w:val="00931B09"/>
    <w:rsid w:val="009366AC"/>
    <w:rsid w:val="009742E2"/>
    <w:rsid w:val="009843D9"/>
    <w:rsid w:val="009957F8"/>
    <w:rsid w:val="009B4862"/>
    <w:rsid w:val="009B60DB"/>
    <w:rsid w:val="009B6C18"/>
    <w:rsid w:val="009D3E0D"/>
    <w:rsid w:val="00A438FC"/>
    <w:rsid w:val="00A44907"/>
    <w:rsid w:val="00A51515"/>
    <w:rsid w:val="00A526AF"/>
    <w:rsid w:val="00A52975"/>
    <w:rsid w:val="00A55874"/>
    <w:rsid w:val="00A63AD3"/>
    <w:rsid w:val="00A66A9D"/>
    <w:rsid w:val="00A70DB2"/>
    <w:rsid w:val="00A939E2"/>
    <w:rsid w:val="00A95A30"/>
    <w:rsid w:val="00AA70EB"/>
    <w:rsid w:val="00AB19EC"/>
    <w:rsid w:val="00AB49D8"/>
    <w:rsid w:val="00AC4466"/>
    <w:rsid w:val="00AD1890"/>
    <w:rsid w:val="00AD7AF4"/>
    <w:rsid w:val="00AF15C4"/>
    <w:rsid w:val="00B01746"/>
    <w:rsid w:val="00B10DEE"/>
    <w:rsid w:val="00B1320E"/>
    <w:rsid w:val="00B36223"/>
    <w:rsid w:val="00B37E6D"/>
    <w:rsid w:val="00B543DD"/>
    <w:rsid w:val="00B70542"/>
    <w:rsid w:val="00B712AE"/>
    <w:rsid w:val="00B74D9C"/>
    <w:rsid w:val="00B93D26"/>
    <w:rsid w:val="00B9625C"/>
    <w:rsid w:val="00BC463C"/>
    <w:rsid w:val="00BC5778"/>
    <w:rsid w:val="00BC76D9"/>
    <w:rsid w:val="00BF7EFF"/>
    <w:rsid w:val="00C10D30"/>
    <w:rsid w:val="00C111B3"/>
    <w:rsid w:val="00C124C0"/>
    <w:rsid w:val="00C502B3"/>
    <w:rsid w:val="00C62328"/>
    <w:rsid w:val="00C85A1F"/>
    <w:rsid w:val="00C87151"/>
    <w:rsid w:val="00C87F9E"/>
    <w:rsid w:val="00C967B9"/>
    <w:rsid w:val="00C96A08"/>
    <w:rsid w:val="00CA12F1"/>
    <w:rsid w:val="00CB2795"/>
    <w:rsid w:val="00CD691B"/>
    <w:rsid w:val="00CD6F73"/>
    <w:rsid w:val="00CE709E"/>
    <w:rsid w:val="00CE7F1C"/>
    <w:rsid w:val="00D037D9"/>
    <w:rsid w:val="00D12E77"/>
    <w:rsid w:val="00D15291"/>
    <w:rsid w:val="00D165C9"/>
    <w:rsid w:val="00D17C1B"/>
    <w:rsid w:val="00D218D3"/>
    <w:rsid w:val="00D21CAA"/>
    <w:rsid w:val="00D402F3"/>
    <w:rsid w:val="00D43602"/>
    <w:rsid w:val="00D443E2"/>
    <w:rsid w:val="00DB4570"/>
    <w:rsid w:val="00DE6DFA"/>
    <w:rsid w:val="00DF1742"/>
    <w:rsid w:val="00DF55CF"/>
    <w:rsid w:val="00E125A5"/>
    <w:rsid w:val="00E16012"/>
    <w:rsid w:val="00E2249D"/>
    <w:rsid w:val="00E318B1"/>
    <w:rsid w:val="00E439E7"/>
    <w:rsid w:val="00E4500C"/>
    <w:rsid w:val="00E505E1"/>
    <w:rsid w:val="00E51EBF"/>
    <w:rsid w:val="00E524CD"/>
    <w:rsid w:val="00E6772D"/>
    <w:rsid w:val="00E76928"/>
    <w:rsid w:val="00E8489D"/>
    <w:rsid w:val="00E94A72"/>
    <w:rsid w:val="00EA7338"/>
    <w:rsid w:val="00EB2A41"/>
    <w:rsid w:val="00ED1C55"/>
    <w:rsid w:val="00ED31D4"/>
    <w:rsid w:val="00ED7962"/>
    <w:rsid w:val="00EE60CC"/>
    <w:rsid w:val="00F20151"/>
    <w:rsid w:val="00F20C1F"/>
    <w:rsid w:val="00F24621"/>
    <w:rsid w:val="00F47DE0"/>
    <w:rsid w:val="00F54D08"/>
    <w:rsid w:val="00F5641F"/>
    <w:rsid w:val="00F81C45"/>
    <w:rsid w:val="00F8523C"/>
    <w:rsid w:val="00F8582D"/>
    <w:rsid w:val="00F92598"/>
    <w:rsid w:val="00FA02B3"/>
    <w:rsid w:val="00FA0B1B"/>
    <w:rsid w:val="00FC0A76"/>
    <w:rsid w:val="00FC1221"/>
    <w:rsid w:val="00FD62BD"/>
    <w:rsid w:val="00FE04FD"/>
    <w:rsid w:val="00FE44D6"/>
    <w:rsid w:val="00FE648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680"/>
    <w:pPr>
      <w:widowControl w:val="0"/>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F7EFF"/>
  </w:style>
  <w:style w:type="paragraph" w:styleId="Footer">
    <w:name w:val="footer"/>
    <w:basedOn w:val="Normal"/>
    <w:link w:val="FooterChar"/>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F7EFF"/>
  </w:style>
  <w:style w:type="paragraph" w:styleId="BalloonText">
    <w:name w:val="Balloon Text"/>
    <w:basedOn w:val="Normal"/>
    <w:link w:val="BalloonTextChar"/>
    <w:uiPriority w:val="99"/>
    <w:semiHidden/>
    <w:unhideWhenUsed/>
    <w:rsid w:val="009B6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0DB"/>
    <w:rPr>
      <w:rFonts w:ascii="Tahoma" w:eastAsia="Calibri" w:hAnsi="Tahoma" w:cs="Tahoma"/>
      <w:sz w:val="16"/>
      <w:szCs w:val="16"/>
      <w:lang w:eastAsia="lv-LV"/>
    </w:rPr>
  </w:style>
  <w:style w:type="character" w:styleId="CommentReference">
    <w:name w:val="annotation reference"/>
    <w:basedOn w:val="DefaultParagraphFont"/>
    <w:uiPriority w:val="99"/>
    <w:semiHidden/>
    <w:unhideWhenUsed/>
    <w:rsid w:val="005D0B87"/>
    <w:rPr>
      <w:sz w:val="16"/>
      <w:szCs w:val="16"/>
    </w:rPr>
  </w:style>
  <w:style w:type="paragraph" w:styleId="CommentText">
    <w:name w:val="annotation text"/>
    <w:basedOn w:val="Normal"/>
    <w:link w:val="CommentTextChar"/>
    <w:uiPriority w:val="99"/>
    <w:semiHidden/>
    <w:unhideWhenUsed/>
    <w:rsid w:val="005D0B87"/>
    <w:pPr>
      <w:spacing w:line="240" w:lineRule="auto"/>
    </w:pPr>
    <w:rPr>
      <w:sz w:val="20"/>
      <w:szCs w:val="20"/>
    </w:rPr>
  </w:style>
  <w:style w:type="character" w:customStyle="1" w:styleId="CommentTextChar">
    <w:name w:val="Comment Text Char"/>
    <w:basedOn w:val="DefaultParagraphFont"/>
    <w:link w:val="CommentText"/>
    <w:uiPriority w:val="99"/>
    <w:semiHidden/>
    <w:rsid w:val="005D0B87"/>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D0B87"/>
    <w:rPr>
      <w:b/>
      <w:bCs/>
    </w:rPr>
  </w:style>
  <w:style w:type="character" w:customStyle="1" w:styleId="CommentSubjectChar">
    <w:name w:val="Comment Subject Char"/>
    <w:basedOn w:val="CommentTextChar"/>
    <w:link w:val="CommentSubject"/>
    <w:uiPriority w:val="99"/>
    <w:semiHidden/>
    <w:rsid w:val="005D0B87"/>
    <w:rPr>
      <w:rFonts w:ascii="Times New Roman" w:eastAsia="Calibri" w:hAnsi="Times New Roman" w:cs="Times New Roman"/>
      <w:b/>
      <w:bCs/>
      <w:sz w:val="20"/>
      <w:szCs w:val="20"/>
      <w:lang w:eastAsia="lv-LV"/>
    </w:rPr>
  </w:style>
  <w:style w:type="paragraph" w:styleId="BodyText2">
    <w:name w:val="Body Text 2"/>
    <w:basedOn w:val="Normal"/>
    <w:link w:val="BodyText2Char"/>
    <w:uiPriority w:val="99"/>
    <w:semiHidden/>
    <w:unhideWhenUsed/>
    <w:rsid w:val="00686CC6"/>
    <w:pPr>
      <w:widowControl/>
      <w:spacing w:after="120" w:line="480" w:lineRule="auto"/>
    </w:pPr>
    <w:rPr>
      <w:rFonts w:ascii="Calibri" w:eastAsia="PMingLiU" w:hAnsi="Calibri"/>
      <w:sz w:val="22"/>
      <w:szCs w:val="22"/>
      <w:lang w:eastAsia="en-US"/>
    </w:rPr>
  </w:style>
  <w:style w:type="character" w:customStyle="1" w:styleId="BodyText2Char">
    <w:name w:val="Body Text 2 Char"/>
    <w:basedOn w:val="DefaultParagraphFont"/>
    <w:link w:val="BodyText2"/>
    <w:uiPriority w:val="99"/>
    <w:semiHidden/>
    <w:rsid w:val="00686CC6"/>
    <w:rPr>
      <w:rFonts w:ascii="Calibri" w:eastAsia="PMingLiU" w:hAnsi="Calibri" w:cs="Times New Roman"/>
    </w:rPr>
  </w:style>
  <w:style w:type="paragraph" w:styleId="ListParagraph">
    <w:name w:val="List Paragraph"/>
    <w:basedOn w:val="Normal"/>
    <w:uiPriority w:val="34"/>
    <w:qFormat/>
    <w:rsid w:val="00686CC6"/>
    <w:pPr>
      <w:ind w:left="720"/>
      <w:contextualSpacing/>
    </w:pPr>
  </w:style>
  <w:style w:type="paragraph" w:customStyle="1" w:styleId="naisf">
    <w:name w:val="naisf"/>
    <w:basedOn w:val="Normal"/>
    <w:rsid w:val="00686CC6"/>
    <w:pPr>
      <w:widowControl/>
      <w:spacing w:before="100" w:beforeAutospacing="1" w:after="100" w:afterAutospacing="1" w:line="240" w:lineRule="auto"/>
    </w:pPr>
    <w:rPr>
      <w:rFonts w:eastAsia="Times New Roman"/>
    </w:rPr>
  </w:style>
  <w:style w:type="paragraph" w:customStyle="1" w:styleId="naiskr">
    <w:name w:val="naiskr"/>
    <w:basedOn w:val="Normal"/>
    <w:rsid w:val="00686CC6"/>
    <w:pPr>
      <w:widowControl/>
      <w:spacing w:before="100" w:beforeAutospacing="1" w:after="100" w:afterAutospacing="1" w:line="240" w:lineRule="auto"/>
    </w:pPr>
    <w:rPr>
      <w:rFonts w:eastAsia="Times New Roman"/>
    </w:rPr>
  </w:style>
  <w:style w:type="paragraph" w:styleId="BodyText">
    <w:name w:val="Body Text"/>
    <w:basedOn w:val="Normal"/>
    <w:link w:val="BodyTextChar"/>
    <w:uiPriority w:val="99"/>
    <w:semiHidden/>
    <w:unhideWhenUsed/>
    <w:rsid w:val="00900B5F"/>
    <w:pPr>
      <w:spacing w:after="120"/>
    </w:pPr>
  </w:style>
  <w:style w:type="character" w:customStyle="1" w:styleId="BodyTextChar">
    <w:name w:val="Body Text Char"/>
    <w:basedOn w:val="DefaultParagraphFont"/>
    <w:link w:val="BodyText"/>
    <w:uiPriority w:val="99"/>
    <w:semiHidden/>
    <w:rsid w:val="00900B5F"/>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styles.xml" Type="http://schemas.openxmlformats.org/officeDocument/2006/relationships/styles" Id="rId10"/>
    <Relationship Target="webSettings.xml" Type="http://schemas.openxmlformats.org/officeDocument/2006/relationships/webSettings" Id="rId2"/>
    <Relationship Target="fontTable.xml" Type="http://schemas.openxmlformats.org/officeDocument/2006/relationships/fontTable" Id="rId3"/>
    <Relationship Target="../customXml/item1.xml" Type="http://schemas.openxmlformats.org/officeDocument/2006/relationships/customXml" Id="rId4"/>
    <Relationship Target="media/image1.jpeg" Type="http://schemas.openxmlformats.org/officeDocument/2006/relationships/image" Id="rId5"/>
    <Relationship Target="header1.xml" Type="http://schemas.openxmlformats.org/officeDocument/2006/relationships/header" Id="rId6"/>
    <Relationship Target="footer1.xml" Type="http://schemas.openxmlformats.org/officeDocument/2006/relationships/footer" Id="rId7"/>
    <Relationship Target="theme/theme1.xml" Type="http://schemas.openxmlformats.org/officeDocument/2006/relationships/theme" Id="rId8"/>
    <Relationship Target="numbering.xml" Type="http://schemas.openxmlformats.org/officeDocument/2006/relationships/numberi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4BE8A869-1CA5-4EF9-8D62-FA958FB29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Ilvija Bendzika</dc:creator>
  <cp:lastModifiedBy>Kristīne Romanova</cp:lastModifiedBy>
  <cp:revision>9</cp:revision>
  <cp:lastPrinted>2015-01-08T14:34:00Z</cp:lastPrinted>
  <dcterms:created xsi:type="dcterms:W3CDTF">2022-08-10T06:26:00Z</dcterms:created>
  <dcterms:modified xsi:type="dcterms:W3CDTF">2022-08-26T12:13:00Z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Vecākais eksperts/ ES koordinators Zelma Sergejeva</vt:lpwstr>
  </property>
  <property fmtid="{D5CDD505-2E9C-101B-9397-08002B2CF9AE}" pid="3" name="DIScgiUrl">
    <vt:lpwstr>https://lim.esvis.gov.lv/cs/idcplg</vt:lpwstr>
  </property>
  <property fmtid="{D5CDD505-2E9C-101B-9397-08002B2CF9AE}" pid="4" name="DISdDocName">
    <vt:lpwstr>L332499</vt:lpwstr>
  </property>
  <property fmtid="{D5CDD505-2E9C-101B-9397-08002B2CF9AE}" pid="5" name="DISCesvisSigner">
    <vt:lpwstr>Ministrs Artis Pabriks</vt:lpwstr>
  </property>
  <property fmtid="{D5CDD505-2E9C-101B-9397-08002B2CF9AE}" pid="6" name="DISCesvisSafetyLevel">
    <vt:lpwstr>Vispārpieejams</vt:lpwstr>
  </property>
  <property fmtid="{D5CDD505-2E9C-101B-9397-08002B2CF9AE}" pid="7" name="DISTaskPaneUrl">
    <vt:lpwstr>https://lim.esvis.gov.lv/cs/idcplg?ClientControlled=DocMan&amp;coreContentOnly=1&amp;WebdavRequest=1&amp;IdcService=DOC_INFO&amp;dID=421677</vt:lpwstr>
  </property>
  <property fmtid="{D5CDD505-2E9C-101B-9397-08002B2CF9AE}" pid="8" name="DISCesvisTitle">
    <vt:lpwstr>Par nacionālās pozīcijas “Par Eiropas Parlamenta un 
Eiropas Savienības Padomes priekšlikumu regulai, 
ar ko paredz Eiropas aizsardzības industrijas stiprināšanu,
izmantojot kopējus iepirkumus” iekļaušanu šī gada 
30. augusta Ministru kabineta sēdes darba kārtībā
</vt:lpwstr>
  </property>
  <property fmtid="{D5CDD505-2E9C-101B-9397-08002B2CF9AE}" pid="9" name="DISCesvisMinistryOfMinister">
    <vt:lpwstr>wwTemplateNP_MinistryOfMinister(Aizsardzības,)</vt:lpwstr>
  </property>
  <property fmtid="{D5CDD505-2E9C-101B-9397-08002B2CF9AE}" pid="10" name="DISCesvisAuthor">
    <vt:lpwstr>Aizsardzības ministrija</vt:lpwstr>
  </property>
  <property fmtid="{D5CDD505-2E9C-101B-9397-08002B2CF9AE}" pid="11" name="DISCesvisMainMaker">
    <vt:lpwstr>Vecākais eksperts/ ES koordinators Zelma Sergejeva</vt:lpwstr>
  </property>
  <property fmtid="{D5CDD505-2E9C-101B-9397-08002B2CF9AE}" pid="12" name="DISCesvisRelatedDocNP">
    <vt:lpwstr>Pozīcija Nr. 1 Par priekšlikumu regulai,ar ko paredz Eiropas aizsardzības industrijas stiprināšanu, izmantojot kopējus iepirkumus 
</vt:lpwstr>
  </property>
  <property fmtid="{D5CDD505-2E9C-101B-9397-08002B2CF9AE}" pid="13" name="DISidcName">
    <vt:lpwstr>1020404016200</vt:lpwstr>
  </property>
  <property fmtid="{D5CDD505-2E9C-101B-9397-08002B2CF9AE}" pid="14"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vt:lpwstr>
  </property>
  <property fmtid="{D5CDD505-2E9C-101B-9397-08002B2CF9AE}" pid="15" name="DISCesvisDescription">
    <vt:lpwstr>
</vt:lpwstr>
  </property>
  <property fmtid="{D5CDD505-2E9C-101B-9397-08002B2CF9AE}" pid="16" name="DISCesvisAdditionalMakersMail">
    <vt:lpwstr>zelma.sergejeva@mod.gov.lv</vt:lpwstr>
  </property>
  <property fmtid="{D5CDD505-2E9C-101B-9397-08002B2CF9AE}" pid="17" name="DISdUser">
    <vt:lpwstr>weblogic</vt:lpwstr>
  </property>
  <property fmtid="{D5CDD505-2E9C-101B-9397-08002B2CF9AE}" pid="18" name="DISdID">
    <vt:lpwstr>421677</vt:lpwstr>
  </property>
  <property fmtid="{D5CDD505-2E9C-101B-9397-08002B2CF9AE}" pid="19" name="DISCesvisDocRegDate">
    <vt:lpwstr>2022-08-26</vt:lpwstr>
  </property>
  <property fmtid="{D5CDD505-2E9C-101B-9397-08002B2CF9AE}" pid="20" name="DISCesvisRegDate">
    <vt:lpwstr>2022-08-26</vt:lpwstr>
  </property>
  <property fmtid="{D5CDD505-2E9C-101B-9397-08002B2CF9AE}" pid="21" name="DISCesvisDocRegNr">
    <vt:lpwstr>Nr. IPN/809</vt:lpwstr>
  </property>
</Properties>
</file>