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226D95" w14:textId="100271CC" w:rsidR="00F029BE" w:rsidRPr="005C1726" w:rsidRDefault="00B711FF" w:rsidP="005C1726">
      <w:pPr>
        <w:spacing w:after="0" w:line="240" w:lineRule="auto"/>
        <w:jc w:val="center"/>
        <w:outlineLvl w:val="2"/>
        <w:rPr>
          <w:b/>
          <w:bCs/>
          <w:color w:val="000000"/>
          <w:sz w:val="28"/>
          <w:szCs w:val="28"/>
          <w:lang w:eastAsia="lv-LV"/>
        </w:rPr>
      </w:pPr>
      <w:bookmarkStart w:id="0" w:name="OLE_LINK1"/>
      <w:bookmarkStart w:id="1" w:name="OLE_LINK2"/>
      <w:r>
        <w:rPr>
          <w:rFonts w:ascii="Times New Roman" w:hAnsi="Times New Roman" w:cs="Times New Roman"/>
          <w:b/>
          <w:bCs/>
          <w:color w:val="000000"/>
          <w:sz w:val="24"/>
          <w:szCs w:val="24"/>
        </w:rPr>
        <w:t xml:space="preserve"> </w:t>
      </w:r>
      <w:r w:rsidR="00F029BE" w:rsidRPr="005E1710">
        <w:rPr>
          <w:rFonts w:ascii="Times New Roman" w:hAnsi="Times New Roman" w:cs="Times New Roman"/>
          <w:b/>
          <w:bCs/>
          <w:color w:val="000000"/>
          <w:sz w:val="24"/>
          <w:szCs w:val="24"/>
        </w:rPr>
        <w:t>Minist</w:t>
      </w:r>
      <w:r w:rsidR="003F767F" w:rsidRPr="005E1710">
        <w:rPr>
          <w:rFonts w:ascii="Times New Roman" w:hAnsi="Times New Roman" w:cs="Times New Roman"/>
          <w:b/>
          <w:bCs/>
          <w:color w:val="000000"/>
          <w:sz w:val="24"/>
          <w:szCs w:val="24"/>
        </w:rPr>
        <w:t>ru kabineta noteikumu projekta “</w:t>
      </w:r>
      <w:r w:rsidR="005C1726" w:rsidRPr="005C1726">
        <w:rPr>
          <w:rFonts w:ascii="Times New Roman" w:hAnsi="Times New Roman" w:cs="Times New Roman"/>
          <w:b/>
          <w:bCs/>
          <w:color w:val="000000"/>
          <w:sz w:val="24"/>
          <w:szCs w:val="24"/>
          <w:lang w:eastAsia="lv-LV"/>
        </w:rPr>
        <w:t>Grozījum</w:t>
      </w:r>
      <w:r w:rsidR="00681A70">
        <w:rPr>
          <w:rFonts w:ascii="Times New Roman" w:hAnsi="Times New Roman" w:cs="Times New Roman"/>
          <w:b/>
          <w:bCs/>
          <w:color w:val="000000"/>
          <w:sz w:val="24"/>
          <w:szCs w:val="24"/>
          <w:lang w:eastAsia="lv-LV"/>
        </w:rPr>
        <w:t xml:space="preserve">s </w:t>
      </w:r>
      <w:r w:rsidR="005C1726" w:rsidRPr="005C1726">
        <w:rPr>
          <w:rFonts w:ascii="Times New Roman" w:hAnsi="Times New Roman" w:cs="Times New Roman"/>
          <w:b/>
          <w:bCs/>
          <w:color w:val="000000"/>
          <w:sz w:val="24"/>
          <w:szCs w:val="24"/>
          <w:lang w:eastAsia="lv-LV"/>
        </w:rPr>
        <w:t>Ministru kabineta 2006. gada 6. novembra noteikumos Nr. 908 “</w:t>
      </w:r>
      <w:r w:rsidR="005C1726" w:rsidRPr="005C1726">
        <w:rPr>
          <w:rFonts w:ascii="Times New Roman" w:hAnsi="Times New Roman" w:cs="Times New Roman"/>
          <w:b/>
          <w:sz w:val="24"/>
          <w:szCs w:val="24"/>
        </w:rPr>
        <w:t>Arodslimību izmeklēšanas un uzskaites kārtība</w:t>
      </w:r>
      <w:r w:rsidR="003F767F" w:rsidRPr="005E1710">
        <w:rPr>
          <w:rFonts w:ascii="Times New Roman" w:hAnsi="Times New Roman" w:cs="Times New Roman"/>
          <w:b/>
          <w:sz w:val="24"/>
          <w:szCs w:val="24"/>
        </w:rPr>
        <w:t>”</w:t>
      </w:r>
      <w:r w:rsidR="00F029BE" w:rsidRPr="005E1710">
        <w:rPr>
          <w:rFonts w:ascii="Times New Roman" w:hAnsi="Times New Roman" w:cs="Times New Roman"/>
          <w:b/>
          <w:bCs/>
          <w:color w:val="000000"/>
          <w:sz w:val="24"/>
          <w:szCs w:val="24"/>
        </w:rPr>
        <w:t xml:space="preserve">” </w:t>
      </w:r>
      <w:r w:rsidR="00F029BE" w:rsidRPr="005E1710">
        <w:rPr>
          <w:rFonts w:ascii="Times New Roman" w:eastAsia="Times New Roman" w:hAnsi="Times New Roman" w:cs="Times New Roman"/>
          <w:b/>
          <w:bCs/>
          <w:sz w:val="24"/>
          <w:szCs w:val="24"/>
        </w:rPr>
        <w:t>sākotnējās ietekmes novērtējuma ziņojums (anotācija</w:t>
      </w:r>
      <w:bookmarkEnd w:id="0"/>
      <w:bookmarkEnd w:id="1"/>
      <w:r w:rsidR="00F029BE" w:rsidRPr="005E1710">
        <w:rPr>
          <w:rFonts w:ascii="Times New Roman" w:eastAsia="Times New Roman" w:hAnsi="Times New Roman" w:cs="Times New Roman"/>
          <w:b/>
          <w:bCs/>
          <w:sz w:val="24"/>
          <w:szCs w:val="24"/>
        </w:rPr>
        <w:t>)</w:t>
      </w:r>
    </w:p>
    <w:p w14:paraId="0A74C123" w14:textId="77777777" w:rsidR="00DA596D" w:rsidRDefault="00DA596D" w:rsidP="00DA596D">
      <w:pPr>
        <w:spacing w:after="0" w:line="240" w:lineRule="auto"/>
        <w:ind w:firstLine="300"/>
        <w:jc w:val="center"/>
        <w:rPr>
          <w:rFonts w:ascii="Times New Roman" w:eastAsia="Times New Roman" w:hAnsi="Times New Roman" w:cs="Times New Roman"/>
          <w:b/>
          <w:bCs/>
          <w:sz w:val="24"/>
          <w:szCs w:val="24"/>
          <w:lang w:eastAsia="lv-LV"/>
        </w:rPr>
      </w:pP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353"/>
        <w:gridCol w:w="6109"/>
      </w:tblGrid>
      <w:tr w:rsidR="00382704" w:rsidRPr="00AD37B6" w14:paraId="3169171C" w14:textId="77777777" w:rsidTr="003460FD">
        <w:trPr>
          <w:cantSplit/>
        </w:trPr>
        <w:tc>
          <w:tcPr>
            <w:tcW w:w="9175" w:type="dxa"/>
            <w:gridSpan w:val="2"/>
            <w:shd w:val="clear" w:color="auto" w:fill="FFFFFF"/>
            <w:vAlign w:val="center"/>
            <w:hideMark/>
          </w:tcPr>
          <w:p w14:paraId="2651F678" w14:textId="77777777" w:rsidR="00382704" w:rsidRPr="004F7ED1" w:rsidRDefault="00382704" w:rsidP="00382704">
            <w:pPr>
              <w:spacing w:after="0" w:line="240" w:lineRule="auto"/>
              <w:jc w:val="center"/>
              <w:rPr>
                <w:rFonts w:ascii="Times New Roman" w:hAnsi="Times New Roman" w:cs="Times New Roman"/>
                <w:b/>
                <w:iCs/>
                <w:sz w:val="24"/>
                <w:szCs w:val="24"/>
              </w:rPr>
            </w:pPr>
            <w:r w:rsidRPr="004F7ED1">
              <w:rPr>
                <w:rFonts w:ascii="Times New Roman" w:hAnsi="Times New Roman" w:cs="Times New Roman"/>
                <w:b/>
                <w:iCs/>
                <w:sz w:val="24"/>
                <w:szCs w:val="24"/>
              </w:rPr>
              <w:t>Tiesību akta projekta anotācijas kopsavilkums</w:t>
            </w:r>
          </w:p>
        </w:tc>
      </w:tr>
      <w:tr w:rsidR="00382704" w:rsidRPr="00AD37B6" w14:paraId="0ECAF3D8" w14:textId="77777777" w:rsidTr="005E1710">
        <w:trPr>
          <w:cantSplit/>
          <w:trHeight w:val="1072"/>
        </w:trPr>
        <w:tc>
          <w:tcPr>
            <w:tcW w:w="3251" w:type="dxa"/>
            <w:shd w:val="clear" w:color="auto" w:fill="FFFFFF"/>
            <w:hideMark/>
          </w:tcPr>
          <w:p w14:paraId="27A86BE2" w14:textId="77777777" w:rsidR="00382704" w:rsidRPr="004F7ED1" w:rsidRDefault="00382704" w:rsidP="00A4555F">
            <w:pPr>
              <w:spacing w:after="0" w:line="240" w:lineRule="auto"/>
              <w:rPr>
                <w:rFonts w:ascii="Times New Roman" w:hAnsi="Times New Roman" w:cs="Times New Roman"/>
                <w:iCs/>
                <w:sz w:val="24"/>
                <w:szCs w:val="24"/>
              </w:rPr>
            </w:pPr>
            <w:r w:rsidRPr="004F7ED1">
              <w:rPr>
                <w:rFonts w:ascii="Times New Roman" w:hAnsi="Times New Roman" w:cs="Times New Roman"/>
                <w:iCs/>
                <w:sz w:val="24"/>
                <w:szCs w:val="24"/>
              </w:rPr>
              <w:t>Mērķis, risinājums un projekta spēkā stāšanās laiks (500 zīmes bez atstarpēm)</w:t>
            </w:r>
          </w:p>
        </w:tc>
        <w:tc>
          <w:tcPr>
            <w:tcW w:w="5924" w:type="dxa"/>
            <w:shd w:val="clear" w:color="auto" w:fill="FFFFFF"/>
            <w:hideMark/>
          </w:tcPr>
          <w:p w14:paraId="37388820" w14:textId="37E5DAEE" w:rsidR="0057668E" w:rsidRPr="00F36A79" w:rsidRDefault="00A7016F" w:rsidP="00C44C04">
            <w:pPr>
              <w:spacing w:after="0" w:line="240" w:lineRule="auto"/>
              <w:jc w:val="both"/>
              <w:rPr>
                <w:rFonts w:ascii="Times New Roman" w:hAnsi="Times New Roman" w:cs="Times New Roman"/>
                <w:sz w:val="24"/>
                <w:szCs w:val="24"/>
              </w:rPr>
            </w:pPr>
            <w:r w:rsidRPr="00F36A79">
              <w:rPr>
                <w:rFonts w:ascii="Times New Roman" w:hAnsi="Times New Roman" w:cs="Times New Roman"/>
                <w:iCs/>
                <w:sz w:val="24"/>
                <w:szCs w:val="24"/>
              </w:rPr>
              <w:t>Ministru kabineta noteikumu projekta “Grozījum</w:t>
            </w:r>
            <w:r w:rsidR="00DF1AF3" w:rsidRPr="00F36A79">
              <w:rPr>
                <w:rFonts w:ascii="Times New Roman" w:hAnsi="Times New Roman" w:cs="Times New Roman"/>
                <w:iCs/>
                <w:sz w:val="24"/>
                <w:szCs w:val="24"/>
              </w:rPr>
              <w:t>s</w:t>
            </w:r>
            <w:r w:rsidRPr="00F36A79">
              <w:rPr>
                <w:rFonts w:ascii="Times New Roman" w:hAnsi="Times New Roman" w:cs="Times New Roman"/>
                <w:iCs/>
                <w:sz w:val="24"/>
                <w:szCs w:val="24"/>
              </w:rPr>
              <w:t xml:space="preserve"> </w:t>
            </w:r>
            <w:r w:rsidRPr="00F36A79">
              <w:rPr>
                <w:rFonts w:ascii="Times New Roman" w:hAnsi="Times New Roman" w:cs="Times New Roman"/>
                <w:sz w:val="24"/>
                <w:szCs w:val="24"/>
              </w:rPr>
              <w:t xml:space="preserve">Ministru kabineta 2006. gada 6. novembra noteikumos Nr.908 “Arodslimību izmeklēšanas un uzskaites kārtība” </w:t>
            </w:r>
            <w:r w:rsidRPr="00F36A79">
              <w:rPr>
                <w:rFonts w:ascii="Times New Roman" w:hAnsi="Times New Roman" w:cs="Times New Roman"/>
                <w:iCs/>
                <w:sz w:val="24"/>
                <w:szCs w:val="24"/>
              </w:rPr>
              <w:t xml:space="preserve">(turpmāk – Projekts) mērķis ir </w:t>
            </w:r>
            <w:r w:rsidR="009A17BC" w:rsidRPr="00F36A79">
              <w:rPr>
                <w:rFonts w:ascii="Times New Roman" w:hAnsi="Times New Roman" w:cs="Times New Roman"/>
                <w:iCs/>
                <w:sz w:val="24"/>
                <w:szCs w:val="24"/>
              </w:rPr>
              <w:t>veikt grozījumu</w:t>
            </w:r>
            <w:r w:rsidR="00CA7947" w:rsidRPr="00F36A79">
              <w:rPr>
                <w:rFonts w:ascii="Times New Roman" w:hAnsi="Times New Roman" w:cs="Times New Roman"/>
                <w:iCs/>
                <w:sz w:val="24"/>
                <w:szCs w:val="24"/>
              </w:rPr>
              <w:t xml:space="preserve"> </w:t>
            </w:r>
            <w:r w:rsidR="00CA7947" w:rsidRPr="00F36A79">
              <w:rPr>
                <w:rFonts w:ascii="Times New Roman" w:hAnsi="Times New Roman" w:cs="Times New Roman"/>
                <w:sz w:val="24"/>
                <w:szCs w:val="24"/>
              </w:rPr>
              <w:t xml:space="preserve">Ministru kabineta 2006. gada 6. novembra noteikumu Nr.908 “Arodslimību izmeklēšanas un uzskaites kārtība” (turpmāk – Noteikumi Nr.908) </w:t>
            </w:r>
            <w:r w:rsidR="00F8434B" w:rsidRPr="00F36A79">
              <w:rPr>
                <w:rFonts w:ascii="Times New Roman" w:hAnsi="Times New Roman" w:cs="Times New Roman"/>
                <w:sz w:val="24"/>
                <w:szCs w:val="24"/>
              </w:rPr>
              <w:t>16.</w:t>
            </w:r>
            <w:r w:rsidR="00F8434B" w:rsidRPr="00F36A79">
              <w:rPr>
                <w:rFonts w:ascii="Times New Roman" w:hAnsi="Times New Roman" w:cs="Times New Roman"/>
                <w:sz w:val="24"/>
                <w:szCs w:val="24"/>
                <w:vertAlign w:val="superscript"/>
              </w:rPr>
              <w:t>2</w:t>
            </w:r>
            <w:r w:rsidR="00F8434B" w:rsidRPr="00F36A79">
              <w:rPr>
                <w:rFonts w:ascii="Times New Roman" w:hAnsi="Times New Roman" w:cs="Times New Roman"/>
                <w:sz w:val="24"/>
                <w:szCs w:val="24"/>
              </w:rPr>
              <w:t> </w:t>
            </w:r>
            <w:r w:rsidR="00CA7947" w:rsidRPr="00F36A79">
              <w:rPr>
                <w:rFonts w:ascii="Times New Roman" w:hAnsi="Times New Roman" w:cs="Times New Roman"/>
                <w:sz w:val="24"/>
                <w:szCs w:val="24"/>
              </w:rPr>
              <w:t>punktā</w:t>
            </w:r>
            <w:r w:rsidR="009A17BC" w:rsidRPr="00F36A79">
              <w:rPr>
                <w:rFonts w:ascii="Times New Roman" w:hAnsi="Times New Roman" w:cs="Times New Roman"/>
                <w:sz w:val="24"/>
                <w:szCs w:val="24"/>
              </w:rPr>
              <w:t xml:space="preserve"> un </w:t>
            </w:r>
            <w:r w:rsidR="00DF1AF3" w:rsidRPr="00F36A79">
              <w:rPr>
                <w:rFonts w:ascii="Times New Roman" w:hAnsi="Times New Roman" w:cs="Times New Roman"/>
                <w:sz w:val="24"/>
                <w:szCs w:val="24"/>
              </w:rPr>
              <w:t xml:space="preserve">tajā </w:t>
            </w:r>
            <w:r w:rsidR="009A17BC" w:rsidRPr="00F36A79">
              <w:rPr>
                <w:rFonts w:ascii="Times New Roman" w:hAnsi="Times New Roman" w:cs="Times New Roman"/>
                <w:bCs/>
                <w:color w:val="000000"/>
                <w:sz w:val="24"/>
                <w:szCs w:val="24"/>
                <w:lang w:eastAsia="lv-LV"/>
              </w:rPr>
              <w:t>noteikt</w:t>
            </w:r>
            <w:r w:rsidR="00DF1AF3" w:rsidRPr="00F36A79">
              <w:rPr>
                <w:rFonts w:ascii="Times New Roman" w:hAnsi="Times New Roman" w:cs="Times New Roman"/>
                <w:bCs/>
                <w:color w:val="000000"/>
                <w:sz w:val="24"/>
                <w:szCs w:val="24"/>
                <w:lang w:eastAsia="lv-LV"/>
              </w:rPr>
              <w:t>o</w:t>
            </w:r>
            <w:r w:rsidR="009A17BC" w:rsidRPr="00F36A79">
              <w:rPr>
                <w:rFonts w:ascii="Times New Roman" w:hAnsi="Times New Roman" w:cs="Times New Roman"/>
                <w:bCs/>
                <w:color w:val="000000"/>
                <w:sz w:val="24"/>
                <w:szCs w:val="24"/>
                <w:lang w:eastAsia="lv-LV"/>
              </w:rPr>
              <w:t xml:space="preserve"> kārtību, kādā </w:t>
            </w:r>
            <w:r w:rsidR="009A17BC" w:rsidRPr="00F36A79">
              <w:rPr>
                <w:rFonts w:ascii="Times New Roman" w:hAnsi="Times New Roman" w:cs="Times New Roman"/>
                <w:sz w:val="24"/>
                <w:szCs w:val="24"/>
              </w:rPr>
              <w:t xml:space="preserve">darba vietas higiēnisko raksturojumu pieprasa par darba vietu, kurā saistībā ar valsts noslēpuma objekta statusu ir ierobežota piekļuve gadījumos, kad tiek izskatīti iespējamie arodslimību gadījumi, attiecināt uz valsts drošības iestādēm, </w:t>
            </w:r>
            <w:r w:rsidR="00D35364" w:rsidRPr="00F36A79">
              <w:rPr>
                <w:rFonts w:ascii="Times New Roman" w:hAnsi="Times New Roman" w:cs="Times New Roman"/>
                <w:sz w:val="24"/>
                <w:szCs w:val="24"/>
              </w:rPr>
              <w:t>kā arī uz</w:t>
            </w:r>
            <w:r w:rsidR="00DF1AF3" w:rsidRPr="00F36A79">
              <w:rPr>
                <w:rFonts w:ascii="Times New Roman" w:hAnsi="Times New Roman" w:cs="Times New Roman"/>
                <w:sz w:val="24"/>
                <w:szCs w:val="24"/>
              </w:rPr>
              <w:t xml:space="preserve"> Korupcijas novēršanas un apkarošanas birojā un Ieslodzījuma vietu pārvaldē esošajām</w:t>
            </w:r>
            <w:r w:rsidR="003A728A" w:rsidRPr="00F36A79">
              <w:rPr>
                <w:rFonts w:ascii="Times New Roman" w:hAnsi="Times New Roman" w:cs="Times New Roman"/>
                <w:sz w:val="24"/>
                <w:szCs w:val="24"/>
              </w:rPr>
              <w:t xml:space="preserve"> attiecīgajām</w:t>
            </w:r>
            <w:r w:rsidR="00DF1AF3" w:rsidRPr="00F36A79">
              <w:rPr>
                <w:rFonts w:ascii="Times New Roman" w:hAnsi="Times New Roman" w:cs="Times New Roman"/>
                <w:sz w:val="24"/>
                <w:szCs w:val="24"/>
              </w:rPr>
              <w:t xml:space="preserve"> darba vietām</w:t>
            </w:r>
            <w:r w:rsidR="002A00C9" w:rsidRPr="00F36A79">
              <w:rPr>
                <w:rFonts w:ascii="Times New Roman" w:hAnsi="Times New Roman" w:cs="Times New Roman"/>
                <w:sz w:val="24"/>
                <w:szCs w:val="24"/>
              </w:rPr>
              <w:t xml:space="preserve">. Tāpat Projekta mērķis ir </w:t>
            </w:r>
            <w:r w:rsidR="008E1C78" w:rsidRPr="00F36A79">
              <w:rPr>
                <w:rFonts w:ascii="Times New Roman" w:hAnsi="Times New Roman" w:cs="Times New Roman"/>
                <w:sz w:val="24"/>
                <w:szCs w:val="24"/>
              </w:rPr>
              <w:t xml:space="preserve">precizēt, ka Noteikumi </w:t>
            </w:r>
            <w:r w:rsidR="002A00C9" w:rsidRPr="00F36A79">
              <w:rPr>
                <w:rFonts w:ascii="Times New Roman" w:hAnsi="Times New Roman" w:cs="Times New Roman"/>
                <w:sz w:val="24"/>
                <w:szCs w:val="24"/>
              </w:rPr>
              <w:t xml:space="preserve">Nr.908 </w:t>
            </w:r>
            <w:r w:rsidR="008E1C78" w:rsidRPr="00F36A79">
              <w:rPr>
                <w:rFonts w:ascii="Times New Roman" w:hAnsi="Times New Roman" w:cs="Times New Roman"/>
                <w:sz w:val="24"/>
                <w:szCs w:val="24"/>
              </w:rPr>
              <w:t>piemērojami arī attiecībā uz Nacionālajiem bruņotajiem sp</w:t>
            </w:r>
            <w:r w:rsidR="002A00C9" w:rsidRPr="00F36A79">
              <w:rPr>
                <w:rFonts w:ascii="Times New Roman" w:hAnsi="Times New Roman" w:cs="Times New Roman"/>
                <w:sz w:val="24"/>
                <w:szCs w:val="24"/>
              </w:rPr>
              <w:t xml:space="preserve">ēkiem, kā arī </w:t>
            </w:r>
            <w:proofErr w:type="spellStart"/>
            <w:r w:rsidR="004B3733" w:rsidRPr="00F36A79">
              <w:rPr>
                <w:rFonts w:ascii="Times New Roman" w:hAnsi="Times New Roman" w:cs="Times New Roman"/>
                <w:sz w:val="24"/>
                <w:szCs w:val="24"/>
              </w:rPr>
              <w:t>efektivizēt</w:t>
            </w:r>
            <w:proofErr w:type="spellEnd"/>
            <w:r w:rsidR="004B3733" w:rsidRPr="00F36A79">
              <w:rPr>
                <w:rFonts w:ascii="Times New Roman" w:hAnsi="Times New Roman" w:cs="Times New Roman"/>
                <w:sz w:val="24"/>
                <w:szCs w:val="24"/>
              </w:rPr>
              <w:t xml:space="preserve"> </w:t>
            </w:r>
            <w:r w:rsidR="002A00C9" w:rsidRPr="00F36A79">
              <w:rPr>
                <w:rFonts w:ascii="Times New Roman" w:hAnsi="Times New Roman" w:cs="Times New Roman"/>
                <w:sz w:val="24"/>
                <w:szCs w:val="24"/>
              </w:rPr>
              <w:t xml:space="preserve">arodslimību </w:t>
            </w:r>
            <w:r w:rsidR="004B3733" w:rsidRPr="00F36A79">
              <w:rPr>
                <w:rFonts w:ascii="Times New Roman" w:hAnsi="Times New Roman" w:cs="Times New Roman"/>
                <w:sz w:val="24"/>
                <w:szCs w:val="24"/>
              </w:rPr>
              <w:t>izmeklēšanas procesa norisi</w:t>
            </w:r>
            <w:r w:rsidR="00C44C04" w:rsidRPr="00F36A79">
              <w:rPr>
                <w:rFonts w:ascii="Times New Roman" w:hAnsi="Times New Roman" w:cs="Times New Roman"/>
                <w:sz w:val="24"/>
                <w:szCs w:val="24"/>
              </w:rPr>
              <w:t xml:space="preserve"> un noteikt, ka</w:t>
            </w:r>
            <w:r w:rsidR="002A00C9" w:rsidRPr="00F36A79">
              <w:rPr>
                <w:rFonts w:ascii="Times New Roman" w:hAnsi="Times New Roman" w:cs="Times New Roman"/>
                <w:sz w:val="24"/>
                <w:szCs w:val="24"/>
              </w:rPr>
              <w:t xml:space="preserve"> </w:t>
            </w:r>
            <w:r w:rsidR="003A728A" w:rsidRPr="00F36A79">
              <w:rPr>
                <w:rFonts w:ascii="Times New Roman" w:hAnsi="Times New Roman" w:cs="Times New Roman"/>
                <w:sz w:val="24"/>
                <w:szCs w:val="24"/>
              </w:rPr>
              <w:t>arodslimību ārst</w:t>
            </w:r>
            <w:r w:rsidR="00C44C04" w:rsidRPr="00F36A79">
              <w:rPr>
                <w:rFonts w:ascii="Times New Roman" w:hAnsi="Times New Roman" w:cs="Times New Roman"/>
                <w:sz w:val="24"/>
                <w:szCs w:val="24"/>
              </w:rPr>
              <w:t>s</w:t>
            </w:r>
            <w:r w:rsidR="003A728A" w:rsidRPr="00F36A79">
              <w:rPr>
                <w:rFonts w:ascii="Times New Roman" w:hAnsi="Times New Roman" w:cs="Times New Roman"/>
                <w:sz w:val="24"/>
                <w:szCs w:val="24"/>
              </w:rPr>
              <w:t xml:space="preserve"> </w:t>
            </w:r>
            <w:r w:rsidR="00C44C04" w:rsidRPr="00F36A79">
              <w:rPr>
                <w:rFonts w:ascii="Times New Roman" w:hAnsi="Times New Roman" w:cs="Times New Roman"/>
                <w:sz w:val="24"/>
                <w:szCs w:val="24"/>
              </w:rPr>
              <w:t>nosūta pieprasījumu</w:t>
            </w:r>
            <w:r w:rsidR="003A728A" w:rsidRPr="00F36A79">
              <w:rPr>
                <w:rFonts w:ascii="Times New Roman" w:hAnsi="Times New Roman" w:cs="Times New Roman"/>
                <w:sz w:val="24"/>
                <w:szCs w:val="24"/>
              </w:rPr>
              <w:t xml:space="preserve"> darba vides higiēniskā raksturojuma sastādīšanai uzreiz attiecīgajai institūcijai</w:t>
            </w:r>
            <w:r w:rsidR="002A00C9" w:rsidRPr="00F36A79">
              <w:rPr>
                <w:rFonts w:ascii="Times New Roman" w:hAnsi="Times New Roman" w:cs="Times New Roman"/>
                <w:sz w:val="24"/>
                <w:szCs w:val="24"/>
              </w:rPr>
              <w:t>.</w:t>
            </w:r>
          </w:p>
        </w:tc>
      </w:tr>
    </w:tbl>
    <w:p w14:paraId="5C4A37F7" w14:textId="54032E46" w:rsidR="00382704" w:rsidRPr="00B9527F" w:rsidRDefault="00382704" w:rsidP="00DA596D">
      <w:pPr>
        <w:spacing w:after="0" w:line="240" w:lineRule="auto"/>
        <w:ind w:firstLine="300"/>
        <w:jc w:val="center"/>
        <w:rPr>
          <w:rFonts w:ascii="Times New Roman" w:eastAsia="Times New Roman" w:hAnsi="Times New Roman" w:cs="Times New Roman"/>
          <w:b/>
          <w:bCs/>
          <w:sz w:val="24"/>
          <w:szCs w:val="24"/>
          <w:lang w:eastAsia="lv-LV"/>
        </w:rPr>
      </w:pPr>
    </w:p>
    <w:tbl>
      <w:tblPr>
        <w:tblW w:w="5065"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8"/>
        <w:gridCol w:w="2894"/>
        <w:gridCol w:w="6097"/>
      </w:tblGrid>
      <w:tr w:rsidR="00F13FF0" w:rsidRPr="00B9527F" w14:paraId="7FD91FED" w14:textId="77777777" w:rsidTr="00193066">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C2202FB" w14:textId="77777777" w:rsidR="004D15A9" w:rsidRPr="00B9527F" w:rsidRDefault="004D15A9" w:rsidP="00382704">
            <w:pPr>
              <w:spacing w:after="0" w:line="240" w:lineRule="auto"/>
              <w:jc w:val="center"/>
              <w:rPr>
                <w:rFonts w:ascii="Times New Roman" w:eastAsia="Times New Roman" w:hAnsi="Times New Roman" w:cs="Times New Roman"/>
                <w:b/>
                <w:bCs/>
                <w:sz w:val="24"/>
                <w:szCs w:val="24"/>
                <w:lang w:eastAsia="lv-LV"/>
              </w:rPr>
            </w:pPr>
            <w:r w:rsidRPr="00B9527F">
              <w:rPr>
                <w:rFonts w:ascii="Times New Roman" w:eastAsia="Times New Roman" w:hAnsi="Times New Roman" w:cs="Times New Roman"/>
                <w:b/>
                <w:bCs/>
                <w:sz w:val="24"/>
                <w:szCs w:val="24"/>
                <w:lang w:eastAsia="lv-LV"/>
              </w:rPr>
              <w:t>I. Tiesību akta projekta izstrādes nepieciešamība</w:t>
            </w:r>
          </w:p>
        </w:tc>
      </w:tr>
      <w:tr w:rsidR="00F13FF0" w:rsidRPr="00B9527F" w14:paraId="3A5B0966" w14:textId="77777777" w:rsidTr="00193066">
        <w:trPr>
          <w:trHeight w:val="405"/>
        </w:trPr>
        <w:tc>
          <w:tcPr>
            <w:tcW w:w="247" w:type="pct"/>
            <w:tcBorders>
              <w:top w:val="outset" w:sz="6" w:space="0" w:color="414142"/>
              <w:left w:val="outset" w:sz="6" w:space="0" w:color="414142"/>
              <w:bottom w:val="outset" w:sz="6" w:space="0" w:color="414142"/>
              <w:right w:val="outset" w:sz="6" w:space="0" w:color="414142"/>
            </w:tcBorders>
            <w:hideMark/>
          </w:tcPr>
          <w:p w14:paraId="47AAC653"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1.</w:t>
            </w:r>
          </w:p>
        </w:tc>
        <w:tc>
          <w:tcPr>
            <w:tcW w:w="1530" w:type="pct"/>
            <w:tcBorders>
              <w:top w:val="outset" w:sz="6" w:space="0" w:color="414142"/>
              <w:left w:val="outset" w:sz="6" w:space="0" w:color="414142"/>
              <w:bottom w:val="outset" w:sz="6" w:space="0" w:color="414142"/>
              <w:right w:val="outset" w:sz="6" w:space="0" w:color="414142"/>
            </w:tcBorders>
            <w:hideMark/>
          </w:tcPr>
          <w:p w14:paraId="7D874879"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Pamatojums</w:t>
            </w:r>
          </w:p>
        </w:tc>
        <w:tc>
          <w:tcPr>
            <w:tcW w:w="3223" w:type="pct"/>
            <w:tcBorders>
              <w:top w:val="outset" w:sz="6" w:space="0" w:color="414142"/>
              <w:left w:val="outset" w:sz="6" w:space="0" w:color="414142"/>
              <w:bottom w:val="outset" w:sz="6" w:space="0" w:color="414142"/>
              <w:right w:val="outset" w:sz="6" w:space="0" w:color="414142"/>
            </w:tcBorders>
            <w:hideMark/>
          </w:tcPr>
          <w:p w14:paraId="3C84B832" w14:textId="42FC12D3" w:rsidR="005E1710" w:rsidRPr="00073CA9" w:rsidRDefault="00F029BE" w:rsidP="00897F49">
            <w:pPr>
              <w:spacing w:after="0" w:line="240" w:lineRule="auto"/>
              <w:ind w:right="79"/>
              <w:jc w:val="both"/>
              <w:rPr>
                <w:rFonts w:ascii="Times New Roman" w:eastAsia="Times New Roman" w:hAnsi="Times New Roman"/>
                <w:sz w:val="24"/>
                <w:szCs w:val="24"/>
                <w:lang w:eastAsia="lv-LV"/>
              </w:rPr>
            </w:pPr>
            <w:r w:rsidRPr="00073CA9">
              <w:rPr>
                <w:rFonts w:ascii="Times New Roman" w:eastAsia="Times New Roman" w:hAnsi="Times New Roman"/>
                <w:sz w:val="24"/>
                <w:szCs w:val="24"/>
                <w:lang w:eastAsia="lv-LV"/>
              </w:rPr>
              <w:t xml:space="preserve">1. </w:t>
            </w:r>
            <w:r w:rsidR="005E1710" w:rsidRPr="00073CA9">
              <w:rPr>
                <w:rFonts w:ascii="Times New Roman" w:eastAsia="Times New Roman" w:hAnsi="Times New Roman"/>
                <w:sz w:val="24"/>
                <w:szCs w:val="24"/>
                <w:lang w:eastAsia="lv-LV"/>
              </w:rPr>
              <w:t xml:space="preserve">Likums “Grozījumi Valsts drošības iestāžu likumā”. </w:t>
            </w:r>
            <w:r w:rsidR="001861CA" w:rsidRPr="00073CA9">
              <w:rPr>
                <w:rFonts w:ascii="Times New Roman" w:eastAsia="Times New Roman" w:hAnsi="Times New Roman"/>
                <w:bCs/>
                <w:sz w:val="24"/>
                <w:szCs w:val="24"/>
                <w:lang w:eastAsia="lv-LV"/>
              </w:rPr>
              <w:t>Stājā</w:t>
            </w:r>
            <w:r w:rsidR="005E1710" w:rsidRPr="00073CA9">
              <w:rPr>
                <w:rFonts w:ascii="Times New Roman" w:eastAsia="Times New Roman" w:hAnsi="Times New Roman"/>
                <w:bCs/>
                <w:sz w:val="24"/>
                <w:szCs w:val="24"/>
                <w:lang w:eastAsia="lv-LV"/>
              </w:rPr>
              <w:t>s spēkā 2019. gada 1. janvārī.</w:t>
            </w:r>
          </w:p>
          <w:p w14:paraId="50231CE3" w14:textId="77777777" w:rsidR="004D5AA0" w:rsidRDefault="00C335B7" w:rsidP="00897F49">
            <w:pPr>
              <w:spacing w:after="0" w:line="240" w:lineRule="auto"/>
              <w:ind w:right="79"/>
              <w:jc w:val="both"/>
              <w:rPr>
                <w:rFonts w:ascii="Times New Roman" w:eastAsia="Times New Roman" w:hAnsi="Times New Roman"/>
                <w:bCs/>
                <w:sz w:val="24"/>
                <w:szCs w:val="24"/>
                <w:lang w:eastAsia="lv-LV"/>
              </w:rPr>
            </w:pPr>
            <w:r w:rsidRPr="000675E9">
              <w:rPr>
                <w:rFonts w:ascii="Times New Roman" w:eastAsia="Times New Roman" w:hAnsi="Times New Roman"/>
                <w:sz w:val="24"/>
                <w:szCs w:val="24"/>
                <w:lang w:eastAsia="lv-LV"/>
              </w:rPr>
              <w:t xml:space="preserve">2. </w:t>
            </w:r>
            <w:r w:rsidR="003F767F" w:rsidRPr="000675E9">
              <w:rPr>
                <w:rFonts w:ascii="Times New Roman" w:eastAsia="Times New Roman" w:hAnsi="Times New Roman"/>
                <w:sz w:val="24"/>
                <w:szCs w:val="24"/>
                <w:lang w:eastAsia="lv-LV"/>
              </w:rPr>
              <w:t>L</w:t>
            </w:r>
            <w:r w:rsidR="003F767F" w:rsidRPr="000675E9">
              <w:rPr>
                <w:rFonts w:ascii="Times New Roman" w:eastAsia="Times New Roman" w:hAnsi="Times New Roman"/>
                <w:sz w:val="24"/>
                <w:lang w:eastAsia="lv-LV"/>
              </w:rPr>
              <w:t>ikums “</w:t>
            </w:r>
            <w:r w:rsidR="003F767F" w:rsidRPr="000675E9">
              <w:rPr>
                <w:rFonts w:ascii="Times New Roman" w:eastAsia="Times New Roman" w:hAnsi="Times New Roman"/>
                <w:bCs/>
                <w:sz w:val="24"/>
                <w:szCs w:val="24"/>
                <w:lang w:eastAsia="lv-LV"/>
              </w:rPr>
              <w:t>Grozījumi Iekšlietu ministrijas sistēmas iestāžu un Ieslodzījuma vietu pārvaldes amatpersonu ar speciālajām dienesta pakāpēm dienesta gaitas likumā”.</w:t>
            </w:r>
            <w:r w:rsidR="001861CA" w:rsidRPr="000675E9">
              <w:rPr>
                <w:rFonts w:ascii="Times New Roman" w:eastAsia="Times New Roman" w:hAnsi="Times New Roman"/>
                <w:bCs/>
                <w:sz w:val="24"/>
                <w:szCs w:val="24"/>
                <w:lang w:eastAsia="lv-LV"/>
              </w:rPr>
              <w:t xml:space="preserve"> Stājā</w:t>
            </w:r>
            <w:r w:rsidR="003F767F" w:rsidRPr="000675E9">
              <w:rPr>
                <w:rFonts w:ascii="Times New Roman" w:eastAsia="Times New Roman" w:hAnsi="Times New Roman"/>
                <w:bCs/>
                <w:sz w:val="24"/>
                <w:szCs w:val="24"/>
                <w:lang w:eastAsia="lv-LV"/>
              </w:rPr>
              <w:t>s spēkā 2019. gada 1. janvārī.</w:t>
            </w:r>
          </w:p>
          <w:p w14:paraId="49F4407E" w14:textId="382D7FEF" w:rsidR="0040185C" w:rsidRPr="007C34EC" w:rsidRDefault="0040185C" w:rsidP="00897F49">
            <w:pPr>
              <w:spacing w:after="0" w:line="240" w:lineRule="auto"/>
              <w:ind w:right="79"/>
              <w:jc w:val="both"/>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3.</w:t>
            </w:r>
            <w:r>
              <w:rPr>
                <w:sz w:val="28"/>
                <w:szCs w:val="28"/>
              </w:rPr>
              <w:t xml:space="preserve"> </w:t>
            </w:r>
            <w:r w:rsidRPr="0040185C">
              <w:rPr>
                <w:rFonts w:ascii="Times New Roman" w:hAnsi="Times New Roman" w:cs="Times New Roman"/>
                <w:sz w:val="24"/>
                <w:szCs w:val="28"/>
              </w:rPr>
              <w:t>Ministru kabineta 2004. gada 26. oktobra noteikumu Nr.887 “Valsts noslēpuma objektu saraksts”</w:t>
            </w:r>
            <w:r w:rsidR="00790DC4">
              <w:rPr>
                <w:rFonts w:ascii="Times New Roman" w:hAnsi="Times New Roman" w:cs="Times New Roman"/>
                <w:sz w:val="24"/>
                <w:szCs w:val="28"/>
              </w:rPr>
              <w:t xml:space="preserve"> (turpmāk – noteikumi Nr.887)</w:t>
            </w:r>
            <w:r w:rsidRPr="0040185C">
              <w:rPr>
                <w:rFonts w:ascii="Times New Roman" w:hAnsi="Times New Roman" w:cs="Times New Roman"/>
                <w:sz w:val="24"/>
                <w:szCs w:val="28"/>
              </w:rPr>
              <w:t>.</w:t>
            </w:r>
          </w:p>
        </w:tc>
      </w:tr>
      <w:tr w:rsidR="00F13FF0" w:rsidRPr="00B9527F" w14:paraId="27BA0D56" w14:textId="77777777" w:rsidTr="00193066">
        <w:trPr>
          <w:trHeight w:val="465"/>
        </w:trPr>
        <w:tc>
          <w:tcPr>
            <w:tcW w:w="247" w:type="pct"/>
            <w:tcBorders>
              <w:top w:val="outset" w:sz="6" w:space="0" w:color="414142"/>
              <w:left w:val="outset" w:sz="6" w:space="0" w:color="414142"/>
              <w:bottom w:val="outset" w:sz="6" w:space="0" w:color="414142"/>
              <w:right w:val="outset" w:sz="6" w:space="0" w:color="414142"/>
            </w:tcBorders>
            <w:hideMark/>
          </w:tcPr>
          <w:p w14:paraId="51846FE9"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2.</w:t>
            </w:r>
          </w:p>
        </w:tc>
        <w:tc>
          <w:tcPr>
            <w:tcW w:w="1530" w:type="pct"/>
            <w:tcBorders>
              <w:top w:val="outset" w:sz="6" w:space="0" w:color="414142"/>
              <w:left w:val="outset" w:sz="6" w:space="0" w:color="414142"/>
              <w:bottom w:val="outset" w:sz="6" w:space="0" w:color="414142"/>
              <w:right w:val="outset" w:sz="6" w:space="0" w:color="414142"/>
            </w:tcBorders>
            <w:hideMark/>
          </w:tcPr>
          <w:p w14:paraId="60C62006" w14:textId="2C259494" w:rsidR="00D41064" w:rsidRDefault="004D15A9" w:rsidP="00DA596D">
            <w:pPr>
              <w:spacing w:after="0" w:line="240" w:lineRule="auto"/>
              <w:rPr>
                <w:rFonts w:ascii="Times New Roman" w:eastAsia="Times New Roman" w:hAnsi="Times New Roman" w:cs="Times New Roman"/>
                <w:sz w:val="24"/>
                <w:szCs w:val="24"/>
                <w:lang w:eastAsia="lv-LV"/>
              </w:rPr>
            </w:pPr>
            <w:r w:rsidRPr="00593A3C">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DE3DF8E" w14:textId="68A51862" w:rsidR="002835EE" w:rsidRDefault="002835EE" w:rsidP="00471EC4">
            <w:pPr>
              <w:rPr>
                <w:rFonts w:ascii="Times New Roman" w:eastAsia="Times New Roman" w:hAnsi="Times New Roman" w:cs="Times New Roman"/>
                <w:sz w:val="24"/>
                <w:szCs w:val="24"/>
                <w:lang w:eastAsia="lv-LV"/>
              </w:rPr>
            </w:pPr>
          </w:p>
          <w:p w14:paraId="3D9F56DC" w14:textId="77777777" w:rsidR="002835EE" w:rsidRPr="002835EE" w:rsidRDefault="002835EE" w:rsidP="002835EE">
            <w:pPr>
              <w:rPr>
                <w:rFonts w:ascii="Times New Roman" w:eastAsia="Times New Roman" w:hAnsi="Times New Roman" w:cs="Times New Roman"/>
                <w:sz w:val="24"/>
                <w:szCs w:val="24"/>
                <w:lang w:eastAsia="lv-LV"/>
              </w:rPr>
            </w:pPr>
          </w:p>
          <w:p w14:paraId="764DF5EF" w14:textId="77777777" w:rsidR="002835EE" w:rsidRPr="002835EE" w:rsidRDefault="002835EE" w:rsidP="002835EE">
            <w:pPr>
              <w:rPr>
                <w:rFonts w:ascii="Times New Roman" w:eastAsia="Times New Roman" w:hAnsi="Times New Roman" w:cs="Times New Roman"/>
                <w:sz w:val="24"/>
                <w:szCs w:val="24"/>
                <w:lang w:eastAsia="lv-LV"/>
              </w:rPr>
            </w:pPr>
          </w:p>
          <w:p w14:paraId="76846CAF" w14:textId="77777777" w:rsidR="002835EE" w:rsidRPr="002835EE" w:rsidRDefault="002835EE" w:rsidP="002835EE">
            <w:pPr>
              <w:rPr>
                <w:rFonts w:ascii="Times New Roman" w:eastAsia="Times New Roman" w:hAnsi="Times New Roman" w:cs="Times New Roman"/>
                <w:sz w:val="24"/>
                <w:szCs w:val="24"/>
                <w:lang w:eastAsia="lv-LV"/>
              </w:rPr>
            </w:pPr>
          </w:p>
          <w:p w14:paraId="2F8F90BC" w14:textId="77777777" w:rsidR="002835EE" w:rsidRPr="002835EE" w:rsidRDefault="002835EE" w:rsidP="002835EE">
            <w:pPr>
              <w:rPr>
                <w:rFonts w:ascii="Times New Roman" w:eastAsia="Times New Roman" w:hAnsi="Times New Roman" w:cs="Times New Roman"/>
                <w:sz w:val="24"/>
                <w:szCs w:val="24"/>
                <w:lang w:eastAsia="lv-LV"/>
              </w:rPr>
            </w:pPr>
          </w:p>
          <w:p w14:paraId="20A55A9E" w14:textId="514A6EF5" w:rsidR="004D15A9" w:rsidRPr="002835EE" w:rsidRDefault="004D15A9" w:rsidP="002835EE">
            <w:pPr>
              <w:ind w:firstLine="720"/>
              <w:rPr>
                <w:rFonts w:ascii="Times New Roman" w:eastAsia="Times New Roman" w:hAnsi="Times New Roman" w:cs="Times New Roman"/>
                <w:sz w:val="24"/>
                <w:szCs w:val="24"/>
                <w:lang w:eastAsia="lv-LV"/>
              </w:rPr>
            </w:pPr>
          </w:p>
        </w:tc>
        <w:tc>
          <w:tcPr>
            <w:tcW w:w="3223" w:type="pct"/>
            <w:tcBorders>
              <w:top w:val="outset" w:sz="6" w:space="0" w:color="414142"/>
              <w:left w:val="outset" w:sz="6" w:space="0" w:color="414142"/>
              <w:bottom w:val="outset" w:sz="6" w:space="0" w:color="414142"/>
              <w:right w:val="outset" w:sz="6" w:space="0" w:color="414142"/>
            </w:tcBorders>
          </w:tcPr>
          <w:p w14:paraId="1DCF086C" w14:textId="3CC752DE" w:rsidR="00403945" w:rsidRDefault="00CC6624" w:rsidP="00F966A9">
            <w:pPr>
              <w:spacing w:after="0" w:line="240" w:lineRule="auto"/>
              <w:ind w:firstLine="709"/>
              <w:jc w:val="both"/>
              <w:rPr>
                <w:rFonts w:ascii="Times New Roman" w:hAnsi="Times New Roman" w:cs="Times New Roman"/>
                <w:sz w:val="24"/>
                <w:szCs w:val="28"/>
              </w:rPr>
            </w:pPr>
            <w:r w:rsidRPr="00403945">
              <w:rPr>
                <w:rFonts w:ascii="Times New Roman" w:hAnsi="Times New Roman" w:cs="Times New Roman"/>
                <w:sz w:val="24"/>
                <w:szCs w:val="24"/>
              </w:rPr>
              <w:t>Šobrīd</w:t>
            </w:r>
            <w:r w:rsidRPr="00403945">
              <w:rPr>
                <w:rFonts w:ascii="Times New Roman" w:hAnsi="Times New Roman" w:cs="Times New Roman"/>
                <w:sz w:val="24"/>
                <w:szCs w:val="28"/>
              </w:rPr>
              <w:t xml:space="preserve"> spēkā esošie </w:t>
            </w:r>
            <w:r w:rsidR="005C2EFD">
              <w:rPr>
                <w:rFonts w:ascii="Times New Roman" w:hAnsi="Times New Roman" w:cs="Times New Roman"/>
                <w:sz w:val="24"/>
                <w:szCs w:val="28"/>
              </w:rPr>
              <w:t xml:space="preserve">Ministru kabineta 2006. gada 6. novembra </w:t>
            </w:r>
            <w:r w:rsidRPr="00403945">
              <w:rPr>
                <w:rFonts w:ascii="Times New Roman" w:hAnsi="Times New Roman" w:cs="Times New Roman"/>
                <w:sz w:val="24"/>
                <w:szCs w:val="28"/>
              </w:rPr>
              <w:t>noteikum</w:t>
            </w:r>
            <w:r w:rsidRPr="00403945">
              <w:rPr>
                <w:rFonts w:ascii="Times New Roman" w:hAnsi="Times New Roman" w:cs="Times New Roman"/>
                <w:sz w:val="24"/>
                <w:szCs w:val="24"/>
              </w:rPr>
              <w:t xml:space="preserve">i Nr.908 </w:t>
            </w:r>
            <w:r w:rsidR="005C2EFD">
              <w:rPr>
                <w:rFonts w:ascii="Times New Roman" w:hAnsi="Times New Roman" w:cs="Times New Roman"/>
                <w:sz w:val="24"/>
                <w:szCs w:val="24"/>
              </w:rPr>
              <w:t xml:space="preserve">“Arodslimību izmeklēšanas un uzskaites kārtība” (turpmāk – Noteikumi Nr.908) </w:t>
            </w:r>
            <w:r w:rsidR="009D5385" w:rsidRPr="00403945">
              <w:rPr>
                <w:rFonts w:ascii="Times New Roman" w:hAnsi="Times New Roman" w:cs="Times New Roman"/>
                <w:sz w:val="24"/>
                <w:szCs w:val="24"/>
              </w:rPr>
              <w:t>paredz, ka</w:t>
            </w:r>
            <w:r w:rsidR="00151B36" w:rsidRPr="00403945">
              <w:rPr>
                <w:rFonts w:ascii="Times New Roman" w:hAnsi="Times New Roman" w:cs="Times New Roman"/>
                <w:sz w:val="24"/>
                <w:szCs w:val="24"/>
              </w:rPr>
              <w:t xml:space="preserve"> gadījumos, </w:t>
            </w:r>
            <w:proofErr w:type="gramStart"/>
            <w:r w:rsidR="00151B36" w:rsidRPr="00403945">
              <w:rPr>
                <w:rFonts w:ascii="Times New Roman" w:hAnsi="Times New Roman" w:cs="Times New Roman"/>
                <w:sz w:val="24"/>
                <w:szCs w:val="24"/>
              </w:rPr>
              <w:t>kad tiek</w:t>
            </w:r>
            <w:proofErr w:type="gramEnd"/>
            <w:r w:rsidR="00151B36" w:rsidRPr="00403945">
              <w:rPr>
                <w:rFonts w:ascii="Times New Roman" w:hAnsi="Times New Roman" w:cs="Times New Roman"/>
                <w:sz w:val="24"/>
                <w:szCs w:val="24"/>
              </w:rPr>
              <w:t xml:space="preserve"> izskatīti iespējamie arodslimību gadījumi,</w:t>
            </w:r>
            <w:r w:rsidR="009D5385" w:rsidRPr="00403945">
              <w:rPr>
                <w:rFonts w:ascii="Times New Roman" w:hAnsi="Times New Roman" w:cs="Times New Roman"/>
                <w:sz w:val="24"/>
                <w:szCs w:val="24"/>
              </w:rPr>
              <w:t xml:space="preserve"> </w:t>
            </w:r>
            <w:r w:rsidR="00F966A9">
              <w:rPr>
                <w:rFonts w:ascii="Times New Roman" w:hAnsi="Times New Roman" w:cs="Times New Roman"/>
                <w:sz w:val="24"/>
                <w:szCs w:val="24"/>
              </w:rPr>
              <w:t xml:space="preserve">apseko </w:t>
            </w:r>
            <w:r w:rsidR="00F966A9" w:rsidRPr="00403945">
              <w:rPr>
                <w:rFonts w:ascii="Times New Roman" w:hAnsi="Times New Roman" w:cs="Times New Roman"/>
                <w:sz w:val="24"/>
                <w:szCs w:val="24"/>
              </w:rPr>
              <w:t>darba viet</w:t>
            </w:r>
            <w:r w:rsidR="00F966A9">
              <w:rPr>
                <w:rFonts w:ascii="Times New Roman" w:hAnsi="Times New Roman" w:cs="Times New Roman"/>
                <w:sz w:val="24"/>
                <w:szCs w:val="24"/>
              </w:rPr>
              <w:t>u un</w:t>
            </w:r>
            <w:r w:rsidR="009D5385" w:rsidRPr="00403945">
              <w:rPr>
                <w:rFonts w:ascii="Times New Roman" w:hAnsi="Times New Roman" w:cs="Times New Roman"/>
                <w:sz w:val="24"/>
                <w:szCs w:val="24"/>
              </w:rPr>
              <w:t xml:space="preserve"> </w:t>
            </w:r>
            <w:r w:rsidR="00F966A9" w:rsidRPr="00403945">
              <w:rPr>
                <w:rFonts w:ascii="Times New Roman" w:hAnsi="Times New Roman" w:cs="Times New Roman"/>
                <w:sz w:val="24"/>
                <w:szCs w:val="24"/>
              </w:rPr>
              <w:t xml:space="preserve">sastāda </w:t>
            </w:r>
            <w:r w:rsidR="009D5385" w:rsidRPr="00403945">
              <w:rPr>
                <w:rFonts w:ascii="Times New Roman" w:hAnsi="Times New Roman" w:cs="Times New Roman"/>
                <w:sz w:val="24"/>
                <w:szCs w:val="24"/>
              </w:rPr>
              <w:t xml:space="preserve">higiēnisko raksturojumu Valsts darba inspekcija, bet </w:t>
            </w:r>
            <w:r w:rsidR="00702081" w:rsidRPr="00403945">
              <w:rPr>
                <w:rFonts w:ascii="Times New Roman" w:hAnsi="Times New Roman" w:cs="Times New Roman"/>
                <w:sz w:val="24"/>
                <w:szCs w:val="24"/>
              </w:rPr>
              <w:t>gadījumos, kad tiek izskatīti iesējamie</w:t>
            </w:r>
            <w:r w:rsidR="00702081" w:rsidRPr="00403945">
              <w:rPr>
                <w:rFonts w:ascii="Times New Roman" w:hAnsi="Times New Roman" w:cs="Times New Roman"/>
                <w:sz w:val="24"/>
                <w:szCs w:val="28"/>
              </w:rPr>
              <w:t xml:space="preserve"> arodslimības gadījumi Iekšlietu ministrijas vai Aizsardzības ministrijas </w:t>
            </w:r>
            <w:r w:rsidR="005C2EFD">
              <w:rPr>
                <w:rFonts w:ascii="Times New Roman" w:hAnsi="Times New Roman" w:cs="Times New Roman"/>
                <w:sz w:val="24"/>
                <w:szCs w:val="28"/>
              </w:rPr>
              <w:t>sistēmā</w:t>
            </w:r>
            <w:r w:rsidR="00702081" w:rsidRPr="00403945">
              <w:rPr>
                <w:rFonts w:ascii="Times New Roman" w:hAnsi="Times New Roman" w:cs="Times New Roman"/>
                <w:sz w:val="24"/>
                <w:szCs w:val="28"/>
              </w:rPr>
              <w:t xml:space="preserve">, kur ir noteikta ierobežota pieejamība saistībā ar valsts noslēpuma objekta statusu, darba vietas higiēnisko raksturojumu sastāda darba aizsardzības speciālists, kurš ir atbildīgs par konkrēto darba vietu. </w:t>
            </w:r>
          </w:p>
          <w:p w14:paraId="2FD822FB" w14:textId="74CCE590" w:rsidR="000675E9" w:rsidRPr="00403945" w:rsidRDefault="00A108EC" w:rsidP="00F966A9">
            <w:pPr>
              <w:spacing w:after="0" w:line="240" w:lineRule="auto"/>
              <w:ind w:firstLine="709"/>
              <w:jc w:val="both"/>
              <w:rPr>
                <w:rFonts w:ascii="Times New Roman" w:hAnsi="Times New Roman" w:cs="Times New Roman"/>
                <w:sz w:val="24"/>
                <w:szCs w:val="28"/>
              </w:rPr>
            </w:pPr>
            <w:r w:rsidRPr="00403945">
              <w:rPr>
                <w:rFonts w:ascii="Times New Roman" w:hAnsi="Times New Roman" w:cs="Times New Roman"/>
                <w:sz w:val="24"/>
                <w:szCs w:val="24"/>
              </w:rPr>
              <w:t>A</w:t>
            </w:r>
            <w:r w:rsidR="00151B36" w:rsidRPr="00403945">
              <w:rPr>
                <w:rFonts w:ascii="Times New Roman" w:hAnsi="Times New Roman" w:cs="Times New Roman"/>
                <w:bCs/>
                <w:sz w:val="24"/>
                <w:szCs w:val="24"/>
              </w:rPr>
              <w:t>r l</w:t>
            </w:r>
            <w:r w:rsidR="00151B36" w:rsidRPr="00403945">
              <w:rPr>
                <w:rFonts w:ascii="Times New Roman" w:hAnsi="Times New Roman" w:cs="Times New Roman"/>
                <w:sz w:val="24"/>
                <w:szCs w:val="24"/>
              </w:rPr>
              <w:t xml:space="preserve">ikumu “Grozījumi Iekšlietu ministrijas sistēmas iestāžu un Ieslodzījuma vietu pārvaldes amatpersonu ar speciālajām dienesta pakāpēm dienesta gaitas likumā” (pieņemts 04.10.2018.) un </w:t>
            </w:r>
            <w:r w:rsidR="00671525" w:rsidRPr="00403945">
              <w:rPr>
                <w:rFonts w:ascii="Times New Roman" w:hAnsi="Times New Roman" w:cs="Times New Roman"/>
                <w:sz w:val="24"/>
                <w:szCs w:val="24"/>
              </w:rPr>
              <w:t xml:space="preserve">likumu </w:t>
            </w:r>
            <w:r w:rsidR="00151B36" w:rsidRPr="00403945">
              <w:rPr>
                <w:rFonts w:ascii="Times New Roman" w:hAnsi="Times New Roman" w:cs="Times New Roman"/>
                <w:sz w:val="24"/>
                <w:szCs w:val="24"/>
              </w:rPr>
              <w:t xml:space="preserve">“Grozījumi Valsts drošības iestāžu likumā” (pieņemts 04.10.2018.) no 2019. gada </w:t>
            </w:r>
            <w:r w:rsidR="00151B36" w:rsidRPr="00403945">
              <w:rPr>
                <w:rFonts w:ascii="Times New Roman" w:hAnsi="Times New Roman" w:cs="Times New Roman"/>
                <w:sz w:val="24"/>
                <w:szCs w:val="24"/>
              </w:rPr>
              <w:lastRenderedPageBreak/>
              <w:t>1. janvāra Iekšlietu ministrijas sistēmas iestāžu un Ieslodzījuma vietu pārvaldes amatpersonu ar speciālajām dienesta pakāpēm dienesta gaitas tiesiskā regulējuma loka izslēgts Valsts drošības dienests, to aizvietojot ar dienesta gaitas regulējumu, kas attiecināms uz visām valsts drošības iestādēm.</w:t>
            </w:r>
            <w:r w:rsidRPr="00403945">
              <w:rPr>
                <w:rFonts w:ascii="Times New Roman" w:hAnsi="Times New Roman" w:cs="Times New Roman"/>
                <w:sz w:val="24"/>
                <w:szCs w:val="24"/>
              </w:rPr>
              <w:t xml:space="preserve"> </w:t>
            </w:r>
            <w:r w:rsidR="000675E9" w:rsidRPr="00403945">
              <w:rPr>
                <w:rFonts w:ascii="Times New Roman" w:hAnsi="Times New Roman" w:cs="Times New Roman"/>
                <w:sz w:val="24"/>
                <w:szCs w:val="24"/>
              </w:rPr>
              <w:t xml:space="preserve">Arī ar </w:t>
            </w:r>
            <w:r w:rsidR="00E76604" w:rsidRPr="00403945">
              <w:rPr>
                <w:rFonts w:ascii="Times New Roman" w:hAnsi="Times New Roman" w:cs="Times New Roman"/>
                <w:sz w:val="24"/>
                <w:szCs w:val="24"/>
              </w:rPr>
              <w:t>Ministru kabineta 2020. gada 11. febru</w:t>
            </w:r>
            <w:r w:rsidR="00F966A9">
              <w:rPr>
                <w:rFonts w:ascii="Times New Roman" w:hAnsi="Times New Roman" w:cs="Times New Roman"/>
                <w:sz w:val="24"/>
                <w:szCs w:val="24"/>
              </w:rPr>
              <w:t>āra noteikumiem</w:t>
            </w:r>
            <w:r w:rsidR="00E76604" w:rsidRPr="00403945">
              <w:rPr>
                <w:rFonts w:ascii="Times New Roman" w:hAnsi="Times New Roman" w:cs="Times New Roman"/>
                <w:sz w:val="24"/>
                <w:szCs w:val="24"/>
              </w:rPr>
              <w:t xml:space="preserve"> Nr.80 “G</w:t>
            </w:r>
            <w:r w:rsidR="000675E9" w:rsidRPr="00403945">
              <w:rPr>
                <w:rFonts w:ascii="Times New Roman" w:hAnsi="Times New Roman" w:cs="Times New Roman"/>
                <w:sz w:val="24"/>
                <w:szCs w:val="24"/>
              </w:rPr>
              <w:t>r</w:t>
            </w:r>
            <w:r w:rsidR="00E76604" w:rsidRPr="00403945">
              <w:rPr>
                <w:rFonts w:ascii="Times New Roman" w:hAnsi="Times New Roman" w:cs="Times New Roman"/>
                <w:sz w:val="24"/>
                <w:szCs w:val="24"/>
              </w:rPr>
              <w:t>ozījumi Ministru kabineta 2010. </w:t>
            </w:r>
            <w:r w:rsidR="000675E9" w:rsidRPr="00403945">
              <w:rPr>
                <w:rFonts w:ascii="Times New Roman" w:hAnsi="Times New Roman" w:cs="Times New Roman"/>
                <w:sz w:val="24"/>
                <w:szCs w:val="24"/>
              </w:rPr>
              <w:t xml:space="preserve">gada 21. jūnija noteikumos Nr. 565 </w:t>
            </w:r>
            <w:r w:rsidR="00E76604" w:rsidRPr="00403945">
              <w:rPr>
                <w:rFonts w:ascii="Times New Roman" w:hAnsi="Times New Roman" w:cs="Times New Roman"/>
                <w:sz w:val="24"/>
                <w:szCs w:val="24"/>
              </w:rPr>
              <w:t>“</w:t>
            </w:r>
            <w:hyperlink r:id="rId8" w:tgtFrame="_blank" w:history="1">
              <w:r w:rsidR="000675E9" w:rsidRPr="00403945">
                <w:rPr>
                  <w:rStyle w:val="Hyperlink"/>
                  <w:rFonts w:ascii="Times New Roman" w:hAnsi="Times New Roman" w:cs="Times New Roman"/>
                  <w:color w:val="auto"/>
                  <w:sz w:val="24"/>
                  <w:szCs w:val="24"/>
                  <w:u w:val="none"/>
                </w:rPr>
                <w:t>Noteikumi par valsts un pašvaldību institūciju amatpersonu un darbinieku sociālajām garantijām</w:t>
              </w:r>
            </w:hyperlink>
            <w:r w:rsidR="00E76604" w:rsidRPr="00403945">
              <w:rPr>
                <w:rFonts w:ascii="Times New Roman" w:hAnsi="Times New Roman" w:cs="Times New Roman"/>
                <w:sz w:val="24"/>
                <w:szCs w:val="24"/>
              </w:rPr>
              <w:t xml:space="preserve">” un </w:t>
            </w:r>
            <w:r w:rsidR="000675E9" w:rsidRPr="00403945">
              <w:rPr>
                <w:rFonts w:ascii="Times New Roman" w:hAnsi="Times New Roman" w:cs="Times New Roman"/>
                <w:sz w:val="24"/>
                <w:szCs w:val="24"/>
              </w:rPr>
              <w:t>Ministru kabineta 2020.</w:t>
            </w:r>
            <w:r w:rsidR="00E76604" w:rsidRPr="00403945">
              <w:rPr>
                <w:rFonts w:ascii="Times New Roman" w:hAnsi="Times New Roman" w:cs="Times New Roman"/>
                <w:sz w:val="24"/>
                <w:szCs w:val="24"/>
              </w:rPr>
              <w:t> </w:t>
            </w:r>
            <w:r w:rsidR="000675E9" w:rsidRPr="00403945">
              <w:rPr>
                <w:rFonts w:ascii="Times New Roman" w:hAnsi="Times New Roman" w:cs="Times New Roman"/>
                <w:sz w:val="24"/>
                <w:szCs w:val="24"/>
              </w:rPr>
              <w:t>gada</w:t>
            </w:r>
            <w:r w:rsidR="00E76604" w:rsidRPr="00403945">
              <w:rPr>
                <w:rFonts w:ascii="Times New Roman" w:hAnsi="Times New Roman" w:cs="Times New Roman"/>
                <w:sz w:val="24"/>
                <w:szCs w:val="24"/>
              </w:rPr>
              <w:t xml:space="preserve"> 21. janvāra </w:t>
            </w:r>
            <w:r w:rsidR="000675E9" w:rsidRPr="00403945">
              <w:rPr>
                <w:rFonts w:ascii="Times New Roman" w:hAnsi="Times New Roman" w:cs="Times New Roman"/>
                <w:sz w:val="24"/>
                <w:szCs w:val="24"/>
              </w:rPr>
              <w:t xml:space="preserve">noteikumiem Nr.42 </w:t>
            </w:r>
            <w:r w:rsidR="000675E9" w:rsidRPr="00403945">
              <w:rPr>
                <w:rFonts w:ascii="Times New Roman" w:eastAsia="Times New Roman" w:hAnsi="Times New Roman" w:cs="Times New Roman"/>
                <w:bCs/>
                <w:sz w:val="24"/>
                <w:szCs w:val="24"/>
                <w:lang w:eastAsia="lv-LV"/>
              </w:rPr>
              <w:t>“</w:t>
            </w:r>
            <w:r w:rsidR="000675E9" w:rsidRPr="00403945">
              <w:rPr>
                <w:rFonts w:ascii="Times New Roman" w:eastAsia="Times New Roman" w:hAnsi="Times New Roman" w:cs="Times New Roman"/>
                <w:bCs/>
                <w:sz w:val="24"/>
                <w:szCs w:val="24"/>
              </w:rPr>
              <w:t>Kārtība, kādā izmeklē un uzskaita nelaimes gadījumus darbā, kuros cietušas valsts drošības iestāžu amatpersonas un darbinieki</w:t>
            </w:r>
            <w:r w:rsidR="00E76604" w:rsidRPr="00403945">
              <w:rPr>
                <w:rFonts w:ascii="Times New Roman" w:eastAsia="Times New Roman" w:hAnsi="Times New Roman" w:cs="Times New Roman"/>
                <w:bCs/>
                <w:sz w:val="24"/>
                <w:szCs w:val="24"/>
                <w:lang w:eastAsia="lv-LV"/>
              </w:rPr>
              <w:t xml:space="preserve">” </w:t>
            </w:r>
            <w:r w:rsidR="000675E9" w:rsidRPr="00403945">
              <w:rPr>
                <w:rFonts w:ascii="Times New Roman" w:hAnsi="Times New Roman" w:cs="Times New Roman"/>
                <w:sz w:val="24"/>
                <w:szCs w:val="24"/>
              </w:rPr>
              <w:t>uz valsts drošības iestād</w:t>
            </w:r>
            <w:r w:rsidR="00F966A9">
              <w:rPr>
                <w:rFonts w:ascii="Times New Roman" w:hAnsi="Times New Roman" w:cs="Times New Roman"/>
                <w:sz w:val="24"/>
                <w:szCs w:val="24"/>
              </w:rPr>
              <w:t>ēm un to nodarbinātajiem ir</w:t>
            </w:r>
            <w:r w:rsidR="000675E9" w:rsidRPr="00403945">
              <w:rPr>
                <w:rFonts w:ascii="Times New Roman" w:hAnsi="Times New Roman" w:cs="Times New Roman"/>
                <w:sz w:val="24"/>
                <w:szCs w:val="24"/>
              </w:rPr>
              <w:t xml:space="preserve"> attiecināts vienots regul</w:t>
            </w:r>
            <w:r w:rsidR="00E76604" w:rsidRPr="00403945">
              <w:rPr>
                <w:rFonts w:ascii="Times New Roman" w:hAnsi="Times New Roman" w:cs="Times New Roman"/>
                <w:sz w:val="24"/>
                <w:szCs w:val="24"/>
              </w:rPr>
              <w:t>ējums.</w:t>
            </w:r>
          </w:p>
          <w:p w14:paraId="63F4AE3E" w14:textId="32967753" w:rsidR="0088314B" w:rsidRPr="009A0B92" w:rsidRDefault="0088314B" w:rsidP="00215C68">
            <w:pPr>
              <w:spacing w:after="0" w:line="240" w:lineRule="auto"/>
              <w:ind w:firstLine="709"/>
              <w:jc w:val="both"/>
              <w:rPr>
                <w:rFonts w:ascii="Times New Roman" w:hAnsi="Times New Roman" w:cs="Times New Roman"/>
                <w:sz w:val="24"/>
                <w:szCs w:val="24"/>
              </w:rPr>
            </w:pPr>
            <w:bookmarkStart w:id="2" w:name="_GoBack"/>
            <w:r w:rsidRPr="009A0B92">
              <w:rPr>
                <w:rFonts w:ascii="Times New Roman" w:eastAsia="Calibri" w:hAnsi="Times New Roman" w:cs="Times New Roman"/>
                <w:bCs/>
                <w:noProof/>
                <w:sz w:val="24"/>
                <w:szCs w:val="24"/>
              </w:rPr>
              <w:t xml:space="preserve">Saskaņā ar </w:t>
            </w:r>
            <w:r w:rsidRPr="009A0B92">
              <w:rPr>
                <w:rFonts w:ascii="Times New Roman" w:hAnsi="Times New Roman" w:cs="Times New Roman"/>
                <w:sz w:val="24"/>
                <w:szCs w:val="24"/>
              </w:rPr>
              <w:t xml:space="preserve">Valsts drošības iestāžu likuma 24. panta piekto daļu un noteikumu Nr.887 2.5.1. apakšpunktu </w:t>
            </w:r>
            <w:r w:rsidRPr="009A0B92">
              <w:rPr>
                <w:rFonts w:ascii="Times New Roman" w:hAnsi="Times New Roman" w:cs="Times New Roman"/>
                <w:sz w:val="24"/>
                <w:szCs w:val="24"/>
                <w:shd w:val="clear" w:color="auto" w:fill="FFFFFF"/>
              </w:rPr>
              <w:t>ziņas par valsts drošības iestāžu personāla skaitlisko sastāvu un iekšējo struktūru, to amatu sarakstiem, finansēm un tehnisko aprīkojumu ir valsts noslēpums. Papildus tam saskaņā ar noteikumu Nr.887 2.5.1. un 2.5.2. apakšpunktu arī informācijai par valsts drošības iestāžu materiāli tehniskajiem līdzekļiem, bruņojumu, struktūrvienību objektu plānojumu un atsevišķu struktūrvienību dislokācijas vietām nosakāms valsts noslēpuma statuss. Saskaņā ar normatīvajiem aktiem (Valsts drošības iestāžu likuma 2. pants, Operatīvās darbības likuma 25. pants, Nacionālās drošības likuma 15. pants) valsts drošības iestādes ir operatīvās darbības subjekti. Tādēļ arī saskaņā ar noteikumu</w:t>
            </w:r>
            <w:r w:rsidR="00E02469" w:rsidRPr="009A0B92">
              <w:rPr>
                <w:rFonts w:ascii="Times New Roman" w:hAnsi="Times New Roman" w:cs="Times New Roman"/>
                <w:sz w:val="24"/>
                <w:szCs w:val="24"/>
                <w:shd w:val="clear" w:color="auto" w:fill="FFFFFF"/>
              </w:rPr>
              <w:t xml:space="preserve"> Nr.887 2.6.3.</w:t>
            </w:r>
            <w:r w:rsidRPr="009A0B92">
              <w:rPr>
                <w:rFonts w:ascii="Times New Roman" w:hAnsi="Times New Roman" w:cs="Times New Roman"/>
                <w:sz w:val="24"/>
                <w:szCs w:val="24"/>
                <w:shd w:val="clear" w:color="auto" w:fill="FFFFFF"/>
              </w:rPr>
              <w:t xml:space="preserve"> apakšpunktu to personālam un struktūrvienību dislokācijas vietai nosakāms valsts noslēpuma statuss. </w:t>
            </w:r>
            <w:r w:rsidRPr="009A0B92">
              <w:rPr>
                <w:rFonts w:ascii="Times New Roman" w:hAnsi="Times New Roman" w:cs="Times New Roman"/>
                <w:sz w:val="24"/>
                <w:szCs w:val="24"/>
              </w:rPr>
              <w:t xml:space="preserve">Ņemot vērā, ka gadījumos, </w:t>
            </w:r>
            <w:proofErr w:type="gramStart"/>
            <w:r w:rsidRPr="009A0B92">
              <w:rPr>
                <w:rFonts w:ascii="Times New Roman" w:hAnsi="Times New Roman" w:cs="Times New Roman"/>
                <w:sz w:val="24"/>
                <w:szCs w:val="24"/>
              </w:rPr>
              <w:t>kad tiek izskatīti iespējamie arodslimību gadījumi Iekšlietu vai Aizsardzības ministrijas sistēmā, kur ir noteikta</w:t>
            </w:r>
            <w:proofErr w:type="gramEnd"/>
            <w:r w:rsidRPr="009A0B92">
              <w:rPr>
                <w:rFonts w:ascii="Times New Roman" w:hAnsi="Times New Roman" w:cs="Times New Roman"/>
                <w:sz w:val="24"/>
                <w:szCs w:val="24"/>
              </w:rPr>
              <w:t xml:space="preserve"> ierobežota piekļuve saistībā ar valsts noslēpuma objekta statusu, noteikumi Nr. 908 paredz izņēmumu attiecībā uz darba vietas apsekošanu un darba vietas higiēniskā raksturojuma sastādīšanu, attiecīgi šādu kārtību būtu nepieciešams paredzēt arī attiecībā uz valsts drošības iestādēm, jo arī uz tām ir attiecināms valsts noslēpuma objekta statuss. Valsts drošības iestāžu ikdienas darbs ir specifisks ar dažādu struktūrvienību mijiedarb</w:t>
            </w:r>
            <w:r w:rsidR="00F36A79" w:rsidRPr="009A0B92">
              <w:rPr>
                <w:rFonts w:ascii="Times New Roman" w:hAnsi="Times New Roman" w:cs="Times New Roman"/>
                <w:sz w:val="24"/>
                <w:szCs w:val="24"/>
              </w:rPr>
              <w:t>īb</w:t>
            </w:r>
            <w:r w:rsidRPr="009A0B92">
              <w:rPr>
                <w:rFonts w:ascii="Times New Roman" w:hAnsi="Times New Roman" w:cs="Times New Roman"/>
                <w:sz w:val="24"/>
                <w:szCs w:val="24"/>
              </w:rPr>
              <w:t>u un darbības īstenošanu dažādās dislokācijas vietās, tādēļ, lai ievērotu ar normatīvajiem aktiem noteiktās valsts noslēpuma aizsardzības prasības iepriekš minētajai informācijai par valsts drošības iestādēm, noteikumu Nr.908 izpratnē par darba vietu, kurā saistībā ar valsts noslēpuma objekta statusu ir ierobežota piekļuve, ir uzskatāma jebkura telpa valsts drošības iestādē.</w:t>
            </w:r>
            <w:r w:rsidRPr="009A0B92">
              <w:rPr>
                <w:rFonts w:ascii="Times New Roman" w:eastAsia="Calibri" w:hAnsi="Times New Roman" w:cs="Times New Roman"/>
                <w:bCs/>
                <w:noProof/>
                <w:sz w:val="24"/>
                <w:szCs w:val="24"/>
              </w:rPr>
              <w:t xml:space="preserve"> </w:t>
            </w:r>
          </w:p>
          <w:bookmarkEnd w:id="2"/>
          <w:p w14:paraId="1C75CE03" w14:textId="3CCD5B43" w:rsidR="00747827" w:rsidRPr="00F36A79" w:rsidRDefault="00790DC4" w:rsidP="00215C68">
            <w:pPr>
              <w:spacing w:after="0" w:line="240" w:lineRule="auto"/>
              <w:ind w:firstLine="709"/>
              <w:jc w:val="both"/>
              <w:rPr>
                <w:rFonts w:ascii="Times New Roman" w:hAnsi="Times New Roman" w:cs="Times New Roman"/>
                <w:sz w:val="24"/>
                <w:szCs w:val="24"/>
              </w:rPr>
            </w:pPr>
            <w:r w:rsidRPr="00F36A79">
              <w:rPr>
                <w:rFonts w:ascii="Times New Roman" w:hAnsi="Times New Roman" w:cs="Times New Roman"/>
                <w:sz w:val="24"/>
                <w:szCs w:val="24"/>
              </w:rPr>
              <w:t>S</w:t>
            </w:r>
            <w:r w:rsidR="00747827" w:rsidRPr="00F36A79">
              <w:rPr>
                <w:rFonts w:ascii="Times New Roman" w:hAnsi="Times New Roman" w:cs="Times New Roman"/>
                <w:sz w:val="24"/>
                <w:szCs w:val="24"/>
              </w:rPr>
              <w:t>askaņā ar noteikum</w:t>
            </w:r>
            <w:r w:rsidR="00215C68" w:rsidRPr="00F36A79">
              <w:rPr>
                <w:rFonts w:ascii="Times New Roman" w:hAnsi="Times New Roman" w:cs="Times New Roman"/>
                <w:sz w:val="24"/>
                <w:szCs w:val="24"/>
              </w:rPr>
              <w:t xml:space="preserve">u </w:t>
            </w:r>
            <w:r w:rsidR="00747827" w:rsidRPr="00F36A79">
              <w:rPr>
                <w:rFonts w:ascii="Times New Roman" w:hAnsi="Times New Roman" w:cs="Times New Roman"/>
                <w:sz w:val="24"/>
                <w:szCs w:val="24"/>
              </w:rPr>
              <w:t xml:space="preserve">Nr.887 "Valsts noslēpuma objektu saraksts" 2.6.3. apakšpunktu par valsts noslēpuma objektu atzīstama informācija par operatīvās darbības subjektu īpaši pilnvaroto struktūrvienību, kas veic speciālo procesuālo aizsardzību un speciālo aizsardzību, operatīvās darbības pasākumus, speciālās izmeklēšanas darbības, izmantojot operatīvās darbības līdzekļus un metodes, personālsastāvu, tajā </w:t>
            </w:r>
            <w:r w:rsidR="00747827" w:rsidRPr="00F36A79">
              <w:rPr>
                <w:rFonts w:ascii="Times New Roman" w:hAnsi="Times New Roman" w:cs="Times New Roman"/>
                <w:sz w:val="24"/>
                <w:szCs w:val="24"/>
              </w:rPr>
              <w:lastRenderedPageBreak/>
              <w:t xml:space="preserve">skaitā šajās struktūrvienībās nodarbināto personu lietas, un dislokāciju (atrašanās vietu). Ievērojot minēto, informācija par </w:t>
            </w:r>
            <w:r w:rsidR="00215C68" w:rsidRPr="00F36A79">
              <w:rPr>
                <w:rFonts w:ascii="Times New Roman" w:hAnsi="Times New Roman" w:cs="Times New Roman"/>
                <w:sz w:val="24"/>
                <w:szCs w:val="24"/>
              </w:rPr>
              <w:t>Korupcijas novēršanas un apkarošanas biroja (turpmāk - KNAB)</w:t>
            </w:r>
            <w:r w:rsidR="00747827" w:rsidRPr="00F36A79">
              <w:rPr>
                <w:rFonts w:ascii="Times New Roman" w:hAnsi="Times New Roman" w:cs="Times New Roman"/>
                <w:sz w:val="24"/>
                <w:szCs w:val="24"/>
              </w:rPr>
              <w:t xml:space="preserve"> struktūrvienību un amatpersonām, kuras ir iesaistītas operatīvās darbības pasākumu veikšanā un speciālās izmeklēšanas darbībās, ir slepena un konfidenciāla. Līdz ar to</w:t>
            </w:r>
            <w:r w:rsidR="00215C68" w:rsidRPr="00F36A79">
              <w:rPr>
                <w:rFonts w:ascii="Times New Roman" w:hAnsi="Times New Roman" w:cs="Times New Roman"/>
                <w:sz w:val="24"/>
                <w:szCs w:val="24"/>
              </w:rPr>
              <w:t xml:space="preserve"> secināms, ka </w:t>
            </w:r>
            <w:r w:rsidR="00747827" w:rsidRPr="00F36A79">
              <w:rPr>
                <w:rFonts w:ascii="Times New Roman" w:hAnsi="Times New Roman" w:cs="Times New Roman"/>
                <w:sz w:val="24"/>
                <w:szCs w:val="24"/>
              </w:rPr>
              <w:t xml:space="preserve">arī KNAB ir darba vietas, kurās saistībā ar valsts noslēpuma objekta statusu ir ierobežota piekļuve. Tādējādi arī attiecībā uz KNAB </w:t>
            </w:r>
            <w:r w:rsidR="006F0A05" w:rsidRPr="00F36A79">
              <w:rPr>
                <w:rFonts w:ascii="Times New Roman" w:hAnsi="Times New Roman" w:cs="Times New Roman"/>
                <w:sz w:val="24"/>
                <w:szCs w:val="24"/>
              </w:rPr>
              <w:t>P</w:t>
            </w:r>
            <w:r w:rsidR="00215C68" w:rsidRPr="00F36A79">
              <w:rPr>
                <w:rFonts w:ascii="Times New Roman" w:hAnsi="Times New Roman" w:cs="Times New Roman"/>
                <w:sz w:val="24"/>
                <w:szCs w:val="24"/>
              </w:rPr>
              <w:t>rojekts p</w:t>
            </w:r>
            <w:r w:rsidR="00747827" w:rsidRPr="00F36A79">
              <w:rPr>
                <w:rFonts w:ascii="Times New Roman" w:hAnsi="Times New Roman" w:cs="Times New Roman"/>
                <w:sz w:val="24"/>
                <w:szCs w:val="24"/>
              </w:rPr>
              <w:t>aredz izņēmum</w:t>
            </w:r>
            <w:r w:rsidR="00215C68" w:rsidRPr="00F36A79">
              <w:rPr>
                <w:rFonts w:ascii="Times New Roman" w:hAnsi="Times New Roman" w:cs="Times New Roman"/>
                <w:sz w:val="24"/>
                <w:szCs w:val="24"/>
              </w:rPr>
              <w:t>u</w:t>
            </w:r>
            <w:r w:rsidR="00747827" w:rsidRPr="00F36A79">
              <w:rPr>
                <w:rFonts w:ascii="Times New Roman" w:hAnsi="Times New Roman" w:cs="Times New Roman"/>
                <w:sz w:val="24"/>
                <w:szCs w:val="24"/>
              </w:rPr>
              <w:t xml:space="preserve">, nosakot, ka darba vietas higiēnisko raksturojumu sastāda darba aizsardzības speciālists, kurš ir atbildīgs par darba aizsardzības prasību ievērošanu konkrētajā darba vietā. </w:t>
            </w:r>
          </w:p>
          <w:p w14:paraId="250A42EA" w14:textId="0E05BC66" w:rsidR="00747827" w:rsidRPr="00F36A79" w:rsidRDefault="00747827" w:rsidP="00F919C6">
            <w:pPr>
              <w:spacing w:after="0" w:line="240" w:lineRule="auto"/>
              <w:ind w:firstLine="709"/>
              <w:jc w:val="both"/>
              <w:rPr>
                <w:rFonts w:ascii="Times New Roman" w:hAnsi="Times New Roman" w:cs="Times New Roman"/>
                <w:sz w:val="24"/>
                <w:szCs w:val="24"/>
              </w:rPr>
            </w:pPr>
            <w:r w:rsidRPr="00F36A79">
              <w:rPr>
                <w:rFonts w:ascii="Times New Roman" w:hAnsi="Times New Roman" w:cs="Times New Roman"/>
                <w:sz w:val="24"/>
                <w:szCs w:val="24"/>
              </w:rPr>
              <w:t>Iekšlietu ministrijas sistēmas iestāžu un Ieslodzījuma vietu pārvaldes amatpersonu ar speciālajām dienesta pakāpēm dienesta gaitas likums paredz vienotu dienesta gaitas regulējumu Iekšlietu ministrijas sistēmas iestāžu un Ieslodzījuma vietu pārvaldes amatpersonām. Arodslimību izmeklēšanas un uzskaites kārtība ir šī vienotā dienest</w:t>
            </w:r>
            <w:r w:rsidR="00F67CEC" w:rsidRPr="00F36A79">
              <w:rPr>
                <w:rFonts w:ascii="Times New Roman" w:hAnsi="Times New Roman" w:cs="Times New Roman"/>
                <w:sz w:val="24"/>
                <w:szCs w:val="24"/>
              </w:rPr>
              <w:t xml:space="preserve">a gaitas regulējuma sastāvdaļa, turklāt </w:t>
            </w:r>
            <w:r w:rsidRPr="00F36A79">
              <w:rPr>
                <w:rFonts w:ascii="Times New Roman" w:hAnsi="Times New Roman" w:cs="Times New Roman"/>
                <w:sz w:val="24"/>
                <w:szCs w:val="24"/>
              </w:rPr>
              <w:t xml:space="preserve">Ieslodzījuma vietu pārvaldē arī ir darba vietas, kurā saistībā ar valsts noslēpuma objekta statusu ir ierobežota piekļuve. Tādējādi </w:t>
            </w:r>
            <w:r w:rsidR="006F0A05" w:rsidRPr="00F36A79">
              <w:rPr>
                <w:rFonts w:ascii="Times New Roman" w:hAnsi="Times New Roman" w:cs="Times New Roman"/>
                <w:sz w:val="24"/>
                <w:szCs w:val="24"/>
              </w:rPr>
              <w:t>P</w:t>
            </w:r>
            <w:r w:rsidR="00F919C6" w:rsidRPr="00F36A79">
              <w:rPr>
                <w:rFonts w:ascii="Times New Roman" w:hAnsi="Times New Roman" w:cs="Times New Roman"/>
                <w:sz w:val="24"/>
                <w:szCs w:val="24"/>
              </w:rPr>
              <w:t xml:space="preserve">rojekts paredz noteikumu Nr.908 punktā minēto kārtību </w:t>
            </w:r>
            <w:r w:rsidRPr="00F36A79">
              <w:rPr>
                <w:rFonts w:ascii="Times New Roman" w:hAnsi="Times New Roman" w:cs="Times New Roman"/>
                <w:sz w:val="24"/>
                <w:szCs w:val="24"/>
              </w:rPr>
              <w:t>attiecināt arī uz Ieslodzījuma vietu pārvaldi.</w:t>
            </w:r>
          </w:p>
          <w:p w14:paraId="77474508" w14:textId="13D0FCA3" w:rsidR="00747827" w:rsidRPr="00F36A79" w:rsidRDefault="00215C68" w:rsidP="00F919C6">
            <w:pPr>
              <w:spacing w:after="0" w:line="240" w:lineRule="auto"/>
              <w:ind w:firstLine="709"/>
              <w:jc w:val="both"/>
              <w:rPr>
                <w:rFonts w:ascii="Times New Roman" w:hAnsi="Times New Roman" w:cs="Times New Roman"/>
                <w:sz w:val="24"/>
                <w:szCs w:val="24"/>
              </w:rPr>
            </w:pPr>
            <w:r w:rsidRPr="00F36A79">
              <w:rPr>
                <w:rFonts w:ascii="Times New Roman" w:hAnsi="Times New Roman" w:cs="Times New Roman"/>
                <w:sz w:val="24"/>
                <w:szCs w:val="24"/>
              </w:rPr>
              <w:t>Vienlaikus, l</w:t>
            </w:r>
            <w:r w:rsidR="00747827" w:rsidRPr="00F36A79">
              <w:rPr>
                <w:rFonts w:ascii="Times New Roman" w:hAnsi="Times New Roman" w:cs="Times New Roman"/>
                <w:sz w:val="24"/>
                <w:szCs w:val="24"/>
              </w:rPr>
              <w:t xml:space="preserve">ai izvairītos no noteikumu </w:t>
            </w:r>
            <w:r w:rsidR="00F919C6" w:rsidRPr="00F36A79">
              <w:rPr>
                <w:rFonts w:ascii="Times New Roman" w:hAnsi="Times New Roman" w:cs="Times New Roman"/>
                <w:sz w:val="24"/>
                <w:szCs w:val="24"/>
              </w:rPr>
              <w:t xml:space="preserve">Nr. 908 </w:t>
            </w:r>
            <w:r w:rsidR="00747827" w:rsidRPr="00F36A79">
              <w:rPr>
                <w:rFonts w:ascii="Times New Roman" w:hAnsi="Times New Roman" w:cs="Times New Roman"/>
                <w:sz w:val="24"/>
                <w:szCs w:val="24"/>
              </w:rPr>
              <w:t xml:space="preserve">normu piemērošanas interpretācijas, </w:t>
            </w:r>
            <w:r w:rsidR="00F919C6" w:rsidRPr="00F36A79">
              <w:rPr>
                <w:rFonts w:ascii="Times New Roman" w:hAnsi="Times New Roman" w:cs="Times New Roman"/>
                <w:sz w:val="24"/>
                <w:szCs w:val="24"/>
              </w:rPr>
              <w:t xml:space="preserve">konstatēta nepieciešamība </w:t>
            </w:r>
            <w:r w:rsidR="002F6098" w:rsidRPr="00F36A79">
              <w:rPr>
                <w:rFonts w:ascii="Times New Roman" w:hAnsi="Times New Roman" w:cs="Times New Roman"/>
                <w:sz w:val="24"/>
                <w:szCs w:val="24"/>
              </w:rPr>
              <w:t>P</w:t>
            </w:r>
            <w:r w:rsidR="00F919C6" w:rsidRPr="00F36A79">
              <w:rPr>
                <w:rFonts w:ascii="Times New Roman" w:hAnsi="Times New Roman" w:cs="Times New Roman"/>
                <w:sz w:val="24"/>
                <w:szCs w:val="24"/>
              </w:rPr>
              <w:t xml:space="preserve">rojektu </w:t>
            </w:r>
            <w:r w:rsidR="00747827" w:rsidRPr="00F36A79">
              <w:rPr>
                <w:rFonts w:ascii="Times New Roman" w:hAnsi="Times New Roman" w:cs="Times New Roman"/>
                <w:sz w:val="24"/>
                <w:szCs w:val="24"/>
              </w:rPr>
              <w:t>aiz vārdiem “Aizsardzības ministrijas sistēmā” papildināt</w:t>
            </w:r>
            <w:r w:rsidR="00F919C6" w:rsidRPr="00F36A79">
              <w:rPr>
                <w:rFonts w:ascii="Times New Roman" w:hAnsi="Times New Roman" w:cs="Times New Roman"/>
                <w:sz w:val="24"/>
                <w:szCs w:val="24"/>
              </w:rPr>
              <w:t xml:space="preserve"> </w:t>
            </w:r>
            <w:r w:rsidR="00747827" w:rsidRPr="00F36A79">
              <w:rPr>
                <w:rFonts w:ascii="Times New Roman" w:hAnsi="Times New Roman" w:cs="Times New Roman"/>
                <w:sz w:val="24"/>
                <w:szCs w:val="24"/>
              </w:rPr>
              <w:t>ar vārdiem “Nacionālie bruņotie spēki” (attiecīgā locījumā)</w:t>
            </w:r>
            <w:r w:rsidRPr="00F36A79">
              <w:rPr>
                <w:rFonts w:ascii="Times New Roman" w:hAnsi="Times New Roman" w:cs="Times New Roman"/>
                <w:sz w:val="24"/>
                <w:szCs w:val="24"/>
              </w:rPr>
              <w:t>.</w:t>
            </w:r>
          </w:p>
          <w:p w14:paraId="35E6EE0D" w14:textId="6DB93C31" w:rsidR="00747827" w:rsidRPr="0088314B" w:rsidRDefault="00747827" w:rsidP="00F919C6">
            <w:pPr>
              <w:spacing w:after="0" w:line="240" w:lineRule="auto"/>
              <w:ind w:firstLine="709"/>
              <w:jc w:val="both"/>
              <w:rPr>
                <w:color w:val="000000"/>
              </w:rPr>
            </w:pPr>
            <w:r w:rsidRPr="00F36A79">
              <w:rPr>
                <w:rFonts w:ascii="Times New Roman" w:hAnsi="Times New Roman" w:cs="Times New Roman"/>
                <w:color w:val="000000"/>
                <w:sz w:val="24"/>
                <w:szCs w:val="24"/>
              </w:rPr>
              <w:t xml:space="preserve">Projekta </w:t>
            </w:r>
            <w:r w:rsidR="009D4753" w:rsidRPr="00F36A79">
              <w:rPr>
                <w:rFonts w:ascii="Times New Roman" w:hAnsi="Times New Roman" w:cs="Times New Roman"/>
                <w:color w:val="000000"/>
                <w:sz w:val="24"/>
                <w:szCs w:val="24"/>
              </w:rPr>
              <w:t xml:space="preserve">izstrādes un </w:t>
            </w:r>
            <w:r w:rsidRPr="00F36A79">
              <w:rPr>
                <w:rFonts w:ascii="Times New Roman" w:hAnsi="Times New Roman" w:cs="Times New Roman"/>
                <w:color w:val="000000"/>
                <w:sz w:val="24"/>
                <w:szCs w:val="24"/>
              </w:rPr>
              <w:t>saskaņošanas laikā</w:t>
            </w:r>
            <w:r w:rsidR="008E4F13" w:rsidRPr="00F36A79">
              <w:rPr>
                <w:rFonts w:ascii="Times New Roman" w:hAnsi="Times New Roman" w:cs="Times New Roman"/>
                <w:color w:val="000000"/>
                <w:sz w:val="24"/>
                <w:szCs w:val="24"/>
              </w:rPr>
              <w:t>,</w:t>
            </w:r>
            <w:r w:rsidRPr="00F36A79">
              <w:rPr>
                <w:rFonts w:ascii="Times New Roman" w:hAnsi="Times New Roman" w:cs="Times New Roman"/>
                <w:color w:val="000000"/>
                <w:sz w:val="24"/>
                <w:szCs w:val="24"/>
              </w:rPr>
              <w:t xml:space="preserve"> konstatēts, ka </w:t>
            </w:r>
            <w:r w:rsidR="00215C68" w:rsidRPr="00F36A79">
              <w:rPr>
                <w:rFonts w:ascii="Times New Roman" w:hAnsi="Times New Roman" w:cs="Times New Roman"/>
                <w:color w:val="000000"/>
                <w:sz w:val="24"/>
                <w:szCs w:val="24"/>
              </w:rPr>
              <w:t>noteikumu N</w:t>
            </w:r>
            <w:r w:rsidR="00F919C6" w:rsidRPr="00F36A79">
              <w:rPr>
                <w:rFonts w:ascii="Times New Roman" w:hAnsi="Times New Roman" w:cs="Times New Roman"/>
                <w:color w:val="000000"/>
                <w:sz w:val="24"/>
                <w:szCs w:val="24"/>
              </w:rPr>
              <w:t xml:space="preserve">r.908 </w:t>
            </w:r>
            <w:r w:rsidR="00F919C6" w:rsidRPr="00F36A79">
              <w:rPr>
                <w:rFonts w:ascii="Times New Roman" w:hAnsi="Times New Roman" w:cs="Times New Roman"/>
                <w:sz w:val="24"/>
                <w:szCs w:val="28"/>
              </w:rPr>
              <w:t>16.</w:t>
            </w:r>
            <w:r w:rsidR="00F919C6" w:rsidRPr="00F36A79">
              <w:rPr>
                <w:rFonts w:ascii="Times New Roman" w:hAnsi="Times New Roman" w:cs="Times New Roman"/>
                <w:sz w:val="24"/>
                <w:szCs w:val="28"/>
                <w:vertAlign w:val="superscript"/>
              </w:rPr>
              <w:t>2</w:t>
            </w:r>
            <w:r w:rsidR="00F919C6" w:rsidRPr="0088314B">
              <w:rPr>
                <w:rFonts w:ascii="Times New Roman" w:hAnsi="Times New Roman" w:cs="Times New Roman"/>
                <w:sz w:val="24"/>
                <w:szCs w:val="28"/>
              </w:rPr>
              <w:t> </w:t>
            </w:r>
            <w:r w:rsidR="00215C68" w:rsidRPr="00F36A79">
              <w:rPr>
                <w:rFonts w:ascii="Times New Roman" w:hAnsi="Times New Roman" w:cs="Times New Roman"/>
                <w:color w:val="000000"/>
                <w:sz w:val="24"/>
                <w:szCs w:val="24"/>
              </w:rPr>
              <w:t xml:space="preserve">punkta ietvaros paredzētā </w:t>
            </w:r>
            <w:r w:rsidRPr="00F36A79">
              <w:rPr>
                <w:rFonts w:ascii="Times New Roman" w:hAnsi="Times New Roman" w:cs="Times New Roman"/>
                <w:color w:val="000000"/>
                <w:sz w:val="24"/>
                <w:szCs w:val="24"/>
              </w:rPr>
              <w:t>Valsts darba inspekcijas iesaiste informācijas pārsūtīšanas funkcijas izpildei nebūtu nepieciešama un paildzinātu arodslimību diagnozes piešķiršanas procesu. Tādejādi arodslimību izmeklēšanas procesa efektīvākai norisei</w:t>
            </w:r>
            <w:r w:rsidR="00F67CEC" w:rsidRPr="00F36A79">
              <w:rPr>
                <w:rFonts w:ascii="Times New Roman" w:hAnsi="Times New Roman" w:cs="Times New Roman"/>
                <w:color w:val="000000"/>
                <w:sz w:val="24"/>
                <w:szCs w:val="24"/>
              </w:rPr>
              <w:t xml:space="preserve"> </w:t>
            </w:r>
            <w:r w:rsidR="006F0A05" w:rsidRPr="00F36A79">
              <w:rPr>
                <w:rFonts w:ascii="Times New Roman" w:hAnsi="Times New Roman" w:cs="Times New Roman"/>
                <w:color w:val="000000"/>
                <w:sz w:val="24"/>
                <w:szCs w:val="24"/>
              </w:rPr>
              <w:t>P</w:t>
            </w:r>
            <w:r w:rsidR="00F67CEC" w:rsidRPr="00F36A79">
              <w:rPr>
                <w:rFonts w:ascii="Times New Roman" w:hAnsi="Times New Roman" w:cs="Times New Roman"/>
                <w:color w:val="000000"/>
                <w:sz w:val="24"/>
                <w:szCs w:val="24"/>
              </w:rPr>
              <w:t>rojekts paredz, ka</w:t>
            </w:r>
            <w:r w:rsidRPr="00F36A79">
              <w:rPr>
                <w:rFonts w:ascii="Times New Roman" w:hAnsi="Times New Roman" w:cs="Times New Roman"/>
                <w:color w:val="000000"/>
                <w:sz w:val="24"/>
                <w:szCs w:val="24"/>
              </w:rPr>
              <w:t xml:space="preserve"> arodslimību ārsta pieprasījums darba vides higiēniskā raksturojuma sastādīšanai </w:t>
            </w:r>
            <w:r w:rsidR="00F67CEC" w:rsidRPr="00F36A79">
              <w:rPr>
                <w:rFonts w:ascii="Times New Roman" w:hAnsi="Times New Roman" w:cs="Times New Roman"/>
                <w:color w:val="000000"/>
                <w:sz w:val="24"/>
                <w:szCs w:val="24"/>
              </w:rPr>
              <w:t>ir</w:t>
            </w:r>
            <w:r w:rsidRPr="00F36A79">
              <w:rPr>
                <w:rFonts w:ascii="Times New Roman" w:hAnsi="Times New Roman" w:cs="Times New Roman"/>
                <w:color w:val="000000"/>
                <w:sz w:val="24"/>
                <w:szCs w:val="24"/>
              </w:rPr>
              <w:t xml:space="preserve"> pieprasāms uzreiz attiecīgajai institūcijai, kurā </w:t>
            </w:r>
            <w:r w:rsidR="00F67CEC" w:rsidRPr="00F36A79">
              <w:rPr>
                <w:rFonts w:ascii="Times New Roman" w:hAnsi="Times New Roman" w:cs="Times New Roman"/>
                <w:color w:val="000000"/>
                <w:sz w:val="24"/>
                <w:szCs w:val="24"/>
              </w:rPr>
              <w:t xml:space="preserve">attiecīgā </w:t>
            </w:r>
            <w:r w:rsidRPr="00F36A79">
              <w:rPr>
                <w:rFonts w:ascii="Times New Roman" w:hAnsi="Times New Roman" w:cs="Times New Roman"/>
                <w:color w:val="000000"/>
                <w:sz w:val="24"/>
                <w:szCs w:val="24"/>
              </w:rPr>
              <w:t>persona bijusi vai ir nodarbināta.</w:t>
            </w:r>
          </w:p>
          <w:p w14:paraId="0FEBE0AB" w14:textId="20FCF8AE" w:rsidR="008E1C78" w:rsidRPr="00F36A79" w:rsidRDefault="00B97EEA" w:rsidP="008E1C78">
            <w:pPr>
              <w:autoSpaceDE w:val="0"/>
              <w:autoSpaceDN w:val="0"/>
              <w:adjustRightInd w:val="0"/>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4"/>
              </w:rPr>
              <w:t>Ņ</w:t>
            </w:r>
            <w:r w:rsidR="000675E9" w:rsidRPr="00403945">
              <w:rPr>
                <w:rFonts w:ascii="Times New Roman" w:hAnsi="Times New Roman" w:cs="Times New Roman"/>
                <w:sz w:val="24"/>
                <w:szCs w:val="24"/>
              </w:rPr>
              <w:t xml:space="preserve">emot vērā minēto, </w:t>
            </w:r>
            <w:r w:rsidR="006F0A05">
              <w:rPr>
                <w:rFonts w:ascii="Times New Roman" w:hAnsi="Times New Roman" w:cs="Times New Roman"/>
                <w:sz w:val="24"/>
                <w:szCs w:val="24"/>
              </w:rPr>
              <w:t>P</w:t>
            </w:r>
            <w:r w:rsidR="000675E9" w:rsidRPr="00403945">
              <w:rPr>
                <w:rFonts w:ascii="Times New Roman" w:hAnsi="Times New Roman" w:cs="Times New Roman"/>
                <w:sz w:val="24"/>
                <w:szCs w:val="24"/>
              </w:rPr>
              <w:t xml:space="preserve">rojekts paredz papildināt </w:t>
            </w:r>
            <w:r w:rsidR="007B25C3">
              <w:rPr>
                <w:rFonts w:ascii="Times New Roman" w:hAnsi="Times New Roman" w:cs="Times New Roman"/>
                <w:sz w:val="24"/>
                <w:szCs w:val="24"/>
              </w:rPr>
              <w:t xml:space="preserve">un precizēt </w:t>
            </w:r>
            <w:r w:rsidR="003032F5" w:rsidRPr="00403945">
              <w:rPr>
                <w:rFonts w:ascii="Times New Roman" w:hAnsi="Times New Roman" w:cs="Times New Roman"/>
                <w:sz w:val="24"/>
                <w:szCs w:val="28"/>
              </w:rPr>
              <w:t>noteikum</w:t>
            </w:r>
            <w:r w:rsidR="000675E9" w:rsidRPr="00403945">
              <w:rPr>
                <w:rFonts w:ascii="Times New Roman" w:hAnsi="Times New Roman" w:cs="Times New Roman"/>
                <w:sz w:val="24"/>
                <w:szCs w:val="28"/>
              </w:rPr>
              <w:t>u</w:t>
            </w:r>
            <w:r w:rsidR="003032F5" w:rsidRPr="00403945">
              <w:rPr>
                <w:rFonts w:ascii="Times New Roman" w:hAnsi="Times New Roman" w:cs="Times New Roman"/>
                <w:sz w:val="24"/>
                <w:szCs w:val="28"/>
              </w:rPr>
              <w:t xml:space="preserve"> Nr.908 </w:t>
            </w:r>
            <w:r w:rsidR="000675E9" w:rsidRPr="00403945">
              <w:rPr>
                <w:rFonts w:ascii="Times New Roman" w:hAnsi="Times New Roman" w:cs="Times New Roman"/>
                <w:sz w:val="24"/>
                <w:szCs w:val="28"/>
              </w:rPr>
              <w:t>16.</w:t>
            </w:r>
            <w:r w:rsidR="000675E9" w:rsidRPr="00403945">
              <w:rPr>
                <w:rFonts w:ascii="Times New Roman" w:hAnsi="Times New Roman" w:cs="Times New Roman"/>
                <w:sz w:val="24"/>
                <w:szCs w:val="28"/>
                <w:vertAlign w:val="superscript"/>
              </w:rPr>
              <w:t>2</w:t>
            </w:r>
            <w:r w:rsidR="007A588C">
              <w:rPr>
                <w:rFonts w:ascii="Times New Roman" w:hAnsi="Times New Roman" w:cs="Times New Roman"/>
                <w:sz w:val="24"/>
                <w:szCs w:val="28"/>
              </w:rPr>
              <w:t> </w:t>
            </w:r>
            <w:r w:rsidR="000675E9" w:rsidRPr="00403945">
              <w:rPr>
                <w:rFonts w:ascii="Times New Roman" w:hAnsi="Times New Roman" w:cs="Times New Roman"/>
                <w:sz w:val="24"/>
                <w:szCs w:val="28"/>
              </w:rPr>
              <w:t xml:space="preserve">punktu un tajā noteikto kārtību attiecināt arī uz </w:t>
            </w:r>
            <w:r w:rsidR="00782567" w:rsidRPr="00F36A79">
              <w:rPr>
                <w:rFonts w:ascii="Times New Roman" w:hAnsi="Times New Roman" w:cs="Times New Roman"/>
                <w:sz w:val="24"/>
                <w:szCs w:val="28"/>
              </w:rPr>
              <w:t>valsts drošības iestādēm, kā arī</w:t>
            </w:r>
            <w:r w:rsidR="00782567" w:rsidRPr="0088314B">
              <w:rPr>
                <w:rFonts w:ascii="Times New Roman" w:hAnsi="Times New Roman" w:cs="Times New Roman"/>
                <w:sz w:val="24"/>
                <w:szCs w:val="28"/>
              </w:rPr>
              <w:t xml:space="preserve"> </w:t>
            </w:r>
            <w:r w:rsidR="00F919C6" w:rsidRPr="00F36A79">
              <w:rPr>
                <w:rFonts w:ascii="Times New Roman" w:hAnsi="Times New Roman" w:cs="Times New Roman"/>
                <w:sz w:val="24"/>
                <w:szCs w:val="24"/>
              </w:rPr>
              <w:t>Ieslodzījuma vietu pārvaldē</w:t>
            </w:r>
            <w:r w:rsidR="00782567" w:rsidRPr="00F36A79">
              <w:rPr>
                <w:rFonts w:ascii="Times New Roman" w:hAnsi="Times New Roman" w:cs="Times New Roman"/>
                <w:sz w:val="24"/>
                <w:szCs w:val="24"/>
              </w:rPr>
              <w:t xml:space="preserve"> un</w:t>
            </w:r>
            <w:r w:rsidR="00F919C6" w:rsidRPr="0088314B">
              <w:rPr>
                <w:rFonts w:ascii="Times New Roman" w:hAnsi="Times New Roman" w:cs="Times New Roman"/>
                <w:sz w:val="24"/>
                <w:szCs w:val="28"/>
              </w:rPr>
              <w:t xml:space="preserve"> </w:t>
            </w:r>
            <w:r w:rsidR="00F919C6" w:rsidRPr="00F36A79">
              <w:rPr>
                <w:rFonts w:ascii="Times New Roman" w:hAnsi="Times New Roman" w:cs="Times New Roman"/>
                <w:sz w:val="24"/>
                <w:szCs w:val="24"/>
              </w:rPr>
              <w:t>Korupcijas novēršanas un apkarošanas birojā</w:t>
            </w:r>
            <w:r w:rsidR="007B25C3" w:rsidRPr="00F36A79">
              <w:rPr>
                <w:rFonts w:ascii="Times New Roman" w:hAnsi="Times New Roman" w:cs="Times New Roman"/>
                <w:sz w:val="24"/>
                <w:szCs w:val="24"/>
              </w:rPr>
              <w:t xml:space="preserve"> </w:t>
            </w:r>
            <w:r w:rsidR="007B25C3" w:rsidRPr="0088314B">
              <w:rPr>
                <w:rFonts w:ascii="Times New Roman" w:hAnsi="Times New Roman" w:cs="Times New Roman"/>
                <w:sz w:val="24"/>
                <w:szCs w:val="24"/>
              </w:rPr>
              <w:t>esošu darba vietu, kurā saistībā ar valsts noslēpuma objekta statusu ir ierobežota piekļuve</w:t>
            </w:r>
            <w:r w:rsidR="00F919C6" w:rsidRPr="0088314B">
              <w:rPr>
                <w:rFonts w:ascii="Times New Roman" w:hAnsi="Times New Roman" w:cs="Times New Roman"/>
                <w:sz w:val="24"/>
                <w:szCs w:val="28"/>
              </w:rPr>
              <w:t>.</w:t>
            </w:r>
            <w:r w:rsidR="00897F49" w:rsidRPr="0088314B">
              <w:rPr>
                <w:rFonts w:ascii="Times New Roman" w:hAnsi="Times New Roman" w:cs="Times New Roman"/>
                <w:sz w:val="24"/>
                <w:szCs w:val="28"/>
              </w:rPr>
              <w:t xml:space="preserve"> </w:t>
            </w:r>
            <w:r w:rsidR="00897F49" w:rsidRPr="00F36A79">
              <w:rPr>
                <w:rFonts w:ascii="Times New Roman" w:hAnsi="Times New Roman" w:cs="Times New Roman"/>
                <w:sz w:val="24"/>
                <w:szCs w:val="28"/>
              </w:rPr>
              <w:t xml:space="preserve">Tāpat Projekts </w:t>
            </w:r>
            <w:r w:rsidR="008E1C78" w:rsidRPr="00F36A79">
              <w:rPr>
                <w:rFonts w:ascii="Times New Roman" w:hAnsi="Times New Roman" w:cs="Times New Roman"/>
                <w:sz w:val="24"/>
                <w:szCs w:val="28"/>
              </w:rPr>
              <w:t>precizē, ka 16.</w:t>
            </w:r>
            <w:r w:rsidR="008E1C78" w:rsidRPr="00F36A79">
              <w:rPr>
                <w:rFonts w:ascii="Times New Roman" w:hAnsi="Times New Roman" w:cs="Times New Roman"/>
                <w:sz w:val="24"/>
                <w:szCs w:val="28"/>
                <w:vertAlign w:val="superscript"/>
              </w:rPr>
              <w:t>2</w:t>
            </w:r>
            <w:r w:rsidR="008E1C78" w:rsidRPr="00F36A79">
              <w:rPr>
                <w:rFonts w:ascii="Times New Roman" w:hAnsi="Times New Roman" w:cs="Times New Roman"/>
                <w:sz w:val="24"/>
                <w:szCs w:val="28"/>
              </w:rPr>
              <w:t> punktā noteiktā kārtība ir attiecināma arī uz Nacionālajiem bruņotajiem spēkiem</w:t>
            </w:r>
            <w:r w:rsidR="002F6098" w:rsidRPr="00F36A79">
              <w:rPr>
                <w:rFonts w:ascii="Times New Roman" w:hAnsi="Times New Roman" w:cs="Times New Roman"/>
                <w:sz w:val="24"/>
                <w:szCs w:val="28"/>
              </w:rPr>
              <w:t xml:space="preserve">, kā arī </w:t>
            </w:r>
            <w:r w:rsidR="002F6098" w:rsidRPr="00F36A79">
              <w:rPr>
                <w:rFonts w:ascii="Times New Roman" w:hAnsi="Times New Roman" w:cs="Times New Roman"/>
                <w:sz w:val="24"/>
                <w:szCs w:val="24"/>
              </w:rPr>
              <w:t>izslēdz Darba aizsardzības inspekciju no iesaistes informācijas pārsūtīšanas funkcijas izpildē</w:t>
            </w:r>
            <w:r w:rsidR="002F6098" w:rsidRPr="00F36A79">
              <w:rPr>
                <w:rFonts w:ascii="Times New Roman" w:hAnsi="Times New Roman" w:cs="Times New Roman"/>
                <w:sz w:val="24"/>
                <w:szCs w:val="28"/>
              </w:rPr>
              <w:t>, paredzot, ka arodslimību ārsts pieprasījumu darba vides higiēniskā raksturojuma sastādīšanai pieprasa uzreiz attiecīgajai institūcijai</w:t>
            </w:r>
            <w:r w:rsidR="0014353F" w:rsidRPr="00F36A79">
              <w:rPr>
                <w:rFonts w:ascii="Times New Roman" w:hAnsi="Times New Roman" w:cs="Times New Roman"/>
                <w:sz w:val="24"/>
                <w:szCs w:val="28"/>
              </w:rPr>
              <w:t>.</w:t>
            </w:r>
          </w:p>
          <w:p w14:paraId="6B89FCF4" w14:textId="4D174EC2" w:rsidR="00F77B14" w:rsidRPr="00403945" w:rsidRDefault="00F919C6" w:rsidP="002835EE">
            <w:pPr>
              <w:autoSpaceDE w:val="0"/>
              <w:autoSpaceDN w:val="0"/>
              <w:adjustRightInd w:val="0"/>
              <w:spacing w:after="0" w:line="240" w:lineRule="auto"/>
              <w:ind w:firstLine="709"/>
              <w:jc w:val="both"/>
              <w:rPr>
                <w:rFonts w:ascii="Times New Roman" w:hAnsi="Times New Roman" w:cs="Times New Roman"/>
                <w:sz w:val="24"/>
                <w:szCs w:val="24"/>
              </w:rPr>
            </w:pPr>
            <w:r w:rsidRPr="00F36A79">
              <w:rPr>
                <w:rFonts w:ascii="Times New Roman" w:hAnsi="Times New Roman" w:cs="Times New Roman"/>
                <w:sz w:val="24"/>
                <w:szCs w:val="28"/>
              </w:rPr>
              <w:t>P</w:t>
            </w:r>
            <w:r w:rsidR="00B97EEA" w:rsidRPr="00F36A79">
              <w:rPr>
                <w:rFonts w:ascii="Times New Roman" w:hAnsi="Times New Roman" w:cs="Times New Roman"/>
                <w:sz w:val="24"/>
                <w:szCs w:val="28"/>
              </w:rPr>
              <w:t xml:space="preserve">roti </w:t>
            </w:r>
            <w:r w:rsidR="00B97EEA" w:rsidRPr="0088314B">
              <w:rPr>
                <w:rFonts w:ascii="Times New Roman" w:hAnsi="Times New Roman" w:cs="Times New Roman"/>
                <w:sz w:val="24"/>
                <w:szCs w:val="28"/>
              </w:rPr>
              <w:t>-</w:t>
            </w:r>
            <w:r w:rsidR="000675E9" w:rsidRPr="0088314B">
              <w:rPr>
                <w:rFonts w:ascii="Times New Roman" w:hAnsi="Times New Roman" w:cs="Times New Roman"/>
                <w:sz w:val="24"/>
                <w:szCs w:val="24"/>
              </w:rPr>
              <w:t xml:space="preserve"> </w:t>
            </w:r>
            <w:r w:rsidR="007609CA" w:rsidRPr="0088314B">
              <w:rPr>
                <w:rFonts w:ascii="Times New Roman" w:hAnsi="Times New Roman" w:cs="Times New Roman"/>
                <w:sz w:val="24"/>
                <w:szCs w:val="24"/>
              </w:rPr>
              <w:t>j</w:t>
            </w:r>
            <w:r w:rsidR="000675E9" w:rsidRPr="0088314B">
              <w:rPr>
                <w:rFonts w:ascii="Times New Roman" w:hAnsi="Times New Roman" w:cs="Times New Roman"/>
                <w:sz w:val="24"/>
                <w:szCs w:val="24"/>
              </w:rPr>
              <w:t xml:space="preserve">a darba vietas higiēniskais raksturojums </w:t>
            </w:r>
            <w:r w:rsidR="00782567" w:rsidRPr="00F36A79">
              <w:rPr>
                <w:rFonts w:ascii="Times New Roman" w:hAnsi="Times New Roman" w:cs="Times New Roman"/>
                <w:sz w:val="24"/>
                <w:szCs w:val="24"/>
              </w:rPr>
              <w:t>nepieciešams</w:t>
            </w:r>
            <w:r w:rsidR="00782567" w:rsidRPr="0088314B">
              <w:rPr>
                <w:rFonts w:ascii="Times New Roman" w:hAnsi="Times New Roman" w:cs="Times New Roman"/>
                <w:sz w:val="24"/>
                <w:szCs w:val="24"/>
              </w:rPr>
              <w:t xml:space="preserve"> </w:t>
            </w:r>
            <w:r w:rsidR="000675E9" w:rsidRPr="0088314B">
              <w:rPr>
                <w:rFonts w:ascii="Times New Roman" w:hAnsi="Times New Roman" w:cs="Times New Roman"/>
                <w:sz w:val="24"/>
                <w:szCs w:val="24"/>
              </w:rPr>
              <w:t>par Iekšlietu ministrijas vai Aizsardzības ministrijas sistēmā</w:t>
            </w:r>
            <w:r w:rsidRPr="0088314B">
              <w:rPr>
                <w:rFonts w:ascii="Times New Roman" w:hAnsi="Times New Roman" w:cs="Times New Roman"/>
                <w:sz w:val="24"/>
                <w:szCs w:val="24"/>
              </w:rPr>
              <w:t>,</w:t>
            </w:r>
            <w:r w:rsidR="000675E9" w:rsidRPr="0088314B">
              <w:rPr>
                <w:rFonts w:ascii="Times New Roman" w:hAnsi="Times New Roman" w:cs="Times New Roman"/>
                <w:sz w:val="24"/>
                <w:szCs w:val="24"/>
              </w:rPr>
              <w:t xml:space="preserve"> </w:t>
            </w:r>
            <w:r w:rsidR="00782567" w:rsidRPr="00F36A79">
              <w:rPr>
                <w:rFonts w:ascii="Times New Roman" w:hAnsi="Times New Roman" w:cs="Times New Roman"/>
                <w:sz w:val="24"/>
                <w:szCs w:val="24"/>
              </w:rPr>
              <w:t>Nacionālajos bruņotajos spēkos</w:t>
            </w:r>
            <w:r w:rsidR="00782567" w:rsidRPr="0088314B">
              <w:rPr>
                <w:rFonts w:ascii="Times New Roman" w:hAnsi="Times New Roman" w:cs="Times New Roman"/>
                <w:sz w:val="24"/>
                <w:szCs w:val="24"/>
              </w:rPr>
              <w:t xml:space="preserve"> </w:t>
            </w:r>
            <w:r w:rsidR="000675E9" w:rsidRPr="0088314B">
              <w:rPr>
                <w:rFonts w:ascii="Times New Roman" w:hAnsi="Times New Roman" w:cs="Times New Roman"/>
                <w:sz w:val="24"/>
                <w:szCs w:val="24"/>
              </w:rPr>
              <w:t xml:space="preserve">vai valsts </w:t>
            </w:r>
            <w:r w:rsidR="000675E9" w:rsidRPr="0088314B">
              <w:rPr>
                <w:rFonts w:ascii="Times New Roman" w:hAnsi="Times New Roman" w:cs="Times New Roman"/>
                <w:sz w:val="24"/>
                <w:szCs w:val="24"/>
              </w:rPr>
              <w:lastRenderedPageBreak/>
              <w:t>drošības iestādē</w:t>
            </w:r>
            <w:r w:rsidR="00782567" w:rsidRPr="0088314B">
              <w:rPr>
                <w:rFonts w:ascii="Times New Roman" w:hAnsi="Times New Roman" w:cs="Times New Roman"/>
                <w:sz w:val="24"/>
                <w:szCs w:val="24"/>
              </w:rPr>
              <w:t xml:space="preserve">, </w:t>
            </w:r>
            <w:r w:rsidR="00782567" w:rsidRPr="00F36A79">
              <w:rPr>
                <w:rFonts w:ascii="Times New Roman" w:hAnsi="Times New Roman" w:cs="Times New Roman"/>
                <w:sz w:val="24"/>
                <w:szCs w:val="24"/>
              </w:rPr>
              <w:t>vai Korupcijas novēršanas un apkarošanas birojā vai Ieslodzījum</w:t>
            </w:r>
            <w:r w:rsidR="002835EE">
              <w:rPr>
                <w:rFonts w:ascii="Times New Roman" w:hAnsi="Times New Roman" w:cs="Times New Roman"/>
                <w:sz w:val="24"/>
                <w:szCs w:val="24"/>
              </w:rPr>
              <w:t>a</w:t>
            </w:r>
            <w:r w:rsidR="00782567" w:rsidRPr="00F36A79">
              <w:rPr>
                <w:rFonts w:ascii="Times New Roman" w:hAnsi="Times New Roman" w:cs="Times New Roman"/>
                <w:sz w:val="24"/>
                <w:szCs w:val="24"/>
              </w:rPr>
              <w:t xml:space="preserve"> vietu pārvaldē</w:t>
            </w:r>
            <w:r w:rsidR="000675E9" w:rsidRPr="0088314B">
              <w:rPr>
                <w:rFonts w:ascii="Times New Roman" w:hAnsi="Times New Roman" w:cs="Times New Roman"/>
                <w:sz w:val="24"/>
                <w:szCs w:val="24"/>
              </w:rPr>
              <w:t xml:space="preserve"> esošu darba vietu, kurā saistībā ar valsts noslēpuma objekta statusu ir ierobežota piekļuve, </w:t>
            </w:r>
            <w:r w:rsidR="00782567" w:rsidRPr="00F36A79">
              <w:rPr>
                <w:rFonts w:ascii="Times New Roman" w:hAnsi="Times New Roman" w:cs="Times New Roman"/>
                <w:sz w:val="24"/>
                <w:szCs w:val="24"/>
              </w:rPr>
              <w:t>arodslimību ārsts</w:t>
            </w:r>
            <w:r w:rsidR="00782567" w:rsidRPr="0088314B">
              <w:rPr>
                <w:rFonts w:ascii="Times New Roman" w:hAnsi="Times New Roman" w:cs="Times New Roman"/>
                <w:sz w:val="24"/>
                <w:szCs w:val="24"/>
              </w:rPr>
              <w:t xml:space="preserve"> </w:t>
            </w:r>
            <w:r w:rsidR="000675E9" w:rsidRPr="0088314B">
              <w:rPr>
                <w:rFonts w:ascii="Times New Roman" w:hAnsi="Times New Roman" w:cs="Times New Roman"/>
                <w:sz w:val="24"/>
                <w:szCs w:val="24"/>
              </w:rPr>
              <w:t>nosūta pieprasījumu sastādīt darba vietas higiēnisko raksturojumu Iekšlietu ministrijai</w:t>
            </w:r>
            <w:r w:rsidR="00B97EEA" w:rsidRPr="00F36A79">
              <w:rPr>
                <w:rFonts w:ascii="Times New Roman" w:hAnsi="Times New Roman" w:cs="Times New Roman"/>
                <w:sz w:val="24"/>
                <w:szCs w:val="24"/>
              </w:rPr>
              <w:t>,</w:t>
            </w:r>
            <w:r w:rsidR="000675E9" w:rsidRPr="00F36A79">
              <w:rPr>
                <w:rFonts w:ascii="Times New Roman" w:hAnsi="Times New Roman" w:cs="Times New Roman"/>
                <w:sz w:val="24"/>
                <w:szCs w:val="24"/>
              </w:rPr>
              <w:t xml:space="preserve"> Aizsardzības ministrijai</w:t>
            </w:r>
            <w:r w:rsidR="00F67CEC" w:rsidRPr="00F36A79">
              <w:rPr>
                <w:rFonts w:ascii="Times New Roman" w:hAnsi="Times New Roman" w:cs="Times New Roman"/>
                <w:sz w:val="24"/>
                <w:szCs w:val="24"/>
              </w:rPr>
              <w:t xml:space="preserve">, </w:t>
            </w:r>
            <w:r w:rsidR="00F67CEC" w:rsidRPr="00F36A79">
              <w:rPr>
                <w:rFonts w:ascii="Times New Roman" w:hAnsi="Times New Roman" w:cs="Times New Roman"/>
                <w:sz w:val="24"/>
                <w:szCs w:val="28"/>
              </w:rPr>
              <w:t>Nacionālajiem bruņotajiem spēkiem</w:t>
            </w:r>
            <w:r w:rsidR="00F67CEC" w:rsidRPr="0088314B">
              <w:rPr>
                <w:rFonts w:ascii="Times New Roman" w:hAnsi="Times New Roman" w:cs="Times New Roman"/>
                <w:sz w:val="24"/>
                <w:szCs w:val="28"/>
              </w:rPr>
              <w:t>,</w:t>
            </w:r>
            <w:r w:rsidR="000675E9" w:rsidRPr="0088314B">
              <w:rPr>
                <w:rFonts w:ascii="Times New Roman" w:hAnsi="Times New Roman" w:cs="Times New Roman"/>
                <w:sz w:val="24"/>
                <w:szCs w:val="24"/>
              </w:rPr>
              <w:t xml:space="preserve"> </w:t>
            </w:r>
            <w:r w:rsidR="008E4F13" w:rsidRPr="0088314B">
              <w:rPr>
                <w:rFonts w:ascii="Times New Roman" w:hAnsi="Times New Roman" w:cs="Times New Roman"/>
                <w:sz w:val="24"/>
                <w:szCs w:val="24"/>
              </w:rPr>
              <w:t xml:space="preserve">attiecīgajai valsts drošības iestādei, </w:t>
            </w:r>
            <w:r w:rsidR="00782567" w:rsidRPr="00F36A79">
              <w:rPr>
                <w:rFonts w:ascii="Times New Roman" w:hAnsi="Times New Roman" w:cs="Times New Roman"/>
                <w:sz w:val="24"/>
                <w:szCs w:val="24"/>
              </w:rPr>
              <w:t>Korupcijas novēršanas un apkarošanas biroj</w:t>
            </w:r>
            <w:r w:rsidR="008E4F13" w:rsidRPr="00F36A79">
              <w:rPr>
                <w:rFonts w:ascii="Times New Roman" w:hAnsi="Times New Roman" w:cs="Times New Roman"/>
                <w:sz w:val="24"/>
                <w:szCs w:val="24"/>
              </w:rPr>
              <w:t>am</w:t>
            </w:r>
            <w:r w:rsidR="00782567" w:rsidRPr="00F36A79">
              <w:rPr>
                <w:rFonts w:ascii="Times New Roman" w:hAnsi="Times New Roman" w:cs="Times New Roman"/>
                <w:sz w:val="24"/>
                <w:szCs w:val="24"/>
              </w:rPr>
              <w:t xml:space="preserve"> vai Ieslodzījum</w:t>
            </w:r>
            <w:r w:rsidR="002835EE">
              <w:rPr>
                <w:rFonts w:ascii="Times New Roman" w:hAnsi="Times New Roman" w:cs="Times New Roman"/>
                <w:sz w:val="24"/>
                <w:szCs w:val="24"/>
              </w:rPr>
              <w:t xml:space="preserve">a </w:t>
            </w:r>
            <w:r w:rsidR="00782567" w:rsidRPr="00F36A79">
              <w:rPr>
                <w:rFonts w:ascii="Times New Roman" w:hAnsi="Times New Roman" w:cs="Times New Roman"/>
                <w:sz w:val="24"/>
                <w:szCs w:val="24"/>
              </w:rPr>
              <w:t>vietu pārvald</w:t>
            </w:r>
            <w:r w:rsidR="008E4F13" w:rsidRPr="00F36A79">
              <w:rPr>
                <w:rFonts w:ascii="Times New Roman" w:hAnsi="Times New Roman" w:cs="Times New Roman"/>
                <w:sz w:val="24"/>
                <w:szCs w:val="24"/>
              </w:rPr>
              <w:t>ei</w:t>
            </w:r>
            <w:r w:rsidR="000675E9" w:rsidRPr="0088314B">
              <w:rPr>
                <w:rFonts w:ascii="Times New Roman" w:hAnsi="Times New Roman" w:cs="Times New Roman"/>
                <w:sz w:val="24"/>
                <w:szCs w:val="24"/>
              </w:rPr>
              <w:t>, un darba vietas higiēnisko raksturojumu sastāda darba aizsardzības speciālists, kurš ir atbildīgs par darba aizsardzības prasību iev</w:t>
            </w:r>
            <w:r w:rsidR="00692145" w:rsidRPr="00F36A79">
              <w:rPr>
                <w:rFonts w:ascii="Times New Roman" w:hAnsi="Times New Roman" w:cs="Times New Roman"/>
                <w:sz w:val="24"/>
                <w:szCs w:val="24"/>
              </w:rPr>
              <w:t>ērošanu konkrētajā darba vietā.</w:t>
            </w:r>
          </w:p>
        </w:tc>
      </w:tr>
      <w:tr w:rsidR="00F13FF0" w:rsidRPr="00B9527F" w14:paraId="39F73ACE" w14:textId="77777777" w:rsidTr="00193066">
        <w:trPr>
          <w:trHeight w:val="465"/>
        </w:trPr>
        <w:tc>
          <w:tcPr>
            <w:tcW w:w="247" w:type="pct"/>
            <w:tcBorders>
              <w:top w:val="outset" w:sz="6" w:space="0" w:color="414142"/>
              <w:left w:val="outset" w:sz="6" w:space="0" w:color="414142"/>
              <w:bottom w:val="outset" w:sz="6" w:space="0" w:color="414142"/>
              <w:right w:val="outset" w:sz="6" w:space="0" w:color="414142"/>
            </w:tcBorders>
            <w:hideMark/>
          </w:tcPr>
          <w:p w14:paraId="279E56EA" w14:textId="45B9292D"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lastRenderedPageBreak/>
              <w:t>3.</w:t>
            </w:r>
          </w:p>
        </w:tc>
        <w:tc>
          <w:tcPr>
            <w:tcW w:w="1530" w:type="pct"/>
            <w:tcBorders>
              <w:top w:val="outset" w:sz="6" w:space="0" w:color="414142"/>
              <w:left w:val="outset" w:sz="6" w:space="0" w:color="414142"/>
              <w:bottom w:val="outset" w:sz="6" w:space="0" w:color="414142"/>
              <w:right w:val="outset" w:sz="6" w:space="0" w:color="414142"/>
            </w:tcBorders>
            <w:hideMark/>
          </w:tcPr>
          <w:p w14:paraId="00790B1B"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Projekta izstrādē iesaistītās institūcijas</w:t>
            </w:r>
          </w:p>
        </w:tc>
        <w:tc>
          <w:tcPr>
            <w:tcW w:w="3223" w:type="pct"/>
            <w:tcBorders>
              <w:top w:val="outset" w:sz="6" w:space="0" w:color="414142"/>
              <w:left w:val="outset" w:sz="6" w:space="0" w:color="414142"/>
              <w:bottom w:val="outset" w:sz="6" w:space="0" w:color="414142"/>
              <w:right w:val="outset" w:sz="6" w:space="0" w:color="414142"/>
            </w:tcBorders>
          </w:tcPr>
          <w:p w14:paraId="5BD29DA9" w14:textId="1868B7B3" w:rsidR="00AA3B77" w:rsidRPr="000E7421" w:rsidRDefault="00036D1F" w:rsidP="00403945">
            <w:pPr>
              <w:spacing w:after="0" w:line="240" w:lineRule="auto"/>
              <w:ind w:right="82"/>
              <w:contextualSpacing/>
              <w:jc w:val="both"/>
              <w:rPr>
                <w:rFonts w:ascii="Times New Roman" w:eastAsia="Times New Roman" w:hAnsi="Times New Roman"/>
                <w:sz w:val="24"/>
                <w:szCs w:val="24"/>
                <w:lang w:eastAsia="lv-LV"/>
              </w:rPr>
            </w:pPr>
            <w:r>
              <w:rPr>
                <w:rFonts w:ascii="Times New Roman" w:eastAsia="Times New Roman" w:hAnsi="Times New Roman"/>
                <w:bCs/>
                <w:color w:val="000000"/>
                <w:sz w:val="24"/>
                <w:szCs w:val="24"/>
                <w:lang w:eastAsia="lv-LV"/>
              </w:rPr>
              <w:t xml:space="preserve">Iekšlietu ministrija, </w:t>
            </w:r>
            <w:r w:rsidR="00403945">
              <w:rPr>
                <w:rFonts w:ascii="Times New Roman" w:hAnsi="Times New Roman" w:cs="Times New Roman"/>
                <w:sz w:val="24"/>
                <w:szCs w:val="24"/>
              </w:rPr>
              <w:t>valsts drošības iestādes.</w:t>
            </w:r>
          </w:p>
        </w:tc>
      </w:tr>
      <w:tr w:rsidR="00F13FF0" w:rsidRPr="00B9527F" w14:paraId="03CD0B32" w14:textId="77777777" w:rsidTr="00193066">
        <w:tc>
          <w:tcPr>
            <w:tcW w:w="247" w:type="pct"/>
            <w:tcBorders>
              <w:top w:val="outset" w:sz="6" w:space="0" w:color="414142"/>
              <w:left w:val="outset" w:sz="6" w:space="0" w:color="414142"/>
              <w:bottom w:val="outset" w:sz="6" w:space="0" w:color="414142"/>
              <w:right w:val="outset" w:sz="6" w:space="0" w:color="414142"/>
            </w:tcBorders>
            <w:hideMark/>
          </w:tcPr>
          <w:p w14:paraId="5C97C594"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4.</w:t>
            </w:r>
          </w:p>
        </w:tc>
        <w:tc>
          <w:tcPr>
            <w:tcW w:w="1530" w:type="pct"/>
            <w:tcBorders>
              <w:top w:val="outset" w:sz="6" w:space="0" w:color="414142"/>
              <w:left w:val="outset" w:sz="6" w:space="0" w:color="414142"/>
              <w:bottom w:val="outset" w:sz="6" w:space="0" w:color="414142"/>
              <w:right w:val="outset" w:sz="6" w:space="0" w:color="414142"/>
            </w:tcBorders>
            <w:hideMark/>
          </w:tcPr>
          <w:p w14:paraId="4583A950"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Cita informācija</w:t>
            </w:r>
          </w:p>
        </w:tc>
        <w:tc>
          <w:tcPr>
            <w:tcW w:w="3223" w:type="pct"/>
            <w:tcBorders>
              <w:top w:val="outset" w:sz="6" w:space="0" w:color="414142"/>
              <w:left w:val="outset" w:sz="6" w:space="0" w:color="414142"/>
              <w:bottom w:val="outset" w:sz="6" w:space="0" w:color="414142"/>
              <w:right w:val="outset" w:sz="6" w:space="0" w:color="414142"/>
            </w:tcBorders>
            <w:hideMark/>
          </w:tcPr>
          <w:p w14:paraId="67034724" w14:textId="77777777" w:rsidR="004D15A9" w:rsidRPr="00B9527F" w:rsidRDefault="00DC2A57" w:rsidP="00515CEE">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Nav.</w:t>
            </w:r>
          </w:p>
        </w:tc>
      </w:tr>
      <w:tr w:rsidR="005D4E8A" w:rsidRPr="00B9527F" w14:paraId="0225DD88" w14:textId="77777777" w:rsidTr="00193066">
        <w:trPr>
          <w:trHeight w:val="128"/>
        </w:trPr>
        <w:tc>
          <w:tcPr>
            <w:tcW w:w="5000" w:type="pct"/>
            <w:gridSpan w:val="3"/>
            <w:tcBorders>
              <w:top w:val="outset" w:sz="6" w:space="0" w:color="414142"/>
              <w:left w:val="nil"/>
              <w:bottom w:val="single" w:sz="4" w:space="0" w:color="auto"/>
              <w:right w:val="nil"/>
            </w:tcBorders>
          </w:tcPr>
          <w:p w14:paraId="6C332BD8" w14:textId="77777777" w:rsidR="00031256" w:rsidRPr="00B9527F" w:rsidRDefault="0081203F" w:rsidP="0081203F">
            <w:pPr>
              <w:tabs>
                <w:tab w:val="left" w:pos="990"/>
              </w:tabs>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ab/>
            </w:r>
          </w:p>
        </w:tc>
      </w:tr>
      <w:tr w:rsidR="00F13FF0" w:rsidRPr="00B9527F" w14:paraId="654B0191" w14:textId="77777777" w:rsidTr="00193066">
        <w:trPr>
          <w:trHeight w:val="555"/>
        </w:trPr>
        <w:tc>
          <w:tcPr>
            <w:tcW w:w="5000" w:type="pct"/>
            <w:gridSpan w:val="3"/>
            <w:tcBorders>
              <w:top w:val="single" w:sz="4" w:space="0" w:color="auto"/>
              <w:left w:val="outset" w:sz="6" w:space="0" w:color="414142"/>
              <w:bottom w:val="outset" w:sz="6" w:space="0" w:color="414142"/>
              <w:right w:val="outset" w:sz="6" w:space="0" w:color="414142"/>
            </w:tcBorders>
            <w:vAlign w:val="center"/>
            <w:hideMark/>
          </w:tcPr>
          <w:p w14:paraId="01B058CA" w14:textId="77777777" w:rsidR="004D15A9" w:rsidRPr="00B9527F"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9527F">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F13FF0" w:rsidRPr="00B9527F" w14:paraId="60A946F9" w14:textId="77777777" w:rsidTr="00193066">
        <w:trPr>
          <w:trHeight w:val="465"/>
        </w:trPr>
        <w:tc>
          <w:tcPr>
            <w:tcW w:w="247" w:type="pct"/>
            <w:tcBorders>
              <w:top w:val="outset" w:sz="6" w:space="0" w:color="414142"/>
              <w:left w:val="outset" w:sz="6" w:space="0" w:color="414142"/>
              <w:bottom w:val="outset" w:sz="6" w:space="0" w:color="414142"/>
              <w:right w:val="outset" w:sz="6" w:space="0" w:color="414142"/>
            </w:tcBorders>
            <w:hideMark/>
          </w:tcPr>
          <w:p w14:paraId="098813C2"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1.</w:t>
            </w:r>
          </w:p>
        </w:tc>
        <w:tc>
          <w:tcPr>
            <w:tcW w:w="1530" w:type="pct"/>
            <w:tcBorders>
              <w:top w:val="outset" w:sz="6" w:space="0" w:color="414142"/>
              <w:left w:val="outset" w:sz="6" w:space="0" w:color="414142"/>
              <w:bottom w:val="outset" w:sz="6" w:space="0" w:color="414142"/>
              <w:right w:val="outset" w:sz="6" w:space="0" w:color="414142"/>
            </w:tcBorders>
            <w:hideMark/>
          </w:tcPr>
          <w:p w14:paraId="446A9D84"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8E3881">
              <w:rPr>
                <w:rFonts w:ascii="Times New Roman" w:eastAsia="Times New Roman" w:hAnsi="Times New Roman" w:cs="Times New Roman"/>
                <w:sz w:val="24"/>
                <w:szCs w:val="24"/>
                <w:lang w:eastAsia="lv-LV"/>
              </w:rPr>
              <w:t>Sabiedrības mērķgrupas, kuras tiesiskais regulējums ietekmē vai varētu ietekmēt</w:t>
            </w:r>
          </w:p>
        </w:tc>
        <w:tc>
          <w:tcPr>
            <w:tcW w:w="3223" w:type="pct"/>
            <w:tcBorders>
              <w:top w:val="outset" w:sz="6" w:space="0" w:color="414142"/>
              <w:left w:val="outset" w:sz="6" w:space="0" w:color="414142"/>
              <w:bottom w:val="outset" w:sz="6" w:space="0" w:color="414142"/>
              <w:right w:val="outset" w:sz="6" w:space="0" w:color="414142"/>
            </w:tcBorders>
            <w:hideMark/>
          </w:tcPr>
          <w:p w14:paraId="4929B8F4" w14:textId="547F2F00" w:rsidR="00305493" w:rsidRPr="005F54BD" w:rsidRDefault="00C335B7" w:rsidP="005F54BD">
            <w:pPr>
              <w:spacing w:after="0" w:line="240" w:lineRule="auto"/>
              <w:jc w:val="both"/>
              <w:rPr>
                <w:rFonts w:ascii="Times New Roman" w:hAnsi="Times New Roman" w:cs="Times New Roman"/>
                <w:sz w:val="24"/>
                <w:szCs w:val="24"/>
              </w:rPr>
            </w:pPr>
            <w:r w:rsidRPr="005F54BD">
              <w:rPr>
                <w:rFonts w:ascii="Times New Roman" w:eastAsia="Times New Roman" w:hAnsi="Times New Roman" w:cs="Times New Roman"/>
                <w:sz w:val="24"/>
                <w:szCs w:val="24"/>
                <w:lang w:eastAsia="lv-LV"/>
              </w:rPr>
              <w:t xml:space="preserve">Projekts attiecas uz </w:t>
            </w:r>
            <w:r w:rsidR="00403945" w:rsidRPr="005F54BD">
              <w:rPr>
                <w:rFonts w:ascii="Times New Roman" w:hAnsi="Times New Roman" w:cs="Times New Roman"/>
                <w:sz w:val="24"/>
                <w:szCs w:val="24"/>
              </w:rPr>
              <w:t>valsts drošības iestādēm</w:t>
            </w:r>
            <w:r w:rsidR="00377C00" w:rsidRPr="005F54BD">
              <w:rPr>
                <w:rFonts w:ascii="Times New Roman" w:eastAsia="Times New Roman" w:hAnsi="Times New Roman" w:cs="Times New Roman"/>
                <w:sz w:val="24"/>
                <w:szCs w:val="24"/>
                <w:lang w:eastAsia="lv-LV"/>
              </w:rPr>
              <w:t xml:space="preserve"> </w:t>
            </w:r>
            <w:r w:rsidR="00E3451C" w:rsidRPr="005F54BD">
              <w:rPr>
                <w:rFonts w:ascii="Times New Roman" w:eastAsia="Times New Roman" w:hAnsi="Times New Roman" w:cs="Times New Roman"/>
                <w:sz w:val="24"/>
                <w:szCs w:val="24"/>
                <w:lang w:eastAsia="lv-LV"/>
              </w:rPr>
              <w:t>un to</w:t>
            </w:r>
            <w:r w:rsidRPr="005F54BD">
              <w:rPr>
                <w:rFonts w:ascii="Times New Roman" w:eastAsia="Times New Roman" w:hAnsi="Times New Roman" w:cs="Times New Roman"/>
                <w:sz w:val="24"/>
                <w:szCs w:val="24"/>
                <w:lang w:eastAsia="lv-LV"/>
              </w:rPr>
              <w:t xml:space="preserve"> amatpersonām un darbiniekiem, </w:t>
            </w:r>
            <w:r w:rsidR="005F54BD">
              <w:rPr>
                <w:rFonts w:ascii="Times New Roman" w:eastAsia="Times New Roman" w:hAnsi="Times New Roman" w:cs="Times New Roman"/>
                <w:sz w:val="24"/>
                <w:szCs w:val="24"/>
                <w:lang w:eastAsia="lv-LV"/>
              </w:rPr>
              <w:t>Nacionālajiem bruņotajiem spēkiem,</w:t>
            </w:r>
            <w:r w:rsidR="0057668E" w:rsidRPr="005F54BD">
              <w:rPr>
                <w:rFonts w:ascii="Times New Roman" w:eastAsia="Times New Roman" w:hAnsi="Times New Roman" w:cs="Times New Roman"/>
                <w:sz w:val="24"/>
                <w:szCs w:val="24"/>
                <w:lang w:eastAsia="lv-LV"/>
              </w:rPr>
              <w:t xml:space="preserve"> uz </w:t>
            </w:r>
            <w:r w:rsidR="0057668E" w:rsidRPr="005F54BD">
              <w:rPr>
                <w:rFonts w:ascii="Times New Roman" w:hAnsi="Times New Roman" w:cs="Times New Roman"/>
                <w:sz w:val="24"/>
                <w:szCs w:val="24"/>
              </w:rPr>
              <w:t>Ieslodzījuma vietu pārvaldes</w:t>
            </w:r>
            <w:r w:rsidR="005F54BD">
              <w:rPr>
                <w:rFonts w:ascii="Times New Roman" w:hAnsi="Times New Roman" w:cs="Times New Roman"/>
                <w:sz w:val="24"/>
                <w:szCs w:val="24"/>
              </w:rPr>
              <w:t xml:space="preserve"> un</w:t>
            </w:r>
            <w:r w:rsidR="005F54BD" w:rsidRPr="005F54BD">
              <w:rPr>
                <w:rFonts w:ascii="Times New Roman" w:hAnsi="Times New Roman" w:cs="Times New Roman"/>
                <w:sz w:val="24"/>
                <w:szCs w:val="24"/>
              </w:rPr>
              <w:t xml:space="preserve"> </w:t>
            </w:r>
            <w:r w:rsidR="0057668E" w:rsidRPr="005F54BD">
              <w:rPr>
                <w:rFonts w:ascii="Times New Roman" w:hAnsi="Times New Roman" w:cs="Times New Roman"/>
                <w:sz w:val="24"/>
                <w:szCs w:val="24"/>
              </w:rPr>
              <w:t>Korupcijas novēršanas un apkarošanas biroja</w:t>
            </w:r>
            <w:r w:rsidR="005F54BD">
              <w:rPr>
                <w:rFonts w:ascii="Times New Roman" w:hAnsi="Times New Roman" w:cs="Times New Roman"/>
                <w:sz w:val="24"/>
                <w:szCs w:val="24"/>
              </w:rPr>
              <w:t xml:space="preserve"> attiecīgajiem</w:t>
            </w:r>
            <w:r w:rsidR="0057668E" w:rsidRPr="005F54BD">
              <w:rPr>
                <w:rFonts w:ascii="Times New Roman" w:hAnsi="Times New Roman" w:cs="Times New Roman"/>
                <w:sz w:val="24"/>
                <w:szCs w:val="24"/>
              </w:rPr>
              <w:t xml:space="preserve"> </w:t>
            </w:r>
            <w:r w:rsidR="005F54BD">
              <w:rPr>
                <w:rFonts w:ascii="Times New Roman" w:eastAsia="Times New Roman" w:hAnsi="Times New Roman" w:cs="Times New Roman"/>
                <w:sz w:val="24"/>
                <w:szCs w:val="24"/>
                <w:lang w:eastAsia="lv-LV"/>
              </w:rPr>
              <w:t>nodarbinātajiem.</w:t>
            </w:r>
          </w:p>
        </w:tc>
      </w:tr>
      <w:tr w:rsidR="00F13FF0" w:rsidRPr="00B9527F" w14:paraId="09227F87" w14:textId="77777777" w:rsidTr="00193066">
        <w:trPr>
          <w:trHeight w:val="510"/>
        </w:trPr>
        <w:tc>
          <w:tcPr>
            <w:tcW w:w="247" w:type="pct"/>
            <w:tcBorders>
              <w:top w:val="outset" w:sz="6" w:space="0" w:color="414142"/>
              <w:left w:val="outset" w:sz="6" w:space="0" w:color="414142"/>
              <w:bottom w:val="outset" w:sz="6" w:space="0" w:color="414142"/>
              <w:right w:val="outset" w:sz="6" w:space="0" w:color="414142"/>
            </w:tcBorders>
            <w:hideMark/>
          </w:tcPr>
          <w:p w14:paraId="5914B298"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2.</w:t>
            </w:r>
          </w:p>
        </w:tc>
        <w:tc>
          <w:tcPr>
            <w:tcW w:w="1530" w:type="pct"/>
            <w:tcBorders>
              <w:top w:val="outset" w:sz="6" w:space="0" w:color="414142"/>
              <w:left w:val="outset" w:sz="6" w:space="0" w:color="414142"/>
              <w:bottom w:val="outset" w:sz="6" w:space="0" w:color="414142"/>
              <w:right w:val="outset" w:sz="6" w:space="0" w:color="414142"/>
            </w:tcBorders>
            <w:hideMark/>
          </w:tcPr>
          <w:p w14:paraId="0A145FE4"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Tiesiskā regulējuma ietekme uz tautsaimniecību un administratīvo slogu</w:t>
            </w:r>
          </w:p>
        </w:tc>
        <w:tc>
          <w:tcPr>
            <w:tcW w:w="3223" w:type="pct"/>
            <w:tcBorders>
              <w:top w:val="outset" w:sz="6" w:space="0" w:color="414142"/>
              <w:left w:val="outset" w:sz="6" w:space="0" w:color="414142"/>
              <w:bottom w:val="outset" w:sz="6" w:space="0" w:color="414142"/>
              <w:right w:val="outset" w:sz="6" w:space="0" w:color="414142"/>
            </w:tcBorders>
            <w:hideMark/>
          </w:tcPr>
          <w:p w14:paraId="09728344" w14:textId="0DF35546" w:rsidR="001139C6" w:rsidRPr="00B9527F" w:rsidRDefault="008E3881" w:rsidP="008E3881">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sz w:val="24"/>
                <w:lang w:bidi="lo-LA"/>
              </w:rPr>
              <w:t>Pr</w:t>
            </w:r>
            <w:r w:rsidR="000E7421" w:rsidRPr="000103AC">
              <w:rPr>
                <w:rFonts w:ascii="Times New Roman" w:eastAsia="Times New Roman" w:hAnsi="Times New Roman"/>
                <w:sz w:val="24"/>
                <w:lang w:bidi="lo-LA"/>
              </w:rPr>
              <w:t>ojekts šo jomu neskar</w:t>
            </w:r>
            <w:r w:rsidR="000E7421" w:rsidRPr="000103AC">
              <w:rPr>
                <w:rFonts w:ascii="Times New Roman" w:eastAsia="Times New Roman" w:hAnsi="Times New Roman"/>
                <w:sz w:val="24"/>
                <w:szCs w:val="24"/>
                <w:lang w:eastAsia="lv-LV"/>
              </w:rPr>
              <w:t xml:space="preserve">. </w:t>
            </w:r>
            <w:r w:rsidR="001139C6">
              <w:rPr>
                <w:rFonts w:ascii="Times New Roman" w:hAnsi="Times New Roman" w:cs="Times New Roman"/>
                <w:sz w:val="24"/>
              </w:rPr>
              <w:t xml:space="preserve"> </w:t>
            </w:r>
          </w:p>
        </w:tc>
      </w:tr>
      <w:tr w:rsidR="00F13FF0" w:rsidRPr="00B9527F" w14:paraId="423B2CA8" w14:textId="77777777" w:rsidTr="00193066">
        <w:trPr>
          <w:trHeight w:val="510"/>
        </w:trPr>
        <w:tc>
          <w:tcPr>
            <w:tcW w:w="247" w:type="pct"/>
            <w:tcBorders>
              <w:top w:val="outset" w:sz="6" w:space="0" w:color="414142"/>
              <w:left w:val="outset" w:sz="6" w:space="0" w:color="414142"/>
              <w:bottom w:val="outset" w:sz="6" w:space="0" w:color="414142"/>
              <w:right w:val="outset" w:sz="6" w:space="0" w:color="414142"/>
            </w:tcBorders>
            <w:hideMark/>
          </w:tcPr>
          <w:p w14:paraId="0B831DE3"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3.</w:t>
            </w:r>
          </w:p>
        </w:tc>
        <w:tc>
          <w:tcPr>
            <w:tcW w:w="1530" w:type="pct"/>
            <w:tcBorders>
              <w:top w:val="outset" w:sz="6" w:space="0" w:color="414142"/>
              <w:left w:val="outset" w:sz="6" w:space="0" w:color="414142"/>
              <w:bottom w:val="outset" w:sz="6" w:space="0" w:color="414142"/>
              <w:right w:val="outset" w:sz="6" w:space="0" w:color="414142"/>
            </w:tcBorders>
            <w:hideMark/>
          </w:tcPr>
          <w:p w14:paraId="401E37A6"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Administratīvo izmaksu monetārs novērtējums</w:t>
            </w:r>
          </w:p>
        </w:tc>
        <w:tc>
          <w:tcPr>
            <w:tcW w:w="3223" w:type="pct"/>
            <w:tcBorders>
              <w:top w:val="outset" w:sz="6" w:space="0" w:color="414142"/>
              <w:left w:val="outset" w:sz="6" w:space="0" w:color="414142"/>
              <w:bottom w:val="outset" w:sz="6" w:space="0" w:color="414142"/>
              <w:right w:val="outset" w:sz="6" w:space="0" w:color="414142"/>
            </w:tcBorders>
            <w:hideMark/>
          </w:tcPr>
          <w:p w14:paraId="6249BF42" w14:textId="2248B025" w:rsidR="00AF6DCA" w:rsidRPr="00AF6DCA" w:rsidRDefault="008E3881" w:rsidP="00A8670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sz w:val="24"/>
                <w:lang w:bidi="lo-LA"/>
              </w:rPr>
              <w:t>Pr</w:t>
            </w:r>
            <w:r w:rsidR="000E7421" w:rsidRPr="000103AC">
              <w:rPr>
                <w:rFonts w:ascii="Times New Roman" w:eastAsia="Times New Roman" w:hAnsi="Times New Roman"/>
                <w:sz w:val="24"/>
                <w:lang w:bidi="lo-LA"/>
              </w:rPr>
              <w:t>ojekts šo jomu neskar</w:t>
            </w:r>
            <w:r w:rsidR="000E7421" w:rsidRPr="000103AC">
              <w:rPr>
                <w:rFonts w:ascii="Times New Roman" w:eastAsia="Times New Roman" w:hAnsi="Times New Roman"/>
                <w:sz w:val="24"/>
                <w:szCs w:val="24"/>
                <w:lang w:eastAsia="lv-LV"/>
              </w:rPr>
              <w:t>.</w:t>
            </w:r>
          </w:p>
        </w:tc>
      </w:tr>
      <w:tr w:rsidR="00F13FF0" w:rsidRPr="00B9527F" w14:paraId="2EB5FC80" w14:textId="77777777" w:rsidTr="00193066">
        <w:trPr>
          <w:trHeight w:val="345"/>
        </w:trPr>
        <w:tc>
          <w:tcPr>
            <w:tcW w:w="247" w:type="pct"/>
            <w:tcBorders>
              <w:top w:val="outset" w:sz="6" w:space="0" w:color="414142"/>
              <w:left w:val="outset" w:sz="6" w:space="0" w:color="414142"/>
              <w:bottom w:val="outset" w:sz="6" w:space="0" w:color="414142"/>
              <w:right w:val="outset" w:sz="6" w:space="0" w:color="414142"/>
            </w:tcBorders>
          </w:tcPr>
          <w:p w14:paraId="732CEF29" w14:textId="329EEF4A" w:rsidR="004D15A9" w:rsidRPr="00B9527F" w:rsidRDefault="00A86704"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530" w:type="pct"/>
            <w:tcBorders>
              <w:top w:val="outset" w:sz="6" w:space="0" w:color="414142"/>
              <w:left w:val="outset" w:sz="6" w:space="0" w:color="414142"/>
              <w:bottom w:val="outset" w:sz="6" w:space="0" w:color="414142"/>
              <w:right w:val="outset" w:sz="6" w:space="0" w:color="414142"/>
            </w:tcBorders>
          </w:tcPr>
          <w:p w14:paraId="1DDFF8B3" w14:textId="4E4286FE" w:rsidR="004D15A9" w:rsidRPr="00B9527F" w:rsidRDefault="00A86704"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Atbilstības izmaksu monetārs novērtējums</w:t>
            </w:r>
          </w:p>
        </w:tc>
        <w:tc>
          <w:tcPr>
            <w:tcW w:w="3223" w:type="pct"/>
            <w:tcBorders>
              <w:top w:val="outset" w:sz="6" w:space="0" w:color="414142"/>
              <w:left w:val="outset" w:sz="6" w:space="0" w:color="414142"/>
              <w:bottom w:val="outset" w:sz="6" w:space="0" w:color="414142"/>
              <w:right w:val="outset" w:sz="6" w:space="0" w:color="414142"/>
            </w:tcBorders>
          </w:tcPr>
          <w:p w14:paraId="3454A7CC" w14:textId="7E865BAF" w:rsidR="001C7A1E" w:rsidRPr="00B9527F" w:rsidRDefault="008E3881" w:rsidP="001C7A1E">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sz w:val="24"/>
                <w:lang w:bidi="lo-LA"/>
              </w:rPr>
              <w:t>Pr</w:t>
            </w:r>
            <w:r w:rsidR="000E7421" w:rsidRPr="000103AC">
              <w:rPr>
                <w:rFonts w:ascii="Times New Roman" w:eastAsia="Times New Roman" w:hAnsi="Times New Roman"/>
                <w:sz w:val="24"/>
                <w:lang w:bidi="lo-LA"/>
              </w:rPr>
              <w:t>ojekts šo jomu neskar</w:t>
            </w:r>
            <w:r w:rsidR="000E7421" w:rsidRPr="000103AC">
              <w:rPr>
                <w:rFonts w:ascii="Times New Roman" w:eastAsia="Times New Roman" w:hAnsi="Times New Roman"/>
                <w:sz w:val="24"/>
                <w:szCs w:val="24"/>
                <w:lang w:eastAsia="lv-LV"/>
              </w:rPr>
              <w:t>.</w:t>
            </w:r>
          </w:p>
        </w:tc>
      </w:tr>
      <w:tr w:rsidR="00A86704" w:rsidRPr="00B9527F" w14:paraId="36ED7869" w14:textId="77777777" w:rsidTr="00193066">
        <w:trPr>
          <w:trHeight w:val="345"/>
        </w:trPr>
        <w:tc>
          <w:tcPr>
            <w:tcW w:w="247" w:type="pct"/>
            <w:tcBorders>
              <w:top w:val="outset" w:sz="6" w:space="0" w:color="414142"/>
              <w:left w:val="outset" w:sz="6" w:space="0" w:color="414142"/>
              <w:bottom w:val="outset" w:sz="6" w:space="0" w:color="414142"/>
              <w:right w:val="outset" w:sz="6" w:space="0" w:color="414142"/>
            </w:tcBorders>
          </w:tcPr>
          <w:p w14:paraId="00E4FF0E" w14:textId="514A8361" w:rsidR="00A86704" w:rsidRPr="00B9527F" w:rsidRDefault="00A86704" w:rsidP="00A86704">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Pr="00B9527F">
              <w:rPr>
                <w:rFonts w:ascii="Times New Roman" w:eastAsia="Times New Roman" w:hAnsi="Times New Roman" w:cs="Times New Roman"/>
                <w:sz w:val="24"/>
                <w:szCs w:val="24"/>
                <w:lang w:eastAsia="lv-LV"/>
              </w:rPr>
              <w:t>.</w:t>
            </w:r>
          </w:p>
        </w:tc>
        <w:tc>
          <w:tcPr>
            <w:tcW w:w="1530" w:type="pct"/>
            <w:tcBorders>
              <w:top w:val="outset" w:sz="6" w:space="0" w:color="414142"/>
              <w:left w:val="outset" w:sz="6" w:space="0" w:color="414142"/>
              <w:bottom w:val="outset" w:sz="6" w:space="0" w:color="414142"/>
              <w:right w:val="outset" w:sz="6" w:space="0" w:color="414142"/>
            </w:tcBorders>
          </w:tcPr>
          <w:p w14:paraId="6C196E49" w14:textId="65ED5C61" w:rsidR="00A86704" w:rsidRPr="00B9527F" w:rsidRDefault="00A86704" w:rsidP="00A86704">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Cita informācija</w:t>
            </w:r>
          </w:p>
        </w:tc>
        <w:tc>
          <w:tcPr>
            <w:tcW w:w="3223" w:type="pct"/>
            <w:tcBorders>
              <w:top w:val="outset" w:sz="6" w:space="0" w:color="414142"/>
              <w:left w:val="outset" w:sz="6" w:space="0" w:color="414142"/>
              <w:bottom w:val="outset" w:sz="6" w:space="0" w:color="414142"/>
              <w:right w:val="outset" w:sz="6" w:space="0" w:color="414142"/>
            </w:tcBorders>
          </w:tcPr>
          <w:p w14:paraId="26A8DB30" w14:textId="5DFDF597" w:rsidR="00A86704" w:rsidRPr="00B9527F" w:rsidRDefault="00A86704" w:rsidP="00A86704">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Nav.</w:t>
            </w:r>
          </w:p>
        </w:tc>
      </w:tr>
      <w:tr w:rsidR="00A86704" w:rsidRPr="00305493" w14:paraId="40F2F543" w14:textId="77777777" w:rsidTr="00193066">
        <w:trPr>
          <w:trHeight w:val="345"/>
        </w:trPr>
        <w:tc>
          <w:tcPr>
            <w:tcW w:w="5000" w:type="pct"/>
            <w:gridSpan w:val="3"/>
            <w:tcBorders>
              <w:top w:val="outset" w:sz="6" w:space="0" w:color="414142"/>
              <w:left w:val="nil"/>
              <w:bottom w:val="single" w:sz="6" w:space="0" w:color="auto"/>
              <w:right w:val="nil"/>
            </w:tcBorders>
          </w:tcPr>
          <w:p w14:paraId="16A4879B" w14:textId="77777777" w:rsidR="001E3BA8" w:rsidRPr="00305493" w:rsidRDefault="001E3BA8" w:rsidP="00A86704">
            <w:pPr>
              <w:spacing w:after="0" w:line="240" w:lineRule="auto"/>
              <w:rPr>
                <w:rFonts w:ascii="Times New Roman" w:eastAsia="Times New Roman" w:hAnsi="Times New Roman" w:cs="Times New Roman"/>
                <w:sz w:val="24"/>
                <w:szCs w:val="24"/>
                <w:lang w:eastAsia="lv-LV"/>
              </w:rPr>
            </w:pPr>
          </w:p>
        </w:tc>
      </w:tr>
      <w:tr w:rsidR="00A86704" w:rsidRPr="00B9527F" w14:paraId="024FD6D5" w14:textId="77777777" w:rsidTr="00193066">
        <w:trPr>
          <w:trHeight w:val="360"/>
        </w:trPr>
        <w:tc>
          <w:tcPr>
            <w:tcW w:w="5000" w:type="pct"/>
            <w:gridSpan w:val="3"/>
            <w:tcBorders>
              <w:top w:val="nil"/>
              <w:left w:val="outset" w:sz="6" w:space="0" w:color="414142"/>
              <w:bottom w:val="outset" w:sz="6" w:space="0" w:color="414142"/>
              <w:right w:val="outset" w:sz="6" w:space="0" w:color="414142"/>
            </w:tcBorders>
            <w:vAlign w:val="center"/>
            <w:hideMark/>
          </w:tcPr>
          <w:p w14:paraId="43B7EEC5" w14:textId="77777777" w:rsidR="00A86704" w:rsidRPr="00B9527F" w:rsidRDefault="00A86704" w:rsidP="00A86704">
            <w:pPr>
              <w:spacing w:after="0" w:line="240" w:lineRule="auto"/>
              <w:ind w:firstLine="300"/>
              <w:jc w:val="center"/>
              <w:rPr>
                <w:rFonts w:ascii="Times New Roman" w:eastAsia="Times New Roman" w:hAnsi="Times New Roman" w:cs="Times New Roman"/>
                <w:b/>
                <w:bCs/>
                <w:sz w:val="24"/>
                <w:szCs w:val="24"/>
                <w:lang w:eastAsia="lv-LV"/>
              </w:rPr>
            </w:pPr>
            <w:r w:rsidRPr="00B9527F">
              <w:rPr>
                <w:rFonts w:ascii="Times New Roman" w:eastAsia="Times New Roman" w:hAnsi="Times New Roman" w:cs="Times New Roman"/>
                <w:b/>
                <w:bCs/>
                <w:sz w:val="24"/>
                <w:szCs w:val="24"/>
                <w:lang w:eastAsia="lv-LV"/>
              </w:rPr>
              <w:t>III. Tiesību akta projekta ietekme uz valsts budžetu un pašvaldību budžetiem</w:t>
            </w:r>
          </w:p>
        </w:tc>
      </w:tr>
      <w:tr w:rsidR="00A86704" w:rsidRPr="00B9527F" w14:paraId="06E2BF75" w14:textId="77777777" w:rsidTr="00193066">
        <w:trPr>
          <w:trHeight w:val="360"/>
        </w:trPr>
        <w:tc>
          <w:tcPr>
            <w:tcW w:w="5000" w:type="pct"/>
            <w:gridSpan w:val="3"/>
            <w:tcBorders>
              <w:top w:val="nil"/>
              <w:left w:val="outset" w:sz="6" w:space="0" w:color="414142"/>
              <w:bottom w:val="outset" w:sz="6" w:space="0" w:color="414142"/>
              <w:right w:val="outset" w:sz="6" w:space="0" w:color="414142"/>
            </w:tcBorders>
            <w:vAlign w:val="center"/>
          </w:tcPr>
          <w:p w14:paraId="4BF165FF" w14:textId="21D279C0" w:rsidR="00A86704" w:rsidRPr="00B9527F" w:rsidRDefault="00A86704" w:rsidP="00F77A04">
            <w:pPr>
              <w:spacing w:after="0" w:line="240" w:lineRule="auto"/>
              <w:ind w:firstLine="301"/>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w:t>
            </w:r>
            <w:r w:rsidRPr="00B9527F">
              <w:rPr>
                <w:rFonts w:ascii="Times New Roman" w:eastAsia="Times New Roman" w:hAnsi="Times New Roman" w:cs="Times New Roman"/>
                <w:bCs/>
                <w:sz w:val="24"/>
                <w:szCs w:val="24"/>
                <w:lang w:eastAsia="lv-LV"/>
              </w:rPr>
              <w:t>rojekts šo jomu neskar.</w:t>
            </w:r>
          </w:p>
        </w:tc>
      </w:tr>
    </w:tbl>
    <w:p w14:paraId="0EB11B7E" w14:textId="77777777" w:rsidR="00BB4D7E" w:rsidRDefault="00BB4D7E" w:rsidP="00DA596D">
      <w:pPr>
        <w:spacing w:after="0" w:line="240" w:lineRule="auto"/>
        <w:rPr>
          <w:rFonts w:ascii="Times New Roman" w:eastAsia="Times New Roman" w:hAnsi="Times New Roman" w:cs="Times New Roman"/>
          <w:sz w:val="24"/>
          <w:szCs w:val="24"/>
          <w:lang w:eastAsia="lv-LV"/>
        </w:rPr>
      </w:pPr>
    </w:p>
    <w:tbl>
      <w:tblPr>
        <w:tblW w:w="949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490"/>
      </w:tblGrid>
      <w:tr w:rsidR="003F767F" w:rsidRPr="00D96422" w14:paraId="5672FA21" w14:textId="77777777" w:rsidTr="00192A3E">
        <w:trPr>
          <w:trHeight w:val="450"/>
        </w:trPr>
        <w:tc>
          <w:tcPr>
            <w:tcW w:w="9490" w:type="dxa"/>
            <w:tcBorders>
              <w:top w:val="outset" w:sz="6" w:space="0" w:color="414142"/>
              <w:left w:val="outset" w:sz="6" w:space="0" w:color="414142"/>
              <w:bottom w:val="outset" w:sz="6" w:space="0" w:color="414142"/>
              <w:right w:val="outset" w:sz="6" w:space="0" w:color="414142"/>
            </w:tcBorders>
            <w:hideMark/>
          </w:tcPr>
          <w:p w14:paraId="61D57EEB" w14:textId="77777777" w:rsidR="003F767F" w:rsidRPr="00D96422" w:rsidRDefault="003F767F" w:rsidP="008B119D">
            <w:pPr>
              <w:spacing w:after="0" w:line="240" w:lineRule="auto"/>
              <w:ind w:firstLine="300"/>
              <w:contextualSpacing/>
              <w:jc w:val="center"/>
              <w:rPr>
                <w:rFonts w:ascii="Times New Roman" w:eastAsia="Times New Roman" w:hAnsi="Times New Roman"/>
                <w:b/>
                <w:bCs/>
                <w:sz w:val="24"/>
                <w:szCs w:val="24"/>
                <w:lang w:eastAsia="lv-LV"/>
              </w:rPr>
            </w:pPr>
            <w:r w:rsidRPr="00D96422">
              <w:rPr>
                <w:rFonts w:ascii="Times New Roman" w:eastAsia="Times New Roman" w:hAnsi="Times New Roman"/>
                <w:b/>
                <w:bCs/>
                <w:sz w:val="24"/>
                <w:szCs w:val="24"/>
                <w:lang w:eastAsia="lv-LV"/>
              </w:rPr>
              <w:t>IV. Tiesību akta projekta ietekme uz spēkā esošo tiesību normu sistēmu</w:t>
            </w:r>
          </w:p>
        </w:tc>
      </w:tr>
      <w:tr w:rsidR="00F77A04" w:rsidRPr="00D96422" w14:paraId="7FB8F3FB" w14:textId="77777777" w:rsidTr="001A48D3">
        <w:tc>
          <w:tcPr>
            <w:tcW w:w="9490" w:type="dxa"/>
            <w:tcBorders>
              <w:top w:val="outset" w:sz="6" w:space="0" w:color="414142"/>
              <w:left w:val="outset" w:sz="6" w:space="0" w:color="414142"/>
              <w:bottom w:val="outset" w:sz="6" w:space="0" w:color="414142"/>
              <w:right w:val="outset" w:sz="6" w:space="0" w:color="414142"/>
            </w:tcBorders>
          </w:tcPr>
          <w:p w14:paraId="676A9A93" w14:textId="320871FA" w:rsidR="00F77A04" w:rsidRPr="00C335B7" w:rsidRDefault="00F77A04" w:rsidP="00F77A04">
            <w:pPr>
              <w:spacing w:after="0" w:line="240" w:lineRule="auto"/>
              <w:ind w:right="102"/>
              <w:contextualSpacing/>
              <w:jc w:val="center"/>
              <w:rPr>
                <w:rFonts w:ascii="Times New Roman" w:eastAsia="Times New Roman" w:hAnsi="Times New Roman" w:cs="Times New Roman"/>
                <w:sz w:val="24"/>
                <w:szCs w:val="24"/>
                <w:lang w:eastAsia="lv-LV"/>
              </w:rPr>
            </w:pPr>
            <w:r w:rsidRPr="000C454B">
              <w:rPr>
                <w:rFonts w:ascii="Times New Roman" w:hAnsi="Times New Roman" w:cs="Times New Roman"/>
                <w:sz w:val="24"/>
                <w:szCs w:val="24"/>
              </w:rPr>
              <w:t>Projekts šo jomu neskar</w:t>
            </w:r>
            <w:r w:rsidR="00954416">
              <w:rPr>
                <w:rFonts w:ascii="Times New Roman" w:hAnsi="Times New Roman" w:cs="Times New Roman"/>
                <w:sz w:val="24"/>
                <w:szCs w:val="24"/>
              </w:rPr>
              <w:t>.</w:t>
            </w:r>
          </w:p>
        </w:tc>
      </w:tr>
    </w:tbl>
    <w:p w14:paraId="025068EA" w14:textId="77777777" w:rsidR="003F767F" w:rsidRDefault="003F767F" w:rsidP="00DA596D">
      <w:pPr>
        <w:spacing w:after="0" w:line="240" w:lineRule="auto"/>
        <w:rPr>
          <w:rFonts w:ascii="Times New Roman" w:eastAsia="Times New Roman" w:hAnsi="Times New Roman" w:cs="Times New Roman"/>
          <w:sz w:val="24"/>
          <w:szCs w:val="24"/>
          <w:lang w:eastAsia="lv-LV"/>
        </w:rPr>
      </w:pPr>
    </w:p>
    <w:tbl>
      <w:tblPr>
        <w:tblW w:w="5065"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459"/>
      </w:tblGrid>
      <w:tr w:rsidR="00F13FF0" w:rsidRPr="00B9527F" w14:paraId="114F8501" w14:textId="77777777" w:rsidTr="00193066">
        <w:tc>
          <w:tcPr>
            <w:tcW w:w="5000" w:type="pct"/>
            <w:tcBorders>
              <w:top w:val="outset" w:sz="6" w:space="0" w:color="414142"/>
              <w:left w:val="outset" w:sz="6" w:space="0" w:color="414142"/>
              <w:bottom w:val="outset" w:sz="6" w:space="0" w:color="414142"/>
              <w:right w:val="outset" w:sz="6" w:space="0" w:color="414142"/>
            </w:tcBorders>
            <w:vAlign w:val="center"/>
            <w:hideMark/>
          </w:tcPr>
          <w:p w14:paraId="5A79E4E8" w14:textId="77777777" w:rsidR="004D15A9" w:rsidRPr="00B9527F"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9527F">
              <w:rPr>
                <w:rFonts w:ascii="Times New Roman" w:eastAsia="Times New Roman" w:hAnsi="Times New Roman" w:cs="Times New Roman"/>
                <w:b/>
                <w:bCs/>
                <w:sz w:val="24"/>
                <w:szCs w:val="24"/>
                <w:lang w:eastAsia="lv-LV"/>
              </w:rPr>
              <w:t>V. Tiesību akta projekta atbilstība Latvijas Republikas starptautiskajām saistībām</w:t>
            </w:r>
          </w:p>
        </w:tc>
      </w:tr>
      <w:tr w:rsidR="00F13FF0" w:rsidRPr="00B9527F" w14:paraId="61E746A9" w14:textId="77777777" w:rsidTr="00193066">
        <w:tc>
          <w:tcPr>
            <w:tcW w:w="5000" w:type="pct"/>
            <w:tcBorders>
              <w:top w:val="outset" w:sz="6" w:space="0" w:color="414142"/>
              <w:left w:val="outset" w:sz="6" w:space="0" w:color="414142"/>
              <w:bottom w:val="outset" w:sz="6" w:space="0" w:color="414142"/>
              <w:right w:val="outset" w:sz="6" w:space="0" w:color="414142"/>
            </w:tcBorders>
            <w:vAlign w:val="center"/>
          </w:tcPr>
          <w:p w14:paraId="32AE4058" w14:textId="1041FE1C" w:rsidR="00494B83" w:rsidRPr="008A1CD4" w:rsidRDefault="008F40AA" w:rsidP="00DA596D">
            <w:pPr>
              <w:spacing w:after="0" w:line="240" w:lineRule="auto"/>
              <w:ind w:firstLine="300"/>
              <w:jc w:val="cente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w:t>
            </w:r>
            <w:r w:rsidR="00494B83" w:rsidRPr="008A1CD4">
              <w:rPr>
                <w:rFonts w:ascii="Times New Roman" w:eastAsia="Times New Roman" w:hAnsi="Times New Roman" w:cs="Times New Roman"/>
                <w:bCs/>
                <w:sz w:val="24"/>
                <w:szCs w:val="24"/>
                <w:lang w:eastAsia="lv-LV"/>
              </w:rPr>
              <w:t>rojekts šo jomu neskar.</w:t>
            </w:r>
          </w:p>
        </w:tc>
      </w:tr>
    </w:tbl>
    <w:p w14:paraId="008EA14F"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p>
    <w:tbl>
      <w:tblPr>
        <w:tblW w:w="5065"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459"/>
      </w:tblGrid>
      <w:tr w:rsidR="00F13FF0" w:rsidRPr="00B9527F" w14:paraId="70733C20" w14:textId="77777777" w:rsidTr="00193066">
        <w:trPr>
          <w:trHeight w:val="420"/>
        </w:trPr>
        <w:tc>
          <w:tcPr>
            <w:tcW w:w="5000" w:type="pct"/>
            <w:tcBorders>
              <w:top w:val="outset" w:sz="6" w:space="0" w:color="414142"/>
              <w:left w:val="outset" w:sz="6" w:space="0" w:color="414142"/>
              <w:bottom w:val="outset" w:sz="6" w:space="0" w:color="414142"/>
              <w:right w:val="outset" w:sz="6" w:space="0" w:color="414142"/>
            </w:tcBorders>
            <w:vAlign w:val="center"/>
            <w:hideMark/>
          </w:tcPr>
          <w:p w14:paraId="7ACEF3FD" w14:textId="77777777" w:rsidR="004D15A9" w:rsidRPr="00B9527F"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9527F">
              <w:rPr>
                <w:rFonts w:ascii="Times New Roman" w:eastAsia="Times New Roman" w:hAnsi="Times New Roman" w:cs="Times New Roman"/>
                <w:b/>
                <w:bCs/>
                <w:sz w:val="24"/>
                <w:szCs w:val="24"/>
                <w:lang w:eastAsia="lv-LV"/>
              </w:rPr>
              <w:t>VI. Sabiedrības līdzdalība un komunikācijas aktivitātes</w:t>
            </w:r>
          </w:p>
        </w:tc>
      </w:tr>
      <w:tr w:rsidR="00F77A04" w:rsidRPr="00B9527F" w14:paraId="0E937D8F" w14:textId="77777777" w:rsidTr="00F77A04">
        <w:trPr>
          <w:trHeight w:val="465"/>
        </w:trPr>
        <w:tc>
          <w:tcPr>
            <w:tcW w:w="5000" w:type="pct"/>
            <w:tcBorders>
              <w:top w:val="outset" w:sz="6" w:space="0" w:color="414142"/>
              <w:left w:val="outset" w:sz="6" w:space="0" w:color="414142"/>
              <w:bottom w:val="outset" w:sz="6" w:space="0" w:color="414142"/>
              <w:right w:val="outset" w:sz="6" w:space="0" w:color="414142"/>
            </w:tcBorders>
          </w:tcPr>
          <w:p w14:paraId="692D6BF5" w14:textId="0909410A" w:rsidR="00F77A04" w:rsidRPr="005C2EFD" w:rsidRDefault="00F77A04" w:rsidP="00F77A04">
            <w:pPr>
              <w:spacing w:after="0" w:line="240" w:lineRule="auto"/>
              <w:jc w:val="center"/>
              <w:rPr>
                <w:rFonts w:ascii="Times New Roman" w:eastAsia="Times New Roman" w:hAnsi="Times New Roman" w:cs="Times New Roman"/>
                <w:sz w:val="24"/>
                <w:szCs w:val="24"/>
                <w:lang w:eastAsia="lv-LV"/>
              </w:rPr>
            </w:pPr>
            <w:r w:rsidRPr="005C2EFD">
              <w:rPr>
                <w:rFonts w:ascii="Times New Roman" w:hAnsi="Times New Roman" w:cs="Times New Roman"/>
                <w:sz w:val="24"/>
                <w:szCs w:val="24"/>
              </w:rPr>
              <w:t>Projekts šo jomu neskar</w:t>
            </w:r>
            <w:r w:rsidR="00954416">
              <w:rPr>
                <w:rFonts w:ascii="Times New Roman" w:hAnsi="Times New Roman" w:cs="Times New Roman"/>
                <w:sz w:val="24"/>
                <w:szCs w:val="24"/>
              </w:rPr>
              <w:t>.</w:t>
            </w:r>
          </w:p>
        </w:tc>
      </w:tr>
    </w:tbl>
    <w:p w14:paraId="4B448B79"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p>
    <w:tbl>
      <w:tblPr>
        <w:tblW w:w="5065"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67"/>
        <w:gridCol w:w="2927"/>
        <w:gridCol w:w="6065"/>
      </w:tblGrid>
      <w:tr w:rsidR="00F13FF0" w:rsidRPr="00B9527F" w14:paraId="79047FEC" w14:textId="77777777" w:rsidTr="00F77A04">
        <w:trPr>
          <w:trHeight w:val="444"/>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FA78776" w14:textId="77777777" w:rsidR="004D15A9" w:rsidRPr="00B9527F"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9527F">
              <w:rPr>
                <w:rFonts w:ascii="Times New Roman" w:eastAsia="Times New Roman" w:hAnsi="Times New Roman" w:cs="Times New Roman"/>
                <w:b/>
                <w:bCs/>
                <w:sz w:val="24"/>
                <w:szCs w:val="24"/>
                <w:lang w:eastAsia="lv-LV"/>
              </w:rPr>
              <w:lastRenderedPageBreak/>
              <w:t>VII. Tiesību akta projekta izpildes nodrošināšana un tās ietekme uz institūcijām</w:t>
            </w:r>
          </w:p>
        </w:tc>
      </w:tr>
      <w:tr w:rsidR="00F13FF0" w:rsidRPr="00B9527F" w14:paraId="144D72D6" w14:textId="77777777" w:rsidTr="00193066">
        <w:trPr>
          <w:trHeight w:val="420"/>
        </w:trPr>
        <w:tc>
          <w:tcPr>
            <w:tcW w:w="247" w:type="pct"/>
            <w:tcBorders>
              <w:top w:val="outset" w:sz="6" w:space="0" w:color="414142"/>
              <w:left w:val="outset" w:sz="6" w:space="0" w:color="414142"/>
              <w:bottom w:val="outset" w:sz="6" w:space="0" w:color="414142"/>
              <w:right w:val="outset" w:sz="6" w:space="0" w:color="414142"/>
            </w:tcBorders>
            <w:hideMark/>
          </w:tcPr>
          <w:p w14:paraId="3CAC7A91"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1.</w:t>
            </w:r>
          </w:p>
        </w:tc>
        <w:tc>
          <w:tcPr>
            <w:tcW w:w="1547" w:type="pct"/>
            <w:tcBorders>
              <w:top w:val="outset" w:sz="6" w:space="0" w:color="414142"/>
              <w:left w:val="outset" w:sz="6" w:space="0" w:color="414142"/>
              <w:bottom w:val="outset" w:sz="6" w:space="0" w:color="414142"/>
              <w:right w:val="outset" w:sz="6" w:space="0" w:color="414142"/>
            </w:tcBorders>
            <w:hideMark/>
          </w:tcPr>
          <w:p w14:paraId="3FE6F401"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Projekta izpildē iesaistītās institūcijas</w:t>
            </w:r>
          </w:p>
        </w:tc>
        <w:tc>
          <w:tcPr>
            <w:tcW w:w="3206" w:type="pct"/>
            <w:tcBorders>
              <w:top w:val="outset" w:sz="6" w:space="0" w:color="414142"/>
              <w:left w:val="outset" w:sz="6" w:space="0" w:color="414142"/>
              <w:bottom w:val="outset" w:sz="6" w:space="0" w:color="414142"/>
              <w:right w:val="outset" w:sz="6" w:space="0" w:color="414142"/>
            </w:tcBorders>
            <w:hideMark/>
          </w:tcPr>
          <w:p w14:paraId="1A2B9059" w14:textId="65630F11" w:rsidR="004D15A9" w:rsidRPr="004D14BC" w:rsidRDefault="00747827" w:rsidP="004D14BC">
            <w:pPr>
              <w:spacing w:after="0" w:line="240" w:lineRule="auto"/>
              <w:contextualSpacing/>
              <w:jc w:val="both"/>
              <w:rPr>
                <w:rFonts w:ascii="Times New Roman" w:eastAsia="Times New Roman" w:hAnsi="Times New Roman" w:cs="Times New Roman"/>
                <w:sz w:val="24"/>
                <w:szCs w:val="24"/>
                <w:lang w:eastAsia="lv-LV"/>
              </w:rPr>
            </w:pPr>
            <w:r w:rsidRPr="0057668E">
              <w:rPr>
                <w:rFonts w:ascii="Times New Roman" w:hAnsi="Times New Roman" w:cs="Times New Roman"/>
                <w:sz w:val="24"/>
                <w:szCs w:val="24"/>
              </w:rPr>
              <w:t xml:space="preserve">Valsts drošības iestādes, </w:t>
            </w:r>
            <w:r w:rsidR="0057668E" w:rsidRPr="0057668E">
              <w:rPr>
                <w:rFonts w:ascii="Times New Roman" w:hAnsi="Times New Roman" w:cs="Times New Roman"/>
                <w:sz w:val="24"/>
                <w:szCs w:val="24"/>
              </w:rPr>
              <w:t xml:space="preserve">Nacionālie bruņotie spēki, </w:t>
            </w:r>
            <w:r w:rsidRPr="004D14BC">
              <w:rPr>
                <w:rFonts w:ascii="Times New Roman" w:hAnsi="Times New Roman" w:cs="Times New Roman"/>
                <w:sz w:val="24"/>
                <w:szCs w:val="24"/>
              </w:rPr>
              <w:t>Ieslodzījuma vietu pārvalde, Korupcijas novēršanas un apkarošanas birojs</w:t>
            </w:r>
            <w:r w:rsidR="00E7466C">
              <w:rPr>
                <w:rFonts w:ascii="Times New Roman" w:hAnsi="Times New Roman" w:cs="Times New Roman"/>
                <w:sz w:val="24"/>
                <w:szCs w:val="24"/>
              </w:rPr>
              <w:t>.</w:t>
            </w:r>
          </w:p>
        </w:tc>
      </w:tr>
      <w:tr w:rsidR="00F13FF0" w:rsidRPr="00B9527F" w14:paraId="35430141" w14:textId="77777777" w:rsidTr="00193066">
        <w:trPr>
          <w:trHeight w:val="450"/>
        </w:trPr>
        <w:tc>
          <w:tcPr>
            <w:tcW w:w="247" w:type="pct"/>
            <w:tcBorders>
              <w:top w:val="outset" w:sz="6" w:space="0" w:color="414142"/>
              <w:left w:val="outset" w:sz="6" w:space="0" w:color="414142"/>
              <w:bottom w:val="outset" w:sz="6" w:space="0" w:color="414142"/>
              <w:right w:val="outset" w:sz="6" w:space="0" w:color="414142"/>
            </w:tcBorders>
            <w:hideMark/>
          </w:tcPr>
          <w:p w14:paraId="7A3B40AC"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2.</w:t>
            </w:r>
          </w:p>
        </w:tc>
        <w:tc>
          <w:tcPr>
            <w:tcW w:w="1547" w:type="pct"/>
            <w:tcBorders>
              <w:top w:val="outset" w:sz="6" w:space="0" w:color="414142"/>
              <w:left w:val="outset" w:sz="6" w:space="0" w:color="414142"/>
              <w:bottom w:val="outset" w:sz="6" w:space="0" w:color="414142"/>
              <w:right w:val="outset" w:sz="6" w:space="0" w:color="414142"/>
            </w:tcBorders>
            <w:hideMark/>
          </w:tcPr>
          <w:p w14:paraId="4E2D0AE2"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 xml:space="preserve">Projekta izpildes ietekme uz pārvaldes funkcijām un institucionālo struktūru. </w:t>
            </w:r>
          </w:p>
          <w:p w14:paraId="31075871" w14:textId="77777777" w:rsidR="004D15A9" w:rsidRPr="00B9527F" w:rsidRDefault="004D15A9" w:rsidP="005F191C">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06" w:type="pct"/>
            <w:tcBorders>
              <w:top w:val="outset" w:sz="6" w:space="0" w:color="414142"/>
              <w:left w:val="outset" w:sz="6" w:space="0" w:color="414142"/>
              <w:bottom w:val="outset" w:sz="6" w:space="0" w:color="414142"/>
              <w:right w:val="outset" w:sz="6" w:space="0" w:color="414142"/>
            </w:tcBorders>
            <w:hideMark/>
          </w:tcPr>
          <w:p w14:paraId="37B76D95" w14:textId="77777777" w:rsidR="00D9458F" w:rsidRPr="00D9458F" w:rsidRDefault="00D9458F" w:rsidP="00D9458F">
            <w:pPr>
              <w:tabs>
                <w:tab w:val="center" w:pos="4153"/>
                <w:tab w:val="right" w:pos="8306"/>
              </w:tabs>
              <w:spacing w:after="0" w:line="240" w:lineRule="auto"/>
              <w:contextualSpacing/>
              <w:jc w:val="both"/>
              <w:rPr>
                <w:rFonts w:ascii="Times New Roman" w:hAnsi="Times New Roman"/>
                <w:sz w:val="24"/>
                <w:szCs w:val="24"/>
              </w:rPr>
            </w:pPr>
            <w:r w:rsidRPr="00D9458F">
              <w:rPr>
                <w:rFonts w:ascii="Times New Roman" w:hAnsi="Times New Roman"/>
                <w:sz w:val="24"/>
                <w:szCs w:val="24"/>
              </w:rPr>
              <w:t>Jaunu institūciju izveide, esošu institūciju likvidācija vai reorganizācija nebūs nepieciešama.</w:t>
            </w:r>
          </w:p>
          <w:p w14:paraId="2C10F62F" w14:textId="77777777" w:rsidR="00D9458F" w:rsidRPr="00D9458F" w:rsidRDefault="00D9458F" w:rsidP="00D9458F">
            <w:pPr>
              <w:tabs>
                <w:tab w:val="center" w:pos="4153"/>
                <w:tab w:val="right" w:pos="8306"/>
              </w:tabs>
              <w:spacing w:after="0" w:line="240" w:lineRule="auto"/>
              <w:contextualSpacing/>
              <w:jc w:val="both"/>
              <w:rPr>
                <w:rFonts w:ascii="Times New Roman" w:hAnsi="Times New Roman"/>
                <w:sz w:val="24"/>
                <w:szCs w:val="24"/>
              </w:rPr>
            </w:pPr>
          </w:p>
          <w:p w14:paraId="12F3BFC7" w14:textId="77777777" w:rsidR="00D9458F" w:rsidRPr="00D9458F" w:rsidRDefault="00D9458F" w:rsidP="00D9458F">
            <w:pPr>
              <w:tabs>
                <w:tab w:val="center" w:pos="4153"/>
                <w:tab w:val="right" w:pos="8306"/>
              </w:tabs>
              <w:spacing w:after="0" w:line="240" w:lineRule="auto"/>
              <w:contextualSpacing/>
              <w:jc w:val="both"/>
              <w:rPr>
                <w:rFonts w:ascii="Times New Roman" w:hAnsi="Times New Roman"/>
                <w:sz w:val="24"/>
                <w:szCs w:val="24"/>
              </w:rPr>
            </w:pPr>
            <w:r w:rsidRPr="00D9458F">
              <w:rPr>
                <w:rFonts w:ascii="Times New Roman" w:hAnsi="Times New Roman"/>
                <w:sz w:val="24"/>
                <w:szCs w:val="24"/>
              </w:rPr>
              <w:t>Projekta izpilde notiks esošo pārvaldes funkciju ietvaros.</w:t>
            </w:r>
          </w:p>
          <w:p w14:paraId="744FD248" w14:textId="6DE9A6F8" w:rsidR="004D15A9" w:rsidRPr="001E57CB" w:rsidRDefault="004D15A9" w:rsidP="006C5402">
            <w:pPr>
              <w:spacing w:after="0" w:line="240" w:lineRule="auto"/>
              <w:jc w:val="both"/>
              <w:rPr>
                <w:rFonts w:ascii="Times New Roman" w:eastAsia="Times New Roman" w:hAnsi="Times New Roman" w:cs="Times New Roman"/>
                <w:sz w:val="24"/>
                <w:szCs w:val="24"/>
                <w:lang w:eastAsia="lv-LV"/>
              </w:rPr>
            </w:pPr>
          </w:p>
        </w:tc>
      </w:tr>
      <w:tr w:rsidR="004D15A9" w:rsidRPr="00B9527F" w14:paraId="5062E92A" w14:textId="77777777" w:rsidTr="00193066">
        <w:trPr>
          <w:trHeight w:val="390"/>
        </w:trPr>
        <w:tc>
          <w:tcPr>
            <w:tcW w:w="247" w:type="pct"/>
            <w:tcBorders>
              <w:top w:val="outset" w:sz="6" w:space="0" w:color="414142"/>
              <w:left w:val="outset" w:sz="6" w:space="0" w:color="414142"/>
              <w:bottom w:val="outset" w:sz="6" w:space="0" w:color="414142"/>
              <w:right w:val="outset" w:sz="6" w:space="0" w:color="414142"/>
            </w:tcBorders>
            <w:hideMark/>
          </w:tcPr>
          <w:p w14:paraId="6693F726"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3.</w:t>
            </w:r>
          </w:p>
        </w:tc>
        <w:tc>
          <w:tcPr>
            <w:tcW w:w="1547" w:type="pct"/>
            <w:tcBorders>
              <w:top w:val="outset" w:sz="6" w:space="0" w:color="414142"/>
              <w:left w:val="outset" w:sz="6" w:space="0" w:color="414142"/>
              <w:bottom w:val="outset" w:sz="6" w:space="0" w:color="414142"/>
              <w:right w:val="outset" w:sz="6" w:space="0" w:color="414142"/>
            </w:tcBorders>
            <w:hideMark/>
          </w:tcPr>
          <w:p w14:paraId="557D5328" w14:textId="77777777" w:rsidR="004D15A9" w:rsidRPr="00B9527F" w:rsidRDefault="004D15A9" w:rsidP="00DA596D">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Cita informācija</w:t>
            </w:r>
          </w:p>
        </w:tc>
        <w:tc>
          <w:tcPr>
            <w:tcW w:w="3206" w:type="pct"/>
            <w:tcBorders>
              <w:top w:val="outset" w:sz="6" w:space="0" w:color="414142"/>
              <w:left w:val="outset" w:sz="6" w:space="0" w:color="414142"/>
              <w:bottom w:val="outset" w:sz="6" w:space="0" w:color="414142"/>
              <w:right w:val="outset" w:sz="6" w:space="0" w:color="414142"/>
            </w:tcBorders>
            <w:hideMark/>
          </w:tcPr>
          <w:p w14:paraId="43EC0404" w14:textId="77777777" w:rsidR="004D15A9" w:rsidRPr="00B9527F" w:rsidRDefault="00494B83" w:rsidP="00841836">
            <w:pPr>
              <w:spacing w:after="0" w:line="240" w:lineRule="auto"/>
              <w:rPr>
                <w:rFonts w:ascii="Times New Roman" w:eastAsia="Times New Roman" w:hAnsi="Times New Roman" w:cs="Times New Roman"/>
                <w:sz w:val="24"/>
                <w:szCs w:val="24"/>
                <w:lang w:eastAsia="lv-LV"/>
              </w:rPr>
            </w:pPr>
            <w:r w:rsidRPr="00B9527F">
              <w:rPr>
                <w:rFonts w:ascii="Times New Roman" w:eastAsia="Times New Roman" w:hAnsi="Times New Roman" w:cs="Times New Roman"/>
                <w:sz w:val="24"/>
                <w:szCs w:val="24"/>
                <w:lang w:eastAsia="lv-LV"/>
              </w:rPr>
              <w:t>Nav.</w:t>
            </w:r>
          </w:p>
        </w:tc>
      </w:tr>
    </w:tbl>
    <w:p w14:paraId="3592ECF1" w14:textId="77777777" w:rsidR="00C335B7" w:rsidRDefault="00C335B7" w:rsidP="00C07135">
      <w:pPr>
        <w:spacing w:after="0" w:line="240" w:lineRule="auto"/>
        <w:jc w:val="both"/>
        <w:rPr>
          <w:rFonts w:ascii="Times New Roman" w:hAnsi="Times New Roman" w:cs="Times New Roman"/>
          <w:sz w:val="24"/>
          <w:szCs w:val="24"/>
        </w:rPr>
      </w:pPr>
    </w:p>
    <w:p w14:paraId="42B31188" w14:textId="77777777" w:rsidR="00965B13" w:rsidRPr="00B9527F" w:rsidRDefault="00965B13" w:rsidP="00C07135">
      <w:pPr>
        <w:spacing w:after="0" w:line="240" w:lineRule="auto"/>
        <w:jc w:val="both"/>
        <w:rPr>
          <w:rFonts w:ascii="Times New Roman" w:hAnsi="Times New Roman" w:cs="Times New Roman"/>
          <w:sz w:val="24"/>
          <w:szCs w:val="24"/>
        </w:rPr>
      </w:pPr>
    </w:p>
    <w:p w14:paraId="61C715BA" w14:textId="35568CF7" w:rsidR="00FC0DE9" w:rsidRDefault="005F191C" w:rsidP="00965B13">
      <w:pPr>
        <w:tabs>
          <w:tab w:val="left" w:pos="6237"/>
        </w:tabs>
        <w:spacing w:after="0" w:line="240" w:lineRule="auto"/>
        <w:jc w:val="both"/>
        <w:rPr>
          <w:rFonts w:ascii="Times New Roman" w:hAnsi="Times New Roman" w:cs="Times New Roman"/>
          <w:sz w:val="24"/>
          <w:szCs w:val="24"/>
        </w:rPr>
      </w:pPr>
      <w:r w:rsidRPr="005F191C">
        <w:rPr>
          <w:rFonts w:ascii="Times New Roman" w:hAnsi="Times New Roman" w:cs="Times New Roman"/>
          <w:sz w:val="24"/>
          <w:szCs w:val="24"/>
        </w:rPr>
        <w:t>Iekšlietu ministr</w:t>
      </w:r>
      <w:r w:rsidR="00965B13">
        <w:rPr>
          <w:rFonts w:ascii="Times New Roman" w:hAnsi="Times New Roman" w:cs="Times New Roman"/>
          <w:sz w:val="24"/>
          <w:szCs w:val="24"/>
        </w:rPr>
        <w:t>e</w:t>
      </w:r>
      <w:r w:rsidRPr="005F191C">
        <w:rPr>
          <w:rFonts w:ascii="Times New Roman" w:hAnsi="Times New Roman" w:cs="Times New Roman"/>
          <w:sz w:val="24"/>
          <w:szCs w:val="24"/>
        </w:rPr>
        <w:tab/>
      </w:r>
      <w:proofErr w:type="gramStart"/>
      <w:r w:rsidRPr="00965B13">
        <w:rPr>
          <w:rFonts w:ascii="Times New Roman" w:hAnsi="Times New Roman" w:cs="Times New Roman"/>
        </w:rPr>
        <w:t xml:space="preserve">                 </w:t>
      </w:r>
      <w:proofErr w:type="gramEnd"/>
      <w:r w:rsidR="00965B13" w:rsidRPr="00965B13">
        <w:rPr>
          <w:rFonts w:ascii="Times New Roman" w:hAnsi="Times New Roman" w:cs="Times New Roman"/>
          <w:sz w:val="24"/>
          <w:szCs w:val="24"/>
        </w:rPr>
        <w:t>M. Golubeva</w:t>
      </w:r>
    </w:p>
    <w:p w14:paraId="78FB70DA" w14:textId="77777777" w:rsidR="00E64857" w:rsidRDefault="00E64857" w:rsidP="00C07135">
      <w:pPr>
        <w:spacing w:after="0" w:line="240" w:lineRule="auto"/>
        <w:jc w:val="both"/>
        <w:rPr>
          <w:rFonts w:ascii="Times New Roman" w:hAnsi="Times New Roman" w:cs="Times New Roman"/>
          <w:sz w:val="24"/>
          <w:szCs w:val="24"/>
        </w:rPr>
      </w:pPr>
    </w:p>
    <w:p w14:paraId="6AB4682B" w14:textId="77777777" w:rsidR="00965B13" w:rsidRDefault="00965B13" w:rsidP="00C07135">
      <w:pPr>
        <w:spacing w:after="0" w:line="240" w:lineRule="auto"/>
        <w:jc w:val="both"/>
        <w:rPr>
          <w:rFonts w:ascii="Times New Roman" w:hAnsi="Times New Roman" w:cs="Times New Roman"/>
          <w:sz w:val="24"/>
          <w:szCs w:val="24"/>
        </w:rPr>
      </w:pPr>
    </w:p>
    <w:p w14:paraId="1ECC9C34" w14:textId="10CEC7BE" w:rsidR="005F191C" w:rsidRPr="005F191C" w:rsidRDefault="00FC0DE9" w:rsidP="006C54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Vīza: </w:t>
      </w:r>
      <w:r w:rsidR="005F191C" w:rsidRPr="005F191C">
        <w:rPr>
          <w:rFonts w:ascii="Times New Roman" w:hAnsi="Times New Roman" w:cs="Times New Roman"/>
          <w:sz w:val="24"/>
          <w:szCs w:val="24"/>
        </w:rPr>
        <w:tab/>
        <w:t xml:space="preserve">valsts </w:t>
      </w:r>
      <w:r w:rsidR="005F191C">
        <w:rPr>
          <w:rFonts w:ascii="Times New Roman" w:hAnsi="Times New Roman" w:cs="Times New Roman"/>
          <w:sz w:val="24"/>
          <w:szCs w:val="24"/>
        </w:rPr>
        <w:t>sekretārs</w:t>
      </w:r>
      <w:proofErr w:type="gramStart"/>
      <w:r w:rsidR="005F191C" w:rsidRPr="005F191C">
        <w:rPr>
          <w:rFonts w:ascii="Times New Roman" w:hAnsi="Times New Roman" w:cs="Times New Roman"/>
          <w:sz w:val="24"/>
          <w:szCs w:val="24"/>
        </w:rPr>
        <w:t xml:space="preserve">                     </w:t>
      </w:r>
      <w:r w:rsidR="005F191C">
        <w:rPr>
          <w:rFonts w:ascii="Times New Roman" w:hAnsi="Times New Roman" w:cs="Times New Roman"/>
          <w:sz w:val="24"/>
          <w:szCs w:val="24"/>
        </w:rPr>
        <w:t xml:space="preserve">                                     </w:t>
      </w:r>
      <w:r w:rsidR="006C5402">
        <w:rPr>
          <w:rFonts w:ascii="Times New Roman" w:hAnsi="Times New Roman" w:cs="Times New Roman"/>
          <w:sz w:val="24"/>
          <w:szCs w:val="24"/>
        </w:rPr>
        <w:t xml:space="preserve">       </w:t>
      </w:r>
      <w:r>
        <w:rPr>
          <w:rFonts w:ascii="Times New Roman" w:hAnsi="Times New Roman" w:cs="Times New Roman"/>
          <w:sz w:val="24"/>
          <w:szCs w:val="24"/>
        </w:rPr>
        <w:t xml:space="preserve">                 </w:t>
      </w:r>
      <w:r w:rsidR="005F191C">
        <w:rPr>
          <w:rFonts w:ascii="Times New Roman" w:hAnsi="Times New Roman" w:cs="Times New Roman"/>
          <w:sz w:val="24"/>
          <w:szCs w:val="24"/>
        </w:rPr>
        <w:t xml:space="preserve">   </w:t>
      </w:r>
      <w:proofErr w:type="gramEnd"/>
      <w:r w:rsidR="005F191C" w:rsidRPr="005F191C">
        <w:rPr>
          <w:rFonts w:ascii="Times New Roman" w:hAnsi="Times New Roman" w:cs="Times New Roman"/>
          <w:sz w:val="24"/>
          <w:szCs w:val="24"/>
        </w:rPr>
        <w:t xml:space="preserve">D. </w:t>
      </w:r>
      <w:proofErr w:type="spellStart"/>
      <w:r w:rsidR="005F191C" w:rsidRPr="005F191C">
        <w:rPr>
          <w:rFonts w:ascii="Times New Roman" w:hAnsi="Times New Roman" w:cs="Times New Roman"/>
          <w:sz w:val="24"/>
          <w:szCs w:val="24"/>
        </w:rPr>
        <w:t>Trofimovs</w:t>
      </w:r>
      <w:proofErr w:type="spellEnd"/>
    </w:p>
    <w:p w14:paraId="226B97C6" w14:textId="77777777" w:rsidR="005F191C" w:rsidRDefault="005F191C" w:rsidP="00C07135">
      <w:pPr>
        <w:spacing w:after="0" w:line="240" w:lineRule="auto"/>
        <w:jc w:val="both"/>
        <w:rPr>
          <w:sz w:val="28"/>
          <w:szCs w:val="28"/>
        </w:rPr>
      </w:pPr>
    </w:p>
    <w:p w14:paraId="7D585AD1" w14:textId="763AA892" w:rsidR="005F191C" w:rsidRDefault="005F191C" w:rsidP="00C07135">
      <w:pPr>
        <w:spacing w:after="0" w:line="240" w:lineRule="auto"/>
        <w:jc w:val="both"/>
        <w:rPr>
          <w:rFonts w:ascii="Times New Roman" w:hAnsi="Times New Roman" w:cs="Times New Roman"/>
          <w:sz w:val="20"/>
          <w:szCs w:val="20"/>
        </w:rPr>
      </w:pPr>
    </w:p>
    <w:p w14:paraId="260D2AB1" w14:textId="77777777" w:rsidR="00965B13" w:rsidRPr="00C45724" w:rsidRDefault="00965B13" w:rsidP="00C07135">
      <w:pPr>
        <w:spacing w:after="0" w:line="240" w:lineRule="auto"/>
        <w:jc w:val="both"/>
        <w:rPr>
          <w:rFonts w:ascii="Times New Roman" w:hAnsi="Times New Roman" w:cs="Times New Roman"/>
          <w:sz w:val="20"/>
          <w:szCs w:val="20"/>
        </w:rPr>
      </w:pPr>
    </w:p>
    <w:p w14:paraId="7D2CE00C" w14:textId="77777777" w:rsidR="00404BF8" w:rsidRDefault="00404BF8" w:rsidP="008F3AF3">
      <w:pPr>
        <w:spacing w:after="0" w:line="240" w:lineRule="auto"/>
        <w:jc w:val="both"/>
        <w:rPr>
          <w:rFonts w:ascii="Times New Roman" w:hAnsi="Times New Roman" w:cs="Times New Roman"/>
          <w:sz w:val="20"/>
          <w:szCs w:val="20"/>
        </w:rPr>
      </w:pPr>
    </w:p>
    <w:p w14:paraId="126B7B9B" w14:textId="7C6CF215" w:rsidR="00841836" w:rsidRPr="008F3AF3" w:rsidRDefault="005A1F59" w:rsidP="008F3AF3">
      <w:pPr>
        <w:spacing w:after="0" w:line="240" w:lineRule="auto"/>
        <w:jc w:val="both"/>
        <w:rPr>
          <w:rFonts w:ascii="Times New Roman" w:hAnsi="Times New Roman" w:cs="Times New Roman"/>
          <w:sz w:val="20"/>
          <w:szCs w:val="20"/>
        </w:rPr>
      </w:pPr>
      <w:hyperlink r:id="rId9" w:history="1">
        <w:r w:rsidR="00404BF8" w:rsidRPr="00E87E7E">
          <w:rPr>
            <w:rStyle w:val="Hyperlink"/>
            <w:rFonts w:ascii="Times New Roman" w:hAnsi="Times New Roman" w:cs="Times New Roman"/>
            <w:sz w:val="20"/>
            <w:szCs w:val="20"/>
          </w:rPr>
          <w:t>juristi@vdd.gov.lv</w:t>
        </w:r>
      </w:hyperlink>
      <w:r w:rsidR="00404BF8">
        <w:rPr>
          <w:rFonts w:ascii="Times New Roman" w:hAnsi="Times New Roman" w:cs="Times New Roman"/>
          <w:sz w:val="20"/>
          <w:szCs w:val="20"/>
        </w:rPr>
        <w:t xml:space="preserve"> </w:t>
      </w:r>
    </w:p>
    <w:sectPr w:rsidR="00841836" w:rsidRPr="008F3AF3" w:rsidSect="00484401">
      <w:headerReference w:type="default" r:id="rId10"/>
      <w:footerReference w:type="default" r:id="rId11"/>
      <w:foot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B3C243" w14:textId="77777777" w:rsidR="005A1F59" w:rsidRDefault="005A1F59" w:rsidP="004D15A9">
      <w:pPr>
        <w:spacing w:after="0" w:line="240" w:lineRule="auto"/>
      </w:pPr>
      <w:r>
        <w:separator/>
      </w:r>
    </w:p>
  </w:endnote>
  <w:endnote w:type="continuationSeparator" w:id="0">
    <w:p w14:paraId="7076DB8D" w14:textId="77777777" w:rsidR="005A1F59" w:rsidRDefault="005A1F59"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80BDB" w14:textId="7529B382" w:rsidR="000E7421" w:rsidRPr="005E1710" w:rsidRDefault="00CA24D5" w:rsidP="005E1710">
    <w:pPr>
      <w:spacing w:before="120" w:after="0" w:line="240" w:lineRule="auto"/>
      <w:jc w:val="both"/>
      <w:rPr>
        <w:rFonts w:ascii="Times New Roman" w:hAnsi="Times New Roman" w:cs="Times New Roman"/>
        <w:sz w:val="20"/>
        <w:szCs w:val="20"/>
      </w:rPr>
    </w:pPr>
    <w:r w:rsidRPr="005E1710">
      <w:rPr>
        <w:rFonts w:ascii="Times New Roman" w:hAnsi="Times New Roman" w:cs="Times New Roman"/>
        <w:sz w:val="20"/>
        <w:szCs w:val="20"/>
      </w:rPr>
      <w:t>IEMAnot_</w:t>
    </w:r>
    <w:r w:rsidR="0041174D">
      <w:rPr>
        <w:rFonts w:ascii="Times New Roman" w:hAnsi="Times New Roman" w:cs="Times New Roman"/>
        <w:sz w:val="20"/>
        <w:szCs w:val="20"/>
      </w:rPr>
      <w:t>27082021_</w:t>
    </w:r>
    <w:r w:rsidR="002835EE">
      <w:rPr>
        <w:rFonts w:ascii="Times New Roman" w:hAnsi="Times New Roman" w:cs="Times New Roman"/>
        <w:sz w:val="20"/>
        <w:szCs w:val="20"/>
      </w:rPr>
      <w:t>510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0BBB0B" w14:textId="0A791F80" w:rsidR="00AF6DCA" w:rsidRPr="00F029BE" w:rsidRDefault="003460FD" w:rsidP="005F191C">
    <w:pPr>
      <w:spacing w:before="120" w:after="0" w:line="240" w:lineRule="auto"/>
      <w:jc w:val="both"/>
      <w:rPr>
        <w:rFonts w:ascii="Times New Roman" w:hAnsi="Times New Roman" w:cs="Times New Roman"/>
        <w:sz w:val="20"/>
        <w:szCs w:val="20"/>
      </w:rPr>
    </w:pPr>
    <w:r w:rsidRPr="005E1710">
      <w:rPr>
        <w:rFonts w:ascii="Times New Roman" w:hAnsi="Times New Roman" w:cs="Times New Roman"/>
        <w:sz w:val="20"/>
        <w:szCs w:val="20"/>
      </w:rPr>
      <w:t>IEMAnot_</w:t>
    </w:r>
    <w:r w:rsidR="0041174D">
      <w:rPr>
        <w:rFonts w:ascii="Times New Roman" w:hAnsi="Times New Roman" w:cs="Times New Roman"/>
        <w:sz w:val="20"/>
        <w:szCs w:val="20"/>
      </w:rPr>
      <w:t>27082021_</w:t>
    </w:r>
    <w:r w:rsidR="002835EE">
      <w:rPr>
        <w:rFonts w:ascii="Times New Roman" w:hAnsi="Times New Roman" w:cs="Times New Roman"/>
        <w:sz w:val="20"/>
        <w:szCs w:val="20"/>
      </w:rPr>
      <w:t>510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48856" w14:textId="77777777" w:rsidR="005A1F59" w:rsidRDefault="005A1F59" w:rsidP="004D15A9">
      <w:pPr>
        <w:spacing w:after="0" w:line="240" w:lineRule="auto"/>
      </w:pPr>
      <w:r>
        <w:separator/>
      </w:r>
    </w:p>
  </w:footnote>
  <w:footnote w:type="continuationSeparator" w:id="0">
    <w:p w14:paraId="4D360F28" w14:textId="77777777" w:rsidR="005A1F59" w:rsidRDefault="005A1F59" w:rsidP="004D15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6230928"/>
      <w:docPartObj>
        <w:docPartGallery w:val="Page Numbers (Top of Page)"/>
        <w:docPartUnique/>
      </w:docPartObj>
    </w:sdtPr>
    <w:sdtEndPr>
      <w:rPr>
        <w:rFonts w:ascii="Times New Roman" w:hAnsi="Times New Roman" w:cs="Times New Roman"/>
        <w:sz w:val="24"/>
        <w:szCs w:val="24"/>
      </w:rPr>
    </w:sdtEndPr>
    <w:sdtContent>
      <w:p w14:paraId="4CB5EE4A" w14:textId="1E20428A" w:rsidR="00AF6DCA" w:rsidRPr="004D15A9" w:rsidRDefault="00AF6DCA" w:rsidP="005F191C">
        <w:pPr>
          <w:pStyle w:val="Header"/>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9A0B92">
          <w:rPr>
            <w:rFonts w:ascii="Times New Roman" w:hAnsi="Times New Roman" w:cs="Times New Roman"/>
            <w:noProof/>
            <w:sz w:val="24"/>
            <w:szCs w:val="24"/>
          </w:rPr>
          <w:t>5</w:t>
        </w:r>
        <w:r w:rsidRPr="004D15A9">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57378"/>
    <w:multiLevelType w:val="hybridMultilevel"/>
    <w:tmpl w:val="4BECEB5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3078F9"/>
    <w:multiLevelType w:val="hybridMultilevel"/>
    <w:tmpl w:val="915CFB4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214A5"/>
    <w:multiLevelType w:val="hybridMultilevel"/>
    <w:tmpl w:val="6464D0F4"/>
    <w:lvl w:ilvl="0" w:tplc="6E24B8AE">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23549E9"/>
    <w:multiLevelType w:val="hybridMultilevel"/>
    <w:tmpl w:val="14B241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011ECD"/>
    <w:multiLevelType w:val="hybridMultilevel"/>
    <w:tmpl w:val="FC5270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0454B0"/>
    <w:multiLevelType w:val="hybridMultilevel"/>
    <w:tmpl w:val="375AE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CE02EC0"/>
    <w:multiLevelType w:val="hybridMultilevel"/>
    <w:tmpl w:val="AE52F11E"/>
    <w:lvl w:ilvl="0" w:tplc="1C6CC330">
      <w:start w:val="1"/>
      <w:numFmt w:val="bullet"/>
      <w:lvlText w:val="-"/>
      <w:lvlJc w:val="left"/>
      <w:pPr>
        <w:ind w:left="938" w:hanging="360"/>
      </w:pPr>
      <w:rPr>
        <w:rFonts w:ascii="Times New Roman" w:eastAsia="Times New Roman" w:hAnsi="Times New Roman" w:cs="Times New Roman"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8" w15:restartNumberingAfterBreak="0">
    <w:nsid w:val="743D27CB"/>
    <w:multiLevelType w:val="hybridMultilevel"/>
    <w:tmpl w:val="EE5E191A"/>
    <w:lvl w:ilvl="0" w:tplc="83168836">
      <w:numFmt w:val="bullet"/>
      <w:lvlText w:val="-"/>
      <w:lvlJc w:val="left"/>
      <w:pPr>
        <w:ind w:left="1080" w:hanging="360"/>
      </w:pPr>
      <w:rPr>
        <w:rFonts w:ascii="Calibri" w:eastAsiaTheme="minorHAnsi" w:hAnsi="Calibri" w:cstheme="minorBidi"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7F9A1236"/>
    <w:multiLevelType w:val="hybridMultilevel"/>
    <w:tmpl w:val="9912DE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5"/>
  </w:num>
  <w:num w:numId="5">
    <w:abstractNumId w:val="3"/>
  </w:num>
  <w:num w:numId="6">
    <w:abstractNumId w:val="1"/>
  </w:num>
  <w:num w:numId="7">
    <w:abstractNumId w:val="9"/>
  </w:num>
  <w:num w:numId="8">
    <w:abstractNumId w:val="4"/>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5A9"/>
    <w:rsid w:val="00000EF1"/>
    <w:rsid w:val="00002403"/>
    <w:rsid w:val="00004F0A"/>
    <w:rsid w:val="00005817"/>
    <w:rsid w:val="00010EF4"/>
    <w:rsid w:val="00013B64"/>
    <w:rsid w:val="000158DF"/>
    <w:rsid w:val="0002190D"/>
    <w:rsid w:val="00022FCC"/>
    <w:rsid w:val="0002314D"/>
    <w:rsid w:val="00023A6E"/>
    <w:rsid w:val="00025233"/>
    <w:rsid w:val="00026B70"/>
    <w:rsid w:val="00027590"/>
    <w:rsid w:val="00027620"/>
    <w:rsid w:val="00031256"/>
    <w:rsid w:val="00036D1F"/>
    <w:rsid w:val="00042FE8"/>
    <w:rsid w:val="00052B12"/>
    <w:rsid w:val="00056147"/>
    <w:rsid w:val="00060BCA"/>
    <w:rsid w:val="000675E9"/>
    <w:rsid w:val="000719BF"/>
    <w:rsid w:val="00072002"/>
    <w:rsid w:val="00073CA9"/>
    <w:rsid w:val="00076320"/>
    <w:rsid w:val="00077393"/>
    <w:rsid w:val="000800E0"/>
    <w:rsid w:val="00080CBD"/>
    <w:rsid w:val="00080D8C"/>
    <w:rsid w:val="0008129B"/>
    <w:rsid w:val="00084728"/>
    <w:rsid w:val="00090427"/>
    <w:rsid w:val="000975ED"/>
    <w:rsid w:val="000A2465"/>
    <w:rsid w:val="000A368D"/>
    <w:rsid w:val="000B228C"/>
    <w:rsid w:val="000B7854"/>
    <w:rsid w:val="000B7F85"/>
    <w:rsid w:val="000C12C0"/>
    <w:rsid w:val="000C24F2"/>
    <w:rsid w:val="000C3413"/>
    <w:rsid w:val="000D1195"/>
    <w:rsid w:val="000D37C1"/>
    <w:rsid w:val="000D52AF"/>
    <w:rsid w:val="000E05F5"/>
    <w:rsid w:val="000E34D6"/>
    <w:rsid w:val="000E3F40"/>
    <w:rsid w:val="000E7421"/>
    <w:rsid w:val="000F4961"/>
    <w:rsid w:val="00101101"/>
    <w:rsid w:val="001017BD"/>
    <w:rsid w:val="00101CD5"/>
    <w:rsid w:val="0010339C"/>
    <w:rsid w:val="00110421"/>
    <w:rsid w:val="00110EFE"/>
    <w:rsid w:val="001113D9"/>
    <w:rsid w:val="0011230C"/>
    <w:rsid w:val="00112733"/>
    <w:rsid w:val="001139C6"/>
    <w:rsid w:val="00114EDA"/>
    <w:rsid w:val="001202FF"/>
    <w:rsid w:val="00122A6C"/>
    <w:rsid w:val="00123434"/>
    <w:rsid w:val="00126AEF"/>
    <w:rsid w:val="00130029"/>
    <w:rsid w:val="00132959"/>
    <w:rsid w:val="00136245"/>
    <w:rsid w:val="0014353F"/>
    <w:rsid w:val="00147651"/>
    <w:rsid w:val="0015107E"/>
    <w:rsid w:val="00151B36"/>
    <w:rsid w:val="0015221D"/>
    <w:rsid w:val="001554C1"/>
    <w:rsid w:val="0016224F"/>
    <w:rsid w:val="00167254"/>
    <w:rsid w:val="00170024"/>
    <w:rsid w:val="0017030E"/>
    <w:rsid w:val="00171F7A"/>
    <w:rsid w:val="00176F15"/>
    <w:rsid w:val="001861CA"/>
    <w:rsid w:val="00187543"/>
    <w:rsid w:val="00192A3E"/>
    <w:rsid w:val="00193066"/>
    <w:rsid w:val="001A1674"/>
    <w:rsid w:val="001A27E7"/>
    <w:rsid w:val="001A452B"/>
    <w:rsid w:val="001B3239"/>
    <w:rsid w:val="001C1AEF"/>
    <w:rsid w:val="001C7A1E"/>
    <w:rsid w:val="001C7C32"/>
    <w:rsid w:val="001D3D28"/>
    <w:rsid w:val="001D6194"/>
    <w:rsid w:val="001E0CE5"/>
    <w:rsid w:val="001E3BA8"/>
    <w:rsid w:val="001E48DD"/>
    <w:rsid w:val="001E541A"/>
    <w:rsid w:val="001E57CB"/>
    <w:rsid w:val="001F5D7D"/>
    <w:rsid w:val="00204677"/>
    <w:rsid w:val="0020705B"/>
    <w:rsid w:val="002072BF"/>
    <w:rsid w:val="002077C5"/>
    <w:rsid w:val="00215C68"/>
    <w:rsid w:val="00226D89"/>
    <w:rsid w:val="00233155"/>
    <w:rsid w:val="00241708"/>
    <w:rsid w:val="00247880"/>
    <w:rsid w:val="00250E36"/>
    <w:rsid w:val="00251524"/>
    <w:rsid w:val="00252C81"/>
    <w:rsid w:val="002705D6"/>
    <w:rsid w:val="00270A3E"/>
    <w:rsid w:val="00270C55"/>
    <w:rsid w:val="00272EB2"/>
    <w:rsid w:val="002835EE"/>
    <w:rsid w:val="0028388D"/>
    <w:rsid w:val="002927A4"/>
    <w:rsid w:val="0029684F"/>
    <w:rsid w:val="00297AD3"/>
    <w:rsid w:val="002A00C9"/>
    <w:rsid w:val="002A207D"/>
    <w:rsid w:val="002A7871"/>
    <w:rsid w:val="002B0CD9"/>
    <w:rsid w:val="002B251B"/>
    <w:rsid w:val="002B2AB3"/>
    <w:rsid w:val="002B3D20"/>
    <w:rsid w:val="002B3EB7"/>
    <w:rsid w:val="002B67E3"/>
    <w:rsid w:val="002C22FC"/>
    <w:rsid w:val="002C41DE"/>
    <w:rsid w:val="002C7356"/>
    <w:rsid w:val="002D060B"/>
    <w:rsid w:val="002D2810"/>
    <w:rsid w:val="002D2B9D"/>
    <w:rsid w:val="002D7280"/>
    <w:rsid w:val="002E1613"/>
    <w:rsid w:val="002E4191"/>
    <w:rsid w:val="002E5359"/>
    <w:rsid w:val="002E655D"/>
    <w:rsid w:val="002E6AA4"/>
    <w:rsid w:val="002F0D41"/>
    <w:rsid w:val="002F6098"/>
    <w:rsid w:val="003032F5"/>
    <w:rsid w:val="00303A99"/>
    <w:rsid w:val="00305493"/>
    <w:rsid w:val="003126F0"/>
    <w:rsid w:val="00312D27"/>
    <w:rsid w:val="003141EE"/>
    <w:rsid w:val="0031495B"/>
    <w:rsid w:val="00322774"/>
    <w:rsid w:val="00332A21"/>
    <w:rsid w:val="00336BFE"/>
    <w:rsid w:val="00342E6C"/>
    <w:rsid w:val="003460FD"/>
    <w:rsid w:val="00346A5A"/>
    <w:rsid w:val="00347AFD"/>
    <w:rsid w:val="00351786"/>
    <w:rsid w:val="00365595"/>
    <w:rsid w:val="00366148"/>
    <w:rsid w:val="00366194"/>
    <w:rsid w:val="00367752"/>
    <w:rsid w:val="00371198"/>
    <w:rsid w:val="0037160C"/>
    <w:rsid w:val="0037456B"/>
    <w:rsid w:val="00377C00"/>
    <w:rsid w:val="0038224C"/>
    <w:rsid w:val="00382704"/>
    <w:rsid w:val="00383264"/>
    <w:rsid w:val="00387575"/>
    <w:rsid w:val="003922B0"/>
    <w:rsid w:val="0039360F"/>
    <w:rsid w:val="00394BC1"/>
    <w:rsid w:val="003968AD"/>
    <w:rsid w:val="003A2A0B"/>
    <w:rsid w:val="003A43D5"/>
    <w:rsid w:val="003A5338"/>
    <w:rsid w:val="003A728A"/>
    <w:rsid w:val="003B3543"/>
    <w:rsid w:val="003B6855"/>
    <w:rsid w:val="003B701A"/>
    <w:rsid w:val="003B723F"/>
    <w:rsid w:val="003C3583"/>
    <w:rsid w:val="003C5A99"/>
    <w:rsid w:val="003D361F"/>
    <w:rsid w:val="003D7163"/>
    <w:rsid w:val="003D7E9D"/>
    <w:rsid w:val="003E1C79"/>
    <w:rsid w:val="003E54C1"/>
    <w:rsid w:val="003E7472"/>
    <w:rsid w:val="003F42D9"/>
    <w:rsid w:val="003F48A6"/>
    <w:rsid w:val="003F5912"/>
    <w:rsid w:val="003F5F0D"/>
    <w:rsid w:val="003F767F"/>
    <w:rsid w:val="0040185C"/>
    <w:rsid w:val="00403945"/>
    <w:rsid w:val="00404BF8"/>
    <w:rsid w:val="0040646D"/>
    <w:rsid w:val="0041174D"/>
    <w:rsid w:val="004131F6"/>
    <w:rsid w:val="00413C0A"/>
    <w:rsid w:val="0041691A"/>
    <w:rsid w:val="00416EEA"/>
    <w:rsid w:val="00417431"/>
    <w:rsid w:val="00417CF5"/>
    <w:rsid w:val="0042025D"/>
    <w:rsid w:val="00420520"/>
    <w:rsid w:val="0043596F"/>
    <w:rsid w:val="00437441"/>
    <w:rsid w:val="00437682"/>
    <w:rsid w:val="00440DCC"/>
    <w:rsid w:val="00445339"/>
    <w:rsid w:val="004524CA"/>
    <w:rsid w:val="004548A6"/>
    <w:rsid w:val="00461275"/>
    <w:rsid w:val="004624D8"/>
    <w:rsid w:val="0046523A"/>
    <w:rsid w:val="0047008F"/>
    <w:rsid w:val="00471EC4"/>
    <w:rsid w:val="00475607"/>
    <w:rsid w:val="0047574C"/>
    <w:rsid w:val="00475F45"/>
    <w:rsid w:val="00482992"/>
    <w:rsid w:val="00484401"/>
    <w:rsid w:val="0048561D"/>
    <w:rsid w:val="004875A5"/>
    <w:rsid w:val="00490B18"/>
    <w:rsid w:val="0049295E"/>
    <w:rsid w:val="00493164"/>
    <w:rsid w:val="00494B83"/>
    <w:rsid w:val="00497F79"/>
    <w:rsid w:val="004A2067"/>
    <w:rsid w:val="004A220F"/>
    <w:rsid w:val="004A29D6"/>
    <w:rsid w:val="004A35A0"/>
    <w:rsid w:val="004A4C5B"/>
    <w:rsid w:val="004B3733"/>
    <w:rsid w:val="004B4570"/>
    <w:rsid w:val="004C33D7"/>
    <w:rsid w:val="004C43E1"/>
    <w:rsid w:val="004C76F0"/>
    <w:rsid w:val="004D14BC"/>
    <w:rsid w:val="004D15A9"/>
    <w:rsid w:val="004D36B2"/>
    <w:rsid w:val="004D5AA0"/>
    <w:rsid w:val="004E2A41"/>
    <w:rsid w:val="004E49F0"/>
    <w:rsid w:val="004F3112"/>
    <w:rsid w:val="004F44DC"/>
    <w:rsid w:val="004F6F30"/>
    <w:rsid w:val="004F7ED1"/>
    <w:rsid w:val="00506E2B"/>
    <w:rsid w:val="00507741"/>
    <w:rsid w:val="00507B11"/>
    <w:rsid w:val="00510282"/>
    <w:rsid w:val="00510E35"/>
    <w:rsid w:val="005137AA"/>
    <w:rsid w:val="00515CEE"/>
    <w:rsid w:val="00515DA1"/>
    <w:rsid w:val="0051733B"/>
    <w:rsid w:val="00517F68"/>
    <w:rsid w:val="005206CA"/>
    <w:rsid w:val="0052099B"/>
    <w:rsid w:val="00521EB3"/>
    <w:rsid w:val="00522BD8"/>
    <w:rsid w:val="005328B1"/>
    <w:rsid w:val="00571733"/>
    <w:rsid w:val="00576583"/>
    <w:rsid w:val="0057668E"/>
    <w:rsid w:val="00580D26"/>
    <w:rsid w:val="0058231F"/>
    <w:rsid w:val="00585268"/>
    <w:rsid w:val="005857C1"/>
    <w:rsid w:val="0058724C"/>
    <w:rsid w:val="005919F4"/>
    <w:rsid w:val="00593A3C"/>
    <w:rsid w:val="00595E1C"/>
    <w:rsid w:val="00596737"/>
    <w:rsid w:val="005A152B"/>
    <w:rsid w:val="005A1F59"/>
    <w:rsid w:val="005B3047"/>
    <w:rsid w:val="005C1726"/>
    <w:rsid w:val="005C20FF"/>
    <w:rsid w:val="005C2EFD"/>
    <w:rsid w:val="005C54FB"/>
    <w:rsid w:val="005D315A"/>
    <w:rsid w:val="005D3283"/>
    <w:rsid w:val="005D4E8A"/>
    <w:rsid w:val="005E1710"/>
    <w:rsid w:val="005E2ECE"/>
    <w:rsid w:val="005E35CA"/>
    <w:rsid w:val="005E5216"/>
    <w:rsid w:val="005E6C28"/>
    <w:rsid w:val="005F191C"/>
    <w:rsid w:val="005F4093"/>
    <w:rsid w:val="005F5203"/>
    <w:rsid w:val="005F54BD"/>
    <w:rsid w:val="00600FF0"/>
    <w:rsid w:val="00606DAF"/>
    <w:rsid w:val="006128A5"/>
    <w:rsid w:val="00612A92"/>
    <w:rsid w:val="006200E8"/>
    <w:rsid w:val="00620E37"/>
    <w:rsid w:val="0062148C"/>
    <w:rsid w:val="00623931"/>
    <w:rsid w:val="00631CE4"/>
    <w:rsid w:val="00636793"/>
    <w:rsid w:val="00641442"/>
    <w:rsid w:val="00644B10"/>
    <w:rsid w:val="00657AF5"/>
    <w:rsid w:val="00660136"/>
    <w:rsid w:val="00660BF9"/>
    <w:rsid w:val="00661558"/>
    <w:rsid w:val="00664DBC"/>
    <w:rsid w:val="00671525"/>
    <w:rsid w:val="0068034D"/>
    <w:rsid w:val="00681A70"/>
    <w:rsid w:val="006825E4"/>
    <w:rsid w:val="00692145"/>
    <w:rsid w:val="00692214"/>
    <w:rsid w:val="00693350"/>
    <w:rsid w:val="006A2195"/>
    <w:rsid w:val="006A76EA"/>
    <w:rsid w:val="006B3585"/>
    <w:rsid w:val="006B53FC"/>
    <w:rsid w:val="006B7C6C"/>
    <w:rsid w:val="006C0CF0"/>
    <w:rsid w:val="006C5402"/>
    <w:rsid w:val="006D377A"/>
    <w:rsid w:val="006D6C93"/>
    <w:rsid w:val="006E4900"/>
    <w:rsid w:val="006F0423"/>
    <w:rsid w:val="006F0A05"/>
    <w:rsid w:val="006F4800"/>
    <w:rsid w:val="006F5E36"/>
    <w:rsid w:val="006F7B3D"/>
    <w:rsid w:val="00702081"/>
    <w:rsid w:val="00703217"/>
    <w:rsid w:val="007038EF"/>
    <w:rsid w:val="00705FA9"/>
    <w:rsid w:val="0070751F"/>
    <w:rsid w:val="0071293B"/>
    <w:rsid w:val="00713854"/>
    <w:rsid w:val="0071607B"/>
    <w:rsid w:val="00717394"/>
    <w:rsid w:val="007179FC"/>
    <w:rsid w:val="00720D07"/>
    <w:rsid w:val="00722181"/>
    <w:rsid w:val="00723E36"/>
    <w:rsid w:val="00732793"/>
    <w:rsid w:val="007335EE"/>
    <w:rsid w:val="0073654C"/>
    <w:rsid w:val="007428C1"/>
    <w:rsid w:val="00747827"/>
    <w:rsid w:val="00747D6D"/>
    <w:rsid w:val="00747ED6"/>
    <w:rsid w:val="00755ABE"/>
    <w:rsid w:val="007609CA"/>
    <w:rsid w:val="00761117"/>
    <w:rsid w:val="007635F5"/>
    <w:rsid w:val="0076457C"/>
    <w:rsid w:val="007659C2"/>
    <w:rsid w:val="00775276"/>
    <w:rsid w:val="0077701B"/>
    <w:rsid w:val="00782567"/>
    <w:rsid w:val="00785137"/>
    <w:rsid w:val="0079081E"/>
    <w:rsid w:val="00790DC4"/>
    <w:rsid w:val="0079280D"/>
    <w:rsid w:val="00793839"/>
    <w:rsid w:val="0079747D"/>
    <w:rsid w:val="007A050E"/>
    <w:rsid w:val="007A3597"/>
    <w:rsid w:val="007A4881"/>
    <w:rsid w:val="007A588C"/>
    <w:rsid w:val="007B25C3"/>
    <w:rsid w:val="007B514E"/>
    <w:rsid w:val="007B7F74"/>
    <w:rsid w:val="007C34EC"/>
    <w:rsid w:val="007C3DDB"/>
    <w:rsid w:val="007C5FF1"/>
    <w:rsid w:val="007C68F9"/>
    <w:rsid w:val="007D4142"/>
    <w:rsid w:val="007D5BC8"/>
    <w:rsid w:val="007E4550"/>
    <w:rsid w:val="007E65F8"/>
    <w:rsid w:val="007E680F"/>
    <w:rsid w:val="007E6B77"/>
    <w:rsid w:val="007F1C8A"/>
    <w:rsid w:val="007F2FAA"/>
    <w:rsid w:val="007F38AE"/>
    <w:rsid w:val="007F4ADD"/>
    <w:rsid w:val="007F52F8"/>
    <w:rsid w:val="007F6521"/>
    <w:rsid w:val="007F6862"/>
    <w:rsid w:val="007F707B"/>
    <w:rsid w:val="00802FE7"/>
    <w:rsid w:val="0081203F"/>
    <w:rsid w:val="00817F1B"/>
    <w:rsid w:val="0082247C"/>
    <w:rsid w:val="00822A52"/>
    <w:rsid w:val="00826B33"/>
    <w:rsid w:val="00832C35"/>
    <w:rsid w:val="0083347A"/>
    <w:rsid w:val="00840975"/>
    <w:rsid w:val="00840D86"/>
    <w:rsid w:val="00841836"/>
    <w:rsid w:val="00842EAE"/>
    <w:rsid w:val="00860B63"/>
    <w:rsid w:val="008665E0"/>
    <w:rsid w:val="0088314B"/>
    <w:rsid w:val="00885ACC"/>
    <w:rsid w:val="00886B4E"/>
    <w:rsid w:val="00897F49"/>
    <w:rsid w:val="008A1CD4"/>
    <w:rsid w:val="008A3432"/>
    <w:rsid w:val="008A3D0C"/>
    <w:rsid w:val="008A4AA8"/>
    <w:rsid w:val="008A6173"/>
    <w:rsid w:val="008B65D3"/>
    <w:rsid w:val="008B673D"/>
    <w:rsid w:val="008C057E"/>
    <w:rsid w:val="008C477E"/>
    <w:rsid w:val="008D0F02"/>
    <w:rsid w:val="008D51E4"/>
    <w:rsid w:val="008E1C78"/>
    <w:rsid w:val="008E2F21"/>
    <w:rsid w:val="008E3881"/>
    <w:rsid w:val="008E4346"/>
    <w:rsid w:val="008E4CAD"/>
    <w:rsid w:val="008E4E93"/>
    <w:rsid w:val="008E4F13"/>
    <w:rsid w:val="008E70AA"/>
    <w:rsid w:val="008F380F"/>
    <w:rsid w:val="008F3AF3"/>
    <w:rsid w:val="008F40AA"/>
    <w:rsid w:val="008F4194"/>
    <w:rsid w:val="008F50FC"/>
    <w:rsid w:val="008F7F61"/>
    <w:rsid w:val="00905FA6"/>
    <w:rsid w:val="009074F1"/>
    <w:rsid w:val="009100A2"/>
    <w:rsid w:val="009137D1"/>
    <w:rsid w:val="009138AC"/>
    <w:rsid w:val="00915FF3"/>
    <w:rsid w:val="00921C2B"/>
    <w:rsid w:val="0092275B"/>
    <w:rsid w:val="00927F27"/>
    <w:rsid w:val="00930DAF"/>
    <w:rsid w:val="00937BCA"/>
    <w:rsid w:val="00945BB6"/>
    <w:rsid w:val="00946877"/>
    <w:rsid w:val="00950124"/>
    <w:rsid w:val="009518B3"/>
    <w:rsid w:val="00952FF4"/>
    <w:rsid w:val="009536F4"/>
    <w:rsid w:val="00954416"/>
    <w:rsid w:val="009567E3"/>
    <w:rsid w:val="009568D1"/>
    <w:rsid w:val="00965861"/>
    <w:rsid w:val="00965B13"/>
    <w:rsid w:val="009726CB"/>
    <w:rsid w:val="0097339C"/>
    <w:rsid w:val="0097690A"/>
    <w:rsid w:val="009808EE"/>
    <w:rsid w:val="00981061"/>
    <w:rsid w:val="00982A45"/>
    <w:rsid w:val="0098464F"/>
    <w:rsid w:val="00985102"/>
    <w:rsid w:val="00986533"/>
    <w:rsid w:val="009913DA"/>
    <w:rsid w:val="009922A5"/>
    <w:rsid w:val="0099258A"/>
    <w:rsid w:val="0099466E"/>
    <w:rsid w:val="00997954"/>
    <w:rsid w:val="009A0B92"/>
    <w:rsid w:val="009A17BC"/>
    <w:rsid w:val="009A36EB"/>
    <w:rsid w:val="009A47CC"/>
    <w:rsid w:val="009A4B27"/>
    <w:rsid w:val="009A7A70"/>
    <w:rsid w:val="009B1B72"/>
    <w:rsid w:val="009B2E11"/>
    <w:rsid w:val="009B53EB"/>
    <w:rsid w:val="009B6C1D"/>
    <w:rsid w:val="009B739F"/>
    <w:rsid w:val="009C4C94"/>
    <w:rsid w:val="009D0FCA"/>
    <w:rsid w:val="009D0FD9"/>
    <w:rsid w:val="009D4753"/>
    <w:rsid w:val="009D5385"/>
    <w:rsid w:val="009E3428"/>
    <w:rsid w:val="009E44BF"/>
    <w:rsid w:val="009F0F9E"/>
    <w:rsid w:val="009F14F6"/>
    <w:rsid w:val="009F70CD"/>
    <w:rsid w:val="009F7164"/>
    <w:rsid w:val="00A00DFE"/>
    <w:rsid w:val="00A02CC5"/>
    <w:rsid w:val="00A051DB"/>
    <w:rsid w:val="00A07648"/>
    <w:rsid w:val="00A07F7B"/>
    <w:rsid w:val="00A108EC"/>
    <w:rsid w:val="00A1270F"/>
    <w:rsid w:val="00A20195"/>
    <w:rsid w:val="00A21556"/>
    <w:rsid w:val="00A21699"/>
    <w:rsid w:val="00A313E1"/>
    <w:rsid w:val="00A37E28"/>
    <w:rsid w:val="00A432B1"/>
    <w:rsid w:val="00A4555F"/>
    <w:rsid w:val="00A53412"/>
    <w:rsid w:val="00A538EF"/>
    <w:rsid w:val="00A54978"/>
    <w:rsid w:val="00A559F5"/>
    <w:rsid w:val="00A64835"/>
    <w:rsid w:val="00A668A7"/>
    <w:rsid w:val="00A66E88"/>
    <w:rsid w:val="00A7016F"/>
    <w:rsid w:val="00A73B10"/>
    <w:rsid w:val="00A76D80"/>
    <w:rsid w:val="00A7720C"/>
    <w:rsid w:val="00A86704"/>
    <w:rsid w:val="00A87802"/>
    <w:rsid w:val="00A87A29"/>
    <w:rsid w:val="00A9056F"/>
    <w:rsid w:val="00A90DDB"/>
    <w:rsid w:val="00A91C11"/>
    <w:rsid w:val="00A92C0A"/>
    <w:rsid w:val="00A94273"/>
    <w:rsid w:val="00A94B78"/>
    <w:rsid w:val="00A94CCE"/>
    <w:rsid w:val="00A95650"/>
    <w:rsid w:val="00AA3B77"/>
    <w:rsid w:val="00AB333B"/>
    <w:rsid w:val="00AB468A"/>
    <w:rsid w:val="00AB46DD"/>
    <w:rsid w:val="00AB6562"/>
    <w:rsid w:val="00AB695D"/>
    <w:rsid w:val="00AC3C33"/>
    <w:rsid w:val="00AC4919"/>
    <w:rsid w:val="00AD543A"/>
    <w:rsid w:val="00AD5640"/>
    <w:rsid w:val="00AD7806"/>
    <w:rsid w:val="00AE0274"/>
    <w:rsid w:val="00AE0458"/>
    <w:rsid w:val="00AE0734"/>
    <w:rsid w:val="00AE290F"/>
    <w:rsid w:val="00AE7F1D"/>
    <w:rsid w:val="00AF5559"/>
    <w:rsid w:val="00AF6DCA"/>
    <w:rsid w:val="00AF7BCD"/>
    <w:rsid w:val="00B064CC"/>
    <w:rsid w:val="00B14FBB"/>
    <w:rsid w:val="00B165FE"/>
    <w:rsid w:val="00B16873"/>
    <w:rsid w:val="00B23A09"/>
    <w:rsid w:val="00B250A4"/>
    <w:rsid w:val="00B30A16"/>
    <w:rsid w:val="00B30E8A"/>
    <w:rsid w:val="00B3105F"/>
    <w:rsid w:val="00B310C8"/>
    <w:rsid w:val="00B33104"/>
    <w:rsid w:val="00B36145"/>
    <w:rsid w:val="00B41EE6"/>
    <w:rsid w:val="00B43775"/>
    <w:rsid w:val="00B45F1E"/>
    <w:rsid w:val="00B478C9"/>
    <w:rsid w:val="00B52E81"/>
    <w:rsid w:val="00B5401F"/>
    <w:rsid w:val="00B54AFB"/>
    <w:rsid w:val="00B56525"/>
    <w:rsid w:val="00B569F7"/>
    <w:rsid w:val="00B620BC"/>
    <w:rsid w:val="00B64632"/>
    <w:rsid w:val="00B65B03"/>
    <w:rsid w:val="00B711FF"/>
    <w:rsid w:val="00B74BB5"/>
    <w:rsid w:val="00B77F10"/>
    <w:rsid w:val="00B82830"/>
    <w:rsid w:val="00B8454A"/>
    <w:rsid w:val="00B90BE1"/>
    <w:rsid w:val="00B90E09"/>
    <w:rsid w:val="00B9527F"/>
    <w:rsid w:val="00B9679D"/>
    <w:rsid w:val="00B974C7"/>
    <w:rsid w:val="00B97EEA"/>
    <w:rsid w:val="00BA11AC"/>
    <w:rsid w:val="00BB1F46"/>
    <w:rsid w:val="00BB4D7E"/>
    <w:rsid w:val="00BB5399"/>
    <w:rsid w:val="00BC2941"/>
    <w:rsid w:val="00BC5520"/>
    <w:rsid w:val="00BC6584"/>
    <w:rsid w:val="00BD2256"/>
    <w:rsid w:val="00BE6A1C"/>
    <w:rsid w:val="00BE7666"/>
    <w:rsid w:val="00BF45A6"/>
    <w:rsid w:val="00BF4EAB"/>
    <w:rsid w:val="00BF6C77"/>
    <w:rsid w:val="00C00150"/>
    <w:rsid w:val="00C07135"/>
    <w:rsid w:val="00C103D6"/>
    <w:rsid w:val="00C10A98"/>
    <w:rsid w:val="00C113C2"/>
    <w:rsid w:val="00C15197"/>
    <w:rsid w:val="00C20CC3"/>
    <w:rsid w:val="00C2233B"/>
    <w:rsid w:val="00C335B7"/>
    <w:rsid w:val="00C36A45"/>
    <w:rsid w:val="00C37048"/>
    <w:rsid w:val="00C374DC"/>
    <w:rsid w:val="00C37C55"/>
    <w:rsid w:val="00C37C7A"/>
    <w:rsid w:val="00C40F88"/>
    <w:rsid w:val="00C44C04"/>
    <w:rsid w:val="00C45724"/>
    <w:rsid w:val="00C54BA3"/>
    <w:rsid w:val="00C54ED2"/>
    <w:rsid w:val="00C554C5"/>
    <w:rsid w:val="00C60762"/>
    <w:rsid w:val="00C73ED8"/>
    <w:rsid w:val="00C76567"/>
    <w:rsid w:val="00C808B8"/>
    <w:rsid w:val="00C81AAA"/>
    <w:rsid w:val="00C82C61"/>
    <w:rsid w:val="00C87E48"/>
    <w:rsid w:val="00C9337B"/>
    <w:rsid w:val="00C934D3"/>
    <w:rsid w:val="00CA11E0"/>
    <w:rsid w:val="00CA1974"/>
    <w:rsid w:val="00CA230B"/>
    <w:rsid w:val="00CA24D5"/>
    <w:rsid w:val="00CA3258"/>
    <w:rsid w:val="00CA7947"/>
    <w:rsid w:val="00CB2AEC"/>
    <w:rsid w:val="00CB3E1A"/>
    <w:rsid w:val="00CB5F7A"/>
    <w:rsid w:val="00CB6B75"/>
    <w:rsid w:val="00CC27FD"/>
    <w:rsid w:val="00CC36A4"/>
    <w:rsid w:val="00CC3DDD"/>
    <w:rsid w:val="00CC5658"/>
    <w:rsid w:val="00CC6624"/>
    <w:rsid w:val="00CC756D"/>
    <w:rsid w:val="00CD09EC"/>
    <w:rsid w:val="00CD5722"/>
    <w:rsid w:val="00CD7190"/>
    <w:rsid w:val="00CD774C"/>
    <w:rsid w:val="00CD791A"/>
    <w:rsid w:val="00CE00FF"/>
    <w:rsid w:val="00CE7BCD"/>
    <w:rsid w:val="00CF0BF8"/>
    <w:rsid w:val="00CF29A1"/>
    <w:rsid w:val="00CF6AEC"/>
    <w:rsid w:val="00CF7CCC"/>
    <w:rsid w:val="00D012DB"/>
    <w:rsid w:val="00D02DFB"/>
    <w:rsid w:val="00D0424D"/>
    <w:rsid w:val="00D173E3"/>
    <w:rsid w:val="00D232BE"/>
    <w:rsid w:val="00D258D8"/>
    <w:rsid w:val="00D27B1B"/>
    <w:rsid w:val="00D3070C"/>
    <w:rsid w:val="00D313D5"/>
    <w:rsid w:val="00D332F3"/>
    <w:rsid w:val="00D35364"/>
    <w:rsid w:val="00D3747B"/>
    <w:rsid w:val="00D37B45"/>
    <w:rsid w:val="00D41064"/>
    <w:rsid w:val="00D42978"/>
    <w:rsid w:val="00D456EF"/>
    <w:rsid w:val="00D53777"/>
    <w:rsid w:val="00D61F9B"/>
    <w:rsid w:val="00D6209F"/>
    <w:rsid w:val="00D63195"/>
    <w:rsid w:val="00D64FFF"/>
    <w:rsid w:val="00D651EE"/>
    <w:rsid w:val="00D678A4"/>
    <w:rsid w:val="00D74663"/>
    <w:rsid w:val="00D75BDF"/>
    <w:rsid w:val="00D76F34"/>
    <w:rsid w:val="00D85B1F"/>
    <w:rsid w:val="00D9264C"/>
    <w:rsid w:val="00D9458F"/>
    <w:rsid w:val="00D95D66"/>
    <w:rsid w:val="00D971D6"/>
    <w:rsid w:val="00D97CFE"/>
    <w:rsid w:val="00D97F54"/>
    <w:rsid w:val="00DA1026"/>
    <w:rsid w:val="00DA15C7"/>
    <w:rsid w:val="00DA29ED"/>
    <w:rsid w:val="00DA596D"/>
    <w:rsid w:val="00DB12BF"/>
    <w:rsid w:val="00DB2B8F"/>
    <w:rsid w:val="00DB382D"/>
    <w:rsid w:val="00DB7359"/>
    <w:rsid w:val="00DC0F3D"/>
    <w:rsid w:val="00DC2A57"/>
    <w:rsid w:val="00DC45F9"/>
    <w:rsid w:val="00DC6050"/>
    <w:rsid w:val="00DC73AE"/>
    <w:rsid w:val="00DC7875"/>
    <w:rsid w:val="00DD081E"/>
    <w:rsid w:val="00DD17B0"/>
    <w:rsid w:val="00DD3B02"/>
    <w:rsid w:val="00DD4946"/>
    <w:rsid w:val="00DD7AAA"/>
    <w:rsid w:val="00DE3FB7"/>
    <w:rsid w:val="00DE78C6"/>
    <w:rsid w:val="00DF1AF3"/>
    <w:rsid w:val="00DF374C"/>
    <w:rsid w:val="00E02469"/>
    <w:rsid w:val="00E04927"/>
    <w:rsid w:val="00E04933"/>
    <w:rsid w:val="00E104A9"/>
    <w:rsid w:val="00E22BD1"/>
    <w:rsid w:val="00E24388"/>
    <w:rsid w:val="00E25D58"/>
    <w:rsid w:val="00E263DB"/>
    <w:rsid w:val="00E3181A"/>
    <w:rsid w:val="00E329FA"/>
    <w:rsid w:val="00E3451C"/>
    <w:rsid w:val="00E40A6C"/>
    <w:rsid w:val="00E413E4"/>
    <w:rsid w:val="00E47BA2"/>
    <w:rsid w:val="00E53F95"/>
    <w:rsid w:val="00E60E48"/>
    <w:rsid w:val="00E62003"/>
    <w:rsid w:val="00E62E1A"/>
    <w:rsid w:val="00E64857"/>
    <w:rsid w:val="00E66466"/>
    <w:rsid w:val="00E7466C"/>
    <w:rsid w:val="00E7594C"/>
    <w:rsid w:val="00E76604"/>
    <w:rsid w:val="00E8125E"/>
    <w:rsid w:val="00E853B4"/>
    <w:rsid w:val="00EA00E5"/>
    <w:rsid w:val="00EA2AAB"/>
    <w:rsid w:val="00EA44A2"/>
    <w:rsid w:val="00EA5A6D"/>
    <w:rsid w:val="00EA6D61"/>
    <w:rsid w:val="00EB059B"/>
    <w:rsid w:val="00EB180B"/>
    <w:rsid w:val="00EB7ED9"/>
    <w:rsid w:val="00EC034F"/>
    <w:rsid w:val="00EC0EBC"/>
    <w:rsid w:val="00EC2E42"/>
    <w:rsid w:val="00ED1B73"/>
    <w:rsid w:val="00ED573E"/>
    <w:rsid w:val="00EE26B6"/>
    <w:rsid w:val="00EE3498"/>
    <w:rsid w:val="00EE5AE2"/>
    <w:rsid w:val="00EE6C87"/>
    <w:rsid w:val="00EE7473"/>
    <w:rsid w:val="00EF04B0"/>
    <w:rsid w:val="00EF2C63"/>
    <w:rsid w:val="00F02152"/>
    <w:rsid w:val="00F029BE"/>
    <w:rsid w:val="00F03B13"/>
    <w:rsid w:val="00F04C36"/>
    <w:rsid w:val="00F06979"/>
    <w:rsid w:val="00F12A7C"/>
    <w:rsid w:val="00F13FF0"/>
    <w:rsid w:val="00F24BD8"/>
    <w:rsid w:val="00F315AB"/>
    <w:rsid w:val="00F32A65"/>
    <w:rsid w:val="00F33F11"/>
    <w:rsid w:val="00F348BA"/>
    <w:rsid w:val="00F36122"/>
    <w:rsid w:val="00F36A79"/>
    <w:rsid w:val="00F42DDE"/>
    <w:rsid w:val="00F43B5E"/>
    <w:rsid w:val="00F468F4"/>
    <w:rsid w:val="00F47CE7"/>
    <w:rsid w:val="00F50545"/>
    <w:rsid w:val="00F51BD1"/>
    <w:rsid w:val="00F52314"/>
    <w:rsid w:val="00F56966"/>
    <w:rsid w:val="00F648E1"/>
    <w:rsid w:val="00F65E0B"/>
    <w:rsid w:val="00F6690F"/>
    <w:rsid w:val="00F67CEC"/>
    <w:rsid w:val="00F733B7"/>
    <w:rsid w:val="00F74107"/>
    <w:rsid w:val="00F74B8D"/>
    <w:rsid w:val="00F77A04"/>
    <w:rsid w:val="00F77B14"/>
    <w:rsid w:val="00F82C9B"/>
    <w:rsid w:val="00F8434B"/>
    <w:rsid w:val="00F919C6"/>
    <w:rsid w:val="00F9271E"/>
    <w:rsid w:val="00F962F4"/>
    <w:rsid w:val="00F9667B"/>
    <w:rsid w:val="00F966A9"/>
    <w:rsid w:val="00F96AD4"/>
    <w:rsid w:val="00FA2F3F"/>
    <w:rsid w:val="00FB0FBF"/>
    <w:rsid w:val="00FC0DE9"/>
    <w:rsid w:val="00FC3B16"/>
    <w:rsid w:val="00FC5AD8"/>
    <w:rsid w:val="00FE102A"/>
    <w:rsid w:val="00FF0EA4"/>
    <w:rsid w:val="00FF54FB"/>
    <w:rsid w:val="00FF5733"/>
    <w:rsid w:val="00FF7336"/>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4D80D"/>
  <w15:docId w15:val="{3F80543A-1625-4C58-BC99-C6E8690CD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0675E9"/>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ascii="Times New Roman" w:eastAsia="Times New Roman" w:hAnsi="Times New Roman" w:cs="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Normal"/>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CommentReference">
    <w:name w:val="annotation reference"/>
    <w:basedOn w:val="DefaultParagraphFont"/>
    <w:uiPriority w:val="99"/>
    <w:semiHidden/>
    <w:unhideWhenUsed/>
    <w:rsid w:val="00BE6A1C"/>
    <w:rPr>
      <w:sz w:val="16"/>
      <w:szCs w:val="16"/>
    </w:rPr>
  </w:style>
  <w:style w:type="paragraph" w:styleId="CommentText">
    <w:name w:val="annotation text"/>
    <w:basedOn w:val="Normal"/>
    <w:link w:val="CommentTextChar"/>
    <w:uiPriority w:val="99"/>
    <w:semiHidden/>
    <w:unhideWhenUsed/>
    <w:rsid w:val="00BE6A1C"/>
    <w:pPr>
      <w:spacing w:line="240" w:lineRule="auto"/>
    </w:pPr>
    <w:rPr>
      <w:sz w:val="20"/>
      <w:szCs w:val="20"/>
    </w:rPr>
  </w:style>
  <w:style w:type="character" w:customStyle="1" w:styleId="CommentTextChar">
    <w:name w:val="Comment Text Char"/>
    <w:basedOn w:val="DefaultParagraphFont"/>
    <w:link w:val="CommentText"/>
    <w:uiPriority w:val="99"/>
    <w:semiHidden/>
    <w:rsid w:val="00BE6A1C"/>
    <w:rPr>
      <w:sz w:val="20"/>
      <w:szCs w:val="20"/>
    </w:rPr>
  </w:style>
  <w:style w:type="paragraph" w:styleId="CommentSubject">
    <w:name w:val="annotation subject"/>
    <w:basedOn w:val="CommentText"/>
    <w:next w:val="CommentText"/>
    <w:link w:val="CommentSubjectChar"/>
    <w:uiPriority w:val="99"/>
    <w:semiHidden/>
    <w:unhideWhenUsed/>
    <w:rsid w:val="00BE6A1C"/>
    <w:rPr>
      <w:b/>
      <w:bCs/>
    </w:rPr>
  </w:style>
  <w:style w:type="character" w:customStyle="1" w:styleId="CommentSubjectChar">
    <w:name w:val="Comment Subject Char"/>
    <w:basedOn w:val="CommentTextChar"/>
    <w:link w:val="CommentSubject"/>
    <w:uiPriority w:val="99"/>
    <w:semiHidden/>
    <w:rsid w:val="00BE6A1C"/>
    <w:rPr>
      <w:b/>
      <w:bCs/>
      <w:sz w:val="20"/>
      <w:szCs w:val="20"/>
    </w:rPr>
  </w:style>
  <w:style w:type="table" w:styleId="TableGrid">
    <w:name w:val="Table Grid"/>
    <w:basedOn w:val="TableNormal"/>
    <w:uiPriority w:val="59"/>
    <w:rsid w:val="00B45F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05493"/>
    <w:pPr>
      <w:spacing w:before="100" w:beforeAutospacing="1" w:after="100" w:afterAutospacing="1" w:line="240" w:lineRule="auto"/>
    </w:pPr>
    <w:rPr>
      <w:rFonts w:ascii="Times New Roman" w:eastAsia="Arial Unicode MS" w:hAnsi="Times New Roman" w:cs="Times New Roman"/>
      <w:sz w:val="24"/>
      <w:szCs w:val="24"/>
      <w:lang w:val="en-GB"/>
    </w:rPr>
  </w:style>
  <w:style w:type="character" w:customStyle="1" w:styleId="Heading3Char">
    <w:name w:val="Heading 3 Char"/>
    <w:basedOn w:val="DefaultParagraphFont"/>
    <w:link w:val="Heading3"/>
    <w:uiPriority w:val="9"/>
    <w:rsid w:val="000675E9"/>
    <w:rPr>
      <w:rFonts w:ascii="Times New Roman" w:eastAsia="Times New Roman" w:hAnsi="Times New Roman" w:cs="Times New Roman"/>
      <w:b/>
      <w:bCs/>
      <w:sz w:val="27"/>
      <w:szCs w:val="2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585113666">
                      <w:marLeft w:val="0"/>
                      <w:marRight w:val="0"/>
                      <w:marTop w:val="240"/>
                      <w:marBottom w:val="0"/>
                      <w:divBdr>
                        <w:top w:val="none" w:sz="0" w:space="0" w:color="auto"/>
                        <w:left w:val="none" w:sz="0" w:space="0" w:color="auto"/>
                        <w:bottom w:val="none" w:sz="0" w:space="0" w:color="auto"/>
                        <w:right w:val="none" w:sz="0" w:space="0" w:color="auto"/>
                      </w:divBdr>
                    </w:div>
                    <w:div w:id="1071998771">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 w:id="1332834654">
      <w:bodyDiv w:val="1"/>
      <w:marLeft w:val="0"/>
      <w:marRight w:val="0"/>
      <w:marTop w:val="0"/>
      <w:marBottom w:val="0"/>
      <w:divBdr>
        <w:top w:val="none" w:sz="0" w:space="0" w:color="auto"/>
        <w:left w:val="none" w:sz="0" w:space="0" w:color="auto"/>
        <w:bottom w:val="none" w:sz="0" w:space="0" w:color="auto"/>
        <w:right w:val="none" w:sz="0" w:space="0" w:color="auto"/>
      </w:divBdr>
      <w:divsChild>
        <w:div w:id="984895832">
          <w:marLeft w:val="0"/>
          <w:marRight w:val="0"/>
          <w:marTop w:val="0"/>
          <w:marBottom w:val="0"/>
          <w:divBdr>
            <w:top w:val="none" w:sz="0" w:space="0" w:color="auto"/>
            <w:left w:val="none" w:sz="0" w:space="0" w:color="auto"/>
            <w:bottom w:val="none" w:sz="0" w:space="0" w:color="auto"/>
            <w:right w:val="none" w:sz="0" w:space="0" w:color="auto"/>
          </w:divBdr>
        </w:div>
        <w:div w:id="1144199255">
          <w:marLeft w:val="0"/>
          <w:marRight w:val="0"/>
          <w:marTop w:val="0"/>
          <w:marBottom w:val="0"/>
          <w:divBdr>
            <w:top w:val="none" w:sz="0" w:space="0" w:color="auto"/>
            <w:left w:val="none" w:sz="0" w:space="0" w:color="auto"/>
            <w:bottom w:val="none" w:sz="0" w:space="0" w:color="auto"/>
            <w:right w:val="none" w:sz="0" w:space="0" w:color="auto"/>
          </w:divBdr>
        </w:div>
        <w:div w:id="1187989487">
          <w:marLeft w:val="0"/>
          <w:marRight w:val="0"/>
          <w:marTop w:val="0"/>
          <w:marBottom w:val="0"/>
          <w:divBdr>
            <w:top w:val="none" w:sz="0" w:space="0" w:color="auto"/>
            <w:left w:val="none" w:sz="0" w:space="0" w:color="auto"/>
            <w:bottom w:val="none" w:sz="0" w:space="0" w:color="auto"/>
            <w:right w:val="none" w:sz="0" w:space="0" w:color="auto"/>
          </w:divBdr>
        </w:div>
        <w:div w:id="1167984279">
          <w:marLeft w:val="0"/>
          <w:marRight w:val="0"/>
          <w:marTop w:val="0"/>
          <w:marBottom w:val="0"/>
          <w:divBdr>
            <w:top w:val="none" w:sz="0" w:space="0" w:color="auto"/>
            <w:left w:val="none" w:sz="0" w:space="0" w:color="auto"/>
            <w:bottom w:val="none" w:sz="0" w:space="0" w:color="auto"/>
            <w:right w:val="none" w:sz="0" w:space="0" w:color="auto"/>
          </w:divBdr>
        </w:div>
        <w:div w:id="1326740082">
          <w:marLeft w:val="0"/>
          <w:marRight w:val="0"/>
          <w:marTop w:val="0"/>
          <w:marBottom w:val="0"/>
          <w:divBdr>
            <w:top w:val="none" w:sz="0" w:space="0" w:color="auto"/>
            <w:left w:val="none" w:sz="0" w:space="0" w:color="auto"/>
            <w:bottom w:val="none" w:sz="0" w:space="0" w:color="auto"/>
            <w:right w:val="none" w:sz="0" w:space="0" w:color="auto"/>
          </w:divBdr>
        </w:div>
        <w:div w:id="735665017">
          <w:marLeft w:val="0"/>
          <w:marRight w:val="0"/>
          <w:marTop w:val="0"/>
          <w:marBottom w:val="0"/>
          <w:divBdr>
            <w:top w:val="none" w:sz="0" w:space="0" w:color="auto"/>
            <w:left w:val="none" w:sz="0" w:space="0" w:color="auto"/>
            <w:bottom w:val="none" w:sz="0" w:space="0" w:color="auto"/>
            <w:right w:val="none" w:sz="0" w:space="0" w:color="auto"/>
          </w:divBdr>
        </w:div>
        <w:div w:id="1129057559">
          <w:marLeft w:val="0"/>
          <w:marRight w:val="0"/>
          <w:marTop w:val="0"/>
          <w:marBottom w:val="0"/>
          <w:divBdr>
            <w:top w:val="none" w:sz="0" w:space="0" w:color="auto"/>
            <w:left w:val="none" w:sz="0" w:space="0" w:color="auto"/>
            <w:bottom w:val="none" w:sz="0" w:space="0" w:color="auto"/>
            <w:right w:val="none" w:sz="0" w:space="0" w:color="auto"/>
          </w:divBdr>
        </w:div>
        <w:div w:id="996882600">
          <w:marLeft w:val="0"/>
          <w:marRight w:val="0"/>
          <w:marTop w:val="0"/>
          <w:marBottom w:val="0"/>
          <w:divBdr>
            <w:top w:val="none" w:sz="0" w:space="0" w:color="auto"/>
            <w:left w:val="none" w:sz="0" w:space="0" w:color="auto"/>
            <w:bottom w:val="none" w:sz="0" w:space="0" w:color="auto"/>
            <w:right w:val="none" w:sz="0" w:space="0" w:color="auto"/>
          </w:divBdr>
        </w:div>
        <w:div w:id="226114664">
          <w:marLeft w:val="0"/>
          <w:marRight w:val="0"/>
          <w:marTop w:val="0"/>
          <w:marBottom w:val="0"/>
          <w:divBdr>
            <w:top w:val="none" w:sz="0" w:space="0" w:color="auto"/>
            <w:left w:val="none" w:sz="0" w:space="0" w:color="auto"/>
            <w:bottom w:val="none" w:sz="0" w:space="0" w:color="auto"/>
            <w:right w:val="none" w:sz="0" w:space="0" w:color="auto"/>
          </w:divBdr>
        </w:div>
        <w:div w:id="83457758">
          <w:marLeft w:val="0"/>
          <w:marRight w:val="0"/>
          <w:marTop w:val="0"/>
          <w:marBottom w:val="0"/>
          <w:divBdr>
            <w:top w:val="none" w:sz="0" w:space="0" w:color="auto"/>
            <w:left w:val="none" w:sz="0" w:space="0" w:color="auto"/>
            <w:bottom w:val="none" w:sz="0" w:space="0" w:color="auto"/>
            <w:right w:val="none" w:sz="0" w:space="0" w:color="auto"/>
          </w:divBdr>
        </w:div>
      </w:divsChild>
    </w:div>
    <w:div w:id="1590115485">
      <w:bodyDiv w:val="1"/>
      <w:marLeft w:val="0"/>
      <w:marRight w:val="0"/>
      <w:marTop w:val="0"/>
      <w:marBottom w:val="0"/>
      <w:divBdr>
        <w:top w:val="none" w:sz="0" w:space="0" w:color="auto"/>
        <w:left w:val="none" w:sz="0" w:space="0" w:color="auto"/>
        <w:bottom w:val="none" w:sz="0" w:space="0" w:color="auto"/>
        <w:right w:val="none" w:sz="0" w:space="0" w:color="auto"/>
      </w:divBdr>
    </w:div>
    <w:div w:id="1605309306">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12442-noteikumi-par-valsts-un-pasvaldibu-instituciju-amatpersonu-un-darbinieku-socialajam-garantija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uristi@vdd.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C79B1-59B1-4540-A5D1-D0E81CF89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5</Pages>
  <Words>1383</Words>
  <Characters>10402</Characters>
  <DocSecurity>0</DocSecurity>
  <Lines>315</Lines>
  <Paragraphs>140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Likumprojekta "Grozījumi Publisku izklaides un svētku pasākumu drošības likumā" sākotnējās ietekmes novērtējuma ziņojums (anotācija)</vt:lpstr>
    </vt:vector>
  </TitlesOfParts>
  <LinksUpToDate>false</LinksUpToDate>
  <CharactersWithSpaces>11645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2019-08-20T12:07:00Z</cp:lastPrinted>
  <dcterms:created xsi:type="dcterms:W3CDTF">2019-12-06T17:05:00Z</dcterms:created>
  <dcterms:modified xsi:type="dcterms:W3CDTF">2021-08-27T07:42:00Z</dcterms:modified>
</cp:coreProperties>
</file>