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3B2D7" w14:textId="67904578" w:rsidR="005F236A" w:rsidRPr="00342984" w:rsidRDefault="005F236A" w:rsidP="00342984">
      <w:pPr>
        <w:spacing w:after="200" w:line="276" w:lineRule="auto"/>
        <w:rPr>
          <w:rFonts w:asciiTheme="majorHAnsi" w:eastAsia="Times New Roman" w:hAnsiTheme="majorHAnsi" w:cstheme="majorBidi"/>
          <w:b/>
          <w:bCs/>
          <w:color w:val="365F91" w:themeColor="accent1" w:themeShade="BF"/>
          <w:sz w:val="28"/>
          <w:szCs w:val="28"/>
        </w:rPr>
      </w:pPr>
      <w:bookmarkStart w:id="0" w:name="_GoBack"/>
      <w:bookmarkEnd w:id="0"/>
    </w:p>
    <w:p w14:paraId="618D98AB" w14:textId="77777777" w:rsidR="00342984" w:rsidRPr="0082333A" w:rsidRDefault="00342984" w:rsidP="00342984">
      <w:pPr>
        <w:pStyle w:val="Title"/>
        <w:pBdr>
          <w:bottom w:val="single" w:sz="8" w:space="0" w:color="4F81BD" w:themeColor="accent1"/>
        </w:pBdr>
        <w:spacing w:after="0"/>
        <w:jc w:val="center"/>
        <w:rPr>
          <w:rFonts w:ascii="Times New Roman" w:hAnsi="Times New Roman" w:cs="Times New Roman"/>
          <w:b/>
          <w:sz w:val="30"/>
          <w:szCs w:val="30"/>
        </w:rPr>
      </w:pPr>
      <w:r w:rsidRPr="0082333A">
        <w:rPr>
          <w:rFonts w:ascii="Times New Roman" w:hAnsi="Times New Roman" w:cs="Times New Roman"/>
          <w:b/>
          <w:sz w:val="30"/>
          <w:szCs w:val="30"/>
        </w:rPr>
        <w:t xml:space="preserve">Informatīvais ziņojums par vienmērīgu sociālo pakalpojumu tīkla </w:t>
      </w:r>
    </w:p>
    <w:p w14:paraId="03A450D5" w14:textId="00CF99A4" w:rsidR="00342984" w:rsidRPr="0082333A" w:rsidRDefault="00342984" w:rsidP="0082333A">
      <w:pPr>
        <w:pStyle w:val="Title"/>
        <w:pBdr>
          <w:bottom w:val="single" w:sz="8" w:space="0" w:color="4F81BD" w:themeColor="accent1"/>
        </w:pBdr>
        <w:spacing w:after="0"/>
        <w:jc w:val="center"/>
        <w:rPr>
          <w:rFonts w:ascii="Times New Roman" w:hAnsi="Times New Roman" w:cs="Times New Roman"/>
          <w:b/>
          <w:sz w:val="30"/>
          <w:szCs w:val="30"/>
        </w:rPr>
      </w:pPr>
      <w:r w:rsidRPr="0082333A">
        <w:rPr>
          <w:rFonts w:ascii="Times New Roman" w:hAnsi="Times New Roman" w:cs="Times New Roman"/>
          <w:b/>
          <w:sz w:val="30"/>
          <w:szCs w:val="30"/>
        </w:rPr>
        <w:t>attīstību pašvaldībās un vienotas pieejas veidošanu sociālo pakalpojumu nodrošināšanā iedzīvotājiem</w:t>
      </w:r>
    </w:p>
    <w:p w14:paraId="367C3632" w14:textId="472BCF7D" w:rsidR="00342984" w:rsidRDefault="00342984" w:rsidP="00B41ACA">
      <w:pPr>
        <w:spacing w:after="40" w:line="240" w:lineRule="auto"/>
        <w:jc w:val="both"/>
      </w:pPr>
    </w:p>
    <w:p w14:paraId="70883CC5" w14:textId="75D17DAF" w:rsidR="005E0D58" w:rsidRDefault="0003215F" w:rsidP="00342984">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Sociāl</w:t>
      </w:r>
      <w:r w:rsidR="003012C6">
        <w:rPr>
          <w:rFonts w:ascii="Times New Roman" w:eastAsia="Times New Roman" w:hAnsi="Times New Roman" w:cs="Times New Roman"/>
          <w:sz w:val="28"/>
          <w:szCs w:val="28"/>
        </w:rPr>
        <w:t>aj</w:t>
      </w:r>
      <w:r w:rsidRPr="00434055">
        <w:rPr>
          <w:rFonts w:ascii="Times New Roman" w:eastAsia="Times New Roman" w:hAnsi="Times New Roman" w:cs="Times New Roman"/>
          <w:sz w:val="28"/>
          <w:szCs w:val="28"/>
        </w:rPr>
        <w:t xml:space="preserve">iem pakalpojumiem ir būtiska nozīme cilvēka, kuram ir grūtības aprūpēt sevi vai pārvarēt kādas dzīves situācijas, dzīvē, īpaši, ja viņam nav pietiekoša  piederīgo atbalsta. </w:t>
      </w:r>
      <w:r w:rsidR="005E0D58" w:rsidRPr="00434055">
        <w:rPr>
          <w:rFonts w:ascii="Times New Roman" w:eastAsia="Times New Roman" w:hAnsi="Times New Roman" w:cs="Times New Roman"/>
          <w:sz w:val="28"/>
          <w:szCs w:val="28"/>
        </w:rPr>
        <w:t>Pienākums nodrošināt personai iespēju saņemt tās vajadzībām atbilstošus sociālos pakalpojumus ir pašvaldībai, kuras teritorijā ir deklarētā personas dzīvesvieta</w:t>
      </w:r>
      <w:r w:rsidR="00ED47C0">
        <w:rPr>
          <w:rStyle w:val="FootnoteReference"/>
          <w:rFonts w:ascii="Times New Roman" w:eastAsia="Times New Roman" w:hAnsi="Times New Roman" w:cs="Times New Roman"/>
          <w:sz w:val="28"/>
          <w:szCs w:val="28"/>
        </w:rPr>
        <w:footnoteReference w:id="1"/>
      </w:r>
      <w:r w:rsidR="005E0D58" w:rsidRPr="00434055">
        <w:rPr>
          <w:rFonts w:ascii="Times New Roman" w:eastAsia="Times New Roman" w:hAnsi="Times New Roman" w:cs="Times New Roman"/>
          <w:sz w:val="28"/>
          <w:szCs w:val="28"/>
        </w:rPr>
        <w:t>. Tomēr pašvaldības pēc iedzīvotāju skaita un blīvuma, infrastruktūras, cilvēku un finanšu resursu pieejamības ir ļoti atšķirīgas</w:t>
      </w:r>
      <w:r w:rsidR="00E03169">
        <w:rPr>
          <w:rFonts w:ascii="Times New Roman" w:eastAsia="Times New Roman" w:hAnsi="Times New Roman" w:cs="Times New Roman"/>
          <w:sz w:val="28"/>
          <w:szCs w:val="28"/>
        </w:rPr>
        <w:t xml:space="preserve">, </w:t>
      </w:r>
      <w:r w:rsidR="005E0D58" w:rsidRPr="00434055">
        <w:rPr>
          <w:rFonts w:ascii="Times New Roman" w:eastAsia="Times New Roman" w:hAnsi="Times New Roman" w:cs="Times New Roman"/>
          <w:sz w:val="28"/>
          <w:szCs w:val="28"/>
        </w:rPr>
        <w:t xml:space="preserve">arī </w:t>
      </w:r>
      <w:r w:rsidR="00E94E9A" w:rsidRPr="00434055">
        <w:rPr>
          <w:rFonts w:ascii="Times New Roman" w:eastAsia="Times New Roman" w:hAnsi="Times New Roman" w:cs="Times New Roman"/>
          <w:sz w:val="28"/>
          <w:szCs w:val="28"/>
        </w:rPr>
        <w:t>sociālo pakalpojumu pieejamīb</w:t>
      </w:r>
      <w:r w:rsidR="00E03169">
        <w:rPr>
          <w:rFonts w:ascii="Times New Roman" w:eastAsia="Times New Roman" w:hAnsi="Times New Roman" w:cs="Times New Roman"/>
          <w:sz w:val="28"/>
          <w:szCs w:val="28"/>
        </w:rPr>
        <w:t>a katrā pašvaldībā ir at</w:t>
      </w:r>
      <w:r w:rsidR="00DC1720">
        <w:rPr>
          <w:rFonts w:ascii="Times New Roman" w:eastAsia="Times New Roman" w:hAnsi="Times New Roman" w:cs="Times New Roman"/>
          <w:sz w:val="28"/>
          <w:szCs w:val="28"/>
        </w:rPr>
        <w:t>šķirīga</w:t>
      </w:r>
      <w:r w:rsidR="00E03169">
        <w:rPr>
          <w:rFonts w:ascii="Times New Roman" w:eastAsia="Times New Roman" w:hAnsi="Times New Roman" w:cs="Times New Roman"/>
          <w:sz w:val="28"/>
          <w:szCs w:val="28"/>
        </w:rPr>
        <w:t xml:space="preserve">, proti </w:t>
      </w:r>
      <w:r w:rsidR="00E94E9A" w:rsidRPr="00434055">
        <w:rPr>
          <w:rFonts w:ascii="Times New Roman" w:eastAsia="Times New Roman" w:hAnsi="Times New Roman" w:cs="Times New Roman"/>
          <w:sz w:val="28"/>
          <w:szCs w:val="28"/>
        </w:rPr>
        <w:t xml:space="preserve">– kādā ir pieejami tikai sociālās aprūpes pakalpojumi, lielākoties tieši ilgstošas sociālās aprūpes un sociālās rehabilitācijas institūcijās, citās </w:t>
      </w:r>
      <w:r w:rsidR="001C36D8">
        <w:rPr>
          <w:rFonts w:ascii="Times New Roman" w:eastAsia="Times New Roman" w:hAnsi="Times New Roman" w:cs="Times New Roman"/>
          <w:sz w:val="28"/>
          <w:szCs w:val="28"/>
        </w:rPr>
        <w:t xml:space="preserve">- </w:t>
      </w:r>
      <w:r w:rsidR="00E94E9A" w:rsidRPr="00434055">
        <w:rPr>
          <w:rFonts w:ascii="Times New Roman" w:eastAsia="Times New Roman" w:hAnsi="Times New Roman" w:cs="Times New Roman"/>
          <w:sz w:val="28"/>
          <w:szCs w:val="28"/>
        </w:rPr>
        <w:t xml:space="preserve">iespējams saņemt plašāku un cilvēka sociālajai situācijai piemērotāku </w:t>
      </w:r>
      <w:r w:rsidR="00700186">
        <w:rPr>
          <w:rFonts w:ascii="Times New Roman" w:eastAsia="Times New Roman" w:hAnsi="Times New Roman" w:cs="Times New Roman"/>
          <w:sz w:val="28"/>
          <w:szCs w:val="28"/>
        </w:rPr>
        <w:t xml:space="preserve">un vajadzībām atbilstošāku </w:t>
      </w:r>
      <w:r w:rsidR="00E94E9A" w:rsidRPr="00434055">
        <w:rPr>
          <w:rFonts w:ascii="Times New Roman" w:eastAsia="Times New Roman" w:hAnsi="Times New Roman" w:cs="Times New Roman"/>
          <w:sz w:val="28"/>
          <w:szCs w:val="28"/>
        </w:rPr>
        <w:t>sociālo pakalpojumu klāstu</w:t>
      </w:r>
      <w:r w:rsidR="00ED47C0">
        <w:rPr>
          <w:rFonts w:ascii="Times New Roman" w:eastAsia="Times New Roman" w:hAnsi="Times New Roman" w:cs="Times New Roman"/>
          <w:sz w:val="28"/>
          <w:szCs w:val="28"/>
        </w:rPr>
        <w:t xml:space="preserve">, piemēram, </w:t>
      </w:r>
      <w:r w:rsidR="00E03169">
        <w:rPr>
          <w:rFonts w:ascii="Times New Roman" w:eastAsia="Times New Roman" w:hAnsi="Times New Roman" w:cs="Times New Roman"/>
          <w:sz w:val="28"/>
          <w:szCs w:val="28"/>
        </w:rPr>
        <w:t xml:space="preserve">dienas aprūpes </w:t>
      </w:r>
      <w:r w:rsidR="00700186">
        <w:rPr>
          <w:rFonts w:ascii="Times New Roman" w:eastAsia="Times New Roman" w:hAnsi="Times New Roman" w:cs="Times New Roman"/>
          <w:sz w:val="28"/>
          <w:szCs w:val="28"/>
        </w:rPr>
        <w:t>centra</w:t>
      </w:r>
      <w:r w:rsidR="00E03169">
        <w:rPr>
          <w:rFonts w:ascii="Times New Roman" w:eastAsia="Times New Roman" w:hAnsi="Times New Roman" w:cs="Times New Roman"/>
          <w:sz w:val="28"/>
          <w:szCs w:val="28"/>
        </w:rPr>
        <w:t xml:space="preserve">,  aprūpes mājās, </w:t>
      </w:r>
      <w:r w:rsidR="00700186">
        <w:rPr>
          <w:rFonts w:ascii="Times New Roman" w:eastAsia="Times New Roman" w:hAnsi="Times New Roman" w:cs="Times New Roman"/>
          <w:sz w:val="28"/>
          <w:szCs w:val="28"/>
        </w:rPr>
        <w:t>grupu mājas (dzīvokļa)</w:t>
      </w:r>
      <w:r w:rsidR="00D54998">
        <w:rPr>
          <w:rFonts w:ascii="Times New Roman" w:eastAsia="Times New Roman" w:hAnsi="Times New Roman" w:cs="Times New Roman"/>
          <w:sz w:val="28"/>
          <w:szCs w:val="28"/>
        </w:rPr>
        <w:t>, specializētās darbnīcas</w:t>
      </w:r>
      <w:r w:rsidR="00E03169">
        <w:rPr>
          <w:rFonts w:ascii="Times New Roman" w:eastAsia="Times New Roman" w:hAnsi="Times New Roman" w:cs="Times New Roman"/>
          <w:sz w:val="28"/>
          <w:szCs w:val="28"/>
        </w:rPr>
        <w:t xml:space="preserve"> pakalpojum</w:t>
      </w:r>
      <w:r w:rsidR="00700186">
        <w:rPr>
          <w:rFonts w:ascii="Times New Roman" w:eastAsia="Times New Roman" w:hAnsi="Times New Roman" w:cs="Times New Roman"/>
          <w:sz w:val="28"/>
          <w:szCs w:val="28"/>
        </w:rPr>
        <w:t>u</w:t>
      </w:r>
      <w:r w:rsidR="00E94E9A" w:rsidRPr="00434055">
        <w:rPr>
          <w:rFonts w:ascii="Times New Roman" w:eastAsia="Times New Roman" w:hAnsi="Times New Roman" w:cs="Times New Roman"/>
          <w:sz w:val="28"/>
          <w:szCs w:val="28"/>
        </w:rPr>
        <w:t xml:space="preserve">. </w:t>
      </w:r>
    </w:p>
    <w:p w14:paraId="51ABAAE9" w14:textId="77777777" w:rsidR="00700186" w:rsidRPr="00434055" w:rsidRDefault="00700186" w:rsidP="00342984">
      <w:pPr>
        <w:spacing w:after="0" w:line="240" w:lineRule="auto"/>
        <w:jc w:val="both"/>
        <w:rPr>
          <w:rFonts w:ascii="Times New Roman" w:eastAsia="Times New Roman" w:hAnsi="Times New Roman" w:cs="Times New Roman"/>
          <w:sz w:val="28"/>
          <w:szCs w:val="28"/>
        </w:rPr>
      </w:pPr>
    </w:p>
    <w:p w14:paraId="6F67FEC3" w14:textId="2F5E2273" w:rsidR="00CC4FE3" w:rsidRDefault="001C36D8" w:rsidP="003429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007D324D" w:rsidRPr="00434055">
        <w:rPr>
          <w:rFonts w:ascii="Times New Roman" w:eastAsia="Times New Roman" w:hAnsi="Times New Roman" w:cs="Times New Roman"/>
          <w:sz w:val="28"/>
          <w:szCs w:val="28"/>
        </w:rPr>
        <w:t xml:space="preserve">ociālo pakalpojumu pārklājuma </w:t>
      </w:r>
      <w:r w:rsidRPr="00434055">
        <w:rPr>
          <w:rFonts w:ascii="Times New Roman" w:eastAsia="Times New Roman" w:hAnsi="Times New Roman" w:cs="Times New Roman"/>
          <w:sz w:val="28"/>
          <w:szCs w:val="28"/>
        </w:rPr>
        <w:t>vienmērīg</w:t>
      </w:r>
      <w:r>
        <w:rPr>
          <w:rFonts w:ascii="Times New Roman" w:eastAsia="Times New Roman" w:hAnsi="Times New Roman" w:cs="Times New Roman"/>
          <w:sz w:val="28"/>
          <w:szCs w:val="28"/>
        </w:rPr>
        <w:t>as</w:t>
      </w:r>
      <w:r w:rsidRPr="00434055">
        <w:rPr>
          <w:rFonts w:ascii="Times New Roman" w:eastAsia="Times New Roman" w:hAnsi="Times New Roman" w:cs="Times New Roman"/>
          <w:sz w:val="28"/>
          <w:szCs w:val="28"/>
        </w:rPr>
        <w:t xml:space="preserve"> attīstīb</w:t>
      </w:r>
      <w:r>
        <w:rPr>
          <w:rFonts w:ascii="Times New Roman" w:eastAsia="Times New Roman" w:hAnsi="Times New Roman" w:cs="Times New Roman"/>
          <w:sz w:val="28"/>
          <w:szCs w:val="28"/>
        </w:rPr>
        <w:t>as</w:t>
      </w:r>
      <w:r w:rsidRPr="00434055">
        <w:rPr>
          <w:rFonts w:ascii="Times New Roman" w:eastAsia="Times New Roman" w:hAnsi="Times New Roman" w:cs="Times New Roman"/>
          <w:sz w:val="28"/>
          <w:szCs w:val="28"/>
        </w:rPr>
        <w:t xml:space="preserve"> </w:t>
      </w:r>
      <w:r w:rsidR="007D324D" w:rsidRPr="00434055">
        <w:rPr>
          <w:rFonts w:ascii="Times New Roman" w:eastAsia="Times New Roman" w:hAnsi="Times New Roman" w:cs="Times New Roman"/>
          <w:sz w:val="28"/>
          <w:szCs w:val="28"/>
        </w:rPr>
        <w:t xml:space="preserve">un </w:t>
      </w:r>
      <w:r w:rsidRPr="00434055">
        <w:rPr>
          <w:rFonts w:ascii="Times New Roman" w:eastAsia="Times New Roman" w:hAnsi="Times New Roman" w:cs="Times New Roman"/>
          <w:sz w:val="28"/>
          <w:szCs w:val="28"/>
        </w:rPr>
        <w:t>vienād</w:t>
      </w:r>
      <w:r>
        <w:rPr>
          <w:rFonts w:ascii="Times New Roman" w:eastAsia="Times New Roman" w:hAnsi="Times New Roman" w:cs="Times New Roman"/>
          <w:sz w:val="28"/>
          <w:szCs w:val="28"/>
        </w:rPr>
        <w:t>as</w:t>
      </w:r>
      <w:r w:rsidRPr="00434055">
        <w:rPr>
          <w:rFonts w:ascii="Times New Roman" w:eastAsia="Times New Roman" w:hAnsi="Times New Roman" w:cs="Times New Roman"/>
          <w:sz w:val="28"/>
          <w:szCs w:val="28"/>
        </w:rPr>
        <w:t xml:space="preserve"> </w:t>
      </w:r>
      <w:r w:rsidR="007D324D" w:rsidRPr="00434055">
        <w:rPr>
          <w:rFonts w:ascii="Times New Roman" w:eastAsia="Times New Roman" w:hAnsi="Times New Roman" w:cs="Times New Roman"/>
          <w:sz w:val="28"/>
          <w:szCs w:val="28"/>
        </w:rPr>
        <w:t xml:space="preserve">sociālo pakalpojumu </w:t>
      </w:r>
      <w:r w:rsidRPr="00434055">
        <w:rPr>
          <w:rFonts w:ascii="Times New Roman" w:eastAsia="Times New Roman" w:hAnsi="Times New Roman" w:cs="Times New Roman"/>
          <w:sz w:val="28"/>
          <w:szCs w:val="28"/>
        </w:rPr>
        <w:t>pieejamīb</w:t>
      </w:r>
      <w:r>
        <w:rPr>
          <w:rFonts w:ascii="Times New Roman" w:eastAsia="Times New Roman" w:hAnsi="Times New Roman" w:cs="Times New Roman"/>
          <w:sz w:val="28"/>
          <w:szCs w:val="28"/>
        </w:rPr>
        <w:t>as</w:t>
      </w:r>
      <w:r w:rsidRPr="00434055">
        <w:rPr>
          <w:rFonts w:ascii="Times New Roman" w:eastAsia="Times New Roman" w:hAnsi="Times New Roman" w:cs="Times New Roman"/>
          <w:sz w:val="28"/>
          <w:szCs w:val="28"/>
        </w:rPr>
        <w:t xml:space="preserve"> </w:t>
      </w:r>
      <w:r w:rsidR="007D324D" w:rsidRPr="00434055">
        <w:rPr>
          <w:rFonts w:ascii="Times New Roman" w:eastAsia="Times New Roman" w:hAnsi="Times New Roman" w:cs="Times New Roman"/>
          <w:sz w:val="28"/>
          <w:szCs w:val="28"/>
        </w:rPr>
        <w:t>valsts iedzīvotājiem neatkarīgi no dzīvesvietas pašvaldības</w:t>
      </w:r>
      <w:r>
        <w:rPr>
          <w:rFonts w:ascii="Times New Roman" w:eastAsia="Times New Roman" w:hAnsi="Times New Roman" w:cs="Times New Roman"/>
          <w:sz w:val="28"/>
          <w:szCs w:val="28"/>
        </w:rPr>
        <w:t xml:space="preserve"> nodrošināšanai</w:t>
      </w:r>
      <w:r w:rsidR="007D324D" w:rsidRPr="00434055">
        <w:rPr>
          <w:rFonts w:ascii="Times New Roman" w:eastAsia="Times New Roman" w:hAnsi="Times New Roman" w:cs="Times New Roman"/>
          <w:sz w:val="28"/>
          <w:szCs w:val="28"/>
        </w:rPr>
        <w:t>,</w:t>
      </w:r>
      <w:r w:rsidR="00E94E9A" w:rsidRPr="00434055">
        <w:rPr>
          <w:rFonts w:ascii="Times New Roman" w:eastAsia="Times New Roman" w:hAnsi="Times New Roman" w:cs="Times New Roman"/>
          <w:sz w:val="28"/>
          <w:szCs w:val="28"/>
        </w:rPr>
        <w:t xml:space="preserve"> 2020.gadā Labklājības ministrijā tika </w:t>
      </w:r>
      <w:r w:rsidR="00803558">
        <w:rPr>
          <w:rFonts w:ascii="Times New Roman" w:eastAsia="Times New Roman" w:hAnsi="Times New Roman" w:cs="Times New Roman"/>
          <w:sz w:val="28"/>
          <w:szCs w:val="28"/>
        </w:rPr>
        <w:t>izveidota darba grupa</w:t>
      </w:r>
      <w:r w:rsidR="00E94E9A" w:rsidRPr="00434055">
        <w:rPr>
          <w:rStyle w:val="FootnoteReference"/>
          <w:rFonts w:ascii="Times New Roman" w:eastAsia="Times New Roman" w:hAnsi="Times New Roman" w:cs="Times New Roman"/>
          <w:sz w:val="28"/>
          <w:szCs w:val="28"/>
        </w:rPr>
        <w:footnoteReference w:id="2"/>
      </w:r>
      <w:r w:rsidR="00CC4FE3">
        <w:rPr>
          <w:rFonts w:ascii="Times New Roman" w:eastAsia="Times New Roman" w:hAnsi="Times New Roman" w:cs="Times New Roman"/>
          <w:sz w:val="28"/>
          <w:szCs w:val="28"/>
        </w:rPr>
        <w:t xml:space="preserve">, kurā </w:t>
      </w:r>
      <w:r w:rsidR="00630572">
        <w:rPr>
          <w:rFonts w:ascii="Times New Roman" w:eastAsia="Times New Roman" w:hAnsi="Times New Roman" w:cs="Times New Roman"/>
          <w:sz w:val="28"/>
          <w:szCs w:val="28"/>
        </w:rPr>
        <w:t>piedalījās</w:t>
      </w:r>
      <w:r w:rsidR="00CC4FE3" w:rsidRPr="00CC4FE3">
        <w:rPr>
          <w:rFonts w:ascii="Times New Roman" w:eastAsia="Times New Roman" w:hAnsi="Times New Roman" w:cs="Times New Roman"/>
          <w:sz w:val="28"/>
          <w:szCs w:val="28"/>
        </w:rPr>
        <w:t xml:space="preserve"> gan nevalstiskā sektora, gan sociālo pakalpojumu sniedzēju pārstāvji</w:t>
      </w:r>
      <w:r w:rsidR="00630572">
        <w:rPr>
          <w:rFonts w:ascii="Times New Roman" w:eastAsia="Times New Roman" w:hAnsi="Times New Roman" w:cs="Times New Roman"/>
          <w:sz w:val="28"/>
          <w:szCs w:val="28"/>
        </w:rPr>
        <w:t xml:space="preserve"> no</w:t>
      </w:r>
      <w:r w:rsidR="00630572" w:rsidRPr="00630572">
        <w:t xml:space="preserve"> </w:t>
      </w:r>
      <w:r w:rsidR="00630572" w:rsidRPr="00630572">
        <w:rPr>
          <w:rFonts w:ascii="Times New Roman" w:eastAsia="Times New Roman" w:hAnsi="Times New Roman" w:cs="Times New Roman"/>
          <w:sz w:val="28"/>
          <w:szCs w:val="28"/>
        </w:rPr>
        <w:t xml:space="preserve">Latvijas Pašvaldību savienības, Latvijas Pašvaldību sociālās aprūpes institūciju apvienības, Latvijas Pašvaldību sociālo dienestu vadītāju apvienības, biedrības “Latvijas Samariešu apvienība”, Latvijas Sociālo darbinieku biedrības, biedrības “Latvijas Sarkanais Krusts”, Latvijas Lielo pilsētu asociācijas, biedrības “Sociālās aprūpes un rehabilitācijas institūciju direktoru asociācija”, Ādažu novada domes Sociālā dienesta un </w:t>
      </w:r>
      <w:r w:rsidR="004A192C" w:rsidRPr="00630572">
        <w:rPr>
          <w:rFonts w:ascii="Times New Roman" w:eastAsia="Times New Roman" w:hAnsi="Times New Roman" w:cs="Times New Roman"/>
          <w:sz w:val="28"/>
          <w:szCs w:val="28"/>
        </w:rPr>
        <w:t xml:space="preserve">kā arī </w:t>
      </w:r>
      <w:r w:rsidR="004A192C">
        <w:rPr>
          <w:rFonts w:ascii="Times New Roman" w:eastAsia="Times New Roman" w:hAnsi="Times New Roman" w:cs="Times New Roman"/>
          <w:sz w:val="28"/>
          <w:szCs w:val="28"/>
        </w:rPr>
        <w:t xml:space="preserve">no </w:t>
      </w:r>
      <w:r w:rsidR="00630572" w:rsidRPr="00630572">
        <w:rPr>
          <w:rFonts w:ascii="Times New Roman" w:eastAsia="Times New Roman" w:hAnsi="Times New Roman" w:cs="Times New Roman"/>
          <w:sz w:val="28"/>
          <w:szCs w:val="28"/>
        </w:rPr>
        <w:t>Labklājības ministrijas</w:t>
      </w:r>
      <w:r w:rsidR="00630572">
        <w:rPr>
          <w:rFonts w:ascii="Times New Roman" w:eastAsia="Times New Roman" w:hAnsi="Times New Roman" w:cs="Times New Roman"/>
          <w:sz w:val="28"/>
          <w:szCs w:val="28"/>
        </w:rPr>
        <w:t xml:space="preserve">. </w:t>
      </w:r>
      <w:r w:rsidR="00D54998">
        <w:rPr>
          <w:rFonts w:ascii="Times New Roman" w:eastAsia="Times New Roman" w:hAnsi="Times New Roman" w:cs="Times New Roman"/>
          <w:sz w:val="28"/>
          <w:szCs w:val="28"/>
        </w:rPr>
        <w:t>Tādejādi tika ie</w:t>
      </w:r>
      <w:r w:rsidR="00CC4FE3" w:rsidRPr="00CC4FE3">
        <w:rPr>
          <w:rFonts w:ascii="Times New Roman" w:eastAsia="Times New Roman" w:hAnsi="Times New Roman" w:cs="Times New Roman"/>
          <w:sz w:val="28"/>
          <w:szCs w:val="28"/>
        </w:rPr>
        <w:t>gūt</w:t>
      </w:r>
      <w:r w:rsidR="00D54998">
        <w:rPr>
          <w:rFonts w:ascii="Times New Roman" w:eastAsia="Times New Roman" w:hAnsi="Times New Roman" w:cs="Times New Roman"/>
          <w:sz w:val="28"/>
          <w:szCs w:val="28"/>
        </w:rPr>
        <w:t>s</w:t>
      </w:r>
      <w:r w:rsidR="00CC4FE3" w:rsidRPr="00CC4FE3">
        <w:rPr>
          <w:rFonts w:ascii="Times New Roman" w:eastAsia="Times New Roman" w:hAnsi="Times New Roman" w:cs="Times New Roman"/>
          <w:sz w:val="28"/>
          <w:szCs w:val="28"/>
        </w:rPr>
        <w:t xml:space="preserve"> </w:t>
      </w:r>
      <w:r w:rsidR="00D54998" w:rsidRPr="00CC4FE3">
        <w:rPr>
          <w:rFonts w:ascii="Times New Roman" w:eastAsia="Times New Roman" w:hAnsi="Times New Roman" w:cs="Times New Roman"/>
          <w:sz w:val="28"/>
          <w:szCs w:val="28"/>
        </w:rPr>
        <w:t>plašāk</w:t>
      </w:r>
      <w:r w:rsidR="00D54998">
        <w:rPr>
          <w:rFonts w:ascii="Times New Roman" w:eastAsia="Times New Roman" w:hAnsi="Times New Roman" w:cs="Times New Roman"/>
          <w:sz w:val="28"/>
          <w:szCs w:val="28"/>
        </w:rPr>
        <w:t>s</w:t>
      </w:r>
      <w:r w:rsidR="00D54998" w:rsidRPr="00CC4FE3">
        <w:rPr>
          <w:rFonts w:ascii="Times New Roman" w:eastAsia="Times New Roman" w:hAnsi="Times New Roman" w:cs="Times New Roman"/>
          <w:sz w:val="28"/>
          <w:szCs w:val="28"/>
        </w:rPr>
        <w:t xml:space="preserve"> skatījum</w:t>
      </w:r>
      <w:r w:rsidR="00D54998">
        <w:rPr>
          <w:rFonts w:ascii="Times New Roman" w:eastAsia="Times New Roman" w:hAnsi="Times New Roman" w:cs="Times New Roman"/>
          <w:sz w:val="28"/>
          <w:szCs w:val="28"/>
        </w:rPr>
        <w:t>s</w:t>
      </w:r>
      <w:r w:rsidR="00D54998" w:rsidRPr="00CC4FE3">
        <w:rPr>
          <w:rFonts w:ascii="Times New Roman" w:eastAsia="Times New Roman" w:hAnsi="Times New Roman" w:cs="Times New Roman"/>
          <w:sz w:val="28"/>
          <w:szCs w:val="28"/>
        </w:rPr>
        <w:t xml:space="preserve"> </w:t>
      </w:r>
      <w:r w:rsidR="00CC4FE3" w:rsidRPr="00CC4FE3">
        <w:rPr>
          <w:rFonts w:ascii="Times New Roman" w:eastAsia="Times New Roman" w:hAnsi="Times New Roman" w:cs="Times New Roman"/>
          <w:sz w:val="28"/>
          <w:szCs w:val="28"/>
        </w:rPr>
        <w:t>uz sociālo pakalpojumu nodrošināšanas problemātiku pašvaldībās</w:t>
      </w:r>
      <w:r w:rsidR="00D54998">
        <w:rPr>
          <w:rFonts w:ascii="Times New Roman" w:eastAsia="Times New Roman" w:hAnsi="Times New Roman" w:cs="Times New Roman"/>
          <w:sz w:val="28"/>
          <w:szCs w:val="28"/>
        </w:rPr>
        <w:t xml:space="preserve"> gan </w:t>
      </w:r>
      <w:r w:rsidR="00630572">
        <w:rPr>
          <w:rFonts w:ascii="Times New Roman" w:eastAsia="Times New Roman" w:hAnsi="Times New Roman" w:cs="Times New Roman"/>
          <w:sz w:val="28"/>
          <w:szCs w:val="28"/>
        </w:rPr>
        <w:t xml:space="preserve">no </w:t>
      </w:r>
      <w:r w:rsidR="00D54998">
        <w:rPr>
          <w:rFonts w:ascii="Times New Roman" w:eastAsia="Times New Roman" w:hAnsi="Times New Roman" w:cs="Times New Roman"/>
          <w:sz w:val="28"/>
          <w:szCs w:val="28"/>
        </w:rPr>
        <w:t>pakalpojumu saņēmēju, gan pakalpojumu sniedzēju</w:t>
      </w:r>
      <w:r w:rsidR="00630572">
        <w:rPr>
          <w:rFonts w:ascii="Times New Roman" w:eastAsia="Times New Roman" w:hAnsi="Times New Roman" w:cs="Times New Roman"/>
          <w:sz w:val="28"/>
          <w:szCs w:val="28"/>
        </w:rPr>
        <w:t xml:space="preserve"> vidus</w:t>
      </w:r>
      <w:r w:rsidR="00CC4FE3">
        <w:rPr>
          <w:rFonts w:ascii="Times New Roman" w:eastAsia="Times New Roman" w:hAnsi="Times New Roman" w:cs="Times New Roman"/>
          <w:sz w:val="28"/>
          <w:szCs w:val="28"/>
        </w:rPr>
        <w:t>.</w:t>
      </w:r>
      <w:r w:rsidR="00CC4FE3" w:rsidRPr="00CC4FE3">
        <w:rPr>
          <w:rFonts w:ascii="Times New Roman" w:eastAsia="Times New Roman" w:hAnsi="Times New Roman" w:cs="Times New Roman"/>
          <w:sz w:val="28"/>
          <w:szCs w:val="28"/>
        </w:rPr>
        <w:t xml:space="preserve"> </w:t>
      </w:r>
    </w:p>
    <w:p w14:paraId="7DD9C865" w14:textId="77777777" w:rsidR="00CC4FE3" w:rsidRDefault="00CC4FE3" w:rsidP="00342984">
      <w:pPr>
        <w:spacing w:after="0" w:line="240" w:lineRule="auto"/>
        <w:jc w:val="both"/>
        <w:rPr>
          <w:rFonts w:ascii="Times New Roman" w:eastAsia="Times New Roman" w:hAnsi="Times New Roman" w:cs="Times New Roman"/>
          <w:sz w:val="28"/>
          <w:szCs w:val="28"/>
        </w:rPr>
      </w:pPr>
    </w:p>
    <w:p w14:paraId="34FF4A3C" w14:textId="60875B0C" w:rsidR="001C36D8" w:rsidRDefault="00CC4FE3" w:rsidP="00342984">
      <w:pPr>
        <w:spacing w:after="0" w:line="240" w:lineRule="auto"/>
        <w:jc w:val="both"/>
        <w:rPr>
          <w:rFonts w:ascii="Times New Roman" w:eastAsia="Times New Roman" w:hAnsi="Times New Roman" w:cs="Times New Roman"/>
          <w:sz w:val="28"/>
          <w:szCs w:val="28"/>
        </w:rPr>
      </w:pPr>
      <w:r w:rsidRPr="00CC4FE3">
        <w:rPr>
          <w:rFonts w:ascii="Times New Roman" w:eastAsia="Times New Roman" w:hAnsi="Times New Roman" w:cs="Times New Roman"/>
          <w:sz w:val="28"/>
          <w:szCs w:val="28"/>
        </w:rPr>
        <w:t xml:space="preserve">Darba grupa </w:t>
      </w:r>
      <w:r>
        <w:rPr>
          <w:rFonts w:ascii="Times New Roman" w:eastAsia="Times New Roman" w:hAnsi="Times New Roman" w:cs="Times New Roman"/>
          <w:sz w:val="28"/>
          <w:szCs w:val="28"/>
        </w:rPr>
        <w:t>identificēja</w:t>
      </w:r>
      <w:r w:rsidRPr="00CC4FE3">
        <w:rPr>
          <w:rFonts w:ascii="Times New Roman" w:eastAsia="Times New Roman" w:hAnsi="Times New Roman" w:cs="Times New Roman"/>
          <w:sz w:val="28"/>
          <w:szCs w:val="28"/>
        </w:rPr>
        <w:t xml:space="preserve"> vairākas problēmas sociālo pakalpojumu nodrošināšan</w:t>
      </w:r>
      <w:r w:rsidR="00630572">
        <w:rPr>
          <w:rFonts w:ascii="Times New Roman" w:eastAsia="Times New Roman" w:hAnsi="Times New Roman" w:cs="Times New Roman"/>
          <w:sz w:val="28"/>
          <w:szCs w:val="28"/>
        </w:rPr>
        <w:t>ā</w:t>
      </w:r>
      <w:r w:rsidRPr="00CC4FE3">
        <w:rPr>
          <w:rFonts w:ascii="Times New Roman" w:eastAsia="Times New Roman" w:hAnsi="Times New Roman" w:cs="Times New Roman"/>
          <w:sz w:val="28"/>
          <w:szCs w:val="28"/>
        </w:rPr>
        <w:t xml:space="preserve"> pašvaldībās un sniedz</w:t>
      </w:r>
      <w:r>
        <w:rPr>
          <w:rFonts w:ascii="Times New Roman" w:eastAsia="Times New Roman" w:hAnsi="Times New Roman" w:cs="Times New Roman"/>
          <w:sz w:val="28"/>
          <w:szCs w:val="28"/>
        </w:rPr>
        <w:t>a</w:t>
      </w:r>
      <w:r w:rsidRPr="00CC4FE3">
        <w:rPr>
          <w:rFonts w:ascii="Times New Roman" w:eastAsia="Times New Roman" w:hAnsi="Times New Roman" w:cs="Times New Roman"/>
          <w:sz w:val="28"/>
          <w:szCs w:val="28"/>
        </w:rPr>
        <w:t xml:space="preserve"> priekšlikumus sociālo pakalpojumu attīstības veicināšanai un sociālo pakalpojumu jomas pilnveidei.</w:t>
      </w:r>
    </w:p>
    <w:p w14:paraId="39621501" w14:textId="5EDEED09" w:rsidR="007D324D" w:rsidRPr="00434055" w:rsidRDefault="007D324D" w:rsidP="00342984">
      <w:pPr>
        <w:spacing w:after="0" w:line="240" w:lineRule="auto"/>
        <w:jc w:val="both"/>
        <w:rPr>
          <w:rFonts w:ascii="Times New Roman" w:eastAsia="Times New Roman" w:hAnsi="Times New Roman" w:cs="Times New Roman"/>
          <w:iCs/>
          <w:sz w:val="28"/>
          <w:szCs w:val="28"/>
        </w:rPr>
      </w:pPr>
    </w:p>
    <w:p w14:paraId="19A5785F" w14:textId="581A7C72" w:rsidR="00B43AFB" w:rsidRDefault="00803558" w:rsidP="003429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I</w:t>
      </w:r>
      <w:r w:rsidR="008A5B0E" w:rsidRPr="00434055">
        <w:rPr>
          <w:rFonts w:ascii="Times New Roman" w:eastAsia="Times New Roman" w:hAnsi="Times New Roman" w:cs="Times New Roman"/>
          <w:iCs/>
          <w:sz w:val="28"/>
          <w:szCs w:val="28"/>
        </w:rPr>
        <w:t>nformatīvai</w:t>
      </w:r>
      <w:r w:rsidR="002409AB" w:rsidRPr="00434055">
        <w:rPr>
          <w:rFonts w:ascii="Times New Roman" w:eastAsia="Times New Roman" w:hAnsi="Times New Roman" w:cs="Times New Roman"/>
          <w:iCs/>
          <w:sz w:val="28"/>
          <w:szCs w:val="28"/>
        </w:rPr>
        <w:t>s</w:t>
      </w:r>
      <w:r w:rsidR="008A5B0E" w:rsidRPr="00434055">
        <w:rPr>
          <w:rFonts w:ascii="Times New Roman" w:eastAsia="Times New Roman" w:hAnsi="Times New Roman" w:cs="Times New Roman"/>
          <w:iCs/>
          <w:sz w:val="28"/>
          <w:szCs w:val="28"/>
        </w:rPr>
        <w:t xml:space="preserve"> ziņojums </w:t>
      </w:r>
      <w:r w:rsidRPr="000A726A">
        <w:rPr>
          <w:rFonts w:ascii="Times New Roman" w:eastAsia="Times New Roman" w:hAnsi="Times New Roman" w:cs="Times New Roman"/>
          <w:iCs/>
          <w:sz w:val="28"/>
          <w:szCs w:val="28"/>
        </w:rPr>
        <w:t>par vienmērīgu sociālo pakalpojumu tīkla attīstību pašvaldībās un vienotas pieejas veidošanu sociālo pakalpojumu nodrošināšanā  iedzīvotājiem</w:t>
      </w:r>
      <w:r>
        <w:rPr>
          <w:rFonts w:ascii="Times New Roman" w:eastAsia="Times New Roman" w:hAnsi="Times New Roman" w:cs="Times New Roman"/>
          <w:iCs/>
          <w:sz w:val="28"/>
          <w:szCs w:val="28"/>
        </w:rPr>
        <w:t xml:space="preserve"> (turpmāk – informatīvais ziņojums) izstrādāts</w:t>
      </w:r>
      <w:r w:rsidR="004A192C">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8A5B0E" w:rsidRPr="00434055">
        <w:rPr>
          <w:rFonts w:ascii="Times New Roman" w:eastAsia="Times New Roman" w:hAnsi="Times New Roman" w:cs="Times New Roman"/>
          <w:iCs/>
          <w:sz w:val="28"/>
          <w:szCs w:val="28"/>
        </w:rPr>
        <w:t xml:space="preserve"> balst</w:t>
      </w:r>
      <w:r>
        <w:rPr>
          <w:rFonts w:ascii="Times New Roman" w:eastAsia="Times New Roman" w:hAnsi="Times New Roman" w:cs="Times New Roman"/>
          <w:iCs/>
          <w:sz w:val="28"/>
          <w:szCs w:val="28"/>
        </w:rPr>
        <w:t xml:space="preserve">oties </w:t>
      </w:r>
      <w:r w:rsidR="008A5B0E" w:rsidRPr="00434055">
        <w:rPr>
          <w:rFonts w:ascii="Times New Roman" w:eastAsia="Times New Roman" w:hAnsi="Times New Roman" w:cs="Times New Roman"/>
          <w:iCs/>
          <w:sz w:val="28"/>
          <w:szCs w:val="28"/>
        </w:rPr>
        <w:t xml:space="preserve"> uz darba grupas </w:t>
      </w:r>
      <w:r>
        <w:rPr>
          <w:rFonts w:ascii="Times New Roman" w:eastAsia="Times New Roman" w:hAnsi="Times New Roman" w:cs="Times New Roman"/>
          <w:iCs/>
          <w:sz w:val="28"/>
          <w:szCs w:val="28"/>
        </w:rPr>
        <w:t xml:space="preserve">atzinumiem un </w:t>
      </w:r>
      <w:r w:rsidR="008A5B0E" w:rsidRPr="00434055">
        <w:rPr>
          <w:rFonts w:ascii="Times New Roman" w:eastAsia="Times New Roman" w:hAnsi="Times New Roman" w:cs="Times New Roman"/>
          <w:iCs/>
          <w:sz w:val="28"/>
          <w:szCs w:val="28"/>
        </w:rPr>
        <w:t>priekšlikumiem, kuri ir izvērtēti</w:t>
      </w:r>
      <w:r w:rsidR="00CC4FE3" w:rsidRPr="00CC4FE3">
        <w:rPr>
          <w:rFonts w:ascii="Times New Roman" w:eastAsia="Times New Roman" w:hAnsi="Times New Roman" w:cs="Times New Roman"/>
          <w:iCs/>
          <w:sz w:val="28"/>
          <w:szCs w:val="28"/>
        </w:rPr>
        <w:t xml:space="preserve"> </w:t>
      </w:r>
      <w:r w:rsidR="00CC4FE3" w:rsidRPr="00434055">
        <w:rPr>
          <w:rFonts w:ascii="Times New Roman" w:eastAsia="Times New Roman" w:hAnsi="Times New Roman" w:cs="Times New Roman"/>
          <w:iCs/>
          <w:sz w:val="28"/>
          <w:szCs w:val="28"/>
        </w:rPr>
        <w:t>Labklājības ministrijā</w:t>
      </w:r>
      <w:r w:rsidR="008A5B0E" w:rsidRPr="00434055">
        <w:rPr>
          <w:rFonts w:ascii="Times New Roman" w:eastAsia="Times New Roman" w:hAnsi="Times New Roman" w:cs="Times New Roman"/>
          <w:iCs/>
          <w:sz w:val="28"/>
          <w:szCs w:val="28"/>
        </w:rPr>
        <w:t xml:space="preserve">, </w:t>
      </w:r>
      <w:r w:rsidR="008A5B0E" w:rsidRPr="00434055">
        <w:rPr>
          <w:rFonts w:ascii="Times New Roman" w:eastAsia="Times New Roman" w:hAnsi="Times New Roman" w:cs="Times New Roman"/>
          <w:iCs/>
          <w:sz w:val="28"/>
          <w:szCs w:val="28"/>
        </w:rPr>
        <w:lastRenderedPageBreak/>
        <w:t>prezentēti Sociālo pakalpojumu attīstības padomē</w:t>
      </w:r>
      <w:r w:rsidR="0045232B">
        <w:rPr>
          <w:rFonts w:ascii="Times New Roman" w:eastAsia="Times New Roman" w:hAnsi="Times New Roman" w:cs="Times New Roman"/>
          <w:iCs/>
          <w:sz w:val="28"/>
          <w:szCs w:val="28"/>
        </w:rPr>
        <w:t xml:space="preserve">, </w:t>
      </w:r>
      <w:r w:rsidR="00CC4FE3">
        <w:rPr>
          <w:rFonts w:ascii="Times New Roman" w:eastAsia="Times New Roman" w:hAnsi="Times New Roman" w:cs="Times New Roman"/>
          <w:iCs/>
          <w:sz w:val="28"/>
          <w:szCs w:val="28"/>
        </w:rPr>
        <w:t xml:space="preserve">Latvijas Lielo pilsētu asociācijā, Latvijas Pašvaldību savienībā, </w:t>
      </w:r>
      <w:r w:rsidR="0045232B">
        <w:rPr>
          <w:rFonts w:ascii="Times New Roman" w:eastAsia="Times New Roman" w:hAnsi="Times New Roman" w:cs="Times New Roman"/>
          <w:iCs/>
          <w:sz w:val="28"/>
          <w:szCs w:val="28"/>
        </w:rPr>
        <w:t>un, ņemot</w:t>
      </w:r>
      <w:r w:rsidR="008A5B0E" w:rsidRPr="00434055">
        <w:rPr>
          <w:rFonts w:ascii="Times New Roman" w:eastAsia="Times New Roman" w:hAnsi="Times New Roman" w:cs="Times New Roman"/>
          <w:iCs/>
          <w:sz w:val="28"/>
          <w:szCs w:val="28"/>
        </w:rPr>
        <w:t xml:space="preserve"> vērā </w:t>
      </w:r>
      <w:r w:rsidR="00ED47C0">
        <w:rPr>
          <w:rFonts w:ascii="Times New Roman" w:eastAsia="Times New Roman" w:hAnsi="Times New Roman" w:cs="Times New Roman"/>
          <w:iCs/>
          <w:sz w:val="28"/>
          <w:szCs w:val="28"/>
        </w:rPr>
        <w:t>priekšlikumu</w:t>
      </w:r>
      <w:r w:rsidR="009346D3">
        <w:rPr>
          <w:rFonts w:ascii="Times New Roman" w:eastAsia="Times New Roman" w:hAnsi="Times New Roman" w:cs="Times New Roman"/>
          <w:iCs/>
          <w:sz w:val="28"/>
          <w:szCs w:val="28"/>
        </w:rPr>
        <w:t xml:space="preserve"> aktualitāti un nepieciešamību atsevišķos jautājumos veikt padziļinātas diskusijas un izpēti, lai rastu labāko un efektīvāko problēmas risinājumu, </w:t>
      </w:r>
      <w:r w:rsidR="002409AB" w:rsidRPr="00434055">
        <w:rPr>
          <w:rFonts w:ascii="Times New Roman" w:eastAsia="Times New Roman" w:hAnsi="Times New Roman" w:cs="Times New Roman"/>
          <w:iCs/>
          <w:sz w:val="28"/>
          <w:szCs w:val="28"/>
        </w:rPr>
        <w:t>Ministru kabinet</w:t>
      </w:r>
      <w:r w:rsidR="009346D3">
        <w:rPr>
          <w:rFonts w:ascii="Times New Roman" w:eastAsia="Times New Roman" w:hAnsi="Times New Roman" w:cs="Times New Roman"/>
          <w:iCs/>
          <w:sz w:val="28"/>
          <w:szCs w:val="28"/>
        </w:rPr>
        <w:t>s ar šo informatīvo ziņojumu tiek informēts par Labklājības ministrijas nodomiem īstermiņā, vidējā termiņā un ilgtermiņā</w:t>
      </w:r>
      <w:r w:rsidR="0045232B">
        <w:rPr>
          <w:rFonts w:ascii="Times New Roman" w:eastAsia="Times New Roman" w:hAnsi="Times New Roman" w:cs="Times New Roman"/>
          <w:iCs/>
          <w:sz w:val="28"/>
          <w:szCs w:val="28"/>
        </w:rPr>
        <w:t xml:space="preserve">. </w:t>
      </w:r>
      <w:r w:rsidR="002409AB" w:rsidRPr="00434055">
        <w:rPr>
          <w:rFonts w:ascii="Times New Roman" w:eastAsia="Times New Roman" w:hAnsi="Times New Roman" w:cs="Times New Roman"/>
          <w:iCs/>
          <w:sz w:val="28"/>
          <w:szCs w:val="28"/>
        </w:rPr>
        <w:t xml:space="preserve"> </w:t>
      </w:r>
    </w:p>
    <w:p w14:paraId="4A62CAC7" w14:textId="77777777" w:rsidR="00B43AFB" w:rsidRDefault="00B43AFB" w:rsidP="00342984">
      <w:pPr>
        <w:spacing w:after="0" w:line="240" w:lineRule="auto"/>
        <w:jc w:val="both"/>
        <w:rPr>
          <w:rFonts w:ascii="Times New Roman" w:eastAsia="Times New Roman" w:hAnsi="Times New Roman" w:cs="Times New Roman"/>
          <w:iCs/>
          <w:sz w:val="28"/>
          <w:szCs w:val="28"/>
        </w:rPr>
      </w:pPr>
    </w:p>
    <w:p w14:paraId="41BFC578" w14:textId="45E32D8A" w:rsidR="00667BA1" w:rsidRPr="00033420" w:rsidRDefault="00B43AFB" w:rsidP="003429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Informatīvais ziņojums tika nodots sabiedriskajai apspriešanai</w:t>
      </w:r>
      <w:r>
        <w:rPr>
          <w:rStyle w:val="FootnoteReference"/>
          <w:rFonts w:ascii="Times New Roman" w:eastAsia="Times New Roman" w:hAnsi="Times New Roman" w:cs="Times New Roman"/>
          <w:iCs/>
          <w:sz w:val="28"/>
          <w:szCs w:val="28"/>
        </w:rPr>
        <w:footnoteReference w:id="3"/>
      </w:r>
      <w:r>
        <w:rPr>
          <w:rFonts w:ascii="Times New Roman" w:eastAsia="Times New Roman" w:hAnsi="Times New Roman" w:cs="Times New Roman"/>
          <w:iCs/>
          <w:sz w:val="28"/>
          <w:szCs w:val="28"/>
        </w:rPr>
        <w:t xml:space="preserve"> </w:t>
      </w:r>
      <w:r w:rsidRPr="00B43AFB">
        <w:rPr>
          <w:rFonts w:ascii="Times New Roman" w:eastAsia="Times New Roman" w:hAnsi="Times New Roman" w:cs="Times New Roman"/>
          <w:iCs/>
          <w:sz w:val="28"/>
          <w:szCs w:val="28"/>
        </w:rPr>
        <w:t>01.07</w:t>
      </w:r>
      <w:r>
        <w:rPr>
          <w:rFonts w:ascii="Times New Roman" w:eastAsia="Times New Roman" w:hAnsi="Times New Roman" w:cs="Times New Roman"/>
          <w:iCs/>
          <w:sz w:val="28"/>
          <w:szCs w:val="28"/>
        </w:rPr>
        <w:t>.</w:t>
      </w:r>
      <w:r w:rsidRPr="00B43AFB">
        <w:rPr>
          <w:rFonts w:ascii="Times New Roman" w:eastAsia="Times New Roman" w:hAnsi="Times New Roman" w:cs="Times New Roman"/>
          <w:iCs/>
          <w:sz w:val="28"/>
          <w:szCs w:val="28"/>
        </w:rPr>
        <w:t>2021.</w:t>
      </w:r>
      <w:r>
        <w:rPr>
          <w:rFonts w:ascii="Times New Roman" w:eastAsia="Times New Roman" w:hAnsi="Times New Roman" w:cs="Times New Roman"/>
          <w:iCs/>
          <w:sz w:val="28"/>
          <w:szCs w:val="28"/>
        </w:rPr>
        <w:t xml:space="preserve"> dodot iespēju jebkuram interesentam sniegt iebildumus un priekšlikumus līdz </w:t>
      </w:r>
      <w:r w:rsidR="001C79D4">
        <w:rPr>
          <w:rFonts w:ascii="Times New Roman" w:eastAsia="Times New Roman" w:hAnsi="Times New Roman" w:cs="Times New Roman"/>
          <w:iCs/>
          <w:sz w:val="28"/>
          <w:szCs w:val="28"/>
        </w:rPr>
        <w:t>19.07.2021. Līdz minētajam termiņam t</w:t>
      </w:r>
      <w:r w:rsidR="000974C8">
        <w:rPr>
          <w:rFonts w:ascii="Times New Roman" w:eastAsia="Times New Roman" w:hAnsi="Times New Roman" w:cs="Times New Roman"/>
          <w:iCs/>
          <w:sz w:val="28"/>
          <w:szCs w:val="28"/>
        </w:rPr>
        <w:t>i</w:t>
      </w:r>
      <w:r w:rsidR="001C79D4">
        <w:rPr>
          <w:rFonts w:ascii="Times New Roman" w:eastAsia="Times New Roman" w:hAnsi="Times New Roman" w:cs="Times New Roman"/>
          <w:iCs/>
          <w:sz w:val="28"/>
          <w:szCs w:val="28"/>
        </w:rPr>
        <w:t xml:space="preserve">ka saņemti priekšlikumi no trīs institūcijām </w:t>
      </w:r>
      <w:r w:rsidR="000974C8">
        <w:rPr>
          <w:rFonts w:ascii="Times New Roman" w:eastAsia="Times New Roman" w:hAnsi="Times New Roman" w:cs="Times New Roman"/>
          <w:iCs/>
          <w:sz w:val="28"/>
          <w:szCs w:val="28"/>
        </w:rPr>
        <w:t xml:space="preserve">- </w:t>
      </w:r>
      <w:r w:rsidR="001C79D4">
        <w:rPr>
          <w:rFonts w:ascii="Times New Roman" w:eastAsia="Times New Roman" w:hAnsi="Times New Roman" w:cs="Times New Roman"/>
          <w:iCs/>
          <w:sz w:val="28"/>
          <w:szCs w:val="28"/>
        </w:rPr>
        <w:t xml:space="preserve">Liepājas </w:t>
      </w:r>
      <w:r w:rsidR="001C79D4" w:rsidRPr="001C79D4">
        <w:rPr>
          <w:rFonts w:ascii="Times New Roman" w:eastAsia="Times New Roman" w:hAnsi="Times New Roman" w:cs="Times New Roman"/>
          <w:iCs/>
          <w:sz w:val="28"/>
          <w:szCs w:val="28"/>
        </w:rPr>
        <w:t xml:space="preserve">pilsētas domes Sociālā dienesta, Jelgavas sociālo lietu pārvaldes, </w:t>
      </w:r>
      <w:r w:rsidR="001C79D4" w:rsidRPr="00033420">
        <w:rPr>
          <w:rFonts w:ascii="Times New Roman" w:eastAsia="Times New Roman" w:hAnsi="Times New Roman" w:cs="Times New Roman"/>
          <w:sz w:val="28"/>
          <w:szCs w:val="28"/>
        </w:rPr>
        <w:t>Balvu novada pašvaldības Sociālā dienesta</w:t>
      </w:r>
      <w:r w:rsidR="00033420">
        <w:rPr>
          <w:rStyle w:val="FootnoteReference"/>
          <w:rFonts w:ascii="Times New Roman" w:eastAsia="Times New Roman" w:hAnsi="Times New Roman" w:cs="Times New Roman"/>
          <w:sz w:val="28"/>
          <w:szCs w:val="28"/>
        </w:rPr>
        <w:footnoteReference w:id="4"/>
      </w:r>
      <w:r w:rsidR="005C3A23">
        <w:rPr>
          <w:rFonts w:ascii="Times New Roman" w:eastAsia="Times New Roman" w:hAnsi="Times New Roman" w:cs="Times New Roman"/>
          <w:sz w:val="28"/>
          <w:szCs w:val="28"/>
        </w:rPr>
        <w:t>, kuri ir izvērtēti un daļēji ņemti vērā</w:t>
      </w:r>
      <w:r w:rsidR="001C79D4" w:rsidRPr="00033420">
        <w:rPr>
          <w:rFonts w:ascii="Times New Roman" w:eastAsia="Times New Roman" w:hAnsi="Times New Roman" w:cs="Times New Roman"/>
          <w:sz w:val="28"/>
          <w:szCs w:val="28"/>
        </w:rPr>
        <w:t xml:space="preserve">. </w:t>
      </w:r>
    </w:p>
    <w:p w14:paraId="7CE4357E" w14:textId="3745CDD1" w:rsidR="007D324D" w:rsidRPr="00434055" w:rsidRDefault="008A5B0E" w:rsidP="0082333A">
      <w:pPr>
        <w:spacing w:after="0" w:line="240" w:lineRule="auto"/>
        <w:jc w:val="both"/>
        <w:rPr>
          <w:rFonts w:ascii="Times New Roman" w:eastAsia="Times New Roman" w:hAnsi="Times New Roman" w:cs="Times New Roman"/>
          <w:iCs/>
          <w:sz w:val="28"/>
          <w:szCs w:val="28"/>
        </w:rPr>
      </w:pPr>
      <w:r w:rsidRPr="00434055">
        <w:rPr>
          <w:rFonts w:ascii="Times New Roman" w:eastAsia="Times New Roman" w:hAnsi="Times New Roman" w:cs="Times New Roman"/>
          <w:iCs/>
          <w:sz w:val="28"/>
          <w:szCs w:val="28"/>
        </w:rPr>
        <w:t xml:space="preserve"> </w:t>
      </w:r>
    </w:p>
    <w:p w14:paraId="59E52A52" w14:textId="77777777" w:rsidR="007D324D" w:rsidRPr="00CC4FE3" w:rsidRDefault="007D324D" w:rsidP="00B41ACA">
      <w:pPr>
        <w:pStyle w:val="Heading1"/>
        <w:numPr>
          <w:ilvl w:val="0"/>
          <w:numId w:val="30"/>
        </w:numPr>
        <w:spacing w:before="0" w:after="40" w:line="240" w:lineRule="auto"/>
        <w:rPr>
          <w:rFonts w:ascii="Times New Roman" w:hAnsi="Times New Roman" w:cs="Times New Roman"/>
          <w:color w:val="17365D" w:themeColor="text2" w:themeShade="BF"/>
        </w:rPr>
      </w:pPr>
      <w:bookmarkStart w:id="1" w:name="_Toc69907561"/>
      <w:bookmarkStart w:id="2" w:name="_Toc77839478"/>
      <w:r w:rsidRPr="00CC4FE3">
        <w:rPr>
          <w:rFonts w:ascii="Times New Roman" w:hAnsi="Times New Roman" w:cs="Times New Roman"/>
          <w:color w:val="17365D" w:themeColor="text2" w:themeShade="BF"/>
        </w:rPr>
        <w:t>Sociālo pakalpojumu iedalījums</w:t>
      </w:r>
      <w:bookmarkEnd w:id="1"/>
      <w:bookmarkEnd w:id="2"/>
    </w:p>
    <w:p w14:paraId="13DEF1F2" w14:textId="77777777" w:rsidR="00597B64" w:rsidRDefault="00597B64" w:rsidP="00B41ACA">
      <w:pPr>
        <w:tabs>
          <w:tab w:val="left" w:pos="990"/>
        </w:tabs>
        <w:spacing w:after="40" w:line="240" w:lineRule="auto"/>
        <w:jc w:val="both"/>
        <w:rPr>
          <w:rFonts w:ascii="Times New Roman" w:eastAsia="Times New Roman" w:hAnsi="Times New Roman" w:cs="Times New Roman"/>
          <w:sz w:val="28"/>
          <w:szCs w:val="28"/>
        </w:rPr>
      </w:pPr>
    </w:p>
    <w:p w14:paraId="47956CD2" w14:textId="4607B1DF" w:rsidR="007D324D" w:rsidRPr="0082333A" w:rsidRDefault="00597B64" w:rsidP="0082333A">
      <w:pPr>
        <w:tabs>
          <w:tab w:val="left" w:pos="990"/>
        </w:tabs>
        <w:spacing w:after="0" w:line="240" w:lineRule="auto"/>
        <w:jc w:val="both"/>
        <w:rPr>
          <w:rFonts w:ascii="Times New Roman" w:hAnsi="Times New Roman" w:cs="Times New Roman"/>
          <w:b/>
          <w:iCs/>
          <w:sz w:val="28"/>
          <w:szCs w:val="28"/>
        </w:rPr>
      </w:pPr>
      <w:r w:rsidRPr="0082333A">
        <w:rPr>
          <w:rFonts w:ascii="Times New Roman" w:eastAsia="Times New Roman" w:hAnsi="Times New Roman" w:cs="Times New Roman"/>
          <w:sz w:val="28"/>
          <w:szCs w:val="28"/>
        </w:rPr>
        <w:t>Sociālie pakalpojumi ir profesionāli organizēti pakalpojumi, kuru sniegšanā nodrošināms noteikts pakalpojuma saturs, apjoms, ir piesaistāmi speciālisti atbilstoši izvirzītajām prasībām attiecīgajam sociālajam pakalpojumam</w:t>
      </w:r>
      <w:r w:rsidRPr="0082333A">
        <w:rPr>
          <w:rStyle w:val="FootnoteReference"/>
          <w:rFonts w:ascii="Times New Roman" w:eastAsia="Times New Roman" w:hAnsi="Times New Roman" w:cs="Times New Roman"/>
          <w:sz w:val="28"/>
          <w:szCs w:val="28"/>
        </w:rPr>
        <w:footnoteReference w:id="5"/>
      </w:r>
      <w:r w:rsidRPr="0082333A">
        <w:rPr>
          <w:rFonts w:ascii="Times New Roman" w:eastAsia="Times New Roman" w:hAnsi="Times New Roman" w:cs="Times New Roman"/>
          <w:sz w:val="28"/>
          <w:szCs w:val="28"/>
        </w:rPr>
        <w:t>, lai nodrošinātu sniedzamā sociālā pakalpojuma satura un apjoma izpildi.</w:t>
      </w:r>
    </w:p>
    <w:p w14:paraId="23F87321" w14:textId="77777777" w:rsidR="00597B64" w:rsidRPr="0082333A" w:rsidRDefault="00597B64" w:rsidP="0082333A">
      <w:pPr>
        <w:tabs>
          <w:tab w:val="left" w:pos="990"/>
        </w:tabs>
        <w:spacing w:after="0" w:line="240" w:lineRule="auto"/>
        <w:jc w:val="both"/>
        <w:rPr>
          <w:rFonts w:ascii="Times New Roman" w:eastAsia="Times New Roman" w:hAnsi="Times New Roman" w:cs="Times New Roman"/>
          <w:bCs/>
          <w:sz w:val="28"/>
          <w:szCs w:val="28"/>
        </w:rPr>
      </w:pPr>
    </w:p>
    <w:p w14:paraId="5DF2881C" w14:textId="77777777" w:rsidR="009B2F81" w:rsidRPr="0082333A" w:rsidRDefault="007D324D" w:rsidP="0082333A">
      <w:pPr>
        <w:tabs>
          <w:tab w:val="left" w:pos="990"/>
        </w:tabs>
        <w:spacing w:after="0" w:line="240" w:lineRule="auto"/>
        <w:jc w:val="both"/>
        <w:rPr>
          <w:rFonts w:ascii="Times New Roman" w:hAnsi="Times New Roman" w:cs="Times New Roman"/>
          <w:bCs/>
          <w:iCs/>
          <w:sz w:val="28"/>
          <w:szCs w:val="28"/>
        </w:rPr>
      </w:pPr>
      <w:r w:rsidRPr="0082333A">
        <w:rPr>
          <w:rFonts w:ascii="Times New Roman" w:eastAsia="Times New Roman" w:hAnsi="Times New Roman" w:cs="Times New Roman"/>
          <w:bCs/>
          <w:sz w:val="28"/>
          <w:szCs w:val="28"/>
        </w:rPr>
        <w:t>Sociālo pakalpojumu un sociālās palīdzības likumā</w:t>
      </w:r>
      <w:r w:rsidRPr="0082333A">
        <w:rPr>
          <w:rStyle w:val="FootnoteReference"/>
          <w:rFonts w:ascii="Times New Roman" w:eastAsia="Times New Roman" w:hAnsi="Times New Roman" w:cs="Times New Roman"/>
          <w:bCs/>
          <w:sz w:val="28"/>
          <w:szCs w:val="28"/>
        </w:rPr>
        <w:footnoteReference w:id="6"/>
      </w:r>
      <w:r w:rsidRPr="0082333A">
        <w:rPr>
          <w:rFonts w:ascii="Times New Roman" w:eastAsia="Times New Roman" w:hAnsi="Times New Roman" w:cs="Times New Roman"/>
          <w:bCs/>
          <w:sz w:val="28"/>
          <w:szCs w:val="28"/>
        </w:rPr>
        <w:t xml:space="preserve"> (turpmāk – Likums) sociālie pakalpojumi ir iedalīti trīs grupās pēc to </w:t>
      </w:r>
      <w:r w:rsidRPr="0082333A">
        <w:rPr>
          <w:rFonts w:ascii="Times New Roman" w:eastAsia="Times New Roman" w:hAnsi="Times New Roman" w:cs="Times New Roman"/>
          <w:sz w:val="28"/>
          <w:szCs w:val="28"/>
        </w:rPr>
        <w:t xml:space="preserve">organizatoriskām un saturiskām pazīmēm – 1) </w:t>
      </w:r>
      <w:r w:rsidRPr="0082333A">
        <w:rPr>
          <w:rFonts w:ascii="Times New Roman" w:hAnsi="Times New Roman" w:cs="Times New Roman"/>
          <w:bCs/>
          <w:sz w:val="28"/>
          <w:szCs w:val="28"/>
        </w:rPr>
        <w:t>sociālās aprūpes pakalpojumi,</w:t>
      </w:r>
      <w:r w:rsidRPr="0082333A">
        <w:rPr>
          <w:rFonts w:ascii="Times New Roman" w:eastAsia="Times New Roman" w:hAnsi="Times New Roman" w:cs="Times New Roman"/>
          <w:sz w:val="28"/>
          <w:szCs w:val="28"/>
        </w:rPr>
        <w:t xml:space="preserve"> 2) </w:t>
      </w:r>
      <w:r w:rsidRPr="0082333A">
        <w:rPr>
          <w:rFonts w:ascii="Times New Roman" w:hAnsi="Times New Roman" w:cs="Times New Roman"/>
          <w:bCs/>
          <w:sz w:val="28"/>
          <w:szCs w:val="28"/>
        </w:rPr>
        <w:t>sociālās rehabilitācijas pakalpojumi</w:t>
      </w:r>
      <w:r w:rsidRPr="0082333A">
        <w:rPr>
          <w:rFonts w:ascii="Times New Roman" w:eastAsia="Times New Roman" w:hAnsi="Times New Roman" w:cs="Times New Roman"/>
          <w:sz w:val="28"/>
          <w:szCs w:val="28"/>
        </w:rPr>
        <w:t xml:space="preserve"> un 3) </w:t>
      </w:r>
      <w:r w:rsidRPr="0082333A">
        <w:rPr>
          <w:rFonts w:ascii="Times New Roman" w:hAnsi="Times New Roman" w:cs="Times New Roman"/>
          <w:bCs/>
          <w:sz w:val="28"/>
          <w:szCs w:val="28"/>
        </w:rPr>
        <w:t xml:space="preserve">sociālais darbs. </w:t>
      </w:r>
      <w:r w:rsidRPr="0082333A">
        <w:rPr>
          <w:rFonts w:ascii="Times New Roman" w:eastAsia="Times New Roman" w:hAnsi="Times New Roman" w:cs="Times New Roman"/>
          <w:sz w:val="28"/>
          <w:szCs w:val="28"/>
        </w:rPr>
        <w:t xml:space="preserve">Tomēr </w:t>
      </w:r>
      <w:r w:rsidR="0045232B" w:rsidRPr="0082333A">
        <w:rPr>
          <w:rFonts w:ascii="Times New Roman" w:hAnsi="Times New Roman" w:cs="Times New Roman"/>
          <w:bCs/>
          <w:iCs/>
          <w:sz w:val="28"/>
          <w:szCs w:val="28"/>
        </w:rPr>
        <w:t>nereti praksē ir grūtības</w:t>
      </w:r>
      <w:r w:rsidRPr="0082333A">
        <w:rPr>
          <w:rFonts w:ascii="Times New Roman" w:hAnsi="Times New Roman" w:cs="Times New Roman"/>
          <w:bCs/>
          <w:iCs/>
          <w:sz w:val="28"/>
          <w:szCs w:val="28"/>
        </w:rPr>
        <w:t xml:space="preserve"> nodalīt, vai sniegtais sociālais pakalpojums ir iedalāms/pieskaitāms pie sociālās aprūpes pakalpojuma vai sociālās rehabilitācijas pakalpojuma, piemēram, grupu mājas (dzīvokļa) pakalpojuma </w:t>
      </w:r>
      <w:r w:rsidRPr="0082333A">
        <w:rPr>
          <w:rFonts w:ascii="Times New Roman" w:hAnsi="Times New Roman" w:cs="Times New Roman"/>
          <w:bCs/>
          <w:iCs/>
          <w:sz w:val="28"/>
          <w:szCs w:val="28"/>
        </w:rPr>
        <w:lastRenderedPageBreak/>
        <w:t>gadījumā</w:t>
      </w:r>
      <w:r w:rsidR="0045232B" w:rsidRPr="0082333A">
        <w:rPr>
          <w:rFonts w:ascii="Times New Roman" w:hAnsi="Times New Roman" w:cs="Times New Roman"/>
          <w:bCs/>
          <w:iCs/>
          <w:sz w:val="28"/>
          <w:szCs w:val="28"/>
        </w:rPr>
        <w:t xml:space="preserve"> sniedzamā pakalpojuma saturs ir atkarīgs no pakalpojuma saņēmēju funkcionālā stāvokļa, </w:t>
      </w:r>
      <w:r w:rsidR="0045232B" w:rsidRPr="0082333A">
        <w:rPr>
          <w:rFonts w:ascii="Times New Roman" w:hAnsi="Times New Roman" w:cs="Times New Roman"/>
          <w:sz w:val="28"/>
          <w:szCs w:val="28"/>
        </w:rPr>
        <w:t>j</w:t>
      </w:r>
      <w:r w:rsidR="0045232B" w:rsidRPr="0082333A">
        <w:rPr>
          <w:rFonts w:ascii="Times New Roman" w:hAnsi="Times New Roman" w:cs="Times New Roman"/>
          <w:bCs/>
          <w:iCs/>
          <w:sz w:val="28"/>
          <w:szCs w:val="28"/>
        </w:rPr>
        <w:t>a grupu mājas (dzīvokļa) pakalpojums tiek sniegts personām ar ļoti smagiem garīga rakstura traucējumiem (3. vai 4.aprūpes līmenis), pakalpojumam ir izteiktākas sociālās aprūpes pakalpojuma pazīmes, savukārt, ja grupu mājas (dzīvokļa) pakalpojums tiek sniegts personām ar vieglākiem garīga rakstura traucējumiem un personai nav nepieciešams liels atbalsts pašaprūpē (1. vai 2.aprūpes līmenis), tad pakalpojumam izteiktākas ir sociālās rehabilitācijas pakalpojuma pazīmes. Šādos gadījumos konkrētā pakalpojuma iedalīšana pie kāda no sociālo pakalpojumu veidiem tiek noteikta jau normatīvajā regulējumā</w:t>
      </w:r>
      <w:r w:rsidR="002110A5" w:rsidRPr="0082333A">
        <w:rPr>
          <w:rFonts w:ascii="Times New Roman" w:hAnsi="Times New Roman" w:cs="Times New Roman"/>
          <w:bCs/>
          <w:iCs/>
          <w:sz w:val="28"/>
          <w:szCs w:val="28"/>
        </w:rPr>
        <w:t xml:space="preserve">, piemēram, grupu mājas </w:t>
      </w:r>
      <w:r w:rsidR="009B2F81" w:rsidRPr="0082333A">
        <w:rPr>
          <w:rFonts w:ascii="Times New Roman" w:hAnsi="Times New Roman" w:cs="Times New Roman"/>
          <w:bCs/>
          <w:iCs/>
          <w:sz w:val="28"/>
          <w:szCs w:val="28"/>
        </w:rPr>
        <w:t xml:space="preserve">(dzīvokļa) </w:t>
      </w:r>
      <w:r w:rsidR="002110A5" w:rsidRPr="0082333A">
        <w:rPr>
          <w:rFonts w:ascii="Times New Roman" w:hAnsi="Times New Roman" w:cs="Times New Roman"/>
          <w:bCs/>
          <w:iCs/>
          <w:sz w:val="28"/>
          <w:szCs w:val="28"/>
        </w:rPr>
        <w:t xml:space="preserve">pakalpojums </w:t>
      </w:r>
      <w:r w:rsidR="0040064D" w:rsidRPr="0082333A">
        <w:rPr>
          <w:rFonts w:ascii="Times New Roman" w:hAnsi="Times New Roman" w:cs="Times New Roman"/>
          <w:bCs/>
          <w:iCs/>
          <w:sz w:val="28"/>
          <w:szCs w:val="28"/>
        </w:rPr>
        <w:t xml:space="preserve">Likumā </w:t>
      </w:r>
      <w:r w:rsidR="002110A5" w:rsidRPr="0082333A">
        <w:rPr>
          <w:rFonts w:ascii="Times New Roman" w:hAnsi="Times New Roman" w:cs="Times New Roman"/>
          <w:bCs/>
          <w:iCs/>
          <w:sz w:val="28"/>
          <w:szCs w:val="28"/>
        </w:rPr>
        <w:t>definēts kā sociālās aprūpes pakalpojums dzīvesvietā</w:t>
      </w:r>
      <w:r w:rsidR="002110A5" w:rsidRPr="0082333A">
        <w:rPr>
          <w:rStyle w:val="FootnoteReference"/>
          <w:rFonts w:ascii="Times New Roman" w:hAnsi="Times New Roman" w:cs="Times New Roman"/>
          <w:bCs/>
          <w:iCs/>
          <w:sz w:val="28"/>
          <w:szCs w:val="28"/>
        </w:rPr>
        <w:footnoteReference w:id="7"/>
      </w:r>
      <w:r w:rsidR="0040064D" w:rsidRPr="0082333A">
        <w:rPr>
          <w:rFonts w:ascii="Times New Roman" w:hAnsi="Times New Roman" w:cs="Times New Roman"/>
          <w:bCs/>
          <w:iCs/>
          <w:sz w:val="28"/>
          <w:szCs w:val="28"/>
        </w:rPr>
        <w:t xml:space="preserve">. </w:t>
      </w:r>
    </w:p>
    <w:p w14:paraId="4675F3BD" w14:textId="77777777" w:rsidR="009B2F81" w:rsidRPr="0082333A" w:rsidRDefault="009B2F81" w:rsidP="0082333A">
      <w:pPr>
        <w:tabs>
          <w:tab w:val="left" w:pos="990"/>
        </w:tabs>
        <w:spacing w:after="0" w:line="240" w:lineRule="auto"/>
        <w:jc w:val="both"/>
        <w:rPr>
          <w:rFonts w:ascii="Times New Roman" w:hAnsi="Times New Roman" w:cs="Times New Roman"/>
          <w:bCs/>
          <w:iCs/>
          <w:sz w:val="28"/>
          <w:szCs w:val="28"/>
        </w:rPr>
      </w:pPr>
    </w:p>
    <w:p w14:paraId="4A7C96BF" w14:textId="495C734A" w:rsidR="007D324D" w:rsidRPr="0082333A" w:rsidRDefault="0040064D" w:rsidP="0082333A">
      <w:pPr>
        <w:tabs>
          <w:tab w:val="left" w:pos="990"/>
        </w:tabs>
        <w:spacing w:after="0" w:line="240" w:lineRule="auto"/>
        <w:jc w:val="both"/>
        <w:rPr>
          <w:rFonts w:ascii="Times New Roman" w:hAnsi="Times New Roman" w:cs="Times New Roman"/>
          <w:bCs/>
          <w:iCs/>
          <w:sz w:val="28"/>
          <w:szCs w:val="28"/>
        </w:rPr>
      </w:pPr>
      <w:r w:rsidRPr="0082333A">
        <w:rPr>
          <w:rFonts w:ascii="Times New Roman" w:hAnsi="Times New Roman" w:cs="Times New Roman"/>
          <w:bCs/>
          <w:iCs/>
          <w:sz w:val="28"/>
          <w:szCs w:val="28"/>
        </w:rPr>
        <w:t>J</w:t>
      </w:r>
      <w:r w:rsidR="002110A5" w:rsidRPr="0082333A">
        <w:rPr>
          <w:rFonts w:ascii="Times New Roman" w:hAnsi="Times New Roman" w:cs="Times New Roman"/>
          <w:bCs/>
          <w:iCs/>
          <w:sz w:val="28"/>
          <w:szCs w:val="28"/>
        </w:rPr>
        <w:t xml:space="preserve">a normatīvajā regulējumā nav noteikta konkrētā pakalpojuma piederība pie kāda no sociālo pakalpojumu iedalījuma, tad, reģistrējot sociālo pakalpojumu </w:t>
      </w:r>
      <w:r w:rsidR="005E3D79" w:rsidRPr="0082333A">
        <w:rPr>
          <w:rFonts w:ascii="Times New Roman" w:hAnsi="Times New Roman" w:cs="Times New Roman"/>
          <w:iCs/>
          <w:sz w:val="28"/>
          <w:szCs w:val="28"/>
        </w:rPr>
        <w:t>valsts informācijas sistēmā “Sociālo pakalpojumu sniedzēju reģistrs” (turpmāk – Sociālo pakalpojumu sniedzēju reģistrs)</w:t>
      </w:r>
      <w:r w:rsidR="002110A5" w:rsidRPr="0082333A">
        <w:rPr>
          <w:rFonts w:ascii="Times New Roman" w:hAnsi="Times New Roman" w:cs="Times New Roman"/>
          <w:bCs/>
          <w:iCs/>
          <w:sz w:val="28"/>
          <w:szCs w:val="28"/>
        </w:rPr>
        <w:t xml:space="preserve">, tiek vērtēta sociālā pakalpojuma satura </w:t>
      </w:r>
      <w:r w:rsidR="002110A5" w:rsidRPr="0082333A">
        <w:rPr>
          <w:rFonts w:ascii="Times New Roman" w:hAnsi="Times New Roman" w:cs="Times New Roman"/>
          <w:sz w:val="28"/>
          <w:szCs w:val="28"/>
        </w:rPr>
        <w:t>dominējošā pazīme</w:t>
      </w:r>
      <w:r w:rsidR="005E3D79" w:rsidRPr="0082333A">
        <w:rPr>
          <w:rFonts w:ascii="Times New Roman" w:hAnsi="Times New Roman" w:cs="Times New Roman"/>
          <w:sz w:val="28"/>
          <w:szCs w:val="28"/>
        </w:rPr>
        <w:t xml:space="preserve"> – </w:t>
      </w:r>
      <w:r w:rsidRPr="0082333A">
        <w:rPr>
          <w:rFonts w:ascii="Times New Roman" w:hAnsi="Times New Roman" w:cs="Times New Roman"/>
          <w:sz w:val="28"/>
          <w:szCs w:val="28"/>
        </w:rPr>
        <w:t xml:space="preserve">vai </w:t>
      </w:r>
      <w:r w:rsidR="005E3D79" w:rsidRPr="0082333A">
        <w:rPr>
          <w:rFonts w:ascii="Times New Roman" w:hAnsi="Times New Roman" w:cs="Times New Roman"/>
          <w:sz w:val="28"/>
          <w:szCs w:val="28"/>
        </w:rPr>
        <w:t xml:space="preserve">klientam tiek </w:t>
      </w:r>
      <w:r w:rsidR="007D324D" w:rsidRPr="0082333A">
        <w:rPr>
          <w:rFonts w:ascii="Times New Roman" w:hAnsi="Times New Roman" w:cs="Times New Roman"/>
          <w:sz w:val="28"/>
          <w:szCs w:val="28"/>
        </w:rPr>
        <w:t>primār</w:t>
      </w:r>
      <w:r w:rsidR="005E3D79" w:rsidRPr="0082333A">
        <w:rPr>
          <w:rFonts w:ascii="Times New Roman" w:hAnsi="Times New Roman" w:cs="Times New Roman"/>
          <w:sz w:val="28"/>
          <w:szCs w:val="28"/>
        </w:rPr>
        <w:t>i apmierināta vajadzība pēc atbalsta aprūpē vai sociālās funkcionēšanas atjaunošanas/uzlabošanas</w:t>
      </w:r>
      <w:r w:rsidR="00051008" w:rsidRPr="0082333A">
        <w:rPr>
          <w:rFonts w:ascii="Times New Roman" w:hAnsi="Times New Roman" w:cs="Times New Roman"/>
          <w:sz w:val="28"/>
          <w:szCs w:val="28"/>
        </w:rPr>
        <w:t>.</w:t>
      </w:r>
      <w:r w:rsidR="009B2F81" w:rsidRPr="0082333A">
        <w:rPr>
          <w:rFonts w:ascii="Times New Roman" w:hAnsi="Times New Roman" w:cs="Times New Roman"/>
          <w:sz w:val="28"/>
          <w:szCs w:val="28"/>
        </w:rPr>
        <w:t xml:space="preserve"> </w:t>
      </w:r>
      <w:r w:rsidR="007D324D" w:rsidRPr="0082333A">
        <w:rPr>
          <w:rFonts w:ascii="Times New Roman" w:hAnsi="Times New Roman" w:cs="Times New Roman"/>
          <w:sz w:val="28"/>
          <w:szCs w:val="28"/>
        </w:rPr>
        <w:t xml:space="preserve">Līdz ar to </w:t>
      </w:r>
      <w:r w:rsidR="007D324D" w:rsidRPr="0082333A">
        <w:rPr>
          <w:rFonts w:ascii="Times New Roman" w:hAnsi="Times New Roman" w:cs="Times New Roman"/>
          <w:b/>
          <w:color w:val="244061" w:themeColor="accent1" w:themeShade="80"/>
          <w:sz w:val="28"/>
          <w:szCs w:val="28"/>
        </w:rPr>
        <w:t>sociālais pakalpojums ir definējams pēc sociālā pakalpojuma galvenās pazīmes</w:t>
      </w:r>
      <w:r w:rsidRPr="0082333A">
        <w:rPr>
          <w:rFonts w:ascii="Times New Roman" w:hAnsi="Times New Roman" w:cs="Times New Roman"/>
          <w:b/>
          <w:color w:val="244061" w:themeColor="accent1" w:themeShade="80"/>
          <w:sz w:val="28"/>
          <w:szCs w:val="28"/>
        </w:rPr>
        <w:t xml:space="preserve"> </w:t>
      </w:r>
      <w:r w:rsidR="00803558" w:rsidRPr="0082333A">
        <w:rPr>
          <w:rFonts w:ascii="Times New Roman" w:hAnsi="Times New Roman" w:cs="Times New Roman"/>
          <w:sz w:val="28"/>
          <w:szCs w:val="28"/>
        </w:rPr>
        <w:t>– vai</w:t>
      </w:r>
      <w:r w:rsidR="006A400D" w:rsidRPr="0082333A">
        <w:rPr>
          <w:rFonts w:ascii="Times New Roman" w:hAnsi="Times New Roman" w:cs="Times New Roman"/>
          <w:sz w:val="28"/>
          <w:szCs w:val="28"/>
        </w:rPr>
        <w:t xml:space="preserve"> sociālā</w:t>
      </w:r>
      <w:r w:rsidR="00803558" w:rsidRPr="0082333A">
        <w:rPr>
          <w:rFonts w:ascii="Times New Roman" w:hAnsi="Times New Roman" w:cs="Times New Roman"/>
          <w:sz w:val="28"/>
          <w:szCs w:val="28"/>
        </w:rPr>
        <w:t xml:space="preserve"> pakalpojuma ietvaros lielākā daļa pasākumu ir </w:t>
      </w:r>
      <w:r w:rsidR="009B2F81" w:rsidRPr="0082333A">
        <w:rPr>
          <w:rFonts w:ascii="Times New Roman" w:hAnsi="Times New Roman" w:cs="Times New Roman"/>
          <w:sz w:val="28"/>
          <w:szCs w:val="28"/>
        </w:rPr>
        <w:t xml:space="preserve">vērsti </w:t>
      </w:r>
      <w:r w:rsidR="00803558" w:rsidRPr="0082333A">
        <w:rPr>
          <w:rFonts w:ascii="Times New Roman" w:hAnsi="Times New Roman" w:cs="Times New Roman"/>
          <w:sz w:val="28"/>
          <w:szCs w:val="28"/>
        </w:rPr>
        <w:t>uz</w:t>
      </w:r>
      <w:r w:rsidR="006A400D" w:rsidRPr="0082333A">
        <w:rPr>
          <w:rFonts w:ascii="Times New Roman" w:hAnsi="Times New Roman" w:cs="Times New Roman"/>
          <w:sz w:val="28"/>
          <w:szCs w:val="28"/>
        </w:rPr>
        <w:t xml:space="preserve"> klienta</w:t>
      </w:r>
      <w:r w:rsidR="00803558" w:rsidRPr="0082333A">
        <w:rPr>
          <w:rFonts w:ascii="Times New Roman" w:hAnsi="Times New Roman" w:cs="Times New Roman"/>
          <w:sz w:val="28"/>
          <w:szCs w:val="28"/>
        </w:rPr>
        <w:t xml:space="preserve"> </w:t>
      </w:r>
      <w:r w:rsidR="005E3D79" w:rsidRPr="0082333A">
        <w:rPr>
          <w:rFonts w:ascii="Times New Roman" w:hAnsi="Times New Roman" w:cs="Times New Roman"/>
          <w:sz w:val="28"/>
          <w:szCs w:val="28"/>
        </w:rPr>
        <w:t xml:space="preserve">sociālo </w:t>
      </w:r>
      <w:r w:rsidR="00803558" w:rsidRPr="0082333A">
        <w:rPr>
          <w:rFonts w:ascii="Times New Roman" w:hAnsi="Times New Roman" w:cs="Times New Roman"/>
          <w:sz w:val="28"/>
          <w:szCs w:val="28"/>
        </w:rPr>
        <w:t>aprūpi vai sociālo rehabilitāciju</w:t>
      </w:r>
      <w:r w:rsidR="007D324D" w:rsidRPr="0082333A">
        <w:rPr>
          <w:rFonts w:ascii="Times New Roman" w:hAnsi="Times New Roman" w:cs="Times New Roman"/>
          <w:sz w:val="28"/>
          <w:szCs w:val="28"/>
        </w:rPr>
        <w:t>.</w:t>
      </w:r>
    </w:p>
    <w:p w14:paraId="28AFEACA" w14:textId="77777777" w:rsidR="007D324D" w:rsidRPr="0082333A" w:rsidRDefault="007D324D" w:rsidP="0082333A">
      <w:pPr>
        <w:tabs>
          <w:tab w:val="left" w:pos="990"/>
        </w:tabs>
        <w:spacing w:after="0" w:line="240" w:lineRule="auto"/>
        <w:jc w:val="both"/>
        <w:rPr>
          <w:rFonts w:ascii="Times New Roman" w:eastAsia="Times New Roman" w:hAnsi="Times New Roman" w:cs="Times New Roman"/>
          <w:sz w:val="28"/>
          <w:szCs w:val="28"/>
        </w:rPr>
      </w:pPr>
    </w:p>
    <w:p w14:paraId="7FCF1335" w14:textId="19945AB1" w:rsidR="007D324D" w:rsidRPr="0082333A" w:rsidRDefault="007D324D" w:rsidP="0082333A">
      <w:pPr>
        <w:tabs>
          <w:tab w:val="left" w:pos="990"/>
        </w:tabs>
        <w:spacing w:after="0" w:line="240" w:lineRule="auto"/>
        <w:jc w:val="both"/>
        <w:rPr>
          <w:rFonts w:ascii="Times New Roman" w:hAnsi="Times New Roman" w:cs="Times New Roman"/>
          <w:bCs/>
          <w:iCs/>
          <w:sz w:val="28"/>
          <w:szCs w:val="28"/>
        </w:rPr>
      </w:pPr>
      <w:r w:rsidRPr="0082333A">
        <w:rPr>
          <w:rFonts w:ascii="Times New Roman" w:hAnsi="Times New Roman" w:cs="Times New Roman"/>
          <w:iCs/>
          <w:sz w:val="28"/>
          <w:szCs w:val="28"/>
        </w:rPr>
        <w:t>Sask</w:t>
      </w:r>
      <w:r w:rsidR="006A400D" w:rsidRPr="0082333A">
        <w:rPr>
          <w:rFonts w:ascii="Times New Roman" w:hAnsi="Times New Roman" w:cs="Times New Roman"/>
          <w:iCs/>
          <w:sz w:val="28"/>
          <w:szCs w:val="28"/>
        </w:rPr>
        <w:t>aņā ar Likumā noteikto, sociālo pakalpojumu</w:t>
      </w:r>
      <w:r w:rsidRPr="0082333A">
        <w:rPr>
          <w:rFonts w:ascii="Times New Roman" w:hAnsi="Times New Roman" w:cs="Times New Roman"/>
          <w:iCs/>
          <w:sz w:val="28"/>
          <w:szCs w:val="28"/>
        </w:rPr>
        <w:t xml:space="preserve"> drīkst sniegt tikai tāds sociālo pakalpojumu sniedzējs, kura pamatdarbība vai kura attiecīgās struktūrvienības pamatdarbība ir šo pakalpojumu sniegšana un kurš attiecīgā pakal</w:t>
      </w:r>
      <w:r w:rsidR="00D83806" w:rsidRPr="0082333A">
        <w:rPr>
          <w:rFonts w:ascii="Times New Roman" w:hAnsi="Times New Roman" w:cs="Times New Roman"/>
          <w:iCs/>
          <w:sz w:val="28"/>
          <w:szCs w:val="28"/>
        </w:rPr>
        <w:t>pojuma sniegšanai ir reģistrēts S</w:t>
      </w:r>
      <w:r w:rsidRPr="0082333A">
        <w:rPr>
          <w:rFonts w:ascii="Times New Roman" w:hAnsi="Times New Roman" w:cs="Times New Roman"/>
          <w:iCs/>
          <w:sz w:val="28"/>
          <w:szCs w:val="28"/>
        </w:rPr>
        <w:t>ociālo pakalpojumu sniedzēju reģistr</w:t>
      </w:r>
      <w:r w:rsidR="005E3D79" w:rsidRPr="0082333A">
        <w:rPr>
          <w:rFonts w:ascii="Times New Roman" w:hAnsi="Times New Roman" w:cs="Times New Roman"/>
          <w:iCs/>
          <w:sz w:val="28"/>
          <w:szCs w:val="28"/>
        </w:rPr>
        <w:t xml:space="preserve">ā </w:t>
      </w:r>
      <w:r w:rsidRPr="0082333A">
        <w:rPr>
          <w:rFonts w:ascii="Times New Roman" w:hAnsi="Times New Roman" w:cs="Times New Roman"/>
          <w:iCs/>
          <w:sz w:val="28"/>
          <w:szCs w:val="28"/>
        </w:rPr>
        <w:t xml:space="preserve">ne vēlāk kā trīs mēnešus pēc tam, kad </w:t>
      </w:r>
      <w:r w:rsidR="006A400D" w:rsidRPr="0082333A">
        <w:rPr>
          <w:rFonts w:ascii="Times New Roman" w:hAnsi="Times New Roman" w:cs="Times New Roman"/>
          <w:iCs/>
          <w:sz w:val="28"/>
          <w:szCs w:val="28"/>
        </w:rPr>
        <w:t xml:space="preserve">sociālā </w:t>
      </w:r>
      <w:r w:rsidRPr="0082333A">
        <w:rPr>
          <w:rFonts w:ascii="Times New Roman" w:hAnsi="Times New Roman" w:cs="Times New Roman"/>
          <w:iCs/>
          <w:sz w:val="28"/>
          <w:szCs w:val="28"/>
        </w:rPr>
        <w:t xml:space="preserve">pakalpojuma sniegšana uzsākta. </w:t>
      </w:r>
      <w:r w:rsidRPr="0082333A">
        <w:rPr>
          <w:rFonts w:ascii="Times New Roman" w:hAnsi="Times New Roman" w:cs="Times New Roman"/>
          <w:bCs/>
          <w:iCs/>
          <w:sz w:val="28"/>
          <w:szCs w:val="28"/>
        </w:rPr>
        <w:t xml:space="preserve">Lai reģistrētu Sociālo pakalpojumu sniedzēju reģistrā sociālo pakalpojumu, tiek ņemtas vērā arī citas sociālā pakalpojuma pazīmes, piemēram, sniegšanas forma (ar izmitināšanu vai bez izmitināšanas). </w:t>
      </w:r>
      <w:r w:rsidR="00CB4181" w:rsidRPr="0082333A">
        <w:rPr>
          <w:rFonts w:ascii="Times New Roman" w:hAnsi="Times New Roman" w:cs="Times New Roman"/>
          <w:bCs/>
          <w:iCs/>
          <w:sz w:val="28"/>
          <w:szCs w:val="28"/>
        </w:rPr>
        <w:t>A</w:t>
      </w:r>
      <w:r w:rsidRPr="0082333A">
        <w:rPr>
          <w:rFonts w:ascii="Times New Roman" w:hAnsi="Times New Roman" w:cs="Times New Roman"/>
          <w:bCs/>
          <w:iCs/>
          <w:sz w:val="28"/>
          <w:szCs w:val="28"/>
        </w:rPr>
        <w:t xml:space="preserve">tbilstoši normatīvajos aktos </w:t>
      </w:r>
      <w:r w:rsidR="00E03169" w:rsidRPr="0082333A">
        <w:rPr>
          <w:rFonts w:ascii="Times New Roman" w:hAnsi="Times New Roman" w:cs="Times New Roman"/>
          <w:bCs/>
          <w:iCs/>
          <w:sz w:val="28"/>
          <w:szCs w:val="28"/>
        </w:rPr>
        <w:t>noteik</w:t>
      </w:r>
      <w:r w:rsidRPr="0082333A">
        <w:rPr>
          <w:rFonts w:ascii="Times New Roman" w:hAnsi="Times New Roman" w:cs="Times New Roman"/>
          <w:bCs/>
          <w:iCs/>
          <w:sz w:val="28"/>
          <w:szCs w:val="28"/>
        </w:rPr>
        <w:t>tajam</w:t>
      </w:r>
      <w:r w:rsidRPr="0082333A">
        <w:rPr>
          <w:rStyle w:val="FootnoteReference"/>
          <w:rFonts w:ascii="Times New Roman" w:hAnsi="Times New Roman" w:cs="Times New Roman"/>
          <w:bCs/>
          <w:iCs/>
          <w:sz w:val="28"/>
          <w:szCs w:val="28"/>
        </w:rPr>
        <w:footnoteReference w:id="8"/>
      </w:r>
      <w:r w:rsidR="00CB4181" w:rsidRPr="0082333A">
        <w:rPr>
          <w:rFonts w:ascii="Times New Roman" w:hAnsi="Times New Roman" w:cs="Times New Roman"/>
          <w:bCs/>
          <w:iCs/>
          <w:sz w:val="28"/>
          <w:szCs w:val="28"/>
        </w:rPr>
        <w:t xml:space="preserve">, </w:t>
      </w:r>
      <w:r w:rsidRPr="0082333A">
        <w:rPr>
          <w:rFonts w:ascii="Times New Roman" w:hAnsi="Times New Roman" w:cs="Times New Roman"/>
          <w:bCs/>
          <w:iCs/>
          <w:sz w:val="28"/>
          <w:szCs w:val="28"/>
        </w:rPr>
        <w:t xml:space="preserve">sociālie pakalpojumi </w:t>
      </w:r>
      <w:r w:rsidR="00DC1720" w:rsidRPr="0082333A">
        <w:rPr>
          <w:rFonts w:ascii="Times New Roman" w:hAnsi="Times New Roman" w:cs="Times New Roman"/>
          <w:bCs/>
          <w:iCs/>
          <w:sz w:val="28"/>
          <w:szCs w:val="28"/>
        </w:rPr>
        <w:t xml:space="preserve">tiek </w:t>
      </w:r>
      <w:r w:rsidRPr="0082333A">
        <w:rPr>
          <w:rFonts w:ascii="Times New Roman" w:hAnsi="Times New Roman" w:cs="Times New Roman"/>
          <w:bCs/>
          <w:iCs/>
          <w:sz w:val="28"/>
          <w:szCs w:val="28"/>
        </w:rPr>
        <w:t xml:space="preserve">iedalīti </w:t>
      </w:r>
      <w:r w:rsidR="006A400D" w:rsidRPr="0082333A">
        <w:rPr>
          <w:rFonts w:ascii="Times New Roman" w:hAnsi="Times New Roman" w:cs="Times New Roman"/>
          <w:bCs/>
          <w:iCs/>
          <w:sz w:val="28"/>
          <w:szCs w:val="28"/>
        </w:rPr>
        <w:t xml:space="preserve">arī </w:t>
      </w:r>
      <w:r w:rsidRPr="0082333A">
        <w:rPr>
          <w:rFonts w:ascii="Times New Roman" w:hAnsi="Times New Roman" w:cs="Times New Roman"/>
          <w:bCs/>
          <w:iCs/>
          <w:sz w:val="28"/>
          <w:szCs w:val="28"/>
        </w:rPr>
        <w:t xml:space="preserve">pēc citām vienotām pazīmēm un principiem, </w:t>
      </w:r>
      <w:r w:rsidRPr="0082333A">
        <w:rPr>
          <w:rFonts w:ascii="Times New Roman" w:hAnsi="Times New Roman" w:cs="Times New Roman"/>
          <w:iCs/>
          <w:sz w:val="28"/>
          <w:szCs w:val="28"/>
        </w:rPr>
        <w:t>piemēram:</w:t>
      </w:r>
    </w:p>
    <w:p w14:paraId="4620D190" w14:textId="13E2F873" w:rsidR="007D324D" w:rsidRPr="0082333A" w:rsidRDefault="007D324D" w:rsidP="0082333A">
      <w:pPr>
        <w:pStyle w:val="CommentText"/>
        <w:numPr>
          <w:ilvl w:val="0"/>
          <w:numId w:val="4"/>
        </w:numPr>
        <w:spacing w:after="0"/>
        <w:jc w:val="both"/>
        <w:rPr>
          <w:rFonts w:ascii="Times New Roman" w:hAnsi="Times New Roman" w:cs="Times New Roman"/>
          <w:sz w:val="28"/>
          <w:szCs w:val="28"/>
        </w:rPr>
      </w:pPr>
      <w:r w:rsidRPr="0082333A">
        <w:rPr>
          <w:rFonts w:ascii="Times New Roman" w:hAnsi="Times New Roman" w:cs="Times New Roman"/>
          <w:sz w:val="28"/>
          <w:szCs w:val="28"/>
        </w:rPr>
        <w:t>pēc sociālā pakalpojuma tipa – sociālā aprūpe, sociālā rehabilitācija, sociālais darbs;</w:t>
      </w:r>
    </w:p>
    <w:p w14:paraId="74145E25" w14:textId="2026F2F9" w:rsidR="007D324D" w:rsidRPr="0082333A" w:rsidRDefault="007D324D" w:rsidP="0082333A">
      <w:pPr>
        <w:pStyle w:val="CommentText"/>
        <w:numPr>
          <w:ilvl w:val="0"/>
          <w:numId w:val="4"/>
        </w:numPr>
        <w:spacing w:after="0"/>
        <w:jc w:val="both"/>
        <w:rPr>
          <w:rFonts w:ascii="Times New Roman" w:hAnsi="Times New Roman" w:cs="Times New Roman"/>
          <w:sz w:val="28"/>
          <w:szCs w:val="28"/>
        </w:rPr>
      </w:pPr>
      <w:r w:rsidRPr="0082333A">
        <w:rPr>
          <w:rFonts w:ascii="Times New Roman" w:hAnsi="Times New Roman" w:cs="Times New Roman"/>
          <w:sz w:val="28"/>
          <w:szCs w:val="28"/>
        </w:rPr>
        <w:t xml:space="preserve">pēc sociālā pakalpojuma veida - dienas aprūpes centrs, ilgstošas sociālās aprūpes un </w:t>
      </w:r>
      <w:r w:rsidR="00286898" w:rsidRPr="0082333A">
        <w:rPr>
          <w:rFonts w:ascii="Times New Roman" w:hAnsi="Times New Roman" w:cs="Times New Roman"/>
          <w:sz w:val="28"/>
          <w:szCs w:val="28"/>
        </w:rPr>
        <w:t xml:space="preserve"> </w:t>
      </w:r>
      <w:r w:rsidRPr="0082333A">
        <w:rPr>
          <w:rFonts w:ascii="Times New Roman" w:hAnsi="Times New Roman" w:cs="Times New Roman"/>
          <w:sz w:val="28"/>
          <w:szCs w:val="28"/>
        </w:rPr>
        <w:t xml:space="preserve">sociālās rehabilitācijas institūcija, grupu māja (dzīvoklis), krīzes centrs  u.c.; </w:t>
      </w:r>
    </w:p>
    <w:p w14:paraId="4C6CB3AB" w14:textId="77777777" w:rsidR="007D324D" w:rsidRPr="0082333A" w:rsidRDefault="007D324D" w:rsidP="0082333A">
      <w:pPr>
        <w:pStyle w:val="CommentText"/>
        <w:numPr>
          <w:ilvl w:val="0"/>
          <w:numId w:val="4"/>
        </w:numPr>
        <w:spacing w:after="0"/>
        <w:jc w:val="both"/>
        <w:rPr>
          <w:rFonts w:ascii="Times New Roman" w:hAnsi="Times New Roman" w:cs="Times New Roman"/>
          <w:sz w:val="28"/>
          <w:szCs w:val="28"/>
        </w:rPr>
      </w:pPr>
      <w:r w:rsidRPr="0082333A">
        <w:rPr>
          <w:rFonts w:ascii="Times New Roman" w:hAnsi="Times New Roman" w:cs="Times New Roman"/>
          <w:sz w:val="28"/>
          <w:szCs w:val="28"/>
        </w:rPr>
        <w:t xml:space="preserve">pēc mērķa grupas (bērni, jaunieši, personas darbspējas vecumā, seniori, personas ar invaliditāti, </w:t>
      </w:r>
      <w:r w:rsidRPr="0082333A">
        <w:rPr>
          <w:rFonts w:ascii="Times New Roman" w:hAnsi="Times New Roman" w:cs="Times New Roman"/>
          <w:bCs/>
          <w:sz w:val="28"/>
          <w:szCs w:val="28"/>
        </w:rPr>
        <w:t xml:space="preserve">sociālās atstumtības riskam pakļautās personas, </w:t>
      </w:r>
      <w:r w:rsidRPr="0082333A">
        <w:rPr>
          <w:rFonts w:ascii="Times New Roman" w:hAnsi="Times New Roman" w:cs="Times New Roman"/>
          <w:sz w:val="28"/>
          <w:szCs w:val="28"/>
        </w:rPr>
        <w:t>u.c.);</w:t>
      </w:r>
    </w:p>
    <w:p w14:paraId="01357547" w14:textId="77777777" w:rsidR="007D324D" w:rsidRPr="0082333A" w:rsidRDefault="007D324D" w:rsidP="0082333A">
      <w:pPr>
        <w:pStyle w:val="CommentText"/>
        <w:numPr>
          <w:ilvl w:val="0"/>
          <w:numId w:val="4"/>
        </w:numPr>
        <w:spacing w:after="0"/>
        <w:jc w:val="both"/>
        <w:rPr>
          <w:rFonts w:ascii="Times New Roman" w:hAnsi="Times New Roman" w:cs="Times New Roman"/>
          <w:sz w:val="28"/>
          <w:szCs w:val="28"/>
        </w:rPr>
      </w:pPr>
      <w:r w:rsidRPr="0082333A">
        <w:rPr>
          <w:rFonts w:ascii="Times New Roman" w:hAnsi="Times New Roman" w:cs="Times New Roman"/>
          <w:sz w:val="28"/>
          <w:szCs w:val="28"/>
        </w:rPr>
        <w:t xml:space="preserve">pēc </w:t>
      </w:r>
      <w:r w:rsidR="004F5709" w:rsidRPr="0082333A">
        <w:rPr>
          <w:rFonts w:ascii="Times New Roman" w:hAnsi="Times New Roman" w:cs="Times New Roman"/>
          <w:sz w:val="28"/>
          <w:szCs w:val="28"/>
        </w:rPr>
        <w:t xml:space="preserve">sniedzamā pakalpojuma ietvaros risināmās </w:t>
      </w:r>
      <w:r w:rsidRPr="0082333A">
        <w:rPr>
          <w:rFonts w:ascii="Times New Roman" w:hAnsi="Times New Roman" w:cs="Times New Roman"/>
          <w:sz w:val="28"/>
          <w:szCs w:val="28"/>
        </w:rPr>
        <w:t>problēmas;</w:t>
      </w:r>
    </w:p>
    <w:p w14:paraId="7AE0C336" w14:textId="77777777" w:rsidR="007D324D" w:rsidRPr="0082333A" w:rsidRDefault="007D324D" w:rsidP="0082333A">
      <w:pPr>
        <w:pStyle w:val="CommentText"/>
        <w:numPr>
          <w:ilvl w:val="0"/>
          <w:numId w:val="4"/>
        </w:numPr>
        <w:spacing w:after="0"/>
        <w:jc w:val="both"/>
        <w:rPr>
          <w:rFonts w:ascii="Times New Roman" w:hAnsi="Times New Roman" w:cs="Times New Roman"/>
          <w:sz w:val="28"/>
          <w:szCs w:val="28"/>
        </w:rPr>
      </w:pPr>
      <w:r w:rsidRPr="0082333A">
        <w:rPr>
          <w:rFonts w:ascii="Times New Roman" w:hAnsi="Times New Roman" w:cs="Times New Roman"/>
          <w:sz w:val="28"/>
          <w:szCs w:val="28"/>
        </w:rPr>
        <w:t>pēc pakalpojuma sniedzēja juridiskā statusa;</w:t>
      </w:r>
    </w:p>
    <w:p w14:paraId="1BADE515" w14:textId="5A43341F" w:rsidR="007D324D" w:rsidRPr="0082333A" w:rsidRDefault="007D324D" w:rsidP="0082333A">
      <w:pPr>
        <w:pStyle w:val="CommentText"/>
        <w:numPr>
          <w:ilvl w:val="0"/>
          <w:numId w:val="4"/>
        </w:numPr>
        <w:spacing w:after="0"/>
        <w:jc w:val="both"/>
        <w:rPr>
          <w:rFonts w:ascii="Times New Roman" w:hAnsi="Times New Roman" w:cs="Times New Roman"/>
          <w:sz w:val="28"/>
          <w:szCs w:val="28"/>
        </w:rPr>
      </w:pPr>
      <w:r w:rsidRPr="0082333A">
        <w:rPr>
          <w:rFonts w:ascii="Times New Roman" w:hAnsi="Times New Roman" w:cs="Times New Roman"/>
          <w:sz w:val="28"/>
          <w:szCs w:val="28"/>
        </w:rPr>
        <w:t xml:space="preserve">pēc </w:t>
      </w:r>
      <w:r w:rsidR="009B2F81" w:rsidRPr="0082333A">
        <w:rPr>
          <w:rFonts w:ascii="Times New Roman" w:hAnsi="Times New Roman" w:cs="Times New Roman"/>
          <w:sz w:val="28"/>
          <w:szCs w:val="28"/>
        </w:rPr>
        <w:t xml:space="preserve">pakalpojuma </w:t>
      </w:r>
      <w:r w:rsidRPr="0082333A">
        <w:rPr>
          <w:rFonts w:ascii="Times New Roman" w:hAnsi="Times New Roman" w:cs="Times New Roman"/>
          <w:sz w:val="28"/>
          <w:szCs w:val="28"/>
        </w:rPr>
        <w:t>ģeogrāfiskās atrašanās vietas;</w:t>
      </w:r>
    </w:p>
    <w:p w14:paraId="793A1C62" w14:textId="0C90A5AF" w:rsidR="007D324D" w:rsidRPr="0082333A" w:rsidRDefault="007D324D" w:rsidP="0082333A">
      <w:pPr>
        <w:pStyle w:val="CommentText"/>
        <w:numPr>
          <w:ilvl w:val="0"/>
          <w:numId w:val="4"/>
        </w:numPr>
        <w:spacing w:after="0"/>
        <w:jc w:val="both"/>
        <w:rPr>
          <w:rFonts w:ascii="Times New Roman" w:hAnsi="Times New Roman" w:cs="Times New Roman"/>
          <w:sz w:val="28"/>
          <w:szCs w:val="28"/>
        </w:rPr>
      </w:pPr>
      <w:r w:rsidRPr="0082333A">
        <w:rPr>
          <w:rFonts w:ascii="Times New Roman" w:hAnsi="Times New Roman" w:cs="Times New Roman"/>
          <w:sz w:val="28"/>
          <w:szCs w:val="28"/>
        </w:rPr>
        <w:t xml:space="preserve">pēc </w:t>
      </w:r>
      <w:r w:rsidR="009B2F81" w:rsidRPr="0082333A">
        <w:rPr>
          <w:rFonts w:ascii="Times New Roman" w:hAnsi="Times New Roman" w:cs="Times New Roman"/>
          <w:sz w:val="28"/>
          <w:szCs w:val="28"/>
        </w:rPr>
        <w:t xml:space="preserve">pakalpojuma </w:t>
      </w:r>
      <w:r w:rsidRPr="0082333A">
        <w:rPr>
          <w:rFonts w:ascii="Times New Roman" w:hAnsi="Times New Roman" w:cs="Times New Roman"/>
          <w:sz w:val="28"/>
          <w:szCs w:val="28"/>
        </w:rPr>
        <w:t xml:space="preserve">ģeogrāfiskās </w:t>
      </w:r>
      <w:r w:rsidR="009B2F81" w:rsidRPr="0082333A">
        <w:rPr>
          <w:rFonts w:ascii="Times New Roman" w:hAnsi="Times New Roman" w:cs="Times New Roman"/>
          <w:sz w:val="28"/>
          <w:szCs w:val="28"/>
        </w:rPr>
        <w:t xml:space="preserve">sniegšanas </w:t>
      </w:r>
      <w:r w:rsidRPr="0082333A">
        <w:rPr>
          <w:rFonts w:ascii="Times New Roman" w:hAnsi="Times New Roman" w:cs="Times New Roman"/>
          <w:sz w:val="28"/>
          <w:szCs w:val="28"/>
        </w:rPr>
        <w:t xml:space="preserve">vietas. </w:t>
      </w:r>
    </w:p>
    <w:p w14:paraId="4937B758" w14:textId="77777777" w:rsidR="008C1B90" w:rsidRPr="0082333A" w:rsidRDefault="008C1B90" w:rsidP="0082333A">
      <w:pPr>
        <w:tabs>
          <w:tab w:val="left" w:pos="990"/>
        </w:tabs>
        <w:spacing w:after="0" w:line="240" w:lineRule="auto"/>
        <w:jc w:val="both"/>
        <w:rPr>
          <w:rFonts w:ascii="Times New Roman" w:eastAsia="Times New Roman" w:hAnsi="Times New Roman" w:cs="Times New Roman"/>
          <w:sz w:val="28"/>
          <w:szCs w:val="28"/>
        </w:rPr>
      </w:pPr>
    </w:p>
    <w:p w14:paraId="3FC85BA2" w14:textId="77777777" w:rsidR="0030032D" w:rsidRPr="0082333A" w:rsidRDefault="006A400D" w:rsidP="0082333A">
      <w:pPr>
        <w:tabs>
          <w:tab w:val="left" w:pos="990"/>
        </w:tabs>
        <w:spacing w:after="0" w:line="240" w:lineRule="auto"/>
        <w:jc w:val="both"/>
        <w:rPr>
          <w:rFonts w:ascii="Times New Roman" w:eastAsia="Times New Roman" w:hAnsi="Times New Roman" w:cs="Times New Roman"/>
          <w:sz w:val="28"/>
          <w:szCs w:val="28"/>
        </w:rPr>
      </w:pPr>
      <w:r w:rsidRPr="0082333A">
        <w:rPr>
          <w:rFonts w:ascii="Times New Roman" w:eastAsia="Times New Roman" w:hAnsi="Times New Roman" w:cs="Times New Roman"/>
          <w:sz w:val="28"/>
          <w:szCs w:val="28"/>
        </w:rPr>
        <w:t xml:space="preserve">Sociālo pakalpojumu reģistrā reģistrē valsts un pašvaldību iestādes, fiziskas un juridiskas personas, kuras sniedz </w:t>
      </w:r>
      <w:r w:rsidR="00D83806" w:rsidRPr="0082333A">
        <w:rPr>
          <w:rFonts w:ascii="Times New Roman" w:eastAsia="Times New Roman" w:hAnsi="Times New Roman" w:cs="Times New Roman"/>
          <w:sz w:val="28"/>
          <w:szCs w:val="28"/>
        </w:rPr>
        <w:t>L</w:t>
      </w:r>
      <w:r w:rsidRPr="0082333A">
        <w:rPr>
          <w:rFonts w:ascii="Times New Roman" w:eastAsia="Times New Roman" w:hAnsi="Times New Roman" w:cs="Times New Roman"/>
          <w:sz w:val="28"/>
          <w:szCs w:val="28"/>
        </w:rPr>
        <w:t>ikumā noteiktos sociālos pakalpojumus</w:t>
      </w:r>
      <w:r w:rsidR="008716B1" w:rsidRPr="0082333A">
        <w:rPr>
          <w:rStyle w:val="FootnoteReference"/>
          <w:rFonts w:ascii="Times New Roman" w:eastAsia="Times New Roman" w:hAnsi="Times New Roman" w:cs="Times New Roman"/>
          <w:sz w:val="28"/>
          <w:szCs w:val="28"/>
        </w:rPr>
        <w:footnoteReference w:id="9"/>
      </w:r>
      <w:r w:rsidR="00D83806" w:rsidRPr="0082333A">
        <w:rPr>
          <w:rFonts w:ascii="Times New Roman" w:eastAsia="Times New Roman" w:hAnsi="Times New Roman" w:cs="Times New Roman"/>
          <w:sz w:val="28"/>
          <w:szCs w:val="28"/>
        </w:rPr>
        <w:t xml:space="preserve">. </w:t>
      </w:r>
      <w:r w:rsidR="0030032D" w:rsidRPr="0082333A">
        <w:rPr>
          <w:rFonts w:ascii="Times New Roman" w:eastAsia="Times New Roman" w:hAnsi="Times New Roman" w:cs="Times New Roman"/>
          <w:sz w:val="28"/>
          <w:szCs w:val="28"/>
        </w:rPr>
        <w:t xml:space="preserve">Reģistrēšana Sociālo pakalpojumu sniedzēju reģistrā nereti tiek uzskatīta par priekšnoteikumu sniegtā pakalpojuma kvalitātes garantam, tomēr tas nav viennozīmīgi nosakāms, jo Labklājības ministrijai, kas ir Sociālo pakalpojumu sniedzēju reģistra turētāja, nav iespēju nodrošināt regulāru sociālo pakalpojumu kvalitātes uzraudzību resursu trūkuma dēļ. </w:t>
      </w:r>
    </w:p>
    <w:p w14:paraId="7C38AC6E" w14:textId="77777777" w:rsidR="009B2F81" w:rsidRPr="0082333A" w:rsidRDefault="009B2F81" w:rsidP="0082333A">
      <w:pPr>
        <w:spacing w:after="0" w:line="240" w:lineRule="auto"/>
        <w:jc w:val="both"/>
        <w:rPr>
          <w:rFonts w:ascii="Times New Roman" w:eastAsia="Times New Roman" w:hAnsi="Times New Roman" w:cs="Times New Roman"/>
          <w:sz w:val="28"/>
          <w:szCs w:val="28"/>
        </w:rPr>
      </w:pPr>
    </w:p>
    <w:p w14:paraId="10DF9215" w14:textId="11B3F9E1" w:rsidR="00E45A8E" w:rsidRDefault="00FB55F3" w:rsidP="0082333A">
      <w:pPr>
        <w:spacing w:after="0" w:line="240" w:lineRule="auto"/>
        <w:jc w:val="both"/>
        <w:rPr>
          <w:rFonts w:ascii="Times New Roman" w:eastAsia="Times New Roman" w:hAnsi="Times New Roman" w:cs="Times New Roman"/>
          <w:sz w:val="28"/>
          <w:szCs w:val="28"/>
        </w:rPr>
      </w:pPr>
      <w:r w:rsidRPr="0082333A">
        <w:rPr>
          <w:rFonts w:ascii="Times New Roman" w:eastAsia="Times New Roman" w:hAnsi="Times New Roman" w:cs="Times New Roman"/>
          <w:sz w:val="28"/>
          <w:szCs w:val="28"/>
        </w:rPr>
        <w:t xml:space="preserve">Tomēr </w:t>
      </w:r>
      <w:r w:rsidR="009120AF" w:rsidRPr="0082333A">
        <w:rPr>
          <w:rFonts w:ascii="Times New Roman" w:eastAsia="Times New Roman" w:hAnsi="Times New Roman" w:cs="Times New Roman"/>
          <w:sz w:val="28"/>
          <w:szCs w:val="28"/>
        </w:rPr>
        <w:t>nereti sociālo pakalpojumu sniedzējiem</w:t>
      </w:r>
      <w:r w:rsidR="008C1B90" w:rsidRPr="0082333A">
        <w:rPr>
          <w:rFonts w:ascii="Times New Roman" w:eastAsia="Times New Roman" w:hAnsi="Times New Roman" w:cs="Times New Roman"/>
          <w:sz w:val="28"/>
          <w:szCs w:val="28"/>
        </w:rPr>
        <w:t xml:space="preserve"> neizpratni rada tas, ka pašvaldību sociālie dienesti nodrošina ne tikai </w:t>
      </w:r>
      <w:r w:rsidR="005B446C" w:rsidRPr="0082333A">
        <w:rPr>
          <w:rFonts w:ascii="Times New Roman" w:eastAsia="Times New Roman" w:hAnsi="Times New Roman" w:cs="Times New Roman"/>
          <w:sz w:val="28"/>
          <w:szCs w:val="28"/>
        </w:rPr>
        <w:t>L</w:t>
      </w:r>
      <w:r w:rsidR="00FF7D47" w:rsidRPr="0082333A">
        <w:rPr>
          <w:rFonts w:ascii="Times New Roman" w:eastAsia="Times New Roman" w:hAnsi="Times New Roman" w:cs="Times New Roman"/>
          <w:sz w:val="28"/>
          <w:szCs w:val="28"/>
        </w:rPr>
        <w:t xml:space="preserve">ikumā noteikto </w:t>
      </w:r>
      <w:r w:rsidR="008C1B90" w:rsidRPr="0082333A">
        <w:rPr>
          <w:rFonts w:ascii="Times New Roman" w:eastAsia="Times New Roman" w:hAnsi="Times New Roman" w:cs="Times New Roman"/>
          <w:sz w:val="28"/>
          <w:szCs w:val="28"/>
        </w:rPr>
        <w:t>sociālo pakalpojumu pieejamību</w:t>
      </w:r>
      <w:r w:rsidR="00726255" w:rsidRPr="0082333A">
        <w:rPr>
          <w:rFonts w:ascii="Times New Roman" w:eastAsia="Times New Roman" w:hAnsi="Times New Roman" w:cs="Times New Roman"/>
          <w:sz w:val="28"/>
          <w:szCs w:val="28"/>
        </w:rPr>
        <w:t xml:space="preserve">, bet </w:t>
      </w:r>
      <w:r w:rsidR="009120AF" w:rsidRPr="0082333A">
        <w:rPr>
          <w:rFonts w:ascii="Times New Roman" w:eastAsia="Times New Roman" w:hAnsi="Times New Roman" w:cs="Times New Roman"/>
          <w:sz w:val="28"/>
          <w:szCs w:val="28"/>
        </w:rPr>
        <w:t xml:space="preserve">arī </w:t>
      </w:r>
      <w:r w:rsidR="00726255" w:rsidRPr="0082333A">
        <w:rPr>
          <w:rFonts w:ascii="Times New Roman" w:eastAsia="Times New Roman" w:hAnsi="Times New Roman" w:cs="Times New Roman"/>
          <w:sz w:val="28"/>
          <w:szCs w:val="28"/>
        </w:rPr>
        <w:t>pakalpojumus, kas noteikti Invalidi</w:t>
      </w:r>
      <w:r w:rsidR="009120AF" w:rsidRPr="0082333A">
        <w:rPr>
          <w:rFonts w:ascii="Times New Roman" w:eastAsia="Times New Roman" w:hAnsi="Times New Roman" w:cs="Times New Roman"/>
          <w:sz w:val="28"/>
          <w:szCs w:val="28"/>
        </w:rPr>
        <w:t>tātes likumā</w:t>
      </w:r>
      <w:r w:rsidR="00FF7D47" w:rsidRPr="0082333A">
        <w:rPr>
          <w:rFonts w:ascii="Times New Roman" w:eastAsia="Times New Roman" w:hAnsi="Times New Roman" w:cs="Times New Roman"/>
          <w:sz w:val="28"/>
          <w:szCs w:val="28"/>
        </w:rPr>
        <w:t>,</w:t>
      </w:r>
      <w:r w:rsidR="009120AF" w:rsidRPr="0082333A">
        <w:rPr>
          <w:rFonts w:ascii="Times New Roman" w:eastAsia="Times New Roman" w:hAnsi="Times New Roman" w:cs="Times New Roman"/>
          <w:sz w:val="28"/>
          <w:szCs w:val="28"/>
        </w:rPr>
        <w:t xml:space="preserve"> </w:t>
      </w:r>
      <w:r w:rsidR="00FF7D47" w:rsidRPr="0082333A">
        <w:rPr>
          <w:rFonts w:ascii="Times New Roman" w:eastAsia="Times New Roman" w:hAnsi="Times New Roman" w:cs="Times New Roman"/>
          <w:sz w:val="28"/>
          <w:szCs w:val="28"/>
        </w:rPr>
        <w:t xml:space="preserve">piemēram, asistenta </w:t>
      </w:r>
      <w:r w:rsidR="00803558" w:rsidRPr="0082333A">
        <w:rPr>
          <w:rFonts w:ascii="Times New Roman" w:eastAsia="Times New Roman" w:hAnsi="Times New Roman" w:cs="Times New Roman"/>
          <w:sz w:val="28"/>
          <w:szCs w:val="28"/>
        </w:rPr>
        <w:t>pakalpojum</w:t>
      </w:r>
      <w:r w:rsidR="00597B64" w:rsidRPr="0082333A">
        <w:rPr>
          <w:rFonts w:ascii="Times New Roman" w:eastAsia="Times New Roman" w:hAnsi="Times New Roman" w:cs="Times New Roman"/>
          <w:sz w:val="28"/>
          <w:szCs w:val="28"/>
        </w:rPr>
        <w:t>u</w:t>
      </w:r>
      <w:r w:rsidR="00D83806" w:rsidRPr="0082333A">
        <w:rPr>
          <w:rStyle w:val="CommentReference"/>
          <w:rFonts w:ascii="Times New Roman" w:hAnsi="Times New Roman" w:cs="Times New Roman"/>
          <w:sz w:val="28"/>
          <w:szCs w:val="28"/>
        </w:rPr>
        <w:t>,</w:t>
      </w:r>
      <w:r w:rsidR="00803558" w:rsidRPr="0082333A">
        <w:rPr>
          <w:rFonts w:ascii="Times New Roman" w:eastAsia="Times New Roman" w:hAnsi="Times New Roman" w:cs="Times New Roman"/>
          <w:sz w:val="28"/>
          <w:szCs w:val="28"/>
        </w:rPr>
        <w:t xml:space="preserve"> surdotulka pakalpojum</w:t>
      </w:r>
      <w:r w:rsidR="00597B64" w:rsidRPr="0082333A">
        <w:rPr>
          <w:rFonts w:ascii="Times New Roman" w:eastAsia="Times New Roman" w:hAnsi="Times New Roman" w:cs="Times New Roman"/>
          <w:sz w:val="28"/>
          <w:szCs w:val="28"/>
        </w:rPr>
        <w:t>u</w:t>
      </w:r>
      <w:r w:rsidR="008879A1" w:rsidRPr="0082333A">
        <w:rPr>
          <w:rStyle w:val="FootnoteReference"/>
          <w:rFonts w:ascii="Times New Roman" w:eastAsia="Times New Roman" w:hAnsi="Times New Roman" w:cs="Times New Roman"/>
          <w:sz w:val="28"/>
          <w:szCs w:val="28"/>
        </w:rPr>
        <w:footnoteReference w:id="10"/>
      </w:r>
      <w:r w:rsidR="00FF7D47" w:rsidRPr="0082333A">
        <w:rPr>
          <w:rFonts w:ascii="Times New Roman" w:eastAsia="Times New Roman" w:hAnsi="Times New Roman" w:cs="Times New Roman"/>
          <w:sz w:val="28"/>
          <w:szCs w:val="28"/>
        </w:rPr>
        <w:t xml:space="preserve">, </w:t>
      </w:r>
      <w:r w:rsidR="008716B1" w:rsidRPr="0082333A">
        <w:rPr>
          <w:rFonts w:ascii="Times New Roman" w:eastAsia="Times New Roman" w:hAnsi="Times New Roman" w:cs="Times New Roman"/>
          <w:sz w:val="28"/>
          <w:szCs w:val="28"/>
        </w:rPr>
        <w:t>kas</w:t>
      </w:r>
      <w:r w:rsidR="009120AF" w:rsidRPr="0082333A">
        <w:rPr>
          <w:rFonts w:ascii="Times New Roman" w:eastAsia="Times New Roman" w:hAnsi="Times New Roman" w:cs="Times New Roman"/>
          <w:sz w:val="28"/>
          <w:szCs w:val="28"/>
        </w:rPr>
        <w:t xml:space="preserve"> nav </w:t>
      </w:r>
      <w:r w:rsidR="00FF7D47" w:rsidRPr="0082333A">
        <w:rPr>
          <w:rFonts w:ascii="Times New Roman" w:eastAsia="Times New Roman" w:hAnsi="Times New Roman" w:cs="Times New Roman"/>
          <w:sz w:val="28"/>
          <w:szCs w:val="28"/>
        </w:rPr>
        <w:t xml:space="preserve">kvalificējami kā </w:t>
      </w:r>
      <w:r w:rsidR="00726255" w:rsidRPr="0082333A">
        <w:rPr>
          <w:rFonts w:ascii="Times New Roman" w:eastAsia="Times New Roman" w:hAnsi="Times New Roman" w:cs="Times New Roman"/>
          <w:sz w:val="28"/>
          <w:szCs w:val="28"/>
        </w:rPr>
        <w:t>sociāl</w:t>
      </w:r>
      <w:r w:rsidR="00FF7D47" w:rsidRPr="0082333A">
        <w:rPr>
          <w:rFonts w:ascii="Times New Roman" w:eastAsia="Times New Roman" w:hAnsi="Times New Roman" w:cs="Times New Roman"/>
          <w:sz w:val="28"/>
          <w:szCs w:val="28"/>
        </w:rPr>
        <w:t>ie</w:t>
      </w:r>
      <w:r w:rsidR="00726255" w:rsidRPr="0082333A">
        <w:rPr>
          <w:rFonts w:ascii="Times New Roman" w:eastAsia="Times New Roman" w:hAnsi="Times New Roman" w:cs="Times New Roman"/>
          <w:sz w:val="28"/>
          <w:szCs w:val="28"/>
        </w:rPr>
        <w:t xml:space="preserve"> pakalpojumi</w:t>
      </w:r>
      <w:r w:rsidR="005A7A3C" w:rsidRPr="0082333A">
        <w:rPr>
          <w:rFonts w:ascii="Times New Roman" w:eastAsia="Times New Roman" w:hAnsi="Times New Roman" w:cs="Times New Roman"/>
          <w:sz w:val="28"/>
          <w:szCs w:val="28"/>
        </w:rPr>
        <w:t xml:space="preserve"> pēc klasiskajām sociālā pakalpojuma pazīmēm</w:t>
      </w:r>
      <w:r w:rsidR="00D95AB4" w:rsidRPr="0082333A">
        <w:rPr>
          <w:rStyle w:val="FootnoteReference"/>
          <w:rFonts w:ascii="Times New Roman" w:eastAsia="Times New Roman" w:hAnsi="Times New Roman" w:cs="Times New Roman"/>
          <w:sz w:val="28"/>
          <w:szCs w:val="28"/>
        </w:rPr>
        <w:footnoteReference w:id="11"/>
      </w:r>
      <w:r w:rsidR="005A7A3C" w:rsidRPr="0082333A">
        <w:rPr>
          <w:rFonts w:ascii="Times New Roman" w:eastAsia="Times New Roman" w:hAnsi="Times New Roman" w:cs="Times New Roman"/>
          <w:sz w:val="28"/>
          <w:szCs w:val="28"/>
        </w:rPr>
        <w:t xml:space="preserve"> (pakalpojuma ietvarā nodrošināts sociālais darbs, sociālās aprūpes vai sociālās rehabilitācijas plāna sastādīšana u.t.t</w:t>
      </w:r>
      <w:r w:rsidR="00175019" w:rsidRPr="0082333A">
        <w:rPr>
          <w:rFonts w:ascii="Times New Roman" w:eastAsia="Times New Roman" w:hAnsi="Times New Roman" w:cs="Times New Roman"/>
          <w:sz w:val="28"/>
          <w:szCs w:val="28"/>
        </w:rPr>
        <w:t>.</w:t>
      </w:r>
      <w:r w:rsidR="005A7A3C" w:rsidRPr="0082333A">
        <w:rPr>
          <w:rFonts w:ascii="Times New Roman" w:eastAsia="Times New Roman" w:hAnsi="Times New Roman" w:cs="Times New Roman"/>
          <w:sz w:val="28"/>
          <w:szCs w:val="28"/>
        </w:rPr>
        <w:t>)</w:t>
      </w:r>
      <w:r w:rsidR="009120AF" w:rsidRPr="0082333A">
        <w:rPr>
          <w:rFonts w:ascii="Times New Roman" w:eastAsia="Times New Roman" w:hAnsi="Times New Roman" w:cs="Times New Roman"/>
          <w:sz w:val="28"/>
          <w:szCs w:val="28"/>
        </w:rPr>
        <w:t xml:space="preserve">. </w:t>
      </w:r>
      <w:r w:rsidR="005A7A3C" w:rsidRPr="0082333A">
        <w:rPr>
          <w:rFonts w:ascii="Times New Roman" w:eastAsia="Times New Roman" w:hAnsi="Times New Roman" w:cs="Times New Roman"/>
          <w:sz w:val="28"/>
          <w:szCs w:val="28"/>
        </w:rPr>
        <w:t>Šobrīd Sociālo pakalpojumu</w:t>
      </w:r>
      <w:r w:rsidR="0040064D" w:rsidRPr="0082333A">
        <w:rPr>
          <w:rFonts w:ascii="Times New Roman" w:eastAsia="Times New Roman" w:hAnsi="Times New Roman" w:cs="Times New Roman"/>
          <w:sz w:val="28"/>
          <w:szCs w:val="28"/>
        </w:rPr>
        <w:t xml:space="preserve"> sniedzēju reģistrā ir reģistrētas</w:t>
      </w:r>
      <w:r w:rsidR="008716B1" w:rsidRPr="0082333A">
        <w:rPr>
          <w:rFonts w:ascii="Times New Roman" w:eastAsia="Times New Roman" w:hAnsi="Times New Roman" w:cs="Times New Roman"/>
          <w:sz w:val="28"/>
          <w:szCs w:val="28"/>
        </w:rPr>
        <w:t xml:space="preserve"> juridiskās personas</w:t>
      </w:r>
      <w:r w:rsidR="00D83806" w:rsidRPr="0082333A">
        <w:rPr>
          <w:rFonts w:ascii="Times New Roman" w:eastAsia="Times New Roman" w:hAnsi="Times New Roman" w:cs="Times New Roman"/>
          <w:sz w:val="28"/>
          <w:szCs w:val="28"/>
        </w:rPr>
        <w:t>, k</w:t>
      </w:r>
      <w:r w:rsidR="0040064D" w:rsidRPr="0082333A">
        <w:rPr>
          <w:rFonts w:ascii="Times New Roman" w:eastAsia="Times New Roman" w:hAnsi="Times New Roman" w:cs="Times New Roman"/>
          <w:sz w:val="28"/>
          <w:szCs w:val="28"/>
        </w:rPr>
        <w:t>ur</w:t>
      </w:r>
      <w:r w:rsidR="00D83806" w:rsidRPr="0082333A">
        <w:rPr>
          <w:rFonts w:ascii="Times New Roman" w:eastAsia="Times New Roman" w:hAnsi="Times New Roman" w:cs="Times New Roman"/>
          <w:sz w:val="28"/>
          <w:szCs w:val="28"/>
        </w:rPr>
        <w:t xml:space="preserve">as </w:t>
      </w:r>
      <w:r w:rsidR="005A7A3C" w:rsidRPr="0082333A">
        <w:rPr>
          <w:rFonts w:ascii="Times New Roman" w:eastAsia="Times New Roman" w:hAnsi="Times New Roman" w:cs="Times New Roman"/>
          <w:sz w:val="28"/>
          <w:szCs w:val="28"/>
        </w:rPr>
        <w:t xml:space="preserve">nodrošina asistenta vai pavadoņa pakalpojumus un  piesaista apmācītus asistentus vai pavadoņus, </w:t>
      </w:r>
      <w:r w:rsidR="0040064D" w:rsidRPr="0082333A">
        <w:rPr>
          <w:rFonts w:ascii="Times New Roman" w:eastAsia="Times New Roman" w:hAnsi="Times New Roman" w:cs="Times New Roman"/>
          <w:sz w:val="28"/>
          <w:szCs w:val="28"/>
        </w:rPr>
        <w:t>bet</w:t>
      </w:r>
      <w:r w:rsidR="00D83806" w:rsidRPr="0082333A">
        <w:rPr>
          <w:rFonts w:ascii="Times New Roman" w:eastAsia="Times New Roman" w:hAnsi="Times New Roman" w:cs="Times New Roman"/>
          <w:sz w:val="28"/>
          <w:szCs w:val="28"/>
        </w:rPr>
        <w:t xml:space="preserve"> </w:t>
      </w:r>
      <w:r w:rsidR="005A7A3C" w:rsidRPr="0082333A">
        <w:rPr>
          <w:rFonts w:ascii="Times New Roman" w:eastAsia="Times New Roman" w:hAnsi="Times New Roman" w:cs="Times New Roman"/>
          <w:sz w:val="28"/>
          <w:szCs w:val="28"/>
        </w:rPr>
        <w:t xml:space="preserve">nav </w:t>
      </w:r>
      <w:r w:rsidR="00954DDC" w:rsidRPr="0082333A">
        <w:rPr>
          <w:rFonts w:ascii="Times New Roman" w:eastAsia="Times New Roman" w:hAnsi="Times New Roman" w:cs="Times New Roman"/>
          <w:sz w:val="28"/>
          <w:szCs w:val="28"/>
        </w:rPr>
        <w:t xml:space="preserve">reģistrētas </w:t>
      </w:r>
      <w:r w:rsidR="0040064D" w:rsidRPr="0082333A">
        <w:rPr>
          <w:rFonts w:ascii="Times New Roman" w:eastAsia="Times New Roman" w:hAnsi="Times New Roman" w:cs="Times New Roman"/>
          <w:sz w:val="28"/>
          <w:szCs w:val="28"/>
        </w:rPr>
        <w:t xml:space="preserve">fiziskas personas, kuras sniedz minētos pakalpojumus </w:t>
      </w:r>
      <w:r w:rsidR="00D83806" w:rsidRPr="0082333A">
        <w:rPr>
          <w:rFonts w:ascii="Times New Roman" w:eastAsia="Times New Roman" w:hAnsi="Times New Roman" w:cs="Times New Roman"/>
          <w:sz w:val="28"/>
          <w:szCs w:val="28"/>
        </w:rPr>
        <w:t>tikai vienam konkrētam ģimenes loceklim</w:t>
      </w:r>
      <w:r w:rsidR="005A7A3C" w:rsidRPr="0082333A">
        <w:rPr>
          <w:rFonts w:ascii="Times New Roman" w:eastAsia="Times New Roman" w:hAnsi="Times New Roman" w:cs="Times New Roman"/>
          <w:sz w:val="28"/>
          <w:szCs w:val="28"/>
        </w:rPr>
        <w:t>.</w:t>
      </w:r>
      <w:r w:rsidR="00D83806" w:rsidRPr="0082333A">
        <w:rPr>
          <w:rFonts w:ascii="Times New Roman" w:eastAsia="Times New Roman" w:hAnsi="Times New Roman" w:cs="Times New Roman"/>
          <w:sz w:val="28"/>
          <w:szCs w:val="28"/>
        </w:rPr>
        <w:t xml:space="preserve"> Ģimenes locekļu</w:t>
      </w:r>
      <w:r w:rsidR="009A5B35" w:rsidRPr="0082333A">
        <w:rPr>
          <w:rFonts w:ascii="Times New Roman" w:eastAsia="Times New Roman" w:hAnsi="Times New Roman" w:cs="Times New Roman"/>
          <w:sz w:val="28"/>
          <w:szCs w:val="28"/>
        </w:rPr>
        <w:t>, kuri sniedz atbalstu tikai savam piederīgajam, reģistrēšana</w:t>
      </w:r>
      <w:r w:rsidR="00D83806" w:rsidRPr="0082333A">
        <w:rPr>
          <w:rFonts w:ascii="Times New Roman" w:eastAsia="Times New Roman" w:hAnsi="Times New Roman" w:cs="Times New Roman"/>
          <w:sz w:val="28"/>
          <w:szCs w:val="28"/>
        </w:rPr>
        <w:t xml:space="preserve"> Sociālo pakalpojumu reģistrā radītu nepareizu priekšstatu</w:t>
      </w:r>
      <w:r w:rsidR="009A5B35" w:rsidRPr="0082333A">
        <w:rPr>
          <w:rFonts w:ascii="Times New Roman" w:eastAsia="Times New Roman" w:hAnsi="Times New Roman" w:cs="Times New Roman"/>
          <w:sz w:val="28"/>
          <w:szCs w:val="28"/>
        </w:rPr>
        <w:t xml:space="preserve"> par pakalpojuma sniedzēju pieejamību</w:t>
      </w:r>
      <w:r w:rsidR="00D83806" w:rsidRPr="0082333A">
        <w:rPr>
          <w:rFonts w:ascii="Times New Roman" w:eastAsia="Times New Roman" w:hAnsi="Times New Roman" w:cs="Times New Roman"/>
          <w:sz w:val="28"/>
          <w:szCs w:val="28"/>
        </w:rPr>
        <w:t xml:space="preserve">, ka viņi  varētu sniegt pakalpojumu </w:t>
      </w:r>
      <w:r w:rsidR="00954DDC" w:rsidRPr="0082333A">
        <w:rPr>
          <w:rFonts w:ascii="Times New Roman" w:eastAsia="Times New Roman" w:hAnsi="Times New Roman" w:cs="Times New Roman"/>
          <w:sz w:val="28"/>
          <w:szCs w:val="28"/>
        </w:rPr>
        <w:t>profesionālā līmenī arī</w:t>
      </w:r>
      <w:r w:rsidR="00BB0138" w:rsidRPr="0082333A">
        <w:rPr>
          <w:rFonts w:ascii="Times New Roman" w:eastAsia="Times New Roman" w:hAnsi="Times New Roman" w:cs="Times New Roman"/>
          <w:sz w:val="28"/>
          <w:szCs w:val="28"/>
        </w:rPr>
        <w:t xml:space="preserve"> jebkurai citai personai</w:t>
      </w:r>
      <w:r w:rsidR="00D83806" w:rsidRPr="0082333A">
        <w:rPr>
          <w:rFonts w:ascii="Times New Roman" w:eastAsia="Times New Roman" w:hAnsi="Times New Roman" w:cs="Times New Roman"/>
          <w:sz w:val="28"/>
          <w:szCs w:val="28"/>
        </w:rPr>
        <w:t xml:space="preserve">, </w:t>
      </w:r>
      <w:r w:rsidR="00BB0138" w:rsidRPr="0082333A">
        <w:rPr>
          <w:rFonts w:ascii="Times New Roman" w:eastAsia="Times New Roman" w:hAnsi="Times New Roman" w:cs="Times New Roman"/>
          <w:sz w:val="28"/>
          <w:szCs w:val="28"/>
        </w:rPr>
        <w:t>kurai šāds pakalpojums ir nepieciešams.</w:t>
      </w:r>
      <w:r w:rsidR="00D95AB4" w:rsidRPr="0082333A">
        <w:rPr>
          <w:rFonts w:ascii="Times New Roman" w:eastAsia="Times New Roman" w:hAnsi="Times New Roman" w:cs="Times New Roman"/>
          <w:sz w:val="28"/>
          <w:szCs w:val="28"/>
        </w:rPr>
        <w:t xml:space="preserve"> </w:t>
      </w:r>
      <w:r w:rsidR="00E45A8E" w:rsidRPr="0082333A">
        <w:rPr>
          <w:rFonts w:ascii="Times New Roman" w:eastAsia="Times New Roman" w:hAnsi="Times New Roman" w:cs="Times New Roman"/>
          <w:sz w:val="28"/>
          <w:szCs w:val="28"/>
        </w:rPr>
        <w:t xml:space="preserve">Asistenta un pavadoņa pakalpojumi tiek finansēti  no valsts pamatbudžeta, </w:t>
      </w:r>
      <w:r w:rsidR="008A3F8B" w:rsidRPr="0082333A">
        <w:rPr>
          <w:rFonts w:ascii="Times New Roman" w:eastAsia="Times New Roman" w:hAnsi="Times New Roman" w:cs="Times New Roman"/>
          <w:sz w:val="28"/>
          <w:szCs w:val="28"/>
        </w:rPr>
        <w:t>bet</w:t>
      </w:r>
      <w:r w:rsidR="00E45A8E" w:rsidRPr="0082333A">
        <w:rPr>
          <w:rFonts w:ascii="Times New Roman" w:eastAsia="Times New Roman" w:hAnsi="Times New Roman" w:cs="Times New Roman"/>
          <w:sz w:val="28"/>
          <w:szCs w:val="28"/>
        </w:rPr>
        <w:t xml:space="preserve"> tos nodrošina personas deklarētās dzīvesvietas sociālais dienests atbilstoši Ministru kabineta noteikums noteikta</w:t>
      </w:r>
      <w:r w:rsidR="008A3F8B" w:rsidRPr="0082333A">
        <w:rPr>
          <w:rFonts w:ascii="Times New Roman" w:eastAsia="Times New Roman" w:hAnsi="Times New Roman" w:cs="Times New Roman"/>
          <w:sz w:val="28"/>
          <w:szCs w:val="28"/>
        </w:rPr>
        <w:t>jam</w:t>
      </w:r>
      <w:r w:rsidR="008A3F8B" w:rsidRPr="0082333A">
        <w:rPr>
          <w:rStyle w:val="FootnoteReference"/>
          <w:rFonts w:ascii="Times New Roman" w:eastAsia="Times New Roman" w:hAnsi="Times New Roman" w:cs="Times New Roman"/>
          <w:sz w:val="28"/>
          <w:szCs w:val="28"/>
        </w:rPr>
        <w:footnoteReference w:id="12"/>
      </w:r>
      <w:r w:rsidR="00E45A8E" w:rsidRPr="0082333A">
        <w:rPr>
          <w:rFonts w:ascii="Times New Roman" w:eastAsia="Times New Roman" w:hAnsi="Times New Roman" w:cs="Times New Roman"/>
          <w:sz w:val="28"/>
          <w:szCs w:val="28"/>
        </w:rPr>
        <w:t>.</w:t>
      </w:r>
      <w:r w:rsidR="008A3F8B" w:rsidRPr="0082333A">
        <w:rPr>
          <w:rFonts w:ascii="Times New Roman" w:eastAsia="Times New Roman" w:hAnsi="Times New Roman" w:cs="Times New Roman"/>
          <w:sz w:val="28"/>
          <w:szCs w:val="28"/>
        </w:rPr>
        <w:t xml:space="preserve"> </w:t>
      </w:r>
    </w:p>
    <w:p w14:paraId="4085EE4D" w14:textId="77777777" w:rsidR="00B7592C" w:rsidRPr="0082333A" w:rsidRDefault="00B7592C" w:rsidP="0082333A">
      <w:pPr>
        <w:spacing w:after="0" w:line="240" w:lineRule="auto"/>
        <w:jc w:val="both"/>
        <w:rPr>
          <w:rFonts w:ascii="Times New Roman" w:eastAsia="Times New Roman" w:hAnsi="Times New Roman" w:cs="Times New Roman"/>
          <w:sz w:val="28"/>
          <w:szCs w:val="28"/>
        </w:rPr>
      </w:pPr>
    </w:p>
    <w:p w14:paraId="09E2761D" w14:textId="5FB67839" w:rsidR="00B55C67" w:rsidRDefault="008A3F8B" w:rsidP="0082333A">
      <w:pPr>
        <w:pStyle w:val="text-align-justify"/>
        <w:shd w:val="clear" w:color="auto" w:fill="FFFFFF"/>
        <w:spacing w:before="0" w:beforeAutospacing="0" w:after="0" w:afterAutospacing="0"/>
        <w:jc w:val="both"/>
        <w:rPr>
          <w:sz w:val="28"/>
          <w:szCs w:val="28"/>
        </w:rPr>
      </w:pPr>
      <w:r w:rsidRPr="0082333A" w:rsidDel="004A192C">
        <w:rPr>
          <w:sz w:val="28"/>
          <w:szCs w:val="28"/>
        </w:rPr>
        <w:t>Invaliditātes likumā noteiktais aprūpes pakalpojums ir paredzēts personām no 5 līdz 18 gadu vecumam ar invaliditāti, kurām Veselības un darbspēju ekspertīzes ārstu valsts komisija ir izsniegusi atzinumu par īpašas kopšanas nepieciešamību.</w:t>
      </w:r>
      <w:r w:rsidR="00B55C67" w:rsidRPr="0082333A" w:rsidDel="004A192C">
        <w:rPr>
          <w:sz w:val="28"/>
          <w:szCs w:val="28"/>
        </w:rPr>
        <w:t xml:space="preserve"> </w:t>
      </w:r>
      <w:r w:rsidR="00B55C67" w:rsidRPr="0082333A">
        <w:rPr>
          <w:sz w:val="28"/>
          <w:szCs w:val="28"/>
        </w:rPr>
        <w:t>Bērnu un jauniešu ar funkcionāliem traucējumiem aprūpe pastāvīgi prasa no vecākiem paaugstinātu psiholoģisko slodzi un ierobežo darba iespējas, tādēļ ir būtiska vajadzība pēc atbalsta, lai atvieglotu ikdienas rūpes un palīdzētu paveikt praktiskas ikdienas lietas, ko grūti vai neiespējami savienot ar pilna laika nodarbinātību.</w:t>
      </w:r>
      <w:r w:rsidR="004329A7" w:rsidRPr="0082333A">
        <w:rPr>
          <w:sz w:val="28"/>
          <w:szCs w:val="28"/>
        </w:rPr>
        <w:t xml:space="preserve"> Tā kā sociālās aprūpes pakalpojumu saņemšana saskaņā ar Likuma normām ir saistīta ar personas (ģimenes) </w:t>
      </w:r>
      <w:r w:rsidR="00BE013D" w:rsidRPr="0082333A">
        <w:rPr>
          <w:sz w:val="28"/>
          <w:szCs w:val="28"/>
        </w:rPr>
        <w:t xml:space="preserve">ienākumu un </w:t>
      </w:r>
      <w:r w:rsidR="004329A7" w:rsidRPr="0082333A">
        <w:rPr>
          <w:sz w:val="28"/>
          <w:szCs w:val="28"/>
        </w:rPr>
        <w:t>materiālā stāvokļa izvērtēšanu</w:t>
      </w:r>
      <w:r w:rsidR="007C6EBB" w:rsidRPr="0082333A">
        <w:rPr>
          <w:sz w:val="28"/>
          <w:szCs w:val="28"/>
        </w:rPr>
        <w:t xml:space="preserve">, tad sociālās aprūpes pakalpojuma - aprūpe mājās pieejamība ir apgrūtināta ģimenēm, kuras rūpējas par nepilngadīgām personām ar smagiem funkcionāliem traucējumiem. Lai atvieglotu aprūpes mājās pakalpojuma pieejamību tieši  ērniem ar smagu </w:t>
      </w:r>
      <w:r w:rsidR="00BE013D" w:rsidRPr="0082333A">
        <w:rPr>
          <w:sz w:val="28"/>
          <w:szCs w:val="28"/>
        </w:rPr>
        <w:t>invaliditāti</w:t>
      </w:r>
      <w:r w:rsidR="00B55C67" w:rsidRPr="0082333A">
        <w:rPr>
          <w:sz w:val="28"/>
          <w:szCs w:val="28"/>
        </w:rPr>
        <w:t xml:space="preserve"> Invaliditātes likum</w:t>
      </w:r>
      <w:r w:rsidR="00BE013D" w:rsidRPr="0082333A">
        <w:rPr>
          <w:sz w:val="28"/>
          <w:szCs w:val="28"/>
        </w:rPr>
        <w:t>ā ir paredzēts nosacījums nodrošināt aprūpes pakalpojumu mērķa grupai bez ģimenes ienākumu un materiālā stāvokļa izvērtēšanas.</w:t>
      </w:r>
    </w:p>
    <w:p w14:paraId="2D38F681" w14:textId="77777777" w:rsidR="00B7592C" w:rsidRPr="0082333A" w:rsidRDefault="00B7592C" w:rsidP="0082333A">
      <w:pPr>
        <w:pStyle w:val="text-align-justify"/>
        <w:shd w:val="clear" w:color="auto" w:fill="FFFFFF"/>
        <w:spacing w:before="0" w:beforeAutospacing="0" w:after="0" w:afterAutospacing="0"/>
        <w:jc w:val="both"/>
        <w:rPr>
          <w:bCs/>
          <w:iCs/>
          <w:sz w:val="28"/>
          <w:szCs w:val="28"/>
        </w:rPr>
      </w:pPr>
    </w:p>
    <w:p w14:paraId="04F224C8" w14:textId="762F0ADB" w:rsidR="00E45A8E" w:rsidRDefault="00BE013D" w:rsidP="0082333A">
      <w:pPr>
        <w:pStyle w:val="text-align-justify"/>
        <w:shd w:val="clear" w:color="auto" w:fill="FFFFFF"/>
        <w:spacing w:before="0" w:beforeAutospacing="0" w:after="0" w:afterAutospacing="0"/>
        <w:jc w:val="both"/>
        <w:rPr>
          <w:sz w:val="28"/>
          <w:szCs w:val="28"/>
        </w:rPr>
      </w:pPr>
      <w:r w:rsidRPr="0082333A" w:rsidDel="004A192C">
        <w:rPr>
          <w:sz w:val="28"/>
          <w:szCs w:val="28"/>
        </w:rPr>
        <w:t xml:space="preserve">Ņemot vērā, ka Invaliditātes likumā noteiktais aprūpes pakalpojums pēc būtības atbilst Likumā noteiktajam sociālās aprūpes pakalpojuma saturam, tad šo pakalpojumu var sniegt </w:t>
      </w:r>
      <w:r w:rsidR="00175019" w:rsidRPr="0082333A">
        <w:rPr>
          <w:sz w:val="28"/>
          <w:szCs w:val="28"/>
        </w:rPr>
        <w:t>S</w:t>
      </w:r>
      <w:r w:rsidRPr="0082333A" w:rsidDel="004A192C">
        <w:rPr>
          <w:sz w:val="28"/>
          <w:szCs w:val="28"/>
        </w:rPr>
        <w:t>ociālo pakalpojumu sniedzēju reģistrā reģistrēti sociālā pakalpojuma “aprūpes mājās” sniedzēji.</w:t>
      </w:r>
    </w:p>
    <w:p w14:paraId="535785D7" w14:textId="77777777" w:rsidR="00B7592C" w:rsidRPr="0082333A" w:rsidDel="004A192C" w:rsidRDefault="00B7592C" w:rsidP="0082333A">
      <w:pPr>
        <w:pStyle w:val="text-align-justify"/>
        <w:shd w:val="clear" w:color="auto" w:fill="FFFFFF"/>
        <w:spacing w:before="0" w:beforeAutospacing="0" w:after="0" w:afterAutospacing="0"/>
        <w:jc w:val="both"/>
        <w:rPr>
          <w:sz w:val="28"/>
          <w:szCs w:val="28"/>
        </w:rPr>
      </w:pPr>
    </w:p>
    <w:p w14:paraId="5A6B6E23" w14:textId="28417212" w:rsidR="002A5994" w:rsidRPr="0082333A" w:rsidRDefault="00CB4181" w:rsidP="0082333A">
      <w:pPr>
        <w:tabs>
          <w:tab w:val="left" w:pos="990"/>
        </w:tabs>
        <w:spacing w:after="0" w:line="240" w:lineRule="auto"/>
        <w:jc w:val="both"/>
        <w:rPr>
          <w:rFonts w:ascii="Times New Roman" w:eastAsia="Times New Roman" w:hAnsi="Times New Roman" w:cs="Times New Roman"/>
          <w:sz w:val="28"/>
          <w:szCs w:val="28"/>
        </w:rPr>
      </w:pPr>
      <w:r w:rsidRPr="0082333A">
        <w:rPr>
          <w:rFonts w:ascii="Times New Roman" w:eastAsia="Times New Roman" w:hAnsi="Times New Roman" w:cs="Times New Roman"/>
          <w:sz w:val="28"/>
          <w:szCs w:val="28"/>
        </w:rPr>
        <w:t>Sociālo pakalpojumu sniedzējiem līdz ar reģistrēšanos Sociālo pakalpojumu sniedzēju reģistrā ir tiesības arī uz normatīvajos aktos noteiktiem atvieglojumiem, tāpēc nereti reģistrēšanai tiek iesniegti pieteikumi pakalpojumiem, kuros tikai atsevišķi elementi atbilst sociālajam pakalpojumam</w:t>
      </w:r>
      <w:r w:rsidR="00BB0138" w:rsidRPr="0082333A">
        <w:rPr>
          <w:rFonts w:ascii="Times New Roman" w:eastAsia="Times New Roman" w:hAnsi="Times New Roman" w:cs="Times New Roman"/>
          <w:sz w:val="28"/>
          <w:szCs w:val="28"/>
        </w:rPr>
        <w:t>,</w:t>
      </w:r>
      <w:r w:rsidRPr="0082333A">
        <w:rPr>
          <w:rFonts w:ascii="Times New Roman" w:eastAsia="Times New Roman" w:hAnsi="Times New Roman" w:cs="Times New Roman"/>
          <w:sz w:val="28"/>
          <w:szCs w:val="28"/>
        </w:rPr>
        <w:t xml:space="preserve"> vai arī tiek lūgts reģistrēt atsevišķu darba metodi, nevis kompleksu sociālo pakalpojumu kopumā. </w:t>
      </w:r>
    </w:p>
    <w:p w14:paraId="048E8453" w14:textId="77777777" w:rsidR="002A5994" w:rsidRPr="0082333A" w:rsidRDefault="002A5994" w:rsidP="0082333A">
      <w:pPr>
        <w:tabs>
          <w:tab w:val="left" w:pos="990"/>
        </w:tabs>
        <w:spacing w:after="0" w:line="240" w:lineRule="auto"/>
        <w:jc w:val="both"/>
        <w:rPr>
          <w:rFonts w:ascii="Times New Roman" w:eastAsia="Times New Roman" w:hAnsi="Times New Roman" w:cs="Times New Roman"/>
          <w:sz w:val="28"/>
          <w:szCs w:val="28"/>
        </w:rPr>
      </w:pPr>
    </w:p>
    <w:p w14:paraId="0DC2F39A" w14:textId="6F08B0A6" w:rsidR="007D324D" w:rsidRPr="0082333A" w:rsidRDefault="007D324D" w:rsidP="0082333A">
      <w:pPr>
        <w:tabs>
          <w:tab w:val="left" w:pos="990"/>
        </w:tabs>
        <w:spacing w:after="0" w:line="240" w:lineRule="auto"/>
        <w:jc w:val="both"/>
        <w:rPr>
          <w:rFonts w:ascii="Times New Roman" w:hAnsi="Times New Roman" w:cs="Times New Roman"/>
          <w:sz w:val="28"/>
          <w:szCs w:val="28"/>
        </w:rPr>
      </w:pPr>
      <w:r w:rsidRPr="0082333A">
        <w:rPr>
          <w:rFonts w:ascii="Times New Roman" w:eastAsia="Times New Roman" w:hAnsi="Times New Roman" w:cs="Times New Roman"/>
          <w:sz w:val="28"/>
          <w:szCs w:val="28"/>
        </w:rPr>
        <w:t>Sociālo pakalpojumu sniedzēju reģistrā reģistrēt</w:t>
      </w:r>
      <w:r w:rsidR="00E03169" w:rsidRPr="0082333A">
        <w:rPr>
          <w:rFonts w:ascii="Times New Roman" w:eastAsia="Times New Roman" w:hAnsi="Times New Roman" w:cs="Times New Roman"/>
          <w:sz w:val="28"/>
          <w:szCs w:val="28"/>
        </w:rPr>
        <w:t xml:space="preserve">am </w:t>
      </w:r>
      <w:r w:rsidRPr="0082333A">
        <w:rPr>
          <w:rFonts w:ascii="Times New Roman" w:eastAsia="Times New Roman" w:hAnsi="Times New Roman" w:cs="Times New Roman"/>
          <w:sz w:val="28"/>
          <w:szCs w:val="28"/>
        </w:rPr>
        <w:t>sociālo pakalpojumu sniedzēj</w:t>
      </w:r>
      <w:r w:rsidR="00E03169" w:rsidRPr="0082333A">
        <w:rPr>
          <w:rFonts w:ascii="Times New Roman" w:eastAsia="Times New Roman" w:hAnsi="Times New Roman" w:cs="Times New Roman"/>
          <w:sz w:val="28"/>
          <w:szCs w:val="28"/>
        </w:rPr>
        <w:t>am</w:t>
      </w:r>
      <w:r w:rsidR="002A5994" w:rsidRPr="0082333A">
        <w:rPr>
          <w:rFonts w:ascii="Times New Roman" w:eastAsia="Times New Roman" w:hAnsi="Times New Roman" w:cs="Times New Roman"/>
          <w:sz w:val="28"/>
          <w:szCs w:val="28"/>
        </w:rPr>
        <w:t xml:space="preserve"> </w:t>
      </w:r>
      <w:r w:rsidR="002A5994" w:rsidRPr="0082333A">
        <w:rPr>
          <w:rFonts w:ascii="Times New Roman" w:hAnsi="Times New Roman" w:cs="Times New Roman"/>
          <w:sz w:val="28"/>
          <w:szCs w:val="28"/>
        </w:rPr>
        <w:t>noteiktās prasības sociālā pakalpojuma sniegšanai un pakalpojuma sniegšanā iesaistītajam personālam rada vienādus nosacījumus (visiem attiecīgā sociālā pakalpojuma sniedzējiem) neatkarīgi no tā juridiskā statusa vai citiem apstākļiem</w:t>
      </w:r>
      <w:r w:rsidR="002A5994" w:rsidRPr="0082333A">
        <w:rPr>
          <w:rFonts w:ascii="Times New Roman" w:eastAsia="Times New Roman" w:hAnsi="Times New Roman" w:cs="Times New Roman"/>
          <w:sz w:val="28"/>
          <w:szCs w:val="28"/>
        </w:rPr>
        <w:t xml:space="preserve">, </w:t>
      </w:r>
      <w:r w:rsidR="00E03169" w:rsidRPr="0082333A">
        <w:rPr>
          <w:rFonts w:ascii="Times New Roman" w:hAnsi="Times New Roman" w:cs="Times New Roman"/>
          <w:sz w:val="28"/>
          <w:szCs w:val="28"/>
        </w:rPr>
        <w:t>nav jāmaksā</w:t>
      </w:r>
      <w:r w:rsidRPr="0082333A">
        <w:rPr>
          <w:rFonts w:ascii="Times New Roman" w:hAnsi="Times New Roman" w:cs="Times New Roman"/>
          <w:sz w:val="28"/>
          <w:szCs w:val="28"/>
        </w:rPr>
        <w:t xml:space="preserve"> pievienotās vērtības nodok</w:t>
      </w:r>
      <w:r w:rsidR="008716B1" w:rsidRPr="0082333A">
        <w:rPr>
          <w:rFonts w:ascii="Times New Roman" w:hAnsi="Times New Roman" w:cs="Times New Roman"/>
          <w:sz w:val="28"/>
          <w:szCs w:val="28"/>
        </w:rPr>
        <w:t>l</w:t>
      </w:r>
      <w:r w:rsidR="00E03169" w:rsidRPr="0082333A">
        <w:rPr>
          <w:rFonts w:ascii="Times New Roman" w:hAnsi="Times New Roman" w:cs="Times New Roman"/>
          <w:sz w:val="28"/>
          <w:szCs w:val="28"/>
        </w:rPr>
        <w:t>is</w:t>
      </w:r>
      <w:r w:rsidRPr="0082333A">
        <w:rPr>
          <w:rFonts w:ascii="Times New Roman" w:hAnsi="Times New Roman" w:cs="Times New Roman"/>
          <w:sz w:val="28"/>
          <w:szCs w:val="28"/>
        </w:rPr>
        <w:t xml:space="preserve"> (PVN)</w:t>
      </w:r>
      <w:r w:rsidRPr="0082333A">
        <w:rPr>
          <w:rStyle w:val="FootnoteReference"/>
          <w:rFonts w:ascii="Times New Roman" w:hAnsi="Times New Roman" w:cs="Times New Roman"/>
          <w:sz w:val="28"/>
          <w:szCs w:val="28"/>
        </w:rPr>
        <w:footnoteReference w:id="13"/>
      </w:r>
      <w:r w:rsidR="002A5994" w:rsidRPr="0082333A">
        <w:rPr>
          <w:rFonts w:ascii="Times New Roman" w:hAnsi="Times New Roman" w:cs="Times New Roman"/>
          <w:sz w:val="28"/>
          <w:szCs w:val="28"/>
        </w:rPr>
        <w:t xml:space="preserve"> un </w:t>
      </w:r>
      <w:r w:rsidRPr="0082333A">
        <w:rPr>
          <w:rFonts w:ascii="Times New Roman" w:hAnsi="Times New Roman" w:cs="Times New Roman"/>
          <w:sz w:val="28"/>
          <w:szCs w:val="28"/>
        </w:rPr>
        <w:t>nav jāpiemēro Publisko iepirkumu likuma atsevišķus pantus (labvēlīgāki nosacījumi)</w:t>
      </w:r>
      <w:r w:rsidRPr="0082333A">
        <w:rPr>
          <w:rStyle w:val="FootnoteReference"/>
          <w:rFonts w:ascii="Times New Roman" w:hAnsi="Times New Roman" w:cs="Times New Roman"/>
          <w:sz w:val="28"/>
          <w:szCs w:val="28"/>
        </w:rPr>
        <w:footnoteReference w:id="14"/>
      </w:r>
      <w:r w:rsidR="002A5994" w:rsidRPr="0082333A">
        <w:rPr>
          <w:rFonts w:ascii="Times New Roman" w:hAnsi="Times New Roman" w:cs="Times New Roman"/>
          <w:sz w:val="28"/>
          <w:szCs w:val="28"/>
        </w:rPr>
        <w:t>.</w:t>
      </w:r>
    </w:p>
    <w:p w14:paraId="71A86AAB" w14:textId="77777777" w:rsidR="009B0EFF" w:rsidRPr="0082333A" w:rsidRDefault="009B0EFF" w:rsidP="0082333A">
      <w:pPr>
        <w:tabs>
          <w:tab w:val="left" w:pos="990"/>
        </w:tabs>
        <w:spacing w:after="0" w:line="240" w:lineRule="auto"/>
        <w:jc w:val="both"/>
        <w:rPr>
          <w:rFonts w:ascii="Times New Roman" w:eastAsia="Times New Roman" w:hAnsi="Times New Roman" w:cs="Times New Roman"/>
          <w:sz w:val="28"/>
          <w:szCs w:val="28"/>
        </w:rPr>
      </w:pPr>
    </w:p>
    <w:p w14:paraId="0B080236" w14:textId="3F0DDBD0" w:rsidR="00434055" w:rsidRPr="0082333A" w:rsidRDefault="00BB0138" w:rsidP="0082333A">
      <w:pPr>
        <w:tabs>
          <w:tab w:val="left" w:pos="990"/>
        </w:tabs>
        <w:spacing w:after="0" w:line="240" w:lineRule="auto"/>
        <w:jc w:val="both"/>
        <w:rPr>
          <w:rFonts w:ascii="Times New Roman" w:hAnsi="Times New Roman" w:cs="Times New Roman"/>
          <w:bCs/>
          <w:sz w:val="28"/>
          <w:szCs w:val="28"/>
        </w:rPr>
      </w:pPr>
      <w:r w:rsidRPr="0082333A">
        <w:rPr>
          <w:rFonts w:ascii="Times New Roman" w:eastAsia="Times New Roman" w:hAnsi="Times New Roman" w:cs="Times New Roman"/>
          <w:sz w:val="28"/>
          <w:szCs w:val="28"/>
        </w:rPr>
        <w:t xml:space="preserve">Izmaiņas sociālo pakalpojumu iedalījumā un sociālo pakalpojuma sniedzēju reģistrēšanas kārtībā var būtiski ietekmēt sociālo pakalpojumu sniedzējus, kā arī netieši - sociālo pakalpojumu saņēmējus. </w:t>
      </w:r>
      <w:r w:rsidR="00CB4181" w:rsidRPr="0082333A">
        <w:rPr>
          <w:rFonts w:ascii="Times New Roman" w:hAnsi="Times New Roman" w:cs="Times New Roman"/>
          <w:sz w:val="28"/>
          <w:szCs w:val="28"/>
        </w:rPr>
        <w:t>Labklājības ministrijā notikuš</w:t>
      </w:r>
      <w:r w:rsidRPr="0082333A">
        <w:rPr>
          <w:rFonts w:ascii="Times New Roman" w:hAnsi="Times New Roman" w:cs="Times New Roman"/>
          <w:sz w:val="28"/>
          <w:szCs w:val="28"/>
        </w:rPr>
        <w:t xml:space="preserve">ajās </w:t>
      </w:r>
      <w:r w:rsidR="009B0EFF" w:rsidRPr="0082333A">
        <w:rPr>
          <w:rFonts w:ascii="Times New Roman" w:hAnsi="Times New Roman" w:cs="Times New Roman"/>
          <w:sz w:val="28"/>
          <w:szCs w:val="28"/>
        </w:rPr>
        <w:t xml:space="preserve">darba grupas </w:t>
      </w:r>
      <w:r w:rsidRPr="0082333A">
        <w:rPr>
          <w:rFonts w:ascii="Times New Roman" w:hAnsi="Times New Roman" w:cs="Times New Roman"/>
          <w:sz w:val="28"/>
          <w:szCs w:val="28"/>
        </w:rPr>
        <w:t xml:space="preserve">diskusijās tika </w:t>
      </w:r>
      <w:r w:rsidR="002A5994" w:rsidRPr="0082333A">
        <w:rPr>
          <w:rFonts w:ascii="Times New Roman" w:hAnsi="Times New Roman" w:cs="Times New Roman"/>
          <w:sz w:val="28"/>
          <w:szCs w:val="28"/>
        </w:rPr>
        <w:t>rekomendēts</w:t>
      </w:r>
      <w:r w:rsidRPr="0082333A">
        <w:rPr>
          <w:rFonts w:ascii="Times New Roman" w:hAnsi="Times New Roman" w:cs="Times New Roman"/>
          <w:sz w:val="28"/>
          <w:szCs w:val="28"/>
        </w:rPr>
        <w:t xml:space="preserve"> </w:t>
      </w:r>
      <w:r w:rsidR="002A5994" w:rsidRPr="0082333A">
        <w:rPr>
          <w:rFonts w:ascii="Times New Roman" w:hAnsi="Times New Roman" w:cs="Times New Roman"/>
          <w:sz w:val="28"/>
          <w:szCs w:val="28"/>
        </w:rPr>
        <w:t xml:space="preserve">arī turpmāk saglabāt </w:t>
      </w:r>
      <w:r w:rsidR="00434055" w:rsidRPr="0082333A">
        <w:rPr>
          <w:rFonts w:ascii="Times New Roman" w:hAnsi="Times New Roman" w:cs="Times New Roman"/>
          <w:bCs/>
          <w:sz w:val="28"/>
          <w:szCs w:val="28"/>
        </w:rPr>
        <w:t>spēkā esoš</w:t>
      </w:r>
      <w:r w:rsidR="0059262F" w:rsidRPr="0082333A">
        <w:rPr>
          <w:rFonts w:ascii="Times New Roman" w:hAnsi="Times New Roman" w:cs="Times New Roman"/>
          <w:bCs/>
          <w:sz w:val="28"/>
          <w:szCs w:val="28"/>
        </w:rPr>
        <w:t xml:space="preserve">o sociālo pakalpojumu </w:t>
      </w:r>
      <w:r w:rsidR="002A5994" w:rsidRPr="0082333A">
        <w:rPr>
          <w:rFonts w:ascii="Times New Roman" w:hAnsi="Times New Roman" w:cs="Times New Roman"/>
          <w:bCs/>
          <w:sz w:val="28"/>
          <w:szCs w:val="28"/>
        </w:rPr>
        <w:t xml:space="preserve">iedalījumu </w:t>
      </w:r>
      <w:r w:rsidR="00434055" w:rsidRPr="0082333A">
        <w:rPr>
          <w:rFonts w:ascii="Times New Roman" w:hAnsi="Times New Roman" w:cs="Times New Roman"/>
          <w:bCs/>
          <w:sz w:val="28"/>
          <w:szCs w:val="28"/>
        </w:rPr>
        <w:t xml:space="preserve">atkarībā no sniedzamā pakalpojuma nodrošināšanas mērķa, kas izriet no pakalpojuma </w:t>
      </w:r>
      <w:r w:rsidR="00434055" w:rsidRPr="0082333A">
        <w:rPr>
          <w:rFonts w:ascii="Times New Roman" w:hAnsi="Times New Roman" w:cs="Times New Roman"/>
          <w:sz w:val="28"/>
          <w:szCs w:val="28"/>
        </w:rPr>
        <w:t>organizatoriskām un saturiskām pazīmēm</w:t>
      </w:r>
      <w:r w:rsidR="00434055" w:rsidRPr="0082333A">
        <w:rPr>
          <w:rFonts w:ascii="Times New Roman" w:hAnsi="Times New Roman" w:cs="Times New Roman"/>
          <w:bCs/>
          <w:sz w:val="28"/>
          <w:szCs w:val="28"/>
        </w:rPr>
        <w:t>:</w:t>
      </w:r>
    </w:p>
    <w:p w14:paraId="4D498BFC" w14:textId="77777777" w:rsidR="00434055" w:rsidRPr="0082333A" w:rsidRDefault="00434055" w:rsidP="0082333A">
      <w:pPr>
        <w:pStyle w:val="ListParagraph"/>
        <w:numPr>
          <w:ilvl w:val="0"/>
          <w:numId w:val="6"/>
        </w:numPr>
        <w:tabs>
          <w:tab w:val="left" w:pos="990"/>
        </w:tabs>
        <w:spacing w:after="0" w:line="240" w:lineRule="auto"/>
        <w:jc w:val="both"/>
        <w:rPr>
          <w:rFonts w:ascii="Times New Roman" w:hAnsi="Times New Roman" w:cs="Times New Roman"/>
          <w:bCs/>
          <w:sz w:val="28"/>
          <w:szCs w:val="28"/>
        </w:rPr>
      </w:pPr>
      <w:r w:rsidRPr="0082333A">
        <w:rPr>
          <w:rFonts w:ascii="Times New Roman" w:hAnsi="Times New Roman" w:cs="Times New Roman"/>
          <w:bCs/>
          <w:sz w:val="28"/>
          <w:szCs w:val="28"/>
        </w:rPr>
        <w:t xml:space="preserve">sociālās aprūpes pakalpojumi, </w:t>
      </w:r>
    </w:p>
    <w:p w14:paraId="198C2F7F" w14:textId="77777777" w:rsidR="00434055" w:rsidRPr="0082333A" w:rsidRDefault="00434055" w:rsidP="0082333A">
      <w:pPr>
        <w:pStyle w:val="ListParagraph"/>
        <w:numPr>
          <w:ilvl w:val="0"/>
          <w:numId w:val="6"/>
        </w:numPr>
        <w:tabs>
          <w:tab w:val="left" w:pos="990"/>
        </w:tabs>
        <w:spacing w:after="0" w:line="240" w:lineRule="auto"/>
        <w:jc w:val="both"/>
        <w:rPr>
          <w:rFonts w:ascii="Times New Roman" w:hAnsi="Times New Roman" w:cs="Times New Roman"/>
          <w:bCs/>
          <w:sz w:val="28"/>
          <w:szCs w:val="28"/>
        </w:rPr>
      </w:pPr>
      <w:r w:rsidRPr="0082333A">
        <w:rPr>
          <w:rFonts w:ascii="Times New Roman" w:hAnsi="Times New Roman" w:cs="Times New Roman"/>
          <w:bCs/>
          <w:sz w:val="28"/>
          <w:szCs w:val="28"/>
        </w:rPr>
        <w:t xml:space="preserve">sociālās rehabilitācijas pakalpojumi, </w:t>
      </w:r>
    </w:p>
    <w:p w14:paraId="3206D2A9" w14:textId="77777777" w:rsidR="00434055" w:rsidRPr="0082333A" w:rsidRDefault="00434055" w:rsidP="0082333A">
      <w:pPr>
        <w:pStyle w:val="ListParagraph"/>
        <w:numPr>
          <w:ilvl w:val="0"/>
          <w:numId w:val="6"/>
        </w:numPr>
        <w:tabs>
          <w:tab w:val="left" w:pos="990"/>
        </w:tabs>
        <w:spacing w:after="0" w:line="240" w:lineRule="auto"/>
        <w:jc w:val="both"/>
        <w:rPr>
          <w:rFonts w:ascii="Times New Roman" w:hAnsi="Times New Roman" w:cs="Times New Roman"/>
          <w:bCs/>
          <w:sz w:val="28"/>
          <w:szCs w:val="28"/>
        </w:rPr>
      </w:pPr>
      <w:r w:rsidRPr="0082333A">
        <w:rPr>
          <w:rFonts w:ascii="Times New Roman" w:hAnsi="Times New Roman" w:cs="Times New Roman"/>
          <w:bCs/>
          <w:sz w:val="28"/>
          <w:szCs w:val="28"/>
        </w:rPr>
        <w:t>sociālais darbs.</w:t>
      </w:r>
    </w:p>
    <w:p w14:paraId="4ACC67B9" w14:textId="77777777" w:rsidR="00434055" w:rsidRPr="0082333A" w:rsidRDefault="00434055" w:rsidP="0082333A">
      <w:pPr>
        <w:pStyle w:val="ListParagraph"/>
        <w:tabs>
          <w:tab w:val="left" w:pos="990"/>
        </w:tabs>
        <w:spacing w:after="0" w:line="240" w:lineRule="auto"/>
        <w:jc w:val="both"/>
        <w:rPr>
          <w:rFonts w:ascii="Times New Roman" w:hAnsi="Times New Roman" w:cs="Times New Roman"/>
          <w:bCs/>
          <w:sz w:val="28"/>
          <w:szCs w:val="28"/>
        </w:rPr>
      </w:pPr>
    </w:p>
    <w:p w14:paraId="1EB4053E" w14:textId="11B69C7F" w:rsidR="00434055" w:rsidRPr="0082333A" w:rsidRDefault="00AA69EE" w:rsidP="0082333A">
      <w:pPr>
        <w:tabs>
          <w:tab w:val="left" w:pos="990"/>
        </w:tabs>
        <w:spacing w:after="0" w:line="240" w:lineRule="auto"/>
        <w:jc w:val="both"/>
        <w:rPr>
          <w:rFonts w:ascii="Times New Roman" w:hAnsi="Times New Roman" w:cs="Times New Roman"/>
          <w:bCs/>
          <w:sz w:val="28"/>
          <w:szCs w:val="28"/>
        </w:rPr>
      </w:pPr>
      <w:r w:rsidRPr="0082333A">
        <w:rPr>
          <w:rFonts w:ascii="Times New Roman" w:hAnsi="Times New Roman" w:cs="Times New Roman"/>
          <w:sz w:val="28"/>
          <w:szCs w:val="28"/>
        </w:rPr>
        <w:t xml:space="preserve">Līdz ar to būs </w:t>
      </w:r>
      <w:r w:rsidR="00434055" w:rsidRPr="0082333A">
        <w:rPr>
          <w:rFonts w:ascii="Times New Roman" w:hAnsi="Times New Roman" w:cs="Times New Roman"/>
          <w:sz w:val="28"/>
          <w:szCs w:val="28"/>
        </w:rPr>
        <w:t xml:space="preserve">nepieciešams precizēt un papildināt </w:t>
      </w:r>
      <w:r w:rsidR="00AD1FB3" w:rsidRPr="0082333A">
        <w:rPr>
          <w:rFonts w:ascii="Times New Roman" w:hAnsi="Times New Roman" w:cs="Times New Roman"/>
          <w:sz w:val="28"/>
          <w:szCs w:val="28"/>
        </w:rPr>
        <w:t xml:space="preserve">Likumā </w:t>
      </w:r>
      <w:r w:rsidR="00434055" w:rsidRPr="0082333A">
        <w:rPr>
          <w:rFonts w:ascii="Times New Roman" w:hAnsi="Times New Roman" w:cs="Times New Roman"/>
          <w:bCs/>
          <w:sz w:val="28"/>
          <w:szCs w:val="28"/>
        </w:rPr>
        <w:t xml:space="preserve">sociālo pakalpojumu definējumus </w:t>
      </w:r>
      <w:r w:rsidR="00AD1FB3" w:rsidRPr="0082333A">
        <w:rPr>
          <w:rFonts w:ascii="Times New Roman" w:hAnsi="Times New Roman" w:cs="Times New Roman"/>
          <w:bCs/>
          <w:sz w:val="28"/>
          <w:szCs w:val="28"/>
        </w:rPr>
        <w:t xml:space="preserve">terminiem “sociālās aprūpes pakalpojums”, “sociālās rehabilitācijas pakalpojums”, “sociālo pakalpojumu sniedzējs”, “funkcionālais traucējums” </w:t>
      </w:r>
      <w:r w:rsidR="00542E18" w:rsidRPr="0082333A">
        <w:rPr>
          <w:rFonts w:ascii="Times New Roman" w:hAnsi="Times New Roman" w:cs="Times New Roman"/>
          <w:bCs/>
          <w:sz w:val="28"/>
          <w:szCs w:val="28"/>
        </w:rPr>
        <w:t xml:space="preserve"> </w:t>
      </w:r>
      <w:r w:rsidR="00434055" w:rsidRPr="0082333A">
        <w:rPr>
          <w:rFonts w:ascii="Times New Roman" w:hAnsi="Times New Roman" w:cs="Times New Roman"/>
          <w:bCs/>
          <w:sz w:val="28"/>
          <w:szCs w:val="28"/>
        </w:rPr>
        <w:t>un terminoloģiju, tai skaitā papildinot ar jauniem terminiem</w:t>
      </w:r>
      <w:r w:rsidR="00AD1FB3" w:rsidRPr="0082333A">
        <w:rPr>
          <w:rFonts w:ascii="Times New Roman" w:hAnsi="Times New Roman" w:cs="Times New Roman"/>
          <w:bCs/>
          <w:sz w:val="28"/>
          <w:szCs w:val="28"/>
        </w:rPr>
        <w:t>, piemēram</w:t>
      </w:r>
      <w:r w:rsidR="001B39EC" w:rsidRPr="0082333A">
        <w:rPr>
          <w:rFonts w:ascii="Times New Roman" w:hAnsi="Times New Roman" w:cs="Times New Roman"/>
          <w:bCs/>
          <w:sz w:val="28"/>
          <w:szCs w:val="28"/>
        </w:rPr>
        <w:t>,</w:t>
      </w:r>
      <w:r w:rsidR="00AD1FB3" w:rsidRPr="0082333A">
        <w:rPr>
          <w:rFonts w:ascii="Times New Roman" w:hAnsi="Times New Roman" w:cs="Times New Roman"/>
          <w:bCs/>
          <w:sz w:val="28"/>
          <w:szCs w:val="28"/>
        </w:rPr>
        <w:t xml:space="preserve"> </w:t>
      </w:r>
      <w:r w:rsidR="00434055" w:rsidRPr="0082333A">
        <w:rPr>
          <w:rFonts w:ascii="Times New Roman" w:hAnsi="Times New Roman" w:cs="Times New Roman"/>
          <w:bCs/>
          <w:sz w:val="28"/>
          <w:szCs w:val="28"/>
        </w:rPr>
        <w:t xml:space="preserve"> </w:t>
      </w:r>
      <w:r w:rsidR="001B39EC" w:rsidRPr="0082333A">
        <w:rPr>
          <w:rFonts w:ascii="Times New Roman" w:hAnsi="Times New Roman" w:cs="Times New Roman"/>
          <w:bCs/>
          <w:sz w:val="28"/>
          <w:szCs w:val="28"/>
        </w:rPr>
        <w:t>“</w:t>
      </w:r>
      <w:r w:rsidR="00AD1FB3" w:rsidRPr="0082333A">
        <w:rPr>
          <w:rFonts w:ascii="Times New Roman" w:hAnsi="Times New Roman" w:cs="Times New Roman"/>
          <w:bCs/>
          <w:sz w:val="28"/>
          <w:szCs w:val="28"/>
        </w:rPr>
        <w:t>sociālais pakalpojums</w:t>
      </w:r>
      <w:r w:rsidR="001B39EC" w:rsidRPr="0082333A">
        <w:rPr>
          <w:rFonts w:ascii="Times New Roman" w:hAnsi="Times New Roman" w:cs="Times New Roman"/>
          <w:bCs/>
          <w:sz w:val="28"/>
          <w:szCs w:val="28"/>
        </w:rPr>
        <w:t>”</w:t>
      </w:r>
      <w:r w:rsidR="00AD1FB3" w:rsidRPr="0082333A">
        <w:rPr>
          <w:rFonts w:ascii="Times New Roman" w:hAnsi="Times New Roman" w:cs="Times New Roman"/>
          <w:bCs/>
          <w:sz w:val="28"/>
          <w:szCs w:val="28"/>
        </w:rPr>
        <w:t xml:space="preserve">, </w:t>
      </w:r>
      <w:r w:rsidR="001B39EC" w:rsidRPr="0082333A">
        <w:rPr>
          <w:rFonts w:ascii="Times New Roman" w:hAnsi="Times New Roman" w:cs="Times New Roman"/>
          <w:bCs/>
          <w:sz w:val="28"/>
          <w:szCs w:val="28"/>
        </w:rPr>
        <w:t>“</w:t>
      </w:r>
      <w:r w:rsidR="00AD1FB3" w:rsidRPr="0082333A">
        <w:rPr>
          <w:rFonts w:ascii="Times New Roman" w:hAnsi="Times New Roman" w:cs="Times New Roman"/>
          <w:bCs/>
          <w:sz w:val="28"/>
          <w:szCs w:val="28"/>
        </w:rPr>
        <w:t>sociālā funkcionēšana</w:t>
      </w:r>
      <w:r w:rsidR="001B39EC" w:rsidRPr="0082333A">
        <w:rPr>
          <w:rFonts w:ascii="Times New Roman" w:hAnsi="Times New Roman" w:cs="Times New Roman"/>
          <w:bCs/>
          <w:sz w:val="28"/>
          <w:szCs w:val="28"/>
        </w:rPr>
        <w:t>”</w:t>
      </w:r>
      <w:r w:rsidR="00AD1FB3" w:rsidRPr="0082333A">
        <w:rPr>
          <w:rFonts w:ascii="Times New Roman" w:hAnsi="Times New Roman" w:cs="Times New Roman"/>
          <w:bCs/>
          <w:sz w:val="28"/>
          <w:szCs w:val="28"/>
        </w:rPr>
        <w:t xml:space="preserve">, </w:t>
      </w:r>
      <w:r w:rsidR="001B39EC" w:rsidRPr="0082333A">
        <w:rPr>
          <w:rFonts w:ascii="Times New Roman" w:hAnsi="Times New Roman" w:cs="Times New Roman"/>
          <w:bCs/>
          <w:sz w:val="28"/>
          <w:szCs w:val="28"/>
        </w:rPr>
        <w:t>“</w:t>
      </w:r>
      <w:r w:rsidR="00AD1FB3" w:rsidRPr="0082333A">
        <w:rPr>
          <w:rFonts w:ascii="Times New Roman" w:hAnsi="Times New Roman" w:cs="Times New Roman"/>
          <w:bCs/>
          <w:sz w:val="28"/>
          <w:szCs w:val="28"/>
        </w:rPr>
        <w:t>funkcionēšanas ierobežojums</w:t>
      </w:r>
      <w:r w:rsidR="001B39EC" w:rsidRPr="0082333A">
        <w:rPr>
          <w:rFonts w:ascii="Times New Roman" w:hAnsi="Times New Roman" w:cs="Times New Roman"/>
          <w:bCs/>
          <w:sz w:val="28"/>
          <w:szCs w:val="28"/>
        </w:rPr>
        <w:t xml:space="preserve">” </w:t>
      </w:r>
      <w:r w:rsidR="00434055" w:rsidRPr="0082333A">
        <w:rPr>
          <w:rFonts w:ascii="Times New Roman" w:hAnsi="Times New Roman" w:cs="Times New Roman"/>
          <w:bCs/>
          <w:sz w:val="28"/>
          <w:szCs w:val="28"/>
        </w:rPr>
        <w:t>un to skaidrojumiem</w:t>
      </w:r>
      <w:r w:rsidR="007D438A" w:rsidRPr="0082333A">
        <w:rPr>
          <w:rFonts w:ascii="Times New Roman" w:hAnsi="Times New Roman" w:cs="Times New Roman"/>
          <w:bCs/>
          <w:sz w:val="28"/>
          <w:szCs w:val="28"/>
        </w:rPr>
        <w:t>.</w:t>
      </w:r>
    </w:p>
    <w:p w14:paraId="1755DA2E" w14:textId="77777777" w:rsidR="006C7EF5" w:rsidRPr="0082333A" w:rsidRDefault="006C7EF5" w:rsidP="0082333A">
      <w:pPr>
        <w:tabs>
          <w:tab w:val="left" w:pos="990"/>
        </w:tabs>
        <w:spacing w:after="0" w:line="240" w:lineRule="auto"/>
        <w:jc w:val="both"/>
        <w:rPr>
          <w:rFonts w:ascii="Times New Roman" w:hAnsi="Times New Roman" w:cs="Times New Roman"/>
          <w:bCs/>
          <w:sz w:val="28"/>
          <w:szCs w:val="28"/>
        </w:rPr>
      </w:pPr>
    </w:p>
    <w:p w14:paraId="433CA4BC" w14:textId="123506E2" w:rsidR="009B0EFF" w:rsidRPr="0082333A" w:rsidRDefault="00434055" w:rsidP="0082333A">
      <w:pPr>
        <w:tabs>
          <w:tab w:val="left" w:pos="990"/>
        </w:tabs>
        <w:spacing w:after="0" w:line="240" w:lineRule="auto"/>
        <w:jc w:val="both"/>
        <w:rPr>
          <w:rFonts w:ascii="Times New Roman" w:hAnsi="Times New Roman" w:cs="Times New Roman"/>
          <w:bCs/>
          <w:sz w:val="28"/>
          <w:szCs w:val="28"/>
        </w:rPr>
      </w:pPr>
      <w:r w:rsidRPr="0082333A">
        <w:rPr>
          <w:rFonts w:ascii="Times New Roman" w:hAnsi="Times New Roman" w:cs="Times New Roman"/>
          <w:bCs/>
          <w:sz w:val="28"/>
          <w:szCs w:val="28"/>
        </w:rPr>
        <w:t>Definējumu precizēšanas rezultātā tik</w:t>
      </w:r>
      <w:r w:rsidR="009B0EFF" w:rsidRPr="0082333A">
        <w:rPr>
          <w:rFonts w:ascii="Times New Roman" w:hAnsi="Times New Roman" w:cs="Times New Roman"/>
          <w:bCs/>
          <w:sz w:val="28"/>
          <w:szCs w:val="28"/>
        </w:rPr>
        <w:t>s</w:t>
      </w:r>
      <w:r w:rsidRPr="0082333A">
        <w:rPr>
          <w:rFonts w:ascii="Times New Roman" w:hAnsi="Times New Roman" w:cs="Times New Roman"/>
          <w:bCs/>
          <w:sz w:val="28"/>
          <w:szCs w:val="28"/>
        </w:rPr>
        <w:t xml:space="preserve"> </w:t>
      </w:r>
      <w:r w:rsidR="00954DDC" w:rsidRPr="0082333A">
        <w:rPr>
          <w:rFonts w:ascii="Times New Roman" w:hAnsi="Times New Roman" w:cs="Times New Roman"/>
          <w:bCs/>
          <w:sz w:val="28"/>
          <w:szCs w:val="28"/>
        </w:rPr>
        <w:t>radīti priekšnosacījumi sociālo pakalpojumu sistēmas pilnveidei</w:t>
      </w:r>
      <w:r w:rsidRPr="0082333A">
        <w:rPr>
          <w:rFonts w:ascii="Times New Roman" w:hAnsi="Times New Roman" w:cs="Times New Roman"/>
          <w:bCs/>
          <w:sz w:val="28"/>
          <w:szCs w:val="28"/>
        </w:rPr>
        <w:t xml:space="preserve">, </w:t>
      </w:r>
      <w:r w:rsidR="00BB148C" w:rsidRPr="0082333A">
        <w:rPr>
          <w:rFonts w:ascii="Times New Roman" w:hAnsi="Times New Roman" w:cs="Times New Roman"/>
          <w:bCs/>
          <w:sz w:val="28"/>
          <w:szCs w:val="28"/>
        </w:rPr>
        <w:t xml:space="preserve">turpmāk </w:t>
      </w:r>
      <w:r w:rsidR="00BB0138" w:rsidRPr="0082333A">
        <w:rPr>
          <w:rFonts w:ascii="Times New Roman" w:hAnsi="Times New Roman" w:cs="Times New Roman"/>
          <w:bCs/>
          <w:sz w:val="28"/>
          <w:szCs w:val="28"/>
        </w:rPr>
        <w:t xml:space="preserve">reģistrējot </w:t>
      </w:r>
      <w:r w:rsidR="00BB148C" w:rsidRPr="0082333A">
        <w:rPr>
          <w:rFonts w:ascii="Times New Roman" w:hAnsi="Times New Roman" w:cs="Times New Roman"/>
          <w:bCs/>
          <w:sz w:val="28"/>
          <w:szCs w:val="28"/>
        </w:rPr>
        <w:t xml:space="preserve">Sociālo pakalpojumu sniedzēju reģistrā </w:t>
      </w:r>
      <w:r w:rsidR="00BB0138" w:rsidRPr="0082333A">
        <w:rPr>
          <w:rFonts w:ascii="Times New Roman" w:hAnsi="Times New Roman" w:cs="Times New Roman"/>
          <w:bCs/>
          <w:sz w:val="28"/>
          <w:szCs w:val="28"/>
        </w:rPr>
        <w:t xml:space="preserve">tikai tos sociālās aprūpes, sociālās rehabilitācijas un sociālā darba (pašvaldības sociālie dienesti) pakalpojumu sniedzējus, kuri klientiem nodrošina kompleksu sociālo pakalpojumu, bet </w:t>
      </w:r>
      <w:r w:rsidRPr="0082333A">
        <w:rPr>
          <w:rFonts w:ascii="Times New Roman" w:hAnsi="Times New Roman" w:cs="Times New Roman"/>
          <w:bCs/>
          <w:sz w:val="28"/>
          <w:szCs w:val="28"/>
        </w:rPr>
        <w:t xml:space="preserve">nereģistrējot </w:t>
      </w:r>
      <w:r w:rsidR="00BB0138" w:rsidRPr="0082333A">
        <w:rPr>
          <w:rFonts w:ascii="Times New Roman" w:hAnsi="Times New Roman" w:cs="Times New Roman"/>
          <w:bCs/>
          <w:sz w:val="28"/>
          <w:szCs w:val="28"/>
        </w:rPr>
        <w:t>tos pakalpojumu sniedzējus, kuri savā darbībā izmanto tikai vienu specifisku</w:t>
      </w:r>
      <w:r w:rsidRPr="0082333A">
        <w:rPr>
          <w:rFonts w:ascii="Times New Roman" w:hAnsi="Times New Roman" w:cs="Times New Roman"/>
          <w:bCs/>
          <w:sz w:val="28"/>
          <w:szCs w:val="28"/>
        </w:rPr>
        <w:t xml:space="preserve"> sociālās aprūpes vai </w:t>
      </w:r>
      <w:r w:rsidR="00BB0138" w:rsidRPr="0082333A">
        <w:rPr>
          <w:rFonts w:ascii="Times New Roman" w:hAnsi="Times New Roman" w:cs="Times New Roman"/>
          <w:bCs/>
          <w:sz w:val="28"/>
          <w:szCs w:val="28"/>
        </w:rPr>
        <w:t>sociālās rehabilitācijas metodi</w:t>
      </w:r>
      <w:r w:rsidR="007D438A" w:rsidRPr="0082333A">
        <w:rPr>
          <w:rFonts w:ascii="Times New Roman" w:hAnsi="Times New Roman" w:cs="Times New Roman"/>
          <w:bCs/>
          <w:sz w:val="28"/>
          <w:szCs w:val="28"/>
        </w:rPr>
        <w:t>. Tādos gadījumos tie</w:t>
      </w:r>
      <w:r w:rsidR="00120FAB" w:rsidRPr="0082333A">
        <w:rPr>
          <w:rFonts w:ascii="Times New Roman" w:hAnsi="Times New Roman" w:cs="Times New Roman"/>
          <w:bCs/>
          <w:sz w:val="28"/>
          <w:szCs w:val="28"/>
        </w:rPr>
        <w:t xml:space="preserve"> </w:t>
      </w:r>
      <w:r w:rsidR="00BB0138" w:rsidRPr="0082333A">
        <w:rPr>
          <w:rFonts w:ascii="Times New Roman" w:hAnsi="Times New Roman" w:cs="Times New Roman"/>
          <w:bCs/>
          <w:sz w:val="28"/>
          <w:szCs w:val="28"/>
        </w:rPr>
        <w:t xml:space="preserve">var tikt </w:t>
      </w:r>
      <w:r w:rsidR="004B789D" w:rsidRPr="0082333A">
        <w:rPr>
          <w:rFonts w:ascii="Times New Roman" w:hAnsi="Times New Roman" w:cs="Times New Roman"/>
          <w:bCs/>
          <w:sz w:val="28"/>
          <w:szCs w:val="28"/>
        </w:rPr>
        <w:t xml:space="preserve">pieaicināti profesionāli organizēta </w:t>
      </w:r>
      <w:r w:rsidRPr="0082333A">
        <w:rPr>
          <w:rFonts w:ascii="Times New Roman" w:hAnsi="Times New Roman" w:cs="Times New Roman"/>
          <w:bCs/>
          <w:sz w:val="28"/>
          <w:szCs w:val="28"/>
        </w:rPr>
        <w:t xml:space="preserve">sociālā pakalpojuma </w:t>
      </w:r>
      <w:r w:rsidR="004B789D" w:rsidRPr="0082333A">
        <w:rPr>
          <w:rFonts w:ascii="Times New Roman" w:hAnsi="Times New Roman" w:cs="Times New Roman"/>
          <w:bCs/>
          <w:sz w:val="28"/>
          <w:szCs w:val="28"/>
        </w:rPr>
        <w:t xml:space="preserve">sniegšanā kā papildinošie pakalpojuma </w:t>
      </w:r>
      <w:r w:rsidRPr="0082333A">
        <w:rPr>
          <w:rFonts w:ascii="Times New Roman" w:hAnsi="Times New Roman" w:cs="Times New Roman"/>
          <w:bCs/>
          <w:sz w:val="28"/>
          <w:szCs w:val="28"/>
        </w:rPr>
        <w:t>elementi</w:t>
      </w:r>
      <w:r w:rsidR="004B789D" w:rsidRPr="0082333A">
        <w:rPr>
          <w:rFonts w:ascii="Times New Roman" w:hAnsi="Times New Roman" w:cs="Times New Roman"/>
          <w:bCs/>
          <w:sz w:val="28"/>
          <w:szCs w:val="28"/>
        </w:rPr>
        <w:t>.</w:t>
      </w:r>
      <w:r w:rsidRPr="0082333A">
        <w:rPr>
          <w:rFonts w:ascii="Times New Roman" w:hAnsi="Times New Roman" w:cs="Times New Roman"/>
          <w:bCs/>
          <w:sz w:val="28"/>
          <w:szCs w:val="28"/>
        </w:rPr>
        <w:t xml:space="preserve"> </w:t>
      </w:r>
      <w:r w:rsidR="004B789D" w:rsidRPr="0082333A">
        <w:rPr>
          <w:rFonts w:ascii="Times New Roman" w:hAnsi="Times New Roman" w:cs="Times New Roman"/>
          <w:bCs/>
          <w:sz w:val="28"/>
          <w:szCs w:val="28"/>
        </w:rPr>
        <w:t xml:space="preserve">Šāda pieeja veicinās sociālo pakalpojumu kvalitātes un atbilstības klientu vajadzībām uzlabošanos, kā arī </w:t>
      </w:r>
      <w:r w:rsidR="007D438A" w:rsidRPr="0082333A">
        <w:rPr>
          <w:rFonts w:ascii="Times New Roman" w:hAnsi="Times New Roman" w:cs="Times New Roman"/>
          <w:bCs/>
          <w:sz w:val="28"/>
          <w:szCs w:val="28"/>
        </w:rPr>
        <w:t xml:space="preserve">pilnveidos </w:t>
      </w:r>
      <w:r w:rsidR="004B789D" w:rsidRPr="0082333A">
        <w:rPr>
          <w:rFonts w:ascii="Times New Roman" w:hAnsi="Times New Roman" w:cs="Times New Roman"/>
          <w:bCs/>
          <w:sz w:val="28"/>
          <w:szCs w:val="28"/>
        </w:rPr>
        <w:t xml:space="preserve">dažādu speciālistu efektīvāku sadarbību viena pakalpojuma ietvaros. </w:t>
      </w:r>
    </w:p>
    <w:p w14:paraId="1E8DF40C" w14:textId="77777777" w:rsidR="00160221" w:rsidRPr="0082333A" w:rsidRDefault="00160221" w:rsidP="0082333A">
      <w:pPr>
        <w:tabs>
          <w:tab w:val="left" w:pos="990"/>
        </w:tabs>
        <w:spacing w:after="0" w:line="240" w:lineRule="auto"/>
        <w:jc w:val="both"/>
        <w:rPr>
          <w:rFonts w:ascii="Times New Roman" w:hAnsi="Times New Roman" w:cs="Times New Roman"/>
          <w:bCs/>
          <w:sz w:val="28"/>
          <w:szCs w:val="28"/>
        </w:rPr>
      </w:pPr>
    </w:p>
    <w:p w14:paraId="0FEAA936" w14:textId="158BDB7C" w:rsidR="00160221" w:rsidRPr="0082333A" w:rsidRDefault="00160221" w:rsidP="0082333A">
      <w:pPr>
        <w:tabs>
          <w:tab w:val="left" w:pos="990"/>
        </w:tabs>
        <w:spacing w:after="0" w:line="240" w:lineRule="auto"/>
        <w:jc w:val="both"/>
        <w:rPr>
          <w:rFonts w:ascii="Times New Roman" w:hAnsi="Times New Roman" w:cs="Times New Roman"/>
          <w:sz w:val="28"/>
          <w:szCs w:val="28"/>
        </w:rPr>
      </w:pPr>
      <w:r w:rsidRPr="0082333A">
        <w:rPr>
          <w:rFonts w:ascii="Times New Roman" w:hAnsi="Times New Roman" w:cs="Times New Roman"/>
          <w:sz w:val="28"/>
          <w:szCs w:val="28"/>
        </w:rPr>
        <w:t>Latvijas Universitāte pēc Labklājības ministrijas pasūtījuma Eiropas Sociālā fonda (turpmāk – ESF) projekta “Profesionāla sociālā darba attīstība pašvaldībās” Nr. 9.2.1.1/15/I/001 ietvaros izstrādā sociālā darba terminoloģijas vārdnīcu</w:t>
      </w:r>
      <w:r w:rsidR="000D3666" w:rsidRPr="0082333A">
        <w:rPr>
          <w:rStyle w:val="FootnoteReference"/>
          <w:rFonts w:ascii="Times New Roman" w:hAnsi="Times New Roman" w:cs="Times New Roman"/>
          <w:sz w:val="28"/>
          <w:szCs w:val="28"/>
        </w:rPr>
        <w:footnoteReference w:id="15"/>
      </w:r>
      <w:r w:rsidRPr="0082333A">
        <w:rPr>
          <w:rFonts w:ascii="Times New Roman" w:hAnsi="Times New Roman" w:cs="Times New Roman"/>
          <w:sz w:val="28"/>
          <w:szCs w:val="28"/>
        </w:rPr>
        <w:t xml:space="preserve">, kas ietvers vismaz 1300 šķirkļus, ko lieto visā sociālās labklājības nozarē, t.sk. Likumā nedefinēto terminu skaidrojumus. </w:t>
      </w:r>
    </w:p>
    <w:p w14:paraId="46D833F2" w14:textId="77777777" w:rsidR="00160221" w:rsidRPr="0082333A" w:rsidRDefault="00160221" w:rsidP="0082333A">
      <w:pPr>
        <w:tabs>
          <w:tab w:val="left" w:pos="990"/>
        </w:tabs>
        <w:spacing w:after="0" w:line="240" w:lineRule="auto"/>
        <w:jc w:val="both"/>
        <w:rPr>
          <w:rFonts w:ascii="Times New Roman" w:hAnsi="Times New Roman" w:cs="Times New Roman"/>
          <w:bCs/>
          <w:sz w:val="28"/>
          <w:szCs w:val="28"/>
        </w:rPr>
      </w:pPr>
    </w:p>
    <w:p w14:paraId="40210995" w14:textId="259E7720" w:rsidR="008716B1" w:rsidRPr="0082333A" w:rsidRDefault="004B789D" w:rsidP="0082333A">
      <w:pPr>
        <w:tabs>
          <w:tab w:val="left" w:pos="990"/>
        </w:tabs>
        <w:spacing w:after="0" w:line="240" w:lineRule="auto"/>
        <w:jc w:val="both"/>
        <w:rPr>
          <w:rFonts w:ascii="Times New Roman" w:hAnsi="Times New Roman" w:cs="Times New Roman"/>
          <w:bCs/>
          <w:sz w:val="28"/>
          <w:szCs w:val="28"/>
        </w:rPr>
      </w:pPr>
      <w:r w:rsidRPr="0082333A">
        <w:rPr>
          <w:rFonts w:ascii="Times New Roman" w:hAnsi="Times New Roman" w:cs="Times New Roman"/>
          <w:bCs/>
          <w:sz w:val="28"/>
          <w:szCs w:val="28"/>
        </w:rPr>
        <w:t>Situācijā, kad katrs speciālists cenšas attīstīt tikai savas darba metodes, bet ir vāji informēts par citu sociālā gadījuma risināšanā iesaistīto speciālistu izvirzītajiem mērķiem klienta sociālās funkcionēšanas spēju uzlabošanā</w:t>
      </w:r>
      <w:r w:rsidR="00BB148C" w:rsidRPr="0082333A">
        <w:rPr>
          <w:rFonts w:ascii="Times New Roman" w:hAnsi="Times New Roman" w:cs="Times New Roman"/>
          <w:bCs/>
          <w:sz w:val="28"/>
          <w:szCs w:val="28"/>
        </w:rPr>
        <w:t>,</w:t>
      </w:r>
      <w:r w:rsidRPr="0082333A">
        <w:rPr>
          <w:rFonts w:ascii="Times New Roman" w:hAnsi="Times New Roman" w:cs="Times New Roman"/>
          <w:bCs/>
          <w:sz w:val="28"/>
          <w:szCs w:val="28"/>
        </w:rPr>
        <w:t xml:space="preserve"> neveicina efektīvu uz rezultātu orientētu pasākumu plānošanu</w:t>
      </w:r>
      <w:r w:rsidR="009B0EFF" w:rsidRPr="0082333A">
        <w:rPr>
          <w:rFonts w:ascii="Times New Roman" w:hAnsi="Times New Roman" w:cs="Times New Roman"/>
          <w:bCs/>
          <w:sz w:val="28"/>
          <w:szCs w:val="28"/>
        </w:rPr>
        <w:t xml:space="preserve"> un īstenošanu</w:t>
      </w:r>
      <w:r w:rsidRPr="0082333A">
        <w:rPr>
          <w:rFonts w:ascii="Times New Roman" w:hAnsi="Times New Roman" w:cs="Times New Roman"/>
          <w:bCs/>
          <w:sz w:val="28"/>
          <w:szCs w:val="28"/>
        </w:rPr>
        <w:t>. Arī klientam</w:t>
      </w:r>
      <w:r w:rsidR="002F6B07" w:rsidRPr="0082333A">
        <w:rPr>
          <w:rFonts w:ascii="Times New Roman" w:hAnsi="Times New Roman" w:cs="Times New Roman"/>
          <w:bCs/>
          <w:sz w:val="28"/>
          <w:szCs w:val="28"/>
        </w:rPr>
        <w:t>, ja ta</w:t>
      </w:r>
      <w:r w:rsidR="00160221" w:rsidRPr="0082333A">
        <w:rPr>
          <w:rFonts w:ascii="Times New Roman" w:hAnsi="Times New Roman" w:cs="Times New Roman"/>
          <w:bCs/>
          <w:sz w:val="28"/>
          <w:szCs w:val="28"/>
        </w:rPr>
        <w:t>m nav sociālā gadījuma vadītāja,</w:t>
      </w:r>
      <w:r w:rsidRPr="0082333A">
        <w:rPr>
          <w:rFonts w:ascii="Times New Roman" w:hAnsi="Times New Roman" w:cs="Times New Roman"/>
          <w:bCs/>
          <w:sz w:val="28"/>
          <w:szCs w:val="28"/>
        </w:rPr>
        <w:t xml:space="preserve"> šāda pieeja nav ērta, jo ir nepieciešams papildus laiks un enerģija, lai sameklētu nepieciešamo speciālistu, </w:t>
      </w:r>
      <w:r w:rsidR="00BB148C" w:rsidRPr="0082333A">
        <w:rPr>
          <w:rFonts w:ascii="Times New Roman" w:hAnsi="Times New Roman" w:cs="Times New Roman"/>
          <w:bCs/>
          <w:sz w:val="28"/>
          <w:szCs w:val="28"/>
        </w:rPr>
        <w:t xml:space="preserve">salāgotu </w:t>
      </w:r>
      <w:r w:rsidR="005F30C2" w:rsidRPr="0082333A">
        <w:rPr>
          <w:rFonts w:ascii="Times New Roman" w:hAnsi="Times New Roman" w:cs="Times New Roman"/>
          <w:bCs/>
          <w:sz w:val="28"/>
          <w:szCs w:val="28"/>
        </w:rPr>
        <w:t xml:space="preserve">dažādu speciālistu apmeklējumu, patērētu papildus laiku ceļam no viena </w:t>
      </w:r>
      <w:r w:rsidR="006C7EF5" w:rsidRPr="0082333A">
        <w:rPr>
          <w:rFonts w:ascii="Times New Roman" w:hAnsi="Times New Roman" w:cs="Times New Roman"/>
          <w:bCs/>
          <w:sz w:val="28"/>
          <w:szCs w:val="28"/>
        </w:rPr>
        <w:t xml:space="preserve">speciālista </w:t>
      </w:r>
      <w:r w:rsidR="005F30C2" w:rsidRPr="0082333A">
        <w:rPr>
          <w:rFonts w:ascii="Times New Roman" w:hAnsi="Times New Roman" w:cs="Times New Roman"/>
          <w:bCs/>
          <w:sz w:val="28"/>
          <w:szCs w:val="28"/>
        </w:rPr>
        <w:t xml:space="preserve">pie otra. </w:t>
      </w:r>
      <w:r w:rsidR="00160221" w:rsidRPr="0082333A">
        <w:rPr>
          <w:rFonts w:ascii="Times New Roman" w:hAnsi="Times New Roman" w:cs="Times New Roman"/>
          <w:bCs/>
          <w:sz w:val="28"/>
          <w:szCs w:val="28"/>
        </w:rPr>
        <w:t>Piemēram, l</w:t>
      </w:r>
      <w:r w:rsidR="00C246FF" w:rsidRPr="0082333A">
        <w:rPr>
          <w:rFonts w:ascii="Times New Roman" w:hAnsi="Times New Roman" w:cs="Times New Roman"/>
          <w:bCs/>
          <w:sz w:val="28"/>
          <w:szCs w:val="28"/>
        </w:rPr>
        <w:t>ai uzlabotu personu ar garīga rakstura traucējumiem</w:t>
      </w:r>
      <w:r w:rsidR="00160221" w:rsidRPr="0082333A">
        <w:rPr>
          <w:rFonts w:ascii="Times New Roman" w:hAnsi="Times New Roman" w:cs="Times New Roman"/>
          <w:bCs/>
          <w:sz w:val="28"/>
          <w:szCs w:val="28"/>
        </w:rPr>
        <w:t xml:space="preserve"> un </w:t>
      </w:r>
      <w:r w:rsidR="00C246FF" w:rsidRPr="0082333A">
        <w:rPr>
          <w:rFonts w:ascii="Times New Roman" w:hAnsi="Times New Roman" w:cs="Times New Roman"/>
          <w:bCs/>
          <w:sz w:val="28"/>
          <w:szCs w:val="28"/>
        </w:rPr>
        <w:t>bērnu ar funkcionāliem traucējumiem</w:t>
      </w:r>
      <w:r w:rsidR="00160221" w:rsidRPr="0082333A">
        <w:rPr>
          <w:rFonts w:ascii="Times New Roman" w:hAnsi="Times New Roman" w:cs="Times New Roman"/>
          <w:bCs/>
          <w:sz w:val="28"/>
          <w:szCs w:val="28"/>
        </w:rPr>
        <w:t xml:space="preserve"> </w:t>
      </w:r>
      <w:r w:rsidR="00C246FF" w:rsidRPr="0082333A">
        <w:rPr>
          <w:rFonts w:ascii="Times New Roman" w:hAnsi="Times New Roman" w:cs="Times New Roman"/>
          <w:bCs/>
          <w:sz w:val="28"/>
          <w:szCs w:val="28"/>
        </w:rPr>
        <w:t>sociālo situāciju</w:t>
      </w:r>
      <w:r w:rsidR="00BB148C" w:rsidRPr="0082333A">
        <w:rPr>
          <w:rFonts w:ascii="Times New Roman" w:hAnsi="Times New Roman" w:cs="Times New Roman"/>
          <w:bCs/>
          <w:sz w:val="28"/>
          <w:szCs w:val="28"/>
        </w:rPr>
        <w:t>,</w:t>
      </w:r>
      <w:r w:rsidR="00C246FF" w:rsidRPr="0082333A">
        <w:rPr>
          <w:rFonts w:ascii="Times New Roman" w:hAnsi="Times New Roman" w:cs="Times New Roman"/>
          <w:bCs/>
          <w:sz w:val="28"/>
          <w:szCs w:val="28"/>
        </w:rPr>
        <w:t xml:space="preserve"> deinstitucionalizācijas</w:t>
      </w:r>
      <w:r w:rsidR="00C246FF" w:rsidRPr="0082333A">
        <w:rPr>
          <w:rStyle w:val="FootnoteReference"/>
          <w:rFonts w:ascii="Times New Roman" w:hAnsi="Times New Roman" w:cs="Times New Roman"/>
          <w:bCs/>
          <w:sz w:val="28"/>
          <w:szCs w:val="28"/>
        </w:rPr>
        <w:footnoteReference w:id="16"/>
      </w:r>
      <w:r w:rsidR="00C246FF" w:rsidRPr="0082333A">
        <w:rPr>
          <w:rFonts w:ascii="Times New Roman" w:hAnsi="Times New Roman" w:cs="Times New Roman"/>
          <w:bCs/>
          <w:sz w:val="28"/>
          <w:szCs w:val="28"/>
        </w:rPr>
        <w:t xml:space="preserve"> </w:t>
      </w:r>
      <w:r w:rsidR="002F6B07" w:rsidRPr="0082333A">
        <w:rPr>
          <w:rFonts w:ascii="Times New Roman" w:hAnsi="Times New Roman" w:cs="Times New Roman"/>
          <w:bCs/>
          <w:sz w:val="28"/>
          <w:szCs w:val="28"/>
        </w:rPr>
        <w:t xml:space="preserve">(turpmāk – DI) projektu </w:t>
      </w:r>
      <w:r w:rsidR="00C246FF" w:rsidRPr="0082333A">
        <w:rPr>
          <w:rFonts w:ascii="Times New Roman" w:hAnsi="Times New Roman" w:cs="Times New Roman"/>
          <w:bCs/>
          <w:sz w:val="28"/>
          <w:szCs w:val="28"/>
        </w:rPr>
        <w:t xml:space="preserve">ietvaros no </w:t>
      </w:r>
      <w:r w:rsidR="00160221" w:rsidRPr="0082333A">
        <w:rPr>
          <w:rFonts w:ascii="Times New Roman" w:hAnsi="Times New Roman" w:cs="Times New Roman"/>
          <w:bCs/>
          <w:sz w:val="28"/>
          <w:szCs w:val="28"/>
        </w:rPr>
        <w:t xml:space="preserve">ESF </w:t>
      </w:r>
      <w:r w:rsidR="00C246FF" w:rsidRPr="0082333A">
        <w:rPr>
          <w:rFonts w:ascii="Times New Roman" w:hAnsi="Times New Roman" w:cs="Times New Roman"/>
          <w:bCs/>
          <w:sz w:val="28"/>
          <w:szCs w:val="28"/>
        </w:rPr>
        <w:t xml:space="preserve">līdzekļiem </w:t>
      </w:r>
      <w:r w:rsidR="008716B1" w:rsidRPr="0082333A">
        <w:rPr>
          <w:rFonts w:ascii="Times New Roman" w:hAnsi="Times New Roman" w:cs="Times New Roman"/>
          <w:bCs/>
          <w:sz w:val="28"/>
          <w:szCs w:val="28"/>
        </w:rPr>
        <w:t>tiek finansētas</w:t>
      </w:r>
      <w:r w:rsidR="00846FF5" w:rsidRPr="0082333A">
        <w:rPr>
          <w:rFonts w:ascii="Times New Roman" w:hAnsi="Times New Roman" w:cs="Times New Roman"/>
          <w:bCs/>
          <w:sz w:val="28"/>
          <w:szCs w:val="28"/>
        </w:rPr>
        <w:t xml:space="preserve"> </w:t>
      </w:r>
      <w:r w:rsidR="008716B1" w:rsidRPr="0082333A">
        <w:rPr>
          <w:rFonts w:ascii="Times New Roman" w:hAnsi="Times New Roman" w:cs="Times New Roman"/>
          <w:bCs/>
          <w:sz w:val="28"/>
          <w:szCs w:val="28"/>
        </w:rPr>
        <w:t>speciālistu konsultācijas un individuālais atbalsts, atbalsta grupas un grupu nodarbības</w:t>
      </w:r>
      <w:r w:rsidR="00846FF5" w:rsidRPr="0082333A">
        <w:rPr>
          <w:rFonts w:ascii="Times New Roman" w:hAnsi="Times New Roman" w:cs="Times New Roman"/>
          <w:bCs/>
          <w:sz w:val="28"/>
          <w:szCs w:val="28"/>
        </w:rPr>
        <w:t xml:space="preserve">. Minētie pakalpojumi pēc savas būtības ir sociālās rehabilitācijas pakalpojuma metodes, nevis </w:t>
      </w:r>
      <w:r w:rsidR="00160221" w:rsidRPr="0082333A">
        <w:rPr>
          <w:rFonts w:ascii="Times New Roman" w:hAnsi="Times New Roman" w:cs="Times New Roman"/>
          <w:bCs/>
          <w:sz w:val="28"/>
          <w:szCs w:val="28"/>
        </w:rPr>
        <w:t xml:space="preserve">atsevišķs </w:t>
      </w:r>
      <w:r w:rsidR="00846FF5" w:rsidRPr="0082333A">
        <w:rPr>
          <w:rFonts w:ascii="Times New Roman" w:hAnsi="Times New Roman" w:cs="Times New Roman"/>
          <w:bCs/>
          <w:sz w:val="28"/>
          <w:szCs w:val="28"/>
        </w:rPr>
        <w:t xml:space="preserve">sociālās rehabilitācijas pakalpojums, līdz ar to tie nebūtu reģistrējami kā patstāvīgi sociālās rehabilitācijas pakalpojumi, bet </w:t>
      </w:r>
      <w:r w:rsidR="00160221" w:rsidRPr="0082333A">
        <w:rPr>
          <w:rFonts w:ascii="Times New Roman" w:hAnsi="Times New Roman" w:cs="Times New Roman"/>
          <w:bCs/>
          <w:sz w:val="28"/>
          <w:szCs w:val="28"/>
        </w:rPr>
        <w:t xml:space="preserve">gan </w:t>
      </w:r>
      <w:r w:rsidR="00846FF5" w:rsidRPr="0082333A">
        <w:rPr>
          <w:rFonts w:ascii="Times New Roman" w:hAnsi="Times New Roman" w:cs="Times New Roman"/>
          <w:bCs/>
          <w:sz w:val="28"/>
          <w:szCs w:val="28"/>
        </w:rPr>
        <w:t xml:space="preserve">iekļaujami sociālās rehabilitācijas pakalpojumā kā </w:t>
      </w:r>
      <w:r w:rsidR="007D305D" w:rsidRPr="0082333A">
        <w:rPr>
          <w:rFonts w:ascii="Times New Roman" w:hAnsi="Times New Roman" w:cs="Times New Roman"/>
          <w:bCs/>
          <w:sz w:val="28"/>
          <w:szCs w:val="28"/>
        </w:rPr>
        <w:t xml:space="preserve">sniedzamā </w:t>
      </w:r>
      <w:r w:rsidR="00846FF5" w:rsidRPr="0082333A">
        <w:rPr>
          <w:rFonts w:ascii="Times New Roman" w:hAnsi="Times New Roman" w:cs="Times New Roman"/>
          <w:bCs/>
          <w:sz w:val="28"/>
          <w:szCs w:val="28"/>
        </w:rPr>
        <w:t xml:space="preserve">kompleksā pakalpojuma elements. </w:t>
      </w:r>
      <w:r w:rsidR="002F6B07" w:rsidRPr="0082333A">
        <w:rPr>
          <w:rFonts w:ascii="Times New Roman" w:hAnsi="Times New Roman" w:cs="Times New Roman"/>
          <w:bCs/>
          <w:sz w:val="28"/>
          <w:szCs w:val="28"/>
        </w:rPr>
        <w:t xml:space="preserve">DI </w:t>
      </w:r>
      <w:r w:rsidR="007D305D" w:rsidRPr="0082333A">
        <w:rPr>
          <w:rFonts w:ascii="Times New Roman" w:hAnsi="Times New Roman" w:cs="Times New Roman"/>
          <w:bCs/>
          <w:sz w:val="28"/>
          <w:szCs w:val="28"/>
        </w:rPr>
        <w:t>projekt</w:t>
      </w:r>
      <w:r w:rsidR="000D3666" w:rsidRPr="0082333A">
        <w:rPr>
          <w:rFonts w:ascii="Times New Roman" w:hAnsi="Times New Roman" w:cs="Times New Roman"/>
          <w:bCs/>
          <w:sz w:val="28"/>
          <w:szCs w:val="28"/>
        </w:rPr>
        <w:t>u</w:t>
      </w:r>
      <w:r w:rsidR="007D305D" w:rsidRPr="0082333A">
        <w:rPr>
          <w:rFonts w:ascii="Times New Roman" w:hAnsi="Times New Roman" w:cs="Times New Roman"/>
          <w:bCs/>
          <w:sz w:val="28"/>
          <w:szCs w:val="28"/>
        </w:rPr>
        <w:t xml:space="preserve"> ietvaros sniedzamie pakalpojumi tiek nodrošināti tikai tām personām, kurām </w:t>
      </w:r>
      <w:r w:rsidR="00160221" w:rsidRPr="0082333A">
        <w:rPr>
          <w:rFonts w:ascii="Times New Roman" w:hAnsi="Times New Roman" w:cs="Times New Roman"/>
          <w:bCs/>
          <w:sz w:val="28"/>
          <w:szCs w:val="28"/>
        </w:rPr>
        <w:t xml:space="preserve">ir </w:t>
      </w:r>
      <w:r w:rsidR="007D305D" w:rsidRPr="0082333A">
        <w:rPr>
          <w:rFonts w:ascii="Times New Roman" w:hAnsi="Times New Roman" w:cs="Times New Roman"/>
          <w:bCs/>
          <w:sz w:val="28"/>
          <w:szCs w:val="28"/>
        </w:rPr>
        <w:t>veikts individuālo vajadzību izvērtējums un izstrādāts individuālais sociālās aprūpes vai sociālās rehabilitācijas plāns jeb atbalsta pl</w:t>
      </w:r>
      <w:r w:rsidR="00BB148C" w:rsidRPr="0082333A">
        <w:rPr>
          <w:rFonts w:ascii="Times New Roman" w:hAnsi="Times New Roman" w:cs="Times New Roman"/>
          <w:bCs/>
          <w:sz w:val="28"/>
          <w:szCs w:val="28"/>
        </w:rPr>
        <w:t>āns. Līdz ar to</w:t>
      </w:r>
      <w:r w:rsidR="007D305D" w:rsidRPr="0082333A">
        <w:rPr>
          <w:rFonts w:ascii="Times New Roman" w:hAnsi="Times New Roman" w:cs="Times New Roman"/>
          <w:bCs/>
          <w:sz w:val="28"/>
          <w:szCs w:val="28"/>
        </w:rPr>
        <w:t xml:space="preserve"> sociālais dienests</w:t>
      </w:r>
      <w:r w:rsidR="00BB148C" w:rsidRPr="0082333A">
        <w:rPr>
          <w:rFonts w:ascii="Times New Roman" w:hAnsi="Times New Roman" w:cs="Times New Roman"/>
          <w:bCs/>
          <w:sz w:val="28"/>
          <w:szCs w:val="28"/>
        </w:rPr>
        <w:t>,</w:t>
      </w:r>
      <w:r w:rsidR="007D305D" w:rsidRPr="0082333A">
        <w:rPr>
          <w:rFonts w:ascii="Times New Roman" w:hAnsi="Times New Roman" w:cs="Times New Roman"/>
          <w:bCs/>
          <w:sz w:val="28"/>
          <w:szCs w:val="28"/>
        </w:rPr>
        <w:t xml:space="preserve"> nodrošinot atbalsta plānā iekļautos pasākumus</w:t>
      </w:r>
      <w:r w:rsidR="00BB148C" w:rsidRPr="0082333A">
        <w:rPr>
          <w:rFonts w:ascii="Times New Roman" w:hAnsi="Times New Roman" w:cs="Times New Roman"/>
          <w:bCs/>
          <w:sz w:val="28"/>
          <w:szCs w:val="28"/>
        </w:rPr>
        <w:t>,</w:t>
      </w:r>
      <w:r w:rsidR="007D305D" w:rsidRPr="0082333A">
        <w:rPr>
          <w:rFonts w:ascii="Times New Roman" w:hAnsi="Times New Roman" w:cs="Times New Roman"/>
          <w:bCs/>
          <w:sz w:val="28"/>
          <w:szCs w:val="28"/>
        </w:rPr>
        <w:t xml:space="preserve"> īsteno kompleksu pasākumu kopumu, vērstu uz personas funkcionēšanas uzlabošanu, un</w:t>
      </w:r>
      <w:r w:rsidR="004B423E" w:rsidRPr="0082333A">
        <w:rPr>
          <w:rFonts w:ascii="Times New Roman" w:hAnsi="Times New Roman" w:cs="Times New Roman"/>
          <w:bCs/>
          <w:sz w:val="28"/>
          <w:szCs w:val="28"/>
        </w:rPr>
        <w:t>,</w:t>
      </w:r>
      <w:r w:rsidR="007D305D" w:rsidRPr="0082333A">
        <w:rPr>
          <w:rFonts w:ascii="Times New Roman" w:hAnsi="Times New Roman" w:cs="Times New Roman"/>
          <w:bCs/>
          <w:sz w:val="28"/>
          <w:szCs w:val="28"/>
        </w:rPr>
        <w:t xml:space="preserve"> personas iespēj</w:t>
      </w:r>
      <w:r w:rsidR="00160221" w:rsidRPr="0082333A">
        <w:rPr>
          <w:rFonts w:ascii="Times New Roman" w:hAnsi="Times New Roman" w:cs="Times New Roman"/>
          <w:bCs/>
          <w:sz w:val="28"/>
          <w:szCs w:val="28"/>
        </w:rPr>
        <w:t>u</w:t>
      </w:r>
      <w:r w:rsidR="007D305D" w:rsidRPr="0082333A">
        <w:rPr>
          <w:rFonts w:ascii="Times New Roman" w:hAnsi="Times New Roman" w:cs="Times New Roman"/>
          <w:bCs/>
          <w:sz w:val="28"/>
          <w:szCs w:val="28"/>
        </w:rPr>
        <w:t xml:space="preserve"> saņemt visu nepieciešamo </w:t>
      </w:r>
      <w:r w:rsidR="004B423E" w:rsidRPr="0082333A">
        <w:rPr>
          <w:rFonts w:ascii="Times New Roman" w:hAnsi="Times New Roman" w:cs="Times New Roman"/>
          <w:bCs/>
          <w:sz w:val="28"/>
          <w:szCs w:val="28"/>
        </w:rPr>
        <w:t>atbalsta spektru</w:t>
      </w:r>
      <w:r w:rsidR="00160221" w:rsidRPr="0082333A">
        <w:rPr>
          <w:rFonts w:ascii="Times New Roman" w:hAnsi="Times New Roman" w:cs="Times New Roman"/>
          <w:bCs/>
          <w:sz w:val="28"/>
          <w:szCs w:val="28"/>
        </w:rPr>
        <w:t xml:space="preserve"> veicināšanai</w:t>
      </w:r>
      <w:r w:rsidR="004B423E" w:rsidRPr="0082333A">
        <w:rPr>
          <w:rFonts w:ascii="Times New Roman" w:hAnsi="Times New Roman" w:cs="Times New Roman"/>
          <w:bCs/>
          <w:sz w:val="28"/>
          <w:szCs w:val="28"/>
        </w:rPr>
        <w:t xml:space="preserve"> </w:t>
      </w:r>
      <w:r w:rsidR="007D305D" w:rsidRPr="0082333A">
        <w:rPr>
          <w:rFonts w:ascii="Times New Roman" w:hAnsi="Times New Roman" w:cs="Times New Roman"/>
          <w:bCs/>
          <w:sz w:val="28"/>
          <w:szCs w:val="28"/>
        </w:rPr>
        <w:t xml:space="preserve">tiek </w:t>
      </w:r>
      <w:r w:rsidR="004B423E" w:rsidRPr="0082333A">
        <w:rPr>
          <w:rFonts w:ascii="Times New Roman" w:hAnsi="Times New Roman" w:cs="Times New Roman"/>
          <w:bCs/>
          <w:sz w:val="28"/>
          <w:szCs w:val="28"/>
        </w:rPr>
        <w:t xml:space="preserve">pieļauta atsevišķo konsultāciju saņemšana pie dažādiem pakalpojumu saņēmējiem. </w:t>
      </w:r>
      <w:r w:rsidR="002F6B07" w:rsidRPr="0082333A">
        <w:rPr>
          <w:rFonts w:ascii="Times New Roman" w:hAnsi="Times New Roman" w:cs="Times New Roman"/>
          <w:bCs/>
          <w:sz w:val="28"/>
          <w:szCs w:val="28"/>
        </w:rPr>
        <w:t>Ārpus DI projektiem, j</w:t>
      </w:r>
      <w:r w:rsidR="004B423E" w:rsidRPr="0082333A">
        <w:rPr>
          <w:rFonts w:ascii="Times New Roman" w:hAnsi="Times New Roman" w:cs="Times New Roman"/>
          <w:bCs/>
          <w:sz w:val="28"/>
          <w:szCs w:val="28"/>
        </w:rPr>
        <w:t>a pašvaldība, izvērtējot klienta objektīvās vajadzības</w:t>
      </w:r>
      <w:r w:rsidR="00160221" w:rsidRPr="0082333A">
        <w:rPr>
          <w:rFonts w:ascii="Times New Roman" w:hAnsi="Times New Roman" w:cs="Times New Roman"/>
          <w:bCs/>
          <w:sz w:val="28"/>
          <w:szCs w:val="28"/>
        </w:rPr>
        <w:t>,</w:t>
      </w:r>
      <w:r w:rsidR="004B423E" w:rsidRPr="0082333A">
        <w:rPr>
          <w:rFonts w:ascii="Times New Roman" w:hAnsi="Times New Roman" w:cs="Times New Roman"/>
          <w:bCs/>
          <w:sz w:val="28"/>
          <w:szCs w:val="28"/>
        </w:rPr>
        <w:t xml:space="preserve">  konstat</w:t>
      </w:r>
      <w:r w:rsidR="00BB148C" w:rsidRPr="0082333A">
        <w:rPr>
          <w:rFonts w:ascii="Times New Roman" w:hAnsi="Times New Roman" w:cs="Times New Roman"/>
          <w:bCs/>
          <w:sz w:val="28"/>
          <w:szCs w:val="28"/>
        </w:rPr>
        <w:t>ē, k</w:t>
      </w:r>
      <w:r w:rsidR="004B423E" w:rsidRPr="0082333A">
        <w:rPr>
          <w:rFonts w:ascii="Times New Roman" w:hAnsi="Times New Roman" w:cs="Times New Roman"/>
          <w:bCs/>
          <w:sz w:val="28"/>
          <w:szCs w:val="28"/>
        </w:rPr>
        <w:t>a klientam ir nepieciešams ļoti specifisks atbalsts ar konkrētām darba metodēm, tā var šāda atbalsta saņemšanas iespējas</w:t>
      </w:r>
      <w:r w:rsidR="00E20201" w:rsidRPr="0082333A">
        <w:rPr>
          <w:rFonts w:ascii="Times New Roman" w:hAnsi="Times New Roman" w:cs="Times New Roman"/>
          <w:bCs/>
          <w:sz w:val="28"/>
          <w:szCs w:val="28"/>
        </w:rPr>
        <w:t xml:space="preserve"> un kārtību </w:t>
      </w:r>
      <w:r w:rsidR="004B423E" w:rsidRPr="0082333A">
        <w:rPr>
          <w:rFonts w:ascii="Times New Roman" w:hAnsi="Times New Roman" w:cs="Times New Roman"/>
          <w:bCs/>
          <w:sz w:val="28"/>
          <w:szCs w:val="28"/>
        </w:rPr>
        <w:t xml:space="preserve"> paredzēt pašvaldības </w:t>
      </w:r>
      <w:r w:rsidR="00E20201" w:rsidRPr="0082333A">
        <w:rPr>
          <w:rFonts w:ascii="Times New Roman" w:hAnsi="Times New Roman" w:cs="Times New Roman"/>
          <w:bCs/>
          <w:sz w:val="28"/>
          <w:szCs w:val="28"/>
        </w:rPr>
        <w:t>sa</w:t>
      </w:r>
      <w:r w:rsidR="004B423E" w:rsidRPr="0082333A">
        <w:rPr>
          <w:rFonts w:ascii="Times New Roman" w:hAnsi="Times New Roman" w:cs="Times New Roman"/>
          <w:bCs/>
          <w:sz w:val="28"/>
          <w:szCs w:val="28"/>
        </w:rPr>
        <w:t>i</w:t>
      </w:r>
      <w:r w:rsidR="00E20201" w:rsidRPr="0082333A">
        <w:rPr>
          <w:rFonts w:ascii="Times New Roman" w:hAnsi="Times New Roman" w:cs="Times New Roman"/>
          <w:bCs/>
          <w:sz w:val="28"/>
          <w:szCs w:val="28"/>
        </w:rPr>
        <w:t>s</w:t>
      </w:r>
      <w:r w:rsidR="004B423E" w:rsidRPr="0082333A">
        <w:rPr>
          <w:rFonts w:ascii="Times New Roman" w:hAnsi="Times New Roman" w:cs="Times New Roman"/>
          <w:bCs/>
          <w:sz w:val="28"/>
          <w:szCs w:val="28"/>
        </w:rPr>
        <w:t>tošajos noteikumos</w:t>
      </w:r>
      <w:r w:rsidR="00E20201" w:rsidRPr="0082333A">
        <w:rPr>
          <w:rFonts w:ascii="Times New Roman" w:hAnsi="Times New Roman" w:cs="Times New Roman"/>
          <w:bCs/>
          <w:sz w:val="28"/>
          <w:szCs w:val="28"/>
        </w:rPr>
        <w:t xml:space="preserve">. </w:t>
      </w:r>
    </w:p>
    <w:p w14:paraId="5C91CCB7" w14:textId="77777777" w:rsidR="00976716" w:rsidRPr="00434055" w:rsidRDefault="00976716" w:rsidP="00B41ACA">
      <w:pPr>
        <w:spacing w:after="40" w:line="240" w:lineRule="auto"/>
        <w:rPr>
          <w:rFonts w:ascii="Times New Roman" w:hAnsi="Times New Roman" w:cs="Times New Roman"/>
          <w:color w:val="000000" w:themeColor="text1"/>
          <w:sz w:val="28"/>
          <w:szCs w:val="28"/>
        </w:rPr>
      </w:pPr>
    </w:p>
    <w:p w14:paraId="60675EDF" w14:textId="1F75116F" w:rsidR="00FF0E6D" w:rsidRPr="002F6B07" w:rsidRDefault="00FF0E6D" w:rsidP="00B41ACA">
      <w:pPr>
        <w:pStyle w:val="Heading1"/>
        <w:numPr>
          <w:ilvl w:val="0"/>
          <w:numId w:val="30"/>
        </w:numPr>
        <w:spacing w:before="0" w:after="40" w:line="240" w:lineRule="auto"/>
        <w:rPr>
          <w:rFonts w:ascii="Times New Roman" w:hAnsi="Times New Roman" w:cs="Times New Roman"/>
          <w:color w:val="17365D" w:themeColor="text2" w:themeShade="BF"/>
        </w:rPr>
      </w:pPr>
      <w:bookmarkStart w:id="3" w:name="_Toc69907562"/>
      <w:bookmarkStart w:id="4" w:name="_Toc77839479"/>
      <w:r w:rsidRPr="002F6B07">
        <w:rPr>
          <w:rFonts w:ascii="Times New Roman" w:hAnsi="Times New Roman" w:cs="Times New Roman"/>
          <w:color w:val="17365D" w:themeColor="text2" w:themeShade="BF"/>
        </w:rPr>
        <w:t xml:space="preserve">Pašvaldībās </w:t>
      </w:r>
      <w:r w:rsidR="00120FAB">
        <w:rPr>
          <w:rFonts w:ascii="Times New Roman" w:hAnsi="Times New Roman" w:cs="Times New Roman"/>
          <w:color w:val="17365D" w:themeColor="text2" w:themeShade="BF"/>
        </w:rPr>
        <w:t xml:space="preserve">obligāti </w:t>
      </w:r>
      <w:r w:rsidRPr="002F6B07">
        <w:rPr>
          <w:rFonts w:ascii="Times New Roman" w:hAnsi="Times New Roman" w:cs="Times New Roman"/>
          <w:color w:val="17365D" w:themeColor="text2" w:themeShade="BF"/>
        </w:rPr>
        <w:t>nodrošināmie sociālie pakalpojumi (minimālais sociālo pakalpojumu grozs) un prioritārās mērķa grupas</w:t>
      </w:r>
      <w:bookmarkEnd w:id="3"/>
      <w:bookmarkEnd w:id="4"/>
    </w:p>
    <w:p w14:paraId="78AF7B68" w14:textId="77777777" w:rsidR="00976716" w:rsidRPr="00434055" w:rsidRDefault="00976716" w:rsidP="00B7592C">
      <w:pPr>
        <w:pStyle w:val="ListParagraph"/>
        <w:autoSpaceDE w:val="0"/>
        <w:autoSpaceDN w:val="0"/>
        <w:adjustRightInd w:val="0"/>
        <w:spacing w:after="0" w:line="240" w:lineRule="auto"/>
        <w:rPr>
          <w:rFonts w:ascii="Times New Roman" w:hAnsi="Times New Roman" w:cs="Times New Roman"/>
          <w:b/>
          <w:color w:val="000000" w:themeColor="text1"/>
          <w:sz w:val="28"/>
          <w:szCs w:val="28"/>
        </w:rPr>
      </w:pPr>
    </w:p>
    <w:p w14:paraId="633D21CF" w14:textId="77777777" w:rsidR="002F6B07" w:rsidRDefault="00976716" w:rsidP="00B7592C">
      <w:p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 xml:space="preserve">Saskaņā ar Likuma 9.pantu </w:t>
      </w:r>
      <w:r w:rsidRPr="00434055">
        <w:rPr>
          <w:rFonts w:ascii="Times New Roman" w:hAnsi="Times New Roman" w:cs="Times New Roman"/>
          <w:b/>
          <w:color w:val="244061" w:themeColor="accent1" w:themeShade="80"/>
          <w:sz w:val="28"/>
          <w:szCs w:val="28"/>
        </w:rPr>
        <w:t>pienākums nodrošināt personai iespēju saņemt tās vajadzībām atbilstošus sociālos pakalpojumus un sociālo palīdzību ir pašvaldībai, kuras teritorijā persona reģistrējusi savu pamata dzīvesvietu</w:t>
      </w:r>
      <w:r w:rsidRPr="001E2F5A">
        <w:rPr>
          <w:rStyle w:val="FootnoteReference"/>
          <w:rFonts w:ascii="Times New Roman" w:hAnsi="Times New Roman" w:cs="Times New Roman"/>
          <w:bCs/>
          <w:color w:val="244061" w:themeColor="accent1" w:themeShade="80"/>
          <w:sz w:val="28"/>
          <w:szCs w:val="28"/>
        </w:rPr>
        <w:footnoteReference w:id="17"/>
      </w:r>
      <w:r w:rsidRPr="006C7EF5">
        <w:rPr>
          <w:rFonts w:ascii="Times New Roman" w:hAnsi="Times New Roman" w:cs="Times New Roman"/>
          <w:bCs/>
          <w:color w:val="000000"/>
          <w:sz w:val="28"/>
          <w:szCs w:val="28"/>
        </w:rPr>
        <w:t xml:space="preserve">. </w:t>
      </w:r>
      <w:r w:rsidRPr="00434055">
        <w:rPr>
          <w:rFonts w:ascii="Times New Roman" w:hAnsi="Times New Roman" w:cs="Times New Roman"/>
          <w:color w:val="000000"/>
          <w:sz w:val="28"/>
          <w:szCs w:val="28"/>
        </w:rPr>
        <w:t xml:space="preserve">Likumā ir noteikti atsevišķi sociālie pakalpojumi, kuriem jau šobrīd ir jābūt pieejamiem ikvienā Latvijas pašvaldībā, ja ne tās pašas pašvaldības teritorijā, tad citas pašvaldības teritorijā, pērkot pakalpojumu no sociālā pakalpojumu sniedzēja. </w:t>
      </w:r>
    </w:p>
    <w:p w14:paraId="2879FD0C" w14:textId="77777777" w:rsidR="002F6B07" w:rsidRDefault="002F6B07" w:rsidP="00B7592C">
      <w:pPr>
        <w:autoSpaceDE w:val="0"/>
        <w:autoSpaceDN w:val="0"/>
        <w:adjustRightInd w:val="0"/>
        <w:spacing w:after="0" w:line="240" w:lineRule="auto"/>
        <w:jc w:val="both"/>
        <w:rPr>
          <w:rFonts w:ascii="Times New Roman" w:hAnsi="Times New Roman" w:cs="Times New Roman"/>
          <w:color w:val="000000"/>
          <w:sz w:val="28"/>
          <w:szCs w:val="28"/>
        </w:rPr>
      </w:pPr>
    </w:p>
    <w:p w14:paraId="7F1E4248" w14:textId="3B46DC30" w:rsidR="00976716" w:rsidRPr="00434055" w:rsidRDefault="00976716" w:rsidP="00B7592C">
      <w:p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eastAsia="Times New Roman" w:hAnsi="Times New Roman" w:cs="Times New Roman"/>
          <w:color w:val="000000"/>
          <w:sz w:val="28"/>
          <w:szCs w:val="28"/>
        </w:rPr>
        <w:t>Likumā ir definēti</w:t>
      </w:r>
      <w:r w:rsidR="00434055" w:rsidRPr="00434055">
        <w:rPr>
          <w:rFonts w:ascii="Times New Roman" w:eastAsia="Times New Roman" w:hAnsi="Times New Roman" w:cs="Times New Roman"/>
          <w:color w:val="000000"/>
          <w:sz w:val="28"/>
          <w:szCs w:val="28"/>
        </w:rPr>
        <w:t xml:space="preserve"> šādi paš</w:t>
      </w:r>
      <w:r w:rsidR="00D17F0B">
        <w:rPr>
          <w:rFonts w:ascii="Times New Roman" w:eastAsia="Times New Roman" w:hAnsi="Times New Roman" w:cs="Times New Roman"/>
          <w:color w:val="000000"/>
          <w:sz w:val="28"/>
          <w:szCs w:val="28"/>
        </w:rPr>
        <w:t>va</w:t>
      </w:r>
      <w:r w:rsidR="00434055" w:rsidRPr="00434055">
        <w:rPr>
          <w:rFonts w:ascii="Times New Roman" w:eastAsia="Times New Roman" w:hAnsi="Times New Roman" w:cs="Times New Roman"/>
          <w:color w:val="000000"/>
          <w:sz w:val="28"/>
          <w:szCs w:val="28"/>
        </w:rPr>
        <w:t>ldību nodrošināmie sociālie pakalpojumi</w:t>
      </w:r>
      <w:r w:rsidRPr="00434055">
        <w:rPr>
          <w:rFonts w:ascii="Times New Roman" w:eastAsia="Times New Roman" w:hAnsi="Times New Roman" w:cs="Times New Roman"/>
          <w:color w:val="000000"/>
          <w:sz w:val="28"/>
          <w:szCs w:val="28"/>
        </w:rPr>
        <w:t>:</w:t>
      </w:r>
    </w:p>
    <w:p w14:paraId="46E1CDF3" w14:textId="4B4CC8F0"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sociālā dienesta informācijas sniegšanas un konsultatīvie pakalpojumi;</w:t>
      </w:r>
    </w:p>
    <w:p w14:paraId="5FA6BE9D" w14:textId="77777777"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sociālā darba pakalpojums;</w:t>
      </w:r>
    </w:p>
    <w:p w14:paraId="1AEB76FD" w14:textId="77777777"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patversmes un naktspatversmes pakalpojums;</w:t>
      </w:r>
    </w:p>
    <w:p w14:paraId="5640753E" w14:textId="77777777"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ilgstošās sociālās aprūpes un sociālās rehabilitācijas institūcijā pakalpojums;</w:t>
      </w:r>
    </w:p>
    <w:p w14:paraId="01DEA13F" w14:textId="3F2047D3"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 xml:space="preserve">dienas centra </w:t>
      </w:r>
      <w:r w:rsidR="00D404C4">
        <w:rPr>
          <w:rFonts w:ascii="Times New Roman" w:hAnsi="Times New Roman" w:cs="Times New Roman"/>
          <w:color w:val="000000"/>
          <w:sz w:val="28"/>
          <w:szCs w:val="28"/>
        </w:rPr>
        <w:t xml:space="preserve">pakalpojums </w:t>
      </w:r>
      <w:r w:rsidRPr="00434055">
        <w:rPr>
          <w:rFonts w:ascii="Times New Roman" w:hAnsi="Times New Roman" w:cs="Times New Roman"/>
          <w:color w:val="000000"/>
          <w:sz w:val="28"/>
          <w:szCs w:val="28"/>
        </w:rPr>
        <w:t>personām ar garīga rakstura traucējumiem;</w:t>
      </w:r>
    </w:p>
    <w:p w14:paraId="54DC9992" w14:textId="77777777"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grupu mājas (dzīvokļa) un pusceļa mājas personām ar garīga rakstura traucējumiem pakalpojums;</w:t>
      </w:r>
    </w:p>
    <w:p w14:paraId="2DFC4BE9" w14:textId="77777777"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aprūpes mājās pakalpojums;</w:t>
      </w:r>
    </w:p>
    <w:p w14:paraId="42F8FA44" w14:textId="77777777"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krīzes centra pakalpojums;</w:t>
      </w:r>
    </w:p>
    <w:p w14:paraId="64A5EDA0" w14:textId="77777777" w:rsidR="00976716" w:rsidRPr="00434055" w:rsidRDefault="00976716" w:rsidP="00B7592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sociālās rehabilitācijas centra personām ar funkcionāliem traucējumiem, no psihoaktīvām vielām atkarīgām personām, personām pēc brīvības atņemšanas soda izciešanas un citām personām ar sociālās funkcionēšanas problēmām sociālie pakalpojumi.</w:t>
      </w:r>
    </w:p>
    <w:p w14:paraId="4C99F4AE" w14:textId="77777777" w:rsidR="00976716" w:rsidRPr="00434055" w:rsidRDefault="00976716" w:rsidP="00B7592C">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494CA415" w14:textId="4053C3A4" w:rsidR="00976716" w:rsidRPr="00434055" w:rsidRDefault="00976716" w:rsidP="00B7592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34055">
        <w:rPr>
          <w:rFonts w:ascii="Times New Roman" w:eastAsia="Times New Roman" w:hAnsi="Times New Roman" w:cs="Times New Roman"/>
          <w:color w:val="000000"/>
          <w:sz w:val="28"/>
          <w:szCs w:val="28"/>
        </w:rPr>
        <w:t>Tomēr reālā situācija ir tāda, ka tikai ilgstošas sociālās aprūpes un sociālās rehabilitācijas institūcijā pakalpojums tiek nodrošināts visās</w:t>
      </w:r>
      <w:r w:rsidR="005C3A23">
        <w:rPr>
          <w:rFonts w:ascii="Times New Roman" w:eastAsia="Times New Roman" w:hAnsi="Times New Roman" w:cs="Times New Roman"/>
          <w:color w:val="000000"/>
          <w:sz w:val="28"/>
          <w:szCs w:val="28"/>
        </w:rPr>
        <w:t xml:space="preserve"> Latvijas</w:t>
      </w:r>
      <w:r w:rsidRPr="00434055">
        <w:rPr>
          <w:rFonts w:ascii="Times New Roman" w:eastAsia="Times New Roman" w:hAnsi="Times New Roman" w:cs="Times New Roman"/>
          <w:color w:val="000000"/>
          <w:sz w:val="28"/>
          <w:szCs w:val="28"/>
        </w:rPr>
        <w:t xml:space="preserve"> pašvaldībās</w:t>
      </w:r>
      <w:r w:rsidR="005C3A23">
        <w:rPr>
          <w:rStyle w:val="FootnoteReference"/>
          <w:rFonts w:ascii="Times New Roman" w:eastAsia="Times New Roman" w:hAnsi="Times New Roman" w:cs="Times New Roman"/>
          <w:color w:val="000000"/>
          <w:sz w:val="28"/>
          <w:szCs w:val="28"/>
        </w:rPr>
        <w:footnoteReference w:id="18"/>
      </w:r>
      <w:r w:rsidR="005C3A23" w:rsidRPr="001E2F5A">
        <w:rPr>
          <w:rFonts w:ascii="Times New Roman" w:eastAsia="Times New Roman" w:hAnsi="Times New Roman" w:cs="Times New Roman"/>
          <w:color w:val="000000"/>
          <w:sz w:val="36"/>
          <w:szCs w:val="36"/>
          <w:vertAlign w:val="superscript"/>
        </w:rPr>
        <w:t>,</w:t>
      </w:r>
      <w:r w:rsidR="005C3A23">
        <w:rPr>
          <w:rFonts w:ascii="Times New Roman" w:eastAsia="Times New Roman" w:hAnsi="Times New Roman" w:cs="Times New Roman"/>
          <w:color w:val="000000"/>
          <w:sz w:val="36"/>
          <w:szCs w:val="36"/>
          <w:vertAlign w:val="superscript"/>
        </w:rPr>
        <w:t xml:space="preserve"> </w:t>
      </w:r>
      <w:r w:rsidRPr="00434055">
        <w:rPr>
          <w:rStyle w:val="FootnoteReference"/>
          <w:rFonts w:ascii="Times New Roman" w:eastAsia="Times New Roman" w:hAnsi="Times New Roman" w:cs="Times New Roman"/>
          <w:color w:val="000000"/>
          <w:sz w:val="28"/>
          <w:szCs w:val="28"/>
        </w:rPr>
        <w:footnoteReference w:id="19"/>
      </w:r>
      <w:r w:rsidRPr="00434055">
        <w:rPr>
          <w:rFonts w:ascii="Times New Roman" w:eastAsia="Times New Roman" w:hAnsi="Times New Roman" w:cs="Times New Roman"/>
          <w:color w:val="000000"/>
          <w:sz w:val="28"/>
          <w:szCs w:val="28"/>
        </w:rPr>
        <w:t>.</w:t>
      </w:r>
    </w:p>
    <w:p w14:paraId="056CCC5C" w14:textId="77777777" w:rsidR="00976716" w:rsidRPr="00434055" w:rsidRDefault="005C471D" w:rsidP="00B41ACA">
      <w:pPr>
        <w:pStyle w:val="ListParagraph"/>
        <w:tabs>
          <w:tab w:val="left" w:pos="7217"/>
          <w:tab w:val="right" w:pos="8306"/>
        </w:tabs>
        <w:autoSpaceDE w:val="0"/>
        <w:autoSpaceDN w:val="0"/>
        <w:adjustRightInd w:val="0"/>
        <w:spacing w:after="40" w:line="240" w:lineRule="auto"/>
        <w:ind w:left="7217"/>
        <w:jc w:val="right"/>
        <w:rPr>
          <w:rFonts w:ascii="Times New Roman" w:hAnsi="Times New Roman" w:cs="Times New Roman"/>
          <w:color w:val="000000"/>
          <w:sz w:val="28"/>
          <w:szCs w:val="28"/>
        </w:rPr>
      </w:pPr>
      <w:r>
        <w:rPr>
          <w:rFonts w:ascii="Times New Roman" w:hAnsi="Times New Roman" w:cs="Times New Roman"/>
          <w:color w:val="000000"/>
          <w:sz w:val="28"/>
          <w:szCs w:val="28"/>
        </w:rPr>
        <w:t>1</w:t>
      </w:r>
      <w:r w:rsidR="00976716" w:rsidRPr="00434055">
        <w:rPr>
          <w:rFonts w:ascii="Times New Roman" w:hAnsi="Times New Roman" w:cs="Times New Roman"/>
          <w:color w:val="000000"/>
          <w:sz w:val="28"/>
          <w:szCs w:val="28"/>
        </w:rPr>
        <w:t>.tabula</w:t>
      </w:r>
    </w:p>
    <w:p w14:paraId="39E8A509" w14:textId="597F46FC" w:rsidR="00976716" w:rsidRPr="005C3A23" w:rsidRDefault="00976716" w:rsidP="00B41ACA">
      <w:pPr>
        <w:autoSpaceDE w:val="0"/>
        <w:autoSpaceDN w:val="0"/>
        <w:adjustRightInd w:val="0"/>
        <w:spacing w:after="40" w:line="240" w:lineRule="auto"/>
        <w:jc w:val="center"/>
        <w:rPr>
          <w:rFonts w:ascii="Times New Roman" w:eastAsia="Times New Roman" w:hAnsi="Times New Roman" w:cs="Times New Roman"/>
          <w:b/>
          <w:sz w:val="28"/>
          <w:szCs w:val="28"/>
        </w:rPr>
      </w:pPr>
      <w:r w:rsidRPr="005C3A23">
        <w:rPr>
          <w:rFonts w:ascii="Times New Roman" w:eastAsia="Times New Roman" w:hAnsi="Times New Roman" w:cs="Times New Roman"/>
          <w:b/>
          <w:sz w:val="28"/>
          <w:szCs w:val="28"/>
        </w:rPr>
        <w:t>Pašvaldību nodrošinātie sociālie pakalpojumi 20</w:t>
      </w:r>
      <w:r w:rsidR="006F6BB0">
        <w:rPr>
          <w:rFonts w:ascii="Times New Roman" w:eastAsia="Times New Roman" w:hAnsi="Times New Roman" w:cs="Times New Roman"/>
          <w:b/>
          <w:sz w:val="28"/>
          <w:szCs w:val="28"/>
        </w:rPr>
        <w:t>20.</w:t>
      </w:r>
      <w:r w:rsidRPr="005C3A23">
        <w:rPr>
          <w:rFonts w:ascii="Times New Roman" w:eastAsia="Times New Roman" w:hAnsi="Times New Roman" w:cs="Times New Roman"/>
          <w:b/>
          <w:sz w:val="28"/>
          <w:szCs w:val="28"/>
        </w:rPr>
        <w:t>gadā</w:t>
      </w:r>
    </w:p>
    <w:p w14:paraId="2D102C47" w14:textId="77777777" w:rsidR="00976716" w:rsidRPr="005C3A23" w:rsidRDefault="00976716" w:rsidP="00B41ACA">
      <w:pPr>
        <w:autoSpaceDE w:val="0"/>
        <w:autoSpaceDN w:val="0"/>
        <w:adjustRightInd w:val="0"/>
        <w:spacing w:after="40" w:line="240" w:lineRule="auto"/>
        <w:jc w:val="both"/>
        <w:rPr>
          <w:rFonts w:ascii="Times New Roman" w:eastAsia="Times New Roman" w:hAnsi="Times New Roman" w:cs="Times New Roman"/>
          <w:b/>
          <w:sz w:val="28"/>
          <w:szCs w:val="28"/>
        </w:rPr>
      </w:pPr>
    </w:p>
    <w:tbl>
      <w:tblPr>
        <w:tblW w:w="7557" w:type="dxa"/>
        <w:tblInd w:w="600" w:type="dxa"/>
        <w:tblLook w:val="04A0" w:firstRow="1" w:lastRow="0" w:firstColumn="1" w:lastColumn="0" w:noHBand="0" w:noVBand="1"/>
      </w:tblPr>
      <w:tblGrid>
        <w:gridCol w:w="3730"/>
        <w:gridCol w:w="1539"/>
        <w:gridCol w:w="2297"/>
      </w:tblGrid>
      <w:tr w:rsidR="005C3A23" w:rsidRPr="005C3A23" w14:paraId="6D04C0C6" w14:textId="77777777" w:rsidTr="00B040DC">
        <w:trPr>
          <w:trHeight w:val="576"/>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F69BF" w14:textId="77777777" w:rsidR="00976716" w:rsidRPr="005C3A23" w:rsidRDefault="00976716" w:rsidP="00B41ACA">
            <w:pPr>
              <w:spacing w:after="40" w:line="240" w:lineRule="auto"/>
              <w:jc w:val="center"/>
              <w:rPr>
                <w:rFonts w:ascii="Times New Roman" w:eastAsia="Times New Roman" w:hAnsi="Times New Roman" w:cs="Times New Roman"/>
                <w:b/>
                <w:sz w:val="28"/>
                <w:szCs w:val="28"/>
              </w:rPr>
            </w:pPr>
            <w:r w:rsidRPr="005C3A23">
              <w:rPr>
                <w:rFonts w:ascii="Times New Roman" w:eastAsia="Times New Roman" w:hAnsi="Times New Roman" w:cs="Times New Roman"/>
                <w:b/>
                <w:sz w:val="28"/>
                <w:szCs w:val="28"/>
              </w:rPr>
              <w:t>Pakalpojuma nosaukums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1308A8F2" w14:textId="77777777" w:rsidR="00976716" w:rsidRPr="005C3A23" w:rsidRDefault="00976716" w:rsidP="00B41ACA">
            <w:pPr>
              <w:spacing w:after="40" w:line="240" w:lineRule="auto"/>
              <w:jc w:val="center"/>
              <w:rPr>
                <w:rFonts w:ascii="Times New Roman" w:eastAsia="Times New Roman" w:hAnsi="Times New Roman" w:cs="Times New Roman"/>
                <w:b/>
                <w:sz w:val="28"/>
                <w:szCs w:val="28"/>
              </w:rPr>
            </w:pPr>
            <w:r w:rsidRPr="005C3A23">
              <w:rPr>
                <w:rFonts w:ascii="Times New Roman" w:eastAsia="Times New Roman" w:hAnsi="Times New Roman" w:cs="Times New Roman"/>
                <w:b/>
                <w:sz w:val="28"/>
                <w:szCs w:val="28"/>
              </w:rPr>
              <w:t>Pašvaldību skaits</w:t>
            </w:r>
          </w:p>
        </w:tc>
        <w:tc>
          <w:tcPr>
            <w:tcW w:w="2297" w:type="dxa"/>
            <w:tcBorders>
              <w:top w:val="single" w:sz="4" w:space="0" w:color="auto"/>
              <w:left w:val="nil"/>
              <w:bottom w:val="single" w:sz="4" w:space="0" w:color="auto"/>
              <w:right w:val="single" w:sz="4" w:space="0" w:color="auto"/>
            </w:tcBorders>
            <w:shd w:val="clear" w:color="auto" w:fill="auto"/>
            <w:vAlign w:val="bottom"/>
            <w:hideMark/>
          </w:tcPr>
          <w:p w14:paraId="4E45F63F" w14:textId="77777777" w:rsidR="00976716" w:rsidRPr="005C3A23" w:rsidRDefault="00976716" w:rsidP="00B41ACA">
            <w:pPr>
              <w:spacing w:after="40" w:line="240" w:lineRule="auto"/>
              <w:jc w:val="center"/>
              <w:rPr>
                <w:rFonts w:ascii="Times New Roman" w:eastAsia="Times New Roman" w:hAnsi="Times New Roman" w:cs="Times New Roman"/>
                <w:b/>
                <w:sz w:val="28"/>
                <w:szCs w:val="28"/>
              </w:rPr>
            </w:pPr>
            <w:r w:rsidRPr="005C3A23">
              <w:rPr>
                <w:rFonts w:ascii="Times New Roman" w:eastAsia="Times New Roman" w:hAnsi="Times New Roman" w:cs="Times New Roman"/>
                <w:b/>
                <w:sz w:val="28"/>
                <w:szCs w:val="28"/>
              </w:rPr>
              <w:t>Procents no kopējā pašvaldību skaita</w:t>
            </w:r>
          </w:p>
        </w:tc>
      </w:tr>
      <w:tr w:rsidR="00976716" w:rsidRPr="00434055" w14:paraId="23395BE4" w14:textId="77777777" w:rsidTr="00B040DC">
        <w:trPr>
          <w:trHeight w:val="329"/>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6A646FBA"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Aprūpe mājās</w:t>
            </w:r>
          </w:p>
        </w:tc>
        <w:tc>
          <w:tcPr>
            <w:tcW w:w="1530" w:type="dxa"/>
            <w:tcBorders>
              <w:top w:val="nil"/>
              <w:left w:val="nil"/>
              <w:bottom w:val="single" w:sz="4" w:space="0" w:color="auto"/>
              <w:right w:val="single" w:sz="4" w:space="0" w:color="auto"/>
            </w:tcBorders>
            <w:shd w:val="clear" w:color="auto" w:fill="auto"/>
            <w:noWrap/>
            <w:vAlign w:val="bottom"/>
            <w:hideMark/>
          </w:tcPr>
          <w:p w14:paraId="2A1F1FE4"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107</w:t>
            </w:r>
          </w:p>
        </w:tc>
        <w:tc>
          <w:tcPr>
            <w:tcW w:w="2297" w:type="dxa"/>
            <w:tcBorders>
              <w:top w:val="nil"/>
              <w:left w:val="nil"/>
              <w:bottom w:val="single" w:sz="4" w:space="0" w:color="auto"/>
              <w:right w:val="single" w:sz="4" w:space="0" w:color="auto"/>
            </w:tcBorders>
            <w:shd w:val="clear" w:color="auto" w:fill="auto"/>
            <w:noWrap/>
            <w:vAlign w:val="bottom"/>
            <w:hideMark/>
          </w:tcPr>
          <w:p w14:paraId="07174832"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90</w:t>
            </w:r>
          </w:p>
        </w:tc>
      </w:tr>
      <w:tr w:rsidR="00976716" w:rsidRPr="00434055" w14:paraId="2290B6A9" w14:textId="77777777" w:rsidTr="00B040DC">
        <w:trPr>
          <w:trHeight w:val="288"/>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6A86F65E"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Dienas aprūpes centrs</w:t>
            </w:r>
          </w:p>
        </w:tc>
        <w:tc>
          <w:tcPr>
            <w:tcW w:w="1530" w:type="dxa"/>
            <w:tcBorders>
              <w:top w:val="nil"/>
              <w:left w:val="nil"/>
              <w:bottom w:val="single" w:sz="4" w:space="0" w:color="auto"/>
              <w:right w:val="single" w:sz="4" w:space="0" w:color="auto"/>
            </w:tcBorders>
            <w:shd w:val="clear" w:color="auto" w:fill="auto"/>
            <w:noWrap/>
            <w:vAlign w:val="bottom"/>
            <w:hideMark/>
          </w:tcPr>
          <w:p w14:paraId="56A66B5C" w14:textId="02D3168E" w:rsidR="00976716" w:rsidRPr="00434055" w:rsidRDefault="00C93009" w:rsidP="00B41ACA">
            <w:pPr>
              <w:spacing w:after="4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p>
        </w:tc>
        <w:tc>
          <w:tcPr>
            <w:tcW w:w="2297" w:type="dxa"/>
            <w:tcBorders>
              <w:top w:val="nil"/>
              <w:left w:val="nil"/>
              <w:bottom w:val="single" w:sz="4" w:space="0" w:color="auto"/>
              <w:right w:val="single" w:sz="4" w:space="0" w:color="auto"/>
            </w:tcBorders>
            <w:shd w:val="clear" w:color="auto" w:fill="auto"/>
            <w:noWrap/>
            <w:vAlign w:val="bottom"/>
            <w:hideMark/>
          </w:tcPr>
          <w:p w14:paraId="497181E3" w14:textId="7714F35D" w:rsidR="00976716" w:rsidRPr="00434055" w:rsidRDefault="00C93009" w:rsidP="00B41ACA">
            <w:pPr>
              <w:spacing w:after="4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37</w:t>
            </w:r>
          </w:p>
        </w:tc>
      </w:tr>
      <w:tr w:rsidR="00976716" w:rsidRPr="00434055" w14:paraId="59A57280" w14:textId="77777777" w:rsidTr="00B040DC">
        <w:trPr>
          <w:trHeight w:val="288"/>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24BC3907"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Krīzes centrs</w:t>
            </w:r>
          </w:p>
        </w:tc>
        <w:tc>
          <w:tcPr>
            <w:tcW w:w="1530" w:type="dxa"/>
            <w:tcBorders>
              <w:top w:val="nil"/>
              <w:left w:val="nil"/>
              <w:bottom w:val="single" w:sz="4" w:space="0" w:color="auto"/>
              <w:right w:val="single" w:sz="4" w:space="0" w:color="auto"/>
            </w:tcBorders>
            <w:shd w:val="clear" w:color="auto" w:fill="auto"/>
            <w:noWrap/>
            <w:vAlign w:val="bottom"/>
            <w:hideMark/>
          </w:tcPr>
          <w:p w14:paraId="63E48DE5" w14:textId="79C93650"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3</w:t>
            </w:r>
            <w:r w:rsidR="008D772E">
              <w:rPr>
                <w:rFonts w:ascii="Times New Roman" w:eastAsia="Times New Roman" w:hAnsi="Times New Roman" w:cs="Times New Roman"/>
                <w:bCs/>
                <w:color w:val="000000"/>
                <w:sz w:val="28"/>
                <w:szCs w:val="28"/>
              </w:rPr>
              <w:t>0</w:t>
            </w:r>
          </w:p>
        </w:tc>
        <w:tc>
          <w:tcPr>
            <w:tcW w:w="2297" w:type="dxa"/>
            <w:tcBorders>
              <w:top w:val="nil"/>
              <w:left w:val="nil"/>
              <w:bottom w:val="single" w:sz="4" w:space="0" w:color="auto"/>
              <w:right w:val="single" w:sz="4" w:space="0" w:color="auto"/>
            </w:tcBorders>
            <w:shd w:val="clear" w:color="auto" w:fill="auto"/>
            <w:noWrap/>
            <w:vAlign w:val="bottom"/>
            <w:hideMark/>
          </w:tcPr>
          <w:p w14:paraId="5224678D" w14:textId="373591D3"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2</w:t>
            </w:r>
            <w:r w:rsidR="008D772E">
              <w:rPr>
                <w:rFonts w:ascii="Times New Roman" w:eastAsia="Times New Roman" w:hAnsi="Times New Roman" w:cs="Times New Roman"/>
                <w:bCs/>
                <w:color w:val="000000"/>
                <w:sz w:val="28"/>
                <w:szCs w:val="28"/>
              </w:rPr>
              <w:t>5</w:t>
            </w:r>
          </w:p>
        </w:tc>
      </w:tr>
      <w:tr w:rsidR="00976716" w:rsidRPr="00434055" w14:paraId="72B8B903" w14:textId="77777777" w:rsidTr="00B040DC">
        <w:trPr>
          <w:trHeight w:val="288"/>
        </w:trPr>
        <w:tc>
          <w:tcPr>
            <w:tcW w:w="3730" w:type="dxa"/>
            <w:tcBorders>
              <w:top w:val="nil"/>
              <w:left w:val="single" w:sz="4" w:space="0" w:color="auto"/>
              <w:bottom w:val="single" w:sz="4" w:space="0" w:color="auto"/>
              <w:right w:val="single" w:sz="4" w:space="0" w:color="auto"/>
            </w:tcBorders>
            <w:shd w:val="clear" w:color="auto" w:fill="auto"/>
            <w:noWrap/>
            <w:vAlign w:val="bottom"/>
          </w:tcPr>
          <w:p w14:paraId="3B267004"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Patversme, naktspatversme</w:t>
            </w:r>
          </w:p>
        </w:tc>
        <w:tc>
          <w:tcPr>
            <w:tcW w:w="1530" w:type="dxa"/>
            <w:tcBorders>
              <w:top w:val="nil"/>
              <w:left w:val="nil"/>
              <w:bottom w:val="single" w:sz="4" w:space="0" w:color="auto"/>
              <w:right w:val="single" w:sz="4" w:space="0" w:color="auto"/>
            </w:tcBorders>
            <w:shd w:val="clear" w:color="auto" w:fill="auto"/>
            <w:noWrap/>
            <w:vAlign w:val="bottom"/>
          </w:tcPr>
          <w:p w14:paraId="4CA42949" w14:textId="1D2821BF" w:rsidR="00976716" w:rsidRPr="00434055" w:rsidRDefault="008D772E" w:rsidP="00B41ACA">
            <w:pPr>
              <w:spacing w:after="4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21</w:t>
            </w:r>
          </w:p>
        </w:tc>
        <w:tc>
          <w:tcPr>
            <w:tcW w:w="2297" w:type="dxa"/>
            <w:tcBorders>
              <w:top w:val="nil"/>
              <w:left w:val="nil"/>
              <w:bottom w:val="single" w:sz="4" w:space="0" w:color="auto"/>
              <w:right w:val="single" w:sz="4" w:space="0" w:color="auto"/>
            </w:tcBorders>
            <w:shd w:val="clear" w:color="auto" w:fill="auto"/>
            <w:noWrap/>
            <w:vAlign w:val="bottom"/>
          </w:tcPr>
          <w:p w14:paraId="50D0BB92" w14:textId="27A36AEA" w:rsidR="00976716" w:rsidRPr="00434055" w:rsidRDefault="00696C62" w:rsidP="00B41ACA">
            <w:pPr>
              <w:spacing w:after="4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18</w:t>
            </w:r>
          </w:p>
        </w:tc>
      </w:tr>
      <w:tr w:rsidR="00976716" w:rsidRPr="00434055" w14:paraId="14FA76EE" w14:textId="77777777" w:rsidTr="00B040DC">
        <w:trPr>
          <w:trHeight w:val="288"/>
        </w:trPr>
        <w:tc>
          <w:tcPr>
            <w:tcW w:w="3730" w:type="dxa"/>
            <w:tcBorders>
              <w:top w:val="nil"/>
              <w:left w:val="single" w:sz="4" w:space="0" w:color="auto"/>
              <w:bottom w:val="single" w:sz="4" w:space="0" w:color="auto"/>
              <w:right w:val="single" w:sz="4" w:space="0" w:color="auto"/>
            </w:tcBorders>
            <w:shd w:val="clear" w:color="auto" w:fill="auto"/>
            <w:noWrap/>
            <w:vAlign w:val="bottom"/>
          </w:tcPr>
          <w:p w14:paraId="339E944A"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Ilgstoša sociālā aprūpe un sociālā rehabilitācija institūcijā</w:t>
            </w:r>
          </w:p>
        </w:tc>
        <w:tc>
          <w:tcPr>
            <w:tcW w:w="1530" w:type="dxa"/>
            <w:tcBorders>
              <w:top w:val="nil"/>
              <w:left w:val="nil"/>
              <w:bottom w:val="single" w:sz="4" w:space="0" w:color="auto"/>
              <w:right w:val="single" w:sz="4" w:space="0" w:color="auto"/>
            </w:tcBorders>
            <w:shd w:val="clear" w:color="auto" w:fill="auto"/>
            <w:noWrap/>
            <w:vAlign w:val="bottom"/>
          </w:tcPr>
          <w:p w14:paraId="65AB9972"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119</w:t>
            </w:r>
          </w:p>
        </w:tc>
        <w:tc>
          <w:tcPr>
            <w:tcW w:w="2297" w:type="dxa"/>
            <w:tcBorders>
              <w:top w:val="nil"/>
              <w:left w:val="nil"/>
              <w:bottom w:val="single" w:sz="4" w:space="0" w:color="auto"/>
              <w:right w:val="single" w:sz="4" w:space="0" w:color="auto"/>
            </w:tcBorders>
            <w:shd w:val="clear" w:color="auto" w:fill="auto"/>
            <w:noWrap/>
            <w:vAlign w:val="bottom"/>
          </w:tcPr>
          <w:p w14:paraId="032A9DF5" w14:textId="77777777" w:rsidR="00976716" w:rsidRPr="00434055" w:rsidRDefault="00976716" w:rsidP="00B41ACA">
            <w:pPr>
              <w:spacing w:after="40" w:line="240" w:lineRule="auto"/>
              <w:jc w:val="center"/>
              <w:rPr>
                <w:rFonts w:ascii="Times New Roman" w:eastAsia="Times New Roman" w:hAnsi="Times New Roman" w:cs="Times New Roman"/>
                <w:bCs/>
                <w:color w:val="000000"/>
                <w:sz w:val="28"/>
                <w:szCs w:val="28"/>
              </w:rPr>
            </w:pPr>
            <w:r w:rsidRPr="00434055">
              <w:rPr>
                <w:rFonts w:ascii="Times New Roman" w:eastAsia="Times New Roman" w:hAnsi="Times New Roman" w:cs="Times New Roman"/>
                <w:bCs/>
                <w:color w:val="000000"/>
                <w:sz w:val="28"/>
                <w:szCs w:val="28"/>
              </w:rPr>
              <w:t>100</w:t>
            </w:r>
          </w:p>
        </w:tc>
      </w:tr>
    </w:tbl>
    <w:p w14:paraId="67B14168" w14:textId="6F32BCEC" w:rsidR="00976716" w:rsidRPr="00434055" w:rsidRDefault="00976716" w:rsidP="00B41ACA">
      <w:pPr>
        <w:autoSpaceDE w:val="0"/>
        <w:autoSpaceDN w:val="0"/>
        <w:adjustRightInd w:val="0"/>
        <w:spacing w:after="40" w:line="240" w:lineRule="auto"/>
        <w:jc w:val="both"/>
        <w:rPr>
          <w:rFonts w:ascii="Times New Roman" w:eastAsia="Times New Roman" w:hAnsi="Times New Roman" w:cs="Times New Roman"/>
          <w:color w:val="000000"/>
          <w:sz w:val="20"/>
          <w:szCs w:val="20"/>
        </w:rPr>
      </w:pPr>
      <w:r w:rsidRPr="00434055">
        <w:rPr>
          <w:rFonts w:ascii="Times New Roman" w:eastAsia="Times New Roman" w:hAnsi="Times New Roman" w:cs="Times New Roman"/>
          <w:color w:val="000000"/>
          <w:sz w:val="20"/>
          <w:szCs w:val="20"/>
        </w:rPr>
        <w:t>Datu avots: LM, oficiālās statisti</w:t>
      </w:r>
      <w:r w:rsidRPr="00947A69">
        <w:rPr>
          <w:rFonts w:ascii="Times New Roman" w:eastAsia="Times New Roman" w:hAnsi="Times New Roman" w:cs="Times New Roman"/>
          <w:color w:val="000000"/>
          <w:sz w:val="20"/>
          <w:szCs w:val="20"/>
        </w:rPr>
        <w:t>kas pārskats</w:t>
      </w:r>
      <w:r w:rsidRPr="00947A69">
        <w:rPr>
          <w:rFonts w:ascii="Times New Roman" w:hAnsi="Times New Roman" w:cs="Times New Roman"/>
          <w:sz w:val="20"/>
          <w:szCs w:val="20"/>
        </w:rPr>
        <w:t xml:space="preserve"> “</w:t>
      </w:r>
      <w:r w:rsidRPr="00947A69">
        <w:rPr>
          <w:rFonts w:ascii="Times New Roman" w:eastAsia="Times New Roman" w:hAnsi="Times New Roman" w:cs="Times New Roman"/>
          <w:color w:val="000000"/>
          <w:sz w:val="20"/>
          <w:szCs w:val="20"/>
        </w:rPr>
        <w:t>Pārskats par sociālajiem pakalpojumiem un sociālo palīdzību novada/republikas pilsētas pašvaldībā 20</w:t>
      </w:r>
      <w:r w:rsidR="006F6BB0" w:rsidRPr="00947A69">
        <w:rPr>
          <w:rFonts w:ascii="Times New Roman" w:eastAsia="Times New Roman" w:hAnsi="Times New Roman" w:cs="Times New Roman"/>
          <w:color w:val="000000"/>
          <w:sz w:val="20"/>
          <w:szCs w:val="20"/>
        </w:rPr>
        <w:t>20</w:t>
      </w:r>
      <w:r w:rsidRPr="00947A69">
        <w:rPr>
          <w:rFonts w:ascii="Times New Roman" w:eastAsia="Times New Roman" w:hAnsi="Times New Roman" w:cs="Times New Roman"/>
          <w:color w:val="000000"/>
          <w:sz w:val="20"/>
          <w:szCs w:val="20"/>
        </w:rPr>
        <w:t>.gadā”</w:t>
      </w:r>
    </w:p>
    <w:p w14:paraId="1627256D" w14:textId="77777777" w:rsidR="00976716" w:rsidRPr="00434055" w:rsidRDefault="00976716" w:rsidP="00B41ACA">
      <w:pPr>
        <w:autoSpaceDE w:val="0"/>
        <w:autoSpaceDN w:val="0"/>
        <w:adjustRightInd w:val="0"/>
        <w:spacing w:after="40" w:line="240" w:lineRule="auto"/>
        <w:ind w:left="720"/>
        <w:jc w:val="both"/>
        <w:rPr>
          <w:rFonts w:ascii="Times New Roman" w:eastAsia="Times New Roman" w:hAnsi="Times New Roman" w:cs="Times New Roman"/>
          <w:color w:val="000000"/>
          <w:sz w:val="28"/>
          <w:szCs w:val="28"/>
        </w:rPr>
      </w:pPr>
    </w:p>
    <w:p w14:paraId="76D376A0" w14:textId="053F6C0A" w:rsidR="00976716" w:rsidRPr="00434055" w:rsidRDefault="00976716" w:rsidP="00B7592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34055">
        <w:rPr>
          <w:rFonts w:ascii="Times New Roman" w:eastAsia="Times New Roman" w:hAnsi="Times New Roman" w:cs="Times New Roman"/>
          <w:color w:val="000000"/>
          <w:sz w:val="28"/>
          <w:szCs w:val="28"/>
        </w:rPr>
        <w:t>Saskaņā ar likumu “Par pašvaldībām”</w:t>
      </w:r>
      <w:r w:rsidRPr="00434055">
        <w:rPr>
          <w:rStyle w:val="FootnoteReference"/>
          <w:rFonts w:ascii="Times New Roman" w:eastAsia="Times New Roman" w:hAnsi="Times New Roman" w:cs="Times New Roman"/>
          <w:color w:val="000000"/>
          <w:sz w:val="28"/>
          <w:szCs w:val="28"/>
        </w:rPr>
        <w:footnoteReference w:id="20"/>
      </w:r>
      <w:r w:rsidRPr="00434055">
        <w:rPr>
          <w:rFonts w:ascii="Times New Roman" w:eastAsia="Times New Roman" w:hAnsi="Times New Roman" w:cs="Times New Roman"/>
          <w:color w:val="000000"/>
          <w:sz w:val="28"/>
          <w:szCs w:val="28"/>
        </w:rPr>
        <w:t xml:space="preserve"> </w:t>
      </w:r>
      <w:r w:rsidRPr="00434055">
        <w:rPr>
          <w:rFonts w:ascii="Times New Roman" w:eastAsia="Times New Roman" w:hAnsi="Times New Roman" w:cs="Times New Roman"/>
          <w:b/>
          <w:color w:val="244061" w:themeColor="accent1" w:themeShade="80"/>
          <w:sz w:val="28"/>
          <w:szCs w:val="28"/>
        </w:rPr>
        <w:t>sociālo pakalpojumu nodrošināšana ir pašvaldības autonomā funkcija</w:t>
      </w:r>
      <w:r w:rsidRPr="00434055">
        <w:rPr>
          <w:rFonts w:ascii="Times New Roman" w:eastAsia="Times New Roman" w:hAnsi="Times New Roman" w:cs="Times New Roman"/>
          <w:color w:val="000000"/>
          <w:sz w:val="28"/>
          <w:szCs w:val="28"/>
        </w:rPr>
        <w:t>, arī Eiropas vietējo pašvaldību harta</w:t>
      </w:r>
      <w:r w:rsidRPr="00434055">
        <w:rPr>
          <w:rStyle w:val="FootnoteReference"/>
          <w:rFonts w:ascii="Times New Roman" w:eastAsia="Times New Roman" w:hAnsi="Times New Roman" w:cs="Times New Roman"/>
          <w:color w:val="000000"/>
          <w:sz w:val="28"/>
          <w:szCs w:val="28"/>
        </w:rPr>
        <w:footnoteReference w:id="21"/>
      </w:r>
      <w:r w:rsidRPr="00434055">
        <w:rPr>
          <w:rFonts w:ascii="Times New Roman" w:eastAsia="Times New Roman" w:hAnsi="Times New Roman" w:cs="Times New Roman"/>
          <w:color w:val="000000"/>
          <w:sz w:val="28"/>
          <w:szCs w:val="28"/>
        </w:rPr>
        <w:t xml:space="preserve"> nosaka pašvaldību tiesības lemt par nodrošināmajiem pakalpojumiem un to saturu. Līdz ar to </w:t>
      </w:r>
      <w:r w:rsidRPr="00434055">
        <w:rPr>
          <w:rFonts w:ascii="Times New Roman" w:eastAsia="Times New Roman" w:hAnsi="Times New Roman" w:cs="Times New Roman"/>
          <w:b/>
          <w:color w:val="244061" w:themeColor="accent1" w:themeShade="80"/>
          <w:sz w:val="28"/>
          <w:szCs w:val="28"/>
        </w:rPr>
        <w:t>veidu</w:t>
      </w:r>
      <w:r w:rsidR="001F7FE7">
        <w:rPr>
          <w:rFonts w:ascii="Times New Roman" w:eastAsia="Times New Roman" w:hAnsi="Times New Roman" w:cs="Times New Roman"/>
          <w:b/>
          <w:color w:val="244061" w:themeColor="accent1" w:themeShade="80"/>
          <w:sz w:val="28"/>
          <w:szCs w:val="28"/>
        </w:rPr>
        <w:t>,</w:t>
      </w:r>
      <w:r w:rsidRPr="00434055">
        <w:rPr>
          <w:rFonts w:ascii="Times New Roman" w:eastAsia="Times New Roman" w:hAnsi="Times New Roman" w:cs="Times New Roman"/>
          <w:b/>
          <w:color w:val="244061" w:themeColor="accent1" w:themeShade="80"/>
          <w:sz w:val="28"/>
          <w:szCs w:val="28"/>
        </w:rPr>
        <w:t xml:space="preserve"> kā pašvaldības iedzīvotāji var saņemt attiecīgos sociālos pakalpojumus pašvaldības nosaka pašvaldības saistošajos noteikumos</w:t>
      </w:r>
      <w:r w:rsidRPr="00434055">
        <w:rPr>
          <w:rFonts w:ascii="Times New Roman" w:eastAsia="Times New Roman" w:hAnsi="Times New Roman" w:cs="Times New Roman"/>
          <w:color w:val="000000"/>
          <w:sz w:val="28"/>
          <w:szCs w:val="28"/>
        </w:rPr>
        <w:t xml:space="preserve">. </w:t>
      </w:r>
    </w:p>
    <w:p w14:paraId="297AC286" w14:textId="77777777" w:rsidR="00976716" w:rsidRPr="00434055" w:rsidRDefault="00976716" w:rsidP="00B7592C">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lv-LV"/>
        </w:rPr>
      </w:pPr>
    </w:p>
    <w:p w14:paraId="658565D2" w14:textId="77777777" w:rsidR="00976716" w:rsidRPr="00434055" w:rsidRDefault="00976716" w:rsidP="00B7592C">
      <w:pPr>
        <w:tabs>
          <w:tab w:val="left" w:pos="990"/>
        </w:tabs>
        <w:spacing w:after="0" w:line="240" w:lineRule="auto"/>
        <w:jc w:val="both"/>
        <w:rPr>
          <w:rFonts w:ascii="Times New Roman" w:eastAsia="Times New Roman" w:hAnsi="Times New Roman" w:cs="Times New Roman"/>
          <w:bCs/>
          <w:sz w:val="28"/>
          <w:szCs w:val="28"/>
        </w:rPr>
      </w:pPr>
      <w:r w:rsidRPr="00434055">
        <w:rPr>
          <w:rFonts w:ascii="Times New Roman" w:eastAsia="Times New Roman" w:hAnsi="Times New Roman" w:cs="Times New Roman"/>
          <w:bCs/>
          <w:sz w:val="28"/>
          <w:szCs w:val="28"/>
        </w:rPr>
        <w:t xml:space="preserve">Sociālos pakalpojumus var sniegt pašvaldības veidotie sociālo pakalpojumu sniedzēji, kā arī nevalstisko organizāciju vai privāto organizāciju/personu veidotie sociālo pakalpojumu sniedzēji. Ja pašvaldības teritorijā nav attiecīgā sociālā pakalpojuma sniedzēja, pašvaldība pērk pakalpojumus no citas pašvaldības teritorijā esošajiem </w:t>
      </w:r>
      <w:r w:rsidR="005B446C" w:rsidRPr="00434055">
        <w:rPr>
          <w:rFonts w:ascii="Times New Roman" w:eastAsia="Times New Roman" w:hAnsi="Times New Roman" w:cs="Times New Roman"/>
          <w:bCs/>
          <w:sz w:val="28"/>
          <w:szCs w:val="28"/>
        </w:rPr>
        <w:t xml:space="preserve">sociālo </w:t>
      </w:r>
      <w:r w:rsidRPr="00434055">
        <w:rPr>
          <w:rFonts w:ascii="Times New Roman" w:eastAsia="Times New Roman" w:hAnsi="Times New Roman" w:cs="Times New Roman"/>
          <w:bCs/>
          <w:sz w:val="28"/>
          <w:szCs w:val="28"/>
        </w:rPr>
        <w:t xml:space="preserve">pakalpojumu sniedzējiem. </w:t>
      </w:r>
    </w:p>
    <w:p w14:paraId="49A00CA5" w14:textId="77777777" w:rsidR="00976716" w:rsidRPr="00434055" w:rsidRDefault="00976716" w:rsidP="00B7592C">
      <w:pPr>
        <w:tabs>
          <w:tab w:val="left" w:pos="990"/>
        </w:tabs>
        <w:spacing w:after="0" w:line="240" w:lineRule="auto"/>
        <w:jc w:val="both"/>
        <w:rPr>
          <w:rFonts w:ascii="Times New Roman" w:eastAsia="Times New Roman" w:hAnsi="Times New Roman" w:cs="Times New Roman"/>
          <w:bCs/>
          <w:sz w:val="28"/>
          <w:szCs w:val="28"/>
        </w:rPr>
      </w:pPr>
    </w:p>
    <w:p w14:paraId="20AD69EE" w14:textId="77777777" w:rsidR="00941A6C" w:rsidRDefault="00612263" w:rsidP="00B7592C">
      <w:pPr>
        <w:autoSpaceDE w:val="0"/>
        <w:autoSpaceDN w:val="0"/>
        <w:adjustRightInd w:val="0"/>
        <w:spacing w:after="0" w:line="240" w:lineRule="auto"/>
        <w:jc w:val="both"/>
        <w:rPr>
          <w:rFonts w:ascii="Times New Roman" w:hAnsi="Times New Roman" w:cs="Times New Roman"/>
          <w:color w:val="000000"/>
          <w:sz w:val="28"/>
          <w:szCs w:val="28"/>
        </w:rPr>
      </w:pPr>
      <w:r w:rsidRPr="001D4EB2">
        <w:rPr>
          <w:rFonts w:ascii="Times New Roman" w:eastAsia="Times New Roman" w:hAnsi="Times New Roman" w:cs="Times New Roman"/>
          <w:bCs/>
          <w:sz w:val="28"/>
          <w:szCs w:val="28"/>
        </w:rPr>
        <w:t xml:space="preserve">Analizējot </w:t>
      </w:r>
      <w:r w:rsidR="00695975">
        <w:rPr>
          <w:rFonts w:ascii="Times New Roman" w:eastAsia="Times New Roman" w:hAnsi="Times New Roman" w:cs="Times New Roman"/>
          <w:bCs/>
          <w:sz w:val="28"/>
          <w:szCs w:val="28"/>
        </w:rPr>
        <w:t xml:space="preserve">valsts oficiālās statistikas </w:t>
      </w:r>
      <w:r w:rsidRPr="001D4EB2">
        <w:rPr>
          <w:rFonts w:ascii="Times New Roman" w:hAnsi="Times New Roman" w:cs="Times New Roman"/>
          <w:sz w:val="28"/>
          <w:szCs w:val="28"/>
        </w:rPr>
        <w:t>pārskatos par sociālajiem pakalpojumiem un sociālo palīdzību novada/republikas pilsētas pašvaldībā minēto un apkopojot informāciju par pašvaldību nodrošinātajiem pakalpojumiem un to pieejamību dažādu pakalpojumu saņēmēju griezumā,</w:t>
      </w:r>
      <w:r>
        <w:rPr>
          <w:rFonts w:ascii="Times New Roman" w:hAnsi="Times New Roman" w:cs="Times New Roman"/>
        </w:rPr>
        <w:t xml:space="preserve"> </w:t>
      </w:r>
      <w:r w:rsidR="00D0473A" w:rsidRPr="00434055">
        <w:rPr>
          <w:rFonts w:ascii="Times New Roman" w:eastAsia="Times New Roman" w:hAnsi="Times New Roman" w:cs="Times New Roman"/>
          <w:bCs/>
          <w:sz w:val="28"/>
          <w:szCs w:val="28"/>
        </w:rPr>
        <w:t xml:space="preserve">sociālo pakalpojumu nodrošināšanā var izdalīt virkni </w:t>
      </w:r>
      <w:r w:rsidR="001D4EB2">
        <w:rPr>
          <w:rFonts w:ascii="Times New Roman" w:eastAsia="Times New Roman" w:hAnsi="Times New Roman" w:cs="Times New Roman"/>
          <w:bCs/>
          <w:sz w:val="28"/>
          <w:szCs w:val="28"/>
        </w:rPr>
        <w:t>problēmaspektu</w:t>
      </w:r>
      <w:r w:rsidR="00D0473A" w:rsidRPr="00434055">
        <w:rPr>
          <w:rFonts w:ascii="Times New Roman" w:eastAsia="Times New Roman" w:hAnsi="Times New Roman" w:cs="Times New Roman"/>
          <w:bCs/>
          <w:sz w:val="28"/>
          <w:szCs w:val="28"/>
        </w:rPr>
        <w:t>, tai skaitā</w:t>
      </w:r>
      <w:r w:rsidR="00976716" w:rsidRPr="00434055">
        <w:rPr>
          <w:rFonts w:ascii="Times New Roman" w:eastAsia="Times New Roman" w:hAnsi="Times New Roman" w:cs="Times New Roman"/>
          <w:bCs/>
          <w:sz w:val="28"/>
          <w:szCs w:val="28"/>
        </w:rPr>
        <w:t>:</w:t>
      </w:r>
    </w:p>
    <w:p w14:paraId="0BCDDD00" w14:textId="1AD53648" w:rsidR="00D0473A" w:rsidRPr="00B7592C" w:rsidRDefault="00976716" w:rsidP="00B7592C">
      <w:pPr>
        <w:pStyle w:val="ListParagraph"/>
        <w:numPr>
          <w:ilvl w:val="0"/>
          <w:numId w:val="46"/>
        </w:numPr>
        <w:autoSpaceDE w:val="0"/>
        <w:autoSpaceDN w:val="0"/>
        <w:adjustRightInd w:val="0"/>
        <w:spacing w:after="40" w:line="240" w:lineRule="auto"/>
        <w:jc w:val="both"/>
        <w:rPr>
          <w:rFonts w:ascii="Times New Roman" w:hAnsi="Times New Roman" w:cs="Times New Roman"/>
          <w:color w:val="000000"/>
          <w:sz w:val="28"/>
          <w:szCs w:val="28"/>
        </w:rPr>
      </w:pPr>
      <w:r w:rsidRPr="00B7592C">
        <w:rPr>
          <w:rFonts w:ascii="Times New Roman" w:hAnsi="Times New Roman" w:cs="Times New Roman"/>
          <w:color w:val="000000"/>
          <w:sz w:val="28"/>
          <w:szCs w:val="28"/>
        </w:rPr>
        <w:t>pašvaldības ļoti dažādi interpretē savus pienākumus, pamatojoties uz likumu “Par pašvaldībām” un Eiropas vietējo pašvaldību hartu, tādēļ sociālo paka</w:t>
      </w:r>
      <w:r w:rsidR="00D0473A" w:rsidRPr="00B7592C">
        <w:rPr>
          <w:rFonts w:ascii="Times New Roman" w:hAnsi="Times New Roman" w:cs="Times New Roman"/>
          <w:color w:val="000000"/>
          <w:sz w:val="28"/>
          <w:szCs w:val="28"/>
        </w:rPr>
        <w:t>lpojumu pieejamība ir atšķirīga;</w:t>
      </w:r>
      <w:r w:rsidR="00D0473A" w:rsidRPr="00B7592C">
        <w:rPr>
          <w:rFonts w:ascii="Times New Roman" w:eastAsia="Times New Roman" w:hAnsi="Times New Roman" w:cs="Times New Roman"/>
          <w:color w:val="000000"/>
          <w:sz w:val="28"/>
          <w:szCs w:val="28"/>
        </w:rPr>
        <w:t xml:space="preserve"> </w:t>
      </w:r>
    </w:p>
    <w:p w14:paraId="0DF61BF7" w14:textId="7708EA36" w:rsidR="00B040DC" w:rsidRPr="00B7592C" w:rsidRDefault="00D0473A" w:rsidP="00B7592C">
      <w:pPr>
        <w:pStyle w:val="ListParagraph"/>
        <w:numPr>
          <w:ilvl w:val="0"/>
          <w:numId w:val="46"/>
        </w:numPr>
        <w:autoSpaceDE w:val="0"/>
        <w:autoSpaceDN w:val="0"/>
        <w:adjustRightInd w:val="0"/>
        <w:spacing w:after="40" w:line="240" w:lineRule="auto"/>
        <w:jc w:val="both"/>
        <w:rPr>
          <w:rFonts w:ascii="Times New Roman" w:eastAsia="Times New Roman" w:hAnsi="Times New Roman" w:cs="Times New Roman"/>
          <w:color w:val="000000"/>
          <w:sz w:val="28"/>
          <w:szCs w:val="28"/>
        </w:rPr>
      </w:pPr>
      <w:r w:rsidRPr="00B7592C">
        <w:rPr>
          <w:rFonts w:ascii="Times New Roman" w:hAnsi="Times New Roman" w:cs="Times New Roman"/>
          <w:color w:val="000000"/>
          <w:sz w:val="28"/>
          <w:szCs w:val="28"/>
        </w:rPr>
        <w:t xml:space="preserve">ir pašvaldības, kurās </w:t>
      </w:r>
      <w:r w:rsidR="00BB148C" w:rsidRPr="00B7592C">
        <w:rPr>
          <w:rFonts w:ascii="Times New Roman" w:hAnsi="Times New Roman" w:cs="Times New Roman"/>
          <w:color w:val="000000"/>
          <w:sz w:val="28"/>
          <w:szCs w:val="28"/>
        </w:rPr>
        <w:t>iedzīvotajiem nav pieejami viņu vajadzībām nepieciešamie sociālie pakalpojumi – šāda situācija ir īpaši apgrūtinoša  sociālās atstumtības riskam pakļauto grupu iedzīvotājiem</w:t>
      </w:r>
      <w:r w:rsidR="006762CA" w:rsidRPr="00B7592C">
        <w:rPr>
          <w:rFonts w:ascii="Times New Roman" w:hAnsi="Times New Roman" w:cs="Times New Roman"/>
          <w:color w:val="000000"/>
          <w:sz w:val="28"/>
          <w:szCs w:val="28"/>
        </w:rPr>
        <w:t>;</w:t>
      </w:r>
      <w:r w:rsidR="00B040DC" w:rsidRPr="00B7592C">
        <w:rPr>
          <w:rFonts w:ascii="Times New Roman" w:eastAsia="Times New Roman" w:hAnsi="Times New Roman" w:cs="Times New Roman"/>
          <w:color w:val="000000"/>
          <w:sz w:val="28"/>
          <w:szCs w:val="28"/>
        </w:rPr>
        <w:t xml:space="preserve"> </w:t>
      </w:r>
    </w:p>
    <w:p w14:paraId="73A3FB93" w14:textId="07C775C2" w:rsidR="00976716" w:rsidRPr="00B7592C" w:rsidRDefault="00B040DC" w:rsidP="00B7592C">
      <w:pPr>
        <w:pStyle w:val="ListParagraph"/>
        <w:numPr>
          <w:ilvl w:val="0"/>
          <w:numId w:val="46"/>
        </w:numPr>
        <w:autoSpaceDE w:val="0"/>
        <w:autoSpaceDN w:val="0"/>
        <w:adjustRightInd w:val="0"/>
        <w:spacing w:after="40" w:line="240" w:lineRule="auto"/>
        <w:jc w:val="both"/>
        <w:rPr>
          <w:rFonts w:ascii="Times New Roman" w:hAnsi="Times New Roman" w:cs="Times New Roman"/>
          <w:color w:val="000000"/>
          <w:sz w:val="28"/>
          <w:szCs w:val="28"/>
        </w:rPr>
      </w:pPr>
      <w:r w:rsidRPr="00B7592C">
        <w:rPr>
          <w:rFonts w:ascii="Times New Roman" w:eastAsia="Times New Roman" w:hAnsi="Times New Roman" w:cs="Times New Roman"/>
          <w:color w:val="000000"/>
          <w:sz w:val="28"/>
          <w:szCs w:val="28"/>
        </w:rPr>
        <w:t>sociālie pakalpojumi netiek plānoti sociālās atstumtības risku mazināšanai un preventīvo pasākumu veikšanai;</w:t>
      </w:r>
      <w:r w:rsidRPr="00B7592C">
        <w:rPr>
          <w:rFonts w:ascii="Times New Roman" w:hAnsi="Times New Roman" w:cs="Times New Roman"/>
          <w:sz w:val="28"/>
          <w:szCs w:val="28"/>
        </w:rPr>
        <w:t xml:space="preserve"> </w:t>
      </w:r>
    </w:p>
    <w:p w14:paraId="74F7278B" w14:textId="0C67DE4A" w:rsidR="00976716" w:rsidRPr="00B7592C" w:rsidRDefault="00D0473A" w:rsidP="00B7592C">
      <w:pPr>
        <w:pStyle w:val="ListParagraph"/>
        <w:numPr>
          <w:ilvl w:val="0"/>
          <w:numId w:val="46"/>
        </w:numPr>
        <w:autoSpaceDE w:val="0"/>
        <w:autoSpaceDN w:val="0"/>
        <w:adjustRightInd w:val="0"/>
        <w:spacing w:after="40" w:line="240" w:lineRule="auto"/>
        <w:jc w:val="both"/>
        <w:rPr>
          <w:rFonts w:ascii="Times New Roman" w:eastAsia="Times New Roman" w:hAnsi="Times New Roman" w:cs="Times New Roman"/>
          <w:color w:val="000000"/>
          <w:sz w:val="28"/>
          <w:szCs w:val="28"/>
        </w:rPr>
      </w:pPr>
      <w:r w:rsidRPr="00B7592C">
        <w:rPr>
          <w:rFonts w:ascii="Times New Roman" w:eastAsia="Times New Roman" w:hAnsi="Times New Roman" w:cs="Times New Roman"/>
          <w:color w:val="000000"/>
          <w:sz w:val="28"/>
          <w:szCs w:val="28"/>
        </w:rPr>
        <w:t>pašvaldības nodrošināmo/</w:t>
      </w:r>
      <w:r w:rsidR="00976716" w:rsidRPr="00B7592C">
        <w:rPr>
          <w:rFonts w:ascii="Times New Roman" w:eastAsia="Times New Roman" w:hAnsi="Times New Roman" w:cs="Times New Roman"/>
          <w:color w:val="000000"/>
          <w:sz w:val="28"/>
          <w:szCs w:val="28"/>
        </w:rPr>
        <w:t xml:space="preserve"> pieejamo, pakalpojumu klāsts lielā mērā atkarīgs no ievēlētās pašvaldības noteiktajām prioritātēm, kas ne vienmēr pamatotas ar iedzīvotāju objektīvām vajadzībām</w:t>
      </w:r>
      <w:r w:rsidR="00301694" w:rsidRPr="00B7592C">
        <w:rPr>
          <w:rFonts w:ascii="Times New Roman" w:eastAsia="Times New Roman" w:hAnsi="Times New Roman" w:cs="Times New Roman"/>
          <w:color w:val="000000"/>
          <w:sz w:val="28"/>
          <w:szCs w:val="28"/>
        </w:rPr>
        <w:t>, bet pamatā atkarīgas no pašvaldības finansiālajām iespējām, pieejamās infrastruktūras, resursiem un prasmēm īstenot investīciju projektus</w:t>
      </w:r>
      <w:r w:rsidR="00976716" w:rsidRPr="00B7592C">
        <w:rPr>
          <w:rFonts w:ascii="Times New Roman" w:eastAsia="Times New Roman" w:hAnsi="Times New Roman" w:cs="Times New Roman"/>
          <w:color w:val="000000"/>
          <w:sz w:val="28"/>
          <w:szCs w:val="28"/>
        </w:rPr>
        <w:t>;</w:t>
      </w:r>
    </w:p>
    <w:p w14:paraId="48B4E420" w14:textId="77777777" w:rsidR="00976716" w:rsidRPr="00B7592C" w:rsidRDefault="00976716" w:rsidP="00B7592C">
      <w:pPr>
        <w:pStyle w:val="ListParagraph"/>
        <w:numPr>
          <w:ilvl w:val="0"/>
          <w:numId w:val="46"/>
        </w:numPr>
        <w:autoSpaceDE w:val="0"/>
        <w:autoSpaceDN w:val="0"/>
        <w:adjustRightInd w:val="0"/>
        <w:spacing w:after="40" w:line="240" w:lineRule="auto"/>
        <w:jc w:val="both"/>
        <w:rPr>
          <w:rFonts w:ascii="Times New Roman" w:eastAsia="Times New Roman" w:hAnsi="Times New Roman" w:cs="Times New Roman"/>
          <w:color w:val="000000"/>
          <w:sz w:val="28"/>
          <w:szCs w:val="28"/>
        </w:rPr>
      </w:pPr>
      <w:r w:rsidRPr="00B7592C">
        <w:rPr>
          <w:rFonts w:ascii="Times New Roman" w:eastAsia="Times New Roman" w:hAnsi="Times New Roman" w:cs="Times New Roman"/>
          <w:color w:val="000000"/>
          <w:sz w:val="28"/>
          <w:szCs w:val="28"/>
        </w:rPr>
        <w:t>sociālo pakalpojumu apjoms un pieejamība būtiski atšķiras starp pašvaldībām, iedzīvotāji tiek nostādīti nevienlīdzīgā situācijā atkarībā no viņu deklarētās dzīvesvietas;</w:t>
      </w:r>
    </w:p>
    <w:p w14:paraId="5EA0775D" w14:textId="771139CD" w:rsidR="00976716" w:rsidRPr="00B7592C" w:rsidRDefault="00976716" w:rsidP="00B7592C">
      <w:pPr>
        <w:pStyle w:val="ListParagraph"/>
        <w:numPr>
          <w:ilvl w:val="0"/>
          <w:numId w:val="46"/>
        </w:numPr>
        <w:autoSpaceDE w:val="0"/>
        <w:autoSpaceDN w:val="0"/>
        <w:adjustRightInd w:val="0"/>
        <w:spacing w:after="40" w:line="240" w:lineRule="auto"/>
        <w:jc w:val="both"/>
        <w:rPr>
          <w:rFonts w:ascii="Times New Roman" w:eastAsia="Times New Roman" w:hAnsi="Times New Roman" w:cs="Times New Roman"/>
          <w:color w:val="000000"/>
          <w:sz w:val="28"/>
          <w:szCs w:val="28"/>
        </w:rPr>
      </w:pPr>
      <w:r w:rsidRPr="00B7592C">
        <w:rPr>
          <w:rFonts w:ascii="Times New Roman" w:eastAsia="Times New Roman" w:hAnsi="Times New Roman" w:cs="Times New Roman"/>
          <w:color w:val="000000"/>
          <w:sz w:val="28"/>
          <w:szCs w:val="28"/>
        </w:rPr>
        <w:t>nespējot nodrošināt profesionālu sociālo aprūpi cilvēkresursu un finanšu nepietiekamības dēļ, pašvaldības izmaksā sociālo pabalstu aprūpei, tomēr tas nenodrošina nepieciešamā atbalsta apjomu;</w:t>
      </w:r>
    </w:p>
    <w:p w14:paraId="62F0CD3F" w14:textId="496E3AAF" w:rsidR="00976716" w:rsidRPr="00B7592C" w:rsidRDefault="00B040DC" w:rsidP="00B7592C">
      <w:pPr>
        <w:pStyle w:val="ListParagraph"/>
        <w:numPr>
          <w:ilvl w:val="0"/>
          <w:numId w:val="46"/>
        </w:numPr>
        <w:autoSpaceDE w:val="0"/>
        <w:autoSpaceDN w:val="0"/>
        <w:adjustRightInd w:val="0"/>
        <w:spacing w:after="40" w:line="240" w:lineRule="auto"/>
        <w:jc w:val="both"/>
        <w:rPr>
          <w:rFonts w:ascii="Times New Roman" w:eastAsia="Times New Roman" w:hAnsi="Times New Roman" w:cs="Times New Roman"/>
          <w:color w:val="000000"/>
          <w:sz w:val="28"/>
          <w:szCs w:val="28"/>
        </w:rPr>
      </w:pPr>
      <w:r w:rsidRPr="00B7592C">
        <w:rPr>
          <w:rFonts w:ascii="Times New Roman" w:eastAsia="Times New Roman" w:hAnsi="Times New Roman" w:cs="Times New Roman"/>
          <w:color w:val="000000"/>
          <w:sz w:val="28"/>
          <w:szCs w:val="28"/>
        </w:rPr>
        <w:t>i</w:t>
      </w:r>
      <w:r w:rsidR="00976716" w:rsidRPr="00B7592C">
        <w:rPr>
          <w:rFonts w:ascii="Times New Roman" w:eastAsia="Times New Roman" w:hAnsi="Times New Roman" w:cs="Times New Roman"/>
          <w:color w:val="000000"/>
          <w:sz w:val="28"/>
          <w:szCs w:val="28"/>
        </w:rPr>
        <w:t xml:space="preserve">edzīvotājiem nav skaidras </w:t>
      </w:r>
      <w:r w:rsidR="00437532" w:rsidRPr="00B7592C">
        <w:rPr>
          <w:rFonts w:ascii="Times New Roman" w:eastAsia="Times New Roman" w:hAnsi="Times New Roman" w:cs="Times New Roman"/>
          <w:color w:val="000000"/>
          <w:sz w:val="28"/>
          <w:szCs w:val="28"/>
        </w:rPr>
        <w:t xml:space="preserve">un pieejamas </w:t>
      </w:r>
      <w:r w:rsidR="00976716" w:rsidRPr="00B7592C">
        <w:rPr>
          <w:rFonts w:ascii="Times New Roman" w:eastAsia="Times New Roman" w:hAnsi="Times New Roman" w:cs="Times New Roman"/>
          <w:color w:val="000000"/>
          <w:sz w:val="28"/>
          <w:szCs w:val="28"/>
        </w:rPr>
        <w:t>informācijas, kādi pakalpojumi iedzīvotājiem katrā teritorijā nepieciešam</w:t>
      </w:r>
      <w:r w:rsidR="00D0473A" w:rsidRPr="00B7592C">
        <w:rPr>
          <w:rFonts w:ascii="Times New Roman" w:eastAsia="Times New Roman" w:hAnsi="Times New Roman" w:cs="Times New Roman"/>
          <w:color w:val="000000"/>
          <w:sz w:val="28"/>
          <w:szCs w:val="28"/>
        </w:rPr>
        <w:t>ības gadījumā tiks nodrošināti;</w:t>
      </w:r>
    </w:p>
    <w:p w14:paraId="4AFECB85" w14:textId="0BE515F2" w:rsidR="00976716" w:rsidRPr="00B7592C" w:rsidRDefault="00976716" w:rsidP="00B7592C">
      <w:pPr>
        <w:pStyle w:val="ListParagraph"/>
        <w:numPr>
          <w:ilvl w:val="0"/>
          <w:numId w:val="46"/>
        </w:numPr>
        <w:autoSpaceDE w:val="0"/>
        <w:autoSpaceDN w:val="0"/>
        <w:adjustRightInd w:val="0"/>
        <w:spacing w:after="40" w:line="240" w:lineRule="auto"/>
        <w:jc w:val="both"/>
        <w:rPr>
          <w:rFonts w:ascii="Times New Roman" w:eastAsia="Times New Roman" w:hAnsi="Times New Roman" w:cs="Times New Roman"/>
          <w:color w:val="000000"/>
          <w:sz w:val="28"/>
          <w:szCs w:val="28"/>
        </w:rPr>
      </w:pPr>
      <w:r w:rsidRPr="00B7592C">
        <w:rPr>
          <w:rFonts w:ascii="Times New Roman" w:eastAsia="Times New Roman" w:hAnsi="Times New Roman" w:cs="Times New Roman"/>
          <w:color w:val="000000"/>
          <w:sz w:val="28"/>
          <w:szCs w:val="28"/>
        </w:rPr>
        <w:t xml:space="preserve">dalītā atbildība par sociālo pakalpojumu apmaksu (klients/pašvaldība/valsts) veicina klienta </w:t>
      </w:r>
      <w:r w:rsidR="00437532" w:rsidRPr="00B7592C">
        <w:rPr>
          <w:rFonts w:ascii="Times New Roman" w:eastAsia="Times New Roman" w:hAnsi="Times New Roman" w:cs="Times New Roman"/>
          <w:color w:val="000000"/>
          <w:sz w:val="28"/>
          <w:szCs w:val="28"/>
        </w:rPr>
        <w:t xml:space="preserve">novirzīšanu </w:t>
      </w:r>
      <w:r w:rsidRPr="00B7592C">
        <w:rPr>
          <w:rFonts w:ascii="Times New Roman" w:eastAsia="Times New Roman" w:hAnsi="Times New Roman" w:cs="Times New Roman"/>
          <w:color w:val="000000"/>
          <w:sz w:val="28"/>
          <w:szCs w:val="28"/>
        </w:rPr>
        <w:t>cita resora/institūcijas atbildībā;</w:t>
      </w:r>
    </w:p>
    <w:p w14:paraId="2BD27ACB" w14:textId="77777777" w:rsidR="00976716" w:rsidRPr="00B7592C" w:rsidRDefault="00976716" w:rsidP="00B7592C">
      <w:pPr>
        <w:pStyle w:val="ListParagraph"/>
        <w:numPr>
          <w:ilvl w:val="0"/>
          <w:numId w:val="46"/>
        </w:numPr>
        <w:autoSpaceDE w:val="0"/>
        <w:autoSpaceDN w:val="0"/>
        <w:adjustRightInd w:val="0"/>
        <w:spacing w:after="40" w:line="240" w:lineRule="auto"/>
        <w:jc w:val="both"/>
        <w:rPr>
          <w:rFonts w:ascii="Times New Roman" w:eastAsia="Times New Roman" w:hAnsi="Times New Roman" w:cs="Times New Roman"/>
          <w:color w:val="000000"/>
          <w:sz w:val="28"/>
          <w:szCs w:val="28"/>
        </w:rPr>
      </w:pPr>
      <w:r w:rsidRPr="00B7592C">
        <w:rPr>
          <w:rFonts w:ascii="Times New Roman" w:eastAsia="Times New Roman" w:hAnsi="Times New Roman" w:cs="Times New Roman"/>
          <w:color w:val="000000"/>
          <w:sz w:val="28"/>
          <w:szCs w:val="28"/>
        </w:rPr>
        <w:t>trūkst tiesisko seku, ja pašvaldības nepilda normatīvajos aktos noteikto pienākumu nodrošināt sociālo pakalpojumu.</w:t>
      </w:r>
    </w:p>
    <w:p w14:paraId="2E26994F" w14:textId="02C4FCE8" w:rsidR="00BD2C9E" w:rsidRPr="00BD2C9E" w:rsidRDefault="008A3143" w:rsidP="00BD2C9E">
      <w:pPr>
        <w:tabs>
          <w:tab w:val="left" w:pos="990"/>
        </w:tabs>
        <w:spacing w:after="4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Arī no </w:t>
      </w:r>
      <w:r w:rsidRPr="008A3143">
        <w:rPr>
          <w:rFonts w:ascii="Times New Roman" w:eastAsia="Times New Roman" w:hAnsi="Times New Roman" w:cs="Times New Roman"/>
          <w:bCs/>
          <w:sz w:val="28"/>
          <w:szCs w:val="28"/>
        </w:rPr>
        <w:t>2021.gada pētījum</w:t>
      </w:r>
      <w:r>
        <w:rPr>
          <w:rFonts w:ascii="Times New Roman" w:eastAsia="Times New Roman" w:hAnsi="Times New Roman" w:cs="Times New Roman"/>
          <w:bCs/>
          <w:sz w:val="28"/>
          <w:szCs w:val="28"/>
        </w:rPr>
        <w:t>a</w:t>
      </w:r>
      <w:r w:rsidRPr="008A3143">
        <w:rPr>
          <w:rFonts w:ascii="Times New Roman" w:eastAsia="Times New Roman" w:hAnsi="Times New Roman" w:cs="Times New Roman"/>
          <w:bCs/>
          <w:sz w:val="28"/>
          <w:szCs w:val="28"/>
        </w:rPr>
        <w:t xml:space="preserve"> “Sabiedrībā balstītu sociālo pakalpojumu satura, pieejamības un ietekmes uz sociālo atstumtību izvērtējums pirmspensijas un pensijas vecuma personām un personām ar garīga rakstura traucējumiem</w:t>
      </w:r>
      <w:r>
        <w:rPr>
          <w:rFonts w:ascii="Times New Roman" w:eastAsia="Times New Roman" w:hAnsi="Times New Roman" w:cs="Times New Roman"/>
          <w:bCs/>
          <w:sz w:val="28"/>
          <w:szCs w:val="28"/>
        </w:rPr>
        <w:t>”</w:t>
      </w:r>
      <w:r>
        <w:rPr>
          <w:rStyle w:val="FootnoteReference"/>
          <w:rFonts w:ascii="Times New Roman" w:eastAsia="Times New Roman" w:hAnsi="Times New Roman" w:cs="Times New Roman"/>
          <w:bCs/>
          <w:sz w:val="28"/>
          <w:szCs w:val="28"/>
        </w:rPr>
        <w:footnoteReference w:id="22"/>
      </w:r>
      <w:r>
        <w:rPr>
          <w:rFonts w:ascii="Times New Roman" w:eastAsia="Times New Roman" w:hAnsi="Times New Roman" w:cs="Times New Roman"/>
          <w:bCs/>
          <w:sz w:val="28"/>
          <w:szCs w:val="28"/>
        </w:rPr>
        <w:t xml:space="preserve"> rezultātiem tiek secināts, ka sabiedrībā balstīto sociālo</w:t>
      </w:r>
      <w:r w:rsidR="00BD2C9E" w:rsidRPr="00BD2C9E">
        <w:rPr>
          <w:rFonts w:ascii="Times New Roman" w:eastAsia="Times New Roman" w:hAnsi="Times New Roman" w:cs="Times New Roman"/>
          <w:bCs/>
          <w:sz w:val="28"/>
          <w:szCs w:val="28"/>
        </w:rPr>
        <w:t xml:space="preserve"> pakalpojumu pieejamība un daudzveidība ir ierobežota gan personām virs 55 gadiem, gan personām ar multipliem traucējumiem. </w:t>
      </w:r>
      <w:r>
        <w:rPr>
          <w:rFonts w:ascii="Times New Roman" w:eastAsia="Times New Roman" w:hAnsi="Times New Roman" w:cs="Times New Roman"/>
          <w:bCs/>
          <w:sz w:val="28"/>
          <w:szCs w:val="28"/>
        </w:rPr>
        <w:t>Par vi</w:t>
      </w:r>
      <w:r w:rsidRPr="00BD2C9E">
        <w:rPr>
          <w:rFonts w:ascii="Times New Roman" w:eastAsia="Times New Roman" w:hAnsi="Times New Roman" w:cs="Times New Roman"/>
          <w:bCs/>
          <w:sz w:val="28"/>
          <w:szCs w:val="28"/>
        </w:rPr>
        <w:t>spieejamākie</w:t>
      </w:r>
      <w:r w:rsidR="0013179E">
        <w:rPr>
          <w:rFonts w:ascii="Times New Roman" w:eastAsia="Times New Roman" w:hAnsi="Times New Roman" w:cs="Times New Roman"/>
          <w:bCs/>
          <w:sz w:val="28"/>
          <w:szCs w:val="28"/>
        </w:rPr>
        <w:t>m</w:t>
      </w:r>
      <w:r w:rsidR="00BD2C9E" w:rsidRPr="00BD2C9E">
        <w:rPr>
          <w:rFonts w:ascii="Times New Roman" w:eastAsia="Times New Roman" w:hAnsi="Times New Roman" w:cs="Times New Roman"/>
          <w:bCs/>
          <w:sz w:val="28"/>
          <w:szCs w:val="28"/>
        </w:rPr>
        <w:t xml:space="preserve"> un visatbilstošākie</w:t>
      </w:r>
      <w:r>
        <w:rPr>
          <w:rFonts w:ascii="Times New Roman" w:eastAsia="Times New Roman" w:hAnsi="Times New Roman" w:cs="Times New Roman"/>
          <w:bCs/>
          <w:sz w:val="28"/>
          <w:szCs w:val="28"/>
        </w:rPr>
        <w:t xml:space="preserve">m pakalpojumiem </w:t>
      </w:r>
      <w:r w:rsidR="00BD2C9E" w:rsidRPr="00BD2C9E">
        <w:rPr>
          <w:rFonts w:ascii="Times New Roman" w:eastAsia="Times New Roman" w:hAnsi="Times New Roman" w:cs="Times New Roman"/>
          <w:bCs/>
          <w:sz w:val="28"/>
          <w:szCs w:val="28"/>
        </w:rPr>
        <w:t xml:space="preserve">tika </w:t>
      </w:r>
      <w:r>
        <w:rPr>
          <w:rFonts w:ascii="Times New Roman" w:eastAsia="Times New Roman" w:hAnsi="Times New Roman" w:cs="Times New Roman"/>
          <w:bCs/>
          <w:sz w:val="28"/>
          <w:szCs w:val="28"/>
        </w:rPr>
        <w:t xml:space="preserve">atzīti </w:t>
      </w:r>
      <w:r w:rsidR="00BD2C9E" w:rsidRPr="00BD2C9E">
        <w:rPr>
          <w:rFonts w:ascii="Times New Roman" w:eastAsia="Times New Roman" w:hAnsi="Times New Roman" w:cs="Times New Roman"/>
          <w:bCs/>
          <w:sz w:val="28"/>
          <w:szCs w:val="28"/>
        </w:rPr>
        <w:t>asistenta,  aprūpe</w:t>
      </w:r>
      <w:r w:rsidR="0013179E">
        <w:rPr>
          <w:rFonts w:ascii="Times New Roman" w:eastAsia="Times New Roman" w:hAnsi="Times New Roman" w:cs="Times New Roman"/>
          <w:bCs/>
          <w:sz w:val="28"/>
          <w:szCs w:val="28"/>
        </w:rPr>
        <w:t>s</w:t>
      </w:r>
      <w:r w:rsidR="00BD2C9E" w:rsidRPr="00BD2C9E">
        <w:rPr>
          <w:rFonts w:ascii="Times New Roman" w:eastAsia="Times New Roman" w:hAnsi="Times New Roman" w:cs="Times New Roman"/>
          <w:bCs/>
          <w:sz w:val="28"/>
          <w:szCs w:val="28"/>
        </w:rPr>
        <w:t xml:space="preserve">  mājās,  speciālistu  konsultāciju  un  </w:t>
      </w:r>
      <w:r w:rsidRPr="00BD2C9E">
        <w:rPr>
          <w:rFonts w:ascii="Times New Roman" w:eastAsia="Times New Roman" w:hAnsi="Times New Roman" w:cs="Times New Roman"/>
          <w:bCs/>
          <w:sz w:val="28"/>
          <w:szCs w:val="28"/>
        </w:rPr>
        <w:t>individu</w:t>
      </w:r>
      <w:r>
        <w:rPr>
          <w:rFonts w:ascii="Times New Roman" w:eastAsia="Times New Roman" w:hAnsi="Times New Roman" w:cs="Times New Roman"/>
          <w:bCs/>
          <w:sz w:val="28"/>
          <w:szCs w:val="28"/>
        </w:rPr>
        <w:t>ā</w:t>
      </w:r>
      <w:r w:rsidRPr="00BD2C9E">
        <w:rPr>
          <w:rFonts w:ascii="Times New Roman" w:eastAsia="Times New Roman" w:hAnsi="Times New Roman" w:cs="Times New Roman"/>
          <w:bCs/>
          <w:sz w:val="28"/>
          <w:szCs w:val="28"/>
        </w:rPr>
        <w:t>lā</w:t>
      </w:r>
      <w:r w:rsidR="00BD2C9E" w:rsidRPr="00BD2C9E">
        <w:rPr>
          <w:rFonts w:ascii="Times New Roman" w:eastAsia="Times New Roman" w:hAnsi="Times New Roman" w:cs="Times New Roman"/>
          <w:bCs/>
          <w:sz w:val="28"/>
          <w:szCs w:val="28"/>
        </w:rPr>
        <w:t xml:space="preserve">  atbalsta pakalpojumi. Šo pakalpojumu nodrošināšanu paredz īpašs tiesiskais regulējums</w:t>
      </w:r>
      <w:r>
        <w:rPr>
          <w:rFonts w:ascii="Times New Roman" w:eastAsia="Times New Roman" w:hAnsi="Times New Roman" w:cs="Times New Roman"/>
          <w:bCs/>
          <w:sz w:val="28"/>
          <w:szCs w:val="28"/>
        </w:rPr>
        <w:t xml:space="preserve"> un pakalpojumi tiek nodrošināti par valsts budžeta līdzekļiem</w:t>
      </w:r>
      <w:r w:rsidR="0013179E">
        <w:rPr>
          <w:rFonts w:ascii="Times New Roman" w:eastAsia="Times New Roman" w:hAnsi="Times New Roman" w:cs="Times New Roman"/>
          <w:bCs/>
          <w:sz w:val="28"/>
          <w:szCs w:val="28"/>
        </w:rPr>
        <w:t xml:space="preserve"> (asistenta pakalpojums) </w:t>
      </w:r>
      <w:r>
        <w:rPr>
          <w:rFonts w:ascii="Times New Roman" w:eastAsia="Times New Roman" w:hAnsi="Times New Roman" w:cs="Times New Roman"/>
          <w:bCs/>
          <w:sz w:val="28"/>
          <w:szCs w:val="28"/>
        </w:rPr>
        <w:t xml:space="preserve">vai </w:t>
      </w:r>
      <w:r w:rsidR="00AC3344">
        <w:rPr>
          <w:rFonts w:ascii="Times New Roman" w:eastAsia="Times New Roman" w:hAnsi="Times New Roman" w:cs="Times New Roman"/>
          <w:bCs/>
          <w:sz w:val="28"/>
          <w:szCs w:val="28"/>
        </w:rPr>
        <w:t>struktūrfondu l</w:t>
      </w:r>
      <w:r w:rsidR="0013179E">
        <w:rPr>
          <w:rFonts w:ascii="Times New Roman" w:eastAsia="Times New Roman" w:hAnsi="Times New Roman" w:cs="Times New Roman"/>
          <w:bCs/>
          <w:sz w:val="28"/>
          <w:szCs w:val="28"/>
        </w:rPr>
        <w:t>ī</w:t>
      </w:r>
      <w:r w:rsidR="00AC3344">
        <w:rPr>
          <w:rFonts w:ascii="Times New Roman" w:eastAsia="Times New Roman" w:hAnsi="Times New Roman" w:cs="Times New Roman"/>
          <w:bCs/>
          <w:sz w:val="28"/>
          <w:szCs w:val="28"/>
        </w:rPr>
        <w:t>dzekļiem</w:t>
      </w:r>
      <w:r w:rsidR="00AC3344">
        <w:rPr>
          <w:rStyle w:val="FootnoteReference"/>
          <w:rFonts w:ascii="Times New Roman" w:eastAsia="Times New Roman" w:hAnsi="Times New Roman" w:cs="Times New Roman"/>
          <w:bCs/>
          <w:sz w:val="28"/>
          <w:szCs w:val="28"/>
        </w:rPr>
        <w:footnoteReference w:id="23"/>
      </w:r>
      <w:r w:rsidR="0013179E">
        <w:rPr>
          <w:rFonts w:ascii="Times New Roman" w:eastAsia="Times New Roman" w:hAnsi="Times New Roman" w:cs="Times New Roman"/>
          <w:bCs/>
          <w:sz w:val="28"/>
          <w:szCs w:val="28"/>
        </w:rPr>
        <w:t>.</w:t>
      </w:r>
      <w:r w:rsidR="005E687F">
        <w:rPr>
          <w:rFonts w:ascii="Times New Roman" w:eastAsia="Times New Roman" w:hAnsi="Times New Roman" w:cs="Times New Roman"/>
          <w:bCs/>
          <w:sz w:val="28"/>
          <w:szCs w:val="28"/>
        </w:rPr>
        <w:t xml:space="preserve"> </w:t>
      </w:r>
      <w:r w:rsidR="0013179E">
        <w:rPr>
          <w:rFonts w:ascii="Times New Roman" w:eastAsia="Times New Roman" w:hAnsi="Times New Roman" w:cs="Times New Roman"/>
          <w:bCs/>
          <w:sz w:val="28"/>
          <w:szCs w:val="28"/>
        </w:rPr>
        <w:t>Tāpat pētījumā secināts, ka g</w:t>
      </w:r>
      <w:r w:rsidR="00BD2C9E" w:rsidRPr="00BD2C9E">
        <w:rPr>
          <w:rFonts w:ascii="Times New Roman" w:eastAsia="Times New Roman" w:hAnsi="Times New Roman" w:cs="Times New Roman"/>
          <w:bCs/>
          <w:sz w:val="28"/>
          <w:szCs w:val="28"/>
        </w:rPr>
        <w:t xml:space="preserve">alvenie šķēršļi </w:t>
      </w:r>
      <w:r w:rsidR="0013179E">
        <w:rPr>
          <w:rFonts w:ascii="Times New Roman" w:eastAsia="Times New Roman" w:hAnsi="Times New Roman" w:cs="Times New Roman"/>
          <w:bCs/>
          <w:sz w:val="28"/>
          <w:szCs w:val="28"/>
        </w:rPr>
        <w:t>sabiedrībā balstīto sociālo pakalpojumu pieejamībā ir spe</w:t>
      </w:r>
      <w:r w:rsidR="00BD2C9E" w:rsidRPr="00BD2C9E">
        <w:rPr>
          <w:rFonts w:ascii="Times New Roman" w:eastAsia="Times New Roman" w:hAnsi="Times New Roman" w:cs="Times New Roman"/>
          <w:bCs/>
          <w:sz w:val="28"/>
          <w:szCs w:val="28"/>
        </w:rPr>
        <w:t xml:space="preserve">ciālistu </w:t>
      </w:r>
      <w:r w:rsidR="0013179E">
        <w:rPr>
          <w:rFonts w:ascii="Times New Roman" w:eastAsia="Times New Roman" w:hAnsi="Times New Roman" w:cs="Times New Roman"/>
          <w:bCs/>
          <w:sz w:val="28"/>
          <w:szCs w:val="28"/>
        </w:rPr>
        <w:t xml:space="preserve">trūkums </w:t>
      </w:r>
      <w:r w:rsidR="00BD2C9E" w:rsidRPr="00BD2C9E">
        <w:rPr>
          <w:rFonts w:ascii="Times New Roman" w:eastAsia="Times New Roman" w:hAnsi="Times New Roman" w:cs="Times New Roman"/>
          <w:bCs/>
          <w:sz w:val="28"/>
          <w:szCs w:val="28"/>
        </w:rPr>
        <w:t>(t.sk. sociālā darba  speciālistu),</w:t>
      </w:r>
      <w:r w:rsidR="0013179E">
        <w:rPr>
          <w:rFonts w:ascii="Times New Roman" w:eastAsia="Times New Roman" w:hAnsi="Times New Roman" w:cs="Times New Roman"/>
          <w:bCs/>
          <w:sz w:val="28"/>
          <w:szCs w:val="28"/>
        </w:rPr>
        <w:t xml:space="preserve"> bet lauku novados arī </w:t>
      </w:r>
      <w:r w:rsidR="005E687F">
        <w:rPr>
          <w:rFonts w:ascii="Times New Roman" w:eastAsia="Times New Roman" w:hAnsi="Times New Roman" w:cs="Times New Roman"/>
          <w:bCs/>
          <w:sz w:val="28"/>
          <w:szCs w:val="28"/>
        </w:rPr>
        <w:t xml:space="preserve">klientu </w:t>
      </w:r>
      <w:r w:rsidR="00BD2C9E" w:rsidRPr="00BD2C9E">
        <w:rPr>
          <w:rFonts w:ascii="Times New Roman" w:eastAsia="Times New Roman" w:hAnsi="Times New Roman" w:cs="Times New Roman"/>
          <w:bCs/>
          <w:sz w:val="28"/>
          <w:szCs w:val="28"/>
        </w:rPr>
        <w:t>nokļūšana līdz pakalpojuma  vietai ar  sabiedrisko  transportu vai pakalpojuma sniedzēja/ pašvaldības transportu</w:t>
      </w:r>
      <w:r w:rsidR="005E687F">
        <w:rPr>
          <w:rFonts w:ascii="Times New Roman" w:eastAsia="Times New Roman" w:hAnsi="Times New Roman" w:cs="Times New Roman"/>
          <w:bCs/>
          <w:sz w:val="28"/>
          <w:szCs w:val="28"/>
        </w:rPr>
        <w:t xml:space="preserve"> vai pakalpojuma sniedzēja nokļūšana </w:t>
      </w:r>
      <w:r w:rsidR="00BD2C9E" w:rsidRPr="00BD2C9E">
        <w:rPr>
          <w:rFonts w:ascii="Times New Roman" w:eastAsia="Times New Roman" w:hAnsi="Times New Roman" w:cs="Times New Roman"/>
          <w:bCs/>
          <w:sz w:val="28"/>
          <w:szCs w:val="28"/>
        </w:rPr>
        <w:t xml:space="preserve">līdz klientiem. </w:t>
      </w:r>
    </w:p>
    <w:p w14:paraId="375EF352" w14:textId="28AFC2C5" w:rsidR="00AF2BAF" w:rsidRPr="004B1CE6" w:rsidRDefault="00BB148C" w:rsidP="00B7592C">
      <w:pPr>
        <w:pStyle w:val="CommentText"/>
        <w:spacing w:after="0"/>
        <w:jc w:val="both"/>
        <w:rPr>
          <w:rFonts w:ascii="Times New Roman" w:hAnsi="Times New Roman" w:cs="Times New Roman"/>
          <w:bCs/>
          <w:color w:val="000000"/>
          <w:sz w:val="28"/>
          <w:szCs w:val="28"/>
        </w:rPr>
      </w:pPr>
      <w:r>
        <w:rPr>
          <w:rFonts w:ascii="Times New Roman" w:hAnsi="Times New Roman" w:cs="Times New Roman"/>
          <w:bCs/>
          <w:sz w:val="28"/>
          <w:szCs w:val="28"/>
        </w:rPr>
        <w:t>Lai mazinātu</w:t>
      </w:r>
      <w:r w:rsidR="005B446C" w:rsidRPr="00434055">
        <w:rPr>
          <w:rFonts w:ascii="Times New Roman" w:hAnsi="Times New Roman" w:cs="Times New Roman"/>
          <w:bCs/>
          <w:sz w:val="28"/>
          <w:szCs w:val="28"/>
        </w:rPr>
        <w:t xml:space="preserve"> teritoriālās atšķirības sociālo pakalpojumu pieejamībā</w:t>
      </w:r>
      <w:r w:rsidR="004D357F" w:rsidRPr="00434055">
        <w:rPr>
          <w:rFonts w:ascii="Times New Roman" w:hAnsi="Times New Roman" w:cs="Times New Roman"/>
          <w:bCs/>
          <w:sz w:val="28"/>
          <w:szCs w:val="28"/>
        </w:rPr>
        <w:t>,</w:t>
      </w:r>
      <w:r w:rsidR="00976716" w:rsidRPr="00434055">
        <w:rPr>
          <w:rFonts w:ascii="Times New Roman" w:hAnsi="Times New Roman" w:cs="Times New Roman"/>
          <w:bCs/>
          <w:sz w:val="28"/>
          <w:szCs w:val="28"/>
        </w:rPr>
        <w:t xml:space="preserve"> </w:t>
      </w:r>
      <w:r w:rsidR="00976716" w:rsidRPr="00434055">
        <w:rPr>
          <w:rFonts w:ascii="Times New Roman" w:hAnsi="Times New Roman" w:cs="Times New Roman"/>
          <w:b/>
          <w:bCs/>
          <w:color w:val="244061" w:themeColor="accent1" w:themeShade="80"/>
          <w:sz w:val="28"/>
          <w:szCs w:val="28"/>
        </w:rPr>
        <w:t>ir jāpanāk, ka pašvaldībās primāri ir vienota izpratne par tās pienākumiem pret pašvaldības iedzīvo</w:t>
      </w:r>
      <w:r w:rsidR="004D357F" w:rsidRPr="00434055">
        <w:rPr>
          <w:rFonts w:ascii="Times New Roman" w:hAnsi="Times New Roman" w:cs="Times New Roman"/>
          <w:b/>
          <w:bCs/>
          <w:color w:val="244061" w:themeColor="accent1" w:themeShade="80"/>
          <w:sz w:val="28"/>
          <w:szCs w:val="28"/>
        </w:rPr>
        <w:t xml:space="preserve">tājiem sociālo pakalpojumu jomā. </w:t>
      </w:r>
      <w:r w:rsidR="004D357F" w:rsidRPr="001D4EB2">
        <w:rPr>
          <w:rFonts w:ascii="Times New Roman" w:hAnsi="Times New Roman" w:cs="Times New Roman"/>
          <w:bCs/>
          <w:sz w:val="28"/>
          <w:szCs w:val="28"/>
        </w:rPr>
        <w:t xml:space="preserve">Apzinoties, ka arī pēc administratīvi teritoriālās reformas īstenošanas pašvaldību atšķirības, lai arī samazināsies, tomēr saglabāsies, </w:t>
      </w:r>
      <w:r w:rsidR="000315D9" w:rsidRPr="001D4EB2">
        <w:rPr>
          <w:rFonts w:ascii="Times New Roman" w:hAnsi="Times New Roman" w:cs="Times New Roman"/>
          <w:bCs/>
          <w:sz w:val="28"/>
          <w:szCs w:val="28"/>
        </w:rPr>
        <w:t xml:space="preserve">ir nepieciešams </w:t>
      </w:r>
      <w:r w:rsidR="004D357F" w:rsidRPr="001D4EB2">
        <w:rPr>
          <w:rFonts w:ascii="Times New Roman" w:hAnsi="Times New Roman" w:cs="Times New Roman"/>
          <w:bCs/>
          <w:sz w:val="28"/>
          <w:szCs w:val="28"/>
        </w:rPr>
        <w:t xml:space="preserve">Likumā noteikt obligāti </w:t>
      </w:r>
      <w:r w:rsidR="004D357F" w:rsidRPr="00434055">
        <w:rPr>
          <w:rFonts w:ascii="Times New Roman" w:hAnsi="Times New Roman" w:cs="Times New Roman"/>
          <w:bCs/>
          <w:sz w:val="28"/>
          <w:szCs w:val="28"/>
        </w:rPr>
        <w:t>nodrošināmos sociālos pakalpojumus</w:t>
      </w:r>
      <w:r w:rsidR="000315D9">
        <w:rPr>
          <w:rFonts w:ascii="Times New Roman" w:hAnsi="Times New Roman" w:cs="Times New Roman"/>
          <w:bCs/>
          <w:sz w:val="28"/>
          <w:szCs w:val="28"/>
        </w:rPr>
        <w:t xml:space="preserve"> </w:t>
      </w:r>
      <w:r w:rsidR="00B913C1">
        <w:rPr>
          <w:rFonts w:ascii="Times New Roman" w:hAnsi="Times New Roman" w:cs="Times New Roman"/>
          <w:bCs/>
          <w:sz w:val="28"/>
          <w:szCs w:val="28"/>
        </w:rPr>
        <w:t>(</w:t>
      </w:r>
      <w:r w:rsidR="00120FAB">
        <w:rPr>
          <w:rFonts w:ascii="Times New Roman" w:hAnsi="Times New Roman" w:cs="Times New Roman"/>
          <w:sz w:val="28"/>
          <w:szCs w:val="28"/>
        </w:rPr>
        <w:t>minimālais</w:t>
      </w:r>
      <w:r w:rsidR="00B913C1">
        <w:rPr>
          <w:rFonts w:ascii="Times New Roman" w:hAnsi="Times New Roman" w:cs="Times New Roman"/>
          <w:sz w:val="28"/>
          <w:szCs w:val="28"/>
        </w:rPr>
        <w:t xml:space="preserve"> sociālo pakalpojumu groz</w:t>
      </w:r>
      <w:r w:rsidR="00120FAB">
        <w:rPr>
          <w:rFonts w:ascii="Times New Roman" w:hAnsi="Times New Roman" w:cs="Times New Roman"/>
          <w:sz w:val="28"/>
          <w:szCs w:val="28"/>
        </w:rPr>
        <w:t>s</w:t>
      </w:r>
      <w:r w:rsidR="00B913C1">
        <w:rPr>
          <w:rFonts w:ascii="Times New Roman" w:hAnsi="Times New Roman" w:cs="Times New Roman"/>
          <w:sz w:val="28"/>
          <w:szCs w:val="28"/>
        </w:rPr>
        <w:t>)</w:t>
      </w:r>
      <w:r w:rsidR="00B913C1" w:rsidRPr="00DA61B2">
        <w:rPr>
          <w:rFonts w:ascii="Times New Roman" w:hAnsi="Times New Roman" w:cs="Times New Roman"/>
          <w:sz w:val="28"/>
          <w:szCs w:val="28"/>
        </w:rPr>
        <w:t xml:space="preserve"> </w:t>
      </w:r>
      <w:r w:rsidR="000315D9" w:rsidRPr="00434055">
        <w:rPr>
          <w:rFonts w:ascii="Times New Roman" w:hAnsi="Times New Roman" w:cs="Times New Roman"/>
          <w:b/>
          <w:bCs/>
          <w:color w:val="244061" w:themeColor="accent1" w:themeShade="80"/>
          <w:sz w:val="28"/>
          <w:szCs w:val="28"/>
        </w:rPr>
        <w:t>(</w:t>
      </w:r>
      <w:r w:rsidR="000315D9">
        <w:rPr>
          <w:rFonts w:ascii="Times New Roman" w:hAnsi="Times New Roman" w:cs="Times New Roman"/>
          <w:bCs/>
          <w:sz w:val="28"/>
          <w:szCs w:val="28"/>
        </w:rPr>
        <w:t xml:space="preserve">skatīt </w:t>
      </w:r>
      <w:r w:rsidR="000315D9" w:rsidRPr="00434055">
        <w:rPr>
          <w:rFonts w:ascii="Times New Roman" w:hAnsi="Times New Roman" w:cs="Times New Roman"/>
          <w:bCs/>
          <w:sz w:val="28"/>
          <w:szCs w:val="28"/>
        </w:rPr>
        <w:t>tabulu</w:t>
      </w:r>
      <w:r w:rsidR="000315D9">
        <w:rPr>
          <w:rFonts w:ascii="Times New Roman" w:hAnsi="Times New Roman" w:cs="Times New Roman"/>
          <w:bCs/>
          <w:sz w:val="28"/>
          <w:szCs w:val="28"/>
        </w:rPr>
        <w:t xml:space="preserve"> 4. sadaļā “Piedāvātie risinājumi”</w:t>
      </w:r>
      <w:r w:rsidR="000315D9" w:rsidRPr="00434055">
        <w:rPr>
          <w:rFonts w:ascii="Times New Roman" w:hAnsi="Times New Roman" w:cs="Times New Roman"/>
          <w:bCs/>
          <w:sz w:val="28"/>
          <w:szCs w:val="28"/>
        </w:rPr>
        <w:t>)</w:t>
      </w:r>
      <w:r w:rsidR="004D357F" w:rsidRPr="00434055">
        <w:rPr>
          <w:rFonts w:ascii="Times New Roman" w:hAnsi="Times New Roman" w:cs="Times New Roman"/>
          <w:bCs/>
          <w:sz w:val="28"/>
          <w:szCs w:val="28"/>
        </w:rPr>
        <w:t xml:space="preserve">, par prioritāri nodrošināmiem </w:t>
      </w:r>
      <w:r w:rsidR="001D4EB2">
        <w:rPr>
          <w:rFonts w:ascii="Times New Roman" w:hAnsi="Times New Roman" w:cs="Times New Roman"/>
          <w:bCs/>
          <w:sz w:val="28"/>
          <w:szCs w:val="28"/>
        </w:rPr>
        <w:t xml:space="preserve">nosakot </w:t>
      </w:r>
      <w:r w:rsidR="001D4EB2" w:rsidRPr="00434055">
        <w:rPr>
          <w:rFonts w:ascii="Times New Roman" w:hAnsi="Times New Roman" w:cs="Times New Roman"/>
          <w:bCs/>
          <w:sz w:val="28"/>
          <w:szCs w:val="28"/>
        </w:rPr>
        <w:t xml:space="preserve"> </w:t>
      </w:r>
      <w:r w:rsidR="004D357F" w:rsidRPr="00434055">
        <w:rPr>
          <w:rFonts w:ascii="Times New Roman" w:hAnsi="Times New Roman" w:cs="Times New Roman"/>
          <w:bCs/>
          <w:sz w:val="28"/>
          <w:szCs w:val="28"/>
        </w:rPr>
        <w:t>tād</w:t>
      </w:r>
      <w:r w:rsidR="00F861D5">
        <w:rPr>
          <w:rFonts w:ascii="Times New Roman" w:hAnsi="Times New Roman" w:cs="Times New Roman"/>
          <w:bCs/>
          <w:sz w:val="28"/>
          <w:szCs w:val="28"/>
        </w:rPr>
        <w:t>us</w:t>
      </w:r>
      <w:r w:rsidR="004D357F" w:rsidRPr="00434055">
        <w:rPr>
          <w:rFonts w:ascii="Times New Roman" w:hAnsi="Times New Roman" w:cs="Times New Roman"/>
          <w:bCs/>
          <w:sz w:val="28"/>
          <w:szCs w:val="28"/>
        </w:rPr>
        <w:t xml:space="preserve"> </w:t>
      </w:r>
      <w:r w:rsidR="004D357F" w:rsidRPr="00434055">
        <w:rPr>
          <w:rFonts w:ascii="Times New Roman" w:hAnsi="Times New Roman" w:cs="Times New Roman"/>
          <w:b/>
          <w:bCs/>
          <w:color w:val="244061" w:themeColor="accent1" w:themeShade="80"/>
          <w:sz w:val="28"/>
          <w:szCs w:val="28"/>
        </w:rPr>
        <w:t>sociāl</w:t>
      </w:r>
      <w:r w:rsidR="00F861D5">
        <w:rPr>
          <w:rFonts w:ascii="Times New Roman" w:hAnsi="Times New Roman" w:cs="Times New Roman"/>
          <w:b/>
          <w:bCs/>
          <w:color w:val="244061" w:themeColor="accent1" w:themeShade="80"/>
          <w:sz w:val="28"/>
          <w:szCs w:val="28"/>
        </w:rPr>
        <w:t>os</w:t>
      </w:r>
      <w:r w:rsidR="004D357F" w:rsidRPr="00434055">
        <w:rPr>
          <w:rFonts w:ascii="Times New Roman" w:hAnsi="Times New Roman" w:cs="Times New Roman"/>
          <w:b/>
          <w:bCs/>
          <w:color w:val="244061" w:themeColor="accent1" w:themeShade="80"/>
          <w:sz w:val="28"/>
          <w:szCs w:val="28"/>
        </w:rPr>
        <w:t xml:space="preserve"> pakalpojum</w:t>
      </w:r>
      <w:r w:rsidR="00F861D5">
        <w:rPr>
          <w:rFonts w:ascii="Times New Roman" w:hAnsi="Times New Roman" w:cs="Times New Roman"/>
          <w:b/>
          <w:bCs/>
          <w:color w:val="244061" w:themeColor="accent1" w:themeShade="80"/>
          <w:sz w:val="28"/>
          <w:szCs w:val="28"/>
        </w:rPr>
        <w:t>us</w:t>
      </w:r>
      <w:r w:rsidR="004D357F" w:rsidRPr="00434055">
        <w:rPr>
          <w:rFonts w:ascii="Times New Roman" w:hAnsi="Times New Roman" w:cs="Times New Roman"/>
          <w:b/>
          <w:bCs/>
          <w:color w:val="244061" w:themeColor="accent1" w:themeShade="80"/>
          <w:sz w:val="28"/>
          <w:szCs w:val="28"/>
        </w:rPr>
        <w:t xml:space="preserve">, </w:t>
      </w:r>
      <w:r w:rsidR="00E03169">
        <w:rPr>
          <w:rFonts w:ascii="Times New Roman" w:hAnsi="Times New Roman" w:cs="Times New Roman"/>
          <w:b/>
          <w:bCs/>
          <w:color w:val="244061" w:themeColor="accent1" w:themeShade="80"/>
          <w:sz w:val="28"/>
          <w:szCs w:val="28"/>
        </w:rPr>
        <w:t>kas</w:t>
      </w:r>
      <w:r w:rsidR="00E03169" w:rsidRPr="00434055">
        <w:rPr>
          <w:rFonts w:ascii="Times New Roman" w:hAnsi="Times New Roman" w:cs="Times New Roman"/>
          <w:b/>
          <w:bCs/>
          <w:color w:val="244061" w:themeColor="accent1" w:themeShade="80"/>
          <w:sz w:val="28"/>
          <w:szCs w:val="28"/>
        </w:rPr>
        <w:t xml:space="preserve"> </w:t>
      </w:r>
      <w:r w:rsidR="004D357F" w:rsidRPr="00434055">
        <w:rPr>
          <w:rFonts w:ascii="Times New Roman" w:hAnsi="Times New Roman" w:cs="Times New Roman"/>
          <w:b/>
          <w:bCs/>
          <w:color w:val="244061" w:themeColor="accent1" w:themeShade="80"/>
          <w:sz w:val="28"/>
          <w:szCs w:val="28"/>
        </w:rPr>
        <w:t>novērš vai mazina veselības vai dzīvības apdraudējuma risku</w:t>
      </w:r>
      <w:r w:rsidR="00B040DC">
        <w:rPr>
          <w:rFonts w:ascii="Times New Roman" w:hAnsi="Times New Roman" w:cs="Times New Roman"/>
          <w:b/>
          <w:bCs/>
          <w:color w:val="244061" w:themeColor="accent1" w:themeShade="80"/>
          <w:sz w:val="28"/>
          <w:szCs w:val="28"/>
        </w:rPr>
        <w:t xml:space="preserve"> </w:t>
      </w:r>
      <w:r w:rsidR="00B040DC" w:rsidRPr="001D4EB2">
        <w:rPr>
          <w:rFonts w:ascii="Times New Roman" w:hAnsi="Times New Roman" w:cs="Times New Roman"/>
          <w:bCs/>
          <w:sz w:val="28"/>
          <w:szCs w:val="28"/>
        </w:rPr>
        <w:t>(</w:t>
      </w:r>
      <w:r w:rsidR="00617D95" w:rsidRPr="001D4EB2">
        <w:rPr>
          <w:rFonts w:ascii="Times New Roman" w:hAnsi="Times New Roman" w:cs="Times New Roman"/>
          <w:bCs/>
          <w:sz w:val="28"/>
          <w:szCs w:val="28"/>
        </w:rPr>
        <w:t xml:space="preserve">tie </w:t>
      </w:r>
      <w:r w:rsidR="00B040DC" w:rsidRPr="001D4EB2">
        <w:rPr>
          <w:rFonts w:ascii="Times New Roman" w:hAnsi="Times New Roman" w:cs="Times New Roman"/>
          <w:bCs/>
          <w:sz w:val="28"/>
          <w:szCs w:val="28"/>
        </w:rPr>
        <w:t xml:space="preserve">pamatā </w:t>
      </w:r>
      <w:r w:rsidR="00617D95" w:rsidRPr="001D4EB2">
        <w:rPr>
          <w:rFonts w:ascii="Times New Roman" w:hAnsi="Times New Roman" w:cs="Times New Roman"/>
          <w:bCs/>
          <w:sz w:val="28"/>
          <w:szCs w:val="28"/>
        </w:rPr>
        <w:t xml:space="preserve">ir </w:t>
      </w:r>
      <w:r w:rsidR="004D357F" w:rsidRPr="00434055">
        <w:rPr>
          <w:rFonts w:ascii="Times New Roman" w:hAnsi="Times New Roman" w:cs="Times New Roman"/>
          <w:bCs/>
          <w:sz w:val="28"/>
          <w:szCs w:val="28"/>
        </w:rPr>
        <w:t>sociālās aprūpes pakalpojumi personām ar smagiem funkcion</w:t>
      </w:r>
      <w:r w:rsidR="00B040DC">
        <w:rPr>
          <w:rFonts w:ascii="Times New Roman" w:hAnsi="Times New Roman" w:cs="Times New Roman"/>
          <w:bCs/>
          <w:sz w:val="28"/>
          <w:szCs w:val="28"/>
        </w:rPr>
        <w:t>āliem</w:t>
      </w:r>
      <w:r w:rsidR="004D357F" w:rsidRPr="00434055">
        <w:rPr>
          <w:rFonts w:ascii="Times New Roman" w:hAnsi="Times New Roman" w:cs="Times New Roman"/>
          <w:bCs/>
          <w:sz w:val="28"/>
          <w:szCs w:val="28"/>
        </w:rPr>
        <w:t xml:space="preserve"> traucējumiem un sociālie pakalpojumi vardarbībā cietušām personām</w:t>
      </w:r>
      <w:r w:rsidR="00B040DC">
        <w:rPr>
          <w:rFonts w:ascii="Times New Roman" w:hAnsi="Times New Roman" w:cs="Times New Roman"/>
          <w:bCs/>
          <w:sz w:val="28"/>
          <w:szCs w:val="28"/>
        </w:rPr>
        <w:t>)</w:t>
      </w:r>
      <w:r w:rsidR="00695975">
        <w:rPr>
          <w:rFonts w:ascii="Times New Roman" w:hAnsi="Times New Roman" w:cs="Times New Roman"/>
          <w:bCs/>
          <w:sz w:val="28"/>
          <w:szCs w:val="28"/>
        </w:rPr>
        <w:t xml:space="preserve"> un </w:t>
      </w:r>
      <w:r w:rsidR="00877C0B">
        <w:rPr>
          <w:rFonts w:ascii="Times New Roman" w:hAnsi="Times New Roman" w:cs="Times New Roman"/>
          <w:b/>
          <w:bCs/>
          <w:color w:val="244061" w:themeColor="accent1" w:themeShade="80"/>
          <w:sz w:val="28"/>
          <w:szCs w:val="28"/>
        </w:rPr>
        <w:t xml:space="preserve">kas </w:t>
      </w:r>
      <w:r w:rsidR="004D357F" w:rsidRPr="00434055">
        <w:rPr>
          <w:rFonts w:ascii="Times New Roman" w:hAnsi="Times New Roman" w:cs="Times New Roman"/>
          <w:b/>
          <w:bCs/>
          <w:color w:val="244061" w:themeColor="accent1" w:themeShade="80"/>
          <w:sz w:val="28"/>
          <w:szCs w:val="28"/>
        </w:rPr>
        <w:t xml:space="preserve"> mazina personas funkcion</w:t>
      </w:r>
      <w:r w:rsidR="000315D9">
        <w:rPr>
          <w:rFonts w:ascii="Times New Roman" w:hAnsi="Times New Roman" w:cs="Times New Roman"/>
          <w:b/>
          <w:bCs/>
          <w:color w:val="244061" w:themeColor="accent1" w:themeShade="80"/>
          <w:sz w:val="28"/>
          <w:szCs w:val="28"/>
        </w:rPr>
        <w:t xml:space="preserve">ālo traucējumu </w:t>
      </w:r>
      <w:r w:rsidR="004D357F" w:rsidRPr="00434055">
        <w:rPr>
          <w:rFonts w:ascii="Times New Roman" w:hAnsi="Times New Roman" w:cs="Times New Roman"/>
          <w:b/>
          <w:bCs/>
          <w:color w:val="244061" w:themeColor="accent1" w:themeShade="80"/>
          <w:sz w:val="28"/>
          <w:szCs w:val="28"/>
        </w:rPr>
        <w:t xml:space="preserve"> ietekmi</w:t>
      </w:r>
      <w:r w:rsidR="00617D95" w:rsidRPr="00434055">
        <w:rPr>
          <w:rFonts w:ascii="Times New Roman" w:hAnsi="Times New Roman" w:cs="Times New Roman"/>
          <w:b/>
          <w:bCs/>
          <w:color w:val="244061" w:themeColor="accent1" w:themeShade="80"/>
          <w:sz w:val="28"/>
          <w:szCs w:val="28"/>
        </w:rPr>
        <w:t xml:space="preserve"> uz personas patstāvīgu un sabiedrības vispārējām normām atbilstošu funkcionēšanu</w:t>
      </w:r>
      <w:r w:rsidR="00B040DC">
        <w:rPr>
          <w:rFonts w:ascii="Times New Roman" w:hAnsi="Times New Roman" w:cs="Times New Roman"/>
          <w:b/>
          <w:bCs/>
          <w:color w:val="244061" w:themeColor="accent1" w:themeShade="80"/>
          <w:sz w:val="28"/>
          <w:szCs w:val="28"/>
        </w:rPr>
        <w:t xml:space="preserve"> (</w:t>
      </w:r>
      <w:r w:rsidR="004D357F" w:rsidRPr="00434055">
        <w:rPr>
          <w:rFonts w:ascii="Times New Roman" w:hAnsi="Times New Roman" w:cs="Times New Roman"/>
          <w:bCs/>
          <w:sz w:val="28"/>
          <w:szCs w:val="28"/>
        </w:rPr>
        <w:t>sociālās rehabilitācijas pakalpojumi personām ar invaliditāti un smagām hroniskām saslimšanām, psihosociālā rehabilitācija, sociālie pakalpojumi vardarbības veicējiem</w:t>
      </w:r>
      <w:r w:rsidR="00941A6C">
        <w:rPr>
          <w:rFonts w:ascii="Times New Roman" w:hAnsi="Times New Roman" w:cs="Times New Roman"/>
          <w:bCs/>
          <w:sz w:val="28"/>
          <w:szCs w:val="28"/>
        </w:rPr>
        <w:t>)</w:t>
      </w:r>
      <w:r w:rsidR="004D357F" w:rsidRPr="00434055">
        <w:rPr>
          <w:rFonts w:ascii="Times New Roman" w:hAnsi="Times New Roman" w:cs="Times New Roman"/>
          <w:bCs/>
          <w:sz w:val="28"/>
          <w:szCs w:val="28"/>
        </w:rPr>
        <w:t xml:space="preserve">. </w:t>
      </w:r>
      <w:r w:rsidR="004D357F" w:rsidRPr="00434055">
        <w:rPr>
          <w:rFonts w:ascii="Times New Roman" w:hAnsi="Times New Roman" w:cs="Times New Roman"/>
          <w:b/>
          <w:bCs/>
          <w:color w:val="244061" w:themeColor="accent1" w:themeShade="80"/>
          <w:sz w:val="28"/>
          <w:szCs w:val="28"/>
        </w:rPr>
        <w:t xml:space="preserve">Tikai pēc tam, kad ir nodrošināts pieprasījums pēc iepriekš minētajiem </w:t>
      </w:r>
      <w:r w:rsidR="00617D95" w:rsidRPr="00434055">
        <w:rPr>
          <w:rFonts w:ascii="Times New Roman" w:hAnsi="Times New Roman" w:cs="Times New Roman"/>
          <w:b/>
          <w:bCs/>
          <w:color w:val="244061" w:themeColor="accent1" w:themeShade="80"/>
          <w:sz w:val="28"/>
          <w:szCs w:val="28"/>
        </w:rPr>
        <w:t xml:space="preserve">sociālajiem </w:t>
      </w:r>
      <w:r w:rsidR="004D357F" w:rsidRPr="00434055">
        <w:rPr>
          <w:rFonts w:ascii="Times New Roman" w:hAnsi="Times New Roman" w:cs="Times New Roman"/>
          <w:b/>
          <w:bCs/>
          <w:color w:val="244061" w:themeColor="accent1" w:themeShade="80"/>
          <w:sz w:val="28"/>
          <w:szCs w:val="28"/>
        </w:rPr>
        <w:t>pakalpojumiem, pašvaldība var nodrošināt arī citus sociālos pakalpojumus atbilstoši iedzīvotāju vajadzībām un pašvaldības finanšu iespējām</w:t>
      </w:r>
      <w:r w:rsidR="004D357F" w:rsidRPr="00434055">
        <w:rPr>
          <w:rFonts w:ascii="Times New Roman" w:hAnsi="Times New Roman" w:cs="Times New Roman"/>
          <w:bCs/>
          <w:sz w:val="28"/>
          <w:szCs w:val="28"/>
        </w:rPr>
        <w:t>.</w:t>
      </w:r>
      <w:r w:rsidR="004D357F" w:rsidRPr="00434055">
        <w:rPr>
          <w:rFonts w:ascii="Times New Roman" w:hAnsi="Times New Roman" w:cs="Times New Roman"/>
          <w:sz w:val="28"/>
          <w:szCs w:val="28"/>
        </w:rPr>
        <w:t xml:space="preserve"> </w:t>
      </w:r>
      <w:r w:rsidR="00AF2BAF" w:rsidRPr="004B1CE6">
        <w:rPr>
          <w:rFonts w:ascii="Times New Roman" w:hAnsi="Times New Roman" w:cs="Times New Roman"/>
          <w:bCs/>
          <w:color w:val="000000"/>
          <w:sz w:val="28"/>
          <w:szCs w:val="28"/>
        </w:rPr>
        <w:t xml:space="preserve">Jebkura pašvaldība ir tiesīga attīstīt vai veicināt citu sociālo pakalpojumu </w:t>
      </w:r>
      <w:r w:rsidR="001D4EB2">
        <w:rPr>
          <w:rFonts w:ascii="Times New Roman" w:hAnsi="Times New Roman" w:cs="Times New Roman"/>
          <w:bCs/>
          <w:color w:val="000000"/>
          <w:sz w:val="28"/>
          <w:szCs w:val="28"/>
        </w:rPr>
        <w:t>sniegšanu</w:t>
      </w:r>
      <w:r w:rsidR="001D4EB2" w:rsidRPr="004B1CE6">
        <w:rPr>
          <w:rFonts w:ascii="Times New Roman" w:hAnsi="Times New Roman" w:cs="Times New Roman"/>
          <w:bCs/>
          <w:color w:val="000000"/>
          <w:sz w:val="28"/>
          <w:szCs w:val="28"/>
        </w:rPr>
        <w:t xml:space="preserve"> </w:t>
      </w:r>
      <w:r w:rsidR="00AF2BAF" w:rsidRPr="004B1CE6">
        <w:rPr>
          <w:rFonts w:ascii="Times New Roman" w:hAnsi="Times New Roman" w:cs="Times New Roman"/>
          <w:bCs/>
          <w:color w:val="000000"/>
          <w:sz w:val="28"/>
          <w:szCs w:val="28"/>
        </w:rPr>
        <w:t>atbilstoši iedzīvotāju vajadzībām un interesēm un pašas pašvaldības brīvajām iniciatīvām, ja ir nodrošināti obligāti nodrošināmie sociālie pakalpojumi.</w:t>
      </w:r>
    </w:p>
    <w:p w14:paraId="50A96DED" w14:textId="77777777" w:rsidR="00AF2BAF" w:rsidRPr="00434055" w:rsidRDefault="00AF2BAF" w:rsidP="00B7592C">
      <w:pPr>
        <w:pStyle w:val="CommentText"/>
        <w:spacing w:after="0"/>
        <w:jc w:val="both"/>
        <w:rPr>
          <w:rFonts w:ascii="Times New Roman" w:hAnsi="Times New Roman" w:cs="Times New Roman"/>
          <w:b/>
          <w:sz w:val="28"/>
          <w:szCs w:val="28"/>
        </w:rPr>
      </w:pPr>
    </w:p>
    <w:p w14:paraId="517CE326" w14:textId="745C168C" w:rsidR="001D4EB2" w:rsidRPr="00434055" w:rsidRDefault="004D357F" w:rsidP="00894661">
      <w:pPr>
        <w:jc w:val="both"/>
        <w:rPr>
          <w:rFonts w:ascii="Times New Roman" w:hAnsi="Times New Roman" w:cs="Times New Roman"/>
          <w:bCs/>
          <w:sz w:val="28"/>
          <w:szCs w:val="28"/>
        </w:rPr>
      </w:pPr>
      <w:r w:rsidRPr="00434055">
        <w:rPr>
          <w:rFonts w:ascii="Times New Roman" w:hAnsi="Times New Roman" w:cs="Times New Roman"/>
          <w:sz w:val="28"/>
          <w:szCs w:val="28"/>
        </w:rPr>
        <w:t xml:space="preserve">Tomēr ir jānorāda, ka </w:t>
      </w:r>
      <w:r w:rsidR="00BE7E82" w:rsidRPr="00434055">
        <w:rPr>
          <w:rFonts w:ascii="Times New Roman" w:hAnsi="Times New Roman" w:cs="Times New Roman"/>
          <w:sz w:val="28"/>
          <w:szCs w:val="28"/>
        </w:rPr>
        <w:t xml:space="preserve">minētā pieeja var būt pārāk robusta un tendēta uz esošo pakalpojumu uzturēšanas vajadzību un apgrūtināt </w:t>
      </w:r>
      <w:r w:rsidRPr="00434055">
        <w:rPr>
          <w:rFonts w:ascii="Times New Roman" w:hAnsi="Times New Roman" w:cs="Times New Roman"/>
          <w:sz w:val="28"/>
          <w:szCs w:val="28"/>
        </w:rPr>
        <w:t>likumā “Par sociālo drošību”</w:t>
      </w:r>
      <w:r w:rsidRPr="00434055">
        <w:rPr>
          <w:rStyle w:val="FootnoteReference"/>
          <w:rFonts w:ascii="Times New Roman" w:hAnsi="Times New Roman" w:cs="Times New Roman"/>
          <w:sz w:val="28"/>
          <w:szCs w:val="28"/>
        </w:rPr>
        <w:footnoteReference w:id="24"/>
      </w:r>
      <w:r w:rsidRPr="00434055">
        <w:rPr>
          <w:rFonts w:ascii="Times New Roman" w:hAnsi="Times New Roman" w:cs="Times New Roman"/>
          <w:sz w:val="28"/>
          <w:szCs w:val="28"/>
        </w:rPr>
        <w:t xml:space="preserve"> noteikt</w:t>
      </w:r>
      <w:r w:rsidR="00BE7E82" w:rsidRPr="00434055">
        <w:rPr>
          <w:rFonts w:ascii="Times New Roman" w:hAnsi="Times New Roman" w:cs="Times New Roman"/>
          <w:sz w:val="28"/>
          <w:szCs w:val="28"/>
        </w:rPr>
        <w:t xml:space="preserve">o profilakses </w:t>
      </w:r>
      <w:r w:rsidRPr="00434055">
        <w:rPr>
          <w:rFonts w:ascii="Times New Roman" w:hAnsi="Times New Roman" w:cs="Times New Roman"/>
          <w:sz w:val="28"/>
          <w:szCs w:val="28"/>
        </w:rPr>
        <w:t>principa</w:t>
      </w:r>
      <w:r w:rsidR="00BE7E82" w:rsidRPr="00434055">
        <w:rPr>
          <w:rFonts w:ascii="Times New Roman" w:hAnsi="Times New Roman" w:cs="Times New Roman"/>
          <w:sz w:val="28"/>
          <w:szCs w:val="28"/>
        </w:rPr>
        <w:t xml:space="preserve"> ievērošanu</w:t>
      </w:r>
      <w:r w:rsidRPr="00434055">
        <w:rPr>
          <w:rFonts w:ascii="Times New Roman" w:hAnsi="Times New Roman" w:cs="Times New Roman"/>
          <w:sz w:val="28"/>
          <w:szCs w:val="28"/>
        </w:rPr>
        <w:t xml:space="preserve">. Tāpēc </w:t>
      </w:r>
      <w:r w:rsidR="00BE7E82" w:rsidRPr="00434055">
        <w:rPr>
          <w:rFonts w:ascii="Times New Roman" w:hAnsi="Times New Roman" w:cs="Times New Roman"/>
          <w:sz w:val="28"/>
          <w:szCs w:val="28"/>
        </w:rPr>
        <w:t xml:space="preserve">ilgstošākā laika posmā </w:t>
      </w:r>
      <w:r w:rsidRPr="00434055">
        <w:rPr>
          <w:rFonts w:ascii="Times New Roman" w:hAnsi="Times New Roman" w:cs="Times New Roman"/>
          <w:b/>
          <w:color w:val="244061" w:themeColor="accent1" w:themeShade="80"/>
          <w:sz w:val="28"/>
          <w:szCs w:val="28"/>
        </w:rPr>
        <w:t xml:space="preserve">konceptuāli ir </w:t>
      </w:r>
      <w:r w:rsidR="001D4EB2">
        <w:rPr>
          <w:rFonts w:ascii="Times New Roman" w:hAnsi="Times New Roman" w:cs="Times New Roman"/>
          <w:b/>
          <w:color w:val="244061" w:themeColor="accent1" w:themeShade="80"/>
          <w:sz w:val="28"/>
          <w:szCs w:val="28"/>
        </w:rPr>
        <w:t xml:space="preserve">jāveido un </w:t>
      </w:r>
      <w:r w:rsidR="001D4EB2" w:rsidRPr="00434055">
        <w:rPr>
          <w:rFonts w:ascii="Times New Roman" w:hAnsi="Times New Roman" w:cs="Times New Roman"/>
          <w:b/>
          <w:color w:val="244061" w:themeColor="accent1" w:themeShade="80"/>
          <w:sz w:val="28"/>
          <w:szCs w:val="28"/>
        </w:rPr>
        <w:t>jā</w:t>
      </w:r>
      <w:r w:rsidR="001D4EB2">
        <w:rPr>
          <w:rFonts w:ascii="Times New Roman" w:hAnsi="Times New Roman" w:cs="Times New Roman"/>
          <w:b/>
          <w:color w:val="244061" w:themeColor="accent1" w:themeShade="80"/>
          <w:sz w:val="28"/>
          <w:szCs w:val="28"/>
        </w:rPr>
        <w:t>nodrošina</w:t>
      </w:r>
      <w:r w:rsidR="001D4EB2" w:rsidRPr="00434055">
        <w:rPr>
          <w:rFonts w:ascii="Times New Roman" w:hAnsi="Times New Roman" w:cs="Times New Roman"/>
          <w:b/>
          <w:color w:val="244061" w:themeColor="accent1" w:themeShade="80"/>
          <w:sz w:val="28"/>
          <w:szCs w:val="28"/>
        </w:rPr>
        <w:t xml:space="preserve"> </w:t>
      </w:r>
      <w:r w:rsidRPr="00434055">
        <w:rPr>
          <w:rFonts w:ascii="Times New Roman" w:hAnsi="Times New Roman" w:cs="Times New Roman"/>
          <w:b/>
          <w:color w:val="244061" w:themeColor="accent1" w:themeShade="80"/>
          <w:sz w:val="28"/>
          <w:szCs w:val="28"/>
        </w:rPr>
        <w:t xml:space="preserve">vienmērīga dažādu līmeņu </w:t>
      </w:r>
      <w:r w:rsidR="001D4EB2">
        <w:rPr>
          <w:rFonts w:ascii="Times New Roman" w:hAnsi="Times New Roman" w:cs="Times New Roman"/>
          <w:b/>
          <w:color w:val="244061" w:themeColor="accent1" w:themeShade="80"/>
          <w:sz w:val="28"/>
          <w:szCs w:val="28"/>
        </w:rPr>
        <w:t xml:space="preserve">sociālo </w:t>
      </w:r>
      <w:r w:rsidRPr="00434055">
        <w:rPr>
          <w:rFonts w:ascii="Times New Roman" w:hAnsi="Times New Roman" w:cs="Times New Roman"/>
          <w:b/>
          <w:color w:val="244061" w:themeColor="accent1" w:themeShade="80"/>
          <w:sz w:val="28"/>
          <w:szCs w:val="28"/>
        </w:rPr>
        <w:t>pakalpojumu pieejamība</w:t>
      </w:r>
      <w:r w:rsidRPr="00434055">
        <w:rPr>
          <w:rFonts w:ascii="Times New Roman" w:hAnsi="Times New Roman" w:cs="Times New Roman"/>
          <w:sz w:val="28"/>
          <w:szCs w:val="28"/>
        </w:rPr>
        <w:t>,</w:t>
      </w:r>
      <w:r w:rsidR="00BE7E82" w:rsidRPr="00434055">
        <w:rPr>
          <w:rFonts w:ascii="Times New Roman" w:hAnsi="Times New Roman" w:cs="Times New Roman"/>
          <w:sz w:val="28"/>
          <w:szCs w:val="28"/>
        </w:rPr>
        <w:t xml:space="preserve"> gan paplašinot obligāti nodrošināmo sociālo pakalpojumu klāstu, gan </w:t>
      </w:r>
      <w:r w:rsidRPr="00434055">
        <w:rPr>
          <w:rFonts w:ascii="Times New Roman" w:hAnsi="Times New Roman" w:cs="Times New Roman"/>
          <w:sz w:val="28"/>
          <w:szCs w:val="28"/>
        </w:rPr>
        <w:t xml:space="preserve"> </w:t>
      </w:r>
      <w:r w:rsidR="00BE7E82" w:rsidRPr="00434055">
        <w:rPr>
          <w:rFonts w:ascii="Times New Roman" w:hAnsi="Times New Roman" w:cs="Times New Roman"/>
          <w:sz w:val="28"/>
          <w:szCs w:val="28"/>
        </w:rPr>
        <w:t xml:space="preserve">ieviešot </w:t>
      </w:r>
      <w:r w:rsidR="00B41ACA" w:rsidRPr="00434055">
        <w:rPr>
          <w:rFonts w:ascii="Times New Roman" w:hAnsi="Times New Roman" w:cs="Times New Roman"/>
          <w:sz w:val="28"/>
          <w:szCs w:val="28"/>
        </w:rPr>
        <w:t xml:space="preserve">uz </w:t>
      </w:r>
      <w:r w:rsidR="00BE7E82" w:rsidRPr="00434055">
        <w:rPr>
          <w:rFonts w:ascii="Times New Roman" w:hAnsi="Times New Roman" w:cs="Times New Roman"/>
          <w:sz w:val="28"/>
          <w:szCs w:val="28"/>
        </w:rPr>
        <w:t>preven</w:t>
      </w:r>
      <w:r w:rsidR="00BB148C">
        <w:rPr>
          <w:rFonts w:ascii="Times New Roman" w:hAnsi="Times New Roman" w:cs="Times New Roman"/>
          <w:sz w:val="28"/>
          <w:szCs w:val="28"/>
        </w:rPr>
        <w:t>ci orientētu</w:t>
      </w:r>
      <w:r w:rsidR="00B41ACA" w:rsidRPr="00434055">
        <w:rPr>
          <w:rFonts w:ascii="Times New Roman" w:hAnsi="Times New Roman" w:cs="Times New Roman"/>
          <w:sz w:val="28"/>
          <w:szCs w:val="28"/>
        </w:rPr>
        <w:t xml:space="preserve">s </w:t>
      </w:r>
      <w:r w:rsidR="00BE7E82" w:rsidRPr="00434055">
        <w:rPr>
          <w:rFonts w:ascii="Times New Roman" w:hAnsi="Times New Roman" w:cs="Times New Roman"/>
          <w:sz w:val="28"/>
          <w:szCs w:val="28"/>
        </w:rPr>
        <w:t xml:space="preserve"> </w:t>
      </w:r>
      <w:r w:rsidR="00D0473A" w:rsidRPr="00434055">
        <w:rPr>
          <w:rFonts w:ascii="Times New Roman" w:hAnsi="Times New Roman" w:cs="Times New Roman"/>
          <w:sz w:val="28"/>
          <w:szCs w:val="28"/>
        </w:rPr>
        <w:t xml:space="preserve">sociālos </w:t>
      </w:r>
      <w:r w:rsidR="00BE7E82" w:rsidRPr="00434055">
        <w:rPr>
          <w:rFonts w:ascii="Times New Roman" w:hAnsi="Times New Roman" w:cs="Times New Roman"/>
          <w:sz w:val="28"/>
          <w:szCs w:val="28"/>
        </w:rPr>
        <w:t>pakalpojum</w:t>
      </w:r>
      <w:r w:rsidR="00D0473A" w:rsidRPr="00434055">
        <w:rPr>
          <w:rFonts w:ascii="Times New Roman" w:hAnsi="Times New Roman" w:cs="Times New Roman"/>
          <w:sz w:val="28"/>
          <w:szCs w:val="28"/>
        </w:rPr>
        <w:t>u</w:t>
      </w:r>
      <w:r w:rsidR="00BE7E82" w:rsidRPr="00434055">
        <w:rPr>
          <w:rFonts w:ascii="Times New Roman" w:hAnsi="Times New Roman" w:cs="Times New Roman"/>
          <w:sz w:val="28"/>
          <w:szCs w:val="28"/>
        </w:rPr>
        <w:t xml:space="preserve">s. </w:t>
      </w:r>
      <w:r w:rsidR="00D36F71">
        <w:rPr>
          <w:rFonts w:ascii="Times New Roman" w:hAnsi="Times New Roman" w:cs="Times New Roman"/>
          <w:sz w:val="28"/>
          <w:szCs w:val="28"/>
        </w:rPr>
        <w:t xml:space="preserve">Pašvaldības atzīmē, ka ļoti svarīgi ir ieviest </w:t>
      </w:r>
      <w:r w:rsidR="00D36F71">
        <w:rPr>
          <w:rFonts w:ascii="Times New Roman" w:hAnsi="Times New Roman"/>
          <w:sz w:val="28"/>
          <w:szCs w:val="28"/>
        </w:rPr>
        <w:t xml:space="preserve">sociālo pakalpojumu plānošanas sistēmu vismaz reģionu līmenī, kartējot un izvērtējot iedzīvotāju vajadzības un sociālo pakalpojumu pieejamību. </w:t>
      </w:r>
    </w:p>
    <w:p w14:paraId="13BB2FA1" w14:textId="194D6E85" w:rsidR="001D4EB2" w:rsidRDefault="00BE7E82" w:rsidP="00894661">
      <w:pPr>
        <w:spacing w:before="100" w:beforeAutospacing="1" w:after="100" w:afterAutospacing="1" w:line="240" w:lineRule="auto"/>
        <w:jc w:val="both"/>
        <w:rPr>
          <w:rFonts w:ascii="Times New Roman" w:hAnsi="Times New Roman" w:cs="Times New Roman"/>
          <w:sz w:val="28"/>
          <w:szCs w:val="28"/>
        </w:rPr>
      </w:pPr>
      <w:r w:rsidRPr="00434055">
        <w:rPr>
          <w:rFonts w:ascii="Times New Roman" w:hAnsi="Times New Roman" w:cs="Times New Roman"/>
          <w:sz w:val="28"/>
          <w:szCs w:val="28"/>
        </w:rPr>
        <w:t>Ja nacionālajā līmenī tiek noteikti obligātie</w:t>
      </w:r>
      <w:r w:rsidR="00AF2BAF" w:rsidRPr="00434055">
        <w:rPr>
          <w:rFonts w:ascii="Times New Roman" w:hAnsi="Times New Roman" w:cs="Times New Roman"/>
          <w:sz w:val="28"/>
          <w:szCs w:val="28"/>
        </w:rPr>
        <w:t xml:space="preserve"> sociālie </w:t>
      </w:r>
      <w:r w:rsidRPr="00434055">
        <w:rPr>
          <w:rFonts w:ascii="Times New Roman" w:hAnsi="Times New Roman" w:cs="Times New Roman"/>
          <w:sz w:val="28"/>
          <w:szCs w:val="28"/>
        </w:rPr>
        <w:t xml:space="preserve"> pakalpojumi, tad vienlaikus ir jānodrošina gan </w:t>
      </w:r>
      <w:r w:rsidR="00695975">
        <w:rPr>
          <w:rFonts w:ascii="Times New Roman" w:hAnsi="Times New Roman" w:cs="Times New Roman"/>
          <w:sz w:val="28"/>
          <w:szCs w:val="28"/>
        </w:rPr>
        <w:t xml:space="preserve">to </w:t>
      </w:r>
      <w:r w:rsidRPr="00434055">
        <w:rPr>
          <w:rFonts w:ascii="Times New Roman" w:hAnsi="Times New Roman" w:cs="Times New Roman"/>
          <w:sz w:val="28"/>
          <w:szCs w:val="28"/>
        </w:rPr>
        <w:t>uzraudzības, gan atb</w:t>
      </w:r>
      <w:r w:rsidR="00B41ACA" w:rsidRPr="00434055">
        <w:rPr>
          <w:rFonts w:ascii="Times New Roman" w:hAnsi="Times New Roman" w:cs="Times New Roman"/>
          <w:sz w:val="28"/>
          <w:szCs w:val="28"/>
        </w:rPr>
        <w:t xml:space="preserve">alsta mehānismu </w:t>
      </w:r>
      <w:r w:rsidR="00F3093E" w:rsidRPr="00434055">
        <w:rPr>
          <w:rFonts w:ascii="Times New Roman" w:hAnsi="Times New Roman" w:cs="Times New Roman"/>
          <w:sz w:val="28"/>
          <w:szCs w:val="28"/>
        </w:rPr>
        <w:t>īstenošana</w:t>
      </w:r>
      <w:r w:rsidRPr="00434055">
        <w:rPr>
          <w:rFonts w:ascii="Times New Roman" w:hAnsi="Times New Roman" w:cs="Times New Roman"/>
          <w:sz w:val="28"/>
          <w:szCs w:val="28"/>
        </w:rPr>
        <w:t>.</w:t>
      </w:r>
      <w:r w:rsidR="00F3093E" w:rsidRPr="00434055">
        <w:rPr>
          <w:rFonts w:ascii="Times New Roman" w:hAnsi="Times New Roman" w:cs="Times New Roman"/>
          <w:sz w:val="28"/>
          <w:szCs w:val="28"/>
        </w:rPr>
        <w:t xml:space="preserve"> </w:t>
      </w:r>
      <w:r w:rsidR="001E63B0">
        <w:rPr>
          <w:rFonts w:ascii="Times New Roman" w:hAnsi="Times New Roman" w:cs="Times New Roman"/>
          <w:sz w:val="28"/>
          <w:szCs w:val="28"/>
        </w:rPr>
        <w:t>Tomēr, kā norāda pašvaldības</w:t>
      </w:r>
      <w:r w:rsidR="009E32BC">
        <w:rPr>
          <w:rFonts w:ascii="Times New Roman" w:hAnsi="Times New Roman" w:cs="Times New Roman"/>
          <w:sz w:val="28"/>
          <w:szCs w:val="28"/>
        </w:rPr>
        <w:t>,</w:t>
      </w:r>
      <w:r w:rsidR="001E63B0">
        <w:rPr>
          <w:rFonts w:ascii="Times New Roman" w:hAnsi="Times New Roman" w:cs="Times New Roman"/>
          <w:sz w:val="28"/>
          <w:szCs w:val="28"/>
        </w:rPr>
        <w:t xml:space="preserve"> sociālā </w:t>
      </w:r>
      <w:r w:rsidR="001E63B0" w:rsidRPr="00B42A6B">
        <w:rPr>
          <w:rFonts w:ascii="Times New Roman" w:hAnsi="Times New Roman"/>
          <w:sz w:val="28"/>
          <w:szCs w:val="28"/>
        </w:rPr>
        <w:t>pakalpojuma uzraudzībai jābūt vērstai uz atbalsta nodrošināšanu, tā veicinot sociālo pakalpojuma attīstību un nodrošinot tā pieejamību</w:t>
      </w:r>
      <w:r w:rsidR="001E63B0">
        <w:rPr>
          <w:rFonts w:ascii="Times New Roman" w:hAnsi="Times New Roman"/>
          <w:sz w:val="28"/>
          <w:szCs w:val="28"/>
        </w:rPr>
        <w:t xml:space="preserve"> un kvalitāti</w:t>
      </w:r>
      <w:r w:rsidR="001E63B0" w:rsidRPr="00B42A6B">
        <w:rPr>
          <w:rFonts w:ascii="Times New Roman" w:hAnsi="Times New Roman"/>
          <w:sz w:val="28"/>
          <w:szCs w:val="28"/>
        </w:rPr>
        <w:t xml:space="preserve">. Represīva sociālo pakalpojuma uzraudzība var radīt </w:t>
      </w:r>
      <w:r w:rsidR="001E63B0">
        <w:rPr>
          <w:rFonts w:ascii="Times New Roman" w:hAnsi="Times New Roman"/>
          <w:sz w:val="28"/>
          <w:szCs w:val="28"/>
        </w:rPr>
        <w:t>r</w:t>
      </w:r>
      <w:r w:rsidR="001E63B0" w:rsidRPr="00B42A6B">
        <w:rPr>
          <w:rFonts w:ascii="Times New Roman" w:hAnsi="Times New Roman"/>
          <w:sz w:val="28"/>
          <w:szCs w:val="28"/>
        </w:rPr>
        <w:t>isku, ka sociālā pakalpojuma sniedzēji var</w:t>
      </w:r>
      <w:r w:rsidR="001E63B0">
        <w:rPr>
          <w:rFonts w:ascii="Times New Roman" w:hAnsi="Times New Roman"/>
          <w:sz w:val="28"/>
          <w:szCs w:val="28"/>
        </w:rPr>
        <w:t xml:space="preserve"> slēgt sociālo pakalpojumu</w:t>
      </w:r>
      <w:r w:rsidR="001E63B0" w:rsidRPr="00B42A6B">
        <w:rPr>
          <w:rFonts w:ascii="Times New Roman" w:hAnsi="Times New Roman"/>
          <w:sz w:val="28"/>
          <w:szCs w:val="28"/>
        </w:rPr>
        <w:t>.</w:t>
      </w:r>
    </w:p>
    <w:p w14:paraId="65CB5579" w14:textId="08868C1E" w:rsidR="00EA3FF9" w:rsidRPr="00434055" w:rsidRDefault="00F3093E" w:rsidP="00B7592C">
      <w:pPr>
        <w:tabs>
          <w:tab w:val="left" w:pos="990"/>
        </w:tabs>
        <w:spacing w:after="0" w:line="240" w:lineRule="auto"/>
        <w:jc w:val="both"/>
        <w:rPr>
          <w:rFonts w:ascii="Times New Roman" w:hAnsi="Times New Roman" w:cs="Times New Roman"/>
          <w:sz w:val="28"/>
          <w:szCs w:val="28"/>
        </w:rPr>
      </w:pPr>
      <w:r w:rsidRPr="00434055">
        <w:rPr>
          <w:rFonts w:ascii="Times New Roman" w:hAnsi="Times New Roman" w:cs="Times New Roman"/>
          <w:sz w:val="28"/>
          <w:szCs w:val="28"/>
        </w:rPr>
        <w:t xml:space="preserve">Jau šobrīd pastāv finansējuma piesaistes </w:t>
      </w:r>
      <w:r w:rsidR="00695975">
        <w:rPr>
          <w:rFonts w:ascii="Times New Roman" w:hAnsi="Times New Roman" w:cs="Times New Roman"/>
          <w:sz w:val="28"/>
          <w:szCs w:val="28"/>
        </w:rPr>
        <w:t>mehānismi</w:t>
      </w:r>
      <w:r w:rsidR="00695975" w:rsidRPr="00434055">
        <w:rPr>
          <w:rFonts w:ascii="Times New Roman" w:hAnsi="Times New Roman" w:cs="Times New Roman"/>
          <w:sz w:val="28"/>
          <w:szCs w:val="28"/>
        </w:rPr>
        <w:t xml:space="preserve"> </w:t>
      </w:r>
      <w:r w:rsidRPr="00434055">
        <w:rPr>
          <w:rFonts w:ascii="Times New Roman" w:hAnsi="Times New Roman" w:cs="Times New Roman"/>
          <w:sz w:val="28"/>
          <w:szCs w:val="28"/>
        </w:rPr>
        <w:t xml:space="preserve">sociālo pakalpojumu attīstīšanai pašvaldībās. Pamatā valsts budžeta vai Eiropas </w:t>
      </w:r>
      <w:r w:rsidR="00F861D5">
        <w:rPr>
          <w:rFonts w:ascii="Times New Roman" w:hAnsi="Times New Roman" w:cs="Times New Roman"/>
          <w:sz w:val="28"/>
          <w:szCs w:val="28"/>
        </w:rPr>
        <w:t>Savienības (</w:t>
      </w:r>
      <w:r w:rsidR="000315D9">
        <w:rPr>
          <w:rFonts w:ascii="Times New Roman" w:hAnsi="Times New Roman" w:cs="Times New Roman"/>
          <w:sz w:val="28"/>
          <w:szCs w:val="28"/>
        </w:rPr>
        <w:t>turpmāk</w:t>
      </w:r>
      <w:r w:rsidR="00695975">
        <w:rPr>
          <w:rFonts w:ascii="Times New Roman" w:hAnsi="Times New Roman" w:cs="Times New Roman"/>
          <w:sz w:val="28"/>
          <w:szCs w:val="28"/>
        </w:rPr>
        <w:t xml:space="preserve"> </w:t>
      </w:r>
      <w:r w:rsidR="000315D9">
        <w:rPr>
          <w:rFonts w:ascii="Times New Roman" w:hAnsi="Times New Roman" w:cs="Times New Roman"/>
          <w:sz w:val="28"/>
          <w:szCs w:val="28"/>
        </w:rPr>
        <w:t xml:space="preserve">- ES) </w:t>
      </w:r>
      <w:r w:rsidRPr="00434055">
        <w:rPr>
          <w:rFonts w:ascii="Times New Roman" w:hAnsi="Times New Roman" w:cs="Times New Roman"/>
          <w:sz w:val="28"/>
          <w:szCs w:val="28"/>
        </w:rPr>
        <w:t xml:space="preserve">struktūrfondu finansējuma piesaistes </w:t>
      </w:r>
      <w:r w:rsidR="00695975">
        <w:rPr>
          <w:rFonts w:ascii="Times New Roman" w:hAnsi="Times New Roman" w:cs="Times New Roman"/>
          <w:sz w:val="28"/>
          <w:szCs w:val="28"/>
        </w:rPr>
        <w:t xml:space="preserve">mehānisms </w:t>
      </w:r>
      <w:r w:rsidRPr="00434055">
        <w:rPr>
          <w:rFonts w:ascii="Times New Roman" w:hAnsi="Times New Roman" w:cs="Times New Roman"/>
          <w:sz w:val="28"/>
          <w:szCs w:val="28"/>
        </w:rPr>
        <w:t xml:space="preserve">ir veidots, </w:t>
      </w:r>
      <w:r w:rsidR="00B701E8">
        <w:rPr>
          <w:rFonts w:ascii="Times New Roman" w:hAnsi="Times New Roman" w:cs="Times New Roman"/>
          <w:sz w:val="28"/>
          <w:szCs w:val="28"/>
        </w:rPr>
        <w:t>lai atvieglotu sabiedrībā ba</w:t>
      </w:r>
      <w:r w:rsidRPr="00434055">
        <w:rPr>
          <w:rFonts w:ascii="Times New Roman" w:hAnsi="Times New Roman" w:cs="Times New Roman"/>
          <w:sz w:val="28"/>
          <w:szCs w:val="28"/>
        </w:rPr>
        <w:t>lstīto sociālo pakalpojumu izveidi noteiktām sociālo pakalpojumu saņēmēju grupām – personām ar garīga rakstura traucējumiem, bērniem ar funkcionāliem traucējumiem, bez vecāku gādības palikušajiem bērniem (</w:t>
      </w:r>
      <w:r w:rsidR="00F76F57" w:rsidRPr="00434055">
        <w:rPr>
          <w:rFonts w:ascii="Times New Roman" w:hAnsi="Times New Roman" w:cs="Times New Roman"/>
          <w:sz w:val="28"/>
          <w:szCs w:val="28"/>
        </w:rPr>
        <w:t xml:space="preserve">tai skaitā </w:t>
      </w:r>
      <w:r w:rsidRPr="00434055">
        <w:rPr>
          <w:rFonts w:ascii="Times New Roman" w:hAnsi="Times New Roman" w:cs="Times New Roman"/>
          <w:sz w:val="28"/>
          <w:szCs w:val="28"/>
        </w:rPr>
        <w:t>ģimeniskai videi pietuvināta ilgstošas sociālās aprūpes un sociālās rehabilitācijas  pakalpo</w:t>
      </w:r>
      <w:r w:rsidR="00F76F57" w:rsidRPr="00434055">
        <w:rPr>
          <w:rFonts w:ascii="Times New Roman" w:hAnsi="Times New Roman" w:cs="Times New Roman"/>
          <w:sz w:val="28"/>
          <w:szCs w:val="28"/>
        </w:rPr>
        <w:t xml:space="preserve">juma institūcijā </w:t>
      </w:r>
      <w:r w:rsidR="00C86247">
        <w:rPr>
          <w:rFonts w:ascii="Times New Roman" w:hAnsi="Times New Roman" w:cs="Times New Roman"/>
          <w:sz w:val="28"/>
          <w:szCs w:val="28"/>
        </w:rPr>
        <w:t>nodrošināšanai</w:t>
      </w:r>
      <w:r w:rsidR="00F76F57" w:rsidRPr="00434055">
        <w:rPr>
          <w:rFonts w:ascii="Times New Roman" w:hAnsi="Times New Roman" w:cs="Times New Roman"/>
          <w:sz w:val="28"/>
          <w:szCs w:val="28"/>
        </w:rPr>
        <w:t>)</w:t>
      </w:r>
      <w:r w:rsidRPr="00434055">
        <w:rPr>
          <w:rFonts w:ascii="Times New Roman" w:hAnsi="Times New Roman" w:cs="Times New Roman"/>
          <w:sz w:val="28"/>
          <w:szCs w:val="28"/>
        </w:rPr>
        <w:t>.</w:t>
      </w:r>
    </w:p>
    <w:p w14:paraId="2065009B" w14:textId="77777777" w:rsidR="00695975" w:rsidRDefault="00695975" w:rsidP="00B7592C">
      <w:pPr>
        <w:spacing w:after="0" w:line="240" w:lineRule="auto"/>
        <w:jc w:val="both"/>
        <w:rPr>
          <w:rFonts w:ascii="Times New Roman" w:hAnsi="Times New Roman" w:cs="Times New Roman"/>
          <w:sz w:val="28"/>
          <w:szCs w:val="28"/>
        </w:rPr>
      </w:pPr>
    </w:p>
    <w:p w14:paraId="449AE1AB" w14:textId="4789036F" w:rsidR="00F07782" w:rsidRPr="00434055" w:rsidRDefault="00F07782" w:rsidP="00B7592C">
      <w:pPr>
        <w:spacing w:after="0" w:line="240" w:lineRule="auto"/>
        <w:jc w:val="both"/>
        <w:rPr>
          <w:rFonts w:ascii="Times New Roman" w:hAnsi="Times New Roman" w:cs="Times New Roman"/>
          <w:sz w:val="28"/>
          <w:szCs w:val="28"/>
        </w:rPr>
      </w:pPr>
      <w:r w:rsidRPr="00434055">
        <w:rPr>
          <w:rFonts w:ascii="Times New Roman" w:hAnsi="Times New Roman" w:cs="Times New Roman"/>
          <w:sz w:val="28"/>
          <w:szCs w:val="28"/>
        </w:rPr>
        <w:t>Savukārt normatīvo aktu īstenošanas represīvo uzraudzības pasākumu sistēmas</w:t>
      </w:r>
      <w:r w:rsidR="00976DBB" w:rsidRPr="00434055">
        <w:rPr>
          <w:rFonts w:ascii="Times New Roman" w:hAnsi="Times New Roman" w:cs="Times New Roman"/>
          <w:sz w:val="28"/>
          <w:szCs w:val="28"/>
        </w:rPr>
        <w:t xml:space="preserve"> sociālo pakalpojumu nodrošināšanā </w:t>
      </w:r>
      <w:r w:rsidRPr="00434055">
        <w:rPr>
          <w:rFonts w:ascii="Times New Roman" w:hAnsi="Times New Roman" w:cs="Times New Roman"/>
          <w:sz w:val="28"/>
          <w:szCs w:val="28"/>
        </w:rPr>
        <w:t>pagaidā</w:t>
      </w:r>
      <w:r w:rsidR="004D55D6">
        <w:rPr>
          <w:rFonts w:ascii="Times New Roman" w:hAnsi="Times New Roman" w:cs="Times New Roman"/>
          <w:sz w:val="28"/>
          <w:szCs w:val="28"/>
        </w:rPr>
        <w:t>m</w:t>
      </w:r>
      <w:r w:rsidRPr="00434055">
        <w:rPr>
          <w:rFonts w:ascii="Times New Roman" w:hAnsi="Times New Roman" w:cs="Times New Roman"/>
          <w:sz w:val="28"/>
          <w:szCs w:val="28"/>
        </w:rPr>
        <w:t xml:space="preserve"> nav, tā būtu veidojama līdz ar obligāti nodrošināmo sociālo pakalpojumu noteikšanu</w:t>
      </w:r>
      <w:r w:rsidR="00976DBB" w:rsidRPr="00434055">
        <w:rPr>
          <w:rFonts w:ascii="Times New Roman" w:hAnsi="Times New Roman" w:cs="Times New Roman"/>
          <w:sz w:val="28"/>
          <w:szCs w:val="28"/>
        </w:rPr>
        <w:t xml:space="preserve"> tiesību aktos.</w:t>
      </w:r>
      <w:r w:rsidRPr="00434055">
        <w:rPr>
          <w:rFonts w:ascii="Times New Roman" w:hAnsi="Times New Roman" w:cs="Times New Roman"/>
          <w:sz w:val="28"/>
          <w:szCs w:val="28"/>
        </w:rPr>
        <w:t xml:space="preserve"> Lai arī Labklājības ministrijas uzdevums ir kontrolēt sociālo pakalpojumu sniegšanu regulējošo normatīvo aktu ievērošanu, kā arī sociālo pakalpojumu kvalitāti un sociālo pakalpojumu sniedzēju atbilstību normatīvo aktu prasībām, </w:t>
      </w:r>
      <w:r w:rsidR="00B701E8">
        <w:rPr>
          <w:rFonts w:ascii="Times New Roman" w:hAnsi="Times New Roman" w:cs="Times New Roman"/>
          <w:sz w:val="28"/>
          <w:szCs w:val="28"/>
        </w:rPr>
        <w:t xml:space="preserve">tomēr nav iespēju </w:t>
      </w:r>
      <w:r w:rsidRPr="00434055">
        <w:rPr>
          <w:rFonts w:ascii="Times New Roman" w:hAnsi="Times New Roman" w:cs="Times New Roman"/>
          <w:sz w:val="28"/>
          <w:szCs w:val="28"/>
        </w:rPr>
        <w:t xml:space="preserve">administratīvi sodīt </w:t>
      </w:r>
      <w:r w:rsidR="006A4348">
        <w:rPr>
          <w:rFonts w:ascii="Times New Roman" w:hAnsi="Times New Roman" w:cs="Times New Roman"/>
          <w:sz w:val="28"/>
          <w:szCs w:val="28"/>
        </w:rPr>
        <w:t xml:space="preserve">pašvaldību, ja </w:t>
      </w:r>
      <w:r w:rsidR="00544690" w:rsidRPr="006A4348">
        <w:rPr>
          <w:rFonts w:ascii="Times New Roman" w:hAnsi="Times New Roman" w:cs="Times New Roman"/>
          <w:sz w:val="28"/>
          <w:szCs w:val="28"/>
        </w:rPr>
        <w:t>persona</w:t>
      </w:r>
      <w:r w:rsidR="006A4348">
        <w:rPr>
          <w:rFonts w:ascii="Times New Roman" w:hAnsi="Times New Roman" w:cs="Times New Roman"/>
          <w:sz w:val="28"/>
          <w:szCs w:val="28"/>
        </w:rPr>
        <w:t xml:space="preserve">i tiek nodrošināts nevis tās </w:t>
      </w:r>
      <w:r w:rsidR="00544690" w:rsidRPr="006A4348">
        <w:rPr>
          <w:rFonts w:ascii="Times New Roman" w:hAnsi="Times New Roman" w:cs="Times New Roman"/>
          <w:sz w:val="28"/>
          <w:szCs w:val="28"/>
        </w:rPr>
        <w:t>vajadzībām</w:t>
      </w:r>
      <w:r w:rsidR="006A4348">
        <w:rPr>
          <w:rFonts w:ascii="Times New Roman" w:hAnsi="Times New Roman" w:cs="Times New Roman"/>
          <w:sz w:val="28"/>
          <w:szCs w:val="28"/>
        </w:rPr>
        <w:t xml:space="preserve"> visatbilstošākais </w:t>
      </w:r>
      <w:r w:rsidR="00544690" w:rsidRPr="006A4348">
        <w:rPr>
          <w:rFonts w:ascii="Times New Roman" w:hAnsi="Times New Roman" w:cs="Times New Roman"/>
          <w:sz w:val="28"/>
          <w:szCs w:val="28"/>
        </w:rPr>
        <w:t>sociāl</w:t>
      </w:r>
      <w:r w:rsidR="006A4348">
        <w:rPr>
          <w:rFonts w:ascii="Times New Roman" w:hAnsi="Times New Roman" w:cs="Times New Roman"/>
          <w:sz w:val="28"/>
          <w:szCs w:val="28"/>
        </w:rPr>
        <w:t xml:space="preserve">ais pakalpojums, bet gan tāds sociālais pakalpojums, kas administratīvajā teritorijā ir pieejams. </w:t>
      </w:r>
      <w:r w:rsidR="00544690" w:rsidRPr="00434055">
        <w:rPr>
          <w:rFonts w:ascii="Times New Roman" w:hAnsi="Times New Roman" w:cs="Times New Roman"/>
          <w:sz w:val="28"/>
          <w:szCs w:val="28"/>
        </w:rPr>
        <w:t xml:space="preserve"> Sodīt var tikai sociālo pak</w:t>
      </w:r>
      <w:r w:rsidRPr="00434055">
        <w:rPr>
          <w:rFonts w:ascii="Times New Roman" w:hAnsi="Times New Roman" w:cs="Times New Roman"/>
          <w:sz w:val="28"/>
          <w:szCs w:val="28"/>
        </w:rPr>
        <w:t>alpojumu sniedzējus par</w:t>
      </w:r>
      <w:r w:rsidR="00544690" w:rsidRPr="00434055">
        <w:rPr>
          <w:rFonts w:ascii="Times New Roman" w:hAnsi="Times New Roman" w:cs="Times New Roman"/>
          <w:sz w:val="28"/>
          <w:szCs w:val="28"/>
        </w:rPr>
        <w:t xml:space="preserve"> normatīv</w:t>
      </w:r>
      <w:r w:rsidR="00205908">
        <w:rPr>
          <w:rFonts w:ascii="Times New Roman" w:hAnsi="Times New Roman" w:cs="Times New Roman"/>
          <w:sz w:val="28"/>
          <w:szCs w:val="28"/>
        </w:rPr>
        <w:t xml:space="preserve">ajos aktos noteikto prasību </w:t>
      </w:r>
      <w:r w:rsidR="00544690" w:rsidRPr="00434055">
        <w:rPr>
          <w:rFonts w:ascii="Times New Roman" w:hAnsi="Times New Roman" w:cs="Times New Roman"/>
          <w:sz w:val="28"/>
          <w:szCs w:val="28"/>
        </w:rPr>
        <w:t xml:space="preserve"> neievērošanu vai </w:t>
      </w:r>
      <w:r w:rsidRPr="00434055">
        <w:rPr>
          <w:rFonts w:ascii="Times New Roman" w:hAnsi="Times New Roman" w:cs="Times New Roman"/>
          <w:sz w:val="28"/>
          <w:szCs w:val="28"/>
        </w:rPr>
        <w:t>izdarītajiem pārkāpumiem.</w:t>
      </w:r>
    </w:p>
    <w:p w14:paraId="56FC9FB7" w14:textId="77777777" w:rsidR="00C86247" w:rsidRDefault="00C86247" w:rsidP="00B7592C">
      <w:pPr>
        <w:tabs>
          <w:tab w:val="left" w:pos="990"/>
        </w:tabs>
        <w:spacing w:after="0" w:line="240" w:lineRule="auto"/>
        <w:jc w:val="both"/>
        <w:rPr>
          <w:rFonts w:ascii="Times New Roman" w:hAnsi="Times New Roman" w:cs="Times New Roman"/>
          <w:bCs/>
          <w:sz w:val="28"/>
          <w:szCs w:val="28"/>
        </w:rPr>
      </w:pPr>
    </w:p>
    <w:p w14:paraId="54D507BC" w14:textId="7BA069B2" w:rsidR="00205908" w:rsidRPr="00434055" w:rsidRDefault="00976716" w:rsidP="00B7592C">
      <w:pPr>
        <w:spacing w:after="0" w:line="240" w:lineRule="auto"/>
        <w:jc w:val="both"/>
        <w:rPr>
          <w:rFonts w:ascii="Times New Roman" w:hAnsi="Times New Roman" w:cs="Times New Roman"/>
          <w:bCs/>
          <w:sz w:val="28"/>
          <w:szCs w:val="28"/>
        </w:rPr>
      </w:pPr>
      <w:r w:rsidRPr="00434055">
        <w:rPr>
          <w:rFonts w:ascii="Times New Roman" w:hAnsi="Times New Roman" w:cs="Times New Roman"/>
          <w:bCs/>
          <w:sz w:val="28"/>
          <w:szCs w:val="28"/>
        </w:rPr>
        <w:t>Likums noteic, ka sociālos pakalpojumus sniedz, tikai pamatojoties uz sociālā darba speciālista veiktu personas individuālo vajadzību un resursu novērtējumu</w:t>
      </w:r>
      <w:r w:rsidR="00976DBB" w:rsidRPr="00434055">
        <w:rPr>
          <w:rStyle w:val="FootnoteReference"/>
          <w:rFonts w:ascii="Times New Roman" w:hAnsi="Times New Roman" w:cs="Times New Roman"/>
          <w:bCs/>
          <w:sz w:val="28"/>
          <w:szCs w:val="28"/>
        </w:rPr>
        <w:footnoteReference w:id="25"/>
      </w:r>
      <w:r w:rsidR="00976DBB" w:rsidRPr="00434055">
        <w:rPr>
          <w:rFonts w:ascii="Times New Roman" w:hAnsi="Times New Roman" w:cs="Times New Roman"/>
          <w:bCs/>
          <w:sz w:val="28"/>
          <w:szCs w:val="28"/>
        </w:rPr>
        <w:t xml:space="preserve">. Katrā pašvaldībā ir izveidota pašvaldības iestāde — sociālais dienests, </w:t>
      </w:r>
      <w:r w:rsidR="004D55D6">
        <w:rPr>
          <w:rFonts w:ascii="Times New Roman" w:hAnsi="Times New Roman" w:cs="Times New Roman"/>
          <w:bCs/>
          <w:sz w:val="28"/>
          <w:szCs w:val="28"/>
        </w:rPr>
        <w:t xml:space="preserve">kas </w:t>
      </w:r>
      <w:r w:rsidR="00976DBB" w:rsidRPr="00434055">
        <w:rPr>
          <w:rFonts w:ascii="Times New Roman" w:hAnsi="Times New Roman" w:cs="Times New Roman"/>
          <w:bCs/>
          <w:sz w:val="28"/>
          <w:szCs w:val="28"/>
        </w:rPr>
        <w:t>nodrošina iedzīvotāju vajadzību profesionālu izvērtēšanu, kvalitatīvu sociālo pakalpojumu sniegšanu, kā arī sociālo pakalpojumu administrēšanu</w:t>
      </w:r>
      <w:r w:rsidR="003C5898" w:rsidRPr="00434055">
        <w:rPr>
          <w:rStyle w:val="FootnoteReference"/>
          <w:rFonts w:ascii="Times New Roman" w:hAnsi="Times New Roman" w:cs="Times New Roman"/>
          <w:bCs/>
          <w:sz w:val="28"/>
          <w:szCs w:val="28"/>
        </w:rPr>
        <w:footnoteReference w:id="26"/>
      </w:r>
      <w:r w:rsidR="00C86247">
        <w:rPr>
          <w:rFonts w:ascii="Times New Roman" w:hAnsi="Times New Roman" w:cs="Times New Roman"/>
          <w:bCs/>
          <w:sz w:val="28"/>
          <w:szCs w:val="28"/>
        </w:rPr>
        <w:t xml:space="preserve"> un kurā ir </w:t>
      </w:r>
      <w:r w:rsidR="00976DBB" w:rsidRPr="00434055">
        <w:rPr>
          <w:rFonts w:ascii="Times New Roman" w:hAnsi="Times New Roman" w:cs="Times New Roman"/>
          <w:bCs/>
          <w:sz w:val="28"/>
          <w:szCs w:val="28"/>
        </w:rPr>
        <w:t xml:space="preserve">jābūt vismaz vienam sociālā darba speciālistam uz katriem tūkstoš iedzīvotājiem. </w:t>
      </w:r>
      <w:r w:rsidR="003C5898" w:rsidRPr="00434055">
        <w:rPr>
          <w:rFonts w:ascii="Times New Roman" w:hAnsi="Times New Roman" w:cs="Times New Roman"/>
          <w:bCs/>
          <w:sz w:val="28"/>
          <w:szCs w:val="28"/>
        </w:rPr>
        <w:t>Pašvaldības s</w:t>
      </w:r>
      <w:r w:rsidRPr="00434055">
        <w:rPr>
          <w:rFonts w:ascii="Times New Roman" w:hAnsi="Times New Roman" w:cs="Times New Roman"/>
          <w:bCs/>
          <w:sz w:val="28"/>
          <w:szCs w:val="28"/>
        </w:rPr>
        <w:t xml:space="preserve">ociālajā dienestā tiek nodrošināts sociālais darbs ar </w:t>
      </w:r>
      <w:r w:rsidR="003C5898" w:rsidRPr="00434055">
        <w:rPr>
          <w:rFonts w:ascii="Times New Roman" w:hAnsi="Times New Roman" w:cs="Times New Roman"/>
          <w:bCs/>
          <w:sz w:val="28"/>
          <w:szCs w:val="28"/>
        </w:rPr>
        <w:t xml:space="preserve">klientu (gadījuma vadīšana, psihosociālais darbs, </w:t>
      </w:r>
      <w:r w:rsidRPr="00434055">
        <w:rPr>
          <w:rFonts w:ascii="Times New Roman" w:hAnsi="Times New Roman" w:cs="Times New Roman"/>
          <w:bCs/>
          <w:sz w:val="28"/>
          <w:szCs w:val="28"/>
        </w:rPr>
        <w:t>krīžu intervence</w:t>
      </w:r>
      <w:r w:rsidR="003C5898" w:rsidRPr="00434055">
        <w:rPr>
          <w:rFonts w:ascii="Times New Roman" w:hAnsi="Times New Roman" w:cs="Times New Roman"/>
          <w:bCs/>
          <w:sz w:val="28"/>
          <w:szCs w:val="28"/>
        </w:rPr>
        <w:t>)</w:t>
      </w:r>
      <w:r w:rsidRPr="00434055">
        <w:rPr>
          <w:rFonts w:ascii="Times New Roman" w:hAnsi="Times New Roman" w:cs="Times New Roman"/>
          <w:bCs/>
          <w:sz w:val="28"/>
          <w:szCs w:val="28"/>
        </w:rPr>
        <w:t xml:space="preserve">. </w:t>
      </w:r>
      <w:r w:rsidR="003C5898" w:rsidRPr="00434055">
        <w:rPr>
          <w:rFonts w:ascii="Times New Roman" w:hAnsi="Times New Roman" w:cs="Times New Roman"/>
          <w:bCs/>
          <w:sz w:val="28"/>
          <w:szCs w:val="28"/>
        </w:rPr>
        <w:t>Taču s</w:t>
      </w:r>
      <w:r w:rsidRPr="00434055">
        <w:rPr>
          <w:rFonts w:ascii="Times New Roman" w:hAnsi="Times New Roman" w:cs="Times New Roman"/>
          <w:b/>
          <w:bCs/>
          <w:color w:val="244061" w:themeColor="accent1" w:themeShade="80"/>
          <w:sz w:val="28"/>
          <w:szCs w:val="28"/>
        </w:rPr>
        <w:t xml:space="preserve">ociālais darbs ir </w:t>
      </w:r>
      <w:r w:rsidR="003C5898" w:rsidRPr="00434055">
        <w:rPr>
          <w:rFonts w:ascii="Times New Roman" w:hAnsi="Times New Roman" w:cs="Times New Roman"/>
          <w:b/>
          <w:bCs/>
          <w:color w:val="244061" w:themeColor="accent1" w:themeShade="80"/>
          <w:sz w:val="28"/>
          <w:szCs w:val="28"/>
        </w:rPr>
        <w:t xml:space="preserve">arī </w:t>
      </w:r>
      <w:r w:rsidRPr="00434055">
        <w:rPr>
          <w:rFonts w:ascii="Times New Roman" w:hAnsi="Times New Roman" w:cs="Times New Roman"/>
          <w:b/>
          <w:bCs/>
          <w:color w:val="244061" w:themeColor="accent1" w:themeShade="80"/>
          <w:sz w:val="28"/>
          <w:szCs w:val="28"/>
        </w:rPr>
        <w:t>būtiska jebkura sniedzamā sociālā pakalpojuma sastāvdaļa</w:t>
      </w:r>
      <w:r w:rsidRPr="00434055">
        <w:rPr>
          <w:rFonts w:ascii="Times New Roman" w:hAnsi="Times New Roman" w:cs="Times New Roman"/>
          <w:bCs/>
          <w:sz w:val="28"/>
          <w:szCs w:val="28"/>
        </w:rPr>
        <w:t xml:space="preserve">, izvērtējot klientu un </w:t>
      </w:r>
      <w:r w:rsidR="00ED564F">
        <w:rPr>
          <w:rFonts w:ascii="Times New Roman" w:hAnsi="Times New Roman" w:cs="Times New Roman"/>
          <w:bCs/>
          <w:sz w:val="28"/>
          <w:szCs w:val="28"/>
        </w:rPr>
        <w:t>viņa vajadzības, kā arī</w:t>
      </w:r>
      <w:r w:rsidRPr="00434055">
        <w:rPr>
          <w:rFonts w:ascii="Times New Roman" w:hAnsi="Times New Roman" w:cs="Times New Roman"/>
          <w:bCs/>
          <w:sz w:val="28"/>
          <w:szCs w:val="28"/>
        </w:rPr>
        <w:t xml:space="preserve"> sniedzot atbalstu dažādām mērķa grupām – ģimenēm ar bērniem, vardarbībā cietušām personām, atkarības vielu lietotājiem u.c. </w:t>
      </w:r>
      <w:r w:rsidR="0098731A" w:rsidRPr="00434055">
        <w:rPr>
          <w:rFonts w:ascii="Times New Roman" w:hAnsi="Times New Roman" w:cs="Times New Roman"/>
          <w:bCs/>
          <w:sz w:val="28"/>
          <w:szCs w:val="28"/>
        </w:rPr>
        <w:t xml:space="preserve"> </w:t>
      </w:r>
      <w:r w:rsidR="00205908" w:rsidRPr="00205908">
        <w:rPr>
          <w:rFonts w:ascii="Times New Roman" w:hAnsi="Times New Roman" w:cs="Times New Roman"/>
          <w:bCs/>
          <w:sz w:val="28"/>
          <w:szCs w:val="28"/>
        </w:rPr>
        <w:t>Turklāt sociālie darbinieki tiek iesaistīti arī citas jomas pakalpojumu sniedzēju komandā, piemēram, slimnīcā, brīvības atņemšanas vietās, izglītības iestādēs u.c.</w:t>
      </w:r>
      <w:r w:rsidR="00205908" w:rsidRPr="00434055">
        <w:rPr>
          <w:rFonts w:ascii="Times New Roman" w:hAnsi="Times New Roman" w:cs="Times New Roman"/>
          <w:bCs/>
          <w:sz w:val="28"/>
          <w:szCs w:val="28"/>
        </w:rPr>
        <w:t xml:space="preserve"> </w:t>
      </w:r>
    </w:p>
    <w:p w14:paraId="65C22624" w14:textId="77777777" w:rsidR="00434055" w:rsidRPr="00434055" w:rsidRDefault="00434055" w:rsidP="00B7592C">
      <w:pPr>
        <w:tabs>
          <w:tab w:val="left" w:pos="990"/>
        </w:tabs>
        <w:spacing w:after="0" w:line="240" w:lineRule="auto"/>
        <w:jc w:val="both"/>
        <w:rPr>
          <w:rFonts w:ascii="Times New Roman" w:hAnsi="Times New Roman" w:cs="Times New Roman"/>
          <w:bCs/>
          <w:sz w:val="20"/>
          <w:szCs w:val="20"/>
        </w:rPr>
      </w:pPr>
    </w:p>
    <w:p w14:paraId="3D682F30" w14:textId="1ECD5B71" w:rsidR="0098731A" w:rsidRDefault="0098731A" w:rsidP="00B7592C">
      <w:pPr>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34055">
        <w:rPr>
          <w:rFonts w:ascii="Times New Roman" w:hAnsi="Times New Roman" w:cs="Times New Roman"/>
          <w:color w:val="000000"/>
          <w:sz w:val="28"/>
          <w:szCs w:val="28"/>
        </w:rPr>
        <w:t xml:space="preserve">Tradicionāli </w:t>
      </w:r>
      <w:r w:rsidRPr="00434055">
        <w:rPr>
          <w:rFonts w:ascii="Times New Roman" w:hAnsi="Times New Roman" w:cs="Times New Roman"/>
          <w:b/>
          <w:color w:val="244061" w:themeColor="accent1" w:themeShade="80"/>
          <w:sz w:val="28"/>
          <w:szCs w:val="28"/>
        </w:rPr>
        <w:t>vislielākais sociālo pakalpojumu klāsts ir pieejams lielajās pilsētās dzīvojošiem iedzīvotājiem</w:t>
      </w:r>
      <w:r w:rsidRPr="00434055">
        <w:rPr>
          <w:rFonts w:ascii="Times New Roman" w:hAnsi="Times New Roman" w:cs="Times New Roman"/>
          <w:color w:val="000000"/>
          <w:sz w:val="28"/>
          <w:szCs w:val="28"/>
        </w:rPr>
        <w:t>. Tas ir izskaidrojams gan ar lielāku cilvēkresursu pieejamību, gan iedzīvotāju blīvumu, gan sakārtotāku infrastruktūru, jo</w:t>
      </w:r>
      <w:r w:rsidR="006A4348">
        <w:rPr>
          <w:rFonts w:ascii="Times New Roman" w:hAnsi="Times New Roman" w:cs="Times New Roman"/>
          <w:color w:val="000000"/>
          <w:sz w:val="28"/>
          <w:szCs w:val="28"/>
        </w:rPr>
        <w:t xml:space="preserve"> novadu </w:t>
      </w:r>
      <w:r w:rsidRPr="00434055">
        <w:rPr>
          <w:rFonts w:ascii="Times New Roman" w:hAnsi="Times New Roman" w:cs="Times New Roman"/>
          <w:color w:val="000000"/>
          <w:sz w:val="28"/>
          <w:szCs w:val="28"/>
        </w:rPr>
        <w:t>pašvaldībās sociālo pakalpojumu sniedzēji ir grūtāk sasniedzami</w:t>
      </w:r>
      <w:r w:rsidR="00877C0B">
        <w:rPr>
          <w:rFonts w:ascii="Times New Roman" w:hAnsi="Times New Roman" w:cs="Times New Roman"/>
          <w:color w:val="000000"/>
          <w:sz w:val="28"/>
          <w:szCs w:val="28"/>
        </w:rPr>
        <w:t xml:space="preserve"> nepietiekami attīstītās</w:t>
      </w:r>
      <w:r w:rsidRPr="00434055">
        <w:rPr>
          <w:rFonts w:ascii="Times New Roman" w:hAnsi="Times New Roman" w:cs="Times New Roman"/>
          <w:color w:val="000000"/>
          <w:sz w:val="28"/>
          <w:szCs w:val="28"/>
        </w:rPr>
        <w:t xml:space="preserve"> transporta </w:t>
      </w:r>
      <w:r w:rsidR="00877C0B">
        <w:rPr>
          <w:rFonts w:ascii="Times New Roman" w:hAnsi="Times New Roman" w:cs="Times New Roman"/>
          <w:color w:val="000000"/>
          <w:sz w:val="28"/>
          <w:szCs w:val="28"/>
        </w:rPr>
        <w:t xml:space="preserve">infrastruktūras </w:t>
      </w:r>
      <w:r w:rsidRPr="00434055">
        <w:rPr>
          <w:rFonts w:ascii="Times New Roman" w:hAnsi="Times New Roman" w:cs="Times New Roman"/>
          <w:color w:val="000000"/>
          <w:sz w:val="28"/>
          <w:szCs w:val="28"/>
        </w:rPr>
        <w:t xml:space="preserve">dēļ, dārgāka pakalpojumu uzturēšana (ekonomiski neizdevīgāki). </w:t>
      </w:r>
    </w:p>
    <w:p w14:paraId="4739CC80" w14:textId="77777777" w:rsidR="00B7592C" w:rsidRPr="00434055" w:rsidRDefault="00B7592C" w:rsidP="00B7592C">
      <w:pPr>
        <w:tabs>
          <w:tab w:val="left" w:pos="284"/>
        </w:tabs>
        <w:autoSpaceDE w:val="0"/>
        <w:autoSpaceDN w:val="0"/>
        <w:adjustRightInd w:val="0"/>
        <w:spacing w:after="0" w:line="240" w:lineRule="auto"/>
        <w:jc w:val="both"/>
        <w:rPr>
          <w:rFonts w:ascii="Times New Roman" w:hAnsi="Times New Roman" w:cs="Times New Roman"/>
          <w:color w:val="000000"/>
          <w:sz w:val="28"/>
          <w:szCs w:val="28"/>
        </w:rPr>
      </w:pPr>
    </w:p>
    <w:p w14:paraId="299BEFAC" w14:textId="7FD1651D" w:rsidR="00B701E8" w:rsidRPr="00BF15D2" w:rsidRDefault="006045F8" w:rsidP="00B7592C">
      <w:pPr>
        <w:tabs>
          <w:tab w:val="left" w:pos="284"/>
        </w:tabs>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color w:val="000000"/>
          <w:sz w:val="28"/>
          <w:szCs w:val="28"/>
        </w:rPr>
        <w:t>Kopš</w:t>
      </w:r>
      <w:r w:rsidRPr="006045F8">
        <w:rPr>
          <w:rFonts w:ascii="Times New Roman" w:hAnsi="Times New Roman" w:cs="Times New Roman"/>
          <w:color w:val="000000"/>
          <w:sz w:val="28"/>
          <w:szCs w:val="28"/>
        </w:rPr>
        <w:t xml:space="preserve"> 01.07.2021. valstspilsētas statuss </w:t>
      </w:r>
      <w:r>
        <w:rPr>
          <w:rFonts w:ascii="Times New Roman" w:hAnsi="Times New Roman" w:cs="Times New Roman"/>
          <w:color w:val="000000"/>
          <w:sz w:val="28"/>
          <w:szCs w:val="28"/>
        </w:rPr>
        <w:t>Latvijā ir</w:t>
      </w:r>
      <w:r w:rsidRPr="006045F8">
        <w:rPr>
          <w:rFonts w:ascii="Times New Roman" w:hAnsi="Times New Roman" w:cs="Times New Roman"/>
          <w:color w:val="000000"/>
          <w:sz w:val="28"/>
          <w:szCs w:val="28"/>
        </w:rPr>
        <w:t xml:space="preserve"> Daugavpilij, Jelgavai, Jēkabpilij, Jūrmalai, Liepājai, Ogrei, Rēzeknei, Rīgai, Valmierai un Ventspilij.</w:t>
      </w:r>
      <w:r w:rsidR="0098731A" w:rsidRPr="00434055">
        <w:rPr>
          <w:rFonts w:ascii="Times New Roman" w:hAnsi="Times New Roman" w:cs="Times New Roman"/>
          <w:color w:val="000000"/>
          <w:sz w:val="28"/>
          <w:szCs w:val="28"/>
        </w:rPr>
        <w:t xml:space="preserve"> Administratīvo teritoriju un apdzīvoto vietu likums</w:t>
      </w:r>
      <w:r w:rsidR="0098731A" w:rsidRPr="00434055">
        <w:rPr>
          <w:rStyle w:val="FootnoteReference"/>
          <w:rFonts w:ascii="Times New Roman" w:hAnsi="Times New Roman" w:cs="Times New Roman"/>
          <w:color w:val="000000"/>
          <w:sz w:val="28"/>
          <w:szCs w:val="28"/>
        </w:rPr>
        <w:footnoteReference w:id="27"/>
      </w:r>
      <w:r w:rsidR="0098731A" w:rsidRPr="00434055">
        <w:rPr>
          <w:rFonts w:ascii="Times New Roman" w:hAnsi="Times New Roman" w:cs="Times New Roman"/>
          <w:color w:val="000000"/>
          <w:sz w:val="28"/>
          <w:szCs w:val="28"/>
        </w:rPr>
        <w:t xml:space="preserve"> noteic administratīvo teritoriju un novadu teritoriālā iedalījuma vienību izveidošanas, uzskaites, robežu grozīšanas un administratīvā centra noteikšanas nosacījumus un kārtību, kā arī apdzīvoto vietu statusa noteikšanas, to uzskaites kārtību un institūciju kompetenci šajos jautājumos, Latvijas Republiku, iedalot valstspilsētu pašvaldību teritorijās un novadu pašvaldību terito</w:t>
      </w:r>
      <w:r w:rsidR="0098731A" w:rsidRPr="00BF15D2">
        <w:rPr>
          <w:rFonts w:ascii="Times New Roman" w:hAnsi="Times New Roman" w:cs="Times New Roman"/>
          <w:sz w:val="28"/>
          <w:szCs w:val="28"/>
        </w:rPr>
        <w:t>rijās. Lai arī lielajās pilsētās ir attīstītāka  infrastruktūra, labāka pieejamība cilvēkresursiem, tomēr nevar viennozīmīgi apgalvot, ka sociālo pakalpojumu nodrošinājums tajās ir labāks</w:t>
      </w:r>
      <w:r w:rsidR="003C5898" w:rsidRPr="00BF15D2">
        <w:rPr>
          <w:rFonts w:ascii="Times New Roman" w:hAnsi="Times New Roman" w:cs="Times New Roman"/>
          <w:sz w:val="28"/>
          <w:szCs w:val="28"/>
        </w:rPr>
        <w:t>,</w:t>
      </w:r>
      <w:r w:rsidR="0098731A" w:rsidRPr="00BF15D2">
        <w:rPr>
          <w:rFonts w:ascii="Times New Roman" w:hAnsi="Times New Roman" w:cs="Times New Roman"/>
          <w:sz w:val="28"/>
          <w:szCs w:val="28"/>
        </w:rPr>
        <w:t xml:space="preserve"> neskatoties uz to, ka </w:t>
      </w:r>
      <w:r w:rsidR="0039760F">
        <w:rPr>
          <w:rFonts w:ascii="Times New Roman" w:hAnsi="Times New Roman" w:cs="Times New Roman"/>
          <w:bCs/>
          <w:iCs/>
          <w:sz w:val="28"/>
          <w:szCs w:val="28"/>
        </w:rPr>
        <w:t>novadu</w:t>
      </w:r>
      <w:r w:rsidR="0039760F" w:rsidRPr="00BF15D2">
        <w:rPr>
          <w:rFonts w:ascii="Times New Roman" w:hAnsi="Times New Roman" w:cs="Times New Roman"/>
          <w:bCs/>
          <w:iCs/>
          <w:sz w:val="28"/>
          <w:szCs w:val="28"/>
        </w:rPr>
        <w:t xml:space="preserve"> </w:t>
      </w:r>
      <w:r w:rsidR="0098731A" w:rsidRPr="00BF15D2">
        <w:rPr>
          <w:rFonts w:ascii="Times New Roman" w:hAnsi="Times New Roman" w:cs="Times New Roman"/>
          <w:bCs/>
          <w:iCs/>
          <w:sz w:val="28"/>
          <w:szCs w:val="28"/>
        </w:rPr>
        <w:t xml:space="preserve">pašvaldībām, kur sociālo pakalpojumu pieprasījums nav tik liels, </w:t>
      </w:r>
      <w:r w:rsidR="00301694" w:rsidRPr="00BF15D2">
        <w:rPr>
          <w:rFonts w:ascii="Times New Roman" w:hAnsi="Times New Roman" w:cs="Times New Roman"/>
          <w:bCs/>
          <w:iCs/>
          <w:sz w:val="28"/>
          <w:szCs w:val="28"/>
        </w:rPr>
        <w:t xml:space="preserve">mēdz būt </w:t>
      </w:r>
      <w:r w:rsidR="0098731A" w:rsidRPr="00BF15D2">
        <w:rPr>
          <w:rFonts w:ascii="Times New Roman" w:hAnsi="Times New Roman" w:cs="Times New Roman"/>
          <w:bCs/>
          <w:iCs/>
          <w:sz w:val="28"/>
          <w:szCs w:val="28"/>
        </w:rPr>
        <w:t>vājāka infrastruktūra un ierobežotāki cilvēkresursi.</w:t>
      </w:r>
      <w:r w:rsidR="00437532" w:rsidRPr="00BF15D2">
        <w:rPr>
          <w:rFonts w:ascii="Times New Roman" w:hAnsi="Times New Roman" w:cs="Times New Roman"/>
          <w:bCs/>
          <w:iCs/>
          <w:sz w:val="28"/>
          <w:szCs w:val="28"/>
        </w:rPr>
        <w:t xml:space="preserve"> </w:t>
      </w:r>
      <w:r w:rsidR="00B701E8" w:rsidRPr="00BF15D2">
        <w:rPr>
          <w:rFonts w:ascii="Times New Roman" w:hAnsi="Times New Roman" w:cs="Times New Roman"/>
          <w:bCs/>
          <w:iCs/>
          <w:sz w:val="28"/>
          <w:szCs w:val="28"/>
        </w:rPr>
        <w:t xml:space="preserve">Līdz ar </w:t>
      </w:r>
      <w:r w:rsidR="00B701E8">
        <w:rPr>
          <w:rFonts w:ascii="Times New Roman" w:hAnsi="Times New Roman" w:cs="Times New Roman"/>
          <w:bCs/>
          <w:iCs/>
          <w:sz w:val="28"/>
          <w:szCs w:val="28"/>
        </w:rPr>
        <w:t>vienota minimālā sociālo pakalpojumu groza noteikšanu</w:t>
      </w:r>
      <w:r w:rsidR="00B701E8" w:rsidRPr="00BF15D2">
        <w:rPr>
          <w:rFonts w:ascii="Times New Roman" w:hAnsi="Times New Roman" w:cs="Times New Roman"/>
          <w:bCs/>
          <w:iCs/>
          <w:sz w:val="28"/>
          <w:szCs w:val="28"/>
        </w:rPr>
        <w:t xml:space="preserve"> neatkarīgi no pašvaldības lieluma un cilvēku skaita visām pašvaldībām (gan novadiem, gan valstspilsētām)</w:t>
      </w:r>
      <w:r w:rsidR="00B701E8">
        <w:rPr>
          <w:rFonts w:ascii="Times New Roman" w:hAnsi="Times New Roman" w:cs="Times New Roman"/>
          <w:bCs/>
          <w:iCs/>
          <w:sz w:val="28"/>
          <w:szCs w:val="28"/>
        </w:rPr>
        <w:t>,</w:t>
      </w:r>
      <w:r w:rsidR="00B701E8" w:rsidRPr="00BF15D2">
        <w:rPr>
          <w:rFonts w:ascii="Times New Roman" w:hAnsi="Times New Roman" w:cs="Times New Roman"/>
          <w:bCs/>
          <w:iCs/>
          <w:sz w:val="28"/>
          <w:szCs w:val="28"/>
        </w:rPr>
        <w:t xml:space="preserve"> tiek izvirzītas vienādas prasības obligāti nodrošināmo sociālo pakalpojumu </w:t>
      </w:r>
      <w:r w:rsidR="00B701E8">
        <w:rPr>
          <w:rFonts w:ascii="Times New Roman" w:hAnsi="Times New Roman" w:cs="Times New Roman"/>
          <w:bCs/>
          <w:iCs/>
          <w:sz w:val="28"/>
          <w:szCs w:val="28"/>
        </w:rPr>
        <w:t xml:space="preserve">klāsta </w:t>
      </w:r>
      <w:r w:rsidR="00B701E8" w:rsidRPr="00BF15D2">
        <w:rPr>
          <w:rFonts w:ascii="Times New Roman" w:hAnsi="Times New Roman" w:cs="Times New Roman"/>
          <w:bCs/>
          <w:iCs/>
          <w:sz w:val="28"/>
          <w:szCs w:val="28"/>
        </w:rPr>
        <w:t>nodrošināšan</w:t>
      </w:r>
      <w:r w:rsidR="00B701E8">
        <w:rPr>
          <w:rFonts w:ascii="Times New Roman" w:hAnsi="Times New Roman" w:cs="Times New Roman"/>
          <w:bCs/>
          <w:iCs/>
          <w:sz w:val="28"/>
          <w:szCs w:val="28"/>
        </w:rPr>
        <w:t>ai</w:t>
      </w:r>
      <w:r w:rsidR="00B701E8" w:rsidRPr="00BF15D2">
        <w:rPr>
          <w:rFonts w:ascii="Times New Roman" w:hAnsi="Times New Roman" w:cs="Times New Roman"/>
          <w:bCs/>
          <w:iCs/>
          <w:sz w:val="28"/>
          <w:szCs w:val="28"/>
        </w:rPr>
        <w:t xml:space="preserve">. </w:t>
      </w:r>
    </w:p>
    <w:p w14:paraId="1B2B154D" w14:textId="77777777" w:rsidR="00434055" w:rsidRPr="00434055" w:rsidRDefault="00434055" w:rsidP="00B41ACA">
      <w:pPr>
        <w:tabs>
          <w:tab w:val="left" w:pos="284"/>
        </w:tabs>
        <w:autoSpaceDE w:val="0"/>
        <w:autoSpaceDN w:val="0"/>
        <w:adjustRightInd w:val="0"/>
        <w:spacing w:after="40" w:line="240" w:lineRule="auto"/>
        <w:jc w:val="both"/>
        <w:rPr>
          <w:rFonts w:ascii="Times New Roman" w:hAnsi="Times New Roman" w:cs="Times New Roman"/>
          <w:bCs/>
          <w:iCs/>
          <w:color w:val="000000"/>
          <w:sz w:val="28"/>
          <w:szCs w:val="28"/>
        </w:rPr>
      </w:pPr>
    </w:p>
    <w:p w14:paraId="5EDCE9D6" w14:textId="77777777" w:rsidR="0098731A" w:rsidRPr="00205908" w:rsidRDefault="00FF0E6D" w:rsidP="00B41ACA">
      <w:pPr>
        <w:pStyle w:val="Heading1"/>
        <w:numPr>
          <w:ilvl w:val="0"/>
          <w:numId w:val="30"/>
        </w:numPr>
        <w:spacing w:before="0" w:after="40" w:line="240" w:lineRule="auto"/>
        <w:rPr>
          <w:rFonts w:ascii="Times New Roman" w:eastAsia="Times New Roman" w:hAnsi="Times New Roman" w:cs="Times New Roman"/>
          <w:color w:val="17365D" w:themeColor="text2" w:themeShade="BF"/>
          <w:lang w:eastAsia="lv-LV"/>
        </w:rPr>
      </w:pPr>
      <w:bookmarkStart w:id="5" w:name="_Toc69907563"/>
      <w:bookmarkStart w:id="6" w:name="_Toc77839480"/>
      <w:r w:rsidRPr="00205908">
        <w:rPr>
          <w:rFonts w:ascii="Times New Roman" w:eastAsia="Times New Roman" w:hAnsi="Times New Roman" w:cs="Times New Roman"/>
          <w:color w:val="17365D" w:themeColor="text2" w:themeShade="BF"/>
          <w:lang w:eastAsia="lv-LV"/>
        </w:rPr>
        <w:t>Sociālo pakalpojumu finansēšana</w:t>
      </w:r>
      <w:bookmarkEnd w:id="5"/>
      <w:bookmarkEnd w:id="6"/>
    </w:p>
    <w:p w14:paraId="5C039FCA" w14:textId="77777777" w:rsidR="0098731A" w:rsidRPr="00434055" w:rsidRDefault="0098731A" w:rsidP="00B41ACA">
      <w:pPr>
        <w:tabs>
          <w:tab w:val="left" w:pos="284"/>
        </w:tabs>
        <w:autoSpaceDE w:val="0"/>
        <w:autoSpaceDN w:val="0"/>
        <w:adjustRightInd w:val="0"/>
        <w:spacing w:after="40" w:line="240" w:lineRule="auto"/>
        <w:ind w:left="993"/>
        <w:contextualSpacing/>
        <w:jc w:val="both"/>
        <w:rPr>
          <w:rFonts w:ascii="Times New Roman" w:eastAsia="Times New Roman" w:hAnsi="Times New Roman" w:cs="Times New Roman"/>
          <w:b/>
          <w:color w:val="000000"/>
          <w:sz w:val="28"/>
          <w:szCs w:val="28"/>
          <w:lang w:eastAsia="lv-LV"/>
        </w:rPr>
      </w:pPr>
    </w:p>
    <w:p w14:paraId="1215FB8D" w14:textId="77777777" w:rsidR="00265DE8" w:rsidRPr="00205908" w:rsidRDefault="00E41FE0" w:rsidP="00B41ACA">
      <w:pPr>
        <w:pStyle w:val="Heading2"/>
        <w:numPr>
          <w:ilvl w:val="1"/>
          <w:numId w:val="30"/>
        </w:numPr>
        <w:spacing w:before="0" w:after="40" w:line="240" w:lineRule="auto"/>
        <w:rPr>
          <w:rFonts w:ascii="Times New Roman" w:eastAsia="Times New Roman" w:hAnsi="Times New Roman" w:cs="Times New Roman"/>
          <w:color w:val="17365D" w:themeColor="text2" w:themeShade="BF"/>
          <w:sz w:val="28"/>
          <w:szCs w:val="28"/>
          <w:lang w:eastAsia="lv-LV"/>
        </w:rPr>
      </w:pPr>
      <w:bookmarkStart w:id="7" w:name="_Toc69907564"/>
      <w:bookmarkStart w:id="8" w:name="_Toc77839481"/>
      <w:r w:rsidRPr="00205908">
        <w:rPr>
          <w:rFonts w:ascii="Times New Roman" w:eastAsia="Times New Roman" w:hAnsi="Times New Roman" w:cs="Times New Roman"/>
          <w:color w:val="17365D" w:themeColor="text2" w:themeShade="BF"/>
          <w:sz w:val="28"/>
          <w:szCs w:val="28"/>
          <w:lang w:eastAsia="lv-LV"/>
        </w:rPr>
        <w:t>Personas iemaksas par sociālajiem pakalpojumiem</w:t>
      </w:r>
      <w:bookmarkEnd w:id="7"/>
      <w:bookmarkEnd w:id="8"/>
    </w:p>
    <w:p w14:paraId="70600AAA" w14:textId="1F21125B" w:rsidR="0098731A" w:rsidRPr="00434055" w:rsidRDefault="003C5898" w:rsidP="00CE0049">
      <w:pPr>
        <w:tabs>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lv-LV"/>
        </w:rPr>
      </w:pPr>
      <w:r w:rsidRPr="00434055">
        <w:rPr>
          <w:rFonts w:ascii="Times New Roman" w:eastAsia="Times New Roman" w:hAnsi="Times New Roman" w:cs="Times New Roman"/>
          <w:bCs/>
          <w:sz w:val="28"/>
          <w:szCs w:val="28"/>
          <w:lang w:eastAsia="lv-LV"/>
        </w:rPr>
        <w:t>Likums</w:t>
      </w:r>
      <w:r w:rsidR="0098731A" w:rsidRPr="00434055">
        <w:rPr>
          <w:rFonts w:ascii="Times New Roman" w:eastAsia="Times New Roman" w:hAnsi="Times New Roman" w:cs="Times New Roman"/>
          <w:bCs/>
          <w:sz w:val="28"/>
          <w:szCs w:val="28"/>
          <w:lang w:eastAsia="lv-LV"/>
        </w:rPr>
        <w:t xml:space="preserve"> noteic, ka klienta vai viņa apgādnieka pienākums ir samaksāt par saņemtajiem sociālās aprūpes un sociālās rehabilitācijas pakalpojumiem, ja šajā likumā nav noteikts citādi</w:t>
      </w:r>
      <w:r w:rsidRPr="00434055">
        <w:rPr>
          <w:rStyle w:val="FootnoteReference"/>
          <w:rFonts w:ascii="Times New Roman" w:eastAsia="Times New Roman" w:hAnsi="Times New Roman" w:cs="Times New Roman"/>
          <w:bCs/>
          <w:sz w:val="28"/>
          <w:szCs w:val="28"/>
          <w:lang w:eastAsia="lv-LV"/>
        </w:rPr>
        <w:footnoteReference w:id="28"/>
      </w:r>
      <w:r w:rsidR="0098731A" w:rsidRPr="00434055">
        <w:rPr>
          <w:rFonts w:ascii="Times New Roman" w:eastAsia="Times New Roman" w:hAnsi="Times New Roman" w:cs="Times New Roman"/>
          <w:bCs/>
          <w:sz w:val="28"/>
          <w:szCs w:val="28"/>
          <w:lang w:eastAsia="lv-LV"/>
        </w:rPr>
        <w:t xml:space="preserve">. Ja klienta vai viņa apgādnieka ienākumi nav pietiekoši, lai pilnībā samaksātu par saņemto sociālo pakalpojumu, </w:t>
      </w:r>
      <w:r w:rsidR="001A76A3" w:rsidRPr="00434055">
        <w:rPr>
          <w:rFonts w:ascii="Times New Roman" w:eastAsia="Times New Roman" w:hAnsi="Times New Roman" w:cs="Times New Roman"/>
          <w:bCs/>
          <w:sz w:val="28"/>
          <w:szCs w:val="28"/>
          <w:lang w:eastAsia="lv-LV"/>
        </w:rPr>
        <w:t xml:space="preserve">vai klientam nav apgādnieku, </w:t>
      </w:r>
      <w:r w:rsidR="0098731A" w:rsidRPr="00434055">
        <w:rPr>
          <w:rFonts w:ascii="Times New Roman" w:eastAsia="Times New Roman" w:hAnsi="Times New Roman" w:cs="Times New Roman"/>
          <w:bCs/>
          <w:sz w:val="28"/>
          <w:szCs w:val="28"/>
          <w:lang w:eastAsia="lv-LV"/>
        </w:rPr>
        <w:t>par sociālo pakalpojumu maksā no pašvaldības budžeta</w:t>
      </w:r>
      <w:r w:rsidR="00E40F96">
        <w:rPr>
          <w:rStyle w:val="FootnoteReference"/>
          <w:rFonts w:ascii="Times New Roman" w:eastAsia="Times New Roman" w:hAnsi="Times New Roman" w:cs="Times New Roman"/>
          <w:bCs/>
          <w:sz w:val="28"/>
          <w:szCs w:val="28"/>
          <w:lang w:eastAsia="lv-LV"/>
        </w:rPr>
        <w:footnoteReference w:id="29"/>
      </w:r>
      <w:r w:rsidR="001636DE">
        <w:rPr>
          <w:rFonts w:ascii="Times New Roman" w:eastAsia="Times New Roman" w:hAnsi="Times New Roman" w:cs="Times New Roman"/>
          <w:bCs/>
          <w:sz w:val="28"/>
          <w:szCs w:val="28"/>
          <w:lang w:eastAsia="lv-LV"/>
        </w:rPr>
        <w:t>.</w:t>
      </w:r>
    </w:p>
    <w:p w14:paraId="7BD658AC" w14:textId="77777777" w:rsidR="00C63387" w:rsidRDefault="00C63387"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p>
    <w:p w14:paraId="2F860FAC" w14:textId="7D1CD196" w:rsidR="001A76A3" w:rsidRPr="00434055" w:rsidRDefault="001A76A3"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r w:rsidRPr="00434055">
        <w:rPr>
          <w:rFonts w:ascii="Times New Roman" w:eastAsia="Times New Roman" w:hAnsi="Times New Roman" w:cs="Times New Roman"/>
          <w:bCs/>
          <w:sz w:val="28"/>
          <w:szCs w:val="28"/>
          <w:lang w:eastAsia="lv-LV"/>
        </w:rPr>
        <w:t>Visaug</w:t>
      </w:r>
      <w:r w:rsidR="00ED564F">
        <w:rPr>
          <w:rFonts w:ascii="Times New Roman" w:eastAsia="Times New Roman" w:hAnsi="Times New Roman" w:cs="Times New Roman"/>
          <w:bCs/>
          <w:sz w:val="28"/>
          <w:szCs w:val="28"/>
          <w:lang w:eastAsia="lv-LV"/>
        </w:rPr>
        <w:t>s</w:t>
      </w:r>
      <w:r w:rsidRPr="00434055">
        <w:rPr>
          <w:rFonts w:ascii="Times New Roman" w:eastAsia="Times New Roman" w:hAnsi="Times New Roman" w:cs="Times New Roman"/>
          <w:bCs/>
          <w:sz w:val="28"/>
          <w:szCs w:val="28"/>
          <w:lang w:eastAsia="lv-LV"/>
        </w:rPr>
        <w:t xml:space="preserve">tākās sociālo pakalpojumu izmaksas un situācijas, kad pašvaldībām rodas problēmas ar apgādnieku pienākumu maksāt par </w:t>
      </w:r>
      <w:r w:rsidR="00950CB4" w:rsidRPr="00434055">
        <w:rPr>
          <w:rFonts w:ascii="Times New Roman" w:eastAsia="Times New Roman" w:hAnsi="Times New Roman" w:cs="Times New Roman"/>
          <w:bCs/>
          <w:sz w:val="28"/>
          <w:szCs w:val="28"/>
          <w:lang w:eastAsia="lv-LV"/>
        </w:rPr>
        <w:t xml:space="preserve">pašvaldības </w:t>
      </w:r>
      <w:r w:rsidRPr="00434055">
        <w:rPr>
          <w:rFonts w:ascii="Times New Roman" w:eastAsia="Times New Roman" w:hAnsi="Times New Roman" w:cs="Times New Roman"/>
          <w:bCs/>
          <w:sz w:val="28"/>
          <w:szCs w:val="28"/>
          <w:lang w:eastAsia="lv-LV"/>
        </w:rPr>
        <w:t>nodrošināto sociālo pakalpojumu, ir ilgstošas sociālās aprūpes un sociālās rehabilitācijas pakalpojums</w:t>
      </w:r>
      <w:r w:rsidR="00950CB4" w:rsidRPr="00434055">
        <w:rPr>
          <w:rFonts w:ascii="Times New Roman" w:eastAsia="Times New Roman" w:hAnsi="Times New Roman" w:cs="Times New Roman"/>
          <w:bCs/>
          <w:sz w:val="28"/>
          <w:szCs w:val="28"/>
          <w:lang w:eastAsia="lv-LV"/>
        </w:rPr>
        <w:t xml:space="preserve"> pilngadīgām personām</w:t>
      </w:r>
      <w:r w:rsidRPr="00434055">
        <w:rPr>
          <w:rFonts w:ascii="Times New Roman" w:eastAsia="Times New Roman" w:hAnsi="Times New Roman" w:cs="Times New Roman"/>
          <w:bCs/>
          <w:sz w:val="28"/>
          <w:szCs w:val="28"/>
          <w:lang w:eastAsia="lv-LV"/>
        </w:rPr>
        <w:t xml:space="preserve">. </w:t>
      </w:r>
    </w:p>
    <w:p w14:paraId="6914B47F" w14:textId="77777777" w:rsidR="00C63387" w:rsidRDefault="00C63387"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p>
    <w:p w14:paraId="45141353" w14:textId="4206EE79" w:rsidR="001A76A3" w:rsidRPr="00434055" w:rsidRDefault="00877C0B"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Pilngadīgam i</w:t>
      </w:r>
      <w:r w:rsidR="001A76A3" w:rsidRPr="00434055">
        <w:rPr>
          <w:rFonts w:ascii="Times New Roman" w:eastAsia="Times New Roman" w:hAnsi="Times New Roman" w:cs="Times New Roman"/>
          <w:bCs/>
          <w:sz w:val="28"/>
          <w:szCs w:val="28"/>
          <w:lang w:eastAsia="lv-LV"/>
        </w:rPr>
        <w:t xml:space="preserve">lgstošas sociālās aprūpes un sociālās rehabilitācijas </w:t>
      </w:r>
      <w:r>
        <w:rPr>
          <w:rFonts w:ascii="Times New Roman" w:eastAsia="Times New Roman" w:hAnsi="Times New Roman" w:cs="Times New Roman"/>
          <w:bCs/>
          <w:sz w:val="28"/>
          <w:szCs w:val="28"/>
          <w:lang w:eastAsia="lv-LV"/>
        </w:rPr>
        <w:t xml:space="preserve">pakalpojuma </w:t>
      </w:r>
      <w:r w:rsidR="001A76A3" w:rsidRPr="00434055">
        <w:rPr>
          <w:rFonts w:ascii="Times New Roman" w:eastAsia="Times New Roman" w:hAnsi="Times New Roman" w:cs="Times New Roman"/>
          <w:bCs/>
          <w:sz w:val="28"/>
          <w:szCs w:val="28"/>
          <w:lang w:eastAsia="lv-LV"/>
        </w:rPr>
        <w:t>institūcijā saņēmējam ir tiesības uz naudas summu personiskajiem izdevumiem</w:t>
      </w:r>
      <w:r w:rsidR="001A76A3" w:rsidRPr="00434055">
        <w:rPr>
          <w:rStyle w:val="FootnoteReference"/>
          <w:rFonts w:ascii="Times New Roman" w:eastAsia="Times New Roman" w:hAnsi="Times New Roman" w:cs="Times New Roman"/>
          <w:bCs/>
          <w:sz w:val="28"/>
          <w:szCs w:val="28"/>
          <w:lang w:eastAsia="lv-LV"/>
        </w:rPr>
        <w:footnoteReference w:id="30"/>
      </w:r>
      <w:r w:rsidR="001A76A3" w:rsidRPr="00434055">
        <w:rPr>
          <w:rFonts w:ascii="Times New Roman" w:eastAsia="Times New Roman" w:hAnsi="Times New Roman" w:cs="Times New Roman"/>
          <w:bCs/>
          <w:sz w:val="28"/>
          <w:szCs w:val="28"/>
          <w:lang w:eastAsia="lv-LV"/>
        </w:rPr>
        <w:t>, kas ir</w:t>
      </w:r>
      <w:r w:rsidR="004D0A83">
        <w:rPr>
          <w:rFonts w:ascii="Times New Roman" w:eastAsia="Times New Roman" w:hAnsi="Times New Roman" w:cs="Times New Roman"/>
          <w:bCs/>
          <w:sz w:val="28"/>
          <w:szCs w:val="28"/>
          <w:lang w:eastAsia="lv-LV"/>
        </w:rPr>
        <w:t>:</w:t>
      </w:r>
    </w:p>
    <w:p w14:paraId="2E3628D3" w14:textId="3EECF52E" w:rsidR="00B41ACA" w:rsidRPr="00434055" w:rsidRDefault="001A76A3" w:rsidP="00CE0049">
      <w:pPr>
        <w:pStyle w:val="ListParagraph"/>
        <w:numPr>
          <w:ilvl w:val="0"/>
          <w:numId w:val="17"/>
        </w:numPr>
        <w:tabs>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lv-LV"/>
        </w:rPr>
      </w:pPr>
      <w:r w:rsidRPr="00434055">
        <w:rPr>
          <w:rFonts w:ascii="Times New Roman" w:eastAsia="Times New Roman" w:hAnsi="Times New Roman" w:cs="Times New Roman"/>
          <w:bCs/>
          <w:sz w:val="28"/>
          <w:szCs w:val="28"/>
          <w:lang w:eastAsia="lv-LV"/>
        </w:rPr>
        <w:t>personai, kura ir pensijas vai atlīdzības</w:t>
      </w:r>
      <w:r w:rsidRPr="00434055">
        <w:rPr>
          <w:rStyle w:val="FootnoteReference"/>
          <w:rFonts w:ascii="Times New Roman" w:eastAsia="Times New Roman" w:hAnsi="Times New Roman" w:cs="Times New Roman"/>
          <w:bCs/>
          <w:sz w:val="28"/>
          <w:szCs w:val="28"/>
          <w:lang w:eastAsia="lv-LV"/>
        </w:rPr>
        <w:footnoteReference w:id="31"/>
      </w:r>
      <w:r w:rsidRPr="00434055">
        <w:rPr>
          <w:rFonts w:ascii="Times New Roman" w:eastAsia="Times New Roman" w:hAnsi="Times New Roman" w:cs="Times New Roman"/>
          <w:bCs/>
          <w:sz w:val="28"/>
          <w:szCs w:val="28"/>
          <w:lang w:eastAsia="lv-LV"/>
        </w:rPr>
        <w:t xml:space="preserve">, vai valsts sociālā nodrošinājuma pabalsta vai pabalsta transporta izdevumu kompensēšanai </w:t>
      </w:r>
      <w:r w:rsidR="00ED564F">
        <w:rPr>
          <w:rFonts w:ascii="Times New Roman" w:eastAsia="Times New Roman" w:hAnsi="Times New Roman" w:cs="Times New Roman"/>
          <w:bCs/>
          <w:sz w:val="28"/>
          <w:szCs w:val="28"/>
          <w:lang w:eastAsia="lv-LV"/>
        </w:rPr>
        <w:t xml:space="preserve">personām ar </w:t>
      </w:r>
      <w:r w:rsidRPr="00434055">
        <w:rPr>
          <w:rFonts w:ascii="Times New Roman" w:eastAsia="Times New Roman" w:hAnsi="Times New Roman" w:cs="Times New Roman"/>
          <w:bCs/>
          <w:sz w:val="28"/>
          <w:szCs w:val="28"/>
          <w:lang w:eastAsia="lv-LV"/>
        </w:rPr>
        <w:t>inval</w:t>
      </w:r>
      <w:r w:rsidR="00ED564F">
        <w:rPr>
          <w:rFonts w:ascii="Times New Roman" w:eastAsia="Times New Roman" w:hAnsi="Times New Roman" w:cs="Times New Roman"/>
          <w:bCs/>
          <w:sz w:val="28"/>
          <w:szCs w:val="28"/>
          <w:lang w:eastAsia="lv-LV"/>
        </w:rPr>
        <w:t>iditāti</w:t>
      </w:r>
      <w:r w:rsidRPr="00434055">
        <w:rPr>
          <w:rFonts w:ascii="Times New Roman" w:eastAsia="Times New Roman" w:hAnsi="Times New Roman" w:cs="Times New Roman"/>
          <w:bCs/>
          <w:sz w:val="28"/>
          <w:szCs w:val="28"/>
          <w:lang w:eastAsia="lv-LV"/>
        </w:rPr>
        <w:t>, kur</w:t>
      </w:r>
      <w:r w:rsidR="00B701E8">
        <w:rPr>
          <w:rFonts w:ascii="Times New Roman" w:eastAsia="Times New Roman" w:hAnsi="Times New Roman" w:cs="Times New Roman"/>
          <w:bCs/>
          <w:sz w:val="28"/>
          <w:szCs w:val="28"/>
          <w:lang w:eastAsia="lv-LV"/>
        </w:rPr>
        <w:t>ā</w:t>
      </w:r>
      <w:r w:rsidRPr="00434055">
        <w:rPr>
          <w:rFonts w:ascii="Times New Roman" w:eastAsia="Times New Roman" w:hAnsi="Times New Roman" w:cs="Times New Roman"/>
          <w:bCs/>
          <w:sz w:val="28"/>
          <w:szCs w:val="28"/>
          <w:lang w:eastAsia="lv-LV"/>
        </w:rPr>
        <w:t xml:space="preserve">m ir apgrūtināta pārvietošanās, saņēmēja, naudas summa, kas paliek tās rīcībā pēc institūcijas pakalpojuma apmaksas, nedrīkst būt mazāka par 15 % no tai izmaksājamās šo maksājumu kopējās summas; </w:t>
      </w:r>
    </w:p>
    <w:p w14:paraId="6EC9000A" w14:textId="52C9FA9C" w:rsidR="001A76A3" w:rsidRPr="00434055" w:rsidRDefault="001A76A3" w:rsidP="00CE0049">
      <w:pPr>
        <w:pStyle w:val="ListParagraph"/>
        <w:numPr>
          <w:ilvl w:val="0"/>
          <w:numId w:val="17"/>
        </w:numPr>
        <w:tabs>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lv-LV"/>
        </w:rPr>
      </w:pPr>
      <w:r w:rsidRPr="00434055">
        <w:rPr>
          <w:rFonts w:ascii="Times New Roman" w:eastAsia="Times New Roman" w:hAnsi="Times New Roman" w:cs="Times New Roman"/>
          <w:bCs/>
          <w:sz w:val="28"/>
          <w:szCs w:val="28"/>
          <w:lang w:eastAsia="lv-LV"/>
        </w:rPr>
        <w:t xml:space="preserve">personai, kura nav pensijas vai atlīdzības vai </w:t>
      </w:r>
      <w:r w:rsidR="00950CB4" w:rsidRPr="00434055">
        <w:rPr>
          <w:rFonts w:ascii="Times New Roman" w:eastAsia="Times New Roman" w:hAnsi="Times New Roman" w:cs="Times New Roman"/>
          <w:bCs/>
          <w:sz w:val="28"/>
          <w:szCs w:val="28"/>
          <w:lang w:eastAsia="lv-LV"/>
        </w:rPr>
        <w:t>valsts sociālā nodrošinājuma pabalsta</w:t>
      </w:r>
      <w:r w:rsidRPr="00434055">
        <w:rPr>
          <w:rFonts w:ascii="Times New Roman" w:eastAsia="Times New Roman" w:hAnsi="Times New Roman" w:cs="Times New Roman"/>
          <w:bCs/>
          <w:sz w:val="28"/>
          <w:szCs w:val="28"/>
          <w:lang w:eastAsia="lv-LV"/>
        </w:rPr>
        <w:t xml:space="preserve">, vai pabalsta transporta izdevumu kompensēšanai </w:t>
      </w:r>
      <w:r w:rsidR="00ED564F">
        <w:rPr>
          <w:rFonts w:ascii="Times New Roman" w:eastAsia="Times New Roman" w:hAnsi="Times New Roman" w:cs="Times New Roman"/>
          <w:bCs/>
          <w:sz w:val="28"/>
          <w:szCs w:val="28"/>
          <w:lang w:eastAsia="lv-LV"/>
        </w:rPr>
        <w:t xml:space="preserve">personām ar </w:t>
      </w:r>
      <w:r w:rsidRPr="00434055">
        <w:rPr>
          <w:rFonts w:ascii="Times New Roman" w:eastAsia="Times New Roman" w:hAnsi="Times New Roman" w:cs="Times New Roman"/>
          <w:bCs/>
          <w:sz w:val="28"/>
          <w:szCs w:val="28"/>
          <w:lang w:eastAsia="lv-LV"/>
        </w:rPr>
        <w:t>inval</w:t>
      </w:r>
      <w:r w:rsidR="001636DE">
        <w:rPr>
          <w:rFonts w:ascii="Times New Roman" w:eastAsia="Times New Roman" w:hAnsi="Times New Roman" w:cs="Times New Roman"/>
          <w:bCs/>
          <w:sz w:val="28"/>
          <w:szCs w:val="28"/>
          <w:lang w:eastAsia="lv-LV"/>
        </w:rPr>
        <w:t>iditāt</w:t>
      </w:r>
      <w:r w:rsidR="00ED564F">
        <w:rPr>
          <w:rFonts w:ascii="Times New Roman" w:eastAsia="Times New Roman" w:hAnsi="Times New Roman" w:cs="Times New Roman"/>
          <w:bCs/>
          <w:sz w:val="28"/>
          <w:szCs w:val="28"/>
          <w:lang w:eastAsia="lv-LV"/>
        </w:rPr>
        <w:t>i</w:t>
      </w:r>
      <w:r w:rsidRPr="00434055">
        <w:rPr>
          <w:rFonts w:ascii="Times New Roman" w:eastAsia="Times New Roman" w:hAnsi="Times New Roman" w:cs="Times New Roman"/>
          <w:bCs/>
          <w:sz w:val="28"/>
          <w:szCs w:val="28"/>
          <w:lang w:eastAsia="lv-LV"/>
        </w:rPr>
        <w:t>, kur</w:t>
      </w:r>
      <w:r w:rsidR="00B701E8">
        <w:rPr>
          <w:rFonts w:ascii="Times New Roman" w:eastAsia="Times New Roman" w:hAnsi="Times New Roman" w:cs="Times New Roman"/>
          <w:bCs/>
          <w:sz w:val="28"/>
          <w:szCs w:val="28"/>
          <w:lang w:eastAsia="lv-LV"/>
        </w:rPr>
        <w:t>ā</w:t>
      </w:r>
      <w:r w:rsidRPr="00434055">
        <w:rPr>
          <w:rFonts w:ascii="Times New Roman" w:eastAsia="Times New Roman" w:hAnsi="Times New Roman" w:cs="Times New Roman"/>
          <w:bCs/>
          <w:sz w:val="28"/>
          <w:szCs w:val="28"/>
          <w:lang w:eastAsia="lv-LV"/>
        </w:rPr>
        <w:t xml:space="preserve">m ir apgrūtināta pārvietošanās, saņēmēja, naudas summa, kas tai izmaksājama no institūcijas budžeta, ir 15 % no </w:t>
      </w:r>
      <w:r w:rsidR="00950CB4" w:rsidRPr="00434055">
        <w:rPr>
          <w:rFonts w:ascii="Times New Roman" w:eastAsia="Times New Roman" w:hAnsi="Times New Roman" w:cs="Times New Roman"/>
          <w:bCs/>
          <w:sz w:val="28"/>
          <w:szCs w:val="28"/>
          <w:lang w:eastAsia="lv-LV"/>
        </w:rPr>
        <w:t xml:space="preserve">valsts sociālā nodrošinājuma pabalsta </w:t>
      </w:r>
      <w:r w:rsidRPr="00434055">
        <w:rPr>
          <w:rFonts w:ascii="Times New Roman" w:eastAsia="Times New Roman" w:hAnsi="Times New Roman" w:cs="Times New Roman"/>
          <w:bCs/>
          <w:sz w:val="28"/>
          <w:szCs w:val="28"/>
          <w:lang w:eastAsia="lv-LV"/>
        </w:rPr>
        <w:t>apmēra.</w:t>
      </w:r>
    </w:p>
    <w:p w14:paraId="023FE455" w14:textId="77777777" w:rsidR="00C63387" w:rsidRDefault="00C63387"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p>
    <w:p w14:paraId="5C3CC9DB" w14:textId="29A00C70" w:rsidR="001636DE" w:rsidRDefault="00950CB4"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r w:rsidRPr="00434055">
        <w:rPr>
          <w:rFonts w:ascii="Times New Roman" w:eastAsia="Times New Roman" w:hAnsi="Times New Roman" w:cs="Times New Roman"/>
          <w:bCs/>
          <w:sz w:val="28"/>
          <w:szCs w:val="28"/>
          <w:lang w:eastAsia="lv-LV"/>
        </w:rPr>
        <w:t xml:space="preserve">Pilngadīgs klients </w:t>
      </w:r>
      <w:r w:rsidR="004D0A83">
        <w:rPr>
          <w:rFonts w:ascii="Times New Roman" w:eastAsia="Times New Roman" w:hAnsi="Times New Roman" w:cs="Times New Roman"/>
          <w:bCs/>
          <w:sz w:val="28"/>
          <w:szCs w:val="28"/>
          <w:lang w:eastAsia="lv-LV"/>
        </w:rPr>
        <w:t xml:space="preserve">par </w:t>
      </w:r>
      <w:r w:rsidRPr="00434055">
        <w:rPr>
          <w:rFonts w:ascii="Times New Roman" w:eastAsia="Times New Roman" w:hAnsi="Times New Roman" w:cs="Times New Roman"/>
          <w:bCs/>
          <w:sz w:val="28"/>
          <w:szCs w:val="28"/>
          <w:lang w:eastAsia="lv-LV"/>
        </w:rPr>
        <w:t xml:space="preserve">pašvaldības </w:t>
      </w:r>
      <w:r w:rsidR="004D0A83" w:rsidRPr="00434055">
        <w:rPr>
          <w:rFonts w:ascii="Times New Roman" w:eastAsia="Times New Roman" w:hAnsi="Times New Roman" w:cs="Times New Roman"/>
          <w:bCs/>
          <w:sz w:val="28"/>
          <w:szCs w:val="28"/>
          <w:lang w:eastAsia="lv-LV"/>
        </w:rPr>
        <w:t>nodrošināt</w:t>
      </w:r>
      <w:r w:rsidR="004D0A83">
        <w:rPr>
          <w:rFonts w:ascii="Times New Roman" w:eastAsia="Times New Roman" w:hAnsi="Times New Roman" w:cs="Times New Roman"/>
          <w:bCs/>
          <w:sz w:val="28"/>
          <w:szCs w:val="28"/>
          <w:lang w:eastAsia="lv-LV"/>
        </w:rPr>
        <w:t>o</w:t>
      </w:r>
      <w:r w:rsidR="004D0A83" w:rsidRPr="00434055">
        <w:rPr>
          <w:rFonts w:ascii="Times New Roman" w:eastAsia="Times New Roman" w:hAnsi="Times New Roman" w:cs="Times New Roman"/>
          <w:bCs/>
          <w:sz w:val="28"/>
          <w:szCs w:val="28"/>
          <w:lang w:eastAsia="lv-LV"/>
        </w:rPr>
        <w:t xml:space="preserve"> </w:t>
      </w:r>
      <w:r w:rsidRPr="00434055">
        <w:rPr>
          <w:rFonts w:ascii="Times New Roman" w:eastAsia="Times New Roman" w:hAnsi="Times New Roman" w:cs="Times New Roman"/>
          <w:bCs/>
          <w:sz w:val="28"/>
          <w:szCs w:val="28"/>
          <w:lang w:eastAsia="lv-LV"/>
        </w:rPr>
        <w:t xml:space="preserve">ilgstošas sociālās aprūpes un sociālās rehabilitācijas institūcijā </w:t>
      </w:r>
      <w:r w:rsidR="004D0A83">
        <w:rPr>
          <w:rFonts w:ascii="Times New Roman" w:eastAsia="Times New Roman" w:hAnsi="Times New Roman" w:cs="Times New Roman"/>
          <w:bCs/>
          <w:sz w:val="28"/>
          <w:szCs w:val="28"/>
          <w:lang w:eastAsia="lv-LV"/>
        </w:rPr>
        <w:t xml:space="preserve">pakalpojumu </w:t>
      </w:r>
      <w:r w:rsidRPr="00434055">
        <w:rPr>
          <w:rFonts w:ascii="Times New Roman" w:eastAsia="Times New Roman" w:hAnsi="Times New Roman" w:cs="Times New Roman"/>
          <w:bCs/>
          <w:sz w:val="28"/>
          <w:szCs w:val="28"/>
          <w:lang w:eastAsia="lv-LV"/>
        </w:rPr>
        <w:t xml:space="preserve">maksā no visiem saviem ienākumiem </w:t>
      </w:r>
      <w:r w:rsidR="00E5121F" w:rsidRPr="00434055">
        <w:rPr>
          <w:rFonts w:ascii="Times New Roman" w:eastAsia="Times New Roman" w:hAnsi="Times New Roman" w:cs="Times New Roman"/>
          <w:bCs/>
          <w:sz w:val="28"/>
          <w:szCs w:val="28"/>
          <w:lang w:eastAsia="lv-LV"/>
        </w:rPr>
        <w:t>un uzkrājumiem, ievērojot</w:t>
      </w:r>
      <w:r w:rsidRPr="00434055">
        <w:rPr>
          <w:rFonts w:ascii="Times New Roman" w:eastAsia="Times New Roman" w:hAnsi="Times New Roman" w:cs="Times New Roman"/>
          <w:bCs/>
          <w:sz w:val="28"/>
          <w:szCs w:val="28"/>
          <w:lang w:eastAsia="lv-LV"/>
        </w:rPr>
        <w:t xml:space="preserve"> iepriekš minēto nosacījumu par naudas summas personiskajiem izdevumiem </w:t>
      </w:r>
      <w:r w:rsidR="00E5121F" w:rsidRPr="00434055">
        <w:rPr>
          <w:rFonts w:ascii="Times New Roman" w:eastAsia="Times New Roman" w:hAnsi="Times New Roman" w:cs="Times New Roman"/>
          <w:bCs/>
          <w:sz w:val="28"/>
          <w:szCs w:val="28"/>
          <w:lang w:eastAsia="lv-LV"/>
        </w:rPr>
        <w:t xml:space="preserve">saglabāšanu klienta rīcībā. </w:t>
      </w:r>
    </w:p>
    <w:p w14:paraId="09D73552" w14:textId="77777777" w:rsidR="001636DE" w:rsidRDefault="001636DE"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p>
    <w:p w14:paraId="10661DA3" w14:textId="005019C1" w:rsidR="004D0A83" w:rsidRDefault="00EE50CA" w:rsidP="005C3A23">
      <w:pPr>
        <w:autoSpaceDE w:val="0"/>
        <w:autoSpaceDN w:val="0"/>
        <w:adjustRightInd w:val="0"/>
        <w:spacing w:after="4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2.t</w:t>
      </w:r>
      <w:r w:rsidR="004D0A83">
        <w:rPr>
          <w:rFonts w:ascii="Times New Roman" w:eastAsia="Times New Roman" w:hAnsi="Times New Roman" w:cs="Times New Roman"/>
          <w:color w:val="000000"/>
          <w:sz w:val="28"/>
          <w:szCs w:val="28"/>
        </w:rPr>
        <w:t xml:space="preserve">abula </w:t>
      </w:r>
    </w:p>
    <w:p w14:paraId="2943C20C" w14:textId="2431ACD7" w:rsidR="004D0A83" w:rsidRDefault="004D0A83" w:rsidP="00205908">
      <w:pPr>
        <w:autoSpaceDE w:val="0"/>
        <w:autoSpaceDN w:val="0"/>
        <w:adjustRightInd w:val="0"/>
        <w:spacing w:after="40" w:line="240" w:lineRule="auto"/>
        <w:jc w:val="center"/>
        <w:rPr>
          <w:rFonts w:ascii="Times New Roman" w:eastAsia="Times New Roman" w:hAnsi="Times New Roman" w:cs="Times New Roman"/>
          <w:b/>
          <w:color w:val="000000"/>
          <w:sz w:val="28"/>
          <w:szCs w:val="28"/>
        </w:rPr>
      </w:pPr>
      <w:r w:rsidRPr="00205908">
        <w:rPr>
          <w:rFonts w:ascii="Times New Roman" w:eastAsia="Times New Roman" w:hAnsi="Times New Roman" w:cs="Times New Roman"/>
          <w:b/>
          <w:color w:val="000000"/>
          <w:sz w:val="28"/>
          <w:szCs w:val="28"/>
        </w:rPr>
        <w:t>Iemaksas par ilgstošas sociālās aprūpes un sociālās rehabilitācijas pakalpojumu sniegšanu 20</w:t>
      </w:r>
      <w:r w:rsidR="007040B9">
        <w:rPr>
          <w:rFonts w:ascii="Times New Roman" w:eastAsia="Times New Roman" w:hAnsi="Times New Roman" w:cs="Times New Roman"/>
          <w:b/>
          <w:color w:val="000000"/>
          <w:sz w:val="28"/>
          <w:szCs w:val="28"/>
        </w:rPr>
        <w:t>20</w:t>
      </w:r>
      <w:r w:rsidRPr="00205908">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g</w:t>
      </w:r>
      <w:r w:rsidRPr="00205908">
        <w:rPr>
          <w:rFonts w:ascii="Times New Roman" w:eastAsia="Times New Roman" w:hAnsi="Times New Roman" w:cs="Times New Roman"/>
          <w:b/>
          <w:color w:val="000000"/>
          <w:sz w:val="28"/>
          <w:szCs w:val="28"/>
        </w:rPr>
        <w:t>adā</w:t>
      </w:r>
    </w:p>
    <w:p w14:paraId="5FE8A942" w14:textId="77777777" w:rsidR="004D0A83" w:rsidRPr="00205908" w:rsidRDefault="004D0A83" w:rsidP="00205908">
      <w:pPr>
        <w:autoSpaceDE w:val="0"/>
        <w:autoSpaceDN w:val="0"/>
        <w:adjustRightInd w:val="0"/>
        <w:spacing w:after="40" w:line="240" w:lineRule="auto"/>
        <w:jc w:val="center"/>
        <w:rPr>
          <w:rFonts w:ascii="Times New Roman" w:eastAsia="Times New Roman" w:hAnsi="Times New Roman" w:cs="Times New Roman"/>
          <w:b/>
          <w:color w:val="000000"/>
          <w:sz w:val="28"/>
          <w:szCs w:val="28"/>
        </w:rPr>
      </w:pPr>
    </w:p>
    <w:tbl>
      <w:tblPr>
        <w:tblW w:w="8946" w:type="dxa"/>
        <w:jc w:val="center"/>
        <w:tblLook w:val="04A0" w:firstRow="1" w:lastRow="0" w:firstColumn="1" w:lastColumn="0" w:noHBand="0" w:noVBand="1"/>
      </w:tblPr>
      <w:tblGrid>
        <w:gridCol w:w="3276"/>
        <w:gridCol w:w="2693"/>
        <w:gridCol w:w="2977"/>
      </w:tblGrid>
      <w:tr w:rsidR="00E5121F" w:rsidRPr="00434055" w14:paraId="4A1E1D29" w14:textId="77777777" w:rsidTr="00E41FE0">
        <w:trPr>
          <w:trHeight w:val="1020"/>
          <w:jc w:val="center"/>
        </w:trPr>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0C767" w14:textId="77777777" w:rsidR="00E5121F" w:rsidRPr="00205908" w:rsidRDefault="00265DE8" w:rsidP="00B41ACA">
            <w:pPr>
              <w:spacing w:after="40" w:line="240" w:lineRule="auto"/>
              <w:jc w:val="center"/>
              <w:rPr>
                <w:rFonts w:ascii="Times New Roman" w:eastAsia="Times New Roman" w:hAnsi="Times New Roman" w:cs="Times New Roman"/>
                <w:b/>
                <w:sz w:val="28"/>
                <w:szCs w:val="28"/>
                <w:lang w:val="en-US"/>
              </w:rPr>
            </w:pPr>
            <w:r w:rsidRPr="00205908">
              <w:rPr>
                <w:rFonts w:ascii="Times New Roman" w:eastAsia="Times New Roman" w:hAnsi="Times New Roman" w:cs="Times New Roman"/>
                <w:b/>
                <w:sz w:val="28"/>
                <w:szCs w:val="28"/>
                <w:lang w:val="en-US"/>
              </w:rPr>
              <w:t>P</w:t>
            </w:r>
            <w:r w:rsidR="00E5121F" w:rsidRPr="00205908">
              <w:rPr>
                <w:rFonts w:ascii="Times New Roman" w:eastAsia="Times New Roman" w:hAnsi="Times New Roman" w:cs="Times New Roman"/>
                <w:b/>
                <w:sz w:val="28"/>
                <w:szCs w:val="28"/>
                <w:lang w:val="en-US"/>
              </w:rPr>
              <w:t>ašvaldību iemaksas</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14:paraId="28CEAC9C" w14:textId="77777777" w:rsidR="00E5121F" w:rsidRPr="00205908" w:rsidRDefault="00265DE8" w:rsidP="00B41ACA">
            <w:pPr>
              <w:spacing w:after="40" w:line="240" w:lineRule="auto"/>
              <w:jc w:val="center"/>
              <w:rPr>
                <w:rFonts w:ascii="Times New Roman" w:eastAsia="Times New Roman" w:hAnsi="Times New Roman" w:cs="Times New Roman"/>
                <w:b/>
                <w:sz w:val="28"/>
                <w:szCs w:val="28"/>
                <w:lang w:val="en-US"/>
              </w:rPr>
            </w:pPr>
            <w:r w:rsidRPr="00205908">
              <w:rPr>
                <w:rFonts w:ascii="Times New Roman" w:eastAsia="Times New Roman" w:hAnsi="Times New Roman" w:cs="Times New Roman"/>
                <w:b/>
                <w:sz w:val="28"/>
                <w:szCs w:val="28"/>
                <w:lang w:val="en-US"/>
              </w:rPr>
              <w:t>A</w:t>
            </w:r>
            <w:r w:rsidR="00E5121F" w:rsidRPr="00205908">
              <w:rPr>
                <w:rFonts w:ascii="Times New Roman" w:eastAsia="Times New Roman" w:hAnsi="Times New Roman" w:cs="Times New Roman"/>
                <w:b/>
                <w:sz w:val="28"/>
                <w:szCs w:val="28"/>
                <w:lang w:val="en-US"/>
              </w:rPr>
              <w:t>pgādnieku iemaksas personas uzturēšanai</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14:paraId="1BC0AF9F" w14:textId="77777777" w:rsidR="00E5121F" w:rsidRPr="00205908" w:rsidRDefault="00265DE8" w:rsidP="00B41ACA">
            <w:pPr>
              <w:spacing w:after="40" w:line="240" w:lineRule="auto"/>
              <w:jc w:val="center"/>
              <w:rPr>
                <w:rFonts w:ascii="Times New Roman" w:eastAsia="Times New Roman" w:hAnsi="Times New Roman" w:cs="Times New Roman"/>
                <w:b/>
                <w:sz w:val="28"/>
                <w:szCs w:val="28"/>
                <w:lang w:val="en-US"/>
              </w:rPr>
            </w:pPr>
            <w:r w:rsidRPr="00205908">
              <w:rPr>
                <w:rFonts w:ascii="Times New Roman" w:eastAsia="Times New Roman" w:hAnsi="Times New Roman" w:cs="Times New Roman"/>
                <w:b/>
                <w:sz w:val="28"/>
                <w:szCs w:val="28"/>
                <w:lang w:val="en-US"/>
              </w:rPr>
              <w:t>P</w:t>
            </w:r>
            <w:r w:rsidR="00E5121F" w:rsidRPr="00205908">
              <w:rPr>
                <w:rFonts w:ascii="Times New Roman" w:eastAsia="Times New Roman" w:hAnsi="Times New Roman" w:cs="Times New Roman"/>
                <w:b/>
                <w:sz w:val="28"/>
                <w:szCs w:val="28"/>
                <w:lang w:val="en-US"/>
              </w:rPr>
              <w:t>ersonas līdzmaksājumi (iemaksas no pensijas u.c.maksājumi par pakalpojumu)</w:t>
            </w:r>
          </w:p>
        </w:tc>
      </w:tr>
      <w:tr w:rsidR="00E5121F" w:rsidRPr="00434055" w14:paraId="60172346" w14:textId="77777777" w:rsidTr="00E41FE0">
        <w:trPr>
          <w:trHeight w:val="1020"/>
          <w:jc w:val="center"/>
        </w:trPr>
        <w:tc>
          <w:tcPr>
            <w:tcW w:w="3276" w:type="dxa"/>
            <w:tcBorders>
              <w:top w:val="single" w:sz="4" w:space="0" w:color="000000"/>
              <w:left w:val="single" w:sz="4" w:space="0" w:color="000000"/>
              <w:bottom w:val="single" w:sz="4" w:space="0" w:color="000000"/>
              <w:right w:val="single" w:sz="4" w:space="0" w:color="000000"/>
            </w:tcBorders>
            <w:shd w:val="clear" w:color="auto" w:fill="auto"/>
          </w:tcPr>
          <w:p w14:paraId="7D285F52" w14:textId="6B5B7B60" w:rsidR="00E5121F" w:rsidRDefault="00C4142F" w:rsidP="00B41ACA">
            <w:pPr>
              <w:spacing w:after="40" w:line="240" w:lineRule="auto"/>
              <w:jc w:val="center"/>
              <w:rPr>
                <w:rFonts w:ascii="Times New Roman" w:hAnsi="Times New Roman" w:cs="Times New Roman"/>
                <w:bCs/>
                <w:sz w:val="28"/>
                <w:szCs w:val="28"/>
              </w:rPr>
            </w:pPr>
            <w:r>
              <w:rPr>
                <w:rFonts w:ascii="Times New Roman" w:hAnsi="Times New Roman" w:cs="Times New Roman"/>
                <w:bCs/>
                <w:sz w:val="28"/>
                <w:szCs w:val="28"/>
              </w:rPr>
              <w:t>31</w:t>
            </w:r>
            <w:r w:rsidR="00E41FE0" w:rsidRPr="00205908">
              <w:rPr>
                <w:rFonts w:ascii="Times New Roman" w:hAnsi="Times New Roman" w:cs="Times New Roman"/>
                <w:bCs/>
                <w:sz w:val="28"/>
                <w:szCs w:val="28"/>
              </w:rPr>
              <w:t> </w:t>
            </w:r>
            <w:r>
              <w:rPr>
                <w:rFonts w:ascii="Times New Roman" w:hAnsi="Times New Roman" w:cs="Times New Roman"/>
                <w:bCs/>
                <w:sz w:val="28"/>
                <w:szCs w:val="28"/>
              </w:rPr>
              <w:t>725</w:t>
            </w:r>
            <w:r w:rsidR="00265DE8" w:rsidRPr="00205908">
              <w:rPr>
                <w:rFonts w:ascii="Times New Roman" w:hAnsi="Times New Roman" w:cs="Times New Roman"/>
                <w:bCs/>
                <w:sz w:val="28"/>
                <w:szCs w:val="28"/>
              </w:rPr>
              <w:t> </w:t>
            </w:r>
            <w:r>
              <w:rPr>
                <w:rFonts w:ascii="Times New Roman" w:hAnsi="Times New Roman" w:cs="Times New Roman"/>
                <w:bCs/>
                <w:sz w:val="28"/>
                <w:szCs w:val="28"/>
              </w:rPr>
              <w:t>521</w:t>
            </w:r>
            <w:r w:rsidR="00265DE8" w:rsidRPr="00205908">
              <w:rPr>
                <w:rFonts w:ascii="Times New Roman" w:hAnsi="Times New Roman" w:cs="Times New Roman"/>
                <w:bCs/>
                <w:sz w:val="28"/>
                <w:szCs w:val="28"/>
              </w:rPr>
              <w:t xml:space="preserve"> eiro</w:t>
            </w:r>
          </w:p>
          <w:p w14:paraId="005182CB" w14:textId="56C5CBCD" w:rsidR="007040B9" w:rsidRPr="00205908" w:rsidRDefault="007040B9" w:rsidP="00B41ACA">
            <w:pPr>
              <w:spacing w:after="40" w:line="240" w:lineRule="auto"/>
              <w:jc w:val="center"/>
              <w:rPr>
                <w:rFonts w:ascii="Times New Roman" w:hAnsi="Times New Roman" w:cs="Times New Roman"/>
                <w:bCs/>
                <w:sz w:val="28"/>
                <w:szCs w:val="28"/>
              </w:rPr>
            </w:pPr>
          </w:p>
        </w:tc>
        <w:tc>
          <w:tcPr>
            <w:tcW w:w="2693" w:type="dxa"/>
            <w:tcBorders>
              <w:top w:val="single" w:sz="4" w:space="0" w:color="000000"/>
              <w:left w:val="nil"/>
              <w:bottom w:val="single" w:sz="4" w:space="0" w:color="000000"/>
              <w:right w:val="single" w:sz="4" w:space="0" w:color="000000"/>
            </w:tcBorders>
            <w:shd w:val="clear" w:color="auto" w:fill="auto"/>
          </w:tcPr>
          <w:p w14:paraId="52135181" w14:textId="195DF43B" w:rsidR="00E5121F" w:rsidRPr="00205908" w:rsidRDefault="00E5121F" w:rsidP="00B41ACA">
            <w:pPr>
              <w:spacing w:after="40" w:line="240" w:lineRule="auto"/>
              <w:jc w:val="center"/>
              <w:rPr>
                <w:rFonts w:ascii="Times New Roman" w:hAnsi="Times New Roman" w:cs="Times New Roman"/>
                <w:bCs/>
                <w:sz w:val="28"/>
                <w:szCs w:val="28"/>
              </w:rPr>
            </w:pPr>
            <w:r w:rsidRPr="00205908">
              <w:rPr>
                <w:rFonts w:ascii="Times New Roman" w:hAnsi="Times New Roman" w:cs="Times New Roman"/>
                <w:bCs/>
                <w:sz w:val="28"/>
                <w:szCs w:val="28"/>
              </w:rPr>
              <w:t>8</w:t>
            </w:r>
            <w:r w:rsidR="00E41FE0" w:rsidRPr="00205908">
              <w:rPr>
                <w:rFonts w:ascii="Times New Roman" w:hAnsi="Times New Roman" w:cs="Times New Roman"/>
                <w:bCs/>
                <w:sz w:val="28"/>
                <w:szCs w:val="28"/>
              </w:rPr>
              <w:t> </w:t>
            </w:r>
            <w:r w:rsidR="00C4142F">
              <w:rPr>
                <w:rFonts w:ascii="Times New Roman" w:hAnsi="Times New Roman" w:cs="Times New Roman"/>
                <w:bCs/>
                <w:sz w:val="28"/>
                <w:szCs w:val="28"/>
              </w:rPr>
              <w:t>623</w:t>
            </w:r>
            <w:r w:rsidR="00265DE8" w:rsidRPr="00205908">
              <w:rPr>
                <w:rFonts w:ascii="Times New Roman" w:hAnsi="Times New Roman" w:cs="Times New Roman"/>
                <w:bCs/>
                <w:sz w:val="28"/>
                <w:szCs w:val="28"/>
              </w:rPr>
              <w:t> </w:t>
            </w:r>
            <w:r w:rsidR="00C4142F">
              <w:rPr>
                <w:rFonts w:ascii="Times New Roman" w:hAnsi="Times New Roman" w:cs="Times New Roman"/>
                <w:bCs/>
                <w:sz w:val="28"/>
                <w:szCs w:val="28"/>
              </w:rPr>
              <w:t>022</w:t>
            </w:r>
            <w:r w:rsidR="00265DE8" w:rsidRPr="00205908">
              <w:rPr>
                <w:rFonts w:ascii="Times New Roman" w:hAnsi="Times New Roman" w:cs="Times New Roman"/>
                <w:bCs/>
                <w:sz w:val="28"/>
                <w:szCs w:val="28"/>
              </w:rPr>
              <w:t xml:space="preserve"> eiro</w:t>
            </w:r>
          </w:p>
        </w:tc>
        <w:tc>
          <w:tcPr>
            <w:tcW w:w="2977" w:type="dxa"/>
            <w:tcBorders>
              <w:top w:val="single" w:sz="4" w:space="0" w:color="000000"/>
              <w:left w:val="nil"/>
              <w:bottom w:val="single" w:sz="4" w:space="0" w:color="000000"/>
              <w:right w:val="single" w:sz="4" w:space="0" w:color="000000"/>
            </w:tcBorders>
            <w:shd w:val="clear" w:color="auto" w:fill="auto"/>
          </w:tcPr>
          <w:p w14:paraId="4A2A9EB3" w14:textId="46BD6C90" w:rsidR="00E5121F" w:rsidRPr="00205908" w:rsidRDefault="00C4142F" w:rsidP="00B41ACA">
            <w:pPr>
              <w:spacing w:after="40" w:line="240" w:lineRule="auto"/>
              <w:jc w:val="center"/>
              <w:rPr>
                <w:rFonts w:ascii="Times New Roman" w:hAnsi="Times New Roman" w:cs="Times New Roman"/>
                <w:bCs/>
                <w:sz w:val="28"/>
                <w:szCs w:val="28"/>
              </w:rPr>
            </w:pPr>
            <w:r>
              <w:rPr>
                <w:rFonts w:ascii="Times New Roman" w:hAnsi="Times New Roman" w:cs="Times New Roman"/>
                <w:bCs/>
                <w:sz w:val="28"/>
                <w:szCs w:val="28"/>
              </w:rPr>
              <w:t>26</w:t>
            </w:r>
            <w:r w:rsidR="00E41FE0" w:rsidRPr="00205908">
              <w:rPr>
                <w:rFonts w:ascii="Times New Roman" w:hAnsi="Times New Roman" w:cs="Times New Roman"/>
                <w:bCs/>
                <w:sz w:val="28"/>
                <w:szCs w:val="28"/>
              </w:rPr>
              <w:t> </w:t>
            </w:r>
            <w:r>
              <w:rPr>
                <w:rFonts w:ascii="Times New Roman" w:hAnsi="Times New Roman" w:cs="Times New Roman"/>
                <w:bCs/>
                <w:sz w:val="28"/>
                <w:szCs w:val="28"/>
              </w:rPr>
              <w:t>340</w:t>
            </w:r>
            <w:r w:rsidR="00265DE8" w:rsidRPr="00205908">
              <w:rPr>
                <w:rFonts w:ascii="Times New Roman" w:hAnsi="Times New Roman" w:cs="Times New Roman"/>
                <w:bCs/>
                <w:sz w:val="28"/>
                <w:szCs w:val="28"/>
              </w:rPr>
              <w:t> </w:t>
            </w:r>
            <w:r>
              <w:rPr>
                <w:rFonts w:ascii="Times New Roman" w:hAnsi="Times New Roman" w:cs="Times New Roman"/>
                <w:bCs/>
                <w:sz w:val="28"/>
                <w:szCs w:val="28"/>
              </w:rPr>
              <w:t>731</w:t>
            </w:r>
            <w:r w:rsidR="00265DE8" w:rsidRPr="00205908">
              <w:rPr>
                <w:rFonts w:ascii="Times New Roman" w:hAnsi="Times New Roman" w:cs="Times New Roman"/>
                <w:bCs/>
                <w:sz w:val="28"/>
                <w:szCs w:val="28"/>
              </w:rPr>
              <w:t xml:space="preserve"> eiro</w:t>
            </w:r>
          </w:p>
        </w:tc>
      </w:tr>
    </w:tbl>
    <w:p w14:paraId="72B123FF" w14:textId="36E2E8ED" w:rsidR="00E5121F" w:rsidRPr="00947A69" w:rsidRDefault="00265DE8" w:rsidP="00B41ACA">
      <w:pPr>
        <w:autoSpaceDE w:val="0"/>
        <w:autoSpaceDN w:val="0"/>
        <w:adjustRightInd w:val="0"/>
        <w:spacing w:after="40" w:line="240" w:lineRule="auto"/>
        <w:rPr>
          <w:rFonts w:ascii="Times New Roman" w:eastAsia="Times New Roman" w:hAnsi="Times New Roman" w:cs="Times New Roman"/>
          <w:color w:val="000000"/>
          <w:sz w:val="20"/>
          <w:szCs w:val="20"/>
        </w:rPr>
      </w:pPr>
      <w:r w:rsidRPr="00434055">
        <w:rPr>
          <w:rFonts w:ascii="Times New Roman" w:eastAsia="Times New Roman" w:hAnsi="Times New Roman" w:cs="Times New Roman"/>
          <w:color w:val="000000"/>
          <w:sz w:val="20"/>
          <w:szCs w:val="20"/>
        </w:rPr>
        <w:t xml:space="preserve">Avots: </w:t>
      </w:r>
      <w:r w:rsidR="004D0A83">
        <w:rPr>
          <w:rFonts w:ascii="Times New Roman" w:eastAsia="Times New Roman" w:hAnsi="Times New Roman" w:cs="Times New Roman"/>
          <w:color w:val="000000"/>
          <w:sz w:val="20"/>
          <w:szCs w:val="20"/>
        </w:rPr>
        <w:t xml:space="preserve">Valsts </w:t>
      </w:r>
      <w:r w:rsidR="00205908">
        <w:rPr>
          <w:rFonts w:ascii="Times New Roman" w:eastAsia="Times New Roman" w:hAnsi="Times New Roman" w:cs="Times New Roman"/>
          <w:color w:val="000000"/>
          <w:sz w:val="20"/>
          <w:szCs w:val="20"/>
        </w:rPr>
        <w:t xml:space="preserve">oficiālās </w:t>
      </w:r>
      <w:r w:rsidR="004D0A83">
        <w:rPr>
          <w:rFonts w:ascii="Times New Roman" w:eastAsia="Times New Roman" w:hAnsi="Times New Roman" w:cs="Times New Roman"/>
          <w:color w:val="000000"/>
          <w:sz w:val="20"/>
          <w:szCs w:val="20"/>
        </w:rPr>
        <w:t>statistikas pārskats</w:t>
      </w:r>
      <w:r w:rsidR="004D0A83" w:rsidRPr="004D0A83">
        <w:rPr>
          <w:rFonts w:ascii="Times New Roman" w:eastAsia="Times New Roman" w:hAnsi="Times New Roman" w:cs="Times New Roman"/>
          <w:color w:val="000000"/>
          <w:sz w:val="20"/>
          <w:szCs w:val="20"/>
        </w:rPr>
        <w:t xml:space="preserve"> par ilgstošas sociālās aprūpes un sociālās rehabilitācijas pakalpojumu sni</w:t>
      </w:r>
      <w:r w:rsidR="004D0A83" w:rsidRPr="00947A69">
        <w:rPr>
          <w:rFonts w:ascii="Times New Roman" w:eastAsia="Times New Roman" w:hAnsi="Times New Roman" w:cs="Times New Roman"/>
          <w:color w:val="000000"/>
          <w:sz w:val="20"/>
          <w:szCs w:val="20"/>
        </w:rPr>
        <w:t>egšanu 20</w:t>
      </w:r>
      <w:r w:rsidR="007040B9" w:rsidRPr="00947A69">
        <w:rPr>
          <w:rFonts w:ascii="Times New Roman" w:eastAsia="Times New Roman" w:hAnsi="Times New Roman" w:cs="Times New Roman"/>
          <w:color w:val="000000"/>
          <w:sz w:val="20"/>
          <w:szCs w:val="20"/>
        </w:rPr>
        <w:t>20</w:t>
      </w:r>
      <w:r w:rsidR="004D0A83" w:rsidRPr="00947A69">
        <w:rPr>
          <w:rFonts w:ascii="Times New Roman" w:eastAsia="Times New Roman" w:hAnsi="Times New Roman" w:cs="Times New Roman"/>
          <w:color w:val="000000"/>
          <w:sz w:val="20"/>
          <w:szCs w:val="20"/>
        </w:rPr>
        <w:t xml:space="preserve">. gadā, skat. </w:t>
      </w:r>
      <w:hyperlink r:id="rId9" w:history="1">
        <w:r w:rsidR="00B94382" w:rsidRPr="00FA4047">
          <w:rPr>
            <w:rStyle w:val="Hyperlink"/>
            <w:rFonts w:ascii="Times New Roman" w:eastAsia="Times New Roman" w:hAnsi="Times New Roman" w:cs="Times New Roman"/>
            <w:sz w:val="20"/>
            <w:szCs w:val="20"/>
          </w:rPr>
          <w:t>https://www.lm.gov.lv/lv/par-2020gadu</w:t>
        </w:r>
      </w:hyperlink>
    </w:p>
    <w:p w14:paraId="10BED93D" w14:textId="77777777" w:rsidR="00265DE8" w:rsidRPr="00947A69" w:rsidRDefault="00265DE8" w:rsidP="00B41ACA">
      <w:pPr>
        <w:autoSpaceDE w:val="0"/>
        <w:autoSpaceDN w:val="0"/>
        <w:adjustRightInd w:val="0"/>
        <w:spacing w:after="40" w:line="240" w:lineRule="auto"/>
        <w:rPr>
          <w:rFonts w:ascii="Times New Roman" w:eastAsia="Times New Roman" w:hAnsi="Times New Roman" w:cs="Times New Roman"/>
          <w:color w:val="000000"/>
          <w:sz w:val="28"/>
          <w:szCs w:val="28"/>
        </w:rPr>
      </w:pPr>
    </w:p>
    <w:p w14:paraId="08430966" w14:textId="59226386" w:rsidR="001636DE" w:rsidRDefault="00265DE8" w:rsidP="00CE0049">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color w:val="000000"/>
          <w:sz w:val="28"/>
          <w:szCs w:val="28"/>
        </w:rPr>
      </w:pPr>
      <w:r w:rsidRPr="00947A69">
        <w:rPr>
          <w:rFonts w:ascii="Times New Roman" w:eastAsia="Times New Roman" w:hAnsi="Times New Roman" w:cs="Times New Roman"/>
          <w:color w:val="000000"/>
          <w:sz w:val="28"/>
          <w:szCs w:val="28"/>
        </w:rPr>
        <w:t xml:space="preserve">No </w:t>
      </w:r>
      <w:r w:rsidR="00EE50CA" w:rsidRPr="00947A69">
        <w:rPr>
          <w:rFonts w:ascii="Times New Roman" w:eastAsia="Times New Roman" w:hAnsi="Times New Roman" w:cs="Times New Roman"/>
          <w:color w:val="000000"/>
          <w:sz w:val="28"/>
          <w:szCs w:val="28"/>
        </w:rPr>
        <w:t>2.</w:t>
      </w:r>
      <w:r w:rsidR="004D0A83" w:rsidRPr="00947A69">
        <w:rPr>
          <w:rFonts w:ascii="Times New Roman" w:eastAsia="Times New Roman" w:hAnsi="Times New Roman" w:cs="Times New Roman"/>
          <w:color w:val="000000"/>
          <w:sz w:val="28"/>
          <w:szCs w:val="28"/>
        </w:rPr>
        <w:t xml:space="preserve">tabulas </w:t>
      </w:r>
      <w:r w:rsidRPr="00947A69">
        <w:rPr>
          <w:rFonts w:ascii="Times New Roman" w:eastAsia="Times New Roman" w:hAnsi="Times New Roman" w:cs="Times New Roman"/>
          <w:color w:val="000000"/>
          <w:sz w:val="28"/>
          <w:szCs w:val="28"/>
        </w:rPr>
        <w:t>redzam</w:t>
      </w:r>
      <w:r w:rsidR="00877C0B" w:rsidRPr="00947A69">
        <w:rPr>
          <w:rFonts w:ascii="Times New Roman" w:eastAsia="Times New Roman" w:hAnsi="Times New Roman" w:cs="Times New Roman"/>
          <w:color w:val="000000"/>
          <w:sz w:val="28"/>
          <w:szCs w:val="28"/>
        </w:rPr>
        <w:t>s</w:t>
      </w:r>
      <w:r w:rsidRPr="00947A69">
        <w:rPr>
          <w:rFonts w:ascii="Times New Roman" w:eastAsia="Times New Roman" w:hAnsi="Times New Roman" w:cs="Times New Roman"/>
          <w:color w:val="000000"/>
          <w:sz w:val="28"/>
          <w:szCs w:val="28"/>
        </w:rPr>
        <w:t xml:space="preserve">, ka apgādnieki par apgādībā esošās personas saņemto pakalpojumu </w:t>
      </w:r>
      <w:r w:rsidR="00E4241B" w:rsidRPr="00947A69">
        <w:rPr>
          <w:rFonts w:ascii="Times New Roman" w:eastAsia="Times New Roman" w:hAnsi="Times New Roman" w:cs="Times New Roman"/>
          <w:color w:val="000000"/>
          <w:sz w:val="28"/>
          <w:szCs w:val="28"/>
        </w:rPr>
        <w:t>20</w:t>
      </w:r>
      <w:r w:rsidR="00C4142F" w:rsidRPr="00947A69">
        <w:rPr>
          <w:rFonts w:ascii="Times New Roman" w:eastAsia="Times New Roman" w:hAnsi="Times New Roman" w:cs="Times New Roman"/>
          <w:color w:val="000000"/>
          <w:sz w:val="28"/>
          <w:szCs w:val="28"/>
        </w:rPr>
        <w:t>20</w:t>
      </w:r>
      <w:r w:rsidR="00E4241B" w:rsidRPr="00947A69">
        <w:rPr>
          <w:rFonts w:ascii="Times New Roman" w:eastAsia="Times New Roman" w:hAnsi="Times New Roman" w:cs="Times New Roman"/>
          <w:color w:val="000000"/>
          <w:sz w:val="28"/>
          <w:szCs w:val="28"/>
        </w:rPr>
        <w:t>.</w:t>
      </w:r>
      <w:r w:rsidRPr="00947A69">
        <w:rPr>
          <w:rFonts w:ascii="Times New Roman" w:eastAsia="Times New Roman" w:hAnsi="Times New Roman" w:cs="Times New Roman"/>
          <w:color w:val="000000"/>
          <w:sz w:val="28"/>
          <w:szCs w:val="28"/>
        </w:rPr>
        <w:t>gada laikā ir samaksājušas summu, ka</w:t>
      </w:r>
      <w:r w:rsidR="00877C0B" w:rsidRPr="00947A69">
        <w:rPr>
          <w:rFonts w:ascii="Times New Roman" w:eastAsia="Times New Roman" w:hAnsi="Times New Roman" w:cs="Times New Roman"/>
          <w:color w:val="000000"/>
          <w:sz w:val="28"/>
          <w:szCs w:val="28"/>
        </w:rPr>
        <w:t>s</w:t>
      </w:r>
      <w:r w:rsidRPr="00947A69">
        <w:rPr>
          <w:rFonts w:ascii="Times New Roman" w:eastAsia="Times New Roman" w:hAnsi="Times New Roman" w:cs="Times New Roman"/>
          <w:color w:val="000000"/>
          <w:sz w:val="28"/>
          <w:szCs w:val="28"/>
        </w:rPr>
        <w:t xml:space="preserve"> </w:t>
      </w:r>
      <w:r w:rsidR="00C4142F" w:rsidRPr="00947A69">
        <w:rPr>
          <w:rFonts w:ascii="Times New Roman" w:eastAsia="Times New Roman" w:hAnsi="Times New Roman" w:cs="Times New Roman"/>
          <w:color w:val="000000"/>
          <w:sz w:val="28"/>
          <w:szCs w:val="28"/>
        </w:rPr>
        <w:t xml:space="preserve">ir apmēram </w:t>
      </w:r>
      <w:r w:rsidR="00913A78" w:rsidRPr="00947A69">
        <w:rPr>
          <w:rFonts w:ascii="Times New Roman" w:eastAsia="Times New Roman" w:hAnsi="Times New Roman" w:cs="Times New Roman"/>
          <w:color w:val="000000"/>
          <w:sz w:val="28"/>
          <w:szCs w:val="28"/>
        </w:rPr>
        <w:t xml:space="preserve">viena </w:t>
      </w:r>
      <w:r w:rsidR="00C4142F" w:rsidRPr="00947A69">
        <w:rPr>
          <w:rFonts w:ascii="Times New Roman" w:eastAsia="Times New Roman" w:hAnsi="Times New Roman" w:cs="Times New Roman"/>
          <w:color w:val="000000"/>
          <w:sz w:val="28"/>
          <w:szCs w:val="28"/>
        </w:rPr>
        <w:t xml:space="preserve">ceturtā </w:t>
      </w:r>
      <w:r w:rsidR="00913A78" w:rsidRPr="00947A69">
        <w:rPr>
          <w:rFonts w:ascii="Times New Roman" w:eastAsia="Times New Roman" w:hAnsi="Times New Roman" w:cs="Times New Roman"/>
          <w:color w:val="000000"/>
          <w:sz w:val="28"/>
          <w:szCs w:val="28"/>
        </w:rPr>
        <w:t>da</w:t>
      </w:r>
      <w:r w:rsidR="00913A78">
        <w:rPr>
          <w:rFonts w:ascii="Times New Roman" w:eastAsia="Times New Roman" w:hAnsi="Times New Roman" w:cs="Times New Roman"/>
          <w:color w:val="000000"/>
          <w:sz w:val="28"/>
          <w:szCs w:val="28"/>
        </w:rPr>
        <w:t xml:space="preserve">ļa no </w:t>
      </w:r>
      <w:r w:rsidRPr="00434055">
        <w:rPr>
          <w:rFonts w:ascii="Times New Roman" w:eastAsia="Times New Roman" w:hAnsi="Times New Roman" w:cs="Times New Roman"/>
          <w:color w:val="000000"/>
          <w:sz w:val="28"/>
          <w:szCs w:val="28"/>
        </w:rPr>
        <w:t xml:space="preserve">pašvaldības </w:t>
      </w:r>
      <w:r w:rsidR="00C85B33" w:rsidRPr="00434055">
        <w:rPr>
          <w:rFonts w:ascii="Times New Roman" w:eastAsia="Times New Roman" w:hAnsi="Times New Roman" w:cs="Times New Roman"/>
          <w:color w:val="000000"/>
          <w:sz w:val="28"/>
          <w:szCs w:val="28"/>
        </w:rPr>
        <w:t>veiktajām ie</w:t>
      </w:r>
      <w:r w:rsidRPr="00434055">
        <w:rPr>
          <w:rFonts w:ascii="Times New Roman" w:eastAsia="Times New Roman" w:hAnsi="Times New Roman" w:cs="Times New Roman"/>
          <w:color w:val="000000"/>
          <w:sz w:val="28"/>
          <w:szCs w:val="28"/>
        </w:rPr>
        <w:t>maksām</w:t>
      </w:r>
      <w:r w:rsidR="00C85B33" w:rsidRPr="00434055">
        <w:rPr>
          <w:rFonts w:ascii="Times New Roman" w:eastAsia="Times New Roman" w:hAnsi="Times New Roman" w:cs="Times New Roman"/>
          <w:color w:val="000000"/>
          <w:sz w:val="28"/>
          <w:szCs w:val="28"/>
        </w:rPr>
        <w:t xml:space="preserve"> </w:t>
      </w:r>
      <w:r w:rsidR="00C4142F">
        <w:rPr>
          <w:rFonts w:ascii="Times New Roman" w:eastAsia="Times New Roman" w:hAnsi="Times New Roman" w:cs="Times New Roman"/>
          <w:color w:val="000000"/>
          <w:sz w:val="28"/>
          <w:szCs w:val="28"/>
        </w:rPr>
        <w:t xml:space="preserve">(2019.gadā tā bija gandrīz viena trešā daļa) </w:t>
      </w:r>
      <w:r w:rsidR="00C85B33" w:rsidRPr="00434055">
        <w:rPr>
          <w:rFonts w:ascii="Times New Roman" w:eastAsia="Times New Roman" w:hAnsi="Times New Roman" w:cs="Times New Roman"/>
          <w:color w:val="000000"/>
          <w:sz w:val="28"/>
          <w:szCs w:val="28"/>
        </w:rPr>
        <w:t>par nodrošināto pakalpojumu</w:t>
      </w:r>
      <w:r w:rsidRPr="00434055">
        <w:rPr>
          <w:rFonts w:ascii="Times New Roman" w:eastAsia="Times New Roman" w:hAnsi="Times New Roman" w:cs="Times New Roman"/>
          <w:color w:val="000000"/>
          <w:sz w:val="28"/>
          <w:szCs w:val="28"/>
        </w:rPr>
        <w:t xml:space="preserve">. </w:t>
      </w:r>
      <w:r w:rsidR="00E4241B" w:rsidRPr="00434055">
        <w:rPr>
          <w:rFonts w:ascii="Times New Roman" w:eastAsia="Times New Roman" w:hAnsi="Times New Roman" w:cs="Times New Roman"/>
          <w:color w:val="000000"/>
          <w:sz w:val="28"/>
          <w:szCs w:val="28"/>
        </w:rPr>
        <w:t xml:space="preserve">Tomēr jāņem vērā, ka faktiskajai apgādnieku iemaksātajai summai būtu jābūt lielākai, ja visi apgādnieki sadarbotos ar pašvaldības sociālo dienestu un neizvairītos no pienākuma gādāt par saviem vecākiem. </w:t>
      </w:r>
    </w:p>
    <w:p w14:paraId="69819389" w14:textId="77777777" w:rsidR="004D0A83" w:rsidRDefault="004D0A83" w:rsidP="00CE0049">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color w:val="000000"/>
          <w:sz w:val="28"/>
          <w:szCs w:val="28"/>
        </w:rPr>
      </w:pPr>
    </w:p>
    <w:p w14:paraId="3AF67B3A" w14:textId="65E5B41E" w:rsidR="001636DE" w:rsidRPr="00434055" w:rsidRDefault="001636DE" w:rsidP="00CE004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lv-LV"/>
        </w:rPr>
      </w:pPr>
      <w:r w:rsidRPr="00434055">
        <w:rPr>
          <w:rFonts w:ascii="Times New Roman" w:eastAsia="Times New Roman" w:hAnsi="Times New Roman" w:cs="Times New Roman"/>
          <w:bCs/>
          <w:sz w:val="28"/>
          <w:szCs w:val="28"/>
          <w:lang w:eastAsia="lv-LV"/>
        </w:rPr>
        <w:t>Ja klients normatīvajos aktos noteiktajā kārtībā atzīts par trūcīgu</w:t>
      </w:r>
      <w:r>
        <w:rPr>
          <w:rFonts w:ascii="Times New Roman" w:eastAsia="Times New Roman" w:hAnsi="Times New Roman" w:cs="Times New Roman"/>
          <w:bCs/>
          <w:sz w:val="28"/>
          <w:szCs w:val="28"/>
          <w:lang w:eastAsia="lv-LV"/>
        </w:rPr>
        <w:t xml:space="preserve"> (izņemot ilgstošas sociālās aprūpes un sociālās rehabilitācijas pakalpojumu institūcijā, kur noteikta </w:t>
      </w:r>
      <w:r w:rsidR="004D0A83">
        <w:rPr>
          <w:rFonts w:ascii="Times New Roman" w:eastAsia="Times New Roman" w:hAnsi="Times New Roman" w:cs="Times New Roman"/>
          <w:bCs/>
          <w:sz w:val="28"/>
          <w:szCs w:val="28"/>
          <w:lang w:eastAsia="lv-LV"/>
        </w:rPr>
        <w:t>atšķirīga</w:t>
      </w:r>
      <w:r>
        <w:rPr>
          <w:rFonts w:ascii="Times New Roman" w:eastAsia="Times New Roman" w:hAnsi="Times New Roman" w:cs="Times New Roman"/>
          <w:bCs/>
          <w:sz w:val="28"/>
          <w:szCs w:val="28"/>
          <w:lang w:eastAsia="lv-LV"/>
        </w:rPr>
        <w:t xml:space="preserve"> </w:t>
      </w:r>
      <w:r w:rsidR="004D0A83">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iepriekš aprakstītā sociālā pakalpojuma</w:t>
      </w:r>
      <w:r w:rsidR="004D0A83">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 xml:space="preserve"> apmaksa)</w:t>
      </w:r>
      <w:r w:rsidRPr="00434055">
        <w:rPr>
          <w:rFonts w:ascii="Times New Roman" w:eastAsia="Times New Roman" w:hAnsi="Times New Roman" w:cs="Times New Roman"/>
          <w:bCs/>
          <w:sz w:val="28"/>
          <w:szCs w:val="28"/>
          <w:lang w:eastAsia="lv-LV"/>
        </w:rPr>
        <w:t xml:space="preserve">, par </w:t>
      </w:r>
      <w:r w:rsidR="004D0A83">
        <w:rPr>
          <w:rFonts w:ascii="Times New Roman" w:eastAsia="Times New Roman" w:hAnsi="Times New Roman" w:cs="Times New Roman"/>
          <w:bCs/>
          <w:sz w:val="28"/>
          <w:szCs w:val="28"/>
          <w:lang w:eastAsia="lv-LV"/>
        </w:rPr>
        <w:t xml:space="preserve">tam nodrošināto sociālo </w:t>
      </w:r>
      <w:r w:rsidRPr="00434055">
        <w:rPr>
          <w:rFonts w:ascii="Times New Roman" w:eastAsia="Times New Roman" w:hAnsi="Times New Roman" w:cs="Times New Roman"/>
          <w:bCs/>
          <w:sz w:val="28"/>
          <w:szCs w:val="28"/>
          <w:lang w:eastAsia="lv-LV"/>
        </w:rPr>
        <w:t>pakalpojumu maksā viņa apgādnieks vai apgādnieki. Šādā gadījumā, veicot samaksu par pakalpojumu, līdzekļi, kas pēc pakalpojuma samaksas paliek apgādnieka ģimenes rīcībā, nedrīkst būt mazāki par summu, kura aprēķināta, reizinot valstī noteikto minimālo algu ar šādu koeficientu</w:t>
      </w:r>
      <w:r w:rsidRPr="00434055">
        <w:rPr>
          <w:rStyle w:val="FootnoteReference"/>
          <w:rFonts w:ascii="Times New Roman" w:eastAsia="Times New Roman" w:hAnsi="Times New Roman" w:cs="Times New Roman"/>
          <w:bCs/>
          <w:sz w:val="28"/>
          <w:szCs w:val="28"/>
          <w:lang w:eastAsia="lv-LV"/>
        </w:rPr>
        <w:footnoteReference w:id="32"/>
      </w:r>
      <w:r w:rsidRPr="00434055">
        <w:rPr>
          <w:rFonts w:ascii="Times New Roman" w:eastAsia="Times New Roman" w:hAnsi="Times New Roman" w:cs="Times New Roman"/>
          <w:bCs/>
          <w:sz w:val="28"/>
          <w:szCs w:val="28"/>
          <w:lang w:eastAsia="lv-LV"/>
        </w:rPr>
        <w:t>:</w:t>
      </w:r>
    </w:p>
    <w:p w14:paraId="31C0B645" w14:textId="77777777" w:rsidR="00517C41" w:rsidRDefault="001636DE" w:rsidP="00CE0049">
      <w:pPr>
        <w:pStyle w:val="ListParagraph"/>
        <w:numPr>
          <w:ilvl w:val="0"/>
          <w:numId w:val="50"/>
        </w:numPr>
        <w:autoSpaceDE w:val="0"/>
        <w:autoSpaceDN w:val="0"/>
        <w:adjustRightInd w:val="0"/>
        <w:spacing w:after="0" w:line="240" w:lineRule="auto"/>
        <w:rPr>
          <w:rFonts w:ascii="Times New Roman" w:eastAsia="Times New Roman" w:hAnsi="Times New Roman" w:cs="Times New Roman"/>
          <w:color w:val="000000"/>
          <w:sz w:val="28"/>
          <w:szCs w:val="28"/>
        </w:rPr>
      </w:pPr>
      <w:r w:rsidRPr="00517C41">
        <w:rPr>
          <w:rFonts w:ascii="Times New Roman" w:eastAsia="Times New Roman" w:hAnsi="Times New Roman" w:cs="Times New Roman"/>
          <w:color w:val="000000"/>
          <w:sz w:val="28"/>
          <w:szCs w:val="28"/>
        </w:rPr>
        <w:t>par vienas personas ģimeni – 1,0;</w:t>
      </w:r>
    </w:p>
    <w:p w14:paraId="2B986B0E" w14:textId="692E56B1" w:rsidR="001636DE" w:rsidRPr="00517C41" w:rsidRDefault="001636DE" w:rsidP="00CE0049">
      <w:pPr>
        <w:pStyle w:val="ListParagraph"/>
        <w:numPr>
          <w:ilvl w:val="0"/>
          <w:numId w:val="50"/>
        </w:numPr>
        <w:autoSpaceDE w:val="0"/>
        <w:autoSpaceDN w:val="0"/>
        <w:adjustRightInd w:val="0"/>
        <w:spacing w:after="0" w:line="240" w:lineRule="auto"/>
        <w:rPr>
          <w:rFonts w:ascii="Times New Roman" w:eastAsia="Times New Roman" w:hAnsi="Times New Roman" w:cs="Times New Roman"/>
          <w:color w:val="000000"/>
          <w:sz w:val="28"/>
          <w:szCs w:val="28"/>
        </w:rPr>
      </w:pPr>
      <w:r w:rsidRPr="00517C41">
        <w:rPr>
          <w:rFonts w:ascii="Times New Roman" w:eastAsia="Times New Roman" w:hAnsi="Times New Roman" w:cs="Times New Roman"/>
          <w:color w:val="000000"/>
          <w:sz w:val="28"/>
          <w:szCs w:val="28"/>
        </w:rPr>
        <w:t>par katru nākamo apgādnieka ģimenes locekli – 0,5.</w:t>
      </w:r>
    </w:p>
    <w:p w14:paraId="330406A6" w14:textId="77777777" w:rsidR="004D0A83" w:rsidRDefault="004D0A83" w:rsidP="00CE0049">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114FB994" w14:textId="76418170" w:rsidR="001636DE" w:rsidRPr="00434055" w:rsidRDefault="001636DE" w:rsidP="00CE004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34055">
        <w:rPr>
          <w:rFonts w:ascii="Times New Roman" w:eastAsia="Times New Roman" w:hAnsi="Times New Roman" w:cs="Times New Roman"/>
          <w:color w:val="000000"/>
          <w:sz w:val="28"/>
          <w:szCs w:val="28"/>
        </w:rPr>
        <w:t xml:space="preserve">Pašvaldība atbilstoši finansiālajām iespējām var noteikt klientam citu (labvēlīgāku) samaksas kārtību par pakalpojumu, iekļaujot šos nosacījumus pašvaldības saistošajos noteikumos. Ja pašvaldība nav noteikusi labvēlīgākus samaksas </w:t>
      </w:r>
      <w:r w:rsidR="004D0A83" w:rsidRPr="00434055">
        <w:rPr>
          <w:rFonts w:ascii="Times New Roman" w:eastAsia="Times New Roman" w:hAnsi="Times New Roman" w:cs="Times New Roman"/>
          <w:color w:val="000000"/>
          <w:sz w:val="28"/>
          <w:szCs w:val="28"/>
        </w:rPr>
        <w:t>nosacījumus klientiem vai viņu apg</w:t>
      </w:r>
      <w:r w:rsidR="004D0A83">
        <w:rPr>
          <w:rFonts w:ascii="Times New Roman" w:eastAsia="Times New Roman" w:hAnsi="Times New Roman" w:cs="Times New Roman"/>
          <w:color w:val="000000"/>
          <w:sz w:val="28"/>
          <w:szCs w:val="28"/>
        </w:rPr>
        <w:t xml:space="preserve">ādniekiem </w:t>
      </w:r>
      <w:r w:rsidRPr="00434055">
        <w:rPr>
          <w:rFonts w:ascii="Times New Roman" w:eastAsia="Times New Roman" w:hAnsi="Times New Roman" w:cs="Times New Roman"/>
          <w:color w:val="000000"/>
          <w:sz w:val="28"/>
          <w:szCs w:val="28"/>
        </w:rPr>
        <w:t>(piemēram, noteikusi augstāku ienākumu līmeni, kas paliek ģimenes rīcībā pēc pakalpojumu samaksas, atbrīvojusi no samaksas apgādniekus u</w:t>
      </w:r>
      <w:r>
        <w:rPr>
          <w:rFonts w:ascii="Times New Roman" w:eastAsia="Times New Roman" w:hAnsi="Times New Roman" w:cs="Times New Roman"/>
          <w:color w:val="000000"/>
          <w:sz w:val="28"/>
          <w:szCs w:val="28"/>
        </w:rPr>
        <w:t>.</w:t>
      </w:r>
      <w:r w:rsidRPr="00434055">
        <w:rPr>
          <w:rFonts w:ascii="Times New Roman" w:eastAsia="Times New Roman" w:hAnsi="Times New Roman" w:cs="Times New Roman"/>
          <w:color w:val="000000"/>
          <w:sz w:val="28"/>
          <w:szCs w:val="28"/>
        </w:rPr>
        <w:t>tml.)</w:t>
      </w:r>
      <w:r>
        <w:rPr>
          <w:rFonts w:ascii="Times New Roman" w:eastAsia="Times New Roman" w:hAnsi="Times New Roman" w:cs="Times New Roman"/>
          <w:color w:val="000000"/>
          <w:sz w:val="28"/>
          <w:szCs w:val="28"/>
        </w:rPr>
        <w:t>, tad pašvaldība rīkoja</w:t>
      </w:r>
      <w:r w:rsidRPr="00434055">
        <w:rPr>
          <w:rFonts w:ascii="Times New Roman" w:eastAsia="Times New Roman" w:hAnsi="Times New Roman" w:cs="Times New Roman"/>
          <w:color w:val="000000"/>
          <w:sz w:val="28"/>
          <w:szCs w:val="28"/>
        </w:rPr>
        <w:t>s atbilstoši ārējos normatīvajos aktos noteiktajam.</w:t>
      </w:r>
    </w:p>
    <w:p w14:paraId="62041C52" w14:textId="77777777" w:rsidR="004D0A83" w:rsidRDefault="004D0A83" w:rsidP="00CE0049">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color w:val="000000"/>
          <w:sz w:val="28"/>
          <w:szCs w:val="28"/>
        </w:rPr>
      </w:pPr>
    </w:p>
    <w:p w14:paraId="73F6EDAA" w14:textId="74341810" w:rsidR="001518E0" w:rsidRDefault="00E4241B" w:rsidP="00CE0049">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8"/>
          <w:lang w:eastAsia="lv-LV"/>
        </w:rPr>
      </w:pPr>
      <w:r w:rsidRPr="00434055">
        <w:rPr>
          <w:rFonts w:ascii="Times New Roman" w:eastAsia="Times New Roman" w:hAnsi="Times New Roman" w:cs="Times New Roman"/>
          <w:color w:val="000000"/>
          <w:sz w:val="28"/>
          <w:szCs w:val="28"/>
        </w:rPr>
        <w:t>Likums noteic</w:t>
      </w:r>
      <w:r w:rsidRPr="00434055">
        <w:rPr>
          <w:rFonts w:ascii="Times New Roman" w:hAnsi="Times New Roman" w:cs="Times New Roman"/>
          <w:sz w:val="28"/>
          <w:szCs w:val="28"/>
        </w:rPr>
        <w:t>, ka personas apgādnieki, kuriem ir pienākums maksāt par pakalpojumu, ne retāk kā reizi gadā institūcijai, kura pieņem lēmumu par personas apgādniekiem veicamajiem maksājumiem, iesniedz informāciju par saviem ienākumiem</w:t>
      </w:r>
      <w:r w:rsidRPr="00434055">
        <w:rPr>
          <w:rStyle w:val="FootnoteReference"/>
          <w:rFonts w:ascii="Times New Roman" w:hAnsi="Times New Roman" w:cs="Times New Roman"/>
          <w:sz w:val="28"/>
          <w:szCs w:val="28"/>
        </w:rPr>
        <w:footnoteReference w:id="33"/>
      </w:r>
      <w:r w:rsidRPr="00434055">
        <w:rPr>
          <w:rFonts w:ascii="Times New Roman" w:hAnsi="Times New Roman" w:cs="Times New Roman"/>
          <w:sz w:val="28"/>
          <w:szCs w:val="28"/>
        </w:rPr>
        <w:t xml:space="preserve">. Taču pašvaldības </w:t>
      </w:r>
      <w:r w:rsidR="004D0A83">
        <w:rPr>
          <w:rFonts w:ascii="Times New Roman" w:hAnsi="Times New Roman" w:cs="Times New Roman"/>
          <w:sz w:val="28"/>
          <w:szCs w:val="28"/>
        </w:rPr>
        <w:t>ir informējušas Labklājības ministriju</w:t>
      </w:r>
      <w:r w:rsidRPr="00434055">
        <w:rPr>
          <w:rFonts w:ascii="Times New Roman" w:hAnsi="Times New Roman" w:cs="Times New Roman"/>
          <w:sz w:val="28"/>
          <w:szCs w:val="28"/>
        </w:rPr>
        <w:t>, ka apgādnieki nesniedz minēto informāciju un izvairās no sadarbības ar sociālo dienestu,</w:t>
      </w:r>
      <w:r w:rsidRPr="00434055">
        <w:rPr>
          <w:rFonts w:ascii="Times New Roman" w:eastAsia="Times New Roman" w:hAnsi="Times New Roman" w:cs="Times New Roman"/>
          <w:sz w:val="28"/>
          <w:szCs w:val="28"/>
          <w:lang w:eastAsia="lv-LV"/>
        </w:rPr>
        <w:t xml:space="preserve"> neiesaistās sociālās situācijas risināšanā, atsakās labprātīgi slēgt līgumu par sociālā pakalpojuma nodrošināšanu savam apgādājamajam</w:t>
      </w:r>
      <w:r w:rsidR="00E50338" w:rsidRPr="00434055">
        <w:rPr>
          <w:rFonts w:ascii="Times New Roman" w:eastAsia="Times New Roman" w:hAnsi="Times New Roman" w:cs="Times New Roman"/>
          <w:sz w:val="28"/>
          <w:szCs w:val="28"/>
          <w:lang w:eastAsia="lv-LV"/>
        </w:rPr>
        <w:t xml:space="preserve">. Īpaši sarežģīti </w:t>
      </w:r>
      <w:r w:rsidR="001518E0">
        <w:rPr>
          <w:rFonts w:ascii="Times New Roman" w:eastAsia="Times New Roman" w:hAnsi="Times New Roman" w:cs="Times New Roman"/>
          <w:sz w:val="28"/>
          <w:szCs w:val="28"/>
          <w:lang w:eastAsia="lv-LV"/>
        </w:rPr>
        <w:t xml:space="preserve">tas ir gadījumos, kad </w:t>
      </w:r>
      <w:r w:rsidR="00E50338" w:rsidRPr="00434055">
        <w:rPr>
          <w:rFonts w:ascii="Times New Roman" w:eastAsia="Times New Roman" w:hAnsi="Times New Roman" w:cs="Times New Roman"/>
          <w:sz w:val="28"/>
          <w:szCs w:val="28"/>
          <w:lang w:eastAsia="lv-LV"/>
        </w:rPr>
        <w:t>a</w:t>
      </w:r>
      <w:r w:rsidR="00E50338" w:rsidRPr="00434055">
        <w:rPr>
          <w:rFonts w:ascii="Times New Roman" w:eastAsia="Times New Roman" w:hAnsi="Times New Roman" w:cs="Times New Roman"/>
          <w:sz w:val="28"/>
          <w:szCs w:val="28"/>
        </w:rPr>
        <w:t>pgādniek</w:t>
      </w:r>
      <w:r w:rsidR="001518E0">
        <w:rPr>
          <w:rFonts w:ascii="Times New Roman" w:eastAsia="Times New Roman" w:hAnsi="Times New Roman" w:cs="Times New Roman"/>
          <w:sz w:val="28"/>
          <w:szCs w:val="28"/>
        </w:rPr>
        <w:t xml:space="preserve">s </w:t>
      </w:r>
      <w:r w:rsidR="00E50338" w:rsidRPr="00434055">
        <w:rPr>
          <w:rFonts w:ascii="Times New Roman" w:eastAsia="Times New Roman" w:hAnsi="Times New Roman" w:cs="Times New Roman"/>
          <w:sz w:val="28"/>
          <w:szCs w:val="28"/>
        </w:rPr>
        <w:t xml:space="preserve">uzturas ārzemēs – viņu sasniedzamība, </w:t>
      </w:r>
      <w:r w:rsidR="001518E0">
        <w:rPr>
          <w:rFonts w:ascii="Times New Roman" w:eastAsia="Times New Roman" w:hAnsi="Times New Roman" w:cs="Times New Roman"/>
          <w:sz w:val="28"/>
          <w:szCs w:val="28"/>
        </w:rPr>
        <w:t xml:space="preserve">informācijas iegūšana un </w:t>
      </w:r>
      <w:r w:rsidR="00E50338" w:rsidRPr="00434055">
        <w:rPr>
          <w:rFonts w:ascii="Times New Roman" w:eastAsia="Times New Roman" w:hAnsi="Times New Roman" w:cs="Times New Roman"/>
          <w:sz w:val="28"/>
          <w:szCs w:val="28"/>
        </w:rPr>
        <w:t xml:space="preserve">materiālo resursu izvērtēšana ir darbietilpīgs un resursus patērējošs process. Nereti likumiskajam apgādniekam gadu desmitiem nav bijis kontakta ar </w:t>
      </w:r>
      <w:r w:rsidR="00E50338" w:rsidRPr="00434055">
        <w:rPr>
          <w:rFonts w:ascii="Times New Roman" w:eastAsia="Times New Roman" w:hAnsi="Times New Roman" w:cs="Times New Roman"/>
          <w:sz w:val="28"/>
          <w:szCs w:val="28"/>
          <w:lang w:eastAsia="lv-LV"/>
        </w:rPr>
        <w:t xml:space="preserve">savu vecāku un viņš </w:t>
      </w:r>
      <w:r w:rsidR="001518E0">
        <w:rPr>
          <w:rFonts w:ascii="Times New Roman" w:eastAsia="Times New Roman" w:hAnsi="Times New Roman" w:cs="Times New Roman"/>
          <w:sz w:val="28"/>
          <w:szCs w:val="28"/>
          <w:lang w:eastAsia="lv-LV"/>
        </w:rPr>
        <w:t xml:space="preserve">pat </w:t>
      </w:r>
      <w:r w:rsidR="00E50338" w:rsidRPr="00434055">
        <w:rPr>
          <w:rFonts w:ascii="Times New Roman" w:eastAsia="Times New Roman" w:hAnsi="Times New Roman" w:cs="Times New Roman"/>
          <w:sz w:val="28"/>
          <w:szCs w:val="28"/>
          <w:lang w:eastAsia="lv-LV"/>
        </w:rPr>
        <w:t>nezin, vai vecāks</w:t>
      </w:r>
      <w:r w:rsidR="00ED564F">
        <w:rPr>
          <w:rFonts w:ascii="Times New Roman" w:eastAsia="Times New Roman" w:hAnsi="Times New Roman" w:cs="Times New Roman"/>
          <w:sz w:val="28"/>
          <w:szCs w:val="28"/>
          <w:lang w:eastAsia="lv-LV"/>
        </w:rPr>
        <w:t xml:space="preserve"> vēl</w:t>
      </w:r>
      <w:r w:rsidR="00E50338" w:rsidRPr="00434055">
        <w:rPr>
          <w:rFonts w:ascii="Times New Roman" w:eastAsia="Times New Roman" w:hAnsi="Times New Roman" w:cs="Times New Roman"/>
          <w:sz w:val="28"/>
          <w:szCs w:val="28"/>
          <w:lang w:eastAsia="lv-LV"/>
        </w:rPr>
        <w:t xml:space="preserve"> ir dzīvs</w:t>
      </w:r>
      <w:r w:rsidR="00ED564F">
        <w:rPr>
          <w:rFonts w:ascii="Times New Roman" w:eastAsia="Times New Roman" w:hAnsi="Times New Roman" w:cs="Times New Roman"/>
          <w:sz w:val="28"/>
          <w:szCs w:val="28"/>
          <w:lang w:eastAsia="lv-LV"/>
        </w:rPr>
        <w:t>. T</w:t>
      </w:r>
      <w:r w:rsidR="00E50338" w:rsidRPr="00434055">
        <w:rPr>
          <w:rFonts w:ascii="Times New Roman" w:eastAsia="Times New Roman" w:hAnsi="Times New Roman" w:cs="Times New Roman"/>
          <w:sz w:val="28"/>
          <w:szCs w:val="28"/>
          <w:lang w:eastAsia="lv-LV"/>
        </w:rPr>
        <w:t xml:space="preserve">o pēc Pilsonības un migrācijas lietu pārvaldes datu pārlūka </w:t>
      </w:r>
      <w:r w:rsidR="00ED564F">
        <w:rPr>
          <w:rFonts w:ascii="Times New Roman" w:eastAsia="Times New Roman" w:hAnsi="Times New Roman" w:cs="Times New Roman"/>
          <w:sz w:val="28"/>
          <w:szCs w:val="28"/>
          <w:lang w:eastAsia="lv-LV"/>
        </w:rPr>
        <w:t>noskaidro</w:t>
      </w:r>
      <w:r w:rsidR="00E50338" w:rsidRPr="00434055">
        <w:rPr>
          <w:rFonts w:ascii="Times New Roman" w:eastAsia="Times New Roman" w:hAnsi="Times New Roman" w:cs="Times New Roman"/>
          <w:sz w:val="28"/>
          <w:szCs w:val="28"/>
          <w:lang w:eastAsia="lv-LV"/>
        </w:rPr>
        <w:t xml:space="preserve"> sociālais dienests. </w:t>
      </w:r>
    </w:p>
    <w:p w14:paraId="569F8238" w14:textId="77777777" w:rsidR="001518E0" w:rsidRDefault="001518E0" w:rsidP="00CE0049">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8"/>
          <w:lang w:eastAsia="lv-LV"/>
        </w:rPr>
      </w:pPr>
    </w:p>
    <w:p w14:paraId="04A0A659" w14:textId="6A67C16A" w:rsidR="00192341" w:rsidRPr="00434055" w:rsidRDefault="001518E0" w:rsidP="00CE0049">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Attiecīgi p</w:t>
      </w:r>
      <w:r w:rsidR="00E4241B" w:rsidRPr="00434055">
        <w:rPr>
          <w:rFonts w:ascii="Times New Roman" w:eastAsia="Times New Roman" w:hAnsi="Times New Roman" w:cs="Times New Roman"/>
          <w:sz w:val="28"/>
          <w:szCs w:val="28"/>
          <w:lang w:eastAsia="lv-LV"/>
        </w:rPr>
        <w:t xml:space="preserve">ašvaldībā pārsvarā vēršas tie iedzīvotāji, kuriem nav apgādnieku, vai kuru apgādnieki dažādu iemeslu dēļ neiesaistās sociālās problēmas risināšanā. Dažreiz tas tiek darīts ar nolūku, jo pašvaldībai nav instrumentu, kā panākt piespiedu līguma parakstīšanu no apgādnieka </w:t>
      </w:r>
      <w:r w:rsidR="00192341" w:rsidRPr="00434055">
        <w:rPr>
          <w:rFonts w:ascii="Times New Roman" w:eastAsia="Times New Roman" w:hAnsi="Times New Roman" w:cs="Times New Roman"/>
          <w:sz w:val="28"/>
          <w:szCs w:val="28"/>
          <w:lang w:eastAsia="lv-LV"/>
        </w:rPr>
        <w:t>puses.</w:t>
      </w:r>
      <w:r w:rsidR="00E4241B" w:rsidRPr="00434055">
        <w:rPr>
          <w:rFonts w:ascii="Times New Roman" w:eastAsia="Times New Roman" w:hAnsi="Times New Roman" w:cs="Times New Roman"/>
          <w:sz w:val="28"/>
          <w:szCs w:val="28"/>
          <w:lang w:eastAsia="lv-LV"/>
        </w:rPr>
        <w:t xml:space="preserve"> Kaut arī </w:t>
      </w:r>
      <w:r w:rsidR="00E4241B" w:rsidRPr="00434055">
        <w:rPr>
          <w:rFonts w:ascii="Times New Roman" w:eastAsia="Times New Roman" w:hAnsi="Times New Roman" w:cs="Times New Roman"/>
          <w:sz w:val="28"/>
          <w:szCs w:val="28"/>
        </w:rPr>
        <w:t>Civillikuma 1402.pants paredz</w:t>
      </w:r>
      <w:r w:rsidR="00E4241B" w:rsidRPr="001E2F5A">
        <w:rPr>
          <w:rFonts w:ascii="Times New Roman" w:eastAsia="Times New Roman" w:hAnsi="Times New Roman" w:cs="Times New Roman"/>
          <w:bCs/>
          <w:sz w:val="28"/>
          <w:szCs w:val="28"/>
        </w:rPr>
        <w:t>,</w:t>
      </w:r>
      <w:r w:rsidR="00E4241B" w:rsidRPr="00434055">
        <w:rPr>
          <w:rFonts w:ascii="Times New Roman" w:eastAsia="Times New Roman" w:hAnsi="Times New Roman" w:cs="Times New Roman"/>
          <w:b/>
          <w:sz w:val="28"/>
          <w:szCs w:val="28"/>
        </w:rPr>
        <w:t xml:space="preserve"> </w:t>
      </w:r>
      <w:r w:rsidR="00E4241B" w:rsidRPr="00434055">
        <w:rPr>
          <w:rFonts w:ascii="Times New Roman" w:eastAsia="Times New Roman" w:hAnsi="Times New Roman" w:cs="Times New Roman"/>
          <w:sz w:val="28"/>
          <w:szCs w:val="28"/>
        </w:rPr>
        <w:t xml:space="preserve">ka saistības rodas vai nu no tiesiska darījuma, vai no neatļautas darbības, vai </w:t>
      </w:r>
      <w:r w:rsidR="00E4241B" w:rsidRPr="00205908">
        <w:rPr>
          <w:rFonts w:ascii="Times New Roman" w:eastAsia="Times New Roman" w:hAnsi="Times New Roman" w:cs="Times New Roman"/>
          <w:sz w:val="28"/>
          <w:szCs w:val="28"/>
        </w:rPr>
        <w:t>pēc likuma</w:t>
      </w:r>
      <w:r w:rsidR="00E4241B" w:rsidRPr="001518E0">
        <w:rPr>
          <w:rFonts w:ascii="Times New Roman" w:eastAsia="Times New Roman" w:hAnsi="Times New Roman" w:cs="Times New Roman"/>
          <w:sz w:val="28"/>
          <w:szCs w:val="28"/>
        </w:rPr>
        <w:t>,</w:t>
      </w:r>
      <w:r w:rsidR="00E4241B" w:rsidRPr="00434055">
        <w:rPr>
          <w:rFonts w:ascii="Times New Roman" w:eastAsia="Times New Roman" w:hAnsi="Times New Roman" w:cs="Times New Roman"/>
          <w:sz w:val="28"/>
          <w:szCs w:val="28"/>
        </w:rPr>
        <w:t xml:space="preserve"> pastāv tiesas precedents</w:t>
      </w:r>
      <w:r w:rsidR="004B1CE6">
        <w:rPr>
          <w:rStyle w:val="FootnoteReference"/>
          <w:rFonts w:ascii="Times New Roman" w:eastAsia="Times New Roman" w:hAnsi="Times New Roman" w:cs="Times New Roman"/>
          <w:sz w:val="28"/>
          <w:szCs w:val="28"/>
        </w:rPr>
        <w:footnoteReference w:id="34"/>
      </w:r>
      <w:r w:rsidR="00E4241B" w:rsidRPr="00434055">
        <w:rPr>
          <w:rFonts w:ascii="Times New Roman" w:eastAsia="Times New Roman" w:hAnsi="Times New Roman" w:cs="Times New Roman"/>
          <w:sz w:val="28"/>
          <w:szCs w:val="28"/>
        </w:rPr>
        <w:t>, ka pašvaldībai</w:t>
      </w:r>
      <w:r w:rsidR="00E4241B" w:rsidRPr="00434055">
        <w:rPr>
          <w:rFonts w:ascii="Times New Roman" w:eastAsia="Times New Roman" w:hAnsi="Times New Roman" w:cs="Times New Roman"/>
          <w:b/>
          <w:sz w:val="28"/>
          <w:szCs w:val="28"/>
        </w:rPr>
        <w:t xml:space="preserve"> </w:t>
      </w:r>
      <w:r w:rsidR="00E4241B" w:rsidRPr="00434055">
        <w:rPr>
          <w:rFonts w:ascii="Times New Roman" w:eastAsia="Times New Roman" w:hAnsi="Times New Roman" w:cs="Times New Roman"/>
          <w:sz w:val="28"/>
          <w:szCs w:val="28"/>
        </w:rPr>
        <w:t>nav tiesiska pamata piemērot un pieprasīt apgādniekam samaksu par sociālo pakalpojumu, ja pirms tam nav celta prasība par uzturlīdzekļa devuma pieprasīšanu, respektīvi, tiesa nav atzinusi, ka vecāks ir pildījis savu pienākumu pret bērnu un ka apgādniekam ir pienākums uzturēt apgādājamo</w:t>
      </w:r>
      <w:r w:rsidR="000E59E2">
        <w:rPr>
          <w:rFonts w:ascii="Times New Roman" w:eastAsia="Times New Roman" w:hAnsi="Times New Roman" w:cs="Times New Roman"/>
          <w:sz w:val="28"/>
          <w:szCs w:val="28"/>
        </w:rPr>
        <w:t xml:space="preserve">. </w:t>
      </w:r>
      <w:r w:rsidR="00E4241B" w:rsidRPr="00434055">
        <w:rPr>
          <w:rFonts w:ascii="Times New Roman" w:eastAsia="Times New Roman" w:hAnsi="Times New Roman" w:cs="Times New Roman"/>
          <w:sz w:val="28"/>
          <w:szCs w:val="28"/>
        </w:rPr>
        <w:t xml:space="preserve">Ņemot vērā, ka šādas prasības celšana ir personīga (to var celt tikai </w:t>
      </w:r>
      <w:r w:rsidR="00192341" w:rsidRPr="00434055">
        <w:rPr>
          <w:rFonts w:ascii="Times New Roman" w:eastAsia="Times New Roman" w:hAnsi="Times New Roman" w:cs="Times New Roman"/>
          <w:sz w:val="28"/>
          <w:szCs w:val="28"/>
        </w:rPr>
        <w:t>apgādājamais</w:t>
      </w:r>
      <w:r w:rsidR="00E4241B" w:rsidRPr="00434055">
        <w:rPr>
          <w:rFonts w:ascii="Times New Roman" w:eastAsia="Times New Roman" w:hAnsi="Times New Roman" w:cs="Times New Roman"/>
          <w:sz w:val="28"/>
          <w:szCs w:val="28"/>
        </w:rPr>
        <w:t xml:space="preserve">), pašvaldība ir tiesīga prasību celt tikai ar </w:t>
      </w:r>
      <w:r w:rsidR="00192341" w:rsidRPr="00434055">
        <w:rPr>
          <w:rFonts w:ascii="Times New Roman" w:eastAsia="Times New Roman" w:hAnsi="Times New Roman" w:cs="Times New Roman"/>
          <w:sz w:val="28"/>
          <w:szCs w:val="28"/>
        </w:rPr>
        <w:t xml:space="preserve">apgādājamā </w:t>
      </w:r>
      <w:r w:rsidR="00E4241B" w:rsidRPr="00434055">
        <w:rPr>
          <w:rFonts w:ascii="Times New Roman" w:eastAsia="Times New Roman" w:hAnsi="Times New Roman" w:cs="Times New Roman"/>
          <w:sz w:val="28"/>
          <w:szCs w:val="28"/>
        </w:rPr>
        <w:t xml:space="preserve">pilnvarojumu, kuru ne vienmēr </w:t>
      </w:r>
      <w:r w:rsidR="00192341" w:rsidRPr="00434055">
        <w:rPr>
          <w:rFonts w:ascii="Times New Roman" w:eastAsia="Times New Roman" w:hAnsi="Times New Roman" w:cs="Times New Roman"/>
          <w:sz w:val="28"/>
          <w:szCs w:val="28"/>
        </w:rPr>
        <w:t xml:space="preserve">viņš </w:t>
      </w:r>
      <w:r w:rsidR="00E4241B" w:rsidRPr="00434055">
        <w:rPr>
          <w:rFonts w:ascii="Times New Roman" w:eastAsia="Times New Roman" w:hAnsi="Times New Roman" w:cs="Times New Roman"/>
          <w:sz w:val="28"/>
          <w:szCs w:val="28"/>
        </w:rPr>
        <w:t>ir gatavs sniegt vai savas veselības dēļ nespēj to sniegt. Turklāt tiesvedības procesi ir ilgi un pastāv risks, ka prasība netiek izskatīta, jo persona (prasītājs) mirusi. Līdz ar to, izve</w:t>
      </w:r>
      <w:r w:rsidR="00192341" w:rsidRPr="00434055">
        <w:rPr>
          <w:rFonts w:ascii="Times New Roman" w:eastAsia="Times New Roman" w:hAnsi="Times New Roman" w:cs="Times New Roman"/>
          <w:sz w:val="28"/>
          <w:szCs w:val="28"/>
        </w:rPr>
        <w:t xml:space="preserve">idojas situācija, ka pašvaldība </w:t>
      </w:r>
      <w:r w:rsidR="00E4241B" w:rsidRPr="00434055">
        <w:rPr>
          <w:rFonts w:ascii="Times New Roman" w:eastAsia="Times New Roman" w:hAnsi="Times New Roman" w:cs="Times New Roman"/>
          <w:sz w:val="28"/>
          <w:szCs w:val="28"/>
        </w:rPr>
        <w:t>labprātīgi uzņemas saistības ar pakalpojuma sniedzēju,</w:t>
      </w:r>
      <w:r w:rsidR="00192341" w:rsidRPr="00434055">
        <w:rPr>
          <w:rFonts w:ascii="Times New Roman" w:eastAsia="Times New Roman" w:hAnsi="Times New Roman" w:cs="Times New Roman"/>
          <w:sz w:val="28"/>
          <w:szCs w:val="28"/>
        </w:rPr>
        <w:t xml:space="preserve"> nesasniedzot apgādnieku, tādējādi riskējot nonākt pretrunā</w:t>
      </w:r>
      <w:r w:rsidR="000E59E2">
        <w:rPr>
          <w:rFonts w:ascii="Times New Roman" w:eastAsia="Times New Roman" w:hAnsi="Times New Roman" w:cs="Times New Roman"/>
          <w:sz w:val="28"/>
          <w:szCs w:val="28"/>
        </w:rPr>
        <w:t xml:space="preserve"> L</w:t>
      </w:r>
      <w:r w:rsidR="00192341" w:rsidRPr="00434055">
        <w:rPr>
          <w:rFonts w:ascii="Times New Roman" w:eastAsia="Times New Roman" w:hAnsi="Times New Roman" w:cs="Times New Roman"/>
          <w:sz w:val="28"/>
          <w:szCs w:val="28"/>
        </w:rPr>
        <w:t xml:space="preserve">ikumā noteiktajam. </w:t>
      </w:r>
      <w:r>
        <w:rPr>
          <w:rFonts w:ascii="Times New Roman" w:eastAsia="Times New Roman" w:hAnsi="Times New Roman" w:cs="Times New Roman"/>
          <w:sz w:val="28"/>
          <w:szCs w:val="28"/>
        </w:rPr>
        <w:t>Tādēļ, l</w:t>
      </w:r>
      <w:r w:rsidR="00E4241B" w:rsidRPr="00434055">
        <w:rPr>
          <w:rFonts w:ascii="Times New Roman" w:eastAsia="Times New Roman" w:hAnsi="Times New Roman" w:cs="Times New Roman"/>
          <w:sz w:val="28"/>
          <w:szCs w:val="28"/>
        </w:rPr>
        <w:t>ai tiktu ievēroti</w:t>
      </w:r>
      <w:r w:rsidR="00E4241B" w:rsidRPr="00434055">
        <w:rPr>
          <w:rFonts w:ascii="Times New Roman" w:eastAsia="Times New Roman" w:hAnsi="Times New Roman" w:cs="Times New Roman"/>
          <w:b/>
          <w:sz w:val="28"/>
          <w:szCs w:val="28"/>
        </w:rPr>
        <w:t xml:space="preserve"> </w:t>
      </w:r>
      <w:r w:rsidR="00E4241B" w:rsidRPr="00434055">
        <w:rPr>
          <w:rFonts w:ascii="Times New Roman" w:eastAsia="Times New Roman" w:hAnsi="Times New Roman" w:cs="Times New Roman"/>
          <w:bCs/>
          <w:sz w:val="28"/>
          <w:szCs w:val="28"/>
        </w:rPr>
        <w:t>Publiskas personas finanšu līdzekļu un mantas izšķērdēšanas novēršanas likuma</w:t>
      </w:r>
      <w:r>
        <w:rPr>
          <w:rStyle w:val="FootnoteReference"/>
          <w:rFonts w:ascii="Times New Roman" w:eastAsia="Times New Roman" w:hAnsi="Times New Roman" w:cs="Times New Roman"/>
          <w:bCs/>
          <w:sz w:val="28"/>
          <w:szCs w:val="28"/>
        </w:rPr>
        <w:footnoteReference w:id="35"/>
      </w:r>
      <w:r w:rsidR="00E4241B" w:rsidRPr="00434055">
        <w:rPr>
          <w:rFonts w:ascii="Times New Roman" w:eastAsia="Times New Roman" w:hAnsi="Times New Roman" w:cs="Times New Roman"/>
          <w:sz w:val="28"/>
          <w:szCs w:val="28"/>
        </w:rPr>
        <w:t xml:space="preserve"> 2</w:t>
      </w:r>
      <w:r w:rsidR="00E50338" w:rsidRPr="00434055">
        <w:rPr>
          <w:rFonts w:ascii="Times New Roman" w:eastAsia="Times New Roman" w:hAnsi="Times New Roman" w:cs="Times New Roman"/>
          <w:sz w:val="28"/>
          <w:szCs w:val="28"/>
        </w:rPr>
        <w:t>.panta pirmās daļas nosacījumi,</w:t>
      </w:r>
      <w:r w:rsidR="00E4241B" w:rsidRPr="00434055">
        <w:rPr>
          <w:rFonts w:ascii="Times New Roman" w:eastAsia="Times New Roman" w:hAnsi="Times New Roman" w:cs="Times New Roman"/>
          <w:sz w:val="28"/>
          <w:szCs w:val="28"/>
        </w:rPr>
        <w:t xml:space="preserve"> ka </w:t>
      </w:r>
      <w:r w:rsidR="00E4241B" w:rsidRPr="00434055">
        <w:rPr>
          <w:rFonts w:ascii="Times New Roman" w:eastAsia="Times New Roman" w:hAnsi="Times New Roman" w:cs="Times New Roman"/>
          <w:i/>
          <w:sz w:val="28"/>
          <w:szCs w:val="28"/>
        </w:rPr>
        <w:t xml:space="preserve">publiska persona rīkojas ar saviem finanšu līdzekļiem un mantu likumīgi, tas ir, </w:t>
      </w:r>
      <w:r w:rsidR="00E4241B" w:rsidRPr="00434055">
        <w:rPr>
          <w:rFonts w:ascii="Times New Roman" w:eastAsia="Times New Roman" w:hAnsi="Times New Roman" w:cs="Times New Roman"/>
          <w:b/>
          <w:i/>
          <w:sz w:val="28"/>
          <w:szCs w:val="28"/>
        </w:rPr>
        <w:t xml:space="preserve">jebkura rīcība ar publiskas personas finanšu līdzekļiem un mantu atbilst ārējos normatīvajos aktos paredzētajiem mērķiem, kā arī normatīvajos aktos noteiktajai kārtībai, </w:t>
      </w:r>
      <w:r w:rsidR="00E4241B" w:rsidRPr="00434055">
        <w:rPr>
          <w:rFonts w:ascii="Times New Roman" w:eastAsia="Times New Roman" w:hAnsi="Times New Roman" w:cs="Times New Roman"/>
          <w:sz w:val="28"/>
          <w:szCs w:val="28"/>
        </w:rPr>
        <w:t>pašvaldība izdo</w:t>
      </w:r>
      <w:r w:rsidR="00192341" w:rsidRPr="00434055">
        <w:rPr>
          <w:rFonts w:ascii="Times New Roman" w:eastAsia="Times New Roman" w:hAnsi="Times New Roman" w:cs="Times New Roman"/>
          <w:sz w:val="28"/>
          <w:szCs w:val="28"/>
        </w:rPr>
        <w:t>d</w:t>
      </w:r>
      <w:r w:rsidR="00E4241B" w:rsidRPr="00434055">
        <w:rPr>
          <w:rFonts w:ascii="Times New Roman" w:eastAsia="Times New Roman" w:hAnsi="Times New Roman" w:cs="Times New Roman"/>
          <w:b/>
          <w:i/>
          <w:sz w:val="28"/>
          <w:szCs w:val="28"/>
        </w:rPr>
        <w:t xml:space="preserve"> </w:t>
      </w:r>
      <w:r w:rsidR="00E4241B" w:rsidRPr="00434055">
        <w:rPr>
          <w:rFonts w:ascii="Times New Roman" w:eastAsia="Times New Roman" w:hAnsi="Times New Roman" w:cs="Times New Roman"/>
          <w:sz w:val="28"/>
          <w:szCs w:val="28"/>
        </w:rPr>
        <w:t>saistošos noteikumus,</w:t>
      </w:r>
      <w:r w:rsidR="00E4241B" w:rsidRPr="00434055">
        <w:rPr>
          <w:rFonts w:ascii="Times New Roman" w:eastAsia="Times New Roman" w:hAnsi="Times New Roman" w:cs="Times New Roman"/>
          <w:b/>
          <w:sz w:val="28"/>
          <w:szCs w:val="28"/>
        </w:rPr>
        <w:t xml:space="preserve"> </w:t>
      </w:r>
      <w:r w:rsidR="00E4241B" w:rsidRPr="00434055">
        <w:rPr>
          <w:rFonts w:ascii="Times New Roman" w:eastAsia="Times New Roman" w:hAnsi="Times New Roman" w:cs="Times New Roman"/>
          <w:sz w:val="28"/>
          <w:szCs w:val="28"/>
        </w:rPr>
        <w:t xml:space="preserve">kuros paredzēts pašvaldības līdzfinansējums sociālā pakalpojuma samaksai. </w:t>
      </w:r>
    </w:p>
    <w:p w14:paraId="4096CFEC" w14:textId="77777777" w:rsidR="00CE0049" w:rsidRDefault="00CE0049" w:rsidP="00CE0049">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8"/>
        </w:rPr>
      </w:pPr>
    </w:p>
    <w:p w14:paraId="221A45C1" w14:textId="31B9D115" w:rsidR="00E4241B" w:rsidRPr="00434055" w:rsidRDefault="00E4241B" w:rsidP="00CE00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Civillikuma 188.pants nosaka, ka pienākums uzturēt vecākus un vajadzības gadījumā arī vecvecākus gulstas uz visiem bērniem samērā ar viņu spējām uzturēt vecākus vai vecvecākus un mantas stāvokli. Strīdus par uzturlīdzekļiem vecākiem vai vecvecākiem izšķir tiesa. No iepriekš minētā izriet, ka arī apgādnieka spēja uzturēt vecākus</w:t>
      </w:r>
      <w:r w:rsidR="00192341" w:rsidRPr="00434055">
        <w:rPr>
          <w:rStyle w:val="FootnoteReference"/>
          <w:rFonts w:ascii="Times New Roman" w:eastAsia="Times New Roman" w:hAnsi="Times New Roman" w:cs="Times New Roman"/>
          <w:sz w:val="28"/>
          <w:szCs w:val="28"/>
        </w:rPr>
        <w:footnoteReference w:id="36"/>
      </w:r>
      <w:r w:rsidRPr="00434055">
        <w:rPr>
          <w:rFonts w:ascii="Times New Roman" w:eastAsia="Times New Roman" w:hAnsi="Times New Roman" w:cs="Times New Roman"/>
          <w:sz w:val="28"/>
          <w:szCs w:val="28"/>
        </w:rPr>
        <w:t>, respektīvi noteikt uztura apmēru, ir tiesas kompetence</w:t>
      </w:r>
      <w:r w:rsidR="00192341" w:rsidRPr="00434055">
        <w:rPr>
          <w:rFonts w:ascii="Times New Roman" w:eastAsia="Times New Roman" w:hAnsi="Times New Roman" w:cs="Times New Roman"/>
          <w:sz w:val="28"/>
          <w:szCs w:val="28"/>
        </w:rPr>
        <w:t xml:space="preserve">. </w:t>
      </w:r>
      <w:r w:rsidRPr="00434055">
        <w:rPr>
          <w:rFonts w:ascii="Times New Roman" w:eastAsia="Times New Roman" w:hAnsi="Times New Roman" w:cs="Times New Roman"/>
          <w:sz w:val="28"/>
          <w:szCs w:val="28"/>
        </w:rPr>
        <w:t xml:space="preserve">Turklāt ir jāizvērtē, vai apgādnieku apzināšanu neierobežo </w:t>
      </w:r>
      <w:r w:rsidR="00ED564F" w:rsidRPr="002E59A1">
        <w:rPr>
          <w:rFonts w:ascii="Times New Roman" w:eastAsia="Times New Roman" w:hAnsi="Times New Roman" w:cs="Times New Roman"/>
          <w:sz w:val="28"/>
          <w:szCs w:val="28"/>
        </w:rPr>
        <w:t>Eiropas Parlamenta un Padomes 2016. gada 27. aprīļa Regula Nr. 2016/679 par fizisku personu aizsardzību attiecībā uz personas datu apstrādi un šādu datu brīvu apriti</w:t>
      </w:r>
      <w:r w:rsidR="00E71DA0">
        <w:rPr>
          <w:rFonts w:ascii="Times New Roman" w:eastAsia="Times New Roman" w:hAnsi="Times New Roman" w:cs="Times New Roman"/>
          <w:sz w:val="28"/>
          <w:szCs w:val="28"/>
        </w:rPr>
        <w:t xml:space="preserve"> (Vispārīgā datu aizsardzības regula)</w:t>
      </w:r>
      <w:r w:rsidR="00E71DA0">
        <w:rPr>
          <w:rStyle w:val="FootnoteReference"/>
          <w:rFonts w:ascii="Times New Roman" w:eastAsia="Times New Roman" w:hAnsi="Times New Roman" w:cs="Times New Roman"/>
          <w:sz w:val="28"/>
          <w:szCs w:val="28"/>
        </w:rPr>
        <w:footnoteReference w:id="37"/>
      </w:r>
      <w:r w:rsidRPr="00434055">
        <w:rPr>
          <w:rFonts w:ascii="Times New Roman" w:eastAsia="Times New Roman" w:hAnsi="Times New Roman" w:cs="Times New Roman"/>
          <w:sz w:val="28"/>
          <w:szCs w:val="28"/>
        </w:rPr>
        <w:t>, jo ne vienmēr klients dara zināmu savā rīcībā esošo informāciju, vai ir spējīgs to adekvāti sniegt, vai arī ir gadījumi, kad klients norāda, ja tiks iesaistīti viņa bērni, klients atsakās no pakalpojuma saņemšanas.</w:t>
      </w:r>
    </w:p>
    <w:p w14:paraId="2092C6A4" w14:textId="77777777" w:rsidR="00E71DA0" w:rsidRDefault="00E71DA0" w:rsidP="00CE00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14:paraId="64F2B109" w14:textId="42B32372" w:rsidR="004D22D3" w:rsidRPr="00434055" w:rsidRDefault="00E4241B" w:rsidP="00CE004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rPr>
      </w:pPr>
      <w:r w:rsidRPr="00434055">
        <w:rPr>
          <w:rFonts w:ascii="Times New Roman" w:eastAsia="Times New Roman" w:hAnsi="Times New Roman" w:cs="Times New Roman"/>
          <w:sz w:val="28"/>
          <w:szCs w:val="28"/>
        </w:rPr>
        <w:t>No minētā izriet, ka svarīgi būtu risināt jautājumu</w:t>
      </w:r>
      <w:r w:rsidR="00E50338" w:rsidRPr="00434055">
        <w:rPr>
          <w:rFonts w:ascii="Times New Roman" w:eastAsia="Times New Roman" w:hAnsi="Times New Roman" w:cs="Times New Roman"/>
          <w:sz w:val="28"/>
          <w:szCs w:val="28"/>
        </w:rPr>
        <w:t xml:space="preserve"> par apgādnieku pilnīg</w:t>
      </w:r>
      <w:r w:rsidR="005A7A3C">
        <w:rPr>
          <w:rFonts w:ascii="Times New Roman" w:eastAsia="Times New Roman" w:hAnsi="Times New Roman" w:cs="Times New Roman"/>
          <w:sz w:val="28"/>
          <w:szCs w:val="28"/>
        </w:rPr>
        <w:t>u</w:t>
      </w:r>
      <w:r w:rsidR="007558A4">
        <w:rPr>
          <w:rFonts w:ascii="Times New Roman" w:eastAsia="Times New Roman" w:hAnsi="Times New Roman" w:cs="Times New Roman"/>
          <w:sz w:val="28"/>
          <w:szCs w:val="28"/>
        </w:rPr>
        <w:t xml:space="preserve"> atbrīvošanu no</w:t>
      </w:r>
      <w:r w:rsidR="00E50338" w:rsidRPr="00434055">
        <w:rPr>
          <w:rFonts w:ascii="Times New Roman" w:eastAsia="Times New Roman" w:hAnsi="Times New Roman" w:cs="Times New Roman"/>
          <w:sz w:val="28"/>
          <w:szCs w:val="28"/>
        </w:rPr>
        <w:t xml:space="preserve"> pienākuma maksāt par sociālo pakalpojumu vai arī veidot normatīvo aktu sistēmu, kas</w:t>
      </w:r>
      <w:r w:rsidR="0032708E" w:rsidRPr="00434055">
        <w:rPr>
          <w:rFonts w:ascii="Times New Roman" w:eastAsia="Times New Roman" w:hAnsi="Times New Roman" w:cs="Times New Roman"/>
          <w:sz w:val="28"/>
          <w:szCs w:val="28"/>
        </w:rPr>
        <w:t xml:space="preserve"> vienkāršo </w:t>
      </w:r>
      <w:r w:rsidRPr="00434055">
        <w:rPr>
          <w:rFonts w:ascii="Times New Roman" w:eastAsia="Times New Roman" w:hAnsi="Times New Roman" w:cs="Times New Roman"/>
          <w:sz w:val="28"/>
          <w:szCs w:val="28"/>
        </w:rPr>
        <w:t>pašvaldība</w:t>
      </w:r>
      <w:r w:rsidR="0032708E" w:rsidRPr="00434055">
        <w:rPr>
          <w:rFonts w:ascii="Times New Roman" w:eastAsia="Times New Roman" w:hAnsi="Times New Roman" w:cs="Times New Roman"/>
          <w:sz w:val="28"/>
          <w:szCs w:val="28"/>
        </w:rPr>
        <w:t xml:space="preserve">s tiesības analizēt </w:t>
      </w:r>
      <w:r w:rsidRPr="00434055">
        <w:rPr>
          <w:rFonts w:ascii="Times New Roman" w:eastAsia="Times New Roman" w:hAnsi="Times New Roman" w:cs="Times New Roman"/>
          <w:sz w:val="28"/>
          <w:szCs w:val="28"/>
        </w:rPr>
        <w:t xml:space="preserve"> apgādnieka personas datus un pie</w:t>
      </w:r>
      <w:r w:rsidR="0032708E" w:rsidRPr="00434055">
        <w:rPr>
          <w:rFonts w:ascii="Times New Roman" w:eastAsia="Times New Roman" w:hAnsi="Times New Roman" w:cs="Times New Roman"/>
          <w:sz w:val="28"/>
          <w:szCs w:val="28"/>
        </w:rPr>
        <w:t xml:space="preserve">dzīt </w:t>
      </w:r>
      <w:r w:rsidRPr="00434055">
        <w:rPr>
          <w:rFonts w:ascii="Times New Roman" w:eastAsia="Times New Roman" w:hAnsi="Times New Roman" w:cs="Times New Roman"/>
          <w:sz w:val="28"/>
          <w:szCs w:val="28"/>
        </w:rPr>
        <w:t xml:space="preserve">samaksu </w:t>
      </w:r>
      <w:r w:rsidR="0032708E" w:rsidRPr="00434055">
        <w:rPr>
          <w:rFonts w:ascii="Times New Roman" w:eastAsia="Times New Roman" w:hAnsi="Times New Roman" w:cs="Times New Roman"/>
          <w:sz w:val="28"/>
          <w:szCs w:val="28"/>
        </w:rPr>
        <w:t xml:space="preserve">par nodrošināto sociālo pakalpojumu regresa kārtībā. </w:t>
      </w:r>
      <w:r w:rsidR="001636DE">
        <w:rPr>
          <w:rFonts w:ascii="Times New Roman" w:eastAsia="Times New Roman" w:hAnsi="Times New Roman" w:cs="Times New Roman"/>
          <w:sz w:val="28"/>
          <w:szCs w:val="28"/>
        </w:rPr>
        <w:t>Tomēr, lai izšķirtos par šādu rīcību ir nepieciešama rūpīgāka situācijas izpēte</w:t>
      </w:r>
      <w:r w:rsidR="00D5253E">
        <w:rPr>
          <w:rFonts w:ascii="Times New Roman" w:eastAsia="Times New Roman" w:hAnsi="Times New Roman" w:cs="Times New Roman"/>
          <w:sz w:val="28"/>
          <w:szCs w:val="28"/>
        </w:rPr>
        <w:t xml:space="preserve">, kā arī administratīvā un finanšu sloga analīze, </w:t>
      </w:r>
      <w:r w:rsidR="00B701E8">
        <w:rPr>
          <w:rFonts w:ascii="Times New Roman" w:eastAsia="Times New Roman" w:hAnsi="Times New Roman" w:cs="Times New Roman"/>
          <w:sz w:val="28"/>
          <w:szCs w:val="28"/>
        </w:rPr>
        <w:t xml:space="preserve">kāda līdz šim nav veikta, kā arī Labklājības ministrijai nepieciešams piesaistīt </w:t>
      </w:r>
      <w:r w:rsidR="00D5253E">
        <w:rPr>
          <w:rFonts w:ascii="Times New Roman" w:eastAsia="Times New Roman" w:hAnsi="Times New Roman" w:cs="Times New Roman"/>
          <w:sz w:val="28"/>
          <w:szCs w:val="28"/>
        </w:rPr>
        <w:t>papildus resursus, lai to izveidotu.</w:t>
      </w:r>
      <w:r w:rsidR="00B701E8">
        <w:rPr>
          <w:rFonts w:ascii="Times New Roman" w:eastAsia="Times New Roman" w:hAnsi="Times New Roman" w:cs="Times New Roman"/>
          <w:sz w:val="28"/>
          <w:szCs w:val="28"/>
        </w:rPr>
        <w:t xml:space="preserve">  Turklāt arī pašvaldību nostāja</w:t>
      </w:r>
      <w:r w:rsidR="00D5253E">
        <w:rPr>
          <w:rFonts w:ascii="Times New Roman" w:eastAsia="Times New Roman" w:hAnsi="Times New Roman" w:cs="Times New Roman"/>
          <w:sz w:val="28"/>
          <w:szCs w:val="28"/>
        </w:rPr>
        <w:t xml:space="preserve"> minētajā jautājumā nereti ir diametrāli pretēja</w:t>
      </w:r>
      <w:r w:rsidR="00E71DA0">
        <w:rPr>
          <w:rFonts w:ascii="Times New Roman" w:eastAsia="Times New Roman" w:hAnsi="Times New Roman" w:cs="Times New Roman"/>
          <w:sz w:val="28"/>
          <w:szCs w:val="28"/>
        </w:rPr>
        <w:t xml:space="preserve"> - t</w:t>
      </w:r>
      <w:r w:rsidR="00D5253E">
        <w:rPr>
          <w:rFonts w:ascii="Times New Roman" w:eastAsia="Times New Roman" w:hAnsi="Times New Roman" w:cs="Times New Roman"/>
          <w:sz w:val="28"/>
          <w:szCs w:val="28"/>
        </w:rPr>
        <w:t xml:space="preserve">ās pašvaldības, kuras savā teritorijā ir izpētījušas situāciju un atzinušas, ka administratīvais slogs apgādnieku maksātspējas noteikšanā un parādu piedziņā ir pārāk liels, </w:t>
      </w:r>
      <w:r w:rsidR="00E71DA0">
        <w:rPr>
          <w:rFonts w:ascii="Times New Roman" w:eastAsia="Times New Roman" w:hAnsi="Times New Roman" w:cs="Times New Roman"/>
          <w:sz w:val="28"/>
          <w:szCs w:val="28"/>
        </w:rPr>
        <w:t xml:space="preserve">jau </w:t>
      </w:r>
      <w:r w:rsidR="00D5253E">
        <w:rPr>
          <w:rFonts w:ascii="Times New Roman" w:eastAsia="Times New Roman" w:hAnsi="Times New Roman" w:cs="Times New Roman"/>
          <w:sz w:val="28"/>
          <w:szCs w:val="28"/>
        </w:rPr>
        <w:t xml:space="preserve">ir </w:t>
      </w:r>
      <w:r w:rsidR="00E71DA0">
        <w:rPr>
          <w:rFonts w:ascii="Times New Roman" w:eastAsia="Times New Roman" w:hAnsi="Times New Roman" w:cs="Times New Roman"/>
          <w:sz w:val="28"/>
          <w:szCs w:val="28"/>
        </w:rPr>
        <w:t xml:space="preserve">noteikušas </w:t>
      </w:r>
      <w:r w:rsidR="00D5253E">
        <w:rPr>
          <w:rFonts w:ascii="Times New Roman" w:eastAsia="Times New Roman" w:hAnsi="Times New Roman" w:cs="Times New Roman"/>
          <w:sz w:val="28"/>
          <w:szCs w:val="28"/>
        </w:rPr>
        <w:t>klientiem labvēlīgākus nosacījumus un atbrīvojušas apgādnieku no pienākuma maksāt par apgādājamā saņemto sociālo pakalpojumu, attiecīgi atbrīvojot arī pašvaldību no pienākuma meklēt apgādnieku vai veikt darbības, lai piedzītu parādu no apgādnieka nemaksāšanas gadījumā</w:t>
      </w:r>
      <w:r w:rsidR="00D12F82">
        <w:rPr>
          <w:rStyle w:val="FootnoteReference"/>
          <w:rFonts w:ascii="Times New Roman" w:eastAsia="Times New Roman" w:hAnsi="Times New Roman" w:cs="Times New Roman"/>
          <w:sz w:val="28"/>
          <w:szCs w:val="28"/>
        </w:rPr>
        <w:footnoteReference w:id="38"/>
      </w:r>
      <w:r w:rsidR="00D5253E">
        <w:rPr>
          <w:rFonts w:ascii="Times New Roman" w:eastAsia="Times New Roman" w:hAnsi="Times New Roman" w:cs="Times New Roman"/>
          <w:sz w:val="28"/>
          <w:szCs w:val="28"/>
        </w:rPr>
        <w:t xml:space="preserve">. </w:t>
      </w:r>
    </w:p>
    <w:p w14:paraId="4D7EA1C0" w14:textId="77777777" w:rsidR="00E4241B" w:rsidRPr="00434055" w:rsidRDefault="00E4241B" w:rsidP="00CE0049">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0E1029C8" w14:textId="2CBF1F3C" w:rsidR="004D22D3" w:rsidRDefault="00E67A7F" w:rsidP="00CE0049">
      <w:pPr>
        <w:autoSpaceDE w:val="0"/>
        <w:autoSpaceDN w:val="0"/>
        <w:adjustRightInd w:val="0"/>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color w:val="000000"/>
          <w:sz w:val="28"/>
          <w:szCs w:val="28"/>
        </w:rPr>
        <w:t>Vēl viena problēma, kas iezīmējas sociālo pakalpojumu nodrošināšan</w:t>
      </w:r>
      <w:r w:rsidR="00877C0B">
        <w:rPr>
          <w:rFonts w:ascii="Times New Roman" w:eastAsia="Times New Roman" w:hAnsi="Times New Roman" w:cs="Times New Roman"/>
          <w:color w:val="000000"/>
          <w:sz w:val="28"/>
          <w:szCs w:val="28"/>
        </w:rPr>
        <w:t>ā</w:t>
      </w:r>
      <w:r w:rsidR="00D5253E">
        <w:rPr>
          <w:rFonts w:ascii="Times New Roman" w:eastAsia="Times New Roman" w:hAnsi="Times New Roman" w:cs="Times New Roman"/>
          <w:color w:val="000000"/>
          <w:sz w:val="28"/>
          <w:szCs w:val="28"/>
        </w:rPr>
        <w:t>,</w:t>
      </w:r>
      <w:r w:rsidRPr="00434055">
        <w:rPr>
          <w:rFonts w:ascii="Times New Roman" w:eastAsia="Times New Roman" w:hAnsi="Times New Roman" w:cs="Times New Roman"/>
          <w:color w:val="000000"/>
          <w:sz w:val="28"/>
          <w:szCs w:val="28"/>
        </w:rPr>
        <w:t xml:space="preserve"> ir klienta nespēja taupīgi un saimnieciski rīkoties ar esošajiem līdzekļiem un nespēj</w:t>
      </w:r>
      <w:r w:rsidR="00877C0B">
        <w:rPr>
          <w:rFonts w:ascii="Times New Roman" w:eastAsia="Times New Roman" w:hAnsi="Times New Roman" w:cs="Times New Roman"/>
          <w:color w:val="000000"/>
          <w:sz w:val="28"/>
          <w:szCs w:val="28"/>
        </w:rPr>
        <w:t>a</w:t>
      </w:r>
      <w:r w:rsidRPr="00434055">
        <w:rPr>
          <w:rFonts w:ascii="Times New Roman" w:eastAsia="Times New Roman" w:hAnsi="Times New Roman" w:cs="Times New Roman"/>
          <w:color w:val="000000"/>
          <w:sz w:val="28"/>
          <w:szCs w:val="28"/>
        </w:rPr>
        <w:t xml:space="preserve"> norēķināties par pakalpojumiem un </w:t>
      </w:r>
      <w:r w:rsidR="00E71DA0">
        <w:rPr>
          <w:rFonts w:ascii="Times New Roman" w:eastAsia="Times New Roman" w:hAnsi="Times New Roman" w:cs="Times New Roman"/>
          <w:color w:val="000000"/>
          <w:sz w:val="28"/>
          <w:szCs w:val="28"/>
        </w:rPr>
        <w:t xml:space="preserve">uzņemtajām </w:t>
      </w:r>
      <w:r w:rsidRPr="00434055">
        <w:rPr>
          <w:rFonts w:ascii="Times New Roman" w:eastAsia="Times New Roman" w:hAnsi="Times New Roman" w:cs="Times New Roman"/>
          <w:color w:val="000000"/>
          <w:sz w:val="28"/>
          <w:szCs w:val="28"/>
        </w:rPr>
        <w:t>saistībām. Šo probl</w:t>
      </w:r>
      <w:r w:rsidR="00ED564F">
        <w:rPr>
          <w:rFonts w:ascii="Times New Roman" w:eastAsia="Times New Roman" w:hAnsi="Times New Roman" w:cs="Times New Roman"/>
          <w:color w:val="000000"/>
          <w:sz w:val="28"/>
          <w:szCs w:val="28"/>
        </w:rPr>
        <w:t>ēmu</w:t>
      </w:r>
      <w:r w:rsidRPr="00434055">
        <w:rPr>
          <w:rFonts w:ascii="Times New Roman" w:eastAsia="Times New Roman" w:hAnsi="Times New Roman" w:cs="Times New Roman"/>
          <w:color w:val="000000"/>
          <w:sz w:val="28"/>
          <w:szCs w:val="28"/>
        </w:rPr>
        <w:t xml:space="preserve"> īpaši uzsver grupu māju (dzīvokļu) pakalpojumu sniedzēji. </w:t>
      </w:r>
      <w:r w:rsidR="005522A1" w:rsidRPr="00434055">
        <w:rPr>
          <w:rFonts w:ascii="Times New Roman" w:eastAsia="Times New Roman" w:hAnsi="Times New Roman" w:cs="Times New Roman"/>
          <w:color w:val="000000"/>
          <w:sz w:val="28"/>
          <w:szCs w:val="28"/>
        </w:rPr>
        <w:t>Saskaņā ar Ministru kabineta 04.12.2007</w:t>
      </w:r>
      <w:r w:rsidR="00D5253E">
        <w:rPr>
          <w:rFonts w:ascii="Times New Roman" w:eastAsia="Times New Roman" w:hAnsi="Times New Roman" w:cs="Times New Roman"/>
          <w:color w:val="000000"/>
          <w:sz w:val="28"/>
          <w:szCs w:val="28"/>
        </w:rPr>
        <w:t>.</w:t>
      </w:r>
      <w:r w:rsidR="005522A1" w:rsidRPr="00434055">
        <w:rPr>
          <w:rFonts w:ascii="Times New Roman" w:eastAsia="Times New Roman" w:hAnsi="Times New Roman" w:cs="Times New Roman"/>
          <w:color w:val="000000"/>
          <w:sz w:val="28"/>
          <w:szCs w:val="28"/>
        </w:rPr>
        <w:t xml:space="preserve"> noteikumos Nr.</w:t>
      </w:r>
      <w:r w:rsidR="00E71DA0">
        <w:rPr>
          <w:rFonts w:ascii="Times New Roman" w:eastAsia="Times New Roman" w:hAnsi="Times New Roman" w:cs="Times New Roman"/>
          <w:color w:val="000000"/>
          <w:sz w:val="28"/>
          <w:szCs w:val="28"/>
        </w:rPr>
        <w:t xml:space="preserve"> </w:t>
      </w:r>
      <w:r w:rsidR="005522A1" w:rsidRPr="00434055">
        <w:rPr>
          <w:rFonts w:ascii="Times New Roman" w:eastAsia="Times New Roman" w:hAnsi="Times New Roman" w:cs="Times New Roman"/>
          <w:color w:val="000000"/>
          <w:sz w:val="28"/>
          <w:szCs w:val="28"/>
        </w:rPr>
        <w:t>829 “Noteikumi par dienas centru, grupu māju (dzīvokļu) un pusceļa māju izveidošanas un uzturēšanas izdevumu līdzfinansēšanu” noteikto, klienta pienākums ir samaksāt pakalpojuma sniedzējam par dzīvojamās telpas, virtuves un koplietošanas telpu ekspluatāciju (atbilstoši lietojamajai daļai)</w:t>
      </w:r>
      <w:r w:rsidR="005522A1" w:rsidRPr="00434055">
        <w:rPr>
          <w:rStyle w:val="FootnoteReference"/>
          <w:rFonts w:ascii="Times New Roman" w:eastAsia="Times New Roman" w:hAnsi="Times New Roman" w:cs="Times New Roman"/>
          <w:color w:val="000000"/>
          <w:sz w:val="28"/>
          <w:szCs w:val="28"/>
        </w:rPr>
        <w:footnoteReference w:id="39"/>
      </w:r>
      <w:r w:rsidR="005522A1" w:rsidRPr="00434055">
        <w:rPr>
          <w:rFonts w:ascii="Times New Roman" w:eastAsia="Times New Roman" w:hAnsi="Times New Roman" w:cs="Times New Roman"/>
          <w:color w:val="000000"/>
          <w:sz w:val="28"/>
          <w:szCs w:val="28"/>
        </w:rPr>
        <w:t xml:space="preserve">. Taču ņemot vērā to, ka grupu mājas (dzīvokļa) klienti ir personas ar garīga rakstura traucējumiem, turklāt </w:t>
      </w:r>
      <w:r w:rsidR="00F32E06" w:rsidRPr="00434055">
        <w:rPr>
          <w:rFonts w:ascii="Times New Roman" w:eastAsia="Times New Roman" w:hAnsi="Times New Roman" w:cs="Times New Roman"/>
          <w:color w:val="000000"/>
          <w:sz w:val="28"/>
          <w:szCs w:val="28"/>
        </w:rPr>
        <w:t>daži</w:t>
      </w:r>
      <w:r w:rsidR="00877C0B">
        <w:rPr>
          <w:rFonts w:ascii="Times New Roman" w:eastAsia="Times New Roman" w:hAnsi="Times New Roman" w:cs="Times New Roman"/>
          <w:color w:val="000000"/>
          <w:sz w:val="28"/>
          <w:szCs w:val="28"/>
        </w:rPr>
        <w:t xml:space="preserve"> no tiem </w:t>
      </w:r>
      <w:r w:rsidR="00F32E06" w:rsidRPr="00434055">
        <w:rPr>
          <w:rFonts w:ascii="Times New Roman" w:eastAsia="Times New Roman" w:hAnsi="Times New Roman" w:cs="Times New Roman"/>
          <w:color w:val="000000"/>
          <w:sz w:val="28"/>
          <w:szCs w:val="28"/>
        </w:rPr>
        <w:t xml:space="preserve"> </w:t>
      </w:r>
      <w:r w:rsidR="005522A1" w:rsidRPr="00434055">
        <w:rPr>
          <w:rFonts w:ascii="Times New Roman" w:eastAsia="Times New Roman" w:hAnsi="Times New Roman" w:cs="Times New Roman"/>
          <w:color w:val="000000"/>
          <w:sz w:val="28"/>
          <w:szCs w:val="28"/>
        </w:rPr>
        <w:t>ilgstoši dzīvojuši pilnā valsts aprūpē un nav ieguvuši pietiekošas patstāvīgas dzīvošanas iemaņas, kā arī regulārie ienākumi ir zemi (nereti tikai valsts sociālā nodrošinājuma pabalsts), tad norēķināties par izmantojamo telpu nespēj vai neuzskata par vajadzī</w:t>
      </w:r>
      <w:r w:rsidR="00B365BB">
        <w:rPr>
          <w:rFonts w:ascii="Times New Roman" w:eastAsia="Times New Roman" w:hAnsi="Times New Roman" w:cs="Times New Roman"/>
          <w:color w:val="000000"/>
          <w:sz w:val="28"/>
          <w:szCs w:val="28"/>
        </w:rPr>
        <w:t>g</w:t>
      </w:r>
      <w:r w:rsidR="005522A1" w:rsidRPr="00434055">
        <w:rPr>
          <w:rFonts w:ascii="Times New Roman" w:eastAsia="Times New Roman" w:hAnsi="Times New Roman" w:cs="Times New Roman"/>
          <w:color w:val="000000"/>
          <w:sz w:val="28"/>
          <w:szCs w:val="28"/>
        </w:rPr>
        <w:t xml:space="preserve">u. Kā iespējamo risinājumu sociālā pakalpojuma sniedzēji </w:t>
      </w:r>
      <w:r w:rsidR="002252F2" w:rsidRPr="00434055">
        <w:rPr>
          <w:rFonts w:ascii="Times New Roman" w:eastAsia="Times New Roman" w:hAnsi="Times New Roman" w:cs="Times New Roman"/>
          <w:color w:val="000000"/>
          <w:sz w:val="28"/>
          <w:szCs w:val="28"/>
        </w:rPr>
        <w:t xml:space="preserve">saskata izmaiņās normatīvajos aktos, paredzot noteikta pensijas vai </w:t>
      </w:r>
      <w:r w:rsidR="00B365BB">
        <w:rPr>
          <w:rFonts w:ascii="Times New Roman" w:eastAsia="Times New Roman" w:hAnsi="Times New Roman" w:cs="Times New Roman"/>
          <w:color w:val="000000"/>
          <w:sz w:val="28"/>
          <w:szCs w:val="28"/>
        </w:rPr>
        <w:t xml:space="preserve">valsts </w:t>
      </w:r>
      <w:r w:rsidR="002252F2" w:rsidRPr="00434055">
        <w:rPr>
          <w:rFonts w:ascii="Times New Roman" w:eastAsia="Times New Roman" w:hAnsi="Times New Roman" w:cs="Times New Roman"/>
          <w:color w:val="000000"/>
          <w:sz w:val="28"/>
          <w:szCs w:val="28"/>
        </w:rPr>
        <w:t>sociāl</w:t>
      </w:r>
      <w:r w:rsidR="00B365BB">
        <w:rPr>
          <w:rFonts w:ascii="Times New Roman" w:eastAsia="Times New Roman" w:hAnsi="Times New Roman" w:cs="Times New Roman"/>
          <w:color w:val="000000"/>
          <w:sz w:val="28"/>
          <w:szCs w:val="28"/>
        </w:rPr>
        <w:t>o</w:t>
      </w:r>
      <w:r w:rsidR="002252F2" w:rsidRPr="00434055">
        <w:rPr>
          <w:rFonts w:ascii="Times New Roman" w:eastAsia="Times New Roman" w:hAnsi="Times New Roman" w:cs="Times New Roman"/>
          <w:color w:val="000000"/>
          <w:sz w:val="28"/>
          <w:szCs w:val="28"/>
        </w:rPr>
        <w:t xml:space="preserve"> pabalst</w:t>
      </w:r>
      <w:r w:rsidR="00B365BB">
        <w:rPr>
          <w:rFonts w:ascii="Times New Roman" w:eastAsia="Times New Roman" w:hAnsi="Times New Roman" w:cs="Times New Roman"/>
          <w:color w:val="000000"/>
          <w:sz w:val="28"/>
          <w:szCs w:val="28"/>
        </w:rPr>
        <w:t>u</w:t>
      </w:r>
      <w:r w:rsidR="002252F2" w:rsidRPr="00434055">
        <w:rPr>
          <w:rFonts w:ascii="Times New Roman" w:eastAsia="Times New Roman" w:hAnsi="Times New Roman" w:cs="Times New Roman"/>
          <w:color w:val="000000"/>
          <w:sz w:val="28"/>
          <w:szCs w:val="28"/>
        </w:rPr>
        <w:t xml:space="preserve"> daļas apmēra pārskaitīšanu sociālā pakalpojuma sniedzēja kontā, lai no šīs summas segtu esošos izdevumus par telpu lietošanu. </w:t>
      </w:r>
      <w:r w:rsidR="00D5253E" w:rsidRPr="00D12F82">
        <w:rPr>
          <w:rFonts w:ascii="Times New Roman" w:eastAsia="Times New Roman" w:hAnsi="Times New Roman" w:cs="Times New Roman"/>
          <w:sz w:val="28"/>
          <w:szCs w:val="28"/>
        </w:rPr>
        <w:t>Tomēr šād</w:t>
      </w:r>
      <w:r w:rsidR="00AE4BF6" w:rsidRPr="00D12F82">
        <w:rPr>
          <w:rFonts w:ascii="Times New Roman" w:eastAsia="Times New Roman" w:hAnsi="Times New Roman" w:cs="Times New Roman"/>
          <w:sz w:val="28"/>
          <w:szCs w:val="28"/>
        </w:rPr>
        <w:t xml:space="preserve">ā veidā </w:t>
      </w:r>
      <w:r w:rsidR="00E71DA0" w:rsidRPr="00D12F82">
        <w:rPr>
          <w:rFonts w:ascii="Times New Roman" w:eastAsia="Times New Roman" w:hAnsi="Times New Roman" w:cs="Times New Roman"/>
          <w:sz w:val="28"/>
          <w:szCs w:val="28"/>
        </w:rPr>
        <w:t xml:space="preserve">daļēji </w:t>
      </w:r>
      <w:r w:rsidR="00AE4BF6" w:rsidRPr="00D12F82">
        <w:rPr>
          <w:rFonts w:ascii="Times New Roman" w:eastAsia="Times New Roman" w:hAnsi="Times New Roman" w:cs="Times New Roman"/>
          <w:sz w:val="28"/>
          <w:szCs w:val="28"/>
        </w:rPr>
        <w:t>tiktu degradēta grupu mājas (dzīvokļa) pakalpojuma būtība – veicināt klienta izprat</w:t>
      </w:r>
      <w:r w:rsidR="00E71DA0" w:rsidRPr="00D12F82">
        <w:rPr>
          <w:rFonts w:ascii="Times New Roman" w:eastAsia="Times New Roman" w:hAnsi="Times New Roman" w:cs="Times New Roman"/>
          <w:sz w:val="28"/>
          <w:szCs w:val="28"/>
        </w:rPr>
        <w:t>n</w:t>
      </w:r>
      <w:r w:rsidR="00AE4BF6" w:rsidRPr="00D12F82">
        <w:rPr>
          <w:rFonts w:ascii="Times New Roman" w:eastAsia="Times New Roman" w:hAnsi="Times New Roman" w:cs="Times New Roman"/>
          <w:sz w:val="28"/>
          <w:szCs w:val="28"/>
        </w:rPr>
        <w:t>i par dzīves sabiedrībā standarta modeļiem, veicināt klientu finanšu</w:t>
      </w:r>
      <w:r w:rsidR="0003007A" w:rsidRPr="00D12F82">
        <w:rPr>
          <w:rFonts w:ascii="Times New Roman" w:eastAsia="Times New Roman" w:hAnsi="Times New Roman" w:cs="Times New Roman"/>
          <w:sz w:val="28"/>
          <w:szCs w:val="28"/>
        </w:rPr>
        <w:t xml:space="preserve"> </w:t>
      </w:r>
      <w:r w:rsidR="00AE4BF6" w:rsidRPr="00D12F82">
        <w:rPr>
          <w:rFonts w:ascii="Times New Roman" w:eastAsia="Times New Roman" w:hAnsi="Times New Roman" w:cs="Times New Roman"/>
          <w:sz w:val="28"/>
          <w:szCs w:val="28"/>
        </w:rPr>
        <w:t>pratību, pielietot patstāvīgās dzīvošanas prasmes un tās attīstīt</w:t>
      </w:r>
      <w:r w:rsidR="00E71DA0" w:rsidRPr="00D12F82">
        <w:rPr>
          <w:rFonts w:ascii="Times New Roman" w:eastAsia="Times New Roman" w:hAnsi="Times New Roman" w:cs="Times New Roman"/>
          <w:sz w:val="28"/>
          <w:szCs w:val="28"/>
        </w:rPr>
        <w:t xml:space="preserve"> reālajā dzīvē</w:t>
      </w:r>
      <w:r w:rsidR="00AE4BF6" w:rsidRPr="00D12F82">
        <w:rPr>
          <w:rFonts w:ascii="Times New Roman" w:eastAsia="Times New Roman" w:hAnsi="Times New Roman" w:cs="Times New Roman"/>
          <w:sz w:val="28"/>
          <w:szCs w:val="28"/>
        </w:rPr>
        <w:t xml:space="preserve">. Ja daļa no klientu līdzekļiem tiek automātiski pārskaitīta grupu mājas (dzīvokļa)  pakalpojumu sniedzējam, klientam zūd motivācija palielināt savu maksātspēju, gūt ienākumus no algota darba. </w:t>
      </w:r>
      <w:r w:rsidR="00E71DA0" w:rsidRPr="00D12F82">
        <w:rPr>
          <w:rFonts w:ascii="Times New Roman" w:eastAsia="Times New Roman" w:hAnsi="Times New Roman" w:cs="Times New Roman"/>
          <w:sz w:val="28"/>
          <w:szCs w:val="28"/>
        </w:rPr>
        <w:t>Labklājības m</w:t>
      </w:r>
      <w:r w:rsidR="00AE4BF6" w:rsidRPr="00D12F82">
        <w:rPr>
          <w:rFonts w:ascii="Times New Roman" w:eastAsia="Times New Roman" w:hAnsi="Times New Roman" w:cs="Times New Roman"/>
          <w:sz w:val="28"/>
          <w:szCs w:val="28"/>
        </w:rPr>
        <w:t>inistrijas un daļas no pašvaldībām ieskatā atbalstāmāka ir pašvaldības sociālo pabalstu izmaksa grupu mājas (dzīvokļa)  pakalpojumu saņēmējiem, ja viņu ienākumi nav pietiekoši, lai nosegtu patstāvīgās dzīvošanas izmaksas (komunālie maksāj</w:t>
      </w:r>
      <w:r w:rsidR="0003007A" w:rsidRPr="00D12F82">
        <w:rPr>
          <w:rFonts w:ascii="Times New Roman" w:eastAsia="Times New Roman" w:hAnsi="Times New Roman" w:cs="Times New Roman"/>
          <w:sz w:val="28"/>
          <w:szCs w:val="28"/>
        </w:rPr>
        <w:t>umi, ēdiens, apģērbs u.tml.), kā</w:t>
      </w:r>
      <w:r w:rsidR="00AE4BF6" w:rsidRPr="00D12F82">
        <w:rPr>
          <w:rFonts w:ascii="Times New Roman" w:eastAsia="Times New Roman" w:hAnsi="Times New Roman" w:cs="Times New Roman"/>
          <w:sz w:val="28"/>
          <w:szCs w:val="28"/>
        </w:rPr>
        <w:t xml:space="preserve"> tas ir jebkura cita pašvaldībā dzīvojoša cilvēka gadījumā. Attiecīgi pašvaldība, kura pieņēmusi lēmumu par grupu mājas (dzīvokļa)  pakalpojumu piešķiršanu klientam, nepieciešamības gadījumā izmaksā </w:t>
      </w:r>
      <w:r w:rsidR="00A33EC2" w:rsidRPr="00D12F82">
        <w:rPr>
          <w:rFonts w:ascii="Times New Roman" w:eastAsia="Times New Roman" w:hAnsi="Times New Roman" w:cs="Times New Roman"/>
          <w:sz w:val="28"/>
          <w:szCs w:val="28"/>
        </w:rPr>
        <w:t xml:space="preserve">klientam </w:t>
      </w:r>
      <w:r w:rsidR="00AE4BF6" w:rsidRPr="00D12F82">
        <w:rPr>
          <w:rFonts w:ascii="Times New Roman" w:eastAsia="Times New Roman" w:hAnsi="Times New Roman" w:cs="Times New Roman"/>
          <w:sz w:val="28"/>
          <w:szCs w:val="28"/>
        </w:rPr>
        <w:t>arī paš</w:t>
      </w:r>
      <w:r w:rsidR="00A33EC2" w:rsidRPr="00D12F82">
        <w:rPr>
          <w:rFonts w:ascii="Times New Roman" w:eastAsia="Times New Roman" w:hAnsi="Times New Roman" w:cs="Times New Roman"/>
          <w:sz w:val="28"/>
          <w:szCs w:val="28"/>
        </w:rPr>
        <w:t>valdī</w:t>
      </w:r>
      <w:r w:rsidR="00AE4BF6" w:rsidRPr="00D12F82">
        <w:rPr>
          <w:rFonts w:ascii="Times New Roman" w:eastAsia="Times New Roman" w:hAnsi="Times New Roman" w:cs="Times New Roman"/>
          <w:sz w:val="28"/>
          <w:szCs w:val="28"/>
        </w:rPr>
        <w:t>bas sa</w:t>
      </w:r>
      <w:r w:rsidR="0003007A" w:rsidRPr="00D12F82">
        <w:rPr>
          <w:rFonts w:ascii="Times New Roman" w:eastAsia="Times New Roman" w:hAnsi="Times New Roman" w:cs="Times New Roman"/>
          <w:sz w:val="28"/>
          <w:szCs w:val="28"/>
        </w:rPr>
        <w:t>is</w:t>
      </w:r>
      <w:r w:rsidR="00AE4BF6" w:rsidRPr="00D12F82">
        <w:rPr>
          <w:rFonts w:ascii="Times New Roman" w:eastAsia="Times New Roman" w:hAnsi="Times New Roman" w:cs="Times New Roman"/>
          <w:sz w:val="28"/>
          <w:szCs w:val="28"/>
        </w:rPr>
        <w:t>tošajos noteikumos note</w:t>
      </w:r>
      <w:r w:rsidR="00A33EC2" w:rsidRPr="00D12F82">
        <w:rPr>
          <w:rFonts w:ascii="Times New Roman" w:eastAsia="Times New Roman" w:hAnsi="Times New Roman" w:cs="Times New Roman"/>
          <w:sz w:val="28"/>
          <w:szCs w:val="28"/>
        </w:rPr>
        <w:t>i</w:t>
      </w:r>
      <w:r w:rsidR="00AE4BF6" w:rsidRPr="00D12F82">
        <w:rPr>
          <w:rFonts w:ascii="Times New Roman" w:eastAsia="Times New Roman" w:hAnsi="Times New Roman" w:cs="Times New Roman"/>
          <w:sz w:val="28"/>
          <w:szCs w:val="28"/>
        </w:rPr>
        <w:t xml:space="preserve">ktos sociālos pabalstus. </w:t>
      </w:r>
      <w:r w:rsidR="00A33EC2" w:rsidRPr="00D12F82">
        <w:rPr>
          <w:rFonts w:ascii="Times New Roman" w:eastAsia="Times New Roman" w:hAnsi="Times New Roman" w:cs="Times New Roman"/>
          <w:sz w:val="28"/>
          <w:szCs w:val="28"/>
        </w:rPr>
        <w:t xml:space="preserve">Tomēr, ņemot vērā jautājuma jūtīgumu, un to, ka pēc </w:t>
      </w:r>
      <w:r w:rsidR="00E71DA0" w:rsidRPr="00D12F82">
        <w:rPr>
          <w:rFonts w:ascii="Times New Roman" w:eastAsia="Times New Roman" w:hAnsi="Times New Roman" w:cs="Times New Roman"/>
          <w:sz w:val="28"/>
          <w:szCs w:val="28"/>
        </w:rPr>
        <w:t>2022</w:t>
      </w:r>
      <w:r w:rsidR="00A33EC2" w:rsidRPr="00D12F82">
        <w:rPr>
          <w:rFonts w:ascii="Times New Roman" w:eastAsia="Times New Roman" w:hAnsi="Times New Roman" w:cs="Times New Roman"/>
          <w:sz w:val="28"/>
          <w:szCs w:val="28"/>
        </w:rPr>
        <w:t>.gada</w:t>
      </w:r>
      <w:r w:rsidR="0003007A" w:rsidRPr="00D12F82">
        <w:rPr>
          <w:rFonts w:ascii="Times New Roman" w:eastAsia="Times New Roman" w:hAnsi="Times New Roman" w:cs="Times New Roman"/>
          <w:sz w:val="28"/>
          <w:szCs w:val="28"/>
        </w:rPr>
        <w:t xml:space="preserve">, </w:t>
      </w:r>
      <w:r w:rsidR="00E71DA0" w:rsidRPr="00D12F82">
        <w:rPr>
          <w:rFonts w:ascii="Times New Roman" w:eastAsia="Times New Roman" w:hAnsi="Times New Roman" w:cs="Times New Roman"/>
          <w:sz w:val="28"/>
          <w:szCs w:val="28"/>
        </w:rPr>
        <w:t xml:space="preserve">kad Eiropas Reģionālās attīstības fonda </w:t>
      </w:r>
      <w:r w:rsidR="0066164A">
        <w:rPr>
          <w:rFonts w:ascii="Times New Roman" w:eastAsia="Times New Roman" w:hAnsi="Times New Roman" w:cs="Times New Roman"/>
          <w:sz w:val="28"/>
          <w:szCs w:val="28"/>
        </w:rPr>
        <w:t xml:space="preserve">(turpmāk – ERAF) </w:t>
      </w:r>
      <w:r w:rsidR="00E71DA0" w:rsidRPr="00D12F82">
        <w:rPr>
          <w:rFonts w:ascii="Times New Roman" w:eastAsia="Times New Roman" w:hAnsi="Times New Roman" w:cs="Times New Roman"/>
          <w:sz w:val="28"/>
          <w:szCs w:val="28"/>
        </w:rPr>
        <w:t xml:space="preserve">projektu </w:t>
      </w:r>
      <w:r w:rsidR="00D02D15" w:rsidRPr="00D12F82">
        <w:rPr>
          <w:rFonts w:ascii="Times New Roman" w:eastAsia="Times New Roman" w:hAnsi="Times New Roman" w:cs="Times New Roman"/>
          <w:sz w:val="28"/>
          <w:szCs w:val="28"/>
        </w:rPr>
        <w:t>ietvaros pašvaldības izveidos dažādu sabiedrībā balstītu sociālo pakalpojumu infrastruktūru</w:t>
      </w:r>
      <w:r w:rsidR="000A0C8D">
        <w:rPr>
          <w:rStyle w:val="FootnoteReference"/>
          <w:rFonts w:ascii="Times New Roman" w:eastAsia="Times New Roman" w:hAnsi="Times New Roman" w:cs="Times New Roman"/>
          <w:sz w:val="28"/>
          <w:szCs w:val="28"/>
        </w:rPr>
        <w:footnoteReference w:id="40"/>
      </w:r>
      <w:r w:rsidR="00D02D15" w:rsidRPr="00D12F82">
        <w:rPr>
          <w:rFonts w:ascii="Times New Roman" w:eastAsia="Times New Roman" w:hAnsi="Times New Roman" w:cs="Times New Roman"/>
          <w:sz w:val="28"/>
          <w:szCs w:val="28"/>
        </w:rPr>
        <w:t xml:space="preserve">, </w:t>
      </w:r>
      <w:r w:rsidR="0003007A" w:rsidRPr="00D12F82">
        <w:rPr>
          <w:rFonts w:ascii="Times New Roman" w:eastAsia="Times New Roman" w:hAnsi="Times New Roman" w:cs="Times New Roman"/>
          <w:sz w:val="28"/>
          <w:szCs w:val="28"/>
        </w:rPr>
        <w:t xml:space="preserve">tiek prognozēts </w:t>
      </w:r>
      <w:r w:rsidR="00A33EC2" w:rsidRPr="00D12F82">
        <w:rPr>
          <w:rFonts w:ascii="Times New Roman" w:eastAsia="Times New Roman" w:hAnsi="Times New Roman" w:cs="Times New Roman"/>
          <w:sz w:val="28"/>
          <w:szCs w:val="28"/>
        </w:rPr>
        <w:t xml:space="preserve">būtisks grupu mājas (dzīvokļa) pakalpojuma saņēmēju </w:t>
      </w:r>
      <w:r w:rsidR="00D02D15" w:rsidRPr="00D12F82">
        <w:rPr>
          <w:rFonts w:ascii="Times New Roman" w:eastAsia="Times New Roman" w:hAnsi="Times New Roman" w:cs="Times New Roman"/>
          <w:sz w:val="28"/>
          <w:szCs w:val="28"/>
        </w:rPr>
        <w:t xml:space="preserve">skaita </w:t>
      </w:r>
      <w:r w:rsidR="00A33EC2" w:rsidRPr="00D12F82">
        <w:rPr>
          <w:rFonts w:ascii="Times New Roman" w:eastAsia="Times New Roman" w:hAnsi="Times New Roman" w:cs="Times New Roman"/>
          <w:sz w:val="28"/>
          <w:szCs w:val="28"/>
        </w:rPr>
        <w:t xml:space="preserve">pieaugums, diskusijas </w:t>
      </w:r>
      <w:r w:rsidR="00D02D15" w:rsidRPr="00D12F82">
        <w:rPr>
          <w:rFonts w:ascii="Times New Roman" w:eastAsia="Times New Roman" w:hAnsi="Times New Roman" w:cs="Times New Roman"/>
          <w:sz w:val="28"/>
          <w:szCs w:val="28"/>
        </w:rPr>
        <w:t xml:space="preserve">par šī </w:t>
      </w:r>
      <w:r w:rsidR="00A33EC2" w:rsidRPr="00D12F82">
        <w:rPr>
          <w:rFonts w:ascii="Times New Roman" w:eastAsia="Times New Roman" w:hAnsi="Times New Roman" w:cs="Times New Roman"/>
          <w:sz w:val="28"/>
          <w:szCs w:val="28"/>
        </w:rPr>
        <w:t xml:space="preserve">pakalpojuma organizēšanu un par efektīvākajiem samaksas kārtības risinājumiem būtu jāturpina, nepieciešamības gadījumā vienojoties ar ieinteresētājām pusēm par grozījumiem normatīvajos aktos. </w:t>
      </w:r>
    </w:p>
    <w:p w14:paraId="5B66E671" w14:textId="77777777" w:rsidR="00D12F82" w:rsidRPr="00D12F82" w:rsidRDefault="00D12F82" w:rsidP="00CE0049">
      <w:pPr>
        <w:autoSpaceDE w:val="0"/>
        <w:autoSpaceDN w:val="0"/>
        <w:adjustRightInd w:val="0"/>
        <w:spacing w:after="0" w:line="240" w:lineRule="auto"/>
        <w:jc w:val="both"/>
        <w:rPr>
          <w:rFonts w:ascii="Times New Roman" w:eastAsia="Times New Roman" w:hAnsi="Times New Roman" w:cs="Times New Roman"/>
          <w:sz w:val="28"/>
          <w:szCs w:val="28"/>
        </w:rPr>
      </w:pPr>
    </w:p>
    <w:p w14:paraId="5DA84730" w14:textId="34AD5053" w:rsidR="00E41FE0" w:rsidRDefault="00A33EC2" w:rsidP="00CE00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w:t>
      </w:r>
      <w:r w:rsidR="00E41FE0" w:rsidRPr="00434055">
        <w:rPr>
          <w:rFonts w:ascii="Times New Roman" w:eastAsia="Times New Roman" w:hAnsi="Times New Roman" w:cs="Times New Roman"/>
          <w:sz w:val="28"/>
          <w:szCs w:val="28"/>
        </w:rPr>
        <w:t xml:space="preserve">lientu zemā maksātspēja un noteiktais pienākums </w:t>
      </w:r>
      <w:r w:rsidR="002252F2" w:rsidRPr="00434055">
        <w:rPr>
          <w:rFonts w:ascii="Times New Roman" w:eastAsia="Times New Roman" w:hAnsi="Times New Roman" w:cs="Times New Roman"/>
          <w:sz w:val="28"/>
          <w:szCs w:val="28"/>
        </w:rPr>
        <w:t xml:space="preserve">apgādniekiem maksāt par sociālo </w:t>
      </w:r>
      <w:r w:rsidR="00E41FE0" w:rsidRPr="00434055">
        <w:rPr>
          <w:rFonts w:ascii="Times New Roman" w:eastAsia="Times New Roman" w:hAnsi="Times New Roman" w:cs="Times New Roman"/>
          <w:sz w:val="28"/>
          <w:szCs w:val="28"/>
        </w:rPr>
        <w:t xml:space="preserve">pakalpojumu </w:t>
      </w:r>
      <w:r w:rsidR="002252F2" w:rsidRPr="00434055">
        <w:rPr>
          <w:rFonts w:ascii="Times New Roman" w:eastAsia="Times New Roman" w:hAnsi="Times New Roman" w:cs="Times New Roman"/>
          <w:sz w:val="28"/>
          <w:szCs w:val="28"/>
        </w:rPr>
        <w:t>ierobežo klientu vēlmi</w:t>
      </w:r>
      <w:r w:rsidR="00EE50CA">
        <w:rPr>
          <w:rFonts w:ascii="Times New Roman" w:eastAsia="Times New Roman" w:hAnsi="Times New Roman" w:cs="Times New Roman"/>
          <w:sz w:val="28"/>
          <w:szCs w:val="28"/>
        </w:rPr>
        <w:t>, vajadzības</w:t>
      </w:r>
      <w:r w:rsidR="002252F2" w:rsidRPr="00434055">
        <w:rPr>
          <w:rFonts w:ascii="Times New Roman" w:eastAsia="Times New Roman" w:hAnsi="Times New Roman" w:cs="Times New Roman"/>
          <w:sz w:val="28"/>
          <w:szCs w:val="28"/>
        </w:rPr>
        <w:t xml:space="preserve"> un </w:t>
      </w:r>
      <w:r w:rsidR="00F32E06" w:rsidRPr="00434055">
        <w:rPr>
          <w:rFonts w:ascii="Times New Roman" w:eastAsia="Times New Roman" w:hAnsi="Times New Roman" w:cs="Times New Roman"/>
          <w:sz w:val="28"/>
          <w:szCs w:val="28"/>
        </w:rPr>
        <w:t>ie</w:t>
      </w:r>
      <w:r w:rsidR="002252F2" w:rsidRPr="00434055">
        <w:rPr>
          <w:rFonts w:ascii="Times New Roman" w:eastAsia="Times New Roman" w:hAnsi="Times New Roman" w:cs="Times New Roman"/>
          <w:sz w:val="28"/>
          <w:szCs w:val="28"/>
        </w:rPr>
        <w:t>spējas saņemt nepieciešamos sociālos pakalpojumus</w:t>
      </w:r>
      <w:r w:rsidR="00F32E06" w:rsidRPr="00434055">
        <w:rPr>
          <w:rFonts w:ascii="Times New Roman" w:eastAsia="Times New Roman" w:hAnsi="Times New Roman" w:cs="Times New Roman"/>
          <w:sz w:val="28"/>
          <w:szCs w:val="28"/>
        </w:rPr>
        <w:t>, kā arī</w:t>
      </w:r>
      <w:r w:rsidR="002252F2" w:rsidRPr="00434055">
        <w:rPr>
          <w:rFonts w:ascii="Times New Roman" w:eastAsia="Times New Roman" w:hAnsi="Times New Roman" w:cs="Times New Roman"/>
          <w:sz w:val="28"/>
          <w:szCs w:val="28"/>
        </w:rPr>
        <w:t xml:space="preserve"> neveicina </w:t>
      </w:r>
      <w:r w:rsidR="00F32E06" w:rsidRPr="00434055">
        <w:rPr>
          <w:rFonts w:ascii="Times New Roman" w:eastAsia="Times New Roman" w:hAnsi="Times New Roman" w:cs="Times New Roman"/>
          <w:sz w:val="28"/>
          <w:szCs w:val="28"/>
        </w:rPr>
        <w:t xml:space="preserve">sociālo </w:t>
      </w:r>
      <w:r w:rsidR="00E41FE0" w:rsidRPr="00434055">
        <w:rPr>
          <w:rFonts w:ascii="Times New Roman" w:eastAsia="Times New Roman" w:hAnsi="Times New Roman" w:cs="Times New Roman"/>
          <w:sz w:val="28"/>
          <w:szCs w:val="28"/>
        </w:rPr>
        <w:t>pakalpojumu attīstību</w:t>
      </w:r>
      <w:r w:rsidR="002252F2" w:rsidRPr="00434055">
        <w:rPr>
          <w:rFonts w:ascii="Times New Roman" w:eastAsia="Times New Roman" w:hAnsi="Times New Roman" w:cs="Times New Roman"/>
          <w:sz w:val="28"/>
          <w:szCs w:val="28"/>
        </w:rPr>
        <w:t>. K</w:t>
      </w:r>
      <w:r w:rsidR="00E41FE0" w:rsidRPr="00434055">
        <w:rPr>
          <w:rFonts w:ascii="Times New Roman" w:eastAsia="Times New Roman" w:hAnsi="Times New Roman" w:cs="Times New Roman"/>
          <w:sz w:val="28"/>
          <w:szCs w:val="28"/>
        </w:rPr>
        <w:t>lientu zemā</w:t>
      </w:r>
      <w:r w:rsidR="00EE50CA">
        <w:rPr>
          <w:rFonts w:ascii="Times New Roman" w:eastAsia="Times New Roman" w:hAnsi="Times New Roman" w:cs="Times New Roman"/>
          <w:sz w:val="28"/>
          <w:szCs w:val="28"/>
        </w:rPr>
        <w:t>s</w:t>
      </w:r>
      <w:r w:rsidR="00E41FE0" w:rsidRPr="00434055">
        <w:rPr>
          <w:rFonts w:ascii="Times New Roman" w:eastAsia="Times New Roman" w:hAnsi="Times New Roman" w:cs="Times New Roman"/>
          <w:sz w:val="28"/>
          <w:szCs w:val="28"/>
        </w:rPr>
        <w:t xml:space="preserve"> maksātspēja</w:t>
      </w:r>
      <w:r w:rsidR="00EE50CA">
        <w:rPr>
          <w:rFonts w:ascii="Times New Roman" w:eastAsia="Times New Roman" w:hAnsi="Times New Roman" w:cs="Times New Roman"/>
          <w:sz w:val="28"/>
          <w:szCs w:val="28"/>
        </w:rPr>
        <w:t>s</w:t>
      </w:r>
      <w:r w:rsidR="00E41FE0" w:rsidRPr="00434055">
        <w:rPr>
          <w:rFonts w:ascii="Times New Roman" w:eastAsia="Times New Roman" w:hAnsi="Times New Roman" w:cs="Times New Roman"/>
          <w:sz w:val="28"/>
          <w:szCs w:val="28"/>
        </w:rPr>
        <w:t xml:space="preserve"> un pašvaldību budžeta ierobežoto iespēju dēļ sociālo pakalpojumu sniedzēji </w:t>
      </w:r>
      <w:r w:rsidR="002252F2" w:rsidRPr="00434055">
        <w:rPr>
          <w:rFonts w:ascii="Times New Roman" w:eastAsia="Times New Roman" w:hAnsi="Times New Roman" w:cs="Times New Roman"/>
          <w:sz w:val="28"/>
          <w:szCs w:val="28"/>
        </w:rPr>
        <w:t>cenšas noturēt pakalpojuma izmaks</w:t>
      </w:r>
      <w:r w:rsidR="00F32E06" w:rsidRPr="00434055">
        <w:rPr>
          <w:rFonts w:ascii="Times New Roman" w:eastAsia="Times New Roman" w:hAnsi="Times New Roman" w:cs="Times New Roman"/>
          <w:sz w:val="28"/>
          <w:szCs w:val="28"/>
        </w:rPr>
        <w:t>a</w:t>
      </w:r>
      <w:r w:rsidR="002252F2" w:rsidRPr="00434055">
        <w:rPr>
          <w:rFonts w:ascii="Times New Roman" w:eastAsia="Times New Roman" w:hAnsi="Times New Roman" w:cs="Times New Roman"/>
          <w:sz w:val="28"/>
          <w:szCs w:val="28"/>
        </w:rPr>
        <w:t xml:space="preserve">s maksimāli zemu, tādējādi </w:t>
      </w:r>
      <w:r w:rsidR="00B365BB">
        <w:rPr>
          <w:rFonts w:ascii="Times New Roman" w:eastAsia="Times New Roman" w:hAnsi="Times New Roman" w:cs="Times New Roman"/>
          <w:sz w:val="28"/>
          <w:szCs w:val="28"/>
        </w:rPr>
        <w:t>ne</w:t>
      </w:r>
      <w:r w:rsidR="00E41FE0" w:rsidRPr="00434055">
        <w:rPr>
          <w:rFonts w:ascii="Times New Roman" w:eastAsia="Times New Roman" w:hAnsi="Times New Roman" w:cs="Times New Roman"/>
          <w:sz w:val="28"/>
          <w:szCs w:val="28"/>
        </w:rPr>
        <w:t>palielin</w:t>
      </w:r>
      <w:r w:rsidR="00B365BB">
        <w:rPr>
          <w:rFonts w:ascii="Times New Roman" w:eastAsia="Times New Roman" w:hAnsi="Times New Roman" w:cs="Times New Roman"/>
          <w:sz w:val="28"/>
          <w:szCs w:val="28"/>
        </w:rPr>
        <w:t>a</w:t>
      </w:r>
      <w:r w:rsidR="00E41FE0" w:rsidRPr="00434055">
        <w:rPr>
          <w:rFonts w:ascii="Times New Roman" w:eastAsia="Times New Roman" w:hAnsi="Times New Roman" w:cs="Times New Roman"/>
          <w:sz w:val="28"/>
          <w:szCs w:val="28"/>
        </w:rPr>
        <w:t xml:space="preserve"> sociālā pakalpojuma cenu, </w:t>
      </w:r>
      <w:r w:rsidR="00F32E06" w:rsidRPr="00434055">
        <w:rPr>
          <w:rFonts w:ascii="Times New Roman" w:eastAsia="Times New Roman" w:hAnsi="Times New Roman" w:cs="Times New Roman"/>
          <w:sz w:val="28"/>
          <w:szCs w:val="28"/>
        </w:rPr>
        <w:t xml:space="preserve">lai </w:t>
      </w:r>
      <w:r w:rsidR="00E41FE0" w:rsidRPr="00434055">
        <w:rPr>
          <w:rFonts w:ascii="Times New Roman" w:eastAsia="Times New Roman" w:hAnsi="Times New Roman" w:cs="Times New Roman"/>
          <w:sz w:val="28"/>
          <w:szCs w:val="28"/>
        </w:rPr>
        <w:t>uzlabot</w:t>
      </w:r>
      <w:r w:rsidR="00F32E06" w:rsidRPr="00434055">
        <w:rPr>
          <w:rFonts w:ascii="Times New Roman" w:eastAsia="Times New Roman" w:hAnsi="Times New Roman" w:cs="Times New Roman"/>
          <w:sz w:val="28"/>
          <w:szCs w:val="28"/>
        </w:rPr>
        <w:t>u</w:t>
      </w:r>
      <w:r w:rsidR="00E41FE0" w:rsidRPr="00434055">
        <w:rPr>
          <w:rFonts w:ascii="Times New Roman" w:eastAsia="Times New Roman" w:hAnsi="Times New Roman" w:cs="Times New Roman"/>
          <w:sz w:val="28"/>
          <w:szCs w:val="28"/>
        </w:rPr>
        <w:t xml:space="preserve"> sociālā pakalpojuma kvalitāt</w:t>
      </w:r>
      <w:r w:rsidR="00F32E06" w:rsidRPr="00434055">
        <w:rPr>
          <w:rFonts w:ascii="Times New Roman" w:eastAsia="Times New Roman" w:hAnsi="Times New Roman" w:cs="Times New Roman"/>
          <w:sz w:val="28"/>
          <w:szCs w:val="28"/>
        </w:rPr>
        <w:t xml:space="preserve">i, </w:t>
      </w:r>
      <w:r w:rsidR="00EE50CA">
        <w:rPr>
          <w:rFonts w:ascii="Times New Roman" w:eastAsia="Times New Roman" w:hAnsi="Times New Roman" w:cs="Times New Roman"/>
          <w:sz w:val="28"/>
          <w:szCs w:val="28"/>
        </w:rPr>
        <w:t xml:space="preserve">kā rezultātā nevar </w:t>
      </w:r>
      <w:r w:rsidR="00F32E06" w:rsidRPr="00434055">
        <w:rPr>
          <w:rFonts w:ascii="Times New Roman" w:eastAsia="Times New Roman" w:hAnsi="Times New Roman" w:cs="Times New Roman"/>
          <w:sz w:val="28"/>
          <w:szCs w:val="28"/>
        </w:rPr>
        <w:t>piesaist</w:t>
      </w:r>
      <w:r w:rsidR="00EE50CA">
        <w:rPr>
          <w:rFonts w:ascii="Times New Roman" w:eastAsia="Times New Roman" w:hAnsi="Times New Roman" w:cs="Times New Roman"/>
          <w:sz w:val="28"/>
          <w:szCs w:val="28"/>
        </w:rPr>
        <w:t>īt</w:t>
      </w:r>
      <w:r w:rsidR="00F32E06" w:rsidRPr="00434055">
        <w:rPr>
          <w:rFonts w:ascii="Times New Roman" w:eastAsia="Times New Roman" w:hAnsi="Times New Roman" w:cs="Times New Roman"/>
          <w:sz w:val="28"/>
          <w:szCs w:val="28"/>
        </w:rPr>
        <w:t xml:space="preserve"> papildus darbiniekus un samaksā</w:t>
      </w:r>
      <w:r w:rsidR="00EE50CA">
        <w:rPr>
          <w:rFonts w:ascii="Times New Roman" w:eastAsia="Times New Roman" w:hAnsi="Times New Roman" w:cs="Times New Roman"/>
          <w:sz w:val="28"/>
          <w:szCs w:val="28"/>
        </w:rPr>
        <w:t>t</w:t>
      </w:r>
      <w:r w:rsidR="00F32E06" w:rsidRPr="00434055">
        <w:rPr>
          <w:rFonts w:ascii="Times New Roman" w:eastAsia="Times New Roman" w:hAnsi="Times New Roman" w:cs="Times New Roman"/>
          <w:sz w:val="28"/>
          <w:szCs w:val="28"/>
        </w:rPr>
        <w:t xml:space="preserve"> </w:t>
      </w:r>
      <w:r w:rsidR="006045F8">
        <w:rPr>
          <w:rFonts w:ascii="Times New Roman" w:eastAsia="Times New Roman" w:hAnsi="Times New Roman" w:cs="Times New Roman"/>
          <w:sz w:val="28"/>
          <w:szCs w:val="28"/>
        </w:rPr>
        <w:t xml:space="preserve">darbiniekiem </w:t>
      </w:r>
      <w:r w:rsidR="00F32E06" w:rsidRPr="00434055">
        <w:rPr>
          <w:rFonts w:ascii="Times New Roman" w:eastAsia="Times New Roman" w:hAnsi="Times New Roman" w:cs="Times New Roman"/>
          <w:sz w:val="28"/>
          <w:szCs w:val="28"/>
        </w:rPr>
        <w:t>konkurētspējīgu atalgojumu.</w:t>
      </w:r>
    </w:p>
    <w:p w14:paraId="67A4CC45" w14:textId="77777777" w:rsidR="00E5121F" w:rsidRPr="00434055" w:rsidRDefault="00E5121F" w:rsidP="00B41ACA">
      <w:pPr>
        <w:autoSpaceDE w:val="0"/>
        <w:autoSpaceDN w:val="0"/>
        <w:adjustRightInd w:val="0"/>
        <w:spacing w:after="40" w:line="240" w:lineRule="auto"/>
        <w:rPr>
          <w:rFonts w:ascii="Times New Roman" w:eastAsia="Times New Roman" w:hAnsi="Times New Roman" w:cs="Times New Roman"/>
          <w:color w:val="000000"/>
          <w:sz w:val="28"/>
          <w:szCs w:val="28"/>
        </w:rPr>
      </w:pPr>
    </w:p>
    <w:p w14:paraId="383D61BC" w14:textId="77777777" w:rsidR="002361F6" w:rsidRPr="00C02D2F" w:rsidRDefault="0032708E" w:rsidP="00B41ACA">
      <w:pPr>
        <w:pStyle w:val="Heading2"/>
        <w:numPr>
          <w:ilvl w:val="1"/>
          <w:numId w:val="30"/>
        </w:numPr>
        <w:spacing w:before="0" w:after="40" w:line="240" w:lineRule="auto"/>
        <w:rPr>
          <w:rFonts w:ascii="Times New Roman" w:eastAsia="Times New Roman" w:hAnsi="Times New Roman" w:cs="Times New Roman"/>
          <w:color w:val="17365D" w:themeColor="text2" w:themeShade="BF"/>
          <w:sz w:val="28"/>
          <w:szCs w:val="28"/>
          <w:lang w:eastAsia="lv-LV"/>
        </w:rPr>
      </w:pPr>
      <w:bookmarkStart w:id="9" w:name="_Toc69907566"/>
      <w:bookmarkStart w:id="10" w:name="_Toc77839482"/>
      <w:r w:rsidRPr="00C02D2F">
        <w:rPr>
          <w:rFonts w:ascii="Times New Roman" w:eastAsia="Times New Roman" w:hAnsi="Times New Roman" w:cs="Times New Roman"/>
          <w:color w:val="17365D" w:themeColor="text2" w:themeShade="BF"/>
          <w:sz w:val="28"/>
          <w:szCs w:val="28"/>
          <w:lang w:eastAsia="lv-LV"/>
        </w:rPr>
        <w:t xml:space="preserve">Sociālo pakalpojumu </w:t>
      </w:r>
      <w:r w:rsidR="00E300F5" w:rsidRPr="00C02D2F">
        <w:rPr>
          <w:rFonts w:ascii="Times New Roman" w:eastAsia="Times New Roman" w:hAnsi="Times New Roman" w:cs="Times New Roman"/>
          <w:color w:val="17365D" w:themeColor="text2" w:themeShade="BF"/>
          <w:sz w:val="28"/>
          <w:szCs w:val="28"/>
          <w:lang w:eastAsia="lv-LV"/>
        </w:rPr>
        <w:t>finansēšana no publiskajiem līdzekļiem</w:t>
      </w:r>
      <w:bookmarkEnd w:id="9"/>
      <w:bookmarkEnd w:id="10"/>
    </w:p>
    <w:p w14:paraId="25DB4E01" w14:textId="77777777" w:rsidR="002361F6" w:rsidRPr="00434055" w:rsidRDefault="002361F6" w:rsidP="00B41ACA">
      <w:pPr>
        <w:tabs>
          <w:tab w:val="left" w:pos="284"/>
        </w:tabs>
        <w:autoSpaceDE w:val="0"/>
        <w:autoSpaceDN w:val="0"/>
        <w:adjustRightInd w:val="0"/>
        <w:spacing w:after="40" w:line="240" w:lineRule="auto"/>
        <w:contextualSpacing/>
        <w:jc w:val="both"/>
        <w:rPr>
          <w:rFonts w:ascii="Times New Roman" w:eastAsia="Times New Roman" w:hAnsi="Times New Roman" w:cs="Times New Roman"/>
          <w:bCs/>
          <w:sz w:val="28"/>
          <w:szCs w:val="28"/>
          <w:lang w:eastAsia="lv-LV"/>
        </w:rPr>
      </w:pPr>
    </w:p>
    <w:p w14:paraId="694C34A2" w14:textId="77777777" w:rsidR="007955C3" w:rsidRPr="00C02D2F" w:rsidRDefault="007955C3" w:rsidP="00CE0049">
      <w:pPr>
        <w:pStyle w:val="Heading4"/>
        <w:spacing w:before="0" w:line="240" w:lineRule="auto"/>
        <w:rPr>
          <w:rFonts w:ascii="Times New Roman" w:eastAsia="Times New Roman" w:hAnsi="Times New Roman" w:cs="Times New Roman"/>
          <w:color w:val="17365D" w:themeColor="text2" w:themeShade="BF"/>
          <w:sz w:val="28"/>
          <w:szCs w:val="28"/>
        </w:rPr>
      </w:pPr>
      <w:r w:rsidRPr="00C02D2F">
        <w:rPr>
          <w:rFonts w:ascii="Times New Roman" w:eastAsia="Times New Roman" w:hAnsi="Times New Roman" w:cs="Times New Roman"/>
          <w:color w:val="17365D" w:themeColor="text2" w:themeShade="BF"/>
          <w:sz w:val="28"/>
          <w:szCs w:val="28"/>
        </w:rPr>
        <w:t>Pašvaldības budžeta finansējums</w:t>
      </w:r>
    </w:p>
    <w:p w14:paraId="2B8C1481" w14:textId="356A6ACA" w:rsidR="00EC5D6C" w:rsidRPr="00434055" w:rsidRDefault="00F32E06" w:rsidP="00CE0049">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 xml:space="preserve">Pienākums nodrošināt </w:t>
      </w:r>
      <w:r w:rsidR="00310C79">
        <w:rPr>
          <w:rFonts w:ascii="Times New Roman" w:eastAsia="Times New Roman" w:hAnsi="Times New Roman" w:cs="Times New Roman"/>
          <w:sz w:val="28"/>
          <w:szCs w:val="28"/>
        </w:rPr>
        <w:t xml:space="preserve">personas </w:t>
      </w:r>
      <w:r w:rsidRPr="00434055">
        <w:rPr>
          <w:rFonts w:ascii="Times New Roman" w:eastAsia="Times New Roman" w:hAnsi="Times New Roman" w:cs="Times New Roman"/>
          <w:sz w:val="28"/>
          <w:szCs w:val="28"/>
        </w:rPr>
        <w:t>vajadzībām piemērotāko sociālo pakalpojumu ir pašvaldībai, kuras teritorijā ir deklarēta personas dzīvesvieta. Ja persona nespēj samaksāt par saņemto sociālo pakalpojumu vai pašvaldībā ir noteikti iedzīvotājiem labvēlīgāki samaksas nosacījumi, par sociālo pakalpojumu maksā no pašvaldības budžeta līdzekļiem. Tomēr, kā jau tika minēts iepriekš</w:t>
      </w:r>
      <w:r w:rsidR="0003007A">
        <w:rPr>
          <w:rFonts w:ascii="Times New Roman" w:eastAsia="Times New Roman" w:hAnsi="Times New Roman" w:cs="Times New Roman"/>
          <w:sz w:val="28"/>
          <w:szCs w:val="28"/>
        </w:rPr>
        <w:t>,</w:t>
      </w:r>
      <w:r w:rsidRPr="00434055">
        <w:rPr>
          <w:rFonts w:ascii="Times New Roman" w:eastAsia="Times New Roman" w:hAnsi="Times New Roman" w:cs="Times New Roman"/>
          <w:sz w:val="28"/>
          <w:szCs w:val="28"/>
        </w:rPr>
        <w:t xml:space="preserve"> pašvaldības pēc sava finanšu stāvokļa ir ļoti atšķirīgas, un sociālajiem pakalpojumiem lietojamā daļa no pašvaldības kopējiem izdevumiem arī ir atšķirīga.</w:t>
      </w:r>
      <w:r w:rsidR="00EC5D6C" w:rsidRPr="00434055">
        <w:rPr>
          <w:rFonts w:ascii="Times New Roman" w:eastAsia="Times New Roman" w:hAnsi="Times New Roman" w:cs="Times New Roman"/>
          <w:sz w:val="28"/>
          <w:szCs w:val="28"/>
        </w:rPr>
        <w:t xml:space="preserve"> Arī tajā gadījumā, ja pašvaldība procentuāli </w:t>
      </w:r>
      <w:r w:rsidR="0003007A">
        <w:rPr>
          <w:rFonts w:ascii="Times New Roman" w:eastAsia="Times New Roman" w:hAnsi="Times New Roman" w:cs="Times New Roman"/>
          <w:sz w:val="28"/>
          <w:szCs w:val="28"/>
        </w:rPr>
        <w:t>iz</w:t>
      </w:r>
      <w:r w:rsidR="00EC5D6C" w:rsidRPr="00434055">
        <w:rPr>
          <w:rFonts w:ascii="Times New Roman" w:eastAsia="Times New Roman" w:hAnsi="Times New Roman" w:cs="Times New Roman"/>
          <w:sz w:val="28"/>
          <w:szCs w:val="28"/>
        </w:rPr>
        <w:t>lieto lielā</w:t>
      </w:r>
      <w:r w:rsidR="00EC5D6C" w:rsidRPr="001D0903">
        <w:rPr>
          <w:rFonts w:ascii="Times New Roman" w:eastAsia="Times New Roman" w:hAnsi="Times New Roman" w:cs="Times New Roman"/>
          <w:sz w:val="28"/>
          <w:szCs w:val="28"/>
        </w:rPr>
        <w:t xml:space="preserve">ku </w:t>
      </w:r>
      <w:r w:rsidR="0003007A" w:rsidRPr="001D0903">
        <w:rPr>
          <w:rFonts w:ascii="Times New Roman" w:eastAsia="Times New Roman" w:hAnsi="Times New Roman" w:cs="Times New Roman"/>
          <w:sz w:val="28"/>
          <w:szCs w:val="28"/>
        </w:rPr>
        <w:t xml:space="preserve">īpatsvaru </w:t>
      </w:r>
      <w:r w:rsidR="00EC5D6C" w:rsidRPr="001D0903">
        <w:rPr>
          <w:rFonts w:ascii="Times New Roman" w:eastAsia="Times New Roman" w:hAnsi="Times New Roman" w:cs="Times New Roman"/>
          <w:sz w:val="28"/>
          <w:szCs w:val="28"/>
        </w:rPr>
        <w:t>no pašvaldības budžeta sociālajiem pakalpojumiem</w:t>
      </w:r>
      <w:r w:rsidR="001D0903" w:rsidRPr="001D0903">
        <w:rPr>
          <w:rFonts w:ascii="Times New Roman" w:eastAsia="Times New Roman" w:hAnsi="Times New Roman" w:cs="Times New Roman"/>
          <w:sz w:val="28"/>
          <w:szCs w:val="28"/>
        </w:rPr>
        <w:t xml:space="preserve"> un sociāl</w:t>
      </w:r>
      <w:r w:rsidR="001D0903">
        <w:rPr>
          <w:rFonts w:ascii="Times New Roman" w:eastAsia="Times New Roman" w:hAnsi="Times New Roman" w:cs="Times New Roman"/>
          <w:sz w:val="28"/>
          <w:szCs w:val="28"/>
        </w:rPr>
        <w:t>ajiem pabalstiem</w:t>
      </w:r>
      <w:r w:rsidR="00EC5D6C" w:rsidRPr="00434055">
        <w:rPr>
          <w:rFonts w:ascii="Times New Roman" w:eastAsia="Times New Roman" w:hAnsi="Times New Roman" w:cs="Times New Roman"/>
          <w:sz w:val="28"/>
          <w:szCs w:val="28"/>
        </w:rPr>
        <w:t xml:space="preserve">, tas </w:t>
      </w:r>
      <w:r w:rsidR="0003007A">
        <w:rPr>
          <w:rFonts w:ascii="Times New Roman" w:eastAsia="Times New Roman" w:hAnsi="Times New Roman" w:cs="Times New Roman"/>
          <w:sz w:val="28"/>
          <w:szCs w:val="28"/>
        </w:rPr>
        <w:t xml:space="preserve">vēl </w:t>
      </w:r>
      <w:r w:rsidR="00EC5D6C" w:rsidRPr="00434055">
        <w:rPr>
          <w:rFonts w:ascii="Times New Roman" w:eastAsia="Times New Roman" w:hAnsi="Times New Roman" w:cs="Times New Roman"/>
          <w:sz w:val="28"/>
          <w:szCs w:val="28"/>
        </w:rPr>
        <w:t>nenozīmē, ka pašvaldībā ir labāks un plašāk</w:t>
      </w:r>
      <w:r w:rsidR="0003007A">
        <w:rPr>
          <w:rFonts w:ascii="Times New Roman" w:eastAsia="Times New Roman" w:hAnsi="Times New Roman" w:cs="Times New Roman"/>
          <w:sz w:val="28"/>
          <w:szCs w:val="28"/>
        </w:rPr>
        <w:t>s</w:t>
      </w:r>
      <w:r w:rsidR="00EC5D6C" w:rsidRPr="00434055">
        <w:rPr>
          <w:rFonts w:ascii="Times New Roman" w:eastAsia="Times New Roman" w:hAnsi="Times New Roman" w:cs="Times New Roman"/>
          <w:sz w:val="28"/>
          <w:szCs w:val="28"/>
        </w:rPr>
        <w:t xml:space="preserve"> sociālo pakalpojumu piedāvājums</w:t>
      </w:r>
      <w:r w:rsidR="00B365BB">
        <w:rPr>
          <w:rFonts w:ascii="Times New Roman" w:eastAsia="Times New Roman" w:hAnsi="Times New Roman" w:cs="Times New Roman"/>
          <w:sz w:val="28"/>
          <w:szCs w:val="28"/>
        </w:rPr>
        <w:t xml:space="preserve"> (skatīt </w:t>
      </w:r>
      <w:r w:rsidR="00C02D2F">
        <w:rPr>
          <w:rFonts w:ascii="Times New Roman" w:eastAsia="Times New Roman" w:hAnsi="Times New Roman" w:cs="Times New Roman"/>
          <w:sz w:val="28"/>
          <w:szCs w:val="28"/>
        </w:rPr>
        <w:t>3</w:t>
      </w:r>
      <w:r w:rsidR="00B365BB">
        <w:rPr>
          <w:rFonts w:ascii="Times New Roman" w:eastAsia="Times New Roman" w:hAnsi="Times New Roman" w:cs="Times New Roman"/>
          <w:sz w:val="28"/>
          <w:szCs w:val="28"/>
        </w:rPr>
        <w:t>.tabulu)</w:t>
      </w:r>
      <w:r w:rsidR="00EC5D6C" w:rsidRPr="00434055">
        <w:rPr>
          <w:rFonts w:ascii="Times New Roman" w:eastAsia="Times New Roman" w:hAnsi="Times New Roman" w:cs="Times New Roman"/>
          <w:sz w:val="28"/>
          <w:szCs w:val="28"/>
        </w:rPr>
        <w:t>.</w:t>
      </w:r>
    </w:p>
    <w:p w14:paraId="37FB50B0" w14:textId="674AC4DC" w:rsidR="006433EB" w:rsidRPr="001E2F5A" w:rsidRDefault="00EE50CA" w:rsidP="00CE0049">
      <w:pPr>
        <w:spacing w:after="0" w:line="240" w:lineRule="auto"/>
        <w:jc w:val="right"/>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3</w:t>
      </w:r>
      <w:r w:rsidR="006433EB" w:rsidRPr="001E2F5A">
        <w:rPr>
          <w:rFonts w:ascii="Times New Roman" w:eastAsia="Times New Roman" w:hAnsi="Times New Roman" w:cs="Times New Roman"/>
          <w:sz w:val="28"/>
          <w:szCs w:val="28"/>
        </w:rPr>
        <w:t>.tabula</w:t>
      </w:r>
    </w:p>
    <w:p w14:paraId="3F532FC7" w14:textId="27FA08CC" w:rsidR="006433EB" w:rsidRPr="001E2F5A" w:rsidRDefault="006433EB" w:rsidP="00B41ACA">
      <w:pPr>
        <w:spacing w:after="40" w:line="240" w:lineRule="auto"/>
        <w:jc w:val="center"/>
        <w:rPr>
          <w:rFonts w:ascii="Times New Roman" w:eastAsia="Times New Roman" w:hAnsi="Times New Roman" w:cs="Times New Roman"/>
          <w:b/>
          <w:sz w:val="28"/>
          <w:szCs w:val="28"/>
        </w:rPr>
      </w:pPr>
      <w:r w:rsidRPr="001E2F5A">
        <w:rPr>
          <w:rFonts w:ascii="Times New Roman" w:eastAsia="Times New Roman" w:hAnsi="Times New Roman" w:cs="Times New Roman"/>
          <w:b/>
          <w:sz w:val="28"/>
          <w:szCs w:val="28"/>
        </w:rPr>
        <w:t>Izlases pašvaldību budžets sociālajiem pakalpojumiem 2019.gadā</w:t>
      </w:r>
    </w:p>
    <w:p w14:paraId="3E30457D" w14:textId="77777777" w:rsidR="005C3A23" w:rsidRPr="001E2F5A" w:rsidRDefault="005C3A23" w:rsidP="00B41ACA">
      <w:pPr>
        <w:spacing w:after="40" w:line="240" w:lineRule="auto"/>
        <w:jc w:val="center"/>
        <w:rPr>
          <w:rFonts w:ascii="Times New Roman" w:eastAsia="Times New Roman" w:hAnsi="Times New Roman" w:cs="Times New Roman"/>
          <w:b/>
          <w:sz w:val="28"/>
          <w:szCs w:val="28"/>
        </w:rPr>
      </w:pPr>
    </w:p>
    <w:tbl>
      <w:tblPr>
        <w:tblW w:w="9346" w:type="dxa"/>
        <w:shd w:val="clear" w:color="auto" w:fill="DBE5F1" w:themeFill="accent1" w:themeFillTint="33"/>
        <w:tblCellMar>
          <w:left w:w="0" w:type="dxa"/>
          <w:right w:w="0" w:type="dxa"/>
        </w:tblCellMar>
        <w:tblLook w:val="0600" w:firstRow="0" w:lastRow="0" w:firstColumn="0" w:lastColumn="0" w:noHBand="1" w:noVBand="1"/>
      </w:tblPr>
      <w:tblGrid>
        <w:gridCol w:w="3559"/>
        <w:gridCol w:w="5787"/>
      </w:tblGrid>
      <w:tr w:rsidR="006433EB" w:rsidRPr="005C3A23" w14:paraId="4F056E47" w14:textId="77777777" w:rsidTr="001E2F5A">
        <w:trPr>
          <w:trHeight w:val="704"/>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755CB5D7" w14:textId="77777777" w:rsidR="00A25632" w:rsidRPr="001E2F5A" w:rsidRDefault="006433EB" w:rsidP="00C02D2F">
            <w:pPr>
              <w:spacing w:after="40" w:line="240" w:lineRule="auto"/>
              <w:jc w:val="center"/>
              <w:rPr>
                <w:rFonts w:ascii="Times New Roman" w:eastAsia="Times New Roman" w:hAnsi="Times New Roman" w:cs="Times New Roman"/>
                <w:b/>
                <w:color w:val="000000" w:themeColor="text1"/>
                <w:sz w:val="28"/>
                <w:szCs w:val="28"/>
              </w:rPr>
            </w:pPr>
            <w:r w:rsidRPr="001E2F5A">
              <w:rPr>
                <w:rFonts w:ascii="Times New Roman" w:eastAsia="Times New Roman" w:hAnsi="Times New Roman" w:cs="Times New Roman"/>
                <w:b/>
                <w:color w:val="000000" w:themeColor="text1"/>
                <w:sz w:val="28"/>
                <w:szCs w:val="28"/>
              </w:rPr>
              <w:t>Pašvaldība</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00B8DD10" w14:textId="71994E8A" w:rsidR="00A25632" w:rsidRPr="001E2F5A" w:rsidRDefault="006433EB" w:rsidP="00C02D2F">
            <w:pPr>
              <w:spacing w:after="40" w:line="240" w:lineRule="auto"/>
              <w:jc w:val="center"/>
              <w:rPr>
                <w:rFonts w:ascii="Times New Roman" w:eastAsia="Times New Roman" w:hAnsi="Times New Roman" w:cs="Times New Roman"/>
                <w:b/>
                <w:color w:val="000000" w:themeColor="text1"/>
                <w:sz w:val="28"/>
                <w:szCs w:val="28"/>
              </w:rPr>
            </w:pPr>
            <w:r w:rsidRPr="001E2F5A">
              <w:rPr>
                <w:rFonts w:ascii="Times New Roman" w:eastAsia="Times New Roman" w:hAnsi="Times New Roman" w:cs="Times New Roman"/>
                <w:b/>
                <w:color w:val="000000" w:themeColor="text1"/>
                <w:sz w:val="28"/>
                <w:szCs w:val="28"/>
              </w:rPr>
              <w:t>Sociālai aizsardzībai atvēlētie līdzekļi no kopējā  pašvaldības budžeta</w:t>
            </w:r>
            <w:r w:rsidR="00C165CA" w:rsidRPr="001E2F5A">
              <w:rPr>
                <w:rFonts w:ascii="Times New Roman" w:eastAsia="Times New Roman" w:hAnsi="Times New Roman" w:cs="Times New Roman"/>
                <w:b/>
                <w:color w:val="000000" w:themeColor="text1"/>
                <w:sz w:val="28"/>
                <w:szCs w:val="28"/>
              </w:rPr>
              <w:t xml:space="preserve"> procentos</w:t>
            </w:r>
          </w:p>
        </w:tc>
      </w:tr>
      <w:tr w:rsidR="006433EB" w:rsidRPr="005C3A23" w14:paraId="2279E3B4" w14:textId="77777777" w:rsidTr="001E2F5A">
        <w:trPr>
          <w:trHeight w:val="373"/>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1E646DDE"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Jelgavas pilsēta </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0DD794F3"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4,2 (nosegts viss </w:t>
            </w:r>
            <w:r w:rsidR="00A25632" w:rsidRPr="001E2F5A">
              <w:rPr>
                <w:rFonts w:ascii="Times New Roman" w:eastAsia="Times New Roman" w:hAnsi="Times New Roman" w:cs="Times New Roman"/>
                <w:sz w:val="28"/>
                <w:szCs w:val="28"/>
              </w:rPr>
              <w:t xml:space="preserve">Likumā minētais sociālo </w:t>
            </w:r>
            <w:r w:rsidRPr="001E2F5A">
              <w:rPr>
                <w:rFonts w:ascii="Times New Roman" w:eastAsia="Times New Roman" w:hAnsi="Times New Roman" w:cs="Times New Roman"/>
                <w:sz w:val="28"/>
                <w:szCs w:val="28"/>
              </w:rPr>
              <w:t>pakalpojumu spektrs)</w:t>
            </w:r>
          </w:p>
        </w:tc>
      </w:tr>
      <w:tr w:rsidR="006433EB" w:rsidRPr="005C3A23" w14:paraId="2EC091A5" w14:textId="77777777" w:rsidTr="001E2F5A">
        <w:trPr>
          <w:trHeight w:val="380"/>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3921376C"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Ādažu novads</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4A580B91"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2 </w:t>
            </w:r>
          </w:p>
        </w:tc>
      </w:tr>
      <w:tr w:rsidR="006433EB" w:rsidRPr="005C3A23" w14:paraId="2687681C" w14:textId="77777777" w:rsidTr="001E2F5A">
        <w:trPr>
          <w:trHeight w:val="372"/>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2CA023DC"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Carnikavas novads </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168C7C40" w14:textId="5521E38F" w:rsidR="00A25632" w:rsidRPr="001E2F5A" w:rsidRDefault="006433EB" w:rsidP="0090066C">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1 </w:t>
            </w:r>
          </w:p>
        </w:tc>
      </w:tr>
      <w:tr w:rsidR="006433EB" w:rsidRPr="005C3A23" w14:paraId="0309EC47" w14:textId="77777777" w:rsidTr="001E2F5A">
        <w:trPr>
          <w:trHeight w:val="358"/>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33B1D13D"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Daugavpils novads </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47B4ED8C"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14 </w:t>
            </w:r>
          </w:p>
        </w:tc>
      </w:tr>
      <w:tr w:rsidR="006433EB" w:rsidRPr="005C3A23" w14:paraId="36F1DB3F" w14:textId="77777777" w:rsidTr="001E2F5A">
        <w:trPr>
          <w:trHeight w:val="256"/>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2EBA2028"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Gulbenes novads </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3570797F"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11,5</w:t>
            </w:r>
          </w:p>
        </w:tc>
      </w:tr>
      <w:tr w:rsidR="006433EB" w:rsidRPr="005C3A23" w14:paraId="7CE59A30" w14:textId="77777777" w:rsidTr="001E2F5A">
        <w:trPr>
          <w:trHeight w:val="346"/>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7774DF1E"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Saldus novads </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59A07CEE" w14:textId="4E8F9D06"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8 (nosegts viss </w:t>
            </w:r>
            <w:r w:rsidR="00A25632" w:rsidRPr="001E2F5A">
              <w:rPr>
                <w:rFonts w:ascii="Times New Roman" w:eastAsia="Times New Roman" w:hAnsi="Times New Roman" w:cs="Times New Roman"/>
                <w:sz w:val="28"/>
                <w:szCs w:val="28"/>
              </w:rPr>
              <w:t xml:space="preserve">Likumā minētais sociālo </w:t>
            </w:r>
            <w:r w:rsidRPr="001E2F5A">
              <w:rPr>
                <w:rFonts w:ascii="Times New Roman" w:eastAsia="Times New Roman" w:hAnsi="Times New Roman" w:cs="Times New Roman"/>
                <w:sz w:val="28"/>
                <w:szCs w:val="28"/>
              </w:rPr>
              <w:t>pakalpojumu spektrs</w:t>
            </w:r>
            <w:r w:rsidR="00877551" w:rsidRPr="001E2F5A">
              <w:rPr>
                <w:rFonts w:ascii="Times New Roman" w:eastAsia="Times New Roman" w:hAnsi="Times New Roman" w:cs="Times New Roman"/>
                <w:sz w:val="28"/>
                <w:szCs w:val="28"/>
              </w:rPr>
              <w:t>, izņemot naktspatversmes pakalpojumu</w:t>
            </w:r>
            <w:r w:rsidRPr="001E2F5A">
              <w:rPr>
                <w:rFonts w:ascii="Times New Roman" w:eastAsia="Times New Roman" w:hAnsi="Times New Roman" w:cs="Times New Roman"/>
                <w:sz w:val="28"/>
                <w:szCs w:val="28"/>
              </w:rPr>
              <w:t>)</w:t>
            </w:r>
          </w:p>
        </w:tc>
      </w:tr>
      <w:tr w:rsidR="006433EB" w:rsidRPr="005C3A23" w14:paraId="5E3B4F9C" w14:textId="77777777" w:rsidTr="001E2F5A">
        <w:trPr>
          <w:trHeight w:val="379"/>
        </w:trPr>
        <w:tc>
          <w:tcPr>
            <w:tcW w:w="3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0F591A94" w14:textId="77777777" w:rsidR="00A25632" w:rsidRPr="001E2F5A" w:rsidRDefault="006433EB" w:rsidP="00B41ACA">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lang w:val="en-GB"/>
              </w:rPr>
              <w:t>Aizkraukles novads</w:t>
            </w:r>
          </w:p>
        </w:tc>
        <w:tc>
          <w:tcPr>
            <w:tcW w:w="5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hideMark/>
          </w:tcPr>
          <w:p w14:paraId="685D4C0C" w14:textId="1023CE60" w:rsidR="00A25632" w:rsidRPr="001E2F5A" w:rsidRDefault="006433EB" w:rsidP="0090066C">
            <w:pPr>
              <w:spacing w:after="40" w:line="240" w:lineRule="auto"/>
              <w:jc w:val="both"/>
              <w:rPr>
                <w:rFonts w:ascii="Times New Roman" w:eastAsia="Times New Roman" w:hAnsi="Times New Roman" w:cs="Times New Roman"/>
                <w:sz w:val="28"/>
                <w:szCs w:val="28"/>
              </w:rPr>
            </w:pPr>
            <w:r w:rsidRPr="001E2F5A">
              <w:rPr>
                <w:rFonts w:ascii="Times New Roman" w:eastAsia="Times New Roman" w:hAnsi="Times New Roman" w:cs="Times New Roman"/>
                <w:sz w:val="28"/>
                <w:szCs w:val="28"/>
              </w:rPr>
              <w:t xml:space="preserve">7 </w:t>
            </w:r>
          </w:p>
        </w:tc>
      </w:tr>
    </w:tbl>
    <w:p w14:paraId="2469F90D" w14:textId="21488909" w:rsidR="00F32E06" w:rsidRPr="00D17F0B" w:rsidRDefault="00F32E06" w:rsidP="00B41ACA">
      <w:pPr>
        <w:spacing w:after="40" w:line="240" w:lineRule="auto"/>
        <w:jc w:val="both"/>
        <w:rPr>
          <w:rFonts w:ascii="Times New Roman" w:eastAsia="Times New Roman" w:hAnsi="Times New Roman" w:cs="Times New Roman"/>
          <w:sz w:val="20"/>
          <w:szCs w:val="20"/>
        </w:rPr>
      </w:pPr>
      <w:r w:rsidRPr="00D17F0B">
        <w:rPr>
          <w:rFonts w:ascii="Times New Roman" w:eastAsia="Times New Roman" w:hAnsi="Times New Roman" w:cs="Times New Roman"/>
          <w:sz w:val="20"/>
          <w:szCs w:val="20"/>
        </w:rPr>
        <w:t xml:space="preserve"> </w:t>
      </w:r>
      <w:r w:rsidR="006433EB" w:rsidRPr="00D17F0B">
        <w:rPr>
          <w:rFonts w:ascii="Times New Roman" w:eastAsia="Times New Roman" w:hAnsi="Times New Roman" w:cs="Times New Roman"/>
          <w:sz w:val="20"/>
          <w:szCs w:val="20"/>
        </w:rPr>
        <w:t xml:space="preserve">Datu avots: Labklājības ministrija, pamatojoties uz pašvaldību </w:t>
      </w:r>
      <w:r w:rsidR="00D85EAF">
        <w:rPr>
          <w:rFonts w:ascii="Times New Roman" w:eastAsia="Times New Roman" w:hAnsi="Times New Roman" w:cs="Times New Roman"/>
          <w:sz w:val="20"/>
          <w:szCs w:val="20"/>
        </w:rPr>
        <w:t xml:space="preserve">2019.gada </w:t>
      </w:r>
      <w:r w:rsidR="006433EB" w:rsidRPr="00D17F0B">
        <w:rPr>
          <w:rFonts w:ascii="Times New Roman" w:eastAsia="Times New Roman" w:hAnsi="Times New Roman" w:cs="Times New Roman"/>
          <w:sz w:val="20"/>
          <w:szCs w:val="20"/>
        </w:rPr>
        <w:t>publiskajiem pārskatiem</w:t>
      </w:r>
    </w:p>
    <w:p w14:paraId="10843859" w14:textId="77777777" w:rsidR="00EC5D6C" w:rsidRPr="00434055" w:rsidRDefault="00EC5D6C" w:rsidP="00B41ACA">
      <w:pPr>
        <w:spacing w:after="40" w:line="240" w:lineRule="auto"/>
        <w:jc w:val="both"/>
        <w:rPr>
          <w:rFonts w:ascii="Times New Roman" w:eastAsia="Times New Roman" w:hAnsi="Times New Roman" w:cs="Times New Roman"/>
          <w:sz w:val="28"/>
          <w:szCs w:val="28"/>
        </w:rPr>
      </w:pPr>
    </w:p>
    <w:p w14:paraId="3B7272E4" w14:textId="6BEEB7AC" w:rsidR="007556DC" w:rsidRPr="00434055" w:rsidRDefault="001602EF" w:rsidP="00494060">
      <w:pPr>
        <w:spacing w:after="0" w:line="240" w:lineRule="auto"/>
        <w:jc w:val="both"/>
        <w:rPr>
          <w:rFonts w:ascii="Times New Roman" w:hAnsi="Times New Roman" w:cs="Times New Roman"/>
          <w:sz w:val="28"/>
          <w:szCs w:val="28"/>
        </w:rPr>
      </w:pPr>
      <w:r w:rsidRPr="00434055">
        <w:rPr>
          <w:rFonts w:ascii="Times New Roman" w:eastAsia="Times New Roman" w:hAnsi="Times New Roman" w:cs="Times New Roman"/>
          <w:sz w:val="28"/>
          <w:szCs w:val="28"/>
        </w:rPr>
        <w:t>Ja pašvaldība pati ir pakalpojumu sniedzēj</w:t>
      </w:r>
      <w:r w:rsidR="00B365BB">
        <w:rPr>
          <w:rFonts w:ascii="Times New Roman" w:eastAsia="Times New Roman" w:hAnsi="Times New Roman" w:cs="Times New Roman"/>
          <w:sz w:val="28"/>
          <w:szCs w:val="28"/>
        </w:rPr>
        <w:t>a</w:t>
      </w:r>
      <w:r w:rsidRPr="00434055">
        <w:rPr>
          <w:rFonts w:ascii="Times New Roman" w:eastAsia="Times New Roman" w:hAnsi="Times New Roman" w:cs="Times New Roman"/>
          <w:sz w:val="28"/>
          <w:szCs w:val="28"/>
        </w:rPr>
        <w:t>, pakalpojumu a</w:t>
      </w:r>
      <w:r w:rsidR="00A33EC2">
        <w:rPr>
          <w:rFonts w:ascii="Times New Roman" w:eastAsia="Times New Roman" w:hAnsi="Times New Roman" w:cs="Times New Roman"/>
          <w:sz w:val="28"/>
          <w:szCs w:val="28"/>
        </w:rPr>
        <w:t>p</w:t>
      </w:r>
      <w:r w:rsidRPr="00434055">
        <w:rPr>
          <w:rFonts w:ascii="Times New Roman" w:eastAsia="Times New Roman" w:hAnsi="Times New Roman" w:cs="Times New Roman"/>
          <w:sz w:val="28"/>
          <w:szCs w:val="28"/>
        </w:rPr>
        <w:t xml:space="preserve">maksa notiek izmantojot iestādes finansēšanas, nevis faktiski sniegto pakalpojumu </w:t>
      </w:r>
      <w:r w:rsidR="00A33EC2">
        <w:rPr>
          <w:rFonts w:ascii="Times New Roman" w:eastAsia="Times New Roman" w:hAnsi="Times New Roman" w:cs="Times New Roman"/>
          <w:sz w:val="28"/>
          <w:szCs w:val="28"/>
        </w:rPr>
        <w:t xml:space="preserve">izdevumu </w:t>
      </w:r>
      <w:r w:rsidRPr="00434055">
        <w:rPr>
          <w:rFonts w:ascii="Times New Roman" w:eastAsia="Times New Roman" w:hAnsi="Times New Roman" w:cs="Times New Roman"/>
          <w:sz w:val="28"/>
          <w:szCs w:val="28"/>
        </w:rPr>
        <w:t>apmaksas pieeju, ka</w:t>
      </w:r>
      <w:r w:rsidR="00B365BB">
        <w:rPr>
          <w:rFonts w:ascii="Times New Roman" w:eastAsia="Times New Roman" w:hAnsi="Times New Roman" w:cs="Times New Roman"/>
          <w:sz w:val="28"/>
          <w:szCs w:val="28"/>
        </w:rPr>
        <w:t>s</w:t>
      </w:r>
      <w:r w:rsidRPr="00434055">
        <w:rPr>
          <w:rFonts w:ascii="Times New Roman" w:eastAsia="Times New Roman" w:hAnsi="Times New Roman" w:cs="Times New Roman"/>
          <w:sz w:val="28"/>
          <w:szCs w:val="28"/>
        </w:rPr>
        <w:t xml:space="preserve"> bieži vien noliek nelīdzvērtīgā situācijā nevalstisk</w:t>
      </w:r>
      <w:r w:rsidR="00A33EC2">
        <w:rPr>
          <w:rFonts w:ascii="Times New Roman" w:eastAsia="Times New Roman" w:hAnsi="Times New Roman" w:cs="Times New Roman"/>
          <w:sz w:val="28"/>
          <w:szCs w:val="28"/>
        </w:rPr>
        <w:t xml:space="preserve">o </w:t>
      </w:r>
      <w:r w:rsidRPr="00434055">
        <w:rPr>
          <w:rFonts w:ascii="Times New Roman" w:eastAsia="Times New Roman" w:hAnsi="Times New Roman" w:cs="Times New Roman"/>
          <w:sz w:val="28"/>
          <w:szCs w:val="28"/>
        </w:rPr>
        <w:t>sektoru pārstāvo</w:t>
      </w:r>
      <w:r w:rsidR="007556DC" w:rsidRPr="00434055">
        <w:rPr>
          <w:rFonts w:ascii="Times New Roman" w:eastAsia="Times New Roman" w:hAnsi="Times New Roman" w:cs="Times New Roman"/>
          <w:sz w:val="28"/>
          <w:szCs w:val="28"/>
        </w:rPr>
        <w:t>š</w:t>
      </w:r>
      <w:r w:rsidRPr="00434055">
        <w:rPr>
          <w:rFonts w:ascii="Times New Roman" w:eastAsia="Times New Roman" w:hAnsi="Times New Roman" w:cs="Times New Roman"/>
          <w:sz w:val="28"/>
          <w:szCs w:val="28"/>
        </w:rPr>
        <w:t>os sociālo pakalpojumu sniedzēju</w:t>
      </w:r>
      <w:r w:rsidR="007556DC" w:rsidRPr="00434055">
        <w:rPr>
          <w:rFonts w:ascii="Times New Roman" w:eastAsia="Times New Roman" w:hAnsi="Times New Roman" w:cs="Times New Roman"/>
          <w:sz w:val="28"/>
          <w:szCs w:val="28"/>
        </w:rPr>
        <w:t>s</w:t>
      </w:r>
      <w:r w:rsidRPr="00434055">
        <w:rPr>
          <w:rFonts w:ascii="Times New Roman" w:eastAsia="Times New Roman" w:hAnsi="Times New Roman" w:cs="Times New Roman"/>
          <w:sz w:val="28"/>
          <w:szCs w:val="28"/>
        </w:rPr>
        <w:t>.</w:t>
      </w:r>
      <w:r w:rsidR="007556DC" w:rsidRPr="00434055">
        <w:rPr>
          <w:rFonts w:ascii="Times New Roman" w:eastAsia="Times New Roman" w:hAnsi="Times New Roman" w:cs="Times New Roman"/>
          <w:sz w:val="28"/>
          <w:szCs w:val="28"/>
        </w:rPr>
        <w:t xml:space="preserve"> Lai arī neatkarīgi no juridiskās piederības – valsts, pašvaldību, privātais – visiem sociālo pakalpojumu sniedzējiem jāievēro vienotas prasības, pašvaldību iestādēm ir citāds finansēšanas plānojums, jo īpaši attiecībā uz infrastruktūras uzturēšanu. </w:t>
      </w:r>
      <w:r w:rsidR="002939AC">
        <w:rPr>
          <w:rFonts w:ascii="Times New Roman" w:eastAsia="Times New Roman" w:hAnsi="Times New Roman" w:cs="Times New Roman"/>
          <w:sz w:val="28"/>
          <w:szCs w:val="28"/>
        </w:rPr>
        <w:t xml:space="preserve">Turklāt arī pieejamā </w:t>
      </w:r>
      <w:r w:rsidRPr="00434055">
        <w:rPr>
          <w:rFonts w:ascii="Times New Roman" w:hAnsi="Times New Roman" w:cs="Times New Roman"/>
          <w:sz w:val="28"/>
          <w:szCs w:val="28"/>
        </w:rPr>
        <w:t>finansējuma  apjoms nav sabalansēts ar prasībām sociālo pakalpojumu sniedzējiem un objektīvo izmaksu pieaugumu</w:t>
      </w:r>
      <w:r w:rsidR="007556DC" w:rsidRPr="00434055">
        <w:rPr>
          <w:rFonts w:ascii="Times New Roman" w:hAnsi="Times New Roman" w:cs="Times New Roman"/>
          <w:sz w:val="28"/>
          <w:szCs w:val="28"/>
        </w:rPr>
        <w:t>.</w:t>
      </w:r>
    </w:p>
    <w:p w14:paraId="2F45DF33" w14:textId="77777777" w:rsidR="00EE50CA" w:rsidRDefault="00EE50CA" w:rsidP="00494060">
      <w:pPr>
        <w:spacing w:after="0" w:line="240" w:lineRule="auto"/>
        <w:jc w:val="both"/>
        <w:rPr>
          <w:rFonts w:ascii="Times New Roman" w:eastAsia="Times New Roman" w:hAnsi="Times New Roman" w:cs="Times New Roman"/>
          <w:sz w:val="28"/>
          <w:szCs w:val="28"/>
        </w:rPr>
      </w:pPr>
    </w:p>
    <w:p w14:paraId="30007A79" w14:textId="4009255D" w:rsidR="007556DC" w:rsidRPr="00434055" w:rsidRDefault="007556DC" w:rsidP="00494060">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 xml:space="preserve">Arī no sociālo pakalpojumu attīstības plānošanas viedokļa, pašvaldības ne vienmēr objektīvi izvērtē pakalpojumu vajadzību.  Pašvaldību budžeta veidošanas procesā finansējums </w:t>
      </w:r>
      <w:r w:rsidR="002939AC">
        <w:rPr>
          <w:rFonts w:ascii="Times New Roman" w:eastAsia="Times New Roman" w:hAnsi="Times New Roman" w:cs="Times New Roman"/>
          <w:sz w:val="28"/>
          <w:szCs w:val="28"/>
        </w:rPr>
        <w:t xml:space="preserve">tradicionāli </w:t>
      </w:r>
      <w:r w:rsidRPr="00434055">
        <w:rPr>
          <w:rFonts w:ascii="Times New Roman" w:eastAsia="Times New Roman" w:hAnsi="Times New Roman" w:cs="Times New Roman"/>
          <w:sz w:val="28"/>
          <w:szCs w:val="28"/>
        </w:rPr>
        <w:t xml:space="preserve">tiek plānots jau esošiem sociālajiem pakalpojumiem, </w:t>
      </w:r>
      <w:r w:rsidR="002939AC">
        <w:rPr>
          <w:rFonts w:ascii="Times New Roman" w:eastAsia="Times New Roman" w:hAnsi="Times New Roman" w:cs="Times New Roman"/>
          <w:sz w:val="28"/>
          <w:szCs w:val="28"/>
        </w:rPr>
        <w:t xml:space="preserve">kas ne vienmēr saskan ar </w:t>
      </w:r>
      <w:r w:rsidR="008325A4">
        <w:rPr>
          <w:rFonts w:ascii="Times New Roman" w:eastAsia="Times New Roman" w:hAnsi="Times New Roman" w:cs="Times New Roman"/>
          <w:sz w:val="28"/>
          <w:szCs w:val="28"/>
        </w:rPr>
        <w:t>iedzīvotāju vajadzīb</w:t>
      </w:r>
      <w:r w:rsidR="002939AC">
        <w:rPr>
          <w:rFonts w:ascii="Times New Roman" w:eastAsia="Times New Roman" w:hAnsi="Times New Roman" w:cs="Times New Roman"/>
          <w:sz w:val="28"/>
          <w:szCs w:val="28"/>
        </w:rPr>
        <w:t>ām</w:t>
      </w:r>
      <w:r w:rsidR="008325A4" w:rsidRPr="00434055">
        <w:rPr>
          <w:rFonts w:ascii="Times New Roman" w:eastAsia="Times New Roman" w:hAnsi="Times New Roman" w:cs="Times New Roman"/>
          <w:sz w:val="28"/>
          <w:szCs w:val="28"/>
        </w:rPr>
        <w:t xml:space="preserve">, </w:t>
      </w:r>
      <w:r w:rsidRPr="00434055">
        <w:rPr>
          <w:rFonts w:ascii="Times New Roman" w:eastAsia="Times New Roman" w:hAnsi="Times New Roman" w:cs="Times New Roman"/>
          <w:sz w:val="28"/>
          <w:szCs w:val="28"/>
        </w:rPr>
        <w:t>sniegto sociālo pakalpojumu aktualitāti un efektivitāti</w:t>
      </w:r>
      <w:r w:rsidR="008325A4">
        <w:rPr>
          <w:rFonts w:ascii="Times New Roman" w:eastAsia="Times New Roman" w:hAnsi="Times New Roman" w:cs="Times New Roman"/>
          <w:sz w:val="28"/>
          <w:szCs w:val="28"/>
        </w:rPr>
        <w:t xml:space="preserve">, piemēram, nepieciešamību esošo </w:t>
      </w:r>
      <w:r w:rsidRPr="00434055">
        <w:rPr>
          <w:rFonts w:ascii="Times New Roman" w:eastAsia="Times New Roman" w:hAnsi="Times New Roman" w:cs="Times New Roman"/>
          <w:sz w:val="28"/>
          <w:szCs w:val="28"/>
        </w:rPr>
        <w:t>pakalpojumu modernizēt, nodrošināt ar citām darba metodēm</w:t>
      </w:r>
      <w:r w:rsidR="002939AC">
        <w:rPr>
          <w:rFonts w:ascii="Times New Roman" w:eastAsia="Times New Roman" w:hAnsi="Times New Roman" w:cs="Times New Roman"/>
          <w:sz w:val="28"/>
          <w:szCs w:val="28"/>
        </w:rPr>
        <w:t>, piesaistīt papildus speciālistus, veidot integratīvus pakalpojumus</w:t>
      </w:r>
      <w:r w:rsidRPr="00434055">
        <w:rPr>
          <w:rFonts w:ascii="Times New Roman" w:eastAsia="Times New Roman" w:hAnsi="Times New Roman" w:cs="Times New Roman"/>
          <w:sz w:val="28"/>
          <w:szCs w:val="28"/>
        </w:rPr>
        <w:t>.</w:t>
      </w:r>
      <w:r w:rsidR="00EE50CA">
        <w:rPr>
          <w:rFonts w:ascii="Times New Roman" w:eastAsia="Times New Roman" w:hAnsi="Times New Roman" w:cs="Times New Roman"/>
          <w:sz w:val="28"/>
          <w:szCs w:val="28"/>
        </w:rPr>
        <w:t xml:space="preserve"> </w:t>
      </w:r>
      <w:r w:rsidRPr="00434055">
        <w:rPr>
          <w:rFonts w:ascii="Times New Roman" w:eastAsia="Times New Roman" w:hAnsi="Times New Roman" w:cs="Times New Roman"/>
          <w:sz w:val="28"/>
          <w:szCs w:val="28"/>
        </w:rPr>
        <w:t xml:space="preserve">Līdz ar to pastāv risks, ka klientam tiek piedāvāti tie pakalpojumi, kas ir pieejami pašvaldībā, nevis tādi, kas būtu </w:t>
      </w:r>
      <w:r w:rsidR="00390069" w:rsidRPr="00434055">
        <w:rPr>
          <w:rFonts w:ascii="Times New Roman" w:eastAsia="Times New Roman" w:hAnsi="Times New Roman" w:cs="Times New Roman"/>
          <w:sz w:val="28"/>
          <w:szCs w:val="28"/>
        </w:rPr>
        <w:t>vispiemērotākie viņa vajadzībām</w:t>
      </w:r>
      <w:r w:rsidR="002939AC">
        <w:rPr>
          <w:rFonts w:ascii="Times New Roman" w:eastAsia="Times New Roman" w:hAnsi="Times New Roman" w:cs="Times New Roman"/>
          <w:sz w:val="28"/>
          <w:szCs w:val="28"/>
        </w:rPr>
        <w:t xml:space="preserve"> un visveiksmīgāk risinātu sociālo situāciju</w:t>
      </w:r>
      <w:r w:rsidR="00390069" w:rsidRPr="00434055">
        <w:rPr>
          <w:rFonts w:ascii="Times New Roman" w:eastAsia="Times New Roman" w:hAnsi="Times New Roman" w:cs="Times New Roman"/>
          <w:sz w:val="28"/>
          <w:szCs w:val="28"/>
        </w:rPr>
        <w:t>.</w:t>
      </w:r>
    </w:p>
    <w:p w14:paraId="0D8F698D" w14:textId="77777777" w:rsidR="00EE50CA" w:rsidRDefault="00EE50CA" w:rsidP="00494060">
      <w:pPr>
        <w:spacing w:after="0" w:line="240" w:lineRule="auto"/>
        <w:jc w:val="both"/>
        <w:rPr>
          <w:rFonts w:ascii="Times New Roman" w:eastAsia="Times New Roman" w:hAnsi="Times New Roman" w:cs="Times New Roman"/>
          <w:sz w:val="28"/>
          <w:szCs w:val="28"/>
        </w:rPr>
      </w:pPr>
    </w:p>
    <w:p w14:paraId="1D674AE0" w14:textId="55C10DC0" w:rsidR="00390069" w:rsidRDefault="00EE50CA" w:rsidP="00494060">
      <w:pPr>
        <w:spacing w:after="0" w:line="240" w:lineRule="auto"/>
        <w:jc w:val="both"/>
        <w:rPr>
          <w:rFonts w:ascii="Times New Roman" w:eastAsia="Times New Roman" w:hAnsi="Times New Roman" w:cs="Times New Roman"/>
          <w:bCs/>
          <w:sz w:val="28"/>
          <w:szCs w:val="28"/>
        </w:rPr>
      </w:pPr>
      <w:r w:rsidRPr="00B2429D">
        <w:rPr>
          <w:rFonts w:ascii="Times New Roman" w:eastAsia="Times New Roman" w:hAnsi="Times New Roman" w:cs="Times New Roman"/>
          <w:sz w:val="28"/>
          <w:szCs w:val="28"/>
        </w:rPr>
        <w:t>F</w:t>
      </w:r>
      <w:r w:rsidR="002939AC" w:rsidRPr="00B2429D">
        <w:rPr>
          <w:rFonts w:ascii="Times New Roman" w:eastAsia="Times New Roman" w:hAnsi="Times New Roman" w:cs="Times New Roman"/>
          <w:sz w:val="28"/>
          <w:szCs w:val="28"/>
        </w:rPr>
        <w:t>inansiāli nabadzīgāk nodrošinātajām pašvaldībām nav</w:t>
      </w:r>
      <w:r w:rsidR="007556DC" w:rsidRPr="00B2429D">
        <w:rPr>
          <w:rFonts w:ascii="Times New Roman" w:eastAsia="Times New Roman" w:hAnsi="Times New Roman" w:cs="Times New Roman"/>
          <w:sz w:val="28"/>
          <w:szCs w:val="28"/>
        </w:rPr>
        <w:t xml:space="preserve"> iespējas </w:t>
      </w:r>
      <w:r w:rsidR="00FC74F7" w:rsidRPr="00B2429D">
        <w:rPr>
          <w:rFonts w:ascii="Times New Roman" w:eastAsia="Times New Roman" w:hAnsi="Times New Roman" w:cs="Times New Roman"/>
          <w:sz w:val="28"/>
          <w:szCs w:val="28"/>
        </w:rPr>
        <w:t>piesaistīt nepieciešamos</w:t>
      </w:r>
      <w:r w:rsidR="001602EF" w:rsidRPr="00B2429D">
        <w:rPr>
          <w:rFonts w:ascii="Times New Roman" w:eastAsia="Times New Roman" w:hAnsi="Times New Roman" w:cs="Times New Roman"/>
          <w:sz w:val="28"/>
          <w:szCs w:val="28"/>
        </w:rPr>
        <w:t xml:space="preserve"> ekspertu</w:t>
      </w:r>
      <w:r w:rsidR="00FC74F7" w:rsidRPr="00B2429D">
        <w:rPr>
          <w:rFonts w:ascii="Times New Roman" w:eastAsia="Times New Roman" w:hAnsi="Times New Roman" w:cs="Times New Roman"/>
          <w:sz w:val="28"/>
          <w:szCs w:val="28"/>
        </w:rPr>
        <w:t>s</w:t>
      </w:r>
      <w:r w:rsidR="001602EF" w:rsidRPr="00B2429D">
        <w:rPr>
          <w:rFonts w:ascii="Times New Roman" w:eastAsia="Times New Roman" w:hAnsi="Times New Roman" w:cs="Times New Roman"/>
          <w:bCs/>
          <w:sz w:val="28"/>
          <w:szCs w:val="28"/>
        </w:rPr>
        <w:t xml:space="preserve">, lai aprēķinātu, cik </w:t>
      </w:r>
      <w:r w:rsidR="00FC74F7" w:rsidRPr="00B2429D">
        <w:rPr>
          <w:rFonts w:ascii="Times New Roman" w:eastAsia="Times New Roman" w:hAnsi="Times New Roman" w:cs="Times New Roman"/>
          <w:bCs/>
          <w:sz w:val="28"/>
          <w:szCs w:val="28"/>
        </w:rPr>
        <w:t xml:space="preserve">lielu daļu </w:t>
      </w:r>
      <w:r w:rsidR="001602EF" w:rsidRPr="00B2429D">
        <w:rPr>
          <w:rFonts w:ascii="Times New Roman" w:eastAsia="Times New Roman" w:hAnsi="Times New Roman" w:cs="Times New Roman"/>
          <w:bCs/>
          <w:sz w:val="28"/>
          <w:szCs w:val="28"/>
        </w:rPr>
        <w:t>no pašvaldības budžeta būtu nepieciešams novirzīt sociālo pakalpojumu nodrošināšanai, ņemot vērā iedzīvotāju</w:t>
      </w:r>
      <w:r w:rsidR="001602EF" w:rsidRPr="00434055">
        <w:rPr>
          <w:rFonts w:ascii="Times New Roman" w:eastAsia="Times New Roman" w:hAnsi="Times New Roman" w:cs="Times New Roman"/>
          <w:bCs/>
          <w:sz w:val="28"/>
          <w:szCs w:val="28"/>
        </w:rPr>
        <w:t xml:space="preserve"> vecuma un dzimuma sastāvu, teritorijas īpatnības</w:t>
      </w:r>
      <w:r w:rsidR="00FC74F7" w:rsidRPr="00434055">
        <w:rPr>
          <w:rFonts w:ascii="Times New Roman" w:eastAsia="Times New Roman" w:hAnsi="Times New Roman" w:cs="Times New Roman"/>
          <w:bCs/>
          <w:sz w:val="28"/>
          <w:szCs w:val="28"/>
        </w:rPr>
        <w:t xml:space="preserve"> u.tml.</w:t>
      </w:r>
      <w:r w:rsidR="001602EF" w:rsidRPr="00434055">
        <w:rPr>
          <w:rFonts w:ascii="Times New Roman" w:eastAsia="Times New Roman" w:hAnsi="Times New Roman" w:cs="Times New Roman"/>
          <w:bCs/>
          <w:sz w:val="28"/>
          <w:szCs w:val="28"/>
        </w:rPr>
        <w:t>.</w:t>
      </w:r>
      <w:r w:rsidR="001D0903">
        <w:rPr>
          <w:rFonts w:ascii="Times New Roman" w:eastAsia="Times New Roman" w:hAnsi="Times New Roman" w:cs="Times New Roman"/>
          <w:bCs/>
          <w:sz w:val="28"/>
          <w:szCs w:val="28"/>
        </w:rPr>
        <w:t xml:space="preserve"> </w:t>
      </w:r>
      <w:r w:rsidR="00B2429D">
        <w:rPr>
          <w:rFonts w:ascii="Times New Roman" w:eastAsia="Times New Roman" w:hAnsi="Times New Roman" w:cs="Times New Roman"/>
          <w:bCs/>
          <w:sz w:val="28"/>
          <w:szCs w:val="28"/>
        </w:rPr>
        <w:t xml:space="preserve">Labāk nodrošinātās pašvaldības (piemēram, Rīgas pilsēta) pieejamo resursu robežās cenšas izpētīt situāciju, lai prognozētu kādi sociālie pakalpojumi un cik lielā apjomā būs nepieciešami tuvākajos gados. </w:t>
      </w:r>
    </w:p>
    <w:p w14:paraId="10ABD1A6" w14:textId="77777777" w:rsidR="00EE50CA" w:rsidRPr="00434055" w:rsidRDefault="00EE50CA" w:rsidP="00494060">
      <w:pPr>
        <w:spacing w:after="0" w:line="240" w:lineRule="auto"/>
        <w:jc w:val="both"/>
        <w:rPr>
          <w:rFonts w:ascii="Times New Roman" w:eastAsia="Times New Roman" w:hAnsi="Times New Roman" w:cs="Times New Roman"/>
          <w:sz w:val="28"/>
          <w:szCs w:val="28"/>
        </w:rPr>
      </w:pPr>
    </w:p>
    <w:p w14:paraId="1EB041D4" w14:textId="32CF236D" w:rsidR="001602EF" w:rsidRPr="00434055" w:rsidRDefault="001602EF" w:rsidP="00494060">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bCs/>
          <w:sz w:val="28"/>
          <w:szCs w:val="28"/>
        </w:rPr>
        <w:t>Augstāk minēto iemeslu dēļ</w:t>
      </w:r>
      <w:r w:rsidRPr="00434055">
        <w:rPr>
          <w:rFonts w:ascii="Times New Roman" w:eastAsia="Times New Roman" w:hAnsi="Times New Roman" w:cs="Times New Roman"/>
          <w:sz w:val="28"/>
          <w:szCs w:val="28"/>
        </w:rPr>
        <w:t xml:space="preserve"> </w:t>
      </w:r>
      <w:r w:rsidRPr="00434055">
        <w:rPr>
          <w:rFonts w:ascii="Times New Roman" w:eastAsia="Times New Roman" w:hAnsi="Times New Roman" w:cs="Times New Roman"/>
          <w:b/>
          <w:color w:val="244061" w:themeColor="accent1" w:themeShade="80"/>
          <w:sz w:val="28"/>
          <w:szCs w:val="28"/>
        </w:rPr>
        <w:t xml:space="preserve">ne klients, ne pašvaldības nespēj nodrošināt pietiekamu </w:t>
      </w:r>
      <w:r w:rsidR="007F1DB8">
        <w:rPr>
          <w:rFonts w:ascii="Times New Roman" w:eastAsia="Times New Roman" w:hAnsi="Times New Roman" w:cs="Times New Roman"/>
          <w:b/>
          <w:color w:val="244061" w:themeColor="accent1" w:themeShade="80"/>
          <w:sz w:val="28"/>
          <w:szCs w:val="28"/>
        </w:rPr>
        <w:t>finanšu apjomu</w:t>
      </w:r>
      <w:r w:rsidRPr="00434055">
        <w:rPr>
          <w:rFonts w:ascii="Times New Roman" w:eastAsia="Times New Roman" w:hAnsi="Times New Roman" w:cs="Times New Roman"/>
          <w:b/>
          <w:color w:val="244061" w:themeColor="accent1" w:themeShade="80"/>
          <w:sz w:val="28"/>
          <w:szCs w:val="28"/>
        </w:rPr>
        <w:t xml:space="preserve"> sociālo pakalpojum</w:t>
      </w:r>
      <w:r w:rsidR="007F1DB8">
        <w:rPr>
          <w:rFonts w:ascii="Times New Roman" w:eastAsia="Times New Roman" w:hAnsi="Times New Roman" w:cs="Times New Roman"/>
          <w:b/>
          <w:color w:val="244061" w:themeColor="accent1" w:themeShade="80"/>
          <w:sz w:val="28"/>
          <w:szCs w:val="28"/>
        </w:rPr>
        <w:t>a</w:t>
      </w:r>
      <w:r w:rsidRPr="00434055">
        <w:rPr>
          <w:rFonts w:ascii="Times New Roman" w:eastAsia="Times New Roman" w:hAnsi="Times New Roman" w:cs="Times New Roman"/>
          <w:b/>
          <w:color w:val="244061" w:themeColor="accent1" w:themeShade="80"/>
          <w:sz w:val="28"/>
          <w:szCs w:val="28"/>
        </w:rPr>
        <w:t xml:space="preserve"> apmaksai</w:t>
      </w:r>
      <w:r w:rsidR="007F1DB8">
        <w:rPr>
          <w:rFonts w:ascii="Times New Roman" w:eastAsia="Times New Roman" w:hAnsi="Times New Roman" w:cs="Times New Roman"/>
          <w:b/>
          <w:color w:val="244061" w:themeColor="accent1" w:themeShade="80"/>
          <w:sz w:val="28"/>
          <w:szCs w:val="28"/>
        </w:rPr>
        <w:t xml:space="preserve">, kā arī </w:t>
      </w:r>
      <w:r w:rsidRPr="00434055">
        <w:rPr>
          <w:rFonts w:ascii="Times New Roman" w:eastAsia="Times New Roman" w:hAnsi="Times New Roman" w:cs="Times New Roman"/>
          <w:b/>
          <w:color w:val="244061" w:themeColor="accent1" w:themeShade="80"/>
          <w:sz w:val="28"/>
          <w:szCs w:val="28"/>
        </w:rPr>
        <w:t>pakalpojuma attīstībai</w:t>
      </w:r>
      <w:r w:rsidRPr="00434055">
        <w:rPr>
          <w:rFonts w:ascii="Times New Roman" w:eastAsia="Times New Roman" w:hAnsi="Times New Roman" w:cs="Times New Roman"/>
          <w:sz w:val="28"/>
          <w:szCs w:val="28"/>
        </w:rPr>
        <w:t xml:space="preserve">. Tas noved pie situācijas, ka sociālā pakalpojuma saņēmējs ir atkarīgs no pašvaldības, kurā viņš dzīvo, labvēlības un prioritāro vajadzību izpratnes, starp kurām var nebūt </w:t>
      </w:r>
      <w:r w:rsidR="002939AC">
        <w:rPr>
          <w:rFonts w:ascii="Times New Roman" w:eastAsia="Times New Roman" w:hAnsi="Times New Roman" w:cs="Times New Roman"/>
          <w:sz w:val="28"/>
          <w:szCs w:val="28"/>
        </w:rPr>
        <w:t xml:space="preserve">ņemtas vērā </w:t>
      </w:r>
      <w:r w:rsidRPr="00434055">
        <w:rPr>
          <w:rFonts w:ascii="Times New Roman" w:eastAsia="Times New Roman" w:hAnsi="Times New Roman" w:cs="Times New Roman"/>
          <w:sz w:val="28"/>
          <w:szCs w:val="28"/>
        </w:rPr>
        <w:t>vajadzības pēc sociālajiem pakalpojumiem</w:t>
      </w:r>
      <w:r w:rsidR="00EE50CA">
        <w:rPr>
          <w:rFonts w:ascii="Times New Roman" w:eastAsia="Times New Roman" w:hAnsi="Times New Roman" w:cs="Times New Roman"/>
          <w:sz w:val="28"/>
          <w:szCs w:val="28"/>
        </w:rPr>
        <w:t xml:space="preserve">, </w:t>
      </w:r>
      <w:r w:rsidRPr="00434055">
        <w:rPr>
          <w:rFonts w:ascii="Times New Roman" w:eastAsia="Times New Roman" w:hAnsi="Times New Roman" w:cs="Times New Roman"/>
          <w:sz w:val="28"/>
          <w:szCs w:val="28"/>
        </w:rPr>
        <w:t xml:space="preserve">bet </w:t>
      </w:r>
      <w:r w:rsidR="00EE50CA">
        <w:rPr>
          <w:rFonts w:ascii="Times New Roman" w:eastAsia="Times New Roman" w:hAnsi="Times New Roman" w:cs="Times New Roman"/>
          <w:sz w:val="28"/>
          <w:szCs w:val="28"/>
        </w:rPr>
        <w:t xml:space="preserve">gan vajadzības </w:t>
      </w:r>
      <w:r w:rsidRPr="00434055">
        <w:rPr>
          <w:rFonts w:ascii="Times New Roman" w:eastAsia="Times New Roman" w:hAnsi="Times New Roman" w:cs="Times New Roman"/>
          <w:sz w:val="28"/>
          <w:szCs w:val="28"/>
        </w:rPr>
        <w:t xml:space="preserve">pēc </w:t>
      </w:r>
      <w:r w:rsidR="00EE50CA" w:rsidRPr="00434055">
        <w:rPr>
          <w:rFonts w:ascii="Times New Roman" w:eastAsia="Times New Roman" w:hAnsi="Times New Roman" w:cs="Times New Roman"/>
          <w:sz w:val="28"/>
          <w:szCs w:val="28"/>
        </w:rPr>
        <w:t>cit</w:t>
      </w:r>
      <w:r w:rsidR="00EE50CA">
        <w:rPr>
          <w:rFonts w:ascii="Times New Roman" w:eastAsia="Times New Roman" w:hAnsi="Times New Roman" w:cs="Times New Roman"/>
          <w:sz w:val="28"/>
          <w:szCs w:val="28"/>
        </w:rPr>
        <w:t>ie</w:t>
      </w:r>
      <w:r w:rsidR="00EE50CA" w:rsidRPr="00434055">
        <w:rPr>
          <w:rFonts w:ascii="Times New Roman" w:eastAsia="Times New Roman" w:hAnsi="Times New Roman" w:cs="Times New Roman"/>
          <w:sz w:val="28"/>
          <w:szCs w:val="28"/>
        </w:rPr>
        <w:t xml:space="preserve">m </w:t>
      </w:r>
      <w:r w:rsidR="00206590">
        <w:rPr>
          <w:rFonts w:ascii="Times New Roman" w:eastAsia="Times New Roman" w:hAnsi="Times New Roman" w:cs="Times New Roman"/>
          <w:sz w:val="28"/>
          <w:szCs w:val="28"/>
        </w:rPr>
        <w:t xml:space="preserve">pakalpojumiem </w:t>
      </w:r>
      <w:r w:rsidRPr="00434055">
        <w:rPr>
          <w:rFonts w:ascii="Times New Roman" w:eastAsia="Times New Roman" w:hAnsi="Times New Roman" w:cs="Times New Roman"/>
          <w:sz w:val="28"/>
          <w:szCs w:val="28"/>
        </w:rPr>
        <w:t xml:space="preserve">– izglītības, ceļi un </w:t>
      </w:r>
      <w:r w:rsidR="00206590">
        <w:rPr>
          <w:rFonts w:ascii="Times New Roman" w:eastAsia="Times New Roman" w:hAnsi="Times New Roman" w:cs="Times New Roman"/>
          <w:sz w:val="28"/>
          <w:szCs w:val="28"/>
        </w:rPr>
        <w:t xml:space="preserve">to </w:t>
      </w:r>
      <w:r w:rsidRPr="00434055">
        <w:rPr>
          <w:rFonts w:ascii="Times New Roman" w:eastAsia="Times New Roman" w:hAnsi="Times New Roman" w:cs="Times New Roman"/>
          <w:sz w:val="28"/>
          <w:szCs w:val="28"/>
        </w:rPr>
        <w:t>infrastruktūra, ēku uzturēšana, projekti u.c..</w:t>
      </w:r>
    </w:p>
    <w:p w14:paraId="15F63C3C" w14:textId="77777777" w:rsidR="00206590" w:rsidRDefault="00206590" w:rsidP="00494060">
      <w:pPr>
        <w:spacing w:after="0" w:line="240" w:lineRule="auto"/>
        <w:jc w:val="both"/>
        <w:rPr>
          <w:rFonts w:ascii="Times New Roman" w:eastAsia="Times New Roman" w:hAnsi="Times New Roman" w:cs="Times New Roman"/>
          <w:sz w:val="28"/>
          <w:szCs w:val="28"/>
        </w:rPr>
      </w:pPr>
    </w:p>
    <w:p w14:paraId="6EF716ED" w14:textId="6A395E6E" w:rsidR="00F32E06" w:rsidRDefault="00390069" w:rsidP="00494060">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Lai samazinātu paš</w:t>
      </w:r>
      <w:r w:rsidR="00FE032B" w:rsidRPr="00434055">
        <w:rPr>
          <w:rFonts w:ascii="Times New Roman" w:eastAsia="Times New Roman" w:hAnsi="Times New Roman" w:cs="Times New Roman"/>
          <w:sz w:val="28"/>
          <w:szCs w:val="28"/>
        </w:rPr>
        <w:t>vald</w:t>
      </w:r>
      <w:r w:rsidRPr="00434055">
        <w:rPr>
          <w:rFonts w:ascii="Times New Roman" w:eastAsia="Times New Roman" w:hAnsi="Times New Roman" w:cs="Times New Roman"/>
          <w:sz w:val="28"/>
          <w:szCs w:val="28"/>
        </w:rPr>
        <w:t xml:space="preserve">ību slogu meklējot </w:t>
      </w:r>
      <w:r w:rsidR="00FE032B" w:rsidRPr="00434055">
        <w:rPr>
          <w:rFonts w:ascii="Times New Roman" w:eastAsia="Times New Roman" w:hAnsi="Times New Roman" w:cs="Times New Roman"/>
          <w:sz w:val="28"/>
          <w:szCs w:val="28"/>
        </w:rPr>
        <w:t>apgādniekus, bet būtiski nepalielinātu slogu u</w:t>
      </w:r>
      <w:r w:rsidR="00B365BB">
        <w:rPr>
          <w:rFonts w:ascii="Times New Roman" w:eastAsia="Times New Roman" w:hAnsi="Times New Roman" w:cs="Times New Roman"/>
          <w:sz w:val="28"/>
          <w:szCs w:val="28"/>
        </w:rPr>
        <w:t>z</w:t>
      </w:r>
      <w:r w:rsidR="00FE032B" w:rsidRPr="00434055">
        <w:rPr>
          <w:rFonts w:ascii="Times New Roman" w:eastAsia="Times New Roman" w:hAnsi="Times New Roman" w:cs="Times New Roman"/>
          <w:sz w:val="28"/>
          <w:szCs w:val="28"/>
        </w:rPr>
        <w:t xml:space="preserve"> pašvaldību budžetiem, ir iespējams seko</w:t>
      </w:r>
      <w:r w:rsidR="00B365BB">
        <w:rPr>
          <w:rFonts w:ascii="Times New Roman" w:eastAsia="Times New Roman" w:hAnsi="Times New Roman" w:cs="Times New Roman"/>
          <w:sz w:val="28"/>
          <w:szCs w:val="28"/>
        </w:rPr>
        <w:t>t</w:t>
      </w:r>
      <w:r w:rsidR="00FE032B" w:rsidRPr="00434055">
        <w:rPr>
          <w:rFonts w:ascii="Times New Roman" w:eastAsia="Times New Roman" w:hAnsi="Times New Roman" w:cs="Times New Roman"/>
          <w:sz w:val="28"/>
          <w:szCs w:val="28"/>
        </w:rPr>
        <w:t xml:space="preserve"> citu valstu</w:t>
      </w:r>
      <w:r w:rsidR="00206590">
        <w:rPr>
          <w:rStyle w:val="FootnoteReference"/>
          <w:rFonts w:ascii="Times New Roman" w:eastAsia="Times New Roman" w:hAnsi="Times New Roman" w:cs="Times New Roman"/>
          <w:sz w:val="28"/>
          <w:szCs w:val="28"/>
        </w:rPr>
        <w:footnoteReference w:id="41"/>
      </w:r>
      <w:r w:rsidR="00FE032B" w:rsidRPr="00434055">
        <w:rPr>
          <w:rFonts w:ascii="Times New Roman" w:eastAsia="Times New Roman" w:hAnsi="Times New Roman" w:cs="Times New Roman"/>
          <w:sz w:val="28"/>
          <w:szCs w:val="28"/>
        </w:rPr>
        <w:t xml:space="preserve"> piemēram un </w:t>
      </w:r>
      <w:r w:rsidR="00FE032B" w:rsidRPr="00D421AB">
        <w:rPr>
          <w:rFonts w:ascii="Times New Roman" w:eastAsia="Times New Roman" w:hAnsi="Times New Roman" w:cs="Times New Roman"/>
          <w:sz w:val="28"/>
          <w:szCs w:val="28"/>
        </w:rPr>
        <w:t>ieviest apdrošināšanas sistēmu aprūpes vajadzības riska gadījumam</w:t>
      </w:r>
      <w:r w:rsidR="00FE032B" w:rsidRPr="00434055">
        <w:rPr>
          <w:rFonts w:ascii="Times New Roman" w:eastAsia="Times New Roman" w:hAnsi="Times New Roman" w:cs="Times New Roman"/>
          <w:sz w:val="28"/>
          <w:szCs w:val="28"/>
        </w:rPr>
        <w:t xml:space="preserve">.  </w:t>
      </w:r>
      <w:r w:rsidRPr="00434055">
        <w:rPr>
          <w:rFonts w:ascii="Times New Roman" w:eastAsia="Times New Roman" w:hAnsi="Times New Roman" w:cs="Times New Roman"/>
          <w:sz w:val="28"/>
          <w:szCs w:val="28"/>
        </w:rPr>
        <w:t xml:space="preserve">Pāreja uz </w:t>
      </w:r>
      <w:r w:rsidR="00FE032B" w:rsidRPr="00434055">
        <w:rPr>
          <w:rFonts w:ascii="Times New Roman" w:eastAsia="Times New Roman" w:hAnsi="Times New Roman" w:cs="Times New Roman"/>
          <w:sz w:val="28"/>
          <w:szCs w:val="28"/>
        </w:rPr>
        <w:t xml:space="preserve">sociālās aprūpes apdrošināšanas </w:t>
      </w:r>
      <w:r w:rsidR="0003007A">
        <w:rPr>
          <w:rFonts w:ascii="Times New Roman" w:eastAsia="Times New Roman" w:hAnsi="Times New Roman" w:cs="Times New Roman"/>
          <w:color w:val="000000"/>
          <w:sz w:val="28"/>
          <w:szCs w:val="28"/>
        </w:rPr>
        <w:t>iemaksu veikšanu</w:t>
      </w:r>
      <w:r w:rsidRPr="00434055">
        <w:rPr>
          <w:rFonts w:ascii="Times New Roman" w:eastAsia="Times New Roman" w:hAnsi="Times New Roman" w:cs="Times New Roman"/>
          <w:color w:val="000000"/>
          <w:sz w:val="28"/>
          <w:szCs w:val="28"/>
        </w:rPr>
        <w:t xml:space="preserve"> sociālās aprūpes pakalpojuma  gadījumam  </w:t>
      </w:r>
      <w:r w:rsidRPr="00434055">
        <w:rPr>
          <w:rFonts w:ascii="Times New Roman" w:eastAsia="Times New Roman" w:hAnsi="Times New Roman" w:cs="Times New Roman"/>
          <w:sz w:val="28"/>
          <w:szCs w:val="28"/>
        </w:rPr>
        <w:t xml:space="preserve">ir </w:t>
      </w:r>
      <w:r w:rsidR="00FE032B" w:rsidRPr="00434055">
        <w:rPr>
          <w:rFonts w:ascii="Times New Roman" w:eastAsia="Times New Roman" w:hAnsi="Times New Roman" w:cs="Times New Roman"/>
          <w:sz w:val="28"/>
          <w:szCs w:val="28"/>
        </w:rPr>
        <w:t xml:space="preserve"> nozīmīga izšķiršanās. T</w:t>
      </w:r>
      <w:r w:rsidRPr="00434055">
        <w:rPr>
          <w:rFonts w:ascii="Times New Roman" w:eastAsia="Times New Roman" w:hAnsi="Times New Roman" w:cs="Times New Roman"/>
          <w:sz w:val="28"/>
          <w:szCs w:val="28"/>
        </w:rPr>
        <w:t xml:space="preserve">urklāt jāņem vērā, ka individualizētie uzkrājumi tikai ilgtermiņā dos iespēju nosegt </w:t>
      </w:r>
      <w:r w:rsidR="00FE032B" w:rsidRPr="00434055">
        <w:rPr>
          <w:rFonts w:ascii="Times New Roman" w:eastAsia="Times New Roman" w:hAnsi="Times New Roman" w:cs="Times New Roman"/>
          <w:sz w:val="28"/>
          <w:szCs w:val="28"/>
        </w:rPr>
        <w:t xml:space="preserve">sociālās </w:t>
      </w:r>
      <w:r w:rsidRPr="00434055">
        <w:rPr>
          <w:rFonts w:ascii="Times New Roman" w:eastAsia="Times New Roman" w:hAnsi="Times New Roman" w:cs="Times New Roman"/>
          <w:sz w:val="28"/>
          <w:szCs w:val="28"/>
        </w:rPr>
        <w:t xml:space="preserve">aprūpes </w:t>
      </w:r>
      <w:r w:rsidR="00FE032B" w:rsidRPr="00434055">
        <w:rPr>
          <w:rFonts w:ascii="Times New Roman" w:eastAsia="Times New Roman" w:hAnsi="Times New Roman" w:cs="Times New Roman"/>
          <w:sz w:val="28"/>
          <w:szCs w:val="28"/>
        </w:rPr>
        <w:t xml:space="preserve">pakalpojumu </w:t>
      </w:r>
      <w:r w:rsidRPr="00434055">
        <w:rPr>
          <w:rFonts w:ascii="Times New Roman" w:eastAsia="Times New Roman" w:hAnsi="Times New Roman" w:cs="Times New Roman"/>
          <w:sz w:val="28"/>
          <w:szCs w:val="28"/>
        </w:rPr>
        <w:t xml:space="preserve">izdevumus. </w:t>
      </w:r>
      <w:r w:rsidR="00FE032B" w:rsidRPr="00434055">
        <w:rPr>
          <w:rFonts w:ascii="Times New Roman" w:eastAsia="Times New Roman" w:hAnsi="Times New Roman" w:cs="Times New Roman"/>
          <w:sz w:val="28"/>
          <w:szCs w:val="28"/>
        </w:rPr>
        <w:t>Papildus ir</w:t>
      </w:r>
      <w:r w:rsidRPr="00434055">
        <w:rPr>
          <w:rFonts w:ascii="Times New Roman" w:eastAsia="Times New Roman" w:hAnsi="Times New Roman" w:cs="Times New Roman"/>
          <w:sz w:val="28"/>
          <w:szCs w:val="28"/>
        </w:rPr>
        <w:t xml:space="preserve"> jāņem vērā, ka lielai daļai iedzīvotāju būs nepieciešam</w:t>
      </w:r>
      <w:r w:rsidR="00FE032B" w:rsidRPr="00434055">
        <w:rPr>
          <w:rFonts w:ascii="Times New Roman" w:eastAsia="Times New Roman" w:hAnsi="Times New Roman" w:cs="Times New Roman"/>
          <w:sz w:val="28"/>
          <w:szCs w:val="28"/>
        </w:rPr>
        <w:t>ība p</w:t>
      </w:r>
      <w:r w:rsidRPr="00434055">
        <w:rPr>
          <w:rFonts w:ascii="Times New Roman" w:eastAsia="Times New Roman" w:hAnsi="Times New Roman" w:cs="Times New Roman"/>
          <w:sz w:val="28"/>
          <w:szCs w:val="28"/>
        </w:rPr>
        <w:t>ēc tūlītējas aprūpes, taču apdrošināšanas iemaksas nebūs veiktas, p</w:t>
      </w:r>
      <w:r w:rsidR="00FE032B" w:rsidRPr="00434055">
        <w:rPr>
          <w:rFonts w:ascii="Times New Roman" w:eastAsia="Times New Roman" w:hAnsi="Times New Roman" w:cs="Times New Roman"/>
          <w:sz w:val="28"/>
          <w:szCs w:val="28"/>
        </w:rPr>
        <w:t xml:space="preserve">iemēram, </w:t>
      </w:r>
      <w:r w:rsidRPr="00434055">
        <w:rPr>
          <w:rFonts w:ascii="Times New Roman" w:eastAsia="Times New Roman" w:hAnsi="Times New Roman" w:cs="Times New Roman"/>
          <w:sz w:val="28"/>
          <w:szCs w:val="28"/>
        </w:rPr>
        <w:t>personām ar invaliditāti</w:t>
      </w:r>
      <w:r w:rsidR="00FE032B" w:rsidRPr="00434055">
        <w:rPr>
          <w:rFonts w:ascii="Times New Roman" w:eastAsia="Times New Roman" w:hAnsi="Times New Roman" w:cs="Times New Roman"/>
          <w:sz w:val="28"/>
          <w:szCs w:val="28"/>
        </w:rPr>
        <w:t xml:space="preserve"> no bērnības</w:t>
      </w:r>
      <w:r w:rsidR="002939AC">
        <w:rPr>
          <w:rFonts w:ascii="Times New Roman" w:eastAsia="Times New Roman" w:hAnsi="Times New Roman" w:cs="Times New Roman"/>
          <w:sz w:val="28"/>
          <w:szCs w:val="28"/>
        </w:rPr>
        <w:t>. Vienlaikus saistībā ar</w:t>
      </w:r>
      <w:r w:rsidRPr="00434055">
        <w:rPr>
          <w:rFonts w:ascii="Times New Roman" w:eastAsia="Times New Roman" w:hAnsi="Times New Roman" w:cs="Times New Roman"/>
          <w:sz w:val="28"/>
          <w:szCs w:val="28"/>
        </w:rPr>
        <w:t xml:space="preserve"> darbaspēka vecuma iedzīvotāju migrāciju un pensijas vecuma iedzīvotāju skait</w:t>
      </w:r>
      <w:r w:rsidR="00D421AB">
        <w:rPr>
          <w:rFonts w:ascii="Times New Roman" w:eastAsia="Times New Roman" w:hAnsi="Times New Roman" w:cs="Times New Roman"/>
          <w:sz w:val="28"/>
          <w:szCs w:val="28"/>
        </w:rPr>
        <w:t>a pie</w:t>
      </w:r>
      <w:r w:rsidR="00206590">
        <w:rPr>
          <w:rFonts w:ascii="Times New Roman" w:eastAsia="Times New Roman" w:hAnsi="Times New Roman" w:cs="Times New Roman"/>
          <w:sz w:val="28"/>
          <w:szCs w:val="28"/>
        </w:rPr>
        <w:t>augumu</w:t>
      </w:r>
      <w:r w:rsidR="00FE032B" w:rsidRPr="00434055">
        <w:rPr>
          <w:rFonts w:ascii="Times New Roman" w:eastAsia="Times New Roman" w:hAnsi="Times New Roman" w:cs="Times New Roman"/>
          <w:sz w:val="28"/>
          <w:szCs w:val="28"/>
        </w:rPr>
        <w:t xml:space="preserve">, palielinās aprūpējamo skaits, bet </w:t>
      </w:r>
      <w:r w:rsidRPr="00434055">
        <w:rPr>
          <w:rFonts w:ascii="Times New Roman" w:eastAsia="Times New Roman" w:hAnsi="Times New Roman" w:cs="Times New Roman"/>
          <w:sz w:val="28"/>
          <w:szCs w:val="28"/>
        </w:rPr>
        <w:t xml:space="preserve">arvien samazinās to personu skaits, kuras varētu nodrošināt viņu aprūpi ģimenē. </w:t>
      </w:r>
      <w:r w:rsidR="002939AC" w:rsidRPr="00D421AB">
        <w:rPr>
          <w:rFonts w:ascii="Times New Roman" w:eastAsia="Times New Roman" w:hAnsi="Times New Roman" w:cs="Times New Roman"/>
          <w:sz w:val="28"/>
          <w:szCs w:val="28"/>
        </w:rPr>
        <w:t xml:space="preserve">Lai lemtu </w:t>
      </w:r>
      <w:r w:rsidRPr="00D421AB">
        <w:rPr>
          <w:rFonts w:ascii="Times New Roman" w:eastAsia="Times New Roman" w:hAnsi="Times New Roman" w:cs="Times New Roman"/>
          <w:sz w:val="28"/>
          <w:szCs w:val="28"/>
        </w:rPr>
        <w:t xml:space="preserve">par pāreju uz sociālās aprūpes apdrošināšanu, </w:t>
      </w:r>
      <w:r w:rsidR="002939AC" w:rsidRPr="00D421AB">
        <w:rPr>
          <w:rFonts w:ascii="Times New Roman" w:eastAsia="Times New Roman" w:hAnsi="Times New Roman" w:cs="Times New Roman"/>
          <w:sz w:val="28"/>
          <w:szCs w:val="28"/>
        </w:rPr>
        <w:t>ir nepieciešama rūpīga situācijas analīze, jāapzina jaunākā pieredze citās Eiropas valstīs šāda sociālā apdrošināšanas gadījuma plānošanā un ieviešan</w:t>
      </w:r>
      <w:r w:rsidR="0003007A" w:rsidRPr="00D421AB">
        <w:rPr>
          <w:rFonts w:ascii="Times New Roman" w:eastAsia="Times New Roman" w:hAnsi="Times New Roman" w:cs="Times New Roman"/>
          <w:sz w:val="28"/>
          <w:szCs w:val="28"/>
        </w:rPr>
        <w:t>ā</w:t>
      </w:r>
      <w:r w:rsidR="002939AC" w:rsidRPr="00D421AB">
        <w:rPr>
          <w:rFonts w:ascii="Times New Roman" w:eastAsia="Times New Roman" w:hAnsi="Times New Roman" w:cs="Times New Roman"/>
          <w:sz w:val="28"/>
          <w:szCs w:val="28"/>
        </w:rPr>
        <w:t xml:space="preserve">, jāizstrādā </w:t>
      </w:r>
      <w:r w:rsidRPr="00D421AB">
        <w:rPr>
          <w:rFonts w:ascii="Times New Roman" w:eastAsia="Times New Roman" w:hAnsi="Times New Roman" w:cs="Times New Roman"/>
          <w:sz w:val="28"/>
          <w:szCs w:val="28"/>
        </w:rPr>
        <w:t xml:space="preserve">risinājums finansējuma piesaistei sociālās aprūpes pakalpojumu izmaksu segšanai līdz individualizēto uzkrājumu izveidei un </w:t>
      </w:r>
      <w:r w:rsidR="00DF5E90" w:rsidRPr="00D421AB">
        <w:rPr>
          <w:rFonts w:ascii="Times New Roman" w:eastAsia="Times New Roman" w:hAnsi="Times New Roman" w:cs="Times New Roman"/>
          <w:sz w:val="28"/>
          <w:szCs w:val="28"/>
        </w:rPr>
        <w:t xml:space="preserve">sociālo </w:t>
      </w:r>
      <w:r w:rsidRPr="00D421AB">
        <w:rPr>
          <w:rFonts w:ascii="Times New Roman" w:eastAsia="Times New Roman" w:hAnsi="Times New Roman" w:cs="Times New Roman"/>
          <w:sz w:val="28"/>
          <w:szCs w:val="28"/>
        </w:rPr>
        <w:t xml:space="preserve">pakalpojumu nodrošināšanai tām personām, kurām nevarēs nodrošināt izdevumu apmaksu un iemaksu veikšanu. </w:t>
      </w:r>
      <w:r w:rsidR="00DF5E90" w:rsidRPr="00D421AB">
        <w:rPr>
          <w:rFonts w:ascii="Times New Roman" w:eastAsia="Times New Roman" w:hAnsi="Times New Roman" w:cs="Times New Roman"/>
          <w:sz w:val="28"/>
          <w:szCs w:val="28"/>
        </w:rPr>
        <w:t xml:space="preserve"> </w:t>
      </w:r>
      <w:r w:rsidRPr="00D421AB">
        <w:rPr>
          <w:rFonts w:ascii="Times New Roman" w:eastAsia="Times New Roman" w:hAnsi="Times New Roman" w:cs="Times New Roman"/>
          <w:sz w:val="28"/>
          <w:szCs w:val="28"/>
        </w:rPr>
        <w:t xml:space="preserve">Minēto iemaksu ieviešanas risks ir jāizvērtē arī no sabiedrības atbalsta aspekta. </w:t>
      </w:r>
      <w:r w:rsidR="002939AC" w:rsidRPr="00D421AB">
        <w:rPr>
          <w:rFonts w:ascii="Times New Roman" w:eastAsia="Times New Roman" w:hAnsi="Times New Roman" w:cs="Times New Roman"/>
          <w:sz w:val="28"/>
          <w:szCs w:val="28"/>
        </w:rPr>
        <w:t xml:space="preserve">Līdz ar to </w:t>
      </w:r>
      <w:r w:rsidR="00206590" w:rsidRPr="00D421AB">
        <w:rPr>
          <w:rFonts w:ascii="Times New Roman" w:eastAsia="Times New Roman" w:hAnsi="Times New Roman" w:cs="Times New Roman"/>
          <w:sz w:val="28"/>
          <w:szCs w:val="28"/>
        </w:rPr>
        <w:t>Labklājības m</w:t>
      </w:r>
      <w:r w:rsidR="002939AC" w:rsidRPr="00D421AB">
        <w:rPr>
          <w:rFonts w:ascii="Times New Roman" w:eastAsia="Times New Roman" w:hAnsi="Times New Roman" w:cs="Times New Roman"/>
          <w:sz w:val="28"/>
          <w:szCs w:val="28"/>
        </w:rPr>
        <w:t xml:space="preserve">inistrijai ir nepieciešams profesionāls resurss, kas spētu šādu </w:t>
      </w:r>
      <w:r w:rsidR="001E084B" w:rsidRPr="00D421AB">
        <w:rPr>
          <w:rFonts w:ascii="Times New Roman" w:eastAsia="Times New Roman" w:hAnsi="Times New Roman" w:cs="Times New Roman"/>
          <w:sz w:val="28"/>
          <w:szCs w:val="28"/>
        </w:rPr>
        <w:t xml:space="preserve">izpēti veikt un sniegt atbilstošus  priekšlikumus. </w:t>
      </w:r>
    </w:p>
    <w:p w14:paraId="017EDD9F" w14:textId="77777777" w:rsidR="000E59E2" w:rsidRPr="00434055" w:rsidRDefault="000E59E2" w:rsidP="00B41ACA">
      <w:pPr>
        <w:spacing w:after="40" w:line="240" w:lineRule="auto"/>
        <w:jc w:val="both"/>
        <w:rPr>
          <w:rFonts w:ascii="Times New Roman" w:eastAsia="Times New Roman" w:hAnsi="Times New Roman" w:cs="Times New Roman"/>
          <w:sz w:val="28"/>
          <w:szCs w:val="28"/>
        </w:rPr>
      </w:pPr>
    </w:p>
    <w:p w14:paraId="18377963" w14:textId="0DA64235" w:rsidR="007955C3" w:rsidRPr="00D421AB" w:rsidRDefault="007955C3" w:rsidP="00B41ACA">
      <w:pPr>
        <w:pStyle w:val="Heading4"/>
        <w:spacing w:before="0" w:after="40" w:line="240" w:lineRule="auto"/>
        <w:rPr>
          <w:rFonts w:ascii="Times New Roman" w:eastAsia="Times New Roman" w:hAnsi="Times New Roman" w:cs="Times New Roman"/>
          <w:color w:val="17365D" w:themeColor="text2" w:themeShade="BF"/>
          <w:sz w:val="28"/>
          <w:szCs w:val="28"/>
        </w:rPr>
      </w:pPr>
      <w:r w:rsidRPr="00D421AB">
        <w:rPr>
          <w:rFonts w:ascii="Times New Roman" w:eastAsia="Times New Roman" w:hAnsi="Times New Roman" w:cs="Times New Roman"/>
          <w:color w:val="17365D" w:themeColor="text2" w:themeShade="BF"/>
          <w:sz w:val="28"/>
          <w:szCs w:val="28"/>
        </w:rPr>
        <w:t xml:space="preserve">Valsts budžeta finansējums </w:t>
      </w:r>
    </w:p>
    <w:p w14:paraId="10F29544" w14:textId="77777777" w:rsidR="00EC4CAE" w:rsidRDefault="00EC4CAE" w:rsidP="00B41ACA">
      <w:pPr>
        <w:spacing w:after="40" w:line="240" w:lineRule="auto"/>
        <w:jc w:val="both"/>
        <w:rPr>
          <w:rFonts w:ascii="Times New Roman" w:eastAsia="Times New Roman" w:hAnsi="Times New Roman" w:cs="Times New Roman"/>
          <w:sz w:val="28"/>
          <w:szCs w:val="28"/>
        </w:rPr>
      </w:pPr>
    </w:p>
    <w:p w14:paraId="68B4FB14" w14:textId="77777777" w:rsidR="00EC4CAE" w:rsidRDefault="007955C3" w:rsidP="00EC4CAE">
      <w:pPr>
        <w:spacing w:after="0" w:line="240" w:lineRule="auto"/>
        <w:jc w:val="both"/>
        <w:rPr>
          <w:rFonts w:ascii="Times New Roman" w:eastAsia="Times New Roman" w:hAnsi="Times New Roman" w:cs="Times New Roman"/>
          <w:sz w:val="28"/>
          <w:szCs w:val="28"/>
        </w:rPr>
      </w:pPr>
      <w:r w:rsidRPr="00EC4CAE">
        <w:rPr>
          <w:rFonts w:ascii="Times New Roman" w:eastAsia="Times New Roman" w:hAnsi="Times New Roman" w:cs="Times New Roman"/>
          <w:sz w:val="28"/>
          <w:szCs w:val="28"/>
        </w:rPr>
        <w:t>Saskaņā ar Likumā noteikto, no valsts budžeta finansē:</w:t>
      </w:r>
    </w:p>
    <w:p w14:paraId="260CA6FA" w14:textId="300C736D" w:rsidR="007955C3" w:rsidRPr="00494060" w:rsidRDefault="00F9473F" w:rsidP="00494060">
      <w:pPr>
        <w:pStyle w:val="ListParagraph"/>
        <w:numPr>
          <w:ilvl w:val="0"/>
          <w:numId w:val="47"/>
        </w:numPr>
        <w:spacing w:after="0" w:line="240" w:lineRule="auto"/>
        <w:jc w:val="both"/>
        <w:rPr>
          <w:rFonts w:ascii="Times New Roman" w:eastAsia="Times New Roman" w:hAnsi="Times New Roman" w:cs="Times New Roman"/>
          <w:sz w:val="28"/>
          <w:szCs w:val="28"/>
        </w:rPr>
      </w:pPr>
      <w:r w:rsidRPr="00494060">
        <w:rPr>
          <w:rFonts w:ascii="Times New Roman" w:eastAsia="Times New Roman" w:hAnsi="Times New Roman" w:cs="Times New Roman"/>
          <w:sz w:val="28"/>
          <w:szCs w:val="28"/>
        </w:rPr>
        <w:t>i</w:t>
      </w:r>
      <w:r w:rsidR="007955C3" w:rsidRPr="00494060">
        <w:rPr>
          <w:rFonts w:ascii="Times New Roman" w:eastAsia="Times New Roman" w:hAnsi="Times New Roman" w:cs="Times New Roman"/>
          <w:sz w:val="28"/>
          <w:szCs w:val="28"/>
        </w:rPr>
        <w:t xml:space="preserve">lgstošas sociālās aprūpes un sociālās rehabilitācijas pakalpojumu institūcijā šādām personu grupām: </w:t>
      </w:r>
    </w:p>
    <w:p w14:paraId="59D630F3" w14:textId="77777777" w:rsidR="00517C41" w:rsidRDefault="007955C3" w:rsidP="00EC4CAE">
      <w:pPr>
        <w:pStyle w:val="ListParagraph"/>
        <w:numPr>
          <w:ilvl w:val="0"/>
          <w:numId w:val="49"/>
        </w:numPr>
        <w:spacing w:after="0" w:line="240" w:lineRule="auto"/>
        <w:jc w:val="both"/>
        <w:rPr>
          <w:rFonts w:ascii="Times New Roman" w:eastAsia="Times New Roman" w:hAnsi="Times New Roman" w:cs="Times New Roman"/>
          <w:sz w:val="28"/>
          <w:szCs w:val="28"/>
        </w:rPr>
      </w:pPr>
      <w:r w:rsidRPr="00517C41">
        <w:rPr>
          <w:rFonts w:ascii="Times New Roman" w:eastAsia="Times New Roman" w:hAnsi="Times New Roman" w:cs="Times New Roman"/>
          <w:sz w:val="28"/>
          <w:szCs w:val="28"/>
        </w:rPr>
        <w:t>pilngadīgām personām ar garīga rakstura traucējumiem, kuras šajās institūcijās ievietotas līdz 2003.gada 1.janvārim;</w:t>
      </w:r>
    </w:p>
    <w:p w14:paraId="6C412FC6" w14:textId="77777777" w:rsidR="00517C41" w:rsidRDefault="007955C3" w:rsidP="00EC4CAE">
      <w:pPr>
        <w:pStyle w:val="ListParagraph"/>
        <w:numPr>
          <w:ilvl w:val="0"/>
          <w:numId w:val="49"/>
        </w:numPr>
        <w:spacing w:after="0" w:line="240" w:lineRule="auto"/>
        <w:jc w:val="both"/>
        <w:rPr>
          <w:rFonts w:ascii="Times New Roman" w:eastAsia="Times New Roman" w:hAnsi="Times New Roman" w:cs="Times New Roman"/>
          <w:sz w:val="28"/>
          <w:szCs w:val="28"/>
        </w:rPr>
      </w:pPr>
      <w:r w:rsidRPr="00517C41">
        <w:rPr>
          <w:rFonts w:ascii="Times New Roman" w:eastAsia="Times New Roman" w:hAnsi="Times New Roman" w:cs="Times New Roman"/>
          <w:sz w:val="28"/>
          <w:szCs w:val="28"/>
        </w:rPr>
        <w:t>pilngadīgām neredzīgām personām un personām ar smagiem un ļoti smagiem garīga rakstura traucējumiem, kurām funkcionālo traucējumu smaguma pakāpes un aprūpes līmeņa dēļ nepieciešams saņemt pakalpojumu ilgstošas sociālās aprūpes un sociālās rehabilitācijas institūcijā;</w:t>
      </w:r>
    </w:p>
    <w:p w14:paraId="5DC752AD" w14:textId="77777777" w:rsidR="00517C41" w:rsidRDefault="007955C3" w:rsidP="00EC4CAE">
      <w:pPr>
        <w:pStyle w:val="ListParagraph"/>
        <w:numPr>
          <w:ilvl w:val="0"/>
          <w:numId w:val="49"/>
        </w:numPr>
        <w:spacing w:after="0" w:line="240" w:lineRule="auto"/>
        <w:jc w:val="both"/>
        <w:rPr>
          <w:rFonts w:ascii="Times New Roman" w:eastAsia="Times New Roman" w:hAnsi="Times New Roman" w:cs="Times New Roman"/>
          <w:sz w:val="28"/>
          <w:szCs w:val="28"/>
        </w:rPr>
      </w:pPr>
      <w:r w:rsidRPr="00517C41">
        <w:rPr>
          <w:rFonts w:ascii="Times New Roman" w:eastAsia="Times New Roman" w:hAnsi="Times New Roman" w:cs="Times New Roman"/>
          <w:sz w:val="28"/>
          <w:szCs w:val="28"/>
        </w:rPr>
        <w:t>bērniem ar smagiem un ļoti smagiem garīgās attīstības traucējumiem vai bērniem ar smagiem un ļoti smagiem fiziskās attīstības traucējumiem, kā arī bērniem ar kombinētiem smagiem un ļoti smagiem garīgās un fiziskās attīstības traucējumiem vecumā līdz četriem gadiem, kuriem funkcionālo traucējumu dēļ nav iespējams nodrošināt aprūpi ģimenē, pie aizbildņa vai audžuģimenē;</w:t>
      </w:r>
    </w:p>
    <w:p w14:paraId="70E79A8B" w14:textId="77777777" w:rsidR="00517C41" w:rsidRDefault="007955C3" w:rsidP="00EC4CAE">
      <w:pPr>
        <w:pStyle w:val="ListParagraph"/>
        <w:numPr>
          <w:ilvl w:val="0"/>
          <w:numId w:val="49"/>
        </w:numPr>
        <w:spacing w:after="0" w:line="240" w:lineRule="auto"/>
        <w:jc w:val="both"/>
        <w:rPr>
          <w:rFonts w:ascii="Times New Roman" w:eastAsia="Times New Roman" w:hAnsi="Times New Roman" w:cs="Times New Roman"/>
          <w:sz w:val="28"/>
          <w:szCs w:val="28"/>
        </w:rPr>
      </w:pPr>
      <w:r w:rsidRPr="00517C41">
        <w:rPr>
          <w:rFonts w:ascii="Times New Roman" w:eastAsia="Times New Roman" w:hAnsi="Times New Roman" w:cs="Times New Roman"/>
          <w:sz w:val="28"/>
          <w:szCs w:val="28"/>
        </w:rPr>
        <w:t>bērniem ar smagiem un ļoti smagiem garīga rakstura traucējumiem vecumā no četriem līdz 18 gadiem, kuriem funkcionālo traucējumu smaguma pakāpes dēļ nav iespējams nodrošināt aprūpi ģimenē, pie aizbildņa vai audžuģimenē;</w:t>
      </w:r>
    </w:p>
    <w:p w14:paraId="7430AE30" w14:textId="77777777" w:rsidR="00517C41" w:rsidRDefault="007955C3" w:rsidP="00EC4CAE">
      <w:pPr>
        <w:pStyle w:val="ListParagraph"/>
        <w:numPr>
          <w:ilvl w:val="0"/>
          <w:numId w:val="49"/>
        </w:numPr>
        <w:spacing w:after="0" w:line="240" w:lineRule="auto"/>
        <w:jc w:val="both"/>
        <w:rPr>
          <w:rFonts w:ascii="Times New Roman" w:eastAsia="Times New Roman" w:hAnsi="Times New Roman" w:cs="Times New Roman"/>
          <w:sz w:val="28"/>
          <w:szCs w:val="28"/>
        </w:rPr>
      </w:pPr>
      <w:r w:rsidRPr="00517C41">
        <w:rPr>
          <w:rFonts w:ascii="Times New Roman" w:eastAsia="Times New Roman" w:hAnsi="Times New Roman" w:cs="Times New Roman"/>
          <w:sz w:val="28"/>
          <w:szCs w:val="28"/>
        </w:rPr>
        <w:t>bāreņiem vecumā līdz diviem gadiem — uz laiku, līdz tiek uzsākta aprūpe pie aizbildņa vai audžuģimenē, bet kopumā ne ilgāk kā sešus mēnešus, šajā periodā neieskaitot bērna adopcijas procesu, ja tas uzsākts pirmo sešu mēnešu laikā kopš bērna ievietošanas ilgstošas sociālās aprūpes un sociālās rehabilitācijas institūcijā;</w:t>
      </w:r>
    </w:p>
    <w:p w14:paraId="46EC17FF" w14:textId="554FDF27" w:rsidR="007955C3" w:rsidRPr="00517C41" w:rsidRDefault="007955C3" w:rsidP="00EC4CAE">
      <w:pPr>
        <w:pStyle w:val="ListParagraph"/>
        <w:numPr>
          <w:ilvl w:val="0"/>
          <w:numId w:val="49"/>
        </w:numPr>
        <w:spacing w:after="0" w:line="240" w:lineRule="auto"/>
        <w:jc w:val="both"/>
        <w:rPr>
          <w:rFonts w:ascii="Times New Roman" w:eastAsia="Times New Roman" w:hAnsi="Times New Roman" w:cs="Times New Roman"/>
          <w:sz w:val="28"/>
          <w:szCs w:val="28"/>
        </w:rPr>
      </w:pPr>
      <w:r w:rsidRPr="00517C41">
        <w:rPr>
          <w:rFonts w:ascii="Times New Roman" w:eastAsia="Times New Roman" w:hAnsi="Times New Roman" w:cs="Times New Roman"/>
          <w:sz w:val="28"/>
          <w:szCs w:val="28"/>
        </w:rPr>
        <w:t>bez vecāku gādības palikušiem bērniem vecumā līdz diviem gadiem — uz laiku, līdz bērns atgriežas ģimenē vai tiek uzsākta viņa aprūpe pie aizbildņa vai audžuģimenē, bet kopumā ne ilgāk kā sešus mēnešus, šajā periodā neieskaitot bērna adopcijas procesu, ja tas uzsākts pirmo sešu mēnešu laikā kopš bērna ievietošanas ilgstošas sociālās aprūpes un sociālās rehabilitācijas institūcijā.</w:t>
      </w:r>
    </w:p>
    <w:p w14:paraId="6A61701E" w14:textId="696622A6" w:rsidR="007955C3"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personu ar invaliditāti un personu ar prognozējamu invaliditāti profesionālās piemērotības noteikšanu un profesionālo rehabilitāciju;</w:t>
      </w:r>
    </w:p>
    <w:p w14:paraId="371730FA" w14:textId="530F0BF0" w:rsidR="007955C3"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redzes un dzirdes invalīdu sociālo rehabilitāciju;</w:t>
      </w:r>
    </w:p>
    <w:p w14:paraId="0FBEA6E3" w14:textId="0E8F6953" w:rsidR="00F9473F" w:rsidRPr="00EC4CAE" w:rsidRDefault="00F9473F"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vardarbības rezultātā cietušo bērnu sociālo rehabilitāciju. Līdz personas vecuma noskaidrošanai sociālā rehabilitācija tiek nodrošināta arī tām vardarbības rezultātā cietušajām personām, par kuru nepilngadību pastāv šaubas</w:t>
      </w:r>
      <w:r w:rsidR="00D85EAF" w:rsidRPr="00EC4CAE">
        <w:rPr>
          <w:sz w:val="28"/>
          <w:szCs w:val="28"/>
          <w:lang w:val="lv-LV"/>
        </w:rPr>
        <w:t>;</w:t>
      </w:r>
    </w:p>
    <w:p w14:paraId="2015118F" w14:textId="4B4FE36F" w:rsidR="007955C3"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no vardarbības cietušo pilngadīgo personu sociāl</w:t>
      </w:r>
      <w:r w:rsidR="00F9473F" w:rsidRPr="00EC4CAE">
        <w:rPr>
          <w:sz w:val="28"/>
          <w:szCs w:val="28"/>
          <w:lang w:val="lv-LV"/>
        </w:rPr>
        <w:t>ās rehabilitācijas pakalpojumus;</w:t>
      </w:r>
    </w:p>
    <w:p w14:paraId="634F4C2D" w14:textId="6744DA4F" w:rsidR="007955C3"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 xml:space="preserve">sociālo rehabilitāciju pilngadīgām personām un bērniem, kuriem ir izveidojusies atkarība no narkotiskajām, toksiskajām vai citām apreibinošām vielām vai no </w:t>
      </w:r>
      <w:r w:rsidR="00F9473F" w:rsidRPr="00EC4CAE">
        <w:rPr>
          <w:sz w:val="28"/>
          <w:szCs w:val="28"/>
          <w:lang w:val="lv-LV"/>
        </w:rPr>
        <w:t>atkarību izraisošiem procesiem;</w:t>
      </w:r>
    </w:p>
    <w:p w14:paraId="742A4125" w14:textId="434A690E" w:rsidR="007955C3"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tehn</w:t>
      </w:r>
      <w:r w:rsidR="00F9473F" w:rsidRPr="00EC4CAE">
        <w:rPr>
          <w:sz w:val="28"/>
          <w:szCs w:val="28"/>
          <w:lang w:val="lv-LV"/>
        </w:rPr>
        <w:t>isko palīglīdzekļu pakalpojumus;</w:t>
      </w:r>
    </w:p>
    <w:p w14:paraId="141230BD" w14:textId="26E39CF7" w:rsidR="00F9473F"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personām ar funkcionāliem traucējumiem darbspējīgā vecumā, kā arī personām ar funkcionāliem traucējumiem, kuras strādā (uzskatāmas par darba ņēmējām vai pašnodarbinātajām saskaņā ar likumu "</w:t>
      </w:r>
      <w:r w:rsidR="0044443E">
        <w:fldChar w:fldCharType="begin"/>
      </w:r>
      <w:r w:rsidR="0044443E" w:rsidRPr="0044443E">
        <w:rPr>
          <w:lang w:val="lv-LV"/>
          <w:rPrChange w:id="11" w:author="Elvīra Kursīte" w:date="2021-09-17T15:33:00Z">
            <w:rPr/>
          </w:rPrChange>
        </w:rPr>
        <w:instrText xml:space="preserve"> HYPERLINK "https://likumi.lv/ta/id/45466-par-valsts-socialo-apdrosinasanu" \t "_blank" </w:instrText>
      </w:r>
      <w:r w:rsidR="0044443E">
        <w:fldChar w:fldCharType="separate"/>
      </w:r>
      <w:r w:rsidRPr="00EC4CAE">
        <w:rPr>
          <w:rStyle w:val="Hyperlink"/>
          <w:color w:val="auto"/>
          <w:sz w:val="28"/>
          <w:szCs w:val="28"/>
          <w:u w:val="none"/>
          <w:lang w:val="lv-LV"/>
        </w:rPr>
        <w:t>Par valsts sociālo apdrošināšanu</w:t>
      </w:r>
      <w:r w:rsidR="0044443E">
        <w:rPr>
          <w:rStyle w:val="Hyperlink"/>
          <w:color w:val="auto"/>
          <w:sz w:val="28"/>
          <w:szCs w:val="28"/>
          <w:u w:val="none"/>
          <w:lang w:val="lv-LV"/>
        </w:rPr>
        <w:fldChar w:fldCharType="end"/>
      </w:r>
      <w:r w:rsidRPr="00EC4CAE">
        <w:rPr>
          <w:sz w:val="28"/>
          <w:szCs w:val="28"/>
          <w:lang w:val="lv-LV"/>
        </w:rPr>
        <w:t>"), sociālās rehabilitācijas pakalpojumus darbspēju atjaunošanai sociālā</w:t>
      </w:r>
      <w:r w:rsidR="00F9473F" w:rsidRPr="00EC4CAE">
        <w:rPr>
          <w:sz w:val="28"/>
          <w:szCs w:val="28"/>
          <w:lang w:val="lv-LV"/>
        </w:rPr>
        <w:t>s rehabilitācijas institūcijās;</w:t>
      </w:r>
    </w:p>
    <w:p w14:paraId="18E485B9" w14:textId="0229538A" w:rsidR="007955C3"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cilvēku tirdzniecības upuru sociālo rehabilit</w:t>
      </w:r>
      <w:r w:rsidR="00F9473F" w:rsidRPr="00EC4CAE">
        <w:rPr>
          <w:sz w:val="28"/>
          <w:szCs w:val="28"/>
          <w:lang w:val="lv-LV"/>
        </w:rPr>
        <w:t>āciju;</w:t>
      </w:r>
    </w:p>
    <w:p w14:paraId="11EAD37D" w14:textId="2019ACB9" w:rsidR="00F9473F"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atbalsta programmu ar celiakiju slimajiem bērniem, turpinot atbalsta sniegšanu šīm personām pēc pilngadības sasniegšanas, ja tās mācās vispārējās izglītības vai profesionālās izglītības iestādē un nav vecākas par 20 gadiem vai studē augstskolā dienas nodaļā (pilna laika klātienē</w:t>
      </w:r>
      <w:r w:rsidR="00F9473F" w:rsidRPr="00EC4CAE">
        <w:rPr>
          <w:sz w:val="28"/>
          <w:szCs w:val="28"/>
          <w:lang w:val="lv-LV"/>
        </w:rPr>
        <w:t>) un nav vecākas par 24 gadiem;</w:t>
      </w:r>
    </w:p>
    <w:p w14:paraId="78C02E9C" w14:textId="0701DE50" w:rsidR="00F9473F"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atbalstu profesionāla sociālā darba ievieš</w:t>
      </w:r>
      <w:r w:rsidR="00F9473F" w:rsidRPr="00EC4CAE">
        <w:rPr>
          <w:sz w:val="28"/>
          <w:szCs w:val="28"/>
          <w:lang w:val="lv-LV"/>
        </w:rPr>
        <w:t>anai un attīstībai pašvaldībās;</w:t>
      </w:r>
    </w:p>
    <w:p w14:paraId="7FC90C75" w14:textId="3B1321DD" w:rsidR="00F9473F"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vardarbību veikušu personu sociālā</w:t>
      </w:r>
      <w:r w:rsidR="00F9473F" w:rsidRPr="00EC4CAE">
        <w:rPr>
          <w:sz w:val="28"/>
          <w:szCs w:val="28"/>
          <w:lang w:val="lv-LV"/>
        </w:rPr>
        <w:t xml:space="preserve">s rehabilitācijas pakalpojumus; </w:t>
      </w:r>
    </w:p>
    <w:p w14:paraId="5EEFD306" w14:textId="61E1667A" w:rsidR="00F9473F"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psihosociālo rehabilitāciju personām ar onkoloģisku slimību un to tuviniekiem, kā arī paliatīvā aprūpē esošiem bē</w:t>
      </w:r>
      <w:r w:rsidR="00F9473F" w:rsidRPr="00EC4CAE">
        <w:rPr>
          <w:sz w:val="28"/>
          <w:szCs w:val="28"/>
          <w:lang w:val="lv-LV"/>
        </w:rPr>
        <w:t>rniem un viņu ģimenes locekļiem;</w:t>
      </w:r>
    </w:p>
    <w:p w14:paraId="317F6406" w14:textId="2D79543D" w:rsidR="007955C3" w:rsidRPr="00EC4CAE" w:rsidRDefault="007955C3" w:rsidP="00494060">
      <w:pPr>
        <w:pStyle w:val="tv213"/>
        <w:numPr>
          <w:ilvl w:val="0"/>
          <w:numId w:val="47"/>
        </w:numPr>
        <w:spacing w:before="0" w:beforeAutospacing="0" w:after="0" w:afterAutospacing="0"/>
        <w:jc w:val="both"/>
        <w:rPr>
          <w:sz w:val="28"/>
          <w:szCs w:val="28"/>
          <w:lang w:val="lv-LV"/>
        </w:rPr>
      </w:pPr>
      <w:r w:rsidRPr="00EC4CAE">
        <w:rPr>
          <w:sz w:val="28"/>
          <w:szCs w:val="28"/>
          <w:lang w:val="lv-LV"/>
        </w:rPr>
        <w:t xml:space="preserve">atbalstu pašvaldībām, kuras nodrošina sociālos pakalpojumus dzīvesvietā </w:t>
      </w:r>
      <w:r w:rsidR="00F9473F" w:rsidRPr="00EC4CAE">
        <w:rPr>
          <w:sz w:val="28"/>
          <w:szCs w:val="28"/>
          <w:lang w:val="lv-LV"/>
        </w:rPr>
        <w:t>L</w:t>
      </w:r>
      <w:r w:rsidRPr="00EC4CAE">
        <w:rPr>
          <w:sz w:val="28"/>
          <w:szCs w:val="28"/>
          <w:lang w:val="lv-LV"/>
        </w:rPr>
        <w:t xml:space="preserve">ikuma </w:t>
      </w:r>
      <w:r w:rsidR="0044443E">
        <w:fldChar w:fldCharType="begin"/>
      </w:r>
      <w:r w:rsidR="0044443E" w:rsidRPr="0044443E">
        <w:rPr>
          <w:lang w:val="lv-LV"/>
          <w:rPrChange w:id="12" w:author="Elvīra Kursīte" w:date="2021-09-17T15:33:00Z">
            <w:rPr/>
          </w:rPrChange>
        </w:rPr>
        <w:instrText xml:space="preserve"> HYPERLINK "https://likumi.lv/ta/id/68488" \l "p9.1" </w:instrText>
      </w:r>
      <w:r w:rsidR="0044443E">
        <w:fldChar w:fldCharType="separate"/>
      </w:r>
      <w:r w:rsidRPr="00EC4CAE">
        <w:rPr>
          <w:rStyle w:val="Hyperlink"/>
          <w:color w:val="auto"/>
          <w:sz w:val="28"/>
          <w:szCs w:val="28"/>
          <w:u w:val="none"/>
          <w:lang w:val="lv-LV"/>
        </w:rPr>
        <w:t>9.</w:t>
      </w:r>
      <w:r w:rsidRPr="00EC4CAE">
        <w:rPr>
          <w:rStyle w:val="Hyperlink"/>
          <w:color w:val="auto"/>
          <w:sz w:val="28"/>
          <w:szCs w:val="28"/>
          <w:u w:val="none"/>
          <w:vertAlign w:val="superscript"/>
          <w:lang w:val="lv-LV"/>
        </w:rPr>
        <w:t>1</w:t>
      </w:r>
      <w:r w:rsidRPr="00EC4CAE">
        <w:rPr>
          <w:rStyle w:val="Hyperlink"/>
          <w:color w:val="auto"/>
          <w:sz w:val="28"/>
          <w:szCs w:val="28"/>
          <w:u w:val="none"/>
          <w:lang w:val="lv-LV"/>
        </w:rPr>
        <w:t xml:space="preserve"> panta</w:t>
      </w:r>
      <w:r w:rsidR="0044443E">
        <w:rPr>
          <w:rStyle w:val="Hyperlink"/>
          <w:color w:val="auto"/>
          <w:sz w:val="28"/>
          <w:szCs w:val="28"/>
          <w:u w:val="none"/>
          <w:lang w:val="lv-LV"/>
        </w:rPr>
        <w:fldChar w:fldCharType="end"/>
      </w:r>
      <w:r w:rsidRPr="00EC4CAE">
        <w:rPr>
          <w:sz w:val="28"/>
          <w:szCs w:val="28"/>
          <w:lang w:val="lv-LV"/>
        </w:rPr>
        <w:t xml:space="preserve"> pirmās daļas 1., 2., 3. un 4.punktā minētajām personām, kuras nesaņem valsts vai pašvaldības finansētus ilgstošas sociālās aprūpes un sociālās rehabilitā</w:t>
      </w:r>
      <w:r w:rsidR="00F9473F" w:rsidRPr="00EC4CAE">
        <w:rPr>
          <w:sz w:val="28"/>
          <w:szCs w:val="28"/>
          <w:lang w:val="lv-LV"/>
        </w:rPr>
        <w:t>cijas institūciju pakalpojumus</w:t>
      </w:r>
      <w:r w:rsidR="0066164A" w:rsidRPr="00EC4CAE">
        <w:rPr>
          <w:sz w:val="28"/>
          <w:szCs w:val="28"/>
          <w:lang w:val="lv-LV"/>
        </w:rPr>
        <w:t>.</w:t>
      </w:r>
    </w:p>
    <w:p w14:paraId="2ECEBB62" w14:textId="77777777" w:rsidR="001A7B1C" w:rsidRPr="00EC4CAE" w:rsidRDefault="001A7B1C" w:rsidP="00EC4CAE">
      <w:pPr>
        <w:pStyle w:val="tv213"/>
        <w:spacing w:before="0" w:beforeAutospacing="0" w:after="0" w:afterAutospacing="0"/>
        <w:jc w:val="both"/>
        <w:rPr>
          <w:sz w:val="28"/>
          <w:szCs w:val="28"/>
          <w:lang w:val="lv-LV"/>
        </w:rPr>
      </w:pPr>
    </w:p>
    <w:p w14:paraId="7CA5952B" w14:textId="1A17ECAE" w:rsidR="00F9473F" w:rsidRPr="00EC4CAE" w:rsidRDefault="00F9473F" w:rsidP="00EC4CAE">
      <w:pPr>
        <w:pStyle w:val="tv213"/>
        <w:spacing w:before="0" w:beforeAutospacing="0" w:after="0" w:afterAutospacing="0"/>
        <w:jc w:val="both"/>
        <w:rPr>
          <w:sz w:val="28"/>
          <w:szCs w:val="28"/>
        </w:rPr>
      </w:pPr>
      <w:r w:rsidRPr="00EC4CAE">
        <w:rPr>
          <w:sz w:val="28"/>
          <w:szCs w:val="28"/>
        </w:rPr>
        <w:t>Papildu</w:t>
      </w:r>
      <w:r w:rsidR="00DF5E90" w:rsidRPr="00EC4CAE">
        <w:rPr>
          <w:sz w:val="28"/>
          <w:szCs w:val="28"/>
        </w:rPr>
        <w:t>s</w:t>
      </w:r>
      <w:r w:rsidRPr="00EC4CAE">
        <w:rPr>
          <w:sz w:val="28"/>
          <w:szCs w:val="28"/>
        </w:rPr>
        <w:t xml:space="preserve"> </w:t>
      </w:r>
      <w:r w:rsidR="0066164A" w:rsidRPr="00EC4CAE">
        <w:rPr>
          <w:sz w:val="28"/>
          <w:szCs w:val="28"/>
        </w:rPr>
        <w:t xml:space="preserve">iepriekš </w:t>
      </w:r>
      <w:r w:rsidRPr="00EC4CAE">
        <w:rPr>
          <w:sz w:val="28"/>
          <w:szCs w:val="28"/>
        </w:rPr>
        <w:t>minētājam valsts piedalās:</w:t>
      </w:r>
    </w:p>
    <w:p w14:paraId="4D7E579A" w14:textId="77777777" w:rsidR="00494060" w:rsidRDefault="00F9473F" w:rsidP="0066164A">
      <w:pPr>
        <w:pStyle w:val="tv213"/>
        <w:numPr>
          <w:ilvl w:val="0"/>
          <w:numId w:val="48"/>
        </w:numPr>
        <w:spacing w:before="0" w:beforeAutospacing="0" w:after="40" w:afterAutospacing="0"/>
        <w:jc w:val="both"/>
        <w:rPr>
          <w:sz w:val="28"/>
          <w:szCs w:val="28"/>
          <w:lang w:val="lv-LV"/>
        </w:rPr>
      </w:pPr>
      <w:r w:rsidRPr="0066164A">
        <w:rPr>
          <w:sz w:val="28"/>
          <w:szCs w:val="28"/>
          <w:lang w:val="lv-LV"/>
        </w:rPr>
        <w:t>personām ar garīga rakstura traucējumiem paredzēto dienas centru finansēšanā - dienas centru izveidošanas un uzturēšanas izdevumi tiek finansēti no valsts budžeta: centru izveidošanas gadā — 80 procentu, darbības pirmajā gadā — 60 procentu, otrajā gadā — 40 procentu, trešajā gadā — 20 procentu apmērā. Turpmākajos gados šie izdevumi 100 procentu apmērā tiek segti no pašvaldību budžetiem</w:t>
      </w:r>
      <w:r w:rsidR="001A7B1C" w:rsidRPr="0066164A">
        <w:rPr>
          <w:sz w:val="28"/>
          <w:szCs w:val="28"/>
          <w:lang w:val="lv-LV"/>
        </w:rPr>
        <w:t>;</w:t>
      </w:r>
    </w:p>
    <w:p w14:paraId="78704232" w14:textId="77777777" w:rsidR="00517C41" w:rsidRDefault="00F9473F" w:rsidP="00517C41">
      <w:pPr>
        <w:pStyle w:val="tv213"/>
        <w:numPr>
          <w:ilvl w:val="0"/>
          <w:numId w:val="48"/>
        </w:numPr>
        <w:spacing w:before="0" w:beforeAutospacing="0" w:after="40" w:afterAutospacing="0"/>
        <w:jc w:val="both"/>
        <w:rPr>
          <w:sz w:val="28"/>
          <w:szCs w:val="28"/>
          <w:lang w:val="lv-LV"/>
        </w:rPr>
      </w:pPr>
      <w:r w:rsidRPr="00494060">
        <w:rPr>
          <w:sz w:val="28"/>
          <w:szCs w:val="28"/>
          <w:lang w:val="lv-LV"/>
        </w:rPr>
        <w:t>personām ar garīga rakstura traucējumiem paredzēto grupu māju (dzīvokļu) un pusceļa māju izveidošanas un aprīkošanas finansēšanā to izveidošanas gadā 50 procentu apmē</w:t>
      </w:r>
      <w:r w:rsidR="00517C41">
        <w:rPr>
          <w:sz w:val="28"/>
          <w:szCs w:val="28"/>
          <w:lang w:val="lv-LV"/>
        </w:rPr>
        <w:t>rā;</w:t>
      </w:r>
    </w:p>
    <w:p w14:paraId="28AAD637" w14:textId="58498B50" w:rsidR="00F9473F" w:rsidRPr="00517C41" w:rsidRDefault="00F9473F" w:rsidP="00517C41">
      <w:pPr>
        <w:pStyle w:val="tv213"/>
        <w:numPr>
          <w:ilvl w:val="0"/>
          <w:numId w:val="48"/>
        </w:numPr>
        <w:spacing w:before="0" w:beforeAutospacing="0" w:after="40" w:afterAutospacing="0"/>
        <w:jc w:val="both"/>
        <w:rPr>
          <w:sz w:val="28"/>
          <w:szCs w:val="28"/>
          <w:lang w:val="lv-LV"/>
        </w:rPr>
      </w:pPr>
      <w:r w:rsidRPr="00517C41">
        <w:rPr>
          <w:sz w:val="28"/>
          <w:szCs w:val="28"/>
          <w:lang w:val="lv-LV"/>
        </w:rPr>
        <w:t xml:space="preserve">ar uzturēšanos grupu mājā (dzīvoklī) saistīto izdevumu finansēšanā 50 procentu apmērā no vienai personai paredzētajām ilgstošas sociālās aprūpes un sociālās rehabilitācijas institūcijas uzturēšanas izmaksām tām personām ar garīga rakstura traucējumiem, kuras atgriežas no ilgstošas sociālās aprūpes un sociālās rehabilitācijas institūcijām. Izdevumus, kas saistīti ar uzturēšanos </w:t>
      </w:r>
      <w:r w:rsidR="001A7B1C" w:rsidRPr="00517C41">
        <w:rPr>
          <w:sz w:val="28"/>
          <w:szCs w:val="28"/>
          <w:lang w:val="lv-LV"/>
        </w:rPr>
        <w:t>ERAF</w:t>
      </w:r>
      <w:r w:rsidRPr="00517C41">
        <w:rPr>
          <w:sz w:val="28"/>
          <w:szCs w:val="28"/>
          <w:lang w:val="lv-LV"/>
        </w:rPr>
        <w:t xml:space="preserve"> nacionālās programmas ietvaros uz valsts ilgstošas sociālās aprūpes un sociālās rehabilitācijas institūciju pamata izveidotajās grupu mājās (dzīvokļos)</w:t>
      </w:r>
      <w:r w:rsidR="00627985">
        <w:rPr>
          <w:rStyle w:val="FootnoteReference"/>
          <w:sz w:val="28"/>
          <w:szCs w:val="28"/>
          <w:lang w:val="lv-LV"/>
        </w:rPr>
        <w:footnoteReference w:id="42"/>
      </w:r>
      <w:r w:rsidRPr="00517C41">
        <w:rPr>
          <w:sz w:val="28"/>
          <w:szCs w:val="28"/>
          <w:lang w:val="lv-LV"/>
        </w:rPr>
        <w:t xml:space="preserve"> valsts sedz pilnā apmērā.</w:t>
      </w:r>
    </w:p>
    <w:p w14:paraId="3AA9865D" w14:textId="77777777" w:rsidR="001A7B1C" w:rsidRPr="001E2F5A" w:rsidRDefault="001A7B1C" w:rsidP="00494060">
      <w:pPr>
        <w:pStyle w:val="tv213"/>
        <w:spacing w:before="0" w:beforeAutospacing="0" w:after="0" w:afterAutospacing="0"/>
        <w:jc w:val="both"/>
        <w:rPr>
          <w:sz w:val="28"/>
          <w:szCs w:val="28"/>
          <w:lang w:val="lv-LV"/>
        </w:rPr>
      </w:pPr>
    </w:p>
    <w:p w14:paraId="3CE8BB85" w14:textId="385FD9E8" w:rsidR="00FC74F7" w:rsidRPr="00A1291C" w:rsidRDefault="001602EF" w:rsidP="00494060">
      <w:pPr>
        <w:spacing w:after="0" w:line="240" w:lineRule="auto"/>
        <w:jc w:val="both"/>
        <w:rPr>
          <w:rFonts w:ascii="Times New Roman" w:hAnsi="Times New Roman" w:cs="Times New Roman"/>
          <w:sz w:val="28"/>
          <w:szCs w:val="28"/>
        </w:rPr>
      </w:pPr>
      <w:r w:rsidRPr="00A1291C">
        <w:rPr>
          <w:rFonts w:ascii="Times New Roman" w:hAnsi="Times New Roman" w:cs="Times New Roman"/>
          <w:sz w:val="28"/>
          <w:szCs w:val="28"/>
        </w:rPr>
        <w:t>Pastāvot pēc mērķa līdzīgiem sociālajiem pakalpojumiem, kuru apmaksa tiek veikta no valsts budžeta</w:t>
      </w:r>
      <w:r w:rsidR="00A1291C" w:rsidRPr="00A1291C">
        <w:rPr>
          <w:rFonts w:ascii="Times New Roman" w:hAnsi="Times New Roman" w:cs="Times New Roman"/>
          <w:sz w:val="28"/>
          <w:szCs w:val="28"/>
        </w:rPr>
        <w:t xml:space="preserve"> (piemēram, asistenta pakalpojums. Ilgstošas sociālās aprūpes un sociālās rehabilitācijas pakalpojums institūcijā personām ar smagiem garīga rakstura traucējumiem)</w:t>
      </w:r>
      <w:r w:rsidRPr="00A1291C">
        <w:rPr>
          <w:rFonts w:ascii="Times New Roman" w:hAnsi="Times New Roman" w:cs="Times New Roman"/>
          <w:sz w:val="28"/>
          <w:szCs w:val="28"/>
        </w:rPr>
        <w:t xml:space="preserve">, klients un pašvaldība ir ieinteresēti izmantot </w:t>
      </w:r>
      <w:r w:rsidR="001A7B1C" w:rsidRPr="00A1291C">
        <w:rPr>
          <w:rFonts w:ascii="Times New Roman" w:hAnsi="Times New Roman" w:cs="Times New Roman"/>
          <w:sz w:val="28"/>
          <w:szCs w:val="28"/>
        </w:rPr>
        <w:t xml:space="preserve">valsts finansētus </w:t>
      </w:r>
      <w:r w:rsidRPr="00A1291C">
        <w:rPr>
          <w:rFonts w:ascii="Times New Roman" w:hAnsi="Times New Roman" w:cs="Times New Roman"/>
          <w:sz w:val="28"/>
          <w:szCs w:val="28"/>
        </w:rPr>
        <w:t xml:space="preserve">pakalpojumus, </w:t>
      </w:r>
      <w:r w:rsidR="00FC74F7" w:rsidRPr="00A1291C">
        <w:rPr>
          <w:rFonts w:ascii="Times New Roman" w:hAnsi="Times New Roman" w:cs="Times New Roman"/>
          <w:sz w:val="28"/>
          <w:szCs w:val="28"/>
        </w:rPr>
        <w:t>nevis attīstīt sociālos pakalpojumu pašvaldībās</w:t>
      </w:r>
      <w:r w:rsidR="00A1291C" w:rsidRPr="00A1291C">
        <w:rPr>
          <w:rFonts w:ascii="Times New Roman" w:hAnsi="Times New Roman" w:cs="Times New Roman"/>
          <w:sz w:val="28"/>
          <w:szCs w:val="28"/>
        </w:rPr>
        <w:t xml:space="preserve"> (piemēram, aprūpe mājās, grupu mājas (dzīvokļa) pakalpojums)</w:t>
      </w:r>
      <w:r w:rsidR="00FC74F7" w:rsidRPr="00A1291C">
        <w:rPr>
          <w:rFonts w:ascii="Times New Roman" w:hAnsi="Times New Roman" w:cs="Times New Roman"/>
          <w:sz w:val="28"/>
          <w:szCs w:val="28"/>
        </w:rPr>
        <w:t xml:space="preserve">. </w:t>
      </w:r>
    </w:p>
    <w:p w14:paraId="7845E7C7" w14:textId="77777777" w:rsidR="001A7B1C" w:rsidRPr="00A1291C" w:rsidRDefault="001A7B1C" w:rsidP="00494060">
      <w:pPr>
        <w:spacing w:after="0" w:line="240" w:lineRule="auto"/>
        <w:jc w:val="both"/>
        <w:rPr>
          <w:rFonts w:ascii="Times New Roman" w:hAnsi="Times New Roman" w:cs="Times New Roman"/>
          <w:sz w:val="28"/>
          <w:szCs w:val="28"/>
        </w:rPr>
      </w:pPr>
    </w:p>
    <w:p w14:paraId="476EB85B" w14:textId="47260D68" w:rsidR="001602EF" w:rsidRPr="00434055" w:rsidRDefault="00FC74F7" w:rsidP="00494060">
      <w:pPr>
        <w:spacing w:after="0" w:line="240" w:lineRule="auto"/>
        <w:jc w:val="both"/>
        <w:rPr>
          <w:rFonts w:ascii="Times New Roman" w:eastAsia="Times New Roman" w:hAnsi="Times New Roman" w:cs="Times New Roman"/>
          <w:sz w:val="28"/>
          <w:szCs w:val="28"/>
        </w:rPr>
      </w:pPr>
      <w:r w:rsidRPr="00A1291C">
        <w:rPr>
          <w:rFonts w:ascii="Times New Roman" w:eastAsia="Times New Roman" w:hAnsi="Times New Roman" w:cs="Times New Roman"/>
          <w:sz w:val="28"/>
          <w:szCs w:val="28"/>
        </w:rPr>
        <w:t>V</w:t>
      </w:r>
      <w:r w:rsidR="001602EF" w:rsidRPr="00A1291C">
        <w:rPr>
          <w:rFonts w:ascii="Times New Roman" w:eastAsia="Times New Roman" w:hAnsi="Times New Roman" w:cs="Times New Roman"/>
          <w:sz w:val="28"/>
          <w:szCs w:val="28"/>
        </w:rPr>
        <w:t>alst</w:t>
      </w:r>
      <w:r w:rsidRPr="00A1291C">
        <w:rPr>
          <w:rFonts w:ascii="Times New Roman" w:eastAsia="Times New Roman" w:hAnsi="Times New Roman" w:cs="Times New Roman"/>
          <w:sz w:val="28"/>
          <w:szCs w:val="28"/>
        </w:rPr>
        <w:t>s atbalsta tik</w:t>
      </w:r>
      <w:r w:rsidR="0003007A" w:rsidRPr="00A1291C">
        <w:rPr>
          <w:rFonts w:ascii="Times New Roman" w:eastAsia="Times New Roman" w:hAnsi="Times New Roman" w:cs="Times New Roman"/>
          <w:sz w:val="28"/>
          <w:szCs w:val="28"/>
        </w:rPr>
        <w:t>a</w:t>
      </w:r>
      <w:r w:rsidRPr="00A1291C">
        <w:rPr>
          <w:rFonts w:ascii="Times New Roman" w:eastAsia="Times New Roman" w:hAnsi="Times New Roman" w:cs="Times New Roman"/>
          <w:sz w:val="28"/>
          <w:szCs w:val="28"/>
        </w:rPr>
        <w:t>i noteiktu daļu no iedzīvotājiem nepieciešamajiem sociāl</w:t>
      </w:r>
      <w:r w:rsidR="0003007A" w:rsidRPr="00A1291C">
        <w:rPr>
          <w:rFonts w:ascii="Times New Roman" w:eastAsia="Times New Roman" w:hAnsi="Times New Roman" w:cs="Times New Roman"/>
          <w:sz w:val="28"/>
          <w:szCs w:val="28"/>
        </w:rPr>
        <w:t>ajiem  pakalpojumiem,</w:t>
      </w:r>
      <w:r w:rsidR="006E27B2" w:rsidRPr="00A1291C">
        <w:rPr>
          <w:rFonts w:ascii="Times New Roman" w:eastAsia="Times New Roman" w:hAnsi="Times New Roman" w:cs="Times New Roman"/>
          <w:sz w:val="28"/>
          <w:szCs w:val="28"/>
        </w:rPr>
        <w:t xml:space="preserve"> k</w:t>
      </w:r>
      <w:r w:rsidR="007E172B" w:rsidRPr="00A1291C">
        <w:rPr>
          <w:rFonts w:ascii="Times New Roman" w:eastAsia="Times New Roman" w:hAnsi="Times New Roman" w:cs="Times New Roman"/>
          <w:sz w:val="28"/>
          <w:szCs w:val="28"/>
        </w:rPr>
        <w:t>as ir noteikts Likumā,</w:t>
      </w:r>
      <w:r w:rsidR="0003007A" w:rsidRPr="00A1291C">
        <w:rPr>
          <w:rFonts w:ascii="Times New Roman" w:eastAsia="Times New Roman" w:hAnsi="Times New Roman" w:cs="Times New Roman"/>
          <w:sz w:val="28"/>
          <w:szCs w:val="28"/>
        </w:rPr>
        <w:t xml:space="preserve"> </w:t>
      </w:r>
      <w:r w:rsidRPr="00A1291C">
        <w:rPr>
          <w:rFonts w:ascii="Times New Roman" w:eastAsia="Times New Roman" w:hAnsi="Times New Roman" w:cs="Times New Roman"/>
          <w:sz w:val="28"/>
          <w:szCs w:val="28"/>
        </w:rPr>
        <w:t>citi</w:t>
      </w:r>
      <w:r w:rsidR="0003007A" w:rsidRPr="00A1291C">
        <w:rPr>
          <w:rFonts w:ascii="Times New Roman" w:eastAsia="Times New Roman" w:hAnsi="Times New Roman" w:cs="Times New Roman"/>
          <w:sz w:val="28"/>
          <w:szCs w:val="28"/>
        </w:rPr>
        <w:t>em</w:t>
      </w:r>
      <w:r w:rsidRPr="00A1291C">
        <w:rPr>
          <w:rFonts w:ascii="Times New Roman" w:eastAsia="Times New Roman" w:hAnsi="Times New Roman" w:cs="Times New Roman"/>
          <w:sz w:val="28"/>
          <w:szCs w:val="28"/>
        </w:rPr>
        <w:t xml:space="preserve"> sociālie</w:t>
      </w:r>
      <w:r w:rsidR="0003007A" w:rsidRPr="00A1291C">
        <w:rPr>
          <w:rFonts w:ascii="Times New Roman" w:eastAsia="Times New Roman" w:hAnsi="Times New Roman" w:cs="Times New Roman"/>
          <w:sz w:val="28"/>
          <w:szCs w:val="28"/>
        </w:rPr>
        <w:t>m pakalpojumiem valsts līdzfinansēju</w:t>
      </w:r>
      <w:r w:rsidR="0003007A">
        <w:rPr>
          <w:rFonts w:ascii="Times New Roman" w:eastAsia="Times New Roman" w:hAnsi="Times New Roman" w:cs="Times New Roman"/>
          <w:sz w:val="28"/>
          <w:szCs w:val="28"/>
        </w:rPr>
        <w:t>ms</w:t>
      </w:r>
      <w:r w:rsidR="007E172B" w:rsidRPr="007E172B">
        <w:rPr>
          <w:rFonts w:ascii="Times New Roman" w:eastAsia="Times New Roman" w:hAnsi="Times New Roman" w:cs="Times New Roman"/>
          <w:sz w:val="28"/>
          <w:szCs w:val="28"/>
        </w:rPr>
        <w:t xml:space="preserve"> </w:t>
      </w:r>
      <w:r w:rsidR="007E172B">
        <w:rPr>
          <w:rFonts w:ascii="Times New Roman" w:eastAsia="Times New Roman" w:hAnsi="Times New Roman" w:cs="Times New Roman"/>
          <w:sz w:val="28"/>
          <w:szCs w:val="28"/>
        </w:rPr>
        <w:t>nav pieejams</w:t>
      </w:r>
      <w:r w:rsidR="0003007A">
        <w:rPr>
          <w:rFonts w:ascii="Times New Roman" w:eastAsia="Times New Roman" w:hAnsi="Times New Roman" w:cs="Times New Roman"/>
          <w:sz w:val="28"/>
          <w:szCs w:val="28"/>
        </w:rPr>
        <w:t>. Lai veicinātu jaunu sociālo  pakalpojumu  veidošanu vai uzturēšanu</w:t>
      </w:r>
      <w:r w:rsidRPr="00434055">
        <w:rPr>
          <w:rFonts w:ascii="Times New Roman" w:eastAsia="Times New Roman" w:hAnsi="Times New Roman" w:cs="Times New Roman"/>
          <w:sz w:val="28"/>
          <w:szCs w:val="28"/>
        </w:rPr>
        <w:t xml:space="preserve">, </w:t>
      </w:r>
      <w:r w:rsidR="0003007A">
        <w:rPr>
          <w:rFonts w:ascii="Times New Roman" w:eastAsia="Times New Roman" w:hAnsi="Times New Roman" w:cs="Times New Roman"/>
          <w:sz w:val="28"/>
          <w:szCs w:val="28"/>
        </w:rPr>
        <w:t xml:space="preserve">būtu jāizstrādā </w:t>
      </w:r>
      <w:r w:rsidR="001602EF" w:rsidRPr="00434055">
        <w:rPr>
          <w:rFonts w:ascii="Times New Roman" w:eastAsia="Times New Roman" w:hAnsi="Times New Roman" w:cs="Times New Roman"/>
          <w:sz w:val="28"/>
          <w:szCs w:val="28"/>
        </w:rPr>
        <w:t xml:space="preserve">ilgtspējīgs </w:t>
      </w:r>
      <w:r w:rsidRPr="00434055">
        <w:rPr>
          <w:rFonts w:ascii="Times New Roman" w:eastAsia="Times New Roman" w:hAnsi="Times New Roman" w:cs="Times New Roman"/>
          <w:sz w:val="28"/>
          <w:szCs w:val="28"/>
        </w:rPr>
        <w:t xml:space="preserve">inovatīvo </w:t>
      </w:r>
      <w:r w:rsidR="001602EF" w:rsidRPr="00434055">
        <w:rPr>
          <w:rFonts w:ascii="Times New Roman" w:eastAsia="Times New Roman" w:hAnsi="Times New Roman" w:cs="Times New Roman"/>
          <w:sz w:val="28"/>
          <w:szCs w:val="28"/>
        </w:rPr>
        <w:t>sociālo p</w:t>
      </w:r>
      <w:r w:rsidRPr="00434055">
        <w:rPr>
          <w:rFonts w:ascii="Times New Roman" w:eastAsia="Times New Roman" w:hAnsi="Times New Roman" w:cs="Times New Roman"/>
          <w:sz w:val="28"/>
          <w:szCs w:val="28"/>
        </w:rPr>
        <w:t xml:space="preserve">akalpojumu finansēšanas modelis. </w:t>
      </w:r>
    </w:p>
    <w:p w14:paraId="7DA34921" w14:textId="77777777" w:rsidR="001602EF" w:rsidRPr="00434055" w:rsidRDefault="001602EF" w:rsidP="00B41ACA">
      <w:pPr>
        <w:spacing w:after="40" w:line="240" w:lineRule="auto"/>
        <w:jc w:val="both"/>
        <w:rPr>
          <w:rFonts w:ascii="Times New Roman" w:eastAsia="Times New Roman" w:hAnsi="Times New Roman" w:cs="Times New Roman"/>
          <w:sz w:val="28"/>
          <w:szCs w:val="28"/>
        </w:rPr>
      </w:pPr>
    </w:p>
    <w:p w14:paraId="7C398187" w14:textId="7E7D1B14" w:rsidR="00EC5D6C" w:rsidRPr="00494060" w:rsidRDefault="001A6922" w:rsidP="001A6922">
      <w:pPr>
        <w:pStyle w:val="Heading2"/>
        <w:numPr>
          <w:ilvl w:val="1"/>
          <w:numId w:val="30"/>
        </w:numPr>
        <w:rPr>
          <w:rFonts w:ascii="Times New Roman" w:eastAsia="Times New Roman" w:hAnsi="Times New Roman" w:cs="Times New Roman"/>
          <w:color w:val="17365D" w:themeColor="text2" w:themeShade="BF"/>
          <w:sz w:val="28"/>
          <w:szCs w:val="28"/>
        </w:rPr>
      </w:pPr>
      <w:bookmarkStart w:id="13" w:name="_Toc77839483"/>
      <w:r w:rsidRPr="00494060">
        <w:rPr>
          <w:rFonts w:ascii="Times New Roman" w:eastAsia="Times New Roman" w:hAnsi="Times New Roman" w:cs="Times New Roman"/>
          <w:color w:val="17365D" w:themeColor="text2" w:themeShade="BF"/>
          <w:sz w:val="28"/>
          <w:szCs w:val="28"/>
        </w:rPr>
        <w:t xml:space="preserve">Papildus pieejamie </w:t>
      </w:r>
      <w:r w:rsidR="007955C3" w:rsidRPr="00494060">
        <w:rPr>
          <w:rFonts w:ascii="Times New Roman" w:eastAsia="Times New Roman" w:hAnsi="Times New Roman" w:cs="Times New Roman"/>
          <w:color w:val="17365D" w:themeColor="text2" w:themeShade="BF"/>
          <w:sz w:val="28"/>
          <w:szCs w:val="28"/>
        </w:rPr>
        <w:t>finansējuma avoti</w:t>
      </w:r>
      <w:r w:rsidRPr="00494060">
        <w:rPr>
          <w:rFonts w:ascii="Times New Roman" w:eastAsia="Times New Roman" w:hAnsi="Times New Roman" w:cs="Times New Roman"/>
          <w:color w:val="17365D" w:themeColor="text2" w:themeShade="BF"/>
          <w:sz w:val="28"/>
          <w:szCs w:val="28"/>
        </w:rPr>
        <w:t xml:space="preserve"> sociālo pakalpojumu apmaksai</w:t>
      </w:r>
      <w:r w:rsidR="00A1291C" w:rsidRPr="00494060">
        <w:rPr>
          <w:rFonts w:ascii="Times New Roman" w:eastAsia="Times New Roman" w:hAnsi="Times New Roman" w:cs="Times New Roman"/>
          <w:color w:val="17365D" w:themeColor="text2" w:themeShade="BF"/>
          <w:sz w:val="28"/>
          <w:szCs w:val="28"/>
        </w:rPr>
        <w:t xml:space="preserve"> un</w:t>
      </w:r>
      <w:r w:rsidR="004A23A0" w:rsidRPr="00494060">
        <w:rPr>
          <w:rFonts w:ascii="Times New Roman" w:eastAsia="Times New Roman" w:hAnsi="Times New Roman" w:cs="Times New Roman"/>
          <w:color w:val="17365D" w:themeColor="text2" w:themeShade="BF"/>
          <w:sz w:val="28"/>
          <w:szCs w:val="28"/>
        </w:rPr>
        <w:t xml:space="preserve"> attīstībai</w:t>
      </w:r>
      <w:bookmarkEnd w:id="13"/>
      <w:r w:rsidR="004A23A0" w:rsidRPr="00494060">
        <w:rPr>
          <w:rFonts w:ascii="Times New Roman" w:eastAsia="Times New Roman" w:hAnsi="Times New Roman" w:cs="Times New Roman"/>
          <w:color w:val="17365D" w:themeColor="text2" w:themeShade="BF"/>
          <w:sz w:val="28"/>
          <w:szCs w:val="28"/>
        </w:rPr>
        <w:t xml:space="preserve"> </w:t>
      </w:r>
    </w:p>
    <w:p w14:paraId="452B12B3" w14:textId="77777777" w:rsidR="00FC74F7" w:rsidRPr="00434055" w:rsidRDefault="00FC74F7" w:rsidP="00B41ACA">
      <w:pPr>
        <w:spacing w:after="40" w:line="240" w:lineRule="auto"/>
        <w:jc w:val="both"/>
        <w:rPr>
          <w:rFonts w:ascii="Times New Roman" w:eastAsia="Times New Roman" w:hAnsi="Times New Roman" w:cs="Times New Roman"/>
          <w:sz w:val="28"/>
          <w:szCs w:val="28"/>
        </w:rPr>
      </w:pPr>
    </w:p>
    <w:p w14:paraId="55BECBA4" w14:textId="3BA075CC" w:rsidR="001A7B1C" w:rsidRDefault="00FC74F7" w:rsidP="00494060">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 xml:space="preserve">Pēdējo divu </w:t>
      </w:r>
      <w:r w:rsidR="00B365BB">
        <w:rPr>
          <w:rFonts w:ascii="Times New Roman" w:eastAsia="Times New Roman" w:hAnsi="Times New Roman" w:cs="Times New Roman"/>
          <w:sz w:val="28"/>
          <w:szCs w:val="28"/>
        </w:rPr>
        <w:t xml:space="preserve">ES </w:t>
      </w:r>
      <w:r w:rsidRPr="00434055">
        <w:rPr>
          <w:rFonts w:ascii="Times New Roman" w:eastAsia="Times New Roman" w:hAnsi="Times New Roman" w:cs="Times New Roman"/>
          <w:sz w:val="28"/>
          <w:szCs w:val="28"/>
        </w:rPr>
        <w:t xml:space="preserve">struktūrfondu plānošanas periodu ietvaros pašvaldības lielākoties ir attīstījušas tos sociālos pakalpojumus, kuriem </w:t>
      </w:r>
      <w:r w:rsidR="001A7B1C">
        <w:rPr>
          <w:rFonts w:ascii="Times New Roman" w:eastAsia="Times New Roman" w:hAnsi="Times New Roman" w:cs="Times New Roman"/>
          <w:sz w:val="28"/>
          <w:szCs w:val="28"/>
        </w:rPr>
        <w:t xml:space="preserve">ir bijis pieejams </w:t>
      </w:r>
      <w:r w:rsidRPr="00434055">
        <w:rPr>
          <w:rFonts w:ascii="Times New Roman" w:eastAsia="Times New Roman" w:hAnsi="Times New Roman" w:cs="Times New Roman"/>
          <w:sz w:val="28"/>
          <w:szCs w:val="28"/>
        </w:rPr>
        <w:t xml:space="preserve">ES fondu līdzekļu </w:t>
      </w:r>
      <w:r w:rsidR="00A10A09" w:rsidRPr="00434055">
        <w:rPr>
          <w:rFonts w:ascii="Times New Roman" w:eastAsia="Times New Roman" w:hAnsi="Times New Roman" w:cs="Times New Roman"/>
          <w:sz w:val="28"/>
          <w:szCs w:val="28"/>
        </w:rPr>
        <w:t>finansējums vai līdzfinansējums.</w:t>
      </w:r>
      <w:r w:rsidR="00B8484C" w:rsidRPr="00434055">
        <w:rPr>
          <w:rFonts w:ascii="Times New Roman" w:eastAsia="Times New Roman" w:hAnsi="Times New Roman" w:cs="Times New Roman"/>
          <w:sz w:val="28"/>
          <w:szCs w:val="28"/>
        </w:rPr>
        <w:t xml:space="preserve"> </w:t>
      </w:r>
    </w:p>
    <w:p w14:paraId="29817731" w14:textId="77777777" w:rsidR="001A7B1C" w:rsidRDefault="001A7B1C" w:rsidP="00494060">
      <w:pPr>
        <w:spacing w:after="0" w:line="240" w:lineRule="auto"/>
        <w:jc w:val="both"/>
        <w:rPr>
          <w:rFonts w:ascii="Times New Roman" w:eastAsia="Times New Roman" w:hAnsi="Times New Roman" w:cs="Times New Roman"/>
          <w:sz w:val="28"/>
          <w:szCs w:val="28"/>
        </w:rPr>
      </w:pPr>
    </w:p>
    <w:p w14:paraId="20794435" w14:textId="2618EB90" w:rsidR="00A10A09" w:rsidRPr="00434055" w:rsidRDefault="003E6088" w:rsidP="004940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Jau </w:t>
      </w:r>
      <w:r w:rsidR="001A7B1C">
        <w:rPr>
          <w:rFonts w:ascii="Times New Roman" w:eastAsia="Times New Roman" w:hAnsi="Times New Roman" w:cs="Times New Roman"/>
          <w:sz w:val="28"/>
          <w:szCs w:val="28"/>
        </w:rPr>
        <w:t xml:space="preserve">ES struktūrfondu </w:t>
      </w:r>
      <w:r w:rsidR="00B8484C" w:rsidRPr="00434055">
        <w:rPr>
          <w:rFonts w:ascii="Times New Roman" w:eastAsia="Times New Roman" w:hAnsi="Times New Roman" w:cs="Times New Roman"/>
          <w:sz w:val="28"/>
          <w:szCs w:val="28"/>
        </w:rPr>
        <w:t>2007.-2013.gada plānošanas periodā tika</w:t>
      </w:r>
      <w:r>
        <w:rPr>
          <w:rFonts w:ascii="Times New Roman" w:eastAsia="Times New Roman" w:hAnsi="Times New Roman" w:cs="Times New Roman"/>
          <w:sz w:val="28"/>
          <w:szCs w:val="28"/>
        </w:rPr>
        <w:t xml:space="preserve"> uzsākta </w:t>
      </w:r>
      <w:r w:rsidR="00B8484C" w:rsidRPr="00434055">
        <w:rPr>
          <w:rFonts w:ascii="Times New Roman" w:eastAsia="Times New Roman" w:hAnsi="Times New Roman" w:cs="Times New Roman"/>
          <w:sz w:val="28"/>
          <w:szCs w:val="28"/>
        </w:rPr>
        <w:t xml:space="preserve">  atbalst</w:t>
      </w:r>
      <w:r>
        <w:rPr>
          <w:rFonts w:ascii="Times New Roman" w:eastAsia="Times New Roman" w:hAnsi="Times New Roman" w:cs="Times New Roman"/>
          <w:sz w:val="28"/>
          <w:szCs w:val="28"/>
        </w:rPr>
        <w:t xml:space="preserve">a sniegšana </w:t>
      </w:r>
      <w:r w:rsidR="00B8484C" w:rsidRPr="00434055">
        <w:rPr>
          <w:rFonts w:ascii="Times New Roman" w:eastAsia="Times New Roman" w:hAnsi="Times New Roman" w:cs="Times New Roman"/>
          <w:sz w:val="28"/>
          <w:szCs w:val="28"/>
        </w:rPr>
        <w:t xml:space="preserve"> sociālo pakalpojumu attīstības programmu izstrādei un ieviešanai plānošanas reģionos</w:t>
      </w:r>
      <w:r>
        <w:rPr>
          <w:rFonts w:ascii="Times New Roman" w:eastAsia="Times New Roman" w:hAnsi="Times New Roman" w:cs="Times New Roman"/>
          <w:sz w:val="28"/>
          <w:szCs w:val="28"/>
        </w:rPr>
        <w:t xml:space="preserve">, </w:t>
      </w:r>
      <w:r w:rsidR="00B8484C" w:rsidRPr="00434055">
        <w:rPr>
          <w:rFonts w:ascii="Times New Roman" w:eastAsia="Times New Roman" w:hAnsi="Times New Roman" w:cs="Times New Roman"/>
          <w:sz w:val="28"/>
          <w:szCs w:val="28"/>
        </w:rPr>
        <w:t xml:space="preserve"> izvirz</w:t>
      </w:r>
      <w:r>
        <w:rPr>
          <w:rFonts w:ascii="Times New Roman" w:eastAsia="Times New Roman" w:hAnsi="Times New Roman" w:cs="Times New Roman"/>
          <w:sz w:val="28"/>
          <w:szCs w:val="28"/>
        </w:rPr>
        <w:t>ot</w:t>
      </w:r>
      <w:r w:rsidR="00B8484C" w:rsidRPr="00434055">
        <w:rPr>
          <w:rFonts w:ascii="Times New Roman" w:eastAsia="Times New Roman" w:hAnsi="Times New Roman" w:cs="Times New Roman"/>
          <w:sz w:val="28"/>
          <w:szCs w:val="28"/>
        </w:rPr>
        <w:t xml:space="preserve"> mērķi mazināt atšķirības sociālo pakalpojumu pieejamībā un sekmēt efektīvu pakalpojumu plānošanu pašvaldībās</w:t>
      </w:r>
      <w:r>
        <w:rPr>
          <w:rFonts w:ascii="Times New Roman" w:eastAsia="Times New Roman" w:hAnsi="Times New Roman" w:cs="Times New Roman"/>
          <w:sz w:val="28"/>
          <w:szCs w:val="28"/>
        </w:rPr>
        <w:t>. T</w:t>
      </w:r>
      <w:r w:rsidR="00B8484C" w:rsidRPr="00434055">
        <w:rPr>
          <w:rFonts w:ascii="Times New Roman" w:eastAsia="Times New Roman" w:hAnsi="Times New Roman" w:cs="Times New Roman"/>
          <w:sz w:val="28"/>
          <w:szCs w:val="28"/>
        </w:rPr>
        <w:t>omēr</w:t>
      </w:r>
      <w:r>
        <w:rPr>
          <w:rFonts w:ascii="Times New Roman" w:eastAsia="Times New Roman" w:hAnsi="Times New Roman" w:cs="Times New Roman"/>
          <w:sz w:val="28"/>
          <w:szCs w:val="28"/>
        </w:rPr>
        <w:t xml:space="preserve"> ESF</w:t>
      </w:r>
      <w:r w:rsidR="00B8484C" w:rsidRPr="00434055">
        <w:rPr>
          <w:rFonts w:ascii="Times New Roman" w:eastAsia="Times New Roman" w:hAnsi="Times New Roman" w:cs="Times New Roman"/>
          <w:sz w:val="28"/>
          <w:szCs w:val="28"/>
        </w:rPr>
        <w:t xml:space="preserve"> sniegtais atbalsts pilnībā </w:t>
      </w:r>
      <w:r w:rsidR="00223770">
        <w:rPr>
          <w:rFonts w:ascii="Times New Roman" w:eastAsia="Times New Roman" w:hAnsi="Times New Roman" w:cs="Times New Roman"/>
          <w:sz w:val="28"/>
          <w:szCs w:val="28"/>
        </w:rPr>
        <w:t>ne</w:t>
      </w:r>
      <w:r w:rsidR="00B8484C" w:rsidRPr="00434055">
        <w:rPr>
          <w:rFonts w:ascii="Times New Roman" w:eastAsia="Times New Roman" w:hAnsi="Times New Roman" w:cs="Times New Roman"/>
          <w:sz w:val="28"/>
          <w:szCs w:val="28"/>
        </w:rPr>
        <w:t>atrisināj</w:t>
      </w:r>
      <w:r w:rsidR="00223770">
        <w:rPr>
          <w:rFonts w:ascii="Times New Roman" w:eastAsia="Times New Roman" w:hAnsi="Times New Roman" w:cs="Times New Roman"/>
          <w:sz w:val="28"/>
          <w:szCs w:val="28"/>
        </w:rPr>
        <w:t>a</w:t>
      </w:r>
      <w:r w:rsidR="00B8484C" w:rsidRPr="00434055">
        <w:rPr>
          <w:rFonts w:ascii="Times New Roman" w:eastAsia="Times New Roman" w:hAnsi="Times New Roman" w:cs="Times New Roman"/>
          <w:sz w:val="28"/>
          <w:szCs w:val="28"/>
        </w:rPr>
        <w:t xml:space="preserve"> esošās sociālo pakalpojumu pārklājuma </w:t>
      </w:r>
      <w:r w:rsidR="00223770">
        <w:rPr>
          <w:rFonts w:ascii="Times New Roman" w:eastAsia="Times New Roman" w:hAnsi="Times New Roman" w:cs="Times New Roman"/>
          <w:sz w:val="28"/>
          <w:szCs w:val="28"/>
        </w:rPr>
        <w:t xml:space="preserve">un pieejamības </w:t>
      </w:r>
      <w:r w:rsidR="00B8484C" w:rsidRPr="00434055">
        <w:rPr>
          <w:rFonts w:ascii="Times New Roman" w:eastAsia="Times New Roman" w:hAnsi="Times New Roman" w:cs="Times New Roman"/>
          <w:sz w:val="28"/>
          <w:szCs w:val="28"/>
        </w:rPr>
        <w:t xml:space="preserve">problēmas. Zināmā mērā tas </w:t>
      </w:r>
      <w:r w:rsidR="00223770">
        <w:rPr>
          <w:rFonts w:ascii="Times New Roman" w:eastAsia="Times New Roman" w:hAnsi="Times New Roman" w:cs="Times New Roman"/>
          <w:sz w:val="28"/>
          <w:szCs w:val="28"/>
        </w:rPr>
        <w:t>bija</w:t>
      </w:r>
      <w:r w:rsidR="00223770" w:rsidRPr="00434055">
        <w:rPr>
          <w:rFonts w:ascii="Times New Roman" w:eastAsia="Times New Roman" w:hAnsi="Times New Roman" w:cs="Times New Roman"/>
          <w:sz w:val="28"/>
          <w:szCs w:val="28"/>
        </w:rPr>
        <w:t xml:space="preserve"> </w:t>
      </w:r>
      <w:r w:rsidR="00B8484C" w:rsidRPr="00434055">
        <w:rPr>
          <w:rFonts w:ascii="Times New Roman" w:eastAsia="Times New Roman" w:hAnsi="Times New Roman" w:cs="Times New Roman"/>
          <w:sz w:val="28"/>
          <w:szCs w:val="28"/>
        </w:rPr>
        <w:t>saistīts</w:t>
      </w:r>
      <w:r w:rsidR="00624A4E">
        <w:rPr>
          <w:rFonts w:ascii="Times New Roman" w:eastAsia="Times New Roman" w:hAnsi="Times New Roman" w:cs="Times New Roman"/>
          <w:sz w:val="28"/>
          <w:szCs w:val="28"/>
        </w:rPr>
        <w:t xml:space="preserve"> ar to</w:t>
      </w:r>
      <w:r w:rsidR="00B8484C" w:rsidRPr="00434055">
        <w:rPr>
          <w:rFonts w:ascii="Times New Roman" w:eastAsia="Times New Roman" w:hAnsi="Times New Roman" w:cs="Times New Roman"/>
          <w:sz w:val="28"/>
          <w:szCs w:val="28"/>
        </w:rPr>
        <w:t xml:space="preserve">, ka tiek </w:t>
      </w:r>
      <w:r w:rsidR="00223770">
        <w:rPr>
          <w:rFonts w:ascii="Times New Roman" w:eastAsia="Times New Roman" w:hAnsi="Times New Roman" w:cs="Times New Roman"/>
          <w:sz w:val="28"/>
          <w:szCs w:val="28"/>
        </w:rPr>
        <w:t>prioritētas</w:t>
      </w:r>
      <w:r w:rsidR="00223770" w:rsidRPr="00434055">
        <w:rPr>
          <w:rFonts w:ascii="Times New Roman" w:eastAsia="Times New Roman" w:hAnsi="Times New Roman" w:cs="Times New Roman"/>
          <w:sz w:val="28"/>
          <w:szCs w:val="28"/>
        </w:rPr>
        <w:t xml:space="preserve"> </w:t>
      </w:r>
      <w:r w:rsidR="00B8484C" w:rsidRPr="00434055">
        <w:rPr>
          <w:rFonts w:ascii="Times New Roman" w:eastAsia="Times New Roman" w:hAnsi="Times New Roman" w:cs="Times New Roman"/>
          <w:sz w:val="28"/>
          <w:szCs w:val="28"/>
        </w:rPr>
        <w:t>noteiktas mērķa grupas</w:t>
      </w:r>
      <w:r w:rsidR="00223770">
        <w:rPr>
          <w:rFonts w:ascii="Times New Roman" w:eastAsia="Times New Roman" w:hAnsi="Times New Roman" w:cs="Times New Roman"/>
          <w:sz w:val="28"/>
          <w:szCs w:val="28"/>
        </w:rPr>
        <w:t xml:space="preserve"> un pakalpojumi</w:t>
      </w:r>
      <w:r w:rsidR="00B8484C" w:rsidRPr="00434055">
        <w:rPr>
          <w:rFonts w:ascii="Times New Roman" w:eastAsia="Times New Roman" w:hAnsi="Times New Roman" w:cs="Times New Roman"/>
          <w:sz w:val="28"/>
          <w:szCs w:val="28"/>
        </w:rPr>
        <w:t>, bet pašvaldību vajadzības</w:t>
      </w:r>
      <w:r>
        <w:rPr>
          <w:rFonts w:ascii="Times New Roman" w:eastAsia="Times New Roman" w:hAnsi="Times New Roman" w:cs="Times New Roman"/>
          <w:sz w:val="28"/>
          <w:szCs w:val="28"/>
        </w:rPr>
        <w:t xml:space="preserve"> </w:t>
      </w:r>
      <w:r w:rsidR="00B8484C" w:rsidRPr="00434055">
        <w:rPr>
          <w:rFonts w:ascii="Times New Roman" w:eastAsia="Times New Roman" w:hAnsi="Times New Roman" w:cs="Times New Roman"/>
          <w:sz w:val="28"/>
          <w:szCs w:val="28"/>
        </w:rPr>
        <w:t>ir lielākas</w:t>
      </w:r>
      <w:r>
        <w:rPr>
          <w:rFonts w:ascii="Times New Roman" w:eastAsia="Times New Roman" w:hAnsi="Times New Roman" w:cs="Times New Roman"/>
          <w:sz w:val="28"/>
          <w:szCs w:val="28"/>
        </w:rPr>
        <w:t xml:space="preserve"> un neaprobežojas tikai prioritāro mērķa grupas ietvaros</w:t>
      </w:r>
      <w:r w:rsidR="00B8484C" w:rsidRPr="00434055">
        <w:rPr>
          <w:rFonts w:ascii="Times New Roman" w:eastAsia="Times New Roman" w:hAnsi="Times New Roman" w:cs="Times New Roman"/>
          <w:sz w:val="28"/>
          <w:szCs w:val="28"/>
        </w:rPr>
        <w:t xml:space="preserve">. Turklāt pakalpojumu attīstība ir tieši atkarīga no </w:t>
      </w:r>
      <w:r w:rsidR="00223770">
        <w:rPr>
          <w:rFonts w:ascii="Times New Roman" w:eastAsia="Times New Roman" w:hAnsi="Times New Roman" w:cs="Times New Roman"/>
          <w:sz w:val="28"/>
          <w:szCs w:val="28"/>
        </w:rPr>
        <w:t xml:space="preserve">pašvaldības izpratnes, attīstīto pakalpojumu ilgtspējas, kā arī </w:t>
      </w:r>
      <w:r w:rsidR="00B8484C" w:rsidRPr="00434055">
        <w:rPr>
          <w:rFonts w:ascii="Times New Roman" w:eastAsia="Times New Roman" w:hAnsi="Times New Roman" w:cs="Times New Roman"/>
          <w:sz w:val="28"/>
          <w:szCs w:val="28"/>
        </w:rPr>
        <w:t xml:space="preserve">cilvēkresursu pieejamības un noturības. </w:t>
      </w:r>
    </w:p>
    <w:p w14:paraId="62BBFB05" w14:textId="77777777" w:rsidR="00223770" w:rsidRDefault="00223770" w:rsidP="00494060">
      <w:pPr>
        <w:spacing w:after="0" w:line="240" w:lineRule="auto"/>
        <w:jc w:val="both"/>
        <w:rPr>
          <w:rFonts w:ascii="Times New Roman" w:eastAsia="Times New Roman" w:hAnsi="Times New Roman" w:cs="Times New Roman"/>
          <w:sz w:val="28"/>
          <w:szCs w:val="28"/>
        </w:rPr>
      </w:pPr>
    </w:p>
    <w:p w14:paraId="673A5D4C" w14:textId="6D701C48" w:rsidR="00DF5E90" w:rsidRDefault="00223770" w:rsidP="004940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ES struktūrfondu </w:t>
      </w:r>
      <w:r w:rsidRPr="00434055">
        <w:rPr>
          <w:rFonts w:ascii="Times New Roman" w:eastAsia="Times New Roman" w:hAnsi="Times New Roman" w:cs="Times New Roman"/>
          <w:sz w:val="28"/>
          <w:szCs w:val="28"/>
        </w:rPr>
        <w:t>20</w:t>
      </w:r>
      <w:r>
        <w:rPr>
          <w:rFonts w:ascii="Times New Roman" w:eastAsia="Times New Roman" w:hAnsi="Times New Roman" w:cs="Times New Roman"/>
          <w:sz w:val="28"/>
          <w:szCs w:val="28"/>
        </w:rPr>
        <w:t>14</w:t>
      </w:r>
      <w:r w:rsidRPr="00434055">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434055">
        <w:rPr>
          <w:rFonts w:ascii="Times New Roman" w:eastAsia="Times New Roman" w:hAnsi="Times New Roman" w:cs="Times New Roman"/>
          <w:sz w:val="28"/>
          <w:szCs w:val="28"/>
        </w:rPr>
        <w:t xml:space="preserve">.gada plānošanas periodā tiek </w:t>
      </w:r>
      <w:r w:rsidR="003E6088">
        <w:rPr>
          <w:rFonts w:ascii="Times New Roman" w:eastAsia="Times New Roman" w:hAnsi="Times New Roman" w:cs="Times New Roman"/>
          <w:sz w:val="28"/>
          <w:szCs w:val="28"/>
        </w:rPr>
        <w:t xml:space="preserve">turpināta uzsāktā sociālo pakalpojumu attīstība un tiek </w:t>
      </w:r>
      <w:r w:rsidRPr="00434055">
        <w:rPr>
          <w:rFonts w:ascii="Times New Roman" w:eastAsia="Times New Roman" w:hAnsi="Times New Roman" w:cs="Times New Roman"/>
          <w:sz w:val="28"/>
          <w:szCs w:val="28"/>
        </w:rPr>
        <w:t xml:space="preserve">īstenoti </w:t>
      </w:r>
      <w:r w:rsidR="00DF5E90" w:rsidRPr="00434055">
        <w:rPr>
          <w:rFonts w:ascii="Times New Roman" w:eastAsia="Times New Roman" w:hAnsi="Times New Roman" w:cs="Times New Roman"/>
          <w:sz w:val="28"/>
          <w:szCs w:val="28"/>
        </w:rPr>
        <w:t>DI projekti visos Latvijas reģionos</w:t>
      </w:r>
      <w:r w:rsidR="003E6088">
        <w:rPr>
          <w:rFonts w:ascii="Times New Roman" w:eastAsia="Times New Roman" w:hAnsi="Times New Roman" w:cs="Times New Roman"/>
          <w:sz w:val="28"/>
          <w:szCs w:val="28"/>
        </w:rPr>
        <w:t xml:space="preserve">, </w:t>
      </w:r>
      <w:r w:rsidR="00DF5E90" w:rsidRPr="00434055">
        <w:rPr>
          <w:rFonts w:ascii="Times New Roman" w:eastAsia="Times New Roman" w:hAnsi="Times New Roman" w:cs="Times New Roman"/>
          <w:sz w:val="28"/>
          <w:szCs w:val="28"/>
        </w:rPr>
        <w:t>tajos piedal</w:t>
      </w:r>
      <w:r w:rsidR="003E6088">
        <w:rPr>
          <w:rFonts w:ascii="Times New Roman" w:eastAsia="Times New Roman" w:hAnsi="Times New Roman" w:cs="Times New Roman"/>
          <w:sz w:val="28"/>
          <w:szCs w:val="28"/>
        </w:rPr>
        <w:t xml:space="preserve">oties kopā </w:t>
      </w:r>
      <w:r w:rsidR="00DF5E90" w:rsidRPr="00434055">
        <w:rPr>
          <w:rFonts w:ascii="Times New Roman" w:eastAsia="Times New Roman" w:hAnsi="Times New Roman" w:cs="Times New Roman"/>
          <w:sz w:val="28"/>
          <w:szCs w:val="28"/>
        </w:rPr>
        <w:t xml:space="preserve"> 11</w:t>
      </w:r>
      <w:r w:rsidR="00DF5E90" w:rsidRPr="004A23A0">
        <w:rPr>
          <w:rFonts w:ascii="Times New Roman" w:eastAsia="Times New Roman" w:hAnsi="Times New Roman" w:cs="Times New Roman"/>
          <w:sz w:val="28"/>
          <w:szCs w:val="28"/>
        </w:rPr>
        <w:t>5 pašvaldīb</w:t>
      </w:r>
      <w:r w:rsidR="003E6088">
        <w:rPr>
          <w:rFonts w:ascii="Times New Roman" w:eastAsia="Times New Roman" w:hAnsi="Times New Roman" w:cs="Times New Roman"/>
          <w:sz w:val="28"/>
          <w:szCs w:val="28"/>
        </w:rPr>
        <w:t>ām</w:t>
      </w:r>
      <w:r w:rsidRPr="004A23A0">
        <w:rPr>
          <w:rStyle w:val="FootnoteReference"/>
          <w:rFonts w:ascii="Times New Roman" w:eastAsia="Times New Roman" w:hAnsi="Times New Roman" w:cs="Times New Roman"/>
          <w:sz w:val="28"/>
          <w:szCs w:val="28"/>
        </w:rPr>
        <w:footnoteReference w:id="43"/>
      </w:r>
      <w:r w:rsidR="00DF5E90" w:rsidRPr="004A23A0">
        <w:rPr>
          <w:rFonts w:ascii="Times New Roman" w:eastAsia="Times New Roman" w:hAnsi="Times New Roman" w:cs="Times New Roman"/>
          <w:sz w:val="28"/>
          <w:szCs w:val="28"/>
        </w:rPr>
        <w:t>. Pašvaldības, kas projektos nepiedalās, nesaņem ES finansējumu, un sociālo pakalpojumu attīstībai izmanto pašvaldības vai citus pieejamos resursus</w:t>
      </w:r>
      <w:r w:rsidR="00DF5E90" w:rsidRPr="00434055">
        <w:rPr>
          <w:rFonts w:ascii="Times New Roman" w:eastAsia="Times New Roman" w:hAnsi="Times New Roman" w:cs="Times New Roman"/>
          <w:sz w:val="28"/>
          <w:szCs w:val="28"/>
        </w:rPr>
        <w:t>.</w:t>
      </w:r>
    </w:p>
    <w:p w14:paraId="02F5AE67" w14:textId="77777777" w:rsidR="00223770" w:rsidRPr="00434055" w:rsidRDefault="00223770" w:rsidP="00494060">
      <w:pPr>
        <w:spacing w:after="0" w:line="240" w:lineRule="auto"/>
        <w:jc w:val="both"/>
        <w:rPr>
          <w:rFonts w:ascii="Times New Roman" w:eastAsia="Times New Roman" w:hAnsi="Times New Roman" w:cs="Times New Roman"/>
          <w:sz w:val="28"/>
          <w:szCs w:val="28"/>
        </w:rPr>
      </w:pPr>
    </w:p>
    <w:p w14:paraId="451A27B7" w14:textId="00F9ED85" w:rsidR="00DF5E90" w:rsidRDefault="00DF5E90" w:rsidP="00494060">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 xml:space="preserve">Pašvaldību sociālie dienesti ir apzinājuši </w:t>
      </w:r>
      <w:r w:rsidR="003E491D">
        <w:rPr>
          <w:rFonts w:ascii="Times New Roman" w:eastAsia="Times New Roman" w:hAnsi="Times New Roman" w:cs="Times New Roman"/>
          <w:sz w:val="28"/>
          <w:szCs w:val="28"/>
        </w:rPr>
        <w:t>DI mērķa grupas personas</w:t>
      </w:r>
      <w:r w:rsidR="003E491D" w:rsidRPr="00434055">
        <w:rPr>
          <w:rFonts w:ascii="Times New Roman" w:eastAsia="Times New Roman" w:hAnsi="Times New Roman" w:cs="Times New Roman"/>
          <w:sz w:val="28"/>
          <w:szCs w:val="28"/>
        </w:rPr>
        <w:t xml:space="preserve"> </w:t>
      </w:r>
      <w:r w:rsidRPr="00434055">
        <w:rPr>
          <w:rFonts w:ascii="Times New Roman" w:eastAsia="Times New Roman" w:hAnsi="Times New Roman" w:cs="Times New Roman"/>
          <w:sz w:val="28"/>
          <w:szCs w:val="28"/>
        </w:rPr>
        <w:t xml:space="preserve">(gan bērnus ar invaliditāti, gan pieaugušos ar garīga rakstura traucējumiem), kas vēlas iesaistīties </w:t>
      </w:r>
      <w:r w:rsidR="003E491D">
        <w:rPr>
          <w:rFonts w:ascii="Times New Roman" w:eastAsia="Times New Roman" w:hAnsi="Times New Roman" w:cs="Times New Roman"/>
          <w:sz w:val="28"/>
          <w:szCs w:val="28"/>
        </w:rPr>
        <w:t xml:space="preserve">DI </w:t>
      </w:r>
      <w:r w:rsidRPr="00434055">
        <w:rPr>
          <w:rFonts w:ascii="Times New Roman" w:eastAsia="Times New Roman" w:hAnsi="Times New Roman" w:cs="Times New Roman"/>
          <w:sz w:val="28"/>
          <w:szCs w:val="28"/>
        </w:rPr>
        <w:t xml:space="preserve">projekta aktivitātēs, un neatkarīgi speciālisti, izmantojot vienotu metodoloģiju, </w:t>
      </w:r>
      <w:r w:rsidR="003E491D">
        <w:rPr>
          <w:rFonts w:ascii="Times New Roman" w:eastAsia="Times New Roman" w:hAnsi="Times New Roman" w:cs="Times New Roman"/>
          <w:sz w:val="28"/>
          <w:szCs w:val="28"/>
        </w:rPr>
        <w:t>ir iz</w:t>
      </w:r>
      <w:r w:rsidRPr="00434055">
        <w:rPr>
          <w:rFonts w:ascii="Times New Roman" w:eastAsia="Times New Roman" w:hAnsi="Times New Roman" w:cs="Times New Roman"/>
          <w:sz w:val="28"/>
          <w:szCs w:val="28"/>
        </w:rPr>
        <w:t>vērtē</w:t>
      </w:r>
      <w:r w:rsidR="003E491D">
        <w:rPr>
          <w:rFonts w:ascii="Times New Roman" w:eastAsia="Times New Roman" w:hAnsi="Times New Roman" w:cs="Times New Roman"/>
          <w:sz w:val="28"/>
          <w:szCs w:val="28"/>
        </w:rPr>
        <w:t>juši</w:t>
      </w:r>
      <w:r w:rsidRPr="00434055">
        <w:rPr>
          <w:rFonts w:ascii="Times New Roman" w:eastAsia="Times New Roman" w:hAnsi="Times New Roman" w:cs="Times New Roman"/>
          <w:sz w:val="28"/>
          <w:szCs w:val="28"/>
        </w:rPr>
        <w:t xml:space="preserve"> katra cilvēka individuālās vajadzības un izstrādā</w:t>
      </w:r>
      <w:r w:rsidR="003E491D">
        <w:rPr>
          <w:rFonts w:ascii="Times New Roman" w:eastAsia="Times New Roman" w:hAnsi="Times New Roman" w:cs="Times New Roman"/>
          <w:sz w:val="28"/>
          <w:szCs w:val="28"/>
        </w:rPr>
        <w:t>juši</w:t>
      </w:r>
      <w:r w:rsidRPr="00434055">
        <w:rPr>
          <w:rFonts w:ascii="Times New Roman" w:eastAsia="Times New Roman" w:hAnsi="Times New Roman" w:cs="Times New Roman"/>
          <w:sz w:val="28"/>
          <w:szCs w:val="28"/>
        </w:rPr>
        <w:t xml:space="preserve"> individuālu atbalsta plānu. Ja individuālajā atbalsta plānā noteikto pakalpojumu sniegšanai nav jāveido jauna infrastruktūra, pašvaldības sociālais dienests </w:t>
      </w:r>
      <w:r w:rsidR="00D85EAF">
        <w:rPr>
          <w:rFonts w:ascii="Times New Roman" w:eastAsia="Times New Roman" w:hAnsi="Times New Roman" w:cs="Times New Roman"/>
          <w:sz w:val="28"/>
          <w:szCs w:val="28"/>
        </w:rPr>
        <w:t>ir uzsācis</w:t>
      </w:r>
      <w:r w:rsidRPr="00434055">
        <w:rPr>
          <w:rFonts w:ascii="Times New Roman" w:eastAsia="Times New Roman" w:hAnsi="Times New Roman" w:cs="Times New Roman"/>
          <w:sz w:val="28"/>
          <w:szCs w:val="28"/>
        </w:rPr>
        <w:t xml:space="preserve"> pakalpojumu sniegšanu.</w:t>
      </w:r>
    </w:p>
    <w:p w14:paraId="51A2A892" w14:textId="77777777" w:rsidR="00CB138E" w:rsidRPr="00434055" w:rsidRDefault="00CB138E" w:rsidP="00494060">
      <w:pPr>
        <w:spacing w:after="0" w:line="240" w:lineRule="auto"/>
        <w:jc w:val="both"/>
        <w:rPr>
          <w:rFonts w:ascii="Times New Roman" w:eastAsia="Times New Roman" w:hAnsi="Times New Roman" w:cs="Times New Roman"/>
          <w:sz w:val="28"/>
          <w:szCs w:val="28"/>
        </w:rPr>
      </w:pPr>
    </w:p>
    <w:p w14:paraId="17728208" w14:textId="72FC39FB" w:rsidR="00DF5E90" w:rsidRPr="00434055" w:rsidRDefault="00DF5E90" w:rsidP="00494060">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 xml:space="preserve">Balstoties uz individuālo vajadzību izvērtējuma rezultātiem, esošās situācijas analīzi un prognozēm par pakalpojumu pieprasījumu nākotnē, visas reģiona pašvaldības kopīgi plānoja, kā </w:t>
      </w:r>
      <w:r w:rsidR="00CB138E">
        <w:rPr>
          <w:rFonts w:ascii="Times New Roman" w:eastAsia="Times New Roman" w:hAnsi="Times New Roman" w:cs="Times New Roman"/>
          <w:sz w:val="28"/>
          <w:szCs w:val="28"/>
        </w:rPr>
        <w:t xml:space="preserve">DI ietvaros </w:t>
      </w:r>
      <w:r w:rsidRPr="00434055">
        <w:rPr>
          <w:rFonts w:ascii="Times New Roman" w:eastAsia="Times New Roman" w:hAnsi="Times New Roman" w:cs="Times New Roman"/>
          <w:sz w:val="28"/>
          <w:szCs w:val="28"/>
        </w:rPr>
        <w:t xml:space="preserve">izvietot jaunos sociālos pakalpojumus, lai tie būtu ērti pieejami cilvēkiem, bet lieki nedublētos. Katrā pašvaldībā nav jārada visi pakalpojumu veidi, tāpēc pašvaldībām </w:t>
      </w:r>
      <w:r w:rsidR="00CB138E">
        <w:rPr>
          <w:rFonts w:ascii="Times New Roman" w:eastAsia="Times New Roman" w:hAnsi="Times New Roman" w:cs="Times New Roman"/>
          <w:sz w:val="28"/>
          <w:szCs w:val="28"/>
        </w:rPr>
        <w:t xml:space="preserve">ir </w:t>
      </w:r>
      <w:r w:rsidRPr="00434055">
        <w:rPr>
          <w:rFonts w:ascii="Times New Roman" w:eastAsia="Times New Roman" w:hAnsi="Times New Roman" w:cs="Times New Roman"/>
          <w:sz w:val="28"/>
          <w:szCs w:val="28"/>
        </w:rPr>
        <w:t>cieši jāsadarbojas. Ar pašvaldībām saskaņoti sociālo pakalpojumu attīstības risinājumi ir iekļauti plānošanas reģionu DI plānos.</w:t>
      </w:r>
    </w:p>
    <w:p w14:paraId="51493756" w14:textId="77777777" w:rsidR="00CB138E" w:rsidRDefault="00CB138E" w:rsidP="00494060">
      <w:pPr>
        <w:spacing w:after="0" w:line="240" w:lineRule="auto"/>
        <w:jc w:val="both"/>
        <w:rPr>
          <w:rFonts w:ascii="Times New Roman" w:eastAsia="Times New Roman" w:hAnsi="Times New Roman" w:cs="Times New Roman"/>
          <w:sz w:val="28"/>
          <w:szCs w:val="28"/>
        </w:rPr>
      </w:pPr>
    </w:p>
    <w:p w14:paraId="1EF32BA0" w14:textId="0F19C86F" w:rsidR="00DF5E90" w:rsidRDefault="00DF5E90" w:rsidP="00494060">
      <w:pPr>
        <w:spacing w:after="0" w:line="240" w:lineRule="auto"/>
        <w:jc w:val="both"/>
        <w:rPr>
          <w:rFonts w:ascii="Times New Roman" w:eastAsia="Times New Roman" w:hAnsi="Times New Roman" w:cs="Times New Roman"/>
          <w:sz w:val="28"/>
          <w:szCs w:val="28"/>
        </w:rPr>
      </w:pPr>
      <w:r w:rsidRPr="00434055">
        <w:rPr>
          <w:rFonts w:ascii="Times New Roman" w:eastAsia="Times New Roman" w:hAnsi="Times New Roman" w:cs="Times New Roman"/>
          <w:sz w:val="28"/>
          <w:szCs w:val="28"/>
        </w:rPr>
        <w:t xml:space="preserve">Sociālo pakalpojumu attīstības padome, kuras sastāvā ir gan valsts un pašvaldību, gan nevalstisko organizāciju pārstāvji, 2018. gadā ir apstiprinājusi visu plānošanas reģionu DI plānus. Balstoties uz DI plānos noteikto, </w:t>
      </w:r>
      <w:r w:rsidR="00CB138E">
        <w:rPr>
          <w:rFonts w:ascii="Times New Roman" w:eastAsia="Times New Roman" w:hAnsi="Times New Roman" w:cs="Times New Roman"/>
          <w:sz w:val="28"/>
          <w:szCs w:val="28"/>
        </w:rPr>
        <w:t xml:space="preserve">72 </w:t>
      </w:r>
      <w:r w:rsidRPr="00434055">
        <w:rPr>
          <w:rFonts w:ascii="Times New Roman" w:eastAsia="Times New Roman" w:hAnsi="Times New Roman" w:cs="Times New Roman"/>
          <w:sz w:val="28"/>
          <w:szCs w:val="28"/>
        </w:rPr>
        <w:t>pašvaldības veido sociālo pakalpojumu infrastruktūru, izmantojot ERAF finansējumu.</w:t>
      </w:r>
    </w:p>
    <w:p w14:paraId="40574F89" w14:textId="77777777" w:rsidR="00CB138E" w:rsidRDefault="00CB138E" w:rsidP="00494060">
      <w:pPr>
        <w:spacing w:after="0" w:line="240" w:lineRule="auto"/>
        <w:jc w:val="both"/>
        <w:rPr>
          <w:rFonts w:ascii="Times New Roman" w:eastAsia="Times New Roman" w:hAnsi="Times New Roman" w:cs="Times New Roman"/>
          <w:sz w:val="28"/>
          <w:szCs w:val="28"/>
        </w:rPr>
      </w:pPr>
    </w:p>
    <w:p w14:paraId="71DD4DDF" w14:textId="409B5620" w:rsidR="00F12C4A" w:rsidRDefault="00C07E55" w:rsidP="004940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w:t>
      </w:r>
      <w:r w:rsidR="00F12C4A" w:rsidRPr="00F12C4A">
        <w:rPr>
          <w:rFonts w:ascii="Times New Roman" w:eastAsia="Times New Roman" w:hAnsi="Times New Roman" w:cs="Times New Roman"/>
          <w:sz w:val="28"/>
          <w:szCs w:val="28"/>
        </w:rPr>
        <w:t xml:space="preserve"> </w:t>
      </w:r>
      <w:r w:rsidR="00F12C4A" w:rsidRPr="005424CA">
        <w:rPr>
          <w:rFonts w:ascii="Times New Roman" w:eastAsia="Times New Roman" w:hAnsi="Times New Roman" w:cs="Times New Roman"/>
          <w:sz w:val="28"/>
          <w:szCs w:val="28"/>
        </w:rPr>
        <w:t xml:space="preserve">īstenošana turpinās, un rezultāti pakāpeniski kļūst redzamāki. Līdz </w:t>
      </w:r>
      <w:r w:rsidR="00D85EAF" w:rsidRPr="005424CA">
        <w:rPr>
          <w:rFonts w:ascii="Times New Roman" w:eastAsia="Times New Roman" w:hAnsi="Times New Roman" w:cs="Times New Roman"/>
          <w:sz w:val="28"/>
          <w:szCs w:val="28"/>
        </w:rPr>
        <w:t xml:space="preserve">30.06.2021. </w:t>
      </w:r>
      <w:r w:rsidR="00F12C4A" w:rsidRPr="005424CA">
        <w:rPr>
          <w:rFonts w:ascii="Times New Roman" w:eastAsia="Times New Roman" w:hAnsi="Times New Roman" w:cs="Times New Roman"/>
          <w:sz w:val="28"/>
          <w:szCs w:val="28"/>
        </w:rPr>
        <w:t xml:space="preserve">atbalstu no DI projektiem bija saņēmuši </w:t>
      </w:r>
      <w:r w:rsidR="00900A0A" w:rsidRPr="005424CA">
        <w:rPr>
          <w:rFonts w:ascii="Times New Roman" w:eastAsia="Times New Roman" w:hAnsi="Times New Roman" w:cs="Times New Roman"/>
          <w:sz w:val="28"/>
          <w:szCs w:val="28"/>
        </w:rPr>
        <w:t xml:space="preserve">710 </w:t>
      </w:r>
      <w:r w:rsidR="00F12C4A" w:rsidRPr="005424CA">
        <w:rPr>
          <w:rFonts w:ascii="Times New Roman" w:eastAsia="Times New Roman" w:hAnsi="Times New Roman" w:cs="Times New Roman"/>
          <w:sz w:val="28"/>
          <w:szCs w:val="28"/>
        </w:rPr>
        <w:t xml:space="preserve">cilvēki ar garīga rakstura traucējumiem un </w:t>
      </w:r>
      <w:r w:rsidR="00900A0A" w:rsidRPr="005424CA">
        <w:rPr>
          <w:rFonts w:ascii="Times New Roman" w:eastAsia="Times New Roman" w:hAnsi="Times New Roman" w:cs="Times New Roman"/>
          <w:sz w:val="28"/>
          <w:szCs w:val="28"/>
        </w:rPr>
        <w:t>2</w:t>
      </w:r>
      <w:r w:rsidR="005424CA" w:rsidRPr="005424CA">
        <w:rPr>
          <w:rFonts w:ascii="Times New Roman" w:eastAsia="Times New Roman" w:hAnsi="Times New Roman" w:cs="Times New Roman"/>
          <w:sz w:val="28"/>
          <w:szCs w:val="28"/>
        </w:rPr>
        <w:t>794</w:t>
      </w:r>
      <w:r w:rsidR="00900A0A" w:rsidRPr="005424CA">
        <w:rPr>
          <w:rFonts w:ascii="Times New Roman" w:eastAsia="Times New Roman" w:hAnsi="Times New Roman" w:cs="Times New Roman"/>
          <w:sz w:val="28"/>
          <w:szCs w:val="28"/>
        </w:rPr>
        <w:t xml:space="preserve"> </w:t>
      </w:r>
      <w:r w:rsidR="00F12C4A" w:rsidRPr="005424CA">
        <w:rPr>
          <w:rFonts w:ascii="Times New Roman" w:eastAsia="Times New Roman" w:hAnsi="Times New Roman" w:cs="Times New Roman"/>
          <w:sz w:val="28"/>
          <w:szCs w:val="28"/>
        </w:rPr>
        <w:t xml:space="preserve">bērni ar funkcionāliem traucējumiem (t.sk. </w:t>
      </w:r>
      <w:r w:rsidR="00900A0A" w:rsidRPr="005424CA">
        <w:rPr>
          <w:rFonts w:ascii="Times New Roman" w:eastAsia="Times New Roman" w:hAnsi="Times New Roman" w:cs="Times New Roman"/>
          <w:sz w:val="28"/>
          <w:szCs w:val="28"/>
        </w:rPr>
        <w:t xml:space="preserve">1513 </w:t>
      </w:r>
      <w:r w:rsidR="00F12C4A" w:rsidRPr="005424CA">
        <w:rPr>
          <w:rFonts w:ascii="Times New Roman" w:eastAsia="Times New Roman" w:hAnsi="Times New Roman" w:cs="Times New Roman"/>
          <w:sz w:val="28"/>
          <w:szCs w:val="28"/>
        </w:rPr>
        <w:t xml:space="preserve">bērniem plānošanas reģionu projektos, </w:t>
      </w:r>
      <w:r w:rsidR="005424CA" w:rsidRPr="005424CA">
        <w:rPr>
          <w:rFonts w:ascii="Times New Roman" w:eastAsia="Times New Roman" w:hAnsi="Times New Roman" w:cs="Times New Roman"/>
          <w:sz w:val="28"/>
          <w:szCs w:val="28"/>
        </w:rPr>
        <w:t xml:space="preserve">1281 </w:t>
      </w:r>
      <w:r w:rsidR="00F12C4A" w:rsidRPr="005424CA">
        <w:rPr>
          <w:rFonts w:ascii="Times New Roman" w:eastAsia="Times New Roman" w:hAnsi="Times New Roman" w:cs="Times New Roman"/>
          <w:sz w:val="28"/>
          <w:szCs w:val="28"/>
        </w:rPr>
        <w:t xml:space="preserve">bērniem – NVO projektos). Ir pabeigti </w:t>
      </w:r>
      <w:r w:rsidR="005424CA" w:rsidRPr="005424CA">
        <w:rPr>
          <w:rFonts w:ascii="Times New Roman" w:eastAsia="Times New Roman" w:hAnsi="Times New Roman" w:cs="Times New Roman"/>
          <w:sz w:val="28"/>
          <w:szCs w:val="28"/>
        </w:rPr>
        <w:t xml:space="preserve">20 </w:t>
      </w:r>
      <w:r w:rsidR="00F12C4A" w:rsidRPr="005424CA">
        <w:rPr>
          <w:rFonts w:ascii="Times New Roman" w:eastAsia="Times New Roman" w:hAnsi="Times New Roman" w:cs="Times New Roman"/>
          <w:sz w:val="28"/>
          <w:szCs w:val="28"/>
        </w:rPr>
        <w:t xml:space="preserve">no 72 pašvaldību sociālo pakalpojumu infrastruktūras izveides projektiem. Šogad plānots pabeigt vēl </w:t>
      </w:r>
      <w:r w:rsidR="005424CA" w:rsidRPr="005424CA">
        <w:rPr>
          <w:rFonts w:ascii="Times New Roman" w:eastAsia="Times New Roman" w:hAnsi="Times New Roman" w:cs="Times New Roman"/>
          <w:sz w:val="28"/>
          <w:szCs w:val="28"/>
        </w:rPr>
        <w:t xml:space="preserve">25 </w:t>
      </w:r>
      <w:r w:rsidR="00F12C4A" w:rsidRPr="005424CA">
        <w:rPr>
          <w:rFonts w:ascii="Times New Roman" w:eastAsia="Times New Roman" w:hAnsi="Times New Roman" w:cs="Times New Roman"/>
          <w:sz w:val="28"/>
          <w:szCs w:val="28"/>
        </w:rPr>
        <w:t>projektu, bet 27 projektus – 2022. gadā. Kopumā pašvaldības</w:t>
      </w:r>
      <w:r w:rsidR="00F12C4A" w:rsidRPr="00F12C4A">
        <w:rPr>
          <w:rFonts w:ascii="Times New Roman" w:eastAsia="Times New Roman" w:hAnsi="Times New Roman" w:cs="Times New Roman"/>
          <w:sz w:val="28"/>
          <w:szCs w:val="28"/>
        </w:rPr>
        <w:t xml:space="preserve"> veic ieguldījumus 240 sabiedrībā balstītu sociālo pakalpojumu sniegšanas vietās, t.sk. 151 - cilvēkiem ar garīga rakstura traucējumiem, 71 - bērniem ar funkcionāliem traucējumiem, 18 – ārpusģimenes aprūpē esošiem bērniem. </w:t>
      </w:r>
    </w:p>
    <w:p w14:paraId="2E81B277" w14:textId="77777777" w:rsidR="00EB07EE" w:rsidRDefault="00EB07EE" w:rsidP="00494060">
      <w:pPr>
        <w:spacing w:after="0" w:line="240" w:lineRule="auto"/>
        <w:jc w:val="both"/>
        <w:rPr>
          <w:rFonts w:ascii="Times New Roman" w:eastAsia="Times New Roman" w:hAnsi="Times New Roman" w:cs="Times New Roman"/>
          <w:sz w:val="28"/>
          <w:szCs w:val="28"/>
        </w:rPr>
      </w:pPr>
    </w:p>
    <w:p w14:paraId="54C970D3" w14:textId="77777777" w:rsidR="00EB07EE" w:rsidRDefault="00EB07EE" w:rsidP="00EB07EE">
      <w:pPr>
        <w:spacing w:after="4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4.tabula</w:t>
      </w:r>
    </w:p>
    <w:p w14:paraId="40A84969" w14:textId="77777777" w:rsidR="00EB07EE" w:rsidRDefault="00EB07EE" w:rsidP="00EB07EE">
      <w:pPr>
        <w:spacing w:after="40" w:line="240" w:lineRule="auto"/>
        <w:jc w:val="right"/>
        <w:rPr>
          <w:rFonts w:ascii="Times New Roman" w:eastAsia="Times New Roman" w:hAnsi="Times New Roman" w:cs="Times New Roman"/>
          <w:sz w:val="28"/>
          <w:szCs w:val="28"/>
        </w:rPr>
      </w:pPr>
    </w:p>
    <w:p w14:paraId="4EFA2B0A" w14:textId="77777777" w:rsidR="00EB07EE" w:rsidRDefault="00EB07EE" w:rsidP="00EB07EE">
      <w:pPr>
        <w:spacing w:after="40" w:line="240" w:lineRule="auto"/>
        <w:jc w:val="center"/>
        <w:rPr>
          <w:rFonts w:ascii="Times New Roman" w:eastAsia="Times New Roman" w:hAnsi="Times New Roman" w:cs="Times New Roman"/>
          <w:sz w:val="28"/>
          <w:szCs w:val="28"/>
        </w:rPr>
      </w:pPr>
      <w:r>
        <w:rPr>
          <w:rFonts w:ascii="Times New Roman" w:eastAsia="Verdana" w:hAnsi="Times New Roman" w:cs="Times New Roman"/>
          <w:b/>
          <w:bCs/>
          <w:color w:val="000000"/>
          <w:kern w:val="24"/>
          <w:sz w:val="28"/>
          <w:szCs w:val="28"/>
        </w:rPr>
        <w:t xml:space="preserve">DI ERAF projektos plānotā sociālo pakalpojumu infrastruktūra sadalījumā pa mērķa grupām </w:t>
      </w:r>
    </w:p>
    <w:p w14:paraId="597F6E16" w14:textId="77777777" w:rsidR="00EB07EE" w:rsidRDefault="00EB07EE" w:rsidP="00EB07EE">
      <w:pPr>
        <w:spacing w:after="40" w:line="240" w:lineRule="auto"/>
        <w:jc w:val="both"/>
        <w:rPr>
          <w:rFonts w:ascii="Times New Roman" w:eastAsia="Times New Roman" w:hAnsi="Times New Roman" w:cs="Times New Roman"/>
          <w:sz w:val="28"/>
          <w:szCs w:val="28"/>
        </w:rPr>
      </w:pPr>
    </w:p>
    <w:p w14:paraId="08AF1D09" w14:textId="061353C7" w:rsidR="00EB07EE" w:rsidRDefault="00EB07EE" w:rsidP="00EB07EE">
      <w:pPr>
        <w:spacing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0" distB="0" distL="0" distR="0" wp14:anchorId="7893AFBA" wp14:editId="72AA307E">
            <wp:extent cx="6438900" cy="464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4640580"/>
                    </a:xfrm>
                    <a:prstGeom prst="rect">
                      <a:avLst/>
                    </a:prstGeom>
                    <a:noFill/>
                    <a:ln>
                      <a:noFill/>
                    </a:ln>
                  </pic:spPr>
                </pic:pic>
              </a:graphicData>
            </a:graphic>
          </wp:inline>
        </w:drawing>
      </w:r>
    </w:p>
    <w:p w14:paraId="0E3F1D64" w14:textId="03C28F77" w:rsidR="0049593B" w:rsidRPr="001E2F5A" w:rsidRDefault="0049593B" w:rsidP="00F12C4A">
      <w:pPr>
        <w:spacing w:after="40" w:line="240" w:lineRule="auto"/>
        <w:jc w:val="both"/>
        <w:rPr>
          <w:rFonts w:ascii="Times New Roman" w:eastAsia="Times New Roman" w:hAnsi="Times New Roman" w:cs="Times New Roman"/>
          <w:sz w:val="20"/>
          <w:szCs w:val="20"/>
        </w:rPr>
      </w:pPr>
      <w:r w:rsidRPr="001E2F5A">
        <w:rPr>
          <w:rFonts w:ascii="Times New Roman" w:eastAsia="Times New Roman" w:hAnsi="Times New Roman" w:cs="Times New Roman"/>
          <w:sz w:val="20"/>
          <w:szCs w:val="20"/>
        </w:rPr>
        <w:t>Avots: Plānošanas reģionu DI plāni</w:t>
      </w:r>
    </w:p>
    <w:p w14:paraId="4CBB58DA" w14:textId="77777777" w:rsidR="0049593B" w:rsidRDefault="0049593B" w:rsidP="00F12C4A">
      <w:pPr>
        <w:spacing w:after="40" w:line="240" w:lineRule="auto"/>
        <w:jc w:val="both"/>
        <w:rPr>
          <w:rFonts w:ascii="Times New Roman" w:eastAsia="Times New Roman" w:hAnsi="Times New Roman" w:cs="Times New Roman"/>
          <w:sz w:val="28"/>
          <w:szCs w:val="28"/>
        </w:rPr>
      </w:pPr>
    </w:p>
    <w:p w14:paraId="52015F6B" w14:textId="22C723F6" w:rsidR="00F12C4A" w:rsidRPr="00F12C4A" w:rsidRDefault="00F12C4A" w:rsidP="00494060">
      <w:pPr>
        <w:spacing w:after="0" w:line="240" w:lineRule="auto"/>
        <w:jc w:val="both"/>
        <w:rPr>
          <w:rFonts w:ascii="Times New Roman" w:eastAsia="Times New Roman" w:hAnsi="Times New Roman" w:cs="Times New Roman"/>
          <w:sz w:val="28"/>
          <w:szCs w:val="28"/>
        </w:rPr>
      </w:pPr>
      <w:r w:rsidRPr="00F12C4A">
        <w:rPr>
          <w:rFonts w:ascii="Times New Roman" w:eastAsia="Times New Roman" w:hAnsi="Times New Roman" w:cs="Times New Roman"/>
          <w:sz w:val="28"/>
          <w:szCs w:val="28"/>
        </w:rPr>
        <w:t>Papildus tam sociālo pakalpojumu sniedzēji tiek veidoti no jauna un darbojas arī ārpus DI projektiem. Jaunās sociālo pakalpojumu infrastruktūras izveide ir ļoti svarīga, jo tā dod iespēju nozīmīgi paplašināt pieejamo pakalpojumu klāstu un atbalstu saņēmušo cilvēku skaitu.</w:t>
      </w:r>
    </w:p>
    <w:p w14:paraId="60643AD2" w14:textId="77777777" w:rsidR="00835282" w:rsidRPr="000E59E2" w:rsidRDefault="00835282" w:rsidP="00494060">
      <w:pPr>
        <w:spacing w:after="0" w:line="240" w:lineRule="auto"/>
        <w:jc w:val="both"/>
        <w:rPr>
          <w:rFonts w:ascii="Times New Roman" w:eastAsia="Times New Roman" w:hAnsi="Times New Roman" w:cs="Times New Roman"/>
          <w:sz w:val="28"/>
          <w:szCs w:val="28"/>
        </w:rPr>
      </w:pPr>
    </w:p>
    <w:p w14:paraId="616E6CE0" w14:textId="7EF03AE8" w:rsidR="006E39A4" w:rsidRPr="000E59E2" w:rsidRDefault="00A33EC2" w:rsidP="00494060">
      <w:pPr>
        <w:spacing w:after="0" w:line="240" w:lineRule="auto"/>
        <w:jc w:val="both"/>
        <w:rPr>
          <w:rFonts w:ascii="Times New Roman" w:eastAsia="Times New Roman" w:hAnsi="Times New Roman" w:cs="Times New Roman"/>
          <w:sz w:val="28"/>
          <w:szCs w:val="28"/>
        </w:rPr>
      </w:pPr>
      <w:r w:rsidRPr="000E59E2">
        <w:rPr>
          <w:rFonts w:ascii="Times New Roman" w:eastAsia="Times New Roman" w:hAnsi="Times New Roman" w:cs="Times New Roman"/>
          <w:sz w:val="28"/>
          <w:szCs w:val="28"/>
        </w:rPr>
        <w:t>Ņemot vērā to, ka sociālo pakalpojumu finansēšanā, jaunu finanšu avotu un  metožu ieviešanā gan pakalpojumu sniedzēju, gan pašvaldību vidū nav vienota un saskaņota viedokļa, nev</w:t>
      </w:r>
      <w:r w:rsidR="00477AA4" w:rsidRPr="000E59E2">
        <w:rPr>
          <w:rFonts w:ascii="Times New Roman" w:eastAsia="Times New Roman" w:hAnsi="Times New Roman" w:cs="Times New Roman"/>
          <w:sz w:val="28"/>
          <w:szCs w:val="28"/>
        </w:rPr>
        <w:t xml:space="preserve">ienai no pakalpojuma maksātāju pusēm </w:t>
      </w:r>
      <w:r w:rsidRPr="000E59E2">
        <w:rPr>
          <w:rFonts w:ascii="Times New Roman" w:eastAsia="Times New Roman" w:hAnsi="Times New Roman" w:cs="Times New Roman"/>
          <w:sz w:val="28"/>
          <w:szCs w:val="28"/>
        </w:rPr>
        <w:t>(klients, apgādnieks, pašvaldība vai valsts) nav pietiekošu finanšu līdzekļu, lai nosegtu sociālā pakalpojuma izmaksas pilnā apmēr</w:t>
      </w:r>
      <w:r w:rsidR="00835282" w:rsidRPr="000E59E2">
        <w:rPr>
          <w:rFonts w:ascii="Times New Roman" w:eastAsia="Times New Roman" w:hAnsi="Times New Roman" w:cs="Times New Roman"/>
          <w:sz w:val="28"/>
          <w:szCs w:val="28"/>
        </w:rPr>
        <w:t>ā</w:t>
      </w:r>
      <w:r w:rsidRPr="000E59E2">
        <w:rPr>
          <w:rFonts w:ascii="Times New Roman" w:eastAsia="Times New Roman" w:hAnsi="Times New Roman" w:cs="Times New Roman"/>
          <w:sz w:val="28"/>
          <w:szCs w:val="28"/>
        </w:rPr>
        <w:t xml:space="preserve">, turklāt katram no iespējamajiem risinājumiem būs arī finanšu ietekme, ir nepieciešamas papildus diskusijas un izpēte, lai uzmeklētu </w:t>
      </w:r>
      <w:r w:rsidR="00477AA4" w:rsidRPr="000E59E2">
        <w:rPr>
          <w:rFonts w:ascii="Times New Roman" w:eastAsia="Times New Roman" w:hAnsi="Times New Roman" w:cs="Times New Roman"/>
          <w:sz w:val="28"/>
          <w:szCs w:val="28"/>
        </w:rPr>
        <w:t xml:space="preserve">optimālākos un </w:t>
      </w:r>
      <w:r w:rsidRPr="000E59E2">
        <w:rPr>
          <w:rFonts w:ascii="Times New Roman" w:eastAsia="Times New Roman" w:hAnsi="Times New Roman" w:cs="Times New Roman"/>
          <w:sz w:val="28"/>
          <w:szCs w:val="28"/>
        </w:rPr>
        <w:t xml:space="preserve">efektīvākos risinājumus, izspriestu par ieviešanas termiņiem un atbildībām. Tāpēc ar šo </w:t>
      </w:r>
      <w:r w:rsidR="00FD482E" w:rsidRPr="000E59E2">
        <w:rPr>
          <w:rFonts w:ascii="Times New Roman" w:eastAsia="Times New Roman" w:hAnsi="Times New Roman" w:cs="Times New Roman"/>
          <w:sz w:val="28"/>
          <w:szCs w:val="28"/>
        </w:rPr>
        <w:t xml:space="preserve">informatīvo </w:t>
      </w:r>
      <w:r w:rsidRPr="000E59E2">
        <w:rPr>
          <w:rFonts w:ascii="Times New Roman" w:eastAsia="Times New Roman" w:hAnsi="Times New Roman" w:cs="Times New Roman"/>
          <w:sz w:val="28"/>
          <w:szCs w:val="28"/>
        </w:rPr>
        <w:t xml:space="preserve">ziņojumu netiek izvirzīti konkrēti priekšlikumi īstermiņa vai ilgtermiņa risinājumiem sociālo pakalpojumu finansēšanā, bet tiek piedāvāts veidot jaunu diskusiju ciklu, izmantojot </w:t>
      </w:r>
      <w:r w:rsidR="00835282" w:rsidRPr="000E59E2">
        <w:rPr>
          <w:rFonts w:ascii="Times New Roman" w:eastAsia="Times New Roman" w:hAnsi="Times New Roman" w:cs="Times New Roman"/>
          <w:sz w:val="28"/>
          <w:szCs w:val="28"/>
        </w:rPr>
        <w:t xml:space="preserve">Labklājības ministrijas </w:t>
      </w:r>
      <w:r w:rsidRPr="000E59E2">
        <w:rPr>
          <w:rFonts w:ascii="Times New Roman" w:eastAsia="Times New Roman" w:hAnsi="Times New Roman" w:cs="Times New Roman"/>
          <w:sz w:val="28"/>
          <w:szCs w:val="28"/>
        </w:rPr>
        <w:t xml:space="preserve">rīcībā  esošos secinājumus un priekšlikumus, </w:t>
      </w:r>
      <w:r w:rsidR="001E084B" w:rsidRPr="000E59E2">
        <w:rPr>
          <w:rFonts w:ascii="Times New Roman" w:eastAsia="Times New Roman" w:hAnsi="Times New Roman" w:cs="Times New Roman"/>
          <w:sz w:val="28"/>
          <w:szCs w:val="28"/>
        </w:rPr>
        <w:t xml:space="preserve">kā arī piesaistīt papildus resursu, </w:t>
      </w:r>
      <w:r w:rsidRPr="000E59E2">
        <w:rPr>
          <w:rFonts w:ascii="Times New Roman" w:eastAsia="Times New Roman" w:hAnsi="Times New Roman" w:cs="Times New Roman"/>
          <w:sz w:val="28"/>
          <w:szCs w:val="28"/>
        </w:rPr>
        <w:t xml:space="preserve">lai </w:t>
      </w:r>
      <w:r w:rsidR="001E084B" w:rsidRPr="000E59E2">
        <w:rPr>
          <w:rFonts w:ascii="Times New Roman" w:eastAsia="Times New Roman" w:hAnsi="Times New Roman" w:cs="Times New Roman"/>
          <w:sz w:val="28"/>
          <w:szCs w:val="28"/>
        </w:rPr>
        <w:t xml:space="preserve">veiktu kvalitatīvu izpēti par esošo situāciju un izstrādātu priekšlikumus jaunu risinājumu ieviešanai, kā rezultātā Ministrija </w:t>
      </w:r>
      <w:r w:rsidR="000C00D0" w:rsidRPr="000E59E2">
        <w:rPr>
          <w:rFonts w:ascii="Times New Roman" w:eastAsia="Times New Roman" w:hAnsi="Times New Roman" w:cs="Times New Roman"/>
          <w:sz w:val="28"/>
          <w:szCs w:val="28"/>
        </w:rPr>
        <w:t>līdz 202</w:t>
      </w:r>
      <w:r w:rsidR="009E32BC">
        <w:rPr>
          <w:rFonts w:ascii="Times New Roman" w:eastAsia="Times New Roman" w:hAnsi="Times New Roman" w:cs="Times New Roman"/>
          <w:sz w:val="28"/>
          <w:szCs w:val="28"/>
        </w:rPr>
        <w:t>5</w:t>
      </w:r>
      <w:r w:rsidR="000C00D0" w:rsidRPr="000E59E2">
        <w:rPr>
          <w:rFonts w:ascii="Times New Roman" w:eastAsia="Times New Roman" w:hAnsi="Times New Roman" w:cs="Times New Roman"/>
          <w:sz w:val="28"/>
          <w:szCs w:val="28"/>
        </w:rPr>
        <w:t xml:space="preserve">.gada </w:t>
      </w:r>
      <w:r w:rsidR="009E32BC">
        <w:rPr>
          <w:rFonts w:ascii="Times New Roman" w:eastAsia="Times New Roman" w:hAnsi="Times New Roman" w:cs="Times New Roman"/>
          <w:sz w:val="28"/>
          <w:szCs w:val="28"/>
        </w:rPr>
        <w:t xml:space="preserve">1.februārim </w:t>
      </w:r>
      <w:r w:rsidR="000C00D0" w:rsidRPr="000E59E2">
        <w:rPr>
          <w:rFonts w:ascii="Times New Roman" w:eastAsia="Times New Roman" w:hAnsi="Times New Roman" w:cs="Times New Roman"/>
          <w:sz w:val="28"/>
          <w:szCs w:val="28"/>
        </w:rPr>
        <w:t xml:space="preserve"> </w:t>
      </w:r>
      <w:r w:rsidRPr="000E59E2">
        <w:rPr>
          <w:rFonts w:ascii="Times New Roman" w:eastAsia="Times New Roman" w:hAnsi="Times New Roman" w:cs="Times New Roman"/>
          <w:sz w:val="28"/>
          <w:szCs w:val="28"/>
        </w:rPr>
        <w:t>izstrādātu un iesniegtu Ministru kabinetam konceptuālo ziņojumu par sociālo pakalpojumu finansēšan</w:t>
      </w:r>
      <w:r w:rsidR="009E32BC">
        <w:rPr>
          <w:rFonts w:ascii="Times New Roman" w:eastAsia="Times New Roman" w:hAnsi="Times New Roman" w:cs="Times New Roman"/>
          <w:sz w:val="28"/>
          <w:szCs w:val="28"/>
        </w:rPr>
        <w:t>as</w:t>
      </w:r>
      <w:r w:rsidR="009E32BC" w:rsidRPr="00ED583C">
        <w:rPr>
          <w:rFonts w:ascii="Times New Roman" w:hAnsi="Times New Roman" w:cs="Times New Roman"/>
          <w:sz w:val="28"/>
          <w:szCs w:val="28"/>
        </w:rPr>
        <w:t xml:space="preserve"> sistēmas pilnveidošanu un jauna ilgtspējīga finansēšanas modeļa ieviešanu</w:t>
      </w:r>
      <w:r w:rsidR="000E59E2" w:rsidRPr="000E59E2">
        <w:rPr>
          <w:rFonts w:ascii="Times New Roman" w:eastAsia="Times New Roman" w:hAnsi="Times New Roman" w:cs="Times New Roman"/>
          <w:sz w:val="28"/>
          <w:szCs w:val="28"/>
        </w:rPr>
        <w:t xml:space="preserve">. </w:t>
      </w:r>
    </w:p>
    <w:p w14:paraId="6453B2E7" w14:textId="77777777" w:rsidR="006E39A4" w:rsidRPr="000E59E2" w:rsidRDefault="006E39A4" w:rsidP="00B41ACA">
      <w:pPr>
        <w:spacing w:after="40" w:line="240" w:lineRule="auto"/>
        <w:jc w:val="both"/>
        <w:rPr>
          <w:rFonts w:ascii="Times New Roman" w:eastAsia="Times New Roman" w:hAnsi="Times New Roman" w:cs="Times New Roman"/>
          <w:sz w:val="28"/>
          <w:szCs w:val="28"/>
        </w:rPr>
      </w:pPr>
    </w:p>
    <w:p w14:paraId="7A032679" w14:textId="77777777" w:rsidR="000E1EEB" w:rsidRPr="001E2F5A" w:rsidRDefault="000E1EEB" w:rsidP="00DF5E90">
      <w:pPr>
        <w:pStyle w:val="Heading1"/>
        <w:numPr>
          <w:ilvl w:val="0"/>
          <w:numId w:val="30"/>
        </w:numPr>
        <w:spacing w:before="0" w:after="40" w:line="240" w:lineRule="auto"/>
        <w:rPr>
          <w:rFonts w:ascii="Times New Roman" w:eastAsia="Times New Roman" w:hAnsi="Times New Roman" w:cs="Times New Roman"/>
          <w:color w:val="17365D" w:themeColor="text2" w:themeShade="BF"/>
        </w:rPr>
      </w:pPr>
      <w:bookmarkStart w:id="14" w:name="_Toc69907567"/>
      <w:bookmarkStart w:id="15" w:name="_Toc77839484"/>
      <w:r w:rsidRPr="001E2F5A">
        <w:rPr>
          <w:rFonts w:ascii="Times New Roman" w:eastAsia="Times New Roman" w:hAnsi="Times New Roman" w:cs="Times New Roman"/>
          <w:color w:val="17365D" w:themeColor="text2" w:themeShade="BF"/>
        </w:rPr>
        <w:t>Piedāvātie risinājumi</w:t>
      </w:r>
      <w:bookmarkEnd w:id="14"/>
      <w:bookmarkEnd w:id="15"/>
      <w:r w:rsidR="00E45ED4" w:rsidRPr="001E2F5A">
        <w:rPr>
          <w:rFonts w:ascii="Times New Roman" w:eastAsia="Times New Roman" w:hAnsi="Times New Roman" w:cs="Times New Roman"/>
          <w:color w:val="17365D" w:themeColor="text2" w:themeShade="BF"/>
        </w:rPr>
        <w:t xml:space="preserve"> </w:t>
      </w:r>
    </w:p>
    <w:p w14:paraId="0F485762" w14:textId="05057027" w:rsidR="006E39A4" w:rsidRDefault="00EB07EE" w:rsidP="00EB07EE">
      <w:pPr>
        <w:pStyle w:val="ListParagraph"/>
        <w:numPr>
          <w:ilvl w:val="1"/>
          <w:numId w:val="30"/>
        </w:numPr>
        <w:tabs>
          <w:tab w:val="left" w:pos="990"/>
        </w:tabs>
        <w:spacing w:after="40" w:line="240" w:lineRule="auto"/>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Īstermiņa risinājumi, veicami trīs gadu periodā</w:t>
      </w:r>
      <w:r w:rsidR="003F294C" w:rsidRPr="001E2F5A">
        <w:rPr>
          <w:rFonts w:ascii="Times New Roman" w:hAnsi="Times New Roman" w:cs="Times New Roman"/>
          <w:b/>
          <w:bCs/>
          <w:color w:val="17365D" w:themeColor="text2" w:themeShade="BF"/>
          <w:sz w:val="28"/>
          <w:szCs w:val="28"/>
        </w:rPr>
        <w:t>:</w:t>
      </w:r>
      <w:r w:rsidRPr="001E2F5A">
        <w:rPr>
          <w:rFonts w:ascii="Times New Roman" w:hAnsi="Times New Roman" w:cs="Times New Roman"/>
          <w:b/>
          <w:bCs/>
          <w:color w:val="17365D" w:themeColor="text2" w:themeShade="BF"/>
          <w:sz w:val="28"/>
          <w:szCs w:val="28"/>
        </w:rPr>
        <w:t xml:space="preserve"> </w:t>
      </w:r>
    </w:p>
    <w:p w14:paraId="3CAC3307" w14:textId="77777777" w:rsidR="0049593B" w:rsidRPr="001E2F5A" w:rsidRDefault="0049593B" w:rsidP="001E2F5A">
      <w:pPr>
        <w:pStyle w:val="ListParagraph"/>
        <w:tabs>
          <w:tab w:val="left" w:pos="990"/>
        </w:tabs>
        <w:spacing w:after="40" w:line="240" w:lineRule="auto"/>
        <w:ind w:left="1080"/>
        <w:rPr>
          <w:rFonts w:ascii="Times New Roman" w:hAnsi="Times New Roman" w:cs="Times New Roman"/>
          <w:b/>
          <w:bCs/>
          <w:color w:val="17365D" w:themeColor="text2" w:themeShade="BF"/>
          <w:sz w:val="28"/>
          <w:szCs w:val="28"/>
        </w:rPr>
      </w:pPr>
    </w:p>
    <w:p w14:paraId="3BD965F9" w14:textId="338E8237" w:rsidR="00B22840" w:rsidRPr="00B22840" w:rsidRDefault="00C31850" w:rsidP="00B44AAF">
      <w:pPr>
        <w:pStyle w:val="ListParagraph"/>
        <w:numPr>
          <w:ilvl w:val="0"/>
          <w:numId w:val="45"/>
        </w:numPr>
        <w:tabs>
          <w:tab w:val="left" w:pos="990"/>
        </w:tabs>
        <w:spacing w:after="40" w:line="240" w:lineRule="auto"/>
        <w:jc w:val="both"/>
        <w:rPr>
          <w:rFonts w:ascii="Times New Roman" w:hAnsi="Times New Roman" w:cs="Times New Roman"/>
          <w:bCs/>
          <w:sz w:val="28"/>
          <w:szCs w:val="28"/>
        </w:rPr>
      </w:pPr>
      <w:r w:rsidRPr="00B22840">
        <w:rPr>
          <w:rFonts w:ascii="Times New Roman" w:hAnsi="Times New Roman" w:cs="Times New Roman"/>
          <w:b/>
          <w:bCs/>
          <w:color w:val="17365D" w:themeColor="text2" w:themeShade="BF"/>
          <w:sz w:val="28"/>
          <w:szCs w:val="28"/>
        </w:rPr>
        <w:t xml:space="preserve">Saglabāt esošo </w:t>
      </w:r>
      <w:r w:rsidR="0000720A" w:rsidRPr="00B22840">
        <w:rPr>
          <w:rFonts w:ascii="Times New Roman" w:hAnsi="Times New Roman" w:cs="Times New Roman"/>
          <w:b/>
          <w:bCs/>
          <w:color w:val="17365D" w:themeColor="text2" w:themeShade="BF"/>
          <w:sz w:val="28"/>
          <w:szCs w:val="28"/>
        </w:rPr>
        <w:t xml:space="preserve">normatīvajos aktos noteikto </w:t>
      </w:r>
      <w:r w:rsidRPr="00B22840">
        <w:rPr>
          <w:rFonts w:ascii="Times New Roman" w:hAnsi="Times New Roman" w:cs="Times New Roman"/>
          <w:b/>
          <w:bCs/>
          <w:color w:val="17365D" w:themeColor="text2" w:themeShade="BF"/>
          <w:sz w:val="28"/>
          <w:szCs w:val="28"/>
        </w:rPr>
        <w:t>sociālo pakalpojumu iedalījumu</w:t>
      </w:r>
      <w:r w:rsidRPr="00B22840">
        <w:rPr>
          <w:rFonts w:ascii="Times New Roman" w:hAnsi="Times New Roman" w:cs="Times New Roman"/>
          <w:bCs/>
          <w:color w:val="17365D" w:themeColor="text2" w:themeShade="BF"/>
          <w:sz w:val="28"/>
          <w:szCs w:val="28"/>
        </w:rPr>
        <w:t xml:space="preserve"> </w:t>
      </w:r>
      <w:r w:rsidRPr="00B22840">
        <w:rPr>
          <w:rFonts w:ascii="Times New Roman" w:hAnsi="Times New Roman" w:cs="Times New Roman"/>
          <w:bCs/>
          <w:sz w:val="28"/>
          <w:szCs w:val="28"/>
        </w:rPr>
        <w:t xml:space="preserve">– </w:t>
      </w:r>
      <w:r w:rsidR="00B44AAF" w:rsidRPr="00B44AAF">
        <w:rPr>
          <w:rFonts w:ascii="Times New Roman" w:hAnsi="Times New Roman" w:cs="Times New Roman"/>
          <w:bCs/>
          <w:sz w:val="28"/>
          <w:szCs w:val="28"/>
        </w:rPr>
        <w:t>sociālā aprūpe, sociālā rehabilitācija, sociālais darbs, un, atbi</w:t>
      </w:r>
      <w:r w:rsidR="00B44AAF">
        <w:rPr>
          <w:rFonts w:ascii="Times New Roman" w:hAnsi="Times New Roman" w:cs="Times New Roman"/>
          <w:bCs/>
          <w:sz w:val="28"/>
          <w:szCs w:val="28"/>
        </w:rPr>
        <w:t>lstoši darba grupā ieteiktajam,</w:t>
      </w:r>
      <w:r w:rsidR="00B44AAF" w:rsidRPr="00B44AAF">
        <w:rPr>
          <w:rFonts w:ascii="Times New Roman" w:hAnsi="Times New Roman" w:cs="Times New Roman"/>
          <w:bCs/>
          <w:sz w:val="28"/>
          <w:szCs w:val="28"/>
        </w:rPr>
        <w:t xml:space="preserve"> Sociālo pakalpojumu un sociālās palīdzības likumā (turpmāk – Likums)</w:t>
      </w:r>
      <w:r w:rsidR="00B22840" w:rsidRPr="00B22840">
        <w:rPr>
          <w:rFonts w:ascii="Times New Roman" w:hAnsi="Times New Roman" w:cs="Times New Roman"/>
          <w:bCs/>
          <w:sz w:val="28"/>
          <w:szCs w:val="28"/>
        </w:rPr>
        <w:t>:</w:t>
      </w:r>
    </w:p>
    <w:p w14:paraId="1E29DD79" w14:textId="6CD7A29E" w:rsidR="00B22840" w:rsidRPr="00E20201" w:rsidRDefault="00B22840" w:rsidP="00B22840">
      <w:pPr>
        <w:pStyle w:val="ListParagraph"/>
        <w:numPr>
          <w:ilvl w:val="1"/>
          <w:numId w:val="45"/>
        </w:numPr>
        <w:tabs>
          <w:tab w:val="left" w:pos="990"/>
        </w:tabs>
        <w:spacing w:after="40" w:line="240" w:lineRule="auto"/>
        <w:jc w:val="both"/>
        <w:rPr>
          <w:rFonts w:ascii="Times New Roman" w:hAnsi="Times New Roman" w:cs="Times New Roman"/>
          <w:bCs/>
          <w:sz w:val="28"/>
          <w:szCs w:val="28"/>
        </w:rPr>
      </w:pPr>
      <w:r w:rsidRPr="00E20201">
        <w:rPr>
          <w:rFonts w:ascii="Times New Roman" w:hAnsi="Times New Roman" w:cs="Times New Roman"/>
          <w:bCs/>
          <w:sz w:val="28"/>
          <w:szCs w:val="28"/>
        </w:rPr>
        <w:t>precizēt terminus - sociālās aprūpes pakalpojums, sociālās rehabilitācijas pakalpojums, sociālo pakalpojumu sniedzējs, funkcionālais traucējums;</w:t>
      </w:r>
    </w:p>
    <w:p w14:paraId="47222088" w14:textId="007BFC1B" w:rsidR="00B22840" w:rsidRPr="00E20201" w:rsidRDefault="00B22840" w:rsidP="00B22840">
      <w:pPr>
        <w:pStyle w:val="ListParagraph"/>
        <w:numPr>
          <w:ilvl w:val="1"/>
          <w:numId w:val="45"/>
        </w:numPr>
        <w:tabs>
          <w:tab w:val="left" w:pos="990"/>
        </w:tabs>
        <w:spacing w:after="40" w:line="240" w:lineRule="auto"/>
        <w:jc w:val="both"/>
        <w:rPr>
          <w:rFonts w:ascii="Times New Roman" w:hAnsi="Times New Roman" w:cs="Times New Roman"/>
          <w:bCs/>
          <w:sz w:val="28"/>
          <w:szCs w:val="28"/>
        </w:rPr>
      </w:pPr>
      <w:r w:rsidRPr="00E20201">
        <w:rPr>
          <w:rFonts w:ascii="Times New Roman" w:hAnsi="Times New Roman" w:cs="Times New Roman"/>
          <w:bCs/>
          <w:sz w:val="28"/>
          <w:szCs w:val="28"/>
        </w:rPr>
        <w:t xml:space="preserve">papildināt ar </w:t>
      </w:r>
      <w:r w:rsidR="00B44AAF">
        <w:rPr>
          <w:rFonts w:ascii="Times New Roman" w:hAnsi="Times New Roman" w:cs="Times New Roman"/>
          <w:bCs/>
          <w:sz w:val="28"/>
          <w:szCs w:val="28"/>
        </w:rPr>
        <w:t xml:space="preserve">jauniem </w:t>
      </w:r>
      <w:r w:rsidRPr="00E20201">
        <w:rPr>
          <w:rFonts w:ascii="Times New Roman" w:hAnsi="Times New Roman" w:cs="Times New Roman"/>
          <w:bCs/>
          <w:sz w:val="28"/>
          <w:szCs w:val="28"/>
        </w:rPr>
        <w:t>termin</w:t>
      </w:r>
      <w:r w:rsidR="00B44AAF">
        <w:rPr>
          <w:rFonts w:ascii="Times New Roman" w:hAnsi="Times New Roman" w:cs="Times New Roman"/>
          <w:bCs/>
          <w:sz w:val="28"/>
          <w:szCs w:val="28"/>
        </w:rPr>
        <w:t>iem</w:t>
      </w:r>
      <w:r w:rsidRPr="00E20201">
        <w:rPr>
          <w:rFonts w:ascii="Times New Roman" w:hAnsi="Times New Roman" w:cs="Times New Roman"/>
          <w:bCs/>
          <w:sz w:val="28"/>
          <w:szCs w:val="28"/>
        </w:rPr>
        <w:t xml:space="preserve"> - sociālais pakalpojums, sociālā funkcionēšana, funkcionēšanas ierobežojums.</w:t>
      </w:r>
    </w:p>
    <w:p w14:paraId="58935638" w14:textId="6BA5A2B9" w:rsidR="00D17F0B" w:rsidRPr="0000720A" w:rsidRDefault="006E39A4" w:rsidP="00B22840">
      <w:pPr>
        <w:pStyle w:val="ListParagraph"/>
        <w:numPr>
          <w:ilvl w:val="0"/>
          <w:numId w:val="45"/>
        </w:numPr>
        <w:tabs>
          <w:tab w:val="left" w:pos="990"/>
        </w:tabs>
        <w:spacing w:after="40" w:line="240" w:lineRule="auto"/>
        <w:jc w:val="both"/>
        <w:rPr>
          <w:rFonts w:ascii="Times New Roman" w:hAnsi="Times New Roman" w:cs="Times New Roman"/>
          <w:bCs/>
          <w:sz w:val="28"/>
          <w:szCs w:val="28"/>
        </w:rPr>
      </w:pPr>
      <w:r w:rsidRPr="0000720A">
        <w:rPr>
          <w:rFonts w:ascii="Times New Roman" w:hAnsi="Times New Roman" w:cs="Times New Roman"/>
          <w:b/>
          <w:color w:val="17365D" w:themeColor="text2" w:themeShade="BF"/>
          <w:sz w:val="28"/>
          <w:szCs w:val="28"/>
        </w:rPr>
        <w:t>Visā</w:t>
      </w:r>
      <w:r w:rsidR="003E5F64">
        <w:rPr>
          <w:rFonts w:ascii="Times New Roman" w:hAnsi="Times New Roman" w:cs="Times New Roman"/>
          <w:b/>
          <w:color w:val="17365D" w:themeColor="text2" w:themeShade="BF"/>
          <w:sz w:val="28"/>
          <w:szCs w:val="28"/>
        </w:rPr>
        <w:t>m</w:t>
      </w:r>
      <w:r w:rsidRPr="0000720A">
        <w:rPr>
          <w:rFonts w:ascii="Times New Roman" w:hAnsi="Times New Roman" w:cs="Times New Roman"/>
          <w:b/>
          <w:color w:val="17365D" w:themeColor="text2" w:themeShade="BF"/>
          <w:sz w:val="28"/>
          <w:szCs w:val="28"/>
        </w:rPr>
        <w:t xml:space="preserve"> pašvaldībā</w:t>
      </w:r>
      <w:r w:rsidR="003E5F64">
        <w:rPr>
          <w:rFonts w:ascii="Times New Roman" w:hAnsi="Times New Roman" w:cs="Times New Roman"/>
          <w:b/>
          <w:color w:val="17365D" w:themeColor="text2" w:themeShade="BF"/>
          <w:sz w:val="28"/>
          <w:szCs w:val="28"/>
        </w:rPr>
        <w:t>m</w:t>
      </w:r>
      <w:r w:rsidRPr="0000720A">
        <w:rPr>
          <w:rFonts w:ascii="Times New Roman" w:hAnsi="Times New Roman" w:cs="Times New Roman"/>
          <w:color w:val="17365D" w:themeColor="text2" w:themeShade="BF"/>
          <w:sz w:val="28"/>
          <w:szCs w:val="28"/>
        </w:rPr>
        <w:t xml:space="preserve">, </w:t>
      </w:r>
      <w:r w:rsidRPr="001A6922">
        <w:rPr>
          <w:rFonts w:ascii="Times New Roman" w:hAnsi="Times New Roman" w:cs="Times New Roman"/>
          <w:sz w:val="28"/>
          <w:szCs w:val="28"/>
        </w:rPr>
        <w:t xml:space="preserve">neatkarīgi no </w:t>
      </w:r>
      <w:r w:rsidR="003E5F64" w:rsidRPr="001A6922">
        <w:rPr>
          <w:rFonts w:ascii="Times New Roman" w:hAnsi="Times New Roman" w:cs="Times New Roman"/>
          <w:sz w:val="28"/>
          <w:szCs w:val="28"/>
        </w:rPr>
        <w:t>t</w:t>
      </w:r>
      <w:r w:rsidR="003E5F64">
        <w:rPr>
          <w:rFonts w:ascii="Times New Roman" w:hAnsi="Times New Roman" w:cs="Times New Roman"/>
          <w:sz w:val="28"/>
          <w:szCs w:val="28"/>
        </w:rPr>
        <w:t>o</w:t>
      </w:r>
      <w:r w:rsidR="003E5F64" w:rsidRPr="001A6922">
        <w:rPr>
          <w:rFonts w:ascii="Times New Roman" w:hAnsi="Times New Roman" w:cs="Times New Roman"/>
          <w:sz w:val="28"/>
          <w:szCs w:val="28"/>
        </w:rPr>
        <w:t xml:space="preserve"> </w:t>
      </w:r>
      <w:r w:rsidRPr="001A6922">
        <w:rPr>
          <w:rFonts w:ascii="Times New Roman" w:hAnsi="Times New Roman" w:cs="Times New Roman"/>
          <w:sz w:val="28"/>
          <w:szCs w:val="28"/>
        </w:rPr>
        <w:t>lieluma un iedzīvotāju skaita</w:t>
      </w:r>
      <w:r w:rsidR="00385E17">
        <w:rPr>
          <w:rFonts w:ascii="Times New Roman" w:hAnsi="Times New Roman" w:cs="Times New Roman"/>
          <w:sz w:val="28"/>
          <w:szCs w:val="28"/>
        </w:rPr>
        <w:t>,</w:t>
      </w:r>
      <w:r w:rsidRPr="001A6922">
        <w:rPr>
          <w:rFonts w:ascii="Times New Roman" w:hAnsi="Times New Roman" w:cs="Times New Roman"/>
          <w:sz w:val="28"/>
          <w:szCs w:val="28"/>
        </w:rPr>
        <w:t xml:space="preserve"> nodrošināt</w:t>
      </w:r>
      <w:r w:rsidRPr="001A6922">
        <w:rPr>
          <w:rFonts w:ascii="Times New Roman" w:hAnsi="Times New Roman" w:cs="Times New Roman"/>
          <w:bCs/>
          <w:sz w:val="28"/>
          <w:szCs w:val="28"/>
        </w:rPr>
        <w:t xml:space="preserve"> tādus sociālos pakalpojumus, kuri novērš vai mazina dzīvības un veselības apdraudējumu, kā arī būtiskus sociālās funkcionēšanas ierobežojumus, attiecīgi </w:t>
      </w:r>
      <w:r w:rsidR="005E01AA">
        <w:rPr>
          <w:rFonts w:ascii="Times New Roman" w:hAnsi="Times New Roman" w:cs="Times New Roman"/>
          <w:bCs/>
          <w:sz w:val="28"/>
          <w:szCs w:val="28"/>
        </w:rPr>
        <w:t xml:space="preserve">ar grozījumiem </w:t>
      </w:r>
      <w:r w:rsidR="003E5F64">
        <w:rPr>
          <w:rFonts w:ascii="Times New Roman" w:hAnsi="Times New Roman" w:cs="Times New Roman"/>
          <w:bCs/>
          <w:sz w:val="28"/>
          <w:szCs w:val="28"/>
        </w:rPr>
        <w:t xml:space="preserve">Likumā </w:t>
      </w:r>
      <w:r w:rsidR="005E01AA">
        <w:rPr>
          <w:rFonts w:ascii="Times New Roman" w:hAnsi="Times New Roman" w:cs="Times New Roman"/>
          <w:bCs/>
          <w:sz w:val="28"/>
          <w:szCs w:val="28"/>
        </w:rPr>
        <w:t>nosakot</w:t>
      </w:r>
      <w:r w:rsidRPr="001A6922">
        <w:rPr>
          <w:rFonts w:ascii="Times New Roman" w:hAnsi="Times New Roman" w:cs="Times New Roman"/>
          <w:bCs/>
          <w:sz w:val="28"/>
          <w:szCs w:val="28"/>
        </w:rPr>
        <w:t xml:space="preserve"> par pienākumu </w:t>
      </w:r>
      <w:r w:rsidRPr="0000720A">
        <w:rPr>
          <w:rFonts w:ascii="Times New Roman" w:hAnsi="Times New Roman" w:cs="Times New Roman"/>
          <w:b/>
          <w:bCs/>
          <w:color w:val="17365D" w:themeColor="text2" w:themeShade="BF"/>
          <w:sz w:val="28"/>
          <w:szCs w:val="28"/>
        </w:rPr>
        <w:t>obligāti nodrošināt</w:t>
      </w:r>
      <w:r w:rsidR="002D3E9E" w:rsidRPr="0000720A">
        <w:rPr>
          <w:rFonts w:ascii="Times New Roman" w:hAnsi="Times New Roman" w:cs="Times New Roman"/>
          <w:b/>
          <w:bCs/>
          <w:color w:val="17365D" w:themeColor="text2" w:themeShade="BF"/>
          <w:sz w:val="28"/>
          <w:szCs w:val="28"/>
        </w:rPr>
        <w:t xml:space="preserve"> samērīgā termiņā un veidā</w:t>
      </w:r>
      <w:r w:rsidRPr="0000720A">
        <w:rPr>
          <w:rFonts w:ascii="Times New Roman" w:hAnsi="Times New Roman" w:cs="Times New Roman"/>
          <w:b/>
          <w:bCs/>
          <w:color w:val="17365D" w:themeColor="text2" w:themeShade="BF"/>
          <w:sz w:val="28"/>
          <w:szCs w:val="28"/>
        </w:rPr>
        <w:t xml:space="preserve"> ikvienā pašvaldībā</w:t>
      </w:r>
      <w:r w:rsidRPr="0000720A">
        <w:rPr>
          <w:rFonts w:ascii="Times New Roman" w:hAnsi="Times New Roman" w:cs="Times New Roman"/>
          <w:b/>
          <w:bCs/>
          <w:sz w:val="28"/>
          <w:szCs w:val="28"/>
        </w:rPr>
        <w:t xml:space="preserve"> </w:t>
      </w:r>
      <w:r w:rsidRPr="0000720A">
        <w:rPr>
          <w:rFonts w:ascii="Times New Roman" w:hAnsi="Times New Roman" w:cs="Times New Roman"/>
          <w:b/>
          <w:bCs/>
          <w:color w:val="17365D" w:themeColor="text2" w:themeShade="BF"/>
          <w:sz w:val="28"/>
          <w:szCs w:val="28"/>
        </w:rPr>
        <w:t>šādus sociālos pakalpojumus</w:t>
      </w:r>
      <w:r w:rsidRPr="0000720A">
        <w:rPr>
          <w:rFonts w:ascii="Times New Roman" w:hAnsi="Times New Roman" w:cs="Times New Roman"/>
          <w:bCs/>
          <w:color w:val="17365D" w:themeColor="text2" w:themeShade="BF"/>
          <w:sz w:val="28"/>
          <w:szCs w:val="28"/>
        </w:rPr>
        <w:t xml:space="preserve"> </w:t>
      </w:r>
      <w:r w:rsidRPr="001A6922">
        <w:rPr>
          <w:rFonts w:ascii="Times New Roman" w:hAnsi="Times New Roman" w:cs="Times New Roman"/>
          <w:bCs/>
          <w:sz w:val="28"/>
          <w:szCs w:val="28"/>
        </w:rPr>
        <w:t>(da</w:t>
      </w:r>
      <w:r w:rsidRPr="001A6922">
        <w:rPr>
          <w:rFonts w:ascii="Times New Roman" w:hAnsi="Times New Roman" w:cs="Times New Roman"/>
          <w:sz w:val="28"/>
          <w:szCs w:val="28"/>
        </w:rPr>
        <w:t>lījumā pa prioritārajām mērķa grupām)</w:t>
      </w:r>
      <w:r w:rsidRPr="001A6922">
        <w:rPr>
          <w:rFonts w:ascii="Times New Roman" w:hAnsi="Times New Roman" w:cs="Times New Roman"/>
          <w:bCs/>
          <w:sz w:val="28"/>
          <w:szCs w:val="28"/>
        </w:rPr>
        <w:t>:</w:t>
      </w:r>
    </w:p>
    <w:tbl>
      <w:tblPr>
        <w:tblStyle w:val="TableGrid"/>
        <w:tblW w:w="0" w:type="auto"/>
        <w:tblInd w:w="166" w:type="dxa"/>
        <w:tblLook w:val="04A0" w:firstRow="1" w:lastRow="0" w:firstColumn="1" w:lastColumn="0" w:noHBand="0" w:noVBand="1"/>
      </w:tblPr>
      <w:tblGrid>
        <w:gridCol w:w="2053"/>
        <w:gridCol w:w="7131"/>
      </w:tblGrid>
      <w:tr w:rsidR="006E39A4" w:rsidRPr="00434055" w14:paraId="07DEA163" w14:textId="77777777" w:rsidTr="0059526F">
        <w:tc>
          <w:tcPr>
            <w:tcW w:w="2053" w:type="dxa"/>
            <w:shd w:val="clear" w:color="auto" w:fill="auto"/>
          </w:tcPr>
          <w:p w14:paraId="275F74EB" w14:textId="77777777" w:rsidR="006E39A4" w:rsidRPr="001E2F5A" w:rsidRDefault="006E39A4" w:rsidP="00301694">
            <w:pPr>
              <w:spacing w:after="40" w:line="240" w:lineRule="auto"/>
              <w:jc w:val="center"/>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 xml:space="preserve">Mērķa grupas  prioritārā secībā </w:t>
            </w:r>
          </w:p>
        </w:tc>
        <w:tc>
          <w:tcPr>
            <w:tcW w:w="7131" w:type="dxa"/>
            <w:shd w:val="clear" w:color="auto" w:fill="auto"/>
          </w:tcPr>
          <w:p w14:paraId="1415154B" w14:textId="51FCB66E" w:rsidR="006E39A4" w:rsidRPr="001E2F5A" w:rsidRDefault="006E39A4" w:rsidP="00120FAB">
            <w:pPr>
              <w:spacing w:after="40" w:line="240" w:lineRule="auto"/>
              <w:jc w:val="center"/>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 xml:space="preserve">Pašvaldībās obligāti nodrošināmie sociālie pakalpojumi </w:t>
            </w:r>
            <w:r w:rsidR="00B913C1" w:rsidRPr="001E2F5A">
              <w:rPr>
                <w:rFonts w:ascii="Times New Roman" w:hAnsi="Times New Roman" w:cs="Times New Roman"/>
                <w:b/>
                <w:bCs/>
                <w:color w:val="17365D" w:themeColor="text2" w:themeShade="BF"/>
                <w:sz w:val="28"/>
                <w:szCs w:val="28"/>
              </w:rPr>
              <w:t>(</w:t>
            </w:r>
            <w:r w:rsidR="00120FAB" w:rsidRPr="001E2F5A">
              <w:rPr>
                <w:rFonts w:ascii="Times New Roman" w:hAnsi="Times New Roman" w:cs="Times New Roman"/>
                <w:b/>
                <w:bCs/>
                <w:color w:val="17365D" w:themeColor="text2" w:themeShade="BF"/>
                <w:sz w:val="28"/>
                <w:szCs w:val="28"/>
              </w:rPr>
              <w:t>minimālais</w:t>
            </w:r>
            <w:r w:rsidR="00B913C1" w:rsidRPr="001E2F5A">
              <w:rPr>
                <w:rFonts w:ascii="Times New Roman" w:hAnsi="Times New Roman" w:cs="Times New Roman"/>
                <w:b/>
                <w:bCs/>
                <w:color w:val="17365D" w:themeColor="text2" w:themeShade="BF"/>
                <w:sz w:val="28"/>
                <w:szCs w:val="28"/>
              </w:rPr>
              <w:t xml:space="preserve"> sociālo pakalpojumu grozs)</w:t>
            </w:r>
          </w:p>
        </w:tc>
      </w:tr>
      <w:tr w:rsidR="006E39A4" w:rsidRPr="00434055" w14:paraId="4F938050" w14:textId="77777777" w:rsidTr="0059526F">
        <w:tc>
          <w:tcPr>
            <w:tcW w:w="2053" w:type="dxa"/>
            <w:shd w:val="clear" w:color="auto" w:fill="auto"/>
          </w:tcPr>
          <w:p w14:paraId="02E1FCDB" w14:textId="77777777" w:rsidR="006E39A4" w:rsidRPr="00434055" w:rsidRDefault="006E39A4" w:rsidP="00301694">
            <w:pPr>
              <w:spacing w:after="40" w:line="240" w:lineRule="auto"/>
              <w:jc w:val="center"/>
              <w:rPr>
                <w:rFonts w:ascii="Times New Roman" w:hAnsi="Times New Roman" w:cs="Times New Roman"/>
                <w:b/>
                <w:bCs/>
                <w:sz w:val="28"/>
                <w:szCs w:val="28"/>
              </w:rPr>
            </w:pPr>
            <w:r w:rsidRPr="001E2F5A">
              <w:rPr>
                <w:rFonts w:ascii="Times New Roman" w:hAnsi="Times New Roman" w:cs="Times New Roman"/>
                <w:b/>
                <w:bCs/>
                <w:color w:val="17365D" w:themeColor="text2" w:themeShade="BF"/>
                <w:sz w:val="28"/>
                <w:szCs w:val="28"/>
              </w:rPr>
              <w:t>Ģimenes ar bērniem</w:t>
            </w:r>
          </w:p>
        </w:tc>
        <w:tc>
          <w:tcPr>
            <w:tcW w:w="7131" w:type="dxa"/>
            <w:shd w:val="clear" w:color="auto" w:fill="auto"/>
          </w:tcPr>
          <w:p w14:paraId="32ADFF47" w14:textId="77777777" w:rsidR="006E39A4" w:rsidRPr="001E2F5A" w:rsidRDefault="006E39A4" w:rsidP="00301694">
            <w:pPr>
              <w:pStyle w:val="ListParagraph"/>
              <w:spacing w:after="4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Pašvaldības finansētie sociālie pakalpojumi:</w:t>
            </w:r>
          </w:p>
          <w:p w14:paraId="58271698" w14:textId="0D27C2BC" w:rsidR="006E39A4" w:rsidRPr="00434055"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sociālais darbs (prioritāri vardarbības un konfliktu ģimenē gadījumā, darbs ar vardarbībā cietušiem bērniem un bērniem ar atkarības vai uzvedības problēmām (papildus valsts finansētam pakalpojumam))</w:t>
            </w:r>
          </w:p>
          <w:p w14:paraId="6E9AA0DB"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krīzes centra pakalpojums</w:t>
            </w:r>
          </w:p>
          <w:p w14:paraId="26B7CC8B" w14:textId="69D7ADC0" w:rsidR="0090066C" w:rsidRPr="00434055" w:rsidRDefault="006E39A4" w:rsidP="0090066C">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dienas aprūpes centra vai dienas centra pakalpojums</w:t>
            </w:r>
            <w:r w:rsidR="0090066C">
              <w:rPr>
                <w:rFonts w:ascii="Times New Roman" w:hAnsi="Times New Roman" w:cs="Times New Roman"/>
                <w:sz w:val="28"/>
                <w:szCs w:val="28"/>
              </w:rPr>
              <w:t xml:space="preserve"> </w:t>
            </w:r>
            <w:r w:rsidR="0090066C" w:rsidRPr="00434055">
              <w:rPr>
                <w:rFonts w:ascii="Times New Roman" w:hAnsi="Times New Roman" w:cs="Times New Roman"/>
                <w:sz w:val="28"/>
                <w:szCs w:val="28"/>
              </w:rPr>
              <w:t>(nosakot pārejas periodu)</w:t>
            </w:r>
          </w:p>
          <w:p w14:paraId="3D19D105" w14:textId="0C606A38" w:rsidR="006E39A4" w:rsidRPr="00434055"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ģimenes asistenta pakalpojums (nosakot pārejas periodu)</w:t>
            </w:r>
          </w:p>
          <w:p w14:paraId="2274702E" w14:textId="2CBD05C6" w:rsidR="006E39A4" w:rsidRDefault="00A35A49" w:rsidP="00301694">
            <w:pPr>
              <w:pStyle w:val="ListParagraph"/>
              <w:numPr>
                <w:ilvl w:val="0"/>
                <w:numId w:val="13"/>
              </w:numPr>
              <w:spacing w:after="40" w:line="240" w:lineRule="auto"/>
              <w:jc w:val="both"/>
              <w:rPr>
                <w:rFonts w:ascii="Times New Roman" w:hAnsi="Times New Roman" w:cs="Times New Roman"/>
                <w:sz w:val="28"/>
                <w:szCs w:val="28"/>
              </w:rPr>
            </w:pPr>
            <w:r>
              <w:rPr>
                <w:rFonts w:ascii="Times New Roman" w:hAnsi="Times New Roman" w:cs="Times New Roman"/>
                <w:sz w:val="28"/>
                <w:szCs w:val="28"/>
              </w:rPr>
              <w:t xml:space="preserve">vajadzības gadījumā - </w:t>
            </w:r>
            <w:r w:rsidR="006E39A4" w:rsidRPr="00434055">
              <w:rPr>
                <w:rFonts w:ascii="Times New Roman" w:hAnsi="Times New Roman" w:cs="Times New Roman"/>
                <w:sz w:val="28"/>
                <w:szCs w:val="28"/>
              </w:rPr>
              <w:t xml:space="preserve">ilgstošas sociālās aprūpes un sociālās rehabilitācijas pakalpojums institūcijās bāreņiem un bez vecāku gādības palikušajiem bērniem, t.sk. ģimeniskai videi pietuvināts pakalpojums, kamēr nav nodrošināta aprūpe aizbildņa vai audžuģimenē </w:t>
            </w:r>
          </w:p>
          <w:p w14:paraId="6F903794" w14:textId="77777777" w:rsidR="006E39A4" w:rsidRPr="00494060" w:rsidRDefault="006E39A4" w:rsidP="00494060">
            <w:pPr>
              <w:spacing w:after="40" w:line="240" w:lineRule="auto"/>
              <w:jc w:val="both"/>
              <w:rPr>
                <w:rFonts w:ascii="Times New Roman" w:hAnsi="Times New Roman" w:cs="Times New Roman"/>
                <w:b/>
                <w:color w:val="17365D" w:themeColor="text2" w:themeShade="BF"/>
                <w:sz w:val="28"/>
                <w:szCs w:val="28"/>
              </w:rPr>
            </w:pPr>
            <w:r w:rsidRPr="00494060">
              <w:rPr>
                <w:rFonts w:ascii="Times New Roman" w:hAnsi="Times New Roman" w:cs="Times New Roman"/>
                <w:b/>
                <w:color w:val="17365D" w:themeColor="text2" w:themeShade="BF"/>
                <w:sz w:val="28"/>
                <w:szCs w:val="28"/>
              </w:rPr>
              <w:t>Valsts finansētie sociālie pakalpojumi:</w:t>
            </w:r>
          </w:p>
          <w:p w14:paraId="0AB1200E"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 xml:space="preserve"> sociālās rehabilitācijas pakalpojums bērniem, kuriem ir kuriem ir izveidojusies atkarība no narkotiskajām, toksiskajām vai citām apreibinošām vielām vai no atkarību izraisošiem procesiem </w:t>
            </w:r>
          </w:p>
          <w:p w14:paraId="48277328"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sociālās rehabilitācijas pakalpojums vardarbībā cietušiem bērniem</w:t>
            </w:r>
          </w:p>
          <w:p w14:paraId="2C79969B"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 xml:space="preserve">ilgstošas sociālās aprūpes un sociālās rehabilitācijas pakalpojums institūcijās bāreņiem un bez vecāku gādības palikušajiem bērniem līdz 2 gadu vecumam, ja </w:t>
            </w:r>
            <w:r w:rsidRPr="00434055">
              <w:rPr>
                <w:rFonts w:ascii="Times New Roman" w:hAnsi="Times New Roman" w:cs="Times New Roman"/>
                <w:iCs/>
                <w:sz w:val="28"/>
                <w:szCs w:val="28"/>
              </w:rPr>
              <w:t>nav iespējams nodrošināt aprūpi ģimenē, pie aizbildņa vai audžuģimeni</w:t>
            </w:r>
          </w:p>
        </w:tc>
      </w:tr>
      <w:tr w:rsidR="006E39A4" w:rsidRPr="00434055" w14:paraId="4C42A1BE" w14:textId="77777777" w:rsidTr="0059526F">
        <w:tc>
          <w:tcPr>
            <w:tcW w:w="2053" w:type="dxa"/>
            <w:shd w:val="clear" w:color="auto" w:fill="auto"/>
          </w:tcPr>
          <w:p w14:paraId="68AE6C41" w14:textId="77777777" w:rsidR="006E39A4" w:rsidRPr="00434055" w:rsidRDefault="006E39A4" w:rsidP="00301694">
            <w:pPr>
              <w:spacing w:after="40" w:line="240" w:lineRule="auto"/>
              <w:jc w:val="center"/>
              <w:rPr>
                <w:rFonts w:ascii="Times New Roman" w:hAnsi="Times New Roman" w:cs="Times New Roman"/>
                <w:b/>
                <w:bCs/>
                <w:sz w:val="28"/>
                <w:szCs w:val="28"/>
              </w:rPr>
            </w:pPr>
            <w:r w:rsidRPr="001E2F5A">
              <w:rPr>
                <w:rFonts w:ascii="Times New Roman" w:hAnsi="Times New Roman" w:cs="Times New Roman"/>
                <w:b/>
                <w:bCs/>
                <w:color w:val="17365D" w:themeColor="text2" w:themeShade="BF"/>
                <w:sz w:val="28"/>
                <w:szCs w:val="28"/>
              </w:rPr>
              <w:t>Bērns ar invaliditāti</w:t>
            </w:r>
          </w:p>
        </w:tc>
        <w:tc>
          <w:tcPr>
            <w:tcW w:w="7131" w:type="dxa"/>
            <w:shd w:val="clear" w:color="auto" w:fill="auto"/>
          </w:tcPr>
          <w:p w14:paraId="067BE8BC" w14:textId="77777777" w:rsidR="006E39A4" w:rsidRPr="001E2F5A" w:rsidRDefault="006E39A4" w:rsidP="00301694">
            <w:pPr>
              <w:pStyle w:val="ListParagraph"/>
              <w:spacing w:after="4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Pašvaldības finansētie sociālie pakalpojumi:</w:t>
            </w:r>
          </w:p>
          <w:p w14:paraId="5A9C3615" w14:textId="77777777" w:rsidR="006E39A4" w:rsidRPr="00434055" w:rsidRDefault="006E39A4" w:rsidP="00594004">
            <w:pPr>
              <w:pStyle w:val="ListParagraph"/>
              <w:numPr>
                <w:ilvl w:val="0"/>
                <w:numId w:val="14"/>
              </w:numPr>
              <w:spacing w:after="40" w:line="240" w:lineRule="auto"/>
              <w:jc w:val="both"/>
              <w:rPr>
                <w:rFonts w:ascii="Times New Roman" w:hAnsi="Times New Roman" w:cs="Times New Roman"/>
                <w:color w:val="000000" w:themeColor="text1"/>
                <w:sz w:val="28"/>
                <w:szCs w:val="28"/>
              </w:rPr>
            </w:pPr>
            <w:r w:rsidRPr="00434055">
              <w:rPr>
                <w:rFonts w:ascii="Times New Roman" w:hAnsi="Times New Roman" w:cs="Times New Roman"/>
                <w:color w:val="000000" w:themeColor="text1"/>
                <w:sz w:val="28"/>
                <w:szCs w:val="28"/>
              </w:rPr>
              <w:t>sociālais darbs ar bērnu un ģimeni</w:t>
            </w:r>
          </w:p>
          <w:p w14:paraId="35D3AFE7" w14:textId="066D31AA" w:rsidR="006E39A4" w:rsidRPr="00434055" w:rsidRDefault="006E39A4" w:rsidP="0059400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aprūpes mājās pakalpojums</w:t>
            </w:r>
            <w:r w:rsidR="00913A78">
              <w:rPr>
                <w:rFonts w:ascii="Times New Roman" w:hAnsi="Times New Roman" w:cs="Times New Roman"/>
                <w:sz w:val="28"/>
                <w:szCs w:val="28"/>
              </w:rPr>
              <w:t xml:space="preserve"> (tai skaitā, Invaliditātes likumā noteiktais aprūpes pakalpojums bērniem) </w:t>
            </w:r>
          </w:p>
          <w:p w14:paraId="150FF674" w14:textId="77777777" w:rsidR="006E39A4" w:rsidRPr="00434055" w:rsidRDefault="006E39A4" w:rsidP="001E2F5A">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dienas aprūpes centra (prioritāri 16-18 gadus veciem bērniem, kuri nav iekļauti izglītības procesā,  ar pārejas periodu) pakalpojums</w:t>
            </w:r>
          </w:p>
          <w:p w14:paraId="206E8933" w14:textId="5C250FE1" w:rsidR="006E39A4" w:rsidRPr="0090066C" w:rsidRDefault="006E39A4" w:rsidP="0059400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atelpas brīža pakalpojums</w:t>
            </w:r>
            <w:r w:rsidRPr="00434055">
              <w:rPr>
                <w:rFonts w:ascii="Times New Roman" w:hAnsi="Times New Roman" w:cs="Times New Roman"/>
                <w:iCs/>
                <w:sz w:val="28"/>
                <w:szCs w:val="28"/>
              </w:rPr>
              <w:t xml:space="preserve"> (institūcijā vai dzīvesvietā)</w:t>
            </w:r>
            <w:r w:rsidR="0090066C">
              <w:rPr>
                <w:rFonts w:ascii="Times New Roman" w:hAnsi="Times New Roman" w:cs="Times New Roman"/>
                <w:iCs/>
                <w:sz w:val="28"/>
                <w:szCs w:val="28"/>
              </w:rPr>
              <w:t xml:space="preserve"> </w:t>
            </w:r>
            <w:r w:rsidR="0090066C" w:rsidRPr="00434055">
              <w:rPr>
                <w:rFonts w:ascii="Times New Roman" w:hAnsi="Times New Roman" w:cs="Times New Roman"/>
                <w:sz w:val="28"/>
                <w:szCs w:val="28"/>
              </w:rPr>
              <w:t>(nosakot pārejas periodu)</w:t>
            </w:r>
          </w:p>
          <w:p w14:paraId="2BBD2816" w14:textId="77777777" w:rsidR="006E39A4" w:rsidRPr="00434055" w:rsidRDefault="006E39A4" w:rsidP="00301694">
            <w:pPr>
              <w:pStyle w:val="ListParagraph"/>
              <w:spacing w:after="40" w:line="240" w:lineRule="auto"/>
              <w:rPr>
                <w:rFonts w:ascii="Times New Roman" w:hAnsi="Times New Roman" w:cs="Times New Roman"/>
                <w:b/>
                <w:iCs/>
                <w:sz w:val="28"/>
                <w:szCs w:val="28"/>
              </w:rPr>
            </w:pPr>
          </w:p>
          <w:p w14:paraId="12B78EF7" w14:textId="77777777" w:rsidR="006E39A4" w:rsidRPr="001E2F5A" w:rsidRDefault="006E39A4" w:rsidP="00301694">
            <w:pPr>
              <w:pStyle w:val="ListParagraph"/>
              <w:spacing w:after="40" w:line="240" w:lineRule="auto"/>
              <w:rPr>
                <w:rFonts w:ascii="Times New Roman" w:hAnsi="Times New Roman" w:cs="Times New Roman"/>
                <w:b/>
                <w:iCs/>
                <w:color w:val="17365D" w:themeColor="text2" w:themeShade="BF"/>
                <w:sz w:val="28"/>
                <w:szCs w:val="28"/>
              </w:rPr>
            </w:pPr>
            <w:r w:rsidRPr="001E2F5A">
              <w:rPr>
                <w:rFonts w:ascii="Times New Roman" w:hAnsi="Times New Roman" w:cs="Times New Roman"/>
                <w:b/>
                <w:iCs/>
                <w:color w:val="17365D" w:themeColor="text2" w:themeShade="BF"/>
                <w:sz w:val="28"/>
                <w:szCs w:val="28"/>
              </w:rPr>
              <w:t>Valsts finansētie sociālie pakalpojumi:</w:t>
            </w:r>
          </w:p>
          <w:p w14:paraId="26F44B56" w14:textId="77777777" w:rsidR="006E39A4" w:rsidRPr="00434055" w:rsidRDefault="006E39A4" w:rsidP="00511B90">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psihosociālās rehabilitācijas pakalpojums  personām ar onkoloģisku slimību un to tuviniekiem, kā arī paliatīvā aprūpē esošiem bērniem un viņu ģimenes locekļiem</w:t>
            </w:r>
          </w:p>
          <w:p w14:paraId="04FADF2A" w14:textId="77777777" w:rsidR="006E39A4" w:rsidRPr="00434055" w:rsidRDefault="006E39A4" w:rsidP="00511B90">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iCs/>
                <w:sz w:val="28"/>
                <w:szCs w:val="28"/>
              </w:rPr>
              <w:t>ilgstošas sociālās aprūpes un sociālās rehabilitācijas pakalpojums institūcijā bērniem ar smagiem un ļoti smagiem garīgās attīstības traucējumiem vai bērniem ar smagiem un ļoti smagiem fiziskās attīstības traucējumiem, kā arī bērniem ar kombinētiem smagiem un ļoti smagiem garīgās un fiziskās attīstības traucējumiem vecumā līdz četriem gadiem, un bērniem ar smagiem un ļoti smagiem garīga rakstura traucējumiem vecumā no četriem līdz 18 gadiem, kuriem funkcionālo traucējumu smaguma pakāpes dēļ nav iespējams nodrošināt aprūpi ģimenē, pie aizbildņa vai audžuģimeni</w:t>
            </w:r>
          </w:p>
          <w:p w14:paraId="274FF539" w14:textId="77777777" w:rsidR="006E39A4" w:rsidRPr="00434055" w:rsidRDefault="006E39A4" w:rsidP="00301694">
            <w:pPr>
              <w:pStyle w:val="ListParagraph"/>
              <w:numPr>
                <w:ilvl w:val="0"/>
                <w:numId w:val="13"/>
              </w:numPr>
              <w:spacing w:after="40" w:line="240" w:lineRule="auto"/>
              <w:rPr>
                <w:rFonts w:ascii="Times New Roman" w:hAnsi="Times New Roman" w:cs="Times New Roman"/>
                <w:sz w:val="28"/>
                <w:szCs w:val="28"/>
              </w:rPr>
            </w:pPr>
            <w:r w:rsidRPr="00434055">
              <w:rPr>
                <w:rFonts w:ascii="Times New Roman" w:hAnsi="Times New Roman" w:cs="Times New Roman"/>
                <w:sz w:val="28"/>
                <w:szCs w:val="28"/>
              </w:rPr>
              <w:t>tehniskie palīglīdzekļi</w:t>
            </w:r>
          </w:p>
          <w:p w14:paraId="417F5091" w14:textId="13416597" w:rsidR="006E39A4" w:rsidRPr="00434055" w:rsidRDefault="006E39A4" w:rsidP="0000720A">
            <w:pPr>
              <w:spacing w:after="40" w:line="240" w:lineRule="auto"/>
              <w:jc w:val="both"/>
              <w:rPr>
                <w:rFonts w:ascii="Times New Roman" w:hAnsi="Times New Roman" w:cs="Times New Roman"/>
                <w:sz w:val="28"/>
                <w:szCs w:val="28"/>
              </w:rPr>
            </w:pPr>
            <w:r w:rsidRPr="0090066C">
              <w:rPr>
                <w:rFonts w:ascii="Times New Roman" w:hAnsi="Times New Roman" w:cs="Times New Roman"/>
                <w:iCs/>
                <w:sz w:val="28"/>
                <w:szCs w:val="28"/>
              </w:rPr>
              <w:t>Papildus - Invaliditātes likumā noteiktie pakalpojumi (asistenta pakalpojums, pavadoņa pakalpojums, psihologa pakalpojums pie pirmreizēji noteiktās invaliditātes)</w:t>
            </w:r>
          </w:p>
        </w:tc>
      </w:tr>
      <w:tr w:rsidR="006E39A4" w:rsidRPr="00434055" w14:paraId="1A1662CD" w14:textId="77777777" w:rsidTr="0059526F">
        <w:tc>
          <w:tcPr>
            <w:tcW w:w="2053" w:type="dxa"/>
            <w:shd w:val="clear" w:color="auto" w:fill="auto"/>
          </w:tcPr>
          <w:p w14:paraId="3343D269" w14:textId="6BF2FFA5" w:rsidR="006E39A4" w:rsidRPr="00434055" w:rsidRDefault="006E39A4" w:rsidP="00301694">
            <w:pPr>
              <w:spacing w:after="40" w:line="240" w:lineRule="auto"/>
              <w:jc w:val="center"/>
              <w:rPr>
                <w:rFonts w:ascii="Times New Roman" w:hAnsi="Times New Roman" w:cs="Times New Roman"/>
                <w:b/>
                <w:bCs/>
                <w:sz w:val="28"/>
                <w:szCs w:val="28"/>
              </w:rPr>
            </w:pPr>
            <w:r w:rsidRPr="001E2F5A">
              <w:rPr>
                <w:rFonts w:ascii="Times New Roman" w:hAnsi="Times New Roman" w:cs="Times New Roman"/>
                <w:b/>
                <w:bCs/>
                <w:color w:val="17365D" w:themeColor="text2" w:themeShade="BF"/>
                <w:sz w:val="28"/>
                <w:szCs w:val="28"/>
              </w:rPr>
              <w:t>Pilngadīgas personas ar smagiem funkcionāliem traucējumiem (</w:t>
            </w:r>
            <w:r w:rsidR="00624A4E" w:rsidRPr="001E2F5A">
              <w:rPr>
                <w:rFonts w:ascii="Times New Roman" w:hAnsi="Times New Roman" w:cs="Times New Roman"/>
                <w:b/>
                <w:bCs/>
                <w:color w:val="17365D" w:themeColor="text2" w:themeShade="BF"/>
                <w:sz w:val="28"/>
                <w:szCs w:val="28"/>
              </w:rPr>
              <w:t xml:space="preserve">t.sk. ar </w:t>
            </w:r>
            <w:r w:rsidRPr="001E2F5A">
              <w:rPr>
                <w:rFonts w:ascii="Times New Roman" w:hAnsi="Times New Roman" w:cs="Times New Roman"/>
                <w:b/>
                <w:bCs/>
                <w:color w:val="17365D" w:themeColor="text2" w:themeShade="BF"/>
                <w:sz w:val="28"/>
                <w:szCs w:val="28"/>
              </w:rPr>
              <w:t xml:space="preserve">invaliditāti) </w:t>
            </w:r>
          </w:p>
        </w:tc>
        <w:tc>
          <w:tcPr>
            <w:tcW w:w="7131" w:type="dxa"/>
            <w:shd w:val="clear" w:color="auto" w:fill="auto"/>
          </w:tcPr>
          <w:p w14:paraId="4BEBDE8F" w14:textId="77777777" w:rsidR="006E39A4" w:rsidRPr="001E2F5A" w:rsidRDefault="006E39A4" w:rsidP="00301694">
            <w:pPr>
              <w:pStyle w:val="ListParagraph"/>
              <w:spacing w:after="4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Pašvaldības finansētie sociālie pakalpojumi:</w:t>
            </w:r>
          </w:p>
          <w:p w14:paraId="32C5FAAD"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color w:val="000000" w:themeColor="text1"/>
                <w:sz w:val="28"/>
                <w:szCs w:val="28"/>
              </w:rPr>
            </w:pPr>
            <w:r w:rsidRPr="00434055">
              <w:rPr>
                <w:rFonts w:ascii="Times New Roman" w:hAnsi="Times New Roman" w:cs="Times New Roman"/>
                <w:color w:val="000000" w:themeColor="text1"/>
                <w:sz w:val="28"/>
                <w:szCs w:val="28"/>
              </w:rPr>
              <w:t xml:space="preserve">sociālais darbs ar indivīdu </w:t>
            </w:r>
          </w:p>
          <w:p w14:paraId="702E99CF"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color w:val="000000" w:themeColor="text1"/>
                <w:sz w:val="28"/>
                <w:szCs w:val="28"/>
              </w:rPr>
            </w:pPr>
            <w:r w:rsidRPr="00434055">
              <w:rPr>
                <w:rFonts w:ascii="Times New Roman" w:hAnsi="Times New Roman" w:cs="Times New Roman"/>
                <w:color w:val="000000" w:themeColor="text1"/>
                <w:sz w:val="28"/>
                <w:szCs w:val="28"/>
              </w:rPr>
              <w:t xml:space="preserve">aprūpes mājās pakalpojums </w:t>
            </w:r>
          </w:p>
          <w:p w14:paraId="675273A1" w14:textId="14DF13F1" w:rsidR="0090066C" w:rsidRPr="00434055" w:rsidRDefault="006E39A4" w:rsidP="0090066C">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color w:val="000000" w:themeColor="text1"/>
                <w:sz w:val="28"/>
                <w:szCs w:val="28"/>
              </w:rPr>
              <w:t xml:space="preserve">dienas aprūpes centra pakalpojums personām ar garīga rakstura traucējumiem </w:t>
            </w:r>
            <w:r w:rsidR="0090066C" w:rsidRPr="00434055">
              <w:rPr>
                <w:rFonts w:ascii="Times New Roman" w:hAnsi="Times New Roman" w:cs="Times New Roman"/>
                <w:sz w:val="28"/>
                <w:szCs w:val="28"/>
              </w:rPr>
              <w:t>(nosakot pārejas periodu)</w:t>
            </w:r>
          </w:p>
          <w:p w14:paraId="612AC2E6" w14:textId="4D0CB8ED" w:rsidR="0090066C" w:rsidRPr="00434055" w:rsidRDefault="006E39A4" w:rsidP="0090066C">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color w:val="000000" w:themeColor="text1"/>
                <w:sz w:val="28"/>
                <w:szCs w:val="28"/>
              </w:rPr>
              <w:t xml:space="preserve">grupu mājas (dzīvokļa) pakalpojums personām ar garīga rakstura traucējumiem </w:t>
            </w:r>
            <w:r w:rsidR="0090066C" w:rsidRPr="00434055">
              <w:rPr>
                <w:rFonts w:ascii="Times New Roman" w:hAnsi="Times New Roman" w:cs="Times New Roman"/>
                <w:sz w:val="28"/>
                <w:szCs w:val="28"/>
              </w:rPr>
              <w:t>(nosakot pārejas periodu)</w:t>
            </w:r>
          </w:p>
          <w:p w14:paraId="38EB49F3" w14:textId="08DB6288" w:rsidR="006E39A4" w:rsidRPr="00434055" w:rsidRDefault="006E39A4" w:rsidP="00301694">
            <w:pPr>
              <w:pStyle w:val="ListParagraph"/>
              <w:numPr>
                <w:ilvl w:val="0"/>
                <w:numId w:val="13"/>
              </w:numPr>
              <w:spacing w:after="40" w:line="240" w:lineRule="auto"/>
              <w:jc w:val="both"/>
              <w:rPr>
                <w:rFonts w:ascii="Times New Roman" w:hAnsi="Times New Roman" w:cs="Times New Roman"/>
                <w:color w:val="000000" w:themeColor="text1"/>
                <w:sz w:val="28"/>
                <w:szCs w:val="28"/>
              </w:rPr>
            </w:pPr>
            <w:r w:rsidRPr="00434055">
              <w:rPr>
                <w:rFonts w:ascii="Times New Roman" w:hAnsi="Times New Roman" w:cs="Times New Roman"/>
                <w:color w:val="000000" w:themeColor="text1"/>
                <w:sz w:val="28"/>
                <w:szCs w:val="28"/>
              </w:rPr>
              <w:t xml:space="preserve">specializētās darbnīcas pakalpojums (paredzot pārejas periodu) personām ar smagiem funkcionāliem traucējumiem </w:t>
            </w:r>
          </w:p>
          <w:p w14:paraId="4083E279" w14:textId="7C1F34A9" w:rsidR="0090066C" w:rsidRPr="00434055" w:rsidRDefault="006E39A4" w:rsidP="0090066C">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color w:val="000000" w:themeColor="text1"/>
                <w:sz w:val="28"/>
                <w:szCs w:val="28"/>
              </w:rPr>
              <w:t xml:space="preserve">atelpas brīža pakalpojums </w:t>
            </w:r>
            <w:r w:rsidR="0090066C" w:rsidRPr="00434055">
              <w:rPr>
                <w:rFonts w:ascii="Times New Roman" w:hAnsi="Times New Roman" w:cs="Times New Roman"/>
                <w:sz w:val="28"/>
                <w:szCs w:val="28"/>
              </w:rPr>
              <w:t>(nosakot pārejas periodu)</w:t>
            </w:r>
          </w:p>
          <w:p w14:paraId="298ACBBE" w14:textId="567750F8" w:rsidR="006E39A4" w:rsidRPr="00250FCB"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color w:val="000000" w:themeColor="text1"/>
                <w:sz w:val="28"/>
                <w:szCs w:val="28"/>
              </w:rPr>
              <w:t>ilgstošas sociālās aprūpes un sociālās rehabilitācijas pakalpojums institū</w:t>
            </w:r>
            <w:r w:rsidRPr="00250FCB">
              <w:rPr>
                <w:rFonts w:ascii="Times New Roman" w:hAnsi="Times New Roman" w:cs="Times New Roman"/>
                <w:sz w:val="28"/>
                <w:szCs w:val="28"/>
              </w:rPr>
              <w:t xml:space="preserve">cijā </w:t>
            </w:r>
            <w:r w:rsidR="00B30388" w:rsidRPr="00250FCB">
              <w:rPr>
                <w:rFonts w:ascii="Times New Roman" w:hAnsi="Times New Roman" w:cs="Times New Roman"/>
                <w:sz w:val="28"/>
                <w:szCs w:val="28"/>
              </w:rPr>
              <w:t>(tai skaitā ģimeniskai videi pietuvināts pakalpojums)</w:t>
            </w:r>
          </w:p>
          <w:p w14:paraId="4CB70B1E" w14:textId="77777777" w:rsidR="006E39A4" w:rsidRPr="00250FCB" w:rsidRDefault="006E39A4" w:rsidP="00301694">
            <w:pPr>
              <w:pStyle w:val="ListParagraph"/>
              <w:spacing w:after="40" w:line="240" w:lineRule="auto"/>
              <w:jc w:val="both"/>
              <w:rPr>
                <w:rFonts w:ascii="Times New Roman" w:hAnsi="Times New Roman" w:cs="Times New Roman"/>
                <w:sz w:val="28"/>
                <w:szCs w:val="28"/>
              </w:rPr>
            </w:pPr>
          </w:p>
          <w:p w14:paraId="25326899" w14:textId="77777777" w:rsidR="006E39A4" w:rsidRPr="001E2F5A" w:rsidRDefault="006E39A4" w:rsidP="00301694">
            <w:pPr>
              <w:pStyle w:val="ListParagraph"/>
              <w:spacing w:after="40" w:line="240" w:lineRule="auto"/>
              <w:jc w:val="both"/>
              <w:rPr>
                <w:rFonts w:ascii="Times New Roman" w:hAnsi="Times New Roman" w:cs="Times New Roman"/>
                <w:b/>
                <w:iCs/>
                <w:color w:val="17365D" w:themeColor="text2" w:themeShade="BF"/>
                <w:sz w:val="28"/>
                <w:szCs w:val="28"/>
              </w:rPr>
            </w:pPr>
            <w:r w:rsidRPr="001E2F5A">
              <w:rPr>
                <w:rFonts w:ascii="Times New Roman" w:hAnsi="Times New Roman" w:cs="Times New Roman"/>
                <w:b/>
                <w:iCs/>
                <w:color w:val="17365D" w:themeColor="text2" w:themeShade="BF"/>
                <w:sz w:val="28"/>
                <w:szCs w:val="28"/>
              </w:rPr>
              <w:t>Valsts finansētie sociālie pakalpojumi:</w:t>
            </w:r>
          </w:p>
          <w:p w14:paraId="19E3823C" w14:textId="77777777" w:rsidR="006E39A4" w:rsidRPr="0000720A" w:rsidRDefault="006E39A4" w:rsidP="0000720A">
            <w:pPr>
              <w:pStyle w:val="tv213"/>
              <w:numPr>
                <w:ilvl w:val="0"/>
                <w:numId w:val="13"/>
              </w:numPr>
              <w:spacing w:before="0" w:beforeAutospacing="0" w:after="40" w:afterAutospacing="0"/>
              <w:ind w:left="714" w:hanging="357"/>
              <w:jc w:val="both"/>
              <w:rPr>
                <w:sz w:val="28"/>
                <w:szCs w:val="28"/>
                <w:lang w:val="lv-LV"/>
              </w:rPr>
            </w:pPr>
            <w:r w:rsidRPr="002A4DF6">
              <w:rPr>
                <w:sz w:val="28"/>
                <w:szCs w:val="28"/>
                <w:lang w:val="lv-LV"/>
              </w:rPr>
              <w:t xml:space="preserve">personu ar invaliditāti un personu ar prognozējamu invaliditāti profesionālās piemērotības noteikšana un </w:t>
            </w:r>
            <w:r w:rsidRPr="0000720A">
              <w:rPr>
                <w:sz w:val="28"/>
                <w:szCs w:val="28"/>
                <w:lang w:val="lv-LV"/>
              </w:rPr>
              <w:t>profesionālā rehabilitācija</w:t>
            </w:r>
          </w:p>
          <w:p w14:paraId="48080AAB" w14:textId="77777777" w:rsidR="006E39A4" w:rsidRPr="0000720A" w:rsidRDefault="006E39A4" w:rsidP="00835282">
            <w:pPr>
              <w:pStyle w:val="tv213"/>
              <w:numPr>
                <w:ilvl w:val="0"/>
                <w:numId w:val="13"/>
              </w:numPr>
              <w:spacing w:before="0" w:beforeAutospacing="0" w:after="40" w:afterAutospacing="0"/>
              <w:jc w:val="both"/>
              <w:rPr>
                <w:sz w:val="28"/>
                <w:szCs w:val="28"/>
                <w:lang w:val="lv-LV"/>
              </w:rPr>
            </w:pPr>
            <w:r w:rsidRPr="0000720A">
              <w:rPr>
                <w:sz w:val="28"/>
                <w:szCs w:val="28"/>
                <w:lang w:val="lv-LV"/>
              </w:rPr>
              <w:t>personu ar redzes un dzirdes invaliditāti sociālā rehabilitācijas pakalpojums</w:t>
            </w:r>
          </w:p>
          <w:p w14:paraId="778E17E9" w14:textId="77777777" w:rsidR="006E39A4" w:rsidRPr="0000720A" w:rsidRDefault="006E39A4" w:rsidP="0000720A">
            <w:pPr>
              <w:pStyle w:val="tv213"/>
              <w:numPr>
                <w:ilvl w:val="0"/>
                <w:numId w:val="13"/>
              </w:numPr>
              <w:spacing w:before="0" w:beforeAutospacing="0" w:after="40" w:afterAutospacing="0"/>
              <w:jc w:val="both"/>
              <w:rPr>
                <w:sz w:val="28"/>
                <w:szCs w:val="28"/>
                <w:lang w:val="lv-LV"/>
              </w:rPr>
            </w:pPr>
            <w:r w:rsidRPr="0000720A">
              <w:rPr>
                <w:sz w:val="28"/>
                <w:szCs w:val="28"/>
                <w:lang w:val="lv-LV"/>
              </w:rPr>
              <w:t>sociālās rehabilitācijas pakalpojums darbspēju atjaunošanai sociālās rehabilitācijas institūcijās. personām ar funkcionāliem traucējumiem darbspējīgā vecumā, kā arī personām ar funkcionāliem traucējumiem, kuras strādā (uzskatāmas par darba ņēmējām vai pašnodarbinātajām saskaņā ar likumu "</w:t>
            </w:r>
            <w:hyperlink r:id="rId11" w:tgtFrame="_blank" w:history="1">
              <w:r w:rsidRPr="0000720A">
                <w:rPr>
                  <w:rStyle w:val="Hyperlink"/>
                  <w:color w:val="auto"/>
                  <w:sz w:val="28"/>
                  <w:szCs w:val="28"/>
                  <w:u w:val="none"/>
                  <w:lang w:val="lv-LV"/>
                </w:rPr>
                <w:t>Par valsts sociālo apdrošināšanu</w:t>
              </w:r>
            </w:hyperlink>
            <w:r w:rsidRPr="0000720A">
              <w:rPr>
                <w:sz w:val="28"/>
                <w:szCs w:val="28"/>
                <w:lang w:val="lv-LV"/>
              </w:rPr>
              <w:t>")</w:t>
            </w:r>
          </w:p>
          <w:p w14:paraId="21384506" w14:textId="77777777" w:rsidR="006E39A4" w:rsidRPr="0000720A" w:rsidRDefault="006E39A4" w:rsidP="00301694">
            <w:pPr>
              <w:pStyle w:val="tv213"/>
              <w:numPr>
                <w:ilvl w:val="0"/>
                <w:numId w:val="13"/>
              </w:numPr>
              <w:spacing w:before="0" w:beforeAutospacing="0" w:after="40" w:afterAutospacing="0"/>
              <w:jc w:val="both"/>
              <w:rPr>
                <w:sz w:val="28"/>
                <w:szCs w:val="28"/>
                <w:lang w:val="lv-LV"/>
              </w:rPr>
            </w:pPr>
            <w:r w:rsidRPr="0000720A">
              <w:rPr>
                <w:sz w:val="28"/>
                <w:szCs w:val="28"/>
                <w:lang w:val="lv-LV"/>
              </w:rPr>
              <w:t>psihosociālās rehabilitācijas pakalpojums personām ar onkoloģisku slimību un to tuviniekiem</w:t>
            </w:r>
          </w:p>
          <w:p w14:paraId="06BCC8EE"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434055">
              <w:rPr>
                <w:rFonts w:ascii="Times New Roman" w:hAnsi="Times New Roman" w:cs="Times New Roman"/>
                <w:sz w:val="28"/>
                <w:szCs w:val="28"/>
              </w:rPr>
              <w:t>ilgstošas sociālās aprūpes un sociālās rehabilitācijas pakalpojums institūcijā personām ar smagiem un ļoti smagiem garīga rakstura traucējumiem</w:t>
            </w:r>
          </w:p>
          <w:p w14:paraId="13750C75" w14:textId="77777777" w:rsidR="006E39A4" w:rsidRPr="00434055" w:rsidRDefault="006E39A4" w:rsidP="00301694">
            <w:pPr>
              <w:pStyle w:val="ListParagraph"/>
              <w:numPr>
                <w:ilvl w:val="0"/>
                <w:numId w:val="13"/>
              </w:numPr>
              <w:spacing w:after="40" w:line="240" w:lineRule="auto"/>
              <w:jc w:val="both"/>
              <w:rPr>
                <w:rFonts w:ascii="Times New Roman" w:hAnsi="Times New Roman" w:cs="Times New Roman"/>
                <w:color w:val="000000" w:themeColor="text1"/>
                <w:sz w:val="28"/>
                <w:szCs w:val="28"/>
              </w:rPr>
            </w:pPr>
            <w:r w:rsidRPr="00434055">
              <w:rPr>
                <w:rFonts w:ascii="Times New Roman" w:hAnsi="Times New Roman" w:cs="Times New Roman"/>
                <w:color w:val="000000" w:themeColor="text1"/>
                <w:sz w:val="28"/>
                <w:szCs w:val="28"/>
              </w:rPr>
              <w:t>tehniskie palīglīdzekļi</w:t>
            </w:r>
          </w:p>
          <w:p w14:paraId="0C6BAE9D" w14:textId="77777777" w:rsidR="006E39A4" w:rsidRPr="00434055" w:rsidRDefault="006E39A4" w:rsidP="00511B90">
            <w:pPr>
              <w:spacing w:after="40" w:line="240" w:lineRule="auto"/>
              <w:jc w:val="both"/>
              <w:rPr>
                <w:rFonts w:ascii="Times New Roman" w:hAnsi="Times New Roman" w:cs="Times New Roman"/>
                <w:color w:val="000000" w:themeColor="text1"/>
                <w:sz w:val="28"/>
                <w:szCs w:val="28"/>
              </w:rPr>
            </w:pPr>
            <w:r w:rsidRPr="0090066C">
              <w:rPr>
                <w:rFonts w:ascii="Times New Roman" w:hAnsi="Times New Roman" w:cs="Times New Roman"/>
                <w:sz w:val="28"/>
                <w:szCs w:val="28"/>
              </w:rPr>
              <w:t>Papildus - Invaliditātes likumā noteiktie pakalpojumi (</w:t>
            </w:r>
            <w:r w:rsidRPr="0090066C">
              <w:rPr>
                <w:rFonts w:ascii="Times New Roman" w:hAnsi="Times New Roman" w:cs="Times New Roman"/>
                <w:iCs/>
                <w:sz w:val="28"/>
                <w:szCs w:val="28"/>
              </w:rPr>
              <w:t>asistenta pakalpojums)</w:t>
            </w:r>
          </w:p>
        </w:tc>
      </w:tr>
      <w:tr w:rsidR="006E39A4" w:rsidRPr="00434055" w14:paraId="4FA818C6" w14:textId="77777777" w:rsidTr="0059526F">
        <w:trPr>
          <w:trHeight w:val="2028"/>
        </w:trPr>
        <w:tc>
          <w:tcPr>
            <w:tcW w:w="2053" w:type="dxa"/>
            <w:shd w:val="clear" w:color="auto" w:fill="auto"/>
          </w:tcPr>
          <w:p w14:paraId="67D91AED" w14:textId="77777777" w:rsidR="006E39A4" w:rsidRPr="001E2F5A" w:rsidRDefault="006E39A4" w:rsidP="00301694">
            <w:pPr>
              <w:spacing w:after="40" w:line="240" w:lineRule="auto"/>
              <w:jc w:val="center"/>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Pensijas vecuma cilvēki ar aprūpes vajadzībām, t.sk. personas ar demenci</w:t>
            </w:r>
          </w:p>
        </w:tc>
        <w:tc>
          <w:tcPr>
            <w:tcW w:w="7131" w:type="dxa"/>
            <w:shd w:val="clear" w:color="auto" w:fill="auto"/>
          </w:tcPr>
          <w:p w14:paraId="0EEAE8BE" w14:textId="77777777" w:rsidR="006E39A4" w:rsidRPr="001E2F5A" w:rsidRDefault="006E39A4" w:rsidP="00301694">
            <w:pPr>
              <w:pStyle w:val="ListParagraph"/>
              <w:spacing w:after="4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Pašvaldības finansētie sociālie pakalpojumi:</w:t>
            </w:r>
          </w:p>
          <w:p w14:paraId="64EF710D" w14:textId="77777777" w:rsidR="006E39A4" w:rsidRPr="00250FCB" w:rsidRDefault="006E39A4" w:rsidP="00301694">
            <w:pPr>
              <w:pStyle w:val="ListParagraph"/>
              <w:numPr>
                <w:ilvl w:val="0"/>
                <w:numId w:val="13"/>
              </w:numPr>
              <w:spacing w:after="40" w:line="240" w:lineRule="auto"/>
              <w:jc w:val="both"/>
              <w:rPr>
                <w:rFonts w:ascii="Times New Roman" w:hAnsi="Times New Roman" w:cs="Times New Roman"/>
                <w:sz w:val="28"/>
                <w:szCs w:val="28"/>
              </w:rPr>
            </w:pPr>
            <w:r w:rsidRPr="00250FCB">
              <w:rPr>
                <w:rFonts w:ascii="Times New Roman" w:hAnsi="Times New Roman" w:cs="Times New Roman"/>
                <w:sz w:val="28"/>
                <w:szCs w:val="28"/>
              </w:rPr>
              <w:t xml:space="preserve">sociālais darbs ar indivīdu </w:t>
            </w:r>
          </w:p>
          <w:p w14:paraId="50D0EA1F" w14:textId="77777777" w:rsidR="006E39A4" w:rsidRPr="00250FCB" w:rsidRDefault="006E39A4" w:rsidP="00301694">
            <w:pPr>
              <w:pStyle w:val="ListParagraph"/>
              <w:numPr>
                <w:ilvl w:val="0"/>
                <w:numId w:val="13"/>
              </w:numPr>
              <w:spacing w:after="40" w:line="240" w:lineRule="auto"/>
              <w:rPr>
                <w:rFonts w:ascii="Times New Roman" w:hAnsi="Times New Roman" w:cs="Times New Roman"/>
                <w:sz w:val="28"/>
                <w:szCs w:val="28"/>
              </w:rPr>
            </w:pPr>
            <w:r w:rsidRPr="00250FCB">
              <w:rPr>
                <w:rFonts w:ascii="Times New Roman" w:hAnsi="Times New Roman" w:cs="Times New Roman"/>
                <w:sz w:val="28"/>
                <w:szCs w:val="28"/>
              </w:rPr>
              <w:t>aprūpes mājās pakalpojums</w:t>
            </w:r>
          </w:p>
          <w:p w14:paraId="79B27E66" w14:textId="6E4577F3" w:rsidR="006E39A4" w:rsidRPr="00494060" w:rsidRDefault="006E39A4" w:rsidP="00494060">
            <w:pPr>
              <w:pStyle w:val="ListParagraph"/>
              <w:numPr>
                <w:ilvl w:val="0"/>
                <w:numId w:val="13"/>
              </w:numPr>
              <w:spacing w:after="40" w:line="240" w:lineRule="auto"/>
              <w:jc w:val="both"/>
              <w:rPr>
                <w:rFonts w:ascii="Times New Roman" w:hAnsi="Times New Roman" w:cs="Times New Roman"/>
                <w:sz w:val="28"/>
                <w:szCs w:val="28"/>
              </w:rPr>
            </w:pPr>
            <w:r w:rsidRPr="00250FCB">
              <w:rPr>
                <w:rFonts w:ascii="Times New Roman" w:hAnsi="Times New Roman" w:cs="Times New Roman"/>
                <w:sz w:val="28"/>
                <w:szCs w:val="28"/>
              </w:rPr>
              <w:t xml:space="preserve">ilgstošas sociālās aprūpes un sociālās rehabilitācijas pakalpojums institūcijā </w:t>
            </w:r>
            <w:r w:rsidR="00B30388" w:rsidRPr="00250FCB">
              <w:rPr>
                <w:rFonts w:ascii="Times New Roman" w:hAnsi="Times New Roman" w:cs="Times New Roman"/>
                <w:sz w:val="28"/>
                <w:szCs w:val="28"/>
              </w:rPr>
              <w:t>(tai skaitā ģimeniskai videi pietuvināts pakalpojums)</w:t>
            </w:r>
          </w:p>
        </w:tc>
      </w:tr>
      <w:tr w:rsidR="006E39A4" w:rsidRPr="00434055" w14:paraId="1880B430" w14:textId="77777777" w:rsidTr="0059526F">
        <w:tc>
          <w:tcPr>
            <w:tcW w:w="2053" w:type="dxa"/>
            <w:shd w:val="clear" w:color="auto" w:fill="auto"/>
          </w:tcPr>
          <w:p w14:paraId="7ECB385F" w14:textId="77777777" w:rsidR="006E39A4" w:rsidRPr="001E2F5A" w:rsidRDefault="006E39A4" w:rsidP="00301694">
            <w:pPr>
              <w:spacing w:after="40" w:line="240" w:lineRule="auto"/>
              <w:jc w:val="center"/>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Pilngadīgas personas ar sociālās funkcionēšanas grūtībām, t.sk. personas ar atkarībām, personas bez noteiktas dzīves vietas</w:t>
            </w:r>
          </w:p>
        </w:tc>
        <w:tc>
          <w:tcPr>
            <w:tcW w:w="7131" w:type="dxa"/>
            <w:shd w:val="clear" w:color="auto" w:fill="auto"/>
          </w:tcPr>
          <w:p w14:paraId="553E898C" w14:textId="77777777" w:rsidR="006E39A4" w:rsidRPr="001E2F5A" w:rsidRDefault="006E39A4" w:rsidP="00835282">
            <w:pPr>
              <w:pStyle w:val="ListParagraph"/>
              <w:spacing w:after="4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Pašvaldības finansētie sociālie pakalpojumi:</w:t>
            </w:r>
          </w:p>
          <w:p w14:paraId="5B2FB592" w14:textId="77777777" w:rsidR="006E39A4" w:rsidRPr="00606160" w:rsidRDefault="006E39A4" w:rsidP="00D54998">
            <w:pPr>
              <w:pStyle w:val="ListParagraph"/>
              <w:numPr>
                <w:ilvl w:val="0"/>
                <w:numId w:val="15"/>
              </w:numPr>
              <w:spacing w:after="40" w:line="240" w:lineRule="auto"/>
              <w:jc w:val="both"/>
              <w:rPr>
                <w:rFonts w:ascii="Times New Roman" w:hAnsi="Times New Roman" w:cs="Times New Roman"/>
                <w:color w:val="000000" w:themeColor="text1"/>
                <w:sz w:val="28"/>
                <w:szCs w:val="28"/>
              </w:rPr>
            </w:pPr>
            <w:r w:rsidRPr="00606160">
              <w:rPr>
                <w:rFonts w:ascii="Times New Roman" w:hAnsi="Times New Roman" w:cs="Times New Roman"/>
                <w:sz w:val="28"/>
                <w:szCs w:val="28"/>
              </w:rPr>
              <w:t xml:space="preserve">sociālais darbs ar indivīdu </w:t>
            </w:r>
          </w:p>
          <w:p w14:paraId="50558997" w14:textId="17A6B145" w:rsidR="006E39A4" w:rsidRPr="0000720A" w:rsidRDefault="006E39A4" w:rsidP="008879A1">
            <w:pPr>
              <w:pStyle w:val="ListParagraph"/>
              <w:numPr>
                <w:ilvl w:val="0"/>
                <w:numId w:val="15"/>
              </w:numPr>
              <w:spacing w:after="40" w:line="240" w:lineRule="auto"/>
              <w:jc w:val="both"/>
              <w:rPr>
                <w:rFonts w:ascii="Times New Roman" w:hAnsi="Times New Roman" w:cs="Times New Roman"/>
                <w:color w:val="000000" w:themeColor="text1"/>
                <w:sz w:val="28"/>
                <w:szCs w:val="28"/>
              </w:rPr>
            </w:pPr>
            <w:r w:rsidRPr="0000720A">
              <w:rPr>
                <w:rFonts w:ascii="Times New Roman" w:hAnsi="Times New Roman" w:cs="Times New Roman"/>
                <w:color w:val="000000" w:themeColor="text1"/>
                <w:sz w:val="28"/>
                <w:szCs w:val="28"/>
              </w:rPr>
              <w:t>patversmes/naktspatversmes pakalpojums</w:t>
            </w:r>
          </w:p>
          <w:p w14:paraId="7C8C40BD" w14:textId="77777777" w:rsidR="006E39A4" w:rsidRPr="0000720A" w:rsidRDefault="006E39A4">
            <w:pPr>
              <w:pStyle w:val="ListParagraph"/>
              <w:spacing w:after="40" w:line="240" w:lineRule="auto"/>
              <w:jc w:val="both"/>
              <w:rPr>
                <w:rFonts w:ascii="Times New Roman" w:hAnsi="Times New Roman" w:cs="Times New Roman"/>
                <w:color w:val="000000" w:themeColor="text1"/>
                <w:sz w:val="28"/>
                <w:szCs w:val="28"/>
              </w:rPr>
            </w:pPr>
          </w:p>
          <w:p w14:paraId="2B9C9F87" w14:textId="77777777" w:rsidR="006E39A4" w:rsidRPr="001E2F5A" w:rsidRDefault="006E39A4" w:rsidP="0000720A">
            <w:pPr>
              <w:pStyle w:val="ListParagraph"/>
              <w:spacing w:after="40" w:line="240" w:lineRule="auto"/>
              <w:jc w:val="both"/>
              <w:rPr>
                <w:rFonts w:ascii="Times New Roman" w:hAnsi="Times New Roman" w:cs="Times New Roman"/>
                <w:b/>
                <w:iCs/>
                <w:color w:val="17365D" w:themeColor="text2" w:themeShade="BF"/>
                <w:sz w:val="28"/>
                <w:szCs w:val="28"/>
              </w:rPr>
            </w:pPr>
            <w:r w:rsidRPr="001E2F5A">
              <w:rPr>
                <w:rFonts w:ascii="Times New Roman" w:hAnsi="Times New Roman" w:cs="Times New Roman"/>
                <w:b/>
                <w:iCs/>
                <w:color w:val="17365D" w:themeColor="text2" w:themeShade="BF"/>
                <w:sz w:val="28"/>
                <w:szCs w:val="28"/>
              </w:rPr>
              <w:t>Valsts finansētie sociālie pakalpojumi:</w:t>
            </w:r>
          </w:p>
          <w:p w14:paraId="32A0C41A" w14:textId="77777777" w:rsidR="006E39A4" w:rsidRPr="0000720A" w:rsidRDefault="006E39A4" w:rsidP="0000720A">
            <w:pPr>
              <w:pStyle w:val="tv213"/>
              <w:numPr>
                <w:ilvl w:val="0"/>
                <w:numId w:val="15"/>
              </w:numPr>
              <w:spacing w:before="0" w:beforeAutospacing="0" w:after="40" w:afterAutospacing="0"/>
              <w:ind w:left="714" w:hanging="357"/>
              <w:jc w:val="both"/>
              <w:rPr>
                <w:sz w:val="28"/>
                <w:szCs w:val="28"/>
                <w:lang w:val="lv-LV"/>
              </w:rPr>
            </w:pPr>
            <w:r w:rsidRPr="0000720A">
              <w:rPr>
                <w:sz w:val="28"/>
                <w:szCs w:val="28"/>
                <w:lang w:val="lv-LV"/>
              </w:rPr>
              <w:t>sociālās rehabilitācijas pakalpojums pilngadīgām personām, kurām ir izveidojusies atkarība no narkotiskajām, toksiskajām vai citām apreibinošām vielām vai no atkarību izraisošiem procesiem</w:t>
            </w:r>
          </w:p>
          <w:p w14:paraId="5C8FECEA" w14:textId="7A17A4E1" w:rsidR="006E39A4" w:rsidRPr="0000720A" w:rsidRDefault="006E39A4" w:rsidP="0000720A">
            <w:pPr>
              <w:pStyle w:val="tv213"/>
              <w:numPr>
                <w:ilvl w:val="0"/>
                <w:numId w:val="15"/>
              </w:numPr>
              <w:spacing w:before="0" w:beforeAutospacing="0" w:after="40" w:afterAutospacing="0"/>
              <w:jc w:val="both"/>
              <w:rPr>
                <w:sz w:val="28"/>
                <w:szCs w:val="28"/>
                <w:lang w:val="lv-LV"/>
              </w:rPr>
            </w:pPr>
            <w:r w:rsidRPr="0000720A">
              <w:rPr>
                <w:sz w:val="28"/>
                <w:szCs w:val="28"/>
                <w:lang w:val="lv-LV"/>
              </w:rPr>
              <w:t>sociālās rehabilitācijas pakalpojums vardarbību veikušām personām</w:t>
            </w:r>
          </w:p>
        </w:tc>
      </w:tr>
      <w:tr w:rsidR="006E39A4" w:rsidRPr="00434055" w14:paraId="1FF394B1" w14:textId="77777777" w:rsidTr="0059526F">
        <w:tc>
          <w:tcPr>
            <w:tcW w:w="2053" w:type="dxa"/>
            <w:shd w:val="clear" w:color="auto" w:fill="auto"/>
          </w:tcPr>
          <w:p w14:paraId="1C8D4D7D" w14:textId="77777777" w:rsidR="006E39A4" w:rsidRPr="001E2F5A" w:rsidRDefault="006E39A4" w:rsidP="00301694">
            <w:pPr>
              <w:spacing w:after="40" w:line="240" w:lineRule="auto"/>
              <w:jc w:val="center"/>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 xml:space="preserve">Bērni pēc ārpusģimenes aprūpes </w:t>
            </w:r>
          </w:p>
        </w:tc>
        <w:tc>
          <w:tcPr>
            <w:tcW w:w="7131" w:type="dxa"/>
            <w:shd w:val="clear" w:color="auto" w:fill="auto"/>
          </w:tcPr>
          <w:p w14:paraId="73E262CA" w14:textId="77777777" w:rsidR="006E39A4" w:rsidRPr="001E2F5A" w:rsidRDefault="006E39A4" w:rsidP="00301694">
            <w:pPr>
              <w:pStyle w:val="ListParagraph"/>
              <w:spacing w:after="4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Pašvaldības finansētie sociālie pakalpojumi:</w:t>
            </w:r>
          </w:p>
          <w:p w14:paraId="4EF4C9EE" w14:textId="77777777" w:rsidR="006E39A4" w:rsidRPr="00606160" w:rsidRDefault="006E39A4" w:rsidP="00301694">
            <w:pPr>
              <w:pStyle w:val="ListParagraph"/>
              <w:numPr>
                <w:ilvl w:val="0"/>
                <w:numId w:val="17"/>
              </w:numPr>
              <w:spacing w:after="40" w:line="240" w:lineRule="auto"/>
              <w:ind w:left="714" w:hanging="357"/>
              <w:jc w:val="both"/>
              <w:rPr>
                <w:rFonts w:ascii="Times New Roman" w:hAnsi="Times New Roman" w:cs="Times New Roman"/>
                <w:b/>
                <w:iCs/>
                <w:sz w:val="28"/>
                <w:szCs w:val="28"/>
              </w:rPr>
            </w:pPr>
            <w:r w:rsidRPr="00606160">
              <w:rPr>
                <w:rFonts w:ascii="Times New Roman" w:hAnsi="Times New Roman" w:cs="Times New Roman"/>
                <w:color w:val="000000" w:themeColor="text1"/>
                <w:sz w:val="28"/>
                <w:szCs w:val="28"/>
              </w:rPr>
              <w:t xml:space="preserve">Sociālais darbs ar indivīdu </w:t>
            </w:r>
          </w:p>
        </w:tc>
      </w:tr>
      <w:tr w:rsidR="006E39A4" w:rsidRPr="00434055" w14:paraId="37C236C7" w14:textId="77777777" w:rsidTr="0059526F">
        <w:tc>
          <w:tcPr>
            <w:tcW w:w="2053" w:type="dxa"/>
            <w:shd w:val="clear" w:color="auto" w:fill="auto"/>
          </w:tcPr>
          <w:p w14:paraId="5E9C0CFC" w14:textId="77777777" w:rsidR="006E39A4" w:rsidRPr="001E2F5A" w:rsidRDefault="006E39A4" w:rsidP="00301694">
            <w:pPr>
              <w:spacing w:after="40" w:line="240" w:lineRule="auto"/>
              <w:jc w:val="center"/>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No vardarbības cietušas personas</w:t>
            </w:r>
          </w:p>
        </w:tc>
        <w:tc>
          <w:tcPr>
            <w:tcW w:w="7131" w:type="dxa"/>
            <w:shd w:val="clear" w:color="auto" w:fill="auto"/>
          </w:tcPr>
          <w:p w14:paraId="23AB12B7" w14:textId="77777777" w:rsidR="006E39A4" w:rsidRPr="001E2F5A" w:rsidRDefault="006E39A4" w:rsidP="00301694">
            <w:pPr>
              <w:pStyle w:val="ListParagraph"/>
              <w:spacing w:after="4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Pašvaldības finansētie sociālie pakalpojumi:</w:t>
            </w:r>
          </w:p>
          <w:p w14:paraId="74F9B0EC" w14:textId="77777777" w:rsidR="006E39A4" w:rsidRPr="00606160" w:rsidRDefault="006E39A4" w:rsidP="00301694">
            <w:pPr>
              <w:pStyle w:val="ListParagraph"/>
              <w:numPr>
                <w:ilvl w:val="0"/>
                <w:numId w:val="13"/>
              </w:numPr>
              <w:spacing w:after="40" w:line="240" w:lineRule="auto"/>
              <w:rPr>
                <w:rFonts w:ascii="Times New Roman" w:hAnsi="Times New Roman" w:cs="Times New Roman"/>
                <w:color w:val="000000" w:themeColor="text1"/>
                <w:sz w:val="28"/>
                <w:szCs w:val="28"/>
              </w:rPr>
            </w:pPr>
            <w:r w:rsidRPr="00606160">
              <w:rPr>
                <w:rFonts w:ascii="Times New Roman" w:hAnsi="Times New Roman" w:cs="Times New Roman"/>
                <w:color w:val="000000" w:themeColor="text1"/>
                <w:sz w:val="28"/>
                <w:szCs w:val="28"/>
              </w:rPr>
              <w:t>sociālais darbs ar indivīdu</w:t>
            </w:r>
          </w:p>
          <w:p w14:paraId="2A0541A6" w14:textId="77777777" w:rsidR="006E39A4" w:rsidRPr="0000720A" w:rsidRDefault="006E39A4" w:rsidP="00301694">
            <w:pPr>
              <w:pStyle w:val="ListParagraph"/>
              <w:numPr>
                <w:ilvl w:val="0"/>
                <w:numId w:val="13"/>
              </w:numPr>
              <w:spacing w:after="40" w:line="240" w:lineRule="auto"/>
              <w:rPr>
                <w:rFonts w:ascii="Times New Roman" w:hAnsi="Times New Roman" w:cs="Times New Roman"/>
                <w:color w:val="000000" w:themeColor="text1"/>
                <w:sz w:val="28"/>
                <w:szCs w:val="28"/>
              </w:rPr>
            </w:pPr>
            <w:r w:rsidRPr="0000720A">
              <w:rPr>
                <w:rFonts w:ascii="Times New Roman" w:hAnsi="Times New Roman" w:cs="Times New Roman"/>
                <w:color w:val="000000" w:themeColor="text1"/>
                <w:sz w:val="28"/>
                <w:szCs w:val="28"/>
              </w:rPr>
              <w:t>krīzes centrs</w:t>
            </w:r>
          </w:p>
          <w:p w14:paraId="26B45725" w14:textId="77777777" w:rsidR="006E39A4" w:rsidRPr="0000720A" w:rsidRDefault="006E39A4" w:rsidP="00301694">
            <w:pPr>
              <w:pStyle w:val="ListParagraph"/>
              <w:spacing w:after="40" w:line="240" w:lineRule="auto"/>
              <w:rPr>
                <w:rFonts w:ascii="Times New Roman" w:hAnsi="Times New Roman" w:cs="Times New Roman"/>
                <w:color w:val="000000" w:themeColor="text1"/>
                <w:sz w:val="28"/>
                <w:szCs w:val="28"/>
              </w:rPr>
            </w:pPr>
          </w:p>
          <w:p w14:paraId="6F7FF81C" w14:textId="77777777" w:rsidR="006E39A4" w:rsidRPr="001E2F5A" w:rsidRDefault="006E39A4" w:rsidP="00301694">
            <w:pPr>
              <w:pStyle w:val="ListParagraph"/>
              <w:spacing w:after="40" w:line="240" w:lineRule="auto"/>
              <w:rPr>
                <w:rFonts w:ascii="Times New Roman" w:hAnsi="Times New Roman" w:cs="Times New Roman"/>
                <w:b/>
                <w:iCs/>
                <w:color w:val="17365D" w:themeColor="text2" w:themeShade="BF"/>
                <w:sz w:val="28"/>
                <w:szCs w:val="28"/>
              </w:rPr>
            </w:pPr>
            <w:r w:rsidRPr="001E2F5A">
              <w:rPr>
                <w:rFonts w:ascii="Times New Roman" w:hAnsi="Times New Roman" w:cs="Times New Roman"/>
                <w:b/>
                <w:iCs/>
                <w:color w:val="17365D" w:themeColor="text2" w:themeShade="BF"/>
                <w:sz w:val="28"/>
                <w:szCs w:val="28"/>
              </w:rPr>
              <w:t>Valsts finansētie sociālie pakalpojumi:</w:t>
            </w:r>
          </w:p>
          <w:p w14:paraId="1B5E49ED" w14:textId="77777777" w:rsidR="006E39A4" w:rsidRPr="0000720A" w:rsidRDefault="006E39A4" w:rsidP="0000720A">
            <w:pPr>
              <w:pStyle w:val="tv213"/>
              <w:numPr>
                <w:ilvl w:val="0"/>
                <w:numId w:val="13"/>
              </w:numPr>
              <w:spacing w:before="0" w:beforeAutospacing="0" w:after="40" w:afterAutospacing="0"/>
              <w:ind w:left="714" w:hanging="357"/>
              <w:rPr>
                <w:sz w:val="28"/>
                <w:szCs w:val="28"/>
                <w:lang w:val="lv-LV"/>
              </w:rPr>
            </w:pPr>
            <w:r w:rsidRPr="0000720A">
              <w:rPr>
                <w:sz w:val="28"/>
                <w:szCs w:val="28"/>
                <w:lang w:val="lv-LV"/>
              </w:rPr>
              <w:t>sociālās rehabilitācijas pakalpojums no vardarbības cietušām personām</w:t>
            </w:r>
          </w:p>
          <w:p w14:paraId="0B46D767" w14:textId="77777777" w:rsidR="006E39A4" w:rsidRPr="0000720A" w:rsidRDefault="006E39A4" w:rsidP="0000720A">
            <w:pPr>
              <w:pStyle w:val="tv213"/>
              <w:numPr>
                <w:ilvl w:val="0"/>
                <w:numId w:val="13"/>
              </w:numPr>
              <w:spacing w:before="0" w:beforeAutospacing="0" w:after="40" w:afterAutospacing="0"/>
              <w:rPr>
                <w:color w:val="000000" w:themeColor="text1"/>
                <w:sz w:val="28"/>
                <w:szCs w:val="28"/>
                <w:lang w:val="lv-LV"/>
              </w:rPr>
            </w:pPr>
            <w:r w:rsidRPr="0000720A">
              <w:rPr>
                <w:sz w:val="28"/>
                <w:szCs w:val="28"/>
                <w:lang w:val="lv-LV"/>
              </w:rPr>
              <w:t>sociālās rehabilitācijas pakalpojums cilvēku tirdzniecības upuriem</w:t>
            </w:r>
          </w:p>
        </w:tc>
      </w:tr>
    </w:tbl>
    <w:p w14:paraId="418E357B" w14:textId="6CA212BA" w:rsidR="0059526F" w:rsidRPr="00894661" w:rsidRDefault="0059526F" w:rsidP="00894661">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Pašvaldības, atbilstoši Sociālo pakalpojumu un sociālās palīdzības likumā noteiktajam, veido pakalpojuma sniedzējas institūcijas, bet, ja tās </w:t>
      </w:r>
      <w:r w:rsidRPr="0059526F">
        <w:rPr>
          <w:rFonts w:ascii="Times New Roman" w:hAnsi="Times New Roman" w:cs="Times New Roman"/>
          <w:sz w:val="28"/>
          <w:szCs w:val="28"/>
        </w:rPr>
        <w:t>nav izveidojušas nepieciešamos sociālo pakalpojumu sniedzējus</w:t>
      </w:r>
      <w:r>
        <w:rPr>
          <w:rFonts w:ascii="Times New Roman" w:hAnsi="Times New Roman" w:cs="Times New Roman"/>
          <w:sz w:val="28"/>
          <w:szCs w:val="28"/>
        </w:rPr>
        <w:t xml:space="preserve"> vai arī esošā</w:t>
      </w:r>
      <w:r w:rsidR="00275629">
        <w:rPr>
          <w:rFonts w:ascii="Times New Roman" w:hAnsi="Times New Roman" w:cs="Times New Roman"/>
          <w:sz w:val="28"/>
          <w:szCs w:val="28"/>
        </w:rPr>
        <w:t>s institūcijas nespēj nodrošināt visu pieprasījumu</w:t>
      </w:r>
      <w:r w:rsidRPr="0059526F">
        <w:rPr>
          <w:rFonts w:ascii="Times New Roman" w:hAnsi="Times New Roman" w:cs="Times New Roman"/>
          <w:sz w:val="28"/>
          <w:szCs w:val="28"/>
        </w:rPr>
        <w:t>, slēdz līgumus ar citiem sociālo pakalpojumu sniedzējiem savā teritorijā vai citā pašvaldībā</w:t>
      </w:r>
      <w:r w:rsidR="00275629">
        <w:rPr>
          <w:rStyle w:val="FootnoteReference"/>
          <w:rFonts w:ascii="Times New Roman" w:hAnsi="Times New Roman" w:cs="Times New Roman"/>
          <w:sz w:val="28"/>
          <w:szCs w:val="28"/>
        </w:rPr>
        <w:footnoteReference w:id="44"/>
      </w:r>
      <w:r>
        <w:rPr>
          <w:rFonts w:ascii="Times New Roman" w:hAnsi="Times New Roman" w:cs="Times New Roman"/>
          <w:sz w:val="28"/>
          <w:szCs w:val="28"/>
        </w:rPr>
        <w:t>.</w:t>
      </w:r>
    </w:p>
    <w:p w14:paraId="6EBCF5E2" w14:textId="72A86742" w:rsidR="00B44AAF" w:rsidRPr="00B44AAF" w:rsidRDefault="00B44AAF" w:rsidP="00B22840">
      <w:pPr>
        <w:numPr>
          <w:ilvl w:val="0"/>
          <w:numId w:val="45"/>
        </w:numPr>
        <w:spacing w:after="0" w:line="240" w:lineRule="auto"/>
        <w:ind w:left="426" w:hanging="426"/>
        <w:jc w:val="both"/>
        <w:rPr>
          <w:rFonts w:ascii="Times New Roman" w:hAnsi="Times New Roman" w:cs="Times New Roman"/>
          <w:sz w:val="28"/>
          <w:szCs w:val="28"/>
        </w:rPr>
      </w:pPr>
      <w:r>
        <w:rPr>
          <w:rFonts w:ascii="Times New Roman" w:eastAsia="Times New Roman" w:hAnsi="Times New Roman" w:cs="Times New Roman"/>
          <w:sz w:val="28"/>
          <w:szCs w:val="28"/>
          <w:lang w:eastAsia="lv-LV"/>
        </w:rPr>
        <w:t>S</w:t>
      </w:r>
      <w:r w:rsidRPr="00B44AAF">
        <w:rPr>
          <w:rFonts w:ascii="Times New Roman" w:eastAsia="Times New Roman" w:hAnsi="Times New Roman" w:cs="Times New Roman"/>
          <w:sz w:val="28"/>
          <w:szCs w:val="28"/>
          <w:lang w:eastAsia="lv-LV"/>
        </w:rPr>
        <w:t>ekmējot sabiedrībā balstītu pakalpojumu attīstību un pieejamību:</w:t>
      </w:r>
    </w:p>
    <w:p w14:paraId="13369998" w14:textId="1A861141" w:rsidR="00EB07EE" w:rsidRPr="00024936" w:rsidRDefault="00B44AAF" w:rsidP="00B44AAF">
      <w:pPr>
        <w:numPr>
          <w:ilvl w:val="1"/>
          <w:numId w:val="45"/>
        </w:numPr>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i</w:t>
      </w:r>
      <w:r w:rsidR="00EB07EE" w:rsidRPr="00B44AAF">
        <w:rPr>
          <w:rFonts w:ascii="Times New Roman" w:hAnsi="Times New Roman" w:cs="Times New Roman"/>
          <w:bCs/>
          <w:color w:val="000000"/>
          <w:sz w:val="28"/>
          <w:szCs w:val="28"/>
        </w:rPr>
        <w:t>evies</w:t>
      </w:r>
      <w:r w:rsidR="00EB07EE" w:rsidRPr="00120FAB">
        <w:rPr>
          <w:rFonts w:ascii="Times New Roman" w:hAnsi="Times New Roman" w:cs="Times New Roman"/>
          <w:bCs/>
          <w:color w:val="000000"/>
          <w:sz w:val="28"/>
          <w:szCs w:val="28"/>
        </w:rPr>
        <w:t>t individuāl</w:t>
      </w:r>
      <w:r w:rsidR="00EB07EE">
        <w:rPr>
          <w:rFonts w:ascii="Times New Roman" w:hAnsi="Times New Roman" w:cs="Times New Roman"/>
          <w:bCs/>
          <w:color w:val="000000"/>
          <w:sz w:val="28"/>
          <w:szCs w:val="28"/>
        </w:rPr>
        <w:t>ā</w:t>
      </w:r>
      <w:r w:rsidR="00EB07EE" w:rsidRPr="00120FAB">
        <w:rPr>
          <w:rFonts w:ascii="Times New Roman" w:hAnsi="Times New Roman" w:cs="Times New Roman"/>
          <w:bCs/>
          <w:color w:val="000000"/>
          <w:sz w:val="28"/>
          <w:szCs w:val="28"/>
        </w:rPr>
        <w:t xml:space="preserve"> budžet</w:t>
      </w:r>
      <w:r w:rsidR="00EB07EE">
        <w:rPr>
          <w:rFonts w:ascii="Times New Roman" w:hAnsi="Times New Roman" w:cs="Times New Roman"/>
          <w:bCs/>
          <w:color w:val="000000"/>
          <w:sz w:val="28"/>
          <w:szCs w:val="28"/>
        </w:rPr>
        <w:t xml:space="preserve">a pieeju sociālo pakalpojumu sniegšanā </w:t>
      </w:r>
      <w:r w:rsidR="00EB07EE" w:rsidRPr="00120FAB">
        <w:rPr>
          <w:rFonts w:ascii="Times New Roman" w:hAnsi="Times New Roman" w:cs="Times New Roman"/>
          <w:bCs/>
          <w:color w:val="000000"/>
          <w:sz w:val="28"/>
          <w:szCs w:val="28"/>
        </w:rPr>
        <w:t xml:space="preserve"> personām ar funkcionāliem traucējumiem, </w:t>
      </w:r>
      <w:r w:rsidR="00EB07EE">
        <w:rPr>
          <w:rFonts w:ascii="Times New Roman" w:hAnsi="Times New Roman" w:cs="Times New Roman"/>
          <w:bCs/>
          <w:color w:val="000000"/>
          <w:sz w:val="28"/>
          <w:szCs w:val="28"/>
        </w:rPr>
        <w:t xml:space="preserve">prioritāri </w:t>
      </w:r>
      <w:r w:rsidR="00EB07EE" w:rsidRPr="00120FAB">
        <w:rPr>
          <w:rFonts w:ascii="Times New Roman" w:hAnsi="Times New Roman" w:cs="Times New Roman"/>
          <w:bCs/>
          <w:color w:val="000000"/>
          <w:sz w:val="28"/>
          <w:szCs w:val="28"/>
        </w:rPr>
        <w:t>bērniem ar ļoti smagiem funkcionāliem traucējumiem</w:t>
      </w:r>
      <w:r w:rsidR="00024936">
        <w:rPr>
          <w:rFonts w:ascii="Times New Roman" w:hAnsi="Times New Roman" w:cs="Times New Roman"/>
          <w:bCs/>
          <w:color w:val="000000"/>
          <w:sz w:val="28"/>
          <w:szCs w:val="28"/>
        </w:rPr>
        <w:t xml:space="preserve">, </w:t>
      </w:r>
      <w:r w:rsidR="00892C9D">
        <w:rPr>
          <w:rFonts w:ascii="Times New Roman" w:hAnsi="Times New Roman" w:cs="Times New Roman"/>
          <w:bCs/>
          <w:color w:val="000000"/>
          <w:sz w:val="28"/>
          <w:szCs w:val="28"/>
        </w:rPr>
        <w:t>un līdz 2022.gada 31.decembrim iesniegt Ministru kabinetā konceptuālo ziņojumu</w:t>
      </w:r>
      <w:r w:rsidR="009E32BC">
        <w:rPr>
          <w:rFonts w:ascii="Times New Roman" w:hAnsi="Times New Roman" w:cs="Times New Roman"/>
          <w:bCs/>
          <w:color w:val="000000"/>
          <w:sz w:val="28"/>
          <w:szCs w:val="28"/>
        </w:rPr>
        <w:t xml:space="preserve"> </w:t>
      </w:r>
      <w:r w:rsidR="009E32BC" w:rsidRPr="009E32BC">
        <w:rPr>
          <w:rFonts w:ascii="Times New Roman" w:hAnsi="Times New Roman" w:cs="Times New Roman"/>
          <w:bCs/>
          <w:color w:val="000000"/>
          <w:sz w:val="28"/>
          <w:szCs w:val="28"/>
        </w:rPr>
        <w:t>par individuālā budžeta pieeju sociālo pakalpojumu sniegšanā personām ar funkcionāliem traucējumiem</w:t>
      </w:r>
      <w:r>
        <w:rPr>
          <w:rFonts w:ascii="Times New Roman" w:hAnsi="Times New Roman" w:cs="Times New Roman"/>
          <w:bCs/>
          <w:color w:val="000000"/>
          <w:sz w:val="28"/>
          <w:szCs w:val="28"/>
        </w:rPr>
        <w:t>;</w:t>
      </w:r>
    </w:p>
    <w:p w14:paraId="6E84B62C" w14:textId="6FC99F84" w:rsidR="00964390" w:rsidRPr="00964390" w:rsidRDefault="00B44AAF" w:rsidP="00B44AAF">
      <w:pPr>
        <w:numPr>
          <w:ilvl w:val="1"/>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024936" w:rsidRPr="00964390">
        <w:rPr>
          <w:rFonts w:ascii="Times New Roman" w:hAnsi="Times New Roman" w:cs="Times New Roman"/>
          <w:sz w:val="28"/>
          <w:szCs w:val="28"/>
        </w:rPr>
        <w:t>aplašin</w:t>
      </w:r>
      <w:r w:rsidR="00964390" w:rsidRPr="00964390">
        <w:rPr>
          <w:rFonts w:ascii="Times New Roman" w:hAnsi="Times New Roman" w:cs="Times New Roman"/>
          <w:sz w:val="28"/>
          <w:szCs w:val="28"/>
        </w:rPr>
        <w:t>āt v</w:t>
      </w:r>
      <w:r w:rsidR="00024936" w:rsidRPr="00964390">
        <w:rPr>
          <w:rFonts w:ascii="Times New Roman" w:hAnsi="Times New Roman" w:cs="Times New Roman"/>
          <w:sz w:val="28"/>
          <w:szCs w:val="28"/>
        </w:rPr>
        <w:t>alsts atbalsta piešķiršanas kārtību pašvaldībām par sociālo pakalpojumu nodrošināšanu perso</w:t>
      </w:r>
      <w:r w:rsidR="00964390" w:rsidRPr="00964390">
        <w:rPr>
          <w:rFonts w:ascii="Times New Roman" w:hAnsi="Times New Roman" w:cs="Times New Roman"/>
          <w:sz w:val="28"/>
          <w:szCs w:val="28"/>
        </w:rPr>
        <w:t xml:space="preserve">nas dzīvesvietā, </w:t>
      </w:r>
      <w:r w:rsidR="00964390" w:rsidRPr="00964390">
        <w:rPr>
          <w:rFonts w:ascii="Times New Roman" w:hAnsi="Times New Roman" w:cs="Times New Roman"/>
          <w:sz w:val="28"/>
          <w:szCs w:val="28"/>
          <w:shd w:val="clear" w:color="auto" w:fill="FFFFFF"/>
        </w:rPr>
        <w:t>piešķirot papildu finansējumu mērķdotācijām pašvaldībām, lai nodrošinātu, ka bērni, kuriem noteikta invaliditāte un īpašas kopšanas nepieciešamība, saņemtu pašvaldības nodrošinātus uz bērna individuālajām vajadzībām vērstus sociālos pakalpojumus un atbalstu dzīvesvietā, tādejādi sekmējot neatkarīgas dzīves iespējas un dzīves kvalitātes saglabāšanu vai uzlabošanu, un novēršot ievietošanu ilgstošas sociālās aprūpes un sociālās rehabilitācijas institūcijās</w:t>
      </w:r>
      <w:r>
        <w:rPr>
          <w:rFonts w:ascii="Times New Roman" w:hAnsi="Times New Roman" w:cs="Times New Roman"/>
          <w:sz w:val="28"/>
          <w:szCs w:val="28"/>
          <w:shd w:val="clear" w:color="auto" w:fill="FFFFFF"/>
        </w:rPr>
        <w:t>;</w:t>
      </w:r>
    </w:p>
    <w:p w14:paraId="1B606351" w14:textId="525F2D6F" w:rsidR="003F294C" w:rsidRPr="00B44AAF" w:rsidRDefault="00B44AAF" w:rsidP="00B44AAF">
      <w:pPr>
        <w:numPr>
          <w:ilvl w:val="1"/>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w:t>
      </w:r>
      <w:r w:rsidR="003F294C" w:rsidRPr="00964390">
        <w:rPr>
          <w:rFonts w:ascii="Times New Roman" w:hAnsi="Times New Roman" w:cs="Times New Roman"/>
          <w:sz w:val="28"/>
          <w:szCs w:val="28"/>
        </w:rPr>
        <w:t>eicin</w:t>
      </w:r>
      <w:r w:rsidR="003F294C" w:rsidRPr="00B44AAF">
        <w:rPr>
          <w:rFonts w:ascii="Times New Roman" w:hAnsi="Times New Roman" w:cs="Times New Roman"/>
          <w:sz w:val="28"/>
          <w:szCs w:val="28"/>
        </w:rPr>
        <w:t>āt inovācijas sociālo pakalpojumu sniegšanā, to ieviešanai piesaistot ES struktūrfondu līdzekļus</w:t>
      </w:r>
      <w:r w:rsidR="00C22F65" w:rsidRPr="00B44AAF">
        <w:rPr>
          <w:rFonts w:ascii="Times New Roman" w:hAnsi="Times New Roman" w:cs="Times New Roman"/>
          <w:sz w:val="28"/>
          <w:szCs w:val="28"/>
        </w:rPr>
        <w:t>.</w:t>
      </w:r>
    </w:p>
    <w:p w14:paraId="666298AD" w14:textId="77777777" w:rsidR="00494060" w:rsidRDefault="0049593B" w:rsidP="00494060">
      <w:pPr>
        <w:numPr>
          <w:ilvl w:val="0"/>
          <w:numId w:val="45"/>
        </w:numPr>
        <w:spacing w:after="0" w:line="240" w:lineRule="auto"/>
        <w:ind w:left="426" w:hanging="426"/>
        <w:jc w:val="both"/>
        <w:rPr>
          <w:rFonts w:ascii="Times New Roman" w:hAnsi="Times New Roman" w:cs="Times New Roman"/>
          <w:sz w:val="28"/>
          <w:szCs w:val="28"/>
        </w:rPr>
      </w:pPr>
      <w:r w:rsidRPr="00B44AAF">
        <w:rPr>
          <w:rFonts w:ascii="Times New Roman" w:hAnsi="Times New Roman" w:cs="Times New Roman"/>
          <w:bCs/>
          <w:color w:val="000000"/>
          <w:sz w:val="28"/>
          <w:szCs w:val="28"/>
        </w:rPr>
        <w:t>L</w:t>
      </w:r>
      <w:r w:rsidRPr="00B44AAF">
        <w:rPr>
          <w:rFonts w:ascii="Times New Roman" w:eastAsia="Times New Roman" w:hAnsi="Times New Roman" w:cs="Times New Roman"/>
          <w:sz w:val="28"/>
          <w:szCs w:val="28"/>
          <w:lang w:eastAsia="lv-LV"/>
        </w:rPr>
        <w:t>īdz 2024.gadam vienoties par efektīvāku grupu mājas (dzīvokļa) pakalpojuma samaksas kārtību un par apgādnieku pienākumu maksāt par nodrošināto sociālo pakalpojumu, nepieciešamības gadījumā sagatavot grozījumus normatīvajos aktos</w:t>
      </w:r>
      <w:r>
        <w:rPr>
          <w:rFonts w:ascii="Times New Roman" w:eastAsia="Times New Roman" w:hAnsi="Times New Roman" w:cs="Times New Roman"/>
          <w:sz w:val="28"/>
          <w:szCs w:val="28"/>
          <w:lang w:eastAsia="lv-LV"/>
        </w:rPr>
        <w:t>.</w:t>
      </w:r>
      <w:r w:rsidRPr="00B44AAF">
        <w:rPr>
          <w:rFonts w:ascii="Times New Roman" w:hAnsi="Times New Roman" w:cs="Times New Roman"/>
          <w:bCs/>
          <w:color w:val="000000"/>
          <w:sz w:val="28"/>
          <w:szCs w:val="28"/>
        </w:rPr>
        <w:t xml:space="preserve"> </w:t>
      </w:r>
    </w:p>
    <w:p w14:paraId="1B8B1990" w14:textId="0C103F8C" w:rsidR="00B44AAF" w:rsidRPr="00494060" w:rsidRDefault="00B44AAF" w:rsidP="00494060">
      <w:pPr>
        <w:numPr>
          <w:ilvl w:val="0"/>
          <w:numId w:val="45"/>
        </w:numPr>
        <w:spacing w:after="0" w:line="240" w:lineRule="auto"/>
        <w:ind w:left="426" w:hanging="426"/>
        <w:jc w:val="both"/>
        <w:rPr>
          <w:rFonts w:ascii="Times New Roman" w:hAnsi="Times New Roman" w:cs="Times New Roman"/>
          <w:sz w:val="28"/>
          <w:szCs w:val="28"/>
        </w:rPr>
      </w:pPr>
      <w:r w:rsidRPr="00494060">
        <w:rPr>
          <w:rFonts w:ascii="Times New Roman" w:eastAsia="Times New Roman" w:hAnsi="Times New Roman" w:cs="Times New Roman"/>
          <w:sz w:val="28"/>
          <w:szCs w:val="28"/>
          <w:lang w:eastAsia="lv-LV"/>
        </w:rPr>
        <w:t xml:space="preserve">Ieviest uzraudzības mehānismu minimālā sociālo pakalpojumu groza nodrošināšanai (identificējot problēmas un nepieciešamo atbalstu), sociālo pakalpojumu attīstības veicināšanai </w:t>
      </w:r>
      <w:r w:rsidR="00594004" w:rsidRPr="00494060">
        <w:rPr>
          <w:rFonts w:ascii="Times New Roman" w:eastAsia="Times New Roman" w:hAnsi="Times New Roman" w:cs="Times New Roman"/>
          <w:sz w:val="28"/>
          <w:szCs w:val="28"/>
          <w:lang w:eastAsia="lv-LV"/>
        </w:rPr>
        <w:t xml:space="preserve">Labklājības </w:t>
      </w:r>
      <w:r w:rsidRPr="00494060">
        <w:rPr>
          <w:rFonts w:ascii="Times New Roman" w:eastAsia="Times New Roman" w:hAnsi="Times New Roman" w:cs="Times New Roman"/>
          <w:sz w:val="28"/>
          <w:szCs w:val="28"/>
          <w:lang w:eastAsia="lv-LV"/>
        </w:rPr>
        <w:t>ministrijai organizējot ikgadējas pārrunas ar katru no pašvaldībām.</w:t>
      </w:r>
    </w:p>
    <w:p w14:paraId="11A17224" w14:textId="77777777" w:rsidR="00EB07EE" w:rsidRPr="001E2F5A" w:rsidRDefault="00EB07EE" w:rsidP="00D17F0B">
      <w:pPr>
        <w:pStyle w:val="ListParagraph"/>
        <w:tabs>
          <w:tab w:val="left" w:pos="284"/>
        </w:tabs>
        <w:autoSpaceDE w:val="0"/>
        <w:autoSpaceDN w:val="0"/>
        <w:adjustRightInd w:val="0"/>
        <w:spacing w:after="40" w:line="240" w:lineRule="auto"/>
        <w:ind w:left="567" w:hanging="567"/>
        <w:jc w:val="both"/>
        <w:rPr>
          <w:rFonts w:ascii="Times New Roman" w:hAnsi="Times New Roman" w:cs="Times New Roman"/>
          <w:bCs/>
          <w:color w:val="17365D" w:themeColor="text2" w:themeShade="BF"/>
          <w:sz w:val="28"/>
          <w:szCs w:val="28"/>
        </w:rPr>
      </w:pPr>
    </w:p>
    <w:p w14:paraId="4FCE3DFD" w14:textId="662AF539" w:rsidR="00EB07EE" w:rsidRPr="001E2F5A" w:rsidRDefault="00EB07EE" w:rsidP="00EB07EE">
      <w:pPr>
        <w:pStyle w:val="ListParagraph"/>
        <w:numPr>
          <w:ilvl w:val="1"/>
          <w:numId w:val="30"/>
        </w:numPr>
        <w:tabs>
          <w:tab w:val="left" w:pos="990"/>
        </w:tabs>
        <w:spacing w:after="40" w:line="240" w:lineRule="auto"/>
        <w:rPr>
          <w:rFonts w:ascii="Times New Roman" w:hAnsi="Times New Roman" w:cs="Times New Roman"/>
          <w:b/>
          <w:bCs/>
          <w:color w:val="17365D" w:themeColor="text2" w:themeShade="BF"/>
          <w:sz w:val="28"/>
          <w:szCs w:val="28"/>
        </w:rPr>
      </w:pPr>
      <w:r w:rsidRPr="001E2F5A">
        <w:rPr>
          <w:rFonts w:ascii="Times New Roman" w:hAnsi="Times New Roman" w:cs="Times New Roman"/>
          <w:b/>
          <w:bCs/>
          <w:color w:val="17365D" w:themeColor="text2" w:themeShade="BF"/>
          <w:sz w:val="28"/>
          <w:szCs w:val="28"/>
        </w:rPr>
        <w:t xml:space="preserve">Vidēja termiņa risinājumi, veicami trīs līdz septiņu gadu periodā: </w:t>
      </w:r>
    </w:p>
    <w:p w14:paraId="41FB9D57" w14:textId="7B83A2AB" w:rsidR="00154FC8" w:rsidRPr="00120FAB" w:rsidRDefault="00154FC8" w:rsidP="00BA1F3C">
      <w:pPr>
        <w:spacing w:after="0" w:line="240" w:lineRule="auto"/>
        <w:ind w:left="426"/>
        <w:jc w:val="both"/>
        <w:rPr>
          <w:rFonts w:ascii="Times New Roman" w:hAnsi="Times New Roman" w:cs="Times New Roman"/>
          <w:sz w:val="28"/>
          <w:szCs w:val="28"/>
        </w:rPr>
      </w:pPr>
    </w:p>
    <w:p w14:paraId="0A8E0B12" w14:textId="16F2DBDD" w:rsidR="00024936" w:rsidRPr="00120FAB" w:rsidRDefault="00024936" w:rsidP="00B22840">
      <w:pPr>
        <w:numPr>
          <w:ilvl w:val="0"/>
          <w:numId w:val="45"/>
        </w:numPr>
        <w:spacing w:after="0" w:line="240" w:lineRule="auto"/>
        <w:ind w:left="426" w:hanging="426"/>
        <w:jc w:val="both"/>
        <w:rPr>
          <w:rFonts w:ascii="Times New Roman" w:hAnsi="Times New Roman" w:cs="Times New Roman"/>
          <w:sz w:val="28"/>
          <w:szCs w:val="28"/>
        </w:rPr>
      </w:pPr>
      <w:r w:rsidRPr="00120FAB">
        <w:rPr>
          <w:rFonts w:ascii="Times New Roman" w:hAnsi="Times New Roman" w:cs="Times New Roman"/>
          <w:sz w:val="28"/>
          <w:szCs w:val="28"/>
        </w:rPr>
        <w:t xml:space="preserve">Pārskatīt valsts finansēto sociālo pakalpojumu klāstu un </w:t>
      </w:r>
      <w:r w:rsidR="00C22F65">
        <w:rPr>
          <w:rFonts w:ascii="Times New Roman" w:hAnsi="Times New Roman" w:cs="Times New Roman"/>
          <w:sz w:val="28"/>
          <w:szCs w:val="28"/>
        </w:rPr>
        <w:t xml:space="preserve">izvērtēt </w:t>
      </w:r>
      <w:r w:rsidRPr="00120FAB">
        <w:rPr>
          <w:rFonts w:ascii="Times New Roman" w:hAnsi="Times New Roman" w:cs="Times New Roman"/>
          <w:sz w:val="28"/>
          <w:szCs w:val="28"/>
        </w:rPr>
        <w:t xml:space="preserve">valsts līdzfinansējuma </w:t>
      </w:r>
      <w:r w:rsidR="00C22F65">
        <w:rPr>
          <w:rFonts w:ascii="Times New Roman" w:hAnsi="Times New Roman" w:cs="Times New Roman"/>
          <w:sz w:val="28"/>
          <w:szCs w:val="28"/>
        </w:rPr>
        <w:t xml:space="preserve">piešķiršanas lietderību </w:t>
      </w:r>
      <w:r w:rsidRPr="00120FAB">
        <w:rPr>
          <w:rFonts w:ascii="Times New Roman" w:hAnsi="Times New Roman" w:cs="Times New Roman"/>
          <w:sz w:val="28"/>
          <w:szCs w:val="28"/>
        </w:rPr>
        <w:t xml:space="preserve"> </w:t>
      </w:r>
      <w:r>
        <w:rPr>
          <w:rFonts w:ascii="Times New Roman" w:hAnsi="Times New Roman" w:cs="Times New Roman"/>
          <w:sz w:val="28"/>
          <w:szCs w:val="28"/>
        </w:rPr>
        <w:t>minimālajā</w:t>
      </w:r>
      <w:r w:rsidRPr="00120FAB">
        <w:rPr>
          <w:rFonts w:ascii="Times New Roman" w:hAnsi="Times New Roman" w:cs="Times New Roman"/>
          <w:sz w:val="28"/>
          <w:szCs w:val="28"/>
        </w:rPr>
        <w:t xml:space="preserve"> sociālo pakalpojumu grozā iekļautajiem sociālajiem pakalpojumiem, kuriem normatīvajos aktos nav noteikti finansēšanas atbalsta mehānismi. </w:t>
      </w:r>
    </w:p>
    <w:p w14:paraId="5D2D4883" w14:textId="3F9E7ACA" w:rsidR="003F294C" w:rsidRPr="0000720A" w:rsidRDefault="003F294C" w:rsidP="00B22840">
      <w:pPr>
        <w:numPr>
          <w:ilvl w:val="0"/>
          <w:numId w:val="45"/>
        </w:numPr>
        <w:spacing w:after="0" w:line="240" w:lineRule="auto"/>
        <w:ind w:left="426" w:hanging="426"/>
        <w:jc w:val="both"/>
        <w:rPr>
          <w:rFonts w:ascii="Times New Roman" w:hAnsi="Times New Roman" w:cs="Times New Roman"/>
          <w:sz w:val="28"/>
          <w:szCs w:val="28"/>
        </w:rPr>
      </w:pPr>
      <w:r w:rsidRPr="00120FAB">
        <w:rPr>
          <w:rFonts w:ascii="Times New Roman" w:hAnsi="Times New Roman" w:cs="Times New Roman"/>
          <w:sz w:val="28"/>
          <w:szCs w:val="28"/>
        </w:rPr>
        <w:t xml:space="preserve">Piesaistot </w:t>
      </w:r>
      <w:r w:rsidR="000A0A60">
        <w:rPr>
          <w:rFonts w:ascii="Times New Roman" w:hAnsi="Times New Roman" w:cs="Times New Roman"/>
          <w:sz w:val="28"/>
          <w:szCs w:val="28"/>
        </w:rPr>
        <w:t xml:space="preserve">starptautiskos </w:t>
      </w:r>
      <w:r>
        <w:rPr>
          <w:rFonts w:ascii="Times New Roman" w:hAnsi="Times New Roman" w:cs="Times New Roman"/>
          <w:sz w:val="28"/>
          <w:szCs w:val="28"/>
        </w:rPr>
        <w:t>ekspertus</w:t>
      </w:r>
      <w:r w:rsidR="000A0A60">
        <w:rPr>
          <w:rFonts w:ascii="Times New Roman" w:hAnsi="Times New Roman" w:cs="Times New Roman"/>
          <w:sz w:val="28"/>
          <w:szCs w:val="28"/>
        </w:rPr>
        <w:t xml:space="preserve"> (</w:t>
      </w:r>
      <w:r w:rsidR="00275629">
        <w:rPr>
          <w:rFonts w:ascii="Times New Roman" w:hAnsi="Times New Roman" w:cs="Times New Roman"/>
          <w:sz w:val="28"/>
          <w:szCs w:val="28"/>
        </w:rPr>
        <w:t xml:space="preserve">piemēram, </w:t>
      </w:r>
      <w:r w:rsidR="000A0A60">
        <w:rPr>
          <w:rFonts w:ascii="Times New Roman" w:hAnsi="Times New Roman" w:cs="Times New Roman"/>
          <w:sz w:val="28"/>
          <w:szCs w:val="28"/>
        </w:rPr>
        <w:t>E</w:t>
      </w:r>
      <w:r w:rsidR="00C22F65">
        <w:rPr>
          <w:rFonts w:ascii="Times New Roman" w:hAnsi="Times New Roman" w:cs="Times New Roman"/>
          <w:sz w:val="28"/>
          <w:szCs w:val="28"/>
        </w:rPr>
        <w:t xml:space="preserve">iropas </w:t>
      </w:r>
      <w:r w:rsidR="00900A0A">
        <w:rPr>
          <w:rFonts w:ascii="Times New Roman" w:hAnsi="Times New Roman" w:cs="Times New Roman"/>
          <w:sz w:val="28"/>
          <w:szCs w:val="28"/>
        </w:rPr>
        <w:t>Komisijas</w:t>
      </w:r>
      <w:r w:rsidR="000A0A60">
        <w:rPr>
          <w:rFonts w:ascii="Times New Roman" w:hAnsi="Times New Roman" w:cs="Times New Roman"/>
          <w:sz w:val="28"/>
          <w:szCs w:val="28"/>
        </w:rPr>
        <w:t xml:space="preserve">, OECD, </w:t>
      </w:r>
      <w:r w:rsidR="00C22F65">
        <w:rPr>
          <w:rFonts w:ascii="Times New Roman" w:hAnsi="Times New Roman" w:cs="Times New Roman"/>
          <w:sz w:val="28"/>
          <w:szCs w:val="28"/>
        </w:rPr>
        <w:t>Pasaules bankas)</w:t>
      </w:r>
      <w:r w:rsidRPr="00115C99">
        <w:rPr>
          <w:rFonts w:ascii="Times New Roman" w:hAnsi="Times New Roman" w:cs="Times New Roman"/>
          <w:sz w:val="28"/>
          <w:szCs w:val="28"/>
        </w:rPr>
        <w:t xml:space="preserve">, veikt </w:t>
      </w:r>
      <w:r w:rsidR="000A0A60">
        <w:rPr>
          <w:rFonts w:ascii="Times New Roman" w:hAnsi="Times New Roman" w:cs="Times New Roman"/>
          <w:sz w:val="28"/>
          <w:szCs w:val="28"/>
        </w:rPr>
        <w:t>ekspertu</w:t>
      </w:r>
      <w:r w:rsidR="00B44AAF">
        <w:rPr>
          <w:rFonts w:ascii="Times New Roman" w:hAnsi="Times New Roman" w:cs="Times New Roman"/>
          <w:sz w:val="28"/>
          <w:szCs w:val="28"/>
        </w:rPr>
        <w:t xml:space="preserve"> izvērtējumu </w:t>
      </w:r>
      <w:r w:rsidRPr="00115C99">
        <w:rPr>
          <w:rFonts w:ascii="Times New Roman" w:hAnsi="Times New Roman" w:cs="Times New Roman"/>
          <w:sz w:val="28"/>
          <w:szCs w:val="28"/>
        </w:rPr>
        <w:t>par sociālo pakalpojumu finansēšanu</w:t>
      </w:r>
      <w:r w:rsidR="000A0A60">
        <w:rPr>
          <w:rFonts w:ascii="Times New Roman" w:hAnsi="Times New Roman" w:cs="Times New Roman"/>
          <w:sz w:val="28"/>
          <w:szCs w:val="28"/>
        </w:rPr>
        <w:t xml:space="preserve"> (esošās situācijas analīzi, priekšlikumus jaunam finansēšanas modelim)</w:t>
      </w:r>
      <w:r w:rsidRPr="00115C99">
        <w:rPr>
          <w:rFonts w:ascii="Times New Roman" w:hAnsi="Times New Roman" w:cs="Times New Roman"/>
          <w:sz w:val="28"/>
          <w:szCs w:val="28"/>
        </w:rPr>
        <w:t xml:space="preserve">, tai skaitā analizējot citu valstu </w:t>
      </w:r>
      <w:r w:rsidR="000A0A60">
        <w:rPr>
          <w:rFonts w:ascii="Times New Roman" w:hAnsi="Times New Roman" w:cs="Times New Roman"/>
          <w:sz w:val="28"/>
          <w:szCs w:val="28"/>
        </w:rPr>
        <w:t xml:space="preserve">labās prakses </w:t>
      </w:r>
      <w:r w:rsidRPr="00115C99">
        <w:rPr>
          <w:rFonts w:ascii="Times New Roman" w:hAnsi="Times New Roman" w:cs="Times New Roman"/>
          <w:sz w:val="28"/>
          <w:szCs w:val="28"/>
        </w:rPr>
        <w:t>pieredzi,</w:t>
      </w:r>
      <w:r>
        <w:rPr>
          <w:rFonts w:ascii="Times New Roman" w:hAnsi="Times New Roman" w:cs="Times New Roman"/>
          <w:sz w:val="28"/>
          <w:szCs w:val="28"/>
        </w:rPr>
        <w:t xml:space="preserve"> </w:t>
      </w:r>
      <w:r w:rsidR="000A0A60">
        <w:rPr>
          <w:rFonts w:ascii="Times New Roman" w:hAnsi="Times New Roman" w:cs="Times New Roman"/>
          <w:sz w:val="28"/>
          <w:szCs w:val="28"/>
        </w:rPr>
        <w:t xml:space="preserve">sagatavot </w:t>
      </w:r>
      <w:r w:rsidRPr="00115C99">
        <w:rPr>
          <w:rFonts w:ascii="Times New Roman" w:hAnsi="Times New Roman" w:cs="Times New Roman"/>
          <w:sz w:val="28"/>
          <w:szCs w:val="28"/>
        </w:rPr>
        <w:t>un iesniegt Ministru kabinetā uz iz</w:t>
      </w:r>
      <w:r>
        <w:rPr>
          <w:rFonts w:ascii="Times New Roman" w:hAnsi="Times New Roman" w:cs="Times New Roman"/>
          <w:sz w:val="28"/>
          <w:szCs w:val="28"/>
        </w:rPr>
        <w:t>vērtējuma</w:t>
      </w:r>
      <w:r w:rsidRPr="00115C99">
        <w:rPr>
          <w:rFonts w:ascii="Times New Roman" w:hAnsi="Times New Roman" w:cs="Times New Roman"/>
          <w:sz w:val="28"/>
          <w:szCs w:val="28"/>
        </w:rPr>
        <w:t xml:space="preserve"> rezultātiem</w:t>
      </w:r>
      <w:r w:rsidR="000A0A60">
        <w:rPr>
          <w:rFonts w:ascii="Times New Roman" w:hAnsi="Times New Roman" w:cs="Times New Roman"/>
          <w:sz w:val="28"/>
          <w:szCs w:val="28"/>
        </w:rPr>
        <w:t xml:space="preserve"> un finanšu analīzi</w:t>
      </w:r>
      <w:r w:rsidRPr="00115C99">
        <w:rPr>
          <w:rFonts w:ascii="Times New Roman" w:hAnsi="Times New Roman" w:cs="Times New Roman"/>
          <w:sz w:val="28"/>
          <w:szCs w:val="28"/>
        </w:rPr>
        <w:t xml:space="preserve"> balstītu konceptuālo ziņojumu par sociālo pakalpojumu finansēšan</w:t>
      </w:r>
      <w:r>
        <w:rPr>
          <w:rFonts w:ascii="Times New Roman" w:hAnsi="Times New Roman" w:cs="Times New Roman"/>
          <w:sz w:val="28"/>
          <w:szCs w:val="28"/>
        </w:rPr>
        <w:t>as</w:t>
      </w:r>
      <w:r w:rsidRPr="00115C99">
        <w:rPr>
          <w:rFonts w:ascii="Times New Roman" w:hAnsi="Times New Roman" w:cs="Times New Roman"/>
          <w:sz w:val="28"/>
          <w:szCs w:val="28"/>
        </w:rPr>
        <w:t xml:space="preserve"> </w:t>
      </w:r>
      <w:r>
        <w:rPr>
          <w:rFonts w:ascii="Times New Roman" w:hAnsi="Times New Roman" w:cs="Times New Roman"/>
          <w:sz w:val="28"/>
          <w:szCs w:val="28"/>
        </w:rPr>
        <w:t xml:space="preserve">sistēmas pilnveidošanu </w:t>
      </w:r>
      <w:r w:rsidRPr="00115C99">
        <w:rPr>
          <w:rFonts w:ascii="Times New Roman" w:hAnsi="Times New Roman" w:cs="Times New Roman"/>
          <w:sz w:val="28"/>
          <w:szCs w:val="28"/>
        </w:rPr>
        <w:t>un jaun</w:t>
      </w:r>
      <w:r w:rsidR="000A0A60">
        <w:rPr>
          <w:rFonts w:ascii="Times New Roman" w:hAnsi="Times New Roman" w:cs="Times New Roman"/>
          <w:sz w:val="28"/>
          <w:szCs w:val="28"/>
        </w:rPr>
        <w:t>a</w:t>
      </w:r>
      <w:r w:rsidRPr="00115C99">
        <w:rPr>
          <w:rFonts w:ascii="Times New Roman" w:hAnsi="Times New Roman" w:cs="Times New Roman"/>
          <w:sz w:val="28"/>
          <w:szCs w:val="28"/>
        </w:rPr>
        <w:t xml:space="preserve"> </w:t>
      </w:r>
      <w:r w:rsidR="00EB42E8">
        <w:rPr>
          <w:rFonts w:ascii="Times New Roman" w:hAnsi="Times New Roman" w:cs="Times New Roman"/>
          <w:sz w:val="28"/>
          <w:szCs w:val="28"/>
        </w:rPr>
        <w:t xml:space="preserve">ilgtspējīga </w:t>
      </w:r>
      <w:r w:rsidRPr="00115C99">
        <w:rPr>
          <w:rFonts w:ascii="Times New Roman" w:hAnsi="Times New Roman" w:cs="Times New Roman"/>
          <w:sz w:val="28"/>
          <w:szCs w:val="28"/>
        </w:rPr>
        <w:t>finansēšanas modeļ</w:t>
      </w:r>
      <w:r w:rsidR="000A0A60">
        <w:rPr>
          <w:rFonts w:ascii="Times New Roman" w:hAnsi="Times New Roman" w:cs="Times New Roman"/>
          <w:sz w:val="28"/>
          <w:szCs w:val="28"/>
        </w:rPr>
        <w:t>a</w:t>
      </w:r>
      <w:r w:rsidRPr="00115C99">
        <w:rPr>
          <w:rFonts w:ascii="Times New Roman" w:hAnsi="Times New Roman" w:cs="Times New Roman"/>
          <w:sz w:val="28"/>
          <w:szCs w:val="28"/>
        </w:rPr>
        <w:t xml:space="preserve"> ieviešanu</w:t>
      </w:r>
      <w:r w:rsidRPr="0000720A">
        <w:rPr>
          <w:rFonts w:ascii="Times New Roman" w:hAnsi="Times New Roman" w:cs="Times New Roman"/>
          <w:sz w:val="28"/>
          <w:szCs w:val="28"/>
        </w:rPr>
        <w:t>.</w:t>
      </w:r>
    </w:p>
    <w:p w14:paraId="1539A90B" w14:textId="77777777" w:rsidR="00EB07EE" w:rsidRPr="001E2F5A" w:rsidRDefault="00EB07EE" w:rsidP="00EB07EE">
      <w:pPr>
        <w:spacing w:after="0" w:line="240" w:lineRule="auto"/>
        <w:jc w:val="both"/>
        <w:rPr>
          <w:rFonts w:ascii="Times New Roman" w:hAnsi="Times New Roman" w:cs="Times New Roman"/>
          <w:color w:val="17365D" w:themeColor="text2" w:themeShade="BF"/>
          <w:sz w:val="28"/>
          <w:szCs w:val="28"/>
        </w:rPr>
      </w:pPr>
    </w:p>
    <w:p w14:paraId="6016C297" w14:textId="1B878315" w:rsidR="00EB07EE" w:rsidRPr="001E2F5A" w:rsidRDefault="00EB07EE" w:rsidP="00EB07EE">
      <w:pPr>
        <w:pStyle w:val="ListParagraph"/>
        <w:numPr>
          <w:ilvl w:val="1"/>
          <w:numId w:val="30"/>
        </w:numPr>
        <w:spacing w:after="0" w:line="240" w:lineRule="auto"/>
        <w:jc w:val="both"/>
        <w:rPr>
          <w:rFonts w:ascii="Times New Roman" w:hAnsi="Times New Roman" w:cs="Times New Roman"/>
          <w:b/>
          <w:color w:val="17365D" w:themeColor="text2" w:themeShade="BF"/>
          <w:sz w:val="28"/>
          <w:szCs w:val="28"/>
        </w:rPr>
      </w:pPr>
      <w:r w:rsidRPr="001E2F5A">
        <w:rPr>
          <w:rFonts w:ascii="Times New Roman" w:hAnsi="Times New Roman" w:cs="Times New Roman"/>
          <w:b/>
          <w:color w:val="17365D" w:themeColor="text2" w:themeShade="BF"/>
          <w:sz w:val="28"/>
          <w:szCs w:val="28"/>
        </w:rPr>
        <w:t xml:space="preserve">Ilgtermiņa risinājumi, veicami vairāk kā septiņu gadu periodā: </w:t>
      </w:r>
    </w:p>
    <w:p w14:paraId="05F1E843" w14:textId="77777777" w:rsidR="003F294C" w:rsidRPr="00EB07EE" w:rsidRDefault="003F294C" w:rsidP="003F294C">
      <w:pPr>
        <w:pStyle w:val="ListParagraph"/>
        <w:spacing w:after="0" w:line="240" w:lineRule="auto"/>
        <w:ind w:left="1080"/>
        <w:jc w:val="both"/>
        <w:rPr>
          <w:rFonts w:ascii="Times New Roman" w:hAnsi="Times New Roman" w:cs="Times New Roman"/>
          <w:b/>
          <w:sz w:val="28"/>
          <w:szCs w:val="28"/>
        </w:rPr>
      </w:pPr>
    </w:p>
    <w:p w14:paraId="7617921E" w14:textId="2347C9C6" w:rsidR="00693CE4" w:rsidRPr="00B913C1" w:rsidRDefault="003F294C" w:rsidP="00B22840">
      <w:pPr>
        <w:numPr>
          <w:ilvl w:val="0"/>
          <w:numId w:val="45"/>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Balstoties uz </w:t>
      </w:r>
      <w:r w:rsidR="00B44AAF">
        <w:rPr>
          <w:rFonts w:ascii="Times New Roman" w:hAnsi="Times New Roman" w:cs="Times New Roman"/>
          <w:sz w:val="28"/>
          <w:szCs w:val="28"/>
        </w:rPr>
        <w:t>7</w:t>
      </w:r>
      <w:r>
        <w:rPr>
          <w:rFonts w:ascii="Times New Roman" w:hAnsi="Times New Roman" w:cs="Times New Roman"/>
          <w:sz w:val="28"/>
          <w:szCs w:val="28"/>
        </w:rPr>
        <w:t xml:space="preserve">.punktā minēto izpēti, </w:t>
      </w:r>
      <w:r w:rsidR="00B44AAF">
        <w:rPr>
          <w:rFonts w:ascii="Times New Roman" w:hAnsi="Times New Roman" w:cs="Times New Roman"/>
          <w:sz w:val="28"/>
          <w:szCs w:val="28"/>
        </w:rPr>
        <w:t>izstrādāt ilg</w:t>
      </w:r>
      <w:r w:rsidR="00606160">
        <w:rPr>
          <w:rFonts w:ascii="Times New Roman" w:hAnsi="Times New Roman" w:cs="Times New Roman"/>
          <w:sz w:val="28"/>
          <w:szCs w:val="28"/>
        </w:rPr>
        <w:t>tspējīgu inovatīv</w:t>
      </w:r>
      <w:r>
        <w:rPr>
          <w:rFonts w:ascii="Times New Roman" w:hAnsi="Times New Roman" w:cs="Times New Roman"/>
          <w:sz w:val="28"/>
          <w:szCs w:val="28"/>
        </w:rPr>
        <w:t>u</w:t>
      </w:r>
      <w:r w:rsidR="00606160">
        <w:rPr>
          <w:rFonts w:ascii="Times New Roman" w:hAnsi="Times New Roman" w:cs="Times New Roman"/>
          <w:sz w:val="28"/>
          <w:szCs w:val="28"/>
        </w:rPr>
        <w:t xml:space="preserve"> sociālo pakalpojumu finansēšanas modeli</w:t>
      </w:r>
      <w:r>
        <w:rPr>
          <w:rFonts w:ascii="Times New Roman" w:hAnsi="Times New Roman" w:cs="Times New Roman"/>
          <w:sz w:val="28"/>
          <w:szCs w:val="28"/>
        </w:rPr>
        <w:t xml:space="preserve"> un uzsākt tā īstenošanu</w:t>
      </w:r>
      <w:r w:rsidR="00B913C1" w:rsidRPr="00B913C1">
        <w:rPr>
          <w:rFonts w:ascii="Times New Roman" w:hAnsi="Times New Roman" w:cs="Times New Roman"/>
          <w:sz w:val="28"/>
          <w:szCs w:val="28"/>
        </w:rPr>
        <w:t>.</w:t>
      </w:r>
    </w:p>
    <w:p w14:paraId="6F960FA2" w14:textId="77777777" w:rsidR="00CD2A04" w:rsidRDefault="00CD2A04" w:rsidP="00CD2A04">
      <w:pPr>
        <w:spacing w:after="0" w:line="240" w:lineRule="auto"/>
        <w:ind w:left="426"/>
        <w:jc w:val="both"/>
        <w:rPr>
          <w:rFonts w:ascii="Times New Roman" w:hAnsi="Times New Roman" w:cs="Times New Roman"/>
          <w:sz w:val="28"/>
          <w:szCs w:val="28"/>
        </w:rPr>
      </w:pPr>
    </w:p>
    <w:p w14:paraId="41082D6C" w14:textId="77777777" w:rsidR="009235E5" w:rsidRDefault="009235E5" w:rsidP="00CD2A04">
      <w:pPr>
        <w:spacing w:after="0" w:line="240" w:lineRule="auto"/>
        <w:ind w:left="426"/>
        <w:jc w:val="both"/>
        <w:rPr>
          <w:rFonts w:ascii="Times New Roman" w:hAnsi="Times New Roman" w:cs="Times New Roman"/>
          <w:sz w:val="28"/>
          <w:szCs w:val="28"/>
        </w:rPr>
      </w:pPr>
    </w:p>
    <w:p w14:paraId="71C37002" w14:textId="77777777" w:rsidR="009235E5" w:rsidRDefault="009235E5" w:rsidP="00CD2A04">
      <w:pPr>
        <w:spacing w:after="0" w:line="240" w:lineRule="auto"/>
        <w:ind w:left="426"/>
        <w:jc w:val="both"/>
        <w:rPr>
          <w:rFonts w:ascii="Times New Roman" w:hAnsi="Times New Roman" w:cs="Times New Roman"/>
          <w:sz w:val="28"/>
          <w:szCs w:val="28"/>
        </w:rPr>
      </w:pPr>
    </w:p>
    <w:p w14:paraId="71ACEC84" w14:textId="77777777" w:rsidR="009235E5" w:rsidRPr="00594004" w:rsidRDefault="009235E5" w:rsidP="00CD2A04">
      <w:pPr>
        <w:spacing w:after="0" w:line="240" w:lineRule="auto"/>
        <w:ind w:left="426"/>
        <w:jc w:val="both"/>
        <w:rPr>
          <w:rFonts w:ascii="Times New Roman" w:hAnsi="Times New Roman" w:cs="Times New Roman"/>
          <w:sz w:val="28"/>
          <w:szCs w:val="28"/>
        </w:rPr>
      </w:pPr>
    </w:p>
    <w:p w14:paraId="070913F3" w14:textId="2AD62CAE" w:rsidR="009235E5" w:rsidRPr="001E2F5A" w:rsidRDefault="009235E5" w:rsidP="009235E5">
      <w:pPr>
        <w:rPr>
          <w:rFonts w:ascii="Times New Roman" w:hAnsi="Times New Roman"/>
          <w:sz w:val="28"/>
          <w:szCs w:val="28"/>
        </w:rPr>
      </w:pPr>
      <w:r w:rsidRPr="001E2F5A">
        <w:rPr>
          <w:rFonts w:ascii="Times New Roman" w:hAnsi="Times New Roman"/>
          <w:sz w:val="28"/>
          <w:szCs w:val="28"/>
        </w:rPr>
        <w:t>Labklājības ministrs</w:t>
      </w:r>
      <w:r w:rsidRPr="001E2F5A">
        <w:rPr>
          <w:rFonts w:ascii="Times New Roman" w:hAnsi="Times New Roman"/>
          <w:sz w:val="28"/>
          <w:szCs w:val="28"/>
        </w:rPr>
        <w:tab/>
      </w:r>
      <w:r w:rsidRPr="001E2F5A">
        <w:rPr>
          <w:rFonts w:ascii="Times New Roman" w:hAnsi="Times New Roman"/>
          <w:sz w:val="28"/>
          <w:szCs w:val="28"/>
        </w:rPr>
        <w:tab/>
      </w:r>
      <w:r w:rsidRPr="001E2F5A">
        <w:rPr>
          <w:rFonts w:ascii="Times New Roman" w:hAnsi="Times New Roman"/>
          <w:sz w:val="28"/>
          <w:szCs w:val="28"/>
        </w:rPr>
        <w:tab/>
        <w:t xml:space="preserve">       </w:t>
      </w:r>
      <w:r w:rsidRPr="001E2F5A">
        <w:rPr>
          <w:rFonts w:ascii="Times New Roman" w:hAnsi="Times New Roman"/>
          <w:sz w:val="28"/>
          <w:szCs w:val="28"/>
        </w:rPr>
        <w:tab/>
      </w:r>
      <w:r w:rsidRPr="001E2F5A">
        <w:rPr>
          <w:rFonts w:ascii="Times New Roman" w:hAnsi="Times New Roman"/>
          <w:sz w:val="28"/>
          <w:szCs w:val="28"/>
        </w:rPr>
        <w:tab/>
      </w:r>
      <w:r w:rsidRPr="001E2F5A">
        <w:rPr>
          <w:rFonts w:ascii="Times New Roman" w:hAnsi="Times New Roman"/>
          <w:sz w:val="28"/>
          <w:szCs w:val="28"/>
        </w:rPr>
        <w:tab/>
        <w:t xml:space="preserve">   </w:t>
      </w:r>
      <w:r w:rsidRPr="001E2F5A">
        <w:rPr>
          <w:rFonts w:ascii="Times New Roman" w:hAnsi="Times New Roman"/>
          <w:sz w:val="28"/>
          <w:szCs w:val="28"/>
        </w:rPr>
        <w:tab/>
      </w:r>
      <w:r w:rsidR="00494060">
        <w:rPr>
          <w:rFonts w:ascii="Times New Roman" w:hAnsi="Times New Roman"/>
          <w:sz w:val="28"/>
          <w:szCs w:val="28"/>
        </w:rPr>
        <w:t xml:space="preserve">                </w:t>
      </w:r>
      <w:r w:rsidRPr="001E2F5A">
        <w:rPr>
          <w:rFonts w:ascii="Times New Roman" w:hAnsi="Times New Roman"/>
          <w:sz w:val="28"/>
          <w:szCs w:val="28"/>
        </w:rPr>
        <w:t>G.Eglītis</w:t>
      </w:r>
    </w:p>
    <w:p w14:paraId="024EFA31" w14:textId="6F88153D" w:rsidR="009235E5" w:rsidRPr="001E2F5A" w:rsidRDefault="009235E5" w:rsidP="009235E5">
      <w:pPr>
        <w:rPr>
          <w:rFonts w:ascii="Times New Roman" w:hAnsi="Times New Roman"/>
          <w:bCs/>
          <w:sz w:val="28"/>
          <w:szCs w:val="28"/>
        </w:rPr>
      </w:pPr>
      <w:r w:rsidRPr="001E2F5A">
        <w:rPr>
          <w:rFonts w:ascii="Times New Roman" w:hAnsi="Times New Roman"/>
          <w:bCs/>
          <w:sz w:val="28"/>
          <w:szCs w:val="28"/>
        </w:rPr>
        <w:t xml:space="preserve">Vīza: </w:t>
      </w:r>
    </w:p>
    <w:p w14:paraId="11FA8475" w14:textId="7DD1AFA3" w:rsidR="009235E5" w:rsidRPr="00594004" w:rsidRDefault="009235E5" w:rsidP="00594004">
      <w:pPr>
        <w:rPr>
          <w:rFonts w:ascii="Times New Roman" w:hAnsi="Times New Roman" w:cs="Times New Roman"/>
          <w:sz w:val="28"/>
          <w:szCs w:val="28"/>
        </w:rPr>
      </w:pPr>
      <w:r w:rsidRPr="001E2F5A">
        <w:rPr>
          <w:rFonts w:ascii="Times New Roman" w:hAnsi="Times New Roman"/>
          <w:sz w:val="28"/>
          <w:szCs w:val="28"/>
        </w:rPr>
        <w:t>Labklājības ministrijas valsts sekretārs</w:t>
      </w:r>
      <w:r w:rsidRPr="001E2F5A">
        <w:rPr>
          <w:rFonts w:ascii="Times New Roman" w:hAnsi="Times New Roman"/>
          <w:sz w:val="28"/>
          <w:szCs w:val="28"/>
        </w:rPr>
        <w:tab/>
      </w:r>
      <w:r w:rsidRPr="001E2F5A">
        <w:rPr>
          <w:rFonts w:ascii="Times New Roman" w:hAnsi="Times New Roman"/>
          <w:sz w:val="28"/>
          <w:szCs w:val="28"/>
        </w:rPr>
        <w:tab/>
      </w:r>
      <w:r w:rsidRPr="001E2F5A">
        <w:rPr>
          <w:rFonts w:ascii="Times New Roman" w:hAnsi="Times New Roman"/>
          <w:sz w:val="28"/>
          <w:szCs w:val="28"/>
        </w:rPr>
        <w:tab/>
      </w:r>
      <w:r w:rsidRPr="001E2F5A">
        <w:rPr>
          <w:rFonts w:ascii="Times New Roman" w:hAnsi="Times New Roman"/>
          <w:sz w:val="28"/>
          <w:szCs w:val="28"/>
        </w:rPr>
        <w:tab/>
      </w:r>
      <w:r w:rsidRPr="001E2F5A">
        <w:rPr>
          <w:rFonts w:ascii="Times New Roman" w:hAnsi="Times New Roman"/>
          <w:sz w:val="28"/>
          <w:szCs w:val="28"/>
        </w:rPr>
        <w:tab/>
      </w:r>
      <w:r w:rsidR="00494060">
        <w:rPr>
          <w:rFonts w:ascii="Times New Roman" w:hAnsi="Times New Roman"/>
          <w:sz w:val="28"/>
          <w:szCs w:val="28"/>
        </w:rPr>
        <w:t xml:space="preserve">        </w:t>
      </w:r>
      <w:r w:rsidRPr="001E2F5A">
        <w:rPr>
          <w:rFonts w:ascii="Times New Roman" w:hAnsi="Times New Roman"/>
          <w:sz w:val="28"/>
          <w:szCs w:val="28"/>
        </w:rPr>
        <w:t>I.Alliks</w:t>
      </w:r>
    </w:p>
    <w:sectPr w:rsidR="009235E5" w:rsidRPr="00594004" w:rsidSect="00342984">
      <w:footerReference w:type="default" r:id="rId12"/>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48EEF" w14:textId="77777777" w:rsidR="0099140B" w:rsidRDefault="0099140B" w:rsidP="007D324D">
      <w:pPr>
        <w:spacing w:after="0" w:line="240" w:lineRule="auto"/>
      </w:pPr>
      <w:r>
        <w:separator/>
      </w:r>
    </w:p>
  </w:endnote>
  <w:endnote w:type="continuationSeparator" w:id="0">
    <w:p w14:paraId="6FEFECE8" w14:textId="77777777" w:rsidR="0099140B" w:rsidRDefault="0099140B" w:rsidP="007D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22964"/>
      <w:docPartObj>
        <w:docPartGallery w:val="Page Numbers (Bottom of Page)"/>
        <w:docPartUnique/>
      </w:docPartObj>
    </w:sdtPr>
    <w:sdtEndPr>
      <w:rPr>
        <w:rFonts w:ascii="Times New Roman" w:hAnsi="Times New Roman" w:cs="Times New Roman"/>
        <w:noProof/>
      </w:rPr>
    </w:sdtEndPr>
    <w:sdtContent>
      <w:p w14:paraId="06DB3F6C" w14:textId="7C4D2625" w:rsidR="005F236A" w:rsidRPr="001E2F5A" w:rsidRDefault="005F236A">
        <w:pPr>
          <w:pStyle w:val="Footer"/>
          <w:jc w:val="center"/>
          <w:rPr>
            <w:rFonts w:ascii="Times New Roman" w:hAnsi="Times New Roman" w:cs="Times New Roman"/>
          </w:rPr>
        </w:pPr>
        <w:r w:rsidRPr="001E2F5A">
          <w:rPr>
            <w:rFonts w:ascii="Times New Roman" w:hAnsi="Times New Roman" w:cs="Times New Roman"/>
          </w:rPr>
          <w:fldChar w:fldCharType="begin"/>
        </w:r>
        <w:r w:rsidRPr="001E2F5A">
          <w:rPr>
            <w:rFonts w:ascii="Times New Roman" w:hAnsi="Times New Roman" w:cs="Times New Roman"/>
          </w:rPr>
          <w:instrText xml:space="preserve"> PAGE   \* MERGEFORMAT </w:instrText>
        </w:r>
        <w:r w:rsidRPr="001E2F5A">
          <w:rPr>
            <w:rFonts w:ascii="Times New Roman" w:hAnsi="Times New Roman" w:cs="Times New Roman"/>
          </w:rPr>
          <w:fldChar w:fldCharType="separate"/>
        </w:r>
        <w:r w:rsidR="00B93D19">
          <w:rPr>
            <w:rFonts w:ascii="Times New Roman" w:hAnsi="Times New Roman" w:cs="Times New Roman"/>
            <w:noProof/>
          </w:rPr>
          <w:t>2</w:t>
        </w:r>
        <w:r w:rsidRPr="001E2F5A">
          <w:rPr>
            <w:rFonts w:ascii="Times New Roman" w:hAnsi="Times New Roman" w:cs="Times New Roman"/>
            <w:noProof/>
          </w:rPr>
          <w:fldChar w:fldCharType="end"/>
        </w:r>
      </w:p>
    </w:sdtContent>
  </w:sdt>
  <w:p w14:paraId="254F2AF7" w14:textId="67F6EC7C" w:rsidR="000974C8" w:rsidRDefault="00097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881BF" w14:textId="77777777" w:rsidR="0099140B" w:rsidRDefault="0099140B" w:rsidP="007D324D">
      <w:pPr>
        <w:spacing w:after="0" w:line="240" w:lineRule="auto"/>
      </w:pPr>
      <w:r>
        <w:separator/>
      </w:r>
    </w:p>
  </w:footnote>
  <w:footnote w:type="continuationSeparator" w:id="0">
    <w:p w14:paraId="1DF9DCAE" w14:textId="77777777" w:rsidR="0099140B" w:rsidRDefault="0099140B" w:rsidP="007D324D">
      <w:pPr>
        <w:spacing w:after="0" w:line="240" w:lineRule="auto"/>
      </w:pPr>
      <w:r>
        <w:continuationSeparator/>
      </w:r>
    </w:p>
  </w:footnote>
  <w:footnote w:id="1">
    <w:p w14:paraId="6738379E" w14:textId="4A413408" w:rsidR="000974C8" w:rsidRPr="00ED47C0" w:rsidRDefault="000974C8">
      <w:pPr>
        <w:pStyle w:val="FootnoteText"/>
        <w:rPr>
          <w:rFonts w:ascii="Times New Roman" w:hAnsi="Times New Roman" w:cs="Times New Roman"/>
        </w:rPr>
      </w:pPr>
      <w:r w:rsidRPr="00ED47C0">
        <w:rPr>
          <w:rStyle w:val="FootnoteReference"/>
          <w:rFonts w:ascii="Times New Roman" w:hAnsi="Times New Roman" w:cs="Times New Roman"/>
        </w:rPr>
        <w:footnoteRef/>
      </w:r>
      <w:r w:rsidRPr="00ED47C0">
        <w:rPr>
          <w:rFonts w:ascii="Times New Roman" w:hAnsi="Times New Roman" w:cs="Times New Roman"/>
        </w:rPr>
        <w:t xml:space="preserve"> Sociālo pakalpojumu un sociālās palīdzības likuma 9.panta pirmā daļa</w:t>
      </w:r>
    </w:p>
  </w:footnote>
  <w:footnote w:id="2">
    <w:p w14:paraId="42E25176" w14:textId="0D9FA1B9" w:rsidR="000974C8" w:rsidRPr="00D0473A" w:rsidRDefault="000974C8">
      <w:pPr>
        <w:pStyle w:val="FootnoteText"/>
        <w:rPr>
          <w:rFonts w:ascii="Times New Roman" w:hAnsi="Times New Roman" w:cs="Times New Roman"/>
        </w:rPr>
      </w:pPr>
      <w:r>
        <w:rPr>
          <w:rStyle w:val="FootnoteReference"/>
        </w:rPr>
        <w:footnoteRef/>
      </w:r>
      <w:r>
        <w:t xml:space="preserve"> </w:t>
      </w:r>
      <w:r w:rsidRPr="00D0473A">
        <w:rPr>
          <w:rFonts w:ascii="Times New Roman" w:hAnsi="Times New Roman" w:cs="Times New Roman"/>
        </w:rPr>
        <w:t>Labklājības ministrijas 06.05.2020. rīkojum</w:t>
      </w:r>
      <w:r>
        <w:rPr>
          <w:rFonts w:ascii="Times New Roman" w:hAnsi="Times New Roman" w:cs="Times New Roman"/>
        </w:rPr>
        <w:t>s</w:t>
      </w:r>
      <w:r w:rsidRPr="00D0473A">
        <w:rPr>
          <w:rFonts w:ascii="Times New Roman" w:hAnsi="Times New Roman" w:cs="Times New Roman"/>
        </w:rPr>
        <w:t xml:space="preserve"> Nr</w:t>
      </w:r>
      <w:r>
        <w:rPr>
          <w:rFonts w:ascii="Times New Roman" w:hAnsi="Times New Roman" w:cs="Times New Roman"/>
        </w:rPr>
        <w:t xml:space="preserve">.42 “Par darba grupas izveidi” </w:t>
      </w:r>
    </w:p>
  </w:footnote>
  <w:footnote w:id="3">
    <w:p w14:paraId="59D34597" w14:textId="4BBCC8C8" w:rsidR="000974C8" w:rsidRPr="00B43AFB" w:rsidRDefault="000974C8">
      <w:pPr>
        <w:pStyle w:val="FootnoteText"/>
        <w:rPr>
          <w:rFonts w:ascii="Times New Roman" w:hAnsi="Times New Roman" w:cs="Times New Roman"/>
        </w:rPr>
      </w:pPr>
      <w:r>
        <w:rPr>
          <w:rStyle w:val="FootnoteReference"/>
        </w:rPr>
        <w:footnoteRef/>
      </w:r>
      <w:r w:rsidRPr="00B43AFB">
        <w:rPr>
          <w:rFonts w:ascii="Times New Roman" w:hAnsi="Times New Roman" w:cs="Times New Roman"/>
        </w:rPr>
        <w:t xml:space="preserve"> Informācija izvietota Labklājības ministrijas mājaslapā </w:t>
      </w:r>
      <w:hyperlink r:id="rId1" w:history="1">
        <w:r w:rsidRPr="00B43AFB">
          <w:rPr>
            <w:rStyle w:val="Hyperlink"/>
            <w:rFonts w:ascii="Times New Roman" w:hAnsi="Times New Roman" w:cs="Times New Roman"/>
          </w:rPr>
          <w:t>https://www.lm.gov.lv/lv/lm-dokumentu-projekti-0</w:t>
        </w:r>
      </w:hyperlink>
      <w:r w:rsidRPr="00B43AFB">
        <w:rPr>
          <w:rFonts w:ascii="Times New Roman" w:hAnsi="Times New Roman" w:cs="Times New Roman"/>
        </w:rPr>
        <w:t xml:space="preserve"> un Ministru kabineta mājaslapā </w:t>
      </w:r>
      <w:hyperlink r:id="rId2" w:history="1">
        <w:r w:rsidR="00033420" w:rsidRPr="0088540C">
          <w:rPr>
            <w:rStyle w:val="Hyperlink"/>
            <w:rFonts w:ascii="Times New Roman" w:hAnsi="Times New Roman" w:cs="Times New Roman"/>
          </w:rPr>
          <w:t>https://www.mk.gov.lv/lv/ministru-kabineta-diskusiju-dokumenti</w:t>
        </w:r>
      </w:hyperlink>
      <w:r w:rsidR="00033420">
        <w:rPr>
          <w:rFonts w:ascii="Times New Roman" w:hAnsi="Times New Roman" w:cs="Times New Roman"/>
        </w:rPr>
        <w:t xml:space="preserve"> </w:t>
      </w:r>
    </w:p>
  </w:footnote>
  <w:footnote w:id="4">
    <w:p w14:paraId="6C83B83B" w14:textId="31365A23" w:rsidR="00033420" w:rsidRPr="00033420" w:rsidRDefault="00033420" w:rsidP="00033420">
      <w:pPr>
        <w:pStyle w:val="FootnoteText"/>
        <w:jc w:val="both"/>
        <w:rPr>
          <w:rFonts w:ascii="Times New Roman" w:hAnsi="Times New Roman" w:cs="Times New Roman"/>
        </w:rPr>
      </w:pPr>
      <w:r w:rsidRPr="00033420">
        <w:rPr>
          <w:rStyle w:val="FootnoteReference"/>
          <w:rFonts w:ascii="Times New Roman" w:hAnsi="Times New Roman" w:cs="Times New Roman"/>
        </w:rPr>
        <w:footnoteRef/>
      </w:r>
      <w:r w:rsidRPr="00033420">
        <w:rPr>
          <w:rFonts w:ascii="Times New Roman" w:hAnsi="Times New Roman" w:cs="Times New Roman"/>
        </w:rPr>
        <w:t xml:space="preserve"> Visas minētās institūcijas atzina, kā jau ir minēts </w:t>
      </w:r>
      <w:r>
        <w:rPr>
          <w:rFonts w:ascii="Times New Roman" w:hAnsi="Times New Roman" w:cs="Times New Roman"/>
        </w:rPr>
        <w:t xml:space="preserve">informatīvajā </w:t>
      </w:r>
      <w:r w:rsidRPr="00033420">
        <w:rPr>
          <w:rFonts w:ascii="Times New Roman" w:hAnsi="Times New Roman" w:cs="Times New Roman"/>
        </w:rPr>
        <w:t xml:space="preserve">ziņojumā, </w:t>
      </w:r>
      <w:r>
        <w:rPr>
          <w:rFonts w:ascii="Times New Roman" w:hAnsi="Times New Roman" w:cs="Times New Roman"/>
        </w:rPr>
        <w:t xml:space="preserve">ka </w:t>
      </w:r>
      <w:r w:rsidRPr="00033420">
        <w:rPr>
          <w:rFonts w:ascii="Times New Roman" w:hAnsi="Times New Roman" w:cs="Times New Roman"/>
        </w:rPr>
        <w:t xml:space="preserve">pašvaldībām ir problēmas ar apgādniekiem, kuri izvairās no pienākuma uzturēt savus vecākus, tai skaitā  maksāt par pašvaldības nodrošināto ilgstošas sociālās aprūpes un sociālās rehabilitācijas institūcijas pakalpojumu,  </w:t>
      </w:r>
      <w:r>
        <w:rPr>
          <w:rFonts w:ascii="Times New Roman" w:hAnsi="Times New Roman" w:cs="Times New Roman"/>
        </w:rPr>
        <w:t>tādēļ</w:t>
      </w:r>
      <w:r w:rsidRPr="00033420">
        <w:rPr>
          <w:rFonts w:ascii="Times New Roman" w:hAnsi="Times New Roman" w:cs="Times New Roman"/>
        </w:rPr>
        <w:t xml:space="preserve"> ir nepieciešams meklēt efektīvāk</w:t>
      </w:r>
      <w:r>
        <w:rPr>
          <w:rFonts w:ascii="Times New Roman" w:hAnsi="Times New Roman" w:cs="Times New Roman"/>
        </w:rPr>
        <w:t>u</w:t>
      </w:r>
      <w:r w:rsidRPr="00033420">
        <w:rPr>
          <w:rFonts w:ascii="Times New Roman" w:hAnsi="Times New Roman" w:cs="Times New Roman"/>
        </w:rPr>
        <w:t xml:space="preserve">s risinājumus. Tomēr </w:t>
      </w:r>
      <w:r>
        <w:rPr>
          <w:rFonts w:ascii="Times New Roman" w:hAnsi="Times New Roman" w:cs="Times New Roman"/>
        </w:rPr>
        <w:t>priekšlikumi</w:t>
      </w:r>
      <w:r w:rsidRPr="00033420">
        <w:rPr>
          <w:rFonts w:ascii="Times New Roman" w:hAnsi="Times New Roman" w:cs="Times New Roman"/>
        </w:rPr>
        <w:t xml:space="preserve"> par iespējamo risinājumu dalās – </w:t>
      </w:r>
      <w:r>
        <w:rPr>
          <w:rFonts w:ascii="Times New Roman" w:hAnsi="Times New Roman" w:cs="Times New Roman"/>
        </w:rPr>
        <w:t>ir ieteikums</w:t>
      </w:r>
      <w:r w:rsidRPr="00033420">
        <w:rPr>
          <w:rFonts w:ascii="Times New Roman" w:hAnsi="Times New Roman" w:cs="Times New Roman"/>
        </w:rPr>
        <w:t xml:space="preserve">, ka nepieciešams veidot normatīvo aktu sistēmu, kas vienkāršo  pašvaldības tiesības piedzīt samaksu par nodrošināto sociālo pakalpojumu regresa kārtībā, </w:t>
      </w:r>
      <w:r>
        <w:rPr>
          <w:rFonts w:ascii="Times New Roman" w:hAnsi="Times New Roman" w:cs="Times New Roman"/>
        </w:rPr>
        <w:t>kā</w:t>
      </w:r>
      <w:r w:rsidRPr="00033420">
        <w:rPr>
          <w:rFonts w:ascii="Times New Roman" w:hAnsi="Times New Roman" w:cs="Times New Roman"/>
        </w:rPr>
        <w:t xml:space="preserve"> arī</w:t>
      </w:r>
      <w:r>
        <w:rPr>
          <w:rFonts w:ascii="Times New Roman" w:hAnsi="Times New Roman" w:cs="Times New Roman"/>
        </w:rPr>
        <w:t xml:space="preserve"> ieteikums</w:t>
      </w:r>
      <w:r w:rsidRPr="00033420">
        <w:rPr>
          <w:rFonts w:ascii="Times New Roman" w:hAnsi="Times New Roman" w:cs="Times New Roman"/>
        </w:rPr>
        <w:t>, ka apgādnieki (bērni)  ir jāatbrīvo no samaksas par viņu vecākiem sniegto pakalpojumu. Tāpat ir pausts uzskats, ka dienas aprūpes centra vai dienas centra pakalpojums ģimenēm ar bērniem nav nepieciešams kā obligātais sociālais pakalpojums valstspilsētās, jo bērniem ir pieejams gan sabiedriskais transports, gan lietderīga brīvā laikā pavadīšanas iespējas (interešu izglītība, profesionālās izglītības ievirzes programmas u.c. aktivitātes). Šai gadījumā ir jāvērš uzmanība uz to, ka darba grupā ir biju</w:t>
      </w:r>
      <w:r>
        <w:rPr>
          <w:rFonts w:ascii="Times New Roman" w:hAnsi="Times New Roman" w:cs="Times New Roman"/>
        </w:rPr>
        <w:t>š</w:t>
      </w:r>
      <w:r w:rsidRPr="00033420">
        <w:rPr>
          <w:rFonts w:ascii="Times New Roman" w:hAnsi="Times New Roman" w:cs="Times New Roman"/>
        </w:rPr>
        <w:t xml:space="preserve">as diskusijas par to, vai būtu nepieciešams atsevišķi izdalīt valstpilsētas un noteikt tām atšķirīgāku sociālo pakalpojumu grozu. Tomēr diskusiju rezultātā darba grupas palika pie viedokļa, ka nav nepieciešams veidot savādāku sociālo pakalpojumu grozu valstspilsētām, jo šāda pieeja veidotu nevienlīdzību pieeju starp dažādu līmeņu pašvaldībām, turklāt arī valstspilsētu infrastruktūra un finanšu un cilvēkresursu pieejamība šobrīd nav vienāda  </w:t>
      </w:r>
    </w:p>
  </w:footnote>
  <w:footnote w:id="5">
    <w:p w14:paraId="303F9FB7" w14:textId="7B0A292D" w:rsidR="000974C8" w:rsidRPr="008716B1" w:rsidRDefault="000974C8" w:rsidP="00597B64">
      <w:pPr>
        <w:pStyle w:val="FootnoteText"/>
        <w:rPr>
          <w:rFonts w:ascii="Times New Roman" w:hAnsi="Times New Roman" w:cs="Times New Roman"/>
        </w:rPr>
      </w:pPr>
      <w:r w:rsidRPr="00B43AFB">
        <w:rPr>
          <w:rStyle w:val="FootnoteReference"/>
          <w:rFonts w:ascii="Times New Roman" w:hAnsi="Times New Roman" w:cs="Times New Roman"/>
        </w:rPr>
        <w:footnoteRef/>
      </w:r>
      <w:r w:rsidRPr="00C47BE1">
        <w:rPr>
          <w:rFonts w:ascii="Times New Roman" w:hAnsi="Times New Roman" w:cs="Times New Roman"/>
        </w:rPr>
        <w:t xml:space="preserve"> Atbilstoši MK 13.06.2017. noteikumu Nr. 338 “Prasības sociālo pakalpojumu sniedzējiem”</w:t>
      </w:r>
      <w:r>
        <w:rPr>
          <w:rFonts w:ascii="Times New Roman" w:hAnsi="Times New Roman" w:cs="Times New Roman"/>
        </w:rPr>
        <w:t xml:space="preserve">, skat. </w:t>
      </w:r>
      <w:hyperlink r:id="rId3" w:history="1">
        <w:r w:rsidR="00175019" w:rsidRPr="0088540C">
          <w:rPr>
            <w:rStyle w:val="Hyperlink"/>
            <w:rFonts w:ascii="Times New Roman" w:hAnsi="Times New Roman" w:cs="Times New Roman"/>
          </w:rPr>
          <w:t>https://likumi.lv/ta/id/291788-prasibas-socialo-pakalpojumu-sniedzejiem</w:t>
        </w:r>
      </w:hyperlink>
      <w:r w:rsidR="00175019">
        <w:rPr>
          <w:rFonts w:ascii="Times New Roman" w:hAnsi="Times New Roman" w:cs="Times New Roman"/>
        </w:rPr>
        <w:t xml:space="preserve"> </w:t>
      </w:r>
    </w:p>
  </w:footnote>
  <w:footnote w:id="6">
    <w:p w14:paraId="7F5C04FD" w14:textId="2903A84F" w:rsidR="000974C8" w:rsidRPr="002110A5" w:rsidRDefault="000974C8" w:rsidP="007D324D">
      <w:pPr>
        <w:pStyle w:val="FootnoteText"/>
        <w:rPr>
          <w:rFonts w:ascii="Times New Roman" w:hAnsi="Times New Roman" w:cs="Times New Roman"/>
        </w:rPr>
      </w:pPr>
      <w:r w:rsidRPr="00201CFA">
        <w:rPr>
          <w:rStyle w:val="FootnoteReference"/>
          <w:rFonts w:ascii="Times New Roman" w:hAnsi="Times New Roman" w:cs="Times New Roman"/>
        </w:rPr>
        <w:footnoteRef/>
      </w:r>
      <w:r w:rsidRPr="00201CFA">
        <w:rPr>
          <w:rFonts w:ascii="Times New Roman" w:hAnsi="Times New Roman" w:cs="Times New Roman"/>
        </w:rPr>
        <w:t xml:space="preserve"> </w:t>
      </w:r>
      <w:r>
        <w:rPr>
          <w:rFonts w:ascii="Times New Roman" w:hAnsi="Times New Roman" w:cs="Times New Roman"/>
        </w:rPr>
        <w:t xml:space="preserve">skat. </w:t>
      </w:r>
      <w:hyperlink r:id="rId4" w:history="1">
        <w:r w:rsidRPr="003E70E0">
          <w:rPr>
            <w:rStyle w:val="Hyperlink"/>
            <w:rFonts w:ascii="Times New Roman" w:hAnsi="Times New Roman" w:cs="Times New Roman"/>
          </w:rPr>
          <w:t>https://likumi.lv/ta/id/68488-socialo-pakalpojumu-un-socialas-palidzibas-likums</w:t>
        </w:r>
      </w:hyperlink>
      <w:r w:rsidRPr="003E70E0">
        <w:rPr>
          <w:rFonts w:ascii="Times New Roman" w:hAnsi="Times New Roman" w:cs="Times New Roman"/>
        </w:rPr>
        <w:t xml:space="preserve"> </w:t>
      </w:r>
    </w:p>
  </w:footnote>
  <w:footnote w:id="7">
    <w:p w14:paraId="556991F6" w14:textId="6A4B4FDF" w:rsidR="000974C8" w:rsidRDefault="000974C8">
      <w:pPr>
        <w:pStyle w:val="FootnoteText"/>
      </w:pPr>
      <w:r w:rsidRPr="002110A5">
        <w:rPr>
          <w:rStyle w:val="FootnoteReference"/>
          <w:rFonts w:ascii="Times New Roman" w:hAnsi="Times New Roman" w:cs="Times New Roman"/>
        </w:rPr>
        <w:footnoteRef/>
      </w:r>
      <w:r w:rsidRPr="002110A5">
        <w:rPr>
          <w:rFonts w:ascii="Times New Roman" w:hAnsi="Times New Roman" w:cs="Times New Roman"/>
        </w:rPr>
        <w:t xml:space="preserve"> Sociālo pakalpojumu un sociālās palīdzības likuma 1.panta 21.punkts</w:t>
      </w:r>
    </w:p>
  </w:footnote>
  <w:footnote w:id="8">
    <w:p w14:paraId="0838580C" w14:textId="5EFCB2AC" w:rsidR="000974C8" w:rsidRPr="003E70E0" w:rsidRDefault="000974C8" w:rsidP="007D324D">
      <w:pPr>
        <w:pStyle w:val="FootnoteText"/>
        <w:rPr>
          <w:rFonts w:ascii="Times New Roman" w:hAnsi="Times New Roman" w:cs="Times New Roman"/>
        </w:rPr>
      </w:pPr>
      <w:r w:rsidRPr="003E70E0">
        <w:rPr>
          <w:rStyle w:val="FootnoteReference"/>
          <w:rFonts w:ascii="Times New Roman" w:hAnsi="Times New Roman" w:cs="Times New Roman"/>
        </w:rPr>
        <w:footnoteRef/>
      </w:r>
      <w:r w:rsidRPr="003E70E0">
        <w:rPr>
          <w:rFonts w:ascii="Times New Roman" w:hAnsi="Times New Roman" w:cs="Times New Roman"/>
        </w:rPr>
        <w:t xml:space="preserve"> </w:t>
      </w:r>
      <w:r>
        <w:rPr>
          <w:rFonts w:ascii="Times New Roman" w:hAnsi="Times New Roman" w:cs="Times New Roman"/>
        </w:rPr>
        <w:t>Piemēram, Sociālo pakalpojumu un sociālās palīdzības likumā, MK 27.06.2017.</w:t>
      </w:r>
      <w:r w:rsidRPr="003E70E0">
        <w:rPr>
          <w:rFonts w:ascii="Times New Roman" w:hAnsi="Times New Roman" w:cs="Times New Roman"/>
        </w:rPr>
        <w:t xml:space="preserve"> noteikum</w:t>
      </w:r>
      <w:r>
        <w:rPr>
          <w:rFonts w:ascii="Times New Roman" w:hAnsi="Times New Roman" w:cs="Times New Roman"/>
        </w:rPr>
        <w:t>os</w:t>
      </w:r>
      <w:r w:rsidRPr="003E70E0">
        <w:rPr>
          <w:rFonts w:ascii="Times New Roman" w:hAnsi="Times New Roman" w:cs="Times New Roman"/>
        </w:rPr>
        <w:t xml:space="preserve"> Nr</w:t>
      </w:r>
      <w:r>
        <w:rPr>
          <w:rFonts w:ascii="Times New Roman" w:hAnsi="Times New Roman" w:cs="Times New Roman"/>
        </w:rPr>
        <w:t>.</w:t>
      </w:r>
      <w:r w:rsidRPr="003E70E0">
        <w:rPr>
          <w:rFonts w:ascii="Times New Roman" w:hAnsi="Times New Roman" w:cs="Times New Roman"/>
        </w:rPr>
        <w:t>385</w:t>
      </w:r>
      <w:r>
        <w:rPr>
          <w:rFonts w:ascii="Times New Roman" w:hAnsi="Times New Roman" w:cs="Times New Roman"/>
        </w:rPr>
        <w:t xml:space="preserve"> “</w:t>
      </w:r>
      <w:r w:rsidRPr="003E70E0">
        <w:rPr>
          <w:rFonts w:ascii="Times New Roman" w:hAnsi="Times New Roman" w:cs="Times New Roman"/>
        </w:rPr>
        <w:t>Noteikumi par sociālo pakalpojumu sniedzēju reģistrēšanu</w:t>
      </w:r>
      <w:r>
        <w:rPr>
          <w:rFonts w:ascii="Times New Roman" w:hAnsi="Times New Roman" w:cs="Times New Roman"/>
        </w:rPr>
        <w:t xml:space="preserve">”, skat. </w:t>
      </w:r>
      <w:hyperlink r:id="rId5" w:history="1">
        <w:r w:rsidRPr="00092905">
          <w:rPr>
            <w:rStyle w:val="Hyperlink"/>
            <w:rFonts w:ascii="Times New Roman" w:hAnsi="Times New Roman" w:cs="Times New Roman"/>
          </w:rPr>
          <w:t>https://likumi.lv/ta/id/292144-noteikumi-par-socialo-pakalpojumu-sniedzeju-registresanu</w:t>
        </w:r>
      </w:hyperlink>
      <w:r>
        <w:t xml:space="preserve"> </w:t>
      </w:r>
    </w:p>
  </w:footnote>
  <w:footnote w:id="9">
    <w:p w14:paraId="36632B7C" w14:textId="76BB3B00" w:rsidR="000974C8" w:rsidRPr="00597B64" w:rsidRDefault="000974C8" w:rsidP="00F661DE">
      <w:pPr>
        <w:pStyle w:val="FootnoteText"/>
        <w:jc w:val="both"/>
        <w:rPr>
          <w:rFonts w:ascii="Times New Roman" w:hAnsi="Times New Roman" w:cs="Times New Roman"/>
        </w:rPr>
      </w:pPr>
      <w:r w:rsidRPr="008716B1">
        <w:rPr>
          <w:rStyle w:val="FootnoteReference"/>
          <w:rFonts w:ascii="Times New Roman" w:hAnsi="Times New Roman" w:cs="Times New Roman"/>
        </w:rPr>
        <w:footnoteRef/>
      </w:r>
      <w:r w:rsidRPr="008716B1">
        <w:rPr>
          <w:rFonts w:ascii="Times New Roman" w:hAnsi="Times New Roman" w:cs="Times New Roman"/>
        </w:rPr>
        <w:t xml:space="preserve"> </w:t>
      </w:r>
      <w:r w:rsidRPr="00597B64">
        <w:rPr>
          <w:rFonts w:ascii="Times New Roman" w:hAnsi="Times New Roman" w:cs="Times New Roman"/>
        </w:rPr>
        <w:t>Ministru kabineta 27.06.2017. noteikumi Nr. 385 “ Noteikumi par sociālo pakalpojumu sniedzēju reģistrēšanu”</w:t>
      </w:r>
      <w:r>
        <w:rPr>
          <w:rFonts w:ascii="Times New Roman" w:hAnsi="Times New Roman" w:cs="Times New Roman"/>
        </w:rPr>
        <w:t xml:space="preserve">, skat. </w:t>
      </w:r>
      <w:hyperlink r:id="rId6" w:history="1">
        <w:r w:rsidR="00175019" w:rsidRPr="0088540C">
          <w:rPr>
            <w:rStyle w:val="Hyperlink"/>
            <w:rFonts w:ascii="Times New Roman" w:hAnsi="Times New Roman" w:cs="Times New Roman"/>
          </w:rPr>
          <w:t>https://likumi.lv/ta/id/292144-noteikumi-par-socialo-pakalpojumu-sniedzeju-registresanu</w:t>
        </w:r>
      </w:hyperlink>
      <w:r w:rsidR="00175019">
        <w:rPr>
          <w:rFonts w:ascii="Times New Roman" w:hAnsi="Times New Roman" w:cs="Times New Roman"/>
        </w:rPr>
        <w:t xml:space="preserve"> </w:t>
      </w:r>
    </w:p>
  </w:footnote>
  <w:footnote w:id="10">
    <w:p w14:paraId="7F7FBA26" w14:textId="7516555C" w:rsidR="000974C8" w:rsidRPr="00F661DE" w:rsidRDefault="000974C8">
      <w:pPr>
        <w:pStyle w:val="FootnoteText"/>
        <w:rPr>
          <w:lang w:val="en-US"/>
        </w:rPr>
      </w:pPr>
      <w:r>
        <w:rPr>
          <w:rStyle w:val="FootnoteReference"/>
        </w:rPr>
        <w:footnoteRef/>
      </w:r>
      <w:r>
        <w:t xml:space="preserve"> </w:t>
      </w:r>
      <w:r w:rsidRPr="00F661DE">
        <w:rPr>
          <w:rFonts w:ascii="Times New Roman" w:hAnsi="Times New Roman" w:cs="Times New Roman"/>
          <w:lang w:val="en-US"/>
        </w:rPr>
        <w:t xml:space="preserve">Skat. </w:t>
      </w:r>
      <w:hyperlink r:id="rId7" w:history="1">
        <w:r w:rsidRPr="00F661DE">
          <w:rPr>
            <w:rStyle w:val="Hyperlink"/>
            <w:rFonts w:ascii="Times New Roman" w:hAnsi="Times New Roman" w:cs="Times New Roman"/>
            <w:lang w:val="en-US"/>
          </w:rPr>
          <w:t>https://likumi.lv/ta/id/211494-invaliditates-likums</w:t>
        </w:r>
      </w:hyperlink>
    </w:p>
  </w:footnote>
  <w:footnote w:id="11">
    <w:p w14:paraId="428F9E6D" w14:textId="0D2CBFEB" w:rsidR="000974C8" w:rsidRPr="00D95AB4" w:rsidRDefault="000974C8">
      <w:pPr>
        <w:pStyle w:val="FootnoteText"/>
      </w:pPr>
      <w:r>
        <w:rPr>
          <w:rStyle w:val="FootnoteReference"/>
        </w:rPr>
        <w:footnoteRef/>
      </w:r>
      <w:r>
        <w:t xml:space="preserve"> </w:t>
      </w:r>
      <w:r w:rsidRPr="00D95AB4">
        <w:rPr>
          <w:rFonts w:ascii="Times New Roman" w:eastAsia="Times New Roman" w:hAnsi="Times New Roman" w:cs="Times New Roman"/>
        </w:rPr>
        <w:t>Invaliditātes likumā noteiktie asistenta, pavadoņa un aprūpes pakalpojumi ir valsts atbalsta pasākumi invaliditātes seku mazināšanai. To mērķis ir sniegt atbalstu personām ar invaliditāti noteiktu pakalpojumu veidā, nodrošinot palīdzības sniegšanu mobilitātei un aprūpei, tādejādi kompensējot invaliditātes izraisītās sekas.</w:t>
      </w:r>
      <w:r>
        <w:rPr>
          <w:rFonts w:ascii="Times New Roman" w:eastAsia="Times New Roman" w:hAnsi="Times New Roman" w:cs="Times New Roman"/>
        </w:rPr>
        <w:t xml:space="preserve"> </w:t>
      </w:r>
      <w:r w:rsidRPr="00D95AB4">
        <w:rPr>
          <w:rFonts w:ascii="Times New Roman" w:eastAsia="Times New Roman" w:hAnsi="Times New Roman" w:cs="Times New Roman"/>
        </w:rPr>
        <w:t>No valsts budžeta finansētos asistenta un pavadoņa pakalpojumu ir tiesības sniegts jebkurai fiziskai personai, kurai ir darba vai personiskā pieredze saskarsmē ar personu ar invaliditāti</w:t>
      </w:r>
    </w:p>
  </w:footnote>
  <w:footnote w:id="12">
    <w:p w14:paraId="5A40E39F" w14:textId="08071BCB" w:rsidR="000974C8" w:rsidRPr="00D95AB4" w:rsidRDefault="000974C8">
      <w:pPr>
        <w:pStyle w:val="FootnoteText"/>
      </w:pPr>
    </w:p>
  </w:footnote>
  <w:footnote w:id="13">
    <w:p w14:paraId="4BF3193E" w14:textId="397F65D6" w:rsidR="000974C8" w:rsidRPr="003E70E0" w:rsidRDefault="000974C8" w:rsidP="007D324D">
      <w:pPr>
        <w:pStyle w:val="FootnoteText"/>
        <w:rPr>
          <w:rFonts w:ascii="Times New Roman" w:hAnsi="Times New Roman" w:cs="Times New Roman"/>
        </w:rPr>
      </w:pPr>
      <w:r w:rsidRPr="003E70E0">
        <w:rPr>
          <w:rStyle w:val="FootnoteReference"/>
          <w:rFonts w:ascii="Times New Roman" w:hAnsi="Times New Roman" w:cs="Times New Roman"/>
        </w:rPr>
        <w:footnoteRef/>
      </w:r>
      <w:r w:rsidRPr="003E70E0">
        <w:rPr>
          <w:rFonts w:ascii="Times New Roman" w:hAnsi="Times New Roman" w:cs="Times New Roman"/>
        </w:rPr>
        <w:t xml:space="preserve"> Pievienotās vērtības nodokļa likuma 52.panta pirmās daļas 9.punkts</w:t>
      </w:r>
      <w:r>
        <w:rPr>
          <w:rFonts w:ascii="Times New Roman" w:hAnsi="Times New Roman" w:cs="Times New Roman"/>
        </w:rPr>
        <w:t xml:space="preserve">, skat. </w:t>
      </w:r>
      <w:hyperlink r:id="rId8" w:history="1">
        <w:r w:rsidRPr="00DF1B6D">
          <w:rPr>
            <w:rStyle w:val="Hyperlink"/>
            <w:rFonts w:ascii="Times New Roman" w:hAnsi="Times New Roman" w:cs="Times New Roman"/>
          </w:rPr>
          <w:t>https://likumi.lv/ta/id/253451-pievienotas-vertibas-nodokla-likums</w:t>
        </w:r>
      </w:hyperlink>
      <w:r>
        <w:rPr>
          <w:rFonts w:ascii="Times New Roman" w:hAnsi="Times New Roman" w:cs="Times New Roman"/>
        </w:rPr>
        <w:t xml:space="preserve"> </w:t>
      </w:r>
    </w:p>
  </w:footnote>
  <w:footnote w:id="14">
    <w:p w14:paraId="481C2DAC" w14:textId="3AC04AF7" w:rsidR="000974C8" w:rsidRDefault="000974C8" w:rsidP="007D324D">
      <w:pPr>
        <w:pStyle w:val="FootnoteText"/>
      </w:pPr>
      <w:r w:rsidRPr="003E70E0">
        <w:rPr>
          <w:rStyle w:val="FootnoteReference"/>
          <w:rFonts w:ascii="Times New Roman" w:hAnsi="Times New Roman" w:cs="Times New Roman"/>
        </w:rPr>
        <w:footnoteRef/>
      </w:r>
      <w:r w:rsidRPr="003E70E0">
        <w:rPr>
          <w:rFonts w:ascii="Times New Roman" w:hAnsi="Times New Roman" w:cs="Times New Roman"/>
        </w:rPr>
        <w:t xml:space="preserve"> Publisko iepirkuma likuma 9.devītā daļa</w:t>
      </w:r>
      <w:r w:rsidRPr="00F661DE">
        <w:rPr>
          <w:rFonts w:ascii="Times New Roman" w:hAnsi="Times New Roman" w:cs="Times New Roman"/>
        </w:rPr>
        <w:t xml:space="preserve">, skat. </w:t>
      </w:r>
      <w:hyperlink r:id="rId9" w:history="1">
        <w:r w:rsidRPr="00F661DE">
          <w:rPr>
            <w:rStyle w:val="Hyperlink"/>
            <w:rFonts w:ascii="Times New Roman" w:hAnsi="Times New Roman" w:cs="Times New Roman"/>
          </w:rPr>
          <w:t>https://likumi.lv/ta/id/287760-publisko-iepirkumu-likums</w:t>
        </w:r>
      </w:hyperlink>
      <w:r>
        <w:t xml:space="preserve"> </w:t>
      </w:r>
    </w:p>
  </w:footnote>
  <w:footnote w:id="15">
    <w:p w14:paraId="5AFA2909" w14:textId="08CB4DA0" w:rsidR="000974C8" w:rsidRPr="006C7EF5" w:rsidRDefault="000974C8">
      <w:pPr>
        <w:pStyle w:val="FootnoteText"/>
        <w:rPr>
          <w:rFonts w:ascii="Times New Roman" w:hAnsi="Times New Roman" w:cs="Times New Roman"/>
        </w:rPr>
      </w:pPr>
      <w:r w:rsidRPr="007D438A">
        <w:rPr>
          <w:rStyle w:val="FootnoteReference"/>
          <w:rFonts w:ascii="Times New Roman" w:hAnsi="Times New Roman" w:cs="Times New Roman"/>
        </w:rPr>
        <w:footnoteRef/>
      </w:r>
      <w:r w:rsidRPr="007D438A">
        <w:rPr>
          <w:rFonts w:ascii="Times New Roman" w:hAnsi="Times New Roman" w:cs="Times New Roman"/>
        </w:rPr>
        <w:t xml:space="preserve"> Vārdnīcas izstrādi plānots pabeigt līdz 2022. gada beigām</w:t>
      </w:r>
    </w:p>
  </w:footnote>
  <w:footnote w:id="16">
    <w:p w14:paraId="2C8D987D" w14:textId="7ABFABBB" w:rsidR="000974C8" w:rsidRDefault="000974C8" w:rsidP="00C246FF">
      <w:pPr>
        <w:pStyle w:val="FootnoteText"/>
      </w:pPr>
      <w:r>
        <w:rPr>
          <w:rStyle w:val="FootnoteReference"/>
        </w:rPr>
        <w:footnoteRef/>
      </w:r>
      <w:r>
        <w:t xml:space="preserve"> </w:t>
      </w:r>
      <w:r w:rsidRPr="00C246FF">
        <w:rPr>
          <w:rFonts w:ascii="Times New Roman" w:hAnsi="Times New Roman" w:cs="Times New Roman"/>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w:t>
      </w:r>
      <w:r>
        <w:rPr>
          <w:rFonts w:ascii="Times New Roman" w:hAnsi="Times New Roman" w:cs="Times New Roman"/>
        </w:rPr>
        <w:t xml:space="preserve">, </w:t>
      </w:r>
      <w:r w:rsidRPr="00C246FF">
        <w:rPr>
          <w:rFonts w:ascii="Times New Roman" w:hAnsi="Times New Roman" w:cs="Times New Roman"/>
        </w:rPr>
        <w:t>un 9.2.2.2.pasākuma “Sociālo pakalpojumu atbalsta sistēmas pilnveide” projekts</w:t>
      </w:r>
    </w:p>
  </w:footnote>
  <w:footnote w:id="17">
    <w:p w14:paraId="629330EE" w14:textId="50C38E76" w:rsidR="000974C8" w:rsidRPr="000A0E8D" w:rsidRDefault="000974C8" w:rsidP="00976716">
      <w:pPr>
        <w:pStyle w:val="FootnoteText"/>
        <w:jc w:val="both"/>
        <w:rPr>
          <w:rFonts w:ascii="Times New Roman" w:hAnsi="Times New Roman" w:cs="Times New Roman"/>
        </w:rPr>
      </w:pPr>
      <w:r w:rsidRPr="000A0E8D">
        <w:rPr>
          <w:rStyle w:val="FootnoteReference"/>
          <w:rFonts w:ascii="Times New Roman" w:hAnsi="Times New Roman" w:cs="Times New Roman"/>
        </w:rPr>
        <w:footnoteRef/>
      </w:r>
      <w:r w:rsidRPr="000A0E8D">
        <w:rPr>
          <w:rFonts w:ascii="Times New Roman" w:hAnsi="Times New Roman" w:cs="Times New Roman"/>
        </w:rPr>
        <w:t xml:space="preserve"> negaidot darba grupas rezultātus, </w:t>
      </w:r>
      <w:r>
        <w:rPr>
          <w:rFonts w:ascii="Times New Roman" w:hAnsi="Times New Roman" w:cs="Times New Roman"/>
        </w:rPr>
        <w:t>ir ierosināti</w:t>
      </w:r>
      <w:r w:rsidRPr="000A0E8D">
        <w:rPr>
          <w:rFonts w:ascii="Times New Roman" w:hAnsi="Times New Roman" w:cs="Times New Roman"/>
        </w:rPr>
        <w:t xml:space="preserve"> grozī</w:t>
      </w:r>
      <w:r>
        <w:rPr>
          <w:rFonts w:ascii="Times New Roman" w:hAnsi="Times New Roman" w:cs="Times New Roman"/>
        </w:rPr>
        <w:t>jumi</w:t>
      </w:r>
      <w:r w:rsidRPr="000A0E8D">
        <w:rPr>
          <w:rFonts w:ascii="Times New Roman" w:hAnsi="Times New Roman" w:cs="Times New Roman"/>
        </w:rPr>
        <w:t xml:space="preserve"> Likumā par</w:t>
      </w:r>
      <w:r>
        <w:rPr>
          <w:rFonts w:ascii="Times New Roman" w:hAnsi="Times New Roman" w:cs="Times New Roman"/>
        </w:rPr>
        <w:t xml:space="preserve"> </w:t>
      </w:r>
      <w:r w:rsidRPr="000A0E8D">
        <w:rPr>
          <w:rFonts w:ascii="Times New Roman" w:hAnsi="Times New Roman" w:cs="Times New Roman"/>
        </w:rPr>
        <w:t>pašvaldības piekritību</w:t>
      </w:r>
      <w:r>
        <w:rPr>
          <w:rFonts w:ascii="Times New Roman" w:hAnsi="Times New Roman" w:cs="Times New Roman"/>
        </w:rPr>
        <w:t xml:space="preserve"> </w:t>
      </w:r>
      <w:r w:rsidRPr="000A0E8D">
        <w:rPr>
          <w:rFonts w:ascii="Times New Roman" w:hAnsi="Times New Roman" w:cs="Times New Roman"/>
        </w:rPr>
        <w:t>sociālo pakalpojumu un sociāl</w:t>
      </w:r>
      <w:r>
        <w:rPr>
          <w:rFonts w:ascii="Times New Roman" w:hAnsi="Times New Roman" w:cs="Times New Roman"/>
        </w:rPr>
        <w:t>ās</w:t>
      </w:r>
      <w:r w:rsidRPr="000A0E8D">
        <w:rPr>
          <w:rFonts w:ascii="Times New Roman" w:hAnsi="Times New Roman" w:cs="Times New Roman"/>
        </w:rPr>
        <w:t xml:space="preserve"> palīdzīb</w:t>
      </w:r>
      <w:r>
        <w:rPr>
          <w:rFonts w:ascii="Times New Roman" w:hAnsi="Times New Roman" w:cs="Times New Roman"/>
        </w:rPr>
        <w:t>as</w:t>
      </w:r>
      <w:r w:rsidRPr="000A0E8D">
        <w:rPr>
          <w:rFonts w:ascii="Times New Roman" w:hAnsi="Times New Roman" w:cs="Times New Roman"/>
        </w:rPr>
        <w:t xml:space="preserve"> nodrošinā</w:t>
      </w:r>
      <w:r>
        <w:rPr>
          <w:rFonts w:ascii="Times New Roman" w:hAnsi="Times New Roman" w:cs="Times New Roman"/>
        </w:rPr>
        <w:t xml:space="preserve">šanā </w:t>
      </w:r>
      <w:r w:rsidRPr="000A0E8D">
        <w:rPr>
          <w:rFonts w:ascii="Times New Roman" w:hAnsi="Times New Roman" w:cs="Times New Roman"/>
        </w:rPr>
        <w:t xml:space="preserve">grupu mājas </w:t>
      </w:r>
      <w:r>
        <w:rPr>
          <w:rFonts w:ascii="Times New Roman" w:hAnsi="Times New Roman" w:cs="Times New Roman"/>
        </w:rPr>
        <w:t xml:space="preserve">(dzīvokļa) </w:t>
      </w:r>
      <w:r w:rsidRPr="000A0E8D">
        <w:rPr>
          <w:rFonts w:ascii="Times New Roman" w:hAnsi="Times New Roman" w:cs="Times New Roman"/>
        </w:rPr>
        <w:t>pakalpojum</w:t>
      </w:r>
      <w:r>
        <w:rPr>
          <w:rFonts w:ascii="Times New Roman" w:hAnsi="Times New Roman" w:cs="Times New Roman"/>
        </w:rPr>
        <w:t>a</w:t>
      </w:r>
      <w:r w:rsidRPr="000A0E8D">
        <w:rPr>
          <w:rFonts w:ascii="Times New Roman" w:hAnsi="Times New Roman" w:cs="Times New Roman"/>
        </w:rPr>
        <w:t xml:space="preserve"> cit</w:t>
      </w:r>
      <w:r>
        <w:rPr>
          <w:rFonts w:ascii="Times New Roman" w:hAnsi="Times New Roman" w:cs="Times New Roman"/>
        </w:rPr>
        <w:t>as pašvaldības</w:t>
      </w:r>
      <w:r w:rsidRPr="000A0E8D">
        <w:rPr>
          <w:rFonts w:ascii="Times New Roman" w:hAnsi="Times New Roman" w:cs="Times New Roman"/>
        </w:rPr>
        <w:t xml:space="preserve"> teritorijā saņēmējam</w:t>
      </w:r>
    </w:p>
  </w:footnote>
  <w:footnote w:id="18">
    <w:p w14:paraId="00C4BA09" w14:textId="77777777" w:rsidR="005C3A23" w:rsidRPr="006C7EF5" w:rsidRDefault="005C3A23" w:rsidP="005C3A23">
      <w:pPr>
        <w:pStyle w:val="FootnoteText"/>
        <w:rPr>
          <w:rFonts w:ascii="Times New Roman" w:hAnsi="Times New Roman" w:cs="Times New Roman"/>
        </w:rPr>
      </w:pPr>
      <w:r>
        <w:rPr>
          <w:rStyle w:val="FootnoteReference"/>
        </w:rPr>
        <w:footnoteRef/>
      </w:r>
      <w:r>
        <w:t xml:space="preserve"> </w:t>
      </w:r>
      <w:r w:rsidRPr="00695975">
        <w:rPr>
          <w:rFonts w:ascii="Times New Roman" w:hAnsi="Times New Roman" w:cs="Times New Roman"/>
        </w:rPr>
        <w:t>Pašvaldību skaits līdz 30.06.2021., no 01.07.2021.</w:t>
      </w:r>
      <w:r>
        <w:rPr>
          <w:rFonts w:ascii="Times New Roman" w:hAnsi="Times New Roman" w:cs="Times New Roman"/>
        </w:rPr>
        <w:t xml:space="preserve"> plānots, ka būs 43</w:t>
      </w:r>
      <w:r w:rsidRPr="00695975">
        <w:rPr>
          <w:rFonts w:ascii="Times New Roman" w:hAnsi="Times New Roman" w:cs="Times New Roman"/>
        </w:rPr>
        <w:t xml:space="preserve"> pašvaldības līdzšinējo 119  pašvaldību vietā</w:t>
      </w:r>
    </w:p>
  </w:footnote>
  <w:footnote w:id="19">
    <w:p w14:paraId="43C90097" w14:textId="3D2E4EDD" w:rsidR="000974C8" w:rsidRPr="001D1D94" w:rsidRDefault="000974C8" w:rsidP="00976716">
      <w:pPr>
        <w:pStyle w:val="FootnoteText"/>
        <w:jc w:val="both"/>
        <w:rPr>
          <w:rFonts w:ascii="Times New Roman" w:hAnsi="Times New Roman" w:cs="Times New Roman"/>
        </w:rPr>
      </w:pPr>
      <w:r w:rsidRPr="00F35330">
        <w:rPr>
          <w:rStyle w:val="FootnoteReference"/>
          <w:rFonts w:ascii="Times New Roman" w:hAnsi="Times New Roman" w:cs="Times New Roman"/>
        </w:rPr>
        <w:footnoteRef/>
      </w:r>
      <w:r w:rsidRPr="00F35330">
        <w:rPr>
          <w:rFonts w:ascii="Times New Roman" w:hAnsi="Times New Roman" w:cs="Times New Roman"/>
        </w:rPr>
        <w:t xml:space="preserve"> Pārskati par sociālajiem pakalpojumiem un sociālo palīdzību novada/republikas pilsētas pašvaldībā 20</w:t>
      </w:r>
      <w:r w:rsidR="000C7833">
        <w:rPr>
          <w:rFonts w:ascii="Times New Roman" w:hAnsi="Times New Roman" w:cs="Times New Roman"/>
        </w:rPr>
        <w:t>20</w:t>
      </w:r>
      <w:r w:rsidRPr="00F35330">
        <w:rPr>
          <w:rFonts w:ascii="Times New Roman" w:hAnsi="Times New Roman" w:cs="Times New Roman"/>
        </w:rPr>
        <w:t xml:space="preserve">.gadā, pieejami: </w:t>
      </w:r>
      <w:hyperlink r:id="rId10" w:history="1">
        <w:r w:rsidR="000C7833" w:rsidRPr="00FA4047">
          <w:rPr>
            <w:rStyle w:val="Hyperlink"/>
            <w:rFonts w:ascii="Times New Roman" w:hAnsi="Times New Roman" w:cs="Times New Roman"/>
          </w:rPr>
          <w:t>https://www.lm.gov.lv/lv/par-2020gadu</w:t>
        </w:r>
      </w:hyperlink>
      <w:r w:rsidRPr="001D1D94">
        <w:rPr>
          <w:rFonts w:ascii="Times New Roman" w:hAnsi="Times New Roman" w:cs="Times New Roman"/>
        </w:rPr>
        <w:t xml:space="preserve"> </w:t>
      </w:r>
    </w:p>
  </w:footnote>
  <w:footnote w:id="20">
    <w:p w14:paraId="11286A70" w14:textId="600D3E05" w:rsidR="000974C8" w:rsidRPr="001D1D94" w:rsidRDefault="000974C8" w:rsidP="00976716">
      <w:pPr>
        <w:pStyle w:val="FootnoteText"/>
        <w:rPr>
          <w:rFonts w:ascii="Times New Roman" w:hAnsi="Times New Roman" w:cs="Times New Roman"/>
        </w:rPr>
      </w:pPr>
      <w:r w:rsidRPr="001D1D94">
        <w:rPr>
          <w:rStyle w:val="FootnoteReference"/>
          <w:rFonts w:ascii="Times New Roman" w:hAnsi="Times New Roman" w:cs="Times New Roman"/>
        </w:rPr>
        <w:footnoteRef/>
      </w:r>
      <w:r>
        <w:rPr>
          <w:rFonts w:ascii="Times New Roman" w:hAnsi="Times New Roman" w:cs="Times New Roman"/>
        </w:rPr>
        <w:t xml:space="preserve"> Skat. </w:t>
      </w:r>
      <w:r w:rsidRPr="001D1D94">
        <w:rPr>
          <w:rFonts w:ascii="Times New Roman" w:hAnsi="Times New Roman" w:cs="Times New Roman"/>
        </w:rPr>
        <w:t xml:space="preserve"> </w:t>
      </w:r>
      <w:hyperlink r:id="rId11" w:history="1">
        <w:r w:rsidRPr="001D1D94">
          <w:rPr>
            <w:rStyle w:val="Hyperlink"/>
            <w:rFonts w:ascii="Times New Roman" w:hAnsi="Times New Roman" w:cs="Times New Roman"/>
          </w:rPr>
          <w:t>https://likumi.lv/ta/id/57255-par-pasvaldibam</w:t>
        </w:r>
      </w:hyperlink>
      <w:r w:rsidRPr="001D1D94">
        <w:rPr>
          <w:rFonts w:ascii="Times New Roman" w:hAnsi="Times New Roman" w:cs="Times New Roman"/>
        </w:rPr>
        <w:t xml:space="preserve"> </w:t>
      </w:r>
    </w:p>
  </w:footnote>
  <w:footnote w:id="21">
    <w:p w14:paraId="56880C66" w14:textId="3F52A192" w:rsidR="000974C8" w:rsidRDefault="000974C8" w:rsidP="00976716">
      <w:pPr>
        <w:pStyle w:val="FootnoteText"/>
      </w:pPr>
      <w:r w:rsidRPr="001D1D94">
        <w:rPr>
          <w:rStyle w:val="FootnoteReference"/>
          <w:rFonts w:ascii="Times New Roman" w:hAnsi="Times New Roman" w:cs="Times New Roman"/>
        </w:rPr>
        <w:footnoteRef/>
      </w:r>
      <w:r w:rsidRPr="001D1D94">
        <w:rPr>
          <w:rFonts w:ascii="Times New Roman" w:hAnsi="Times New Roman" w:cs="Times New Roman"/>
        </w:rPr>
        <w:t xml:space="preserve"> </w:t>
      </w:r>
      <w:r>
        <w:rPr>
          <w:rFonts w:ascii="Times New Roman" w:hAnsi="Times New Roman" w:cs="Times New Roman"/>
        </w:rPr>
        <w:t xml:space="preserve">Skat. </w:t>
      </w:r>
      <w:hyperlink r:id="rId12" w:history="1">
        <w:r w:rsidRPr="001D1D94">
          <w:rPr>
            <w:rStyle w:val="Hyperlink"/>
            <w:rFonts w:ascii="Times New Roman" w:hAnsi="Times New Roman" w:cs="Times New Roman"/>
          </w:rPr>
          <w:t>https://likumi.lv/ta/lv/starptautiskie-ligumi/id/1173</w:t>
        </w:r>
      </w:hyperlink>
      <w:r>
        <w:t xml:space="preserve"> </w:t>
      </w:r>
    </w:p>
  </w:footnote>
  <w:footnote w:id="22">
    <w:p w14:paraId="7A6D6ADA" w14:textId="39567402" w:rsidR="008A3143" w:rsidRDefault="008A3143">
      <w:pPr>
        <w:pStyle w:val="FootnoteText"/>
      </w:pPr>
      <w:r>
        <w:rPr>
          <w:rStyle w:val="FootnoteReference"/>
        </w:rPr>
        <w:footnoteRef/>
      </w:r>
      <w:r>
        <w:t xml:space="preserve"> Atrodams </w:t>
      </w:r>
      <w:r w:rsidRPr="008A3143">
        <w:t>https://www.lm.gov.lv/ru/media/14517/download</w:t>
      </w:r>
    </w:p>
  </w:footnote>
  <w:footnote w:id="23">
    <w:p w14:paraId="4823BBC3" w14:textId="463F4DE0" w:rsidR="00AC3344" w:rsidRDefault="00AC3344" w:rsidP="00AC3344">
      <w:pPr>
        <w:pStyle w:val="FootnoteText"/>
      </w:pPr>
      <w:r>
        <w:rPr>
          <w:rStyle w:val="FootnoteReference"/>
        </w:rPr>
        <w:footnoteRef/>
      </w:r>
      <w:r>
        <w:t xml:space="preserve"> Saskaņā ar Ministru kabineta 16.06.2015. noteikumiem  Nr.313 </w:t>
      </w:r>
      <w:r w:rsidR="0013179E">
        <w:t>“</w:t>
      </w:r>
      <w: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r w:rsidR="0013179E">
        <w:t>”</w:t>
      </w:r>
    </w:p>
  </w:footnote>
  <w:footnote w:id="24">
    <w:p w14:paraId="3C508A5C" w14:textId="793D28E5" w:rsidR="000974C8" w:rsidRPr="007558A4" w:rsidRDefault="000974C8" w:rsidP="004D357F">
      <w:pPr>
        <w:pStyle w:val="FootnoteText"/>
        <w:rPr>
          <w:rFonts w:ascii="Times New Roman" w:hAnsi="Times New Roman" w:cs="Times New Roman"/>
        </w:rPr>
      </w:pPr>
      <w:r w:rsidRPr="007558A4">
        <w:rPr>
          <w:rStyle w:val="FootnoteReference"/>
          <w:rFonts w:ascii="Times New Roman" w:hAnsi="Times New Roman" w:cs="Times New Roman"/>
        </w:rPr>
        <w:footnoteRef/>
      </w:r>
      <w:r>
        <w:rPr>
          <w:rFonts w:ascii="Times New Roman" w:hAnsi="Times New Roman" w:cs="Times New Roman"/>
        </w:rPr>
        <w:t>skat.</w:t>
      </w:r>
      <w:r w:rsidRPr="007558A4">
        <w:rPr>
          <w:rFonts w:ascii="Times New Roman" w:hAnsi="Times New Roman" w:cs="Times New Roman"/>
        </w:rPr>
        <w:t xml:space="preserve">  </w:t>
      </w:r>
      <w:hyperlink r:id="rId13" w:history="1">
        <w:r w:rsidRPr="007558A4">
          <w:rPr>
            <w:rStyle w:val="Hyperlink"/>
            <w:rFonts w:ascii="Times New Roman" w:hAnsi="Times New Roman" w:cs="Times New Roman"/>
          </w:rPr>
          <w:t>https://likumi.lv/ta/id/36850-par-socialo-drosibu</w:t>
        </w:r>
      </w:hyperlink>
      <w:r w:rsidRPr="007558A4">
        <w:rPr>
          <w:rFonts w:ascii="Times New Roman" w:hAnsi="Times New Roman" w:cs="Times New Roman"/>
        </w:rPr>
        <w:t xml:space="preserve"> </w:t>
      </w:r>
    </w:p>
  </w:footnote>
  <w:footnote w:id="25">
    <w:p w14:paraId="78D8B513" w14:textId="5D01A394" w:rsidR="000974C8" w:rsidRPr="00434055" w:rsidRDefault="000974C8">
      <w:pPr>
        <w:pStyle w:val="FootnoteText"/>
        <w:rPr>
          <w:rFonts w:ascii="Times New Roman" w:hAnsi="Times New Roman" w:cs="Times New Roman"/>
        </w:rPr>
      </w:pPr>
      <w:r>
        <w:rPr>
          <w:rStyle w:val="FootnoteReference"/>
        </w:rPr>
        <w:footnoteRef/>
      </w:r>
      <w:r>
        <w:t xml:space="preserve"> </w:t>
      </w:r>
      <w:r w:rsidRPr="00434055">
        <w:rPr>
          <w:rFonts w:ascii="Times New Roman" w:hAnsi="Times New Roman" w:cs="Times New Roman"/>
        </w:rPr>
        <w:t>Saskaņā ar Likuma 4.panta pirmo daļu</w:t>
      </w:r>
    </w:p>
  </w:footnote>
  <w:footnote w:id="26">
    <w:p w14:paraId="2CA788F3" w14:textId="77777777" w:rsidR="000974C8" w:rsidRPr="00434055" w:rsidRDefault="000974C8">
      <w:pPr>
        <w:pStyle w:val="FootnoteText"/>
        <w:rPr>
          <w:rFonts w:ascii="Times New Roman" w:hAnsi="Times New Roman" w:cs="Times New Roman"/>
        </w:rPr>
      </w:pPr>
      <w:r w:rsidRPr="00434055">
        <w:rPr>
          <w:rStyle w:val="FootnoteReference"/>
          <w:rFonts w:ascii="Times New Roman" w:hAnsi="Times New Roman" w:cs="Times New Roman"/>
        </w:rPr>
        <w:footnoteRef/>
      </w:r>
      <w:r w:rsidRPr="00434055">
        <w:rPr>
          <w:rFonts w:ascii="Times New Roman" w:hAnsi="Times New Roman" w:cs="Times New Roman"/>
        </w:rPr>
        <w:t xml:space="preserve"> Lik</w:t>
      </w:r>
      <w:r>
        <w:rPr>
          <w:rFonts w:ascii="Times New Roman" w:hAnsi="Times New Roman" w:cs="Times New Roman"/>
        </w:rPr>
        <w:t>uma 10.panta pirmā un otrā daļa</w:t>
      </w:r>
    </w:p>
  </w:footnote>
  <w:footnote w:id="27">
    <w:p w14:paraId="323D8D3F" w14:textId="3A75AFC6" w:rsidR="000974C8" w:rsidRPr="00BF15D2" w:rsidRDefault="000974C8" w:rsidP="0098731A">
      <w:pPr>
        <w:pStyle w:val="FootnoteText"/>
        <w:rPr>
          <w:rFonts w:ascii="Times New Roman" w:hAnsi="Times New Roman" w:cs="Times New Roman"/>
        </w:rPr>
      </w:pPr>
      <w:r w:rsidRPr="00BF15D2">
        <w:rPr>
          <w:rStyle w:val="FootnoteReference"/>
          <w:rFonts w:ascii="Times New Roman" w:hAnsi="Times New Roman" w:cs="Times New Roman"/>
        </w:rPr>
        <w:footnoteRef/>
      </w:r>
      <w:r>
        <w:rPr>
          <w:rFonts w:ascii="Times New Roman" w:hAnsi="Times New Roman" w:cs="Times New Roman"/>
        </w:rPr>
        <w:t>Skat.</w:t>
      </w:r>
      <w:r w:rsidRPr="00BF15D2">
        <w:rPr>
          <w:rFonts w:ascii="Times New Roman" w:hAnsi="Times New Roman" w:cs="Times New Roman"/>
        </w:rPr>
        <w:t xml:space="preserve">  </w:t>
      </w:r>
      <w:hyperlink r:id="rId14" w:history="1">
        <w:r w:rsidRPr="00BF15D2">
          <w:rPr>
            <w:rStyle w:val="Hyperlink"/>
            <w:rFonts w:ascii="Times New Roman" w:hAnsi="Times New Roman" w:cs="Times New Roman"/>
          </w:rPr>
          <w:t>https://likumi.lv/ta/id/315654-administrativo-teritoriju-un-apdzivoto-vietu-likums</w:t>
        </w:r>
      </w:hyperlink>
      <w:r w:rsidRPr="00BF15D2">
        <w:rPr>
          <w:rFonts w:ascii="Times New Roman" w:hAnsi="Times New Roman" w:cs="Times New Roman"/>
        </w:rPr>
        <w:t xml:space="preserve"> </w:t>
      </w:r>
    </w:p>
  </w:footnote>
  <w:footnote w:id="28">
    <w:p w14:paraId="7E6081D9" w14:textId="77777777" w:rsidR="000974C8" w:rsidRPr="00E4241B" w:rsidRDefault="000974C8">
      <w:pPr>
        <w:pStyle w:val="FootnoteText"/>
        <w:rPr>
          <w:rFonts w:ascii="Times New Roman" w:hAnsi="Times New Roman" w:cs="Times New Roman"/>
        </w:rPr>
      </w:pPr>
      <w:r>
        <w:rPr>
          <w:rStyle w:val="FootnoteReference"/>
        </w:rPr>
        <w:footnoteRef/>
      </w:r>
      <w:r>
        <w:t xml:space="preserve"> </w:t>
      </w:r>
      <w:r w:rsidRPr="00E4241B">
        <w:rPr>
          <w:rFonts w:ascii="Times New Roman" w:eastAsia="Times New Roman" w:hAnsi="Times New Roman" w:cs="Times New Roman"/>
          <w:bCs/>
          <w:lang w:eastAsia="lv-LV"/>
        </w:rPr>
        <w:t>Likuma 8.panta pirmā daļa</w:t>
      </w:r>
    </w:p>
  </w:footnote>
  <w:footnote w:id="29">
    <w:p w14:paraId="3EEEA4A4" w14:textId="386C2B30" w:rsidR="000974C8" w:rsidRDefault="000974C8" w:rsidP="00E40F96">
      <w:pPr>
        <w:pStyle w:val="FootnoteText"/>
      </w:pPr>
      <w:r>
        <w:rPr>
          <w:rStyle w:val="FootnoteReference"/>
        </w:rPr>
        <w:footnoteRef/>
      </w:r>
      <w:r>
        <w:t xml:space="preserve"> </w:t>
      </w:r>
      <w:r>
        <w:rPr>
          <w:rFonts w:ascii="Times New Roman" w:eastAsia="Times New Roman" w:hAnsi="Times New Roman" w:cs="Times New Roman"/>
          <w:bCs/>
          <w:lang w:eastAsia="lv-LV"/>
        </w:rPr>
        <w:t>Likuma 8.panta ceturtā</w:t>
      </w:r>
      <w:r w:rsidRPr="00E4241B">
        <w:rPr>
          <w:rFonts w:ascii="Times New Roman" w:eastAsia="Times New Roman" w:hAnsi="Times New Roman" w:cs="Times New Roman"/>
          <w:bCs/>
          <w:lang w:eastAsia="lv-LV"/>
        </w:rPr>
        <w:t xml:space="preserve"> daļa</w:t>
      </w:r>
      <w:r>
        <w:rPr>
          <w:rFonts w:ascii="Times New Roman" w:eastAsia="Times New Roman" w:hAnsi="Times New Roman" w:cs="Times New Roman"/>
          <w:bCs/>
          <w:lang w:eastAsia="lv-LV"/>
        </w:rPr>
        <w:t>, Ministru kabineta 27.05.</w:t>
      </w:r>
      <w:r w:rsidRPr="00E40F96">
        <w:rPr>
          <w:rFonts w:ascii="Times New Roman" w:eastAsia="Times New Roman" w:hAnsi="Times New Roman" w:cs="Times New Roman"/>
          <w:bCs/>
          <w:lang w:eastAsia="lv-LV"/>
        </w:rPr>
        <w:t>2003</w:t>
      </w:r>
      <w:r>
        <w:rPr>
          <w:rFonts w:ascii="Times New Roman" w:eastAsia="Times New Roman" w:hAnsi="Times New Roman" w:cs="Times New Roman"/>
          <w:bCs/>
          <w:lang w:eastAsia="lv-LV"/>
        </w:rPr>
        <w:t>. noteikumi Nr. 275 “</w:t>
      </w:r>
      <w:r w:rsidRPr="00E40F96">
        <w:rPr>
          <w:rFonts w:ascii="Times New Roman" w:eastAsia="Times New Roman" w:hAnsi="Times New Roman" w:cs="Times New Roman"/>
          <w:bCs/>
          <w:lang w:eastAsia="lv-LV"/>
        </w:rPr>
        <w:t>Sociālās aprūpes un sociālās rehabilitācijas pakalpojumu samaksas kārtība un kārtība, kādā pakalpojuma izmaksas tiek segtas no pašvaldības budžeta</w:t>
      </w:r>
      <w:r>
        <w:rPr>
          <w:rFonts w:ascii="Times New Roman" w:eastAsia="Times New Roman" w:hAnsi="Times New Roman" w:cs="Times New Roman"/>
          <w:bCs/>
          <w:lang w:eastAsia="lv-LV"/>
        </w:rPr>
        <w:t xml:space="preserve">”, skat. </w:t>
      </w:r>
      <w:hyperlink r:id="rId15" w:history="1">
        <w:r w:rsidRPr="00694C94">
          <w:rPr>
            <w:rStyle w:val="Hyperlink"/>
            <w:rFonts w:ascii="Times New Roman" w:eastAsia="Times New Roman" w:hAnsi="Times New Roman" w:cs="Times New Roman"/>
            <w:bCs/>
            <w:lang w:eastAsia="lv-LV"/>
          </w:rPr>
          <w:t>https://likumi.lv/ta/id/75481-socialas-aprupes-un-socialas-rehabilitacijas-pakalpojumu-samaksas-kartiba-un-kartiba-kada-pakalpojuma-izmaksas-tiek-segtas-no-p</w:t>
        </w:r>
      </w:hyperlink>
      <w:r w:rsidRPr="00205908">
        <w:rPr>
          <w:rFonts w:ascii="Times New Roman" w:eastAsia="Times New Roman" w:hAnsi="Times New Roman" w:cs="Times New Roman"/>
          <w:bCs/>
          <w:lang w:eastAsia="lv-LV"/>
        </w:rPr>
        <w:t>...</w:t>
      </w:r>
      <w:r>
        <w:rPr>
          <w:rFonts w:ascii="Times New Roman" w:eastAsia="Times New Roman" w:hAnsi="Times New Roman" w:cs="Times New Roman"/>
          <w:bCs/>
          <w:lang w:eastAsia="lv-LV"/>
        </w:rPr>
        <w:t xml:space="preserve"> </w:t>
      </w:r>
    </w:p>
  </w:footnote>
  <w:footnote w:id="30">
    <w:p w14:paraId="57626B79" w14:textId="77777777" w:rsidR="000974C8" w:rsidRPr="00E4241B" w:rsidRDefault="000974C8">
      <w:pPr>
        <w:pStyle w:val="FootnoteText"/>
        <w:rPr>
          <w:rFonts w:ascii="Times New Roman" w:hAnsi="Times New Roman" w:cs="Times New Roman"/>
        </w:rPr>
      </w:pPr>
      <w:r w:rsidRPr="00E4241B">
        <w:rPr>
          <w:rStyle w:val="FootnoteReference"/>
          <w:rFonts w:ascii="Times New Roman" w:hAnsi="Times New Roman" w:cs="Times New Roman"/>
        </w:rPr>
        <w:footnoteRef/>
      </w:r>
      <w:r w:rsidRPr="00E4241B">
        <w:rPr>
          <w:rFonts w:ascii="Times New Roman" w:hAnsi="Times New Roman" w:cs="Times New Roman"/>
        </w:rPr>
        <w:t xml:space="preserve"> Saskaņā ar Likuma 29.panta otro daļu </w:t>
      </w:r>
    </w:p>
  </w:footnote>
  <w:footnote w:id="31">
    <w:p w14:paraId="75C1F4B8" w14:textId="77777777" w:rsidR="000974C8" w:rsidRPr="00E4241B" w:rsidRDefault="000974C8">
      <w:pPr>
        <w:pStyle w:val="FootnoteText"/>
        <w:rPr>
          <w:rFonts w:ascii="Times New Roman" w:hAnsi="Times New Roman" w:cs="Times New Roman"/>
        </w:rPr>
      </w:pPr>
      <w:r w:rsidRPr="00E4241B">
        <w:rPr>
          <w:rStyle w:val="FootnoteReference"/>
          <w:rFonts w:ascii="Times New Roman" w:hAnsi="Times New Roman" w:cs="Times New Roman"/>
        </w:rPr>
        <w:footnoteRef/>
      </w:r>
      <w:r w:rsidRPr="00E4241B">
        <w:rPr>
          <w:rFonts w:ascii="Times New Roman" w:hAnsi="Times New Roman" w:cs="Times New Roman"/>
        </w:rPr>
        <w:t xml:space="preserve"> Pensija vai atlīdzība saskaņā ar Likuma </w:t>
      </w:r>
      <w:r w:rsidRPr="00E4241B">
        <w:rPr>
          <w:rFonts w:ascii="Times New Roman" w:eastAsia="Times New Roman" w:hAnsi="Times New Roman" w:cs="Times New Roman"/>
          <w:bCs/>
          <w:lang w:eastAsia="lv-LV"/>
        </w:rPr>
        <w:t xml:space="preserve">13.¹ panta trešajā daļā noteikto ir </w:t>
      </w:r>
      <w:r w:rsidRPr="00E4241B">
        <w:rPr>
          <w:rFonts w:ascii="Times New Roman" w:hAnsi="Times New Roman" w:cs="Times New Roman"/>
        </w:rPr>
        <w:t>atbilstoši Latvijas Republikas normatīvajiem aktiem  piešķirtā valsts pensija (ieskaitot piemaksu pie pensijas) vai izdienas pensija, vai speciālā valsts pensija, vai atlīdzība par darbspēju zaudējumu, kaitējuma atlīdzība, atlīdzība par apgādnieka zaudējumu sakarā ar nelaimes gadījumu darbā vai arodslimību vai  ir noslēgts mūža pensijas apdrošināšanas līgums par uzkrātā fondētās pensijas kapitāla saņemšanu vai pabalsts mirušā pensijas saņēmēja laulātajam, vai piešķirta pensija atbilstoši ārvalsts normatīvajiem aktiem</w:t>
      </w:r>
    </w:p>
  </w:footnote>
  <w:footnote w:id="32">
    <w:p w14:paraId="3A8F0CCD" w14:textId="77777777" w:rsidR="000974C8" w:rsidRDefault="000974C8" w:rsidP="001636DE">
      <w:pPr>
        <w:pStyle w:val="FootnoteText"/>
      </w:pPr>
      <w:r w:rsidRPr="00E4241B">
        <w:rPr>
          <w:rStyle w:val="FootnoteReference"/>
          <w:rFonts w:ascii="Times New Roman" w:hAnsi="Times New Roman" w:cs="Times New Roman"/>
        </w:rPr>
        <w:footnoteRef/>
      </w:r>
      <w:r w:rsidRPr="00E4241B">
        <w:rPr>
          <w:rFonts w:ascii="Times New Roman" w:hAnsi="Times New Roman" w:cs="Times New Roman"/>
        </w:rPr>
        <w:t xml:space="preserve"> Ministru kabineta 27.05.2003. noteikumi Nr.275  “Sociālās aprūpes un sociālās rehabilitācijas pakalpojumu samaksas kārtība un kārtība, kādā pakalpojuma izmaksas tiek segtas no pašvaldības budžeta”</w:t>
      </w:r>
    </w:p>
  </w:footnote>
  <w:footnote w:id="33">
    <w:p w14:paraId="2EF11137" w14:textId="77777777" w:rsidR="000974C8" w:rsidRPr="00192341" w:rsidRDefault="000974C8">
      <w:pPr>
        <w:pStyle w:val="FootnoteText"/>
        <w:rPr>
          <w:rFonts w:ascii="Times New Roman" w:hAnsi="Times New Roman" w:cs="Times New Roman"/>
        </w:rPr>
      </w:pPr>
      <w:r>
        <w:rPr>
          <w:rStyle w:val="FootnoteReference"/>
        </w:rPr>
        <w:footnoteRef/>
      </w:r>
      <w:r>
        <w:t xml:space="preserve"> </w:t>
      </w:r>
      <w:r w:rsidRPr="00192341">
        <w:rPr>
          <w:rFonts w:ascii="Times New Roman" w:hAnsi="Times New Roman" w:cs="Times New Roman"/>
        </w:rPr>
        <w:t>Likuma 8.panta sestā daļa</w:t>
      </w:r>
    </w:p>
  </w:footnote>
  <w:footnote w:id="34">
    <w:p w14:paraId="7F5B196B" w14:textId="636BC98B" w:rsidR="000974C8" w:rsidRPr="000E59E2" w:rsidRDefault="000974C8">
      <w:pPr>
        <w:pStyle w:val="FootnoteText"/>
        <w:rPr>
          <w:rFonts w:ascii="Times New Roman" w:hAnsi="Times New Roman" w:cs="Times New Roman"/>
        </w:rPr>
      </w:pPr>
      <w:r>
        <w:rPr>
          <w:rStyle w:val="FootnoteReference"/>
        </w:rPr>
        <w:footnoteRef/>
      </w:r>
      <w:r w:rsidRPr="000E59E2">
        <w:rPr>
          <w:rFonts w:ascii="Times New Roman" w:hAnsi="Times New Roman" w:cs="Times New Roman"/>
        </w:rPr>
        <w:t>P</w:t>
      </w:r>
      <w:r w:rsidRPr="000E59E2">
        <w:rPr>
          <w:rFonts w:ascii="Times New Roman" w:hAnsi="Times New Roman" w:cs="Times New Roman"/>
          <w:bCs/>
          <w:lang w:eastAsia="lv-LV"/>
        </w:rPr>
        <w:t>iemēram, Aizkraukles rajona tiesas un Zemgales apgabala tiesas spriedumi lietā Nr. C29352617, Administratīvās rajona tiesas Rīgas tiesu nama spriedums lietā A420340915</w:t>
      </w:r>
    </w:p>
  </w:footnote>
  <w:footnote w:id="35">
    <w:p w14:paraId="3FF3069D" w14:textId="7FD39833" w:rsidR="000974C8" w:rsidRPr="00342984" w:rsidRDefault="000974C8">
      <w:pPr>
        <w:pStyle w:val="FootnoteText"/>
        <w:rPr>
          <w:rFonts w:ascii="Times New Roman" w:hAnsi="Times New Roman" w:cs="Times New Roman"/>
        </w:rPr>
      </w:pPr>
      <w:r w:rsidRPr="001518E0">
        <w:rPr>
          <w:rStyle w:val="FootnoteReference"/>
          <w:rFonts w:ascii="Times New Roman" w:hAnsi="Times New Roman" w:cs="Times New Roman"/>
        </w:rPr>
        <w:footnoteRef/>
      </w:r>
      <w:r w:rsidRPr="001518E0">
        <w:rPr>
          <w:rFonts w:ascii="Times New Roman" w:hAnsi="Times New Roman" w:cs="Times New Roman"/>
        </w:rPr>
        <w:t xml:space="preserve"> </w:t>
      </w:r>
      <w:r w:rsidRPr="001518E0">
        <w:rPr>
          <w:rFonts w:ascii="Times New Roman" w:hAnsi="Times New Roman" w:cs="Times New Roman"/>
          <w:lang w:val="en-US"/>
        </w:rPr>
        <w:t xml:space="preserve">Skat. </w:t>
      </w:r>
      <w:hyperlink r:id="rId16" w:history="1">
        <w:r w:rsidR="006045F8" w:rsidRPr="00342984">
          <w:rPr>
            <w:rStyle w:val="Hyperlink"/>
            <w:rFonts w:ascii="Times New Roman" w:hAnsi="Times New Roman" w:cs="Times New Roman"/>
          </w:rPr>
          <w:t>https://likumi.lv/ta/id/36190-publiskas-personas-finansu-lidzeklu-un-mantas-izskerdesanas-noversanas-likums</w:t>
        </w:r>
      </w:hyperlink>
      <w:r w:rsidR="006045F8" w:rsidRPr="00342984">
        <w:rPr>
          <w:rFonts w:ascii="Times New Roman" w:hAnsi="Times New Roman" w:cs="Times New Roman"/>
        </w:rPr>
        <w:t xml:space="preserve"> </w:t>
      </w:r>
    </w:p>
  </w:footnote>
  <w:footnote w:id="36">
    <w:p w14:paraId="712E47BD" w14:textId="77777777" w:rsidR="000974C8" w:rsidRDefault="000974C8">
      <w:pPr>
        <w:pStyle w:val="FootnoteText"/>
      </w:pPr>
      <w:r w:rsidRPr="00192341">
        <w:rPr>
          <w:rStyle w:val="FootnoteReference"/>
          <w:rFonts w:ascii="Times New Roman" w:hAnsi="Times New Roman" w:cs="Times New Roman"/>
        </w:rPr>
        <w:footnoteRef/>
      </w:r>
      <w:r>
        <w:rPr>
          <w:rFonts w:ascii="Times New Roman" w:hAnsi="Times New Roman" w:cs="Times New Roman"/>
        </w:rPr>
        <w:t xml:space="preserve"> Saskaņā ar Likuma 1.panta 37.punkts</w:t>
      </w:r>
      <w:r w:rsidRPr="00192341">
        <w:rPr>
          <w:rFonts w:ascii="Times New Roman" w:hAnsi="Times New Roman" w:cs="Times New Roman"/>
        </w:rPr>
        <w:t xml:space="preserve"> </w:t>
      </w:r>
      <w:r w:rsidRPr="00E50338">
        <w:rPr>
          <w:rFonts w:ascii="Times New Roman" w:hAnsi="Times New Roman" w:cs="Times New Roman"/>
        </w:rPr>
        <w:t>mazbērni saskaņā ar Likumā noteikt</w:t>
      </w:r>
      <w:r>
        <w:rPr>
          <w:rFonts w:ascii="Times New Roman" w:hAnsi="Times New Roman" w:cs="Times New Roman"/>
        </w:rPr>
        <w:t>o, nav uzskatāmi par apgādnieku</w:t>
      </w:r>
    </w:p>
  </w:footnote>
  <w:footnote w:id="37">
    <w:p w14:paraId="65EFEBE6" w14:textId="63612344" w:rsidR="000974C8" w:rsidRPr="00C02D2F" w:rsidRDefault="000974C8">
      <w:pPr>
        <w:pStyle w:val="FootnoteText"/>
        <w:rPr>
          <w:rFonts w:ascii="Times New Roman" w:hAnsi="Times New Roman" w:cs="Times New Roman"/>
          <w:lang w:val="en-US"/>
        </w:rPr>
      </w:pPr>
      <w:r w:rsidRPr="00C02D2F">
        <w:rPr>
          <w:rStyle w:val="FootnoteReference"/>
          <w:rFonts w:ascii="Times New Roman" w:hAnsi="Times New Roman" w:cs="Times New Roman"/>
        </w:rPr>
        <w:footnoteRef/>
      </w:r>
      <w:r w:rsidRPr="00C02D2F">
        <w:rPr>
          <w:rFonts w:ascii="Times New Roman" w:hAnsi="Times New Roman" w:cs="Times New Roman"/>
        </w:rPr>
        <w:t xml:space="preserve"> </w:t>
      </w:r>
      <w:r w:rsidRPr="00C02D2F">
        <w:rPr>
          <w:rFonts w:ascii="Times New Roman" w:hAnsi="Times New Roman" w:cs="Times New Roman"/>
          <w:lang w:val="en-US"/>
        </w:rPr>
        <w:t xml:space="preserve">Skat. </w:t>
      </w:r>
      <w:hyperlink r:id="rId17" w:history="1">
        <w:r w:rsidRPr="00C02D2F">
          <w:rPr>
            <w:rStyle w:val="Hyperlink"/>
            <w:rFonts w:ascii="Times New Roman" w:hAnsi="Times New Roman" w:cs="Times New Roman"/>
            <w:lang w:val="en-US"/>
          </w:rPr>
          <w:t>https://eur-lex.europa.eu/legal-content/LV/TXT/?uri=celex%3A32016R0679</w:t>
        </w:r>
      </w:hyperlink>
      <w:r w:rsidRPr="00C02D2F">
        <w:rPr>
          <w:rFonts w:ascii="Times New Roman" w:hAnsi="Times New Roman" w:cs="Times New Roman"/>
          <w:lang w:val="en-US"/>
        </w:rPr>
        <w:t xml:space="preserve"> </w:t>
      </w:r>
    </w:p>
  </w:footnote>
  <w:footnote w:id="38">
    <w:p w14:paraId="76FDB2F6" w14:textId="0664657F" w:rsidR="000974C8" w:rsidRPr="00C165CA" w:rsidRDefault="000974C8" w:rsidP="001E2F5A">
      <w:pPr>
        <w:pStyle w:val="FootnoteText"/>
        <w:jc w:val="both"/>
        <w:rPr>
          <w:rFonts w:ascii="Times New Roman" w:hAnsi="Times New Roman" w:cs="Times New Roman"/>
        </w:rPr>
      </w:pPr>
      <w:r>
        <w:rPr>
          <w:rStyle w:val="FootnoteReference"/>
        </w:rPr>
        <w:footnoteRef/>
      </w:r>
      <w:r w:rsidRPr="00C165CA">
        <w:rPr>
          <w:rFonts w:ascii="Times New Roman" w:hAnsi="Times New Roman" w:cs="Times New Roman"/>
        </w:rPr>
        <w:t xml:space="preserve"> Piemēram, Rīgas pašvaldība</w:t>
      </w:r>
      <w:r>
        <w:rPr>
          <w:rFonts w:ascii="Times New Roman" w:hAnsi="Times New Roman" w:cs="Times New Roman"/>
        </w:rPr>
        <w:t xml:space="preserve">, saskaņā ar Rīgas domes 06.03.2020. saistošo </w:t>
      </w:r>
      <w:r w:rsidRPr="00C165CA">
        <w:rPr>
          <w:rFonts w:ascii="Times New Roman" w:hAnsi="Times New Roman" w:cs="Times New Roman"/>
        </w:rPr>
        <w:t>noteikum</w:t>
      </w:r>
      <w:r>
        <w:rPr>
          <w:rFonts w:ascii="Times New Roman" w:hAnsi="Times New Roman" w:cs="Times New Roman"/>
        </w:rPr>
        <w:t>u</w:t>
      </w:r>
      <w:r w:rsidRPr="00C165CA">
        <w:rPr>
          <w:rFonts w:ascii="Times New Roman" w:hAnsi="Times New Roman" w:cs="Times New Roman"/>
        </w:rPr>
        <w:t xml:space="preserve"> Nr.3</w:t>
      </w:r>
      <w:r>
        <w:rPr>
          <w:rFonts w:ascii="Times New Roman" w:hAnsi="Times New Roman" w:cs="Times New Roman"/>
        </w:rPr>
        <w:t xml:space="preserve"> ”</w:t>
      </w:r>
      <w:r w:rsidRPr="00C165CA">
        <w:rPr>
          <w:rFonts w:ascii="Times New Roman" w:hAnsi="Times New Roman" w:cs="Times New Roman"/>
        </w:rPr>
        <w:t>Rīgas pilsētas pašvaldības sniegto sociālo pakalpojumu saņemšanas un samaksas kārtība</w:t>
      </w:r>
      <w:r>
        <w:rPr>
          <w:rFonts w:ascii="Times New Roman" w:hAnsi="Times New Roman" w:cs="Times New Roman"/>
        </w:rPr>
        <w:t>”</w:t>
      </w:r>
      <w:r w:rsidRPr="00C165CA">
        <w:t xml:space="preserve"> </w:t>
      </w:r>
      <w:r w:rsidRPr="00C165CA">
        <w:rPr>
          <w:rFonts w:ascii="Times New Roman" w:hAnsi="Times New Roman" w:cs="Times New Roman"/>
        </w:rPr>
        <w:t>137.3.2</w:t>
      </w:r>
      <w:r>
        <w:rPr>
          <w:rFonts w:ascii="Times New Roman" w:hAnsi="Times New Roman" w:cs="Times New Roman"/>
        </w:rPr>
        <w:t>.</w:t>
      </w:r>
      <w:r w:rsidR="006045F8">
        <w:rPr>
          <w:rFonts w:ascii="Times New Roman" w:hAnsi="Times New Roman" w:cs="Times New Roman"/>
        </w:rPr>
        <w:t>apakšpunktu,</w:t>
      </w:r>
      <w:r>
        <w:rPr>
          <w:rFonts w:ascii="Times New Roman" w:hAnsi="Times New Roman" w:cs="Times New Roman"/>
        </w:rPr>
        <w:t xml:space="preserve"> </w:t>
      </w:r>
      <w:r w:rsidRPr="00C165CA">
        <w:rPr>
          <w:rFonts w:ascii="Times New Roman" w:hAnsi="Times New Roman" w:cs="Times New Roman"/>
        </w:rPr>
        <w:t xml:space="preserve"> maksā starpību starp pilngadīgo aprūpes institūcijas pakalpojuma cenu un klienta veikto samaksu par pilngadīgo aprūpes institūcijas pakalpojumu vispārēja tipa sociālā pakalpojuma sniedzēja institūcijā – ne vairāk kā 400 euro mēnesī vai ģimenes tipa sociālā pakalpojuma sniedzēja institūcijā – ne vairāk kā 640 euro mēnesī, ja saistošo noteikumu 137.3.1.apakšpunktā noteiktā klienta samaksa par pilngadīgo aprūpes institūcijas pakalpojumu nesedz pilnu pilngadīgo aprūpes institūcijas pakalpojuma cenu</w:t>
      </w:r>
      <w:r>
        <w:rPr>
          <w:rFonts w:ascii="Times New Roman" w:hAnsi="Times New Roman" w:cs="Times New Roman"/>
        </w:rPr>
        <w:t xml:space="preserve">. Skatīts 14.06.2021. </w:t>
      </w:r>
      <w:hyperlink r:id="rId18" w:history="1">
        <w:r w:rsidR="006045F8" w:rsidRPr="0088540C">
          <w:rPr>
            <w:rStyle w:val="Hyperlink"/>
            <w:rFonts w:ascii="Times New Roman" w:hAnsi="Times New Roman" w:cs="Times New Roman"/>
          </w:rPr>
          <w:t>https://likumi.lv/ta/id/313649</w:t>
        </w:r>
      </w:hyperlink>
      <w:r w:rsidR="006045F8">
        <w:rPr>
          <w:rFonts w:ascii="Times New Roman" w:hAnsi="Times New Roman" w:cs="Times New Roman"/>
        </w:rPr>
        <w:t xml:space="preserve"> </w:t>
      </w:r>
    </w:p>
  </w:footnote>
  <w:footnote w:id="39">
    <w:p w14:paraId="178318EC" w14:textId="2A055261" w:rsidR="000974C8" w:rsidRPr="005522A1" w:rsidRDefault="000974C8" w:rsidP="001E2F5A">
      <w:pPr>
        <w:pStyle w:val="FootnoteText"/>
        <w:jc w:val="both"/>
        <w:rPr>
          <w:rFonts w:ascii="Times New Roman" w:hAnsi="Times New Roman" w:cs="Times New Roman"/>
        </w:rPr>
      </w:pPr>
      <w:r w:rsidRPr="00C165CA">
        <w:rPr>
          <w:rStyle w:val="FootnoteReference"/>
          <w:rFonts w:ascii="Times New Roman" w:hAnsi="Times New Roman" w:cs="Times New Roman"/>
        </w:rPr>
        <w:footnoteRef/>
      </w:r>
      <w:r w:rsidRPr="00C165CA">
        <w:rPr>
          <w:rFonts w:ascii="Times New Roman" w:hAnsi="Times New Roman" w:cs="Times New Roman"/>
        </w:rPr>
        <w:t xml:space="preserve"> MK</w:t>
      </w:r>
      <w:r w:rsidRPr="005522A1">
        <w:rPr>
          <w:rFonts w:ascii="Times New Roman" w:hAnsi="Times New Roman" w:cs="Times New Roman"/>
        </w:rPr>
        <w:t xml:space="preserve"> 04.12.2003</w:t>
      </w:r>
      <w:r>
        <w:rPr>
          <w:rFonts w:ascii="Times New Roman" w:hAnsi="Times New Roman" w:cs="Times New Roman"/>
        </w:rPr>
        <w:t>.</w:t>
      </w:r>
      <w:r w:rsidRPr="005522A1">
        <w:rPr>
          <w:rFonts w:ascii="Times New Roman" w:hAnsi="Times New Roman" w:cs="Times New Roman"/>
        </w:rPr>
        <w:t xml:space="preserve"> noteikumu Nr. 829 “Noteikumi par dienas centru, grupu māju (dzīvokļu) un pusceļa māju izveidošanas un uzturēšanas izdevumu līdzfinansēšanu” 22.punkts</w:t>
      </w:r>
    </w:p>
  </w:footnote>
  <w:footnote w:id="40">
    <w:p w14:paraId="3B1E0C8D" w14:textId="1DE2DEAA" w:rsidR="000A0C8D" w:rsidRPr="009E32BC" w:rsidRDefault="000A0C8D">
      <w:pPr>
        <w:pStyle w:val="FootnoteText"/>
        <w:rPr>
          <w:rFonts w:ascii="Times New Roman" w:hAnsi="Times New Roman" w:cs="Times New Roman"/>
        </w:rPr>
      </w:pPr>
      <w:r>
        <w:rPr>
          <w:rStyle w:val="FootnoteReference"/>
        </w:rPr>
        <w:footnoteRef/>
      </w:r>
      <w:r w:rsidRPr="009E32BC">
        <w:rPr>
          <w:rFonts w:ascii="Times New Roman" w:hAnsi="Times New Roman" w:cs="Times New Roman"/>
        </w:rPr>
        <w:t xml:space="preserve"> </w:t>
      </w:r>
      <w:r w:rsidR="009E32BC" w:rsidRPr="009E32BC">
        <w:rPr>
          <w:rFonts w:ascii="Times New Roman" w:hAnsi="Times New Roman" w:cs="Times New Roman"/>
        </w:rPr>
        <w:t>D</w:t>
      </w:r>
      <w:r w:rsidRPr="009E32BC">
        <w:rPr>
          <w:rFonts w:ascii="Times New Roman" w:hAnsi="Times New Roman" w:cs="Times New Roman"/>
        </w:rPr>
        <w:t>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w:t>
      </w:r>
    </w:p>
  </w:footnote>
  <w:footnote w:id="41">
    <w:p w14:paraId="76F996EF" w14:textId="5DA5C708" w:rsidR="000974C8" w:rsidRPr="001E2F5A" w:rsidRDefault="000974C8">
      <w:pPr>
        <w:pStyle w:val="FootnoteText"/>
      </w:pPr>
      <w:r>
        <w:rPr>
          <w:rStyle w:val="FootnoteReference"/>
        </w:rPr>
        <w:footnoteRef/>
      </w:r>
      <w:r>
        <w:t xml:space="preserve"> </w:t>
      </w:r>
      <w:r w:rsidRPr="001E2F5A">
        <w:rPr>
          <w:rFonts w:ascii="Times New Roman" w:hAnsi="Times New Roman" w:cs="Times New Roman"/>
        </w:rPr>
        <w:t>Piemēram, Vācijā sociālo pakalpojumu finansēšana lielākoties pamatojas uz</w:t>
      </w:r>
      <w:r w:rsidR="00D85EAF" w:rsidRPr="00D85EAF">
        <w:rPr>
          <w:rFonts w:ascii="Times New Roman" w:hAnsi="Times New Roman" w:cs="Times New Roman"/>
        </w:rPr>
        <w:t xml:space="preserve"> </w:t>
      </w:r>
      <w:r w:rsidRPr="001E2F5A">
        <w:rPr>
          <w:rFonts w:ascii="Times New Roman" w:hAnsi="Times New Roman" w:cs="Times New Roman"/>
        </w:rPr>
        <w:t>veikto apdrošināšanas iemak</w:t>
      </w:r>
      <w:r w:rsidR="00CE0049">
        <w:rPr>
          <w:rFonts w:ascii="Times New Roman" w:hAnsi="Times New Roman" w:cs="Times New Roman"/>
        </w:rPr>
        <w:t>s</w:t>
      </w:r>
      <w:r w:rsidRPr="001E2F5A">
        <w:rPr>
          <w:rFonts w:ascii="Times New Roman" w:hAnsi="Times New Roman" w:cs="Times New Roman"/>
        </w:rPr>
        <w:t>u sistēmu</w:t>
      </w:r>
    </w:p>
  </w:footnote>
  <w:footnote w:id="42">
    <w:p w14:paraId="18725754" w14:textId="16DDE050" w:rsidR="00627985" w:rsidRPr="009E32BC" w:rsidRDefault="00627985">
      <w:pPr>
        <w:pStyle w:val="FootnoteText"/>
        <w:rPr>
          <w:rFonts w:ascii="Times New Roman" w:hAnsi="Times New Roman" w:cs="Times New Roman"/>
        </w:rPr>
      </w:pPr>
      <w:r>
        <w:rPr>
          <w:rStyle w:val="FootnoteReference"/>
        </w:rPr>
        <w:footnoteRef/>
      </w:r>
      <w:r w:rsidRPr="009E32BC">
        <w:rPr>
          <w:rFonts w:ascii="Times New Roman" w:hAnsi="Times New Roman" w:cs="Times New Roman"/>
        </w:rPr>
        <w:t xml:space="preserve"> 200</w:t>
      </w:r>
      <w:r w:rsidR="00023F5D" w:rsidRPr="009E32BC">
        <w:rPr>
          <w:rFonts w:ascii="Times New Roman" w:hAnsi="Times New Roman" w:cs="Times New Roman"/>
        </w:rPr>
        <w:t>4</w:t>
      </w:r>
      <w:r w:rsidRPr="009E32BC">
        <w:rPr>
          <w:rFonts w:ascii="Times New Roman" w:hAnsi="Times New Roman" w:cs="Times New Roman"/>
        </w:rPr>
        <w:t>.-20</w:t>
      </w:r>
      <w:r w:rsidR="00023F5D" w:rsidRPr="009E32BC">
        <w:rPr>
          <w:rFonts w:ascii="Times New Roman" w:hAnsi="Times New Roman" w:cs="Times New Roman"/>
        </w:rPr>
        <w:t>06</w:t>
      </w:r>
      <w:r w:rsidRPr="009E32BC">
        <w:rPr>
          <w:rFonts w:ascii="Times New Roman" w:hAnsi="Times New Roman" w:cs="Times New Roman"/>
        </w:rPr>
        <w:t>.gada plānošanas perioda aktivitāšu ietvaros izveidotā grupu māja (dzīvoklis) “Saulrīti” valsts sociālās aprūpes centr</w:t>
      </w:r>
      <w:r w:rsidR="00185F79" w:rsidRPr="009E32BC">
        <w:rPr>
          <w:rFonts w:ascii="Times New Roman" w:hAnsi="Times New Roman" w:cs="Times New Roman"/>
        </w:rPr>
        <w:t xml:space="preserve">a </w:t>
      </w:r>
      <w:r w:rsidRPr="009E32BC">
        <w:rPr>
          <w:rFonts w:ascii="Times New Roman" w:hAnsi="Times New Roman" w:cs="Times New Roman"/>
        </w:rPr>
        <w:t xml:space="preserve">“Zemgale” filiālē “Rūja” </w:t>
      </w:r>
    </w:p>
  </w:footnote>
  <w:footnote w:id="43">
    <w:p w14:paraId="26CF4661" w14:textId="6B4882AA" w:rsidR="000974C8" w:rsidRPr="001E2F5A" w:rsidRDefault="000974C8">
      <w:pPr>
        <w:pStyle w:val="FootnoteText"/>
      </w:pPr>
      <w:r w:rsidRPr="009E32BC">
        <w:rPr>
          <w:rStyle w:val="FootnoteReference"/>
          <w:rFonts w:ascii="Times New Roman" w:hAnsi="Times New Roman" w:cs="Times New Roman"/>
        </w:rPr>
        <w:footnoteRef/>
      </w:r>
      <w:r>
        <w:t xml:space="preserve"> </w:t>
      </w:r>
      <w:r w:rsidRPr="001E2F5A">
        <w:rPr>
          <w:rFonts w:ascii="Times New Roman" w:hAnsi="Times New Roman" w:cs="Times New Roman"/>
        </w:rPr>
        <w:t xml:space="preserve">Nepiedalās Rīgas pilsētas, Līvānu novada, Jaunjelgavas </w:t>
      </w:r>
      <w:r w:rsidR="00900A0A" w:rsidRPr="001E2F5A">
        <w:rPr>
          <w:rFonts w:ascii="Times New Roman" w:hAnsi="Times New Roman" w:cs="Times New Roman"/>
        </w:rPr>
        <w:t>no</w:t>
      </w:r>
      <w:r w:rsidR="00900A0A">
        <w:rPr>
          <w:rFonts w:ascii="Times New Roman" w:hAnsi="Times New Roman" w:cs="Times New Roman"/>
        </w:rPr>
        <w:t>v</w:t>
      </w:r>
      <w:r w:rsidR="00900A0A" w:rsidRPr="001E2F5A">
        <w:rPr>
          <w:rFonts w:ascii="Times New Roman" w:hAnsi="Times New Roman" w:cs="Times New Roman"/>
        </w:rPr>
        <w:t xml:space="preserve">ada </w:t>
      </w:r>
      <w:r w:rsidRPr="001E2F5A">
        <w:rPr>
          <w:rFonts w:ascii="Times New Roman" w:hAnsi="Times New Roman" w:cs="Times New Roman"/>
        </w:rPr>
        <w:t>un Ciblas novada pašvaldības</w:t>
      </w:r>
      <w:r w:rsidRPr="001E2F5A">
        <w:t xml:space="preserve"> </w:t>
      </w:r>
    </w:p>
  </w:footnote>
  <w:footnote w:id="44">
    <w:p w14:paraId="20B55D30" w14:textId="77777777" w:rsidR="00275629" w:rsidRPr="009E32BC" w:rsidRDefault="00275629" w:rsidP="00275629">
      <w:pPr>
        <w:pStyle w:val="FootnoteText"/>
        <w:rPr>
          <w:rFonts w:ascii="Times New Roman" w:hAnsi="Times New Roman" w:cs="Times New Roman"/>
        </w:rPr>
      </w:pPr>
      <w:r w:rsidRPr="009E32BC">
        <w:rPr>
          <w:rStyle w:val="FootnoteReference"/>
          <w:rFonts w:ascii="Times New Roman" w:hAnsi="Times New Roman" w:cs="Times New Roman"/>
        </w:rPr>
        <w:footnoteRef/>
      </w:r>
      <w:r w:rsidRPr="009E32BC">
        <w:rPr>
          <w:rFonts w:ascii="Times New Roman" w:hAnsi="Times New Roman" w:cs="Times New Roman"/>
        </w:rPr>
        <w:t xml:space="preserve"> Sociālo pakalpojumu un sociālās palīdzības likuma 9.panta 4 daļa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71C"/>
    <w:multiLevelType w:val="hybridMultilevel"/>
    <w:tmpl w:val="1C7E5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4A6D9A"/>
    <w:multiLevelType w:val="hybridMultilevel"/>
    <w:tmpl w:val="E13C79D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28A12DF"/>
    <w:multiLevelType w:val="hybridMultilevel"/>
    <w:tmpl w:val="45425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2E41C5C"/>
    <w:multiLevelType w:val="hybridMultilevel"/>
    <w:tmpl w:val="7FD6D9C6"/>
    <w:lvl w:ilvl="0" w:tplc="ABB4950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32289D"/>
    <w:multiLevelType w:val="hybridMultilevel"/>
    <w:tmpl w:val="14C8AE4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075D2783"/>
    <w:multiLevelType w:val="hybridMultilevel"/>
    <w:tmpl w:val="5EDCBA8C"/>
    <w:lvl w:ilvl="0" w:tplc="75803F0E">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0BFD191F"/>
    <w:multiLevelType w:val="multilevel"/>
    <w:tmpl w:val="D0087D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D3B3192"/>
    <w:multiLevelType w:val="hybridMultilevel"/>
    <w:tmpl w:val="8338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F59BE"/>
    <w:multiLevelType w:val="hybridMultilevel"/>
    <w:tmpl w:val="0D362A46"/>
    <w:lvl w:ilvl="0" w:tplc="3E4C3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504FE5"/>
    <w:multiLevelType w:val="hybridMultilevel"/>
    <w:tmpl w:val="38382D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34B5A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DA571C"/>
    <w:multiLevelType w:val="hybridMultilevel"/>
    <w:tmpl w:val="0B9006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4257C78"/>
    <w:multiLevelType w:val="multilevel"/>
    <w:tmpl w:val="99027B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4C33943"/>
    <w:multiLevelType w:val="hybridMultilevel"/>
    <w:tmpl w:val="5040167A"/>
    <w:lvl w:ilvl="0" w:tplc="18A6F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5247A"/>
    <w:multiLevelType w:val="hybridMultilevel"/>
    <w:tmpl w:val="D81EAECA"/>
    <w:lvl w:ilvl="0" w:tplc="F0F0D80A">
      <w:start w:val="1"/>
      <w:numFmt w:val="decimal"/>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C3846"/>
    <w:multiLevelType w:val="hybridMultilevel"/>
    <w:tmpl w:val="294EEF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3053F65"/>
    <w:multiLevelType w:val="hybridMultilevel"/>
    <w:tmpl w:val="9EDE2F0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24FF0E92"/>
    <w:multiLevelType w:val="hybridMultilevel"/>
    <w:tmpl w:val="3146D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67B6392"/>
    <w:multiLevelType w:val="hybridMultilevel"/>
    <w:tmpl w:val="AB72BA98"/>
    <w:lvl w:ilvl="0" w:tplc="21AADDB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EC19FB"/>
    <w:multiLevelType w:val="hybridMultilevel"/>
    <w:tmpl w:val="32380448"/>
    <w:lvl w:ilvl="0" w:tplc="9DC87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8F33B2A"/>
    <w:multiLevelType w:val="hybridMultilevel"/>
    <w:tmpl w:val="9C04E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C60DF5"/>
    <w:multiLevelType w:val="hybridMultilevel"/>
    <w:tmpl w:val="7E2849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1CD4932"/>
    <w:multiLevelType w:val="hybridMultilevel"/>
    <w:tmpl w:val="9956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C33E21"/>
    <w:multiLevelType w:val="hybridMultilevel"/>
    <w:tmpl w:val="86340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8FD020E"/>
    <w:multiLevelType w:val="hybridMultilevel"/>
    <w:tmpl w:val="B78A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C0C6F"/>
    <w:multiLevelType w:val="hybridMultilevel"/>
    <w:tmpl w:val="68DA1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4400616"/>
    <w:multiLevelType w:val="hybridMultilevel"/>
    <w:tmpl w:val="2B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45E7A41"/>
    <w:multiLevelType w:val="hybridMultilevel"/>
    <w:tmpl w:val="FD10EBC0"/>
    <w:lvl w:ilvl="0" w:tplc="AE929648">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C384E11"/>
    <w:multiLevelType w:val="hybridMultilevel"/>
    <w:tmpl w:val="59D24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C605260"/>
    <w:multiLevelType w:val="hybridMultilevel"/>
    <w:tmpl w:val="CC6865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C8D7CE5"/>
    <w:multiLevelType w:val="hybridMultilevel"/>
    <w:tmpl w:val="5DCE39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E7344B4"/>
    <w:multiLevelType w:val="hybridMultilevel"/>
    <w:tmpl w:val="5040167A"/>
    <w:lvl w:ilvl="0" w:tplc="18A6F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AC48FF"/>
    <w:multiLevelType w:val="hybridMultilevel"/>
    <w:tmpl w:val="2E5AC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80311A"/>
    <w:multiLevelType w:val="hybridMultilevel"/>
    <w:tmpl w:val="0A280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A514D4"/>
    <w:multiLevelType w:val="hybridMultilevel"/>
    <w:tmpl w:val="D17C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8339B2"/>
    <w:multiLevelType w:val="hybridMultilevel"/>
    <w:tmpl w:val="63A888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E356EA2"/>
    <w:multiLevelType w:val="hybridMultilevel"/>
    <w:tmpl w:val="767CFFAA"/>
    <w:lvl w:ilvl="0" w:tplc="CD608F6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0392C0F"/>
    <w:multiLevelType w:val="hybridMultilevel"/>
    <w:tmpl w:val="20ACE364"/>
    <w:lvl w:ilvl="0" w:tplc="2548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071F8D"/>
    <w:multiLevelType w:val="hybridMultilevel"/>
    <w:tmpl w:val="5C7EC16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6A1610C0"/>
    <w:multiLevelType w:val="hybridMultilevel"/>
    <w:tmpl w:val="6DF00E30"/>
    <w:lvl w:ilvl="0" w:tplc="A1F266F0">
      <w:start w:val="1"/>
      <w:numFmt w:val="decimal"/>
      <w:lvlText w:val="%1."/>
      <w:lvlJc w:val="left"/>
      <w:pPr>
        <w:ind w:left="720" w:hanging="360"/>
      </w:pPr>
      <w:rPr>
        <w:rFonts w:hint="default"/>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B57052"/>
    <w:multiLevelType w:val="multilevel"/>
    <w:tmpl w:val="4948B6BA"/>
    <w:lvl w:ilvl="0">
      <w:start w:val="1"/>
      <w:numFmt w:val="decimal"/>
      <w:lvlText w:val="%1."/>
      <w:lvlJc w:val="left"/>
      <w:pPr>
        <w:ind w:left="720" w:hanging="360"/>
      </w:pPr>
      <w:rPr>
        <w:rFonts w:hint="default"/>
        <w:color w:val="244061" w:themeColor="accent1" w:themeShade="8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BAF744A"/>
    <w:multiLevelType w:val="hybridMultilevel"/>
    <w:tmpl w:val="324267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C8045CE"/>
    <w:multiLevelType w:val="multilevel"/>
    <w:tmpl w:val="4F0CD66A"/>
    <w:lvl w:ilvl="0">
      <w:start w:val="1"/>
      <w:numFmt w:val="decimal"/>
      <w:lvlText w:val="%1."/>
      <w:lvlJc w:val="left"/>
      <w:pPr>
        <w:ind w:left="720" w:hanging="360"/>
      </w:pPr>
      <w:rPr>
        <w:rFonts w:hint="default"/>
        <w:b/>
        <w:color w:val="17365D" w:themeColor="text2"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6E7C6282"/>
    <w:multiLevelType w:val="hybridMultilevel"/>
    <w:tmpl w:val="110068A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2AC11F8"/>
    <w:multiLevelType w:val="hybridMultilevel"/>
    <w:tmpl w:val="1BDAD2CA"/>
    <w:lvl w:ilvl="0" w:tplc="3E3CE06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5F3CCA"/>
    <w:multiLevelType w:val="hybridMultilevel"/>
    <w:tmpl w:val="1AE6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174501"/>
    <w:multiLevelType w:val="multilevel"/>
    <w:tmpl w:val="89F4E5A4"/>
    <w:lvl w:ilvl="0">
      <w:start w:val="1"/>
      <w:numFmt w:val="decimal"/>
      <w:lvlText w:val="%1."/>
      <w:lvlJc w:val="left"/>
      <w:pPr>
        <w:ind w:left="72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7">
    <w:nsid w:val="757965B5"/>
    <w:multiLevelType w:val="multilevel"/>
    <w:tmpl w:val="D0087D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76235C92"/>
    <w:multiLevelType w:val="hybridMultilevel"/>
    <w:tmpl w:val="2E5AC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7137CD"/>
    <w:multiLevelType w:val="hybridMultilevel"/>
    <w:tmpl w:val="EC3A1912"/>
    <w:lvl w:ilvl="0" w:tplc="4B824F8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7F1805FA"/>
    <w:multiLevelType w:val="hybridMultilevel"/>
    <w:tmpl w:val="0120691C"/>
    <w:lvl w:ilvl="0" w:tplc="E230063E">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29"/>
  </w:num>
  <w:num w:numId="4">
    <w:abstractNumId w:val="49"/>
  </w:num>
  <w:num w:numId="5">
    <w:abstractNumId w:val="46"/>
  </w:num>
  <w:num w:numId="6">
    <w:abstractNumId w:val="21"/>
  </w:num>
  <w:num w:numId="7">
    <w:abstractNumId w:val="22"/>
  </w:num>
  <w:num w:numId="8">
    <w:abstractNumId w:val="3"/>
  </w:num>
  <w:num w:numId="9">
    <w:abstractNumId w:val="36"/>
  </w:num>
  <w:num w:numId="10">
    <w:abstractNumId w:val="50"/>
  </w:num>
  <w:num w:numId="11">
    <w:abstractNumId w:val="14"/>
  </w:num>
  <w:num w:numId="12">
    <w:abstractNumId w:val="0"/>
  </w:num>
  <w:num w:numId="13">
    <w:abstractNumId w:val="30"/>
  </w:num>
  <w:num w:numId="14">
    <w:abstractNumId w:val="28"/>
  </w:num>
  <w:num w:numId="15">
    <w:abstractNumId w:val="17"/>
  </w:num>
  <w:num w:numId="16">
    <w:abstractNumId w:val="8"/>
  </w:num>
  <w:num w:numId="17">
    <w:abstractNumId w:val="34"/>
  </w:num>
  <w:num w:numId="18">
    <w:abstractNumId w:val="19"/>
  </w:num>
  <w:num w:numId="19">
    <w:abstractNumId w:val="11"/>
  </w:num>
  <w:num w:numId="20">
    <w:abstractNumId w:val="27"/>
  </w:num>
  <w:num w:numId="21">
    <w:abstractNumId w:val="6"/>
  </w:num>
  <w:num w:numId="22">
    <w:abstractNumId w:val="20"/>
  </w:num>
  <w:num w:numId="23">
    <w:abstractNumId w:val="24"/>
  </w:num>
  <w:num w:numId="24">
    <w:abstractNumId w:val="37"/>
  </w:num>
  <w:num w:numId="25">
    <w:abstractNumId w:val="7"/>
  </w:num>
  <w:num w:numId="26">
    <w:abstractNumId w:val="39"/>
  </w:num>
  <w:num w:numId="27">
    <w:abstractNumId w:val="25"/>
  </w:num>
  <w:num w:numId="28">
    <w:abstractNumId w:val="26"/>
  </w:num>
  <w:num w:numId="29">
    <w:abstractNumId w:val="44"/>
  </w:num>
  <w:num w:numId="30">
    <w:abstractNumId w:val="12"/>
  </w:num>
  <w:num w:numId="31">
    <w:abstractNumId w:val="38"/>
  </w:num>
  <w:num w:numId="32">
    <w:abstractNumId w:val="43"/>
  </w:num>
  <w:num w:numId="33">
    <w:abstractNumId w:val="16"/>
  </w:num>
  <w:num w:numId="34">
    <w:abstractNumId w:val="9"/>
  </w:num>
  <w:num w:numId="35">
    <w:abstractNumId w:val="5"/>
  </w:num>
  <w:num w:numId="36">
    <w:abstractNumId w:val="4"/>
  </w:num>
  <w:num w:numId="37">
    <w:abstractNumId w:val="33"/>
  </w:num>
  <w:num w:numId="38">
    <w:abstractNumId w:val="32"/>
  </w:num>
  <w:num w:numId="39">
    <w:abstractNumId w:val="48"/>
  </w:num>
  <w:num w:numId="40">
    <w:abstractNumId w:val="47"/>
  </w:num>
  <w:num w:numId="41">
    <w:abstractNumId w:val="45"/>
  </w:num>
  <w:num w:numId="42">
    <w:abstractNumId w:val="18"/>
  </w:num>
  <w:num w:numId="43">
    <w:abstractNumId w:val="13"/>
  </w:num>
  <w:num w:numId="44">
    <w:abstractNumId w:val="31"/>
  </w:num>
  <w:num w:numId="45">
    <w:abstractNumId w:val="42"/>
  </w:num>
  <w:num w:numId="46">
    <w:abstractNumId w:val="1"/>
  </w:num>
  <w:num w:numId="47">
    <w:abstractNumId w:val="2"/>
  </w:num>
  <w:num w:numId="48">
    <w:abstractNumId w:val="41"/>
  </w:num>
  <w:num w:numId="49">
    <w:abstractNumId w:val="15"/>
  </w:num>
  <w:num w:numId="50">
    <w:abstractNumId w:val="23"/>
  </w:num>
  <w:num w:numId="51">
    <w:abstractNumId w:val="1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vīra Kursīte">
    <w15:presenceInfo w15:providerId="AD" w15:userId="S-1-5-21-738795142-1242532775-405837587-5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4D"/>
    <w:rsid w:val="0000720A"/>
    <w:rsid w:val="000221E4"/>
    <w:rsid w:val="00023102"/>
    <w:rsid w:val="00023F5D"/>
    <w:rsid w:val="00024822"/>
    <w:rsid w:val="00024936"/>
    <w:rsid w:val="0003007A"/>
    <w:rsid w:val="000315D9"/>
    <w:rsid w:val="0003215F"/>
    <w:rsid w:val="0003241C"/>
    <w:rsid w:val="00033420"/>
    <w:rsid w:val="000368B3"/>
    <w:rsid w:val="00051008"/>
    <w:rsid w:val="00061439"/>
    <w:rsid w:val="0006414A"/>
    <w:rsid w:val="000849B5"/>
    <w:rsid w:val="000974C8"/>
    <w:rsid w:val="000A0A60"/>
    <w:rsid w:val="000A0C8D"/>
    <w:rsid w:val="000A74B1"/>
    <w:rsid w:val="000C00D0"/>
    <w:rsid w:val="000C264C"/>
    <w:rsid w:val="000C7833"/>
    <w:rsid w:val="000D3666"/>
    <w:rsid w:val="000E08C8"/>
    <w:rsid w:val="000E1EEB"/>
    <w:rsid w:val="000E4A6D"/>
    <w:rsid w:val="000E59E2"/>
    <w:rsid w:val="000F3607"/>
    <w:rsid w:val="00104F3D"/>
    <w:rsid w:val="00115C99"/>
    <w:rsid w:val="00120FAB"/>
    <w:rsid w:val="0013179E"/>
    <w:rsid w:val="0014633D"/>
    <w:rsid w:val="001518E0"/>
    <w:rsid w:val="00153DF8"/>
    <w:rsid w:val="00154FC8"/>
    <w:rsid w:val="00160221"/>
    <w:rsid w:val="001602EF"/>
    <w:rsid w:val="001636DE"/>
    <w:rsid w:val="0016759E"/>
    <w:rsid w:val="00170175"/>
    <w:rsid w:val="00170B32"/>
    <w:rsid w:val="00172792"/>
    <w:rsid w:val="00175019"/>
    <w:rsid w:val="00175884"/>
    <w:rsid w:val="00185F79"/>
    <w:rsid w:val="00186322"/>
    <w:rsid w:val="00192341"/>
    <w:rsid w:val="001A04B4"/>
    <w:rsid w:val="001A6922"/>
    <w:rsid w:val="001A76A3"/>
    <w:rsid w:val="001A7B1C"/>
    <w:rsid w:val="001B39EC"/>
    <w:rsid w:val="001C36D8"/>
    <w:rsid w:val="001C79D4"/>
    <w:rsid w:val="001D0903"/>
    <w:rsid w:val="001D4EB2"/>
    <w:rsid w:val="001E084B"/>
    <w:rsid w:val="001E2F5A"/>
    <w:rsid w:val="001E38B2"/>
    <w:rsid w:val="001E63B0"/>
    <w:rsid w:val="001F7FE7"/>
    <w:rsid w:val="00205908"/>
    <w:rsid w:val="00206590"/>
    <w:rsid w:val="002074DB"/>
    <w:rsid w:val="002110A5"/>
    <w:rsid w:val="00211F84"/>
    <w:rsid w:val="00222987"/>
    <w:rsid w:val="00223770"/>
    <w:rsid w:val="00223C4E"/>
    <w:rsid w:val="002252F2"/>
    <w:rsid w:val="002361F6"/>
    <w:rsid w:val="002406FF"/>
    <w:rsid w:val="002409AB"/>
    <w:rsid w:val="00250FCB"/>
    <w:rsid w:val="00265DE8"/>
    <w:rsid w:val="0027167C"/>
    <w:rsid w:val="00275629"/>
    <w:rsid w:val="00286898"/>
    <w:rsid w:val="002939AC"/>
    <w:rsid w:val="002A2897"/>
    <w:rsid w:val="002A4DF6"/>
    <w:rsid w:val="002A5953"/>
    <w:rsid w:val="002A5994"/>
    <w:rsid w:val="002D27C8"/>
    <w:rsid w:val="002D3E9E"/>
    <w:rsid w:val="002D599F"/>
    <w:rsid w:val="002D731A"/>
    <w:rsid w:val="002E392B"/>
    <w:rsid w:val="002E4C90"/>
    <w:rsid w:val="002F6B07"/>
    <w:rsid w:val="0030032D"/>
    <w:rsid w:val="003012C6"/>
    <w:rsid w:val="00301694"/>
    <w:rsid w:val="00303FDD"/>
    <w:rsid w:val="003041B6"/>
    <w:rsid w:val="00310C79"/>
    <w:rsid w:val="00314469"/>
    <w:rsid w:val="00325D4B"/>
    <w:rsid w:val="0032708E"/>
    <w:rsid w:val="0033475D"/>
    <w:rsid w:val="00342984"/>
    <w:rsid w:val="00360D2D"/>
    <w:rsid w:val="00372D43"/>
    <w:rsid w:val="00375028"/>
    <w:rsid w:val="00375126"/>
    <w:rsid w:val="00385E17"/>
    <w:rsid w:val="00390069"/>
    <w:rsid w:val="0039559B"/>
    <w:rsid w:val="0039760F"/>
    <w:rsid w:val="003B0273"/>
    <w:rsid w:val="003C5898"/>
    <w:rsid w:val="003C66FA"/>
    <w:rsid w:val="003E491D"/>
    <w:rsid w:val="003E5F64"/>
    <w:rsid w:val="003E6088"/>
    <w:rsid w:val="003F294C"/>
    <w:rsid w:val="003F3DAE"/>
    <w:rsid w:val="003F7F98"/>
    <w:rsid w:val="0040064D"/>
    <w:rsid w:val="00416FA3"/>
    <w:rsid w:val="00430D84"/>
    <w:rsid w:val="00431CDD"/>
    <w:rsid w:val="004329A7"/>
    <w:rsid w:val="00434055"/>
    <w:rsid w:val="00437532"/>
    <w:rsid w:val="0044443E"/>
    <w:rsid w:val="0045232B"/>
    <w:rsid w:val="00455293"/>
    <w:rsid w:val="004722D5"/>
    <w:rsid w:val="00477AA4"/>
    <w:rsid w:val="00494060"/>
    <w:rsid w:val="0049593B"/>
    <w:rsid w:val="004A192C"/>
    <w:rsid w:val="004A23A0"/>
    <w:rsid w:val="004A35A5"/>
    <w:rsid w:val="004B1CE6"/>
    <w:rsid w:val="004B423E"/>
    <w:rsid w:val="004B789D"/>
    <w:rsid w:val="004D0A83"/>
    <w:rsid w:val="004D22D3"/>
    <w:rsid w:val="004D357F"/>
    <w:rsid w:val="004D55D6"/>
    <w:rsid w:val="004F5709"/>
    <w:rsid w:val="004F6F63"/>
    <w:rsid w:val="00511B90"/>
    <w:rsid w:val="00514584"/>
    <w:rsid w:val="00517C41"/>
    <w:rsid w:val="00530F53"/>
    <w:rsid w:val="005424CA"/>
    <w:rsid w:val="00542E18"/>
    <w:rsid w:val="00544690"/>
    <w:rsid w:val="00551716"/>
    <w:rsid w:val="005522A1"/>
    <w:rsid w:val="00584E19"/>
    <w:rsid w:val="0059262F"/>
    <w:rsid w:val="00594004"/>
    <w:rsid w:val="005949F4"/>
    <w:rsid w:val="0059526F"/>
    <w:rsid w:val="00596440"/>
    <w:rsid w:val="00597B64"/>
    <w:rsid w:val="005A7A3C"/>
    <w:rsid w:val="005B446C"/>
    <w:rsid w:val="005B6E12"/>
    <w:rsid w:val="005C3A23"/>
    <w:rsid w:val="005C471D"/>
    <w:rsid w:val="005D001B"/>
    <w:rsid w:val="005D28CB"/>
    <w:rsid w:val="005E01AA"/>
    <w:rsid w:val="005E0D58"/>
    <w:rsid w:val="005E3D79"/>
    <w:rsid w:val="005E687F"/>
    <w:rsid w:val="005F0303"/>
    <w:rsid w:val="005F236A"/>
    <w:rsid w:val="005F30C2"/>
    <w:rsid w:val="006045F8"/>
    <w:rsid w:val="00606160"/>
    <w:rsid w:val="00612263"/>
    <w:rsid w:val="00617D95"/>
    <w:rsid w:val="00624A4E"/>
    <w:rsid w:val="00627985"/>
    <w:rsid w:val="00630572"/>
    <w:rsid w:val="006433EB"/>
    <w:rsid w:val="006579EA"/>
    <w:rsid w:val="00660BB8"/>
    <w:rsid w:val="0066164A"/>
    <w:rsid w:val="00667BA1"/>
    <w:rsid w:val="00671A6B"/>
    <w:rsid w:val="006762CA"/>
    <w:rsid w:val="00693CE4"/>
    <w:rsid w:val="00695975"/>
    <w:rsid w:val="00696C62"/>
    <w:rsid w:val="006A16D9"/>
    <w:rsid w:val="006A400D"/>
    <w:rsid w:val="006A4348"/>
    <w:rsid w:val="006B4A63"/>
    <w:rsid w:val="006C7EF5"/>
    <w:rsid w:val="006D4BFC"/>
    <w:rsid w:val="006E27B2"/>
    <w:rsid w:val="006E39A4"/>
    <w:rsid w:val="006F03B0"/>
    <w:rsid w:val="006F6BB0"/>
    <w:rsid w:val="00700186"/>
    <w:rsid w:val="007003A4"/>
    <w:rsid w:val="00701E73"/>
    <w:rsid w:val="007040B9"/>
    <w:rsid w:val="00707C84"/>
    <w:rsid w:val="0072212B"/>
    <w:rsid w:val="00726255"/>
    <w:rsid w:val="00727EFF"/>
    <w:rsid w:val="00730B59"/>
    <w:rsid w:val="00734B79"/>
    <w:rsid w:val="007556DC"/>
    <w:rsid w:val="007558A4"/>
    <w:rsid w:val="007607D1"/>
    <w:rsid w:val="00761309"/>
    <w:rsid w:val="007809FB"/>
    <w:rsid w:val="007955C3"/>
    <w:rsid w:val="00796AAB"/>
    <w:rsid w:val="007B29BC"/>
    <w:rsid w:val="007B3F1D"/>
    <w:rsid w:val="007C6EBB"/>
    <w:rsid w:val="007C7F2C"/>
    <w:rsid w:val="007D305D"/>
    <w:rsid w:val="007D324D"/>
    <w:rsid w:val="007D391E"/>
    <w:rsid w:val="007D438A"/>
    <w:rsid w:val="007E172B"/>
    <w:rsid w:val="007F1DAE"/>
    <w:rsid w:val="007F1DB8"/>
    <w:rsid w:val="00803558"/>
    <w:rsid w:val="0082333A"/>
    <w:rsid w:val="008243A2"/>
    <w:rsid w:val="008325A4"/>
    <w:rsid w:val="00835282"/>
    <w:rsid w:val="00846FF5"/>
    <w:rsid w:val="00853A45"/>
    <w:rsid w:val="00855162"/>
    <w:rsid w:val="00862264"/>
    <w:rsid w:val="008716B1"/>
    <w:rsid w:val="00877551"/>
    <w:rsid w:val="00877C0B"/>
    <w:rsid w:val="00880F45"/>
    <w:rsid w:val="00881398"/>
    <w:rsid w:val="008879A1"/>
    <w:rsid w:val="00892C9D"/>
    <w:rsid w:val="00894661"/>
    <w:rsid w:val="008A3143"/>
    <w:rsid w:val="008A3F8B"/>
    <w:rsid w:val="008A5B0E"/>
    <w:rsid w:val="008C1B90"/>
    <w:rsid w:val="008D2C1B"/>
    <w:rsid w:val="008D772E"/>
    <w:rsid w:val="008E27AB"/>
    <w:rsid w:val="008E7020"/>
    <w:rsid w:val="008F0A7B"/>
    <w:rsid w:val="008F42A4"/>
    <w:rsid w:val="0090066C"/>
    <w:rsid w:val="00900A0A"/>
    <w:rsid w:val="009063C3"/>
    <w:rsid w:val="009120AF"/>
    <w:rsid w:val="00913A78"/>
    <w:rsid w:val="00914E48"/>
    <w:rsid w:val="00915F6B"/>
    <w:rsid w:val="009235E5"/>
    <w:rsid w:val="009346D3"/>
    <w:rsid w:val="00935D5C"/>
    <w:rsid w:val="00941A6C"/>
    <w:rsid w:val="00941CBB"/>
    <w:rsid w:val="00947A69"/>
    <w:rsid w:val="00950CB4"/>
    <w:rsid w:val="00954DDC"/>
    <w:rsid w:val="00964390"/>
    <w:rsid w:val="00976716"/>
    <w:rsid w:val="00976DBB"/>
    <w:rsid w:val="0098532C"/>
    <w:rsid w:val="0098731A"/>
    <w:rsid w:val="0099140B"/>
    <w:rsid w:val="009A258F"/>
    <w:rsid w:val="009A3A86"/>
    <w:rsid w:val="009A5B35"/>
    <w:rsid w:val="009B0EFF"/>
    <w:rsid w:val="009B2F81"/>
    <w:rsid w:val="009C2B7D"/>
    <w:rsid w:val="009D60F7"/>
    <w:rsid w:val="009E32BC"/>
    <w:rsid w:val="009E49F3"/>
    <w:rsid w:val="00A10A09"/>
    <w:rsid w:val="00A1291C"/>
    <w:rsid w:val="00A17BF1"/>
    <w:rsid w:val="00A25632"/>
    <w:rsid w:val="00A33EC2"/>
    <w:rsid w:val="00A35A49"/>
    <w:rsid w:val="00A61038"/>
    <w:rsid w:val="00A6406D"/>
    <w:rsid w:val="00A6594F"/>
    <w:rsid w:val="00A7148A"/>
    <w:rsid w:val="00A770E4"/>
    <w:rsid w:val="00A8439E"/>
    <w:rsid w:val="00A86F73"/>
    <w:rsid w:val="00AA086E"/>
    <w:rsid w:val="00AA69EE"/>
    <w:rsid w:val="00AB7070"/>
    <w:rsid w:val="00AC3344"/>
    <w:rsid w:val="00AD1FB3"/>
    <w:rsid w:val="00AE4BF6"/>
    <w:rsid w:val="00AF19C4"/>
    <w:rsid w:val="00AF2BAF"/>
    <w:rsid w:val="00B02340"/>
    <w:rsid w:val="00B040DC"/>
    <w:rsid w:val="00B11B71"/>
    <w:rsid w:val="00B22840"/>
    <w:rsid w:val="00B232DF"/>
    <w:rsid w:val="00B2429D"/>
    <w:rsid w:val="00B30388"/>
    <w:rsid w:val="00B32564"/>
    <w:rsid w:val="00B3295F"/>
    <w:rsid w:val="00B365BB"/>
    <w:rsid w:val="00B41ACA"/>
    <w:rsid w:val="00B43AFB"/>
    <w:rsid w:val="00B44AAF"/>
    <w:rsid w:val="00B55C67"/>
    <w:rsid w:val="00B60279"/>
    <w:rsid w:val="00B701E8"/>
    <w:rsid w:val="00B7592C"/>
    <w:rsid w:val="00B8484C"/>
    <w:rsid w:val="00B855FE"/>
    <w:rsid w:val="00B87791"/>
    <w:rsid w:val="00B913C1"/>
    <w:rsid w:val="00B93D19"/>
    <w:rsid w:val="00B94382"/>
    <w:rsid w:val="00BA1F3C"/>
    <w:rsid w:val="00BA335B"/>
    <w:rsid w:val="00BA557E"/>
    <w:rsid w:val="00BB0138"/>
    <w:rsid w:val="00BB148C"/>
    <w:rsid w:val="00BC33FC"/>
    <w:rsid w:val="00BD229E"/>
    <w:rsid w:val="00BD2C9E"/>
    <w:rsid w:val="00BE013D"/>
    <w:rsid w:val="00BE42BC"/>
    <w:rsid w:val="00BE7E82"/>
    <w:rsid w:val="00BF15D2"/>
    <w:rsid w:val="00BF32CB"/>
    <w:rsid w:val="00C02D2F"/>
    <w:rsid w:val="00C07E55"/>
    <w:rsid w:val="00C16294"/>
    <w:rsid w:val="00C165CA"/>
    <w:rsid w:val="00C22F65"/>
    <w:rsid w:val="00C246FF"/>
    <w:rsid w:val="00C3059F"/>
    <w:rsid w:val="00C31850"/>
    <w:rsid w:val="00C32E7B"/>
    <w:rsid w:val="00C33664"/>
    <w:rsid w:val="00C40E1A"/>
    <w:rsid w:val="00C4142F"/>
    <w:rsid w:val="00C421BF"/>
    <w:rsid w:val="00C4393E"/>
    <w:rsid w:val="00C47BE1"/>
    <w:rsid w:val="00C5168B"/>
    <w:rsid w:val="00C626CE"/>
    <w:rsid w:val="00C63387"/>
    <w:rsid w:val="00C65444"/>
    <w:rsid w:val="00C7083D"/>
    <w:rsid w:val="00C76C8F"/>
    <w:rsid w:val="00C77607"/>
    <w:rsid w:val="00C83259"/>
    <w:rsid w:val="00C8467B"/>
    <w:rsid w:val="00C8495F"/>
    <w:rsid w:val="00C85B33"/>
    <w:rsid w:val="00C86247"/>
    <w:rsid w:val="00C93009"/>
    <w:rsid w:val="00CA0075"/>
    <w:rsid w:val="00CB138E"/>
    <w:rsid w:val="00CB4181"/>
    <w:rsid w:val="00CC4FE3"/>
    <w:rsid w:val="00CD2A04"/>
    <w:rsid w:val="00CD40FF"/>
    <w:rsid w:val="00CD7A4F"/>
    <w:rsid w:val="00CE0049"/>
    <w:rsid w:val="00CE68FA"/>
    <w:rsid w:val="00CF0312"/>
    <w:rsid w:val="00D02017"/>
    <w:rsid w:val="00D02D15"/>
    <w:rsid w:val="00D0473A"/>
    <w:rsid w:val="00D10C68"/>
    <w:rsid w:val="00D12F82"/>
    <w:rsid w:val="00D17F0B"/>
    <w:rsid w:val="00D3294D"/>
    <w:rsid w:val="00D36F71"/>
    <w:rsid w:val="00D404C4"/>
    <w:rsid w:val="00D421AB"/>
    <w:rsid w:val="00D5253E"/>
    <w:rsid w:val="00D54998"/>
    <w:rsid w:val="00D56A6F"/>
    <w:rsid w:val="00D71442"/>
    <w:rsid w:val="00D767B7"/>
    <w:rsid w:val="00D83806"/>
    <w:rsid w:val="00D85EAF"/>
    <w:rsid w:val="00D95AB4"/>
    <w:rsid w:val="00DC1720"/>
    <w:rsid w:val="00DC24A4"/>
    <w:rsid w:val="00DD699F"/>
    <w:rsid w:val="00DF5E90"/>
    <w:rsid w:val="00E03169"/>
    <w:rsid w:val="00E14735"/>
    <w:rsid w:val="00E15261"/>
    <w:rsid w:val="00E20201"/>
    <w:rsid w:val="00E264B1"/>
    <w:rsid w:val="00E300F5"/>
    <w:rsid w:val="00E310D7"/>
    <w:rsid w:val="00E37E27"/>
    <w:rsid w:val="00E40F96"/>
    <w:rsid w:val="00E41FE0"/>
    <w:rsid w:val="00E4241B"/>
    <w:rsid w:val="00E45A8E"/>
    <w:rsid w:val="00E45ED4"/>
    <w:rsid w:val="00E50338"/>
    <w:rsid w:val="00E5121F"/>
    <w:rsid w:val="00E67A7F"/>
    <w:rsid w:val="00E70B3A"/>
    <w:rsid w:val="00E71DA0"/>
    <w:rsid w:val="00E72C3F"/>
    <w:rsid w:val="00E91647"/>
    <w:rsid w:val="00E9288B"/>
    <w:rsid w:val="00E94E9A"/>
    <w:rsid w:val="00EA3FF9"/>
    <w:rsid w:val="00EA6721"/>
    <w:rsid w:val="00EB07EE"/>
    <w:rsid w:val="00EB42E8"/>
    <w:rsid w:val="00EC4CAE"/>
    <w:rsid w:val="00EC5D6C"/>
    <w:rsid w:val="00ED47C0"/>
    <w:rsid w:val="00ED564F"/>
    <w:rsid w:val="00EE50CA"/>
    <w:rsid w:val="00EE563A"/>
    <w:rsid w:val="00EE6156"/>
    <w:rsid w:val="00F01B94"/>
    <w:rsid w:val="00F07068"/>
    <w:rsid w:val="00F07782"/>
    <w:rsid w:val="00F12C4A"/>
    <w:rsid w:val="00F21D3D"/>
    <w:rsid w:val="00F3093E"/>
    <w:rsid w:val="00F31898"/>
    <w:rsid w:val="00F32E06"/>
    <w:rsid w:val="00F369A5"/>
    <w:rsid w:val="00F3761B"/>
    <w:rsid w:val="00F37A4B"/>
    <w:rsid w:val="00F448D0"/>
    <w:rsid w:val="00F4496F"/>
    <w:rsid w:val="00F53948"/>
    <w:rsid w:val="00F661DE"/>
    <w:rsid w:val="00F67D57"/>
    <w:rsid w:val="00F76F57"/>
    <w:rsid w:val="00F80EE5"/>
    <w:rsid w:val="00F861D5"/>
    <w:rsid w:val="00F90628"/>
    <w:rsid w:val="00F9473F"/>
    <w:rsid w:val="00F94C23"/>
    <w:rsid w:val="00FA0A06"/>
    <w:rsid w:val="00FB55F3"/>
    <w:rsid w:val="00FC72A5"/>
    <w:rsid w:val="00FC74F7"/>
    <w:rsid w:val="00FD482E"/>
    <w:rsid w:val="00FE032B"/>
    <w:rsid w:val="00FE1477"/>
    <w:rsid w:val="00FE30BE"/>
    <w:rsid w:val="00FE78B4"/>
    <w:rsid w:val="00FF0E6D"/>
    <w:rsid w:val="00FF53B3"/>
    <w:rsid w:val="00FF65B5"/>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4D"/>
    <w:pPr>
      <w:spacing w:after="160" w:line="259" w:lineRule="auto"/>
    </w:pPr>
    <w:rPr>
      <w:lang w:val="lv-LV"/>
    </w:rPr>
  </w:style>
  <w:style w:type="paragraph" w:styleId="Heading1">
    <w:name w:val="heading 1"/>
    <w:basedOn w:val="Normal"/>
    <w:next w:val="Normal"/>
    <w:link w:val="Heading1Char"/>
    <w:uiPriority w:val="9"/>
    <w:qFormat/>
    <w:rsid w:val="002A2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1F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33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55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24D"/>
    <w:rPr>
      <w:color w:val="0000FF" w:themeColor="hyperlink"/>
      <w:u w:val="single"/>
    </w:rPr>
  </w:style>
  <w:style w:type="paragraph" w:styleId="ListParagraph">
    <w:name w:val="List Paragraph"/>
    <w:aliases w:val="2,Strip,H&amp;P List Paragraph,Saraksta rindkopa1,Normal bullet 2,Bullet list,List Paragraph1,Saistīto dokumentu saraksts,Syle 1,Numurets,Colorful List - Accent 11,PPS_Bullet,List Paragraph11"/>
    <w:basedOn w:val="Normal"/>
    <w:link w:val="ListParagraphChar"/>
    <w:uiPriority w:val="34"/>
    <w:qFormat/>
    <w:rsid w:val="007D324D"/>
    <w:pPr>
      <w:ind w:left="720"/>
      <w:contextualSpacing/>
    </w:pPr>
  </w:style>
  <w:style w:type="paragraph" w:styleId="FootnoteText">
    <w:name w:val="footnote text"/>
    <w:basedOn w:val="Normal"/>
    <w:link w:val="FootnoteTextChar"/>
    <w:uiPriority w:val="99"/>
    <w:unhideWhenUsed/>
    <w:rsid w:val="007D324D"/>
    <w:pPr>
      <w:spacing w:after="0" w:line="240" w:lineRule="auto"/>
    </w:pPr>
    <w:rPr>
      <w:sz w:val="20"/>
      <w:szCs w:val="20"/>
    </w:rPr>
  </w:style>
  <w:style w:type="character" w:customStyle="1" w:styleId="FootnoteTextChar">
    <w:name w:val="Footnote Text Char"/>
    <w:basedOn w:val="DefaultParagraphFont"/>
    <w:link w:val="FootnoteText"/>
    <w:uiPriority w:val="99"/>
    <w:rsid w:val="007D324D"/>
    <w:rPr>
      <w:sz w:val="20"/>
      <w:szCs w:val="20"/>
      <w:lang w:val="lv-LV"/>
    </w:rPr>
  </w:style>
  <w:style w:type="character" w:styleId="FootnoteReference">
    <w:name w:val="footnote reference"/>
    <w:aliases w:val="ftref,Footnote Reference Number,Footnote symbol,Footnote Refernece,SUPERS,4_G,Appel note de bas de p.,referencia nota al pie,BVI fnr,Footnotes refss,Παραπομπή υποσημείωσης2,Footnote text,callout,4_Footnote text,nota pié di pagina"/>
    <w:basedOn w:val="DefaultParagraphFont"/>
    <w:uiPriority w:val="99"/>
    <w:unhideWhenUsed/>
    <w:rsid w:val="007D324D"/>
    <w:rPr>
      <w:vertAlign w:val="superscript"/>
    </w:rPr>
  </w:style>
  <w:style w:type="paragraph" w:styleId="CommentText">
    <w:name w:val="annotation text"/>
    <w:basedOn w:val="Normal"/>
    <w:link w:val="CommentTextChar"/>
    <w:uiPriority w:val="99"/>
    <w:unhideWhenUsed/>
    <w:rsid w:val="007D324D"/>
    <w:pPr>
      <w:spacing w:line="240" w:lineRule="auto"/>
    </w:pPr>
    <w:rPr>
      <w:sz w:val="20"/>
      <w:szCs w:val="20"/>
    </w:rPr>
  </w:style>
  <w:style w:type="character" w:customStyle="1" w:styleId="CommentTextChar">
    <w:name w:val="Comment Text Char"/>
    <w:basedOn w:val="DefaultParagraphFont"/>
    <w:link w:val="CommentText"/>
    <w:uiPriority w:val="99"/>
    <w:rsid w:val="007D324D"/>
    <w:rPr>
      <w:sz w:val="20"/>
      <w:szCs w:val="20"/>
      <w:lang w:val="lv-LV"/>
    </w:rPr>
  </w:style>
  <w:style w:type="table" w:styleId="TableGrid">
    <w:name w:val="Table Grid"/>
    <w:basedOn w:val="TableNormal"/>
    <w:uiPriority w:val="39"/>
    <w:rsid w:val="007D324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A2897"/>
    <w:pPr>
      <w:tabs>
        <w:tab w:val="left" w:pos="993"/>
        <w:tab w:val="right" w:leader="dot" w:pos="9071"/>
      </w:tabs>
      <w:spacing w:after="100" w:line="300" w:lineRule="auto"/>
      <w:ind w:left="993" w:hanging="567"/>
    </w:pPr>
    <w:rPr>
      <w:rFonts w:eastAsiaTheme="minorEastAsia"/>
      <w:sz w:val="21"/>
      <w:szCs w:val="21"/>
      <w:lang w:val="en-US"/>
    </w:rPr>
  </w:style>
  <w:style w:type="character" w:customStyle="1" w:styleId="Heading1Char">
    <w:name w:val="Heading 1 Char"/>
    <w:basedOn w:val="DefaultParagraphFont"/>
    <w:link w:val="Heading1"/>
    <w:uiPriority w:val="9"/>
    <w:rsid w:val="002A2897"/>
    <w:rPr>
      <w:rFonts w:asciiTheme="majorHAnsi" w:eastAsiaTheme="majorEastAsia" w:hAnsiTheme="majorHAnsi" w:cstheme="majorBidi"/>
      <w:b/>
      <w:bCs/>
      <w:color w:val="365F91" w:themeColor="accent1" w:themeShade="BF"/>
      <w:sz w:val="28"/>
      <w:szCs w:val="28"/>
      <w:lang w:val="lv-LV"/>
    </w:rPr>
  </w:style>
  <w:style w:type="paragraph" w:styleId="TOCHeading">
    <w:name w:val="TOC Heading"/>
    <w:basedOn w:val="Heading1"/>
    <w:next w:val="Normal"/>
    <w:uiPriority w:val="39"/>
    <w:unhideWhenUsed/>
    <w:qFormat/>
    <w:rsid w:val="002A2897"/>
    <w:pPr>
      <w:spacing w:before="320" w:after="80" w:line="240" w:lineRule="auto"/>
      <w:jc w:val="center"/>
      <w:outlineLvl w:val="9"/>
    </w:pPr>
    <w:rPr>
      <w:b w:val="0"/>
      <w:bCs w:val="0"/>
      <w:sz w:val="40"/>
      <w:szCs w:val="40"/>
      <w:lang w:val="en-US"/>
    </w:rPr>
  </w:style>
  <w:style w:type="paragraph" w:styleId="BalloonText">
    <w:name w:val="Balloon Text"/>
    <w:basedOn w:val="Normal"/>
    <w:link w:val="BalloonTextChar"/>
    <w:uiPriority w:val="99"/>
    <w:semiHidden/>
    <w:unhideWhenUsed/>
    <w:rsid w:val="002A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97"/>
    <w:rPr>
      <w:rFonts w:ascii="Tahoma" w:hAnsi="Tahoma" w:cs="Tahoma"/>
      <w:sz w:val="16"/>
      <w:szCs w:val="16"/>
      <w:lang w:val="lv-LV"/>
    </w:rPr>
  </w:style>
  <w:style w:type="paragraph" w:customStyle="1" w:styleId="tv213">
    <w:name w:val="tv213"/>
    <w:basedOn w:val="Normal"/>
    <w:rsid w:val="009767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73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731A"/>
    <w:rPr>
      <w:lang w:val="lv-LV"/>
    </w:rPr>
  </w:style>
  <w:style w:type="character" w:customStyle="1" w:styleId="tlid-translation">
    <w:name w:val="tlid-translation"/>
    <w:rsid w:val="00E45ED4"/>
  </w:style>
  <w:style w:type="character" w:customStyle="1" w:styleId="ListParagraphChar">
    <w:name w:val="List Paragraph Char"/>
    <w:aliases w:val="2 Char,Strip Char,H&amp;P List Paragraph Char,Saraksta rindkopa1 Char,Normal bullet 2 Char,Bullet list Char,List Paragraph1 Char,Saistīto dokumentu saraksts Char,Syle 1 Char,Numurets Char,Colorful List - Accent 11 Char,PPS_Bullet Char"/>
    <w:link w:val="ListParagraph"/>
    <w:uiPriority w:val="34"/>
    <w:locked/>
    <w:rsid w:val="00F07782"/>
    <w:rPr>
      <w:lang w:val="lv-LV"/>
    </w:rPr>
  </w:style>
  <w:style w:type="paragraph" w:styleId="Title">
    <w:name w:val="Title"/>
    <w:basedOn w:val="Normal"/>
    <w:next w:val="Normal"/>
    <w:link w:val="TitleChar"/>
    <w:uiPriority w:val="10"/>
    <w:qFormat/>
    <w:rsid w:val="00E41F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FE0"/>
    <w:rPr>
      <w:rFonts w:asciiTheme="majorHAnsi" w:eastAsiaTheme="majorEastAsia" w:hAnsiTheme="majorHAnsi" w:cstheme="majorBidi"/>
      <w:color w:val="17365D" w:themeColor="text2" w:themeShade="BF"/>
      <w:spacing w:val="5"/>
      <w:kern w:val="28"/>
      <w:sz w:val="52"/>
      <w:szCs w:val="52"/>
      <w:lang w:val="lv-LV"/>
    </w:rPr>
  </w:style>
  <w:style w:type="character" w:customStyle="1" w:styleId="Heading2Char">
    <w:name w:val="Heading 2 Char"/>
    <w:basedOn w:val="DefaultParagraphFont"/>
    <w:link w:val="Heading2"/>
    <w:uiPriority w:val="9"/>
    <w:rsid w:val="00E41FE0"/>
    <w:rPr>
      <w:rFonts w:asciiTheme="majorHAnsi" w:eastAsiaTheme="majorEastAsia" w:hAnsiTheme="majorHAnsi" w:cstheme="majorBidi"/>
      <w:b/>
      <w:bCs/>
      <w:color w:val="4F81BD" w:themeColor="accent1"/>
      <w:sz w:val="26"/>
      <w:szCs w:val="26"/>
      <w:lang w:val="lv-LV"/>
    </w:rPr>
  </w:style>
  <w:style w:type="character" w:customStyle="1" w:styleId="Heading3Char">
    <w:name w:val="Heading 3 Char"/>
    <w:basedOn w:val="DefaultParagraphFont"/>
    <w:link w:val="Heading3"/>
    <w:uiPriority w:val="9"/>
    <w:rsid w:val="006433EB"/>
    <w:rPr>
      <w:rFonts w:asciiTheme="majorHAnsi" w:eastAsiaTheme="majorEastAsia" w:hAnsiTheme="majorHAnsi" w:cstheme="majorBidi"/>
      <w:b/>
      <w:bCs/>
      <w:color w:val="4F81BD" w:themeColor="accent1"/>
      <w:lang w:val="lv-LV"/>
    </w:rPr>
  </w:style>
  <w:style w:type="character" w:customStyle="1" w:styleId="Heading4Char">
    <w:name w:val="Heading 4 Char"/>
    <w:basedOn w:val="DefaultParagraphFont"/>
    <w:link w:val="Heading4"/>
    <w:uiPriority w:val="9"/>
    <w:rsid w:val="007955C3"/>
    <w:rPr>
      <w:rFonts w:asciiTheme="majorHAnsi" w:eastAsiaTheme="majorEastAsia" w:hAnsiTheme="majorHAnsi" w:cstheme="majorBidi"/>
      <w:b/>
      <w:bCs/>
      <w:i/>
      <w:iCs/>
      <w:color w:val="4F81BD" w:themeColor="accent1"/>
      <w:lang w:val="lv-LV"/>
    </w:rPr>
  </w:style>
  <w:style w:type="character" w:customStyle="1" w:styleId="fontsize2">
    <w:name w:val="fontsize2"/>
    <w:basedOn w:val="DefaultParagraphFont"/>
    <w:rsid w:val="007955C3"/>
  </w:style>
  <w:style w:type="paragraph" w:styleId="Footer">
    <w:name w:val="footer"/>
    <w:basedOn w:val="Normal"/>
    <w:link w:val="FooterChar"/>
    <w:uiPriority w:val="99"/>
    <w:unhideWhenUsed/>
    <w:rsid w:val="00D71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442"/>
    <w:rPr>
      <w:lang w:val="lv-LV"/>
    </w:rPr>
  </w:style>
  <w:style w:type="paragraph" w:styleId="TOC1">
    <w:name w:val="toc 1"/>
    <w:basedOn w:val="Normal"/>
    <w:next w:val="Normal"/>
    <w:autoRedefine/>
    <w:uiPriority w:val="39"/>
    <w:unhideWhenUsed/>
    <w:rsid w:val="006A16D9"/>
    <w:pPr>
      <w:spacing w:after="100"/>
    </w:pPr>
  </w:style>
  <w:style w:type="character" w:styleId="CommentReference">
    <w:name w:val="annotation reference"/>
    <w:basedOn w:val="DefaultParagraphFont"/>
    <w:uiPriority w:val="99"/>
    <w:semiHidden/>
    <w:unhideWhenUsed/>
    <w:rsid w:val="00BA335B"/>
    <w:rPr>
      <w:sz w:val="16"/>
      <w:szCs w:val="16"/>
    </w:rPr>
  </w:style>
  <w:style w:type="paragraph" w:styleId="CommentSubject">
    <w:name w:val="annotation subject"/>
    <w:basedOn w:val="CommentText"/>
    <w:next w:val="CommentText"/>
    <w:link w:val="CommentSubjectChar"/>
    <w:uiPriority w:val="99"/>
    <w:semiHidden/>
    <w:unhideWhenUsed/>
    <w:rsid w:val="00BA335B"/>
    <w:rPr>
      <w:b/>
      <w:bCs/>
    </w:rPr>
  </w:style>
  <w:style w:type="character" w:customStyle="1" w:styleId="CommentSubjectChar">
    <w:name w:val="Comment Subject Char"/>
    <w:basedOn w:val="CommentTextChar"/>
    <w:link w:val="CommentSubject"/>
    <w:uiPriority w:val="99"/>
    <w:semiHidden/>
    <w:rsid w:val="00BA335B"/>
    <w:rPr>
      <w:b/>
      <w:bCs/>
      <w:sz w:val="20"/>
      <w:szCs w:val="20"/>
      <w:lang w:val="lv-LV"/>
    </w:rPr>
  </w:style>
  <w:style w:type="paragraph" w:customStyle="1" w:styleId="text-align-justify">
    <w:name w:val="text-align-justify"/>
    <w:basedOn w:val="Normal"/>
    <w:rsid w:val="00B55C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33420"/>
    <w:pPr>
      <w:spacing w:after="0" w:line="240" w:lineRule="auto"/>
    </w:pPr>
    <w:rPr>
      <w:lang w:val="lv-LV"/>
    </w:rPr>
  </w:style>
  <w:style w:type="character" w:customStyle="1" w:styleId="UnresolvedMention">
    <w:name w:val="Unresolved Mention"/>
    <w:basedOn w:val="DefaultParagraphFont"/>
    <w:uiPriority w:val="99"/>
    <w:semiHidden/>
    <w:unhideWhenUsed/>
    <w:rsid w:val="00033420"/>
    <w:rPr>
      <w:color w:val="605E5C"/>
      <w:shd w:val="clear" w:color="auto" w:fill="E1DFDD"/>
    </w:rPr>
  </w:style>
  <w:style w:type="paragraph" w:styleId="EndnoteText">
    <w:name w:val="endnote text"/>
    <w:basedOn w:val="Normal"/>
    <w:link w:val="EndnoteTextChar"/>
    <w:uiPriority w:val="99"/>
    <w:semiHidden/>
    <w:unhideWhenUsed/>
    <w:rsid w:val="005952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526F"/>
    <w:rPr>
      <w:sz w:val="20"/>
      <w:szCs w:val="20"/>
      <w:lang w:val="lv-LV"/>
    </w:rPr>
  </w:style>
  <w:style w:type="character" w:styleId="EndnoteReference">
    <w:name w:val="endnote reference"/>
    <w:basedOn w:val="DefaultParagraphFont"/>
    <w:uiPriority w:val="99"/>
    <w:semiHidden/>
    <w:unhideWhenUsed/>
    <w:rsid w:val="005952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4D"/>
    <w:pPr>
      <w:spacing w:after="160" w:line="259" w:lineRule="auto"/>
    </w:pPr>
    <w:rPr>
      <w:lang w:val="lv-LV"/>
    </w:rPr>
  </w:style>
  <w:style w:type="paragraph" w:styleId="Heading1">
    <w:name w:val="heading 1"/>
    <w:basedOn w:val="Normal"/>
    <w:next w:val="Normal"/>
    <w:link w:val="Heading1Char"/>
    <w:uiPriority w:val="9"/>
    <w:qFormat/>
    <w:rsid w:val="002A2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1F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33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55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24D"/>
    <w:rPr>
      <w:color w:val="0000FF" w:themeColor="hyperlink"/>
      <w:u w:val="single"/>
    </w:rPr>
  </w:style>
  <w:style w:type="paragraph" w:styleId="ListParagraph">
    <w:name w:val="List Paragraph"/>
    <w:aliases w:val="2,Strip,H&amp;P List Paragraph,Saraksta rindkopa1,Normal bullet 2,Bullet list,List Paragraph1,Saistīto dokumentu saraksts,Syle 1,Numurets,Colorful List - Accent 11,PPS_Bullet,List Paragraph11"/>
    <w:basedOn w:val="Normal"/>
    <w:link w:val="ListParagraphChar"/>
    <w:uiPriority w:val="34"/>
    <w:qFormat/>
    <w:rsid w:val="007D324D"/>
    <w:pPr>
      <w:ind w:left="720"/>
      <w:contextualSpacing/>
    </w:pPr>
  </w:style>
  <w:style w:type="paragraph" w:styleId="FootnoteText">
    <w:name w:val="footnote text"/>
    <w:basedOn w:val="Normal"/>
    <w:link w:val="FootnoteTextChar"/>
    <w:uiPriority w:val="99"/>
    <w:unhideWhenUsed/>
    <w:rsid w:val="007D324D"/>
    <w:pPr>
      <w:spacing w:after="0" w:line="240" w:lineRule="auto"/>
    </w:pPr>
    <w:rPr>
      <w:sz w:val="20"/>
      <w:szCs w:val="20"/>
    </w:rPr>
  </w:style>
  <w:style w:type="character" w:customStyle="1" w:styleId="FootnoteTextChar">
    <w:name w:val="Footnote Text Char"/>
    <w:basedOn w:val="DefaultParagraphFont"/>
    <w:link w:val="FootnoteText"/>
    <w:uiPriority w:val="99"/>
    <w:rsid w:val="007D324D"/>
    <w:rPr>
      <w:sz w:val="20"/>
      <w:szCs w:val="20"/>
      <w:lang w:val="lv-LV"/>
    </w:rPr>
  </w:style>
  <w:style w:type="character" w:styleId="FootnoteReference">
    <w:name w:val="footnote reference"/>
    <w:aliases w:val="ftref,Footnote Reference Number,Footnote symbol,Footnote Refernece,SUPERS,4_G,Appel note de bas de p.,referencia nota al pie,BVI fnr,Footnotes refss,Παραπομπή υποσημείωσης2,Footnote text,callout,4_Footnote text,nota pié di pagina"/>
    <w:basedOn w:val="DefaultParagraphFont"/>
    <w:uiPriority w:val="99"/>
    <w:unhideWhenUsed/>
    <w:rsid w:val="007D324D"/>
    <w:rPr>
      <w:vertAlign w:val="superscript"/>
    </w:rPr>
  </w:style>
  <w:style w:type="paragraph" w:styleId="CommentText">
    <w:name w:val="annotation text"/>
    <w:basedOn w:val="Normal"/>
    <w:link w:val="CommentTextChar"/>
    <w:uiPriority w:val="99"/>
    <w:unhideWhenUsed/>
    <w:rsid w:val="007D324D"/>
    <w:pPr>
      <w:spacing w:line="240" w:lineRule="auto"/>
    </w:pPr>
    <w:rPr>
      <w:sz w:val="20"/>
      <w:szCs w:val="20"/>
    </w:rPr>
  </w:style>
  <w:style w:type="character" w:customStyle="1" w:styleId="CommentTextChar">
    <w:name w:val="Comment Text Char"/>
    <w:basedOn w:val="DefaultParagraphFont"/>
    <w:link w:val="CommentText"/>
    <w:uiPriority w:val="99"/>
    <w:rsid w:val="007D324D"/>
    <w:rPr>
      <w:sz w:val="20"/>
      <w:szCs w:val="20"/>
      <w:lang w:val="lv-LV"/>
    </w:rPr>
  </w:style>
  <w:style w:type="table" w:styleId="TableGrid">
    <w:name w:val="Table Grid"/>
    <w:basedOn w:val="TableNormal"/>
    <w:uiPriority w:val="39"/>
    <w:rsid w:val="007D324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A2897"/>
    <w:pPr>
      <w:tabs>
        <w:tab w:val="left" w:pos="993"/>
        <w:tab w:val="right" w:leader="dot" w:pos="9071"/>
      </w:tabs>
      <w:spacing w:after="100" w:line="300" w:lineRule="auto"/>
      <w:ind w:left="993" w:hanging="567"/>
    </w:pPr>
    <w:rPr>
      <w:rFonts w:eastAsiaTheme="minorEastAsia"/>
      <w:sz w:val="21"/>
      <w:szCs w:val="21"/>
      <w:lang w:val="en-US"/>
    </w:rPr>
  </w:style>
  <w:style w:type="character" w:customStyle="1" w:styleId="Heading1Char">
    <w:name w:val="Heading 1 Char"/>
    <w:basedOn w:val="DefaultParagraphFont"/>
    <w:link w:val="Heading1"/>
    <w:uiPriority w:val="9"/>
    <w:rsid w:val="002A2897"/>
    <w:rPr>
      <w:rFonts w:asciiTheme="majorHAnsi" w:eastAsiaTheme="majorEastAsia" w:hAnsiTheme="majorHAnsi" w:cstheme="majorBidi"/>
      <w:b/>
      <w:bCs/>
      <w:color w:val="365F91" w:themeColor="accent1" w:themeShade="BF"/>
      <w:sz w:val="28"/>
      <w:szCs w:val="28"/>
      <w:lang w:val="lv-LV"/>
    </w:rPr>
  </w:style>
  <w:style w:type="paragraph" w:styleId="TOCHeading">
    <w:name w:val="TOC Heading"/>
    <w:basedOn w:val="Heading1"/>
    <w:next w:val="Normal"/>
    <w:uiPriority w:val="39"/>
    <w:unhideWhenUsed/>
    <w:qFormat/>
    <w:rsid w:val="002A2897"/>
    <w:pPr>
      <w:spacing w:before="320" w:after="80" w:line="240" w:lineRule="auto"/>
      <w:jc w:val="center"/>
      <w:outlineLvl w:val="9"/>
    </w:pPr>
    <w:rPr>
      <w:b w:val="0"/>
      <w:bCs w:val="0"/>
      <w:sz w:val="40"/>
      <w:szCs w:val="40"/>
      <w:lang w:val="en-US"/>
    </w:rPr>
  </w:style>
  <w:style w:type="paragraph" w:styleId="BalloonText">
    <w:name w:val="Balloon Text"/>
    <w:basedOn w:val="Normal"/>
    <w:link w:val="BalloonTextChar"/>
    <w:uiPriority w:val="99"/>
    <w:semiHidden/>
    <w:unhideWhenUsed/>
    <w:rsid w:val="002A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97"/>
    <w:rPr>
      <w:rFonts w:ascii="Tahoma" w:hAnsi="Tahoma" w:cs="Tahoma"/>
      <w:sz w:val="16"/>
      <w:szCs w:val="16"/>
      <w:lang w:val="lv-LV"/>
    </w:rPr>
  </w:style>
  <w:style w:type="paragraph" w:customStyle="1" w:styleId="tv213">
    <w:name w:val="tv213"/>
    <w:basedOn w:val="Normal"/>
    <w:rsid w:val="009767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73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731A"/>
    <w:rPr>
      <w:lang w:val="lv-LV"/>
    </w:rPr>
  </w:style>
  <w:style w:type="character" w:customStyle="1" w:styleId="tlid-translation">
    <w:name w:val="tlid-translation"/>
    <w:rsid w:val="00E45ED4"/>
  </w:style>
  <w:style w:type="character" w:customStyle="1" w:styleId="ListParagraphChar">
    <w:name w:val="List Paragraph Char"/>
    <w:aliases w:val="2 Char,Strip Char,H&amp;P List Paragraph Char,Saraksta rindkopa1 Char,Normal bullet 2 Char,Bullet list Char,List Paragraph1 Char,Saistīto dokumentu saraksts Char,Syle 1 Char,Numurets Char,Colorful List - Accent 11 Char,PPS_Bullet Char"/>
    <w:link w:val="ListParagraph"/>
    <w:uiPriority w:val="34"/>
    <w:locked/>
    <w:rsid w:val="00F07782"/>
    <w:rPr>
      <w:lang w:val="lv-LV"/>
    </w:rPr>
  </w:style>
  <w:style w:type="paragraph" w:styleId="Title">
    <w:name w:val="Title"/>
    <w:basedOn w:val="Normal"/>
    <w:next w:val="Normal"/>
    <w:link w:val="TitleChar"/>
    <w:uiPriority w:val="10"/>
    <w:qFormat/>
    <w:rsid w:val="00E41F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FE0"/>
    <w:rPr>
      <w:rFonts w:asciiTheme="majorHAnsi" w:eastAsiaTheme="majorEastAsia" w:hAnsiTheme="majorHAnsi" w:cstheme="majorBidi"/>
      <w:color w:val="17365D" w:themeColor="text2" w:themeShade="BF"/>
      <w:spacing w:val="5"/>
      <w:kern w:val="28"/>
      <w:sz w:val="52"/>
      <w:szCs w:val="52"/>
      <w:lang w:val="lv-LV"/>
    </w:rPr>
  </w:style>
  <w:style w:type="character" w:customStyle="1" w:styleId="Heading2Char">
    <w:name w:val="Heading 2 Char"/>
    <w:basedOn w:val="DefaultParagraphFont"/>
    <w:link w:val="Heading2"/>
    <w:uiPriority w:val="9"/>
    <w:rsid w:val="00E41FE0"/>
    <w:rPr>
      <w:rFonts w:asciiTheme="majorHAnsi" w:eastAsiaTheme="majorEastAsia" w:hAnsiTheme="majorHAnsi" w:cstheme="majorBidi"/>
      <w:b/>
      <w:bCs/>
      <w:color w:val="4F81BD" w:themeColor="accent1"/>
      <w:sz w:val="26"/>
      <w:szCs w:val="26"/>
      <w:lang w:val="lv-LV"/>
    </w:rPr>
  </w:style>
  <w:style w:type="character" w:customStyle="1" w:styleId="Heading3Char">
    <w:name w:val="Heading 3 Char"/>
    <w:basedOn w:val="DefaultParagraphFont"/>
    <w:link w:val="Heading3"/>
    <w:uiPriority w:val="9"/>
    <w:rsid w:val="006433EB"/>
    <w:rPr>
      <w:rFonts w:asciiTheme="majorHAnsi" w:eastAsiaTheme="majorEastAsia" w:hAnsiTheme="majorHAnsi" w:cstheme="majorBidi"/>
      <w:b/>
      <w:bCs/>
      <w:color w:val="4F81BD" w:themeColor="accent1"/>
      <w:lang w:val="lv-LV"/>
    </w:rPr>
  </w:style>
  <w:style w:type="character" w:customStyle="1" w:styleId="Heading4Char">
    <w:name w:val="Heading 4 Char"/>
    <w:basedOn w:val="DefaultParagraphFont"/>
    <w:link w:val="Heading4"/>
    <w:uiPriority w:val="9"/>
    <w:rsid w:val="007955C3"/>
    <w:rPr>
      <w:rFonts w:asciiTheme="majorHAnsi" w:eastAsiaTheme="majorEastAsia" w:hAnsiTheme="majorHAnsi" w:cstheme="majorBidi"/>
      <w:b/>
      <w:bCs/>
      <w:i/>
      <w:iCs/>
      <w:color w:val="4F81BD" w:themeColor="accent1"/>
      <w:lang w:val="lv-LV"/>
    </w:rPr>
  </w:style>
  <w:style w:type="character" w:customStyle="1" w:styleId="fontsize2">
    <w:name w:val="fontsize2"/>
    <w:basedOn w:val="DefaultParagraphFont"/>
    <w:rsid w:val="007955C3"/>
  </w:style>
  <w:style w:type="paragraph" w:styleId="Footer">
    <w:name w:val="footer"/>
    <w:basedOn w:val="Normal"/>
    <w:link w:val="FooterChar"/>
    <w:uiPriority w:val="99"/>
    <w:unhideWhenUsed/>
    <w:rsid w:val="00D71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442"/>
    <w:rPr>
      <w:lang w:val="lv-LV"/>
    </w:rPr>
  </w:style>
  <w:style w:type="paragraph" w:styleId="TOC1">
    <w:name w:val="toc 1"/>
    <w:basedOn w:val="Normal"/>
    <w:next w:val="Normal"/>
    <w:autoRedefine/>
    <w:uiPriority w:val="39"/>
    <w:unhideWhenUsed/>
    <w:rsid w:val="006A16D9"/>
    <w:pPr>
      <w:spacing w:after="100"/>
    </w:pPr>
  </w:style>
  <w:style w:type="character" w:styleId="CommentReference">
    <w:name w:val="annotation reference"/>
    <w:basedOn w:val="DefaultParagraphFont"/>
    <w:uiPriority w:val="99"/>
    <w:semiHidden/>
    <w:unhideWhenUsed/>
    <w:rsid w:val="00BA335B"/>
    <w:rPr>
      <w:sz w:val="16"/>
      <w:szCs w:val="16"/>
    </w:rPr>
  </w:style>
  <w:style w:type="paragraph" w:styleId="CommentSubject">
    <w:name w:val="annotation subject"/>
    <w:basedOn w:val="CommentText"/>
    <w:next w:val="CommentText"/>
    <w:link w:val="CommentSubjectChar"/>
    <w:uiPriority w:val="99"/>
    <w:semiHidden/>
    <w:unhideWhenUsed/>
    <w:rsid w:val="00BA335B"/>
    <w:rPr>
      <w:b/>
      <w:bCs/>
    </w:rPr>
  </w:style>
  <w:style w:type="character" w:customStyle="1" w:styleId="CommentSubjectChar">
    <w:name w:val="Comment Subject Char"/>
    <w:basedOn w:val="CommentTextChar"/>
    <w:link w:val="CommentSubject"/>
    <w:uiPriority w:val="99"/>
    <w:semiHidden/>
    <w:rsid w:val="00BA335B"/>
    <w:rPr>
      <w:b/>
      <w:bCs/>
      <w:sz w:val="20"/>
      <w:szCs w:val="20"/>
      <w:lang w:val="lv-LV"/>
    </w:rPr>
  </w:style>
  <w:style w:type="paragraph" w:customStyle="1" w:styleId="text-align-justify">
    <w:name w:val="text-align-justify"/>
    <w:basedOn w:val="Normal"/>
    <w:rsid w:val="00B55C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33420"/>
    <w:pPr>
      <w:spacing w:after="0" w:line="240" w:lineRule="auto"/>
    </w:pPr>
    <w:rPr>
      <w:lang w:val="lv-LV"/>
    </w:rPr>
  </w:style>
  <w:style w:type="character" w:customStyle="1" w:styleId="UnresolvedMention">
    <w:name w:val="Unresolved Mention"/>
    <w:basedOn w:val="DefaultParagraphFont"/>
    <w:uiPriority w:val="99"/>
    <w:semiHidden/>
    <w:unhideWhenUsed/>
    <w:rsid w:val="00033420"/>
    <w:rPr>
      <w:color w:val="605E5C"/>
      <w:shd w:val="clear" w:color="auto" w:fill="E1DFDD"/>
    </w:rPr>
  </w:style>
  <w:style w:type="paragraph" w:styleId="EndnoteText">
    <w:name w:val="endnote text"/>
    <w:basedOn w:val="Normal"/>
    <w:link w:val="EndnoteTextChar"/>
    <w:uiPriority w:val="99"/>
    <w:semiHidden/>
    <w:unhideWhenUsed/>
    <w:rsid w:val="005952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526F"/>
    <w:rPr>
      <w:sz w:val="20"/>
      <w:szCs w:val="20"/>
      <w:lang w:val="lv-LV"/>
    </w:rPr>
  </w:style>
  <w:style w:type="character" w:styleId="EndnoteReference">
    <w:name w:val="endnote reference"/>
    <w:basedOn w:val="DefaultParagraphFont"/>
    <w:uiPriority w:val="99"/>
    <w:semiHidden/>
    <w:unhideWhenUsed/>
    <w:rsid w:val="005952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4276">
      <w:bodyDiv w:val="1"/>
      <w:marLeft w:val="0"/>
      <w:marRight w:val="0"/>
      <w:marTop w:val="0"/>
      <w:marBottom w:val="0"/>
      <w:divBdr>
        <w:top w:val="none" w:sz="0" w:space="0" w:color="auto"/>
        <w:left w:val="none" w:sz="0" w:space="0" w:color="auto"/>
        <w:bottom w:val="none" w:sz="0" w:space="0" w:color="auto"/>
        <w:right w:val="none" w:sz="0" w:space="0" w:color="auto"/>
      </w:divBdr>
    </w:div>
    <w:div w:id="124737110">
      <w:bodyDiv w:val="1"/>
      <w:marLeft w:val="0"/>
      <w:marRight w:val="0"/>
      <w:marTop w:val="0"/>
      <w:marBottom w:val="0"/>
      <w:divBdr>
        <w:top w:val="none" w:sz="0" w:space="0" w:color="auto"/>
        <w:left w:val="none" w:sz="0" w:space="0" w:color="auto"/>
        <w:bottom w:val="none" w:sz="0" w:space="0" w:color="auto"/>
        <w:right w:val="none" w:sz="0" w:space="0" w:color="auto"/>
      </w:divBdr>
    </w:div>
    <w:div w:id="557087396">
      <w:bodyDiv w:val="1"/>
      <w:marLeft w:val="0"/>
      <w:marRight w:val="0"/>
      <w:marTop w:val="0"/>
      <w:marBottom w:val="0"/>
      <w:divBdr>
        <w:top w:val="none" w:sz="0" w:space="0" w:color="auto"/>
        <w:left w:val="none" w:sz="0" w:space="0" w:color="auto"/>
        <w:bottom w:val="none" w:sz="0" w:space="0" w:color="auto"/>
        <w:right w:val="none" w:sz="0" w:space="0" w:color="auto"/>
      </w:divBdr>
    </w:div>
    <w:div w:id="571693478">
      <w:bodyDiv w:val="1"/>
      <w:marLeft w:val="0"/>
      <w:marRight w:val="0"/>
      <w:marTop w:val="0"/>
      <w:marBottom w:val="0"/>
      <w:divBdr>
        <w:top w:val="none" w:sz="0" w:space="0" w:color="auto"/>
        <w:left w:val="none" w:sz="0" w:space="0" w:color="auto"/>
        <w:bottom w:val="none" w:sz="0" w:space="0" w:color="auto"/>
        <w:right w:val="none" w:sz="0" w:space="0" w:color="auto"/>
      </w:divBdr>
    </w:div>
    <w:div w:id="716320876">
      <w:bodyDiv w:val="1"/>
      <w:marLeft w:val="0"/>
      <w:marRight w:val="0"/>
      <w:marTop w:val="0"/>
      <w:marBottom w:val="0"/>
      <w:divBdr>
        <w:top w:val="none" w:sz="0" w:space="0" w:color="auto"/>
        <w:left w:val="none" w:sz="0" w:space="0" w:color="auto"/>
        <w:bottom w:val="none" w:sz="0" w:space="0" w:color="auto"/>
        <w:right w:val="none" w:sz="0" w:space="0" w:color="auto"/>
      </w:divBdr>
      <w:divsChild>
        <w:div w:id="126095893">
          <w:marLeft w:val="0"/>
          <w:marRight w:val="0"/>
          <w:marTop w:val="0"/>
          <w:marBottom w:val="0"/>
          <w:divBdr>
            <w:top w:val="none" w:sz="0" w:space="0" w:color="auto"/>
            <w:left w:val="none" w:sz="0" w:space="0" w:color="auto"/>
            <w:bottom w:val="none" w:sz="0" w:space="0" w:color="auto"/>
            <w:right w:val="none" w:sz="0" w:space="0" w:color="auto"/>
          </w:divBdr>
        </w:div>
      </w:divsChild>
    </w:div>
    <w:div w:id="777873671">
      <w:bodyDiv w:val="1"/>
      <w:marLeft w:val="0"/>
      <w:marRight w:val="0"/>
      <w:marTop w:val="0"/>
      <w:marBottom w:val="0"/>
      <w:divBdr>
        <w:top w:val="none" w:sz="0" w:space="0" w:color="auto"/>
        <w:left w:val="none" w:sz="0" w:space="0" w:color="auto"/>
        <w:bottom w:val="none" w:sz="0" w:space="0" w:color="auto"/>
        <w:right w:val="none" w:sz="0" w:space="0" w:color="auto"/>
      </w:divBdr>
    </w:div>
    <w:div w:id="801116118">
      <w:bodyDiv w:val="1"/>
      <w:marLeft w:val="0"/>
      <w:marRight w:val="0"/>
      <w:marTop w:val="0"/>
      <w:marBottom w:val="0"/>
      <w:divBdr>
        <w:top w:val="none" w:sz="0" w:space="0" w:color="auto"/>
        <w:left w:val="none" w:sz="0" w:space="0" w:color="auto"/>
        <w:bottom w:val="none" w:sz="0" w:space="0" w:color="auto"/>
        <w:right w:val="none" w:sz="0" w:space="0" w:color="auto"/>
      </w:divBdr>
    </w:div>
    <w:div w:id="939681370">
      <w:bodyDiv w:val="1"/>
      <w:marLeft w:val="0"/>
      <w:marRight w:val="0"/>
      <w:marTop w:val="0"/>
      <w:marBottom w:val="0"/>
      <w:divBdr>
        <w:top w:val="none" w:sz="0" w:space="0" w:color="auto"/>
        <w:left w:val="none" w:sz="0" w:space="0" w:color="auto"/>
        <w:bottom w:val="none" w:sz="0" w:space="0" w:color="auto"/>
        <w:right w:val="none" w:sz="0" w:space="0" w:color="auto"/>
      </w:divBdr>
    </w:div>
    <w:div w:id="1101995015">
      <w:bodyDiv w:val="1"/>
      <w:marLeft w:val="0"/>
      <w:marRight w:val="0"/>
      <w:marTop w:val="0"/>
      <w:marBottom w:val="0"/>
      <w:divBdr>
        <w:top w:val="none" w:sz="0" w:space="0" w:color="auto"/>
        <w:left w:val="none" w:sz="0" w:space="0" w:color="auto"/>
        <w:bottom w:val="none" w:sz="0" w:space="0" w:color="auto"/>
        <w:right w:val="none" w:sz="0" w:space="0" w:color="auto"/>
      </w:divBdr>
    </w:div>
    <w:div w:id="1169708973">
      <w:bodyDiv w:val="1"/>
      <w:marLeft w:val="0"/>
      <w:marRight w:val="0"/>
      <w:marTop w:val="0"/>
      <w:marBottom w:val="0"/>
      <w:divBdr>
        <w:top w:val="none" w:sz="0" w:space="0" w:color="auto"/>
        <w:left w:val="none" w:sz="0" w:space="0" w:color="auto"/>
        <w:bottom w:val="none" w:sz="0" w:space="0" w:color="auto"/>
        <w:right w:val="none" w:sz="0" w:space="0" w:color="auto"/>
      </w:divBdr>
    </w:div>
    <w:div w:id="1468818382">
      <w:bodyDiv w:val="1"/>
      <w:marLeft w:val="0"/>
      <w:marRight w:val="0"/>
      <w:marTop w:val="0"/>
      <w:marBottom w:val="0"/>
      <w:divBdr>
        <w:top w:val="none" w:sz="0" w:space="0" w:color="auto"/>
        <w:left w:val="none" w:sz="0" w:space="0" w:color="auto"/>
        <w:bottom w:val="none" w:sz="0" w:space="0" w:color="auto"/>
        <w:right w:val="none" w:sz="0" w:space="0" w:color="auto"/>
      </w:divBdr>
    </w:div>
    <w:div w:id="1519612757">
      <w:bodyDiv w:val="1"/>
      <w:marLeft w:val="0"/>
      <w:marRight w:val="0"/>
      <w:marTop w:val="0"/>
      <w:marBottom w:val="0"/>
      <w:divBdr>
        <w:top w:val="none" w:sz="0" w:space="0" w:color="auto"/>
        <w:left w:val="none" w:sz="0" w:space="0" w:color="auto"/>
        <w:bottom w:val="none" w:sz="0" w:space="0" w:color="auto"/>
        <w:right w:val="none" w:sz="0" w:space="0" w:color="auto"/>
      </w:divBdr>
    </w:div>
    <w:div w:id="1521747375">
      <w:bodyDiv w:val="1"/>
      <w:marLeft w:val="0"/>
      <w:marRight w:val="0"/>
      <w:marTop w:val="0"/>
      <w:marBottom w:val="0"/>
      <w:divBdr>
        <w:top w:val="none" w:sz="0" w:space="0" w:color="auto"/>
        <w:left w:val="none" w:sz="0" w:space="0" w:color="auto"/>
        <w:bottom w:val="none" w:sz="0" w:space="0" w:color="auto"/>
        <w:right w:val="none" w:sz="0" w:space="0" w:color="auto"/>
      </w:divBdr>
    </w:div>
    <w:div w:id="1660958596">
      <w:bodyDiv w:val="1"/>
      <w:marLeft w:val="0"/>
      <w:marRight w:val="0"/>
      <w:marTop w:val="0"/>
      <w:marBottom w:val="0"/>
      <w:divBdr>
        <w:top w:val="none" w:sz="0" w:space="0" w:color="auto"/>
        <w:left w:val="none" w:sz="0" w:space="0" w:color="auto"/>
        <w:bottom w:val="none" w:sz="0" w:space="0" w:color="auto"/>
        <w:right w:val="none" w:sz="0" w:space="0" w:color="auto"/>
      </w:divBdr>
    </w:div>
    <w:div w:id="1703549981">
      <w:bodyDiv w:val="1"/>
      <w:marLeft w:val="0"/>
      <w:marRight w:val="0"/>
      <w:marTop w:val="0"/>
      <w:marBottom w:val="0"/>
      <w:divBdr>
        <w:top w:val="none" w:sz="0" w:space="0" w:color="auto"/>
        <w:left w:val="none" w:sz="0" w:space="0" w:color="auto"/>
        <w:bottom w:val="none" w:sz="0" w:space="0" w:color="auto"/>
        <w:right w:val="none" w:sz="0" w:space="0" w:color="auto"/>
      </w:divBdr>
    </w:div>
    <w:div w:id="1898054339">
      <w:bodyDiv w:val="1"/>
      <w:marLeft w:val="0"/>
      <w:marRight w:val="0"/>
      <w:marTop w:val="0"/>
      <w:marBottom w:val="0"/>
      <w:divBdr>
        <w:top w:val="none" w:sz="0" w:space="0" w:color="auto"/>
        <w:left w:val="none" w:sz="0" w:space="0" w:color="auto"/>
        <w:bottom w:val="none" w:sz="0" w:space="0" w:color="auto"/>
        <w:right w:val="none" w:sz="0" w:space="0" w:color="auto"/>
      </w:divBdr>
    </w:div>
    <w:div w:id="2016758295">
      <w:bodyDiv w:val="1"/>
      <w:marLeft w:val="0"/>
      <w:marRight w:val="0"/>
      <w:marTop w:val="0"/>
      <w:marBottom w:val="0"/>
      <w:divBdr>
        <w:top w:val="none" w:sz="0" w:space="0" w:color="auto"/>
        <w:left w:val="none" w:sz="0" w:space="0" w:color="auto"/>
        <w:bottom w:val="none" w:sz="0" w:space="0" w:color="auto"/>
        <w:right w:val="none" w:sz="0" w:space="0" w:color="auto"/>
      </w:divBdr>
    </w:div>
    <w:div w:id="20487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45466-par-valsts-socialo-apdrosinasanu"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lm.gov.lv/lv/par-2020gad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53451-pievienotas-vertibas-nodokla-likums" TargetMode="External"/><Relationship Id="rId13" Type="http://schemas.openxmlformats.org/officeDocument/2006/relationships/hyperlink" Target="https://likumi.lv/ta/id/36850-par-socialo-drosibu" TargetMode="External"/><Relationship Id="rId18" Type="http://schemas.openxmlformats.org/officeDocument/2006/relationships/hyperlink" Target="https://likumi.lv/ta/id/313649" TargetMode="External"/><Relationship Id="rId3" Type="http://schemas.openxmlformats.org/officeDocument/2006/relationships/hyperlink" Target="https://likumi.lv/ta/id/291788-prasibas-socialo-pakalpojumu-sniedzejiem" TargetMode="External"/><Relationship Id="rId7" Type="http://schemas.openxmlformats.org/officeDocument/2006/relationships/hyperlink" Target="https://likumi.lv/ta/id/211494-invaliditates-likums" TargetMode="External"/><Relationship Id="rId12" Type="http://schemas.openxmlformats.org/officeDocument/2006/relationships/hyperlink" Target="https://likumi.lv/ta/lv/starptautiskie-ligumi/id/1173" TargetMode="External"/><Relationship Id="rId17" Type="http://schemas.openxmlformats.org/officeDocument/2006/relationships/hyperlink" Target="https://eur-lex.europa.eu/legal-content/LV/TXT/?uri=celex%3A32016R0679" TargetMode="External"/><Relationship Id="rId2" Type="http://schemas.openxmlformats.org/officeDocument/2006/relationships/hyperlink" Target="https://www.mk.gov.lv/lv/ministru-kabineta-diskusiju-dokumenti" TargetMode="External"/><Relationship Id="rId16" Type="http://schemas.openxmlformats.org/officeDocument/2006/relationships/hyperlink" Target="https://likumi.lv/ta/id/36190-publiskas-personas-finansu-lidzeklu-un-mantas-izskerdesanas-noversanas-likums" TargetMode="External"/><Relationship Id="rId1" Type="http://schemas.openxmlformats.org/officeDocument/2006/relationships/hyperlink" Target="https://www.lm.gov.lv/lv/lm-dokumentu-projekti-0" TargetMode="External"/><Relationship Id="rId6" Type="http://schemas.openxmlformats.org/officeDocument/2006/relationships/hyperlink" Target="https://likumi.lv/ta/id/292144-noteikumi-par-socialo-pakalpojumu-sniedzeju-registresanu" TargetMode="External"/><Relationship Id="rId11" Type="http://schemas.openxmlformats.org/officeDocument/2006/relationships/hyperlink" Target="https://likumi.lv/ta/id/57255-par-pasvaldibam" TargetMode="External"/><Relationship Id="rId5" Type="http://schemas.openxmlformats.org/officeDocument/2006/relationships/hyperlink" Target="https://likumi.lv/ta/id/292144-noteikumi-par-socialo-pakalpojumu-sniedzeju-registresanu" TargetMode="External"/><Relationship Id="rId15" Type="http://schemas.openxmlformats.org/officeDocument/2006/relationships/hyperlink" Target="https://likumi.lv/ta/id/75481-socialas-aprupes-un-socialas-rehabilitacijas-pakalpojumu-samaksas-kartiba-un-kartiba-kada-pakalpojuma-izmaksas-tiek-segtas-no-p" TargetMode="External"/><Relationship Id="rId10" Type="http://schemas.openxmlformats.org/officeDocument/2006/relationships/hyperlink" Target="https://www.lm.gov.lv/lv/par-2020gadu" TargetMode="External"/><Relationship Id="rId4" Type="http://schemas.openxmlformats.org/officeDocument/2006/relationships/hyperlink" Target="https://likumi.lv/ta/id/68488-socialo-pakalpojumu-un-socialas-palidzibas-likums" TargetMode="External"/><Relationship Id="rId9" Type="http://schemas.openxmlformats.org/officeDocument/2006/relationships/hyperlink" Target="https://likumi.lv/ta/id/287760-publisko-iepirkumu-likums" TargetMode="External"/><Relationship Id="rId14" Type="http://schemas.openxmlformats.org/officeDocument/2006/relationships/hyperlink" Target="https://likumi.lv/ta/id/315654-administrativo-teritoriju-un-apdzivoto-vie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EAC0-D3AA-4764-B779-FCE7B969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9815</Words>
  <Characters>55947</Characters>
  <Application>Microsoft Office Word</Application>
  <DocSecurity>0</DocSecurity>
  <Lines>466</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dc:creator>
  <cp:lastModifiedBy>elvir</cp:lastModifiedBy>
  <cp:revision>2</cp:revision>
  <cp:lastPrinted>2021-09-06T11:11:00Z</cp:lastPrinted>
  <dcterms:created xsi:type="dcterms:W3CDTF">2021-09-20T08:43:00Z</dcterms:created>
  <dcterms:modified xsi:type="dcterms:W3CDTF">2021-09-20T08:43:00Z</dcterms:modified>
</cp:coreProperties>
</file>