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11CD5" w14:textId="33B16994" w:rsidR="00F00AE8" w:rsidRPr="00136611" w:rsidRDefault="002139C8" w:rsidP="002139C8">
      <w:pPr>
        <w:jc w:val="center"/>
        <w:rPr>
          <w:rFonts w:ascii="Times New Roman" w:hAnsi="Times New Roman" w:cs="Times New Roman"/>
          <w:b/>
          <w:bCs/>
          <w:sz w:val="24"/>
          <w:szCs w:val="24"/>
        </w:rPr>
      </w:pPr>
      <w:r w:rsidRPr="00136611">
        <w:rPr>
          <w:rFonts w:ascii="Times New Roman" w:hAnsi="Times New Roman" w:cs="Times New Roman"/>
          <w:b/>
          <w:bCs/>
          <w:sz w:val="24"/>
          <w:szCs w:val="24"/>
        </w:rPr>
        <w:t>Informatīvais ziņojums</w:t>
      </w:r>
    </w:p>
    <w:p w14:paraId="382C2F3A" w14:textId="37EA03A2" w:rsidR="002139C8" w:rsidRDefault="002139C8" w:rsidP="002139C8">
      <w:pPr>
        <w:jc w:val="center"/>
        <w:rPr>
          <w:rFonts w:ascii="Times New Roman" w:hAnsi="Times New Roman" w:cs="Times New Roman"/>
          <w:b/>
          <w:bCs/>
          <w:sz w:val="24"/>
          <w:szCs w:val="24"/>
        </w:rPr>
      </w:pPr>
      <w:r w:rsidRPr="0000698B">
        <w:rPr>
          <w:rFonts w:ascii="Times New Roman" w:hAnsi="Times New Roman" w:cs="Times New Roman"/>
          <w:b/>
          <w:bCs/>
          <w:sz w:val="24"/>
          <w:szCs w:val="24"/>
        </w:rPr>
        <w:t>“</w:t>
      </w:r>
      <w:r w:rsidR="00F30491" w:rsidRPr="00F30491">
        <w:rPr>
          <w:rFonts w:ascii="Times New Roman" w:hAnsi="Times New Roman" w:cs="Times New Roman"/>
          <w:b/>
          <w:bCs/>
          <w:sz w:val="24"/>
          <w:szCs w:val="24"/>
        </w:rPr>
        <w:t>Par valsts budžeta ieņēmumos iemaksāto ieturēto neatbilstošo izdevumu atkārtotu izmantošanu</w:t>
      </w:r>
      <w:r w:rsidR="0000698B" w:rsidRPr="0000698B">
        <w:rPr>
          <w:rFonts w:ascii="Times New Roman" w:hAnsi="Times New Roman" w:cs="Times New Roman"/>
          <w:b/>
          <w:bCs/>
          <w:sz w:val="24"/>
          <w:szCs w:val="24"/>
        </w:rPr>
        <w:t>”</w:t>
      </w:r>
    </w:p>
    <w:p w14:paraId="279A1ED1" w14:textId="77777777" w:rsidR="00136611" w:rsidRPr="0000698B" w:rsidRDefault="00136611" w:rsidP="002139C8">
      <w:pPr>
        <w:jc w:val="center"/>
        <w:rPr>
          <w:rFonts w:ascii="Times New Roman" w:hAnsi="Times New Roman" w:cs="Times New Roman"/>
          <w:b/>
          <w:bCs/>
          <w:sz w:val="24"/>
          <w:szCs w:val="24"/>
        </w:rPr>
      </w:pPr>
    </w:p>
    <w:p w14:paraId="23499DA2" w14:textId="187C0E38" w:rsidR="0016607D" w:rsidRDefault="007C51DA" w:rsidP="007C51DA">
      <w:pPr>
        <w:ind w:firstLine="720"/>
        <w:jc w:val="both"/>
        <w:rPr>
          <w:rFonts w:ascii="Times New Roman" w:hAnsi="Times New Roman" w:cs="Times New Roman"/>
          <w:color w:val="000000" w:themeColor="text1"/>
          <w:sz w:val="24"/>
          <w:szCs w:val="24"/>
        </w:rPr>
      </w:pPr>
      <w:r w:rsidRPr="007C51DA">
        <w:rPr>
          <w:rFonts w:ascii="Times New Roman" w:hAnsi="Times New Roman" w:cs="Times New Roman"/>
          <w:color w:val="000000" w:themeColor="text1"/>
          <w:sz w:val="24"/>
          <w:szCs w:val="24"/>
        </w:rPr>
        <w:t>Eiropas Lauksaimniecības garantiju fonda, Eiropas Lauksaimniecības fonda lauku attīstībai, Eiropas Jūrlietu un zivsaimniecības fonda</w:t>
      </w:r>
      <w:r>
        <w:rPr>
          <w:rFonts w:ascii="Times New Roman" w:hAnsi="Times New Roman" w:cs="Times New Roman"/>
          <w:color w:val="000000" w:themeColor="text1"/>
          <w:sz w:val="24"/>
          <w:szCs w:val="24"/>
        </w:rPr>
        <w:t xml:space="preserve"> projektu ietvaros Lauku atbalsta dienests veic n</w:t>
      </w:r>
      <w:r w:rsidRPr="007C51DA">
        <w:rPr>
          <w:rFonts w:ascii="Times New Roman" w:hAnsi="Times New Roman" w:cs="Times New Roman"/>
          <w:color w:val="000000" w:themeColor="text1"/>
          <w:sz w:val="24"/>
          <w:szCs w:val="24"/>
        </w:rPr>
        <w:t>eatbilstošo izdevumu administrēšan</w:t>
      </w:r>
      <w:r>
        <w:rPr>
          <w:rFonts w:ascii="Times New Roman" w:hAnsi="Times New Roman" w:cs="Times New Roman"/>
          <w:color w:val="000000" w:themeColor="text1"/>
          <w:sz w:val="24"/>
          <w:szCs w:val="24"/>
        </w:rPr>
        <w:t xml:space="preserve">u atbilstoši </w:t>
      </w:r>
      <w:r w:rsidRPr="007C51DA">
        <w:rPr>
          <w:rFonts w:ascii="Times New Roman" w:hAnsi="Times New Roman" w:cs="Times New Roman"/>
          <w:color w:val="000000" w:themeColor="text1"/>
          <w:sz w:val="24"/>
          <w:szCs w:val="24"/>
        </w:rPr>
        <w:t>Ministru kabineta 2014. gada 30. septembra noteikumu Nr. 599 “Noteikumi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2014.–2020.gada plānošanas periodā”</w:t>
      </w:r>
      <w:r>
        <w:rPr>
          <w:rFonts w:ascii="Times New Roman" w:hAnsi="Times New Roman" w:cs="Times New Roman"/>
          <w:color w:val="000000" w:themeColor="text1"/>
          <w:sz w:val="24"/>
          <w:szCs w:val="24"/>
        </w:rPr>
        <w:t xml:space="preserve"> X nodaļā noteiktajam, proti</w:t>
      </w:r>
      <w:r w:rsidR="0051194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7C51DA">
        <w:rPr>
          <w:rFonts w:ascii="Times New Roman" w:hAnsi="Times New Roman" w:cs="Times New Roman"/>
          <w:color w:val="000000" w:themeColor="text1"/>
          <w:sz w:val="24"/>
          <w:szCs w:val="24"/>
        </w:rPr>
        <w:t>izvērtē atbalsta saņēmēja izdevumu atbilstību un pieņem lēmumu par neatbilstošo izdevumu atgūšanu</w:t>
      </w:r>
      <w:r>
        <w:rPr>
          <w:rFonts w:ascii="Times New Roman" w:hAnsi="Times New Roman" w:cs="Times New Roman"/>
          <w:color w:val="000000" w:themeColor="text1"/>
          <w:sz w:val="24"/>
          <w:szCs w:val="24"/>
        </w:rPr>
        <w:t>. Minētajos noteikumos ir noteikts, ka a</w:t>
      </w:r>
      <w:r w:rsidRPr="007C51DA">
        <w:rPr>
          <w:rFonts w:ascii="Times New Roman" w:hAnsi="Times New Roman" w:cs="Times New Roman"/>
          <w:color w:val="000000" w:themeColor="text1"/>
          <w:sz w:val="24"/>
          <w:szCs w:val="24"/>
        </w:rPr>
        <w:t xml:space="preserve">tbalsta saņēmēja pienākums ir atmaksāt neatbilstošos izdevumus un nokavējuma naudu Lauku atbalsta dienesta norādītajā kontā </w:t>
      </w:r>
      <w:r>
        <w:rPr>
          <w:rFonts w:ascii="Times New Roman" w:hAnsi="Times New Roman" w:cs="Times New Roman"/>
          <w:color w:val="000000" w:themeColor="text1"/>
          <w:sz w:val="24"/>
          <w:szCs w:val="24"/>
        </w:rPr>
        <w:t xml:space="preserve">Lauku atbalsta dienesta </w:t>
      </w:r>
      <w:r w:rsidRPr="007C51DA">
        <w:rPr>
          <w:rFonts w:ascii="Times New Roman" w:hAnsi="Times New Roman" w:cs="Times New Roman"/>
          <w:color w:val="000000" w:themeColor="text1"/>
          <w:sz w:val="24"/>
          <w:szCs w:val="24"/>
        </w:rPr>
        <w:t>lēmumā noteiktajā termiņā</w:t>
      </w:r>
      <w:r>
        <w:rPr>
          <w:rFonts w:ascii="Times New Roman" w:hAnsi="Times New Roman" w:cs="Times New Roman"/>
          <w:color w:val="000000" w:themeColor="text1"/>
          <w:sz w:val="24"/>
          <w:szCs w:val="24"/>
        </w:rPr>
        <w:t xml:space="preserve">, vienlaikus paredzot, ka </w:t>
      </w:r>
      <w:r w:rsidRPr="007C51DA">
        <w:rPr>
          <w:rFonts w:ascii="Times New Roman" w:hAnsi="Times New Roman" w:cs="Times New Roman"/>
          <w:color w:val="000000" w:themeColor="text1"/>
          <w:sz w:val="24"/>
          <w:szCs w:val="24"/>
        </w:rPr>
        <w:t xml:space="preserve">Lauku atbalsta dienests neatbilstošos izdevumus ir tiesīgs </w:t>
      </w:r>
      <w:r>
        <w:rPr>
          <w:rFonts w:ascii="Times New Roman" w:hAnsi="Times New Roman" w:cs="Times New Roman"/>
          <w:color w:val="000000" w:themeColor="text1"/>
          <w:sz w:val="24"/>
          <w:szCs w:val="24"/>
        </w:rPr>
        <w:t xml:space="preserve">arī </w:t>
      </w:r>
      <w:r w:rsidRPr="007C51DA">
        <w:rPr>
          <w:rFonts w:ascii="Times New Roman" w:hAnsi="Times New Roman" w:cs="Times New Roman"/>
          <w:color w:val="000000" w:themeColor="text1"/>
          <w:sz w:val="24"/>
          <w:szCs w:val="24"/>
        </w:rPr>
        <w:t>ieturēt no atbalsta saņēmēja nākamajiem maksājumiem.</w:t>
      </w:r>
      <w:r>
        <w:rPr>
          <w:rFonts w:ascii="Times New Roman" w:hAnsi="Times New Roman" w:cs="Times New Roman"/>
          <w:color w:val="000000" w:themeColor="text1"/>
          <w:sz w:val="24"/>
          <w:szCs w:val="24"/>
        </w:rPr>
        <w:t xml:space="preserve"> </w:t>
      </w:r>
      <w:r w:rsidR="0016607D">
        <w:rPr>
          <w:rFonts w:ascii="Times New Roman" w:hAnsi="Times New Roman" w:cs="Times New Roman"/>
          <w:color w:val="000000" w:themeColor="text1"/>
          <w:sz w:val="24"/>
          <w:szCs w:val="24"/>
        </w:rPr>
        <w:t xml:space="preserve">Saskaņā ar </w:t>
      </w:r>
      <w:r w:rsidR="009B125C" w:rsidRPr="009B125C">
        <w:rPr>
          <w:rFonts w:ascii="Times New Roman" w:hAnsi="Times New Roman" w:cs="Times New Roman"/>
          <w:sz w:val="24"/>
          <w:szCs w:val="24"/>
        </w:rPr>
        <w:t>Ministru kabineta 2014. gada 30. septembra noteikumu Nr. 599 “Noteikumi par Eiropas Lauksaimniecības garantiju fonda, Eiropas Lauksaimniecības fonda lauku attīstībai, Eiropas Jūrlietu un zivsaimniecības fonda, kā arī par valsts un Eiropas Savienības atbalsta lauksaimniecībai un lauku un zivsaimniecības attīstībai finansējuma administrēšanu 2014.–2020.gada plānošanas periodā” 76.punktu</w:t>
      </w:r>
      <w:r w:rsidR="0016607D">
        <w:rPr>
          <w:rFonts w:ascii="Times New Roman" w:hAnsi="Times New Roman" w:cs="Times New Roman"/>
          <w:color w:val="000000" w:themeColor="text1"/>
          <w:sz w:val="24"/>
          <w:szCs w:val="24"/>
        </w:rPr>
        <w:t xml:space="preserve"> </w:t>
      </w:r>
      <w:r w:rsidR="0016607D" w:rsidRPr="0016607D">
        <w:rPr>
          <w:rFonts w:ascii="Times New Roman" w:hAnsi="Times New Roman" w:cs="Times New Roman"/>
          <w:color w:val="000000" w:themeColor="text1"/>
          <w:sz w:val="24"/>
          <w:szCs w:val="24"/>
        </w:rPr>
        <w:t>Lauku atbalsta dienestam ir tiesības atmaksātos neatbilstošos izdevumus par kārtējo gadu izmantot atkārtoti Eiropas Savienības fondu izmaksām citiem atbalsta saņēmējiem</w:t>
      </w:r>
      <w:r w:rsidR="0016607D">
        <w:rPr>
          <w:rFonts w:ascii="Times New Roman" w:hAnsi="Times New Roman" w:cs="Times New Roman"/>
          <w:color w:val="000000" w:themeColor="text1"/>
          <w:sz w:val="24"/>
          <w:szCs w:val="24"/>
        </w:rPr>
        <w:t xml:space="preserve">, savukārt par </w:t>
      </w:r>
      <w:r w:rsidR="0016607D" w:rsidRPr="0016607D">
        <w:rPr>
          <w:rFonts w:ascii="Times New Roman" w:hAnsi="Times New Roman" w:cs="Times New Roman"/>
          <w:color w:val="000000" w:themeColor="text1"/>
          <w:sz w:val="24"/>
          <w:szCs w:val="24"/>
        </w:rPr>
        <w:t>iepriekšējos gados veiktajiem izdevumiem atmaksātos neatbilstošos izdevumus Lauku atbalsta dienests pārskaita valsts budžeta ieņēmumos.</w:t>
      </w:r>
    </w:p>
    <w:p w14:paraId="07C95A82" w14:textId="51EA7024" w:rsidR="0016607D" w:rsidRDefault="00B70D3F" w:rsidP="0016607D">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Saskaņā ar iepriekš minēto punktu,</w:t>
      </w:r>
      <w:r w:rsidR="007604A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šajā Eiropas Savienības (turpmāk – ES) fondu finanšu plānošanas periodā </w:t>
      </w:r>
      <w:r w:rsidR="007604A8">
        <w:rPr>
          <w:rFonts w:ascii="Times New Roman" w:hAnsi="Times New Roman" w:cs="Times New Roman"/>
          <w:color w:val="000000" w:themeColor="text1"/>
          <w:sz w:val="24"/>
          <w:szCs w:val="24"/>
        </w:rPr>
        <w:t xml:space="preserve">no 2014.gada </w:t>
      </w:r>
      <w:r>
        <w:rPr>
          <w:rFonts w:ascii="Times New Roman" w:hAnsi="Times New Roman" w:cs="Times New Roman"/>
          <w:color w:val="000000" w:themeColor="text1"/>
          <w:sz w:val="24"/>
          <w:szCs w:val="24"/>
        </w:rPr>
        <w:t xml:space="preserve">līdz šim brīdim, </w:t>
      </w:r>
      <w:r w:rsidR="007604A8">
        <w:rPr>
          <w:rFonts w:ascii="Times New Roman" w:hAnsi="Times New Roman" w:cs="Times New Roman"/>
          <w:color w:val="000000" w:themeColor="text1"/>
          <w:sz w:val="24"/>
          <w:szCs w:val="24"/>
        </w:rPr>
        <w:t xml:space="preserve">valsts budžeta ieņēmumos par </w:t>
      </w:r>
      <w:r w:rsidR="007604A8" w:rsidRPr="0016607D">
        <w:rPr>
          <w:rFonts w:ascii="Times New Roman" w:hAnsi="Times New Roman" w:cs="Times New Roman"/>
          <w:color w:val="000000" w:themeColor="text1"/>
          <w:sz w:val="24"/>
          <w:szCs w:val="24"/>
        </w:rPr>
        <w:t xml:space="preserve">iepriekšējos gados veiktajiem </w:t>
      </w:r>
      <w:r>
        <w:rPr>
          <w:rFonts w:ascii="Times New Roman" w:hAnsi="Times New Roman" w:cs="Times New Roman"/>
          <w:color w:val="000000" w:themeColor="text1"/>
          <w:sz w:val="24"/>
          <w:szCs w:val="24"/>
        </w:rPr>
        <w:t xml:space="preserve">neatbilstošajiem </w:t>
      </w:r>
      <w:r w:rsidR="007604A8" w:rsidRPr="0016607D">
        <w:rPr>
          <w:rFonts w:ascii="Times New Roman" w:hAnsi="Times New Roman" w:cs="Times New Roman"/>
          <w:color w:val="000000" w:themeColor="text1"/>
          <w:sz w:val="24"/>
          <w:szCs w:val="24"/>
        </w:rPr>
        <w:t>izdevumiem</w:t>
      </w:r>
      <w:r w:rsidR="007C51DA">
        <w:rPr>
          <w:rFonts w:ascii="Times New Roman" w:hAnsi="Times New Roman" w:cs="Times New Roman"/>
          <w:color w:val="000000" w:themeColor="text1"/>
          <w:sz w:val="24"/>
          <w:szCs w:val="24"/>
        </w:rPr>
        <w:t>, kas tika ieturēti no atbalsta saņēmēja nākamajiem maksājumiem,</w:t>
      </w:r>
      <w:r w:rsidR="007604A8" w:rsidRPr="0016607D">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ir pārskaitīt</w:t>
      </w:r>
      <w:r w:rsidR="00474530">
        <w:rPr>
          <w:rFonts w:ascii="Times New Roman" w:hAnsi="Times New Roman" w:cs="Times New Roman"/>
          <w:color w:val="000000" w:themeColor="text1"/>
          <w:sz w:val="24"/>
          <w:szCs w:val="24"/>
        </w:rPr>
        <w:t xml:space="preserve">i 3 872 256 </w:t>
      </w:r>
      <w:r w:rsidR="005407E0" w:rsidRPr="00DC1B44">
        <w:rPr>
          <w:rFonts w:ascii="Times New Roman" w:hAnsi="Times New Roman" w:cs="Times New Roman"/>
          <w:color w:val="000000" w:themeColor="text1"/>
          <w:sz w:val="24"/>
          <w:szCs w:val="24"/>
        </w:rPr>
        <w:t>EUR</w:t>
      </w:r>
      <w:r w:rsidR="00511942">
        <w:rPr>
          <w:rFonts w:ascii="Times New Roman" w:hAnsi="Times New Roman" w:cs="Times New Roman"/>
          <w:color w:val="000000" w:themeColor="text1"/>
          <w:sz w:val="24"/>
          <w:szCs w:val="24"/>
        </w:rPr>
        <w:t>. Pārskaitījumi valsts budžeta</w:t>
      </w:r>
      <w:r>
        <w:rPr>
          <w:rFonts w:ascii="Times New Roman" w:hAnsi="Times New Roman" w:cs="Times New Roman"/>
          <w:color w:val="000000" w:themeColor="text1"/>
          <w:sz w:val="24"/>
          <w:szCs w:val="24"/>
        </w:rPr>
        <w:t xml:space="preserve"> </w:t>
      </w:r>
      <w:r w:rsidR="00511942">
        <w:rPr>
          <w:rFonts w:ascii="Times New Roman" w:hAnsi="Times New Roman" w:cs="Times New Roman"/>
          <w:color w:val="000000" w:themeColor="text1"/>
          <w:sz w:val="24"/>
          <w:szCs w:val="24"/>
        </w:rPr>
        <w:t xml:space="preserve">ieņēmumos veikti no Zemkopības ministrijas budžeta apakšprogrammām, kurās tiek paredzēti līdzekļi projektu īstenošanai, attiecīgi </w:t>
      </w:r>
      <w:r>
        <w:rPr>
          <w:rFonts w:ascii="Times New Roman" w:hAnsi="Times New Roman" w:cs="Times New Roman"/>
          <w:color w:val="000000" w:themeColor="text1"/>
          <w:sz w:val="24"/>
          <w:szCs w:val="24"/>
        </w:rPr>
        <w:t xml:space="preserve">valsts budžeta faktiskajā izpildē </w:t>
      </w:r>
      <w:r w:rsidR="00511942">
        <w:rPr>
          <w:rFonts w:ascii="Times New Roman" w:hAnsi="Times New Roman" w:cs="Times New Roman"/>
          <w:color w:val="000000" w:themeColor="text1"/>
          <w:sz w:val="24"/>
          <w:szCs w:val="24"/>
        </w:rPr>
        <w:t xml:space="preserve">šie izdevumi </w:t>
      </w:r>
      <w:r>
        <w:rPr>
          <w:rFonts w:ascii="Times New Roman" w:hAnsi="Times New Roman" w:cs="Times New Roman"/>
          <w:color w:val="000000" w:themeColor="text1"/>
          <w:sz w:val="24"/>
          <w:szCs w:val="24"/>
        </w:rPr>
        <w:t xml:space="preserve">parādās vienā izdevumu ekonomiskās klasifikācijas kodā ar </w:t>
      </w:r>
      <w:r w:rsidR="00511942">
        <w:rPr>
          <w:rFonts w:ascii="Times New Roman" w:hAnsi="Times New Roman" w:cs="Times New Roman"/>
          <w:color w:val="000000" w:themeColor="text1"/>
          <w:sz w:val="24"/>
          <w:szCs w:val="24"/>
        </w:rPr>
        <w:t xml:space="preserve">maksājumiem </w:t>
      </w:r>
      <w:r>
        <w:rPr>
          <w:rFonts w:ascii="Times New Roman" w:hAnsi="Times New Roman" w:cs="Times New Roman"/>
          <w:color w:val="000000" w:themeColor="text1"/>
          <w:sz w:val="24"/>
          <w:szCs w:val="24"/>
        </w:rPr>
        <w:t>atbalsta saņēmējiem</w:t>
      </w:r>
      <w:r w:rsidR="00511942">
        <w:rPr>
          <w:rFonts w:ascii="Times New Roman" w:hAnsi="Times New Roman" w:cs="Times New Roman"/>
          <w:color w:val="000000" w:themeColor="text1"/>
          <w:sz w:val="24"/>
          <w:szCs w:val="24"/>
        </w:rPr>
        <w:t xml:space="preserve"> īstenoto projektu ietvaros</w:t>
      </w:r>
      <w:r>
        <w:rPr>
          <w:rFonts w:ascii="Times New Roman" w:hAnsi="Times New Roman" w:cs="Times New Roman"/>
          <w:color w:val="000000" w:themeColor="text1"/>
          <w:sz w:val="24"/>
          <w:szCs w:val="24"/>
        </w:rPr>
        <w:t>, tādejādi radot ne</w:t>
      </w:r>
      <w:r w:rsidR="00474530">
        <w:rPr>
          <w:rFonts w:ascii="Times New Roman" w:hAnsi="Times New Roman" w:cs="Times New Roman"/>
          <w:color w:val="000000" w:themeColor="text1"/>
          <w:sz w:val="24"/>
          <w:szCs w:val="24"/>
        </w:rPr>
        <w:t>korektu</w:t>
      </w:r>
      <w:r>
        <w:rPr>
          <w:rFonts w:ascii="Times New Roman" w:hAnsi="Times New Roman" w:cs="Times New Roman"/>
          <w:color w:val="000000" w:themeColor="text1"/>
          <w:sz w:val="24"/>
          <w:szCs w:val="24"/>
        </w:rPr>
        <w:t xml:space="preserve"> priekšstatu par kopējiem </w:t>
      </w:r>
      <w:r w:rsidR="00511942">
        <w:rPr>
          <w:rFonts w:ascii="Times New Roman" w:hAnsi="Times New Roman" w:cs="Times New Roman"/>
          <w:color w:val="000000" w:themeColor="text1"/>
          <w:sz w:val="24"/>
          <w:szCs w:val="24"/>
        </w:rPr>
        <w:t xml:space="preserve">veiktajiem </w:t>
      </w:r>
      <w:r>
        <w:rPr>
          <w:rFonts w:ascii="Times New Roman" w:hAnsi="Times New Roman" w:cs="Times New Roman"/>
          <w:color w:val="000000" w:themeColor="text1"/>
          <w:sz w:val="24"/>
          <w:szCs w:val="24"/>
        </w:rPr>
        <w:t xml:space="preserve">ES fondu </w:t>
      </w:r>
      <w:r w:rsidR="00511942">
        <w:rPr>
          <w:rFonts w:ascii="Times New Roman" w:hAnsi="Times New Roman" w:cs="Times New Roman"/>
          <w:color w:val="000000" w:themeColor="text1"/>
          <w:sz w:val="24"/>
          <w:szCs w:val="24"/>
        </w:rPr>
        <w:t xml:space="preserve">projektu </w:t>
      </w:r>
      <w:r>
        <w:rPr>
          <w:rFonts w:ascii="Times New Roman" w:hAnsi="Times New Roman" w:cs="Times New Roman"/>
          <w:color w:val="000000" w:themeColor="text1"/>
          <w:sz w:val="24"/>
          <w:szCs w:val="24"/>
        </w:rPr>
        <w:t>izdevumiem.</w:t>
      </w:r>
    </w:p>
    <w:p w14:paraId="6E902D21" w14:textId="289ABD3E" w:rsidR="00B70D3F" w:rsidRDefault="00B70D3F" w:rsidP="0016607D">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Lai turpmāk risinātu šo situāciju</w:t>
      </w:r>
      <w:r w:rsidR="00E0496E">
        <w:rPr>
          <w:rFonts w:ascii="Times New Roman" w:hAnsi="Times New Roman" w:cs="Times New Roman"/>
          <w:color w:val="000000" w:themeColor="text1"/>
          <w:sz w:val="24"/>
          <w:szCs w:val="24"/>
        </w:rPr>
        <w:t xml:space="preserve"> un atmaksas valsts budžetā par iepriekšējiem gadiem netiktu grāmatotas kopā ar atmaksām atbalsta saņēmējiem</w:t>
      </w:r>
      <w:r>
        <w:rPr>
          <w:rFonts w:ascii="Times New Roman" w:hAnsi="Times New Roman" w:cs="Times New Roman"/>
          <w:color w:val="000000" w:themeColor="text1"/>
          <w:sz w:val="24"/>
          <w:szCs w:val="24"/>
        </w:rPr>
        <w:t xml:space="preserve">, </w:t>
      </w:r>
      <w:r w:rsidR="00511942">
        <w:rPr>
          <w:rFonts w:ascii="Times New Roman" w:hAnsi="Times New Roman" w:cs="Times New Roman"/>
          <w:color w:val="000000" w:themeColor="text1"/>
          <w:sz w:val="24"/>
          <w:szCs w:val="24"/>
        </w:rPr>
        <w:t xml:space="preserve">Zemkopības ministrija </w:t>
      </w:r>
      <w:r>
        <w:rPr>
          <w:rFonts w:ascii="Times New Roman" w:hAnsi="Times New Roman" w:cs="Times New Roman"/>
          <w:color w:val="000000" w:themeColor="text1"/>
          <w:sz w:val="24"/>
          <w:szCs w:val="24"/>
        </w:rPr>
        <w:t>strādās pie nepieciešamajiem priekšlikumiem Ministru kabineta not</w:t>
      </w:r>
      <w:r w:rsidR="00F30491">
        <w:rPr>
          <w:rFonts w:ascii="Times New Roman" w:hAnsi="Times New Roman" w:cs="Times New Roman"/>
          <w:color w:val="000000" w:themeColor="text1"/>
          <w:sz w:val="24"/>
          <w:szCs w:val="24"/>
        </w:rPr>
        <w:t>ei</w:t>
      </w:r>
      <w:r>
        <w:rPr>
          <w:rFonts w:ascii="Times New Roman" w:hAnsi="Times New Roman" w:cs="Times New Roman"/>
          <w:color w:val="000000" w:themeColor="text1"/>
          <w:sz w:val="24"/>
          <w:szCs w:val="24"/>
        </w:rPr>
        <w:t>kumu grozījumiem, lai šādu faktisko izdevumu uzskaites neprecizi</w:t>
      </w:r>
      <w:r w:rsidR="00E0496E">
        <w:rPr>
          <w:rFonts w:ascii="Times New Roman" w:hAnsi="Times New Roman" w:cs="Times New Roman"/>
          <w:color w:val="000000" w:themeColor="text1"/>
          <w:sz w:val="24"/>
          <w:szCs w:val="24"/>
        </w:rPr>
        <w:t>tātes novērstu</w:t>
      </w:r>
      <w:r w:rsidR="00511942">
        <w:rPr>
          <w:rFonts w:ascii="Times New Roman" w:hAnsi="Times New Roman" w:cs="Times New Roman"/>
          <w:color w:val="000000" w:themeColor="text1"/>
          <w:sz w:val="24"/>
          <w:szCs w:val="24"/>
        </w:rPr>
        <w:t xml:space="preserve">, tai skaitā, izvērtējot </w:t>
      </w:r>
      <w:r w:rsidR="00511942" w:rsidRPr="00511942">
        <w:rPr>
          <w:rFonts w:ascii="Times New Roman" w:hAnsi="Times New Roman" w:cs="Times New Roman"/>
          <w:color w:val="000000" w:themeColor="text1"/>
          <w:sz w:val="24"/>
          <w:szCs w:val="24"/>
        </w:rPr>
        <w:t>finansējuma administrēšan</w:t>
      </w:r>
      <w:r w:rsidR="00511942">
        <w:rPr>
          <w:rFonts w:ascii="Times New Roman" w:hAnsi="Times New Roman" w:cs="Times New Roman"/>
          <w:color w:val="000000" w:themeColor="text1"/>
          <w:sz w:val="24"/>
          <w:szCs w:val="24"/>
        </w:rPr>
        <w:t>as prasības arī attiecībā uz turpmākajiem ES fondu plānošanas periodu projektiem.</w:t>
      </w:r>
      <w:r w:rsidR="00E0496E">
        <w:rPr>
          <w:rFonts w:ascii="Times New Roman" w:hAnsi="Times New Roman" w:cs="Times New Roman"/>
          <w:color w:val="000000" w:themeColor="text1"/>
          <w:sz w:val="24"/>
          <w:szCs w:val="24"/>
        </w:rPr>
        <w:t xml:space="preserve"> </w:t>
      </w:r>
      <w:r w:rsidR="00511942">
        <w:rPr>
          <w:rFonts w:ascii="Times New Roman" w:hAnsi="Times New Roman" w:cs="Times New Roman"/>
          <w:color w:val="000000" w:themeColor="text1"/>
          <w:sz w:val="24"/>
          <w:szCs w:val="24"/>
        </w:rPr>
        <w:t>T</w:t>
      </w:r>
      <w:r w:rsidR="00E0496E">
        <w:rPr>
          <w:rFonts w:ascii="Times New Roman" w:hAnsi="Times New Roman" w:cs="Times New Roman"/>
          <w:color w:val="000000" w:themeColor="text1"/>
          <w:sz w:val="24"/>
          <w:szCs w:val="24"/>
        </w:rPr>
        <w:t xml:space="preserve">aču šobrīd, tuvojoties ES fondu finanšu plānošanas perioda beigām, ir nepieciešams šo valsts budžetā pārskaitīto līdzekļu apmērā palielināt izdevumus Eiropas Lauksaimniecības fondam lauku attīstībai (turpmāk – ELFLA) un Eiropas Jūrlietu un zivsaimniecības fondam (turpmāk – EJZF), lai </w:t>
      </w:r>
      <w:r w:rsidR="00802CFC">
        <w:rPr>
          <w:rFonts w:ascii="Times New Roman" w:hAnsi="Times New Roman" w:cs="Times New Roman"/>
          <w:color w:val="000000" w:themeColor="text1"/>
          <w:sz w:val="24"/>
          <w:szCs w:val="24"/>
        </w:rPr>
        <w:t xml:space="preserve">ELFLA un EJZF </w:t>
      </w:r>
      <w:r w:rsidR="00775CB1">
        <w:rPr>
          <w:rFonts w:ascii="Times New Roman" w:hAnsi="Times New Roman" w:cs="Times New Roman"/>
          <w:color w:val="000000" w:themeColor="text1"/>
          <w:sz w:val="24"/>
          <w:szCs w:val="24"/>
        </w:rPr>
        <w:t>pasākumu</w:t>
      </w:r>
      <w:r w:rsidR="004823F9">
        <w:rPr>
          <w:rFonts w:ascii="Times New Roman" w:hAnsi="Times New Roman" w:cs="Times New Roman"/>
          <w:color w:val="000000" w:themeColor="text1"/>
          <w:sz w:val="24"/>
          <w:szCs w:val="24"/>
        </w:rPr>
        <w:t xml:space="preserve"> īstenošanai </w:t>
      </w:r>
      <w:r w:rsidR="00E0496E">
        <w:rPr>
          <w:rFonts w:ascii="Times New Roman" w:hAnsi="Times New Roman" w:cs="Times New Roman"/>
          <w:color w:val="000000" w:themeColor="text1"/>
          <w:sz w:val="24"/>
          <w:szCs w:val="24"/>
        </w:rPr>
        <w:t xml:space="preserve">būtu </w:t>
      </w:r>
      <w:r w:rsidR="004823F9">
        <w:rPr>
          <w:rFonts w:ascii="Times New Roman" w:hAnsi="Times New Roman" w:cs="Times New Roman"/>
          <w:color w:val="000000" w:themeColor="text1"/>
          <w:sz w:val="24"/>
          <w:szCs w:val="24"/>
        </w:rPr>
        <w:t xml:space="preserve">pieejami </w:t>
      </w:r>
      <w:r w:rsidR="00E0496E">
        <w:rPr>
          <w:rFonts w:ascii="Times New Roman" w:hAnsi="Times New Roman" w:cs="Times New Roman"/>
          <w:color w:val="000000" w:themeColor="text1"/>
          <w:sz w:val="24"/>
          <w:szCs w:val="24"/>
        </w:rPr>
        <w:t>2014.-2020.gada finanšu plānošanas periodam paredzēt</w:t>
      </w:r>
      <w:r w:rsidR="004823F9">
        <w:rPr>
          <w:rFonts w:ascii="Times New Roman" w:hAnsi="Times New Roman" w:cs="Times New Roman"/>
          <w:color w:val="000000" w:themeColor="text1"/>
          <w:sz w:val="24"/>
          <w:szCs w:val="24"/>
        </w:rPr>
        <w:t>ie</w:t>
      </w:r>
      <w:r w:rsidR="00E0496E">
        <w:rPr>
          <w:rFonts w:ascii="Times New Roman" w:hAnsi="Times New Roman" w:cs="Times New Roman"/>
          <w:color w:val="000000" w:themeColor="text1"/>
          <w:sz w:val="24"/>
          <w:szCs w:val="24"/>
        </w:rPr>
        <w:t xml:space="preserve"> līdzekļ</w:t>
      </w:r>
      <w:r w:rsidR="004823F9">
        <w:rPr>
          <w:rFonts w:ascii="Times New Roman" w:hAnsi="Times New Roman" w:cs="Times New Roman"/>
          <w:color w:val="000000" w:themeColor="text1"/>
          <w:sz w:val="24"/>
          <w:szCs w:val="24"/>
        </w:rPr>
        <w:t>i tā sākotnējā apmērā</w:t>
      </w:r>
      <w:r w:rsidR="00E0496E">
        <w:rPr>
          <w:rFonts w:ascii="Times New Roman" w:hAnsi="Times New Roman" w:cs="Times New Roman"/>
          <w:color w:val="000000" w:themeColor="text1"/>
          <w:sz w:val="24"/>
          <w:szCs w:val="24"/>
        </w:rPr>
        <w:t>.</w:t>
      </w:r>
    </w:p>
    <w:p w14:paraId="430EB279" w14:textId="232CD96F" w:rsidR="00E0496E" w:rsidRPr="00A65267" w:rsidRDefault="00E0496E" w:rsidP="0016607D">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Šajā sakarā jāņem vērā to, ka arī </w:t>
      </w:r>
      <w:r w:rsidR="003E4E50">
        <w:rPr>
          <w:rFonts w:ascii="Times New Roman" w:hAnsi="Times New Roman" w:cs="Times New Roman"/>
          <w:color w:val="000000" w:themeColor="text1"/>
          <w:sz w:val="24"/>
          <w:szCs w:val="24"/>
        </w:rPr>
        <w:t xml:space="preserve">ieturētie </w:t>
      </w:r>
      <w:bookmarkStart w:id="0" w:name="_Hlk103863472"/>
      <w:r>
        <w:rPr>
          <w:rFonts w:ascii="Times New Roman" w:hAnsi="Times New Roman" w:cs="Times New Roman"/>
          <w:color w:val="000000" w:themeColor="text1"/>
          <w:sz w:val="24"/>
          <w:szCs w:val="24"/>
        </w:rPr>
        <w:t>2007.-2013.gada finanšu plānošanas perioda</w:t>
      </w:r>
      <w:bookmarkEnd w:id="0"/>
      <w:r>
        <w:rPr>
          <w:rFonts w:ascii="Times New Roman" w:hAnsi="Times New Roman" w:cs="Times New Roman"/>
          <w:color w:val="000000" w:themeColor="text1"/>
          <w:sz w:val="24"/>
          <w:szCs w:val="24"/>
        </w:rPr>
        <w:t xml:space="preserve"> </w:t>
      </w:r>
      <w:r w:rsidR="00D675D3">
        <w:rPr>
          <w:rFonts w:ascii="Times New Roman" w:hAnsi="Times New Roman" w:cs="Times New Roman"/>
          <w:color w:val="000000" w:themeColor="text1"/>
          <w:sz w:val="24"/>
          <w:szCs w:val="24"/>
        </w:rPr>
        <w:t xml:space="preserve">ELFLA un Eiropas Zivsaimniecības fonda (turpmāk – EZF) </w:t>
      </w:r>
      <w:r>
        <w:rPr>
          <w:rFonts w:ascii="Times New Roman" w:hAnsi="Times New Roman" w:cs="Times New Roman"/>
          <w:color w:val="000000" w:themeColor="text1"/>
          <w:sz w:val="24"/>
          <w:szCs w:val="24"/>
        </w:rPr>
        <w:t>neatbilstoši veiktie izdevumi par iepriekšējiem gadiem, tik</w:t>
      </w:r>
      <w:r w:rsidR="004823F9">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 xml:space="preserve"> pārskaitīti valsts budžetā no 2014.-2020.gada finanšu plānošanas perioda izdevumiem, jo debitoru administrēšana neskatoties uz viena perioda beigām, ir nepārtraukts process</w:t>
      </w:r>
      <w:r w:rsidR="003E4E50">
        <w:rPr>
          <w:rFonts w:ascii="Times New Roman" w:hAnsi="Times New Roman" w:cs="Times New Roman"/>
          <w:color w:val="000000" w:themeColor="text1"/>
          <w:sz w:val="24"/>
          <w:szCs w:val="24"/>
        </w:rPr>
        <w:t xml:space="preserve"> un </w:t>
      </w:r>
      <w:r w:rsidR="00F30491">
        <w:rPr>
          <w:rFonts w:ascii="Times New Roman" w:hAnsi="Times New Roman" w:cs="Times New Roman"/>
          <w:color w:val="000000" w:themeColor="text1"/>
          <w:sz w:val="24"/>
          <w:szCs w:val="24"/>
        </w:rPr>
        <w:t>tie</w:t>
      </w:r>
      <w:r w:rsidR="003E4E50">
        <w:rPr>
          <w:rFonts w:ascii="Times New Roman" w:hAnsi="Times New Roman" w:cs="Times New Roman"/>
          <w:color w:val="000000" w:themeColor="text1"/>
          <w:sz w:val="24"/>
          <w:szCs w:val="24"/>
        </w:rPr>
        <w:t xml:space="preserve"> </w:t>
      </w:r>
      <w:r w:rsidR="00F30491">
        <w:rPr>
          <w:rFonts w:ascii="Times New Roman" w:hAnsi="Times New Roman" w:cs="Times New Roman"/>
          <w:color w:val="000000" w:themeColor="text1"/>
          <w:sz w:val="24"/>
          <w:szCs w:val="24"/>
        </w:rPr>
        <w:t>tiek ieturēti</w:t>
      </w:r>
      <w:r w:rsidR="003E4E50">
        <w:rPr>
          <w:rFonts w:ascii="Times New Roman" w:hAnsi="Times New Roman" w:cs="Times New Roman"/>
          <w:color w:val="000000" w:themeColor="text1"/>
          <w:sz w:val="24"/>
          <w:szCs w:val="24"/>
        </w:rPr>
        <w:t xml:space="preserve"> no atbalsta saņēmēja nākamajiem maksājumiem</w:t>
      </w:r>
      <w:r w:rsidR="00C33793">
        <w:t xml:space="preserve"> </w:t>
      </w:r>
      <w:r w:rsidR="00C33793" w:rsidRPr="00A65267">
        <w:rPr>
          <w:rFonts w:ascii="Times New Roman" w:hAnsi="Times New Roman" w:cs="Times New Roman"/>
          <w:sz w:val="24"/>
          <w:szCs w:val="24"/>
        </w:rPr>
        <w:t xml:space="preserve">saskaņā ar EK regulas </w:t>
      </w:r>
      <w:r w:rsidR="00C33793" w:rsidRPr="00DC1B44">
        <w:rPr>
          <w:rFonts w:ascii="Times New Roman" w:hAnsi="Times New Roman" w:cs="Times New Roman"/>
          <w:sz w:val="24"/>
          <w:szCs w:val="24"/>
        </w:rPr>
        <w:t xml:space="preserve">908/2014 28.pantu </w:t>
      </w:r>
      <w:r w:rsidR="00C33793" w:rsidRPr="00A65267">
        <w:rPr>
          <w:rFonts w:ascii="Times New Roman" w:eastAsia="Calibri" w:hAnsi="Times New Roman" w:cs="Times New Roman"/>
          <w:sz w:val="24"/>
          <w:szCs w:val="24"/>
          <w:vertAlign w:val="superscript"/>
        </w:rPr>
        <w:footnoteReference w:id="1"/>
      </w:r>
      <w:r w:rsidRPr="00A65267">
        <w:rPr>
          <w:rFonts w:ascii="Times New Roman" w:hAnsi="Times New Roman" w:cs="Times New Roman"/>
          <w:color w:val="000000" w:themeColor="text1"/>
          <w:sz w:val="24"/>
          <w:szCs w:val="24"/>
        </w:rPr>
        <w:t>.</w:t>
      </w:r>
    </w:p>
    <w:p w14:paraId="35618313" w14:textId="1EB00404" w:rsidR="00107BC4" w:rsidRPr="008A3BED" w:rsidRDefault="00B24944" w:rsidP="0016607D">
      <w:pPr>
        <w:ind w:firstLine="720"/>
        <w:jc w:val="both"/>
        <w:rPr>
          <w:rFonts w:ascii="Times New Roman" w:hAnsi="Times New Roman" w:cs="Times New Roman"/>
          <w:color w:val="000000" w:themeColor="text1"/>
          <w:sz w:val="24"/>
          <w:szCs w:val="24"/>
        </w:rPr>
      </w:pPr>
      <w:r w:rsidRPr="008A3BED">
        <w:rPr>
          <w:rFonts w:ascii="Times New Roman" w:hAnsi="Times New Roman" w:cs="Times New Roman"/>
          <w:sz w:val="24"/>
          <w:szCs w:val="24"/>
        </w:rPr>
        <w:t xml:space="preserve">Ja ir konstatēta neatbilstība un finansējums ir izmaksāts, pēc iespējas īsākā laikā sagatavo </w:t>
      </w:r>
      <w:r w:rsidR="00CF36D5">
        <w:rPr>
          <w:rFonts w:ascii="Times New Roman" w:hAnsi="Times New Roman" w:cs="Times New Roman"/>
          <w:sz w:val="24"/>
          <w:szCs w:val="24"/>
        </w:rPr>
        <w:t xml:space="preserve">un nosūta atbalsta saņēmējam </w:t>
      </w:r>
      <w:r w:rsidRPr="008A3BED">
        <w:rPr>
          <w:rFonts w:ascii="Times New Roman" w:hAnsi="Times New Roman" w:cs="Times New Roman"/>
          <w:sz w:val="24"/>
          <w:szCs w:val="24"/>
        </w:rPr>
        <w:t>lēmumu par nepamatoti saņemtā maksājuma atmaksu</w:t>
      </w:r>
      <w:r w:rsidR="008A3BED" w:rsidRPr="008A3BED">
        <w:rPr>
          <w:rFonts w:ascii="Times New Roman" w:hAnsi="Times New Roman" w:cs="Times New Roman"/>
          <w:sz w:val="24"/>
          <w:szCs w:val="24"/>
        </w:rPr>
        <w:t xml:space="preserve">. </w:t>
      </w:r>
      <w:r w:rsidR="008A3BED">
        <w:rPr>
          <w:rFonts w:ascii="Times New Roman" w:hAnsi="Times New Roman" w:cs="Times New Roman"/>
          <w:sz w:val="24"/>
          <w:szCs w:val="24"/>
        </w:rPr>
        <w:t>Tomēr, i</w:t>
      </w:r>
      <w:r w:rsidR="00107BC4" w:rsidRPr="008A3BED">
        <w:rPr>
          <w:rFonts w:ascii="Times New Roman" w:eastAsia="Times New Roman" w:hAnsi="Times New Roman" w:cs="Times New Roman"/>
          <w:sz w:val="24"/>
          <w:szCs w:val="24"/>
          <w:lang w:eastAsia="lv-LV"/>
        </w:rPr>
        <w:t>evērojot drošas finanšu vadības principu, nepamatoti saņemtos maksājumus/sankcijas var ieturēt no jebkuriem atbalsta saņēmēja nākamiem maksājumiem</w:t>
      </w:r>
      <w:r w:rsidR="008A3BED">
        <w:rPr>
          <w:rFonts w:ascii="Times New Roman" w:eastAsia="Times New Roman" w:hAnsi="Times New Roman" w:cs="Times New Roman"/>
          <w:sz w:val="24"/>
          <w:szCs w:val="24"/>
          <w:lang w:eastAsia="lv-LV"/>
        </w:rPr>
        <w:t xml:space="preserve"> – kompensējošiem kā</w:t>
      </w:r>
      <w:r w:rsidR="00847936">
        <w:rPr>
          <w:rFonts w:ascii="Times New Roman" w:eastAsia="Times New Roman" w:hAnsi="Times New Roman" w:cs="Times New Roman"/>
          <w:sz w:val="24"/>
          <w:szCs w:val="24"/>
          <w:lang w:eastAsia="lv-LV"/>
        </w:rPr>
        <w:t>,</w:t>
      </w:r>
      <w:r w:rsidR="008A3BED">
        <w:rPr>
          <w:rFonts w:ascii="Times New Roman" w:eastAsia="Times New Roman" w:hAnsi="Times New Roman" w:cs="Times New Roman"/>
          <w:sz w:val="24"/>
          <w:szCs w:val="24"/>
          <w:lang w:eastAsia="lv-LV"/>
        </w:rPr>
        <w:t xml:space="preserve"> piemēram, platību maksājumiem, vai projekta maksājumiem</w:t>
      </w:r>
      <w:r w:rsidR="008A3BED" w:rsidRPr="008A3BED">
        <w:rPr>
          <w:rFonts w:ascii="Times New Roman" w:eastAsia="Times New Roman" w:hAnsi="Times New Roman" w:cs="Times New Roman"/>
          <w:sz w:val="24"/>
          <w:szCs w:val="24"/>
          <w:lang w:eastAsia="lv-LV"/>
        </w:rPr>
        <w:t>. Lauku atbalsta dienests nodrošina nošķirtu grāmatvedības uzskaiti gan 2007.</w:t>
      </w:r>
      <w:r w:rsidR="008A3BED">
        <w:rPr>
          <w:rFonts w:ascii="Times New Roman" w:eastAsia="Times New Roman" w:hAnsi="Times New Roman" w:cs="Times New Roman"/>
          <w:sz w:val="24"/>
          <w:szCs w:val="24"/>
          <w:lang w:eastAsia="lv-LV"/>
        </w:rPr>
        <w:t>-</w:t>
      </w:r>
      <w:r w:rsidR="008A3BED" w:rsidRPr="008A3BED">
        <w:rPr>
          <w:rFonts w:ascii="Times New Roman" w:eastAsia="Times New Roman" w:hAnsi="Times New Roman" w:cs="Times New Roman"/>
          <w:sz w:val="24"/>
          <w:szCs w:val="24"/>
          <w:lang w:eastAsia="lv-LV"/>
        </w:rPr>
        <w:t>2013.gada</w:t>
      </w:r>
      <w:r w:rsidR="008A3BED">
        <w:rPr>
          <w:rFonts w:ascii="Times New Roman" w:eastAsia="Times New Roman" w:hAnsi="Times New Roman" w:cs="Times New Roman"/>
          <w:sz w:val="24"/>
          <w:szCs w:val="24"/>
          <w:lang w:eastAsia="lv-LV"/>
        </w:rPr>
        <w:t xml:space="preserve"> finanšu plānošanas perioda</w:t>
      </w:r>
      <w:r w:rsidR="00CD0DF5">
        <w:rPr>
          <w:rFonts w:ascii="Times New Roman" w:eastAsia="Times New Roman" w:hAnsi="Times New Roman" w:cs="Times New Roman"/>
          <w:sz w:val="24"/>
          <w:szCs w:val="24"/>
          <w:lang w:eastAsia="lv-LV"/>
        </w:rPr>
        <w:t xml:space="preserve"> </w:t>
      </w:r>
      <w:r w:rsidR="00CD0DF5" w:rsidRPr="008A3BED">
        <w:rPr>
          <w:rFonts w:ascii="Times New Roman" w:eastAsia="Times New Roman" w:hAnsi="Times New Roman" w:cs="Times New Roman"/>
          <w:sz w:val="24"/>
          <w:szCs w:val="24"/>
          <w:lang w:eastAsia="lv-LV"/>
        </w:rPr>
        <w:t>parādiem</w:t>
      </w:r>
      <w:r w:rsidR="008A3BED" w:rsidRPr="008A3BED">
        <w:rPr>
          <w:rFonts w:ascii="Times New Roman" w:eastAsia="Times New Roman" w:hAnsi="Times New Roman" w:cs="Times New Roman"/>
          <w:sz w:val="24"/>
          <w:szCs w:val="24"/>
          <w:lang w:eastAsia="lv-LV"/>
        </w:rPr>
        <w:t>,</w:t>
      </w:r>
      <w:r w:rsidR="008A3BED">
        <w:rPr>
          <w:rFonts w:ascii="Times New Roman" w:eastAsia="Times New Roman" w:hAnsi="Times New Roman" w:cs="Times New Roman"/>
          <w:sz w:val="24"/>
          <w:szCs w:val="24"/>
          <w:lang w:eastAsia="lv-LV"/>
        </w:rPr>
        <w:t xml:space="preserve"> gan </w:t>
      </w:r>
      <w:r w:rsidR="00CD0DF5">
        <w:rPr>
          <w:rFonts w:ascii="Times New Roman" w:eastAsia="Times New Roman" w:hAnsi="Times New Roman" w:cs="Times New Roman"/>
          <w:sz w:val="24"/>
          <w:szCs w:val="24"/>
          <w:lang w:eastAsia="lv-LV"/>
        </w:rPr>
        <w:t>2</w:t>
      </w:r>
      <w:r w:rsidR="008A3BED">
        <w:rPr>
          <w:rFonts w:ascii="Times New Roman" w:eastAsia="Times New Roman" w:hAnsi="Times New Roman" w:cs="Times New Roman"/>
          <w:sz w:val="24"/>
          <w:szCs w:val="24"/>
          <w:lang w:eastAsia="lv-LV"/>
        </w:rPr>
        <w:t xml:space="preserve">014.-2020.gada </w:t>
      </w:r>
      <w:r w:rsidR="00CD0DF5">
        <w:rPr>
          <w:rFonts w:ascii="Times New Roman" w:eastAsia="Times New Roman" w:hAnsi="Times New Roman" w:cs="Times New Roman"/>
          <w:sz w:val="24"/>
          <w:szCs w:val="24"/>
          <w:lang w:eastAsia="lv-LV"/>
        </w:rPr>
        <w:t>finanšu plānošanas perioda atbalstiem</w:t>
      </w:r>
      <w:r w:rsidR="00CF22F6">
        <w:rPr>
          <w:rFonts w:ascii="Times New Roman" w:eastAsia="Times New Roman" w:hAnsi="Times New Roman" w:cs="Times New Roman"/>
          <w:sz w:val="24"/>
          <w:szCs w:val="24"/>
          <w:lang w:eastAsia="lv-LV"/>
        </w:rPr>
        <w:t>, taču kopš 2007.-2013.gada finanšu plānošanas perioda slēgšanas tam vairs nav budžetā atsevišķas apakšprogrammas un atmaksas budžetā par ieturētajiem maksājumiem tiek veiktas no 2014.-2020.gada finanšu plānošanas perioda budžeta apakšprogrammas</w:t>
      </w:r>
      <w:r w:rsidR="008A3BED" w:rsidRPr="008A3BED">
        <w:rPr>
          <w:rFonts w:ascii="Times New Roman" w:eastAsia="Times New Roman" w:hAnsi="Times New Roman" w:cs="Times New Roman"/>
          <w:sz w:val="24"/>
          <w:szCs w:val="24"/>
          <w:lang w:eastAsia="lv-LV"/>
        </w:rPr>
        <w:t>.</w:t>
      </w:r>
    </w:p>
    <w:p w14:paraId="0E0E88AD" w14:textId="67BEF63E" w:rsidR="00E0496E" w:rsidRDefault="00E0496E" w:rsidP="0016607D">
      <w:pPr>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Šobrīd saskaņā ar Lauku atbalsta dienesta rīcībā esošajiem datiem, par iepriekšējo gadu neatbilstoši veiktajiem izdevumiem valsts budžetā ir pārskaitītas šādas summas</w:t>
      </w:r>
      <w:r w:rsidR="00D675D3">
        <w:rPr>
          <w:rFonts w:ascii="Times New Roman" w:hAnsi="Times New Roman" w:cs="Times New Roman"/>
          <w:color w:val="000000" w:themeColor="text1"/>
          <w:sz w:val="24"/>
          <w:szCs w:val="24"/>
        </w:rPr>
        <w:t xml:space="preserve"> (tabulas ar izvērstu finanšu informāciju </w:t>
      </w:r>
      <w:r w:rsidR="00B97DC6">
        <w:rPr>
          <w:rFonts w:ascii="Times New Roman" w:hAnsi="Times New Roman" w:cs="Times New Roman"/>
          <w:color w:val="000000" w:themeColor="text1"/>
          <w:sz w:val="24"/>
          <w:szCs w:val="24"/>
        </w:rPr>
        <w:t xml:space="preserve">sniegta </w:t>
      </w:r>
      <w:r w:rsidR="002833F4">
        <w:rPr>
          <w:rFonts w:ascii="Times New Roman" w:hAnsi="Times New Roman" w:cs="Times New Roman"/>
          <w:color w:val="000000" w:themeColor="text1"/>
          <w:sz w:val="24"/>
          <w:szCs w:val="24"/>
        </w:rPr>
        <w:t xml:space="preserve">šī </w:t>
      </w:r>
      <w:r w:rsidR="00824330">
        <w:rPr>
          <w:rFonts w:ascii="Times New Roman" w:hAnsi="Times New Roman" w:cs="Times New Roman"/>
          <w:color w:val="000000" w:themeColor="text1"/>
          <w:sz w:val="24"/>
          <w:szCs w:val="24"/>
        </w:rPr>
        <w:t xml:space="preserve">ziņojuma </w:t>
      </w:r>
      <w:r w:rsidR="00D675D3">
        <w:rPr>
          <w:rFonts w:ascii="Times New Roman" w:hAnsi="Times New Roman" w:cs="Times New Roman"/>
          <w:color w:val="000000" w:themeColor="text1"/>
          <w:sz w:val="24"/>
          <w:szCs w:val="24"/>
        </w:rPr>
        <w:t>pielikumā)</w:t>
      </w:r>
      <w:r>
        <w:rPr>
          <w:rFonts w:ascii="Times New Roman" w:hAnsi="Times New Roman" w:cs="Times New Roman"/>
          <w:color w:val="000000" w:themeColor="text1"/>
          <w:sz w:val="24"/>
          <w:szCs w:val="24"/>
        </w:rPr>
        <w:t>:</w:t>
      </w:r>
    </w:p>
    <w:p w14:paraId="1B508778" w14:textId="4FEDC4B8" w:rsidR="00E144B7" w:rsidRDefault="00E144B7" w:rsidP="00E144B7">
      <w:pPr>
        <w:pStyle w:val="ListParagraph"/>
        <w:numPr>
          <w:ilvl w:val="0"/>
          <w:numId w:val="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ELFLA par 2014.-2020.gada periodu – 3 484 048,02 EUR;</w:t>
      </w:r>
    </w:p>
    <w:p w14:paraId="6FA0ABEB" w14:textId="028D2788" w:rsidR="00E144B7" w:rsidRDefault="00E144B7" w:rsidP="00E144B7">
      <w:pPr>
        <w:pStyle w:val="ListParagraph"/>
        <w:numPr>
          <w:ilvl w:val="0"/>
          <w:numId w:val="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ELFLA par 2007.</w:t>
      </w:r>
      <w:r w:rsidR="00D675D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2013.gada periodu – 325 123,81 EUR;</w:t>
      </w:r>
    </w:p>
    <w:p w14:paraId="13622F8C" w14:textId="1A4EFFD7" w:rsidR="00E144B7" w:rsidRDefault="00E144B7" w:rsidP="00E144B7">
      <w:pPr>
        <w:pStyle w:val="ListParagraph"/>
        <w:numPr>
          <w:ilvl w:val="0"/>
          <w:numId w:val="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EJZF par 2014</w:t>
      </w:r>
      <w:r w:rsidR="00D675D3">
        <w:rPr>
          <w:rFonts w:ascii="Times New Roman" w:hAnsi="Times New Roman" w:cs="Times New Roman"/>
          <w:color w:val="000000" w:themeColor="text1"/>
          <w:sz w:val="24"/>
          <w:szCs w:val="24"/>
        </w:rPr>
        <w:t>.-2020.gada periodu – 24 121,59 EUR;</w:t>
      </w:r>
    </w:p>
    <w:p w14:paraId="63B99014" w14:textId="533AB9FF" w:rsidR="00D675D3" w:rsidRPr="00E144B7" w:rsidRDefault="00D675D3" w:rsidP="00E144B7">
      <w:pPr>
        <w:pStyle w:val="ListParagraph"/>
        <w:numPr>
          <w:ilvl w:val="0"/>
          <w:numId w:val="1"/>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EZF par 2007.-2013.gada periodu – 63 083,63 EUR.</w:t>
      </w:r>
    </w:p>
    <w:p w14:paraId="0E57796B" w14:textId="1B90EE30" w:rsidR="00D675D3" w:rsidRDefault="00D675D3" w:rsidP="00D675D3">
      <w:pPr>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Lai </w:t>
      </w:r>
      <w:r w:rsidR="00802CFC">
        <w:rPr>
          <w:rFonts w:ascii="Times New Roman" w:hAnsi="Times New Roman" w:cs="Times New Roman"/>
          <w:color w:val="000000" w:themeColor="text1"/>
          <w:sz w:val="24"/>
          <w:szCs w:val="24"/>
        </w:rPr>
        <w:t xml:space="preserve">ELFLA un EJZF </w:t>
      </w:r>
      <w:r w:rsidR="00775CB1">
        <w:rPr>
          <w:rFonts w:ascii="Times New Roman" w:hAnsi="Times New Roman" w:cs="Times New Roman"/>
          <w:color w:val="000000" w:themeColor="text1"/>
          <w:sz w:val="24"/>
          <w:szCs w:val="24"/>
        </w:rPr>
        <w:t>pasākumu</w:t>
      </w:r>
      <w:r w:rsidR="006F5B1D">
        <w:rPr>
          <w:rFonts w:ascii="Times New Roman" w:hAnsi="Times New Roman" w:cs="Times New Roman"/>
          <w:color w:val="000000" w:themeColor="text1"/>
          <w:sz w:val="24"/>
          <w:szCs w:val="24"/>
        </w:rPr>
        <w:t xml:space="preserve"> īstenošanai būtu pieejami </w:t>
      </w:r>
      <w:bookmarkStart w:id="1" w:name="_Hlk103862660"/>
      <w:r>
        <w:rPr>
          <w:rFonts w:ascii="Times New Roman" w:hAnsi="Times New Roman" w:cs="Times New Roman"/>
          <w:color w:val="000000" w:themeColor="text1"/>
          <w:sz w:val="24"/>
          <w:szCs w:val="24"/>
        </w:rPr>
        <w:t>2014.-2020.gada finanšu plānošanas periodam paredzēt</w:t>
      </w:r>
      <w:r w:rsidR="006F5B1D">
        <w:rPr>
          <w:rFonts w:ascii="Times New Roman" w:hAnsi="Times New Roman" w:cs="Times New Roman"/>
          <w:color w:val="000000" w:themeColor="text1"/>
          <w:sz w:val="24"/>
          <w:szCs w:val="24"/>
        </w:rPr>
        <w:t xml:space="preserve">ie </w:t>
      </w:r>
      <w:r>
        <w:rPr>
          <w:rFonts w:ascii="Times New Roman" w:hAnsi="Times New Roman" w:cs="Times New Roman"/>
          <w:color w:val="000000" w:themeColor="text1"/>
          <w:sz w:val="24"/>
          <w:szCs w:val="24"/>
        </w:rPr>
        <w:t>finanšu līdzekļ</w:t>
      </w:r>
      <w:r w:rsidR="006F5B1D">
        <w:rPr>
          <w:rFonts w:ascii="Times New Roman" w:hAnsi="Times New Roman" w:cs="Times New Roman"/>
          <w:color w:val="000000" w:themeColor="text1"/>
          <w:sz w:val="24"/>
          <w:szCs w:val="24"/>
        </w:rPr>
        <w:t>i tā sākotnējā apmērā</w:t>
      </w:r>
      <w:bookmarkEnd w:id="1"/>
      <w:r>
        <w:rPr>
          <w:rFonts w:ascii="Times New Roman" w:hAnsi="Times New Roman" w:cs="Times New Roman"/>
          <w:color w:val="000000" w:themeColor="text1"/>
          <w:sz w:val="24"/>
          <w:szCs w:val="24"/>
        </w:rPr>
        <w:t xml:space="preserve">, iepriekš minētās summas </w:t>
      </w:r>
      <w:bookmarkStart w:id="2" w:name="_Hlk103863667"/>
      <w:r>
        <w:rPr>
          <w:rFonts w:ascii="Times New Roman" w:hAnsi="Times New Roman" w:cs="Times New Roman"/>
          <w:color w:val="000000" w:themeColor="text1"/>
          <w:sz w:val="24"/>
          <w:szCs w:val="24"/>
        </w:rPr>
        <w:t>3 872 25</w:t>
      </w:r>
      <w:r w:rsidR="00C42EE7">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 xml:space="preserve"> EUR apmērā</w:t>
      </w:r>
      <w:bookmarkEnd w:id="2"/>
      <w:r>
        <w:rPr>
          <w:rFonts w:ascii="Times New Roman" w:hAnsi="Times New Roman" w:cs="Times New Roman"/>
          <w:color w:val="000000" w:themeColor="text1"/>
          <w:sz w:val="24"/>
          <w:szCs w:val="24"/>
        </w:rPr>
        <w:t xml:space="preserve"> </w:t>
      </w:r>
      <w:r w:rsidR="005407E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ELFLA </w:t>
      </w:r>
      <w:r w:rsidR="005407E0">
        <w:rPr>
          <w:rFonts w:ascii="Times New Roman" w:hAnsi="Times New Roman" w:cs="Times New Roman"/>
          <w:color w:val="000000" w:themeColor="text1"/>
          <w:sz w:val="24"/>
          <w:szCs w:val="24"/>
        </w:rPr>
        <w:t xml:space="preserve">pasākumiem </w:t>
      </w:r>
      <w:r>
        <w:rPr>
          <w:rFonts w:ascii="Times New Roman" w:hAnsi="Times New Roman" w:cs="Times New Roman"/>
          <w:color w:val="000000" w:themeColor="text1"/>
          <w:sz w:val="24"/>
          <w:szCs w:val="24"/>
        </w:rPr>
        <w:t>3 809 17</w:t>
      </w:r>
      <w:r w:rsidR="00C42EE7">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xml:space="preserve"> EUR</w:t>
      </w:r>
      <w:r w:rsidR="00A61C43">
        <w:rPr>
          <w:rFonts w:ascii="Times New Roman" w:hAnsi="Times New Roman" w:cs="Times New Roman"/>
          <w:color w:val="000000" w:themeColor="text1"/>
          <w:sz w:val="24"/>
          <w:szCs w:val="24"/>
        </w:rPr>
        <w:t xml:space="preserve">, tai skaitā </w:t>
      </w:r>
      <w:r w:rsidR="005407E0">
        <w:rPr>
          <w:rFonts w:ascii="Times New Roman" w:hAnsi="Times New Roman" w:cs="Times New Roman"/>
          <w:color w:val="000000" w:themeColor="text1"/>
          <w:sz w:val="24"/>
          <w:szCs w:val="24"/>
        </w:rPr>
        <w:t>ELF</w:t>
      </w:r>
      <w:r w:rsidR="00A82E64">
        <w:rPr>
          <w:rFonts w:ascii="Times New Roman" w:hAnsi="Times New Roman" w:cs="Times New Roman"/>
          <w:color w:val="000000" w:themeColor="text1"/>
          <w:sz w:val="24"/>
          <w:szCs w:val="24"/>
        </w:rPr>
        <w:t>L</w:t>
      </w:r>
      <w:r w:rsidR="005407E0">
        <w:rPr>
          <w:rFonts w:ascii="Times New Roman" w:hAnsi="Times New Roman" w:cs="Times New Roman"/>
          <w:color w:val="000000" w:themeColor="text1"/>
          <w:sz w:val="24"/>
          <w:szCs w:val="24"/>
        </w:rPr>
        <w:t xml:space="preserve">A </w:t>
      </w:r>
      <w:r w:rsidR="00A61C43">
        <w:rPr>
          <w:rFonts w:ascii="Times New Roman" w:hAnsi="Times New Roman" w:cs="Times New Roman"/>
          <w:color w:val="000000" w:themeColor="text1"/>
          <w:sz w:val="24"/>
          <w:szCs w:val="24"/>
        </w:rPr>
        <w:t>finansējums 2 659 525 EUR</w:t>
      </w:r>
      <w:r>
        <w:rPr>
          <w:rFonts w:ascii="Times New Roman" w:hAnsi="Times New Roman" w:cs="Times New Roman"/>
          <w:color w:val="000000" w:themeColor="text1"/>
          <w:sz w:val="24"/>
          <w:szCs w:val="24"/>
        </w:rPr>
        <w:t xml:space="preserve"> </w:t>
      </w:r>
      <w:r w:rsidR="005407E0">
        <w:rPr>
          <w:rFonts w:ascii="Times New Roman" w:hAnsi="Times New Roman" w:cs="Times New Roman"/>
          <w:color w:val="000000" w:themeColor="text1"/>
          <w:sz w:val="24"/>
          <w:szCs w:val="24"/>
        </w:rPr>
        <w:t xml:space="preserve">un valsts budžeta līdzfinansējums 1 149 647 EUR, </w:t>
      </w:r>
      <w:r>
        <w:rPr>
          <w:rFonts w:ascii="Times New Roman" w:hAnsi="Times New Roman" w:cs="Times New Roman"/>
          <w:color w:val="000000" w:themeColor="text1"/>
          <w:sz w:val="24"/>
          <w:szCs w:val="24"/>
        </w:rPr>
        <w:t xml:space="preserve">un EJZF </w:t>
      </w:r>
      <w:r w:rsidR="005407E0">
        <w:rPr>
          <w:rFonts w:ascii="Times New Roman" w:hAnsi="Times New Roman" w:cs="Times New Roman"/>
          <w:color w:val="000000" w:themeColor="text1"/>
          <w:sz w:val="24"/>
          <w:szCs w:val="24"/>
        </w:rPr>
        <w:t xml:space="preserve">pasākumiem </w:t>
      </w:r>
      <w:r>
        <w:rPr>
          <w:rFonts w:ascii="Times New Roman" w:hAnsi="Times New Roman" w:cs="Times New Roman"/>
          <w:color w:val="000000" w:themeColor="text1"/>
          <w:sz w:val="24"/>
          <w:szCs w:val="24"/>
        </w:rPr>
        <w:t>63 08</w:t>
      </w:r>
      <w:r w:rsidR="00C42EE7">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 xml:space="preserve"> EUR</w:t>
      </w:r>
      <w:r w:rsidR="00A61C43">
        <w:rPr>
          <w:rFonts w:ascii="Times New Roman" w:hAnsi="Times New Roman" w:cs="Times New Roman"/>
          <w:color w:val="000000" w:themeColor="text1"/>
          <w:sz w:val="24"/>
          <w:szCs w:val="24"/>
        </w:rPr>
        <w:t xml:space="preserve">, tai skaitā </w:t>
      </w:r>
      <w:r w:rsidR="005407E0">
        <w:rPr>
          <w:rFonts w:ascii="Times New Roman" w:hAnsi="Times New Roman" w:cs="Times New Roman"/>
          <w:color w:val="000000" w:themeColor="text1"/>
          <w:sz w:val="24"/>
          <w:szCs w:val="24"/>
        </w:rPr>
        <w:t xml:space="preserve">EJZF </w:t>
      </w:r>
      <w:r w:rsidR="00A61C43">
        <w:rPr>
          <w:rFonts w:ascii="Times New Roman" w:hAnsi="Times New Roman" w:cs="Times New Roman"/>
          <w:color w:val="000000" w:themeColor="text1"/>
          <w:sz w:val="24"/>
          <w:szCs w:val="24"/>
        </w:rPr>
        <w:t>finansējums 47 329</w:t>
      </w:r>
      <w:r w:rsidR="00CF22F6">
        <w:rPr>
          <w:rFonts w:ascii="Times New Roman" w:hAnsi="Times New Roman" w:cs="Times New Roman"/>
          <w:color w:val="000000" w:themeColor="text1"/>
          <w:sz w:val="24"/>
          <w:szCs w:val="24"/>
        </w:rPr>
        <w:t> </w:t>
      </w:r>
      <w:r w:rsidR="00A61C43">
        <w:rPr>
          <w:rFonts w:ascii="Times New Roman" w:hAnsi="Times New Roman" w:cs="Times New Roman"/>
          <w:color w:val="000000" w:themeColor="text1"/>
          <w:sz w:val="24"/>
          <w:szCs w:val="24"/>
        </w:rPr>
        <w:t>EUR</w:t>
      </w:r>
      <w:r w:rsidR="005407E0">
        <w:rPr>
          <w:rFonts w:ascii="Times New Roman" w:hAnsi="Times New Roman" w:cs="Times New Roman"/>
          <w:color w:val="000000" w:themeColor="text1"/>
          <w:sz w:val="24"/>
          <w:szCs w:val="24"/>
        </w:rPr>
        <w:t xml:space="preserve"> un valsts budžeta līdzfinansējums 15 755 EUR)</w:t>
      </w:r>
      <w:r>
        <w:rPr>
          <w:rFonts w:ascii="Times New Roman" w:hAnsi="Times New Roman" w:cs="Times New Roman"/>
          <w:color w:val="000000" w:themeColor="text1"/>
          <w:sz w:val="24"/>
          <w:szCs w:val="24"/>
        </w:rPr>
        <w:t>, būtu nepieciešams piešķirt papildus no valsts budžeta 2023.gadā Zemkopības ministrija</w:t>
      </w:r>
      <w:r w:rsidR="00F30491">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valsts budžeta </w:t>
      </w:r>
      <w:r w:rsidR="00F30491">
        <w:rPr>
          <w:rFonts w:ascii="Times New Roman" w:hAnsi="Times New Roman" w:cs="Times New Roman"/>
          <w:color w:val="000000" w:themeColor="text1"/>
          <w:sz w:val="24"/>
          <w:szCs w:val="24"/>
        </w:rPr>
        <w:t>a</w:t>
      </w:r>
      <w:r w:rsidRPr="002139C8">
        <w:rPr>
          <w:rFonts w:ascii="Times New Roman" w:hAnsi="Times New Roman" w:cs="Times New Roman"/>
          <w:color w:val="000000"/>
          <w:sz w:val="24"/>
          <w:szCs w:val="24"/>
        </w:rPr>
        <w:t>pakšprogrammās 65.08.00 “Maksājumu iestādes izdevumi Eiropas Lauksaimniecības fonda lauku attīstībai (ELFLA) projektu un pasākumu īstenošanai (2014-2020)” un 66.08.00 “Maksājumu iestādes izdevumi Eiropas Jūrlietu un zivsaimniecības fonda (EJZF) projektu un pasākumu īstenošanai (2014-2020)”</w:t>
      </w:r>
      <w:r>
        <w:rPr>
          <w:rFonts w:ascii="Times New Roman" w:hAnsi="Times New Roman" w:cs="Times New Roman"/>
          <w:color w:val="000000"/>
          <w:sz w:val="24"/>
          <w:szCs w:val="24"/>
        </w:rPr>
        <w:t>.</w:t>
      </w:r>
    </w:p>
    <w:p w14:paraId="36F6ACB5" w14:textId="77777777" w:rsidR="00136611" w:rsidRDefault="00136611" w:rsidP="00136611">
      <w:pPr>
        <w:pStyle w:val="Heading3"/>
        <w:keepNext w:val="0"/>
        <w:widowControl w:val="0"/>
        <w:ind w:firstLine="720"/>
        <w:jc w:val="left"/>
        <w:rPr>
          <w:b w:val="0"/>
          <w:bCs w:val="0"/>
          <w:sz w:val="24"/>
          <w:szCs w:val="24"/>
        </w:rPr>
      </w:pPr>
    </w:p>
    <w:p w14:paraId="7E459109" w14:textId="77777777" w:rsidR="00136611" w:rsidRDefault="00136611" w:rsidP="00136611">
      <w:pPr>
        <w:pStyle w:val="Heading3"/>
        <w:keepNext w:val="0"/>
        <w:widowControl w:val="0"/>
        <w:ind w:firstLine="720"/>
        <w:jc w:val="left"/>
        <w:rPr>
          <w:b w:val="0"/>
          <w:bCs w:val="0"/>
          <w:sz w:val="24"/>
          <w:szCs w:val="24"/>
        </w:rPr>
      </w:pPr>
    </w:p>
    <w:p w14:paraId="4176336C" w14:textId="77777777" w:rsidR="00136611" w:rsidRDefault="00136611" w:rsidP="00136611">
      <w:pPr>
        <w:pStyle w:val="Heading3"/>
        <w:keepNext w:val="0"/>
        <w:widowControl w:val="0"/>
        <w:ind w:firstLine="720"/>
        <w:jc w:val="left"/>
        <w:rPr>
          <w:b w:val="0"/>
          <w:bCs w:val="0"/>
          <w:sz w:val="24"/>
          <w:szCs w:val="24"/>
        </w:rPr>
      </w:pPr>
    </w:p>
    <w:p w14:paraId="7CDC7E40" w14:textId="77777777" w:rsidR="00136611" w:rsidRDefault="00136611" w:rsidP="00136611">
      <w:pPr>
        <w:pStyle w:val="Heading3"/>
        <w:keepNext w:val="0"/>
        <w:widowControl w:val="0"/>
        <w:ind w:firstLine="720"/>
        <w:jc w:val="left"/>
        <w:rPr>
          <w:b w:val="0"/>
          <w:bCs w:val="0"/>
          <w:sz w:val="24"/>
          <w:szCs w:val="24"/>
        </w:rPr>
      </w:pPr>
    </w:p>
    <w:p w14:paraId="1DCE6053" w14:textId="77777777" w:rsidR="00136611" w:rsidRDefault="00136611" w:rsidP="00136611">
      <w:pPr>
        <w:pStyle w:val="Heading3"/>
        <w:keepNext w:val="0"/>
        <w:widowControl w:val="0"/>
        <w:ind w:firstLine="720"/>
        <w:jc w:val="left"/>
        <w:rPr>
          <w:b w:val="0"/>
          <w:bCs w:val="0"/>
          <w:sz w:val="24"/>
          <w:szCs w:val="24"/>
        </w:rPr>
      </w:pPr>
    </w:p>
    <w:p w14:paraId="04C3D0B1" w14:textId="5A673C26" w:rsidR="00136611" w:rsidRDefault="00136611" w:rsidP="00136611">
      <w:pPr>
        <w:pStyle w:val="Heading3"/>
        <w:keepNext w:val="0"/>
        <w:widowControl w:val="0"/>
        <w:ind w:firstLine="720"/>
        <w:jc w:val="left"/>
        <w:rPr>
          <w:b w:val="0"/>
          <w:bCs w:val="0"/>
          <w:sz w:val="24"/>
          <w:szCs w:val="24"/>
        </w:rPr>
      </w:pPr>
      <w:r w:rsidRPr="001A755F">
        <w:rPr>
          <w:b w:val="0"/>
          <w:bCs w:val="0"/>
          <w:sz w:val="24"/>
          <w:szCs w:val="24"/>
        </w:rPr>
        <w:t>Zemkopības ministrs</w:t>
      </w:r>
      <w:r w:rsidRPr="001A755F">
        <w:rPr>
          <w:b w:val="0"/>
          <w:bCs w:val="0"/>
          <w:sz w:val="24"/>
          <w:szCs w:val="24"/>
        </w:rPr>
        <w:tab/>
      </w:r>
      <w:r w:rsidRPr="001A755F">
        <w:rPr>
          <w:b w:val="0"/>
          <w:bCs w:val="0"/>
          <w:sz w:val="24"/>
          <w:szCs w:val="24"/>
        </w:rPr>
        <w:tab/>
      </w:r>
      <w:r w:rsidRPr="001A755F">
        <w:rPr>
          <w:b w:val="0"/>
          <w:bCs w:val="0"/>
          <w:sz w:val="24"/>
          <w:szCs w:val="24"/>
        </w:rPr>
        <w:tab/>
      </w:r>
      <w:r w:rsidRPr="001A755F">
        <w:rPr>
          <w:b w:val="0"/>
          <w:bCs w:val="0"/>
          <w:sz w:val="24"/>
          <w:szCs w:val="24"/>
        </w:rPr>
        <w:tab/>
      </w:r>
      <w:r w:rsidRPr="001A755F">
        <w:rPr>
          <w:b w:val="0"/>
          <w:bCs w:val="0"/>
          <w:sz w:val="24"/>
          <w:szCs w:val="24"/>
        </w:rPr>
        <w:tab/>
      </w:r>
      <w:r w:rsidRPr="001A755F">
        <w:rPr>
          <w:b w:val="0"/>
          <w:bCs w:val="0"/>
          <w:sz w:val="24"/>
          <w:szCs w:val="24"/>
        </w:rPr>
        <w:tab/>
        <w:t>K.Gerhards</w:t>
      </w:r>
    </w:p>
    <w:p w14:paraId="457B5BC4" w14:textId="287C3F81" w:rsidR="005D3A86" w:rsidRDefault="005D3A86">
      <w:r>
        <w:br w:type="page"/>
      </w:r>
    </w:p>
    <w:p w14:paraId="436E6E60" w14:textId="77777777" w:rsidR="005D3A86" w:rsidRDefault="005D3A86" w:rsidP="005D3A86">
      <w:pPr>
        <w:sectPr w:rsidR="005D3A86" w:rsidSect="00136611">
          <w:footerReference w:type="default" r:id="rId7"/>
          <w:pgSz w:w="11906" w:h="16838"/>
          <w:pgMar w:top="1134" w:right="1134" w:bottom="1134" w:left="1701" w:header="708" w:footer="708" w:gutter="0"/>
          <w:cols w:space="708"/>
          <w:docGrid w:linePitch="360"/>
        </w:sectPr>
      </w:pPr>
    </w:p>
    <w:p w14:paraId="419CEE69" w14:textId="58941174" w:rsidR="005D3A86" w:rsidRPr="005D3A86" w:rsidRDefault="005D3A86" w:rsidP="005D3A86"/>
    <w:p w14:paraId="20BB9A90" w14:textId="36DAFD82" w:rsidR="002139C8" w:rsidRDefault="002139C8" w:rsidP="00CF22F6">
      <w:pPr>
        <w:jc w:val="both"/>
        <w:rPr>
          <w:rFonts w:ascii="Times New Roman" w:hAnsi="Times New Roman" w:cs="Times New Roman"/>
          <w:sz w:val="24"/>
          <w:szCs w:val="24"/>
        </w:rPr>
      </w:pPr>
    </w:p>
    <w:p w14:paraId="0A3C40B1" w14:textId="448A7F52" w:rsidR="005D3A86" w:rsidRDefault="005D3A86" w:rsidP="00CF22F6">
      <w:pPr>
        <w:jc w:val="both"/>
        <w:rPr>
          <w:rFonts w:ascii="Times New Roman" w:hAnsi="Times New Roman" w:cs="Times New Roman"/>
          <w:sz w:val="24"/>
          <w:szCs w:val="24"/>
        </w:rPr>
      </w:pPr>
    </w:p>
    <w:p w14:paraId="10434F66" w14:textId="3B1946FF" w:rsidR="005D3A86" w:rsidRDefault="005D3A86" w:rsidP="005D3A86">
      <w:pPr>
        <w:jc w:val="right"/>
        <w:rPr>
          <w:rFonts w:ascii="Times New Roman" w:hAnsi="Times New Roman" w:cs="Times New Roman"/>
          <w:sz w:val="24"/>
          <w:szCs w:val="24"/>
        </w:rPr>
      </w:pPr>
      <w:r>
        <w:rPr>
          <w:rFonts w:ascii="Times New Roman" w:hAnsi="Times New Roman" w:cs="Times New Roman"/>
          <w:sz w:val="24"/>
          <w:szCs w:val="24"/>
        </w:rPr>
        <w:t>Pielikums</w:t>
      </w:r>
    </w:p>
    <w:p w14:paraId="53C56A52" w14:textId="1B2476DE" w:rsidR="005D3A86" w:rsidRPr="005D3A86" w:rsidRDefault="005D3A86" w:rsidP="005D3A86">
      <w:pPr>
        <w:rPr>
          <w:rFonts w:ascii="Times New Roman" w:hAnsi="Times New Roman" w:cs="Times New Roman"/>
          <w:b/>
          <w:bCs/>
          <w:sz w:val="24"/>
          <w:szCs w:val="24"/>
        </w:rPr>
      </w:pPr>
      <w:r w:rsidRPr="005D3A86">
        <w:rPr>
          <w:rFonts w:ascii="Times New Roman" w:hAnsi="Times New Roman" w:cs="Times New Roman"/>
          <w:sz w:val="24"/>
          <w:szCs w:val="24"/>
        </w:rPr>
        <w:t>1.tabula</w:t>
      </w:r>
      <w:r w:rsidRPr="005D3A86">
        <w:rPr>
          <w:rFonts w:ascii="Times New Roman" w:hAnsi="Times New Roman" w:cs="Times New Roman"/>
          <w:b/>
          <w:bCs/>
          <w:sz w:val="24"/>
          <w:szCs w:val="24"/>
        </w:rPr>
        <w:t xml:space="preserve"> </w:t>
      </w:r>
      <w:r w:rsidRPr="005D3A86">
        <w:rPr>
          <w:rFonts w:ascii="Times New Roman" w:hAnsi="Times New Roman" w:cs="Times New Roman"/>
          <w:b/>
          <w:bCs/>
          <w:sz w:val="28"/>
          <w:szCs w:val="28"/>
        </w:rPr>
        <w:t>Eiropas Lauksaimniecības fonda lauku attīstībai 2014-2020 periods</w:t>
      </w:r>
    </w:p>
    <w:tbl>
      <w:tblPr>
        <w:tblW w:w="14884" w:type="dxa"/>
        <w:tblInd w:w="-5" w:type="dxa"/>
        <w:tblLook w:val="04A0" w:firstRow="1" w:lastRow="0" w:firstColumn="1" w:lastColumn="0" w:noHBand="0" w:noVBand="1"/>
      </w:tblPr>
      <w:tblGrid>
        <w:gridCol w:w="993"/>
        <w:gridCol w:w="2693"/>
        <w:gridCol w:w="1276"/>
        <w:gridCol w:w="1276"/>
        <w:gridCol w:w="1559"/>
        <w:gridCol w:w="1418"/>
        <w:gridCol w:w="1420"/>
        <w:gridCol w:w="1460"/>
        <w:gridCol w:w="1230"/>
        <w:gridCol w:w="7"/>
        <w:gridCol w:w="1552"/>
      </w:tblGrid>
      <w:tr w:rsidR="005D3A86" w:rsidRPr="005D3A86" w14:paraId="29606C38" w14:textId="77777777" w:rsidTr="005D3A86">
        <w:trPr>
          <w:trHeight w:val="311"/>
        </w:trPr>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043DCF5D" w14:textId="0B3CA02A" w:rsidR="005D3A86" w:rsidRPr="005D3A86" w:rsidRDefault="005D3A86" w:rsidP="005D3A86">
            <w:pPr>
              <w:spacing w:after="0" w:line="240" w:lineRule="auto"/>
              <w:jc w:val="center"/>
              <w:rPr>
                <w:rFonts w:ascii="Times New Roman" w:eastAsia="Times New Roman" w:hAnsi="Times New Roman" w:cs="Times New Roman"/>
                <w:b/>
                <w:bCs/>
                <w:color w:val="000000"/>
                <w:sz w:val="24"/>
                <w:szCs w:val="24"/>
                <w:lang w:eastAsia="lv-LV"/>
              </w:rPr>
            </w:pPr>
            <w:proofErr w:type="spellStart"/>
            <w:r w:rsidRPr="005D3A86">
              <w:rPr>
                <w:rFonts w:ascii="Times New Roman" w:eastAsia="Times New Roman" w:hAnsi="Times New Roman" w:cs="Times New Roman"/>
                <w:b/>
                <w:bCs/>
                <w:color w:val="000000"/>
                <w:sz w:val="24"/>
                <w:szCs w:val="24"/>
                <w:lang w:eastAsia="lv-LV"/>
              </w:rPr>
              <w:t>Pasā</w:t>
            </w:r>
            <w:r>
              <w:rPr>
                <w:rFonts w:ascii="Times New Roman" w:eastAsia="Times New Roman" w:hAnsi="Times New Roman" w:cs="Times New Roman"/>
                <w:b/>
                <w:bCs/>
                <w:color w:val="000000"/>
                <w:sz w:val="24"/>
                <w:szCs w:val="24"/>
                <w:lang w:eastAsia="lv-LV"/>
              </w:rPr>
              <w:t>-</w:t>
            </w:r>
            <w:r w:rsidRPr="005D3A86">
              <w:rPr>
                <w:rFonts w:ascii="Times New Roman" w:eastAsia="Times New Roman" w:hAnsi="Times New Roman" w:cs="Times New Roman"/>
                <w:b/>
                <w:bCs/>
                <w:color w:val="000000"/>
                <w:sz w:val="24"/>
                <w:szCs w:val="24"/>
                <w:lang w:eastAsia="lv-LV"/>
              </w:rPr>
              <w:t>kuma</w:t>
            </w:r>
            <w:proofErr w:type="spellEnd"/>
            <w:r w:rsidRPr="005D3A86">
              <w:rPr>
                <w:rFonts w:ascii="Times New Roman" w:eastAsia="Times New Roman" w:hAnsi="Times New Roman" w:cs="Times New Roman"/>
                <w:b/>
                <w:bCs/>
                <w:color w:val="000000"/>
                <w:sz w:val="24"/>
                <w:szCs w:val="24"/>
                <w:lang w:eastAsia="lv-LV"/>
              </w:rPr>
              <w:t xml:space="preserve"> kods</w:t>
            </w:r>
          </w:p>
        </w:tc>
        <w:tc>
          <w:tcPr>
            <w:tcW w:w="26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248D3CA" w14:textId="77777777" w:rsidR="005D3A86" w:rsidRPr="005D3A86" w:rsidRDefault="005D3A86" w:rsidP="005D3A86">
            <w:pPr>
              <w:spacing w:after="0" w:line="240" w:lineRule="auto"/>
              <w:jc w:val="center"/>
              <w:rPr>
                <w:rFonts w:ascii="Times New Roman" w:eastAsia="Times New Roman" w:hAnsi="Times New Roman" w:cs="Times New Roman"/>
                <w:b/>
                <w:bCs/>
                <w:color w:val="000000"/>
                <w:sz w:val="24"/>
                <w:szCs w:val="24"/>
                <w:lang w:eastAsia="lv-LV"/>
              </w:rPr>
            </w:pPr>
            <w:r w:rsidRPr="005D3A86">
              <w:rPr>
                <w:rFonts w:ascii="Times New Roman" w:eastAsia="Times New Roman" w:hAnsi="Times New Roman" w:cs="Times New Roman"/>
                <w:b/>
                <w:bCs/>
                <w:color w:val="000000"/>
                <w:sz w:val="24"/>
                <w:szCs w:val="24"/>
                <w:lang w:eastAsia="lv-LV"/>
              </w:rPr>
              <w:t>Pasākuma nosaukums</w:t>
            </w:r>
          </w:p>
        </w:tc>
        <w:tc>
          <w:tcPr>
            <w:tcW w:w="9646" w:type="dxa"/>
            <w:gridSpan w:val="8"/>
            <w:tcBorders>
              <w:top w:val="single" w:sz="4" w:space="0" w:color="auto"/>
              <w:left w:val="nil"/>
              <w:bottom w:val="single" w:sz="4" w:space="0" w:color="auto"/>
              <w:right w:val="single" w:sz="4" w:space="0" w:color="auto"/>
            </w:tcBorders>
            <w:shd w:val="clear" w:color="000000" w:fill="FFFFFF"/>
            <w:noWrap/>
            <w:vAlign w:val="bottom"/>
            <w:hideMark/>
          </w:tcPr>
          <w:p w14:paraId="4EF1BE47" w14:textId="77777777" w:rsidR="005D3A86" w:rsidRPr="005D3A86" w:rsidRDefault="005D3A86" w:rsidP="005D3A86">
            <w:pPr>
              <w:spacing w:after="0" w:line="240" w:lineRule="auto"/>
              <w:jc w:val="center"/>
              <w:rPr>
                <w:rFonts w:ascii="Times New Roman" w:eastAsia="Times New Roman" w:hAnsi="Times New Roman" w:cs="Times New Roman"/>
                <w:b/>
                <w:bCs/>
                <w:color w:val="000000"/>
                <w:sz w:val="24"/>
                <w:szCs w:val="24"/>
                <w:lang w:eastAsia="lv-LV"/>
              </w:rPr>
            </w:pPr>
            <w:r w:rsidRPr="005D3A86">
              <w:rPr>
                <w:rFonts w:ascii="Times New Roman" w:eastAsia="Times New Roman" w:hAnsi="Times New Roman" w:cs="Times New Roman"/>
                <w:b/>
                <w:bCs/>
                <w:color w:val="000000"/>
                <w:sz w:val="24"/>
                <w:szCs w:val="24"/>
                <w:lang w:eastAsia="lv-LV"/>
              </w:rPr>
              <w:t>Ieturētās summas pa gadiem</w:t>
            </w:r>
          </w:p>
        </w:tc>
        <w:tc>
          <w:tcPr>
            <w:tcW w:w="15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B1D9817" w14:textId="77777777" w:rsidR="005D3A86" w:rsidRPr="005D3A86" w:rsidRDefault="005D3A86" w:rsidP="005D3A86">
            <w:pPr>
              <w:spacing w:after="0" w:line="240" w:lineRule="auto"/>
              <w:jc w:val="center"/>
              <w:rPr>
                <w:rFonts w:ascii="Times New Roman" w:eastAsia="Times New Roman" w:hAnsi="Times New Roman" w:cs="Times New Roman"/>
                <w:b/>
                <w:bCs/>
                <w:color w:val="000000"/>
                <w:sz w:val="24"/>
                <w:szCs w:val="24"/>
                <w:lang w:eastAsia="lv-LV"/>
              </w:rPr>
            </w:pPr>
            <w:r w:rsidRPr="005D3A86">
              <w:rPr>
                <w:rFonts w:ascii="Times New Roman" w:eastAsia="Times New Roman" w:hAnsi="Times New Roman" w:cs="Times New Roman"/>
                <w:b/>
                <w:bCs/>
                <w:color w:val="000000"/>
                <w:sz w:val="24"/>
                <w:szCs w:val="24"/>
                <w:lang w:eastAsia="lv-LV"/>
              </w:rPr>
              <w:t>KOPĀ</w:t>
            </w:r>
          </w:p>
        </w:tc>
      </w:tr>
      <w:tr w:rsidR="005D3A86" w:rsidRPr="005D3A86" w14:paraId="7625C4D9" w14:textId="77777777" w:rsidTr="005D3A86">
        <w:trPr>
          <w:trHeight w:val="332"/>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73246D38" w14:textId="77777777" w:rsidR="005D3A86" w:rsidRPr="005D3A86" w:rsidRDefault="005D3A86" w:rsidP="005D3A86">
            <w:pPr>
              <w:spacing w:after="0" w:line="240" w:lineRule="auto"/>
              <w:rPr>
                <w:rFonts w:ascii="Times New Roman" w:eastAsia="Times New Roman" w:hAnsi="Times New Roman" w:cs="Times New Roman"/>
                <w:b/>
                <w:bCs/>
                <w:color w:val="000000"/>
                <w:sz w:val="24"/>
                <w:szCs w:val="24"/>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577EE51E" w14:textId="77777777" w:rsidR="005D3A86" w:rsidRPr="005D3A86" w:rsidRDefault="005D3A86" w:rsidP="005D3A86">
            <w:pPr>
              <w:spacing w:after="0" w:line="240" w:lineRule="auto"/>
              <w:rPr>
                <w:rFonts w:ascii="Times New Roman" w:eastAsia="Times New Roman" w:hAnsi="Times New Roman" w:cs="Times New Roman"/>
                <w:b/>
                <w:bCs/>
                <w:color w:val="000000"/>
                <w:sz w:val="24"/>
                <w:szCs w:val="24"/>
                <w:lang w:eastAsia="lv-LV"/>
              </w:rPr>
            </w:pPr>
          </w:p>
        </w:tc>
        <w:tc>
          <w:tcPr>
            <w:tcW w:w="1276" w:type="dxa"/>
            <w:tcBorders>
              <w:top w:val="nil"/>
              <w:left w:val="nil"/>
              <w:bottom w:val="single" w:sz="4" w:space="0" w:color="auto"/>
              <w:right w:val="single" w:sz="4" w:space="0" w:color="auto"/>
            </w:tcBorders>
            <w:shd w:val="clear" w:color="000000" w:fill="FFFFFF"/>
            <w:noWrap/>
            <w:vAlign w:val="bottom"/>
            <w:hideMark/>
          </w:tcPr>
          <w:p w14:paraId="3A289FC4" w14:textId="77777777" w:rsidR="005D3A86" w:rsidRPr="005D3A86" w:rsidRDefault="005D3A86" w:rsidP="005D3A86">
            <w:pPr>
              <w:spacing w:after="0" w:line="240" w:lineRule="auto"/>
              <w:jc w:val="center"/>
              <w:rPr>
                <w:rFonts w:ascii="Times New Roman" w:eastAsia="Times New Roman" w:hAnsi="Times New Roman" w:cs="Times New Roman"/>
                <w:b/>
                <w:bCs/>
                <w:color w:val="000000"/>
                <w:sz w:val="24"/>
                <w:szCs w:val="24"/>
                <w:lang w:eastAsia="lv-LV"/>
              </w:rPr>
            </w:pPr>
            <w:r w:rsidRPr="005D3A86">
              <w:rPr>
                <w:rFonts w:ascii="Times New Roman" w:eastAsia="Times New Roman" w:hAnsi="Times New Roman" w:cs="Times New Roman"/>
                <w:b/>
                <w:bCs/>
                <w:color w:val="000000"/>
                <w:sz w:val="24"/>
                <w:szCs w:val="24"/>
                <w:lang w:eastAsia="lv-LV"/>
              </w:rPr>
              <w:t>2015</w:t>
            </w:r>
          </w:p>
        </w:tc>
        <w:tc>
          <w:tcPr>
            <w:tcW w:w="1276" w:type="dxa"/>
            <w:tcBorders>
              <w:top w:val="nil"/>
              <w:left w:val="nil"/>
              <w:bottom w:val="single" w:sz="4" w:space="0" w:color="auto"/>
              <w:right w:val="single" w:sz="4" w:space="0" w:color="auto"/>
            </w:tcBorders>
            <w:shd w:val="clear" w:color="000000" w:fill="FFFFFF"/>
            <w:noWrap/>
            <w:vAlign w:val="bottom"/>
            <w:hideMark/>
          </w:tcPr>
          <w:p w14:paraId="4386034F" w14:textId="77777777" w:rsidR="005D3A86" w:rsidRPr="005D3A86" w:rsidRDefault="005D3A86" w:rsidP="005D3A86">
            <w:pPr>
              <w:spacing w:after="0" w:line="240" w:lineRule="auto"/>
              <w:jc w:val="center"/>
              <w:rPr>
                <w:rFonts w:ascii="Times New Roman" w:eastAsia="Times New Roman" w:hAnsi="Times New Roman" w:cs="Times New Roman"/>
                <w:b/>
                <w:bCs/>
                <w:color w:val="000000"/>
                <w:sz w:val="24"/>
                <w:szCs w:val="24"/>
                <w:lang w:eastAsia="lv-LV"/>
              </w:rPr>
            </w:pPr>
            <w:r w:rsidRPr="005D3A86">
              <w:rPr>
                <w:rFonts w:ascii="Times New Roman" w:eastAsia="Times New Roman" w:hAnsi="Times New Roman" w:cs="Times New Roman"/>
                <w:b/>
                <w:bCs/>
                <w:color w:val="000000"/>
                <w:sz w:val="24"/>
                <w:szCs w:val="24"/>
                <w:lang w:eastAsia="lv-LV"/>
              </w:rPr>
              <w:t>2016</w:t>
            </w:r>
          </w:p>
        </w:tc>
        <w:tc>
          <w:tcPr>
            <w:tcW w:w="1559" w:type="dxa"/>
            <w:tcBorders>
              <w:top w:val="nil"/>
              <w:left w:val="nil"/>
              <w:bottom w:val="single" w:sz="4" w:space="0" w:color="auto"/>
              <w:right w:val="single" w:sz="4" w:space="0" w:color="auto"/>
            </w:tcBorders>
            <w:shd w:val="clear" w:color="000000" w:fill="FFFFFF"/>
            <w:noWrap/>
            <w:vAlign w:val="bottom"/>
            <w:hideMark/>
          </w:tcPr>
          <w:p w14:paraId="0739D721" w14:textId="77777777" w:rsidR="005D3A86" w:rsidRPr="005D3A86" w:rsidRDefault="005D3A86" w:rsidP="005D3A86">
            <w:pPr>
              <w:spacing w:after="0" w:line="240" w:lineRule="auto"/>
              <w:jc w:val="center"/>
              <w:rPr>
                <w:rFonts w:ascii="Times New Roman" w:eastAsia="Times New Roman" w:hAnsi="Times New Roman" w:cs="Times New Roman"/>
                <w:b/>
                <w:bCs/>
                <w:color w:val="000000"/>
                <w:sz w:val="24"/>
                <w:szCs w:val="24"/>
                <w:lang w:eastAsia="lv-LV"/>
              </w:rPr>
            </w:pPr>
            <w:r w:rsidRPr="005D3A86">
              <w:rPr>
                <w:rFonts w:ascii="Times New Roman" w:eastAsia="Times New Roman" w:hAnsi="Times New Roman" w:cs="Times New Roman"/>
                <w:b/>
                <w:bCs/>
                <w:color w:val="000000"/>
                <w:sz w:val="24"/>
                <w:szCs w:val="24"/>
                <w:lang w:eastAsia="lv-LV"/>
              </w:rPr>
              <w:t>2017</w:t>
            </w:r>
          </w:p>
        </w:tc>
        <w:tc>
          <w:tcPr>
            <w:tcW w:w="1418" w:type="dxa"/>
            <w:tcBorders>
              <w:top w:val="nil"/>
              <w:left w:val="nil"/>
              <w:bottom w:val="single" w:sz="4" w:space="0" w:color="auto"/>
              <w:right w:val="single" w:sz="4" w:space="0" w:color="auto"/>
            </w:tcBorders>
            <w:shd w:val="clear" w:color="000000" w:fill="FFFFFF"/>
            <w:noWrap/>
            <w:vAlign w:val="bottom"/>
            <w:hideMark/>
          </w:tcPr>
          <w:p w14:paraId="50FEAFE7" w14:textId="77777777" w:rsidR="005D3A86" w:rsidRPr="005D3A86" w:rsidRDefault="005D3A86" w:rsidP="005D3A86">
            <w:pPr>
              <w:spacing w:after="0" w:line="240" w:lineRule="auto"/>
              <w:jc w:val="center"/>
              <w:rPr>
                <w:rFonts w:ascii="Times New Roman" w:eastAsia="Times New Roman" w:hAnsi="Times New Roman" w:cs="Times New Roman"/>
                <w:b/>
                <w:bCs/>
                <w:color w:val="000000"/>
                <w:sz w:val="24"/>
                <w:szCs w:val="24"/>
                <w:lang w:eastAsia="lv-LV"/>
              </w:rPr>
            </w:pPr>
            <w:r w:rsidRPr="005D3A86">
              <w:rPr>
                <w:rFonts w:ascii="Times New Roman" w:eastAsia="Times New Roman" w:hAnsi="Times New Roman" w:cs="Times New Roman"/>
                <w:b/>
                <w:bCs/>
                <w:color w:val="000000"/>
                <w:sz w:val="24"/>
                <w:szCs w:val="24"/>
                <w:lang w:eastAsia="lv-LV"/>
              </w:rPr>
              <w:t>2018</w:t>
            </w:r>
          </w:p>
        </w:tc>
        <w:tc>
          <w:tcPr>
            <w:tcW w:w="1420" w:type="dxa"/>
            <w:tcBorders>
              <w:top w:val="nil"/>
              <w:left w:val="nil"/>
              <w:bottom w:val="single" w:sz="4" w:space="0" w:color="auto"/>
              <w:right w:val="single" w:sz="4" w:space="0" w:color="auto"/>
            </w:tcBorders>
            <w:shd w:val="clear" w:color="000000" w:fill="FFFFFF"/>
            <w:noWrap/>
            <w:vAlign w:val="bottom"/>
            <w:hideMark/>
          </w:tcPr>
          <w:p w14:paraId="55AF237B" w14:textId="77777777" w:rsidR="005D3A86" w:rsidRPr="005D3A86" w:rsidRDefault="005D3A86" w:rsidP="005D3A86">
            <w:pPr>
              <w:spacing w:after="0" w:line="240" w:lineRule="auto"/>
              <w:jc w:val="center"/>
              <w:rPr>
                <w:rFonts w:ascii="Times New Roman" w:eastAsia="Times New Roman" w:hAnsi="Times New Roman" w:cs="Times New Roman"/>
                <w:b/>
                <w:bCs/>
                <w:color w:val="000000"/>
                <w:sz w:val="24"/>
                <w:szCs w:val="24"/>
                <w:lang w:eastAsia="lv-LV"/>
              </w:rPr>
            </w:pPr>
            <w:r w:rsidRPr="005D3A86">
              <w:rPr>
                <w:rFonts w:ascii="Times New Roman" w:eastAsia="Times New Roman" w:hAnsi="Times New Roman" w:cs="Times New Roman"/>
                <w:b/>
                <w:bCs/>
                <w:color w:val="000000"/>
                <w:sz w:val="24"/>
                <w:szCs w:val="24"/>
                <w:lang w:eastAsia="lv-LV"/>
              </w:rPr>
              <w:t>2019</w:t>
            </w:r>
          </w:p>
        </w:tc>
        <w:tc>
          <w:tcPr>
            <w:tcW w:w="1460" w:type="dxa"/>
            <w:tcBorders>
              <w:top w:val="nil"/>
              <w:left w:val="nil"/>
              <w:bottom w:val="single" w:sz="4" w:space="0" w:color="auto"/>
              <w:right w:val="single" w:sz="4" w:space="0" w:color="auto"/>
            </w:tcBorders>
            <w:shd w:val="clear" w:color="000000" w:fill="FFFFFF"/>
            <w:noWrap/>
            <w:vAlign w:val="bottom"/>
            <w:hideMark/>
          </w:tcPr>
          <w:p w14:paraId="3AF11B79" w14:textId="77777777" w:rsidR="005D3A86" w:rsidRPr="005D3A86" w:rsidRDefault="005D3A86" w:rsidP="005D3A86">
            <w:pPr>
              <w:spacing w:after="0" w:line="240" w:lineRule="auto"/>
              <w:jc w:val="center"/>
              <w:rPr>
                <w:rFonts w:ascii="Times New Roman" w:eastAsia="Times New Roman" w:hAnsi="Times New Roman" w:cs="Times New Roman"/>
                <w:b/>
                <w:bCs/>
                <w:color w:val="000000"/>
                <w:sz w:val="24"/>
                <w:szCs w:val="24"/>
                <w:lang w:eastAsia="lv-LV"/>
              </w:rPr>
            </w:pPr>
            <w:r w:rsidRPr="005D3A86">
              <w:rPr>
                <w:rFonts w:ascii="Times New Roman" w:eastAsia="Times New Roman" w:hAnsi="Times New Roman" w:cs="Times New Roman"/>
                <w:b/>
                <w:bCs/>
                <w:color w:val="000000"/>
                <w:sz w:val="24"/>
                <w:szCs w:val="24"/>
                <w:lang w:eastAsia="lv-LV"/>
              </w:rPr>
              <w:t>2020</w:t>
            </w:r>
          </w:p>
        </w:tc>
        <w:tc>
          <w:tcPr>
            <w:tcW w:w="1230" w:type="dxa"/>
            <w:tcBorders>
              <w:top w:val="nil"/>
              <w:left w:val="nil"/>
              <w:bottom w:val="single" w:sz="4" w:space="0" w:color="auto"/>
              <w:right w:val="single" w:sz="4" w:space="0" w:color="auto"/>
            </w:tcBorders>
            <w:shd w:val="clear" w:color="000000" w:fill="FFFFFF"/>
            <w:noWrap/>
            <w:vAlign w:val="bottom"/>
            <w:hideMark/>
          </w:tcPr>
          <w:p w14:paraId="4EB7B91D" w14:textId="77777777" w:rsidR="005D3A86" w:rsidRPr="005D3A86" w:rsidRDefault="005D3A86" w:rsidP="005D3A86">
            <w:pPr>
              <w:spacing w:after="0" w:line="240" w:lineRule="auto"/>
              <w:jc w:val="center"/>
              <w:rPr>
                <w:rFonts w:ascii="Times New Roman" w:eastAsia="Times New Roman" w:hAnsi="Times New Roman" w:cs="Times New Roman"/>
                <w:b/>
                <w:bCs/>
                <w:color w:val="000000"/>
                <w:sz w:val="24"/>
                <w:szCs w:val="24"/>
                <w:lang w:eastAsia="lv-LV"/>
              </w:rPr>
            </w:pPr>
            <w:r w:rsidRPr="005D3A86">
              <w:rPr>
                <w:rFonts w:ascii="Times New Roman" w:eastAsia="Times New Roman" w:hAnsi="Times New Roman" w:cs="Times New Roman"/>
                <w:b/>
                <w:bCs/>
                <w:color w:val="000000"/>
                <w:sz w:val="24"/>
                <w:szCs w:val="24"/>
                <w:lang w:eastAsia="lv-LV"/>
              </w:rPr>
              <w:t>2021</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7945644D" w14:textId="77777777" w:rsidR="005D3A86" w:rsidRPr="005D3A86" w:rsidRDefault="005D3A86" w:rsidP="005D3A86">
            <w:pPr>
              <w:spacing w:after="0" w:line="240" w:lineRule="auto"/>
              <w:rPr>
                <w:rFonts w:ascii="Times New Roman" w:eastAsia="Times New Roman" w:hAnsi="Times New Roman" w:cs="Times New Roman"/>
                <w:b/>
                <w:bCs/>
                <w:color w:val="000000"/>
                <w:sz w:val="24"/>
                <w:szCs w:val="24"/>
                <w:lang w:eastAsia="lv-LV"/>
              </w:rPr>
            </w:pPr>
          </w:p>
        </w:tc>
      </w:tr>
      <w:tr w:rsidR="005D3A86" w:rsidRPr="005D3A86" w14:paraId="23017657" w14:textId="77777777" w:rsidTr="005D3A86">
        <w:trPr>
          <w:trHeight w:val="311"/>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21FDA1CF" w14:textId="77777777" w:rsidR="005D3A86" w:rsidRPr="005D3A86" w:rsidRDefault="005D3A86" w:rsidP="005D3A86">
            <w:pPr>
              <w:spacing w:after="0" w:line="240" w:lineRule="auto"/>
              <w:jc w:val="center"/>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4</w:t>
            </w:r>
          </w:p>
        </w:tc>
        <w:tc>
          <w:tcPr>
            <w:tcW w:w="2693" w:type="dxa"/>
            <w:tcBorders>
              <w:top w:val="nil"/>
              <w:left w:val="nil"/>
              <w:bottom w:val="single" w:sz="4" w:space="0" w:color="auto"/>
              <w:right w:val="single" w:sz="4" w:space="0" w:color="auto"/>
            </w:tcBorders>
            <w:shd w:val="clear" w:color="000000" w:fill="FFFFFF"/>
            <w:vAlign w:val="bottom"/>
            <w:hideMark/>
          </w:tcPr>
          <w:p w14:paraId="1A35481C"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Ieguldījumi materiālajos aktīvos</w:t>
            </w:r>
          </w:p>
        </w:tc>
        <w:tc>
          <w:tcPr>
            <w:tcW w:w="1276" w:type="dxa"/>
            <w:tcBorders>
              <w:top w:val="nil"/>
              <w:left w:val="nil"/>
              <w:bottom w:val="single" w:sz="4" w:space="0" w:color="auto"/>
              <w:right w:val="single" w:sz="4" w:space="0" w:color="auto"/>
            </w:tcBorders>
            <w:shd w:val="clear" w:color="000000" w:fill="FFFFFF"/>
            <w:noWrap/>
            <w:vAlign w:val="bottom"/>
            <w:hideMark/>
          </w:tcPr>
          <w:p w14:paraId="091C1FB6"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16F92BD0"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28 228,83</w:t>
            </w:r>
          </w:p>
        </w:tc>
        <w:tc>
          <w:tcPr>
            <w:tcW w:w="1559" w:type="dxa"/>
            <w:tcBorders>
              <w:top w:val="nil"/>
              <w:left w:val="nil"/>
              <w:bottom w:val="single" w:sz="4" w:space="0" w:color="auto"/>
              <w:right w:val="single" w:sz="4" w:space="0" w:color="auto"/>
            </w:tcBorders>
            <w:shd w:val="clear" w:color="000000" w:fill="FFFFFF"/>
            <w:noWrap/>
            <w:vAlign w:val="bottom"/>
            <w:hideMark/>
          </w:tcPr>
          <w:p w14:paraId="701281DB"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7 643,60</w:t>
            </w:r>
          </w:p>
        </w:tc>
        <w:tc>
          <w:tcPr>
            <w:tcW w:w="1418" w:type="dxa"/>
            <w:tcBorders>
              <w:top w:val="nil"/>
              <w:left w:val="nil"/>
              <w:bottom w:val="single" w:sz="4" w:space="0" w:color="auto"/>
              <w:right w:val="single" w:sz="4" w:space="0" w:color="auto"/>
            </w:tcBorders>
            <w:shd w:val="clear" w:color="000000" w:fill="FFFFFF"/>
            <w:noWrap/>
            <w:vAlign w:val="bottom"/>
            <w:hideMark/>
          </w:tcPr>
          <w:p w14:paraId="110CB0B6"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25 641,54</w:t>
            </w:r>
          </w:p>
        </w:tc>
        <w:tc>
          <w:tcPr>
            <w:tcW w:w="1420" w:type="dxa"/>
            <w:tcBorders>
              <w:top w:val="nil"/>
              <w:left w:val="nil"/>
              <w:bottom w:val="single" w:sz="4" w:space="0" w:color="auto"/>
              <w:right w:val="single" w:sz="4" w:space="0" w:color="auto"/>
            </w:tcBorders>
            <w:shd w:val="clear" w:color="000000" w:fill="FFFFFF"/>
            <w:noWrap/>
            <w:vAlign w:val="bottom"/>
            <w:hideMark/>
          </w:tcPr>
          <w:p w14:paraId="2EE3FD3A"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21 580,50</w:t>
            </w:r>
          </w:p>
        </w:tc>
        <w:tc>
          <w:tcPr>
            <w:tcW w:w="1460" w:type="dxa"/>
            <w:tcBorders>
              <w:top w:val="nil"/>
              <w:left w:val="nil"/>
              <w:bottom w:val="single" w:sz="4" w:space="0" w:color="auto"/>
              <w:right w:val="single" w:sz="4" w:space="0" w:color="auto"/>
            </w:tcBorders>
            <w:shd w:val="clear" w:color="000000" w:fill="FFFFFF"/>
            <w:noWrap/>
            <w:vAlign w:val="bottom"/>
            <w:hideMark/>
          </w:tcPr>
          <w:p w14:paraId="7B765C01"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11 157,25</w:t>
            </w:r>
          </w:p>
        </w:tc>
        <w:tc>
          <w:tcPr>
            <w:tcW w:w="1230" w:type="dxa"/>
            <w:tcBorders>
              <w:top w:val="nil"/>
              <w:left w:val="nil"/>
              <w:bottom w:val="single" w:sz="4" w:space="0" w:color="auto"/>
              <w:right w:val="single" w:sz="4" w:space="0" w:color="auto"/>
            </w:tcBorders>
            <w:shd w:val="clear" w:color="000000" w:fill="FFFFFF"/>
            <w:noWrap/>
            <w:vAlign w:val="bottom"/>
            <w:hideMark/>
          </w:tcPr>
          <w:p w14:paraId="06B48C93"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77 588,55</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5781A0C4"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171 840,27</w:t>
            </w:r>
          </w:p>
        </w:tc>
      </w:tr>
      <w:tr w:rsidR="005D3A86" w:rsidRPr="005D3A86" w14:paraId="34C6C5FE" w14:textId="77777777" w:rsidTr="005D3A86">
        <w:trPr>
          <w:trHeight w:val="622"/>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0A25BA1B" w14:textId="77777777" w:rsidR="005D3A86" w:rsidRPr="005D3A86" w:rsidRDefault="005D3A86" w:rsidP="005D3A86">
            <w:pPr>
              <w:spacing w:after="0" w:line="240" w:lineRule="auto"/>
              <w:jc w:val="center"/>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6</w:t>
            </w:r>
          </w:p>
        </w:tc>
        <w:tc>
          <w:tcPr>
            <w:tcW w:w="2693" w:type="dxa"/>
            <w:tcBorders>
              <w:top w:val="nil"/>
              <w:left w:val="nil"/>
              <w:bottom w:val="single" w:sz="4" w:space="0" w:color="auto"/>
              <w:right w:val="single" w:sz="4" w:space="0" w:color="auto"/>
            </w:tcBorders>
            <w:shd w:val="clear" w:color="000000" w:fill="FFFFFF"/>
            <w:vAlign w:val="bottom"/>
            <w:hideMark/>
          </w:tcPr>
          <w:p w14:paraId="646150C2"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Lauku saimniecību un uzņēmējdarbības attīstība</w:t>
            </w:r>
          </w:p>
        </w:tc>
        <w:tc>
          <w:tcPr>
            <w:tcW w:w="1276" w:type="dxa"/>
            <w:tcBorders>
              <w:top w:val="nil"/>
              <w:left w:val="nil"/>
              <w:bottom w:val="single" w:sz="4" w:space="0" w:color="auto"/>
              <w:right w:val="single" w:sz="4" w:space="0" w:color="auto"/>
            </w:tcBorders>
            <w:shd w:val="clear" w:color="000000" w:fill="FFFFFF"/>
            <w:noWrap/>
            <w:vAlign w:val="bottom"/>
            <w:hideMark/>
          </w:tcPr>
          <w:p w14:paraId="0464101A"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0DCA5EF5"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27A9A89C"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7 386,59</w:t>
            </w:r>
          </w:p>
        </w:tc>
        <w:tc>
          <w:tcPr>
            <w:tcW w:w="1418" w:type="dxa"/>
            <w:tcBorders>
              <w:top w:val="nil"/>
              <w:left w:val="nil"/>
              <w:bottom w:val="single" w:sz="4" w:space="0" w:color="auto"/>
              <w:right w:val="single" w:sz="4" w:space="0" w:color="auto"/>
            </w:tcBorders>
            <w:shd w:val="clear" w:color="000000" w:fill="FFFFFF"/>
            <w:noWrap/>
            <w:vAlign w:val="bottom"/>
            <w:hideMark/>
          </w:tcPr>
          <w:p w14:paraId="32B626B7"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5 458,64</w:t>
            </w:r>
          </w:p>
        </w:tc>
        <w:tc>
          <w:tcPr>
            <w:tcW w:w="1420" w:type="dxa"/>
            <w:tcBorders>
              <w:top w:val="nil"/>
              <w:left w:val="nil"/>
              <w:bottom w:val="single" w:sz="4" w:space="0" w:color="auto"/>
              <w:right w:val="single" w:sz="4" w:space="0" w:color="auto"/>
            </w:tcBorders>
            <w:shd w:val="clear" w:color="000000" w:fill="FFFFFF"/>
            <w:noWrap/>
            <w:vAlign w:val="bottom"/>
            <w:hideMark/>
          </w:tcPr>
          <w:p w14:paraId="10F7FD3F"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15 462,76</w:t>
            </w:r>
          </w:p>
        </w:tc>
        <w:tc>
          <w:tcPr>
            <w:tcW w:w="1460" w:type="dxa"/>
            <w:tcBorders>
              <w:top w:val="nil"/>
              <w:left w:val="nil"/>
              <w:bottom w:val="single" w:sz="4" w:space="0" w:color="auto"/>
              <w:right w:val="single" w:sz="4" w:space="0" w:color="auto"/>
            </w:tcBorders>
            <w:shd w:val="clear" w:color="000000" w:fill="FFFFFF"/>
            <w:noWrap/>
            <w:vAlign w:val="bottom"/>
            <w:hideMark/>
          </w:tcPr>
          <w:p w14:paraId="14BB074C"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39 590,43</w:t>
            </w:r>
          </w:p>
        </w:tc>
        <w:tc>
          <w:tcPr>
            <w:tcW w:w="1230" w:type="dxa"/>
            <w:tcBorders>
              <w:top w:val="nil"/>
              <w:left w:val="nil"/>
              <w:bottom w:val="single" w:sz="4" w:space="0" w:color="auto"/>
              <w:right w:val="single" w:sz="4" w:space="0" w:color="auto"/>
            </w:tcBorders>
            <w:shd w:val="clear" w:color="000000" w:fill="FFFFFF"/>
            <w:noWrap/>
            <w:vAlign w:val="bottom"/>
            <w:hideMark/>
          </w:tcPr>
          <w:p w14:paraId="6613A4EE"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46 933,03</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1AAB32C1"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114 831,45</w:t>
            </w:r>
          </w:p>
        </w:tc>
      </w:tr>
      <w:tr w:rsidR="005D3A86" w:rsidRPr="005D3A86" w14:paraId="66A65350" w14:textId="77777777" w:rsidTr="005D3A86">
        <w:trPr>
          <w:trHeight w:val="622"/>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48A67DBC" w14:textId="77777777" w:rsidR="005D3A86" w:rsidRPr="005D3A86" w:rsidRDefault="005D3A86" w:rsidP="005D3A86">
            <w:pPr>
              <w:spacing w:after="0" w:line="240" w:lineRule="auto"/>
              <w:jc w:val="center"/>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8</w:t>
            </w:r>
          </w:p>
        </w:tc>
        <w:tc>
          <w:tcPr>
            <w:tcW w:w="2693" w:type="dxa"/>
            <w:tcBorders>
              <w:top w:val="nil"/>
              <w:left w:val="nil"/>
              <w:bottom w:val="single" w:sz="4" w:space="0" w:color="auto"/>
              <w:right w:val="single" w:sz="4" w:space="0" w:color="auto"/>
            </w:tcBorders>
            <w:shd w:val="clear" w:color="000000" w:fill="FFFFFF"/>
            <w:vAlign w:val="bottom"/>
            <w:hideMark/>
          </w:tcPr>
          <w:p w14:paraId="363274AE"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Ieguldījumi meža platību paplašināšanā un meža dzīvotspējas uzlabošanā</w:t>
            </w:r>
          </w:p>
        </w:tc>
        <w:tc>
          <w:tcPr>
            <w:tcW w:w="1276" w:type="dxa"/>
            <w:tcBorders>
              <w:top w:val="nil"/>
              <w:left w:val="nil"/>
              <w:bottom w:val="single" w:sz="4" w:space="0" w:color="auto"/>
              <w:right w:val="single" w:sz="4" w:space="0" w:color="auto"/>
            </w:tcBorders>
            <w:shd w:val="clear" w:color="000000" w:fill="FFFFFF"/>
            <w:noWrap/>
            <w:vAlign w:val="bottom"/>
            <w:hideMark/>
          </w:tcPr>
          <w:p w14:paraId="48B319D1"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19F24244"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7DE4EE49"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52966094"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281,77</w:t>
            </w:r>
          </w:p>
        </w:tc>
        <w:tc>
          <w:tcPr>
            <w:tcW w:w="1420" w:type="dxa"/>
            <w:tcBorders>
              <w:top w:val="nil"/>
              <w:left w:val="nil"/>
              <w:bottom w:val="single" w:sz="4" w:space="0" w:color="auto"/>
              <w:right w:val="single" w:sz="4" w:space="0" w:color="auto"/>
            </w:tcBorders>
            <w:shd w:val="clear" w:color="000000" w:fill="FFFFFF"/>
            <w:noWrap/>
            <w:vAlign w:val="bottom"/>
            <w:hideMark/>
          </w:tcPr>
          <w:p w14:paraId="6E03E38E"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1 199,42</w:t>
            </w:r>
          </w:p>
        </w:tc>
        <w:tc>
          <w:tcPr>
            <w:tcW w:w="1460" w:type="dxa"/>
            <w:tcBorders>
              <w:top w:val="nil"/>
              <w:left w:val="nil"/>
              <w:bottom w:val="single" w:sz="4" w:space="0" w:color="auto"/>
              <w:right w:val="single" w:sz="4" w:space="0" w:color="auto"/>
            </w:tcBorders>
            <w:shd w:val="clear" w:color="000000" w:fill="FFFFFF"/>
            <w:noWrap/>
            <w:vAlign w:val="bottom"/>
            <w:hideMark/>
          </w:tcPr>
          <w:p w14:paraId="263DBDF7"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1 957,16</w:t>
            </w:r>
          </w:p>
        </w:tc>
        <w:tc>
          <w:tcPr>
            <w:tcW w:w="1230" w:type="dxa"/>
            <w:tcBorders>
              <w:top w:val="nil"/>
              <w:left w:val="nil"/>
              <w:bottom w:val="single" w:sz="4" w:space="0" w:color="auto"/>
              <w:right w:val="single" w:sz="4" w:space="0" w:color="auto"/>
            </w:tcBorders>
            <w:shd w:val="clear" w:color="000000" w:fill="FFFFFF"/>
            <w:noWrap/>
            <w:vAlign w:val="bottom"/>
            <w:hideMark/>
          </w:tcPr>
          <w:p w14:paraId="29AD7E7B"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1 474,82</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7FD9EEAD"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4 913,17</w:t>
            </w:r>
          </w:p>
        </w:tc>
      </w:tr>
      <w:tr w:rsidR="005D3A86" w:rsidRPr="005D3A86" w14:paraId="1A3C1C9C" w14:textId="77777777" w:rsidTr="005D3A86">
        <w:trPr>
          <w:trHeight w:val="311"/>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15D716A1" w14:textId="77777777" w:rsidR="005D3A86" w:rsidRPr="005D3A86" w:rsidRDefault="005D3A86" w:rsidP="005D3A86">
            <w:pPr>
              <w:spacing w:after="0" w:line="240" w:lineRule="auto"/>
              <w:jc w:val="center"/>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10</w:t>
            </w:r>
          </w:p>
        </w:tc>
        <w:tc>
          <w:tcPr>
            <w:tcW w:w="2693" w:type="dxa"/>
            <w:tcBorders>
              <w:top w:val="nil"/>
              <w:left w:val="nil"/>
              <w:bottom w:val="single" w:sz="4" w:space="0" w:color="auto"/>
              <w:right w:val="single" w:sz="4" w:space="0" w:color="auto"/>
            </w:tcBorders>
            <w:shd w:val="clear" w:color="000000" w:fill="FFFFFF"/>
            <w:vAlign w:val="bottom"/>
            <w:hideMark/>
          </w:tcPr>
          <w:p w14:paraId="778BEDE9"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Agrovide un klimats</w:t>
            </w:r>
          </w:p>
        </w:tc>
        <w:tc>
          <w:tcPr>
            <w:tcW w:w="1276" w:type="dxa"/>
            <w:tcBorders>
              <w:top w:val="nil"/>
              <w:left w:val="nil"/>
              <w:bottom w:val="single" w:sz="4" w:space="0" w:color="auto"/>
              <w:right w:val="single" w:sz="4" w:space="0" w:color="auto"/>
            </w:tcBorders>
            <w:shd w:val="clear" w:color="000000" w:fill="FFFFFF"/>
            <w:noWrap/>
            <w:vAlign w:val="bottom"/>
            <w:hideMark/>
          </w:tcPr>
          <w:p w14:paraId="4E32F22A"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29 625,33</w:t>
            </w:r>
          </w:p>
        </w:tc>
        <w:tc>
          <w:tcPr>
            <w:tcW w:w="1276" w:type="dxa"/>
            <w:tcBorders>
              <w:top w:val="nil"/>
              <w:left w:val="nil"/>
              <w:bottom w:val="single" w:sz="4" w:space="0" w:color="auto"/>
              <w:right w:val="single" w:sz="4" w:space="0" w:color="auto"/>
            </w:tcBorders>
            <w:shd w:val="clear" w:color="000000" w:fill="FFFFFF"/>
            <w:noWrap/>
            <w:vAlign w:val="bottom"/>
            <w:hideMark/>
          </w:tcPr>
          <w:p w14:paraId="13810C1A"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43 525,12</w:t>
            </w:r>
          </w:p>
        </w:tc>
        <w:tc>
          <w:tcPr>
            <w:tcW w:w="1559" w:type="dxa"/>
            <w:tcBorders>
              <w:top w:val="nil"/>
              <w:left w:val="nil"/>
              <w:bottom w:val="single" w:sz="4" w:space="0" w:color="auto"/>
              <w:right w:val="single" w:sz="4" w:space="0" w:color="auto"/>
            </w:tcBorders>
            <w:shd w:val="clear" w:color="000000" w:fill="FFFFFF"/>
            <w:noWrap/>
            <w:vAlign w:val="bottom"/>
            <w:hideMark/>
          </w:tcPr>
          <w:p w14:paraId="58BA08ED"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150 271,21</w:t>
            </w:r>
          </w:p>
        </w:tc>
        <w:tc>
          <w:tcPr>
            <w:tcW w:w="1418" w:type="dxa"/>
            <w:tcBorders>
              <w:top w:val="nil"/>
              <w:left w:val="nil"/>
              <w:bottom w:val="single" w:sz="4" w:space="0" w:color="auto"/>
              <w:right w:val="single" w:sz="4" w:space="0" w:color="auto"/>
            </w:tcBorders>
            <w:shd w:val="clear" w:color="000000" w:fill="FFFFFF"/>
            <w:noWrap/>
            <w:vAlign w:val="bottom"/>
            <w:hideMark/>
          </w:tcPr>
          <w:p w14:paraId="73F550E0"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127 955,80</w:t>
            </w:r>
          </w:p>
        </w:tc>
        <w:tc>
          <w:tcPr>
            <w:tcW w:w="1420" w:type="dxa"/>
            <w:tcBorders>
              <w:top w:val="nil"/>
              <w:left w:val="nil"/>
              <w:bottom w:val="single" w:sz="4" w:space="0" w:color="auto"/>
              <w:right w:val="single" w:sz="4" w:space="0" w:color="auto"/>
            </w:tcBorders>
            <w:shd w:val="clear" w:color="000000" w:fill="FFFFFF"/>
            <w:noWrap/>
            <w:vAlign w:val="bottom"/>
            <w:hideMark/>
          </w:tcPr>
          <w:p w14:paraId="252C86FB"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184 056,66</w:t>
            </w:r>
          </w:p>
        </w:tc>
        <w:tc>
          <w:tcPr>
            <w:tcW w:w="1460" w:type="dxa"/>
            <w:tcBorders>
              <w:top w:val="nil"/>
              <w:left w:val="nil"/>
              <w:bottom w:val="single" w:sz="4" w:space="0" w:color="auto"/>
              <w:right w:val="single" w:sz="4" w:space="0" w:color="auto"/>
            </w:tcBorders>
            <w:shd w:val="clear" w:color="000000" w:fill="FFFFFF"/>
            <w:noWrap/>
            <w:vAlign w:val="bottom"/>
            <w:hideMark/>
          </w:tcPr>
          <w:p w14:paraId="38430A59"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131 625,32</w:t>
            </w:r>
          </w:p>
        </w:tc>
        <w:tc>
          <w:tcPr>
            <w:tcW w:w="1230" w:type="dxa"/>
            <w:tcBorders>
              <w:top w:val="nil"/>
              <w:left w:val="nil"/>
              <w:bottom w:val="single" w:sz="4" w:space="0" w:color="auto"/>
              <w:right w:val="single" w:sz="4" w:space="0" w:color="auto"/>
            </w:tcBorders>
            <w:shd w:val="clear" w:color="000000" w:fill="FFFFFF"/>
            <w:noWrap/>
            <w:vAlign w:val="bottom"/>
            <w:hideMark/>
          </w:tcPr>
          <w:p w14:paraId="7EF0D6E3"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62 167,21</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7870CB81"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729 226,65</w:t>
            </w:r>
          </w:p>
        </w:tc>
      </w:tr>
      <w:tr w:rsidR="005D3A86" w:rsidRPr="005D3A86" w14:paraId="3A15FBFC" w14:textId="77777777" w:rsidTr="005D3A86">
        <w:trPr>
          <w:trHeight w:val="311"/>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0F22532F" w14:textId="77777777" w:rsidR="005D3A86" w:rsidRPr="005D3A86" w:rsidRDefault="005D3A86" w:rsidP="005D3A86">
            <w:pPr>
              <w:spacing w:after="0" w:line="240" w:lineRule="auto"/>
              <w:jc w:val="center"/>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11</w:t>
            </w:r>
          </w:p>
        </w:tc>
        <w:tc>
          <w:tcPr>
            <w:tcW w:w="2693" w:type="dxa"/>
            <w:tcBorders>
              <w:top w:val="nil"/>
              <w:left w:val="nil"/>
              <w:bottom w:val="single" w:sz="4" w:space="0" w:color="auto"/>
              <w:right w:val="single" w:sz="4" w:space="0" w:color="auto"/>
            </w:tcBorders>
            <w:shd w:val="clear" w:color="000000" w:fill="FFFFFF"/>
            <w:vAlign w:val="bottom"/>
            <w:hideMark/>
          </w:tcPr>
          <w:p w14:paraId="32DDE2A1"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Bioloģiskā lauksaimniecība</w:t>
            </w:r>
          </w:p>
        </w:tc>
        <w:tc>
          <w:tcPr>
            <w:tcW w:w="1276" w:type="dxa"/>
            <w:tcBorders>
              <w:top w:val="nil"/>
              <w:left w:val="nil"/>
              <w:bottom w:val="single" w:sz="4" w:space="0" w:color="auto"/>
              <w:right w:val="single" w:sz="4" w:space="0" w:color="auto"/>
            </w:tcBorders>
            <w:shd w:val="clear" w:color="000000" w:fill="FFFFFF"/>
            <w:noWrap/>
            <w:vAlign w:val="bottom"/>
            <w:hideMark/>
          </w:tcPr>
          <w:p w14:paraId="054C08F1"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10 922,50</w:t>
            </w:r>
          </w:p>
        </w:tc>
        <w:tc>
          <w:tcPr>
            <w:tcW w:w="1276" w:type="dxa"/>
            <w:tcBorders>
              <w:top w:val="nil"/>
              <w:left w:val="nil"/>
              <w:bottom w:val="single" w:sz="4" w:space="0" w:color="auto"/>
              <w:right w:val="single" w:sz="4" w:space="0" w:color="auto"/>
            </w:tcBorders>
            <w:shd w:val="clear" w:color="000000" w:fill="FFFFFF"/>
            <w:noWrap/>
            <w:vAlign w:val="bottom"/>
            <w:hideMark/>
          </w:tcPr>
          <w:p w14:paraId="50FFBFD8"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64 215,26</w:t>
            </w:r>
          </w:p>
        </w:tc>
        <w:tc>
          <w:tcPr>
            <w:tcW w:w="1559" w:type="dxa"/>
            <w:tcBorders>
              <w:top w:val="nil"/>
              <w:left w:val="nil"/>
              <w:bottom w:val="single" w:sz="4" w:space="0" w:color="auto"/>
              <w:right w:val="single" w:sz="4" w:space="0" w:color="auto"/>
            </w:tcBorders>
            <w:shd w:val="clear" w:color="000000" w:fill="FFFFFF"/>
            <w:noWrap/>
            <w:vAlign w:val="bottom"/>
            <w:hideMark/>
          </w:tcPr>
          <w:p w14:paraId="7E6FA771"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1 123 257,81</w:t>
            </w:r>
          </w:p>
        </w:tc>
        <w:tc>
          <w:tcPr>
            <w:tcW w:w="1418" w:type="dxa"/>
            <w:tcBorders>
              <w:top w:val="nil"/>
              <w:left w:val="nil"/>
              <w:bottom w:val="single" w:sz="4" w:space="0" w:color="auto"/>
              <w:right w:val="single" w:sz="4" w:space="0" w:color="auto"/>
            </w:tcBorders>
            <w:shd w:val="clear" w:color="000000" w:fill="FFFFFF"/>
            <w:noWrap/>
            <w:vAlign w:val="bottom"/>
            <w:hideMark/>
          </w:tcPr>
          <w:p w14:paraId="1C77A26C"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231 344,93</w:t>
            </w:r>
          </w:p>
        </w:tc>
        <w:tc>
          <w:tcPr>
            <w:tcW w:w="1420" w:type="dxa"/>
            <w:tcBorders>
              <w:top w:val="nil"/>
              <w:left w:val="nil"/>
              <w:bottom w:val="single" w:sz="4" w:space="0" w:color="auto"/>
              <w:right w:val="single" w:sz="4" w:space="0" w:color="auto"/>
            </w:tcBorders>
            <w:shd w:val="clear" w:color="000000" w:fill="FFFFFF"/>
            <w:noWrap/>
            <w:vAlign w:val="bottom"/>
            <w:hideMark/>
          </w:tcPr>
          <w:p w14:paraId="349ED331"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152 070,12</w:t>
            </w:r>
          </w:p>
        </w:tc>
        <w:tc>
          <w:tcPr>
            <w:tcW w:w="1460" w:type="dxa"/>
            <w:tcBorders>
              <w:top w:val="nil"/>
              <w:left w:val="nil"/>
              <w:bottom w:val="single" w:sz="4" w:space="0" w:color="auto"/>
              <w:right w:val="single" w:sz="4" w:space="0" w:color="auto"/>
            </w:tcBorders>
            <w:shd w:val="clear" w:color="000000" w:fill="FFFFFF"/>
            <w:noWrap/>
            <w:vAlign w:val="bottom"/>
            <w:hideMark/>
          </w:tcPr>
          <w:p w14:paraId="4C18BCFE"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216 513,06</w:t>
            </w:r>
          </w:p>
        </w:tc>
        <w:tc>
          <w:tcPr>
            <w:tcW w:w="1230" w:type="dxa"/>
            <w:tcBorders>
              <w:top w:val="nil"/>
              <w:left w:val="nil"/>
              <w:bottom w:val="single" w:sz="4" w:space="0" w:color="auto"/>
              <w:right w:val="single" w:sz="4" w:space="0" w:color="auto"/>
            </w:tcBorders>
            <w:shd w:val="clear" w:color="000000" w:fill="FFFFFF"/>
            <w:noWrap/>
            <w:vAlign w:val="bottom"/>
            <w:hideMark/>
          </w:tcPr>
          <w:p w14:paraId="6C172CF8"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81 873,86</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502517FC"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1 880 197,54</w:t>
            </w:r>
          </w:p>
        </w:tc>
      </w:tr>
      <w:tr w:rsidR="005D3A86" w:rsidRPr="005D3A86" w14:paraId="4F4F07AF" w14:textId="77777777" w:rsidTr="005D3A86">
        <w:trPr>
          <w:trHeight w:val="622"/>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7870B96D" w14:textId="77777777" w:rsidR="005D3A86" w:rsidRPr="005D3A86" w:rsidRDefault="005D3A86" w:rsidP="005D3A86">
            <w:pPr>
              <w:spacing w:after="0" w:line="240" w:lineRule="auto"/>
              <w:jc w:val="center"/>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12</w:t>
            </w:r>
          </w:p>
        </w:tc>
        <w:tc>
          <w:tcPr>
            <w:tcW w:w="2693" w:type="dxa"/>
            <w:tcBorders>
              <w:top w:val="nil"/>
              <w:left w:val="nil"/>
              <w:bottom w:val="single" w:sz="4" w:space="0" w:color="auto"/>
              <w:right w:val="single" w:sz="4" w:space="0" w:color="auto"/>
            </w:tcBorders>
            <w:shd w:val="clear" w:color="000000" w:fill="FFFFFF"/>
            <w:vAlign w:val="bottom"/>
            <w:hideMark/>
          </w:tcPr>
          <w:p w14:paraId="1786845C"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Kompensācijas maksājums par NATURA 2000 mežu teritorijām</w:t>
            </w:r>
          </w:p>
        </w:tc>
        <w:tc>
          <w:tcPr>
            <w:tcW w:w="1276" w:type="dxa"/>
            <w:tcBorders>
              <w:top w:val="nil"/>
              <w:left w:val="nil"/>
              <w:bottom w:val="single" w:sz="4" w:space="0" w:color="auto"/>
              <w:right w:val="single" w:sz="4" w:space="0" w:color="auto"/>
            </w:tcBorders>
            <w:shd w:val="clear" w:color="000000" w:fill="FFFFFF"/>
            <w:noWrap/>
            <w:vAlign w:val="bottom"/>
            <w:hideMark/>
          </w:tcPr>
          <w:p w14:paraId="1E907758"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13 543,93</w:t>
            </w:r>
          </w:p>
        </w:tc>
        <w:tc>
          <w:tcPr>
            <w:tcW w:w="1276" w:type="dxa"/>
            <w:tcBorders>
              <w:top w:val="nil"/>
              <w:left w:val="nil"/>
              <w:bottom w:val="single" w:sz="4" w:space="0" w:color="auto"/>
              <w:right w:val="single" w:sz="4" w:space="0" w:color="auto"/>
            </w:tcBorders>
            <w:shd w:val="clear" w:color="000000" w:fill="FFFFFF"/>
            <w:noWrap/>
            <w:vAlign w:val="bottom"/>
            <w:hideMark/>
          </w:tcPr>
          <w:p w14:paraId="273F2E1B"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24 739,47</w:t>
            </w:r>
          </w:p>
        </w:tc>
        <w:tc>
          <w:tcPr>
            <w:tcW w:w="1559" w:type="dxa"/>
            <w:tcBorders>
              <w:top w:val="nil"/>
              <w:left w:val="nil"/>
              <w:bottom w:val="single" w:sz="4" w:space="0" w:color="auto"/>
              <w:right w:val="single" w:sz="4" w:space="0" w:color="auto"/>
            </w:tcBorders>
            <w:shd w:val="clear" w:color="000000" w:fill="FFFFFF"/>
            <w:noWrap/>
            <w:vAlign w:val="bottom"/>
            <w:hideMark/>
          </w:tcPr>
          <w:p w14:paraId="3DD8920F"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13 594,64</w:t>
            </w:r>
          </w:p>
        </w:tc>
        <w:tc>
          <w:tcPr>
            <w:tcW w:w="1418" w:type="dxa"/>
            <w:tcBorders>
              <w:top w:val="nil"/>
              <w:left w:val="nil"/>
              <w:bottom w:val="single" w:sz="4" w:space="0" w:color="auto"/>
              <w:right w:val="single" w:sz="4" w:space="0" w:color="auto"/>
            </w:tcBorders>
            <w:shd w:val="clear" w:color="000000" w:fill="FFFFFF"/>
            <w:noWrap/>
            <w:vAlign w:val="bottom"/>
            <w:hideMark/>
          </w:tcPr>
          <w:p w14:paraId="38681188"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2 288,77</w:t>
            </w:r>
          </w:p>
        </w:tc>
        <w:tc>
          <w:tcPr>
            <w:tcW w:w="1420" w:type="dxa"/>
            <w:tcBorders>
              <w:top w:val="nil"/>
              <w:left w:val="nil"/>
              <w:bottom w:val="single" w:sz="4" w:space="0" w:color="auto"/>
              <w:right w:val="single" w:sz="4" w:space="0" w:color="auto"/>
            </w:tcBorders>
            <w:shd w:val="clear" w:color="000000" w:fill="FFFFFF"/>
            <w:noWrap/>
            <w:vAlign w:val="bottom"/>
            <w:hideMark/>
          </w:tcPr>
          <w:p w14:paraId="0B755E35"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2 320,31</w:t>
            </w:r>
          </w:p>
        </w:tc>
        <w:tc>
          <w:tcPr>
            <w:tcW w:w="1460" w:type="dxa"/>
            <w:tcBorders>
              <w:top w:val="nil"/>
              <w:left w:val="nil"/>
              <w:bottom w:val="single" w:sz="4" w:space="0" w:color="auto"/>
              <w:right w:val="single" w:sz="4" w:space="0" w:color="auto"/>
            </w:tcBorders>
            <w:shd w:val="clear" w:color="000000" w:fill="FFFFFF"/>
            <w:noWrap/>
            <w:vAlign w:val="bottom"/>
            <w:hideMark/>
          </w:tcPr>
          <w:p w14:paraId="30ABDBE4"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680,06</w:t>
            </w:r>
          </w:p>
        </w:tc>
        <w:tc>
          <w:tcPr>
            <w:tcW w:w="1230" w:type="dxa"/>
            <w:tcBorders>
              <w:top w:val="nil"/>
              <w:left w:val="nil"/>
              <w:bottom w:val="single" w:sz="4" w:space="0" w:color="auto"/>
              <w:right w:val="single" w:sz="4" w:space="0" w:color="auto"/>
            </w:tcBorders>
            <w:shd w:val="clear" w:color="000000" w:fill="FFFFFF"/>
            <w:noWrap/>
            <w:vAlign w:val="bottom"/>
            <w:hideMark/>
          </w:tcPr>
          <w:p w14:paraId="4C1F7BFD"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6EE481A8"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57 167,18</w:t>
            </w:r>
          </w:p>
        </w:tc>
      </w:tr>
      <w:tr w:rsidR="005D3A86" w:rsidRPr="005D3A86" w14:paraId="1710E207" w14:textId="77777777" w:rsidTr="005D3A86">
        <w:trPr>
          <w:trHeight w:val="622"/>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25E6B5F1" w14:textId="77777777" w:rsidR="005D3A86" w:rsidRPr="005D3A86" w:rsidRDefault="005D3A86" w:rsidP="005D3A86">
            <w:pPr>
              <w:spacing w:after="0" w:line="240" w:lineRule="auto"/>
              <w:jc w:val="center"/>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13</w:t>
            </w:r>
          </w:p>
        </w:tc>
        <w:tc>
          <w:tcPr>
            <w:tcW w:w="2693" w:type="dxa"/>
            <w:tcBorders>
              <w:top w:val="nil"/>
              <w:left w:val="nil"/>
              <w:bottom w:val="single" w:sz="4" w:space="0" w:color="auto"/>
              <w:right w:val="single" w:sz="4" w:space="0" w:color="auto"/>
            </w:tcBorders>
            <w:shd w:val="clear" w:color="000000" w:fill="FFFFFF"/>
            <w:vAlign w:val="bottom"/>
            <w:hideMark/>
          </w:tcPr>
          <w:p w14:paraId="1EDEB193"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Maksājumi apgabaliem, kuros ir dabīgi vai citi specifiski ierobežojumi</w:t>
            </w:r>
          </w:p>
        </w:tc>
        <w:tc>
          <w:tcPr>
            <w:tcW w:w="1276" w:type="dxa"/>
            <w:tcBorders>
              <w:top w:val="nil"/>
              <w:left w:val="nil"/>
              <w:bottom w:val="single" w:sz="4" w:space="0" w:color="auto"/>
              <w:right w:val="single" w:sz="4" w:space="0" w:color="auto"/>
            </w:tcBorders>
            <w:shd w:val="clear" w:color="000000" w:fill="FFFFFF"/>
            <w:noWrap/>
            <w:vAlign w:val="bottom"/>
            <w:hideMark/>
          </w:tcPr>
          <w:p w14:paraId="604F11C4"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28 019,60</w:t>
            </w:r>
          </w:p>
        </w:tc>
        <w:tc>
          <w:tcPr>
            <w:tcW w:w="1276" w:type="dxa"/>
            <w:tcBorders>
              <w:top w:val="nil"/>
              <w:left w:val="nil"/>
              <w:bottom w:val="single" w:sz="4" w:space="0" w:color="auto"/>
              <w:right w:val="single" w:sz="4" w:space="0" w:color="auto"/>
            </w:tcBorders>
            <w:shd w:val="clear" w:color="000000" w:fill="FFFFFF"/>
            <w:noWrap/>
            <w:vAlign w:val="bottom"/>
            <w:hideMark/>
          </w:tcPr>
          <w:p w14:paraId="54698357"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170 096,49</w:t>
            </w:r>
          </w:p>
        </w:tc>
        <w:tc>
          <w:tcPr>
            <w:tcW w:w="1559" w:type="dxa"/>
            <w:tcBorders>
              <w:top w:val="nil"/>
              <w:left w:val="nil"/>
              <w:bottom w:val="single" w:sz="4" w:space="0" w:color="auto"/>
              <w:right w:val="single" w:sz="4" w:space="0" w:color="auto"/>
            </w:tcBorders>
            <w:shd w:val="clear" w:color="000000" w:fill="FFFFFF"/>
            <w:noWrap/>
            <w:vAlign w:val="bottom"/>
            <w:hideMark/>
          </w:tcPr>
          <w:p w14:paraId="6EE07319"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82 430,63</w:t>
            </w:r>
          </w:p>
        </w:tc>
        <w:tc>
          <w:tcPr>
            <w:tcW w:w="1418" w:type="dxa"/>
            <w:tcBorders>
              <w:top w:val="nil"/>
              <w:left w:val="nil"/>
              <w:bottom w:val="single" w:sz="4" w:space="0" w:color="auto"/>
              <w:right w:val="single" w:sz="4" w:space="0" w:color="auto"/>
            </w:tcBorders>
            <w:shd w:val="clear" w:color="000000" w:fill="FFFFFF"/>
            <w:noWrap/>
            <w:vAlign w:val="bottom"/>
            <w:hideMark/>
          </w:tcPr>
          <w:p w14:paraId="33AC85C3"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71 276,38</w:t>
            </w:r>
          </w:p>
        </w:tc>
        <w:tc>
          <w:tcPr>
            <w:tcW w:w="1420" w:type="dxa"/>
            <w:tcBorders>
              <w:top w:val="nil"/>
              <w:left w:val="nil"/>
              <w:bottom w:val="single" w:sz="4" w:space="0" w:color="auto"/>
              <w:right w:val="single" w:sz="4" w:space="0" w:color="auto"/>
            </w:tcBorders>
            <w:shd w:val="clear" w:color="000000" w:fill="FFFFFF"/>
            <w:noWrap/>
            <w:vAlign w:val="bottom"/>
            <w:hideMark/>
          </w:tcPr>
          <w:p w14:paraId="7C945118"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95 830,79</w:t>
            </w:r>
          </w:p>
        </w:tc>
        <w:tc>
          <w:tcPr>
            <w:tcW w:w="1460" w:type="dxa"/>
            <w:tcBorders>
              <w:top w:val="nil"/>
              <w:left w:val="nil"/>
              <w:bottom w:val="single" w:sz="4" w:space="0" w:color="auto"/>
              <w:right w:val="single" w:sz="4" w:space="0" w:color="auto"/>
            </w:tcBorders>
            <w:shd w:val="clear" w:color="000000" w:fill="FFFFFF"/>
            <w:noWrap/>
            <w:vAlign w:val="bottom"/>
            <w:hideMark/>
          </w:tcPr>
          <w:p w14:paraId="60F7FBF4"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15 235,86</w:t>
            </w:r>
          </w:p>
        </w:tc>
        <w:tc>
          <w:tcPr>
            <w:tcW w:w="1230" w:type="dxa"/>
            <w:tcBorders>
              <w:top w:val="nil"/>
              <w:left w:val="nil"/>
              <w:bottom w:val="single" w:sz="4" w:space="0" w:color="auto"/>
              <w:right w:val="single" w:sz="4" w:space="0" w:color="auto"/>
            </w:tcBorders>
            <w:shd w:val="clear" w:color="000000" w:fill="FFFFFF"/>
            <w:noWrap/>
            <w:vAlign w:val="bottom"/>
            <w:hideMark/>
          </w:tcPr>
          <w:p w14:paraId="2489B1C2"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1 036,71</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51752B74"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463 926,46</w:t>
            </w:r>
          </w:p>
        </w:tc>
      </w:tr>
      <w:tr w:rsidR="005D3A86" w:rsidRPr="005D3A86" w14:paraId="73E60C6D" w14:textId="77777777" w:rsidTr="005D3A86">
        <w:trPr>
          <w:trHeight w:val="311"/>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7DBBD4B2" w14:textId="77777777" w:rsidR="005D3A86" w:rsidRPr="005D3A86" w:rsidRDefault="005D3A86" w:rsidP="005D3A86">
            <w:pPr>
              <w:spacing w:after="0" w:line="240" w:lineRule="auto"/>
              <w:jc w:val="center"/>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16</w:t>
            </w:r>
          </w:p>
        </w:tc>
        <w:tc>
          <w:tcPr>
            <w:tcW w:w="2693" w:type="dxa"/>
            <w:tcBorders>
              <w:top w:val="nil"/>
              <w:left w:val="nil"/>
              <w:bottom w:val="single" w:sz="4" w:space="0" w:color="auto"/>
              <w:right w:val="single" w:sz="4" w:space="0" w:color="auto"/>
            </w:tcBorders>
            <w:shd w:val="clear" w:color="000000" w:fill="FFFFFF"/>
            <w:vAlign w:val="bottom"/>
            <w:hideMark/>
          </w:tcPr>
          <w:p w14:paraId="29DBACAC"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Sadarbība</w:t>
            </w:r>
          </w:p>
        </w:tc>
        <w:tc>
          <w:tcPr>
            <w:tcW w:w="1276" w:type="dxa"/>
            <w:tcBorders>
              <w:top w:val="nil"/>
              <w:left w:val="nil"/>
              <w:bottom w:val="single" w:sz="4" w:space="0" w:color="auto"/>
              <w:right w:val="single" w:sz="4" w:space="0" w:color="auto"/>
            </w:tcBorders>
            <w:shd w:val="clear" w:color="000000" w:fill="FFFFFF"/>
            <w:noWrap/>
            <w:vAlign w:val="bottom"/>
            <w:hideMark/>
          </w:tcPr>
          <w:p w14:paraId="6B7C0DA3"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1124072D"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2E33FEA0"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1BBBF939"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1554C2EC"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460" w:type="dxa"/>
            <w:tcBorders>
              <w:top w:val="nil"/>
              <w:left w:val="nil"/>
              <w:bottom w:val="single" w:sz="4" w:space="0" w:color="auto"/>
              <w:right w:val="single" w:sz="4" w:space="0" w:color="auto"/>
            </w:tcBorders>
            <w:shd w:val="clear" w:color="000000" w:fill="FFFFFF"/>
            <w:noWrap/>
            <w:vAlign w:val="bottom"/>
            <w:hideMark/>
          </w:tcPr>
          <w:p w14:paraId="6FC68896"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3 188,45</w:t>
            </w:r>
          </w:p>
        </w:tc>
        <w:tc>
          <w:tcPr>
            <w:tcW w:w="1230" w:type="dxa"/>
            <w:tcBorders>
              <w:top w:val="nil"/>
              <w:left w:val="nil"/>
              <w:bottom w:val="single" w:sz="4" w:space="0" w:color="auto"/>
              <w:right w:val="single" w:sz="4" w:space="0" w:color="auto"/>
            </w:tcBorders>
            <w:shd w:val="clear" w:color="000000" w:fill="FFFFFF"/>
            <w:noWrap/>
            <w:vAlign w:val="bottom"/>
            <w:hideMark/>
          </w:tcPr>
          <w:p w14:paraId="2E72CCD1"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05283E2E"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3 188,45</w:t>
            </w:r>
          </w:p>
        </w:tc>
      </w:tr>
      <w:tr w:rsidR="005D3A86" w:rsidRPr="005D3A86" w14:paraId="0447A80B" w14:textId="77777777" w:rsidTr="005D3A86">
        <w:trPr>
          <w:trHeight w:val="622"/>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5B77A7C2" w14:textId="77777777" w:rsidR="005D3A86" w:rsidRPr="005D3A86" w:rsidRDefault="005D3A86" w:rsidP="005D3A86">
            <w:pPr>
              <w:spacing w:after="0" w:line="240" w:lineRule="auto"/>
              <w:jc w:val="center"/>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17</w:t>
            </w:r>
          </w:p>
        </w:tc>
        <w:tc>
          <w:tcPr>
            <w:tcW w:w="2693" w:type="dxa"/>
            <w:tcBorders>
              <w:top w:val="nil"/>
              <w:left w:val="nil"/>
              <w:bottom w:val="single" w:sz="4" w:space="0" w:color="auto"/>
              <w:right w:val="single" w:sz="4" w:space="0" w:color="auto"/>
            </w:tcBorders>
            <w:shd w:val="clear" w:color="000000" w:fill="FFFFFF"/>
            <w:vAlign w:val="bottom"/>
            <w:hideMark/>
          </w:tcPr>
          <w:p w14:paraId="186BA88D"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Ražas, dzīvnieku un augu apdrošināšanas prēmija</w:t>
            </w:r>
          </w:p>
        </w:tc>
        <w:tc>
          <w:tcPr>
            <w:tcW w:w="1276" w:type="dxa"/>
            <w:tcBorders>
              <w:top w:val="nil"/>
              <w:left w:val="nil"/>
              <w:bottom w:val="single" w:sz="4" w:space="0" w:color="auto"/>
              <w:right w:val="single" w:sz="4" w:space="0" w:color="auto"/>
            </w:tcBorders>
            <w:shd w:val="clear" w:color="000000" w:fill="FFFFFF"/>
            <w:noWrap/>
            <w:vAlign w:val="bottom"/>
            <w:hideMark/>
          </w:tcPr>
          <w:p w14:paraId="752DF25A"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7EB74B52"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1,34</w:t>
            </w:r>
          </w:p>
        </w:tc>
        <w:tc>
          <w:tcPr>
            <w:tcW w:w="1559" w:type="dxa"/>
            <w:tcBorders>
              <w:top w:val="nil"/>
              <w:left w:val="nil"/>
              <w:bottom w:val="single" w:sz="4" w:space="0" w:color="auto"/>
              <w:right w:val="single" w:sz="4" w:space="0" w:color="auto"/>
            </w:tcBorders>
            <w:shd w:val="clear" w:color="000000" w:fill="FFFFFF"/>
            <w:noWrap/>
            <w:vAlign w:val="bottom"/>
            <w:hideMark/>
          </w:tcPr>
          <w:p w14:paraId="58D186E4"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7930CDA3"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115,74</w:t>
            </w:r>
          </w:p>
        </w:tc>
        <w:tc>
          <w:tcPr>
            <w:tcW w:w="1420" w:type="dxa"/>
            <w:tcBorders>
              <w:top w:val="nil"/>
              <w:left w:val="nil"/>
              <w:bottom w:val="single" w:sz="4" w:space="0" w:color="auto"/>
              <w:right w:val="single" w:sz="4" w:space="0" w:color="auto"/>
            </w:tcBorders>
            <w:shd w:val="clear" w:color="000000" w:fill="FFFFFF"/>
            <w:noWrap/>
            <w:vAlign w:val="bottom"/>
            <w:hideMark/>
          </w:tcPr>
          <w:p w14:paraId="604DED3C"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29 052,37</w:t>
            </w:r>
          </w:p>
        </w:tc>
        <w:tc>
          <w:tcPr>
            <w:tcW w:w="1460" w:type="dxa"/>
            <w:tcBorders>
              <w:top w:val="nil"/>
              <w:left w:val="nil"/>
              <w:bottom w:val="single" w:sz="4" w:space="0" w:color="auto"/>
              <w:right w:val="single" w:sz="4" w:space="0" w:color="auto"/>
            </w:tcBorders>
            <w:shd w:val="clear" w:color="000000" w:fill="FFFFFF"/>
            <w:noWrap/>
            <w:vAlign w:val="bottom"/>
            <w:hideMark/>
          </w:tcPr>
          <w:p w14:paraId="2892FCED"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230" w:type="dxa"/>
            <w:tcBorders>
              <w:top w:val="nil"/>
              <w:left w:val="nil"/>
              <w:bottom w:val="single" w:sz="4" w:space="0" w:color="auto"/>
              <w:right w:val="single" w:sz="4" w:space="0" w:color="auto"/>
            </w:tcBorders>
            <w:shd w:val="clear" w:color="000000" w:fill="FFFFFF"/>
            <w:noWrap/>
            <w:vAlign w:val="bottom"/>
            <w:hideMark/>
          </w:tcPr>
          <w:p w14:paraId="29FDD9AE"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245,16</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0A94A9ED"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29 414,61</w:t>
            </w:r>
          </w:p>
        </w:tc>
      </w:tr>
      <w:tr w:rsidR="005D3A86" w:rsidRPr="005D3A86" w14:paraId="4F1A89CF" w14:textId="77777777" w:rsidTr="005D3A86">
        <w:trPr>
          <w:trHeight w:val="948"/>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4C065149" w14:textId="77777777" w:rsidR="005D3A86" w:rsidRPr="005D3A86" w:rsidRDefault="005D3A86" w:rsidP="005D3A86">
            <w:pPr>
              <w:spacing w:after="0" w:line="240" w:lineRule="auto"/>
              <w:jc w:val="center"/>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lastRenderedPageBreak/>
              <w:t>19</w:t>
            </w:r>
          </w:p>
        </w:tc>
        <w:tc>
          <w:tcPr>
            <w:tcW w:w="2693" w:type="dxa"/>
            <w:tcBorders>
              <w:top w:val="nil"/>
              <w:left w:val="nil"/>
              <w:bottom w:val="single" w:sz="4" w:space="0" w:color="auto"/>
              <w:right w:val="single" w:sz="4" w:space="0" w:color="auto"/>
            </w:tcBorders>
            <w:shd w:val="clear" w:color="000000" w:fill="FFFFFF"/>
            <w:vAlign w:val="bottom"/>
            <w:hideMark/>
          </w:tcPr>
          <w:p w14:paraId="29694C91"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Atbalsts LEADER vietējai attīstībai (SVVA - sabiedrības virzīta vietējā attīstība)</w:t>
            </w:r>
          </w:p>
        </w:tc>
        <w:tc>
          <w:tcPr>
            <w:tcW w:w="1276" w:type="dxa"/>
            <w:tcBorders>
              <w:top w:val="nil"/>
              <w:left w:val="nil"/>
              <w:bottom w:val="single" w:sz="4" w:space="0" w:color="auto"/>
              <w:right w:val="single" w:sz="4" w:space="0" w:color="auto"/>
            </w:tcBorders>
            <w:shd w:val="clear" w:color="000000" w:fill="FFFFFF"/>
            <w:noWrap/>
            <w:vAlign w:val="bottom"/>
            <w:hideMark/>
          </w:tcPr>
          <w:p w14:paraId="47AB117F"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08CAFF2B"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6EABD9C7"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51CE9A3B"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0,01</w:t>
            </w:r>
          </w:p>
        </w:tc>
        <w:tc>
          <w:tcPr>
            <w:tcW w:w="1420" w:type="dxa"/>
            <w:tcBorders>
              <w:top w:val="nil"/>
              <w:left w:val="nil"/>
              <w:bottom w:val="single" w:sz="4" w:space="0" w:color="auto"/>
              <w:right w:val="single" w:sz="4" w:space="0" w:color="auto"/>
            </w:tcBorders>
            <w:shd w:val="clear" w:color="000000" w:fill="FFFFFF"/>
            <w:noWrap/>
            <w:vAlign w:val="bottom"/>
            <w:hideMark/>
          </w:tcPr>
          <w:p w14:paraId="7DFFBBD8"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658,45</w:t>
            </w:r>
          </w:p>
        </w:tc>
        <w:tc>
          <w:tcPr>
            <w:tcW w:w="1460" w:type="dxa"/>
            <w:tcBorders>
              <w:top w:val="nil"/>
              <w:left w:val="nil"/>
              <w:bottom w:val="single" w:sz="4" w:space="0" w:color="auto"/>
              <w:right w:val="single" w:sz="4" w:space="0" w:color="auto"/>
            </w:tcBorders>
            <w:shd w:val="clear" w:color="000000" w:fill="FFFFFF"/>
            <w:noWrap/>
            <w:vAlign w:val="bottom"/>
            <w:hideMark/>
          </w:tcPr>
          <w:p w14:paraId="56D65BAE"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23 789,67</w:t>
            </w:r>
          </w:p>
        </w:tc>
        <w:tc>
          <w:tcPr>
            <w:tcW w:w="1230" w:type="dxa"/>
            <w:tcBorders>
              <w:top w:val="nil"/>
              <w:left w:val="nil"/>
              <w:bottom w:val="single" w:sz="4" w:space="0" w:color="auto"/>
              <w:right w:val="single" w:sz="4" w:space="0" w:color="auto"/>
            </w:tcBorders>
            <w:shd w:val="clear" w:color="000000" w:fill="FFFFFF"/>
            <w:noWrap/>
            <w:vAlign w:val="bottom"/>
            <w:hideMark/>
          </w:tcPr>
          <w:p w14:paraId="7888191E"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3 232,00</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18389E38"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27 680,13</w:t>
            </w:r>
          </w:p>
        </w:tc>
      </w:tr>
      <w:tr w:rsidR="005D3A86" w:rsidRPr="005D3A86" w14:paraId="5E90954D" w14:textId="77777777" w:rsidTr="005D3A86">
        <w:trPr>
          <w:trHeight w:val="622"/>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48259E45" w14:textId="77777777" w:rsidR="005D3A86" w:rsidRPr="005D3A86" w:rsidRDefault="005D3A86" w:rsidP="005D3A86">
            <w:pPr>
              <w:spacing w:after="0" w:line="240" w:lineRule="auto"/>
              <w:jc w:val="center"/>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20</w:t>
            </w:r>
          </w:p>
        </w:tc>
        <w:tc>
          <w:tcPr>
            <w:tcW w:w="2693" w:type="dxa"/>
            <w:tcBorders>
              <w:top w:val="nil"/>
              <w:left w:val="nil"/>
              <w:bottom w:val="single" w:sz="4" w:space="0" w:color="auto"/>
              <w:right w:val="single" w:sz="4" w:space="0" w:color="auto"/>
            </w:tcBorders>
            <w:shd w:val="clear" w:color="000000" w:fill="FFFFFF"/>
            <w:vAlign w:val="bottom"/>
            <w:hideMark/>
          </w:tcPr>
          <w:p w14:paraId="66358F43"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Priekšlaicīga pensionēšanas (pārejošas saistības)</w:t>
            </w:r>
          </w:p>
        </w:tc>
        <w:tc>
          <w:tcPr>
            <w:tcW w:w="1276" w:type="dxa"/>
            <w:tcBorders>
              <w:top w:val="nil"/>
              <w:left w:val="nil"/>
              <w:bottom w:val="single" w:sz="4" w:space="0" w:color="auto"/>
              <w:right w:val="single" w:sz="4" w:space="0" w:color="auto"/>
            </w:tcBorders>
            <w:shd w:val="clear" w:color="000000" w:fill="FFFFFF"/>
            <w:noWrap/>
            <w:vAlign w:val="bottom"/>
            <w:hideMark/>
          </w:tcPr>
          <w:p w14:paraId="2FC5E125"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555B202E"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1 089,12</w:t>
            </w:r>
          </w:p>
        </w:tc>
        <w:tc>
          <w:tcPr>
            <w:tcW w:w="1559" w:type="dxa"/>
            <w:tcBorders>
              <w:top w:val="nil"/>
              <w:left w:val="nil"/>
              <w:bottom w:val="single" w:sz="4" w:space="0" w:color="auto"/>
              <w:right w:val="single" w:sz="4" w:space="0" w:color="auto"/>
            </w:tcBorders>
            <w:shd w:val="clear" w:color="000000" w:fill="FFFFFF"/>
            <w:noWrap/>
            <w:vAlign w:val="bottom"/>
            <w:hideMark/>
          </w:tcPr>
          <w:p w14:paraId="23EE7974"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397,48</w:t>
            </w:r>
          </w:p>
        </w:tc>
        <w:tc>
          <w:tcPr>
            <w:tcW w:w="1418" w:type="dxa"/>
            <w:tcBorders>
              <w:top w:val="nil"/>
              <w:left w:val="nil"/>
              <w:bottom w:val="single" w:sz="4" w:space="0" w:color="auto"/>
              <w:right w:val="single" w:sz="4" w:space="0" w:color="auto"/>
            </w:tcBorders>
            <w:shd w:val="clear" w:color="000000" w:fill="FFFFFF"/>
            <w:noWrap/>
            <w:vAlign w:val="bottom"/>
            <w:hideMark/>
          </w:tcPr>
          <w:p w14:paraId="0EB60A78"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102,01</w:t>
            </w:r>
          </w:p>
        </w:tc>
        <w:tc>
          <w:tcPr>
            <w:tcW w:w="1420" w:type="dxa"/>
            <w:tcBorders>
              <w:top w:val="nil"/>
              <w:left w:val="nil"/>
              <w:bottom w:val="single" w:sz="4" w:space="0" w:color="auto"/>
              <w:right w:val="single" w:sz="4" w:space="0" w:color="auto"/>
            </w:tcBorders>
            <w:shd w:val="clear" w:color="000000" w:fill="FFFFFF"/>
            <w:noWrap/>
            <w:vAlign w:val="bottom"/>
            <w:hideMark/>
          </w:tcPr>
          <w:p w14:paraId="78BC6153"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72,99</w:t>
            </w:r>
          </w:p>
        </w:tc>
        <w:tc>
          <w:tcPr>
            <w:tcW w:w="1460" w:type="dxa"/>
            <w:tcBorders>
              <w:top w:val="nil"/>
              <w:left w:val="nil"/>
              <w:bottom w:val="single" w:sz="4" w:space="0" w:color="auto"/>
              <w:right w:val="single" w:sz="4" w:space="0" w:color="auto"/>
            </w:tcBorders>
            <w:shd w:val="clear" w:color="000000" w:fill="FFFFFF"/>
            <w:noWrap/>
            <w:vAlign w:val="bottom"/>
            <w:hideMark/>
          </w:tcPr>
          <w:p w14:paraId="6DEEB525"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0,51</w:t>
            </w:r>
          </w:p>
        </w:tc>
        <w:tc>
          <w:tcPr>
            <w:tcW w:w="1230" w:type="dxa"/>
            <w:tcBorders>
              <w:top w:val="nil"/>
              <w:left w:val="nil"/>
              <w:bottom w:val="single" w:sz="4" w:space="0" w:color="auto"/>
              <w:right w:val="single" w:sz="4" w:space="0" w:color="auto"/>
            </w:tcBorders>
            <w:shd w:val="clear" w:color="000000" w:fill="FFFFFF"/>
            <w:noWrap/>
            <w:vAlign w:val="bottom"/>
            <w:hideMark/>
          </w:tcPr>
          <w:p w14:paraId="79A8405A"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46B9BCE6" w14:textId="77777777" w:rsidR="005D3A86" w:rsidRPr="005D3A86" w:rsidRDefault="005D3A86" w:rsidP="005D3A86">
            <w:pPr>
              <w:spacing w:after="0" w:line="240" w:lineRule="auto"/>
              <w:jc w:val="right"/>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1 662,11</w:t>
            </w:r>
          </w:p>
        </w:tc>
      </w:tr>
      <w:tr w:rsidR="005D3A86" w:rsidRPr="005D3A86" w14:paraId="7557597A" w14:textId="77777777" w:rsidTr="005D3A86">
        <w:trPr>
          <w:trHeight w:val="311"/>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6BBC8B54"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2693" w:type="dxa"/>
            <w:tcBorders>
              <w:top w:val="nil"/>
              <w:left w:val="nil"/>
              <w:bottom w:val="single" w:sz="4" w:space="0" w:color="auto"/>
              <w:right w:val="single" w:sz="4" w:space="0" w:color="auto"/>
            </w:tcBorders>
            <w:shd w:val="clear" w:color="000000" w:fill="FFFFFF"/>
            <w:noWrap/>
            <w:vAlign w:val="bottom"/>
            <w:hideMark/>
          </w:tcPr>
          <w:p w14:paraId="3B3A05FC" w14:textId="77777777" w:rsidR="005D3A86" w:rsidRPr="005D3A86" w:rsidRDefault="005D3A86" w:rsidP="005D3A86">
            <w:pPr>
              <w:spacing w:after="0" w:line="240" w:lineRule="auto"/>
              <w:rPr>
                <w:rFonts w:ascii="Times New Roman" w:eastAsia="Times New Roman" w:hAnsi="Times New Roman" w:cs="Times New Roman"/>
                <w:b/>
                <w:bCs/>
                <w:color w:val="000000"/>
                <w:sz w:val="24"/>
                <w:szCs w:val="24"/>
                <w:lang w:eastAsia="lv-LV"/>
              </w:rPr>
            </w:pPr>
            <w:r w:rsidRPr="005D3A86">
              <w:rPr>
                <w:rFonts w:ascii="Times New Roman" w:eastAsia="Times New Roman" w:hAnsi="Times New Roman" w:cs="Times New Roman"/>
                <w:b/>
                <w:bCs/>
                <w:color w:val="000000"/>
                <w:sz w:val="24"/>
                <w:szCs w:val="24"/>
                <w:lang w:eastAsia="lv-LV"/>
              </w:rPr>
              <w:t>KOPĀ</w:t>
            </w:r>
          </w:p>
        </w:tc>
        <w:tc>
          <w:tcPr>
            <w:tcW w:w="1276" w:type="dxa"/>
            <w:tcBorders>
              <w:top w:val="nil"/>
              <w:left w:val="nil"/>
              <w:bottom w:val="single" w:sz="4" w:space="0" w:color="auto"/>
              <w:right w:val="single" w:sz="4" w:space="0" w:color="auto"/>
            </w:tcBorders>
            <w:shd w:val="clear" w:color="000000" w:fill="FFFFFF"/>
            <w:noWrap/>
            <w:vAlign w:val="bottom"/>
            <w:hideMark/>
          </w:tcPr>
          <w:p w14:paraId="3C0460C0"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0F00752D"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1F9C0782"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3FD8B6A1"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77E3255D"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460" w:type="dxa"/>
            <w:tcBorders>
              <w:top w:val="nil"/>
              <w:left w:val="nil"/>
              <w:bottom w:val="single" w:sz="4" w:space="0" w:color="auto"/>
              <w:right w:val="single" w:sz="4" w:space="0" w:color="auto"/>
            </w:tcBorders>
            <w:shd w:val="clear" w:color="000000" w:fill="FFFFFF"/>
            <w:noWrap/>
            <w:vAlign w:val="bottom"/>
            <w:hideMark/>
          </w:tcPr>
          <w:p w14:paraId="601D49AF"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230" w:type="dxa"/>
            <w:tcBorders>
              <w:top w:val="nil"/>
              <w:left w:val="nil"/>
              <w:bottom w:val="single" w:sz="4" w:space="0" w:color="auto"/>
              <w:right w:val="single" w:sz="4" w:space="0" w:color="auto"/>
            </w:tcBorders>
            <w:shd w:val="clear" w:color="000000" w:fill="FFFFFF"/>
            <w:noWrap/>
            <w:vAlign w:val="bottom"/>
            <w:hideMark/>
          </w:tcPr>
          <w:p w14:paraId="5EA0A3CD"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53B8D885" w14:textId="77777777" w:rsidR="005D3A86" w:rsidRPr="005D3A86" w:rsidRDefault="005D3A86" w:rsidP="005D3A86">
            <w:pPr>
              <w:spacing w:after="0" w:line="240" w:lineRule="auto"/>
              <w:jc w:val="right"/>
              <w:rPr>
                <w:rFonts w:ascii="Times New Roman" w:eastAsia="Times New Roman" w:hAnsi="Times New Roman" w:cs="Times New Roman"/>
                <w:b/>
                <w:bCs/>
                <w:color w:val="000000"/>
                <w:sz w:val="24"/>
                <w:szCs w:val="24"/>
                <w:lang w:eastAsia="lv-LV"/>
              </w:rPr>
            </w:pPr>
            <w:r w:rsidRPr="005D3A86">
              <w:rPr>
                <w:rFonts w:ascii="Times New Roman" w:eastAsia="Times New Roman" w:hAnsi="Times New Roman" w:cs="Times New Roman"/>
                <w:b/>
                <w:bCs/>
                <w:color w:val="000000"/>
                <w:sz w:val="24"/>
                <w:szCs w:val="24"/>
                <w:lang w:eastAsia="lv-LV"/>
              </w:rPr>
              <w:t>3 484 048,02</w:t>
            </w:r>
          </w:p>
        </w:tc>
      </w:tr>
      <w:tr w:rsidR="005D3A86" w:rsidRPr="005D3A86" w14:paraId="065F1986" w14:textId="77777777" w:rsidTr="005D3A86">
        <w:trPr>
          <w:trHeight w:val="288"/>
        </w:trPr>
        <w:tc>
          <w:tcPr>
            <w:tcW w:w="993" w:type="dxa"/>
            <w:tcBorders>
              <w:top w:val="nil"/>
              <w:left w:val="nil"/>
              <w:bottom w:val="nil"/>
              <w:right w:val="nil"/>
            </w:tcBorders>
            <w:shd w:val="clear" w:color="auto" w:fill="auto"/>
            <w:noWrap/>
            <w:vAlign w:val="bottom"/>
            <w:hideMark/>
          </w:tcPr>
          <w:p w14:paraId="3310A47E" w14:textId="77777777" w:rsidR="005D3A86" w:rsidRPr="005D3A86" w:rsidRDefault="005D3A86" w:rsidP="005D3A86">
            <w:pPr>
              <w:spacing w:after="0" w:line="240" w:lineRule="auto"/>
              <w:jc w:val="right"/>
              <w:rPr>
                <w:rFonts w:ascii="Times New Roman" w:eastAsia="Times New Roman" w:hAnsi="Times New Roman" w:cs="Times New Roman"/>
                <w:b/>
                <w:bCs/>
                <w:color w:val="000000"/>
                <w:sz w:val="24"/>
                <w:szCs w:val="24"/>
                <w:lang w:eastAsia="lv-LV"/>
              </w:rPr>
            </w:pPr>
          </w:p>
        </w:tc>
        <w:tc>
          <w:tcPr>
            <w:tcW w:w="2693" w:type="dxa"/>
            <w:tcBorders>
              <w:top w:val="nil"/>
              <w:left w:val="nil"/>
              <w:bottom w:val="nil"/>
              <w:right w:val="nil"/>
            </w:tcBorders>
            <w:shd w:val="clear" w:color="auto" w:fill="auto"/>
            <w:noWrap/>
            <w:vAlign w:val="bottom"/>
            <w:hideMark/>
          </w:tcPr>
          <w:p w14:paraId="20834354"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276" w:type="dxa"/>
            <w:tcBorders>
              <w:top w:val="nil"/>
              <w:left w:val="nil"/>
              <w:bottom w:val="nil"/>
              <w:right w:val="nil"/>
            </w:tcBorders>
            <w:shd w:val="clear" w:color="auto" w:fill="auto"/>
            <w:noWrap/>
            <w:vAlign w:val="bottom"/>
            <w:hideMark/>
          </w:tcPr>
          <w:p w14:paraId="66BAA0EA"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276" w:type="dxa"/>
            <w:tcBorders>
              <w:top w:val="nil"/>
              <w:left w:val="nil"/>
              <w:bottom w:val="nil"/>
              <w:right w:val="nil"/>
            </w:tcBorders>
            <w:shd w:val="clear" w:color="auto" w:fill="auto"/>
            <w:noWrap/>
            <w:vAlign w:val="bottom"/>
            <w:hideMark/>
          </w:tcPr>
          <w:p w14:paraId="20BC2214"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559" w:type="dxa"/>
            <w:tcBorders>
              <w:top w:val="nil"/>
              <w:left w:val="nil"/>
              <w:bottom w:val="nil"/>
              <w:right w:val="nil"/>
            </w:tcBorders>
            <w:shd w:val="clear" w:color="auto" w:fill="auto"/>
            <w:noWrap/>
            <w:vAlign w:val="bottom"/>
            <w:hideMark/>
          </w:tcPr>
          <w:p w14:paraId="6C741069"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418" w:type="dxa"/>
            <w:tcBorders>
              <w:top w:val="nil"/>
              <w:left w:val="nil"/>
              <w:bottom w:val="nil"/>
              <w:right w:val="nil"/>
            </w:tcBorders>
            <w:shd w:val="clear" w:color="auto" w:fill="auto"/>
            <w:noWrap/>
            <w:vAlign w:val="bottom"/>
            <w:hideMark/>
          </w:tcPr>
          <w:p w14:paraId="3BA6805C"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420" w:type="dxa"/>
            <w:tcBorders>
              <w:top w:val="nil"/>
              <w:left w:val="nil"/>
              <w:bottom w:val="nil"/>
              <w:right w:val="nil"/>
            </w:tcBorders>
            <w:shd w:val="clear" w:color="auto" w:fill="auto"/>
            <w:noWrap/>
            <w:vAlign w:val="bottom"/>
            <w:hideMark/>
          </w:tcPr>
          <w:p w14:paraId="7D9718C4"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460" w:type="dxa"/>
            <w:tcBorders>
              <w:top w:val="nil"/>
              <w:left w:val="nil"/>
              <w:bottom w:val="nil"/>
              <w:right w:val="nil"/>
            </w:tcBorders>
            <w:shd w:val="clear" w:color="auto" w:fill="auto"/>
            <w:noWrap/>
            <w:vAlign w:val="bottom"/>
            <w:hideMark/>
          </w:tcPr>
          <w:p w14:paraId="289E251E"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230" w:type="dxa"/>
            <w:tcBorders>
              <w:top w:val="nil"/>
              <w:left w:val="nil"/>
              <w:bottom w:val="nil"/>
              <w:right w:val="nil"/>
            </w:tcBorders>
            <w:shd w:val="clear" w:color="auto" w:fill="auto"/>
            <w:noWrap/>
            <w:vAlign w:val="bottom"/>
            <w:hideMark/>
          </w:tcPr>
          <w:p w14:paraId="5602CAEF"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559" w:type="dxa"/>
            <w:gridSpan w:val="2"/>
            <w:tcBorders>
              <w:top w:val="nil"/>
              <w:left w:val="nil"/>
              <w:bottom w:val="nil"/>
              <w:right w:val="nil"/>
            </w:tcBorders>
            <w:shd w:val="clear" w:color="auto" w:fill="auto"/>
            <w:noWrap/>
            <w:vAlign w:val="bottom"/>
            <w:hideMark/>
          </w:tcPr>
          <w:p w14:paraId="44302743"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r>
      <w:tr w:rsidR="005D3A86" w:rsidRPr="005D3A86" w14:paraId="1893FD56" w14:textId="77777777" w:rsidTr="005D3A86">
        <w:trPr>
          <w:trHeight w:val="346"/>
        </w:trPr>
        <w:tc>
          <w:tcPr>
            <w:tcW w:w="9215" w:type="dxa"/>
            <w:gridSpan w:val="6"/>
            <w:tcBorders>
              <w:top w:val="nil"/>
              <w:left w:val="nil"/>
              <w:bottom w:val="nil"/>
              <w:right w:val="nil"/>
            </w:tcBorders>
            <w:shd w:val="clear" w:color="auto" w:fill="auto"/>
            <w:noWrap/>
            <w:vAlign w:val="bottom"/>
            <w:hideMark/>
          </w:tcPr>
          <w:p w14:paraId="18E6DBAF" w14:textId="106C4D8E" w:rsidR="005D3A86" w:rsidRPr="005D3A86" w:rsidRDefault="005D3A86" w:rsidP="005D3A86">
            <w:pPr>
              <w:spacing w:after="0" w:line="240" w:lineRule="auto"/>
              <w:rPr>
                <w:rFonts w:ascii="Times New Roman" w:eastAsia="Times New Roman" w:hAnsi="Times New Roman" w:cs="Times New Roman"/>
                <w:sz w:val="20"/>
                <w:szCs w:val="20"/>
                <w:lang w:eastAsia="lv-LV"/>
              </w:rPr>
            </w:pPr>
            <w:r w:rsidRPr="005D3A86">
              <w:rPr>
                <w:rFonts w:ascii="Times New Roman" w:hAnsi="Times New Roman" w:cs="Times New Roman"/>
                <w:sz w:val="24"/>
                <w:szCs w:val="24"/>
              </w:rPr>
              <w:t>2.tabula</w:t>
            </w:r>
            <w:r w:rsidRPr="005D3A86">
              <w:rPr>
                <w:rFonts w:ascii="Times New Roman" w:hAnsi="Times New Roman" w:cs="Times New Roman"/>
                <w:b/>
                <w:bCs/>
                <w:sz w:val="24"/>
                <w:szCs w:val="24"/>
              </w:rPr>
              <w:t xml:space="preserve"> </w:t>
            </w:r>
            <w:r w:rsidRPr="005D3A86">
              <w:rPr>
                <w:rFonts w:ascii="Times New Roman" w:hAnsi="Times New Roman" w:cs="Times New Roman"/>
                <w:b/>
                <w:bCs/>
                <w:sz w:val="28"/>
                <w:szCs w:val="28"/>
              </w:rPr>
              <w:t>Eiropas Lauksaimniecības fonda lauku attīstībai</w:t>
            </w:r>
            <w:r>
              <w:rPr>
                <w:rFonts w:ascii="Times New Roman" w:hAnsi="Times New Roman" w:cs="Times New Roman"/>
                <w:b/>
                <w:bCs/>
                <w:sz w:val="28"/>
                <w:szCs w:val="28"/>
              </w:rPr>
              <w:t xml:space="preserve"> 2007-2013</w:t>
            </w:r>
          </w:p>
        </w:tc>
        <w:tc>
          <w:tcPr>
            <w:tcW w:w="1420" w:type="dxa"/>
            <w:tcBorders>
              <w:top w:val="nil"/>
              <w:left w:val="nil"/>
              <w:bottom w:val="nil"/>
              <w:right w:val="nil"/>
            </w:tcBorders>
            <w:shd w:val="clear" w:color="auto" w:fill="auto"/>
            <w:noWrap/>
            <w:vAlign w:val="bottom"/>
            <w:hideMark/>
          </w:tcPr>
          <w:p w14:paraId="6B86790D"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460" w:type="dxa"/>
            <w:tcBorders>
              <w:top w:val="nil"/>
              <w:left w:val="nil"/>
              <w:bottom w:val="nil"/>
              <w:right w:val="nil"/>
            </w:tcBorders>
            <w:shd w:val="clear" w:color="auto" w:fill="auto"/>
            <w:noWrap/>
            <w:vAlign w:val="bottom"/>
            <w:hideMark/>
          </w:tcPr>
          <w:p w14:paraId="20DED592"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230" w:type="dxa"/>
            <w:tcBorders>
              <w:top w:val="nil"/>
              <w:left w:val="nil"/>
              <w:bottom w:val="nil"/>
              <w:right w:val="nil"/>
            </w:tcBorders>
            <w:shd w:val="clear" w:color="auto" w:fill="auto"/>
            <w:noWrap/>
            <w:vAlign w:val="bottom"/>
            <w:hideMark/>
          </w:tcPr>
          <w:p w14:paraId="1FB4009B"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559" w:type="dxa"/>
            <w:gridSpan w:val="2"/>
            <w:tcBorders>
              <w:top w:val="nil"/>
              <w:left w:val="nil"/>
              <w:bottom w:val="nil"/>
              <w:right w:val="nil"/>
            </w:tcBorders>
            <w:shd w:val="clear" w:color="auto" w:fill="auto"/>
            <w:noWrap/>
            <w:vAlign w:val="bottom"/>
            <w:hideMark/>
          </w:tcPr>
          <w:p w14:paraId="5788077C"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r>
      <w:tr w:rsidR="005D3A86" w:rsidRPr="005D3A86" w14:paraId="4824C4FF" w14:textId="77777777" w:rsidTr="005D3A86">
        <w:trPr>
          <w:trHeight w:val="288"/>
        </w:trPr>
        <w:tc>
          <w:tcPr>
            <w:tcW w:w="993" w:type="dxa"/>
            <w:tcBorders>
              <w:top w:val="nil"/>
              <w:left w:val="nil"/>
              <w:bottom w:val="nil"/>
              <w:right w:val="nil"/>
            </w:tcBorders>
            <w:shd w:val="clear" w:color="auto" w:fill="auto"/>
            <w:noWrap/>
            <w:vAlign w:val="bottom"/>
            <w:hideMark/>
          </w:tcPr>
          <w:p w14:paraId="006A8531"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2693" w:type="dxa"/>
            <w:tcBorders>
              <w:top w:val="nil"/>
              <w:left w:val="nil"/>
              <w:bottom w:val="nil"/>
              <w:right w:val="nil"/>
            </w:tcBorders>
            <w:shd w:val="clear" w:color="auto" w:fill="auto"/>
            <w:noWrap/>
            <w:vAlign w:val="bottom"/>
            <w:hideMark/>
          </w:tcPr>
          <w:p w14:paraId="11845E14"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276" w:type="dxa"/>
            <w:tcBorders>
              <w:top w:val="nil"/>
              <w:left w:val="nil"/>
              <w:bottom w:val="nil"/>
              <w:right w:val="nil"/>
            </w:tcBorders>
            <w:shd w:val="clear" w:color="auto" w:fill="auto"/>
            <w:noWrap/>
            <w:vAlign w:val="bottom"/>
            <w:hideMark/>
          </w:tcPr>
          <w:p w14:paraId="1E19DE5D"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276" w:type="dxa"/>
            <w:tcBorders>
              <w:top w:val="nil"/>
              <w:left w:val="nil"/>
              <w:bottom w:val="nil"/>
              <w:right w:val="nil"/>
            </w:tcBorders>
            <w:shd w:val="clear" w:color="auto" w:fill="auto"/>
            <w:noWrap/>
            <w:vAlign w:val="bottom"/>
            <w:hideMark/>
          </w:tcPr>
          <w:p w14:paraId="6174647F"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559" w:type="dxa"/>
            <w:tcBorders>
              <w:top w:val="nil"/>
              <w:left w:val="nil"/>
              <w:bottom w:val="nil"/>
              <w:right w:val="nil"/>
            </w:tcBorders>
            <w:shd w:val="clear" w:color="auto" w:fill="auto"/>
            <w:noWrap/>
            <w:vAlign w:val="bottom"/>
            <w:hideMark/>
          </w:tcPr>
          <w:p w14:paraId="49404200"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418" w:type="dxa"/>
            <w:tcBorders>
              <w:top w:val="nil"/>
              <w:left w:val="nil"/>
              <w:bottom w:val="nil"/>
              <w:right w:val="nil"/>
            </w:tcBorders>
            <w:shd w:val="clear" w:color="auto" w:fill="auto"/>
            <w:noWrap/>
            <w:vAlign w:val="bottom"/>
            <w:hideMark/>
          </w:tcPr>
          <w:p w14:paraId="4130E4B3"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420" w:type="dxa"/>
            <w:tcBorders>
              <w:top w:val="nil"/>
              <w:left w:val="nil"/>
              <w:bottom w:val="nil"/>
              <w:right w:val="nil"/>
            </w:tcBorders>
            <w:shd w:val="clear" w:color="auto" w:fill="auto"/>
            <w:noWrap/>
            <w:vAlign w:val="bottom"/>
            <w:hideMark/>
          </w:tcPr>
          <w:p w14:paraId="0BC273AF"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460" w:type="dxa"/>
            <w:tcBorders>
              <w:top w:val="nil"/>
              <w:left w:val="nil"/>
              <w:bottom w:val="nil"/>
              <w:right w:val="nil"/>
            </w:tcBorders>
            <w:shd w:val="clear" w:color="auto" w:fill="auto"/>
            <w:noWrap/>
            <w:vAlign w:val="bottom"/>
            <w:hideMark/>
          </w:tcPr>
          <w:p w14:paraId="3DDCAD15"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230" w:type="dxa"/>
            <w:tcBorders>
              <w:top w:val="nil"/>
              <w:left w:val="nil"/>
              <w:bottom w:val="nil"/>
              <w:right w:val="nil"/>
            </w:tcBorders>
            <w:shd w:val="clear" w:color="auto" w:fill="auto"/>
            <w:noWrap/>
            <w:vAlign w:val="bottom"/>
            <w:hideMark/>
          </w:tcPr>
          <w:p w14:paraId="55E8D46C"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559" w:type="dxa"/>
            <w:gridSpan w:val="2"/>
            <w:tcBorders>
              <w:top w:val="nil"/>
              <w:left w:val="nil"/>
              <w:bottom w:val="nil"/>
              <w:right w:val="nil"/>
            </w:tcBorders>
            <w:shd w:val="clear" w:color="auto" w:fill="auto"/>
            <w:noWrap/>
            <w:vAlign w:val="bottom"/>
            <w:hideMark/>
          </w:tcPr>
          <w:p w14:paraId="602A0C3F"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r>
      <w:tr w:rsidR="005D3A86" w:rsidRPr="005D3A86" w14:paraId="5F887D67" w14:textId="77777777" w:rsidTr="005D3A86">
        <w:trPr>
          <w:trHeight w:val="311"/>
        </w:trPr>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45A64AFF" w14:textId="45C2FF3D" w:rsidR="005D3A86" w:rsidRPr="005D3A86" w:rsidRDefault="005D3A86" w:rsidP="005D3A86">
            <w:pPr>
              <w:spacing w:after="0" w:line="240" w:lineRule="auto"/>
              <w:jc w:val="center"/>
              <w:rPr>
                <w:rFonts w:ascii="Times New Roman" w:eastAsia="Times New Roman" w:hAnsi="Times New Roman" w:cs="Times New Roman"/>
                <w:b/>
                <w:bCs/>
                <w:color w:val="000000"/>
                <w:sz w:val="24"/>
                <w:szCs w:val="24"/>
                <w:lang w:eastAsia="lv-LV"/>
              </w:rPr>
            </w:pPr>
            <w:proofErr w:type="spellStart"/>
            <w:r w:rsidRPr="005D3A86">
              <w:rPr>
                <w:rFonts w:ascii="Times New Roman" w:eastAsia="Times New Roman" w:hAnsi="Times New Roman" w:cs="Times New Roman"/>
                <w:b/>
                <w:bCs/>
                <w:color w:val="000000"/>
                <w:sz w:val="24"/>
                <w:szCs w:val="24"/>
                <w:lang w:eastAsia="lv-LV"/>
              </w:rPr>
              <w:t>Pasā</w:t>
            </w:r>
            <w:r>
              <w:rPr>
                <w:rFonts w:ascii="Times New Roman" w:eastAsia="Times New Roman" w:hAnsi="Times New Roman" w:cs="Times New Roman"/>
                <w:b/>
                <w:bCs/>
                <w:color w:val="000000"/>
                <w:sz w:val="24"/>
                <w:szCs w:val="24"/>
                <w:lang w:eastAsia="lv-LV"/>
              </w:rPr>
              <w:t>-</w:t>
            </w:r>
            <w:r w:rsidRPr="005D3A86">
              <w:rPr>
                <w:rFonts w:ascii="Times New Roman" w:eastAsia="Times New Roman" w:hAnsi="Times New Roman" w:cs="Times New Roman"/>
                <w:b/>
                <w:bCs/>
                <w:color w:val="000000"/>
                <w:sz w:val="24"/>
                <w:szCs w:val="24"/>
                <w:lang w:eastAsia="lv-LV"/>
              </w:rPr>
              <w:t>kuma</w:t>
            </w:r>
            <w:proofErr w:type="spellEnd"/>
            <w:r w:rsidRPr="005D3A86">
              <w:rPr>
                <w:rFonts w:ascii="Times New Roman" w:eastAsia="Times New Roman" w:hAnsi="Times New Roman" w:cs="Times New Roman"/>
                <w:b/>
                <w:bCs/>
                <w:color w:val="000000"/>
                <w:sz w:val="24"/>
                <w:szCs w:val="24"/>
                <w:lang w:eastAsia="lv-LV"/>
              </w:rPr>
              <w:t xml:space="preserve"> kods</w:t>
            </w:r>
          </w:p>
        </w:tc>
        <w:tc>
          <w:tcPr>
            <w:tcW w:w="26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797E2BE" w14:textId="77777777" w:rsidR="005D3A86" w:rsidRPr="005D3A86" w:rsidRDefault="005D3A86" w:rsidP="005D3A86">
            <w:pPr>
              <w:spacing w:after="0" w:line="240" w:lineRule="auto"/>
              <w:jc w:val="center"/>
              <w:rPr>
                <w:rFonts w:ascii="Times New Roman" w:eastAsia="Times New Roman" w:hAnsi="Times New Roman" w:cs="Times New Roman"/>
                <w:b/>
                <w:bCs/>
                <w:color w:val="000000"/>
                <w:sz w:val="24"/>
                <w:szCs w:val="24"/>
                <w:lang w:eastAsia="lv-LV"/>
              </w:rPr>
            </w:pPr>
            <w:r w:rsidRPr="005D3A86">
              <w:rPr>
                <w:rFonts w:ascii="Times New Roman" w:eastAsia="Times New Roman" w:hAnsi="Times New Roman" w:cs="Times New Roman"/>
                <w:b/>
                <w:bCs/>
                <w:color w:val="000000"/>
                <w:sz w:val="24"/>
                <w:szCs w:val="24"/>
                <w:lang w:eastAsia="lv-LV"/>
              </w:rPr>
              <w:t>Pasākuma nosaukums</w:t>
            </w:r>
          </w:p>
        </w:tc>
        <w:tc>
          <w:tcPr>
            <w:tcW w:w="9646" w:type="dxa"/>
            <w:gridSpan w:val="8"/>
            <w:tcBorders>
              <w:top w:val="single" w:sz="4" w:space="0" w:color="auto"/>
              <w:left w:val="nil"/>
              <w:bottom w:val="single" w:sz="4" w:space="0" w:color="auto"/>
              <w:right w:val="single" w:sz="4" w:space="0" w:color="auto"/>
            </w:tcBorders>
            <w:shd w:val="clear" w:color="000000" w:fill="FFFFFF"/>
            <w:noWrap/>
            <w:vAlign w:val="bottom"/>
            <w:hideMark/>
          </w:tcPr>
          <w:p w14:paraId="38E25F27" w14:textId="77777777" w:rsidR="005D3A86" w:rsidRPr="005D3A86" w:rsidRDefault="005D3A86" w:rsidP="005D3A86">
            <w:pPr>
              <w:spacing w:after="0" w:line="240" w:lineRule="auto"/>
              <w:jc w:val="center"/>
              <w:rPr>
                <w:rFonts w:ascii="Times New Roman" w:eastAsia="Times New Roman" w:hAnsi="Times New Roman" w:cs="Times New Roman"/>
                <w:b/>
                <w:bCs/>
                <w:color w:val="000000"/>
                <w:sz w:val="24"/>
                <w:szCs w:val="24"/>
                <w:lang w:eastAsia="lv-LV"/>
              </w:rPr>
            </w:pPr>
            <w:r w:rsidRPr="005D3A86">
              <w:rPr>
                <w:rFonts w:ascii="Times New Roman" w:eastAsia="Times New Roman" w:hAnsi="Times New Roman" w:cs="Times New Roman"/>
                <w:b/>
                <w:bCs/>
                <w:color w:val="000000"/>
                <w:sz w:val="24"/>
                <w:szCs w:val="24"/>
                <w:lang w:eastAsia="lv-LV"/>
              </w:rPr>
              <w:t>Ieturētās summas pa gadiem</w:t>
            </w:r>
          </w:p>
        </w:tc>
        <w:tc>
          <w:tcPr>
            <w:tcW w:w="15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69239F" w14:textId="77777777" w:rsidR="005D3A86" w:rsidRPr="005D3A86" w:rsidRDefault="005D3A86" w:rsidP="005D3A86">
            <w:pPr>
              <w:spacing w:after="0" w:line="240" w:lineRule="auto"/>
              <w:jc w:val="center"/>
              <w:rPr>
                <w:rFonts w:ascii="Times New Roman" w:eastAsia="Times New Roman" w:hAnsi="Times New Roman" w:cs="Times New Roman"/>
                <w:b/>
                <w:bCs/>
                <w:color w:val="000000"/>
                <w:sz w:val="24"/>
                <w:szCs w:val="24"/>
                <w:lang w:eastAsia="lv-LV"/>
              </w:rPr>
            </w:pPr>
            <w:r w:rsidRPr="005D3A86">
              <w:rPr>
                <w:rFonts w:ascii="Times New Roman" w:eastAsia="Times New Roman" w:hAnsi="Times New Roman" w:cs="Times New Roman"/>
                <w:b/>
                <w:bCs/>
                <w:color w:val="000000"/>
                <w:sz w:val="24"/>
                <w:szCs w:val="24"/>
                <w:lang w:eastAsia="lv-LV"/>
              </w:rPr>
              <w:t>KOPĀ</w:t>
            </w:r>
          </w:p>
        </w:tc>
      </w:tr>
      <w:tr w:rsidR="005D3A86" w:rsidRPr="005D3A86" w14:paraId="4C3A5FD4" w14:textId="77777777" w:rsidTr="005D3A86">
        <w:trPr>
          <w:trHeight w:val="332"/>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123FAED0" w14:textId="77777777" w:rsidR="005D3A86" w:rsidRPr="005D3A86" w:rsidRDefault="005D3A86" w:rsidP="005D3A86">
            <w:pPr>
              <w:spacing w:after="0" w:line="240" w:lineRule="auto"/>
              <w:rPr>
                <w:rFonts w:ascii="Times New Roman" w:eastAsia="Times New Roman" w:hAnsi="Times New Roman" w:cs="Times New Roman"/>
                <w:b/>
                <w:bCs/>
                <w:color w:val="000000"/>
                <w:sz w:val="24"/>
                <w:szCs w:val="24"/>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0222599" w14:textId="77777777" w:rsidR="005D3A86" w:rsidRPr="005D3A86" w:rsidRDefault="005D3A86" w:rsidP="005D3A86">
            <w:pPr>
              <w:spacing w:after="0" w:line="240" w:lineRule="auto"/>
              <w:rPr>
                <w:rFonts w:ascii="Times New Roman" w:eastAsia="Times New Roman" w:hAnsi="Times New Roman" w:cs="Times New Roman"/>
                <w:b/>
                <w:bCs/>
                <w:color w:val="000000"/>
                <w:sz w:val="24"/>
                <w:szCs w:val="24"/>
                <w:lang w:eastAsia="lv-LV"/>
              </w:rPr>
            </w:pPr>
          </w:p>
        </w:tc>
        <w:tc>
          <w:tcPr>
            <w:tcW w:w="1276" w:type="dxa"/>
            <w:tcBorders>
              <w:top w:val="nil"/>
              <w:left w:val="nil"/>
              <w:bottom w:val="single" w:sz="4" w:space="0" w:color="auto"/>
              <w:right w:val="single" w:sz="4" w:space="0" w:color="auto"/>
            </w:tcBorders>
            <w:shd w:val="clear" w:color="000000" w:fill="FFFFFF"/>
            <w:noWrap/>
            <w:vAlign w:val="bottom"/>
            <w:hideMark/>
          </w:tcPr>
          <w:p w14:paraId="290935BA" w14:textId="77777777" w:rsidR="005D3A86" w:rsidRPr="005D3A86" w:rsidRDefault="005D3A86" w:rsidP="005D3A86">
            <w:pPr>
              <w:spacing w:after="0" w:line="240" w:lineRule="auto"/>
              <w:jc w:val="center"/>
              <w:rPr>
                <w:rFonts w:ascii="Times New Roman" w:eastAsia="Times New Roman" w:hAnsi="Times New Roman" w:cs="Times New Roman"/>
                <w:b/>
                <w:bCs/>
                <w:color w:val="000000"/>
                <w:sz w:val="24"/>
                <w:szCs w:val="24"/>
                <w:lang w:eastAsia="lv-LV"/>
              </w:rPr>
            </w:pPr>
            <w:r w:rsidRPr="005D3A86">
              <w:rPr>
                <w:rFonts w:ascii="Times New Roman" w:eastAsia="Times New Roman" w:hAnsi="Times New Roman" w:cs="Times New Roman"/>
                <w:b/>
                <w:bCs/>
                <w:color w:val="000000"/>
                <w:sz w:val="24"/>
                <w:szCs w:val="24"/>
                <w:lang w:eastAsia="lv-LV"/>
              </w:rPr>
              <w:t>2015</w:t>
            </w:r>
          </w:p>
        </w:tc>
        <w:tc>
          <w:tcPr>
            <w:tcW w:w="1276" w:type="dxa"/>
            <w:tcBorders>
              <w:top w:val="nil"/>
              <w:left w:val="nil"/>
              <w:bottom w:val="single" w:sz="4" w:space="0" w:color="auto"/>
              <w:right w:val="single" w:sz="4" w:space="0" w:color="auto"/>
            </w:tcBorders>
            <w:shd w:val="clear" w:color="000000" w:fill="FFFFFF"/>
            <w:noWrap/>
            <w:vAlign w:val="bottom"/>
            <w:hideMark/>
          </w:tcPr>
          <w:p w14:paraId="615EDD8F" w14:textId="77777777" w:rsidR="005D3A86" w:rsidRPr="005D3A86" w:rsidRDefault="005D3A86" w:rsidP="005D3A86">
            <w:pPr>
              <w:spacing w:after="0" w:line="240" w:lineRule="auto"/>
              <w:jc w:val="center"/>
              <w:rPr>
                <w:rFonts w:ascii="Times New Roman" w:eastAsia="Times New Roman" w:hAnsi="Times New Roman" w:cs="Times New Roman"/>
                <w:b/>
                <w:bCs/>
                <w:color w:val="000000"/>
                <w:sz w:val="24"/>
                <w:szCs w:val="24"/>
                <w:lang w:eastAsia="lv-LV"/>
              </w:rPr>
            </w:pPr>
            <w:r w:rsidRPr="005D3A86">
              <w:rPr>
                <w:rFonts w:ascii="Times New Roman" w:eastAsia="Times New Roman" w:hAnsi="Times New Roman" w:cs="Times New Roman"/>
                <w:b/>
                <w:bCs/>
                <w:color w:val="000000"/>
                <w:sz w:val="24"/>
                <w:szCs w:val="24"/>
                <w:lang w:eastAsia="lv-LV"/>
              </w:rPr>
              <w:t>2016</w:t>
            </w:r>
          </w:p>
        </w:tc>
        <w:tc>
          <w:tcPr>
            <w:tcW w:w="1559" w:type="dxa"/>
            <w:tcBorders>
              <w:top w:val="nil"/>
              <w:left w:val="nil"/>
              <w:bottom w:val="single" w:sz="4" w:space="0" w:color="auto"/>
              <w:right w:val="single" w:sz="4" w:space="0" w:color="auto"/>
            </w:tcBorders>
            <w:shd w:val="clear" w:color="000000" w:fill="FFFFFF"/>
            <w:noWrap/>
            <w:vAlign w:val="bottom"/>
            <w:hideMark/>
          </w:tcPr>
          <w:p w14:paraId="0F66B19C" w14:textId="77777777" w:rsidR="005D3A86" w:rsidRPr="005D3A86" w:rsidRDefault="005D3A86" w:rsidP="005D3A86">
            <w:pPr>
              <w:spacing w:after="0" w:line="240" w:lineRule="auto"/>
              <w:jc w:val="center"/>
              <w:rPr>
                <w:rFonts w:ascii="Times New Roman" w:eastAsia="Times New Roman" w:hAnsi="Times New Roman" w:cs="Times New Roman"/>
                <w:b/>
                <w:bCs/>
                <w:color w:val="000000"/>
                <w:sz w:val="24"/>
                <w:szCs w:val="24"/>
                <w:lang w:eastAsia="lv-LV"/>
              </w:rPr>
            </w:pPr>
            <w:r w:rsidRPr="005D3A86">
              <w:rPr>
                <w:rFonts w:ascii="Times New Roman" w:eastAsia="Times New Roman" w:hAnsi="Times New Roman" w:cs="Times New Roman"/>
                <w:b/>
                <w:bCs/>
                <w:color w:val="000000"/>
                <w:sz w:val="24"/>
                <w:szCs w:val="24"/>
                <w:lang w:eastAsia="lv-LV"/>
              </w:rPr>
              <w:t>2017</w:t>
            </w:r>
          </w:p>
        </w:tc>
        <w:tc>
          <w:tcPr>
            <w:tcW w:w="1418" w:type="dxa"/>
            <w:tcBorders>
              <w:top w:val="nil"/>
              <w:left w:val="nil"/>
              <w:bottom w:val="single" w:sz="4" w:space="0" w:color="auto"/>
              <w:right w:val="single" w:sz="4" w:space="0" w:color="auto"/>
            </w:tcBorders>
            <w:shd w:val="clear" w:color="000000" w:fill="FFFFFF"/>
            <w:noWrap/>
            <w:vAlign w:val="bottom"/>
            <w:hideMark/>
          </w:tcPr>
          <w:p w14:paraId="71B86E68" w14:textId="77777777" w:rsidR="005D3A86" w:rsidRPr="005D3A86" w:rsidRDefault="005D3A86" w:rsidP="005D3A86">
            <w:pPr>
              <w:spacing w:after="0" w:line="240" w:lineRule="auto"/>
              <w:jc w:val="center"/>
              <w:rPr>
                <w:rFonts w:ascii="Times New Roman" w:eastAsia="Times New Roman" w:hAnsi="Times New Roman" w:cs="Times New Roman"/>
                <w:b/>
                <w:bCs/>
                <w:color w:val="000000"/>
                <w:sz w:val="24"/>
                <w:szCs w:val="24"/>
                <w:lang w:eastAsia="lv-LV"/>
              </w:rPr>
            </w:pPr>
            <w:r w:rsidRPr="005D3A86">
              <w:rPr>
                <w:rFonts w:ascii="Times New Roman" w:eastAsia="Times New Roman" w:hAnsi="Times New Roman" w:cs="Times New Roman"/>
                <w:b/>
                <w:bCs/>
                <w:color w:val="000000"/>
                <w:sz w:val="24"/>
                <w:szCs w:val="24"/>
                <w:lang w:eastAsia="lv-LV"/>
              </w:rPr>
              <w:t>2018</w:t>
            </w:r>
          </w:p>
        </w:tc>
        <w:tc>
          <w:tcPr>
            <w:tcW w:w="1420" w:type="dxa"/>
            <w:tcBorders>
              <w:top w:val="nil"/>
              <w:left w:val="nil"/>
              <w:bottom w:val="single" w:sz="4" w:space="0" w:color="auto"/>
              <w:right w:val="single" w:sz="4" w:space="0" w:color="auto"/>
            </w:tcBorders>
            <w:shd w:val="clear" w:color="000000" w:fill="FFFFFF"/>
            <w:noWrap/>
            <w:vAlign w:val="bottom"/>
            <w:hideMark/>
          </w:tcPr>
          <w:p w14:paraId="4B708996" w14:textId="77777777" w:rsidR="005D3A86" w:rsidRPr="005D3A86" w:rsidRDefault="005D3A86" w:rsidP="005D3A86">
            <w:pPr>
              <w:spacing w:after="0" w:line="240" w:lineRule="auto"/>
              <w:jc w:val="center"/>
              <w:rPr>
                <w:rFonts w:ascii="Times New Roman" w:eastAsia="Times New Roman" w:hAnsi="Times New Roman" w:cs="Times New Roman"/>
                <w:b/>
                <w:bCs/>
                <w:color w:val="000000"/>
                <w:sz w:val="24"/>
                <w:szCs w:val="24"/>
                <w:lang w:eastAsia="lv-LV"/>
              </w:rPr>
            </w:pPr>
            <w:r w:rsidRPr="005D3A86">
              <w:rPr>
                <w:rFonts w:ascii="Times New Roman" w:eastAsia="Times New Roman" w:hAnsi="Times New Roman" w:cs="Times New Roman"/>
                <w:b/>
                <w:bCs/>
                <w:color w:val="000000"/>
                <w:sz w:val="24"/>
                <w:szCs w:val="24"/>
                <w:lang w:eastAsia="lv-LV"/>
              </w:rPr>
              <w:t>2019</w:t>
            </w:r>
          </w:p>
        </w:tc>
        <w:tc>
          <w:tcPr>
            <w:tcW w:w="1460" w:type="dxa"/>
            <w:tcBorders>
              <w:top w:val="nil"/>
              <w:left w:val="nil"/>
              <w:bottom w:val="single" w:sz="4" w:space="0" w:color="auto"/>
              <w:right w:val="single" w:sz="4" w:space="0" w:color="auto"/>
            </w:tcBorders>
            <w:shd w:val="clear" w:color="000000" w:fill="FFFFFF"/>
            <w:noWrap/>
            <w:vAlign w:val="bottom"/>
            <w:hideMark/>
          </w:tcPr>
          <w:p w14:paraId="375B186F" w14:textId="77777777" w:rsidR="005D3A86" w:rsidRPr="005D3A86" w:rsidRDefault="005D3A86" w:rsidP="005D3A86">
            <w:pPr>
              <w:spacing w:after="0" w:line="240" w:lineRule="auto"/>
              <w:jc w:val="center"/>
              <w:rPr>
                <w:rFonts w:ascii="Times New Roman" w:eastAsia="Times New Roman" w:hAnsi="Times New Roman" w:cs="Times New Roman"/>
                <w:b/>
                <w:bCs/>
                <w:color w:val="000000"/>
                <w:sz w:val="24"/>
                <w:szCs w:val="24"/>
                <w:lang w:eastAsia="lv-LV"/>
              </w:rPr>
            </w:pPr>
            <w:r w:rsidRPr="005D3A86">
              <w:rPr>
                <w:rFonts w:ascii="Times New Roman" w:eastAsia="Times New Roman" w:hAnsi="Times New Roman" w:cs="Times New Roman"/>
                <w:b/>
                <w:bCs/>
                <w:color w:val="000000"/>
                <w:sz w:val="24"/>
                <w:szCs w:val="24"/>
                <w:lang w:eastAsia="lv-LV"/>
              </w:rPr>
              <w:t>2020</w:t>
            </w:r>
          </w:p>
        </w:tc>
        <w:tc>
          <w:tcPr>
            <w:tcW w:w="1230" w:type="dxa"/>
            <w:tcBorders>
              <w:top w:val="nil"/>
              <w:left w:val="nil"/>
              <w:bottom w:val="single" w:sz="4" w:space="0" w:color="auto"/>
              <w:right w:val="single" w:sz="4" w:space="0" w:color="auto"/>
            </w:tcBorders>
            <w:shd w:val="clear" w:color="000000" w:fill="FFFFFF"/>
            <w:noWrap/>
            <w:vAlign w:val="bottom"/>
            <w:hideMark/>
          </w:tcPr>
          <w:p w14:paraId="3CC5251A" w14:textId="77777777" w:rsidR="005D3A86" w:rsidRPr="005D3A86" w:rsidRDefault="005D3A86" w:rsidP="005D3A86">
            <w:pPr>
              <w:spacing w:after="0" w:line="240" w:lineRule="auto"/>
              <w:jc w:val="center"/>
              <w:rPr>
                <w:rFonts w:ascii="Times New Roman" w:eastAsia="Times New Roman" w:hAnsi="Times New Roman" w:cs="Times New Roman"/>
                <w:b/>
                <w:bCs/>
                <w:color w:val="000000"/>
                <w:sz w:val="24"/>
                <w:szCs w:val="24"/>
                <w:lang w:eastAsia="lv-LV"/>
              </w:rPr>
            </w:pPr>
            <w:r w:rsidRPr="005D3A86">
              <w:rPr>
                <w:rFonts w:ascii="Times New Roman" w:eastAsia="Times New Roman" w:hAnsi="Times New Roman" w:cs="Times New Roman"/>
                <w:b/>
                <w:bCs/>
                <w:color w:val="000000"/>
                <w:sz w:val="24"/>
                <w:szCs w:val="24"/>
                <w:lang w:eastAsia="lv-LV"/>
              </w:rPr>
              <w:t>2021</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722D3AEC" w14:textId="77777777" w:rsidR="005D3A86" w:rsidRPr="005D3A86" w:rsidRDefault="005D3A86" w:rsidP="005D3A86">
            <w:pPr>
              <w:spacing w:after="0" w:line="240" w:lineRule="auto"/>
              <w:rPr>
                <w:rFonts w:ascii="Times New Roman" w:eastAsia="Times New Roman" w:hAnsi="Times New Roman" w:cs="Times New Roman"/>
                <w:b/>
                <w:bCs/>
                <w:color w:val="000000"/>
                <w:sz w:val="24"/>
                <w:szCs w:val="24"/>
                <w:lang w:eastAsia="lv-LV"/>
              </w:rPr>
            </w:pPr>
          </w:p>
        </w:tc>
      </w:tr>
      <w:tr w:rsidR="005D3A86" w:rsidRPr="005D3A86" w14:paraId="2C7215B7" w14:textId="77777777" w:rsidTr="005D3A86">
        <w:trPr>
          <w:trHeight w:val="311"/>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767B17A9" w14:textId="77777777" w:rsidR="005D3A86" w:rsidRPr="005D3A86" w:rsidRDefault="005D3A86" w:rsidP="005D3A86">
            <w:pPr>
              <w:spacing w:after="0" w:line="240" w:lineRule="auto"/>
              <w:jc w:val="center"/>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L112</w:t>
            </w:r>
          </w:p>
        </w:tc>
        <w:tc>
          <w:tcPr>
            <w:tcW w:w="2693" w:type="dxa"/>
            <w:tcBorders>
              <w:top w:val="nil"/>
              <w:left w:val="nil"/>
              <w:bottom w:val="single" w:sz="4" w:space="0" w:color="auto"/>
              <w:right w:val="single" w:sz="4" w:space="0" w:color="auto"/>
            </w:tcBorders>
            <w:shd w:val="clear" w:color="000000" w:fill="FFFFFF"/>
            <w:vAlign w:val="bottom"/>
            <w:hideMark/>
          </w:tcPr>
          <w:p w14:paraId="6B47B1D1"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Atbalsts jaunajiem lauksaimniekiem</w:t>
            </w:r>
          </w:p>
        </w:tc>
        <w:tc>
          <w:tcPr>
            <w:tcW w:w="1276" w:type="dxa"/>
            <w:tcBorders>
              <w:top w:val="nil"/>
              <w:left w:val="nil"/>
              <w:bottom w:val="single" w:sz="4" w:space="0" w:color="auto"/>
              <w:right w:val="single" w:sz="4" w:space="0" w:color="auto"/>
            </w:tcBorders>
            <w:shd w:val="clear" w:color="000000" w:fill="FFFFFF"/>
            <w:noWrap/>
            <w:vAlign w:val="bottom"/>
            <w:hideMark/>
          </w:tcPr>
          <w:p w14:paraId="387D8FD8"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4404211E"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40 261,39</w:t>
            </w:r>
          </w:p>
        </w:tc>
        <w:tc>
          <w:tcPr>
            <w:tcW w:w="1559" w:type="dxa"/>
            <w:tcBorders>
              <w:top w:val="nil"/>
              <w:left w:val="nil"/>
              <w:bottom w:val="single" w:sz="4" w:space="0" w:color="auto"/>
              <w:right w:val="single" w:sz="4" w:space="0" w:color="auto"/>
            </w:tcBorders>
            <w:shd w:val="clear" w:color="000000" w:fill="FFFFFF"/>
            <w:noWrap/>
            <w:vAlign w:val="bottom"/>
            <w:hideMark/>
          </w:tcPr>
          <w:p w14:paraId="6D7758F5"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49 616,61</w:t>
            </w:r>
          </w:p>
        </w:tc>
        <w:tc>
          <w:tcPr>
            <w:tcW w:w="1418" w:type="dxa"/>
            <w:tcBorders>
              <w:top w:val="nil"/>
              <w:left w:val="nil"/>
              <w:bottom w:val="single" w:sz="4" w:space="0" w:color="auto"/>
              <w:right w:val="single" w:sz="4" w:space="0" w:color="auto"/>
            </w:tcBorders>
            <w:shd w:val="clear" w:color="000000" w:fill="FFFFFF"/>
            <w:noWrap/>
            <w:vAlign w:val="bottom"/>
            <w:hideMark/>
          </w:tcPr>
          <w:p w14:paraId="169C9FC6"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8 948,40</w:t>
            </w:r>
          </w:p>
        </w:tc>
        <w:tc>
          <w:tcPr>
            <w:tcW w:w="1420" w:type="dxa"/>
            <w:tcBorders>
              <w:top w:val="nil"/>
              <w:left w:val="nil"/>
              <w:bottom w:val="single" w:sz="4" w:space="0" w:color="auto"/>
              <w:right w:val="single" w:sz="4" w:space="0" w:color="auto"/>
            </w:tcBorders>
            <w:shd w:val="clear" w:color="000000" w:fill="FFFFFF"/>
            <w:noWrap/>
            <w:vAlign w:val="bottom"/>
            <w:hideMark/>
          </w:tcPr>
          <w:p w14:paraId="11AA30A5"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7 431,55</w:t>
            </w:r>
          </w:p>
        </w:tc>
        <w:tc>
          <w:tcPr>
            <w:tcW w:w="1460" w:type="dxa"/>
            <w:tcBorders>
              <w:top w:val="nil"/>
              <w:left w:val="nil"/>
              <w:bottom w:val="single" w:sz="4" w:space="0" w:color="auto"/>
              <w:right w:val="single" w:sz="4" w:space="0" w:color="auto"/>
            </w:tcBorders>
            <w:shd w:val="clear" w:color="000000" w:fill="FFFFFF"/>
            <w:noWrap/>
            <w:vAlign w:val="bottom"/>
            <w:hideMark/>
          </w:tcPr>
          <w:p w14:paraId="4918E8E2"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3 290,71</w:t>
            </w:r>
          </w:p>
        </w:tc>
        <w:tc>
          <w:tcPr>
            <w:tcW w:w="1230" w:type="dxa"/>
            <w:tcBorders>
              <w:top w:val="nil"/>
              <w:left w:val="nil"/>
              <w:bottom w:val="single" w:sz="4" w:space="0" w:color="auto"/>
              <w:right w:val="single" w:sz="4" w:space="0" w:color="auto"/>
            </w:tcBorders>
            <w:shd w:val="clear" w:color="000000" w:fill="FFFFFF"/>
            <w:noWrap/>
            <w:vAlign w:val="bottom"/>
            <w:hideMark/>
          </w:tcPr>
          <w:p w14:paraId="5BAAEFC1"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664,19</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47BCAE28"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110 212,85</w:t>
            </w:r>
          </w:p>
        </w:tc>
      </w:tr>
      <w:tr w:rsidR="005D3A86" w:rsidRPr="005D3A86" w14:paraId="2DA00552" w14:textId="77777777" w:rsidTr="005D3A86">
        <w:trPr>
          <w:trHeight w:val="311"/>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2FB7D783" w14:textId="77777777" w:rsidR="005D3A86" w:rsidRPr="005D3A86" w:rsidRDefault="005D3A86" w:rsidP="005D3A86">
            <w:pPr>
              <w:spacing w:after="0" w:line="240" w:lineRule="auto"/>
              <w:jc w:val="center"/>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L121</w:t>
            </w:r>
          </w:p>
        </w:tc>
        <w:tc>
          <w:tcPr>
            <w:tcW w:w="2693" w:type="dxa"/>
            <w:tcBorders>
              <w:top w:val="nil"/>
              <w:left w:val="nil"/>
              <w:bottom w:val="single" w:sz="4" w:space="0" w:color="auto"/>
              <w:right w:val="single" w:sz="4" w:space="0" w:color="auto"/>
            </w:tcBorders>
            <w:shd w:val="clear" w:color="000000" w:fill="FFFFFF"/>
            <w:vAlign w:val="bottom"/>
            <w:hideMark/>
          </w:tcPr>
          <w:p w14:paraId="3AD381C0"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Lauku saimniecību modernizācija</w:t>
            </w:r>
          </w:p>
        </w:tc>
        <w:tc>
          <w:tcPr>
            <w:tcW w:w="1276" w:type="dxa"/>
            <w:tcBorders>
              <w:top w:val="nil"/>
              <w:left w:val="nil"/>
              <w:bottom w:val="single" w:sz="4" w:space="0" w:color="auto"/>
              <w:right w:val="single" w:sz="4" w:space="0" w:color="auto"/>
            </w:tcBorders>
            <w:shd w:val="clear" w:color="000000" w:fill="FFFFFF"/>
            <w:noWrap/>
            <w:vAlign w:val="bottom"/>
            <w:hideMark/>
          </w:tcPr>
          <w:p w14:paraId="5F256F53"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3A2CB56B"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26 808,53</w:t>
            </w:r>
          </w:p>
        </w:tc>
        <w:tc>
          <w:tcPr>
            <w:tcW w:w="1559" w:type="dxa"/>
            <w:tcBorders>
              <w:top w:val="nil"/>
              <w:left w:val="nil"/>
              <w:bottom w:val="single" w:sz="4" w:space="0" w:color="auto"/>
              <w:right w:val="single" w:sz="4" w:space="0" w:color="auto"/>
            </w:tcBorders>
            <w:shd w:val="clear" w:color="000000" w:fill="FFFFFF"/>
            <w:noWrap/>
            <w:vAlign w:val="bottom"/>
            <w:hideMark/>
          </w:tcPr>
          <w:p w14:paraId="6038A3C9"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34 714,32</w:t>
            </w:r>
          </w:p>
        </w:tc>
        <w:tc>
          <w:tcPr>
            <w:tcW w:w="1418" w:type="dxa"/>
            <w:tcBorders>
              <w:top w:val="nil"/>
              <w:left w:val="nil"/>
              <w:bottom w:val="single" w:sz="4" w:space="0" w:color="auto"/>
              <w:right w:val="single" w:sz="4" w:space="0" w:color="auto"/>
            </w:tcBorders>
            <w:shd w:val="clear" w:color="000000" w:fill="FFFFFF"/>
            <w:noWrap/>
            <w:vAlign w:val="bottom"/>
            <w:hideMark/>
          </w:tcPr>
          <w:p w14:paraId="77F02EA8"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74 698,55</w:t>
            </w:r>
          </w:p>
        </w:tc>
        <w:tc>
          <w:tcPr>
            <w:tcW w:w="1420" w:type="dxa"/>
            <w:tcBorders>
              <w:top w:val="nil"/>
              <w:left w:val="nil"/>
              <w:bottom w:val="single" w:sz="4" w:space="0" w:color="auto"/>
              <w:right w:val="single" w:sz="4" w:space="0" w:color="auto"/>
            </w:tcBorders>
            <w:shd w:val="clear" w:color="000000" w:fill="FFFFFF"/>
            <w:noWrap/>
            <w:vAlign w:val="bottom"/>
            <w:hideMark/>
          </w:tcPr>
          <w:p w14:paraId="543ADEA9"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11 391,11</w:t>
            </w:r>
          </w:p>
        </w:tc>
        <w:tc>
          <w:tcPr>
            <w:tcW w:w="1460" w:type="dxa"/>
            <w:tcBorders>
              <w:top w:val="nil"/>
              <w:left w:val="nil"/>
              <w:bottom w:val="single" w:sz="4" w:space="0" w:color="auto"/>
              <w:right w:val="single" w:sz="4" w:space="0" w:color="auto"/>
            </w:tcBorders>
            <w:shd w:val="clear" w:color="000000" w:fill="FFFFFF"/>
            <w:noWrap/>
            <w:vAlign w:val="bottom"/>
            <w:hideMark/>
          </w:tcPr>
          <w:p w14:paraId="717CEE81"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3 560,48</w:t>
            </w:r>
          </w:p>
        </w:tc>
        <w:tc>
          <w:tcPr>
            <w:tcW w:w="1230" w:type="dxa"/>
            <w:tcBorders>
              <w:top w:val="nil"/>
              <w:left w:val="nil"/>
              <w:bottom w:val="single" w:sz="4" w:space="0" w:color="auto"/>
              <w:right w:val="single" w:sz="4" w:space="0" w:color="auto"/>
            </w:tcBorders>
            <w:shd w:val="clear" w:color="000000" w:fill="FFFFFF"/>
            <w:noWrap/>
            <w:vAlign w:val="bottom"/>
            <w:hideMark/>
          </w:tcPr>
          <w:p w14:paraId="60D6C764"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4 433,04</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2AAC4356"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155 606,03</w:t>
            </w:r>
          </w:p>
        </w:tc>
      </w:tr>
      <w:tr w:rsidR="005D3A86" w:rsidRPr="005D3A86" w14:paraId="55F605C2" w14:textId="77777777" w:rsidTr="005D3A86">
        <w:trPr>
          <w:trHeight w:val="622"/>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6EF8F4C7" w14:textId="77777777" w:rsidR="005D3A86" w:rsidRPr="005D3A86" w:rsidRDefault="005D3A86" w:rsidP="005D3A86">
            <w:pPr>
              <w:spacing w:after="0" w:line="240" w:lineRule="auto"/>
              <w:jc w:val="center"/>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L123</w:t>
            </w:r>
          </w:p>
        </w:tc>
        <w:tc>
          <w:tcPr>
            <w:tcW w:w="2693" w:type="dxa"/>
            <w:tcBorders>
              <w:top w:val="nil"/>
              <w:left w:val="nil"/>
              <w:bottom w:val="single" w:sz="4" w:space="0" w:color="auto"/>
              <w:right w:val="single" w:sz="4" w:space="0" w:color="auto"/>
            </w:tcBorders>
            <w:shd w:val="clear" w:color="000000" w:fill="FFFFFF"/>
            <w:vAlign w:val="bottom"/>
            <w:hideMark/>
          </w:tcPr>
          <w:p w14:paraId="5FD355E6"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Lauksaimniecības produktu pievienotās vērtības radīšana</w:t>
            </w:r>
          </w:p>
        </w:tc>
        <w:tc>
          <w:tcPr>
            <w:tcW w:w="1276" w:type="dxa"/>
            <w:tcBorders>
              <w:top w:val="nil"/>
              <w:left w:val="nil"/>
              <w:bottom w:val="single" w:sz="4" w:space="0" w:color="auto"/>
              <w:right w:val="single" w:sz="4" w:space="0" w:color="auto"/>
            </w:tcBorders>
            <w:shd w:val="clear" w:color="000000" w:fill="FFFFFF"/>
            <w:noWrap/>
            <w:vAlign w:val="bottom"/>
            <w:hideMark/>
          </w:tcPr>
          <w:p w14:paraId="49935011"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33736B27"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6DE27BE0"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24B72FDF"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17 280,00</w:t>
            </w:r>
          </w:p>
        </w:tc>
        <w:tc>
          <w:tcPr>
            <w:tcW w:w="1420" w:type="dxa"/>
            <w:tcBorders>
              <w:top w:val="nil"/>
              <w:left w:val="nil"/>
              <w:bottom w:val="single" w:sz="4" w:space="0" w:color="auto"/>
              <w:right w:val="single" w:sz="4" w:space="0" w:color="auto"/>
            </w:tcBorders>
            <w:shd w:val="clear" w:color="000000" w:fill="FFFFFF"/>
            <w:noWrap/>
            <w:vAlign w:val="bottom"/>
            <w:hideMark/>
          </w:tcPr>
          <w:p w14:paraId="22B43C47"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60" w:type="dxa"/>
            <w:tcBorders>
              <w:top w:val="nil"/>
              <w:left w:val="nil"/>
              <w:bottom w:val="single" w:sz="4" w:space="0" w:color="auto"/>
              <w:right w:val="single" w:sz="4" w:space="0" w:color="auto"/>
            </w:tcBorders>
            <w:shd w:val="clear" w:color="000000" w:fill="FFFFFF"/>
            <w:noWrap/>
            <w:vAlign w:val="bottom"/>
            <w:hideMark/>
          </w:tcPr>
          <w:p w14:paraId="77794775"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30" w:type="dxa"/>
            <w:tcBorders>
              <w:top w:val="nil"/>
              <w:left w:val="nil"/>
              <w:bottom w:val="single" w:sz="4" w:space="0" w:color="auto"/>
              <w:right w:val="single" w:sz="4" w:space="0" w:color="auto"/>
            </w:tcBorders>
            <w:shd w:val="clear" w:color="000000" w:fill="FFFFFF"/>
            <w:noWrap/>
            <w:vAlign w:val="bottom"/>
            <w:hideMark/>
          </w:tcPr>
          <w:p w14:paraId="02B74147"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4B4FF851"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17 280,00</w:t>
            </w:r>
          </w:p>
        </w:tc>
      </w:tr>
      <w:tr w:rsidR="005D3A86" w:rsidRPr="005D3A86" w14:paraId="1AFEEE78" w14:textId="77777777" w:rsidTr="005D3A86">
        <w:trPr>
          <w:trHeight w:val="933"/>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5A47B526" w14:textId="77777777" w:rsidR="005D3A86" w:rsidRPr="005D3A86" w:rsidRDefault="005D3A86" w:rsidP="005D3A86">
            <w:pPr>
              <w:spacing w:after="0" w:line="240" w:lineRule="auto"/>
              <w:jc w:val="center"/>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L125</w:t>
            </w:r>
          </w:p>
        </w:tc>
        <w:tc>
          <w:tcPr>
            <w:tcW w:w="2693" w:type="dxa"/>
            <w:tcBorders>
              <w:top w:val="nil"/>
              <w:left w:val="nil"/>
              <w:bottom w:val="single" w:sz="4" w:space="0" w:color="auto"/>
              <w:right w:val="single" w:sz="4" w:space="0" w:color="auto"/>
            </w:tcBorders>
            <w:shd w:val="clear" w:color="000000" w:fill="FFFFFF"/>
            <w:vAlign w:val="bottom"/>
            <w:hideMark/>
          </w:tcPr>
          <w:p w14:paraId="0BFD4C33"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Infrastruktūra, kas attiecas uz lauksaimniecības un mežsaimniecības attīstību un pielāgošanu</w:t>
            </w:r>
          </w:p>
        </w:tc>
        <w:tc>
          <w:tcPr>
            <w:tcW w:w="1276" w:type="dxa"/>
            <w:tcBorders>
              <w:top w:val="nil"/>
              <w:left w:val="nil"/>
              <w:bottom w:val="single" w:sz="4" w:space="0" w:color="auto"/>
              <w:right w:val="single" w:sz="4" w:space="0" w:color="auto"/>
            </w:tcBorders>
            <w:shd w:val="clear" w:color="000000" w:fill="FFFFFF"/>
            <w:noWrap/>
            <w:vAlign w:val="bottom"/>
            <w:hideMark/>
          </w:tcPr>
          <w:p w14:paraId="0F60E864"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13C01015"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41,21</w:t>
            </w:r>
          </w:p>
        </w:tc>
        <w:tc>
          <w:tcPr>
            <w:tcW w:w="1559" w:type="dxa"/>
            <w:tcBorders>
              <w:top w:val="nil"/>
              <w:left w:val="nil"/>
              <w:bottom w:val="single" w:sz="4" w:space="0" w:color="auto"/>
              <w:right w:val="single" w:sz="4" w:space="0" w:color="auto"/>
            </w:tcBorders>
            <w:shd w:val="clear" w:color="000000" w:fill="FFFFFF"/>
            <w:noWrap/>
            <w:vAlign w:val="bottom"/>
            <w:hideMark/>
          </w:tcPr>
          <w:p w14:paraId="4A35C19B"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0B513832"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45E58452"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60" w:type="dxa"/>
            <w:tcBorders>
              <w:top w:val="nil"/>
              <w:left w:val="nil"/>
              <w:bottom w:val="single" w:sz="4" w:space="0" w:color="auto"/>
              <w:right w:val="single" w:sz="4" w:space="0" w:color="auto"/>
            </w:tcBorders>
            <w:shd w:val="clear" w:color="000000" w:fill="FFFFFF"/>
            <w:noWrap/>
            <w:vAlign w:val="bottom"/>
            <w:hideMark/>
          </w:tcPr>
          <w:p w14:paraId="1112136F"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30" w:type="dxa"/>
            <w:tcBorders>
              <w:top w:val="nil"/>
              <w:left w:val="nil"/>
              <w:bottom w:val="single" w:sz="4" w:space="0" w:color="auto"/>
              <w:right w:val="single" w:sz="4" w:space="0" w:color="auto"/>
            </w:tcBorders>
            <w:shd w:val="clear" w:color="000000" w:fill="FFFFFF"/>
            <w:noWrap/>
            <w:vAlign w:val="bottom"/>
            <w:hideMark/>
          </w:tcPr>
          <w:p w14:paraId="7D805466"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3F32CD68"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41,21</w:t>
            </w:r>
          </w:p>
        </w:tc>
      </w:tr>
      <w:tr w:rsidR="005D3A86" w:rsidRPr="005D3A86" w14:paraId="5D3BEFEC" w14:textId="77777777" w:rsidTr="005D3A86">
        <w:trPr>
          <w:trHeight w:val="622"/>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410F2359" w14:textId="77777777" w:rsidR="005D3A86" w:rsidRPr="005D3A86" w:rsidRDefault="005D3A86" w:rsidP="005D3A86">
            <w:pPr>
              <w:spacing w:after="0" w:line="240" w:lineRule="auto"/>
              <w:jc w:val="center"/>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L223</w:t>
            </w:r>
          </w:p>
        </w:tc>
        <w:tc>
          <w:tcPr>
            <w:tcW w:w="2693" w:type="dxa"/>
            <w:tcBorders>
              <w:top w:val="nil"/>
              <w:left w:val="nil"/>
              <w:bottom w:val="single" w:sz="4" w:space="0" w:color="auto"/>
              <w:right w:val="single" w:sz="4" w:space="0" w:color="auto"/>
            </w:tcBorders>
            <w:shd w:val="clear" w:color="000000" w:fill="FFFFFF"/>
            <w:vAlign w:val="bottom"/>
            <w:hideMark/>
          </w:tcPr>
          <w:p w14:paraId="7CCBD82F"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Lauksaimniecībā neizmantojamās zemes pirmreizējā apmežošana</w:t>
            </w:r>
          </w:p>
        </w:tc>
        <w:tc>
          <w:tcPr>
            <w:tcW w:w="1276" w:type="dxa"/>
            <w:tcBorders>
              <w:top w:val="nil"/>
              <w:left w:val="nil"/>
              <w:bottom w:val="single" w:sz="4" w:space="0" w:color="auto"/>
              <w:right w:val="single" w:sz="4" w:space="0" w:color="auto"/>
            </w:tcBorders>
            <w:shd w:val="clear" w:color="000000" w:fill="FFFFFF"/>
            <w:noWrap/>
            <w:vAlign w:val="bottom"/>
            <w:hideMark/>
          </w:tcPr>
          <w:p w14:paraId="33316E86"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0A69D071"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78,59</w:t>
            </w:r>
          </w:p>
        </w:tc>
        <w:tc>
          <w:tcPr>
            <w:tcW w:w="1559" w:type="dxa"/>
            <w:tcBorders>
              <w:top w:val="nil"/>
              <w:left w:val="nil"/>
              <w:bottom w:val="single" w:sz="4" w:space="0" w:color="auto"/>
              <w:right w:val="single" w:sz="4" w:space="0" w:color="auto"/>
            </w:tcBorders>
            <w:shd w:val="clear" w:color="000000" w:fill="FFFFFF"/>
            <w:noWrap/>
            <w:vAlign w:val="bottom"/>
            <w:hideMark/>
          </w:tcPr>
          <w:p w14:paraId="186E36A6"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57334F9A"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6681A3DB"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60" w:type="dxa"/>
            <w:tcBorders>
              <w:top w:val="nil"/>
              <w:left w:val="nil"/>
              <w:bottom w:val="single" w:sz="4" w:space="0" w:color="auto"/>
              <w:right w:val="single" w:sz="4" w:space="0" w:color="auto"/>
            </w:tcBorders>
            <w:shd w:val="clear" w:color="000000" w:fill="FFFFFF"/>
            <w:noWrap/>
            <w:vAlign w:val="bottom"/>
            <w:hideMark/>
          </w:tcPr>
          <w:p w14:paraId="1677EB64"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30" w:type="dxa"/>
            <w:tcBorders>
              <w:top w:val="nil"/>
              <w:left w:val="nil"/>
              <w:bottom w:val="single" w:sz="4" w:space="0" w:color="auto"/>
              <w:right w:val="single" w:sz="4" w:space="0" w:color="auto"/>
            </w:tcBorders>
            <w:shd w:val="clear" w:color="000000" w:fill="FFFFFF"/>
            <w:noWrap/>
            <w:vAlign w:val="bottom"/>
            <w:hideMark/>
          </w:tcPr>
          <w:p w14:paraId="118E2536"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15363FD8"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78,59</w:t>
            </w:r>
          </w:p>
        </w:tc>
      </w:tr>
      <w:tr w:rsidR="005D3A86" w:rsidRPr="005D3A86" w14:paraId="665AB4FE" w14:textId="77777777" w:rsidTr="005D3A86">
        <w:trPr>
          <w:trHeight w:val="622"/>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5F702240" w14:textId="77777777" w:rsidR="005D3A86" w:rsidRPr="005D3A86" w:rsidRDefault="005D3A86" w:rsidP="005D3A86">
            <w:pPr>
              <w:spacing w:after="0" w:line="240" w:lineRule="auto"/>
              <w:jc w:val="center"/>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L141</w:t>
            </w:r>
          </w:p>
        </w:tc>
        <w:tc>
          <w:tcPr>
            <w:tcW w:w="2693" w:type="dxa"/>
            <w:tcBorders>
              <w:top w:val="nil"/>
              <w:left w:val="nil"/>
              <w:bottom w:val="single" w:sz="4" w:space="0" w:color="auto"/>
              <w:right w:val="single" w:sz="4" w:space="0" w:color="auto"/>
            </w:tcBorders>
            <w:shd w:val="clear" w:color="000000" w:fill="FFFFFF"/>
            <w:vAlign w:val="bottom"/>
            <w:hideMark/>
          </w:tcPr>
          <w:p w14:paraId="6BDED234"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Atbalsts daļēji naturālo saimniecību pārstrukturizēšanai</w:t>
            </w:r>
          </w:p>
        </w:tc>
        <w:tc>
          <w:tcPr>
            <w:tcW w:w="1276" w:type="dxa"/>
            <w:tcBorders>
              <w:top w:val="nil"/>
              <w:left w:val="nil"/>
              <w:bottom w:val="single" w:sz="4" w:space="0" w:color="auto"/>
              <w:right w:val="single" w:sz="4" w:space="0" w:color="auto"/>
            </w:tcBorders>
            <w:shd w:val="clear" w:color="000000" w:fill="FFFFFF"/>
            <w:noWrap/>
            <w:vAlign w:val="bottom"/>
            <w:hideMark/>
          </w:tcPr>
          <w:p w14:paraId="5E3316BD"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68FC489E"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11 055,60</w:t>
            </w:r>
          </w:p>
        </w:tc>
        <w:tc>
          <w:tcPr>
            <w:tcW w:w="1559" w:type="dxa"/>
            <w:tcBorders>
              <w:top w:val="nil"/>
              <w:left w:val="nil"/>
              <w:bottom w:val="single" w:sz="4" w:space="0" w:color="auto"/>
              <w:right w:val="single" w:sz="4" w:space="0" w:color="auto"/>
            </w:tcBorders>
            <w:shd w:val="clear" w:color="000000" w:fill="FFFFFF"/>
            <w:noWrap/>
            <w:vAlign w:val="bottom"/>
            <w:hideMark/>
          </w:tcPr>
          <w:p w14:paraId="317ACE2F"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5 429,91</w:t>
            </w:r>
          </w:p>
        </w:tc>
        <w:tc>
          <w:tcPr>
            <w:tcW w:w="1418" w:type="dxa"/>
            <w:tcBorders>
              <w:top w:val="nil"/>
              <w:left w:val="nil"/>
              <w:bottom w:val="single" w:sz="4" w:space="0" w:color="auto"/>
              <w:right w:val="single" w:sz="4" w:space="0" w:color="auto"/>
            </w:tcBorders>
            <w:shd w:val="clear" w:color="000000" w:fill="FFFFFF"/>
            <w:noWrap/>
            <w:vAlign w:val="bottom"/>
            <w:hideMark/>
          </w:tcPr>
          <w:p w14:paraId="4F44B36B"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507,45</w:t>
            </w:r>
          </w:p>
        </w:tc>
        <w:tc>
          <w:tcPr>
            <w:tcW w:w="1420" w:type="dxa"/>
            <w:tcBorders>
              <w:top w:val="nil"/>
              <w:left w:val="nil"/>
              <w:bottom w:val="single" w:sz="4" w:space="0" w:color="auto"/>
              <w:right w:val="single" w:sz="4" w:space="0" w:color="auto"/>
            </w:tcBorders>
            <w:shd w:val="clear" w:color="000000" w:fill="FFFFFF"/>
            <w:noWrap/>
            <w:vAlign w:val="bottom"/>
            <w:hideMark/>
          </w:tcPr>
          <w:p w14:paraId="19A4019D"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60" w:type="dxa"/>
            <w:tcBorders>
              <w:top w:val="nil"/>
              <w:left w:val="nil"/>
              <w:bottom w:val="single" w:sz="4" w:space="0" w:color="auto"/>
              <w:right w:val="single" w:sz="4" w:space="0" w:color="auto"/>
            </w:tcBorders>
            <w:shd w:val="clear" w:color="000000" w:fill="FFFFFF"/>
            <w:noWrap/>
            <w:vAlign w:val="bottom"/>
            <w:hideMark/>
          </w:tcPr>
          <w:p w14:paraId="43DEB389"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30" w:type="dxa"/>
            <w:tcBorders>
              <w:top w:val="nil"/>
              <w:left w:val="nil"/>
              <w:bottom w:val="single" w:sz="4" w:space="0" w:color="auto"/>
              <w:right w:val="single" w:sz="4" w:space="0" w:color="auto"/>
            </w:tcBorders>
            <w:shd w:val="clear" w:color="000000" w:fill="FFFFFF"/>
            <w:noWrap/>
            <w:vAlign w:val="bottom"/>
            <w:hideMark/>
          </w:tcPr>
          <w:p w14:paraId="519A5DE5"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2A10ECD7"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16 992,96</w:t>
            </w:r>
          </w:p>
        </w:tc>
      </w:tr>
      <w:tr w:rsidR="005D3A86" w:rsidRPr="005D3A86" w14:paraId="6F6054DF" w14:textId="77777777" w:rsidTr="005D3A86">
        <w:trPr>
          <w:trHeight w:val="933"/>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40DE59A7" w14:textId="77777777" w:rsidR="005D3A86" w:rsidRPr="005D3A86" w:rsidRDefault="005D3A86" w:rsidP="005D3A86">
            <w:pPr>
              <w:spacing w:after="0" w:line="240" w:lineRule="auto"/>
              <w:jc w:val="center"/>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lastRenderedPageBreak/>
              <w:t>L312</w:t>
            </w:r>
          </w:p>
        </w:tc>
        <w:tc>
          <w:tcPr>
            <w:tcW w:w="2693" w:type="dxa"/>
            <w:tcBorders>
              <w:top w:val="nil"/>
              <w:left w:val="nil"/>
              <w:bottom w:val="single" w:sz="4" w:space="0" w:color="auto"/>
              <w:right w:val="single" w:sz="4" w:space="0" w:color="auto"/>
            </w:tcBorders>
            <w:shd w:val="clear" w:color="000000" w:fill="FFFFFF"/>
            <w:vAlign w:val="bottom"/>
            <w:hideMark/>
          </w:tcPr>
          <w:p w14:paraId="2D222C4B"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Atbalsts uzņēmumu radīšanai un attīstībai (ietverot ar lauksaimniecību nesaistītu darbību dažādošanu)</w:t>
            </w:r>
          </w:p>
        </w:tc>
        <w:tc>
          <w:tcPr>
            <w:tcW w:w="1276" w:type="dxa"/>
            <w:tcBorders>
              <w:top w:val="nil"/>
              <w:left w:val="nil"/>
              <w:bottom w:val="single" w:sz="4" w:space="0" w:color="auto"/>
              <w:right w:val="single" w:sz="4" w:space="0" w:color="auto"/>
            </w:tcBorders>
            <w:shd w:val="clear" w:color="000000" w:fill="FFFFFF"/>
            <w:noWrap/>
            <w:vAlign w:val="bottom"/>
            <w:hideMark/>
          </w:tcPr>
          <w:p w14:paraId="1309FDCF"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015AA966"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16 013,23</w:t>
            </w:r>
          </w:p>
        </w:tc>
        <w:tc>
          <w:tcPr>
            <w:tcW w:w="1559" w:type="dxa"/>
            <w:tcBorders>
              <w:top w:val="nil"/>
              <w:left w:val="nil"/>
              <w:bottom w:val="single" w:sz="4" w:space="0" w:color="auto"/>
              <w:right w:val="single" w:sz="4" w:space="0" w:color="auto"/>
            </w:tcBorders>
            <w:shd w:val="clear" w:color="000000" w:fill="FFFFFF"/>
            <w:noWrap/>
            <w:vAlign w:val="bottom"/>
            <w:hideMark/>
          </w:tcPr>
          <w:p w14:paraId="0E214E34"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2EC1D172"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5C8CDC5D"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60" w:type="dxa"/>
            <w:tcBorders>
              <w:top w:val="nil"/>
              <w:left w:val="nil"/>
              <w:bottom w:val="single" w:sz="4" w:space="0" w:color="auto"/>
              <w:right w:val="single" w:sz="4" w:space="0" w:color="auto"/>
            </w:tcBorders>
            <w:shd w:val="clear" w:color="000000" w:fill="FFFFFF"/>
            <w:noWrap/>
            <w:vAlign w:val="bottom"/>
            <w:hideMark/>
          </w:tcPr>
          <w:p w14:paraId="22EECB18"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30" w:type="dxa"/>
            <w:tcBorders>
              <w:top w:val="nil"/>
              <w:left w:val="nil"/>
              <w:bottom w:val="single" w:sz="4" w:space="0" w:color="auto"/>
              <w:right w:val="single" w:sz="4" w:space="0" w:color="auto"/>
            </w:tcBorders>
            <w:shd w:val="clear" w:color="000000" w:fill="FFFFFF"/>
            <w:noWrap/>
            <w:vAlign w:val="bottom"/>
            <w:hideMark/>
          </w:tcPr>
          <w:p w14:paraId="3DF217B5"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0B84593E"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16 013,23</w:t>
            </w:r>
          </w:p>
        </w:tc>
      </w:tr>
      <w:tr w:rsidR="005D3A86" w:rsidRPr="005D3A86" w14:paraId="23459FDC" w14:textId="77777777" w:rsidTr="005D3A86">
        <w:trPr>
          <w:trHeight w:val="622"/>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5DA4D570" w14:textId="77777777" w:rsidR="005D3A86" w:rsidRPr="005D3A86" w:rsidRDefault="005D3A86" w:rsidP="005D3A86">
            <w:pPr>
              <w:spacing w:after="0" w:line="240" w:lineRule="auto"/>
              <w:jc w:val="center"/>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L411</w:t>
            </w:r>
          </w:p>
        </w:tc>
        <w:tc>
          <w:tcPr>
            <w:tcW w:w="2693" w:type="dxa"/>
            <w:tcBorders>
              <w:top w:val="nil"/>
              <w:left w:val="nil"/>
              <w:bottom w:val="single" w:sz="4" w:space="0" w:color="auto"/>
              <w:right w:val="single" w:sz="4" w:space="0" w:color="auto"/>
            </w:tcBorders>
            <w:shd w:val="clear" w:color="000000" w:fill="FFFFFF"/>
            <w:vAlign w:val="bottom"/>
            <w:hideMark/>
          </w:tcPr>
          <w:p w14:paraId="179D0F38"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Konkurētspējas veicināšana vietējo attīstības stratēģiju īstenošanas teritorijā</w:t>
            </w:r>
          </w:p>
        </w:tc>
        <w:tc>
          <w:tcPr>
            <w:tcW w:w="1276" w:type="dxa"/>
            <w:tcBorders>
              <w:top w:val="nil"/>
              <w:left w:val="nil"/>
              <w:bottom w:val="single" w:sz="4" w:space="0" w:color="auto"/>
              <w:right w:val="single" w:sz="4" w:space="0" w:color="auto"/>
            </w:tcBorders>
            <w:shd w:val="clear" w:color="000000" w:fill="FFFFFF"/>
            <w:noWrap/>
            <w:vAlign w:val="bottom"/>
            <w:hideMark/>
          </w:tcPr>
          <w:p w14:paraId="7F5D8F89"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435883D0"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35C5A4F2"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7A559E58"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800,14</w:t>
            </w:r>
          </w:p>
        </w:tc>
        <w:tc>
          <w:tcPr>
            <w:tcW w:w="1420" w:type="dxa"/>
            <w:tcBorders>
              <w:top w:val="nil"/>
              <w:left w:val="nil"/>
              <w:bottom w:val="single" w:sz="4" w:space="0" w:color="auto"/>
              <w:right w:val="single" w:sz="4" w:space="0" w:color="auto"/>
            </w:tcBorders>
            <w:shd w:val="clear" w:color="000000" w:fill="FFFFFF"/>
            <w:noWrap/>
            <w:vAlign w:val="bottom"/>
            <w:hideMark/>
          </w:tcPr>
          <w:p w14:paraId="41A88C48"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60" w:type="dxa"/>
            <w:tcBorders>
              <w:top w:val="nil"/>
              <w:left w:val="nil"/>
              <w:bottom w:val="single" w:sz="4" w:space="0" w:color="auto"/>
              <w:right w:val="single" w:sz="4" w:space="0" w:color="auto"/>
            </w:tcBorders>
            <w:shd w:val="clear" w:color="000000" w:fill="FFFFFF"/>
            <w:noWrap/>
            <w:vAlign w:val="bottom"/>
            <w:hideMark/>
          </w:tcPr>
          <w:p w14:paraId="7A1A78CD"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3,03</w:t>
            </w:r>
          </w:p>
        </w:tc>
        <w:tc>
          <w:tcPr>
            <w:tcW w:w="1230" w:type="dxa"/>
            <w:tcBorders>
              <w:top w:val="nil"/>
              <w:left w:val="nil"/>
              <w:bottom w:val="single" w:sz="4" w:space="0" w:color="auto"/>
              <w:right w:val="single" w:sz="4" w:space="0" w:color="auto"/>
            </w:tcBorders>
            <w:shd w:val="clear" w:color="000000" w:fill="FFFFFF"/>
            <w:noWrap/>
            <w:vAlign w:val="bottom"/>
            <w:hideMark/>
          </w:tcPr>
          <w:p w14:paraId="649937B9"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64FB99BC"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803,17</w:t>
            </w:r>
          </w:p>
        </w:tc>
      </w:tr>
      <w:tr w:rsidR="005D3A86" w:rsidRPr="005D3A86" w14:paraId="5F481852" w14:textId="77777777" w:rsidTr="005D3A86">
        <w:trPr>
          <w:trHeight w:val="933"/>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4112773D" w14:textId="77777777" w:rsidR="005D3A86" w:rsidRPr="005D3A86" w:rsidRDefault="005D3A86" w:rsidP="005D3A86">
            <w:pPr>
              <w:spacing w:after="0" w:line="240" w:lineRule="auto"/>
              <w:jc w:val="center"/>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L413</w:t>
            </w:r>
          </w:p>
        </w:tc>
        <w:tc>
          <w:tcPr>
            <w:tcW w:w="2693" w:type="dxa"/>
            <w:tcBorders>
              <w:top w:val="nil"/>
              <w:left w:val="nil"/>
              <w:bottom w:val="single" w:sz="4" w:space="0" w:color="auto"/>
              <w:right w:val="single" w:sz="4" w:space="0" w:color="auto"/>
            </w:tcBorders>
            <w:shd w:val="clear" w:color="000000" w:fill="FFFFFF"/>
            <w:vAlign w:val="bottom"/>
            <w:hideMark/>
          </w:tcPr>
          <w:p w14:paraId="7C754176"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Lauku ekonomikas dažādošana un dzīves kvalitātes veicināšana vietējo attīstības stratēģiju īstenošanas teritorijā</w:t>
            </w:r>
          </w:p>
        </w:tc>
        <w:tc>
          <w:tcPr>
            <w:tcW w:w="1276" w:type="dxa"/>
            <w:tcBorders>
              <w:top w:val="nil"/>
              <w:left w:val="nil"/>
              <w:bottom w:val="single" w:sz="4" w:space="0" w:color="auto"/>
              <w:right w:val="single" w:sz="4" w:space="0" w:color="auto"/>
            </w:tcBorders>
            <w:shd w:val="clear" w:color="000000" w:fill="FFFFFF"/>
            <w:noWrap/>
            <w:vAlign w:val="bottom"/>
            <w:hideMark/>
          </w:tcPr>
          <w:p w14:paraId="395D580F"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4D080B98"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48B19F62"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613C5249"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7 907,72</w:t>
            </w:r>
          </w:p>
        </w:tc>
        <w:tc>
          <w:tcPr>
            <w:tcW w:w="1420" w:type="dxa"/>
            <w:tcBorders>
              <w:top w:val="nil"/>
              <w:left w:val="nil"/>
              <w:bottom w:val="single" w:sz="4" w:space="0" w:color="auto"/>
              <w:right w:val="single" w:sz="4" w:space="0" w:color="auto"/>
            </w:tcBorders>
            <w:shd w:val="clear" w:color="000000" w:fill="FFFFFF"/>
            <w:noWrap/>
            <w:vAlign w:val="bottom"/>
            <w:hideMark/>
          </w:tcPr>
          <w:p w14:paraId="622D92A2"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60" w:type="dxa"/>
            <w:tcBorders>
              <w:top w:val="nil"/>
              <w:left w:val="nil"/>
              <w:bottom w:val="single" w:sz="4" w:space="0" w:color="auto"/>
              <w:right w:val="single" w:sz="4" w:space="0" w:color="auto"/>
            </w:tcBorders>
            <w:shd w:val="clear" w:color="000000" w:fill="FFFFFF"/>
            <w:noWrap/>
            <w:vAlign w:val="bottom"/>
            <w:hideMark/>
          </w:tcPr>
          <w:p w14:paraId="095F4212"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30" w:type="dxa"/>
            <w:tcBorders>
              <w:top w:val="nil"/>
              <w:left w:val="nil"/>
              <w:bottom w:val="single" w:sz="4" w:space="0" w:color="auto"/>
              <w:right w:val="single" w:sz="4" w:space="0" w:color="auto"/>
            </w:tcBorders>
            <w:shd w:val="clear" w:color="000000" w:fill="FFFFFF"/>
            <w:noWrap/>
            <w:vAlign w:val="bottom"/>
            <w:hideMark/>
          </w:tcPr>
          <w:p w14:paraId="267671A0"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28F1CCBC"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7 907,72</w:t>
            </w:r>
          </w:p>
        </w:tc>
      </w:tr>
      <w:tr w:rsidR="005D3A86" w:rsidRPr="005D3A86" w14:paraId="76FF7A50" w14:textId="77777777" w:rsidTr="005D3A86">
        <w:trPr>
          <w:trHeight w:val="933"/>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6BD9DB53" w14:textId="77777777" w:rsidR="005D3A86" w:rsidRPr="005D3A86" w:rsidRDefault="005D3A86" w:rsidP="005D3A86">
            <w:pPr>
              <w:spacing w:after="0" w:line="240" w:lineRule="auto"/>
              <w:jc w:val="center"/>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L431</w:t>
            </w:r>
          </w:p>
        </w:tc>
        <w:tc>
          <w:tcPr>
            <w:tcW w:w="2693" w:type="dxa"/>
            <w:tcBorders>
              <w:top w:val="nil"/>
              <w:left w:val="nil"/>
              <w:bottom w:val="single" w:sz="4" w:space="0" w:color="auto"/>
              <w:right w:val="single" w:sz="4" w:space="0" w:color="auto"/>
            </w:tcBorders>
            <w:shd w:val="clear" w:color="000000" w:fill="FFFFFF"/>
            <w:vAlign w:val="bottom"/>
            <w:hideMark/>
          </w:tcPr>
          <w:p w14:paraId="1FC001AE"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Vietējās rīcības grupas darbības nodrošināšana, prasmju apguve un teritorijas aktivizēšana</w:t>
            </w:r>
          </w:p>
        </w:tc>
        <w:tc>
          <w:tcPr>
            <w:tcW w:w="1276" w:type="dxa"/>
            <w:tcBorders>
              <w:top w:val="nil"/>
              <w:left w:val="nil"/>
              <w:bottom w:val="single" w:sz="4" w:space="0" w:color="auto"/>
              <w:right w:val="single" w:sz="4" w:space="0" w:color="auto"/>
            </w:tcBorders>
            <w:shd w:val="clear" w:color="000000" w:fill="FFFFFF"/>
            <w:noWrap/>
            <w:vAlign w:val="bottom"/>
            <w:hideMark/>
          </w:tcPr>
          <w:p w14:paraId="240D33E0"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298BCCAD"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188,05</w:t>
            </w:r>
          </w:p>
        </w:tc>
        <w:tc>
          <w:tcPr>
            <w:tcW w:w="1559" w:type="dxa"/>
            <w:tcBorders>
              <w:top w:val="nil"/>
              <w:left w:val="nil"/>
              <w:bottom w:val="single" w:sz="4" w:space="0" w:color="auto"/>
              <w:right w:val="single" w:sz="4" w:space="0" w:color="auto"/>
            </w:tcBorders>
            <w:shd w:val="clear" w:color="000000" w:fill="FFFFFF"/>
            <w:noWrap/>
            <w:vAlign w:val="bottom"/>
            <w:hideMark/>
          </w:tcPr>
          <w:p w14:paraId="7337DA71"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40C419D6"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3E1FF917"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60" w:type="dxa"/>
            <w:tcBorders>
              <w:top w:val="nil"/>
              <w:left w:val="nil"/>
              <w:bottom w:val="single" w:sz="4" w:space="0" w:color="auto"/>
              <w:right w:val="single" w:sz="4" w:space="0" w:color="auto"/>
            </w:tcBorders>
            <w:shd w:val="clear" w:color="000000" w:fill="FFFFFF"/>
            <w:noWrap/>
            <w:vAlign w:val="bottom"/>
            <w:hideMark/>
          </w:tcPr>
          <w:p w14:paraId="6BA3B2BB"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30" w:type="dxa"/>
            <w:tcBorders>
              <w:top w:val="nil"/>
              <w:left w:val="nil"/>
              <w:bottom w:val="single" w:sz="4" w:space="0" w:color="auto"/>
              <w:right w:val="single" w:sz="4" w:space="0" w:color="auto"/>
            </w:tcBorders>
            <w:shd w:val="clear" w:color="000000" w:fill="FFFFFF"/>
            <w:noWrap/>
            <w:vAlign w:val="bottom"/>
            <w:hideMark/>
          </w:tcPr>
          <w:p w14:paraId="020CA5CD"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3A41524F"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188,05</w:t>
            </w:r>
          </w:p>
        </w:tc>
      </w:tr>
      <w:tr w:rsidR="005D3A86" w:rsidRPr="005D3A86" w14:paraId="12DED98A" w14:textId="77777777" w:rsidTr="005D3A86">
        <w:trPr>
          <w:trHeight w:val="311"/>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42044932" w14:textId="77777777" w:rsidR="005D3A86" w:rsidRPr="005D3A86" w:rsidRDefault="005D3A86" w:rsidP="005D3A86">
            <w:pPr>
              <w:spacing w:after="0" w:line="240" w:lineRule="auto"/>
              <w:jc w:val="center"/>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 </w:t>
            </w:r>
          </w:p>
        </w:tc>
        <w:tc>
          <w:tcPr>
            <w:tcW w:w="2693" w:type="dxa"/>
            <w:tcBorders>
              <w:top w:val="nil"/>
              <w:left w:val="nil"/>
              <w:bottom w:val="single" w:sz="4" w:space="0" w:color="auto"/>
              <w:right w:val="single" w:sz="4" w:space="0" w:color="auto"/>
            </w:tcBorders>
            <w:shd w:val="clear" w:color="000000" w:fill="FFFFFF"/>
            <w:vAlign w:val="bottom"/>
            <w:hideMark/>
          </w:tcPr>
          <w:p w14:paraId="3978E000" w14:textId="77777777" w:rsidR="005D3A86" w:rsidRPr="005D3A86" w:rsidRDefault="005D3A86" w:rsidP="005D3A86">
            <w:pPr>
              <w:spacing w:after="0" w:line="240" w:lineRule="auto"/>
              <w:rPr>
                <w:rFonts w:ascii="Times New Roman" w:eastAsia="Times New Roman" w:hAnsi="Times New Roman" w:cs="Times New Roman"/>
                <w:b/>
                <w:bCs/>
                <w:color w:val="000000"/>
                <w:sz w:val="24"/>
                <w:szCs w:val="24"/>
                <w:lang w:eastAsia="lv-LV"/>
              </w:rPr>
            </w:pPr>
            <w:r w:rsidRPr="005D3A86">
              <w:rPr>
                <w:rFonts w:ascii="Times New Roman" w:eastAsia="Times New Roman" w:hAnsi="Times New Roman" w:cs="Times New Roman"/>
                <w:b/>
                <w:bCs/>
                <w:color w:val="000000"/>
                <w:sz w:val="24"/>
                <w:szCs w:val="24"/>
                <w:lang w:eastAsia="lv-LV"/>
              </w:rPr>
              <w:t>KOPĀ</w:t>
            </w:r>
          </w:p>
        </w:tc>
        <w:tc>
          <w:tcPr>
            <w:tcW w:w="1276" w:type="dxa"/>
            <w:tcBorders>
              <w:top w:val="nil"/>
              <w:left w:val="nil"/>
              <w:bottom w:val="single" w:sz="4" w:space="0" w:color="auto"/>
              <w:right w:val="single" w:sz="4" w:space="0" w:color="auto"/>
            </w:tcBorders>
            <w:shd w:val="clear" w:color="000000" w:fill="FFFFFF"/>
            <w:noWrap/>
            <w:vAlign w:val="bottom"/>
            <w:hideMark/>
          </w:tcPr>
          <w:p w14:paraId="6D363BDC"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54A35B49"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19F1DCCF"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6EB0AA24"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0A7C2915"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60" w:type="dxa"/>
            <w:tcBorders>
              <w:top w:val="nil"/>
              <w:left w:val="nil"/>
              <w:bottom w:val="single" w:sz="4" w:space="0" w:color="auto"/>
              <w:right w:val="single" w:sz="4" w:space="0" w:color="auto"/>
            </w:tcBorders>
            <w:shd w:val="clear" w:color="000000" w:fill="FFFFFF"/>
            <w:noWrap/>
            <w:vAlign w:val="bottom"/>
            <w:hideMark/>
          </w:tcPr>
          <w:p w14:paraId="5840C3CC"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30" w:type="dxa"/>
            <w:tcBorders>
              <w:top w:val="nil"/>
              <w:left w:val="nil"/>
              <w:bottom w:val="single" w:sz="4" w:space="0" w:color="auto"/>
              <w:right w:val="single" w:sz="4" w:space="0" w:color="auto"/>
            </w:tcBorders>
            <w:shd w:val="clear" w:color="000000" w:fill="FFFFFF"/>
            <w:noWrap/>
            <w:vAlign w:val="bottom"/>
            <w:hideMark/>
          </w:tcPr>
          <w:p w14:paraId="47A459A7"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07102EC4" w14:textId="77777777" w:rsidR="005D3A86" w:rsidRPr="005D3A86" w:rsidRDefault="005D3A86" w:rsidP="005D3A86">
            <w:pPr>
              <w:spacing w:after="0" w:line="240" w:lineRule="auto"/>
              <w:jc w:val="right"/>
              <w:rPr>
                <w:rFonts w:ascii="Times New Roman" w:eastAsia="Times New Roman" w:hAnsi="Times New Roman" w:cs="Times New Roman"/>
                <w:b/>
                <w:bCs/>
                <w:color w:val="000000"/>
                <w:lang w:eastAsia="lv-LV"/>
              </w:rPr>
            </w:pPr>
            <w:r w:rsidRPr="005D3A86">
              <w:rPr>
                <w:rFonts w:ascii="Times New Roman" w:eastAsia="Times New Roman" w:hAnsi="Times New Roman" w:cs="Times New Roman"/>
                <w:b/>
                <w:bCs/>
                <w:color w:val="000000"/>
                <w:lang w:eastAsia="lv-LV"/>
              </w:rPr>
              <w:t>325 123,81</w:t>
            </w:r>
          </w:p>
        </w:tc>
      </w:tr>
      <w:tr w:rsidR="005D3A86" w:rsidRPr="005D3A86" w14:paraId="51C096E2" w14:textId="77777777" w:rsidTr="005D3A86">
        <w:trPr>
          <w:trHeight w:val="311"/>
        </w:trPr>
        <w:tc>
          <w:tcPr>
            <w:tcW w:w="993" w:type="dxa"/>
            <w:tcBorders>
              <w:top w:val="nil"/>
              <w:left w:val="nil"/>
              <w:bottom w:val="nil"/>
              <w:right w:val="nil"/>
            </w:tcBorders>
            <w:shd w:val="clear" w:color="auto" w:fill="auto"/>
            <w:noWrap/>
            <w:vAlign w:val="bottom"/>
            <w:hideMark/>
          </w:tcPr>
          <w:p w14:paraId="0A4C4FCA" w14:textId="77777777" w:rsidR="005D3A86" w:rsidRPr="005D3A86" w:rsidRDefault="005D3A86" w:rsidP="005D3A86">
            <w:pPr>
              <w:spacing w:after="0" w:line="240" w:lineRule="auto"/>
              <w:jc w:val="right"/>
              <w:rPr>
                <w:rFonts w:ascii="Times New Roman" w:eastAsia="Times New Roman" w:hAnsi="Times New Roman" w:cs="Times New Roman"/>
                <w:b/>
                <w:bCs/>
                <w:color w:val="000000"/>
                <w:lang w:eastAsia="lv-LV"/>
              </w:rPr>
            </w:pPr>
          </w:p>
        </w:tc>
        <w:tc>
          <w:tcPr>
            <w:tcW w:w="2693" w:type="dxa"/>
            <w:tcBorders>
              <w:top w:val="nil"/>
              <w:left w:val="nil"/>
              <w:bottom w:val="nil"/>
              <w:right w:val="nil"/>
            </w:tcBorders>
            <w:shd w:val="clear" w:color="auto" w:fill="auto"/>
            <w:vAlign w:val="bottom"/>
            <w:hideMark/>
          </w:tcPr>
          <w:p w14:paraId="2C9DA4E4" w14:textId="77777777" w:rsidR="005D3A86" w:rsidRPr="005D3A86" w:rsidRDefault="005D3A86" w:rsidP="005D3A86">
            <w:pPr>
              <w:spacing w:after="0" w:line="240" w:lineRule="auto"/>
              <w:jc w:val="center"/>
              <w:rPr>
                <w:rFonts w:ascii="Times New Roman" w:eastAsia="Times New Roman" w:hAnsi="Times New Roman" w:cs="Times New Roman"/>
                <w:sz w:val="20"/>
                <w:szCs w:val="20"/>
                <w:lang w:eastAsia="lv-LV"/>
              </w:rPr>
            </w:pPr>
          </w:p>
        </w:tc>
        <w:tc>
          <w:tcPr>
            <w:tcW w:w="1276" w:type="dxa"/>
            <w:tcBorders>
              <w:top w:val="nil"/>
              <w:left w:val="nil"/>
              <w:bottom w:val="nil"/>
              <w:right w:val="nil"/>
            </w:tcBorders>
            <w:shd w:val="clear" w:color="auto" w:fill="auto"/>
            <w:noWrap/>
            <w:vAlign w:val="bottom"/>
            <w:hideMark/>
          </w:tcPr>
          <w:p w14:paraId="36CB949F"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276" w:type="dxa"/>
            <w:tcBorders>
              <w:top w:val="nil"/>
              <w:left w:val="nil"/>
              <w:bottom w:val="nil"/>
              <w:right w:val="nil"/>
            </w:tcBorders>
            <w:shd w:val="clear" w:color="auto" w:fill="auto"/>
            <w:noWrap/>
            <w:vAlign w:val="bottom"/>
            <w:hideMark/>
          </w:tcPr>
          <w:p w14:paraId="3B1170C7"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559" w:type="dxa"/>
            <w:tcBorders>
              <w:top w:val="nil"/>
              <w:left w:val="nil"/>
              <w:bottom w:val="nil"/>
              <w:right w:val="nil"/>
            </w:tcBorders>
            <w:shd w:val="clear" w:color="auto" w:fill="auto"/>
            <w:noWrap/>
            <w:vAlign w:val="bottom"/>
            <w:hideMark/>
          </w:tcPr>
          <w:p w14:paraId="2720540B"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418" w:type="dxa"/>
            <w:tcBorders>
              <w:top w:val="nil"/>
              <w:left w:val="nil"/>
              <w:bottom w:val="nil"/>
              <w:right w:val="nil"/>
            </w:tcBorders>
            <w:shd w:val="clear" w:color="auto" w:fill="auto"/>
            <w:noWrap/>
            <w:vAlign w:val="bottom"/>
            <w:hideMark/>
          </w:tcPr>
          <w:p w14:paraId="1E44E3FE"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420" w:type="dxa"/>
            <w:tcBorders>
              <w:top w:val="nil"/>
              <w:left w:val="nil"/>
              <w:bottom w:val="nil"/>
              <w:right w:val="nil"/>
            </w:tcBorders>
            <w:shd w:val="clear" w:color="auto" w:fill="auto"/>
            <w:noWrap/>
            <w:vAlign w:val="bottom"/>
            <w:hideMark/>
          </w:tcPr>
          <w:p w14:paraId="53EB5160"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460" w:type="dxa"/>
            <w:tcBorders>
              <w:top w:val="nil"/>
              <w:left w:val="nil"/>
              <w:bottom w:val="nil"/>
              <w:right w:val="nil"/>
            </w:tcBorders>
            <w:shd w:val="clear" w:color="auto" w:fill="auto"/>
            <w:noWrap/>
            <w:vAlign w:val="bottom"/>
            <w:hideMark/>
          </w:tcPr>
          <w:p w14:paraId="059DC25F"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230" w:type="dxa"/>
            <w:tcBorders>
              <w:top w:val="nil"/>
              <w:left w:val="nil"/>
              <w:bottom w:val="nil"/>
              <w:right w:val="nil"/>
            </w:tcBorders>
            <w:shd w:val="clear" w:color="auto" w:fill="auto"/>
            <w:noWrap/>
            <w:vAlign w:val="bottom"/>
            <w:hideMark/>
          </w:tcPr>
          <w:p w14:paraId="1036589B"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559" w:type="dxa"/>
            <w:gridSpan w:val="2"/>
            <w:tcBorders>
              <w:top w:val="nil"/>
              <w:left w:val="nil"/>
              <w:bottom w:val="nil"/>
              <w:right w:val="nil"/>
            </w:tcBorders>
            <w:shd w:val="clear" w:color="auto" w:fill="auto"/>
            <w:noWrap/>
            <w:vAlign w:val="bottom"/>
            <w:hideMark/>
          </w:tcPr>
          <w:p w14:paraId="0FF1FE97"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r>
      <w:tr w:rsidR="005D3A86" w:rsidRPr="005D3A86" w14:paraId="480BF55D" w14:textId="77777777" w:rsidTr="005D3A86">
        <w:trPr>
          <w:trHeight w:val="346"/>
        </w:trPr>
        <w:tc>
          <w:tcPr>
            <w:tcW w:w="10635" w:type="dxa"/>
            <w:gridSpan w:val="7"/>
            <w:vMerge w:val="restart"/>
            <w:tcBorders>
              <w:top w:val="nil"/>
              <w:left w:val="nil"/>
              <w:right w:val="nil"/>
            </w:tcBorders>
            <w:shd w:val="clear" w:color="auto" w:fill="auto"/>
            <w:noWrap/>
            <w:vAlign w:val="bottom"/>
            <w:hideMark/>
          </w:tcPr>
          <w:p w14:paraId="4C87C48D" w14:textId="77777777" w:rsidR="005D3A86" w:rsidRDefault="005D3A86" w:rsidP="005D3A86">
            <w:pPr>
              <w:spacing w:after="0" w:line="240" w:lineRule="auto"/>
              <w:rPr>
                <w:rFonts w:ascii="Times New Roman" w:eastAsia="Times New Roman" w:hAnsi="Times New Roman" w:cs="Times New Roman"/>
                <w:b/>
                <w:bCs/>
                <w:color w:val="000000"/>
                <w:sz w:val="28"/>
                <w:szCs w:val="28"/>
                <w:lang w:eastAsia="lv-LV"/>
              </w:rPr>
            </w:pPr>
          </w:p>
          <w:p w14:paraId="0F8C2506" w14:textId="77777777" w:rsidR="005D3A86" w:rsidRDefault="005D3A86" w:rsidP="005D3A86">
            <w:pPr>
              <w:spacing w:after="0" w:line="240" w:lineRule="auto"/>
              <w:rPr>
                <w:rFonts w:ascii="Times New Roman" w:eastAsia="Times New Roman" w:hAnsi="Times New Roman" w:cs="Times New Roman"/>
                <w:b/>
                <w:bCs/>
                <w:color w:val="000000"/>
                <w:sz w:val="28"/>
                <w:szCs w:val="28"/>
                <w:lang w:eastAsia="lv-LV"/>
              </w:rPr>
            </w:pPr>
          </w:p>
          <w:p w14:paraId="0E751BD1" w14:textId="77777777" w:rsidR="005D3A86" w:rsidRDefault="005D3A86" w:rsidP="005D3A86">
            <w:pPr>
              <w:spacing w:after="0" w:line="240" w:lineRule="auto"/>
              <w:rPr>
                <w:rFonts w:ascii="Times New Roman" w:eastAsia="Times New Roman" w:hAnsi="Times New Roman" w:cs="Times New Roman"/>
                <w:b/>
                <w:bCs/>
                <w:color w:val="000000"/>
                <w:sz w:val="28"/>
                <w:szCs w:val="28"/>
                <w:lang w:eastAsia="lv-LV"/>
              </w:rPr>
            </w:pPr>
          </w:p>
          <w:p w14:paraId="3DB8E317" w14:textId="77777777" w:rsidR="005D3A86" w:rsidRDefault="005D3A86" w:rsidP="005D3A86">
            <w:pPr>
              <w:spacing w:after="0" w:line="240" w:lineRule="auto"/>
              <w:rPr>
                <w:rFonts w:ascii="Times New Roman" w:eastAsia="Times New Roman" w:hAnsi="Times New Roman" w:cs="Times New Roman"/>
                <w:b/>
                <w:bCs/>
                <w:color w:val="000000"/>
                <w:sz w:val="28"/>
                <w:szCs w:val="28"/>
                <w:lang w:eastAsia="lv-LV"/>
              </w:rPr>
            </w:pPr>
          </w:p>
          <w:p w14:paraId="78ECABBD" w14:textId="77777777" w:rsidR="005D3A86" w:rsidRDefault="005D3A86" w:rsidP="005D3A86">
            <w:pPr>
              <w:spacing w:after="0" w:line="240" w:lineRule="auto"/>
              <w:rPr>
                <w:rFonts w:ascii="Times New Roman" w:eastAsia="Times New Roman" w:hAnsi="Times New Roman" w:cs="Times New Roman"/>
                <w:b/>
                <w:bCs/>
                <w:color w:val="000000"/>
                <w:sz w:val="28"/>
                <w:szCs w:val="28"/>
                <w:lang w:eastAsia="lv-LV"/>
              </w:rPr>
            </w:pPr>
          </w:p>
          <w:p w14:paraId="2A856F51" w14:textId="77777777" w:rsidR="005D3A86" w:rsidRDefault="005D3A86" w:rsidP="005D3A86">
            <w:pPr>
              <w:spacing w:after="0" w:line="240" w:lineRule="auto"/>
              <w:rPr>
                <w:rFonts w:ascii="Times New Roman" w:eastAsia="Times New Roman" w:hAnsi="Times New Roman" w:cs="Times New Roman"/>
                <w:b/>
                <w:bCs/>
                <w:color w:val="000000"/>
                <w:sz w:val="28"/>
                <w:szCs w:val="28"/>
                <w:lang w:eastAsia="lv-LV"/>
              </w:rPr>
            </w:pPr>
          </w:p>
          <w:p w14:paraId="7178834F" w14:textId="24C69F27" w:rsidR="005D3A86" w:rsidRPr="005D3A86" w:rsidRDefault="005D3A86" w:rsidP="005D3A86">
            <w:pPr>
              <w:spacing w:after="0" w:line="240" w:lineRule="auto"/>
              <w:rPr>
                <w:rFonts w:ascii="Times New Roman" w:eastAsia="Times New Roman" w:hAnsi="Times New Roman" w:cs="Times New Roman"/>
                <w:sz w:val="20"/>
                <w:szCs w:val="20"/>
                <w:lang w:eastAsia="lv-LV"/>
              </w:rPr>
            </w:pPr>
            <w:r w:rsidRPr="005D3A86">
              <w:rPr>
                <w:rFonts w:ascii="Times New Roman" w:eastAsia="Times New Roman" w:hAnsi="Times New Roman" w:cs="Times New Roman"/>
                <w:color w:val="000000"/>
                <w:sz w:val="28"/>
                <w:szCs w:val="28"/>
                <w:lang w:eastAsia="lv-LV"/>
              </w:rPr>
              <w:t>3.tabula</w:t>
            </w:r>
            <w:r>
              <w:rPr>
                <w:rFonts w:ascii="Times New Roman" w:eastAsia="Times New Roman" w:hAnsi="Times New Roman" w:cs="Times New Roman"/>
                <w:b/>
                <w:bCs/>
                <w:color w:val="000000"/>
                <w:sz w:val="28"/>
                <w:szCs w:val="28"/>
                <w:lang w:eastAsia="lv-LV"/>
              </w:rPr>
              <w:t xml:space="preserve"> </w:t>
            </w:r>
            <w:r w:rsidRPr="005D3A86">
              <w:rPr>
                <w:rFonts w:ascii="Times New Roman" w:hAnsi="Times New Roman" w:cs="Times New Roman"/>
                <w:b/>
                <w:bCs/>
                <w:color w:val="000000" w:themeColor="text1"/>
                <w:sz w:val="28"/>
                <w:szCs w:val="28"/>
              </w:rPr>
              <w:t>Eiropas Jūrlietu un zivsaimniecības fonda</w:t>
            </w:r>
            <w:r w:rsidRPr="005D3A86">
              <w:rPr>
                <w:rFonts w:ascii="Times New Roman" w:eastAsia="Times New Roman" w:hAnsi="Times New Roman" w:cs="Times New Roman"/>
                <w:b/>
                <w:bCs/>
                <w:color w:val="000000"/>
                <w:sz w:val="32"/>
                <w:szCs w:val="32"/>
                <w:lang w:eastAsia="lv-LV"/>
              </w:rPr>
              <w:t xml:space="preserve"> </w:t>
            </w:r>
            <w:r w:rsidRPr="005D3A86">
              <w:rPr>
                <w:rFonts w:ascii="Times New Roman" w:eastAsia="Times New Roman" w:hAnsi="Times New Roman" w:cs="Times New Roman"/>
                <w:b/>
                <w:bCs/>
                <w:color w:val="000000"/>
                <w:sz w:val="28"/>
                <w:szCs w:val="28"/>
                <w:lang w:eastAsia="lv-LV"/>
              </w:rPr>
              <w:t>2014-2020 periods</w:t>
            </w:r>
          </w:p>
        </w:tc>
        <w:tc>
          <w:tcPr>
            <w:tcW w:w="1460" w:type="dxa"/>
            <w:tcBorders>
              <w:top w:val="nil"/>
              <w:left w:val="nil"/>
              <w:bottom w:val="nil"/>
              <w:right w:val="nil"/>
            </w:tcBorders>
            <w:shd w:val="clear" w:color="auto" w:fill="auto"/>
            <w:noWrap/>
            <w:vAlign w:val="bottom"/>
            <w:hideMark/>
          </w:tcPr>
          <w:p w14:paraId="375268CF"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230" w:type="dxa"/>
            <w:tcBorders>
              <w:top w:val="nil"/>
              <w:left w:val="nil"/>
              <w:bottom w:val="nil"/>
              <w:right w:val="nil"/>
            </w:tcBorders>
            <w:shd w:val="clear" w:color="auto" w:fill="auto"/>
            <w:noWrap/>
            <w:vAlign w:val="bottom"/>
            <w:hideMark/>
          </w:tcPr>
          <w:p w14:paraId="6F8B9175"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559" w:type="dxa"/>
            <w:gridSpan w:val="2"/>
            <w:tcBorders>
              <w:top w:val="nil"/>
              <w:left w:val="nil"/>
              <w:bottom w:val="nil"/>
              <w:right w:val="nil"/>
            </w:tcBorders>
            <w:shd w:val="clear" w:color="auto" w:fill="auto"/>
            <w:noWrap/>
            <w:vAlign w:val="bottom"/>
            <w:hideMark/>
          </w:tcPr>
          <w:p w14:paraId="5858218D"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r>
      <w:tr w:rsidR="005D3A86" w:rsidRPr="005D3A86" w14:paraId="475BD822" w14:textId="77777777" w:rsidTr="005D3A86">
        <w:trPr>
          <w:trHeight w:val="311"/>
        </w:trPr>
        <w:tc>
          <w:tcPr>
            <w:tcW w:w="10635" w:type="dxa"/>
            <w:gridSpan w:val="7"/>
            <w:vMerge/>
            <w:tcBorders>
              <w:left w:val="nil"/>
              <w:bottom w:val="nil"/>
              <w:right w:val="nil"/>
            </w:tcBorders>
            <w:shd w:val="clear" w:color="auto" w:fill="auto"/>
            <w:noWrap/>
            <w:vAlign w:val="bottom"/>
            <w:hideMark/>
          </w:tcPr>
          <w:p w14:paraId="7E44257C"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460" w:type="dxa"/>
            <w:tcBorders>
              <w:top w:val="nil"/>
              <w:left w:val="nil"/>
              <w:bottom w:val="nil"/>
              <w:right w:val="nil"/>
            </w:tcBorders>
            <w:shd w:val="clear" w:color="auto" w:fill="auto"/>
            <w:noWrap/>
            <w:vAlign w:val="bottom"/>
            <w:hideMark/>
          </w:tcPr>
          <w:p w14:paraId="175EF5C5"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230" w:type="dxa"/>
            <w:tcBorders>
              <w:top w:val="nil"/>
              <w:left w:val="nil"/>
              <w:bottom w:val="nil"/>
              <w:right w:val="nil"/>
            </w:tcBorders>
            <w:shd w:val="clear" w:color="auto" w:fill="auto"/>
            <w:noWrap/>
            <w:vAlign w:val="bottom"/>
            <w:hideMark/>
          </w:tcPr>
          <w:p w14:paraId="31073373"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559" w:type="dxa"/>
            <w:gridSpan w:val="2"/>
            <w:tcBorders>
              <w:top w:val="nil"/>
              <w:left w:val="nil"/>
              <w:bottom w:val="nil"/>
              <w:right w:val="nil"/>
            </w:tcBorders>
            <w:shd w:val="clear" w:color="auto" w:fill="auto"/>
            <w:noWrap/>
            <w:vAlign w:val="bottom"/>
            <w:hideMark/>
          </w:tcPr>
          <w:p w14:paraId="7C4D950C"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r>
      <w:tr w:rsidR="005D3A86" w:rsidRPr="005D3A86" w14:paraId="1C2EBB72" w14:textId="77777777" w:rsidTr="005D3A86">
        <w:trPr>
          <w:trHeight w:val="288"/>
        </w:trPr>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297F640C" w14:textId="64C68F04" w:rsidR="005D3A86" w:rsidRPr="005D3A86" w:rsidRDefault="005D3A86" w:rsidP="005D3A86">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5D3A86">
              <w:rPr>
                <w:rFonts w:ascii="Times New Roman" w:eastAsia="Times New Roman" w:hAnsi="Times New Roman" w:cs="Times New Roman"/>
                <w:b/>
                <w:bCs/>
                <w:color w:val="000000"/>
                <w:sz w:val="20"/>
                <w:szCs w:val="20"/>
                <w:lang w:eastAsia="lv-LV"/>
              </w:rPr>
              <w:t>Pasā</w:t>
            </w:r>
            <w:r>
              <w:rPr>
                <w:rFonts w:ascii="Times New Roman" w:eastAsia="Times New Roman" w:hAnsi="Times New Roman" w:cs="Times New Roman"/>
                <w:b/>
                <w:bCs/>
                <w:color w:val="000000"/>
                <w:sz w:val="20"/>
                <w:szCs w:val="20"/>
                <w:lang w:eastAsia="lv-LV"/>
              </w:rPr>
              <w:t>-</w:t>
            </w:r>
            <w:r w:rsidRPr="005D3A86">
              <w:rPr>
                <w:rFonts w:ascii="Times New Roman" w:eastAsia="Times New Roman" w:hAnsi="Times New Roman" w:cs="Times New Roman"/>
                <w:b/>
                <w:bCs/>
                <w:color w:val="000000"/>
                <w:sz w:val="20"/>
                <w:szCs w:val="20"/>
                <w:lang w:eastAsia="lv-LV"/>
              </w:rPr>
              <w:t>kuma</w:t>
            </w:r>
            <w:proofErr w:type="spellEnd"/>
            <w:r w:rsidRPr="005D3A86">
              <w:rPr>
                <w:rFonts w:ascii="Times New Roman" w:eastAsia="Times New Roman" w:hAnsi="Times New Roman" w:cs="Times New Roman"/>
                <w:b/>
                <w:bCs/>
                <w:color w:val="000000"/>
                <w:sz w:val="20"/>
                <w:szCs w:val="20"/>
                <w:lang w:eastAsia="lv-LV"/>
              </w:rPr>
              <w:t xml:space="preserve"> kods</w:t>
            </w:r>
          </w:p>
        </w:tc>
        <w:tc>
          <w:tcPr>
            <w:tcW w:w="26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72DF615" w14:textId="77777777" w:rsidR="005D3A86" w:rsidRPr="005D3A86" w:rsidRDefault="005D3A86" w:rsidP="005D3A86">
            <w:pPr>
              <w:spacing w:after="0" w:line="240" w:lineRule="auto"/>
              <w:jc w:val="center"/>
              <w:rPr>
                <w:rFonts w:ascii="Times New Roman" w:eastAsia="Times New Roman" w:hAnsi="Times New Roman" w:cs="Times New Roman"/>
                <w:b/>
                <w:bCs/>
                <w:color w:val="000000"/>
                <w:sz w:val="24"/>
                <w:szCs w:val="24"/>
                <w:lang w:eastAsia="lv-LV"/>
              </w:rPr>
            </w:pPr>
            <w:r w:rsidRPr="005D3A86">
              <w:rPr>
                <w:rFonts w:ascii="Times New Roman" w:eastAsia="Times New Roman" w:hAnsi="Times New Roman" w:cs="Times New Roman"/>
                <w:b/>
                <w:bCs/>
                <w:color w:val="000000"/>
                <w:sz w:val="24"/>
                <w:szCs w:val="24"/>
                <w:lang w:eastAsia="lv-LV"/>
              </w:rPr>
              <w:t>Pasākuma nosaukums</w:t>
            </w:r>
          </w:p>
        </w:tc>
        <w:tc>
          <w:tcPr>
            <w:tcW w:w="9646" w:type="dxa"/>
            <w:gridSpan w:val="8"/>
            <w:tcBorders>
              <w:top w:val="single" w:sz="4" w:space="0" w:color="auto"/>
              <w:left w:val="nil"/>
              <w:bottom w:val="single" w:sz="4" w:space="0" w:color="auto"/>
              <w:right w:val="single" w:sz="4" w:space="0" w:color="auto"/>
            </w:tcBorders>
            <w:shd w:val="clear" w:color="000000" w:fill="FFFFFF"/>
            <w:noWrap/>
            <w:vAlign w:val="bottom"/>
            <w:hideMark/>
          </w:tcPr>
          <w:p w14:paraId="59462F50" w14:textId="77777777" w:rsidR="005D3A86" w:rsidRPr="005D3A86" w:rsidRDefault="005D3A86" w:rsidP="005D3A86">
            <w:pPr>
              <w:spacing w:after="0" w:line="240" w:lineRule="auto"/>
              <w:jc w:val="center"/>
              <w:rPr>
                <w:rFonts w:ascii="Times New Roman" w:eastAsia="Times New Roman" w:hAnsi="Times New Roman" w:cs="Times New Roman"/>
                <w:b/>
                <w:bCs/>
                <w:color w:val="000000"/>
                <w:lang w:eastAsia="lv-LV"/>
              </w:rPr>
            </w:pPr>
            <w:r w:rsidRPr="005D3A86">
              <w:rPr>
                <w:rFonts w:ascii="Times New Roman" w:eastAsia="Times New Roman" w:hAnsi="Times New Roman" w:cs="Times New Roman"/>
                <w:b/>
                <w:bCs/>
                <w:color w:val="000000"/>
                <w:lang w:eastAsia="lv-LV"/>
              </w:rPr>
              <w:t>Ieturētās summas pa gadiem</w:t>
            </w:r>
          </w:p>
        </w:tc>
        <w:tc>
          <w:tcPr>
            <w:tcW w:w="15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491E5ED" w14:textId="77777777" w:rsidR="005D3A86" w:rsidRPr="005D3A86" w:rsidRDefault="005D3A86" w:rsidP="005D3A86">
            <w:pPr>
              <w:spacing w:after="0" w:line="240" w:lineRule="auto"/>
              <w:jc w:val="center"/>
              <w:rPr>
                <w:rFonts w:ascii="Times New Roman" w:eastAsia="Times New Roman" w:hAnsi="Times New Roman" w:cs="Times New Roman"/>
                <w:b/>
                <w:bCs/>
                <w:color w:val="000000"/>
                <w:lang w:eastAsia="lv-LV"/>
              </w:rPr>
            </w:pPr>
            <w:r w:rsidRPr="005D3A86">
              <w:rPr>
                <w:rFonts w:ascii="Times New Roman" w:eastAsia="Times New Roman" w:hAnsi="Times New Roman" w:cs="Times New Roman"/>
                <w:b/>
                <w:bCs/>
                <w:color w:val="000000"/>
                <w:lang w:eastAsia="lv-LV"/>
              </w:rPr>
              <w:t>KOPĀ</w:t>
            </w:r>
          </w:p>
        </w:tc>
      </w:tr>
      <w:tr w:rsidR="005D3A86" w:rsidRPr="005D3A86" w14:paraId="4210D380" w14:textId="77777777" w:rsidTr="005D3A86">
        <w:trPr>
          <w:trHeight w:val="288"/>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47D9D21D" w14:textId="77777777" w:rsidR="005D3A86" w:rsidRPr="005D3A86" w:rsidRDefault="005D3A86" w:rsidP="005D3A86">
            <w:pPr>
              <w:spacing w:after="0" w:line="240" w:lineRule="auto"/>
              <w:rPr>
                <w:rFonts w:ascii="Times New Roman" w:eastAsia="Times New Roman" w:hAnsi="Times New Roman" w:cs="Times New Roman"/>
                <w:b/>
                <w:bCs/>
                <w:color w:val="000000"/>
                <w:sz w:val="20"/>
                <w:szCs w:val="20"/>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A5E8A3D" w14:textId="77777777" w:rsidR="005D3A86" w:rsidRPr="005D3A86" w:rsidRDefault="005D3A86" w:rsidP="005D3A86">
            <w:pPr>
              <w:spacing w:after="0" w:line="240" w:lineRule="auto"/>
              <w:rPr>
                <w:rFonts w:ascii="Times New Roman" w:eastAsia="Times New Roman" w:hAnsi="Times New Roman" w:cs="Times New Roman"/>
                <w:b/>
                <w:bCs/>
                <w:color w:val="000000"/>
                <w:sz w:val="24"/>
                <w:szCs w:val="24"/>
                <w:lang w:eastAsia="lv-LV"/>
              </w:rPr>
            </w:pPr>
          </w:p>
        </w:tc>
        <w:tc>
          <w:tcPr>
            <w:tcW w:w="1276" w:type="dxa"/>
            <w:tcBorders>
              <w:top w:val="nil"/>
              <w:left w:val="nil"/>
              <w:bottom w:val="single" w:sz="4" w:space="0" w:color="auto"/>
              <w:right w:val="single" w:sz="4" w:space="0" w:color="auto"/>
            </w:tcBorders>
            <w:shd w:val="clear" w:color="000000" w:fill="FFFFFF"/>
            <w:noWrap/>
            <w:vAlign w:val="bottom"/>
            <w:hideMark/>
          </w:tcPr>
          <w:p w14:paraId="67EA089F" w14:textId="77777777" w:rsidR="005D3A86" w:rsidRPr="005D3A86" w:rsidRDefault="005D3A86" w:rsidP="005D3A86">
            <w:pPr>
              <w:spacing w:after="0" w:line="240" w:lineRule="auto"/>
              <w:jc w:val="center"/>
              <w:rPr>
                <w:rFonts w:ascii="Times New Roman" w:eastAsia="Times New Roman" w:hAnsi="Times New Roman" w:cs="Times New Roman"/>
                <w:b/>
                <w:bCs/>
                <w:color w:val="000000"/>
                <w:lang w:eastAsia="lv-LV"/>
              </w:rPr>
            </w:pPr>
            <w:r w:rsidRPr="005D3A86">
              <w:rPr>
                <w:rFonts w:ascii="Times New Roman" w:eastAsia="Times New Roman" w:hAnsi="Times New Roman" w:cs="Times New Roman"/>
                <w:b/>
                <w:bCs/>
                <w:color w:val="000000"/>
                <w:lang w:eastAsia="lv-LV"/>
              </w:rPr>
              <w:t>2015</w:t>
            </w:r>
          </w:p>
        </w:tc>
        <w:tc>
          <w:tcPr>
            <w:tcW w:w="1276" w:type="dxa"/>
            <w:tcBorders>
              <w:top w:val="nil"/>
              <w:left w:val="nil"/>
              <w:bottom w:val="single" w:sz="4" w:space="0" w:color="auto"/>
              <w:right w:val="single" w:sz="4" w:space="0" w:color="auto"/>
            </w:tcBorders>
            <w:shd w:val="clear" w:color="000000" w:fill="FFFFFF"/>
            <w:noWrap/>
            <w:vAlign w:val="bottom"/>
            <w:hideMark/>
          </w:tcPr>
          <w:p w14:paraId="18599A06" w14:textId="77777777" w:rsidR="005D3A86" w:rsidRPr="005D3A86" w:rsidRDefault="005D3A86" w:rsidP="005D3A86">
            <w:pPr>
              <w:spacing w:after="0" w:line="240" w:lineRule="auto"/>
              <w:jc w:val="center"/>
              <w:rPr>
                <w:rFonts w:ascii="Times New Roman" w:eastAsia="Times New Roman" w:hAnsi="Times New Roman" w:cs="Times New Roman"/>
                <w:b/>
                <w:bCs/>
                <w:color w:val="000000"/>
                <w:lang w:eastAsia="lv-LV"/>
              </w:rPr>
            </w:pPr>
            <w:r w:rsidRPr="005D3A86">
              <w:rPr>
                <w:rFonts w:ascii="Times New Roman" w:eastAsia="Times New Roman" w:hAnsi="Times New Roman" w:cs="Times New Roman"/>
                <w:b/>
                <w:bCs/>
                <w:color w:val="000000"/>
                <w:lang w:eastAsia="lv-LV"/>
              </w:rPr>
              <w:t>2016</w:t>
            </w:r>
          </w:p>
        </w:tc>
        <w:tc>
          <w:tcPr>
            <w:tcW w:w="1559" w:type="dxa"/>
            <w:tcBorders>
              <w:top w:val="nil"/>
              <w:left w:val="nil"/>
              <w:bottom w:val="single" w:sz="4" w:space="0" w:color="auto"/>
              <w:right w:val="single" w:sz="4" w:space="0" w:color="auto"/>
            </w:tcBorders>
            <w:shd w:val="clear" w:color="000000" w:fill="FFFFFF"/>
            <w:noWrap/>
            <w:vAlign w:val="bottom"/>
            <w:hideMark/>
          </w:tcPr>
          <w:p w14:paraId="40769EFD" w14:textId="77777777" w:rsidR="005D3A86" w:rsidRPr="005D3A86" w:rsidRDefault="005D3A86" w:rsidP="005D3A86">
            <w:pPr>
              <w:spacing w:after="0" w:line="240" w:lineRule="auto"/>
              <w:jc w:val="center"/>
              <w:rPr>
                <w:rFonts w:ascii="Times New Roman" w:eastAsia="Times New Roman" w:hAnsi="Times New Roman" w:cs="Times New Roman"/>
                <w:b/>
                <w:bCs/>
                <w:color w:val="000000"/>
                <w:lang w:eastAsia="lv-LV"/>
              </w:rPr>
            </w:pPr>
            <w:r w:rsidRPr="005D3A86">
              <w:rPr>
                <w:rFonts w:ascii="Times New Roman" w:eastAsia="Times New Roman" w:hAnsi="Times New Roman" w:cs="Times New Roman"/>
                <w:b/>
                <w:bCs/>
                <w:color w:val="000000"/>
                <w:lang w:eastAsia="lv-LV"/>
              </w:rPr>
              <w:t>2017</w:t>
            </w:r>
          </w:p>
        </w:tc>
        <w:tc>
          <w:tcPr>
            <w:tcW w:w="1418" w:type="dxa"/>
            <w:tcBorders>
              <w:top w:val="nil"/>
              <w:left w:val="nil"/>
              <w:bottom w:val="single" w:sz="4" w:space="0" w:color="auto"/>
              <w:right w:val="single" w:sz="4" w:space="0" w:color="auto"/>
            </w:tcBorders>
            <w:shd w:val="clear" w:color="000000" w:fill="FFFFFF"/>
            <w:noWrap/>
            <w:vAlign w:val="bottom"/>
            <w:hideMark/>
          </w:tcPr>
          <w:p w14:paraId="21BE1C57" w14:textId="77777777" w:rsidR="005D3A86" w:rsidRPr="005D3A86" w:rsidRDefault="005D3A86" w:rsidP="005D3A86">
            <w:pPr>
              <w:spacing w:after="0" w:line="240" w:lineRule="auto"/>
              <w:jc w:val="center"/>
              <w:rPr>
                <w:rFonts w:ascii="Times New Roman" w:eastAsia="Times New Roman" w:hAnsi="Times New Roman" w:cs="Times New Roman"/>
                <w:b/>
                <w:bCs/>
                <w:color w:val="000000"/>
                <w:lang w:eastAsia="lv-LV"/>
              </w:rPr>
            </w:pPr>
            <w:r w:rsidRPr="005D3A86">
              <w:rPr>
                <w:rFonts w:ascii="Times New Roman" w:eastAsia="Times New Roman" w:hAnsi="Times New Roman" w:cs="Times New Roman"/>
                <w:b/>
                <w:bCs/>
                <w:color w:val="000000"/>
                <w:lang w:eastAsia="lv-LV"/>
              </w:rPr>
              <w:t>2018</w:t>
            </w:r>
          </w:p>
        </w:tc>
        <w:tc>
          <w:tcPr>
            <w:tcW w:w="1420" w:type="dxa"/>
            <w:tcBorders>
              <w:top w:val="nil"/>
              <w:left w:val="nil"/>
              <w:bottom w:val="single" w:sz="4" w:space="0" w:color="auto"/>
              <w:right w:val="single" w:sz="4" w:space="0" w:color="auto"/>
            </w:tcBorders>
            <w:shd w:val="clear" w:color="000000" w:fill="FFFFFF"/>
            <w:noWrap/>
            <w:vAlign w:val="bottom"/>
            <w:hideMark/>
          </w:tcPr>
          <w:p w14:paraId="1551F393" w14:textId="77777777" w:rsidR="005D3A86" w:rsidRPr="005D3A86" w:rsidRDefault="005D3A86" w:rsidP="005D3A86">
            <w:pPr>
              <w:spacing w:after="0" w:line="240" w:lineRule="auto"/>
              <w:jc w:val="center"/>
              <w:rPr>
                <w:rFonts w:ascii="Times New Roman" w:eastAsia="Times New Roman" w:hAnsi="Times New Roman" w:cs="Times New Roman"/>
                <w:b/>
                <w:bCs/>
                <w:color w:val="000000"/>
                <w:lang w:eastAsia="lv-LV"/>
              </w:rPr>
            </w:pPr>
            <w:r w:rsidRPr="005D3A86">
              <w:rPr>
                <w:rFonts w:ascii="Times New Roman" w:eastAsia="Times New Roman" w:hAnsi="Times New Roman" w:cs="Times New Roman"/>
                <w:b/>
                <w:bCs/>
                <w:color w:val="000000"/>
                <w:lang w:eastAsia="lv-LV"/>
              </w:rPr>
              <w:t>2019</w:t>
            </w:r>
          </w:p>
        </w:tc>
        <w:tc>
          <w:tcPr>
            <w:tcW w:w="1460" w:type="dxa"/>
            <w:tcBorders>
              <w:top w:val="nil"/>
              <w:left w:val="nil"/>
              <w:bottom w:val="single" w:sz="4" w:space="0" w:color="auto"/>
              <w:right w:val="single" w:sz="4" w:space="0" w:color="auto"/>
            </w:tcBorders>
            <w:shd w:val="clear" w:color="000000" w:fill="FFFFFF"/>
            <w:noWrap/>
            <w:vAlign w:val="bottom"/>
            <w:hideMark/>
          </w:tcPr>
          <w:p w14:paraId="03FA0A33" w14:textId="77777777" w:rsidR="005D3A86" w:rsidRPr="005D3A86" w:rsidRDefault="005D3A86" w:rsidP="005D3A86">
            <w:pPr>
              <w:spacing w:after="0" w:line="240" w:lineRule="auto"/>
              <w:jc w:val="center"/>
              <w:rPr>
                <w:rFonts w:ascii="Times New Roman" w:eastAsia="Times New Roman" w:hAnsi="Times New Roman" w:cs="Times New Roman"/>
                <w:b/>
                <w:bCs/>
                <w:color w:val="000000"/>
                <w:lang w:eastAsia="lv-LV"/>
              </w:rPr>
            </w:pPr>
            <w:r w:rsidRPr="005D3A86">
              <w:rPr>
                <w:rFonts w:ascii="Times New Roman" w:eastAsia="Times New Roman" w:hAnsi="Times New Roman" w:cs="Times New Roman"/>
                <w:b/>
                <w:bCs/>
                <w:color w:val="000000"/>
                <w:lang w:eastAsia="lv-LV"/>
              </w:rPr>
              <w:t>2020</w:t>
            </w:r>
          </w:p>
        </w:tc>
        <w:tc>
          <w:tcPr>
            <w:tcW w:w="1230" w:type="dxa"/>
            <w:tcBorders>
              <w:top w:val="nil"/>
              <w:left w:val="nil"/>
              <w:bottom w:val="single" w:sz="4" w:space="0" w:color="auto"/>
              <w:right w:val="single" w:sz="4" w:space="0" w:color="auto"/>
            </w:tcBorders>
            <w:shd w:val="clear" w:color="000000" w:fill="FFFFFF"/>
            <w:noWrap/>
            <w:vAlign w:val="bottom"/>
            <w:hideMark/>
          </w:tcPr>
          <w:p w14:paraId="2A65F80E" w14:textId="77777777" w:rsidR="005D3A86" w:rsidRPr="005D3A86" w:rsidRDefault="005D3A86" w:rsidP="005D3A86">
            <w:pPr>
              <w:spacing w:after="0" w:line="240" w:lineRule="auto"/>
              <w:jc w:val="center"/>
              <w:rPr>
                <w:rFonts w:ascii="Times New Roman" w:eastAsia="Times New Roman" w:hAnsi="Times New Roman" w:cs="Times New Roman"/>
                <w:b/>
                <w:bCs/>
                <w:color w:val="000000"/>
                <w:lang w:eastAsia="lv-LV"/>
              </w:rPr>
            </w:pPr>
            <w:r w:rsidRPr="005D3A86">
              <w:rPr>
                <w:rFonts w:ascii="Times New Roman" w:eastAsia="Times New Roman" w:hAnsi="Times New Roman" w:cs="Times New Roman"/>
                <w:b/>
                <w:bCs/>
                <w:color w:val="000000"/>
                <w:lang w:eastAsia="lv-LV"/>
              </w:rPr>
              <w:t>2021</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24EA0D66" w14:textId="77777777" w:rsidR="005D3A86" w:rsidRPr="005D3A86" w:rsidRDefault="005D3A86" w:rsidP="005D3A86">
            <w:pPr>
              <w:spacing w:after="0" w:line="240" w:lineRule="auto"/>
              <w:rPr>
                <w:rFonts w:ascii="Times New Roman" w:eastAsia="Times New Roman" w:hAnsi="Times New Roman" w:cs="Times New Roman"/>
                <w:b/>
                <w:bCs/>
                <w:color w:val="000000"/>
                <w:lang w:eastAsia="lv-LV"/>
              </w:rPr>
            </w:pPr>
          </w:p>
        </w:tc>
      </w:tr>
      <w:tr w:rsidR="005D3A86" w:rsidRPr="005D3A86" w14:paraId="40C8B6EA" w14:textId="77777777" w:rsidTr="005D3A86">
        <w:trPr>
          <w:trHeight w:val="933"/>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1A8EC05A" w14:textId="77777777" w:rsidR="005D3A86" w:rsidRPr="005D3A86" w:rsidRDefault="005D3A86" w:rsidP="005D3A86">
            <w:pPr>
              <w:spacing w:after="0" w:line="240" w:lineRule="auto"/>
              <w:jc w:val="center"/>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101</w:t>
            </w:r>
          </w:p>
        </w:tc>
        <w:tc>
          <w:tcPr>
            <w:tcW w:w="2693" w:type="dxa"/>
            <w:tcBorders>
              <w:top w:val="nil"/>
              <w:left w:val="nil"/>
              <w:bottom w:val="single" w:sz="4" w:space="0" w:color="auto"/>
              <w:right w:val="single" w:sz="4" w:space="0" w:color="auto"/>
            </w:tcBorders>
            <w:shd w:val="clear" w:color="000000" w:fill="FFFFFF"/>
            <w:vAlign w:val="bottom"/>
            <w:hideMark/>
          </w:tcPr>
          <w:p w14:paraId="7175F0EB"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Inovācijas; Veselība un drošība; Pievienotā vērtība, produktu kvalitāte un nevēlamu nozveju izmantošana</w:t>
            </w:r>
          </w:p>
        </w:tc>
        <w:tc>
          <w:tcPr>
            <w:tcW w:w="1276" w:type="dxa"/>
            <w:tcBorders>
              <w:top w:val="nil"/>
              <w:left w:val="nil"/>
              <w:bottom w:val="single" w:sz="4" w:space="0" w:color="auto"/>
              <w:right w:val="single" w:sz="4" w:space="0" w:color="auto"/>
            </w:tcBorders>
            <w:shd w:val="clear" w:color="000000" w:fill="FFFFFF"/>
            <w:noWrap/>
            <w:vAlign w:val="bottom"/>
            <w:hideMark/>
          </w:tcPr>
          <w:p w14:paraId="54A8585D"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5952BE53"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565C6E7C"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33078050"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41D23ACE"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60" w:type="dxa"/>
            <w:tcBorders>
              <w:top w:val="nil"/>
              <w:left w:val="nil"/>
              <w:bottom w:val="single" w:sz="4" w:space="0" w:color="auto"/>
              <w:right w:val="single" w:sz="4" w:space="0" w:color="auto"/>
            </w:tcBorders>
            <w:shd w:val="clear" w:color="000000" w:fill="FFFFFF"/>
            <w:noWrap/>
            <w:vAlign w:val="bottom"/>
            <w:hideMark/>
          </w:tcPr>
          <w:p w14:paraId="3926BE16"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965,16</w:t>
            </w:r>
          </w:p>
        </w:tc>
        <w:tc>
          <w:tcPr>
            <w:tcW w:w="1230" w:type="dxa"/>
            <w:tcBorders>
              <w:top w:val="nil"/>
              <w:left w:val="nil"/>
              <w:bottom w:val="single" w:sz="4" w:space="0" w:color="auto"/>
              <w:right w:val="single" w:sz="4" w:space="0" w:color="auto"/>
            </w:tcBorders>
            <w:shd w:val="clear" w:color="000000" w:fill="FFFFFF"/>
            <w:noWrap/>
            <w:vAlign w:val="bottom"/>
            <w:hideMark/>
          </w:tcPr>
          <w:p w14:paraId="1E573640"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6 525,00</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12C8EA14"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7 490,16</w:t>
            </w:r>
          </w:p>
        </w:tc>
      </w:tr>
      <w:tr w:rsidR="005D3A86" w:rsidRPr="005D3A86" w14:paraId="05E0856D" w14:textId="77777777" w:rsidTr="005D3A86">
        <w:trPr>
          <w:trHeight w:val="622"/>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6F1E0AF1" w14:textId="77777777" w:rsidR="005D3A86" w:rsidRPr="005D3A86" w:rsidRDefault="005D3A86" w:rsidP="005D3A86">
            <w:pPr>
              <w:spacing w:after="0" w:line="240" w:lineRule="auto"/>
              <w:jc w:val="center"/>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203</w:t>
            </w:r>
          </w:p>
        </w:tc>
        <w:tc>
          <w:tcPr>
            <w:tcW w:w="2693" w:type="dxa"/>
            <w:tcBorders>
              <w:top w:val="nil"/>
              <w:left w:val="nil"/>
              <w:bottom w:val="single" w:sz="4" w:space="0" w:color="auto"/>
              <w:right w:val="single" w:sz="4" w:space="0" w:color="auto"/>
            </w:tcBorders>
            <w:shd w:val="clear" w:color="000000" w:fill="FFFFFF"/>
            <w:vAlign w:val="bottom"/>
            <w:hideMark/>
          </w:tcPr>
          <w:p w14:paraId="6E96BAE1"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Akvakultūra, kas nodrošina vides pakalpojumus</w:t>
            </w:r>
          </w:p>
        </w:tc>
        <w:tc>
          <w:tcPr>
            <w:tcW w:w="1276" w:type="dxa"/>
            <w:tcBorders>
              <w:top w:val="nil"/>
              <w:left w:val="nil"/>
              <w:bottom w:val="single" w:sz="4" w:space="0" w:color="auto"/>
              <w:right w:val="single" w:sz="4" w:space="0" w:color="auto"/>
            </w:tcBorders>
            <w:shd w:val="clear" w:color="000000" w:fill="FFFFFF"/>
            <w:noWrap/>
            <w:vAlign w:val="bottom"/>
            <w:hideMark/>
          </w:tcPr>
          <w:p w14:paraId="278C4958"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4BE67555"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633018D7"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400,04</w:t>
            </w:r>
          </w:p>
        </w:tc>
        <w:tc>
          <w:tcPr>
            <w:tcW w:w="1418" w:type="dxa"/>
            <w:tcBorders>
              <w:top w:val="nil"/>
              <w:left w:val="nil"/>
              <w:bottom w:val="single" w:sz="4" w:space="0" w:color="auto"/>
              <w:right w:val="single" w:sz="4" w:space="0" w:color="auto"/>
            </w:tcBorders>
            <w:shd w:val="clear" w:color="000000" w:fill="FFFFFF"/>
            <w:noWrap/>
            <w:vAlign w:val="bottom"/>
            <w:hideMark/>
          </w:tcPr>
          <w:p w14:paraId="4735DD93"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788238B3"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1 641,66</w:t>
            </w:r>
          </w:p>
        </w:tc>
        <w:tc>
          <w:tcPr>
            <w:tcW w:w="1460" w:type="dxa"/>
            <w:tcBorders>
              <w:top w:val="nil"/>
              <w:left w:val="nil"/>
              <w:bottom w:val="single" w:sz="4" w:space="0" w:color="auto"/>
              <w:right w:val="single" w:sz="4" w:space="0" w:color="auto"/>
            </w:tcBorders>
            <w:shd w:val="clear" w:color="000000" w:fill="FFFFFF"/>
            <w:noWrap/>
            <w:vAlign w:val="bottom"/>
            <w:hideMark/>
          </w:tcPr>
          <w:p w14:paraId="36C6253C"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30" w:type="dxa"/>
            <w:tcBorders>
              <w:top w:val="nil"/>
              <w:left w:val="nil"/>
              <w:bottom w:val="single" w:sz="4" w:space="0" w:color="auto"/>
              <w:right w:val="single" w:sz="4" w:space="0" w:color="auto"/>
            </w:tcBorders>
            <w:shd w:val="clear" w:color="000000" w:fill="FFFFFF"/>
            <w:noWrap/>
            <w:vAlign w:val="bottom"/>
            <w:hideMark/>
          </w:tcPr>
          <w:p w14:paraId="6A8F5286"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175DD5D2"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2 041,70</w:t>
            </w:r>
          </w:p>
        </w:tc>
      </w:tr>
      <w:tr w:rsidR="005D3A86" w:rsidRPr="005D3A86" w14:paraId="6CAF8DD3" w14:textId="77777777" w:rsidTr="005D3A86">
        <w:trPr>
          <w:trHeight w:val="622"/>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116B598D" w14:textId="77777777" w:rsidR="005D3A86" w:rsidRPr="005D3A86" w:rsidRDefault="005D3A86" w:rsidP="005D3A86">
            <w:pPr>
              <w:spacing w:after="0" w:line="240" w:lineRule="auto"/>
              <w:jc w:val="center"/>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401</w:t>
            </w:r>
          </w:p>
        </w:tc>
        <w:tc>
          <w:tcPr>
            <w:tcW w:w="2693" w:type="dxa"/>
            <w:tcBorders>
              <w:top w:val="nil"/>
              <w:left w:val="nil"/>
              <w:bottom w:val="single" w:sz="4" w:space="0" w:color="auto"/>
              <w:right w:val="single" w:sz="4" w:space="0" w:color="auto"/>
            </w:tcBorders>
            <w:shd w:val="clear" w:color="000000" w:fill="FFFFFF"/>
            <w:vAlign w:val="bottom"/>
            <w:hideMark/>
          </w:tcPr>
          <w:p w14:paraId="5E573D7A"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Sabiedrības virzītas vietējās attīstības stratēģiju īstenošana</w:t>
            </w:r>
          </w:p>
        </w:tc>
        <w:tc>
          <w:tcPr>
            <w:tcW w:w="1276" w:type="dxa"/>
            <w:tcBorders>
              <w:top w:val="nil"/>
              <w:left w:val="nil"/>
              <w:bottom w:val="single" w:sz="4" w:space="0" w:color="auto"/>
              <w:right w:val="single" w:sz="4" w:space="0" w:color="auto"/>
            </w:tcBorders>
            <w:shd w:val="clear" w:color="000000" w:fill="FFFFFF"/>
            <w:noWrap/>
            <w:vAlign w:val="bottom"/>
            <w:hideMark/>
          </w:tcPr>
          <w:p w14:paraId="53DE678E"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1637A48E"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6FB099A0"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6502783F"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2ACC0319"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60" w:type="dxa"/>
            <w:tcBorders>
              <w:top w:val="nil"/>
              <w:left w:val="nil"/>
              <w:bottom w:val="single" w:sz="4" w:space="0" w:color="auto"/>
              <w:right w:val="single" w:sz="4" w:space="0" w:color="auto"/>
            </w:tcBorders>
            <w:shd w:val="clear" w:color="000000" w:fill="FFFFFF"/>
            <w:noWrap/>
            <w:vAlign w:val="bottom"/>
            <w:hideMark/>
          </w:tcPr>
          <w:p w14:paraId="6F9F935F"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43,3</w:t>
            </w:r>
          </w:p>
        </w:tc>
        <w:tc>
          <w:tcPr>
            <w:tcW w:w="1230" w:type="dxa"/>
            <w:tcBorders>
              <w:top w:val="nil"/>
              <w:left w:val="nil"/>
              <w:bottom w:val="single" w:sz="4" w:space="0" w:color="auto"/>
              <w:right w:val="single" w:sz="4" w:space="0" w:color="auto"/>
            </w:tcBorders>
            <w:shd w:val="clear" w:color="000000" w:fill="FFFFFF"/>
            <w:noWrap/>
            <w:vAlign w:val="bottom"/>
            <w:hideMark/>
          </w:tcPr>
          <w:p w14:paraId="57E593AE"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121,43</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1D5F50E8"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164,73</w:t>
            </w:r>
          </w:p>
        </w:tc>
      </w:tr>
      <w:tr w:rsidR="005D3A86" w:rsidRPr="005D3A86" w14:paraId="00E4200C" w14:textId="77777777" w:rsidTr="005D3A86">
        <w:trPr>
          <w:trHeight w:val="311"/>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25E0C4AD" w14:textId="77777777" w:rsidR="005D3A86" w:rsidRPr="005D3A86" w:rsidRDefault="005D3A86" w:rsidP="005D3A86">
            <w:pPr>
              <w:spacing w:after="0" w:line="240" w:lineRule="auto"/>
              <w:jc w:val="center"/>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504</w:t>
            </w:r>
          </w:p>
        </w:tc>
        <w:tc>
          <w:tcPr>
            <w:tcW w:w="2693" w:type="dxa"/>
            <w:tcBorders>
              <w:top w:val="nil"/>
              <w:left w:val="nil"/>
              <w:bottom w:val="single" w:sz="4" w:space="0" w:color="auto"/>
              <w:right w:val="single" w:sz="4" w:space="0" w:color="auto"/>
            </w:tcBorders>
            <w:shd w:val="clear" w:color="000000" w:fill="FFFFFF"/>
            <w:vAlign w:val="bottom"/>
            <w:hideMark/>
          </w:tcPr>
          <w:p w14:paraId="3AE5DF6A"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Zvejas un akvakultūras produktu apstrāde</w:t>
            </w:r>
          </w:p>
        </w:tc>
        <w:tc>
          <w:tcPr>
            <w:tcW w:w="1276" w:type="dxa"/>
            <w:tcBorders>
              <w:top w:val="nil"/>
              <w:left w:val="nil"/>
              <w:bottom w:val="single" w:sz="4" w:space="0" w:color="auto"/>
              <w:right w:val="single" w:sz="4" w:space="0" w:color="auto"/>
            </w:tcBorders>
            <w:shd w:val="clear" w:color="000000" w:fill="FFFFFF"/>
            <w:noWrap/>
            <w:vAlign w:val="bottom"/>
            <w:hideMark/>
          </w:tcPr>
          <w:p w14:paraId="1FB8B2B0"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0BABC0DD"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5712973B"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7F408E11"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6A9727FF"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60" w:type="dxa"/>
            <w:tcBorders>
              <w:top w:val="nil"/>
              <w:left w:val="nil"/>
              <w:bottom w:val="single" w:sz="4" w:space="0" w:color="auto"/>
              <w:right w:val="single" w:sz="4" w:space="0" w:color="auto"/>
            </w:tcBorders>
            <w:shd w:val="clear" w:color="000000" w:fill="FFFFFF"/>
            <w:noWrap/>
            <w:vAlign w:val="bottom"/>
            <w:hideMark/>
          </w:tcPr>
          <w:p w14:paraId="43E64B5C"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30" w:type="dxa"/>
            <w:tcBorders>
              <w:top w:val="nil"/>
              <w:left w:val="nil"/>
              <w:bottom w:val="single" w:sz="4" w:space="0" w:color="auto"/>
              <w:right w:val="single" w:sz="4" w:space="0" w:color="auto"/>
            </w:tcBorders>
            <w:shd w:val="clear" w:color="000000" w:fill="FFFFFF"/>
            <w:noWrap/>
            <w:vAlign w:val="bottom"/>
            <w:hideMark/>
          </w:tcPr>
          <w:p w14:paraId="74E5ED92"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14 425,00</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33D8027C"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14 425,00</w:t>
            </w:r>
          </w:p>
        </w:tc>
      </w:tr>
      <w:tr w:rsidR="005D3A86" w:rsidRPr="005D3A86" w14:paraId="6B2A8070" w14:textId="77777777" w:rsidTr="005D3A86">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4AAE2D66"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2693" w:type="dxa"/>
            <w:tcBorders>
              <w:top w:val="nil"/>
              <w:left w:val="nil"/>
              <w:bottom w:val="single" w:sz="4" w:space="0" w:color="auto"/>
              <w:right w:val="single" w:sz="4" w:space="0" w:color="auto"/>
            </w:tcBorders>
            <w:shd w:val="clear" w:color="000000" w:fill="FFFFFF"/>
            <w:noWrap/>
            <w:vAlign w:val="bottom"/>
            <w:hideMark/>
          </w:tcPr>
          <w:p w14:paraId="17106F03" w14:textId="77777777" w:rsidR="005D3A86" w:rsidRPr="005D3A86" w:rsidRDefault="005D3A86" w:rsidP="005D3A86">
            <w:pPr>
              <w:spacing w:after="0" w:line="240" w:lineRule="auto"/>
              <w:rPr>
                <w:rFonts w:ascii="Times New Roman" w:eastAsia="Times New Roman" w:hAnsi="Times New Roman" w:cs="Times New Roman"/>
                <w:b/>
                <w:bCs/>
                <w:color w:val="000000"/>
                <w:lang w:eastAsia="lv-LV"/>
              </w:rPr>
            </w:pPr>
            <w:r w:rsidRPr="005D3A86">
              <w:rPr>
                <w:rFonts w:ascii="Times New Roman" w:eastAsia="Times New Roman" w:hAnsi="Times New Roman" w:cs="Times New Roman"/>
                <w:b/>
                <w:bCs/>
                <w:color w:val="000000"/>
                <w:lang w:eastAsia="lv-LV"/>
              </w:rPr>
              <w:t>KOPĀ</w:t>
            </w:r>
          </w:p>
        </w:tc>
        <w:tc>
          <w:tcPr>
            <w:tcW w:w="1276" w:type="dxa"/>
            <w:tcBorders>
              <w:top w:val="nil"/>
              <w:left w:val="nil"/>
              <w:bottom w:val="single" w:sz="4" w:space="0" w:color="auto"/>
              <w:right w:val="single" w:sz="4" w:space="0" w:color="auto"/>
            </w:tcBorders>
            <w:shd w:val="clear" w:color="000000" w:fill="FFFFFF"/>
            <w:noWrap/>
            <w:vAlign w:val="bottom"/>
            <w:hideMark/>
          </w:tcPr>
          <w:p w14:paraId="6C7F7392"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70818BB1"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34D8F59F"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02539308"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5B3C4B35"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60" w:type="dxa"/>
            <w:tcBorders>
              <w:top w:val="nil"/>
              <w:left w:val="nil"/>
              <w:bottom w:val="single" w:sz="4" w:space="0" w:color="auto"/>
              <w:right w:val="single" w:sz="4" w:space="0" w:color="auto"/>
            </w:tcBorders>
            <w:shd w:val="clear" w:color="000000" w:fill="FFFFFF"/>
            <w:noWrap/>
            <w:vAlign w:val="bottom"/>
            <w:hideMark/>
          </w:tcPr>
          <w:p w14:paraId="331E1E07"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30" w:type="dxa"/>
            <w:tcBorders>
              <w:top w:val="nil"/>
              <w:left w:val="nil"/>
              <w:bottom w:val="single" w:sz="4" w:space="0" w:color="auto"/>
              <w:right w:val="single" w:sz="4" w:space="0" w:color="auto"/>
            </w:tcBorders>
            <w:shd w:val="clear" w:color="000000" w:fill="FFFFFF"/>
            <w:noWrap/>
            <w:vAlign w:val="bottom"/>
            <w:hideMark/>
          </w:tcPr>
          <w:p w14:paraId="2572C0FF"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3E62B0EE" w14:textId="77777777" w:rsidR="005D3A86" w:rsidRPr="005D3A86" w:rsidRDefault="005D3A86" w:rsidP="005D3A86">
            <w:pPr>
              <w:spacing w:after="0" w:line="240" w:lineRule="auto"/>
              <w:jc w:val="right"/>
              <w:rPr>
                <w:rFonts w:ascii="Times New Roman" w:eastAsia="Times New Roman" w:hAnsi="Times New Roman" w:cs="Times New Roman"/>
                <w:b/>
                <w:bCs/>
                <w:color w:val="000000"/>
                <w:lang w:eastAsia="lv-LV"/>
              </w:rPr>
            </w:pPr>
            <w:r w:rsidRPr="005D3A86">
              <w:rPr>
                <w:rFonts w:ascii="Times New Roman" w:eastAsia="Times New Roman" w:hAnsi="Times New Roman" w:cs="Times New Roman"/>
                <w:b/>
                <w:bCs/>
                <w:color w:val="000000"/>
                <w:lang w:eastAsia="lv-LV"/>
              </w:rPr>
              <w:t>24 121,59</w:t>
            </w:r>
          </w:p>
        </w:tc>
      </w:tr>
      <w:tr w:rsidR="005D3A86" w:rsidRPr="005D3A86" w14:paraId="4BBA7EE0" w14:textId="77777777" w:rsidTr="005D3A86">
        <w:trPr>
          <w:trHeight w:val="288"/>
        </w:trPr>
        <w:tc>
          <w:tcPr>
            <w:tcW w:w="993" w:type="dxa"/>
            <w:tcBorders>
              <w:top w:val="nil"/>
              <w:left w:val="nil"/>
              <w:bottom w:val="nil"/>
              <w:right w:val="nil"/>
            </w:tcBorders>
            <w:shd w:val="clear" w:color="auto" w:fill="auto"/>
            <w:noWrap/>
            <w:vAlign w:val="bottom"/>
            <w:hideMark/>
          </w:tcPr>
          <w:p w14:paraId="588E2AB1" w14:textId="77777777" w:rsidR="005D3A86" w:rsidRPr="005D3A86" w:rsidRDefault="005D3A86" w:rsidP="005D3A86">
            <w:pPr>
              <w:spacing w:after="0" w:line="240" w:lineRule="auto"/>
              <w:jc w:val="right"/>
              <w:rPr>
                <w:rFonts w:ascii="Times New Roman" w:eastAsia="Times New Roman" w:hAnsi="Times New Roman" w:cs="Times New Roman"/>
                <w:b/>
                <w:bCs/>
                <w:color w:val="000000"/>
                <w:lang w:eastAsia="lv-LV"/>
              </w:rPr>
            </w:pPr>
          </w:p>
        </w:tc>
        <w:tc>
          <w:tcPr>
            <w:tcW w:w="2693" w:type="dxa"/>
            <w:tcBorders>
              <w:top w:val="nil"/>
              <w:left w:val="nil"/>
              <w:bottom w:val="nil"/>
              <w:right w:val="nil"/>
            </w:tcBorders>
            <w:shd w:val="clear" w:color="auto" w:fill="auto"/>
            <w:noWrap/>
            <w:vAlign w:val="bottom"/>
            <w:hideMark/>
          </w:tcPr>
          <w:p w14:paraId="6108B89E"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276" w:type="dxa"/>
            <w:tcBorders>
              <w:top w:val="nil"/>
              <w:left w:val="nil"/>
              <w:bottom w:val="nil"/>
              <w:right w:val="nil"/>
            </w:tcBorders>
            <w:shd w:val="clear" w:color="auto" w:fill="auto"/>
            <w:noWrap/>
            <w:vAlign w:val="bottom"/>
            <w:hideMark/>
          </w:tcPr>
          <w:p w14:paraId="269F69F4"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276" w:type="dxa"/>
            <w:tcBorders>
              <w:top w:val="nil"/>
              <w:left w:val="nil"/>
              <w:bottom w:val="nil"/>
              <w:right w:val="nil"/>
            </w:tcBorders>
            <w:shd w:val="clear" w:color="auto" w:fill="auto"/>
            <w:noWrap/>
            <w:vAlign w:val="bottom"/>
            <w:hideMark/>
          </w:tcPr>
          <w:p w14:paraId="4CB08657"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559" w:type="dxa"/>
            <w:tcBorders>
              <w:top w:val="nil"/>
              <w:left w:val="nil"/>
              <w:bottom w:val="nil"/>
              <w:right w:val="nil"/>
            </w:tcBorders>
            <w:shd w:val="clear" w:color="auto" w:fill="auto"/>
            <w:noWrap/>
            <w:vAlign w:val="bottom"/>
            <w:hideMark/>
          </w:tcPr>
          <w:p w14:paraId="2B1E8323"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418" w:type="dxa"/>
            <w:tcBorders>
              <w:top w:val="nil"/>
              <w:left w:val="nil"/>
              <w:bottom w:val="nil"/>
              <w:right w:val="nil"/>
            </w:tcBorders>
            <w:shd w:val="clear" w:color="auto" w:fill="auto"/>
            <w:noWrap/>
            <w:vAlign w:val="bottom"/>
            <w:hideMark/>
          </w:tcPr>
          <w:p w14:paraId="4C998CC9"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420" w:type="dxa"/>
            <w:tcBorders>
              <w:top w:val="nil"/>
              <w:left w:val="nil"/>
              <w:bottom w:val="nil"/>
              <w:right w:val="nil"/>
            </w:tcBorders>
            <w:shd w:val="clear" w:color="auto" w:fill="auto"/>
            <w:noWrap/>
            <w:vAlign w:val="bottom"/>
            <w:hideMark/>
          </w:tcPr>
          <w:p w14:paraId="39BAE844"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460" w:type="dxa"/>
            <w:tcBorders>
              <w:top w:val="nil"/>
              <w:left w:val="nil"/>
              <w:bottom w:val="nil"/>
              <w:right w:val="nil"/>
            </w:tcBorders>
            <w:shd w:val="clear" w:color="auto" w:fill="auto"/>
            <w:noWrap/>
            <w:vAlign w:val="bottom"/>
            <w:hideMark/>
          </w:tcPr>
          <w:p w14:paraId="526D4C19"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230" w:type="dxa"/>
            <w:tcBorders>
              <w:top w:val="nil"/>
              <w:left w:val="nil"/>
              <w:bottom w:val="nil"/>
              <w:right w:val="nil"/>
            </w:tcBorders>
            <w:shd w:val="clear" w:color="auto" w:fill="auto"/>
            <w:noWrap/>
            <w:vAlign w:val="bottom"/>
            <w:hideMark/>
          </w:tcPr>
          <w:p w14:paraId="460D3B4A"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559" w:type="dxa"/>
            <w:gridSpan w:val="2"/>
            <w:tcBorders>
              <w:top w:val="nil"/>
              <w:left w:val="nil"/>
              <w:bottom w:val="nil"/>
              <w:right w:val="nil"/>
            </w:tcBorders>
            <w:shd w:val="clear" w:color="auto" w:fill="auto"/>
            <w:noWrap/>
            <w:vAlign w:val="bottom"/>
            <w:hideMark/>
          </w:tcPr>
          <w:p w14:paraId="04A8686B"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r>
      <w:tr w:rsidR="005D3A86" w:rsidRPr="005D3A86" w14:paraId="7DF7ACE3" w14:textId="77777777" w:rsidTr="005D3A86">
        <w:trPr>
          <w:trHeight w:val="346"/>
        </w:trPr>
        <w:tc>
          <w:tcPr>
            <w:tcW w:w="13325" w:type="dxa"/>
            <w:gridSpan w:val="9"/>
            <w:vMerge w:val="restart"/>
            <w:tcBorders>
              <w:top w:val="nil"/>
              <w:left w:val="nil"/>
              <w:right w:val="nil"/>
            </w:tcBorders>
            <w:shd w:val="clear" w:color="auto" w:fill="auto"/>
            <w:noWrap/>
            <w:vAlign w:val="bottom"/>
            <w:hideMark/>
          </w:tcPr>
          <w:p w14:paraId="45769128" w14:textId="02471EDA" w:rsidR="005D3A86" w:rsidRPr="005D3A86" w:rsidRDefault="005D3A86" w:rsidP="005D3A86">
            <w:pPr>
              <w:spacing w:after="0" w:line="240" w:lineRule="auto"/>
              <w:rPr>
                <w:rFonts w:ascii="Times New Roman" w:eastAsia="Times New Roman" w:hAnsi="Times New Roman" w:cs="Times New Roman"/>
                <w:sz w:val="20"/>
                <w:szCs w:val="20"/>
                <w:lang w:eastAsia="lv-LV"/>
              </w:rPr>
            </w:pPr>
            <w:r w:rsidRPr="005D3A86">
              <w:rPr>
                <w:rFonts w:ascii="Times New Roman" w:eastAsia="Times New Roman" w:hAnsi="Times New Roman" w:cs="Times New Roman"/>
                <w:color w:val="000000"/>
                <w:sz w:val="28"/>
                <w:szCs w:val="28"/>
                <w:lang w:eastAsia="lv-LV"/>
              </w:rPr>
              <w:t>4.tabula</w:t>
            </w:r>
            <w:r>
              <w:rPr>
                <w:rFonts w:ascii="Times New Roman" w:eastAsia="Times New Roman" w:hAnsi="Times New Roman" w:cs="Times New Roman"/>
                <w:b/>
                <w:bCs/>
                <w:color w:val="000000"/>
                <w:sz w:val="28"/>
                <w:szCs w:val="28"/>
                <w:lang w:eastAsia="lv-LV"/>
              </w:rPr>
              <w:t xml:space="preserve"> </w:t>
            </w:r>
            <w:r w:rsidRPr="005D3A86">
              <w:rPr>
                <w:rFonts w:ascii="Times New Roman" w:hAnsi="Times New Roman" w:cs="Times New Roman"/>
                <w:b/>
                <w:bCs/>
                <w:color w:val="000000" w:themeColor="text1"/>
                <w:sz w:val="28"/>
                <w:szCs w:val="28"/>
              </w:rPr>
              <w:t>Eiropas zivsaimniecības fonda</w:t>
            </w:r>
            <w:r w:rsidRPr="005D3A86">
              <w:rPr>
                <w:rFonts w:ascii="Times New Roman" w:eastAsia="Times New Roman" w:hAnsi="Times New Roman" w:cs="Times New Roman"/>
                <w:b/>
                <w:bCs/>
                <w:color w:val="000000"/>
                <w:sz w:val="32"/>
                <w:szCs w:val="32"/>
                <w:lang w:eastAsia="lv-LV"/>
              </w:rPr>
              <w:t xml:space="preserve"> </w:t>
            </w:r>
            <w:r w:rsidRPr="005D3A86">
              <w:rPr>
                <w:rFonts w:ascii="Times New Roman" w:eastAsia="Times New Roman" w:hAnsi="Times New Roman" w:cs="Times New Roman"/>
                <w:b/>
                <w:bCs/>
                <w:color w:val="000000"/>
                <w:sz w:val="28"/>
                <w:szCs w:val="28"/>
                <w:lang w:eastAsia="lv-LV"/>
              </w:rPr>
              <w:t>2007-2013 periods</w:t>
            </w:r>
          </w:p>
        </w:tc>
        <w:tc>
          <w:tcPr>
            <w:tcW w:w="1559" w:type="dxa"/>
            <w:gridSpan w:val="2"/>
            <w:tcBorders>
              <w:top w:val="nil"/>
              <w:left w:val="nil"/>
              <w:bottom w:val="nil"/>
              <w:right w:val="nil"/>
            </w:tcBorders>
            <w:shd w:val="clear" w:color="auto" w:fill="auto"/>
            <w:noWrap/>
            <w:vAlign w:val="bottom"/>
            <w:hideMark/>
          </w:tcPr>
          <w:p w14:paraId="70AB7D6D"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r>
      <w:tr w:rsidR="005D3A86" w:rsidRPr="005D3A86" w14:paraId="6510EFA0" w14:textId="77777777" w:rsidTr="005D3A86">
        <w:trPr>
          <w:trHeight w:val="288"/>
        </w:trPr>
        <w:tc>
          <w:tcPr>
            <w:tcW w:w="13325" w:type="dxa"/>
            <w:gridSpan w:val="9"/>
            <w:vMerge/>
            <w:tcBorders>
              <w:left w:val="nil"/>
              <w:bottom w:val="nil"/>
              <w:right w:val="nil"/>
            </w:tcBorders>
            <w:shd w:val="clear" w:color="auto" w:fill="auto"/>
            <w:noWrap/>
            <w:vAlign w:val="bottom"/>
            <w:hideMark/>
          </w:tcPr>
          <w:p w14:paraId="0BCAFE14"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c>
          <w:tcPr>
            <w:tcW w:w="1559" w:type="dxa"/>
            <w:gridSpan w:val="2"/>
            <w:tcBorders>
              <w:top w:val="nil"/>
              <w:left w:val="nil"/>
              <w:bottom w:val="nil"/>
              <w:right w:val="nil"/>
            </w:tcBorders>
            <w:shd w:val="clear" w:color="auto" w:fill="auto"/>
            <w:noWrap/>
            <w:vAlign w:val="bottom"/>
            <w:hideMark/>
          </w:tcPr>
          <w:p w14:paraId="0581F141" w14:textId="77777777" w:rsidR="005D3A86" w:rsidRPr="005D3A86" w:rsidRDefault="005D3A86" w:rsidP="005D3A86">
            <w:pPr>
              <w:spacing w:after="0" w:line="240" w:lineRule="auto"/>
              <w:rPr>
                <w:rFonts w:ascii="Times New Roman" w:eastAsia="Times New Roman" w:hAnsi="Times New Roman" w:cs="Times New Roman"/>
                <w:sz w:val="20"/>
                <w:szCs w:val="20"/>
                <w:lang w:eastAsia="lv-LV"/>
              </w:rPr>
            </w:pPr>
          </w:p>
        </w:tc>
      </w:tr>
      <w:tr w:rsidR="005D3A86" w:rsidRPr="005D3A86" w14:paraId="5E39A35A" w14:textId="77777777" w:rsidTr="005D3A86">
        <w:trPr>
          <w:trHeight w:val="288"/>
        </w:trPr>
        <w:tc>
          <w:tcPr>
            <w:tcW w:w="993" w:type="dxa"/>
            <w:vMerge w:val="restart"/>
            <w:tcBorders>
              <w:top w:val="single" w:sz="4" w:space="0" w:color="auto"/>
              <w:left w:val="single" w:sz="4" w:space="0" w:color="auto"/>
              <w:bottom w:val="single" w:sz="4" w:space="0" w:color="auto"/>
              <w:right w:val="single" w:sz="4" w:space="0" w:color="auto"/>
            </w:tcBorders>
            <w:shd w:val="clear" w:color="000000" w:fill="FFFFFF"/>
            <w:vAlign w:val="bottom"/>
            <w:hideMark/>
          </w:tcPr>
          <w:p w14:paraId="55C5C2FC" w14:textId="30696DB6" w:rsidR="005D3A86" w:rsidRPr="005D3A86" w:rsidRDefault="005D3A86" w:rsidP="005D3A86">
            <w:pPr>
              <w:spacing w:after="0" w:line="240" w:lineRule="auto"/>
              <w:jc w:val="center"/>
              <w:rPr>
                <w:rFonts w:ascii="Times New Roman" w:eastAsia="Times New Roman" w:hAnsi="Times New Roman" w:cs="Times New Roman"/>
                <w:b/>
                <w:bCs/>
                <w:color w:val="000000"/>
                <w:sz w:val="20"/>
                <w:szCs w:val="20"/>
                <w:lang w:eastAsia="lv-LV"/>
              </w:rPr>
            </w:pPr>
            <w:proofErr w:type="spellStart"/>
            <w:r w:rsidRPr="005D3A86">
              <w:rPr>
                <w:rFonts w:ascii="Times New Roman" w:eastAsia="Times New Roman" w:hAnsi="Times New Roman" w:cs="Times New Roman"/>
                <w:b/>
                <w:bCs/>
                <w:color w:val="000000"/>
                <w:sz w:val="20"/>
                <w:szCs w:val="20"/>
                <w:lang w:eastAsia="lv-LV"/>
              </w:rPr>
              <w:t>Pasā</w:t>
            </w:r>
            <w:r>
              <w:rPr>
                <w:rFonts w:ascii="Times New Roman" w:eastAsia="Times New Roman" w:hAnsi="Times New Roman" w:cs="Times New Roman"/>
                <w:b/>
                <w:bCs/>
                <w:color w:val="000000"/>
                <w:sz w:val="20"/>
                <w:szCs w:val="20"/>
                <w:lang w:eastAsia="lv-LV"/>
              </w:rPr>
              <w:t>-</w:t>
            </w:r>
            <w:r w:rsidRPr="005D3A86">
              <w:rPr>
                <w:rFonts w:ascii="Times New Roman" w:eastAsia="Times New Roman" w:hAnsi="Times New Roman" w:cs="Times New Roman"/>
                <w:b/>
                <w:bCs/>
                <w:color w:val="000000"/>
                <w:sz w:val="20"/>
                <w:szCs w:val="20"/>
                <w:lang w:eastAsia="lv-LV"/>
              </w:rPr>
              <w:t>kuma</w:t>
            </w:r>
            <w:proofErr w:type="spellEnd"/>
            <w:r w:rsidRPr="005D3A86">
              <w:rPr>
                <w:rFonts w:ascii="Times New Roman" w:eastAsia="Times New Roman" w:hAnsi="Times New Roman" w:cs="Times New Roman"/>
                <w:b/>
                <w:bCs/>
                <w:color w:val="000000"/>
                <w:sz w:val="20"/>
                <w:szCs w:val="20"/>
                <w:lang w:eastAsia="lv-LV"/>
              </w:rPr>
              <w:t xml:space="preserve"> kods</w:t>
            </w:r>
          </w:p>
        </w:tc>
        <w:tc>
          <w:tcPr>
            <w:tcW w:w="269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ED63309" w14:textId="77777777" w:rsidR="005D3A86" w:rsidRPr="005D3A86" w:rsidRDefault="005D3A86" w:rsidP="005D3A86">
            <w:pPr>
              <w:spacing w:after="0" w:line="240" w:lineRule="auto"/>
              <w:jc w:val="center"/>
              <w:rPr>
                <w:rFonts w:ascii="Times New Roman" w:eastAsia="Times New Roman" w:hAnsi="Times New Roman" w:cs="Times New Roman"/>
                <w:b/>
                <w:bCs/>
                <w:color w:val="000000"/>
                <w:sz w:val="24"/>
                <w:szCs w:val="24"/>
                <w:lang w:eastAsia="lv-LV"/>
              </w:rPr>
            </w:pPr>
            <w:r w:rsidRPr="005D3A86">
              <w:rPr>
                <w:rFonts w:ascii="Times New Roman" w:eastAsia="Times New Roman" w:hAnsi="Times New Roman" w:cs="Times New Roman"/>
                <w:b/>
                <w:bCs/>
                <w:color w:val="000000"/>
                <w:sz w:val="24"/>
                <w:szCs w:val="24"/>
                <w:lang w:eastAsia="lv-LV"/>
              </w:rPr>
              <w:t>Pasākuma nosaukums</w:t>
            </w:r>
          </w:p>
        </w:tc>
        <w:tc>
          <w:tcPr>
            <w:tcW w:w="9646" w:type="dxa"/>
            <w:gridSpan w:val="8"/>
            <w:tcBorders>
              <w:top w:val="single" w:sz="4" w:space="0" w:color="auto"/>
              <w:left w:val="nil"/>
              <w:bottom w:val="single" w:sz="4" w:space="0" w:color="auto"/>
              <w:right w:val="single" w:sz="4" w:space="0" w:color="auto"/>
            </w:tcBorders>
            <w:shd w:val="clear" w:color="000000" w:fill="FFFFFF"/>
            <w:noWrap/>
            <w:vAlign w:val="bottom"/>
            <w:hideMark/>
          </w:tcPr>
          <w:p w14:paraId="1A70B2EB" w14:textId="77777777" w:rsidR="005D3A86" w:rsidRPr="005D3A86" w:rsidRDefault="005D3A86" w:rsidP="005D3A86">
            <w:pPr>
              <w:spacing w:after="0" w:line="240" w:lineRule="auto"/>
              <w:jc w:val="center"/>
              <w:rPr>
                <w:rFonts w:ascii="Times New Roman" w:eastAsia="Times New Roman" w:hAnsi="Times New Roman" w:cs="Times New Roman"/>
                <w:b/>
                <w:bCs/>
                <w:color w:val="000000"/>
                <w:lang w:eastAsia="lv-LV"/>
              </w:rPr>
            </w:pPr>
            <w:r w:rsidRPr="005D3A86">
              <w:rPr>
                <w:rFonts w:ascii="Times New Roman" w:eastAsia="Times New Roman" w:hAnsi="Times New Roman" w:cs="Times New Roman"/>
                <w:b/>
                <w:bCs/>
                <w:color w:val="000000"/>
                <w:lang w:eastAsia="lv-LV"/>
              </w:rPr>
              <w:t>Ieturētās summas pa gadiem</w:t>
            </w:r>
          </w:p>
        </w:tc>
        <w:tc>
          <w:tcPr>
            <w:tcW w:w="15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08CA242" w14:textId="77777777" w:rsidR="005D3A86" w:rsidRPr="005D3A86" w:rsidRDefault="005D3A86" w:rsidP="005D3A86">
            <w:pPr>
              <w:spacing w:after="0" w:line="240" w:lineRule="auto"/>
              <w:jc w:val="center"/>
              <w:rPr>
                <w:rFonts w:ascii="Times New Roman" w:eastAsia="Times New Roman" w:hAnsi="Times New Roman" w:cs="Times New Roman"/>
                <w:b/>
                <w:bCs/>
                <w:color w:val="000000"/>
                <w:lang w:eastAsia="lv-LV"/>
              </w:rPr>
            </w:pPr>
            <w:r w:rsidRPr="005D3A86">
              <w:rPr>
                <w:rFonts w:ascii="Times New Roman" w:eastAsia="Times New Roman" w:hAnsi="Times New Roman" w:cs="Times New Roman"/>
                <w:b/>
                <w:bCs/>
                <w:color w:val="000000"/>
                <w:lang w:eastAsia="lv-LV"/>
              </w:rPr>
              <w:t>KOPĀ</w:t>
            </w:r>
          </w:p>
        </w:tc>
      </w:tr>
      <w:tr w:rsidR="005D3A86" w:rsidRPr="005D3A86" w14:paraId="2463FB6D" w14:textId="77777777" w:rsidTr="005D3A86">
        <w:trPr>
          <w:trHeight w:val="288"/>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643CAAC1" w14:textId="77777777" w:rsidR="005D3A86" w:rsidRPr="005D3A86" w:rsidRDefault="005D3A86" w:rsidP="005D3A86">
            <w:pPr>
              <w:spacing w:after="0" w:line="240" w:lineRule="auto"/>
              <w:rPr>
                <w:rFonts w:ascii="Times New Roman" w:eastAsia="Times New Roman" w:hAnsi="Times New Roman" w:cs="Times New Roman"/>
                <w:b/>
                <w:bCs/>
                <w:color w:val="000000"/>
                <w:sz w:val="20"/>
                <w:szCs w:val="20"/>
                <w:lang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66FA002" w14:textId="77777777" w:rsidR="005D3A86" w:rsidRPr="005D3A86" w:rsidRDefault="005D3A86" w:rsidP="005D3A86">
            <w:pPr>
              <w:spacing w:after="0" w:line="240" w:lineRule="auto"/>
              <w:rPr>
                <w:rFonts w:ascii="Times New Roman" w:eastAsia="Times New Roman" w:hAnsi="Times New Roman" w:cs="Times New Roman"/>
                <w:b/>
                <w:bCs/>
                <w:color w:val="000000"/>
                <w:sz w:val="24"/>
                <w:szCs w:val="24"/>
                <w:lang w:eastAsia="lv-LV"/>
              </w:rPr>
            </w:pPr>
          </w:p>
        </w:tc>
        <w:tc>
          <w:tcPr>
            <w:tcW w:w="1276" w:type="dxa"/>
            <w:tcBorders>
              <w:top w:val="nil"/>
              <w:left w:val="nil"/>
              <w:bottom w:val="single" w:sz="4" w:space="0" w:color="auto"/>
              <w:right w:val="single" w:sz="4" w:space="0" w:color="auto"/>
            </w:tcBorders>
            <w:shd w:val="clear" w:color="000000" w:fill="FFFFFF"/>
            <w:noWrap/>
            <w:vAlign w:val="bottom"/>
            <w:hideMark/>
          </w:tcPr>
          <w:p w14:paraId="035A23CE" w14:textId="77777777" w:rsidR="005D3A86" w:rsidRPr="005D3A86" w:rsidRDefault="005D3A86" w:rsidP="005D3A86">
            <w:pPr>
              <w:spacing w:after="0" w:line="240" w:lineRule="auto"/>
              <w:jc w:val="center"/>
              <w:rPr>
                <w:rFonts w:ascii="Times New Roman" w:eastAsia="Times New Roman" w:hAnsi="Times New Roman" w:cs="Times New Roman"/>
                <w:b/>
                <w:bCs/>
                <w:color w:val="000000"/>
                <w:lang w:eastAsia="lv-LV"/>
              </w:rPr>
            </w:pPr>
            <w:r w:rsidRPr="005D3A86">
              <w:rPr>
                <w:rFonts w:ascii="Times New Roman" w:eastAsia="Times New Roman" w:hAnsi="Times New Roman" w:cs="Times New Roman"/>
                <w:b/>
                <w:bCs/>
                <w:color w:val="000000"/>
                <w:lang w:eastAsia="lv-LV"/>
              </w:rPr>
              <w:t>2015</w:t>
            </w:r>
          </w:p>
        </w:tc>
        <w:tc>
          <w:tcPr>
            <w:tcW w:w="1276" w:type="dxa"/>
            <w:tcBorders>
              <w:top w:val="nil"/>
              <w:left w:val="nil"/>
              <w:bottom w:val="single" w:sz="4" w:space="0" w:color="auto"/>
              <w:right w:val="single" w:sz="4" w:space="0" w:color="auto"/>
            </w:tcBorders>
            <w:shd w:val="clear" w:color="000000" w:fill="FFFFFF"/>
            <w:noWrap/>
            <w:vAlign w:val="bottom"/>
            <w:hideMark/>
          </w:tcPr>
          <w:p w14:paraId="341C365B" w14:textId="77777777" w:rsidR="005D3A86" w:rsidRPr="005D3A86" w:rsidRDefault="005D3A86" w:rsidP="005D3A86">
            <w:pPr>
              <w:spacing w:after="0" w:line="240" w:lineRule="auto"/>
              <w:jc w:val="center"/>
              <w:rPr>
                <w:rFonts w:ascii="Times New Roman" w:eastAsia="Times New Roman" w:hAnsi="Times New Roman" w:cs="Times New Roman"/>
                <w:b/>
                <w:bCs/>
                <w:color w:val="000000"/>
                <w:lang w:eastAsia="lv-LV"/>
              </w:rPr>
            </w:pPr>
            <w:r w:rsidRPr="005D3A86">
              <w:rPr>
                <w:rFonts w:ascii="Times New Roman" w:eastAsia="Times New Roman" w:hAnsi="Times New Roman" w:cs="Times New Roman"/>
                <w:b/>
                <w:bCs/>
                <w:color w:val="000000"/>
                <w:lang w:eastAsia="lv-LV"/>
              </w:rPr>
              <w:t>2016</w:t>
            </w:r>
          </w:p>
        </w:tc>
        <w:tc>
          <w:tcPr>
            <w:tcW w:w="1559" w:type="dxa"/>
            <w:tcBorders>
              <w:top w:val="nil"/>
              <w:left w:val="nil"/>
              <w:bottom w:val="single" w:sz="4" w:space="0" w:color="auto"/>
              <w:right w:val="single" w:sz="4" w:space="0" w:color="auto"/>
            </w:tcBorders>
            <w:shd w:val="clear" w:color="000000" w:fill="FFFFFF"/>
            <w:noWrap/>
            <w:vAlign w:val="bottom"/>
            <w:hideMark/>
          </w:tcPr>
          <w:p w14:paraId="395E1474" w14:textId="77777777" w:rsidR="005D3A86" w:rsidRPr="005D3A86" w:rsidRDefault="005D3A86" w:rsidP="005D3A86">
            <w:pPr>
              <w:spacing w:after="0" w:line="240" w:lineRule="auto"/>
              <w:jc w:val="center"/>
              <w:rPr>
                <w:rFonts w:ascii="Times New Roman" w:eastAsia="Times New Roman" w:hAnsi="Times New Roman" w:cs="Times New Roman"/>
                <w:b/>
                <w:bCs/>
                <w:color w:val="000000"/>
                <w:lang w:eastAsia="lv-LV"/>
              </w:rPr>
            </w:pPr>
            <w:r w:rsidRPr="005D3A86">
              <w:rPr>
                <w:rFonts w:ascii="Times New Roman" w:eastAsia="Times New Roman" w:hAnsi="Times New Roman" w:cs="Times New Roman"/>
                <w:b/>
                <w:bCs/>
                <w:color w:val="000000"/>
                <w:lang w:eastAsia="lv-LV"/>
              </w:rPr>
              <w:t>2017</w:t>
            </w:r>
          </w:p>
        </w:tc>
        <w:tc>
          <w:tcPr>
            <w:tcW w:w="1418" w:type="dxa"/>
            <w:tcBorders>
              <w:top w:val="nil"/>
              <w:left w:val="nil"/>
              <w:bottom w:val="single" w:sz="4" w:space="0" w:color="auto"/>
              <w:right w:val="single" w:sz="4" w:space="0" w:color="auto"/>
            </w:tcBorders>
            <w:shd w:val="clear" w:color="000000" w:fill="FFFFFF"/>
            <w:noWrap/>
            <w:vAlign w:val="bottom"/>
            <w:hideMark/>
          </w:tcPr>
          <w:p w14:paraId="69438659" w14:textId="77777777" w:rsidR="005D3A86" w:rsidRPr="005D3A86" w:rsidRDefault="005D3A86" w:rsidP="005D3A86">
            <w:pPr>
              <w:spacing w:after="0" w:line="240" w:lineRule="auto"/>
              <w:jc w:val="center"/>
              <w:rPr>
                <w:rFonts w:ascii="Times New Roman" w:eastAsia="Times New Roman" w:hAnsi="Times New Roman" w:cs="Times New Roman"/>
                <w:b/>
                <w:bCs/>
                <w:color w:val="000000"/>
                <w:lang w:eastAsia="lv-LV"/>
              </w:rPr>
            </w:pPr>
            <w:r w:rsidRPr="005D3A86">
              <w:rPr>
                <w:rFonts w:ascii="Times New Roman" w:eastAsia="Times New Roman" w:hAnsi="Times New Roman" w:cs="Times New Roman"/>
                <w:b/>
                <w:bCs/>
                <w:color w:val="000000"/>
                <w:lang w:eastAsia="lv-LV"/>
              </w:rPr>
              <w:t>2018</w:t>
            </w:r>
          </w:p>
        </w:tc>
        <w:tc>
          <w:tcPr>
            <w:tcW w:w="1420" w:type="dxa"/>
            <w:tcBorders>
              <w:top w:val="nil"/>
              <w:left w:val="nil"/>
              <w:bottom w:val="single" w:sz="4" w:space="0" w:color="auto"/>
              <w:right w:val="single" w:sz="4" w:space="0" w:color="auto"/>
            </w:tcBorders>
            <w:shd w:val="clear" w:color="000000" w:fill="FFFFFF"/>
            <w:noWrap/>
            <w:vAlign w:val="bottom"/>
            <w:hideMark/>
          </w:tcPr>
          <w:p w14:paraId="5E85E6DC" w14:textId="77777777" w:rsidR="005D3A86" w:rsidRPr="005D3A86" w:rsidRDefault="005D3A86" w:rsidP="005D3A86">
            <w:pPr>
              <w:spacing w:after="0" w:line="240" w:lineRule="auto"/>
              <w:jc w:val="center"/>
              <w:rPr>
                <w:rFonts w:ascii="Times New Roman" w:eastAsia="Times New Roman" w:hAnsi="Times New Roman" w:cs="Times New Roman"/>
                <w:b/>
                <w:bCs/>
                <w:color w:val="000000"/>
                <w:lang w:eastAsia="lv-LV"/>
              </w:rPr>
            </w:pPr>
            <w:r w:rsidRPr="005D3A86">
              <w:rPr>
                <w:rFonts w:ascii="Times New Roman" w:eastAsia="Times New Roman" w:hAnsi="Times New Roman" w:cs="Times New Roman"/>
                <w:b/>
                <w:bCs/>
                <w:color w:val="000000"/>
                <w:lang w:eastAsia="lv-LV"/>
              </w:rPr>
              <w:t>2019</w:t>
            </w:r>
          </w:p>
        </w:tc>
        <w:tc>
          <w:tcPr>
            <w:tcW w:w="1460" w:type="dxa"/>
            <w:tcBorders>
              <w:top w:val="nil"/>
              <w:left w:val="nil"/>
              <w:bottom w:val="single" w:sz="4" w:space="0" w:color="auto"/>
              <w:right w:val="single" w:sz="4" w:space="0" w:color="auto"/>
            </w:tcBorders>
            <w:shd w:val="clear" w:color="000000" w:fill="FFFFFF"/>
            <w:noWrap/>
            <w:vAlign w:val="bottom"/>
            <w:hideMark/>
          </w:tcPr>
          <w:p w14:paraId="51F680A7" w14:textId="77777777" w:rsidR="005D3A86" w:rsidRPr="005D3A86" w:rsidRDefault="005D3A86" w:rsidP="005D3A86">
            <w:pPr>
              <w:spacing w:after="0" w:line="240" w:lineRule="auto"/>
              <w:jc w:val="center"/>
              <w:rPr>
                <w:rFonts w:ascii="Times New Roman" w:eastAsia="Times New Roman" w:hAnsi="Times New Roman" w:cs="Times New Roman"/>
                <w:b/>
                <w:bCs/>
                <w:color w:val="000000"/>
                <w:lang w:eastAsia="lv-LV"/>
              </w:rPr>
            </w:pPr>
            <w:r w:rsidRPr="005D3A86">
              <w:rPr>
                <w:rFonts w:ascii="Times New Roman" w:eastAsia="Times New Roman" w:hAnsi="Times New Roman" w:cs="Times New Roman"/>
                <w:b/>
                <w:bCs/>
                <w:color w:val="000000"/>
                <w:lang w:eastAsia="lv-LV"/>
              </w:rPr>
              <w:t>2020</w:t>
            </w:r>
          </w:p>
        </w:tc>
        <w:tc>
          <w:tcPr>
            <w:tcW w:w="1230" w:type="dxa"/>
            <w:tcBorders>
              <w:top w:val="nil"/>
              <w:left w:val="nil"/>
              <w:bottom w:val="single" w:sz="4" w:space="0" w:color="auto"/>
              <w:right w:val="single" w:sz="4" w:space="0" w:color="auto"/>
            </w:tcBorders>
            <w:shd w:val="clear" w:color="000000" w:fill="FFFFFF"/>
            <w:noWrap/>
            <w:vAlign w:val="bottom"/>
            <w:hideMark/>
          </w:tcPr>
          <w:p w14:paraId="78B274BC" w14:textId="77777777" w:rsidR="005D3A86" w:rsidRPr="005D3A86" w:rsidRDefault="005D3A86" w:rsidP="005D3A86">
            <w:pPr>
              <w:spacing w:after="0" w:line="240" w:lineRule="auto"/>
              <w:jc w:val="center"/>
              <w:rPr>
                <w:rFonts w:ascii="Times New Roman" w:eastAsia="Times New Roman" w:hAnsi="Times New Roman" w:cs="Times New Roman"/>
                <w:b/>
                <w:bCs/>
                <w:color w:val="000000"/>
                <w:lang w:eastAsia="lv-LV"/>
              </w:rPr>
            </w:pPr>
            <w:r w:rsidRPr="005D3A86">
              <w:rPr>
                <w:rFonts w:ascii="Times New Roman" w:eastAsia="Times New Roman" w:hAnsi="Times New Roman" w:cs="Times New Roman"/>
                <w:b/>
                <w:bCs/>
                <w:color w:val="000000"/>
                <w:lang w:eastAsia="lv-LV"/>
              </w:rPr>
              <w:t>2021</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14:paraId="713549FA" w14:textId="77777777" w:rsidR="005D3A86" w:rsidRPr="005D3A86" w:rsidRDefault="005D3A86" w:rsidP="005D3A86">
            <w:pPr>
              <w:spacing w:after="0" w:line="240" w:lineRule="auto"/>
              <w:rPr>
                <w:rFonts w:ascii="Times New Roman" w:eastAsia="Times New Roman" w:hAnsi="Times New Roman" w:cs="Times New Roman"/>
                <w:b/>
                <w:bCs/>
                <w:color w:val="000000"/>
                <w:lang w:eastAsia="lv-LV"/>
              </w:rPr>
            </w:pPr>
          </w:p>
        </w:tc>
      </w:tr>
      <w:tr w:rsidR="005D3A86" w:rsidRPr="005D3A86" w14:paraId="5CDFD0AB" w14:textId="77777777" w:rsidTr="005D3A86">
        <w:trPr>
          <w:trHeight w:val="622"/>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2AB144F6" w14:textId="77777777" w:rsidR="005D3A86" w:rsidRPr="005D3A86" w:rsidRDefault="005D3A86" w:rsidP="005D3A86">
            <w:pPr>
              <w:spacing w:after="0" w:line="240" w:lineRule="auto"/>
              <w:jc w:val="center"/>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Z103</w:t>
            </w:r>
          </w:p>
        </w:tc>
        <w:tc>
          <w:tcPr>
            <w:tcW w:w="2693" w:type="dxa"/>
            <w:tcBorders>
              <w:top w:val="nil"/>
              <w:left w:val="nil"/>
              <w:bottom w:val="single" w:sz="4" w:space="0" w:color="auto"/>
              <w:right w:val="single" w:sz="4" w:space="0" w:color="auto"/>
            </w:tcBorders>
            <w:shd w:val="clear" w:color="000000" w:fill="FFFFFF"/>
            <w:vAlign w:val="bottom"/>
            <w:hideMark/>
          </w:tcPr>
          <w:p w14:paraId="6DAF6C54" w14:textId="77777777" w:rsidR="005D3A86" w:rsidRPr="005D3A86" w:rsidRDefault="005D3A86" w:rsidP="005D3A86">
            <w:pPr>
              <w:spacing w:after="0" w:line="240" w:lineRule="auto"/>
              <w:rPr>
                <w:rFonts w:ascii="Times New Roman" w:eastAsia="Times New Roman" w:hAnsi="Times New Roman" w:cs="Times New Roman"/>
                <w:color w:val="000000"/>
                <w:sz w:val="24"/>
                <w:szCs w:val="24"/>
                <w:lang w:eastAsia="lv-LV"/>
              </w:rPr>
            </w:pPr>
            <w:r w:rsidRPr="005D3A86">
              <w:rPr>
                <w:rFonts w:ascii="Times New Roman" w:eastAsia="Times New Roman" w:hAnsi="Times New Roman" w:cs="Times New Roman"/>
                <w:color w:val="000000"/>
                <w:sz w:val="24"/>
                <w:szCs w:val="24"/>
                <w:lang w:eastAsia="lv-LV"/>
              </w:rPr>
              <w:t>Investīcijas zvejas kuģu ierīcēs un zvejas rīku selektivitāte</w:t>
            </w:r>
          </w:p>
        </w:tc>
        <w:tc>
          <w:tcPr>
            <w:tcW w:w="1276" w:type="dxa"/>
            <w:tcBorders>
              <w:top w:val="nil"/>
              <w:left w:val="nil"/>
              <w:bottom w:val="single" w:sz="4" w:space="0" w:color="auto"/>
              <w:right w:val="single" w:sz="4" w:space="0" w:color="auto"/>
            </w:tcBorders>
            <w:shd w:val="clear" w:color="000000" w:fill="FFFFFF"/>
            <w:noWrap/>
            <w:vAlign w:val="bottom"/>
            <w:hideMark/>
          </w:tcPr>
          <w:p w14:paraId="7DDBBFFB"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72610EEB"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34 141,20</w:t>
            </w:r>
          </w:p>
        </w:tc>
        <w:tc>
          <w:tcPr>
            <w:tcW w:w="1559" w:type="dxa"/>
            <w:tcBorders>
              <w:top w:val="nil"/>
              <w:left w:val="nil"/>
              <w:bottom w:val="single" w:sz="4" w:space="0" w:color="auto"/>
              <w:right w:val="single" w:sz="4" w:space="0" w:color="auto"/>
            </w:tcBorders>
            <w:shd w:val="clear" w:color="000000" w:fill="FFFFFF"/>
            <w:noWrap/>
            <w:vAlign w:val="bottom"/>
            <w:hideMark/>
          </w:tcPr>
          <w:p w14:paraId="10864EA0"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1 744,63</w:t>
            </w:r>
          </w:p>
        </w:tc>
        <w:tc>
          <w:tcPr>
            <w:tcW w:w="1418" w:type="dxa"/>
            <w:tcBorders>
              <w:top w:val="nil"/>
              <w:left w:val="nil"/>
              <w:bottom w:val="single" w:sz="4" w:space="0" w:color="auto"/>
              <w:right w:val="single" w:sz="4" w:space="0" w:color="auto"/>
            </w:tcBorders>
            <w:shd w:val="clear" w:color="000000" w:fill="FFFFFF"/>
            <w:noWrap/>
            <w:vAlign w:val="bottom"/>
            <w:hideMark/>
          </w:tcPr>
          <w:p w14:paraId="0B831058"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3E16A6A2"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60" w:type="dxa"/>
            <w:tcBorders>
              <w:top w:val="nil"/>
              <w:left w:val="nil"/>
              <w:bottom w:val="single" w:sz="4" w:space="0" w:color="auto"/>
              <w:right w:val="single" w:sz="4" w:space="0" w:color="auto"/>
            </w:tcBorders>
            <w:shd w:val="clear" w:color="000000" w:fill="FFFFFF"/>
            <w:noWrap/>
            <w:vAlign w:val="bottom"/>
            <w:hideMark/>
          </w:tcPr>
          <w:p w14:paraId="06036434"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30" w:type="dxa"/>
            <w:tcBorders>
              <w:top w:val="nil"/>
              <w:left w:val="nil"/>
              <w:bottom w:val="single" w:sz="4" w:space="0" w:color="auto"/>
              <w:right w:val="single" w:sz="4" w:space="0" w:color="auto"/>
            </w:tcBorders>
            <w:shd w:val="clear" w:color="000000" w:fill="FFFFFF"/>
            <w:noWrap/>
            <w:vAlign w:val="bottom"/>
            <w:hideMark/>
          </w:tcPr>
          <w:p w14:paraId="4B27E014"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53CC3A27"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35 885,83</w:t>
            </w:r>
          </w:p>
        </w:tc>
      </w:tr>
      <w:tr w:rsidR="005D3A86" w:rsidRPr="005D3A86" w14:paraId="6EC71C68" w14:textId="77777777" w:rsidTr="005D3A86">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11551C8C" w14:textId="77777777" w:rsidR="005D3A86" w:rsidRPr="005D3A86" w:rsidRDefault="005D3A86" w:rsidP="005D3A86">
            <w:pPr>
              <w:spacing w:after="0" w:line="240" w:lineRule="auto"/>
              <w:jc w:val="center"/>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Z201</w:t>
            </w:r>
          </w:p>
        </w:tc>
        <w:tc>
          <w:tcPr>
            <w:tcW w:w="2693" w:type="dxa"/>
            <w:tcBorders>
              <w:top w:val="nil"/>
              <w:left w:val="nil"/>
              <w:bottom w:val="single" w:sz="4" w:space="0" w:color="auto"/>
              <w:right w:val="single" w:sz="4" w:space="0" w:color="auto"/>
            </w:tcBorders>
            <w:shd w:val="clear" w:color="000000" w:fill="FFFFFF"/>
            <w:noWrap/>
            <w:vAlign w:val="bottom"/>
            <w:hideMark/>
          </w:tcPr>
          <w:p w14:paraId="0934D3F8"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Investīcijas akvakultūras uzņēmumos</w:t>
            </w:r>
          </w:p>
        </w:tc>
        <w:tc>
          <w:tcPr>
            <w:tcW w:w="1276" w:type="dxa"/>
            <w:tcBorders>
              <w:top w:val="nil"/>
              <w:left w:val="nil"/>
              <w:bottom w:val="single" w:sz="4" w:space="0" w:color="auto"/>
              <w:right w:val="single" w:sz="4" w:space="0" w:color="auto"/>
            </w:tcBorders>
            <w:shd w:val="clear" w:color="000000" w:fill="FFFFFF"/>
            <w:noWrap/>
            <w:vAlign w:val="bottom"/>
            <w:hideMark/>
          </w:tcPr>
          <w:p w14:paraId="4AB491E8"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0C4E4FB2"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33540E0C"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3AABA68B"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857,42</w:t>
            </w:r>
          </w:p>
        </w:tc>
        <w:tc>
          <w:tcPr>
            <w:tcW w:w="1420" w:type="dxa"/>
            <w:tcBorders>
              <w:top w:val="nil"/>
              <w:left w:val="nil"/>
              <w:bottom w:val="single" w:sz="4" w:space="0" w:color="auto"/>
              <w:right w:val="single" w:sz="4" w:space="0" w:color="auto"/>
            </w:tcBorders>
            <w:shd w:val="clear" w:color="000000" w:fill="FFFFFF"/>
            <w:noWrap/>
            <w:vAlign w:val="bottom"/>
            <w:hideMark/>
          </w:tcPr>
          <w:p w14:paraId="66210793"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951,99</w:t>
            </w:r>
          </w:p>
        </w:tc>
        <w:tc>
          <w:tcPr>
            <w:tcW w:w="1460" w:type="dxa"/>
            <w:tcBorders>
              <w:top w:val="nil"/>
              <w:left w:val="nil"/>
              <w:bottom w:val="single" w:sz="4" w:space="0" w:color="auto"/>
              <w:right w:val="single" w:sz="4" w:space="0" w:color="auto"/>
            </w:tcBorders>
            <w:shd w:val="clear" w:color="000000" w:fill="FFFFFF"/>
            <w:noWrap/>
            <w:vAlign w:val="bottom"/>
            <w:hideMark/>
          </w:tcPr>
          <w:p w14:paraId="1C2C6D85"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30" w:type="dxa"/>
            <w:tcBorders>
              <w:top w:val="nil"/>
              <w:left w:val="nil"/>
              <w:bottom w:val="single" w:sz="4" w:space="0" w:color="auto"/>
              <w:right w:val="single" w:sz="4" w:space="0" w:color="auto"/>
            </w:tcBorders>
            <w:shd w:val="clear" w:color="000000" w:fill="FFFFFF"/>
            <w:noWrap/>
            <w:vAlign w:val="bottom"/>
            <w:hideMark/>
          </w:tcPr>
          <w:p w14:paraId="6F7235FF"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0B8E57B3"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1 809,41</w:t>
            </w:r>
          </w:p>
        </w:tc>
      </w:tr>
      <w:tr w:rsidR="005D3A86" w:rsidRPr="005D3A86" w14:paraId="0963D887" w14:textId="77777777" w:rsidTr="005D3A86">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6799AC54" w14:textId="77777777" w:rsidR="005D3A86" w:rsidRPr="005D3A86" w:rsidRDefault="005D3A86" w:rsidP="005D3A86">
            <w:pPr>
              <w:spacing w:after="0" w:line="240" w:lineRule="auto"/>
              <w:jc w:val="center"/>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Z205</w:t>
            </w:r>
          </w:p>
        </w:tc>
        <w:tc>
          <w:tcPr>
            <w:tcW w:w="2693" w:type="dxa"/>
            <w:tcBorders>
              <w:top w:val="nil"/>
              <w:left w:val="nil"/>
              <w:bottom w:val="single" w:sz="4" w:space="0" w:color="auto"/>
              <w:right w:val="single" w:sz="4" w:space="0" w:color="auto"/>
            </w:tcBorders>
            <w:shd w:val="clear" w:color="000000" w:fill="FFFFFF"/>
            <w:noWrap/>
            <w:vAlign w:val="bottom"/>
            <w:hideMark/>
          </w:tcPr>
          <w:p w14:paraId="0D74F7BF"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Zvejas un akvakultūras produktu apstrāde</w:t>
            </w:r>
          </w:p>
        </w:tc>
        <w:tc>
          <w:tcPr>
            <w:tcW w:w="1276" w:type="dxa"/>
            <w:tcBorders>
              <w:top w:val="nil"/>
              <w:left w:val="nil"/>
              <w:bottom w:val="single" w:sz="4" w:space="0" w:color="auto"/>
              <w:right w:val="single" w:sz="4" w:space="0" w:color="auto"/>
            </w:tcBorders>
            <w:shd w:val="clear" w:color="000000" w:fill="FFFFFF"/>
            <w:noWrap/>
            <w:vAlign w:val="bottom"/>
            <w:hideMark/>
          </w:tcPr>
          <w:p w14:paraId="5B511D12"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51D52EB4"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7A6D9032"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5841C214"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1 266,80</w:t>
            </w:r>
          </w:p>
        </w:tc>
        <w:tc>
          <w:tcPr>
            <w:tcW w:w="1420" w:type="dxa"/>
            <w:tcBorders>
              <w:top w:val="nil"/>
              <w:left w:val="nil"/>
              <w:bottom w:val="single" w:sz="4" w:space="0" w:color="auto"/>
              <w:right w:val="single" w:sz="4" w:space="0" w:color="auto"/>
            </w:tcBorders>
            <w:shd w:val="clear" w:color="000000" w:fill="FFFFFF"/>
            <w:noWrap/>
            <w:vAlign w:val="bottom"/>
            <w:hideMark/>
          </w:tcPr>
          <w:p w14:paraId="6DBF531A"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60" w:type="dxa"/>
            <w:tcBorders>
              <w:top w:val="nil"/>
              <w:left w:val="nil"/>
              <w:bottom w:val="single" w:sz="4" w:space="0" w:color="auto"/>
              <w:right w:val="single" w:sz="4" w:space="0" w:color="auto"/>
            </w:tcBorders>
            <w:shd w:val="clear" w:color="000000" w:fill="FFFFFF"/>
            <w:noWrap/>
            <w:vAlign w:val="bottom"/>
            <w:hideMark/>
          </w:tcPr>
          <w:p w14:paraId="5FE4047B"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30" w:type="dxa"/>
            <w:tcBorders>
              <w:top w:val="nil"/>
              <w:left w:val="nil"/>
              <w:bottom w:val="single" w:sz="4" w:space="0" w:color="auto"/>
              <w:right w:val="single" w:sz="4" w:space="0" w:color="auto"/>
            </w:tcBorders>
            <w:shd w:val="clear" w:color="000000" w:fill="FFFFFF"/>
            <w:noWrap/>
            <w:vAlign w:val="bottom"/>
            <w:hideMark/>
          </w:tcPr>
          <w:p w14:paraId="498CBC39"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371DB2DF" w14:textId="77777777" w:rsidR="005D3A86" w:rsidRPr="005D3A86" w:rsidRDefault="005D3A86" w:rsidP="005D3A86">
            <w:pPr>
              <w:spacing w:after="0" w:line="240" w:lineRule="auto"/>
              <w:jc w:val="right"/>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1 266,80</w:t>
            </w:r>
          </w:p>
        </w:tc>
      </w:tr>
      <w:tr w:rsidR="005D3A86" w:rsidRPr="005D3A86" w14:paraId="2F0F498D" w14:textId="77777777" w:rsidTr="005D3A86">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56765968"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2693" w:type="dxa"/>
            <w:tcBorders>
              <w:top w:val="nil"/>
              <w:left w:val="nil"/>
              <w:bottom w:val="single" w:sz="4" w:space="0" w:color="auto"/>
              <w:right w:val="single" w:sz="4" w:space="0" w:color="auto"/>
            </w:tcBorders>
            <w:shd w:val="clear" w:color="000000" w:fill="FFFFFF"/>
            <w:noWrap/>
            <w:vAlign w:val="bottom"/>
            <w:hideMark/>
          </w:tcPr>
          <w:p w14:paraId="1550C4A0" w14:textId="77777777" w:rsidR="005D3A86" w:rsidRPr="005D3A86" w:rsidRDefault="005D3A86" w:rsidP="005D3A86">
            <w:pPr>
              <w:spacing w:after="0" w:line="240" w:lineRule="auto"/>
              <w:rPr>
                <w:rFonts w:ascii="Times New Roman" w:eastAsia="Times New Roman" w:hAnsi="Times New Roman" w:cs="Times New Roman"/>
                <w:b/>
                <w:bCs/>
                <w:color w:val="000000"/>
                <w:lang w:eastAsia="lv-LV"/>
              </w:rPr>
            </w:pPr>
            <w:r w:rsidRPr="005D3A86">
              <w:rPr>
                <w:rFonts w:ascii="Times New Roman" w:eastAsia="Times New Roman" w:hAnsi="Times New Roman" w:cs="Times New Roman"/>
                <w:b/>
                <w:bCs/>
                <w:color w:val="000000"/>
                <w:lang w:eastAsia="lv-LV"/>
              </w:rPr>
              <w:t>KOPĀ</w:t>
            </w:r>
          </w:p>
        </w:tc>
        <w:tc>
          <w:tcPr>
            <w:tcW w:w="1276" w:type="dxa"/>
            <w:tcBorders>
              <w:top w:val="nil"/>
              <w:left w:val="nil"/>
              <w:bottom w:val="single" w:sz="4" w:space="0" w:color="auto"/>
              <w:right w:val="single" w:sz="4" w:space="0" w:color="auto"/>
            </w:tcBorders>
            <w:shd w:val="clear" w:color="000000" w:fill="FFFFFF"/>
            <w:noWrap/>
            <w:vAlign w:val="bottom"/>
            <w:hideMark/>
          </w:tcPr>
          <w:p w14:paraId="5693D96F"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76" w:type="dxa"/>
            <w:tcBorders>
              <w:top w:val="nil"/>
              <w:left w:val="nil"/>
              <w:bottom w:val="single" w:sz="4" w:space="0" w:color="auto"/>
              <w:right w:val="single" w:sz="4" w:space="0" w:color="auto"/>
            </w:tcBorders>
            <w:shd w:val="clear" w:color="000000" w:fill="FFFFFF"/>
            <w:noWrap/>
            <w:vAlign w:val="bottom"/>
            <w:hideMark/>
          </w:tcPr>
          <w:p w14:paraId="010950B8"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5D6A4AB4"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51C0CD82"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20" w:type="dxa"/>
            <w:tcBorders>
              <w:top w:val="nil"/>
              <w:left w:val="nil"/>
              <w:bottom w:val="single" w:sz="4" w:space="0" w:color="auto"/>
              <w:right w:val="single" w:sz="4" w:space="0" w:color="auto"/>
            </w:tcBorders>
            <w:shd w:val="clear" w:color="000000" w:fill="FFFFFF"/>
            <w:noWrap/>
            <w:vAlign w:val="bottom"/>
            <w:hideMark/>
          </w:tcPr>
          <w:p w14:paraId="6C98CBAA"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460" w:type="dxa"/>
            <w:tcBorders>
              <w:top w:val="nil"/>
              <w:left w:val="nil"/>
              <w:bottom w:val="single" w:sz="4" w:space="0" w:color="auto"/>
              <w:right w:val="single" w:sz="4" w:space="0" w:color="auto"/>
            </w:tcBorders>
            <w:shd w:val="clear" w:color="000000" w:fill="FFFFFF"/>
            <w:noWrap/>
            <w:vAlign w:val="bottom"/>
            <w:hideMark/>
          </w:tcPr>
          <w:p w14:paraId="3CCA37FD"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230" w:type="dxa"/>
            <w:tcBorders>
              <w:top w:val="nil"/>
              <w:left w:val="nil"/>
              <w:bottom w:val="single" w:sz="4" w:space="0" w:color="auto"/>
              <w:right w:val="single" w:sz="4" w:space="0" w:color="auto"/>
            </w:tcBorders>
            <w:shd w:val="clear" w:color="000000" w:fill="FFFFFF"/>
            <w:noWrap/>
            <w:vAlign w:val="bottom"/>
            <w:hideMark/>
          </w:tcPr>
          <w:p w14:paraId="34D2A8DF" w14:textId="77777777" w:rsidR="005D3A86" w:rsidRPr="005D3A86" w:rsidRDefault="005D3A86" w:rsidP="005D3A86">
            <w:pPr>
              <w:spacing w:after="0" w:line="240" w:lineRule="auto"/>
              <w:rPr>
                <w:rFonts w:ascii="Times New Roman" w:eastAsia="Times New Roman" w:hAnsi="Times New Roman" w:cs="Times New Roman"/>
                <w:color w:val="000000"/>
                <w:lang w:eastAsia="lv-LV"/>
              </w:rPr>
            </w:pPr>
            <w:r w:rsidRPr="005D3A86">
              <w:rPr>
                <w:rFonts w:ascii="Times New Roman" w:eastAsia="Times New Roman" w:hAnsi="Times New Roman" w:cs="Times New Roman"/>
                <w:color w:val="000000"/>
                <w:lang w:eastAsia="lv-LV"/>
              </w:rPr>
              <w:t> </w:t>
            </w:r>
          </w:p>
        </w:tc>
        <w:tc>
          <w:tcPr>
            <w:tcW w:w="1559" w:type="dxa"/>
            <w:gridSpan w:val="2"/>
            <w:tcBorders>
              <w:top w:val="nil"/>
              <w:left w:val="nil"/>
              <w:bottom w:val="single" w:sz="4" w:space="0" w:color="auto"/>
              <w:right w:val="single" w:sz="4" w:space="0" w:color="auto"/>
            </w:tcBorders>
            <w:shd w:val="clear" w:color="000000" w:fill="FFFFFF"/>
            <w:noWrap/>
            <w:vAlign w:val="bottom"/>
            <w:hideMark/>
          </w:tcPr>
          <w:p w14:paraId="10A54330" w14:textId="77777777" w:rsidR="005D3A86" w:rsidRPr="005D3A86" w:rsidRDefault="005D3A86" w:rsidP="005D3A86">
            <w:pPr>
              <w:spacing w:after="0" w:line="240" w:lineRule="auto"/>
              <w:jc w:val="right"/>
              <w:rPr>
                <w:rFonts w:ascii="Times New Roman" w:eastAsia="Times New Roman" w:hAnsi="Times New Roman" w:cs="Times New Roman"/>
                <w:b/>
                <w:bCs/>
                <w:color w:val="000000"/>
                <w:lang w:eastAsia="lv-LV"/>
              </w:rPr>
            </w:pPr>
            <w:r w:rsidRPr="005D3A86">
              <w:rPr>
                <w:rFonts w:ascii="Times New Roman" w:eastAsia="Times New Roman" w:hAnsi="Times New Roman" w:cs="Times New Roman"/>
                <w:b/>
                <w:bCs/>
                <w:color w:val="000000"/>
                <w:lang w:eastAsia="lv-LV"/>
              </w:rPr>
              <w:t>38 962,04</w:t>
            </w:r>
          </w:p>
        </w:tc>
      </w:tr>
    </w:tbl>
    <w:p w14:paraId="136D0A09" w14:textId="77777777" w:rsidR="005D3A86" w:rsidRPr="002139C8" w:rsidRDefault="005D3A86" w:rsidP="005D3A86">
      <w:pPr>
        <w:jc w:val="right"/>
        <w:rPr>
          <w:rFonts w:ascii="Times New Roman" w:hAnsi="Times New Roman" w:cs="Times New Roman"/>
          <w:sz w:val="24"/>
          <w:szCs w:val="24"/>
        </w:rPr>
      </w:pPr>
    </w:p>
    <w:sectPr w:rsidR="005D3A86" w:rsidRPr="002139C8" w:rsidSect="005D3A86">
      <w:pgSz w:w="16838" w:h="11906" w:orient="landscape"/>
      <w:pgMar w:top="1134"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6EEC6" w14:textId="77777777" w:rsidR="008E03F7" w:rsidRDefault="008E03F7" w:rsidP="00C33793">
      <w:pPr>
        <w:spacing w:after="0" w:line="240" w:lineRule="auto"/>
      </w:pPr>
      <w:r>
        <w:separator/>
      </w:r>
    </w:p>
  </w:endnote>
  <w:endnote w:type="continuationSeparator" w:id="0">
    <w:p w14:paraId="4041EC10" w14:textId="77777777" w:rsidR="008E03F7" w:rsidRDefault="008E03F7" w:rsidP="00C33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1320E" w14:textId="3EAD040C" w:rsidR="00136611" w:rsidRPr="00136611" w:rsidRDefault="00136611">
    <w:pPr>
      <w:pStyle w:val="Footer"/>
      <w:rPr>
        <w:rFonts w:ascii="Times New Roman" w:hAnsi="Times New Roman" w:cs="Times New Roman"/>
      </w:rPr>
    </w:pPr>
    <w:r w:rsidRPr="00136611">
      <w:rPr>
        <w:rFonts w:ascii="Times New Roman" w:hAnsi="Times New Roman" w:cs="Times New Roman"/>
      </w:rPr>
      <w:t>ZMZino_</w:t>
    </w:r>
    <w:r w:rsidR="00017061">
      <w:rPr>
        <w:rFonts w:ascii="Times New Roman" w:hAnsi="Times New Roman" w:cs="Times New Roman"/>
      </w:rPr>
      <w:t>13</w:t>
    </w:r>
    <w:r w:rsidRPr="00136611">
      <w:rPr>
        <w:rFonts w:ascii="Times New Roman" w:hAnsi="Times New Roman" w:cs="Times New Roman"/>
      </w:rPr>
      <w:t>0</w:t>
    </w:r>
    <w:r w:rsidR="00017061">
      <w:rPr>
        <w:rFonts w:ascii="Times New Roman" w:hAnsi="Times New Roman" w:cs="Times New Roman"/>
      </w:rPr>
      <w:t>6</w:t>
    </w:r>
    <w:r w:rsidRPr="00136611">
      <w:rPr>
        <w:rFonts w:ascii="Times New Roman" w:hAnsi="Times New Roman" w:cs="Times New Roman"/>
      </w:rPr>
      <w:t>2022</w:t>
    </w:r>
    <w:r>
      <w:rPr>
        <w:rFonts w:ascii="Times New Roman" w:hAnsi="Times New Roman" w:cs="Times New Roman"/>
      </w:rPr>
      <w:t>_</w:t>
    </w:r>
    <w:r w:rsidRPr="00136611">
      <w:rPr>
        <w:rFonts w:ascii="Times New Roman" w:hAnsi="Times New Roman" w:cs="Times New Roman"/>
      </w:rPr>
      <w:t>budzets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1C57D" w14:textId="77777777" w:rsidR="008E03F7" w:rsidRDefault="008E03F7" w:rsidP="00C33793">
      <w:pPr>
        <w:spacing w:after="0" w:line="240" w:lineRule="auto"/>
      </w:pPr>
      <w:r>
        <w:separator/>
      </w:r>
    </w:p>
  </w:footnote>
  <w:footnote w:type="continuationSeparator" w:id="0">
    <w:p w14:paraId="28C52B99" w14:textId="77777777" w:rsidR="008E03F7" w:rsidRDefault="008E03F7" w:rsidP="00C33793">
      <w:pPr>
        <w:spacing w:after="0" w:line="240" w:lineRule="auto"/>
      </w:pPr>
      <w:r>
        <w:continuationSeparator/>
      </w:r>
    </w:p>
  </w:footnote>
  <w:footnote w:id="1">
    <w:p w14:paraId="10E9CE53" w14:textId="77777777" w:rsidR="00C33793" w:rsidRDefault="00C33793" w:rsidP="00C33793">
      <w:pPr>
        <w:pStyle w:val="FootnoteText"/>
        <w:jc w:val="both"/>
        <w:rPr>
          <w:sz w:val="18"/>
          <w:szCs w:val="18"/>
          <w:lang w:val="lv-LV"/>
        </w:rPr>
      </w:pPr>
      <w:r>
        <w:rPr>
          <w:rStyle w:val="FootnoteReference"/>
          <w:sz w:val="18"/>
          <w:szCs w:val="18"/>
          <w:lang w:val="lv-LV"/>
        </w:rPr>
        <w:footnoteRef/>
      </w:r>
      <w:r>
        <w:rPr>
          <w:sz w:val="18"/>
          <w:szCs w:val="18"/>
          <w:lang w:val="lv-LV"/>
        </w:rPr>
        <w:t xml:space="preserve"> </w:t>
      </w:r>
      <w:r w:rsidRPr="00C33793">
        <w:rPr>
          <w:sz w:val="18"/>
          <w:szCs w:val="18"/>
          <w:lang w:val="lv-LV"/>
        </w:rPr>
        <w:t>KOMISIJAS ĪSTENOŠANAS REGULA (ES) Nr. 908/2014</w:t>
      </w:r>
      <w:r>
        <w:rPr>
          <w:sz w:val="18"/>
          <w:szCs w:val="18"/>
          <w:lang w:val="lv-LV"/>
        </w:rPr>
        <w:t xml:space="preserve"> </w:t>
      </w:r>
      <w:r w:rsidRPr="00C33793">
        <w:rPr>
          <w:sz w:val="18"/>
          <w:szCs w:val="18"/>
          <w:lang w:val="lv-LV"/>
        </w:rPr>
        <w:t>(2014. gada 6. augusts),ar ko paredz noteikumus par to, kā Eiropas Parlamenta un Padomes Regulu (ES) Nr. 1306/2013</w:t>
      </w:r>
      <w:r>
        <w:rPr>
          <w:sz w:val="18"/>
          <w:szCs w:val="18"/>
          <w:lang w:val="lv-LV"/>
        </w:rPr>
        <w:t xml:space="preserve"> </w:t>
      </w:r>
      <w:r w:rsidRPr="00C33793">
        <w:rPr>
          <w:sz w:val="18"/>
          <w:szCs w:val="18"/>
          <w:lang w:val="lv-LV"/>
        </w:rPr>
        <w:t>piemēro attiecībā uz maksājumu aģentūrām un citām struktūrām, finanšu pārvaldību, grāmatojumu</w:t>
      </w:r>
      <w:r>
        <w:rPr>
          <w:sz w:val="18"/>
          <w:szCs w:val="18"/>
          <w:lang w:val="lv-LV"/>
        </w:rPr>
        <w:t xml:space="preserve"> </w:t>
      </w:r>
      <w:r w:rsidRPr="00C33793">
        <w:rPr>
          <w:sz w:val="18"/>
          <w:szCs w:val="18"/>
          <w:lang w:val="lv-LV"/>
        </w:rPr>
        <w:t>noskaidrošanu, noteikumiem par pārbaudēm, nodrošinājumu un pārredzamību</w:t>
      </w:r>
      <w:r>
        <w:rPr>
          <w:sz w:val="18"/>
          <w:szCs w:val="18"/>
          <w:lang w:val="lv-LV"/>
        </w:rPr>
        <w:t>, 28.pants “</w:t>
      </w:r>
      <w:r w:rsidRPr="00C33793">
        <w:rPr>
          <w:sz w:val="18"/>
          <w:szCs w:val="18"/>
          <w:lang w:val="lv-LV"/>
        </w:rPr>
        <w:t>Atgūšana ar ieskaitu</w:t>
      </w:r>
      <w:r>
        <w:rPr>
          <w:sz w:val="18"/>
          <w:szCs w:val="18"/>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7537C8"/>
    <w:multiLevelType w:val="hybridMultilevel"/>
    <w:tmpl w:val="73F4DC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7B6825EA"/>
    <w:multiLevelType w:val="hybridMultilevel"/>
    <w:tmpl w:val="936AEA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9C8"/>
    <w:rsid w:val="0000698B"/>
    <w:rsid w:val="00017061"/>
    <w:rsid w:val="00031800"/>
    <w:rsid w:val="00055C95"/>
    <w:rsid w:val="000E5955"/>
    <w:rsid w:val="00107BC4"/>
    <w:rsid w:val="00136611"/>
    <w:rsid w:val="0016607D"/>
    <w:rsid w:val="002139C8"/>
    <w:rsid w:val="002833F4"/>
    <w:rsid w:val="003C07DF"/>
    <w:rsid w:val="003E4E50"/>
    <w:rsid w:val="00474530"/>
    <w:rsid w:val="004806FE"/>
    <w:rsid w:val="004823F9"/>
    <w:rsid w:val="0049249F"/>
    <w:rsid w:val="004C5EF6"/>
    <w:rsid w:val="004D78C7"/>
    <w:rsid w:val="0050302D"/>
    <w:rsid w:val="00511942"/>
    <w:rsid w:val="0053396A"/>
    <w:rsid w:val="005407E0"/>
    <w:rsid w:val="00543B8B"/>
    <w:rsid w:val="00570AEF"/>
    <w:rsid w:val="005A26EA"/>
    <w:rsid w:val="005D3A86"/>
    <w:rsid w:val="005E1A53"/>
    <w:rsid w:val="00624E68"/>
    <w:rsid w:val="0068157A"/>
    <w:rsid w:val="006A141A"/>
    <w:rsid w:val="006F5624"/>
    <w:rsid w:val="006F5B1D"/>
    <w:rsid w:val="007604A8"/>
    <w:rsid w:val="00775CB1"/>
    <w:rsid w:val="007C51DA"/>
    <w:rsid w:val="00802CFC"/>
    <w:rsid w:val="00824330"/>
    <w:rsid w:val="00847936"/>
    <w:rsid w:val="008A3BED"/>
    <w:rsid w:val="008E03F7"/>
    <w:rsid w:val="009B0E3F"/>
    <w:rsid w:val="009B125C"/>
    <w:rsid w:val="009F6EED"/>
    <w:rsid w:val="00A1152F"/>
    <w:rsid w:val="00A61C43"/>
    <w:rsid w:val="00A65267"/>
    <w:rsid w:val="00A74C47"/>
    <w:rsid w:val="00A82E64"/>
    <w:rsid w:val="00AA1E10"/>
    <w:rsid w:val="00B01D0E"/>
    <w:rsid w:val="00B24944"/>
    <w:rsid w:val="00B70D3F"/>
    <w:rsid w:val="00B97DC6"/>
    <w:rsid w:val="00C33793"/>
    <w:rsid w:val="00C42EE7"/>
    <w:rsid w:val="00CD0DF5"/>
    <w:rsid w:val="00CF22F6"/>
    <w:rsid w:val="00CF36D5"/>
    <w:rsid w:val="00D237AE"/>
    <w:rsid w:val="00D675D3"/>
    <w:rsid w:val="00D84902"/>
    <w:rsid w:val="00DC1B44"/>
    <w:rsid w:val="00E0496E"/>
    <w:rsid w:val="00E144B7"/>
    <w:rsid w:val="00F00AE8"/>
    <w:rsid w:val="00F30491"/>
    <w:rsid w:val="00FB44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4582B"/>
  <w15:chartTrackingRefBased/>
  <w15:docId w15:val="{2876B26B-9D11-4289-B9A2-15337AD1A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136611"/>
    <w:pPr>
      <w:keepNext/>
      <w:spacing w:after="0" w:line="240" w:lineRule="auto"/>
      <w:jc w:val="center"/>
      <w:outlineLvl w:val="2"/>
    </w:pPr>
    <w:rPr>
      <w:rFonts w:ascii="Times New Roman" w:eastAsia="Times New Roman" w:hAnsi="Times New Roman" w:cs="Times New Roman"/>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44B7"/>
    <w:pPr>
      <w:ind w:left="720"/>
      <w:contextualSpacing/>
    </w:pPr>
  </w:style>
  <w:style w:type="character" w:styleId="CommentReference">
    <w:name w:val="annotation reference"/>
    <w:basedOn w:val="DefaultParagraphFont"/>
    <w:uiPriority w:val="99"/>
    <w:semiHidden/>
    <w:unhideWhenUsed/>
    <w:rsid w:val="004806FE"/>
    <w:rPr>
      <w:sz w:val="16"/>
      <w:szCs w:val="16"/>
    </w:rPr>
  </w:style>
  <w:style w:type="paragraph" w:styleId="CommentText">
    <w:name w:val="annotation text"/>
    <w:basedOn w:val="Normal"/>
    <w:link w:val="CommentTextChar"/>
    <w:uiPriority w:val="99"/>
    <w:unhideWhenUsed/>
    <w:rsid w:val="004806FE"/>
    <w:pPr>
      <w:spacing w:line="240" w:lineRule="auto"/>
    </w:pPr>
    <w:rPr>
      <w:sz w:val="20"/>
      <w:szCs w:val="20"/>
    </w:rPr>
  </w:style>
  <w:style w:type="character" w:customStyle="1" w:styleId="CommentTextChar">
    <w:name w:val="Comment Text Char"/>
    <w:basedOn w:val="DefaultParagraphFont"/>
    <w:link w:val="CommentText"/>
    <w:uiPriority w:val="99"/>
    <w:rsid w:val="004806FE"/>
    <w:rPr>
      <w:sz w:val="20"/>
      <w:szCs w:val="20"/>
    </w:rPr>
  </w:style>
  <w:style w:type="paragraph" w:styleId="CommentSubject">
    <w:name w:val="annotation subject"/>
    <w:basedOn w:val="CommentText"/>
    <w:next w:val="CommentText"/>
    <w:link w:val="CommentSubjectChar"/>
    <w:uiPriority w:val="99"/>
    <w:semiHidden/>
    <w:unhideWhenUsed/>
    <w:rsid w:val="004806FE"/>
    <w:rPr>
      <w:b/>
      <w:bCs/>
    </w:rPr>
  </w:style>
  <w:style w:type="character" w:customStyle="1" w:styleId="CommentSubjectChar">
    <w:name w:val="Comment Subject Char"/>
    <w:basedOn w:val="CommentTextChar"/>
    <w:link w:val="CommentSubject"/>
    <w:uiPriority w:val="99"/>
    <w:semiHidden/>
    <w:rsid w:val="004806FE"/>
    <w:rPr>
      <w:b/>
      <w:bCs/>
      <w:sz w:val="20"/>
      <w:szCs w:val="20"/>
    </w:rPr>
  </w:style>
  <w:style w:type="paragraph" w:styleId="BalloonText">
    <w:name w:val="Balloon Text"/>
    <w:basedOn w:val="Normal"/>
    <w:link w:val="BalloonTextChar"/>
    <w:uiPriority w:val="99"/>
    <w:semiHidden/>
    <w:unhideWhenUsed/>
    <w:rsid w:val="000E59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5955"/>
    <w:rPr>
      <w:rFonts w:ascii="Segoe UI" w:hAnsi="Segoe UI" w:cs="Segoe UI"/>
      <w:sz w:val="18"/>
      <w:szCs w:val="18"/>
    </w:rPr>
  </w:style>
  <w:style w:type="character" w:styleId="Hyperlink">
    <w:name w:val="Hyperlink"/>
    <w:basedOn w:val="DefaultParagraphFont"/>
    <w:uiPriority w:val="99"/>
    <w:unhideWhenUsed/>
    <w:rsid w:val="009B0E3F"/>
    <w:rPr>
      <w:color w:val="0563C1" w:themeColor="hyperlink"/>
      <w:u w:val="single"/>
    </w:rPr>
  </w:style>
  <w:style w:type="character" w:customStyle="1" w:styleId="UnresolvedMention1">
    <w:name w:val="Unresolved Mention1"/>
    <w:basedOn w:val="DefaultParagraphFont"/>
    <w:uiPriority w:val="99"/>
    <w:semiHidden/>
    <w:unhideWhenUsed/>
    <w:rsid w:val="009B0E3F"/>
    <w:rPr>
      <w:color w:val="605E5C"/>
      <w:shd w:val="clear" w:color="auto" w:fill="E1DFDD"/>
    </w:rPr>
  </w:style>
  <w:style w:type="paragraph" w:styleId="Revision">
    <w:name w:val="Revision"/>
    <w:hidden/>
    <w:uiPriority w:val="99"/>
    <w:semiHidden/>
    <w:rsid w:val="00474530"/>
    <w:pPr>
      <w:spacing w:after="0" w:line="240" w:lineRule="auto"/>
    </w:pPr>
  </w:style>
  <w:style w:type="character" w:styleId="FollowedHyperlink">
    <w:name w:val="FollowedHyperlink"/>
    <w:basedOn w:val="DefaultParagraphFont"/>
    <w:uiPriority w:val="99"/>
    <w:semiHidden/>
    <w:unhideWhenUsed/>
    <w:rsid w:val="007C51DA"/>
    <w:rPr>
      <w:color w:val="954F72" w:themeColor="followedHyperlink"/>
      <w:u w:val="single"/>
    </w:rPr>
  </w:style>
  <w:style w:type="paragraph" w:styleId="FootnoteText">
    <w:name w:val="footnote text"/>
    <w:basedOn w:val="Normal"/>
    <w:link w:val="FootnoteTextChar"/>
    <w:uiPriority w:val="99"/>
    <w:rsid w:val="00C33793"/>
    <w:pPr>
      <w:spacing w:after="0" w:line="240" w:lineRule="auto"/>
    </w:pPr>
    <w:rPr>
      <w:rFonts w:ascii="Times New Roman" w:eastAsia="Times New Roman" w:hAnsi="Times New Roman" w:cs="Times New Roman"/>
      <w:sz w:val="20"/>
      <w:szCs w:val="20"/>
      <w:lang w:val="x-none"/>
    </w:rPr>
  </w:style>
  <w:style w:type="character" w:customStyle="1" w:styleId="FootnoteTextChar">
    <w:name w:val="Footnote Text Char"/>
    <w:basedOn w:val="DefaultParagraphFont"/>
    <w:link w:val="FootnoteText"/>
    <w:uiPriority w:val="99"/>
    <w:rsid w:val="00C33793"/>
    <w:rPr>
      <w:rFonts w:ascii="Times New Roman" w:eastAsia="Times New Roman" w:hAnsi="Times New Roman" w:cs="Times New Roman"/>
      <w:sz w:val="20"/>
      <w:szCs w:val="20"/>
      <w:lang w:val="x-none"/>
    </w:rPr>
  </w:style>
  <w:style w:type="character" w:styleId="FootnoteReference">
    <w:name w:val="footnote reference"/>
    <w:aliases w:val="Footnote Reference Number"/>
    <w:uiPriority w:val="99"/>
    <w:rsid w:val="00C33793"/>
    <w:rPr>
      <w:vertAlign w:val="superscript"/>
    </w:rPr>
  </w:style>
  <w:style w:type="character" w:customStyle="1" w:styleId="Heading3Char">
    <w:name w:val="Heading 3 Char"/>
    <w:basedOn w:val="DefaultParagraphFont"/>
    <w:link w:val="Heading3"/>
    <w:rsid w:val="00136611"/>
    <w:rPr>
      <w:rFonts w:ascii="Times New Roman" w:eastAsia="Times New Roman" w:hAnsi="Times New Roman" w:cs="Times New Roman"/>
      <w:b/>
      <w:bCs/>
      <w:sz w:val="28"/>
      <w:szCs w:val="32"/>
    </w:rPr>
  </w:style>
  <w:style w:type="paragraph" w:styleId="Header">
    <w:name w:val="header"/>
    <w:basedOn w:val="Normal"/>
    <w:link w:val="HeaderChar"/>
    <w:uiPriority w:val="99"/>
    <w:unhideWhenUsed/>
    <w:rsid w:val="001366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6611"/>
  </w:style>
  <w:style w:type="paragraph" w:styleId="Footer">
    <w:name w:val="footer"/>
    <w:basedOn w:val="Normal"/>
    <w:link w:val="FooterChar"/>
    <w:uiPriority w:val="99"/>
    <w:unhideWhenUsed/>
    <w:rsid w:val="00136611"/>
    <w:pPr>
      <w:tabs>
        <w:tab w:val="center" w:pos="4153"/>
        <w:tab w:val="right" w:pos="8306"/>
      </w:tabs>
      <w:spacing w:after="0" w:line="240" w:lineRule="auto"/>
    </w:pPr>
  </w:style>
  <w:style w:type="character" w:customStyle="1" w:styleId="FooterChar">
    <w:name w:val="Footer Char"/>
    <w:basedOn w:val="DefaultParagraphFont"/>
    <w:link w:val="Footer"/>
    <w:uiPriority w:val="99"/>
    <w:rsid w:val="00136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628487">
      <w:bodyDiv w:val="1"/>
      <w:marLeft w:val="0"/>
      <w:marRight w:val="0"/>
      <w:marTop w:val="0"/>
      <w:marBottom w:val="0"/>
      <w:divBdr>
        <w:top w:val="none" w:sz="0" w:space="0" w:color="auto"/>
        <w:left w:val="none" w:sz="0" w:space="0" w:color="auto"/>
        <w:bottom w:val="none" w:sz="0" w:space="0" w:color="auto"/>
        <w:right w:val="none" w:sz="0" w:space="0" w:color="auto"/>
      </w:divBdr>
    </w:div>
    <w:div w:id="1300845076">
      <w:bodyDiv w:val="1"/>
      <w:marLeft w:val="0"/>
      <w:marRight w:val="0"/>
      <w:marTop w:val="0"/>
      <w:marBottom w:val="0"/>
      <w:divBdr>
        <w:top w:val="none" w:sz="0" w:space="0" w:color="auto"/>
        <w:left w:val="none" w:sz="0" w:space="0" w:color="auto"/>
        <w:bottom w:val="none" w:sz="0" w:space="0" w:color="auto"/>
        <w:right w:val="none" w:sz="0" w:space="0" w:color="auto"/>
      </w:divBdr>
    </w:div>
    <w:div w:id="1485465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6441</Words>
  <Characters>3672</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10093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Siliņa</dc:creator>
  <cp:keywords/>
  <dc:description/>
  <cp:lastModifiedBy>Aiva Zvirbule</cp:lastModifiedBy>
  <cp:revision>3</cp:revision>
  <cp:lastPrinted>2022-05-26T14:07:00Z</cp:lastPrinted>
  <dcterms:created xsi:type="dcterms:W3CDTF">2022-06-13T07:40:00Z</dcterms:created>
  <dcterms:modified xsi:type="dcterms:W3CDTF">2022-06-13T07:40:00Z</dcterms:modified>
</cp:coreProperties>
</file>