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6DEB5" w14:textId="32268803" w:rsidR="00A756CD" w:rsidRPr="006B29A6" w:rsidRDefault="00A800F8" w:rsidP="00A756CD">
      <w:pPr>
        <w:spacing w:after="0"/>
        <w:jc w:val="right"/>
        <w:rPr>
          <w:rFonts w:ascii="Times New Roman" w:hAnsi="Times New Roman" w:cs="Times New Roman"/>
          <w:szCs w:val="24"/>
          <w:lang w:eastAsia="lv-LV"/>
        </w:rPr>
      </w:pPr>
      <w:r w:rsidRPr="303F61F1">
        <w:rPr>
          <w:rFonts w:ascii="Times New Roman" w:hAnsi="Times New Roman" w:cs="Times New Roman"/>
          <w:lang w:eastAsia="lv-LV"/>
        </w:rPr>
        <w:t>3</w:t>
      </w:r>
      <w:r w:rsidR="00A756CD" w:rsidRPr="303F61F1">
        <w:rPr>
          <w:rFonts w:ascii="Times New Roman" w:hAnsi="Times New Roman" w:cs="Times New Roman"/>
          <w:lang w:eastAsia="lv-LV"/>
        </w:rPr>
        <w:t>. Pielikums</w:t>
      </w:r>
    </w:p>
    <w:p w14:paraId="3450ADA0" w14:textId="7C82ED8D" w:rsidR="00A756CD" w:rsidRDefault="00691EB2" w:rsidP="00691EB2">
      <w:pPr>
        <w:spacing w:after="0"/>
        <w:jc w:val="right"/>
        <w:rPr>
          <w:rFonts w:ascii="Times New Roman" w:hAnsi="Times New Roman" w:cs="Times New Roman"/>
          <w:b/>
          <w:bCs/>
          <w:sz w:val="28"/>
          <w:szCs w:val="28"/>
        </w:rPr>
      </w:pPr>
      <w:r>
        <w:rPr>
          <w:rFonts w:ascii="Times New Roman" w:hAnsi="Times New Roman" w:cs="Times New Roman"/>
          <w:szCs w:val="24"/>
          <w:lang w:eastAsia="lv-LV"/>
        </w:rPr>
        <w:t>Plānam “N</w:t>
      </w:r>
      <w:r w:rsidRPr="006B29A6">
        <w:rPr>
          <w:rFonts w:ascii="Times New Roman" w:hAnsi="Times New Roman" w:cs="Times New Roman"/>
          <w:szCs w:val="24"/>
          <w:lang w:eastAsia="lv-LV"/>
        </w:rPr>
        <w:t>otekūdeņu dūņu apsaimniekošanas stratēģija 20</w:t>
      </w:r>
      <w:r>
        <w:rPr>
          <w:rFonts w:ascii="Times New Roman" w:hAnsi="Times New Roman" w:cs="Times New Roman"/>
          <w:szCs w:val="24"/>
          <w:lang w:eastAsia="lv-LV"/>
        </w:rPr>
        <w:t>22.</w:t>
      </w:r>
      <w:r w:rsidRPr="006B29A6">
        <w:rPr>
          <w:rFonts w:ascii="Times New Roman" w:hAnsi="Times New Roman" w:cs="Times New Roman"/>
          <w:szCs w:val="24"/>
          <w:lang w:eastAsia="lv-LV"/>
        </w:rPr>
        <w:t>–20</w:t>
      </w:r>
      <w:r>
        <w:rPr>
          <w:rFonts w:ascii="Times New Roman" w:hAnsi="Times New Roman" w:cs="Times New Roman"/>
          <w:szCs w:val="24"/>
          <w:lang w:eastAsia="lv-LV"/>
        </w:rPr>
        <w:t>27</w:t>
      </w:r>
      <w:r w:rsidRPr="006B29A6">
        <w:rPr>
          <w:rFonts w:ascii="Times New Roman" w:hAnsi="Times New Roman" w:cs="Times New Roman"/>
          <w:szCs w:val="24"/>
          <w:lang w:eastAsia="lv-LV"/>
        </w:rPr>
        <w:t xml:space="preserve">. </w:t>
      </w:r>
      <w:r>
        <w:rPr>
          <w:rFonts w:ascii="Times New Roman" w:hAnsi="Times New Roman" w:cs="Times New Roman"/>
          <w:szCs w:val="24"/>
          <w:lang w:eastAsia="lv-LV"/>
        </w:rPr>
        <w:t>gadam</w:t>
      </w:r>
    </w:p>
    <w:p w14:paraId="470AA5C1" w14:textId="77777777" w:rsidR="00691EB2" w:rsidRDefault="00691EB2" w:rsidP="00A756CD">
      <w:pPr>
        <w:spacing w:after="0"/>
        <w:jc w:val="center"/>
        <w:rPr>
          <w:rFonts w:ascii="Times New Roman" w:hAnsi="Times New Roman" w:cs="Times New Roman"/>
          <w:b/>
          <w:bCs/>
          <w:sz w:val="28"/>
          <w:szCs w:val="28"/>
        </w:rPr>
      </w:pPr>
    </w:p>
    <w:p w14:paraId="00D90900" w14:textId="454018F7" w:rsidR="00A800F8" w:rsidRDefault="00A800F8" w:rsidP="00A756CD">
      <w:pPr>
        <w:spacing w:after="0"/>
        <w:jc w:val="center"/>
        <w:rPr>
          <w:rFonts w:ascii="Times New Roman" w:hAnsi="Times New Roman" w:cs="Times New Roman"/>
          <w:b/>
          <w:bCs/>
          <w:sz w:val="28"/>
          <w:szCs w:val="28"/>
        </w:rPr>
      </w:pPr>
      <w:r w:rsidRPr="00A800F8">
        <w:rPr>
          <w:rFonts w:ascii="Times New Roman" w:hAnsi="Times New Roman" w:cs="Times New Roman"/>
          <w:b/>
          <w:bCs/>
          <w:sz w:val="28"/>
          <w:szCs w:val="28"/>
        </w:rPr>
        <w:t>ES VALSTU PIEREDZE NOTEKŪDEŅU DŪŅU APSAIMNIEKOŠANĀ</w:t>
      </w:r>
    </w:p>
    <w:p w14:paraId="2448D92A" w14:textId="77777777" w:rsidR="00A756CD" w:rsidRDefault="00A756CD" w:rsidP="00A756CD">
      <w:pPr>
        <w:spacing w:after="0"/>
        <w:jc w:val="center"/>
        <w:rPr>
          <w:rFonts w:ascii="Times New Roman" w:hAnsi="Times New Roman" w:cs="Times New Roman"/>
          <w:b/>
          <w:bCs/>
          <w:sz w:val="28"/>
          <w:szCs w:val="28"/>
        </w:rPr>
      </w:pPr>
    </w:p>
    <w:p w14:paraId="63C21DDB" w14:textId="57204C62" w:rsidR="00E563E0" w:rsidRPr="00A800F8" w:rsidRDefault="00A756CD" w:rsidP="00A800F8">
      <w:pPr>
        <w:spacing w:after="0"/>
        <w:jc w:val="center"/>
        <w:rPr>
          <w:rFonts w:ascii="Times New Roman" w:hAnsi="Times New Roman" w:cs="Times New Roman"/>
          <w:b/>
          <w:bCs/>
          <w:szCs w:val="24"/>
        </w:rPr>
      </w:pPr>
      <w:r w:rsidRPr="00F03134">
        <w:rPr>
          <w:rFonts w:ascii="Times New Roman" w:hAnsi="Times New Roman" w:cs="Times New Roman"/>
          <w:b/>
          <w:bCs/>
          <w:szCs w:val="24"/>
        </w:rPr>
        <w:t>Satura rādītājs</w:t>
      </w:r>
    </w:p>
    <w:sdt>
      <w:sdtPr>
        <w:rPr>
          <w:rFonts w:asciiTheme="minorHAnsi" w:eastAsiaTheme="minorHAnsi" w:hAnsiTheme="minorHAnsi" w:cstheme="minorBidi"/>
          <w:color w:val="auto"/>
          <w:sz w:val="24"/>
          <w:szCs w:val="22"/>
          <w:lang w:val="lv-LV"/>
        </w:rPr>
        <w:id w:val="148182755"/>
        <w:docPartObj>
          <w:docPartGallery w:val="Table of Contents"/>
          <w:docPartUnique/>
        </w:docPartObj>
      </w:sdtPr>
      <w:sdtEndPr>
        <w:rPr>
          <w:b/>
          <w:bCs/>
          <w:noProof/>
        </w:rPr>
      </w:sdtEndPr>
      <w:sdtContent>
        <w:p w14:paraId="0D564023" w14:textId="5D50AAB7" w:rsidR="00470275" w:rsidRPr="00404143" w:rsidRDefault="00470275" w:rsidP="00404143">
          <w:pPr>
            <w:pStyle w:val="TOCHeading"/>
            <w:spacing w:before="0" w:after="240"/>
            <w:rPr>
              <w:rFonts w:ascii="Times New Roman" w:hAnsi="Times New Roman" w:cs="Times New Roman"/>
            </w:rPr>
          </w:pPr>
        </w:p>
        <w:p w14:paraId="4743ADF6" w14:textId="2E8BB08B" w:rsidR="00404143" w:rsidRPr="00404143" w:rsidRDefault="00404143"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r w:rsidRPr="00404143">
            <w:rPr>
              <w:rFonts w:ascii="Times New Roman" w:hAnsi="Times New Roman" w:cs="Times New Roman"/>
              <w:b w:val="0"/>
              <w:bCs w:val="0"/>
              <w:noProof/>
            </w:rPr>
            <w:fldChar w:fldCharType="begin"/>
          </w:r>
          <w:r w:rsidRPr="00404143">
            <w:rPr>
              <w:rFonts w:ascii="Times New Roman" w:hAnsi="Times New Roman" w:cs="Times New Roman"/>
              <w:b w:val="0"/>
              <w:bCs w:val="0"/>
              <w:noProof/>
            </w:rPr>
            <w:instrText xml:space="preserve"> TOC \o "1-3" \h \z \u </w:instrText>
          </w:r>
          <w:r w:rsidRPr="00404143">
            <w:rPr>
              <w:rFonts w:ascii="Times New Roman" w:hAnsi="Times New Roman" w:cs="Times New Roman"/>
              <w:b w:val="0"/>
              <w:bCs w:val="0"/>
              <w:noProof/>
            </w:rPr>
            <w:fldChar w:fldCharType="separate"/>
          </w:r>
          <w:hyperlink w:anchor="_Toc100068349" w:history="1">
            <w:r w:rsidRPr="00404143">
              <w:rPr>
                <w:rStyle w:val="Hyperlink"/>
                <w:rFonts w:ascii="Times New Roman" w:eastAsia="Calibri" w:hAnsi="Times New Roman" w:cs="Times New Roman"/>
                <w:b w:val="0"/>
                <w:bCs w:val="0"/>
                <w:noProof/>
                <w:lang w:eastAsia="lv-LV"/>
              </w:rPr>
              <w:t>ĪRIJA</w:t>
            </w:r>
            <w:r w:rsidRPr="00404143">
              <w:rPr>
                <w:rFonts w:ascii="Times New Roman" w:hAnsi="Times New Roman" w:cs="Times New Roman"/>
                <w:b w:val="0"/>
                <w:bCs w:val="0"/>
                <w:noProof/>
                <w:webHidden/>
              </w:rPr>
              <w:tab/>
            </w:r>
            <w:r w:rsidRPr="00404143">
              <w:rPr>
                <w:rFonts w:ascii="Times New Roman" w:hAnsi="Times New Roman" w:cs="Times New Roman"/>
                <w:b w:val="0"/>
                <w:bCs w:val="0"/>
                <w:noProof/>
                <w:webHidden/>
              </w:rPr>
              <w:fldChar w:fldCharType="begin"/>
            </w:r>
            <w:r w:rsidRPr="00404143">
              <w:rPr>
                <w:rFonts w:ascii="Times New Roman" w:hAnsi="Times New Roman" w:cs="Times New Roman"/>
                <w:b w:val="0"/>
                <w:bCs w:val="0"/>
                <w:noProof/>
                <w:webHidden/>
              </w:rPr>
              <w:instrText xml:space="preserve"> PAGEREF _Toc100068349 \h </w:instrText>
            </w:r>
            <w:r w:rsidRPr="00404143">
              <w:rPr>
                <w:rFonts w:ascii="Times New Roman" w:hAnsi="Times New Roman" w:cs="Times New Roman"/>
                <w:b w:val="0"/>
                <w:bCs w:val="0"/>
                <w:noProof/>
                <w:webHidden/>
              </w:rPr>
            </w:r>
            <w:r w:rsidRPr="00404143">
              <w:rPr>
                <w:rFonts w:ascii="Times New Roman" w:hAnsi="Times New Roman" w:cs="Times New Roman"/>
                <w:b w:val="0"/>
                <w:bCs w:val="0"/>
                <w:noProof/>
                <w:webHidden/>
              </w:rPr>
              <w:fldChar w:fldCharType="separate"/>
            </w:r>
            <w:r w:rsidRPr="00404143">
              <w:rPr>
                <w:rFonts w:ascii="Times New Roman" w:hAnsi="Times New Roman" w:cs="Times New Roman"/>
                <w:b w:val="0"/>
                <w:bCs w:val="0"/>
                <w:noProof/>
                <w:webHidden/>
              </w:rPr>
              <w:t>2</w:t>
            </w:r>
            <w:r w:rsidRPr="00404143">
              <w:rPr>
                <w:rFonts w:ascii="Times New Roman" w:hAnsi="Times New Roman" w:cs="Times New Roman"/>
                <w:b w:val="0"/>
                <w:bCs w:val="0"/>
                <w:noProof/>
                <w:webHidden/>
              </w:rPr>
              <w:fldChar w:fldCharType="end"/>
            </w:r>
          </w:hyperlink>
        </w:p>
        <w:p w14:paraId="0A758006" w14:textId="1C49CF38"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0" w:history="1">
            <w:r w:rsidR="00404143" w:rsidRPr="00404143">
              <w:rPr>
                <w:rStyle w:val="Hyperlink"/>
                <w:rFonts w:ascii="Times New Roman" w:hAnsi="Times New Roman" w:cs="Times New Roman"/>
                <w:b w:val="0"/>
                <w:bCs w:val="0"/>
                <w:noProof/>
              </w:rPr>
              <w:t>ANGLIJA</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_Toc100068350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7</w:t>
            </w:r>
            <w:r w:rsidR="00404143" w:rsidRPr="00404143">
              <w:rPr>
                <w:rFonts w:ascii="Times New Roman" w:hAnsi="Times New Roman" w:cs="Times New Roman"/>
                <w:b w:val="0"/>
                <w:bCs w:val="0"/>
                <w:noProof/>
                <w:webHidden/>
              </w:rPr>
              <w:fldChar w:fldCharType="end"/>
            </w:r>
          </w:hyperlink>
        </w:p>
        <w:p w14:paraId="58BD2EDC" w14:textId="21C4DAA9"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1" w:history="1">
            <w:r w:rsidR="00404143" w:rsidRPr="00404143">
              <w:rPr>
                <w:rStyle w:val="Hyperlink"/>
                <w:rFonts w:ascii="Times New Roman" w:hAnsi="Times New Roman" w:cs="Times New Roman"/>
                <w:b w:val="0"/>
                <w:bCs w:val="0"/>
                <w:noProof/>
              </w:rPr>
              <w:t>VĀCIJA</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_Toc100068351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8</w:t>
            </w:r>
            <w:r w:rsidR="00404143" w:rsidRPr="00404143">
              <w:rPr>
                <w:rFonts w:ascii="Times New Roman" w:hAnsi="Times New Roman" w:cs="Times New Roman"/>
                <w:b w:val="0"/>
                <w:bCs w:val="0"/>
                <w:noProof/>
                <w:webHidden/>
              </w:rPr>
              <w:fldChar w:fldCharType="end"/>
            </w:r>
          </w:hyperlink>
        </w:p>
        <w:p w14:paraId="6CBB8F1A" w14:textId="1DA78B2F"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2" w:history="1">
            <w:r w:rsidR="00404143" w:rsidRPr="00404143">
              <w:rPr>
                <w:rStyle w:val="Hyperlink"/>
                <w:rFonts w:ascii="Times New Roman" w:hAnsi="Times New Roman" w:cs="Times New Roman"/>
                <w:b w:val="0"/>
                <w:bCs w:val="0"/>
                <w:noProof/>
              </w:rPr>
              <w:t>DĀNIJA</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_Toc100068352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9</w:t>
            </w:r>
            <w:r w:rsidR="00404143" w:rsidRPr="00404143">
              <w:rPr>
                <w:rFonts w:ascii="Times New Roman" w:hAnsi="Times New Roman" w:cs="Times New Roman"/>
                <w:b w:val="0"/>
                <w:bCs w:val="0"/>
                <w:noProof/>
                <w:webHidden/>
              </w:rPr>
              <w:fldChar w:fldCharType="end"/>
            </w:r>
          </w:hyperlink>
        </w:p>
        <w:p w14:paraId="726DC8D6" w14:textId="663F8C1A"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3" w:history="1">
            <w:r w:rsidR="00404143" w:rsidRPr="00404143">
              <w:rPr>
                <w:rStyle w:val="Hyperlink"/>
                <w:rFonts w:ascii="Times New Roman" w:hAnsi="Times New Roman" w:cs="Times New Roman"/>
                <w:b w:val="0"/>
                <w:bCs w:val="0"/>
                <w:noProof/>
              </w:rPr>
              <w:t>IGAUNIJA</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_Toc100068353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10</w:t>
            </w:r>
            <w:r w:rsidR="00404143" w:rsidRPr="00404143">
              <w:rPr>
                <w:rFonts w:ascii="Times New Roman" w:hAnsi="Times New Roman" w:cs="Times New Roman"/>
                <w:b w:val="0"/>
                <w:bCs w:val="0"/>
                <w:noProof/>
                <w:webHidden/>
              </w:rPr>
              <w:fldChar w:fldCharType="end"/>
            </w:r>
          </w:hyperlink>
        </w:p>
        <w:p w14:paraId="78BEA543" w14:textId="03447D96"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4" w:history="1">
            <w:r w:rsidR="00404143" w:rsidRPr="00404143">
              <w:rPr>
                <w:rStyle w:val="Hyperlink"/>
                <w:rFonts w:ascii="Times New Roman" w:hAnsi="Times New Roman" w:cs="Times New Roman"/>
                <w:b w:val="0"/>
                <w:bCs w:val="0"/>
                <w:noProof/>
              </w:rPr>
              <w:t>LIETUVA</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_Toc100068354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11</w:t>
            </w:r>
            <w:r w:rsidR="00404143" w:rsidRPr="00404143">
              <w:rPr>
                <w:rFonts w:ascii="Times New Roman" w:hAnsi="Times New Roman" w:cs="Times New Roman"/>
                <w:b w:val="0"/>
                <w:bCs w:val="0"/>
                <w:noProof/>
                <w:webHidden/>
              </w:rPr>
              <w:fldChar w:fldCharType="end"/>
            </w:r>
          </w:hyperlink>
        </w:p>
        <w:p w14:paraId="44D6EE5B" w14:textId="7C61FE59" w:rsidR="00404143" w:rsidRPr="00404143" w:rsidRDefault="0073217A" w:rsidP="00404143">
          <w:pPr>
            <w:pStyle w:val="TOC1"/>
            <w:tabs>
              <w:tab w:val="right" w:leader="dot" w:pos="9061"/>
            </w:tabs>
            <w:spacing w:before="0" w:after="240"/>
            <w:rPr>
              <w:rFonts w:ascii="Times New Roman" w:eastAsiaTheme="minorEastAsia" w:hAnsi="Times New Roman" w:cs="Times New Roman"/>
              <w:b w:val="0"/>
              <w:bCs w:val="0"/>
              <w:caps w:val="0"/>
              <w:noProof/>
              <w:sz w:val="22"/>
              <w:szCs w:val="22"/>
              <w:lang w:eastAsia="lv-LV"/>
            </w:rPr>
          </w:pPr>
          <w:hyperlink w:anchor="_Toc100068355" w:history="1">
            <w:r w:rsidR="00404143" w:rsidRPr="00404143">
              <w:rPr>
                <w:rStyle w:val="Hyperlink"/>
                <w:rFonts w:ascii="Times New Roman" w:hAnsi="Times New Roman" w:cs="Times New Roman"/>
                <w:b w:val="0"/>
                <w:bCs w:val="0"/>
                <w:noProof/>
              </w:rPr>
              <w:t>KOPSAVILKUMS</w:t>
            </w:r>
            <w:r w:rsidR="00404143" w:rsidRPr="00404143">
              <w:rPr>
                <w:rFonts w:ascii="Times New Roman" w:hAnsi="Times New Roman" w:cs="Times New Roman"/>
                <w:b w:val="0"/>
                <w:bCs w:val="0"/>
                <w:noProof/>
                <w:webHidden/>
              </w:rPr>
              <w:tab/>
            </w:r>
            <w:r w:rsidR="00404143" w:rsidRPr="00404143">
              <w:rPr>
                <w:rFonts w:ascii="Times New Roman" w:hAnsi="Times New Roman" w:cs="Times New Roman"/>
                <w:b w:val="0"/>
                <w:bCs w:val="0"/>
                <w:noProof/>
                <w:webHidden/>
              </w:rPr>
              <w:fldChar w:fldCharType="begin"/>
            </w:r>
            <w:r w:rsidR="00404143" w:rsidRPr="00404143">
              <w:rPr>
                <w:rFonts w:ascii="Times New Roman" w:hAnsi="Times New Roman" w:cs="Times New Roman"/>
                <w:b w:val="0"/>
                <w:bCs w:val="0"/>
                <w:noProof/>
                <w:webHidden/>
              </w:rPr>
              <w:instrText xml:space="preserve"> PAGEREF _Toc100068355 \h </w:instrText>
            </w:r>
            <w:r w:rsidR="00404143" w:rsidRPr="00404143">
              <w:rPr>
                <w:rFonts w:ascii="Times New Roman" w:hAnsi="Times New Roman" w:cs="Times New Roman"/>
                <w:b w:val="0"/>
                <w:bCs w:val="0"/>
                <w:noProof/>
                <w:webHidden/>
              </w:rPr>
            </w:r>
            <w:r w:rsidR="00404143" w:rsidRPr="00404143">
              <w:rPr>
                <w:rFonts w:ascii="Times New Roman" w:hAnsi="Times New Roman" w:cs="Times New Roman"/>
                <w:b w:val="0"/>
                <w:bCs w:val="0"/>
                <w:noProof/>
                <w:webHidden/>
              </w:rPr>
              <w:fldChar w:fldCharType="separate"/>
            </w:r>
            <w:r w:rsidR="00404143" w:rsidRPr="00404143">
              <w:rPr>
                <w:rFonts w:ascii="Times New Roman" w:hAnsi="Times New Roman" w:cs="Times New Roman"/>
                <w:b w:val="0"/>
                <w:bCs w:val="0"/>
                <w:noProof/>
                <w:webHidden/>
              </w:rPr>
              <w:t>14</w:t>
            </w:r>
            <w:r w:rsidR="00404143" w:rsidRPr="00404143">
              <w:rPr>
                <w:rFonts w:ascii="Times New Roman" w:hAnsi="Times New Roman" w:cs="Times New Roman"/>
                <w:b w:val="0"/>
                <w:bCs w:val="0"/>
                <w:noProof/>
                <w:webHidden/>
              </w:rPr>
              <w:fldChar w:fldCharType="end"/>
            </w:r>
          </w:hyperlink>
        </w:p>
        <w:p w14:paraId="554863C8" w14:textId="0482EC02" w:rsidR="00470275" w:rsidRDefault="00404143" w:rsidP="00404143">
          <w:pPr>
            <w:spacing w:after="240"/>
          </w:pPr>
          <w:r w:rsidRPr="00404143">
            <w:rPr>
              <w:rFonts w:ascii="Times New Roman" w:hAnsi="Times New Roman" w:cs="Times New Roman"/>
              <w:noProof/>
              <w:szCs w:val="24"/>
            </w:rPr>
            <w:fldChar w:fldCharType="end"/>
          </w:r>
        </w:p>
      </w:sdtContent>
    </w:sdt>
    <w:p w14:paraId="5528D063" w14:textId="77777777" w:rsidR="00E563E0" w:rsidRPr="00E563E0" w:rsidRDefault="00E563E0" w:rsidP="00E563E0">
      <w:pPr>
        <w:tabs>
          <w:tab w:val="left" w:pos="2805"/>
        </w:tabs>
        <w:sectPr w:rsidR="00E563E0" w:rsidRPr="00E563E0" w:rsidSect="00A800F8">
          <w:headerReference w:type="default" r:id="rId8"/>
          <w:footerReference w:type="default" r:id="rId9"/>
          <w:pgSz w:w="11906" w:h="16838"/>
          <w:pgMar w:top="1134" w:right="1134" w:bottom="1134" w:left="1701" w:header="709" w:footer="709" w:gutter="0"/>
          <w:cols w:space="708"/>
          <w:docGrid w:linePitch="360"/>
        </w:sectPr>
      </w:pPr>
      <w:r>
        <w:tab/>
      </w:r>
    </w:p>
    <w:p w14:paraId="19CF52EA" w14:textId="77777777" w:rsidR="00420B24" w:rsidRDefault="00420B24" w:rsidP="00657E1D">
      <w:pPr>
        <w:spacing w:after="160" w:line="259" w:lineRule="auto"/>
        <w:jc w:val="left"/>
        <w:rPr>
          <w:rFonts w:ascii="Bahnschrift Light Condensed" w:eastAsia="Calibri" w:hAnsi="Bahnschrift Light Condensed" w:cs="Times New Roman"/>
          <w:noProof/>
          <w:sz w:val="28"/>
          <w:lang w:eastAsia="lv-LV"/>
        </w:rPr>
      </w:pPr>
    </w:p>
    <w:p w14:paraId="41AC9288" w14:textId="29115128" w:rsidR="00657E1D" w:rsidRPr="00A800F8" w:rsidRDefault="00420B24" w:rsidP="00526F9B">
      <w:pPr>
        <w:spacing w:before="120" w:after="120"/>
        <w:ind w:firstLine="720"/>
        <w:rPr>
          <w:rFonts w:ascii="Times New Roman" w:eastAsia="Calibri" w:hAnsi="Times New Roman" w:cs="Times New Roman"/>
          <w:noProof/>
          <w:sz w:val="28"/>
          <w:lang w:eastAsia="lv-LV"/>
        </w:rPr>
      </w:pPr>
      <w:r w:rsidRPr="00A800F8">
        <w:rPr>
          <w:rFonts w:ascii="Times New Roman" w:hAnsi="Times New Roman" w:cs="Times New Roman"/>
        </w:rPr>
        <w:t>Notekūdeņu dūņu apsaimniekošanas stratēģijas izstrādes ietvaros ir izvērtēta citu ES valstu pieredze notekūdeņu dūņu apsaimniekošanā, galvenokārt koncentrējoties uz to notekūdeņu dūņu apsaimniekošanas stratēģijām, tajās izvirzītajiem mērķiem, paredzētajām darbībām un sasniedzamie rezultātiem.</w:t>
      </w:r>
      <w:r w:rsidR="00E30CAA" w:rsidRPr="00A800F8">
        <w:rPr>
          <w:rFonts w:ascii="Times New Roman" w:hAnsi="Times New Roman" w:cs="Times New Roman"/>
        </w:rPr>
        <w:t xml:space="preserve"> Izvēlētas dažādas</w:t>
      </w:r>
      <w:r w:rsidR="00A001C4" w:rsidRPr="00A800F8">
        <w:rPr>
          <w:rFonts w:ascii="Times New Roman" w:hAnsi="Times New Roman" w:cs="Times New Roman"/>
        </w:rPr>
        <w:t xml:space="preserve"> ES </w:t>
      </w:r>
      <w:r w:rsidR="00E30CAA" w:rsidRPr="00A800F8">
        <w:rPr>
          <w:rFonts w:ascii="Times New Roman" w:hAnsi="Times New Roman" w:cs="Times New Roman"/>
        </w:rPr>
        <w:t xml:space="preserve"> valstis, kas ļauj raksturot tipiskākos notekūdeņu dūņu apsaimniekošanas risinājumus Eiropā.</w:t>
      </w:r>
      <w:r w:rsidRPr="00A800F8">
        <w:rPr>
          <w:rFonts w:ascii="Times New Roman" w:hAnsi="Times New Roman" w:cs="Times New Roman"/>
        </w:rPr>
        <w:t xml:space="preserve"> Papildus ir izvērtētas arī </w:t>
      </w:r>
      <w:r w:rsidR="00B7387E" w:rsidRPr="00A800F8">
        <w:rPr>
          <w:rFonts w:ascii="Times New Roman" w:hAnsi="Times New Roman" w:cs="Times New Roman"/>
        </w:rPr>
        <w:t>Lietuvas un Igaunijas</w:t>
      </w:r>
      <w:r w:rsidRPr="00A800F8">
        <w:rPr>
          <w:rFonts w:ascii="Times New Roman" w:hAnsi="Times New Roman" w:cs="Times New Roman"/>
        </w:rPr>
        <w:t xml:space="preserve"> veiktās un plānotās darbības notekūdeņu dūņu apsaimniekošanā.</w:t>
      </w:r>
    </w:p>
    <w:p w14:paraId="147E35BD" w14:textId="055CDC74" w:rsidR="00657E1D" w:rsidRPr="00A800F8" w:rsidRDefault="00420B24" w:rsidP="00420B24">
      <w:pPr>
        <w:pStyle w:val="Heading1"/>
        <w:spacing w:after="240"/>
        <w:rPr>
          <w:rFonts w:ascii="Times New Roman" w:eastAsia="Calibri" w:hAnsi="Times New Roman" w:cs="Times New Roman"/>
          <w:b/>
          <w:bCs/>
          <w:noProof/>
          <w:color w:val="auto"/>
          <w:sz w:val="24"/>
          <w:szCs w:val="24"/>
          <w:lang w:eastAsia="lv-LV"/>
        </w:rPr>
      </w:pPr>
      <w:bookmarkStart w:id="0" w:name="_Toc100068349"/>
      <w:r w:rsidRPr="00A800F8">
        <w:rPr>
          <w:rFonts w:ascii="Times New Roman" w:eastAsia="Calibri" w:hAnsi="Times New Roman" w:cs="Times New Roman"/>
          <w:b/>
          <w:bCs/>
          <w:noProof/>
          <w:color w:val="auto"/>
          <w:sz w:val="24"/>
          <w:szCs w:val="24"/>
          <w:lang w:eastAsia="lv-LV"/>
        </w:rPr>
        <w:t>ĪRIJA</w:t>
      </w:r>
      <w:bookmarkEnd w:id="0"/>
    </w:p>
    <w:p w14:paraId="48E04E54" w14:textId="64AA7B60" w:rsidR="0051394E" w:rsidRPr="008C3A5A" w:rsidRDefault="008C3A5A" w:rsidP="0051394E">
      <w:pPr>
        <w:spacing w:before="120" w:after="120"/>
        <w:ind w:firstLine="720"/>
        <w:rPr>
          <w:rFonts w:ascii="Times New Roman" w:hAnsi="Times New Roman" w:cs="Times New Roman"/>
          <w:szCs w:val="24"/>
        </w:rPr>
      </w:pPr>
      <w:r w:rsidRPr="008C3A5A">
        <w:rPr>
          <w:rFonts w:ascii="Times New Roman" w:hAnsi="Times New Roman" w:cs="Times New Roman"/>
          <w:noProof/>
          <w:szCs w:val="24"/>
          <w:lang w:eastAsia="lv-LV"/>
        </w:rPr>
        <w:drawing>
          <wp:anchor distT="0" distB="0" distL="114300" distR="114300" simplePos="0" relativeHeight="251703296" behindDoc="0" locked="0" layoutInCell="1" allowOverlap="1" wp14:anchorId="4AE1BF05" wp14:editId="39ECCB8B">
            <wp:simplePos x="0" y="0"/>
            <wp:positionH relativeFrom="margin">
              <wp:posOffset>2902585</wp:posOffset>
            </wp:positionH>
            <wp:positionV relativeFrom="margin">
              <wp:posOffset>2577465</wp:posOffset>
            </wp:positionV>
            <wp:extent cx="2894965" cy="4118610"/>
            <wp:effectExtent l="0" t="0" r="635" b="0"/>
            <wp:wrapThrough wrapText="bothSides">
              <wp:wrapPolygon edited="0">
                <wp:start x="0" y="0"/>
                <wp:lineTo x="0" y="21480"/>
                <wp:lineTo x="21463" y="21480"/>
                <wp:lineTo x="21463"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4965" cy="4118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3A5A">
        <w:rPr>
          <w:rFonts w:ascii="Times New Roman" w:hAnsi="Times New Roman" w:cs="Times New Roman"/>
          <w:noProof/>
          <w:szCs w:val="24"/>
          <w:lang w:eastAsia="lv-LV"/>
        </w:rPr>
        <mc:AlternateContent>
          <mc:Choice Requires="wps">
            <w:drawing>
              <wp:anchor distT="0" distB="0" distL="114300" distR="114300" simplePos="0" relativeHeight="251702783" behindDoc="0" locked="0" layoutInCell="1" allowOverlap="1" wp14:anchorId="78807FA5" wp14:editId="0FB80C10">
                <wp:simplePos x="0" y="0"/>
                <wp:positionH relativeFrom="column">
                  <wp:posOffset>2869565</wp:posOffset>
                </wp:positionH>
                <wp:positionV relativeFrom="paragraph">
                  <wp:posOffset>507365</wp:posOffset>
                </wp:positionV>
                <wp:extent cx="2941624" cy="4142382"/>
                <wp:effectExtent l="19050" t="57150" r="106680" b="67945"/>
                <wp:wrapNone/>
                <wp:docPr id="23" name="Rectangle 23"/>
                <wp:cNvGraphicFramePr/>
                <a:graphic xmlns:a="http://schemas.openxmlformats.org/drawingml/2006/main">
                  <a:graphicData uri="http://schemas.microsoft.com/office/word/2010/wordprocessingShape">
                    <wps:wsp>
                      <wps:cNvSpPr/>
                      <wps:spPr>
                        <a:xfrm>
                          <a:off x="0" y="0"/>
                          <a:ext cx="2941624" cy="4142382"/>
                        </a:xfrm>
                        <a:prstGeom prst="rect">
                          <a:avLst/>
                        </a:prstGeom>
                        <a:solidFill>
                          <a:schemeClr val="accent1">
                            <a:lumMod val="50000"/>
                          </a:schemeClr>
                        </a:solidFill>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7EB1B" id="Rectangle 23" o:spid="_x0000_s1026" style="position:absolute;margin-left:225.95pt;margin-top:39.95pt;width:231.6pt;height:326.15pt;z-index:251702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7KkwAIAABUGAAAOAAAAZHJzL2Uyb0RvYy54bWysVN1P2zAQf5+0/8Hy+0gTAisVKapATJMY&#10;VJSJZ9dxGmuOz7Pdpt1fv7OTph2wTZrWB/cu9/27j8urbaPIRlgnQRc0PRlRIjSHUupVQb8+3X4Y&#10;U+I80yVToEVBd8LRq+n7d5etmYgMalClsASdaDdpTUFr780kSRyvRcPcCRihUViBbZhH1q6S0rIW&#10;vTcqyUaj86QFWxoLXDiHX286IZ1G/1UluH+oKic8UQXF3Hx8bXyX4U2ml2yysszUkvdpsH/IomFS&#10;Y9DB1Q3zjKytfOWqkdyCg8qfcGgSqCrJRawBq0lHL6pZ1MyIWAuC48wAk/t/bvn9ZmHmFmFojZs4&#10;JEMV28o24R/zI9sI1m4AS2w94fgxu8jT8yynhKMsT/PsdJwFOJODubHOfxLQkEAU1GI3Ikhsc+d8&#10;p7pXCdEcKFneSqUiEyZAXCtLNgx7xzgX2qfRXK2bL1B2389G+OvDxqEJJjGJX7yJOAoYNVa19sIu&#10;6rIlS7W2j6ws6NlojG5IKUOep+M0MEytcKQVJRb8s/R17EaAIfgIeQ/JLRXj37rKlKlZl1l+lFmv&#10;HfOCffTIHSWWHDoQKb9TIoRS+lFURJYB8xhkqPM1NK5mpfgbMtFh8Fwh1oPvDtvf+O6a1esH0y7v&#10;wbgD5Y/Gg0WMDNoPxo3UYN+qTGHD+8idPkJ2BE0gl1Du5ja0KI6pM/xWYmvumPNzZnGVsZF4nvwD&#10;PpWCtqDQU5TUYH+89T3o44ahlJIWT0NB3fc1s4IS9Vnj7l2keR5uSWTys48ZMvZYsjyW6HVzDTjB&#10;KR5CwyMZ9L3ak5WF5hmv2CxERRHTHGMXlHu7Z659d7LwDnIxm0U1vB+G+Tu9MDw4D6iGMXvaPjNr&#10;+o3zuKz3sD8jbPJi8TrdYKlhtvZQybiVB1x7vPH2xGHt72Q4bsd81Dpc8+lPAAAA//8DAFBLAwQU&#10;AAYACAAAACEAOTfSluAAAAAKAQAADwAAAGRycy9kb3ducmV2LnhtbEyPTU/DMAyG70j8h8hIXBBL&#10;UxjQ0nRCk3pFouNDu6VJaCsSp2qyrfx7zAlOlu1Hrx9Xm8U7drRzHANKEKsMmEUdzIi9hNddc/0A&#10;LCaFRrmAVsK3jbCpz88qVZpwwhd7bFPPKARjqSQMKU0l51EP1qu4CpNF2n2G2atE7dxzM6sThXvH&#10;8yy7416NSBcGNdntYPVXe/ASpl0n9Efjt/pt2r/Hdv/smv5KysuL5ekRWLJL+oPhV5/UoSanLhzQ&#10;ROYk3K5FQaiE+4IqAYVYC2AdDW7yHHhd8f8v1D8AAAD//wMAUEsBAi0AFAAGAAgAAAAhALaDOJL+&#10;AAAA4QEAABMAAAAAAAAAAAAAAAAAAAAAAFtDb250ZW50X1R5cGVzXS54bWxQSwECLQAUAAYACAAA&#10;ACEAOP0h/9YAAACUAQAACwAAAAAAAAAAAAAAAAAvAQAAX3JlbHMvLnJlbHNQSwECLQAUAAYACAAA&#10;ACEAo2eypMACAAAVBgAADgAAAAAAAAAAAAAAAAAuAgAAZHJzL2Uyb0RvYy54bWxQSwECLQAUAAYA&#10;CAAAACEAOTfSluAAAAAKAQAADwAAAAAAAAAAAAAAAAAaBQAAZHJzL2Rvd25yZXYueG1sUEsFBgAA&#10;AAAEAAQA8wAAACcGAAAAAA==&#10;" fillcolor="#1f4d78 [1604]" strokecolor="#1f4d78 [1604]" strokeweight="1pt">
                <v:shadow on="t" color="black" opacity="26214f" origin="-.5" offset="3pt,0"/>
              </v:rect>
            </w:pict>
          </mc:Fallback>
        </mc:AlternateContent>
      </w:r>
      <w:r w:rsidR="0051394E" w:rsidRPr="008C3A5A">
        <w:rPr>
          <w:rFonts w:ascii="Times New Roman" w:hAnsi="Times New Roman" w:cs="Times New Roman"/>
          <w:szCs w:val="24"/>
        </w:rPr>
        <w:t xml:space="preserve">Laikā līdz 2014.gadama Īrijā bija 26 savstarpēji nesaistīti dzeramā ūdens apgādes un notekūdeņu savākšanas sabiedriskā pakalpojuma sniegšanas uzņēmumi, kopumā 31 pašvaldībā. </w:t>
      </w:r>
    </w:p>
    <w:p w14:paraId="6029CEF8" w14:textId="52DC542E" w:rsidR="0051394E" w:rsidRPr="008C3A5A" w:rsidRDefault="0051394E"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 xml:space="preserve">2014.gadā, ar </w:t>
      </w:r>
      <w:r w:rsidR="00B7387E" w:rsidRPr="008C3A5A">
        <w:rPr>
          <w:rFonts w:ascii="Times New Roman" w:hAnsi="Times New Roman" w:cs="Times New Roman"/>
          <w:szCs w:val="24"/>
        </w:rPr>
        <w:t>V</w:t>
      </w:r>
      <w:r w:rsidRPr="008C3A5A">
        <w:rPr>
          <w:rFonts w:ascii="Times New Roman" w:hAnsi="Times New Roman" w:cs="Times New Roman"/>
          <w:szCs w:val="24"/>
        </w:rPr>
        <w:t>ides ministrijas iniciatīvu Īrijā tika izveidota viena ūdenssaimniecības pakalpojumu sniegšanas kompānija Īrijas Ūdens</w:t>
      </w:r>
      <w:r w:rsidRPr="008C3A5A">
        <w:rPr>
          <w:rFonts w:ascii="Times New Roman" w:hAnsi="Times New Roman" w:cs="Times New Roman"/>
          <w:i/>
          <w:szCs w:val="24"/>
        </w:rPr>
        <w:t xml:space="preserve"> </w:t>
      </w:r>
      <w:r w:rsidRPr="008C3A5A">
        <w:rPr>
          <w:rFonts w:ascii="Times New Roman" w:hAnsi="Times New Roman" w:cs="Times New Roman"/>
          <w:szCs w:val="24"/>
        </w:rPr>
        <w:t>(</w:t>
      </w:r>
      <w:proofErr w:type="spellStart"/>
      <w:r w:rsidRPr="008C3A5A">
        <w:rPr>
          <w:rFonts w:ascii="Times New Roman" w:hAnsi="Times New Roman" w:cs="Times New Roman"/>
          <w:i/>
          <w:szCs w:val="24"/>
        </w:rPr>
        <w:t>Irish</w:t>
      </w:r>
      <w:proofErr w:type="spellEnd"/>
      <w:r w:rsidRPr="008C3A5A">
        <w:rPr>
          <w:rFonts w:ascii="Times New Roman" w:hAnsi="Times New Roman" w:cs="Times New Roman"/>
          <w:i/>
          <w:szCs w:val="24"/>
        </w:rPr>
        <w:t xml:space="preserve"> </w:t>
      </w:r>
      <w:proofErr w:type="spellStart"/>
      <w:r w:rsidRPr="008C3A5A">
        <w:rPr>
          <w:rFonts w:ascii="Times New Roman" w:hAnsi="Times New Roman" w:cs="Times New Roman"/>
          <w:i/>
          <w:szCs w:val="24"/>
        </w:rPr>
        <w:t>Water</w:t>
      </w:r>
      <w:proofErr w:type="spellEnd"/>
      <w:r w:rsidRPr="008C3A5A">
        <w:rPr>
          <w:rFonts w:ascii="Times New Roman" w:hAnsi="Times New Roman" w:cs="Times New Roman"/>
          <w:szCs w:val="24"/>
        </w:rPr>
        <w:t xml:space="preserve">), kas apvienoja visus </w:t>
      </w:r>
      <w:r w:rsidR="00B7387E" w:rsidRPr="008C3A5A">
        <w:rPr>
          <w:rFonts w:ascii="Times New Roman" w:hAnsi="Times New Roman" w:cs="Times New Roman"/>
          <w:szCs w:val="24"/>
        </w:rPr>
        <w:t>iepriekšējos ūdenssaimniecības</w:t>
      </w:r>
      <w:r w:rsidRPr="008C3A5A">
        <w:rPr>
          <w:rFonts w:ascii="Times New Roman" w:hAnsi="Times New Roman" w:cs="Times New Roman"/>
          <w:szCs w:val="24"/>
        </w:rPr>
        <w:t xml:space="preserve"> uzņēmumus un</w:t>
      </w:r>
      <w:r w:rsidR="00B7387E" w:rsidRPr="008C3A5A">
        <w:rPr>
          <w:rFonts w:ascii="Times New Roman" w:hAnsi="Times New Roman" w:cs="Times New Roman"/>
          <w:szCs w:val="24"/>
        </w:rPr>
        <w:t>, kas</w:t>
      </w:r>
      <w:r w:rsidRPr="008C3A5A">
        <w:rPr>
          <w:rFonts w:ascii="Times New Roman" w:hAnsi="Times New Roman" w:cs="Times New Roman"/>
          <w:szCs w:val="24"/>
        </w:rPr>
        <w:t xml:space="preserve"> šobrīd ir vienīgais sabiedrisko pakalpojumu sniedzējs dzeramā ūdens apgādes un notekūdeņu savākšanas pakalpojumu jomā visā Īrijā. Papildus tika pieņemts politisks lēmums, ka Īrijas iedzīvotāji nemaksā par dzeramā ūdens piegādi un notekūdeņu savākšanu un attīrīšanu, kā rezultātā arī par notekūdeņu dūņu apsaimniekošanu</w:t>
      </w:r>
      <w:r w:rsidR="00B7387E" w:rsidRPr="008C3A5A">
        <w:rPr>
          <w:rFonts w:ascii="Times New Roman" w:hAnsi="Times New Roman" w:cs="Times New Roman"/>
          <w:szCs w:val="24"/>
        </w:rPr>
        <w:t xml:space="preserve"> un attiecīgo pakalpojumu</w:t>
      </w:r>
      <w:r w:rsidRPr="008C3A5A">
        <w:rPr>
          <w:rFonts w:ascii="Times New Roman" w:hAnsi="Times New Roman" w:cs="Times New Roman"/>
          <w:szCs w:val="24"/>
        </w:rPr>
        <w:t xml:space="preserve"> izmaksas sedz Īrijas </w:t>
      </w:r>
      <w:r w:rsidR="00B7387E" w:rsidRPr="008C3A5A">
        <w:rPr>
          <w:rFonts w:ascii="Times New Roman" w:hAnsi="Times New Roman" w:cs="Times New Roman"/>
          <w:szCs w:val="24"/>
        </w:rPr>
        <w:t>valsts</w:t>
      </w:r>
      <w:r w:rsidRPr="008C3A5A">
        <w:rPr>
          <w:rFonts w:ascii="Times New Roman" w:hAnsi="Times New Roman" w:cs="Times New Roman"/>
          <w:szCs w:val="24"/>
        </w:rPr>
        <w:t xml:space="preserve">. 2018.gadā Īrijā dzīvoja 4,9 </w:t>
      </w:r>
      <w:proofErr w:type="spellStart"/>
      <w:r w:rsidRPr="008C3A5A">
        <w:rPr>
          <w:rFonts w:ascii="Times New Roman" w:hAnsi="Times New Roman" w:cs="Times New Roman"/>
          <w:szCs w:val="24"/>
        </w:rPr>
        <w:t>milj</w:t>
      </w:r>
      <w:r w:rsidR="00B7387E" w:rsidRPr="008C3A5A">
        <w:rPr>
          <w:rFonts w:ascii="Times New Roman" w:hAnsi="Times New Roman" w:cs="Times New Roman"/>
          <w:szCs w:val="24"/>
        </w:rPr>
        <w:t>joni</w:t>
      </w:r>
      <w:proofErr w:type="spellEnd"/>
      <w:r w:rsidRPr="008C3A5A">
        <w:rPr>
          <w:rFonts w:ascii="Times New Roman" w:hAnsi="Times New Roman" w:cs="Times New Roman"/>
          <w:szCs w:val="24"/>
        </w:rPr>
        <w:t xml:space="preserve"> iedzīvotāju</w:t>
      </w:r>
      <w:r w:rsidR="00B7387E" w:rsidRPr="008C3A5A">
        <w:rPr>
          <w:rFonts w:ascii="Times New Roman" w:hAnsi="Times New Roman" w:cs="Times New Roman"/>
          <w:szCs w:val="24"/>
        </w:rPr>
        <w:t xml:space="preserve"> un uzņēmums “</w:t>
      </w:r>
      <w:r w:rsidRPr="008C3A5A">
        <w:rPr>
          <w:rFonts w:ascii="Times New Roman" w:hAnsi="Times New Roman" w:cs="Times New Roman"/>
          <w:szCs w:val="24"/>
        </w:rPr>
        <w:t>Īrijas Ūdens</w:t>
      </w:r>
      <w:r w:rsidR="00B7387E" w:rsidRPr="008C3A5A">
        <w:rPr>
          <w:rFonts w:ascii="Times New Roman" w:hAnsi="Times New Roman" w:cs="Times New Roman"/>
          <w:szCs w:val="24"/>
        </w:rPr>
        <w:t>”</w:t>
      </w:r>
      <w:r w:rsidRPr="008C3A5A">
        <w:rPr>
          <w:rFonts w:ascii="Times New Roman" w:hAnsi="Times New Roman" w:cs="Times New Roman"/>
          <w:szCs w:val="24"/>
        </w:rPr>
        <w:t xml:space="preserve"> (ĪŪ) apsaimnieko</w:t>
      </w:r>
      <w:r w:rsidR="00B7387E" w:rsidRPr="008C3A5A">
        <w:rPr>
          <w:rFonts w:ascii="Times New Roman" w:hAnsi="Times New Roman" w:cs="Times New Roman"/>
          <w:szCs w:val="24"/>
        </w:rPr>
        <w:t>j</w:t>
      </w:r>
      <w:r w:rsidR="00A06CF1">
        <w:rPr>
          <w:rFonts w:ascii="Times New Roman" w:hAnsi="Times New Roman" w:cs="Times New Roman"/>
          <w:szCs w:val="24"/>
        </w:rPr>
        <w:t>a</w:t>
      </w:r>
      <w:r w:rsidRPr="008C3A5A">
        <w:rPr>
          <w:rFonts w:ascii="Times New Roman" w:hAnsi="Times New Roman" w:cs="Times New Roman"/>
          <w:szCs w:val="24"/>
        </w:rPr>
        <w:t xml:space="preserve"> 856 dzeramā ūdens sagatavošanas stacijas un aptuveni 1000 notekūdeņu attīrīšanas iekārtas. 2014.gadā šajās attīrīšanas iekārtās tika radītas 53 543 tonnas (tīrā sausna) notekūdeņu dūņas</w:t>
      </w:r>
      <w:r w:rsidR="00B7387E" w:rsidRPr="008C3A5A">
        <w:rPr>
          <w:rFonts w:ascii="Times New Roman" w:hAnsi="Times New Roman" w:cs="Times New Roman"/>
          <w:szCs w:val="24"/>
        </w:rPr>
        <w:t xml:space="preserve">, kas pēc apstrādes </w:t>
      </w:r>
      <w:r w:rsidRPr="008C3A5A">
        <w:rPr>
          <w:rFonts w:ascii="Times New Roman" w:hAnsi="Times New Roman" w:cs="Times New Roman"/>
          <w:szCs w:val="24"/>
        </w:rPr>
        <w:t xml:space="preserve">98% </w:t>
      </w:r>
      <w:r w:rsidR="00B7387E" w:rsidRPr="008C3A5A">
        <w:rPr>
          <w:rFonts w:ascii="Times New Roman" w:hAnsi="Times New Roman" w:cs="Times New Roman"/>
          <w:szCs w:val="24"/>
        </w:rPr>
        <w:t xml:space="preserve">apmērā </w:t>
      </w:r>
      <w:r w:rsidRPr="008C3A5A">
        <w:rPr>
          <w:rFonts w:ascii="Times New Roman" w:hAnsi="Times New Roman" w:cs="Times New Roman"/>
          <w:szCs w:val="24"/>
        </w:rPr>
        <w:t xml:space="preserve">tika izmantotas (utilizētas) lauksaimniecībā. </w:t>
      </w:r>
    </w:p>
    <w:p w14:paraId="3EF5F3DC" w14:textId="24A24613" w:rsidR="0051394E" w:rsidRPr="008C3A5A" w:rsidRDefault="0051394E"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Īrijas notekūdeņu dūņu stratēģija</w:t>
      </w:r>
      <w:r w:rsidR="00B7387E" w:rsidRPr="008C3A5A">
        <w:rPr>
          <w:rFonts w:ascii="Times New Roman" w:hAnsi="Times New Roman" w:cs="Times New Roman"/>
          <w:szCs w:val="24"/>
        </w:rPr>
        <w:t xml:space="preserve">, kas izstrādāta </w:t>
      </w:r>
      <w:r w:rsidRPr="008C3A5A">
        <w:rPr>
          <w:rFonts w:ascii="Times New Roman" w:hAnsi="Times New Roman" w:cs="Times New Roman"/>
          <w:szCs w:val="24"/>
        </w:rPr>
        <w:t>2016. – 2027.gad</w:t>
      </w:r>
      <w:r w:rsidR="00B7387E" w:rsidRPr="008C3A5A">
        <w:rPr>
          <w:rFonts w:ascii="Times New Roman" w:hAnsi="Times New Roman" w:cs="Times New Roman"/>
          <w:szCs w:val="24"/>
        </w:rPr>
        <w:t>ā,</w:t>
      </w:r>
      <w:r w:rsidRPr="008C3A5A">
        <w:rPr>
          <w:rFonts w:ascii="Times New Roman" w:hAnsi="Times New Roman" w:cs="Times New Roman"/>
          <w:szCs w:val="24"/>
        </w:rPr>
        <w:t xml:space="preserve"> paredz vienotu pieeju notekūdeņu dūņu apsaimniekošan</w:t>
      </w:r>
      <w:r w:rsidR="00B7387E" w:rsidRPr="008C3A5A">
        <w:rPr>
          <w:rFonts w:ascii="Times New Roman" w:hAnsi="Times New Roman" w:cs="Times New Roman"/>
          <w:szCs w:val="24"/>
        </w:rPr>
        <w:t xml:space="preserve">ai visā </w:t>
      </w:r>
      <w:r w:rsidRPr="008C3A5A">
        <w:rPr>
          <w:rFonts w:ascii="Times New Roman" w:hAnsi="Times New Roman" w:cs="Times New Roman"/>
          <w:szCs w:val="24"/>
        </w:rPr>
        <w:t xml:space="preserve">Īrijā. </w:t>
      </w:r>
      <w:r w:rsidRPr="008C3A5A">
        <w:rPr>
          <w:rFonts w:ascii="Times New Roman" w:hAnsi="Times New Roman" w:cs="Times New Roman"/>
          <w:szCs w:val="24"/>
          <w:u w:val="single"/>
        </w:rPr>
        <w:t>Notekūdeņu dūņu stratēģijas mērķi ir:</w:t>
      </w:r>
    </w:p>
    <w:p w14:paraId="7C990ABF" w14:textId="77777777"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Neapdraudēt cilvēku veselību un nekaitēt videi;</w:t>
      </w:r>
    </w:p>
    <w:p w14:paraId="163E3AB3" w14:textId="448EE987"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Gūt maksimālu labumu no </w:t>
      </w:r>
      <w:r w:rsidR="00B7387E"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dūņām</w:t>
      </w:r>
      <w:r w:rsidR="00B7387E" w:rsidRPr="008C3A5A">
        <w:rPr>
          <w:rFonts w:ascii="Times New Roman" w:hAnsi="Times New Roman" w:cs="Times New Roman"/>
          <w:sz w:val="24"/>
          <w:szCs w:val="24"/>
        </w:rPr>
        <w:t xml:space="preserve"> kā </w:t>
      </w:r>
      <w:r w:rsidR="00324C25" w:rsidRPr="008C3A5A">
        <w:rPr>
          <w:rFonts w:ascii="Times New Roman" w:hAnsi="Times New Roman" w:cs="Times New Roman"/>
          <w:sz w:val="24"/>
          <w:szCs w:val="24"/>
        </w:rPr>
        <w:t xml:space="preserve">augu barošanās elementu </w:t>
      </w:r>
      <w:r w:rsidRPr="008C3A5A">
        <w:rPr>
          <w:rFonts w:ascii="Times New Roman" w:hAnsi="Times New Roman" w:cs="Times New Roman"/>
          <w:sz w:val="24"/>
          <w:szCs w:val="24"/>
        </w:rPr>
        <w:t>avota;</w:t>
      </w:r>
    </w:p>
    <w:p w14:paraId="6C5E9B7F" w14:textId="77777777"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Ievērot likumdošanas prasības un noteikt papildus veicamās darbības, kuras nav noteiktas likumdošanā;</w:t>
      </w:r>
    </w:p>
    <w:p w14:paraId="0480595E" w14:textId="359111A9"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Izstrādāt drošas un ilgtspējīgas </w:t>
      </w:r>
      <w:r w:rsidR="00B7387E"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dūņu atkārtotas izmantošanas un apglabāšanas metodes;</w:t>
      </w:r>
    </w:p>
    <w:p w14:paraId="4AF112EF" w14:textId="6CA514F3"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lastRenderedPageBreak/>
        <w:t xml:space="preserve">Izstrādāt izmaksu ziņā efektīvākās </w:t>
      </w:r>
      <w:r w:rsidR="00B7387E"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dūņu pārstrādes, atkārtotas izmantošanas un apglabāšanas metodes;</w:t>
      </w:r>
    </w:p>
    <w:p w14:paraId="1D7045F9" w14:textId="5D25BE51"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Mazināt </w:t>
      </w:r>
      <w:r w:rsidR="00B7387E"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 xml:space="preserve">dūņu pārstrādes un </w:t>
      </w:r>
      <w:r w:rsidR="00B7387E" w:rsidRPr="008C3A5A">
        <w:rPr>
          <w:rFonts w:ascii="Times New Roman" w:hAnsi="Times New Roman" w:cs="Times New Roman"/>
          <w:sz w:val="24"/>
          <w:szCs w:val="24"/>
        </w:rPr>
        <w:t>to</w:t>
      </w:r>
      <w:r w:rsidRPr="008C3A5A">
        <w:rPr>
          <w:rFonts w:ascii="Times New Roman" w:hAnsi="Times New Roman" w:cs="Times New Roman"/>
          <w:sz w:val="24"/>
          <w:szCs w:val="24"/>
        </w:rPr>
        <w:t xml:space="preserve"> transportēšanas negatīvos efektus;</w:t>
      </w:r>
    </w:p>
    <w:p w14:paraId="7739318D" w14:textId="0C16C3B8"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r w:rsidRPr="008C3A5A">
        <w:rPr>
          <w:rFonts w:ascii="Times New Roman" w:hAnsi="Times New Roman" w:cs="Times New Roman"/>
          <w:sz w:val="24"/>
          <w:szCs w:val="24"/>
        </w:rPr>
        <w:t>Iegūt no</w:t>
      </w:r>
      <w:r w:rsidR="00B7387E" w:rsidRPr="008C3A5A">
        <w:rPr>
          <w:rFonts w:ascii="Times New Roman" w:hAnsi="Times New Roman" w:cs="Times New Roman"/>
          <w:sz w:val="24"/>
          <w:szCs w:val="24"/>
        </w:rPr>
        <w:t xml:space="preserve"> notekūdeņu</w:t>
      </w:r>
      <w:r w:rsidRPr="008C3A5A">
        <w:rPr>
          <w:rFonts w:ascii="Times New Roman" w:hAnsi="Times New Roman" w:cs="Times New Roman"/>
          <w:sz w:val="24"/>
          <w:szCs w:val="24"/>
        </w:rPr>
        <w:t xml:space="preserve"> dūņām enerģiju vai citus res</w:t>
      </w:r>
      <w:r w:rsidR="00B7387E" w:rsidRPr="008C3A5A">
        <w:rPr>
          <w:rFonts w:ascii="Times New Roman" w:hAnsi="Times New Roman" w:cs="Times New Roman"/>
          <w:sz w:val="24"/>
          <w:szCs w:val="24"/>
        </w:rPr>
        <w:t>u</w:t>
      </w:r>
      <w:r w:rsidRPr="008C3A5A">
        <w:rPr>
          <w:rFonts w:ascii="Times New Roman" w:hAnsi="Times New Roman" w:cs="Times New Roman"/>
          <w:sz w:val="24"/>
          <w:szCs w:val="24"/>
        </w:rPr>
        <w:t xml:space="preserve">rsus, </w:t>
      </w:r>
      <w:r w:rsidR="00B7387E" w:rsidRPr="008C3A5A">
        <w:rPr>
          <w:rFonts w:ascii="Times New Roman" w:hAnsi="Times New Roman" w:cs="Times New Roman"/>
          <w:sz w:val="24"/>
          <w:szCs w:val="24"/>
        </w:rPr>
        <w:t>ja</w:t>
      </w:r>
      <w:r w:rsidRPr="008C3A5A">
        <w:rPr>
          <w:rFonts w:ascii="Times New Roman" w:hAnsi="Times New Roman" w:cs="Times New Roman"/>
          <w:sz w:val="24"/>
          <w:szCs w:val="24"/>
        </w:rPr>
        <w:t xml:space="preserve"> tas ir ekonomiski pamatoti;</w:t>
      </w:r>
    </w:p>
    <w:p w14:paraId="682EF517" w14:textId="3DDF7F6D" w:rsidR="0051394E" w:rsidRPr="008C3A5A" w:rsidRDefault="0051394E" w:rsidP="00B7387E">
      <w:pPr>
        <w:pStyle w:val="ListParagraph"/>
        <w:numPr>
          <w:ilvl w:val="0"/>
          <w:numId w:val="10"/>
        </w:numPr>
        <w:spacing w:after="0"/>
        <w:ind w:left="1134"/>
        <w:jc w:val="both"/>
        <w:rPr>
          <w:rFonts w:ascii="Times New Roman" w:hAnsi="Times New Roman" w:cs="Times New Roman"/>
          <w:sz w:val="24"/>
          <w:szCs w:val="24"/>
        </w:rPr>
      </w:pPr>
      <w:proofErr w:type="spellStart"/>
      <w:r w:rsidRPr="008C3A5A">
        <w:rPr>
          <w:rFonts w:ascii="Times New Roman" w:hAnsi="Times New Roman" w:cs="Times New Roman"/>
          <w:sz w:val="24"/>
          <w:szCs w:val="24"/>
        </w:rPr>
        <w:t>Efektivizēt</w:t>
      </w:r>
      <w:proofErr w:type="spellEnd"/>
      <w:r w:rsidRPr="008C3A5A">
        <w:rPr>
          <w:rFonts w:ascii="Times New Roman" w:hAnsi="Times New Roman" w:cs="Times New Roman"/>
          <w:sz w:val="24"/>
          <w:szCs w:val="24"/>
        </w:rPr>
        <w:t xml:space="preserve"> </w:t>
      </w:r>
      <w:r w:rsidR="00B7387E"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dūņu pārstrādi</w:t>
      </w:r>
      <w:r w:rsidR="00B7387E" w:rsidRPr="008C3A5A">
        <w:rPr>
          <w:rFonts w:ascii="Times New Roman" w:hAnsi="Times New Roman" w:cs="Times New Roman"/>
          <w:sz w:val="24"/>
          <w:szCs w:val="24"/>
        </w:rPr>
        <w:t xml:space="preserve">, </w:t>
      </w:r>
      <w:r w:rsidRPr="008C3A5A">
        <w:rPr>
          <w:rFonts w:ascii="Times New Roman" w:hAnsi="Times New Roman" w:cs="Times New Roman"/>
          <w:sz w:val="24"/>
          <w:szCs w:val="24"/>
        </w:rPr>
        <w:t>veidojot</w:t>
      </w:r>
      <w:r w:rsidR="00B7387E" w:rsidRPr="008C3A5A">
        <w:rPr>
          <w:rFonts w:ascii="Times New Roman" w:hAnsi="Times New Roman" w:cs="Times New Roman"/>
          <w:sz w:val="24"/>
          <w:szCs w:val="24"/>
        </w:rPr>
        <w:t xml:space="preserve"> notekūdeņu</w:t>
      </w:r>
      <w:r w:rsidRPr="008C3A5A">
        <w:rPr>
          <w:rFonts w:ascii="Times New Roman" w:hAnsi="Times New Roman" w:cs="Times New Roman"/>
          <w:sz w:val="24"/>
          <w:szCs w:val="24"/>
        </w:rPr>
        <w:t xml:space="preserve"> dūņu pārstrādes centrus.</w:t>
      </w:r>
    </w:p>
    <w:p w14:paraId="6C7D71C2" w14:textId="639CBDB6" w:rsidR="0051394E" w:rsidRPr="008C3A5A" w:rsidRDefault="0051394E"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 xml:space="preserve">Īrijas notekūdeņu </w:t>
      </w:r>
      <w:r w:rsidR="00B7387E" w:rsidRPr="008C3A5A">
        <w:rPr>
          <w:rFonts w:ascii="Times New Roman" w:hAnsi="Times New Roman" w:cs="Times New Roman"/>
          <w:szCs w:val="24"/>
        </w:rPr>
        <w:t xml:space="preserve">dūņu </w:t>
      </w:r>
      <w:r w:rsidRPr="008C3A5A">
        <w:rPr>
          <w:rFonts w:ascii="Times New Roman" w:hAnsi="Times New Roman" w:cs="Times New Roman"/>
          <w:szCs w:val="24"/>
        </w:rPr>
        <w:t>stratēģija un alternatīvu izvērtējums tik</w:t>
      </w:r>
      <w:r w:rsidR="00B7387E" w:rsidRPr="008C3A5A">
        <w:rPr>
          <w:rFonts w:ascii="Times New Roman" w:hAnsi="Times New Roman" w:cs="Times New Roman"/>
          <w:szCs w:val="24"/>
        </w:rPr>
        <w:t>a</w:t>
      </w:r>
      <w:r w:rsidRPr="008C3A5A">
        <w:rPr>
          <w:rFonts w:ascii="Times New Roman" w:hAnsi="Times New Roman" w:cs="Times New Roman"/>
          <w:szCs w:val="24"/>
        </w:rPr>
        <w:t xml:space="preserve"> veikts</w:t>
      </w:r>
      <w:r w:rsidR="00B7387E" w:rsidRPr="008C3A5A">
        <w:rPr>
          <w:rFonts w:ascii="Times New Roman" w:hAnsi="Times New Roman" w:cs="Times New Roman"/>
          <w:szCs w:val="24"/>
        </w:rPr>
        <w:t>,</w:t>
      </w:r>
      <w:r w:rsidRPr="008C3A5A">
        <w:rPr>
          <w:rFonts w:ascii="Times New Roman" w:hAnsi="Times New Roman" w:cs="Times New Roman"/>
          <w:szCs w:val="24"/>
        </w:rPr>
        <w:t xml:space="preserve"> balstoties uz noteiktām pamatvērtībām, kuras nevar tikt pārkāptas - visām </w:t>
      </w:r>
      <w:r w:rsidR="00B7387E" w:rsidRPr="008C3A5A">
        <w:rPr>
          <w:rFonts w:ascii="Times New Roman" w:hAnsi="Times New Roman" w:cs="Times New Roman"/>
          <w:szCs w:val="24"/>
        </w:rPr>
        <w:t xml:space="preserve">notekūdeņu </w:t>
      </w:r>
      <w:r w:rsidRPr="008C3A5A">
        <w:rPr>
          <w:rFonts w:ascii="Times New Roman" w:hAnsi="Times New Roman" w:cs="Times New Roman"/>
          <w:szCs w:val="24"/>
        </w:rPr>
        <w:t>dūņām ir jābūt savāktām un utilizētām</w:t>
      </w:r>
      <w:r w:rsidR="00B7387E" w:rsidRPr="008C3A5A">
        <w:rPr>
          <w:rFonts w:ascii="Times New Roman" w:hAnsi="Times New Roman" w:cs="Times New Roman"/>
          <w:szCs w:val="24"/>
        </w:rPr>
        <w:t xml:space="preserve"> un v</w:t>
      </w:r>
      <w:r w:rsidRPr="008C3A5A">
        <w:rPr>
          <w:rFonts w:ascii="Times New Roman" w:hAnsi="Times New Roman" w:cs="Times New Roman"/>
          <w:szCs w:val="24"/>
        </w:rPr>
        <w:t xml:space="preserve">isā </w:t>
      </w:r>
      <w:r w:rsidR="00B7387E" w:rsidRPr="008C3A5A">
        <w:rPr>
          <w:rFonts w:ascii="Times New Roman" w:hAnsi="Times New Roman" w:cs="Times New Roman"/>
          <w:szCs w:val="24"/>
        </w:rPr>
        <w:t xml:space="preserve">notekūdeņu </w:t>
      </w:r>
      <w:r w:rsidRPr="008C3A5A">
        <w:rPr>
          <w:rFonts w:ascii="Times New Roman" w:hAnsi="Times New Roman" w:cs="Times New Roman"/>
          <w:szCs w:val="24"/>
        </w:rPr>
        <w:t>dūņu dzīves ciklā ir jāizvēlas darbības, kas rada mazākās siltumnīcefektu gāzu emisijas (</w:t>
      </w:r>
      <w:proofErr w:type="spellStart"/>
      <w:r w:rsidRPr="008C3A5A">
        <w:rPr>
          <w:rFonts w:ascii="Times New Roman" w:hAnsi="Times New Roman" w:cs="Times New Roman"/>
          <w:i/>
          <w:szCs w:val="24"/>
        </w:rPr>
        <w:t>green</w:t>
      </w:r>
      <w:proofErr w:type="spellEnd"/>
      <w:r w:rsidRPr="008C3A5A">
        <w:rPr>
          <w:rFonts w:ascii="Times New Roman" w:hAnsi="Times New Roman" w:cs="Times New Roman"/>
          <w:i/>
          <w:szCs w:val="24"/>
        </w:rPr>
        <w:t xml:space="preserve"> </w:t>
      </w:r>
      <w:proofErr w:type="spellStart"/>
      <w:r w:rsidRPr="008C3A5A">
        <w:rPr>
          <w:rFonts w:ascii="Times New Roman" w:hAnsi="Times New Roman" w:cs="Times New Roman"/>
          <w:i/>
          <w:szCs w:val="24"/>
        </w:rPr>
        <w:t>footprint</w:t>
      </w:r>
      <w:proofErr w:type="spellEnd"/>
      <w:r w:rsidRPr="008C3A5A">
        <w:rPr>
          <w:rFonts w:ascii="Times New Roman" w:hAnsi="Times New Roman" w:cs="Times New Roman"/>
          <w:szCs w:val="24"/>
        </w:rPr>
        <w:t xml:space="preserve">). </w:t>
      </w:r>
      <w:r w:rsidR="00B7387E" w:rsidRPr="008C3A5A">
        <w:rPr>
          <w:rFonts w:ascii="Times New Roman" w:hAnsi="Times New Roman" w:cs="Times New Roman"/>
          <w:szCs w:val="24"/>
        </w:rPr>
        <w:t>Notekūdeņu d</w:t>
      </w:r>
      <w:r w:rsidRPr="008C3A5A">
        <w:rPr>
          <w:rFonts w:ascii="Times New Roman" w:hAnsi="Times New Roman" w:cs="Times New Roman"/>
          <w:szCs w:val="24"/>
        </w:rPr>
        <w:t xml:space="preserve">ūņas tiek </w:t>
      </w:r>
      <w:r w:rsidR="00B7387E" w:rsidRPr="008C3A5A">
        <w:rPr>
          <w:rFonts w:ascii="Times New Roman" w:hAnsi="Times New Roman" w:cs="Times New Roman"/>
          <w:szCs w:val="24"/>
        </w:rPr>
        <w:t>apskatītas</w:t>
      </w:r>
      <w:r w:rsidRPr="008C3A5A">
        <w:rPr>
          <w:rFonts w:ascii="Times New Roman" w:hAnsi="Times New Roman" w:cs="Times New Roman"/>
          <w:szCs w:val="24"/>
        </w:rPr>
        <w:t xml:space="preserve"> kā </w:t>
      </w:r>
      <w:r w:rsidR="00B7387E" w:rsidRPr="008C3A5A">
        <w:rPr>
          <w:rFonts w:ascii="Times New Roman" w:hAnsi="Times New Roman" w:cs="Times New Roman"/>
          <w:szCs w:val="24"/>
        </w:rPr>
        <w:t>resurss</w:t>
      </w:r>
      <w:r w:rsidRPr="008C3A5A">
        <w:rPr>
          <w:rFonts w:ascii="Times New Roman" w:hAnsi="Times New Roman" w:cs="Times New Roman"/>
          <w:szCs w:val="24"/>
        </w:rPr>
        <w:t xml:space="preserve">, kurā ir </w:t>
      </w:r>
      <w:r w:rsidR="00B7387E" w:rsidRPr="008C3A5A">
        <w:rPr>
          <w:rFonts w:ascii="Times New Roman" w:hAnsi="Times New Roman" w:cs="Times New Roman"/>
          <w:szCs w:val="24"/>
        </w:rPr>
        <w:t>ieslēgt</w:t>
      </w:r>
      <w:r w:rsidR="00324C25" w:rsidRPr="008C3A5A">
        <w:rPr>
          <w:rFonts w:ascii="Times New Roman" w:hAnsi="Times New Roman" w:cs="Times New Roman"/>
          <w:szCs w:val="24"/>
        </w:rPr>
        <w:t>i</w:t>
      </w:r>
      <w:r w:rsidRPr="008C3A5A">
        <w:rPr>
          <w:rFonts w:ascii="Times New Roman" w:hAnsi="Times New Roman" w:cs="Times New Roman"/>
          <w:szCs w:val="24"/>
        </w:rPr>
        <w:t xml:space="preserve"> </w:t>
      </w:r>
      <w:r w:rsidR="00324C25" w:rsidRPr="008C3A5A">
        <w:rPr>
          <w:rFonts w:ascii="Times New Roman" w:hAnsi="Times New Roman" w:cs="Times New Roman"/>
          <w:szCs w:val="24"/>
        </w:rPr>
        <w:t>augu barošanās elementi</w:t>
      </w:r>
      <w:r w:rsidRPr="008C3A5A">
        <w:rPr>
          <w:rFonts w:ascii="Times New Roman" w:hAnsi="Times New Roman" w:cs="Times New Roman"/>
          <w:szCs w:val="24"/>
        </w:rPr>
        <w:t>, organiskās vielas un enerģija, kas jāizmanto, kur tas ir ekonomiski pamatoti. Šobrīd ekonomiski izdevīgākais</w:t>
      </w:r>
      <w:r w:rsidR="00B7387E" w:rsidRPr="008C3A5A">
        <w:rPr>
          <w:rFonts w:ascii="Times New Roman" w:hAnsi="Times New Roman" w:cs="Times New Roman"/>
          <w:szCs w:val="24"/>
        </w:rPr>
        <w:t xml:space="preserve"> notekūdeņu</w:t>
      </w:r>
      <w:r w:rsidRPr="008C3A5A">
        <w:rPr>
          <w:rFonts w:ascii="Times New Roman" w:hAnsi="Times New Roman" w:cs="Times New Roman"/>
          <w:szCs w:val="24"/>
        </w:rPr>
        <w:t xml:space="preserve"> dūņu utilizācijas veids </w:t>
      </w:r>
      <w:r w:rsidR="00B7387E" w:rsidRPr="008C3A5A">
        <w:rPr>
          <w:rFonts w:ascii="Times New Roman" w:hAnsi="Times New Roman" w:cs="Times New Roman"/>
          <w:szCs w:val="24"/>
        </w:rPr>
        <w:t xml:space="preserve">Īrijā </w:t>
      </w:r>
      <w:r w:rsidRPr="008C3A5A">
        <w:rPr>
          <w:rFonts w:ascii="Times New Roman" w:hAnsi="Times New Roman" w:cs="Times New Roman"/>
          <w:szCs w:val="24"/>
        </w:rPr>
        <w:t>ir lauksaimniecība</w:t>
      </w:r>
      <w:r w:rsidR="00B7387E" w:rsidRPr="008C3A5A">
        <w:rPr>
          <w:rFonts w:ascii="Times New Roman" w:hAnsi="Times New Roman" w:cs="Times New Roman"/>
          <w:szCs w:val="24"/>
        </w:rPr>
        <w:t>, līdz ar to arī stratēģijā plānotās darbības ir pakārtotas, lai izvēlētos</w:t>
      </w:r>
      <w:r w:rsidRPr="008C3A5A">
        <w:rPr>
          <w:rFonts w:ascii="Times New Roman" w:hAnsi="Times New Roman" w:cs="Times New Roman"/>
          <w:szCs w:val="24"/>
        </w:rPr>
        <w:t xml:space="preserve"> </w:t>
      </w:r>
      <w:r w:rsidR="00B7387E" w:rsidRPr="008C3A5A">
        <w:rPr>
          <w:rFonts w:ascii="Times New Roman" w:hAnsi="Times New Roman" w:cs="Times New Roman"/>
          <w:szCs w:val="24"/>
        </w:rPr>
        <w:t>ātrāko</w:t>
      </w:r>
      <w:r w:rsidRPr="008C3A5A">
        <w:rPr>
          <w:rFonts w:ascii="Times New Roman" w:hAnsi="Times New Roman" w:cs="Times New Roman"/>
          <w:szCs w:val="24"/>
        </w:rPr>
        <w:t xml:space="preserve"> un </w:t>
      </w:r>
      <w:r w:rsidR="00B7387E" w:rsidRPr="008C3A5A">
        <w:rPr>
          <w:rFonts w:ascii="Times New Roman" w:hAnsi="Times New Roman" w:cs="Times New Roman"/>
          <w:szCs w:val="24"/>
        </w:rPr>
        <w:t>izmaksu ziņā efektīvāko</w:t>
      </w:r>
      <w:r w:rsidRPr="008C3A5A">
        <w:rPr>
          <w:rFonts w:ascii="Times New Roman" w:hAnsi="Times New Roman" w:cs="Times New Roman"/>
          <w:szCs w:val="24"/>
        </w:rPr>
        <w:t xml:space="preserve"> notekūdeņu dūņu dzīves </w:t>
      </w:r>
      <w:r w:rsidR="00B7387E" w:rsidRPr="008C3A5A">
        <w:rPr>
          <w:rFonts w:ascii="Times New Roman" w:hAnsi="Times New Roman" w:cs="Times New Roman"/>
          <w:szCs w:val="24"/>
        </w:rPr>
        <w:t>ciklu</w:t>
      </w:r>
      <w:r w:rsidRPr="008C3A5A">
        <w:rPr>
          <w:rFonts w:ascii="Times New Roman" w:hAnsi="Times New Roman" w:cs="Times New Roman"/>
          <w:szCs w:val="24"/>
        </w:rPr>
        <w:t xml:space="preserve"> no dūņu rašanās </w:t>
      </w:r>
      <w:r w:rsidR="00B7387E" w:rsidRPr="008C3A5A">
        <w:rPr>
          <w:rFonts w:ascii="Times New Roman" w:hAnsi="Times New Roman" w:cs="Times New Roman"/>
          <w:szCs w:val="24"/>
        </w:rPr>
        <w:t>brīža</w:t>
      </w:r>
      <w:r w:rsidRPr="008C3A5A">
        <w:rPr>
          <w:rFonts w:ascii="Times New Roman" w:hAnsi="Times New Roman" w:cs="Times New Roman"/>
          <w:szCs w:val="24"/>
        </w:rPr>
        <w:t xml:space="preserve"> NAI līdz utilizācijas vietai lauksaimniecībā.</w:t>
      </w:r>
    </w:p>
    <w:p w14:paraId="238209BA" w14:textId="46CD1DCB" w:rsidR="0051394E" w:rsidRPr="008C3A5A" w:rsidRDefault="0051394E"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 xml:space="preserve">Katru gadu </w:t>
      </w:r>
      <w:r w:rsidR="008B475A" w:rsidRPr="008C3A5A">
        <w:rPr>
          <w:rFonts w:ascii="Times New Roman" w:hAnsi="Times New Roman" w:cs="Times New Roman"/>
          <w:szCs w:val="24"/>
        </w:rPr>
        <w:t xml:space="preserve">Īrijā </w:t>
      </w:r>
      <w:r w:rsidRPr="008C3A5A">
        <w:rPr>
          <w:rFonts w:ascii="Times New Roman" w:hAnsi="Times New Roman" w:cs="Times New Roman"/>
          <w:szCs w:val="24"/>
        </w:rPr>
        <w:t>aptuveni 900 000 to</w:t>
      </w:r>
      <w:r w:rsidR="00B7387E" w:rsidRPr="008C3A5A">
        <w:rPr>
          <w:rFonts w:ascii="Times New Roman" w:hAnsi="Times New Roman" w:cs="Times New Roman"/>
          <w:szCs w:val="24"/>
        </w:rPr>
        <w:t>n</w:t>
      </w:r>
      <w:r w:rsidRPr="008C3A5A">
        <w:rPr>
          <w:rFonts w:ascii="Times New Roman" w:hAnsi="Times New Roman" w:cs="Times New Roman"/>
          <w:szCs w:val="24"/>
        </w:rPr>
        <w:t xml:space="preserve">nu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dūņu ti</w:t>
      </w:r>
      <w:r w:rsidR="00022DA1" w:rsidRPr="008C3A5A">
        <w:rPr>
          <w:rFonts w:ascii="Times New Roman" w:hAnsi="Times New Roman" w:cs="Times New Roman"/>
          <w:szCs w:val="24"/>
        </w:rPr>
        <w:t>ka</w:t>
      </w:r>
      <w:r w:rsidRPr="008C3A5A">
        <w:rPr>
          <w:rFonts w:ascii="Times New Roman" w:hAnsi="Times New Roman" w:cs="Times New Roman"/>
          <w:szCs w:val="24"/>
        </w:rPr>
        <w:t xml:space="preserve"> pārvadātas šķidrā veidā</w:t>
      </w:r>
      <w:r w:rsidR="00022DA1" w:rsidRPr="008C3A5A">
        <w:rPr>
          <w:rFonts w:ascii="Times New Roman" w:hAnsi="Times New Roman" w:cs="Times New Roman"/>
          <w:szCs w:val="24"/>
        </w:rPr>
        <w:t>, tāpēc,</w:t>
      </w:r>
      <w:r w:rsidRPr="008C3A5A">
        <w:rPr>
          <w:rFonts w:ascii="Times New Roman" w:hAnsi="Times New Roman" w:cs="Times New Roman"/>
          <w:szCs w:val="24"/>
        </w:rPr>
        <w:t xml:space="preserve"> </w:t>
      </w:r>
      <w:r w:rsidR="00022DA1" w:rsidRPr="008C3A5A">
        <w:rPr>
          <w:rFonts w:ascii="Times New Roman" w:hAnsi="Times New Roman" w:cs="Times New Roman"/>
          <w:szCs w:val="24"/>
        </w:rPr>
        <w:t>l</w:t>
      </w:r>
      <w:r w:rsidRPr="008C3A5A">
        <w:rPr>
          <w:rFonts w:ascii="Times New Roman" w:hAnsi="Times New Roman" w:cs="Times New Roman"/>
          <w:szCs w:val="24"/>
        </w:rPr>
        <w:t xml:space="preserve">ai mazinātu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dūņu transportēšanas izmaksas</w:t>
      </w:r>
      <w:r w:rsidR="00022DA1" w:rsidRPr="008C3A5A">
        <w:rPr>
          <w:rFonts w:ascii="Times New Roman" w:hAnsi="Times New Roman" w:cs="Times New Roman"/>
          <w:szCs w:val="24"/>
        </w:rPr>
        <w:t>,</w:t>
      </w:r>
      <w:r w:rsidRPr="008C3A5A">
        <w:rPr>
          <w:rFonts w:ascii="Times New Roman" w:hAnsi="Times New Roman" w:cs="Times New Roman"/>
          <w:szCs w:val="24"/>
        </w:rPr>
        <w:t xml:space="preserve"> tiek veidota daudzpakāpju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 xml:space="preserve">dūņu savākšanas sistēma. No mazām NAI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 xml:space="preserve">dūņas tiek savāktas šķidrā veidā, bet no lielākām NAI </w:t>
      </w:r>
      <w:r w:rsidR="00022DA1" w:rsidRPr="008C3A5A">
        <w:rPr>
          <w:rFonts w:ascii="Times New Roman" w:hAnsi="Times New Roman" w:cs="Times New Roman"/>
          <w:szCs w:val="24"/>
        </w:rPr>
        <w:t>ie</w:t>
      </w:r>
      <w:r w:rsidRPr="008C3A5A">
        <w:rPr>
          <w:rFonts w:ascii="Times New Roman" w:hAnsi="Times New Roman" w:cs="Times New Roman"/>
          <w:szCs w:val="24"/>
        </w:rPr>
        <w:t>biezinātas. Kopumā Īrijā ir aptuveni 800 NAI no kurām tiek noņemtas slapjas</w:t>
      </w:r>
      <w:r w:rsidR="00022DA1" w:rsidRPr="008C3A5A">
        <w:rPr>
          <w:rFonts w:ascii="Times New Roman" w:hAnsi="Times New Roman" w:cs="Times New Roman"/>
          <w:szCs w:val="24"/>
        </w:rPr>
        <w:t xml:space="preserve"> notekūdeņu</w:t>
      </w:r>
      <w:r w:rsidRPr="008C3A5A">
        <w:rPr>
          <w:rFonts w:ascii="Times New Roman" w:hAnsi="Times New Roman" w:cs="Times New Roman"/>
          <w:szCs w:val="24"/>
        </w:rPr>
        <w:t xml:space="preserve"> dūņas (1-3% sausnes)</w:t>
      </w:r>
      <w:r w:rsidR="00022DA1" w:rsidRPr="008C3A5A">
        <w:rPr>
          <w:rFonts w:ascii="Times New Roman" w:hAnsi="Times New Roman" w:cs="Times New Roman"/>
          <w:szCs w:val="24"/>
        </w:rPr>
        <w:t xml:space="preserve">, kas pēc tam </w:t>
      </w:r>
      <w:r w:rsidRPr="008C3A5A">
        <w:rPr>
          <w:rFonts w:ascii="Times New Roman" w:hAnsi="Times New Roman" w:cs="Times New Roman"/>
          <w:szCs w:val="24"/>
        </w:rPr>
        <w:t>tiek nogādātas 50 atūdeņošanas centros (</w:t>
      </w:r>
      <w:proofErr w:type="spellStart"/>
      <w:r w:rsidRPr="008C3A5A">
        <w:rPr>
          <w:rFonts w:ascii="Times New Roman" w:hAnsi="Times New Roman" w:cs="Times New Roman"/>
          <w:i/>
          <w:szCs w:val="24"/>
        </w:rPr>
        <w:t>satellites</w:t>
      </w:r>
      <w:proofErr w:type="spellEnd"/>
      <w:r w:rsidRPr="008C3A5A">
        <w:rPr>
          <w:rFonts w:ascii="Times New Roman" w:hAnsi="Times New Roman" w:cs="Times New Roman"/>
          <w:szCs w:val="24"/>
        </w:rPr>
        <w:t>)</w:t>
      </w:r>
      <w:r w:rsidR="00022DA1" w:rsidRPr="008C3A5A">
        <w:rPr>
          <w:rFonts w:ascii="Times New Roman" w:hAnsi="Times New Roman" w:cs="Times New Roman"/>
          <w:szCs w:val="24"/>
        </w:rPr>
        <w:t xml:space="preserve">, kuros notekūdeņu </w:t>
      </w:r>
      <w:r w:rsidRPr="008C3A5A">
        <w:rPr>
          <w:rFonts w:ascii="Times New Roman" w:hAnsi="Times New Roman" w:cs="Times New Roman"/>
          <w:szCs w:val="24"/>
        </w:rPr>
        <w:t>dūņas tiek atūdeņotas līdz 15% -25% sausnas saturam</w:t>
      </w:r>
      <w:r w:rsidR="00022DA1" w:rsidRPr="008C3A5A">
        <w:rPr>
          <w:rFonts w:ascii="Times New Roman" w:hAnsi="Times New Roman" w:cs="Times New Roman"/>
          <w:szCs w:val="24"/>
        </w:rPr>
        <w:t xml:space="preserve"> un, kuru </w:t>
      </w:r>
      <w:r w:rsidRPr="008C3A5A">
        <w:rPr>
          <w:rFonts w:ascii="Times New Roman" w:hAnsi="Times New Roman" w:cs="Times New Roman"/>
          <w:szCs w:val="24"/>
        </w:rPr>
        <w:t xml:space="preserve">darbības </w:t>
      </w:r>
      <w:r w:rsidR="00022DA1" w:rsidRPr="008C3A5A">
        <w:rPr>
          <w:rFonts w:ascii="Times New Roman" w:hAnsi="Times New Roman" w:cs="Times New Roman"/>
          <w:szCs w:val="24"/>
        </w:rPr>
        <w:t>rādiuss</w:t>
      </w:r>
      <w:r w:rsidRPr="008C3A5A">
        <w:rPr>
          <w:rFonts w:ascii="Times New Roman" w:hAnsi="Times New Roman" w:cs="Times New Roman"/>
          <w:szCs w:val="24"/>
        </w:rPr>
        <w:t xml:space="preserve"> ir 25 – 80 km. Pēc </w:t>
      </w:r>
      <w:r w:rsidR="00022DA1" w:rsidRPr="008C3A5A">
        <w:rPr>
          <w:rFonts w:ascii="Times New Roman" w:hAnsi="Times New Roman" w:cs="Times New Roman"/>
          <w:szCs w:val="24"/>
        </w:rPr>
        <w:t>atūdeņošanas minētajos centros notekūdeņu</w:t>
      </w:r>
      <w:r w:rsidRPr="008C3A5A">
        <w:rPr>
          <w:rFonts w:ascii="Times New Roman" w:hAnsi="Times New Roman" w:cs="Times New Roman"/>
          <w:szCs w:val="24"/>
        </w:rPr>
        <w:t xml:space="preserve"> dūņas tiek nogādātas </w:t>
      </w:r>
      <w:r w:rsidR="00022DA1" w:rsidRPr="008C3A5A">
        <w:rPr>
          <w:rFonts w:ascii="Times New Roman" w:hAnsi="Times New Roman" w:cs="Times New Roman"/>
          <w:szCs w:val="24"/>
        </w:rPr>
        <w:t xml:space="preserve">25 notekūdeņu dūņu </w:t>
      </w:r>
      <w:r w:rsidRPr="008C3A5A">
        <w:rPr>
          <w:rFonts w:ascii="Times New Roman" w:hAnsi="Times New Roman" w:cs="Times New Roman"/>
          <w:szCs w:val="24"/>
        </w:rPr>
        <w:t>pārstrādes centros (</w:t>
      </w:r>
      <w:proofErr w:type="spellStart"/>
      <w:r w:rsidRPr="008C3A5A">
        <w:rPr>
          <w:rFonts w:ascii="Times New Roman" w:hAnsi="Times New Roman" w:cs="Times New Roman"/>
          <w:i/>
          <w:szCs w:val="24"/>
        </w:rPr>
        <w:t>hubs</w:t>
      </w:r>
      <w:proofErr w:type="spellEnd"/>
      <w:r w:rsidRPr="008C3A5A">
        <w:rPr>
          <w:rFonts w:ascii="Times New Roman" w:hAnsi="Times New Roman" w:cs="Times New Roman"/>
          <w:szCs w:val="24"/>
        </w:rPr>
        <w:t>)</w:t>
      </w:r>
      <w:r w:rsidR="00022DA1" w:rsidRPr="008C3A5A">
        <w:rPr>
          <w:rFonts w:ascii="Times New Roman" w:hAnsi="Times New Roman" w:cs="Times New Roman"/>
          <w:szCs w:val="24"/>
        </w:rPr>
        <w:t>, kur tās</w:t>
      </w:r>
      <w:r w:rsidRPr="008C3A5A">
        <w:rPr>
          <w:rFonts w:ascii="Times New Roman" w:hAnsi="Times New Roman" w:cs="Times New Roman"/>
          <w:szCs w:val="24"/>
        </w:rPr>
        <w:t xml:space="preserve"> tiek </w:t>
      </w:r>
      <w:proofErr w:type="spellStart"/>
      <w:r w:rsidRPr="008C3A5A">
        <w:rPr>
          <w:rFonts w:ascii="Times New Roman" w:hAnsi="Times New Roman" w:cs="Times New Roman"/>
          <w:szCs w:val="24"/>
        </w:rPr>
        <w:t>higienizētas</w:t>
      </w:r>
      <w:proofErr w:type="spellEnd"/>
      <w:r w:rsidR="00022DA1" w:rsidRPr="008C3A5A">
        <w:rPr>
          <w:rFonts w:ascii="Times New Roman" w:hAnsi="Times New Roman" w:cs="Times New Roman"/>
          <w:szCs w:val="24"/>
        </w:rPr>
        <w:t xml:space="preserve"> un, ja nepieciešams arī atūdeņotas</w:t>
      </w:r>
      <w:r w:rsidRPr="008C3A5A">
        <w:rPr>
          <w:rFonts w:ascii="Times New Roman" w:hAnsi="Times New Roman" w:cs="Times New Roman"/>
          <w:szCs w:val="24"/>
        </w:rPr>
        <w:t xml:space="preserve">. Gan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 xml:space="preserve">dūņu atūdeņošanas, gan pārstrādes centri </w:t>
      </w:r>
      <w:r w:rsidR="00022DA1" w:rsidRPr="008C3A5A">
        <w:rPr>
          <w:rFonts w:ascii="Times New Roman" w:hAnsi="Times New Roman" w:cs="Times New Roman"/>
          <w:szCs w:val="24"/>
        </w:rPr>
        <w:t xml:space="preserve">tiek </w:t>
      </w:r>
      <w:r w:rsidRPr="008C3A5A">
        <w:rPr>
          <w:rFonts w:ascii="Times New Roman" w:hAnsi="Times New Roman" w:cs="Times New Roman"/>
          <w:szCs w:val="24"/>
        </w:rPr>
        <w:t>veidoti pie lielā</w:t>
      </w:r>
      <w:r w:rsidR="00022DA1" w:rsidRPr="008C3A5A">
        <w:rPr>
          <w:rFonts w:ascii="Times New Roman" w:hAnsi="Times New Roman" w:cs="Times New Roman"/>
          <w:szCs w:val="24"/>
        </w:rPr>
        <w:t>kajā</w:t>
      </w:r>
      <w:r w:rsidRPr="008C3A5A">
        <w:rPr>
          <w:rFonts w:ascii="Times New Roman" w:hAnsi="Times New Roman" w:cs="Times New Roman"/>
          <w:szCs w:val="24"/>
        </w:rPr>
        <w:t xml:space="preserve">m NAI, kur </w:t>
      </w:r>
      <w:r w:rsidR="00022DA1" w:rsidRPr="008C3A5A">
        <w:rPr>
          <w:rFonts w:ascii="Times New Roman" w:hAnsi="Times New Roman" w:cs="Times New Roman"/>
          <w:szCs w:val="24"/>
        </w:rPr>
        <w:t>tas ir izmaksu ziņā</w:t>
      </w:r>
      <w:r w:rsidRPr="008C3A5A">
        <w:rPr>
          <w:rFonts w:ascii="Times New Roman" w:hAnsi="Times New Roman" w:cs="Times New Roman"/>
          <w:szCs w:val="24"/>
        </w:rPr>
        <w:t xml:space="preserve"> izdevīg</w:t>
      </w:r>
      <w:r w:rsidR="00022DA1" w:rsidRPr="008C3A5A">
        <w:rPr>
          <w:rFonts w:ascii="Times New Roman" w:hAnsi="Times New Roman" w:cs="Times New Roman"/>
          <w:szCs w:val="24"/>
        </w:rPr>
        <w:t xml:space="preserve">āk </w:t>
      </w:r>
      <w:r w:rsidRPr="008C3A5A">
        <w:rPr>
          <w:rFonts w:ascii="Times New Roman" w:hAnsi="Times New Roman" w:cs="Times New Roman"/>
          <w:szCs w:val="24"/>
        </w:rPr>
        <w:t xml:space="preserve">un rada </w:t>
      </w:r>
      <w:r w:rsidR="00022DA1" w:rsidRPr="008C3A5A">
        <w:rPr>
          <w:rFonts w:ascii="Times New Roman" w:hAnsi="Times New Roman" w:cs="Times New Roman"/>
          <w:szCs w:val="24"/>
        </w:rPr>
        <w:t>augstāko</w:t>
      </w:r>
      <w:r w:rsidRPr="008C3A5A">
        <w:rPr>
          <w:rFonts w:ascii="Times New Roman" w:hAnsi="Times New Roman" w:cs="Times New Roman"/>
          <w:szCs w:val="24"/>
        </w:rPr>
        <w:t xml:space="preserve"> slapj</w:t>
      </w:r>
      <w:r w:rsidR="00022DA1" w:rsidRPr="008C3A5A">
        <w:rPr>
          <w:rFonts w:ascii="Times New Roman" w:hAnsi="Times New Roman" w:cs="Times New Roman"/>
          <w:szCs w:val="24"/>
        </w:rPr>
        <w:t>o notekūdeņu</w:t>
      </w:r>
      <w:r w:rsidRPr="008C3A5A">
        <w:rPr>
          <w:rFonts w:ascii="Times New Roman" w:hAnsi="Times New Roman" w:cs="Times New Roman"/>
          <w:szCs w:val="24"/>
        </w:rPr>
        <w:t xml:space="preserve"> dūņu transportēšanas izmaksu ekonomiju. Papildu aptuveni 120 NAI, kurās ir </w:t>
      </w:r>
      <w:r w:rsidR="00022DA1" w:rsidRPr="008C3A5A">
        <w:rPr>
          <w:rFonts w:ascii="Times New Roman" w:hAnsi="Times New Roman" w:cs="Times New Roman"/>
          <w:szCs w:val="24"/>
        </w:rPr>
        <w:t>autonomas notekūdeņu</w:t>
      </w:r>
      <w:r w:rsidRPr="008C3A5A">
        <w:rPr>
          <w:rFonts w:ascii="Times New Roman" w:hAnsi="Times New Roman" w:cs="Times New Roman"/>
          <w:szCs w:val="24"/>
        </w:rPr>
        <w:t xml:space="preserve"> dūņu </w:t>
      </w:r>
      <w:r w:rsidR="00022DA1" w:rsidRPr="008C3A5A">
        <w:rPr>
          <w:rFonts w:ascii="Times New Roman" w:hAnsi="Times New Roman" w:cs="Times New Roman"/>
          <w:szCs w:val="24"/>
        </w:rPr>
        <w:t>atūdeņošanas iespējas, tās</w:t>
      </w:r>
      <w:r w:rsidRPr="008C3A5A">
        <w:rPr>
          <w:rFonts w:ascii="Times New Roman" w:hAnsi="Times New Roman" w:cs="Times New Roman"/>
          <w:szCs w:val="24"/>
        </w:rPr>
        <w:t xml:space="preserve"> ar sausnas saturu 15%</w:t>
      </w:r>
      <w:r w:rsidR="00022DA1" w:rsidRPr="008C3A5A">
        <w:rPr>
          <w:rFonts w:ascii="Times New Roman" w:hAnsi="Times New Roman" w:cs="Times New Roman"/>
          <w:szCs w:val="24"/>
        </w:rPr>
        <w:t xml:space="preserve"> - </w:t>
      </w:r>
      <w:r w:rsidRPr="008C3A5A">
        <w:rPr>
          <w:rFonts w:ascii="Times New Roman" w:hAnsi="Times New Roman" w:cs="Times New Roman"/>
          <w:szCs w:val="24"/>
        </w:rPr>
        <w:t xml:space="preserve">25% tiek nogādātas kādā no </w:t>
      </w:r>
      <w:r w:rsidR="00022DA1" w:rsidRPr="008C3A5A">
        <w:rPr>
          <w:rFonts w:ascii="Times New Roman" w:hAnsi="Times New Roman" w:cs="Times New Roman"/>
          <w:szCs w:val="24"/>
        </w:rPr>
        <w:t xml:space="preserve">minētajiem </w:t>
      </w:r>
      <w:r w:rsidRPr="008C3A5A">
        <w:rPr>
          <w:rFonts w:ascii="Times New Roman" w:hAnsi="Times New Roman" w:cs="Times New Roman"/>
          <w:szCs w:val="24"/>
        </w:rPr>
        <w:t xml:space="preserve">25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dūņu pārstrādes centriem.</w:t>
      </w:r>
    </w:p>
    <w:p w14:paraId="4EBBEDED" w14:textId="21D59048" w:rsidR="0051394E" w:rsidRPr="008C3A5A" w:rsidRDefault="0051394E"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 xml:space="preserve">Par </w:t>
      </w:r>
      <w:r w:rsidR="00022DA1" w:rsidRPr="008C3A5A">
        <w:rPr>
          <w:rFonts w:ascii="Times New Roman" w:hAnsi="Times New Roman" w:cs="Times New Roman"/>
          <w:szCs w:val="24"/>
        </w:rPr>
        <w:t>būtisku izaicinājumu Īrijas notekūdeņu dūņu stratēģijā atzītas</w:t>
      </w:r>
      <w:r w:rsidRPr="008C3A5A">
        <w:rPr>
          <w:rFonts w:ascii="Times New Roman" w:hAnsi="Times New Roman" w:cs="Times New Roman"/>
          <w:szCs w:val="24"/>
        </w:rPr>
        <w:t xml:space="preserve"> individuālo mājsaimniecību NAI vai </w:t>
      </w:r>
      <w:r w:rsidR="00022DA1" w:rsidRPr="008C3A5A">
        <w:rPr>
          <w:rFonts w:ascii="Times New Roman" w:hAnsi="Times New Roman" w:cs="Times New Roman"/>
          <w:szCs w:val="24"/>
        </w:rPr>
        <w:t xml:space="preserve">skeptiķi, kuru </w:t>
      </w:r>
      <w:r w:rsidRPr="008C3A5A">
        <w:rPr>
          <w:rFonts w:ascii="Times New Roman" w:hAnsi="Times New Roman" w:cs="Times New Roman"/>
          <w:szCs w:val="24"/>
        </w:rPr>
        <w:t>kontrole, uzraudzība un</w:t>
      </w:r>
      <w:r w:rsidR="00022DA1" w:rsidRPr="008C3A5A">
        <w:rPr>
          <w:rFonts w:ascii="Times New Roman" w:hAnsi="Times New Roman" w:cs="Times New Roman"/>
          <w:szCs w:val="24"/>
        </w:rPr>
        <w:t xml:space="preserve"> notekūdeņu</w:t>
      </w:r>
      <w:r w:rsidRPr="008C3A5A">
        <w:rPr>
          <w:rFonts w:ascii="Times New Roman" w:hAnsi="Times New Roman" w:cs="Times New Roman"/>
          <w:szCs w:val="24"/>
        </w:rPr>
        <w:t xml:space="preserve"> dūņu izvešana </w:t>
      </w:r>
      <w:r w:rsidR="00022DA1" w:rsidRPr="008C3A5A">
        <w:rPr>
          <w:rFonts w:ascii="Times New Roman" w:hAnsi="Times New Roman" w:cs="Times New Roman"/>
          <w:szCs w:val="24"/>
        </w:rPr>
        <w:t>netiek veikta pilnā apmērā</w:t>
      </w:r>
      <w:r w:rsidRPr="008C3A5A">
        <w:rPr>
          <w:rFonts w:ascii="Times New Roman" w:hAnsi="Times New Roman" w:cs="Times New Roman"/>
          <w:szCs w:val="24"/>
        </w:rPr>
        <w:t xml:space="preserve">. </w:t>
      </w:r>
      <w:r w:rsidR="00022DA1" w:rsidRPr="008C3A5A">
        <w:rPr>
          <w:rFonts w:ascii="Times New Roman" w:hAnsi="Times New Roman" w:cs="Times New Roman"/>
          <w:szCs w:val="24"/>
        </w:rPr>
        <w:t>ĪU</w:t>
      </w:r>
      <w:r w:rsidRPr="008C3A5A">
        <w:rPr>
          <w:rFonts w:ascii="Times New Roman" w:hAnsi="Times New Roman" w:cs="Times New Roman"/>
          <w:szCs w:val="24"/>
        </w:rPr>
        <w:t xml:space="preserve"> plāno būtiski palielināt no šādām attīrīšanas iekārtām izvesto </w:t>
      </w:r>
      <w:r w:rsidR="00022DA1" w:rsidRPr="008C3A5A">
        <w:rPr>
          <w:rFonts w:ascii="Times New Roman" w:hAnsi="Times New Roman" w:cs="Times New Roman"/>
          <w:szCs w:val="24"/>
        </w:rPr>
        <w:t xml:space="preserve">notekūdeņu </w:t>
      </w:r>
      <w:r w:rsidRPr="008C3A5A">
        <w:rPr>
          <w:rFonts w:ascii="Times New Roman" w:hAnsi="Times New Roman" w:cs="Times New Roman"/>
          <w:szCs w:val="24"/>
        </w:rPr>
        <w:t>dūņu apjomu nākamo desmit gadu laikā</w:t>
      </w:r>
      <w:r w:rsidR="00022DA1" w:rsidRPr="008C3A5A">
        <w:rPr>
          <w:rFonts w:ascii="Times New Roman" w:hAnsi="Times New Roman" w:cs="Times New Roman"/>
          <w:szCs w:val="24"/>
        </w:rPr>
        <w:t>, kas</w:t>
      </w:r>
      <w:r w:rsidRPr="008C3A5A">
        <w:rPr>
          <w:rFonts w:ascii="Times New Roman" w:hAnsi="Times New Roman" w:cs="Times New Roman"/>
          <w:szCs w:val="24"/>
        </w:rPr>
        <w:t xml:space="preserve"> saistīts ar</w:t>
      </w:r>
      <w:r w:rsidR="00022DA1" w:rsidRPr="008C3A5A">
        <w:rPr>
          <w:rFonts w:ascii="Times New Roman" w:hAnsi="Times New Roman" w:cs="Times New Roman"/>
          <w:szCs w:val="24"/>
        </w:rPr>
        <w:t>ī ar</w:t>
      </w:r>
      <w:r w:rsidRPr="008C3A5A">
        <w:rPr>
          <w:rFonts w:ascii="Times New Roman" w:hAnsi="Times New Roman" w:cs="Times New Roman"/>
          <w:szCs w:val="24"/>
        </w:rPr>
        <w:t xml:space="preserve"> būtiskām </w:t>
      </w:r>
      <w:r w:rsidR="00022DA1" w:rsidRPr="008C3A5A">
        <w:rPr>
          <w:rFonts w:ascii="Times New Roman" w:hAnsi="Times New Roman" w:cs="Times New Roman"/>
          <w:szCs w:val="24"/>
        </w:rPr>
        <w:t xml:space="preserve">pakalpojumu </w:t>
      </w:r>
      <w:r w:rsidRPr="008C3A5A">
        <w:rPr>
          <w:rFonts w:ascii="Times New Roman" w:hAnsi="Times New Roman" w:cs="Times New Roman"/>
          <w:szCs w:val="24"/>
        </w:rPr>
        <w:t>izmaksām</w:t>
      </w:r>
      <w:r w:rsidR="00022DA1" w:rsidRPr="008C3A5A">
        <w:rPr>
          <w:rFonts w:ascii="Times New Roman" w:hAnsi="Times New Roman" w:cs="Times New Roman"/>
          <w:szCs w:val="24"/>
        </w:rPr>
        <w:t>, tāpēc, l</w:t>
      </w:r>
      <w:r w:rsidRPr="008C3A5A">
        <w:rPr>
          <w:rFonts w:ascii="Times New Roman" w:hAnsi="Times New Roman" w:cs="Times New Roman"/>
          <w:szCs w:val="24"/>
        </w:rPr>
        <w:t xml:space="preserve">ai mazinātu </w:t>
      </w:r>
      <w:r w:rsidR="00022DA1" w:rsidRPr="008C3A5A">
        <w:rPr>
          <w:rFonts w:ascii="Times New Roman" w:hAnsi="Times New Roman" w:cs="Times New Roman"/>
          <w:szCs w:val="24"/>
        </w:rPr>
        <w:t xml:space="preserve">šādu notekūdeņu </w:t>
      </w:r>
      <w:r w:rsidRPr="008C3A5A">
        <w:rPr>
          <w:rFonts w:ascii="Times New Roman" w:hAnsi="Times New Roman" w:cs="Times New Roman"/>
          <w:szCs w:val="24"/>
        </w:rPr>
        <w:t xml:space="preserve">dūņu savākšanas un transportēšanas izmaksas, </w:t>
      </w:r>
      <w:r w:rsidR="00022DA1" w:rsidRPr="008C3A5A">
        <w:rPr>
          <w:rFonts w:ascii="Times New Roman" w:hAnsi="Times New Roman" w:cs="Times New Roman"/>
          <w:szCs w:val="24"/>
        </w:rPr>
        <w:t>stratēģijā</w:t>
      </w:r>
      <w:r w:rsidRPr="008C3A5A">
        <w:rPr>
          <w:rFonts w:ascii="Times New Roman" w:hAnsi="Times New Roman" w:cs="Times New Roman"/>
          <w:szCs w:val="24"/>
        </w:rPr>
        <w:t xml:space="preserve"> piedāvāts veidot NAI izvešanas grafikus, </w:t>
      </w:r>
      <w:r w:rsidR="00022DA1" w:rsidRPr="008C3A5A">
        <w:rPr>
          <w:rFonts w:ascii="Times New Roman" w:hAnsi="Times New Roman" w:cs="Times New Roman"/>
          <w:szCs w:val="24"/>
        </w:rPr>
        <w:t>kad transportlīdzeklis</w:t>
      </w:r>
      <w:r w:rsidRPr="008C3A5A">
        <w:rPr>
          <w:rFonts w:ascii="Times New Roman" w:hAnsi="Times New Roman" w:cs="Times New Roman"/>
          <w:szCs w:val="24"/>
        </w:rPr>
        <w:t xml:space="preserve"> </w:t>
      </w:r>
      <w:r w:rsidR="00022DA1" w:rsidRPr="008C3A5A">
        <w:rPr>
          <w:rFonts w:ascii="Times New Roman" w:hAnsi="Times New Roman" w:cs="Times New Roman"/>
          <w:szCs w:val="24"/>
        </w:rPr>
        <w:t>notekūdeņu</w:t>
      </w:r>
      <w:r w:rsidRPr="008C3A5A">
        <w:rPr>
          <w:rFonts w:ascii="Times New Roman" w:hAnsi="Times New Roman" w:cs="Times New Roman"/>
          <w:szCs w:val="24"/>
        </w:rPr>
        <w:t xml:space="preserve"> dūņu atsūknēšanai </w:t>
      </w:r>
      <w:r w:rsidR="00DB259A" w:rsidRPr="008C3A5A">
        <w:rPr>
          <w:rFonts w:ascii="Times New Roman" w:hAnsi="Times New Roman" w:cs="Times New Roman"/>
          <w:szCs w:val="24"/>
        </w:rPr>
        <w:t>strādā</w:t>
      </w:r>
      <w:r w:rsidRPr="008C3A5A">
        <w:rPr>
          <w:rFonts w:ascii="Times New Roman" w:hAnsi="Times New Roman" w:cs="Times New Roman"/>
          <w:szCs w:val="24"/>
        </w:rPr>
        <w:t xml:space="preserve"> pēc noteikta grafika, nevis, pēc izsaukuma. Šād</w:t>
      </w:r>
      <w:r w:rsidR="00DB259A" w:rsidRPr="008C3A5A">
        <w:rPr>
          <w:rFonts w:ascii="Times New Roman" w:hAnsi="Times New Roman" w:cs="Times New Roman"/>
          <w:szCs w:val="24"/>
        </w:rPr>
        <w:t xml:space="preserve">ā veidā attiecīgais transportlīdzeklis </w:t>
      </w:r>
      <w:r w:rsidRPr="008C3A5A">
        <w:rPr>
          <w:rFonts w:ascii="Times New Roman" w:hAnsi="Times New Roman" w:cs="Times New Roman"/>
          <w:szCs w:val="24"/>
        </w:rPr>
        <w:t xml:space="preserve">ar vienu izbraukumu var apkalpot vairākas blakus esošas individuālās mājsaimniecības, samazinot </w:t>
      </w:r>
      <w:r w:rsidR="00DB259A" w:rsidRPr="008C3A5A">
        <w:rPr>
          <w:rFonts w:ascii="Times New Roman" w:hAnsi="Times New Roman" w:cs="Times New Roman"/>
          <w:szCs w:val="24"/>
        </w:rPr>
        <w:t>notekūdeņu</w:t>
      </w:r>
      <w:r w:rsidRPr="008C3A5A">
        <w:rPr>
          <w:rFonts w:ascii="Times New Roman" w:hAnsi="Times New Roman" w:cs="Times New Roman"/>
          <w:szCs w:val="24"/>
        </w:rPr>
        <w:t xml:space="preserve"> dūņu transportēšanas izmaksas.</w:t>
      </w:r>
    </w:p>
    <w:p w14:paraId="1AA37045" w14:textId="2283D13B" w:rsidR="0051394E" w:rsidRPr="008C3A5A" w:rsidRDefault="00DB259A"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Notekūdeņu d</w:t>
      </w:r>
      <w:r w:rsidR="0051394E" w:rsidRPr="008C3A5A">
        <w:rPr>
          <w:rFonts w:ascii="Times New Roman" w:hAnsi="Times New Roman" w:cs="Times New Roman"/>
          <w:szCs w:val="24"/>
        </w:rPr>
        <w:t xml:space="preserve">ūņu centri un </w:t>
      </w:r>
      <w:r w:rsidRPr="008C3A5A">
        <w:rPr>
          <w:rFonts w:ascii="Times New Roman" w:hAnsi="Times New Roman" w:cs="Times New Roman"/>
          <w:szCs w:val="24"/>
        </w:rPr>
        <w:t>to</w:t>
      </w:r>
      <w:r w:rsidR="0051394E" w:rsidRPr="008C3A5A">
        <w:rPr>
          <w:rFonts w:ascii="Times New Roman" w:hAnsi="Times New Roman" w:cs="Times New Roman"/>
          <w:szCs w:val="24"/>
        </w:rPr>
        <w:t xml:space="preserve"> transportēšana </w:t>
      </w:r>
      <w:r w:rsidRPr="008C3A5A">
        <w:rPr>
          <w:rFonts w:ascii="Times New Roman" w:hAnsi="Times New Roman" w:cs="Times New Roman"/>
          <w:szCs w:val="24"/>
        </w:rPr>
        <w:t xml:space="preserve">Īrijā </w:t>
      </w:r>
      <w:r w:rsidR="0051394E" w:rsidRPr="008C3A5A">
        <w:rPr>
          <w:rFonts w:ascii="Times New Roman" w:hAnsi="Times New Roman" w:cs="Times New Roman"/>
          <w:szCs w:val="24"/>
        </w:rPr>
        <w:t>tiek veikta neatkarīgi no vietējo pašvaldību robežām</w:t>
      </w:r>
      <w:r w:rsidRPr="008C3A5A">
        <w:rPr>
          <w:rFonts w:ascii="Times New Roman" w:hAnsi="Times New Roman" w:cs="Times New Roman"/>
          <w:szCs w:val="24"/>
        </w:rPr>
        <w:t>, jo valstī pastāv viens pakalpojuma sniedzējs, kuru neierobežo pašvaldību robežas, tādējādi nodrošinot, ka notekūdeņu d</w:t>
      </w:r>
      <w:r w:rsidR="0051394E" w:rsidRPr="008C3A5A">
        <w:rPr>
          <w:rFonts w:ascii="Times New Roman" w:hAnsi="Times New Roman" w:cs="Times New Roman"/>
          <w:szCs w:val="24"/>
        </w:rPr>
        <w:t xml:space="preserve">ūņas tiek transportētas </w:t>
      </w:r>
      <w:r w:rsidRPr="008C3A5A">
        <w:rPr>
          <w:rFonts w:ascii="Times New Roman" w:hAnsi="Times New Roman" w:cs="Times New Roman"/>
          <w:szCs w:val="24"/>
        </w:rPr>
        <w:t xml:space="preserve">un apsaimniekotas </w:t>
      </w:r>
      <w:r w:rsidR="0051394E" w:rsidRPr="008C3A5A">
        <w:rPr>
          <w:rFonts w:ascii="Times New Roman" w:hAnsi="Times New Roman" w:cs="Times New Roman"/>
          <w:szCs w:val="24"/>
        </w:rPr>
        <w:t xml:space="preserve">efektīvākajā veidā. </w:t>
      </w:r>
      <w:r w:rsidRPr="008C3A5A">
        <w:rPr>
          <w:rFonts w:ascii="Times New Roman" w:hAnsi="Times New Roman" w:cs="Times New Roman"/>
          <w:szCs w:val="24"/>
        </w:rPr>
        <w:t>Kopumā Īrijā notekūdeņu d</w:t>
      </w:r>
      <w:r w:rsidR="0051394E" w:rsidRPr="008C3A5A">
        <w:rPr>
          <w:rFonts w:ascii="Times New Roman" w:hAnsi="Times New Roman" w:cs="Times New Roman"/>
          <w:szCs w:val="24"/>
        </w:rPr>
        <w:t xml:space="preserve">ūņu apsaimniekošana </w:t>
      </w:r>
      <w:r w:rsidRPr="008C3A5A">
        <w:rPr>
          <w:rFonts w:ascii="Times New Roman" w:hAnsi="Times New Roman" w:cs="Times New Roman"/>
          <w:szCs w:val="24"/>
        </w:rPr>
        <w:t>tiek</w:t>
      </w:r>
      <w:r w:rsidR="0051394E" w:rsidRPr="008C3A5A">
        <w:rPr>
          <w:rFonts w:ascii="Times New Roman" w:hAnsi="Times New Roman" w:cs="Times New Roman"/>
          <w:szCs w:val="24"/>
        </w:rPr>
        <w:t xml:space="preserve"> veidota tā, lai </w:t>
      </w:r>
      <w:r w:rsidRPr="008C3A5A">
        <w:rPr>
          <w:rFonts w:ascii="Times New Roman" w:hAnsi="Times New Roman" w:cs="Times New Roman"/>
          <w:szCs w:val="24"/>
        </w:rPr>
        <w:t xml:space="preserve">pēc </w:t>
      </w:r>
      <w:r w:rsidRPr="008C3A5A">
        <w:rPr>
          <w:rFonts w:ascii="Times New Roman" w:hAnsi="Times New Roman" w:cs="Times New Roman"/>
          <w:szCs w:val="24"/>
        </w:rPr>
        <w:lastRenderedPageBreak/>
        <w:t>iespējas efektīvi izmantotu un</w:t>
      </w:r>
      <w:r w:rsidR="0051394E" w:rsidRPr="008C3A5A">
        <w:rPr>
          <w:rFonts w:ascii="Times New Roman" w:hAnsi="Times New Roman" w:cs="Times New Roman"/>
          <w:szCs w:val="24"/>
        </w:rPr>
        <w:t xml:space="preserve"> noslogotu visus </w:t>
      </w:r>
      <w:r w:rsidRPr="008C3A5A">
        <w:rPr>
          <w:rFonts w:ascii="Times New Roman" w:hAnsi="Times New Roman" w:cs="Times New Roman"/>
          <w:szCs w:val="24"/>
        </w:rPr>
        <w:t xml:space="preserve">esošos notekūdeņu </w:t>
      </w:r>
      <w:r w:rsidR="0051394E" w:rsidRPr="008C3A5A">
        <w:rPr>
          <w:rFonts w:ascii="Times New Roman" w:hAnsi="Times New Roman" w:cs="Times New Roman"/>
          <w:szCs w:val="24"/>
        </w:rPr>
        <w:t xml:space="preserve">dūņu centrus un </w:t>
      </w:r>
      <w:r w:rsidRPr="008C3A5A">
        <w:rPr>
          <w:rFonts w:ascii="Times New Roman" w:hAnsi="Times New Roman" w:cs="Times New Roman"/>
          <w:szCs w:val="24"/>
        </w:rPr>
        <w:t>pieejamos</w:t>
      </w:r>
      <w:r w:rsidR="0051394E" w:rsidRPr="008C3A5A">
        <w:rPr>
          <w:rFonts w:ascii="Times New Roman" w:hAnsi="Times New Roman" w:cs="Times New Roman"/>
          <w:szCs w:val="24"/>
        </w:rPr>
        <w:t xml:space="preserve"> </w:t>
      </w:r>
      <w:proofErr w:type="spellStart"/>
      <w:r w:rsidR="0051394E" w:rsidRPr="008C3A5A">
        <w:rPr>
          <w:rFonts w:ascii="Times New Roman" w:hAnsi="Times New Roman" w:cs="Times New Roman"/>
          <w:szCs w:val="24"/>
        </w:rPr>
        <w:t>bioreaktorus</w:t>
      </w:r>
      <w:proofErr w:type="spellEnd"/>
      <w:r w:rsidR="0051394E" w:rsidRPr="008C3A5A">
        <w:rPr>
          <w:rFonts w:ascii="Times New Roman" w:hAnsi="Times New Roman" w:cs="Times New Roman"/>
          <w:szCs w:val="24"/>
        </w:rPr>
        <w:t xml:space="preserve">. </w:t>
      </w:r>
    </w:p>
    <w:p w14:paraId="0B16D25F" w14:textId="357616B7" w:rsidR="0051394E" w:rsidRPr="008C3A5A" w:rsidRDefault="00DB259A" w:rsidP="00526F9B">
      <w:pPr>
        <w:spacing w:before="120" w:after="120"/>
        <w:ind w:firstLine="720"/>
        <w:rPr>
          <w:rFonts w:ascii="Times New Roman" w:hAnsi="Times New Roman" w:cs="Times New Roman"/>
          <w:szCs w:val="24"/>
        </w:rPr>
      </w:pPr>
      <w:r w:rsidRPr="008C3A5A">
        <w:rPr>
          <w:rFonts w:ascii="Times New Roman" w:hAnsi="Times New Roman" w:cs="Times New Roman"/>
          <w:szCs w:val="24"/>
        </w:rPr>
        <w:t xml:space="preserve">Notekūdeņu dūņu </w:t>
      </w:r>
      <w:r w:rsidR="0051394E" w:rsidRPr="008C3A5A">
        <w:rPr>
          <w:rFonts w:ascii="Times New Roman" w:hAnsi="Times New Roman" w:cs="Times New Roman"/>
          <w:szCs w:val="24"/>
        </w:rPr>
        <w:t xml:space="preserve">centralizēta savākšana palīdz ievērot </w:t>
      </w:r>
      <w:r w:rsidRPr="008C3A5A">
        <w:rPr>
          <w:rFonts w:ascii="Times New Roman" w:hAnsi="Times New Roman" w:cs="Times New Roman"/>
          <w:szCs w:val="24"/>
        </w:rPr>
        <w:t xml:space="preserve">precīzus </w:t>
      </w:r>
      <w:r w:rsidR="0051394E" w:rsidRPr="008C3A5A">
        <w:rPr>
          <w:rFonts w:ascii="Times New Roman" w:hAnsi="Times New Roman" w:cs="Times New Roman"/>
          <w:szCs w:val="24"/>
        </w:rPr>
        <w:t xml:space="preserve">tehnoloģiskos procesus, </w:t>
      </w:r>
      <w:r w:rsidRPr="008C3A5A">
        <w:rPr>
          <w:rFonts w:ascii="Times New Roman" w:hAnsi="Times New Roman" w:cs="Times New Roman"/>
          <w:szCs w:val="24"/>
        </w:rPr>
        <w:t>nodrošināt</w:t>
      </w:r>
      <w:r w:rsidR="0051394E" w:rsidRPr="008C3A5A">
        <w:rPr>
          <w:rFonts w:ascii="Times New Roman" w:hAnsi="Times New Roman" w:cs="Times New Roman"/>
          <w:szCs w:val="24"/>
        </w:rPr>
        <w:t xml:space="preserve"> augstu</w:t>
      </w:r>
      <w:r w:rsidRPr="008C3A5A">
        <w:rPr>
          <w:rFonts w:ascii="Times New Roman" w:hAnsi="Times New Roman" w:cs="Times New Roman"/>
          <w:szCs w:val="24"/>
        </w:rPr>
        <w:t xml:space="preserve"> pārstrādāto notekūdeņu </w:t>
      </w:r>
      <w:r w:rsidR="0051394E" w:rsidRPr="008C3A5A">
        <w:rPr>
          <w:rFonts w:ascii="Times New Roman" w:hAnsi="Times New Roman" w:cs="Times New Roman"/>
          <w:szCs w:val="24"/>
        </w:rPr>
        <w:t xml:space="preserve">dūņu kvalitāti un drošu izmantošanu lauksaimniecībā. </w:t>
      </w:r>
      <w:r w:rsidR="0051394E" w:rsidRPr="008C3A5A">
        <w:rPr>
          <w:rFonts w:ascii="Times New Roman" w:hAnsi="Times New Roman" w:cs="Times New Roman"/>
          <w:szCs w:val="24"/>
          <w:u w:val="single"/>
        </w:rPr>
        <w:t xml:space="preserve">Pieņemot lēmumu par pareizāko alternatīvo risinājumu un rīcību, </w:t>
      </w:r>
      <w:r w:rsidRPr="008C3A5A">
        <w:rPr>
          <w:rFonts w:ascii="Times New Roman" w:hAnsi="Times New Roman" w:cs="Times New Roman"/>
          <w:szCs w:val="24"/>
          <w:u w:val="single"/>
        </w:rPr>
        <w:t>Īrijas notekūdeņu dūņu stratēģijā</w:t>
      </w:r>
      <w:r w:rsidR="0051394E" w:rsidRPr="008C3A5A">
        <w:rPr>
          <w:rFonts w:ascii="Times New Roman" w:hAnsi="Times New Roman" w:cs="Times New Roman"/>
          <w:szCs w:val="24"/>
          <w:u w:val="single"/>
        </w:rPr>
        <w:t xml:space="preserve"> izmantoti sekojoši vērtēšanas kritēriji</w:t>
      </w:r>
      <w:r w:rsidR="0051394E" w:rsidRPr="008C3A5A">
        <w:rPr>
          <w:rFonts w:ascii="Times New Roman" w:hAnsi="Times New Roman" w:cs="Times New Roman"/>
          <w:szCs w:val="24"/>
        </w:rPr>
        <w:t>:</w:t>
      </w:r>
    </w:p>
    <w:p w14:paraId="05914F0C" w14:textId="186C57EB" w:rsidR="0051394E" w:rsidRPr="008C3A5A" w:rsidRDefault="0051394E" w:rsidP="00526F9B">
      <w:pPr>
        <w:pStyle w:val="ListParagraph"/>
        <w:numPr>
          <w:ilvl w:val="0"/>
          <w:numId w:val="11"/>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Vides ietekme – emisijas gaisā, ūdenī un uz zemes, klimata izmaiņu ietekme un enerģijas izmantošana</w:t>
      </w:r>
      <w:r w:rsidR="00DB259A" w:rsidRPr="008C3A5A">
        <w:rPr>
          <w:rFonts w:ascii="Times New Roman" w:hAnsi="Times New Roman" w:cs="Times New Roman"/>
          <w:sz w:val="24"/>
          <w:szCs w:val="24"/>
        </w:rPr>
        <w:t>s efektivitāte</w:t>
      </w:r>
      <w:r w:rsidRPr="008C3A5A">
        <w:rPr>
          <w:rFonts w:ascii="Times New Roman" w:hAnsi="Times New Roman" w:cs="Times New Roman"/>
          <w:sz w:val="24"/>
          <w:szCs w:val="24"/>
        </w:rPr>
        <w:t>;</w:t>
      </w:r>
    </w:p>
    <w:p w14:paraId="32922C3E" w14:textId="77777777" w:rsidR="0051394E" w:rsidRPr="008C3A5A" w:rsidRDefault="0051394E" w:rsidP="00526F9B">
      <w:pPr>
        <w:pStyle w:val="ListParagraph"/>
        <w:numPr>
          <w:ilvl w:val="0"/>
          <w:numId w:val="11"/>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Sociālā ietekme – radītās neērtības (smakas, troksnis, sastrēgumi), sabiedriskā doma un pārtikas nekaitīgums;</w:t>
      </w:r>
    </w:p>
    <w:p w14:paraId="2CB818CC" w14:textId="77777777" w:rsidR="0051394E" w:rsidRPr="008C3A5A" w:rsidRDefault="0051394E" w:rsidP="00526F9B">
      <w:pPr>
        <w:pStyle w:val="ListParagraph"/>
        <w:numPr>
          <w:ilvl w:val="0"/>
          <w:numId w:val="11"/>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Finanšu ietekme – dzīves cikla izmaksas, enerģijas izmaksas un enerģijas atjaunošana, tehnoloģiju uzticamība.</w:t>
      </w:r>
    </w:p>
    <w:p w14:paraId="2D9C0E85" w14:textId="17AF6EF5" w:rsidR="0051394E" w:rsidRPr="008C3A5A" w:rsidRDefault="00DB259A" w:rsidP="00DB259A">
      <w:pPr>
        <w:spacing w:before="120" w:after="120"/>
        <w:ind w:firstLine="720"/>
        <w:rPr>
          <w:rFonts w:ascii="Times New Roman" w:hAnsi="Times New Roman" w:cs="Times New Roman"/>
          <w:szCs w:val="24"/>
        </w:rPr>
      </w:pPr>
      <w:r w:rsidRPr="008C3A5A">
        <w:rPr>
          <w:rFonts w:ascii="Times New Roman" w:hAnsi="Times New Roman" w:cs="Times New Roman"/>
          <w:szCs w:val="24"/>
        </w:rPr>
        <w:t>Stratēģijā iekļautais plāns</w:t>
      </w:r>
      <w:r w:rsidR="0051394E" w:rsidRPr="008C3A5A">
        <w:rPr>
          <w:rFonts w:ascii="Times New Roman" w:hAnsi="Times New Roman" w:cs="Times New Roman"/>
          <w:szCs w:val="24"/>
        </w:rPr>
        <w:t xml:space="preserve"> paredz dažādas rīcības dažādās dūņu izcelsmes un pārstrādes vietās</w:t>
      </w:r>
      <w:r w:rsidRPr="008C3A5A">
        <w:rPr>
          <w:rFonts w:ascii="Times New Roman" w:hAnsi="Times New Roman" w:cs="Times New Roman"/>
          <w:szCs w:val="24"/>
        </w:rPr>
        <w:t>, tāpēc p</w:t>
      </w:r>
      <w:r w:rsidR="0051394E" w:rsidRPr="008C3A5A">
        <w:rPr>
          <w:rFonts w:ascii="Times New Roman" w:hAnsi="Times New Roman" w:cs="Times New Roman"/>
          <w:szCs w:val="24"/>
        </w:rPr>
        <w:t>irms lēmum</w:t>
      </w:r>
      <w:r w:rsidRPr="008C3A5A">
        <w:rPr>
          <w:rFonts w:ascii="Times New Roman" w:hAnsi="Times New Roman" w:cs="Times New Roman"/>
          <w:szCs w:val="24"/>
        </w:rPr>
        <w:t xml:space="preserve">a </w:t>
      </w:r>
      <w:r w:rsidR="0051394E" w:rsidRPr="008C3A5A">
        <w:rPr>
          <w:rFonts w:ascii="Times New Roman" w:hAnsi="Times New Roman" w:cs="Times New Roman"/>
          <w:szCs w:val="24"/>
        </w:rPr>
        <w:t xml:space="preserve">par kapitālām investīcijām un atbilstošākām tehnoloģijām </w:t>
      </w:r>
      <w:r w:rsidRPr="008C3A5A">
        <w:rPr>
          <w:rFonts w:ascii="Times New Roman" w:hAnsi="Times New Roman" w:cs="Times New Roman"/>
          <w:szCs w:val="24"/>
        </w:rPr>
        <w:t xml:space="preserve">notekūdeņu </w:t>
      </w:r>
      <w:r w:rsidR="0051394E" w:rsidRPr="008C3A5A">
        <w:rPr>
          <w:rFonts w:ascii="Times New Roman" w:hAnsi="Times New Roman" w:cs="Times New Roman"/>
          <w:szCs w:val="24"/>
        </w:rPr>
        <w:t xml:space="preserve">dūņu pārstrādei, tiek ņemts vērā NAI apkalpoto iedzīvotāju skaits, novērtēta esošā </w:t>
      </w:r>
      <w:r w:rsidRPr="008C3A5A">
        <w:rPr>
          <w:rFonts w:ascii="Times New Roman" w:hAnsi="Times New Roman" w:cs="Times New Roman"/>
          <w:szCs w:val="24"/>
        </w:rPr>
        <w:t xml:space="preserve">notekūdeņu </w:t>
      </w:r>
      <w:r w:rsidR="0051394E" w:rsidRPr="008C3A5A">
        <w:rPr>
          <w:rFonts w:ascii="Times New Roman" w:hAnsi="Times New Roman" w:cs="Times New Roman"/>
          <w:szCs w:val="24"/>
        </w:rPr>
        <w:t>dūņu pārstrādes infrastruktūra un tās tālāk</w:t>
      </w:r>
      <w:r w:rsidRPr="008C3A5A">
        <w:rPr>
          <w:rFonts w:ascii="Times New Roman" w:hAnsi="Times New Roman" w:cs="Times New Roman"/>
          <w:szCs w:val="24"/>
        </w:rPr>
        <w:t>ā</w:t>
      </w:r>
      <w:r w:rsidR="0051394E" w:rsidRPr="008C3A5A">
        <w:rPr>
          <w:rFonts w:ascii="Times New Roman" w:hAnsi="Times New Roman" w:cs="Times New Roman"/>
          <w:szCs w:val="24"/>
        </w:rPr>
        <w:t xml:space="preserve">s izmantošanas potenciāls. </w:t>
      </w:r>
      <w:r w:rsidRPr="008C3A5A">
        <w:rPr>
          <w:rFonts w:ascii="Times New Roman" w:hAnsi="Times New Roman" w:cs="Times New Roman"/>
          <w:szCs w:val="24"/>
        </w:rPr>
        <w:t>Stratēģijā</w:t>
      </w:r>
      <w:r w:rsidR="0051394E" w:rsidRPr="008C3A5A">
        <w:rPr>
          <w:rFonts w:ascii="Times New Roman" w:hAnsi="Times New Roman" w:cs="Times New Roman"/>
          <w:szCs w:val="24"/>
        </w:rPr>
        <w:t xml:space="preserve"> noteikt</w:t>
      </w:r>
      <w:r w:rsidRPr="008C3A5A">
        <w:rPr>
          <w:rFonts w:ascii="Times New Roman" w:hAnsi="Times New Roman" w:cs="Times New Roman"/>
          <w:szCs w:val="24"/>
        </w:rPr>
        <w:t>a</w:t>
      </w:r>
      <w:r w:rsidR="0051394E" w:rsidRPr="008C3A5A">
        <w:rPr>
          <w:rFonts w:ascii="Times New Roman" w:hAnsi="Times New Roman" w:cs="Times New Roman"/>
          <w:szCs w:val="24"/>
        </w:rPr>
        <w:t xml:space="preserve"> </w:t>
      </w:r>
      <w:r w:rsidRPr="008C3A5A">
        <w:rPr>
          <w:rFonts w:ascii="Times New Roman" w:hAnsi="Times New Roman" w:cs="Times New Roman"/>
          <w:szCs w:val="24"/>
        </w:rPr>
        <w:t>dažāda</w:t>
      </w:r>
      <w:r w:rsidR="0051394E" w:rsidRPr="008C3A5A">
        <w:rPr>
          <w:rFonts w:ascii="Times New Roman" w:hAnsi="Times New Roman" w:cs="Times New Roman"/>
          <w:szCs w:val="24"/>
        </w:rPr>
        <w:t xml:space="preserve"> pieeja</w:t>
      </w:r>
      <w:r w:rsidRPr="008C3A5A">
        <w:rPr>
          <w:rFonts w:ascii="Times New Roman" w:hAnsi="Times New Roman" w:cs="Times New Roman"/>
          <w:szCs w:val="24"/>
        </w:rPr>
        <w:t xml:space="preserve"> notekūdeņu</w:t>
      </w:r>
      <w:r w:rsidR="0051394E" w:rsidRPr="008C3A5A">
        <w:rPr>
          <w:rFonts w:ascii="Times New Roman" w:hAnsi="Times New Roman" w:cs="Times New Roman"/>
          <w:szCs w:val="24"/>
        </w:rPr>
        <w:t xml:space="preserve"> dūņu pārstrāde</w:t>
      </w:r>
      <w:r w:rsidRPr="008C3A5A">
        <w:rPr>
          <w:rFonts w:ascii="Times New Roman" w:hAnsi="Times New Roman" w:cs="Times New Roman"/>
          <w:szCs w:val="24"/>
        </w:rPr>
        <w:t>i atkarībā no teritorijas un NAI lieluma</w:t>
      </w:r>
      <w:r w:rsidR="0051394E" w:rsidRPr="008C3A5A">
        <w:rPr>
          <w:rFonts w:ascii="Times New Roman" w:hAnsi="Times New Roman" w:cs="Times New Roman"/>
          <w:szCs w:val="24"/>
        </w:rPr>
        <w:t>:</w:t>
      </w:r>
    </w:p>
    <w:p w14:paraId="56E5D7EF" w14:textId="78D8706E" w:rsidR="0051394E" w:rsidRPr="008C3A5A" w:rsidRDefault="0051394E" w:rsidP="00526F9B">
      <w:pPr>
        <w:pStyle w:val="ListParagraph"/>
        <w:numPr>
          <w:ilvl w:val="0"/>
          <w:numId w:val="12"/>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Apdzīvotās vietās ar CE&lt;1 000 </w:t>
      </w:r>
      <w:r w:rsidR="00DB259A" w:rsidRPr="008C3A5A">
        <w:rPr>
          <w:rFonts w:ascii="Times New Roman" w:hAnsi="Times New Roman" w:cs="Times New Roman"/>
          <w:sz w:val="24"/>
          <w:szCs w:val="24"/>
        </w:rPr>
        <w:t xml:space="preserve">uzsvars uz notekūdeņu </w:t>
      </w:r>
      <w:r w:rsidRPr="008C3A5A">
        <w:rPr>
          <w:rFonts w:ascii="Times New Roman" w:hAnsi="Times New Roman" w:cs="Times New Roman"/>
          <w:sz w:val="24"/>
          <w:szCs w:val="24"/>
        </w:rPr>
        <w:t xml:space="preserve">dūņu transportēšanas izmaksu </w:t>
      </w:r>
      <w:r w:rsidR="00DB259A" w:rsidRPr="008C3A5A">
        <w:rPr>
          <w:rFonts w:ascii="Times New Roman" w:hAnsi="Times New Roman" w:cs="Times New Roman"/>
          <w:sz w:val="24"/>
          <w:szCs w:val="24"/>
        </w:rPr>
        <w:t>sa</w:t>
      </w:r>
      <w:r w:rsidRPr="008C3A5A">
        <w:rPr>
          <w:rFonts w:ascii="Times New Roman" w:hAnsi="Times New Roman" w:cs="Times New Roman"/>
          <w:sz w:val="24"/>
          <w:szCs w:val="24"/>
        </w:rPr>
        <w:t>mazināšan</w:t>
      </w:r>
      <w:r w:rsidR="00DB259A" w:rsidRPr="008C3A5A">
        <w:rPr>
          <w:rFonts w:ascii="Times New Roman" w:hAnsi="Times New Roman" w:cs="Times New Roman"/>
          <w:sz w:val="24"/>
          <w:szCs w:val="24"/>
        </w:rPr>
        <w:t>as risinājumiem,</w:t>
      </w:r>
      <w:r w:rsidRPr="008C3A5A">
        <w:rPr>
          <w:rFonts w:ascii="Times New Roman" w:hAnsi="Times New Roman" w:cs="Times New Roman"/>
          <w:sz w:val="24"/>
          <w:szCs w:val="24"/>
        </w:rPr>
        <w:t xml:space="preserve"> nevis papildu kapitālām investīcijā</w:t>
      </w:r>
      <w:r w:rsidR="00DB259A" w:rsidRPr="008C3A5A">
        <w:rPr>
          <w:rFonts w:ascii="Times New Roman" w:hAnsi="Times New Roman" w:cs="Times New Roman"/>
          <w:sz w:val="24"/>
          <w:szCs w:val="24"/>
        </w:rPr>
        <w:t>m notekūdeņu</w:t>
      </w:r>
      <w:r w:rsidR="00DB259A" w:rsidRPr="008C3A5A">
        <w:rPr>
          <w:rFonts w:ascii="Times New Roman" w:hAnsi="Times New Roman" w:cs="Times New Roman"/>
          <w:szCs w:val="24"/>
        </w:rPr>
        <w:t xml:space="preserve"> </w:t>
      </w:r>
      <w:r w:rsidRPr="008C3A5A">
        <w:rPr>
          <w:rFonts w:ascii="Times New Roman" w:hAnsi="Times New Roman" w:cs="Times New Roman"/>
          <w:sz w:val="24"/>
          <w:szCs w:val="24"/>
        </w:rPr>
        <w:t>dūņu pārstrād</w:t>
      </w:r>
      <w:r w:rsidR="00DB259A" w:rsidRPr="008C3A5A">
        <w:rPr>
          <w:rFonts w:ascii="Times New Roman" w:hAnsi="Times New Roman" w:cs="Times New Roman"/>
          <w:sz w:val="24"/>
          <w:szCs w:val="24"/>
        </w:rPr>
        <w:t>ei;</w:t>
      </w:r>
      <w:r w:rsidRPr="008C3A5A">
        <w:rPr>
          <w:rFonts w:ascii="Times New Roman" w:hAnsi="Times New Roman" w:cs="Times New Roman"/>
          <w:sz w:val="24"/>
          <w:szCs w:val="24"/>
        </w:rPr>
        <w:t xml:space="preserve"> </w:t>
      </w:r>
    </w:p>
    <w:p w14:paraId="4A99E0F0" w14:textId="57558E0B" w:rsidR="0051394E" w:rsidRPr="008C3A5A" w:rsidRDefault="0051394E" w:rsidP="00526F9B">
      <w:pPr>
        <w:pStyle w:val="ListParagraph"/>
        <w:numPr>
          <w:ilvl w:val="0"/>
          <w:numId w:val="12"/>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NAI ar CE</w:t>
      </w:r>
      <w:r w:rsidR="00DB259A" w:rsidRPr="008C3A5A">
        <w:rPr>
          <w:rFonts w:ascii="Times New Roman" w:hAnsi="Times New Roman" w:cs="Times New Roman"/>
          <w:sz w:val="24"/>
          <w:szCs w:val="24"/>
        </w:rPr>
        <w:t xml:space="preserve"> </w:t>
      </w:r>
      <w:r w:rsidRPr="008C3A5A">
        <w:rPr>
          <w:rFonts w:ascii="Times New Roman" w:hAnsi="Times New Roman" w:cs="Times New Roman"/>
          <w:sz w:val="24"/>
          <w:szCs w:val="24"/>
        </w:rPr>
        <w:t xml:space="preserve">1000 – 2000 </w:t>
      </w:r>
      <w:r w:rsidR="00DB259A" w:rsidRPr="008C3A5A">
        <w:rPr>
          <w:rFonts w:ascii="Times New Roman" w:hAnsi="Times New Roman" w:cs="Times New Roman"/>
          <w:sz w:val="24"/>
          <w:szCs w:val="24"/>
        </w:rPr>
        <w:t>prioritāri</w:t>
      </w:r>
      <w:r w:rsidRPr="008C3A5A">
        <w:rPr>
          <w:rFonts w:ascii="Times New Roman" w:hAnsi="Times New Roman" w:cs="Times New Roman"/>
          <w:sz w:val="24"/>
          <w:szCs w:val="24"/>
        </w:rPr>
        <w:t xml:space="preserve"> </w:t>
      </w:r>
      <w:r w:rsidR="00DB259A" w:rsidRPr="008C3A5A">
        <w:rPr>
          <w:rFonts w:ascii="Times New Roman" w:hAnsi="Times New Roman" w:cs="Times New Roman"/>
          <w:sz w:val="24"/>
          <w:szCs w:val="24"/>
        </w:rPr>
        <w:t>jādomā</w:t>
      </w:r>
      <w:r w:rsidRPr="008C3A5A">
        <w:rPr>
          <w:rFonts w:ascii="Times New Roman" w:hAnsi="Times New Roman" w:cs="Times New Roman"/>
          <w:sz w:val="24"/>
          <w:szCs w:val="24"/>
        </w:rPr>
        <w:t xml:space="preserve"> par dūņu biezināšanu pirms transportēšanas</w:t>
      </w:r>
      <w:r w:rsidR="00DB259A" w:rsidRPr="008C3A5A">
        <w:rPr>
          <w:rFonts w:ascii="Times New Roman" w:hAnsi="Times New Roman" w:cs="Times New Roman"/>
          <w:sz w:val="24"/>
          <w:szCs w:val="24"/>
        </w:rPr>
        <w:t>;</w:t>
      </w:r>
      <w:r w:rsidRPr="008C3A5A">
        <w:rPr>
          <w:rFonts w:ascii="Times New Roman" w:hAnsi="Times New Roman" w:cs="Times New Roman"/>
          <w:sz w:val="24"/>
          <w:szCs w:val="24"/>
        </w:rPr>
        <w:t xml:space="preserve"> </w:t>
      </w:r>
    </w:p>
    <w:p w14:paraId="64393D0E" w14:textId="320D9479" w:rsidR="00DB259A" w:rsidRPr="008C3A5A" w:rsidRDefault="0051394E" w:rsidP="00526F9B">
      <w:pPr>
        <w:pStyle w:val="ListParagraph"/>
        <w:numPr>
          <w:ilvl w:val="0"/>
          <w:numId w:val="12"/>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ar CE&gt;2000 </w:t>
      </w:r>
      <w:r w:rsidR="00DB259A" w:rsidRPr="008C3A5A">
        <w:rPr>
          <w:rFonts w:ascii="Times New Roman" w:hAnsi="Times New Roman" w:cs="Times New Roman"/>
          <w:sz w:val="24"/>
          <w:szCs w:val="24"/>
        </w:rPr>
        <w:t>jālemj</w:t>
      </w:r>
      <w:r w:rsidRPr="008C3A5A">
        <w:rPr>
          <w:rFonts w:ascii="Times New Roman" w:hAnsi="Times New Roman" w:cs="Times New Roman"/>
          <w:sz w:val="24"/>
          <w:szCs w:val="24"/>
        </w:rPr>
        <w:t xml:space="preserve"> par</w:t>
      </w:r>
      <w:r w:rsidR="00DB259A" w:rsidRPr="008C3A5A">
        <w:rPr>
          <w:rFonts w:ascii="Times New Roman" w:hAnsi="Times New Roman" w:cs="Times New Roman"/>
          <w:sz w:val="24"/>
          <w:szCs w:val="24"/>
        </w:rPr>
        <w:t xml:space="preserve"> notekūdeņu</w:t>
      </w:r>
      <w:r w:rsidRPr="008C3A5A">
        <w:rPr>
          <w:rFonts w:ascii="Times New Roman" w:hAnsi="Times New Roman" w:cs="Times New Roman"/>
          <w:sz w:val="24"/>
          <w:szCs w:val="24"/>
        </w:rPr>
        <w:t xml:space="preserve"> dūņu atūdeņošanas iekārtu izbūvi tikai pēc tam, kad ir novērtēti citi alternatīvie risinājumi </w:t>
      </w:r>
      <w:r w:rsidR="00DB259A" w:rsidRPr="008C3A5A">
        <w:rPr>
          <w:rFonts w:ascii="Times New Roman" w:hAnsi="Times New Roman" w:cs="Times New Roman"/>
          <w:sz w:val="24"/>
          <w:szCs w:val="24"/>
        </w:rPr>
        <w:t>–</w:t>
      </w:r>
      <w:r w:rsidRPr="008C3A5A">
        <w:rPr>
          <w:rFonts w:ascii="Times New Roman" w:hAnsi="Times New Roman" w:cs="Times New Roman"/>
          <w:sz w:val="24"/>
          <w:szCs w:val="24"/>
        </w:rPr>
        <w:t xml:space="preserve"> </w:t>
      </w:r>
      <w:r w:rsidR="00DB259A"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 xml:space="preserve">dūņu gravitācijas biezināšana vai mehāniska biezināšanu, vai </w:t>
      </w:r>
      <w:r w:rsidR="00DB259A"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 xml:space="preserve">dūņu lauki. Minimālais sausnes saturs </w:t>
      </w:r>
      <w:r w:rsidR="00DB259A"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dūņās, kas izvedamas no šādām NAI ir 3%</w:t>
      </w:r>
      <w:r w:rsidR="00DB259A" w:rsidRPr="008C3A5A">
        <w:rPr>
          <w:rFonts w:ascii="Times New Roman" w:hAnsi="Times New Roman" w:cs="Times New Roman"/>
          <w:sz w:val="24"/>
          <w:szCs w:val="24"/>
        </w:rPr>
        <w:t>;</w:t>
      </w:r>
      <w:r w:rsidRPr="008C3A5A">
        <w:rPr>
          <w:rFonts w:ascii="Times New Roman" w:hAnsi="Times New Roman" w:cs="Times New Roman"/>
          <w:sz w:val="24"/>
          <w:szCs w:val="24"/>
        </w:rPr>
        <w:t xml:space="preserve"> </w:t>
      </w:r>
    </w:p>
    <w:p w14:paraId="0C572D5C" w14:textId="686DE64E" w:rsidR="0051394E" w:rsidRPr="008C3A5A" w:rsidRDefault="0051394E" w:rsidP="00526F9B">
      <w:pPr>
        <w:pStyle w:val="ListParagraph"/>
        <w:numPr>
          <w:ilvl w:val="0"/>
          <w:numId w:val="12"/>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ar CE 2000 – 5000 jāveic transporta izmaksu salīdzinājums </w:t>
      </w:r>
      <w:r w:rsidR="00844F56" w:rsidRPr="008C3A5A">
        <w:rPr>
          <w:rFonts w:ascii="Times New Roman" w:hAnsi="Times New Roman" w:cs="Times New Roman"/>
          <w:sz w:val="24"/>
          <w:szCs w:val="24"/>
        </w:rPr>
        <w:t>ar</w:t>
      </w:r>
      <w:r w:rsidRPr="008C3A5A">
        <w:rPr>
          <w:rFonts w:ascii="Times New Roman" w:hAnsi="Times New Roman" w:cs="Times New Roman"/>
          <w:sz w:val="24"/>
          <w:szCs w:val="24"/>
        </w:rPr>
        <w:t xml:space="preserve"> mehānisko iekārtu uzstādīšan</w:t>
      </w:r>
      <w:r w:rsidR="00844F56" w:rsidRPr="008C3A5A">
        <w:rPr>
          <w:rFonts w:ascii="Times New Roman" w:hAnsi="Times New Roman" w:cs="Times New Roman"/>
          <w:sz w:val="24"/>
          <w:szCs w:val="24"/>
        </w:rPr>
        <w:t>as</w:t>
      </w:r>
      <w:r w:rsidRPr="008C3A5A">
        <w:rPr>
          <w:rFonts w:ascii="Times New Roman" w:hAnsi="Times New Roman" w:cs="Times New Roman"/>
          <w:sz w:val="24"/>
          <w:szCs w:val="24"/>
        </w:rPr>
        <w:t>, uzturēšan</w:t>
      </w:r>
      <w:r w:rsidR="00844F56" w:rsidRPr="008C3A5A">
        <w:rPr>
          <w:rFonts w:ascii="Times New Roman" w:hAnsi="Times New Roman" w:cs="Times New Roman"/>
          <w:sz w:val="24"/>
          <w:szCs w:val="24"/>
        </w:rPr>
        <w:t>as un citām ekspluatācijas</w:t>
      </w:r>
      <w:r w:rsidRPr="008C3A5A">
        <w:rPr>
          <w:rFonts w:ascii="Times New Roman" w:hAnsi="Times New Roman" w:cs="Times New Roman"/>
          <w:sz w:val="24"/>
          <w:szCs w:val="24"/>
        </w:rPr>
        <w:t xml:space="preserve"> izmaksu pozīcijām. </w:t>
      </w:r>
      <w:r w:rsidR="00844F56" w:rsidRPr="008C3A5A">
        <w:rPr>
          <w:rFonts w:ascii="Times New Roman" w:hAnsi="Times New Roman" w:cs="Times New Roman"/>
          <w:sz w:val="24"/>
          <w:szCs w:val="24"/>
        </w:rPr>
        <w:t>Visbiežāk notekūdeņu d</w:t>
      </w:r>
      <w:r w:rsidRPr="008C3A5A">
        <w:rPr>
          <w:rFonts w:ascii="Times New Roman" w:hAnsi="Times New Roman" w:cs="Times New Roman"/>
          <w:sz w:val="24"/>
          <w:szCs w:val="24"/>
        </w:rPr>
        <w:t>ūņu mehāniska atūdeņošana nav ekonomiski pamatota NAI ar CE&lt;5000</w:t>
      </w:r>
      <w:r w:rsidR="00844F56" w:rsidRPr="008C3A5A">
        <w:rPr>
          <w:rFonts w:ascii="Times New Roman" w:hAnsi="Times New Roman" w:cs="Times New Roman"/>
          <w:sz w:val="24"/>
          <w:szCs w:val="24"/>
        </w:rPr>
        <w:t>;</w:t>
      </w:r>
    </w:p>
    <w:p w14:paraId="0773D18E" w14:textId="1F9B097F" w:rsidR="0051394E" w:rsidRPr="008C3A5A" w:rsidRDefault="0051394E" w:rsidP="00526F9B">
      <w:pPr>
        <w:pStyle w:val="ListParagraph"/>
        <w:numPr>
          <w:ilvl w:val="0"/>
          <w:numId w:val="12"/>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ar CE&gt;5000, ir jāveic </w:t>
      </w:r>
      <w:r w:rsidR="00844F56"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 xml:space="preserve">dūņu mehāniska atūdeņošana, ja </w:t>
      </w:r>
      <w:r w:rsidR="00844F56" w:rsidRPr="008C3A5A">
        <w:rPr>
          <w:rFonts w:ascii="Times New Roman" w:hAnsi="Times New Roman" w:cs="Times New Roman"/>
          <w:sz w:val="24"/>
          <w:szCs w:val="24"/>
        </w:rPr>
        <w:t xml:space="preserve">notekūdeņu </w:t>
      </w:r>
      <w:r w:rsidRPr="008C3A5A">
        <w:rPr>
          <w:rFonts w:ascii="Times New Roman" w:hAnsi="Times New Roman" w:cs="Times New Roman"/>
          <w:sz w:val="24"/>
          <w:szCs w:val="24"/>
        </w:rPr>
        <w:t>dūņu transportēšana</w:t>
      </w:r>
      <w:r w:rsidR="00844F56" w:rsidRPr="008C3A5A">
        <w:rPr>
          <w:rFonts w:ascii="Times New Roman" w:hAnsi="Times New Roman" w:cs="Times New Roman"/>
          <w:sz w:val="24"/>
          <w:szCs w:val="24"/>
        </w:rPr>
        <w:t xml:space="preserve">s attālums ir </w:t>
      </w:r>
      <w:r w:rsidRPr="008C3A5A">
        <w:rPr>
          <w:rFonts w:ascii="Times New Roman" w:hAnsi="Times New Roman" w:cs="Times New Roman"/>
          <w:sz w:val="24"/>
          <w:szCs w:val="24"/>
        </w:rPr>
        <w:t xml:space="preserve">vairāk </w:t>
      </w:r>
      <w:r w:rsidR="00844F56" w:rsidRPr="008C3A5A">
        <w:rPr>
          <w:rFonts w:ascii="Times New Roman" w:hAnsi="Times New Roman" w:cs="Times New Roman"/>
          <w:sz w:val="24"/>
          <w:szCs w:val="24"/>
        </w:rPr>
        <w:t>ne</w:t>
      </w:r>
      <w:r w:rsidRPr="008C3A5A">
        <w:rPr>
          <w:rFonts w:ascii="Times New Roman" w:hAnsi="Times New Roman" w:cs="Times New Roman"/>
          <w:sz w:val="24"/>
          <w:szCs w:val="24"/>
        </w:rPr>
        <w:t>kā 20 km</w:t>
      </w:r>
      <w:r w:rsidR="00844F56" w:rsidRPr="008C3A5A">
        <w:rPr>
          <w:rFonts w:ascii="Times New Roman" w:hAnsi="Times New Roman" w:cs="Times New Roman"/>
          <w:sz w:val="24"/>
          <w:szCs w:val="24"/>
        </w:rPr>
        <w:t>;</w:t>
      </w:r>
    </w:p>
    <w:p w14:paraId="05327034" w14:textId="77777777" w:rsidR="00844F56" w:rsidRPr="008C3A5A" w:rsidRDefault="0051394E" w:rsidP="00526F9B">
      <w:pPr>
        <w:pStyle w:val="ListParagraph"/>
        <w:numPr>
          <w:ilvl w:val="0"/>
          <w:numId w:val="12"/>
        </w:numPr>
        <w:spacing w:before="120" w:after="120"/>
        <w:ind w:left="1134"/>
        <w:jc w:val="both"/>
        <w:rPr>
          <w:rFonts w:ascii="Times New Roman" w:hAnsi="Times New Roman" w:cs="Times New Roman"/>
          <w:szCs w:val="24"/>
        </w:rPr>
      </w:pPr>
      <w:r w:rsidRPr="008C3A5A">
        <w:rPr>
          <w:rFonts w:ascii="Times New Roman" w:hAnsi="Times New Roman" w:cs="Times New Roman"/>
          <w:sz w:val="24"/>
          <w:szCs w:val="24"/>
        </w:rPr>
        <w:t xml:space="preserve">Visās NAI ar CE&gt;10 000 ir </w:t>
      </w:r>
      <w:r w:rsidR="00844F56" w:rsidRPr="008C3A5A">
        <w:rPr>
          <w:rFonts w:ascii="Times New Roman" w:hAnsi="Times New Roman" w:cs="Times New Roman"/>
          <w:sz w:val="24"/>
          <w:szCs w:val="24"/>
        </w:rPr>
        <w:t>jāveic notekūdeņu dūņu</w:t>
      </w:r>
      <w:r w:rsidRPr="008C3A5A">
        <w:rPr>
          <w:rFonts w:ascii="Times New Roman" w:hAnsi="Times New Roman" w:cs="Times New Roman"/>
          <w:sz w:val="24"/>
          <w:szCs w:val="24"/>
        </w:rPr>
        <w:t xml:space="preserve"> mehānisk</w:t>
      </w:r>
      <w:r w:rsidR="00844F56" w:rsidRPr="008C3A5A">
        <w:rPr>
          <w:rFonts w:ascii="Times New Roman" w:hAnsi="Times New Roman" w:cs="Times New Roman"/>
          <w:sz w:val="24"/>
          <w:szCs w:val="24"/>
        </w:rPr>
        <w:t xml:space="preserve">ā </w:t>
      </w:r>
      <w:r w:rsidRPr="008C3A5A">
        <w:rPr>
          <w:rFonts w:ascii="Times New Roman" w:hAnsi="Times New Roman" w:cs="Times New Roman"/>
          <w:sz w:val="24"/>
          <w:szCs w:val="24"/>
        </w:rPr>
        <w:t>atūdeņošana</w:t>
      </w:r>
      <w:r w:rsidR="00844F56" w:rsidRPr="008C3A5A">
        <w:rPr>
          <w:rFonts w:ascii="Times New Roman" w:hAnsi="Times New Roman" w:cs="Times New Roman"/>
          <w:sz w:val="24"/>
          <w:szCs w:val="24"/>
        </w:rPr>
        <w:t>, nodrošinot minimālo sausnes daudzumu 18% apmērā</w:t>
      </w:r>
      <w:r w:rsidRPr="008C3A5A">
        <w:rPr>
          <w:rFonts w:ascii="Times New Roman" w:hAnsi="Times New Roman" w:cs="Times New Roman"/>
          <w:sz w:val="24"/>
          <w:szCs w:val="24"/>
        </w:rPr>
        <w:t xml:space="preserve">. </w:t>
      </w:r>
    </w:p>
    <w:p w14:paraId="4D584ECD" w14:textId="526F21BB" w:rsidR="0051394E" w:rsidRPr="008C3A5A" w:rsidRDefault="00844F56" w:rsidP="00844F56">
      <w:pPr>
        <w:spacing w:before="120" w:after="120"/>
        <w:ind w:firstLine="720"/>
        <w:rPr>
          <w:rFonts w:ascii="Times New Roman" w:hAnsi="Times New Roman" w:cs="Times New Roman"/>
          <w:szCs w:val="24"/>
        </w:rPr>
      </w:pPr>
      <w:r w:rsidRPr="008C3A5A">
        <w:rPr>
          <w:rFonts w:ascii="Times New Roman" w:hAnsi="Times New Roman" w:cs="Times New Roman"/>
          <w:szCs w:val="24"/>
        </w:rPr>
        <w:t>Īrijas notekūdeņu dūņu stratēģijā ir</w:t>
      </w:r>
      <w:r w:rsidR="0051394E" w:rsidRPr="008C3A5A">
        <w:rPr>
          <w:rFonts w:ascii="Times New Roman" w:hAnsi="Times New Roman" w:cs="Times New Roman"/>
          <w:szCs w:val="24"/>
        </w:rPr>
        <w:t xml:space="preserve"> noteiktas </w:t>
      </w:r>
      <w:r w:rsidRPr="008C3A5A">
        <w:rPr>
          <w:rFonts w:ascii="Times New Roman" w:hAnsi="Times New Roman" w:cs="Times New Roman"/>
          <w:szCs w:val="24"/>
        </w:rPr>
        <w:t>vairākas notekūdeņu</w:t>
      </w:r>
      <w:r w:rsidR="0051394E" w:rsidRPr="008C3A5A">
        <w:rPr>
          <w:rFonts w:ascii="Times New Roman" w:hAnsi="Times New Roman" w:cs="Times New Roman"/>
          <w:szCs w:val="24"/>
        </w:rPr>
        <w:t xml:space="preserve"> dūņu transportēšanas ekonomiskā</w:t>
      </w:r>
      <w:r w:rsidRPr="008C3A5A">
        <w:rPr>
          <w:rFonts w:ascii="Times New Roman" w:hAnsi="Times New Roman" w:cs="Times New Roman"/>
          <w:szCs w:val="24"/>
        </w:rPr>
        <w:t>s</w:t>
      </w:r>
      <w:r w:rsidR="0051394E" w:rsidRPr="008C3A5A">
        <w:rPr>
          <w:rFonts w:ascii="Times New Roman" w:hAnsi="Times New Roman" w:cs="Times New Roman"/>
          <w:szCs w:val="24"/>
        </w:rPr>
        <w:t xml:space="preserve"> robežas</w:t>
      </w:r>
      <w:r w:rsidRPr="008C3A5A">
        <w:rPr>
          <w:rFonts w:ascii="Times New Roman" w:hAnsi="Times New Roman" w:cs="Times New Roman"/>
          <w:szCs w:val="24"/>
        </w:rPr>
        <w:t xml:space="preserve"> atkarībā no NAI attīrīšanas jaudas</w:t>
      </w:r>
      <w:r w:rsidR="0051394E" w:rsidRPr="008C3A5A">
        <w:rPr>
          <w:rFonts w:ascii="Times New Roman" w:hAnsi="Times New Roman" w:cs="Times New Roman"/>
          <w:szCs w:val="24"/>
        </w:rPr>
        <w:t>:</w:t>
      </w:r>
    </w:p>
    <w:p w14:paraId="4FD3ED55" w14:textId="58B0DAC5" w:rsidR="0051394E" w:rsidRPr="008C3A5A" w:rsidRDefault="00844F56" w:rsidP="00526F9B">
      <w:pPr>
        <w:pStyle w:val="ListParagraph"/>
        <w:numPr>
          <w:ilvl w:val="0"/>
          <w:numId w:val="13"/>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w:t>
      </w:r>
      <w:r w:rsidR="0051394E" w:rsidRPr="008C3A5A">
        <w:rPr>
          <w:rFonts w:ascii="Times New Roman" w:hAnsi="Times New Roman" w:cs="Times New Roman"/>
          <w:sz w:val="24"/>
          <w:szCs w:val="24"/>
        </w:rPr>
        <w:t xml:space="preserve">ar CE&lt;500 līdz 50 km </w:t>
      </w:r>
    </w:p>
    <w:p w14:paraId="1044B989" w14:textId="0C0EE746" w:rsidR="0051394E" w:rsidRPr="008C3A5A" w:rsidRDefault="00844F56" w:rsidP="00526F9B">
      <w:pPr>
        <w:pStyle w:val="ListParagraph"/>
        <w:numPr>
          <w:ilvl w:val="0"/>
          <w:numId w:val="13"/>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w:t>
      </w:r>
      <w:r w:rsidR="0051394E" w:rsidRPr="008C3A5A">
        <w:rPr>
          <w:rFonts w:ascii="Times New Roman" w:hAnsi="Times New Roman" w:cs="Times New Roman"/>
          <w:sz w:val="24"/>
          <w:szCs w:val="24"/>
        </w:rPr>
        <w:t>ar CE no 500 – 1 000 līdz 30 km,</w:t>
      </w:r>
    </w:p>
    <w:p w14:paraId="378E8693" w14:textId="6F131940" w:rsidR="0051394E" w:rsidRPr="008C3A5A" w:rsidRDefault="00844F56" w:rsidP="00526F9B">
      <w:pPr>
        <w:pStyle w:val="ListParagraph"/>
        <w:numPr>
          <w:ilvl w:val="0"/>
          <w:numId w:val="13"/>
        </w:numPr>
        <w:spacing w:before="120" w:after="120"/>
        <w:ind w:left="1134"/>
        <w:jc w:val="both"/>
        <w:rPr>
          <w:rFonts w:ascii="Times New Roman" w:hAnsi="Times New Roman" w:cs="Times New Roman"/>
          <w:sz w:val="24"/>
          <w:szCs w:val="24"/>
        </w:rPr>
      </w:pPr>
      <w:r w:rsidRPr="008C3A5A">
        <w:rPr>
          <w:rFonts w:ascii="Times New Roman" w:hAnsi="Times New Roman" w:cs="Times New Roman"/>
          <w:sz w:val="24"/>
          <w:szCs w:val="24"/>
        </w:rPr>
        <w:t xml:space="preserve">NAI </w:t>
      </w:r>
      <w:r w:rsidR="0051394E" w:rsidRPr="008C3A5A">
        <w:rPr>
          <w:rFonts w:ascii="Times New Roman" w:hAnsi="Times New Roman" w:cs="Times New Roman"/>
          <w:sz w:val="24"/>
          <w:szCs w:val="24"/>
        </w:rPr>
        <w:t>no 1 000 – 2 000 līdz</w:t>
      </w:r>
      <w:r w:rsidR="00526F9B" w:rsidRPr="008C3A5A">
        <w:rPr>
          <w:rFonts w:ascii="Times New Roman" w:hAnsi="Times New Roman" w:cs="Times New Roman"/>
          <w:sz w:val="24"/>
          <w:szCs w:val="24"/>
        </w:rPr>
        <w:t xml:space="preserve"> 20 km.</w:t>
      </w:r>
      <w:r w:rsidR="0051394E" w:rsidRPr="008C3A5A">
        <w:rPr>
          <w:rFonts w:ascii="Times New Roman" w:hAnsi="Times New Roman" w:cs="Times New Roman"/>
          <w:sz w:val="24"/>
          <w:szCs w:val="24"/>
        </w:rPr>
        <w:t xml:space="preserve"> </w:t>
      </w:r>
    </w:p>
    <w:p w14:paraId="71CD8C04" w14:textId="7B4EF7B8" w:rsidR="0051394E" w:rsidRPr="008C3A5A" w:rsidRDefault="0051394E" w:rsidP="00844F56">
      <w:pPr>
        <w:pStyle w:val="NormalWeb"/>
        <w:shd w:val="clear" w:color="auto" w:fill="FFFFFF"/>
        <w:spacing w:before="120" w:beforeAutospacing="0" w:after="120" w:afterAutospacing="0" w:line="276" w:lineRule="auto"/>
        <w:ind w:firstLine="720"/>
        <w:jc w:val="both"/>
        <w:rPr>
          <w:rFonts w:eastAsiaTheme="minorHAnsi"/>
          <w:lang w:val="lv-LV"/>
        </w:rPr>
      </w:pPr>
      <w:r w:rsidRPr="008C3A5A">
        <w:rPr>
          <w:rFonts w:eastAsiaTheme="minorHAnsi"/>
          <w:lang w:val="lv-LV"/>
        </w:rPr>
        <w:t xml:space="preserve">Liela vērība </w:t>
      </w:r>
      <w:r w:rsidR="00844F56" w:rsidRPr="008C3A5A">
        <w:rPr>
          <w:rFonts w:eastAsiaTheme="minorHAnsi"/>
          <w:lang w:val="lv-LV"/>
        </w:rPr>
        <w:t xml:space="preserve">Īrijā </w:t>
      </w:r>
      <w:r w:rsidRPr="008C3A5A">
        <w:rPr>
          <w:rFonts w:eastAsiaTheme="minorHAnsi"/>
          <w:lang w:val="lv-LV"/>
        </w:rPr>
        <w:t xml:space="preserve">tiek pievērsta dūņu </w:t>
      </w:r>
      <w:proofErr w:type="spellStart"/>
      <w:r w:rsidRPr="008C3A5A">
        <w:rPr>
          <w:rFonts w:eastAsiaTheme="minorHAnsi"/>
          <w:lang w:val="lv-LV"/>
        </w:rPr>
        <w:t>higienizācijai</w:t>
      </w:r>
      <w:proofErr w:type="spellEnd"/>
      <w:r w:rsidR="00844F56" w:rsidRPr="008C3A5A">
        <w:rPr>
          <w:rFonts w:eastAsiaTheme="minorHAnsi"/>
          <w:lang w:val="lv-LV"/>
        </w:rPr>
        <w:t>, kā</w:t>
      </w:r>
      <w:r w:rsidRPr="008C3A5A">
        <w:rPr>
          <w:rFonts w:eastAsiaTheme="minorHAnsi"/>
          <w:lang w:val="lv-LV"/>
        </w:rPr>
        <w:t xml:space="preserve"> neperspektīv</w:t>
      </w:r>
      <w:r w:rsidR="00844F56" w:rsidRPr="008C3A5A">
        <w:rPr>
          <w:rFonts w:eastAsiaTheme="minorHAnsi"/>
          <w:lang w:val="lv-LV"/>
        </w:rPr>
        <w:t>us</w:t>
      </w:r>
      <w:r w:rsidRPr="008C3A5A">
        <w:rPr>
          <w:rFonts w:eastAsiaTheme="minorHAnsi"/>
          <w:lang w:val="lv-LV"/>
        </w:rPr>
        <w:t xml:space="preserve"> risinājum</w:t>
      </w:r>
      <w:r w:rsidR="00844F56" w:rsidRPr="008C3A5A">
        <w:rPr>
          <w:rFonts w:eastAsiaTheme="minorHAnsi"/>
          <w:lang w:val="lv-LV"/>
        </w:rPr>
        <w:t>us atzīstot</w:t>
      </w:r>
      <w:r w:rsidR="00844F56" w:rsidRPr="008C3A5A">
        <w:rPr>
          <w:lang w:val="lv-LV"/>
        </w:rPr>
        <w:t xml:space="preserve"> notekūdeņu</w:t>
      </w:r>
      <w:r w:rsidRPr="008C3A5A">
        <w:rPr>
          <w:rFonts w:eastAsiaTheme="minorHAnsi"/>
          <w:lang w:val="lv-LV"/>
        </w:rPr>
        <w:t xml:space="preserve"> dūņu kaļķošan</w:t>
      </w:r>
      <w:r w:rsidR="00844F56" w:rsidRPr="008C3A5A">
        <w:rPr>
          <w:rFonts w:eastAsiaTheme="minorHAnsi"/>
          <w:lang w:val="lv-LV"/>
        </w:rPr>
        <w:t>u</w:t>
      </w:r>
      <w:r w:rsidRPr="008C3A5A">
        <w:rPr>
          <w:rFonts w:eastAsiaTheme="minorHAnsi"/>
          <w:lang w:val="lv-LV"/>
        </w:rPr>
        <w:t xml:space="preserve"> un žāvēšana. Šobrīd Īrijā </w:t>
      </w:r>
      <w:r w:rsidR="00844F56" w:rsidRPr="008C3A5A">
        <w:rPr>
          <w:rFonts w:eastAsiaTheme="minorHAnsi"/>
          <w:lang w:val="lv-LV"/>
        </w:rPr>
        <w:t>šie risinājumi</w:t>
      </w:r>
      <w:r w:rsidRPr="008C3A5A">
        <w:rPr>
          <w:rFonts w:eastAsiaTheme="minorHAnsi"/>
          <w:lang w:val="lv-LV"/>
        </w:rPr>
        <w:t xml:space="preserve"> tiek plaši izmantoti, jo to paredzēja iepriekšējie</w:t>
      </w:r>
      <w:r w:rsidR="00844F56" w:rsidRPr="008C3A5A">
        <w:rPr>
          <w:rFonts w:eastAsiaTheme="minorHAnsi"/>
          <w:lang w:val="lv-LV"/>
        </w:rPr>
        <w:t xml:space="preserve"> notekūdeņu</w:t>
      </w:r>
      <w:r w:rsidRPr="008C3A5A">
        <w:rPr>
          <w:rFonts w:eastAsiaTheme="minorHAnsi"/>
          <w:lang w:val="lv-LV"/>
        </w:rPr>
        <w:t xml:space="preserve"> dūņu apsaimniekošanas plāni un vēsturiski </w:t>
      </w:r>
      <w:r w:rsidR="00844F56" w:rsidRPr="008C3A5A">
        <w:rPr>
          <w:rFonts w:eastAsiaTheme="minorHAnsi"/>
          <w:lang w:val="lv-LV"/>
        </w:rPr>
        <w:t>tika</w:t>
      </w:r>
      <w:r w:rsidRPr="008C3A5A">
        <w:rPr>
          <w:rFonts w:eastAsiaTheme="minorHAnsi"/>
          <w:lang w:val="lv-LV"/>
        </w:rPr>
        <w:t xml:space="preserve"> </w:t>
      </w:r>
      <w:r w:rsidRPr="008C3A5A">
        <w:rPr>
          <w:rFonts w:eastAsiaTheme="minorHAnsi"/>
          <w:lang w:val="lv-LV"/>
        </w:rPr>
        <w:lastRenderedPageBreak/>
        <w:t xml:space="preserve">izveidota atbilstoša infrastruktūra. </w:t>
      </w:r>
      <w:r w:rsidR="00844F56" w:rsidRPr="008C3A5A">
        <w:rPr>
          <w:rFonts w:eastAsiaTheme="minorHAnsi"/>
          <w:lang w:val="lv-LV"/>
        </w:rPr>
        <w:t>Stratēģijā arī norādīts, ka gadījumā, ja notekūdeņu</w:t>
      </w:r>
      <w:r w:rsidRPr="008C3A5A">
        <w:rPr>
          <w:rFonts w:eastAsiaTheme="minorHAnsi"/>
          <w:lang w:val="lv-LV"/>
        </w:rPr>
        <w:t xml:space="preserve"> dūņas tiek izmantotas lauksaimniecībā, </w:t>
      </w:r>
      <w:r w:rsidR="00844F56" w:rsidRPr="008C3A5A">
        <w:rPr>
          <w:rFonts w:eastAsiaTheme="minorHAnsi"/>
          <w:lang w:val="lv-LV"/>
        </w:rPr>
        <w:t>to</w:t>
      </w:r>
      <w:r w:rsidRPr="008C3A5A">
        <w:rPr>
          <w:rFonts w:eastAsiaTheme="minorHAnsi"/>
          <w:lang w:val="lv-LV"/>
        </w:rPr>
        <w:t xml:space="preserve"> žāvēšana nav nepieciešama. </w:t>
      </w:r>
      <w:r w:rsidR="00844F56" w:rsidRPr="008C3A5A">
        <w:rPr>
          <w:rFonts w:eastAsiaTheme="minorHAnsi"/>
          <w:lang w:val="lv-LV"/>
        </w:rPr>
        <w:t>Tāpat stratēģijā t</w:t>
      </w:r>
      <w:r w:rsidRPr="008C3A5A">
        <w:rPr>
          <w:rFonts w:eastAsiaTheme="minorHAnsi"/>
          <w:lang w:val="lv-LV"/>
        </w:rPr>
        <w:t xml:space="preserve">iek izdalīti divi perspektīvākie </w:t>
      </w:r>
      <w:r w:rsidR="00844F56" w:rsidRPr="008C3A5A">
        <w:rPr>
          <w:rFonts w:eastAsiaTheme="minorHAnsi"/>
          <w:lang w:val="lv-LV"/>
        </w:rPr>
        <w:t xml:space="preserve">notekūdeņu </w:t>
      </w:r>
      <w:r w:rsidRPr="008C3A5A">
        <w:rPr>
          <w:rFonts w:eastAsiaTheme="minorHAnsi"/>
          <w:lang w:val="lv-LV"/>
        </w:rPr>
        <w:t xml:space="preserve">dūņu pārstrādes veidi – </w:t>
      </w:r>
      <w:r w:rsidR="00844F56" w:rsidRPr="008C3A5A">
        <w:rPr>
          <w:lang w:val="lv-LV"/>
        </w:rPr>
        <w:t xml:space="preserve">notekūdeņu </w:t>
      </w:r>
      <w:r w:rsidRPr="008C3A5A">
        <w:rPr>
          <w:rFonts w:eastAsiaTheme="minorHAnsi"/>
          <w:lang w:val="lv-LV"/>
        </w:rPr>
        <w:t>dūņu anaerobā fermentēšana (</w:t>
      </w:r>
      <w:proofErr w:type="spellStart"/>
      <w:r w:rsidRPr="008C3A5A">
        <w:rPr>
          <w:rFonts w:eastAsiaTheme="minorHAnsi"/>
          <w:lang w:val="lv-LV"/>
        </w:rPr>
        <w:t>bioreaktori</w:t>
      </w:r>
      <w:proofErr w:type="spellEnd"/>
      <w:r w:rsidRPr="008C3A5A">
        <w:rPr>
          <w:rFonts w:eastAsiaTheme="minorHAnsi"/>
          <w:lang w:val="lv-LV"/>
        </w:rPr>
        <w:t>) un kompostēšana. 2014.gadā Īrijā bija 14 biogāzes stacijas, kas piederēja NAI operatoriem</w:t>
      </w:r>
      <w:r w:rsidR="00844F56" w:rsidRPr="008C3A5A">
        <w:rPr>
          <w:rFonts w:eastAsiaTheme="minorHAnsi"/>
          <w:lang w:val="lv-LV"/>
        </w:rPr>
        <w:t>, jo a</w:t>
      </w:r>
      <w:r w:rsidRPr="008C3A5A">
        <w:rPr>
          <w:rFonts w:eastAsiaTheme="minorHAnsi"/>
          <w:lang w:val="lv-LV"/>
        </w:rPr>
        <w:t>naerobā sadalīšana tika novērtēta, kā ekonomiskākais enerģijas atgriešanas un CO</w:t>
      </w:r>
      <w:r w:rsidRPr="008C3A5A">
        <w:rPr>
          <w:rFonts w:eastAsiaTheme="minorHAnsi"/>
          <w:vertAlign w:val="subscript"/>
          <w:lang w:val="lv-LV"/>
        </w:rPr>
        <w:t>2</w:t>
      </w:r>
      <w:r w:rsidRPr="008C3A5A">
        <w:rPr>
          <w:rFonts w:eastAsiaTheme="minorHAnsi"/>
          <w:lang w:val="lv-LV"/>
        </w:rPr>
        <w:t xml:space="preserve"> mazināšanas veids</w:t>
      </w:r>
      <w:r w:rsidR="00844F56" w:rsidRPr="008C3A5A">
        <w:rPr>
          <w:rFonts w:eastAsiaTheme="minorHAnsi"/>
          <w:lang w:val="lv-LV"/>
        </w:rPr>
        <w:t>, tāpēc Stratēģijas p</w:t>
      </w:r>
      <w:r w:rsidRPr="008C3A5A">
        <w:rPr>
          <w:rFonts w:eastAsiaTheme="minorHAnsi"/>
          <w:lang w:val="lv-LV"/>
        </w:rPr>
        <w:t xml:space="preserve">lānā </w:t>
      </w:r>
      <w:r w:rsidR="00844F56" w:rsidRPr="008C3A5A">
        <w:rPr>
          <w:rFonts w:eastAsiaTheme="minorHAnsi"/>
          <w:lang w:val="lv-LV"/>
        </w:rPr>
        <w:t>ir</w:t>
      </w:r>
      <w:r w:rsidRPr="008C3A5A">
        <w:rPr>
          <w:rFonts w:eastAsiaTheme="minorHAnsi"/>
          <w:lang w:val="lv-LV"/>
        </w:rPr>
        <w:t xml:space="preserve"> piedāvāts palielināt biogāzes staciju skaitu līdz 19. ĪŪ norāda, ka minimālais</w:t>
      </w:r>
      <w:r w:rsidR="00844F56" w:rsidRPr="008C3A5A">
        <w:rPr>
          <w:rFonts w:eastAsiaTheme="minorHAnsi"/>
          <w:lang w:val="lv-LV"/>
        </w:rPr>
        <w:t xml:space="preserve"> notekūdeņu</w:t>
      </w:r>
      <w:r w:rsidRPr="008C3A5A">
        <w:rPr>
          <w:rFonts w:eastAsiaTheme="minorHAnsi"/>
          <w:lang w:val="lv-LV"/>
        </w:rPr>
        <w:t xml:space="preserve"> dūņu daudzums, </w:t>
      </w:r>
      <w:r w:rsidR="00844F56" w:rsidRPr="008C3A5A">
        <w:rPr>
          <w:rFonts w:eastAsiaTheme="minorHAnsi"/>
          <w:lang w:val="lv-LV"/>
        </w:rPr>
        <w:t xml:space="preserve">kas nepieciešams </w:t>
      </w:r>
      <w:r w:rsidRPr="008C3A5A">
        <w:rPr>
          <w:rFonts w:eastAsiaTheme="minorHAnsi"/>
          <w:lang w:val="lv-LV"/>
        </w:rPr>
        <w:t>biogāzes stacijas izveidošana ir vismaz 2 500 t sausnes gadā, vai attiecīgi aptuveni 250 000 t slapj</w:t>
      </w:r>
      <w:r w:rsidR="00844F56" w:rsidRPr="008C3A5A">
        <w:rPr>
          <w:rFonts w:eastAsiaTheme="minorHAnsi"/>
          <w:lang w:val="lv-LV"/>
        </w:rPr>
        <w:t>u notekūdeņu</w:t>
      </w:r>
      <w:r w:rsidRPr="008C3A5A">
        <w:rPr>
          <w:rFonts w:eastAsiaTheme="minorHAnsi"/>
          <w:lang w:val="lv-LV"/>
        </w:rPr>
        <w:t xml:space="preserve"> dūņu. Ekonomiski dzīvotspējīgām biogāzes stacijām nepieciešamais </w:t>
      </w:r>
      <w:r w:rsidR="00844F56" w:rsidRPr="008C3A5A">
        <w:rPr>
          <w:rFonts w:eastAsiaTheme="minorHAnsi"/>
          <w:lang w:val="lv-LV"/>
        </w:rPr>
        <w:t xml:space="preserve">notekūdeņu </w:t>
      </w:r>
      <w:r w:rsidRPr="008C3A5A">
        <w:rPr>
          <w:rFonts w:eastAsiaTheme="minorHAnsi"/>
          <w:lang w:val="lv-LV"/>
        </w:rPr>
        <w:t xml:space="preserve">dūņu apjoms ir divas reizes lielāks. Papildu NAI operatoriem, kas veic </w:t>
      </w:r>
      <w:r w:rsidR="00844F56" w:rsidRPr="008C3A5A">
        <w:rPr>
          <w:rFonts w:eastAsiaTheme="minorHAnsi"/>
          <w:lang w:val="lv-LV"/>
        </w:rPr>
        <w:t xml:space="preserve">notekūdeņu </w:t>
      </w:r>
      <w:r w:rsidRPr="008C3A5A">
        <w:rPr>
          <w:rFonts w:eastAsiaTheme="minorHAnsi"/>
          <w:lang w:val="lv-LV"/>
        </w:rPr>
        <w:t xml:space="preserve">dūņu </w:t>
      </w:r>
      <w:proofErr w:type="spellStart"/>
      <w:r w:rsidRPr="008C3A5A">
        <w:rPr>
          <w:rFonts w:eastAsiaTheme="minorHAnsi"/>
          <w:lang w:val="lv-LV"/>
        </w:rPr>
        <w:t>higienizāciju</w:t>
      </w:r>
      <w:proofErr w:type="spellEnd"/>
      <w:r w:rsidRPr="008C3A5A">
        <w:rPr>
          <w:rFonts w:eastAsiaTheme="minorHAnsi"/>
          <w:lang w:val="lv-LV"/>
        </w:rPr>
        <w:t xml:space="preserve">, </w:t>
      </w:r>
      <w:r w:rsidR="00844F56" w:rsidRPr="008C3A5A">
        <w:rPr>
          <w:rFonts w:eastAsiaTheme="minorHAnsi"/>
          <w:lang w:val="lv-LV"/>
        </w:rPr>
        <w:t xml:space="preserve">Īrijā </w:t>
      </w:r>
      <w:r w:rsidRPr="008C3A5A">
        <w:rPr>
          <w:rFonts w:eastAsiaTheme="minorHAnsi"/>
          <w:lang w:val="lv-LV"/>
        </w:rPr>
        <w:t xml:space="preserve">ir 16 neatkarīgi operatori, kuri ir </w:t>
      </w:r>
      <w:proofErr w:type="spellStart"/>
      <w:r w:rsidRPr="008C3A5A">
        <w:rPr>
          <w:rFonts w:eastAsiaTheme="minorHAnsi"/>
          <w:lang w:val="lv-LV"/>
        </w:rPr>
        <w:t>licenzēti</w:t>
      </w:r>
      <w:proofErr w:type="spellEnd"/>
      <w:r w:rsidRPr="008C3A5A">
        <w:rPr>
          <w:rFonts w:eastAsiaTheme="minorHAnsi"/>
          <w:lang w:val="lv-LV"/>
        </w:rPr>
        <w:t xml:space="preserve"> veikt</w:t>
      </w:r>
      <w:r w:rsidR="00844F56" w:rsidRPr="008C3A5A">
        <w:rPr>
          <w:rFonts w:eastAsiaTheme="minorHAnsi"/>
          <w:lang w:val="lv-LV"/>
        </w:rPr>
        <w:t xml:space="preserve"> notekūdeņu</w:t>
      </w:r>
      <w:r w:rsidRPr="008C3A5A">
        <w:rPr>
          <w:rFonts w:eastAsiaTheme="minorHAnsi"/>
          <w:lang w:val="lv-LV"/>
        </w:rPr>
        <w:t xml:space="preserve"> dūņu kompostēšanu un 22 operatori, kuri drīkst pieņemt notekūdeņu dūņas uzglabāšanai. </w:t>
      </w:r>
    </w:p>
    <w:p w14:paraId="758174C1" w14:textId="26B498F1" w:rsidR="0051394E" w:rsidRDefault="0051394E" w:rsidP="00526F9B">
      <w:pPr>
        <w:pStyle w:val="NormalWeb"/>
        <w:shd w:val="clear" w:color="auto" w:fill="FFFFFF"/>
        <w:spacing w:before="120" w:beforeAutospacing="0" w:after="120" w:afterAutospacing="0" w:line="276" w:lineRule="auto"/>
        <w:ind w:firstLine="720"/>
        <w:jc w:val="both"/>
        <w:rPr>
          <w:rFonts w:eastAsiaTheme="minorHAnsi"/>
          <w:lang w:val="lv-LV"/>
        </w:rPr>
      </w:pPr>
      <w:r w:rsidRPr="008C3A5A">
        <w:rPr>
          <w:rFonts w:eastAsiaTheme="minorHAnsi"/>
          <w:lang w:val="lv-LV"/>
        </w:rPr>
        <w:t xml:space="preserve">Īrijas likumdošana nenosaka </w:t>
      </w:r>
      <w:r w:rsidRPr="008C3A5A">
        <w:rPr>
          <w:color w:val="000000"/>
          <w:lang w:val="lv-LV"/>
        </w:rPr>
        <w:t xml:space="preserve">smago metālu piesārņojuma un </w:t>
      </w:r>
      <w:r w:rsidR="00324C25" w:rsidRPr="008C3A5A">
        <w:rPr>
          <w:color w:val="000000"/>
          <w:lang w:val="lv-LV"/>
        </w:rPr>
        <w:t xml:space="preserve">augu barošanās elementu </w:t>
      </w:r>
      <w:r w:rsidRPr="008C3A5A">
        <w:rPr>
          <w:color w:val="000000"/>
          <w:lang w:val="lv-LV"/>
        </w:rPr>
        <w:t>daudzuma</w:t>
      </w:r>
      <w:r w:rsidRPr="008C3A5A">
        <w:rPr>
          <w:rFonts w:eastAsiaTheme="minorHAnsi"/>
          <w:lang w:val="lv-LV"/>
        </w:rPr>
        <w:t xml:space="preserve"> robežvērtības notekūdeņu dūņās, bet nosaka maksimālās piesārņojuma prasības augsnei pēc notekūdeņu dūņu iestrādes. Ņemot vērā, ka Īrijā ir vietas, kur smago metālu koncentrācija augsnē jau šobrīd ir noteikto robežvērtību </w:t>
      </w:r>
      <w:r w:rsidR="00844F56" w:rsidRPr="008C3A5A">
        <w:rPr>
          <w:rFonts w:eastAsiaTheme="minorHAnsi"/>
          <w:lang w:val="lv-LV"/>
        </w:rPr>
        <w:t>līmenī</w:t>
      </w:r>
      <w:r w:rsidRPr="008C3A5A">
        <w:rPr>
          <w:rFonts w:eastAsiaTheme="minorHAnsi"/>
          <w:lang w:val="lv-LV"/>
        </w:rPr>
        <w:t>, tad notekūdeņu dūņu izkliedēšanā šādās teritorijās nav iespējama.</w:t>
      </w:r>
    </w:p>
    <w:p w14:paraId="0602E648" w14:textId="77777777" w:rsidR="008C3A5A" w:rsidRPr="008C3A5A" w:rsidRDefault="008C3A5A" w:rsidP="00B53353">
      <w:pPr>
        <w:spacing w:after="0"/>
        <w:jc w:val="right"/>
        <w:rPr>
          <w:rFonts w:ascii="Times New Roman" w:hAnsi="Times New Roman" w:cs="Times New Roman"/>
          <w:iCs/>
          <w:szCs w:val="24"/>
        </w:rPr>
      </w:pPr>
      <w:r w:rsidRPr="008C3A5A">
        <w:rPr>
          <w:rFonts w:ascii="Times New Roman" w:hAnsi="Times New Roman" w:cs="Times New Roman"/>
          <w:iCs/>
          <w:szCs w:val="24"/>
        </w:rPr>
        <w:t>1.tabula</w:t>
      </w:r>
    </w:p>
    <w:p w14:paraId="795C1649" w14:textId="1CE02B40" w:rsidR="008C3A5A" w:rsidRPr="008C3A5A" w:rsidRDefault="008C3A5A" w:rsidP="00B53353">
      <w:pPr>
        <w:spacing w:after="0"/>
        <w:jc w:val="center"/>
        <w:rPr>
          <w:rFonts w:ascii="Times New Roman" w:hAnsi="Times New Roman" w:cs="Times New Roman"/>
          <w:b/>
          <w:bCs/>
          <w:iCs/>
          <w:szCs w:val="24"/>
        </w:rPr>
      </w:pPr>
      <w:r w:rsidRPr="008C3A5A">
        <w:rPr>
          <w:rFonts w:ascii="Times New Roman" w:hAnsi="Times New Roman" w:cs="Times New Roman"/>
          <w:b/>
          <w:bCs/>
          <w:iCs/>
          <w:szCs w:val="24"/>
        </w:rPr>
        <w:t>Robežvērtības maksimālajam smago metālu un augu barošanās elementu daudzumam augsnē Īrijā.</w:t>
      </w:r>
    </w:p>
    <w:tbl>
      <w:tblPr>
        <w:tblStyle w:val="TableGrid8"/>
        <w:tblpPr w:leftFromText="180" w:rightFromText="180" w:vertAnchor="text" w:horzAnchor="margin" w:tblpXSpec="right" w:tblpY="205"/>
        <w:tblOverlap w:val="never"/>
        <w:tblW w:w="9089" w:type="dxa"/>
        <w:tblLook w:val="04A0" w:firstRow="1" w:lastRow="0" w:firstColumn="1" w:lastColumn="0" w:noHBand="0" w:noVBand="1"/>
      </w:tblPr>
      <w:tblGrid>
        <w:gridCol w:w="4673"/>
        <w:gridCol w:w="4416"/>
      </w:tblGrid>
      <w:tr w:rsidR="007C0A47" w:rsidRPr="00B53353" w14:paraId="65CD4F36" w14:textId="77777777" w:rsidTr="008C3A5A">
        <w:tc>
          <w:tcPr>
            <w:tcW w:w="4673" w:type="dxa"/>
            <w:shd w:val="clear" w:color="auto" w:fill="BDD6EE" w:themeFill="accent1" w:themeFillTint="66"/>
            <w:vAlign w:val="center"/>
          </w:tcPr>
          <w:p w14:paraId="02690156"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B53353">
              <w:rPr>
                <w:rFonts w:ascii="Times New Roman" w:eastAsia="Times New Roman" w:hAnsi="Times New Roman" w:cs="Times New Roman"/>
                <w:b/>
                <w:color w:val="000000"/>
                <w:sz w:val="22"/>
              </w:rPr>
              <w:t>Ķīmiskais</w:t>
            </w:r>
            <w:proofErr w:type="spellEnd"/>
            <w:r w:rsidRPr="00B53353">
              <w:rPr>
                <w:rFonts w:ascii="Times New Roman" w:eastAsia="Times New Roman" w:hAnsi="Times New Roman" w:cs="Times New Roman"/>
                <w:b/>
                <w:color w:val="000000"/>
                <w:sz w:val="22"/>
              </w:rPr>
              <w:t xml:space="preserve"> elements</w:t>
            </w:r>
          </w:p>
        </w:tc>
        <w:tc>
          <w:tcPr>
            <w:tcW w:w="4416" w:type="dxa"/>
            <w:shd w:val="clear" w:color="auto" w:fill="BDD6EE" w:themeFill="accent1" w:themeFillTint="66"/>
            <w:vAlign w:val="center"/>
          </w:tcPr>
          <w:p w14:paraId="1164DF0A" w14:textId="39923E7F" w:rsidR="007C0A47" w:rsidRPr="00B53353" w:rsidRDefault="00F92F9C" w:rsidP="007C0A47">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B53353">
              <w:rPr>
                <w:rFonts w:ascii="Times New Roman" w:eastAsia="Times New Roman" w:hAnsi="Times New Roman" w:cs="Times New Roman"/>
                <w:b/>
                <w:color w:val="000000"/>
                <w:sz w:val="22"/>
              </w:rPr>
              <w:t>D</w:t>
            </w:r>
            <w:r w:rsidR="007C0A47" w:rsidRPr="00B53353">
              <w:rPr>
                <w:rFonts w:ascii="Times New Roman" w:eastAsia="Times New Roman" w:hAnsi="Times New Roman" w:cs="Times New Roman"/>
                <w:b/>
                <w:color w:val="000000"/>
                <w:sz w:val="22"/>
              </w:rPr>
              <w:t>audzums</w:t>
            </w:r>
            <w:proofErr w:type="spellEnd"/>
            <w:r w:rsidR="007C0A47" w:rsidRPr="00B53353">
              <w:rPr>
                <w:rFonts w:ascii="Times New Roman" w:eastAsia="Times New Roman" w:hAnsi="Times New Roman" w:cs="Times New Roman"/>
                <w:b/>
                <w:color w:val="000000"/>
                <w:sz w:val="22"/>
              </w:rPr>
              <w:t xml:space="preserve"> </w:t>
            </w:r>
            <w:proofErr w:type="spellStart"/>
            <w:r w:rsidR="007C0A47" w:rsidRPr="00B53353">
              <w:rPr>
                <w:rFonts w:ascii="Times New Roman" w:eastAsia="Times New Roman" w:hAnsi="Times New Roman" w:cs="Times New Roman"/>
                <w:b/>
                <w:color w:val="000000"/>
                <w:sz w:val="22"/>
              </w:rPr>
              <w:t>augsnē</w:t>
            </w:r>
            <w:proofErr w:type="spellEnd"/>
            <w:r w:rsidR="007C0A47" w:rsidRPr="00B53353">
              <w:rPr>
                <w:rFonts w:ascii="Times New Roman" w:eastAsia="Times New Roman" w:hAnsi="Times New Roman" w:cs="Times New Roman"/>
                <w:b/>
                <w:color w:val="000000"/>
                <w:sz w:val="22"/>
              </w:rPr>
              <w:t xml:space="preserve"> kg/ha/</w:t>
            </w:r>
            <w:proofErr w:type="spellStart"/>
            <w:r w:rsidR="007C0A47" w:rsidRPr="00B53353">
              <w:rPr>
                <w:rFonts w:ascii="Times New Roman" w:eastAsia="Times New Roman" w:hAnsi="Times New Roman" w:cs="Times New Roman"/>
                <w:b/>
                <w:color w:val="000000"/>
                <w:sz w:val="22"/>
              </w:rPr>
              <w:t>gadā</w:t>
            </w:r>
            <w:proofErr w:type="spellEnd"/>
          </w:p>
        </w:tc>
      </w:tr>
      <w:tr w:rsidR="007C0A47" w:rsidRPr="00B53353" w14:paraId="1DD71A82" w14:textId="77777777" w:rsidTr="008C3A5A">
        <w:tc>
          <w:tcPr>
            <w:tcW w:w="4673" w:type="dxa"/>
          </w:tcPr>
          <w:p w14:paraId="1064AD87"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Zn</w:t>
            </w:r>
          </w:p>
        </w:tc>
        <w:tc>
          <w:tcPr>
            <w:tcW w:w="4416" w:type="dxa"/>
          </w:tcPr>
          <w:p w14:paraId="0161BE88"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7,5</w:t>
            </w:r>
          </w:p>
        </w:tc>
      </w:tr>
      <w:tr w:rsidR="007C0A47" w:rsidRPr="00B53353" w14:paraId="29E2FD1D" w14:textId="77777777" w:rsidTr="008C3A5A">
        <w:tc>
          <w:tcPr>
            <w:tcW w:w="4673" w:type="dxa"/>
          </w:tcPr>
          <w:p w14:paraId="6020C26B"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Cu</w:t>
            </w:r>
          </w:p>
        </w:tc>
        <w:tc>
          <w:tcPr>
            <w:tcW w:w="4416" w:type="dxa"/>
          </w:tcPr>
          <w:p w14:paraId="63CF7C5E"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7,5</w:t>
            </w:r>
          </w:p>
        </w:tc>
      </w:tr>
      <w:tr w:rsidR="007C0A47" w:rsidRPr="00B53353" w14:paraId="3B798295" w14:textId="77777777" w:rsidTr="008C3A5A">
        <w:tc>
          <w:tcPr>
            <w:tcW w:w="4673" w:type="dxa"/>
          </w:tcPr>
          <w:p w14:paraId="041508A5"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Ni</w:t>
            </w:r>
          </w:p>
        </w:tc>
        <w:tc>
          <w:tcPr>
            <w:tcW w:w="4416" w:type="dxa"/>
          </w:tcPr>
          <w:p w14:paraId="35F963E1"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3,0</w:t>
            </w:r>
          </w:p>
        </w:tc>
      </w:tr>
      <w:tr w:rsidR="007C0A47" w:rsidRPr="00B53353" w14:paraId="6C637644" w14:textId="77777777" w:rsidTr="008C3A5A">
        <w:tc>
          <w:tcPr>
            <w:tcW w:w="4673" w:type="dxa"/>
          </w:tcPr>
          <w:p w14:paraId="3F9371C9"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Pb</w:t>
            </w:r>
          </w:p>
        </w:tc>
        <w:tc>
          <w:tcPr>
            <w:tcW w:w="4416" w:type="dxa"/>
          </w:tcPr>
          <w:p w14:paraId="1680F5D4"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4,0</w:t>
            </w:r>
          </w:p>
        </w:tc>
      </w:tr>
      <w:tr w:rsidR="007C0A47" w:rsidRPr="00B53353" w14:paraId="28147237" w14:textId="77777777" w:rsidTr="008C3A5A">
        <w:tc>
          <w:tcPr>
            <w:tcW w:w="4673" w:type="dxa"/>
          </w:tcPr>
          <w:p w14:paraId="3EBD0E02"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Cd</w:t>
            </w:r>
          </w:p>
        </w:tc>
        <w:tc>
          <w:tcPr>
            <w:tcW w:w="4416" w:type="dxa"/>
          </w:tcPr>
          <w:p w14:paraId="75CF2D94"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0,05</w:t>
            </w:r>
          </w:p>
        </w:tc>
      </w:tr>
      <w:tr w:rsidR="007C0A47" w:rsidRPr="00B53353" w14:paraId="5167AA0F" w14:textId="77777777" w:rsidTr="008C3A5A">
        <w:tc>
          <w:tcPr>
            <w:tcW w:w="4673" w:type="dxa"/>
          </w:tcPr>
          <w:p w14:paraId="336E6DBD"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Hg</w:t>
            </w:r>
          </w:p>
        </w:tc>
        <w:tc>
          <w:tcPr>
            <w:tcW w:w="4416" w:type="dxa"/>
          </w:tcPr>
          <w:p w14:paraId="2E74C99F"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0,1</w:t>
            </w:r>
          </w:p>
        </w:tc>
      </w:tr>
      <w:tr w:rsidR="007C0A47" w:rsidRPr="00B53353" w14:paraId="65AE517E" w14:textId="77777777" w:rsidTr="008C3A5A">
        <w:tc>
          <w:tcPr>
            <w:tcW w:w="4673" w:type="dxa"/>
          </w:tcPr>
          <w:p w14:paraId="10F3DE5D"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Cr</w:t>
            </w:r>
          </w:p>
        </w:tc>
        <w:tc>
          <w:tcPr>
            <w:tcW w:w="4416" w:type="dxa"/>
          </w:tcPr>
          <w:p w14:paraId="76A65240"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3,5</w:t>
            </w:r>
          </w:p>
        </w:tc>
      </w:tr>
      <w:tr w:rsidR="007C0A47" w:rsidRPr="00B53353" w14:paraId="6F61DB9B" w14:textId="77777777" w:rsidTr="008C3A5A">
        <w:tc>
          <w:tcPr>
            <w:tcW w:w="4673" w:type="dxa"/>
            <w:shd w:val="clear" w:color="auto" w:fill="BDD6EE" w:themeFill="accent1" w:themeFillTint="66"/>
            <w:vAlign w:val="center"/>
          </w:tcPr>
          <w:p w14:paraId="6B792C82" w14:textId="380760FA" w:rsidR="007C0A47" w:rsidRPr="00B53353" w:rsidRDefault="00324C25" w:rsidP="007C0A47">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B53353">
              <w:rPr>
                <w:rFonts w:ascii="Times New Roman" w:eastAsia="Times New Roman" w:hAnsi="Times New Roman" w:cs="Times New Roman"/>
                <w:b/>
                <w:color w:val="000000"/>
                <w:sz w:val="22"/>
              </w:rPr>
              <w:t>Augu</w:t>
            </w:r>
            <w:proofErr w:type="spellEnd"/>
            <w:r w:rsidRPr="00B53353">
              <w:rPr>
                <w:rFonts w:ascii="Times New Roman" w:eastAsia="Times New Roman" w:hAnsi="Times New Roman" w:cs="Times New Roman"/>
                <w:b/>
                <w:color w:val="000000"/>
                <w:sz w:val="22"/>
              </w:rPr>
              <w:t xml:space="preserve"> </w:t>
            </w:r>
            <w:proofErr w:type="spellStart"/>
            <w:r w:rsidRPr="00B53353">
              <w:rPr>
                <w:rFonts w:ascii="Times New Roman" w:eastAsia="Times New Roman" w:hAnsi="Times New Roman" w:cs="Times New Roman"/>
                <w:b/>
                <w:color w:val="000000"/>
                <w:sz w:val="22"/>
              </w:rPr>
              <w:t>barošanas</w:t>
            </w:r>
            <w:proofErr w:type="spellEnd"/>
            <w:r w:rsidRPr="00B53353">
              <w:rPr>
                <w:rFonts w:ascii="Times New Roman" w:eastAsia="Times New Roman" w:hAnsi="Times New Roman" w:cs="Times New Roman"/>
                <w:b/>
                <w:color w:val="000000"/>
                <w:sz w:val="22"/>
              </w:rPr>
              <w:t xml:space="preserve"> </w:t>
            </w:r>
            <w:proofErr w:type="spellStart"/>
            <w:r w:rsidRPr="00B53353">
              <w:rPr>
                <w:rFonts w:ascii="Times New Roman" w:eastAsia="Times New Roman" w:hAnsi="Times New Roman" w:cs="Times New Roman"/>
                <w:b/>
                <w:color w:val="000000"/>
                <w:sz w:val="22"/>
              </w:rPr>
              <w:t>elementi</w:t>
            </w:r>
            <w:proofErr w:type="spellEnd"/>
          </w:p>
        </w:tc>
        <w:tc>
          <w:tcPr>
            <w:tcW w:w="4416" w:type="dxa"/>
            <w:shd w:val="clear" w:color="auto" w:fill="BDD6EE" w:themeFill="accent1" w:themeFillTint="66"/>
            <w:vAlign w:val="center"/>
          </w:tcPr>
          <w:p w14:paraId="22AD59FC" w14:textId="79B760C4" w:rsidR="007C0A47" w:rsidRPr="00B53353" w:rsidRDefault="00F92F9C" w:rsidP="007C0A47">
            <w:pPr>
              <w:spacing w:before="100" w:beforeAutospacing="1" w:after="100" w:afterAutospacing="1" w:line="240" w:lineRule="auto"/>
              <w:jc w:val="center"/>
              <w:rPr>
                <w:rFonts w:ascii="Times New Roman" w:eastAsia="Times New Roman" w:hAnsi="Times New Roman" w:cs="Times New Roman"/>
                <w:color w:val="000000"/>
                <w:sz w:val="22"/>
              </w:rPr>
            </w:pPr>
            <w:proofErr w:type="spellStart"/>
            <w:r w:rsidRPr="00B53353">
              <w:rPr>
                <w:rFonts w:ascii="Times New Roman" w:eastAsia="Times New Roman" w:hAnsi="Times New Roman" w:cs="Times New Roman"/>
                <w:b/>
                <w:color w:val="000000"/>
                <w:sz w:val="22"/>
              </w:rPr>
              <w:t>D</w:t>
            </w:r>
            <w:r w:rsidR="007C0A47" w:rsidRPr="00B53353">
              <w:rPr>
                <w:rFonts w:ascii="Times New Roman" w:eastAsia="Times New Roman" w:hAnsi="Times New Roman" w:cs="Times New Roman"/>
                <w:b/>
                <w:color w:val="000000"/>
                <w:sz w:val="22"/>
              </w:rPr>
              <w:t>audzums</w:t>
            </w:r>
            <w:proofErr w:type="spellEnd"/>
            <w:r w:rsidR="007C0A47" w:rsidRPr="00B53353">
              <w:rPr>
                <w:rFonts w:ascii="Times New Roman" w:eastAsia="Times New Roman" w:hAnsi="Times New Roman" w:cs="Times New Roman"/>
                <w:b/>
                <w:color w:val="000000"/>
                <w:sz w:val="22"/>
              </w:rPr>
              <w:t xml:space="preserve"> </w:t>
            </w:r>
            <w:proofErr w:type="spellStart"/>
            <w:r w:rsidR="007C0A47" w:rsidRPr="00B53353">
              <w:rPr>
                <w:rFonts w:ascii="Times New Roman" w:eastAsia="Times New Roman" w:hAnsi="Times New Roman" w:cs="Times New Roman"/>
                <w:b/>
                <w:color w:val="000000"/>
                <w:sz w:val="22"/>
              </w:rPr>
              <w:t>augsnē</w:t>
            </w:r>
            <w:proofErr w:type="spellEnd"/>
            <w:r w:rsidR="007C0A47" w:rsidRPr="00B53353">
              <w:rPr>
                <w:rFonts w:ascii="Times New Roman" w:eastAsia="Times New Roman" w:hAnsi="Times New Roman" w:cs="Times New Roman"/>
                <w:b/>
                <w:color w:val="000000"/>
                <w:sz w:val="22"/>
              </w:rPr>
              <w:t xml:space="preserve"> kg/ha/</w:t>
            </w:r>
            <w:proofErr w:type="spellStart"/>
            <w:r w:rsidR="007C0A47" w:rsidRPr="00B53353">
              <w:rPr>
                <w:rFonts w:ascii="Times New Roman" w:eastAsia="Times New Roman" w:hAnsi="Times New Roman" w:cs="Times New Roman"/>
                <w:b/>
                <w:color w:val="000000"/>
                <w:sz w:val="22"/>
              </w:rPr>
              <w:t>gadā</w:t>
            </w:r>
            <w:proofErr w:type="spellEnd"/>
          </w:p>
        </w:tc>
      </w:tr>
      <w:tr w:rsidR="007C0A47" w:rsidRPr="00B53353" w14:paraId="0973D1A3" w14:textId="77777777" w:rsidTr="008C3A5A">
        <w:tc>
          <w:tcPr>
            <w:tcW w:w="4673" w:type="dxa"/>
          </w:tcPr>
          <w:p w14:paraId="1832B8F4"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proofErr w:type="spellStart"/>
            <w:r w:rsidRPr="00B53353">
              <w:rPr>
                <w:rFonts w:ascii="Times New Roman" w:eastAsia="Times New Roman" w:hAnsi="Times New Roman" w:cs="Times New Roman"/>
                <w:color w:val="000000"/>
                <w:sz w:val="22"/>
              </w:rPr>
              <w:t>Slāpeklis</w:t>
            </w:r>
            <w:proofErr w:type="spellEnd"/>
          </w:p>
        </w:tc>
        <w:tc>
          <w:tcPr>
            <w:tcW w:w="4416" w:type="dxa"/>
          </w:tcPr>
          <w:p w14:paraId="6CEE34FD" w14:textId="77777777" w:rsidR="007C0A47" w:rsidRPr="00B53353" w:rsidRDefault="007C0A47" w:rsidP="007C0A47">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0 - 225</w:t>
            </w:r>
          </w:p>
        </w:tc>
      </w:tr>
      <w:tr w:rsidR="007C0A47" w:rsidRPr="00B53353" w14:paraId="33ED777B" w14:textId="77777777" w:rsidTr="008C3A5A">
        <w:tc>
          <w:tcPr>
            <w:tcW w:w="4673" w:type="dxa"/>
          </w:tcPr>
          <w:p w14:paraId="3B3E1A47" w14:textId="77777777" w:rsidR="007C0A47" w:rsidRPr="00B53353" w:rsidRDefault="007C0A47" w:rsidP="007C0A47">
            <w:pPr>
              <w:spacing w:before="100" w:beforeAutospacing="1" w:after="0" w:line="240" w:lineRule="auto"/>
              <w:jc w:val="center"/>
              <w:rPr>
                <w:rFonts w:ascii="Times New Roman" w:eastAsia="Times New Roman" w:hAnsi="Times New Roman" w:cs="Times New Roman"/>
                <w:color w:val="000000"/>
                <w:sz w:val="22"/>
              </w:rPr>
            </w:pPr>
            <w:proofErr w:type="spellStart"/>
            <w:r w:rsidRPr="00B53353">
              <w:rPr>
                <w:rFonts w:ascii="Times New Roman" w:eastAsia="Times New Roman" w:hAnsi="Times New Roman" w:cs="Times New Roman"/>
                <w:color w:val="000000"/>
                <w:sz w:val="22"/>
              </w:rPr>
              <w:t>Fosfors</w:t>
            </w:r>
            <w:proofErr w:type="spellEnd"/>
          </w:p>
        </w:tc>
        <w:tc>
          <w:tcPr>
            <w:tcW w:w="4416" w:type="dxa"/>
          </w:tcPr>
          <w:p w14:paraId="5882FB3F" w14:textId="77777777" w:rsidR="007C0A47" w:rsidRPr="00B53353" w:rsidRDefault="007C0A47" w:rsidP="007C0A47">
            <w:pPr>
              <w:spacing w:before="100" w:beforeAutospacing="1" w:after="0"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0 - 125</w:t>
            </w:r>
          </w:p>
        </w:tc>
      </w:tr>
    </w:tbl>
    <w:p w14:paraId="64239534" w14:textId="77777777" w:rsidR="008C3A5A" w:rsidRPr="00B53353" w:rsidRDefault="008C3A5A" w:rsidP="007C0A47">
      <w:pPr>
        <w:spacing w:before="120" w:after="120"/>
        <w:ind w:firstLine="720"/>
        <w:rPr>
          <w:rFonts w:ascii="Times New Roman" w:hAnsi="Times New Roman" w:cs="Times New Roman"/>
        </w:rPr>
      </w:pPr>
    </w:p>
    <w:p w14:paraId="380D6A1F" w14:textId="50A1A429" w:rsidR="007C0A47" w:rsidRPr="00B53353" w:rsidRDefault="008C3A5A" w:rsidP="007C0A47">
      <w:pPr>
        <w:spacing w:before="120" w:after="120"/>
        <w:ind w:firstLine="720"/>
        <w:rPr>
          <w:rFonts w:ascii="Times New Roman" w:hAnsi="Times New Roman" w:cs="Times New Roman"/>
        </w:rPr>
      </w:pPr>
      <w:r w:rsidRPr="00B53353">
        <w:rPr>
          <w:rFonts w:ascii="Times New Roman" w:hAnsi="Times New Roman" w:cs="Times New Roman"/>
        </w:rPr>
        <w:t>S</w:t>
      </w:r>
      <w:r w:rsidR="00844F56" w:rsidRPr="00B53353">
        <w:rPr>
          <w:rFonts w:ascii="Times New Roman" w:hAnsi="Times New Roman" w:cs="Times New Roman"/>
        </w:rPr>
        <w:t xml:space="preserve">tratēģijā norādīts, ka </w:t>
      </w:r>
      <w:r w:rsidR="007C0A47" w:rsidRPr="00B53353">
        <w:rPr>
          <w:rFonts w:ascii="Times New Roman" w:hAnsi="Times New Roman" w:cs="Times New Roman"/>
        </w:rPr>
        <w:t xml:space="preserve">ĪŪ pats </w:t>
      </w:r>
      <w:r w:rsidR="00844F56" w:rsidRPr="00B53353">
        <w:rPr>
          <w:rFonts w:ascii="Times New Roman" w:hAnsi="Times New Roman" w:cs="Times New Roman"/>
        </w:rPr>
        <w:t>neuzrunā</w:t>
      </w:r>
      <w:r w:rsidR="007C0A47" w:rsidRPr="00B53353">
        <w:rPr>
          <w:rFonts w:ascii="Times New Roman" w:hAnsi="Times New Roman" w:cs="Times New Roman"/>
        </w:rPr>
        <w:t xml:space="preserve"> </w:t>
      </w:r>
      <w:r w:rsidR="00844F56" w:rsidRPr="00B53353">
        <w:rPr>
          <w:rFonts w:ascii="Times New Roman" w:hAnsi="Times New Roman" w:cs="Times New Roman"/>
        </w:rPr>
        <w:t>lauksaimniekus un nemeklē</w:t>
      </w:r>
      <w:r w:rsidR="007C0A47" w:rsidRPr="00B53353">
        <w:rPr>
          <w:rFonts w:ascii="Times New Roman" w:hAnsi="Times New Roman" w:cs="Times New Roman"/>
        </w:rPr>
        <w:t xml:space="preserve"> teritorijas, kur</w:t>
      </w:r>
      <w:r w:rsidR="00844F56" w:rsidRPr="00B53353">
        <w:rPr>
          <w:rFonts w:ascii="Times New Roman" w:hAnsi="Times New Roman" w:cs="Times New Roman"/>
        </w:rPr>
        <w:t>ās varētu notikt</w:t>
      </w:r>
      <w:r w:rsidR="007C0A47" w:rsidRPr="00B53353">
        <w:rPr>
          <w:rFonts w:ascii="Times New Roman" w:hAnsi="Times New Roman" w:cs="Times New Roman"/>
        </w:rPr>
        <w:t xml:space="preserve"> notekūdeņu dūņ</w:t>
      </w:r>
      <w:r w:rsidR="00844F56" w:rsidRPr="00B53353">
        <w:rPr>
          <w:rFonts w:ascii="Times New Roman" w:hAnsi="Times New Roman" w:cs="Times New Roman"/>
        </w:rPr>
        <w:t>u iestrāde, bet</w:t>
      </w:r>
      <w:r w:rsidR="007C0A47" w:rsidRPr="00B53353">
        <w:rPr>
          <w:rFonts w:ascii="Times New Roman" w:hAnsi="Times New Roman" w:cs="Times New Roman"/>
        </w:rPr>
        <w:t xml:space="preserve"> </w:t>
      </w:r>
      <w:r w:rsidR="00F92F9C" w:rsidRPr="00B53353">
        <w:rPr>
          <w:rFonts w:ascii="Times New Roman" w:hAnsi="Times New Roman" w:cs="Times New Roman"/>
        </w:rPr>
        <w:t>tas</w:t>
      </w:r>
      <w:r w:rsidR="007C0A47" w:rsidRPr="00B53353">
        <w:rPr>
          <w:rFonts w:ascii="Times New Roman" w:hAnsi="Times New Roman" w:cs="Times New Roman"/>
        </w:rPr>
        <w:t xml:space="preserve"> veic publisk</w:t>
      </w:r>
      <w:r w:rsidR="00F92F9C" w:rsidRPr="00B53353">
        <w:rPr>
          <w:rFonts w:ascii="Times New Roman" w:hAnsi="Times New Roman" w:cs="Times New Roman"/>
        </w:rPr>
        <w:t>o</w:t>
      </w:r>
      <w:r w:rsidR="007C0A47" w:rsidRPr="00B53353">
        <w:rPr>
          <w:rFonts w:ascii="Times New Roman" w:hAnsi="Times New Roman" w:cs="Times New Roman"/>
        </w:rPr>
        <w:t xml:space="preserve"> iepirkumu</w:t>
      </w:r>
      <w:r w:rsidR="00F92F9C" w:rsidRPr="00B53353">
        <w:rPr>
          <w:rFonts w:ascii="Times New Roman" w:hAnsi="Times New Roman" w:cs="Times New Roman"/>
        </w:rPr>
        <w:t>, lai izvēlētos uzņēmumus</w:t>
      </w:r>
      <w:r w:rsidR="007C0A47" w:rsidRPr="00B53353">
        <w:rPr>
          <w:rFonts w:ascii="Times New Roman" w:hAnsi="Times New Roman" w:cs="Times New Roman"/>
        </w:rPr>
        <w:t xml:space="preserve">, </w:t>
      </w:r>
      <w:r w:rsidR="00F92F9C" w:rsidRPr="00B53353">
        <w:rPr>
          <w:rFonts w:ascii="Times New Roman" w:hAnsi="Times New Roman" w:cs="Times New Roman"/>
        </w:rPr>
        <w:t>kas</w:t>
      </w:r>
      <w:r w:rsidR="007C0A47" w:rsidRPr="00B53353">
        <w:rPr>
          <w:rFonts w:ascii="Times New Roman" w:hAnsi="Times New Roman" w:cs="Times New Roman"/>
        </w:rPr>
        <w:t xml:space="preserve"> to </w:t>
      </w:r>
      <w:r w:rsidR="00F92F9C" w:rsidRPr="00B53353">
        <w:rPr>
          <w:rFonts w:ascii="Times New Roman" w:hAnsi="Times New Roman" w:cs="Times New Roman"/>
        </w:rPr>
        <w:t>nodrošina</w:t>
      </w:r>
      <w:r w:rsidR="007C0A47" w:rsidRPr="00B53353">
        <w:rPr>
          <w:rFonts w:ascii="Times New Roman" w:hAnsi="Times New Roman" w:cs="Times New Roman"/>
        </w:rPr>
        <w:t xml:space="preserve"> ārpakalpojuma </w:t>
      </w:r>
      <w:r w:rsidR="00F92F9C" w:rsidRPr="00B53353">
        <w:rPr>
          <w:rFonts w:ascii="Times New Roman" w:hAnsi="Times New Roman" w:cs="Times New Roman"/>
        </w:rPr>
        <w:t>formātā</w:t>
      </w:r>
      <w:r w:rsidR="007C0A47" w:rsidRPr="00B53353">
        <w:rPr>
          <w:rFonts w:ascii="Times New Roman" w:hAnsi="Times New Roman" w:cs="Times New Roman"/>
        </w:rPr>
        <w:t xml:space="preserve">. </w:t>
      </w:r>
      <w:r w:rsidR="00F92F9C" w:rsidRPr="00B53353">
        <w:rPr>
          <w:rFonts w:ascii="Times New Roman" w:hAnsi="Times New Roman" w:cs="Times New Roman"/>
        </w:rPr>
        <w:t>Notekūdeņu d</w:t>
      </w:r>
      <w:r w:rsidR="007C0A47" w:rsidRPr="00B53353">
        <w:rPr>
          <w:rFonts w:ascii="Times New Roman" w:hAnsi="Times New Roman" w:cs="Times New Roman"/>
        </w:rPr>
        <w:t xml:space="preserve">ūņas, lai arī ir pārstrādātas un </w:t>
      </w:r>
      <w:r w:rsidR="00F92F9C" w:rsidRPr="00B53353">
        <w:rPr>
          <w:rFonts w:ascii="Times New Roman" w:hAnsi="Times New Roman" w:cs="Times New Roman"/>
        </w:rPr>
        <w:t>varētu tikt uzskatītas par</w:t>
      </w:r>
      <w:r w:rsidR="007C0A47" w:rsidRPr="00B53353">
        <w:rPr>
          <w:rFonts w:ascii="Times New Roman" w:hAnsi="Times New Roman" w:cs="Times New Roman"/>
        </w:rPr>
        <w:t xml:space="preserve"> produkts, tomēr par to utilizācija ĪŪ</w:t>
      </w:r>
      <w:r w:rsidR="00F92F9C" w:rsidRPr="00B53353">
        <w:rPr>
          <w:rFonts w:ascii="Times New Roman" w:hAnsi="Times New Roman" w:cs="Times New Roman"/>
        </w:rPr>
        <w:t xml:space="preserve"> jāmaksā</w:t>
      </w:r>
      <w:r w:rsidR="007C0A47" w:rsidRPr="00B53353">
        <w:rPr>
          <w:rFonts w:ascii="Times New Roman" w:hAnsi="Times New Roman" w:cs="Times New Roman"/>
        </w:rPr>
        <w:t xml:space="preserve">. </w:t>
      </w:r>
      <w:r w:rsidR="00F92F9C" w:rsidRPr="00B53353">
        <w:rPr>
          <w:rFonts w:ascii="Times New Roman" w:hAnsi="Times New Roman" w:cs="Times New Roman"/>
        </w:rPr>
        <w:t>Pakalpojuma c</w:t>
      </w:r>
      <w:r w:rsidR="007C0A47" w:rsidRPr="00B53353">
        <w:rPr>
          <w:rFonts w:ascii="Times New Roman" w:hAnsi="Times New Roman" w:cs="Times New Roman"/>
        </w:rPr>
        <w:t xml:space="preserve">enu būtiski ietekmē </w:t>
      </w:r>
      <w:r w:rsidR="00F92F9C" w:rsidRPr="00B53353">
        <w:rPr>
          <w:rFonts w:ascii="Times New Roman" w:hAnsi="Times New Roman" w:cs="Times New Roman"/>
        </w:rPr>
        <w:t>prognozējamais</w:t>
      </w:r>
      <w:r w:rsidR="007C0A47" w:rsidRPr="00B53353">
        <w:rPr>
          <w:rFonts w:ascii="Times New Roman" w:hAnsi="Times New Roman" w:cs="Times New Roman"/>
        </w:rPr>
        <w:t xml:space="preserve"> </w:t>
      </w:r>
      <w:r w:rsidR="00F92F9C" w:rsidRPr="00B53353">
        <w:rPr>
          <w:rFonts w:ascii="Times New Roman" w:hAnsi="Times New Roman" w:cs="Times New Roman"/>
        </w:rPr>
        <w:t xml:space="preserve">notekūdeņu </w:t>
      </w:r>
      <w:r w:rsidR="007C0A47" w:rsidRPr="00B53353">
        <w:rPr>
          <w:rFonts w:ascii="Times New Roman" w:hAnsi="Times New Roman" w:cs="Times New Roman"/>
        </w:rPr>
        <w:t>dūņu transportēšanas attālums</w:t>
      </w:r>
      <w:r w:rsidR="00F92F9C" w:rsidRPr="00B53353">
        <w:rPr>
          <w:rFonts w:ascii="Times New Roman" w:hAnsi="Times New Roman" w:cs="Times New Roman"/>
        </w:rPr>
        <w:t xml:space="preserve"> un a</w:t>
      </w:r>
      <w:r w:rsidR="007C0A47" w:rsidRPr="00B53353">
        <w:rPr>
          <w:rFonts w:ascii="Times New Roman" w:hAnsi="Times New Roman" w:cs="Times New Roman"/>
        </w:rPr>
        <w:t xml:space="preserve">tkarībā no transportēšanas izmaksām vienas tonnas notekūdeņu dūņu masas vai izveidotā komposta utilizācija maksā no 10 – 20 EUR/t. </w:t>
      </w:r>
    </w:p>
    <w:p w14:paraId="75AD0931" w14:textId="7E5CB05D" w:rsidR="007C0A47" w:rsidRPr="00B53353" w:rsidRDefault="007C0A47" w:rsidP="007C0A47">
      <w:pPr>
        <w:spacing w:before="120" w:after="120"/>
        <w:ind w:firstLine="720"/>
        <w:rPr>
          <w:rFonts w:ascii="Times New Roman" w:hAnsi="Times New Roman" w:cs="Times New Roman"/>
          <w:szCs w:val="24"/>
        </w:rPr>
      </w:pPr>
      <w:r w:rsidRPr="00B53353">
        <w:rPr>
          <w:rFonts w:ascii="Times New Roman" w:hAnsi="Times New Roman" w:cs="Times New Roman"/>
          <w:szCs w:val="24"/>
        </w:rPr>
        <w:t xml:space="preserve">ĪŪ </w:t>
      </w:r>
      <w:r w:rsidR="00F92F9C" w:rsidRPr="00B53353">
        <w:rPr>
          <w:rFonts w:ascii="Times New Roman" w:hAnsi="Times New Roman" w:cs="Times New Roman"/>
          <w:szCs w:val="24"/>
        </w:rPr>
        <w:t>vērš uzmanību uz nozares</w:t>
      </w:r>
      <w:r w:rsidRPr="00B53353">
        <w:rPr>
          <w:rFonts w:ascii="Times New Roman" w:hAnsi="Times New Roman" w:cs="Times New Roman"/>
          <w:szCs w:val="24"/>
        </w:rPr>
        <w:t xml:space="preserve"> atkarību no viena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 xml:space="preserve">dūņu utilizācijas </w:t>
      </w:r>
      <w:r w:rsidR="00F92F9C" w:rsidRPr="00B53353">
        <w:rPr>
          <w:rFonts w:ascii="Times New Roman" w:hAnsi="Times New Roman" w:cs="Times New Roman"/>
          <w:szCs w:val="24"/>
        </w:rPr>
        <w:t>risinājuma</w:t>
      </w:r>
      <w:r w:rsidRPr="00B53353">
        <w:rPr>
          <w:rFonts w:ascii="Times New Roman" w:hAnsi="Times New Roman" w:cs="Times New Roman"/>
          <w:szCs w:val="24"/>
        </w:rPr>
        <w:t xml:space="preserve">, it sevišķi </w:t>
      </w:r>
      <w:r w:rsidR="00F92F9C" w:rsidRPr="00B53353">
        <w:rPr>
          <w:rFonts w:ascii="Times New Roman" w:hAnsi="Times New Roman" w:cs="Times New Roman"/>
          <w:szCs w:val="24"/>
        </w:rPr>
        <w:t>ņemot vērā</w:t>
      </w:r>
      <w:r w:rsidRPr="00B53353">
        <w:rPr>
          <w:rFonts w:ascii="Times New Roman" w:hAnsi="Times New Roman" w:cs="Times New Roman"/>
          <w:szCs w:val="24"/>
        </w:rPr>
        <w:t xml:space="preserve"> gaidāmām ES likumdošanas izmaiņām, kas var</w:t>
      </w:r>
      <w:r w:rsidR="00F92F9C" w:rsidRPr="00B53353">
        <w:rPr>
          <w:rFonts w:ascii="Times New Roman" w:hAnsi="Times New Roman" w:cs="Times New Roman"/>
          <w:szCs w:val="24"/>
        </w:rPr>
        <w:t>ētu</w:t>
      </w:r>
      <w:r w:rsidRPr="00B53353">
        <w:rPr>
          <w:rFonts w:ascii="Times New Roman" w:hAnsi="Times New Roman" w:cs="Times New Roman"/>
          <w:szCs w:val="24"/>
        </w:rPr>
        <w:t xml:space="preserve"> aizliegt vai būtiski apgrūtināt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dūņu izmantošanu lauksaimniecībā. Stratēģij</w:t>
      </w:r>
      <w:r w:rsidR="00F92F9C" w:rsidRPr="00B53353">
        <w:rPr>
          <w:rFonts w:ascii="Times New Roman" w:hAnsi="Times New Roman" w:cs="Times New Roman"/>
          <w:szCs w:val="24"/>
        </w:rPr>
        <w:t>ā</w:t>
      </w:r>
      <w:r w:rsidRPr="00B53353">
        <w:rPr>
          <w:rFonts w:ascii="Times New Roman" w:hAnsi="Times New Roman" w:cs="Times New Roman"/>
          <w:szCs w:val="24"/>
        </w:rPr>
        <w:t xml:space="preserve"> paredz</w:t>
      </w:r>
      <w:r w:rsidR="00F92F9C" w:rsidRPr="00B53353">
        <w:rPr>
          <w:rFonts w:ascii="Times New Roman" w:hAnsi="Times New Roman" w:cs="Times New Roman"/>
          <w:szCs w:val="24"/>
        </w:rPr>
        <w:t>ēts</w:t>
      </w:r>
      <w:r w:rsidRPr="00B53353">
        <w:rPr>
          <w:rFonts w:ascii="Times New Roman" w:hAnsi="Times New Roman" w:cs="Times New Roman"/>
          <w:szCs w:val="24"/>
        </w:rPr>
        <w:t xml:space="preserve"> strādāt pie scenārijiem, lai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dūņas tiktu izmantotas ganībās, zemes apstrādē citu</w:t>
      </w:r>
      <w:r w:rsidR="00F92F9C" w:rsidRPr="00B53353">
        <w:rPr>
          <w:rFonts w:ascii="Times New Roman" w:hAnsi="Times New Roman" w:cs="Times New Roman"/>
          <w:szCs w:val="24"/>
        </w:rPr>
        <w:t>,</w:t>
      </w:r>
      <w:r w:rsidRPr="00B53353">
        <w:rPr>
          <w:rFonts w:ascii="Times New Roman" w:hAnsi="Times New Roman" w:cs="Times New Roman"/>
          <w:szCs w:val="24"/>
        </w:rPr>
        <w:t xml:space="preserve"> ne lauksaimniecības</w:t>
      </w:r>
      <w:r w:rsidR="00F92F9C" w:rsidRPr="00B53353">
        <w:rPr>
          <w:rFonts w:ascii="Times New Roman" w:hAnsi="Times New Roman" w:cs="Times New Roman"/>
          <w:szCs w:val="24"/>
        </w:rPr>
        <w:t>,</w:t>
      </w:r>
      <w:r w:rsidRPr="00B53353">
        <w:rPr>
          <w:rFonts w:ascii="Times New Roman" w:hAnsi="Times New Roman" w:cs="Times New Roman"/>
          <w:szCs w:val="24"/>
        </w:rPr>
        <w:t xml:space="preserve"> produkciju audzēšanā, vai dzīvnieku barības vielu audzēšan</w:t>
      </w:r>
      <w:r w:rsidR="00F92F9C" w:rsidRPr="00B53353">
        <w:rPr>
          <w:rFonts w:ascii="Times New Roman" w:hAnsi="Times New Roman" w:cs="Times New Roman"/>
          <w:szCs w:val="24"/>
        </w:rPr>
        <w:t>ai</w:t>
      </w:r>
      <w:r w:rsidRPr="00B53353">
        <w:rPr>
          <w:rFonts w:ascii="Times New Roman" w:hAnsi="Times New Roman" w:cs="Times New Roman"/>
          <w:szCs w:val="24"/>
        </w:rPr>
        <w:t>. Papildu</w:t>
      </w:r>
      <w:r w:rsidR="00F92F9C" w:rsidRPr="00B53353">
        <w:rPr>
          <w:rFonts w:ascii="Times New Roman" w:hAnsi="Times New Roman" w:cs="Times New Roman"/>
          <w:szCs w:val="24"/>
        </w:rPr>
        <w:t>s</w:t>
      </w:r>
      <w:r w:rsidRPr="00B53353">
        <w:rPr>
          <w:rFonts w:ascii="Times New Roman" w:hAnsi="Times New Roman" w:cs="Times New Roman"/>
          <w:szCs w:val="24"/>
        </w:rPr>
        <w:t xml:space="preserve"> tiek </w:t>
      </w:r>
      <w:r w:rsidRPr="00B53353">
        <w:rPr>
          <w:rFonts w:ascii="Times New Roman" w:hAnsi="Times New Roman" w:cs="Times New Roman"/>
          <w:szCs w:val="24"/>
        </w:rPr>
        <w:lastRenderedPageBreak/>
        <w:t xml:space="preserve">izskatīti varianti attiecībā uz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 xml:space="preserve">dūņu dedzināšanu vai izmantošanu dažāda veida biodegvielu radīšanā. </w:t>
      </w:r>
      <w:r w:rsidR="00F92F9C" w:rsidRPr="00B53353">
        <w:rPr>
          <w:rFonts w:ascii="Times New Roman" w:hAnsi="Times New Roman" w:cs="Times New Roman"/>
          <w:szCs w:val="24"/>
        </w:rPr>
        <w:t>Kopumā ĪŪ</w:t>
      </w:r>
      <w:r w:rsidRPr="00B53353">
        <w:rPr>
          <w:rFonts w:ascii="Times New Roman" w:hAnsi="Times New Roman" w:cs="Times New Roman"/>
          <w:szCs w:val="24"/>
        </w:rPr>
        <w:t xml:space="preserve"> secinājumi liecina, ka, jebkura šāda veida tehnoloģija palielinās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 xml:space="preserve">dūņu utilizācijas izmaksas </w:t>
      </w:r>
      <w:r w:rsidR="00F92F9C" w:rsidRPr="00B53353">
        <w:rPr>
          <w:rFonts w:ascii="Times New Roman" w:hAnsi="Times New Roman" w:cs="Times New Roman"/>
          <w:szCs w:val="24"/>
        </w:rPr>
        <w:t>par vismaz</w:t>
      </w:r>
      <w:r w:rsidRPr="00B53353">
        <w:rPr>
          <w:rFonts w:ascii="Times New Roman" w:hAnsi="Times New Roman" w:cs="Times New Roman"/>
          <w:szCs w:val="24"/>
        </w:rPr>
        <w:t xml:space="preserve"> 30 – 50% pret šī brīža izmaksām. </w:t>
      </w:r>
      <w:r w:rsidR="00F92F9C" w:rsidRPr="00B53353">
        <w:rPr>
          <w:rFonts w:ascii="Times New Roman" w:hAnsi="Times New Roman" w:cs="Times New Roman"/>
          <w:szCs w:val="24"/>
        </w:rPr>
        <w:t>Tāpat jāsecina, ka šādas</w:t>
      </w:r>
      <w:r w:rsidRPr="00B53353">
        <w:rPr>
          <w:rFonts w:ascii="Times New Roman" w:hAnsi="Times New Roman" w:cs="Times New Roman"/>
          <w:szCs w:val="24"/>
        </w:rPr>
        <w:t xml:space="preserve"> tehnoloģijas kļūs interesantas brīdī, </w:t>
      </w:r>
      <w:r w:rsidR="00F92F9C" w:rsidRPr="00B53353">
        <w:rPr>
          <w:rFonts w:ascii="Times New Roman" w:hAnsi="Times New Roman" w:cs="Times New Roman"/>
          <w:szCs w:val="24"/>
        </w:rPr>
        <w:t>kad notekūdeņu</w:t>
      </w:r>
      <w:r w:rsidRPr="00B53353">
        <w:rPr>
          <w:rFonts w:ascii="Times New Roman" w:hAnsi="Times New Roman" w:cs="Times New Roman"/>
          <w:szCs w:val="24"/>
        </w:rPr>
        <w:t xml:space="preserve"> dūņas nevarēs utilizēt lauksaimniecībā</w:t>
      </w:r>
      <w:r w:rsidR="00F92F9C" w:rsidRPr="00B53353">
        <w:rPr>
          <w:rFonts w:ascii="Times New Roman" w:hAnsi="Times New Roman" w:cs="Times New Roman"/>
          <w:szCs w:val="24"/>
        </w:rPr>
        <w:t>,</w:t>
      </w:r>
      <w:r w:rsidRPr="00B53353">
        <w:rPr>
          <w:rFonts w:ascii="Times New Roman" w:hAnsi="Times New Roman" w:cs="Times New Roman"/>
          <w:szCs w:val="24"/>
        </w:rPr>
        <w:t xml:space="preserve"> vai būtiski pieaugs energoresursu cenas. </w:t>
      </w:r>
    </w:p>
    <w:p w14:paraId="0A468627" w14:textId="74F4293E" w:rsidR="007C0A47" w:rsidRPr="00B53353" w:rsidRDefault="007C0A47" w:rsidP="007C0A47">
      <w:pPr>
        <w:spacing w:before="120" w:after="120"/>
        <w:ind w:firstLine="720"/>
        <w:rPr>
          <w:rFonts w:ascii="Times New Roman" w:hAnsi="Times New Roman" w:cs="Times New Roman"/>
          <w:szCs w:val="24"/>
        </w:rPr>
      </w:pPr>
      <w:r w:rsidRPr="00B53353">
        <w:rPr>
          <w:rFonts w:ascii="Times New Roman" w:hAnsi="Times New Roman" w:cs="Times New Roman"/>
          <w:szCs w:val="24"/>
        </w:rPr>
        <w:t xml:space="preserve">ĪŪ </w:t>
      </w:r>
      <w:r w:rsidR="00F92F9C" w:rsidRPr="00B53353">
        <w:rPr>
          <w:rFonts w:ascii="Times New Roman" w:hAnsi="Times New Roman" w:cs="Times New Roman"/>
          <w:szCs w:val="24"/>
        </w:rPr>
        <w:t>ietvaros</w:t>
      </w:r>
      <w:r w:rsidRPr="00B53353">
        <w:rPr>
          <w:rFonts w:ascii="Times New Roman" w:hAnsi="Times New Roman" w:cs="Times New Roman"/>
          <w:szCs w:val="24"/>
        </w:rPr>
        <w:t xml:space="preserve"> ir izveidota neatkarīga notekūdeņu dūņu kvalitātes uzraudzības daļa</w:t>
      </w:r>
      <w:r w:rsidR="00F92F9C" w:rsidRPr="00B53353">
        <w:rPr>
          <w:rFonts w:ascii="Times New Roman" w:hAnsi="Times New Roman" w:cs="Times New Roman"/>
          <w:szCs w:val="24"/>
        </w:rPr>
        <w:t xml:space="preserve">, kas </w:t>
      </w:r>
      <w:r w:rsidRPr="00B53353">
        <w:rPr>
          <w:rFonts w:ascii="Times New Roman" w:hAnsi="Times New Roman" w:cs="Times New Roman"/>
          <w:szCs w:val="24"/>
        </w:rPr>
        <w:t xml:space="preserve">veic regulāras </w:t>
      </w:r>
      <w:r w:rsidR="00F92F9C" w:rsidRPr="00B53353">
        <w:rPr>
          <w:rFonts w:ascii="Times New Roman" w:hAnsi="Times New Roman" w:cs="Times New Roman"/>
          <w:szCs w:val="24"/>
        </w:rPr>
        <w:t xml:space="preserve">notekūdeņu </w:t>
      </w:r>
      <w:r w:rsidRPr="00B53353">
        <w:rPr>
          <w:rFonts w:ascii="Times New Roman" w:hAnsi="Times New Roman" w:cs="Times New Roman"/>
          <w:szCs w:val="24"/>
        </w:rPr>
        <w:t>dūņu kvalitātes pārbaudes dažādās vietās, kā arī piesārņojošo vielu kontroli visā</w:t>
      </w:r>
      <w:r w:rsidR="00F92F9C" w:rsidRPr="00B53353">
        <w:rPr>
          <w:rFonts w:ascii="Times New Roman" w:hAnsi="Times New Roman" w:cs="Times New Roman"/>
          <w:szCs w:val="24"/>
        </w:rPr>
        <w:t xml:space="preserve"> notekūdeņu</w:t>
      </w:r>
      <w:r w:rsidRPr="00B53353">
        <w:rPr>
          <w:rFonts w:ascii="Times New Roman" w:hAnsi="Times New Roman" w:cs="Times New Roman"/>
          <w:szCs w:val="24"/>
        </w:rPr>
        <w:t xml:space="preserve"> dūņu aprites ciklā no NAI līdz </w:t>
      </w:r>
      <w:r w:rsidR="00F92F9C" w:rsidRPr="00B53353">
        <w:rPr>
          <w:rFonts w:ascii="Times New Roman" w:hAnsi="Times New Roman" w:cs="Times New Roman"/>
          <w:szCs w:val="24"/>
        </w:rPr>
        <w:t>gala</w:t>
      </w:r>
      <w:r w:rsidRPr="00B53353">
        <w:rPr>
          <w:rFonts w:ascii="Times New Roman" w:hAnsi="Times New Roman" w:cs="Times New Roman"/>
          <w:szCs w:val="24"/>
        </w:rPr>
        <w:t xml:space="preserve"> utilizācijai. </w:t>
      </w:r>
      <w:r w:rsidR="00F92F9C" w:rsidRPr="00B53353">
        <w:rPr>
          <w:rFonts w:ascii="Times New Roman" w:hAnsi="Times New Roman" w:cs="Times New Roman"/>
          <w:szCs w:val="24"/>
        </w:rPr>
        <w:t>Stratēģijā</w:t>
      </w:r>
      <w:r w:rsidRPr="00B53353">
        <w:rPr>
          <w:rFonts w:ascii="Times New Roman" w:hAnsi="Times New Roman" w:cs="Times New Roman"/>
          <w:szCs w:val="24"/>
        </w:rPr>
        <w:t xml:space="preserve"> piedāvāts, ka </w:t>
      </w:r>
      <w:r w:rsidR="00F92F9C" w:rsidRPr="00B53353">
        <w:rPr>
          <w:rFonts w:ascii="Times New Roman" w:hAnsi="Times New Roman" w:cs="Times New Roman"/>
          <w:szCs w:val="24"/>
        </w:rPr>
        <w:t xml:space="preserve">turpmāk </w:t>
      </w:r>
      <w:r w:rsidRPr="00B53353">
        <w:rPr>
          <w:rFonts w:ascii="Times New Roman" w:hAnsi="Times New Roman" w:cs="Times New Roman"/>
          <w:szCs w:val="24"/>
        </w:rPr>
        <w:t>ĪŪ uzrauga arī visas individuālās NAI un to notekūdeņu dūņu izvešanu.</w:t>
      </w:r>
    </w:p>
    <w:p w14:paraId="4E9548A1" w14:textId="4FF9503D" w:rsidR="007C0A47" w:rsidRPr="00B53353" w:rsidRDefault="007C0A47" w:rsidP="007C0A47">
      <w:pPr>
        <w:spacing w:before="120" w:after="120"/>
        <w:ind w:firstLine="720"/>
        <w:rPr>
          <w:rFonts w:ascii="Times New Roman" w:hAnsi="Times New Roman" w:cs="Times New Roman"/>
          <w:szCs w:val="24"/>
        </w:rPr>
      </w:pPr>
      <w:r w:rsidRPr="00B53353">
        <w:rPr>
          <w:rFonts w:ascii="Times New Roman" w:hAnsi="Times New Roman" w:cs="Times New Roman"/>
          <w:szCs w:val="24"/>
          <w:u w:val="single"/>
        </w:rPr>
        <w:t xml:space="preserve">Galvenās aktivitātes, kas paredzētas </w:t>
      </w:r>
      <w:r w:rsidR="00F92F9C" w:rsidRPr="00B53353">
        <w:rPr>
          <w:rFonts w:ascii="Times New Roman" w:hAnsi="Times New Roman" w:cs="Times New Roman"/>
          <w:szCs w:val="24"/>
          <w:u w:val="single"/>
        </w:rPr>
        <w:t xml:space="preserve">Īrijas </w:t>
      </w:r>
      <w:r w:rsidRPr="00B53353">
        <w:rPr>
          <w:rFonts w:ascii="Times New Roman" w:hAnsi="Times New Roman" w:cs="Times New Roman"/>
          <w:szCs w:val="24"/>
          <w:u w:val="single"/>
        </w:rPr>
        <w:t>notekūdeņu dūņu stratēģijā</w:t>
      </w:r>
      <w:r w:rsidRPr="00B53353">
        <w:rPr>
          <w:rFonts w:ascii="Times New Roman" w:hAnsi="Times New Roman" w:cs="Times New Roman"/>
          <w:szCs w:val="24"/>
        </w:rPr>
        <w:t>:</w:t>
      </w:r>
    </w:p>
    <w:p w14:paraId="501026BF" w14:textId="433C6A42"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 xml:space="preserve">Kvalitātes vadības sistēmas ieviešana visā </w:t>
      </w:r>
      <w:r w:rsidR="00F92F9C" w:rsidRPr="00B53353">
        <w:rPr>
          <w:rFonts w:ascii="Times New Roman" w:hAnsi="Times New Roman" w:cs="Times New Roman"/>
          <w:sz w:val="24"/>
          <w:szCs w:val="24"/>
        </w:rPr>
        <w:t xml:space="preserve">notekūdeņu </w:t>
      </w:r>
      <w:r w:rsidRPr="00B53353">
        <w:rPr>
          <w:rFonts w:ascii="Times New Roman" w:hAnsi="Times New Roman" w:cs="Times New Roman"/>
          <w:sz w:val="24"/>
          <w:szCs w:val="24"/>
        </w:rPr>
        <w:t>dūņu aprites ciklā;</w:t>
      </w:r>
    </w:p>
    <w:p w14:paraId="16AB5A8F" w14:textId="4F6DD190"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 xml:space="preserve">Regulāras pārstrādātu </w:t>
      </w:r>
      <w:r w:rsidR="00F92F9C" w:rsidRPr="00B53353">
        <w:rPr>
          <w:rFonts w:ascii="Times New Roman" w:hAnsi="Times New Roman" w:cs="Times New Roman"/>
          <w:sz w:val="24"/>
          <w:szCs w:val="24"/>
        </w:rPr>
        <w:t xml:space="preserve">notekūdeņu </w:t>
      </w:r>
      <w:r w:rsidRPr="00B53353">
        <w:rPr>
          <w:rFonts w:ascii="Times New Roman" w:hAnsi="Times New Roman" w:cs="Times New Roman"/>
          <w:sz w:val="24"/>
          <w:szCs w:val="24"/>
        </w:rPr>
        <w:t>dūņu kvalitātes pārbaudes, pamatojoties uz izstrādāto kvalitātes programmu;</w:t>
      </w:r>
    </w:p>
    <w:p w14:paraId="46BDEC60" w14:textId="05644544"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 xml:space="preserve">Izstrādāta notekūdeņu dūņu apsaimniekošanas rokasgrāmata, kas balstīta uz </w:t>
      </w:r>
      <w:r w:rsidR="00F92F9C" w:rsidRPr="00B53353">
        <w:rPr>
          <w:rFonts w:ascii="Times New Roman" w:hAnsi="Times New Roman" w:cs="Times New Roman"/>
          <w:sz w:val="24"/>
          <w:szCs w:val="24"/>
        </w:rPr>
        <w:t xml:space="preserve">notekūdeņu </w:t>
      </w:r>
      <w:r w:rsidRPr="00B53353">
        <w:rPr>
          <w:rFonts w:ascii="Times New Roman" w:hAnsi="Times New Roman" w:cs="Times New Roman"/>
          <w:sz w:val="24"/>
          <w:szCs w:val="24"/>
        </w:rPr>
        <w:t>dūņu utilizācijas prasību ievērošanu lauksaimniecībā;</w:t>
      </w:r>
    </w:p>
    <w:p w14:paraId="7F220333" w14:textId="1F204B79"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Lielākajās NAI attīstīt</w:t>
      </w:r>
      <w:r w:rsidR="00F92F9C" w:rsidRPr="00B53353">
        <w:rPr>
          <w:rFonts w:ascii="Times New Roman" w:hAnsi="Times New Roman" w:cs="Times New Roman"/>
          <w:sz w:val="24"/>
          <w:szCs w:val="24"/>
        </w:rPr>
        <w:t>a notekūdeņu</w:t>
      </w:r>
      <w:r w:rsidRPr="00B53353">
        <w:rPr>
          <w:rFonts w:ascii="Times New Roman" w:hAnsi="Times New Roman" w:cs="Times New Roman"/>
          <w:sz w:val="24"/>
          <w:szCs w:val="24"/>
        </w:rPr>
        <w:t xml:space="preserve"> dūņu pārstrād</w:t>
      </w:r>
      <w:r w:rsidR="00F92F9C" w:rsidRPr="00B53353">
        <w:rPr>
          <w:rFonts w:ascii="Times New Roman" w:hAnsi="Times New Roman" w:cs="Times New Roman"/>
          <w:sz w:val="24"/>
          <w:szCs w:val="24"/>
        </w:rPr>
        <w:t>e</w:t>
      </w:r>
      <w:r w:rsidRPr="00B53353">
        <w:rPr>
          <w:rFonts w:ascii="Times New Roman" w:hAnsi="Times New Roman" w:cs="Times New Roman"/>
          <w:sz w:val="24"/>
          <w:szCs w:val="24"/>
        </w:rPr>
        <w:t xml:space="preserve"> biogāzes stacijās, </w:t>
      </w:r>
      <w:r w:rsidR="00F92F9C" w:rsidRPr="00B53353">
        <w:rPr>
          <w:rFonts w:ascii="Times New Roman" w:hAnsi="Times New Roman" w:cs="Times New Roman"/>
          <w:sz w:val="24"/>
          <w:szCs w:val="24"/>
        </w:rPr>
        <w:t>bet notekūdeņu</w:t>
      </w:r>
      <w:r w:rsidRPr="00B53353">
        <w:rPr>
          <w:rFonts w:ascii="Times New Roman" w:hAnsi="Times New Roman" w:cs="Times New Roman"/>
          <w:sz w:val="24"/>
          <w:szCs w:val="24"/>
        </w:rPr>
        <w:t xml:space="preserve"> dūņu žāvēšana un dedzināšana </w:t>
      </w:r>
      <w:r w:rsidR="00F92F9C" w:rsidRPr="00B53353">
        <w:rPr>
          <w:rFonts w:ascii="Times New Roman" w:hAnsi="Times New Roman" w:cs="Times New Roman"/>
          <w:sz w:val="24"/>
          <w:szCs w:val="24"/>
        </w:rPr>
        <w:t>tiek</w:t>
      </w:r>
      <w:r w:rsidRPr="00B53353">
        <w:rPr>
          <w:rFonts w:ascii="Times New Roman" w:hAnsi="Times New Roman" w:cs="Times New Roman"/>
          <w:sz w:val="24"/>
          <w:szCs w:val="24"/>
        </w:rPr>
        <w:t xml:space="preserve"> veikta tikai vēsturiski izveidot</w:t>
      </w:r>
      <w:r w:rsidR="00F92F9C" w:rsidRPr="00B53353">
        <w:rPr>
          <w:rFonts w:ascii="Times New Roman" w:hAnsi="Times New Roman" w:cs="Times New Roman"/>
          <w:sz w:val="24"/>
          <w:szCs w:val="24"/>
        </w:rPr>
        <w:t>ajā</w:t>
      </w:r>
      <w:r w:rsidRPr="00B53353">
        <w:rPr>
          <w:rFonts w:ascii="Times New Roman" w:hAnsi="Times New Roman" w:cs="Times New Roman"/>
          <w:sz w:val="24"/>
          <w:szCs w:val="24"/>
        </w:rPr>
        <w:t>s vietās;</w:t>
      </w:r>
    </w:p>
    <w:p w14:paraId="56E1C40C" w14:textId="534154AE" w:rsidR="007C0A47" w:rsidRPr="00B53353" w:rsidRDefault="00F92F9C"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Notekūdeņu d</w:t>
      </w:r>
      <w:r w:rsidR="007C0A47" w:rsidRPr="00B53353">
        <w:rPr>
          <w:rFonts w:ascii="Times New Roman" w:hAnsi="Times New Roman" w:cs="Times New Roman"/>
          <w:sz w:val="24"/>
          <w:szCs w:val="24"/>
        </w:rPr>
        <w:t xml:space="preserve">ūņas vairs netiks nodotas </w:t>
      </w:r>
      <w:r w:rsidRPr="00B53353">
        <w:rPr>
          <w:rFonts w:ascii="Times New Roman" w:hAnsi="Times New Roman" w:cs="Times New Roman"/>
          <w:sz w:val="24"/>
          <w:szCs w:val="24"/>
        </w:rPr>
        <w:t>apstrādei</w:t>
      </w:r>
      <w:r w:rsidR="007C0A47" w:rsidRPr="00B53353">
        <w:rPr>
          <w:rFonts w:ascii="Times New Roman" w:hAnsi="Times New Roman" w:cs="Times New Roman"/>
          <w:sz w:val="24"/>
          <w:szCs w:val="24"/>
        </w:rPr>
        <w:t xml:space="preserve"> ar kaļķi ārpus </w:t>
      </w:r>
      <w:r w:rsidRPr="00B53353">
        <w:rPr>
          <w:rFonts w:ascii="Times New Roman" w:hAnsi="Times New Roman" w:cs="Times New Roman"/>
          <w:sz w:val="24"/>
          <w:szCs w:val="24"/>
        </w:rPr>
        <w:t xml:space="preserve">notekūdeņu </w:t>
      </w:r>
      <w:r w:rsidR="007C0A47" w:rsidRPr="00B53353">
        <w:rPr>
          <w:rFonts w:ascii="Times New Roman" w:hAnsi="Times New Roman" w:cs="Times New Roman"/>
          <w:sz w:val="24"/>
          <w:szCs w:val="24"/>
        </w:rPr>
        <w:t>dūņu centriem</w:t>
      </w:r>
      <w:r w:rsidRPr="00B53353">
        <w:rPr>
          <w:rFonts w:ascii="Times New Roman" w:hAnsi="Times New Roman" w:cs="Times New Roman"/>
          <w:sz w:val="24"/>
          <w:szCs w:val="24"/>
        </w:rPr>
        <w:t>, kuros šāda apstrāde</w:t>
      </w:r>
      <w:r w:rsidR="007C0A47" w:rsidRPr="00B53353">
        <w:rPr>
          <w:rFonts w:ascii="Times New Roman" w:hAnsi="Times New Roman" w:cs="Times New Roman"/>
          <w:sz w:val="24"/>
          <w:szCs w:val="24"/>
        </w:rPr>
        <w:t xml:space="preserve"> tiks pastiprināti uzraudzīta</w:t>
      </w:r>
      <w:r w:rsidRPr="00B53353">
        <w:rPr>
          <w:rFonts w:ascii="Times New Roman" w:hAnsi="Times New Roman" w:cs="Times New Roman"/>
          <w:sz w:val="24"/>
          <w:szCs w:val="24"/>
        </w:rPr>
        <w:t>,</w:t>
      </w:r>
      <w:r w:rsidR="007C0A47" w:rsidRPr="00B53353">
        <w:rPr>
          <w:rFonts w:ascii="Times New Roman" w:hAnsi="Times New Roman" w:cs="Times New Roman"/>
          <w:sz w:val="24"/>
          <w:szCs w:val="24"/>
        </w:rPr>
        <w:t xml:space="preserve"> nodrošinot atbilstošu </w:t>
      </w:r>
      <w:r w:rsidRPr="00B53353">
        <w:rPr>
          <w:rFonts w:ascii="Times New Roman" w:hAnsi="Times New Roman" w:cs="Times New Roman"/>
          <w:sz w:val="24"/>
          <w:szCs w:val="24"/>
        </w:rPr>
        <w:t xml:space="preserve">notekūdeņu </w:t>
      </w:r>
      <w:r w:rsidR="007C0A47" w:rsidRPr="00B53353">
        <w:rPr>
          <w:rFonts w:ascii="Times New Roman" w:hAnsi="Times New Roman" w:cs="Times New Roman"/>
          <w:sz w:val="24"/>
          <w:szCs w:val="24"/>
        </w:rPr>
        <w:t xml:space="preserve">dūņu </w:t>
      </w:r>
      <w:proofErr w:type="spellStart"/>
      <w:r w:rsidR="007C0A47" w:rsidRPr="00B53353">
        <w:rPr>
          <w:rFonts w:ascii="Times New Roman" w:hAnsi="Times New Roman" w:cs="Times New Roman"/>
          <w:sz w:val="24"/>
          <w:szCs w:val="24"/>
        </w:rPr>
        <w:t>higienizāciju</w:t>
      </w:r>
      <w:proofErr w:type="spellEnd"/>
      <w:r w:rsidR="007C0A47" w:rsidRPr="00B53353">
        <w:rPr>
          <w:rFonts w:ascii="Times New Roman" w:hAnsi="Times New Roman" w:cs="Times New Roman"/>
          <w:sz w:val="24"/>
          <w:szCs w:val="24"/>
        </w:rPr>
        <w:t>;</w:t>
      </w:r>
    </w:p>
    <w:p w14:paraId="2E2AD867" w14:textId="305326AC" w:rsidR="007C0A47" w:rsidRPr="00B53353" w:rsidRDefault="00F92F9C"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Jāturpina</w:t>
      </w:r>
      <w:r w:rsidR="007C0A47" w:rsidRPr="00B53353">
        <w:rPr>
          <w:rFonts w:ascii="Times New Roman" w:hAnsi="Times New Roman" w:cs="Times New Roman"/>
          <w:sz w:val="24"/>
          <w:szCs w:val="24"/>
        </w:rPr>
        <w:t xml:space="preserve"> </w:t>
      </w:r>
      <w:r w:rsidRPr="00B53353">
        <w:rPr>
          <w:rFonts w:ascii="Times New Roman" w:hAnsi="Times New Roman" w:cs="Times New Roman"/>
          <w:sz w:val="24"/>
          <w:szCs w:val="24"/>
        </w:rPr>
        <w:t>pilnveidot</w:t>
      </w:r>
      <w:r w:rsidR="007C0A47" w:rsidRPr="00B53353">
        <w:rPr>
          <w:rFonts w:ascii="Times New Roman" w:hAnsi="Times New Roman" w:cs="Times New Roman"/>
          <w:sz w:val="24"/>
          <w:szCs w:val="24"/>
        </w:rPr>
        <w:t xml:space="preserve"> lielos </w:t>
      </w:r>
      <w:r w:rsidRPr="00B53353">
        <w:rPr>
          <w:rFonts w:ascii="Times New Roman" w:hAnsi="Times New Roman" w:cs="Times New Roman"/>
          <w:sz w:val="24"/>
          <w:szCs w:val="24"/>
        </w:rPr>
        <w:t xml:space="preserve">notekūdeņu </w:t>
      </w:r>
      <w:r w:rsidR="007C0A47" w:rsidRPr="00B53353">
        <w:rPr>
          <w:rFonts w:ascii="Times New Roman" w:hAnsi="Times New Roman" w:cs="Times New Roman"/>
          <w:sz w:val="24"/>
          <w:szCs w:val="24"/>
        </w:rPr>
        <w:t xml:space="preserve">dūņu pārstrādes </w:t>
      </w:r>
      <w:r w:rsidRPr="00B53353">
        <w:rPr>
          <w:rFonts w:ascii="Times New Roman" w:hAnsi="Times New Roman" w:cs="Times New Roman"/>
          <w:sz w:val="24"/>
          <w:szCs w:val="24"/>
        </w:rPr>
        <w:t>un</w:t>
      </w:r>
      <w:r w:rsidR="007C0A47" w:rsidRPr="00B53353">
        <w:rPr>
          <w:rFonts w:ascii="Times New Roman" w:hAnsi="Times New Roman" w:cs="Times New Roman"/>
          <w:sz w:val="24"/>
          <w:szCs w:val="24"/>
        </w:rPr>
        <w:t xml:space="preserve"> atūdeņošanas centrus</w:t>
      </w:r>
      <w:r w:rsidRPr="00B53353">
        <w:rPr>
          <w:rFonts w:ascii="Times New Roman" w:hAnsi="Times New Roman" w:cs="Times New Roman"/>
          <w:sz w:val="24"/>
          <w:szCs w:val="24"/>
        </w:rPr>
        <w:t>,</w:t>
      </w:r>
      <w:r w:rsidR="007C0A47" w:rsidRPr="00B53353">
        <w:rPr>
          <w:rFonts w:ascii="Times New Roman" w:hAnsi="Times New Roman" w:cs="Times New Roman"/>
          <w:sz w:val="24"/>
          <w:szCs w:val="24"/>
        </w:rPr>
        <w:t xml:space="preserve"> </w:t>
      </w:r>
      <w:r w:rsidRPr="00B53353">
        <w:rPr>
          <w:rFonts w:ascii="Times New Roman" w:hAnsi="Times New Roman" w:cs="Times New Roman"/>
          <w:sz w:val="24"/>
          <w:szCs w:val="24"/>
        </w:rPr>
        <w:t>izvēloties</w:t>
      </w:r>
      <w:r w:rsidR="007C0A47" w:rsidRPr="00B53353">
        <w:rPr>
          <w:rFonts w:ascii="Times New Roman" w:hAnsi="Times New Roman" w:cs="Times New Roman"/>
          <w:sz w:val="24"/>
          <w:szCs w:val="24"/>
        </w:rPr>
        <w:t xml:space="preserve"> finansiāli izdevīgākos risinājumus, lai samazinātu gan slapju </w:t>
      </w:r>
      <w:r w:rsidRPr="00B53353">
        <w:rPr>
          <w:rFonts w:ascii="Times New Roman" w:hAnsi="Times New Roman" w:cs="Times New Roman"/>
          <w:sz w:val="24"/>
          <w:szCs w:val="24"/>
        </w:rPr>
        <w:t xml:space="preserve">notekūdeņu </w:t>
      </w:r>
      <w:r w:rsidR="007C0A47" w:rsidRPr="00B53353">
        <w:rPr>
          <w:rFonts w:ascii="Times New Roman" w:hAnsi="Times New Roman" w:cs="Times New Roman"/>
          <w:sz w:val="24"/>
          <w:szCs w:val="24"/>
        </w:rPr>
        <w:t>dūņu transportēšanas izmaksas, gan</w:t>
      </w:r>
      <w:r w:rsidRPr="00B53353">
        <w:rPr>
          <w:rFonts w:ascii="Times New Roman" w:hAnsi="Times New Roman" w:cs="Times New Roman"/>
          <w:sz w:val="24"/>
          <w:szCs w:val="24"/>
        </w:rPr>
        <w:t xml:space="preserve"> notekūdeņu</w:t>
      </w:r>
      <w:r w:rsidR="007C0A47" w:rsidRPr="00B53353">
        <w:rPr>
          <w:rFonts w:ascii="Times New Roman" w:hAnsi="Times New Roman" w:cs="Times New Roman"/>
          <w:sz w:val="24"/>
          <w:szCs w:val="24"/>
        </w:rPr>
        <w:t xml:space="preserve"> dūņu atūdeņošanas izmaksas;</w:t>
      </w:r>
    </w:p>
    <w:p w14:paraId="3CBCAB4E" w14:textId="6F06D468"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 xml:space="preserve">Lielo </w:t>
      </w:r>
      <w:r w:rsidR="00F92F9C" w:rsidRPr="00B53353">
        <w:rPr>
          <w:rFonts w:ascii="Times New Roman" w:hAnsi="Times New Roman" w:cs="Times New Roman"/>
          <w:sz w:val="24"/>
          <w:szCs w:val="24"/>
        </w:rPr>
        <w:t xml:space="preserve">notekūdeņu </w:t>
      </w:r>
      <w:r w:rsidRPr="00B53353">
        <w:rPr>
          <w:rFonts w:ascii="Times New Roman" w:hAnsi="Times New Roman" w:cs="Times New Roman"/>
          <w:sz w:val="24"/>
          <w:szCs w:val="24"/>
        </w:rPr>
        <w:t xml:space="preserve">dūņu centru izveide </w:t>
      </w:r>
      <w:r w:rsidR="00F92F9C" w:rsidRPr="00B53353">
        <w:rPr>
          <w:rFonts w:ascii="Times New Roman" w:hAnsi="Times New Roman" w:cs="Times New Roman"/>
          <w:sz w:val="24"/>
          <w:szCs w:val="24"/>
        </w:rPr>
        <w:t>jā</w:t>
      </w:r>
      <w:r w:rsidRPr="00B53353">
        <w:rPr>
          <w:rFonts w:ascii="Times New Roman" w:hAnsi="Times New Roman" w:cs="Times New Roman"/>
          <w:sz w:val="24"/>
          <w:szCs w:val="24"/>
        </w:rPr>
        <w:t>balst</w:t>
      </w:r>
      <w:r w:rsidR="00F92F9C" w:rsidRPr="00B53353">
        <w:rPr>
          <w:rFonts w:ascii="Times New Roman" w:hAnsi="Times New Roman" w:cs="Times New Roman"/>
          <w:sz w:val="24"/>
          <w:szCs w:val="24"/>
        </w:rPr>
        <w:t>a</w:t>
      </w:r>
      <w:r w:rsidRPr="00B53353">
        <w:rPr>
          <w:rFonts w:ascii="Times New Roman" w:hAnsi="Times New Roman" w:cs="Times New Roman"/>
          <w:sz w:val="24"/>
          <w:szCs w:val="24"/>
        </w:rPr>
        <w:t xml:space="preserve"> uz efektīvāko t</w:t>
      </w:r>
      <w:r w:rsidR="000C3D5F" w:rsidRPr="00B53353">
        <w:rPr>
          <w:rFonts w:ascii="Times New Roman" w:hAnsi="Times New Roman" w:cs="Times New Roman"/>
          <w:sz w:val="24"/>
          <w:szCs w:val="24"/>
        </w:rPr>
        <w:t>o</w:t>
      </w:r>
      <w:r w:rsidRPr="00B53353">
        <w:rPr>
          <w:rFonts w:ascii="Times New Roman" w:hAnsi="Times New Roman" w:cs="Times New Roman"/>
          <w:sz w:val="24"/>
          <w:szCs w:val="24"/>
        </w:rPr>
        <w:t xml:space="preserve"> novietojumu, nevis pašvaldību teritoriālo iedalījumu, un </w:t>
      </w:r>
      <w:r w:rsidR="00F92F9C" w:rsidRPr="00B53353">
        <w:rPr>
          <w:rFonts w:ascii="Times New Roman" w:hAnsi="Times New Roman" w:cs="Times New Roman"/>
          <w:sz w:val="24"/>
          <w:szCs w:val="24"/>
        </w:rPr>
        <w:t>jāveicina</w:t>
      </w:r>
      <w:r w:rsidRPr="00B53353">
        <w:rPr>
          <w:rFonts w:ascii="Times New Roman" w:hAnsi="Times New Roman" w:cs="Times New Roman"/>
          <w:sz w:val="24"/>
          <w:szCs w:val="24"/>
        </w:rPr>
        <w:t xml:space="preserve"> energoresursu atgūšanu;</w:t>
      </w:r>
    </w:p>
    <w:p w14:paraId="2D04988B" w14:textId="191D3A4F" w:rsidR="007C0A47" w:rsidRPr="00B53353" w:rsidRDefault="007C0A47"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 xml:space="preserve">Labākais </w:t>
      </w:r>
      <w:r w:rsidR="00F92F9C" w:rsidRPr="00B53353">
        <w:rPr>
          <w:rFonts w:ascii="Times New Roman" w:hAnsi="Times New Roman" w:cs="Times New Roman"/>
          <w:sz w:val="24"/>
          <w:szCs w:val="24"/>
        </w:rPr>
        <w:t xml:space="preserve">notekūdeņu </w:t>
      </w:r>
      <w:r w:rsidRPr="00B53353">
        <w:rPr>
          <w:rFonts w:ascii="Times New Roman" w:hAnsi="Times New Roman" w:cs="Times New Roman"/>
          <w:sz w:val="24"/>
          <w:szCs w:val="24"/>
        </w:rPr>
        <w:t xml:space="preserve">dūņu izmantošanas veids ir to </w:t>
      </w:r>
      <w:r w:rsidR="00F92F9C" w:rsidRPr="00B53353">
        <w:rPr>
          <w:rFonts w:ascii="Times New Roman" w:hAnsi="Times New Roman" w:cs="Times New Roman"/>
          <w:sz w:val="24"/>
          <w:szCs w:val="24"/>
        </w:rPr>
        <w:t>iestrāde</w:t>
      </w:r>
      <w:r w:rsidRPr="00B53353">
        <w:rPr>
          <w:rFonts w:ascii="Times New Roman" w:hAnsi="Times New Roman" w:cs="Times New Roman"/>
          <w:sz w:val="24"/>
          <w:szCs w:val="24"/>
        </w:rPr>
        <w:t xml:space="preserve"> augsnē</w:t>
      </w:r>
      <w:r w:rsidR="009809DA" w:rsidRPr="00B53353">
        <w:rPr>
          <w:rFonts w:ascii="Times New Roman" w:hAnsi="Times New Roman" w:cs="Times New Roman"/>
          <w:sz w:val="24"/>
          <w:szCs w:val="24"/>
        </w:rPr>
        <w:t>, kura tiek izmantota nepārtikas kultūru audzēšanā;</w:t>
      </w:r>
    </w:p>
    <w:p w14:paraId="245CD1BB" w14:textId="26196E23" w:rsidR="007C0A47" w:rsidRPr="00B53353" w:rsidRDefault="009809DA" w:rsidP="007C0A47">
      <w:pPr>
        <w:pStyle w:val="ListParagraph"/>
        <w:numPr>
          <w:ilvl w:val="0"/>
          <w:numId w:val="14"/>
        </w:numPr>
        <w:spacing w:before="120" w:after="120"/>
        <w:ind w:left="1134"/>
        <w:jc w:val="both"/>
        <w:rPr>
          <w:rFonts w:ascii="Times New Roman" w:hAnsi="Times New Roman" w:cs="Times New Roman"/>
          <w:sz w:val="24"/>
          <w:szCs w:val="24"/>
        </w:rPr>
      </w:pPr>
      <w:r w:rsidRPr="00B53353">
        <w:rPr>
          <w:rFonts w:ascii="Times New Roman" w:hAnsi="Times New Roman" w:cs="Times New Roman"/>
          <w:sz w:val="24"/>
          <w:szCs w:val="24"/>
        </w:rPr>
        <w:t>Jāveic</w:t>
      </w:r>
      <w:r w:rsidR="007C0A47" w:rsidRPr="00B53353">
        <w:rPr>
          <w:rFonts w:ascii="Times New Roman" w:hAnsi="Times New Roman" w:cs="Times New Roman"/>
          <w:sz w:val="24"/>
          <w:szCs w:val="24"/>
        </w:rPr>
        <w:t xml:space="preserve"> tehniski ekonomisk</w:t>
      </w:r>
      <w:r w:rsidR="000C3D5F" w:rsidRPr="00B53353">
        <w:rPr>
          <w:rFonts w:ascii="Times New Roman" w:hAnsi="Times New Roman" w:cs="Times New Roman"/>
          <w:sz w:val="24"/>
          <w:szCs w:val="24"/>
        </w:rPr>
        <w:t>ā</w:t>
      </w:r>
      <w:r w:rsidR="007C0A47" w:rsidRPr="00B53353">
        <w:rPr>
          <w:rFonts w:ascii="Times New Roman" w:hAnsi="Times New Roman" w:cs="Times New Roman"/>
          <w:sz w:val="24"/>
          <w:szCs w:val="24"/>
        </w:rPr>
        <w:t xml:space="preserve"> izpēt</w:t>
      </w:r>
      <w:r w:rsidR="000C3D5F" w:rsidRPr="00B53353">
        <w:rPr>
          <w:rFonts w:ascii="Times New Roman" w:hAnsi="Times New Roman" w:cs="Times New Roman"/>
          <w:sz w:val="24"/>
          <w:szCs w:val="24"/>
        </w:rPr>
        <w:t>e</w:t>
      </w:r>
      <w:r w:rsidR="007C0A47" w:rsidRPr="00B53353">
        <w:rPr>
          <w:rFonts w:ascii="Times New Roman" w:hAnsi="Times New Roman" w:cs="Times New Roman"/>
          <w:sz w:val="24"/>
          <w:szCs w:val="24"/>
        </w:rPr>
        <w:t>, lai rastu citus</w:t>
      </w:r>
      <w:r w:rsidRPr="00B53353">
        <w:rPr>
          <w:rFonts w:ascii="Times New Roman" w:hAnsi="Times New Roman" w:cs="Times New Roman"/>
          <w:sz w:val="24"/>
          <w:szCs w:val="24"/>
        </w:rPr>
        <w:t xml:space="preserve"> notekūdeņu</w:t>
      </w:r>
      <w:r w:rsidR="007C0A47" w:rsidRPr="00B53353">
        <w:rPr>
          <w:rFonts w:ascii="Times New Roman" w:hAnsi="Times New Roman" w:cs="Times New Roman"/>
          <w:sz w:val="24"/>
          <w:szCs w:val="24"/>
        </w:rPr>
        <w:t xml:space="preserve"> dūņu utilizācijas veidus,</w:t>
      </w:r>
      <w:r w:rsidRPr="00B53353">
        <w:rPr>
          <w:rFonts w:ascii="Times New Roman" w:hAnsi="Times New Roman" w:cs="Times New Roman"/>
          <w:sz w:val="24"/>
          <w:szCs w:val="24"/>
        </w:rPr>
        <w:t xml:space="preserve"> mazinot notekūdeņu </w:t>
      </w:r>
      <w:r w:rsidR="007C0A47" w:rsidRPr="00B53353">
        <w:rPr>
          <w:rFonts w:ascii="Times New Roman" w:hAnsi="Times New Roman" w:cs="Times New Roman"/>
          <w:sz w:val="24"/>
          <w:szCs w:val="24"/>
        </w:rPr>
        <w:t>dūņu utilizācijas atkarību no vienas tautsaimniecības nozares.</w:t>
      </w:r>
    </w:p>
    <w:p w14:paraId="7B420B9C" w14:textId="77777777" w:rsidR="009809DA" w:rsidRPr="00B53353" w:rsidRDefault="007C0A47" w:rsidP="007C0A47">
      <w:pPr>
        <w:spacing w:before="120" w:after="120"/>
        <w:ind w:firstLine="720"/>
        <w:rPr>
          <w:rFonts w:ascii="Times New Roman" w:hAnsi="Times New Roman" w:cs="Times New Roman"/>
          <w:szCs w:val="24"/>
        </w:rPr>
      </w:pPr>
      <w:r w:rsidRPr="00B53353">
        <w:rPr>
          <w:rFonts w:ascii="Times New Roman" w:hAnsi="Times New Roman" w:cs="Times New Roman"/>
          <w:szCs w:val="24"/>
        </w:rPr>
        <w:t xml:space="preserve">Īrijas </w:t>
      </w:r>
      <w:r w:rsidR="009809DA" w:rsidRPr="00B53353">
        <w:rPr>
          <w:rFonts w:ascii="Times New Roman" w:hAnsi="Times New Roman" w:cs="Times New Roman"/>
          <w:szCs w:val="24"/>
        </w:rPr>
        <w:t xml:space="preserve">notekūdeņu </w:t>
      </w:r>
      <w:r w:rsidRPr="00B53353">
        <w:rPr>
          <w:rFonts w:ascii="Times New Roman" w:hAnsi="Times New Roman" w:cs="Times New Roman"/>
          <w:szCs w:val="24"/>
        </w:rPr>
        <w:t>dūņu stratēģija</w:t>
      </w:r>
      <w:r w:rsidR="00A05988" w:rsidRPr="00B53353">
        <w:rPr>
          <w:rStyle w:val="FootnoteReference"/>
          <w:rFonts w:ascii="Times New Roman" w:hAnsi="Times New Roman" w:cs="Times New Roman"/>
          <w:szCs w:val="24"/>
        </w:rPr>
        <w:footnoteReference w:id="1"/>
      </w:r>
      <w:r w:rsidRPr="00B53353">
        <w:rPr>
          <w:rFonts w:ascii="Times New Roman" w:hAnsi="Times New Roman" w:cs="Times New Roman"/>
          <w:szCs w:val="24"/>
        </w:rPr>
        <w:t xml:space="preserve"> paredz regulāru tās </w:t>
      </w:r>
      <w:r w:rsidR="009809DA" w:rsidRPr="00B53353">
        <w:rPr>
          <w:rFonts w:ascii="Times New Roman" w:hAnsi="Times New Roman" w:cs="Times New Roman"/>
          <w:szCs w:val="24"/>
        </w:rPr>
        <w:t>aktualizāciju</w:t>
      </w:r>
      <w:r w:rsidRPr="00B53353">
        <w:rPr>
          <w:rFonts w:ascii="Times New Roman" w:hAnsi="Times New Roman" w:cs="Times New Roman"/>
          <w:szCs w:val="24"/>
        </w:rPr>
        <w:t xml:space="preserve"> reizi piecos gados</w:t>
      </w:r>
      <w:r w:rsidR="009809DA" w:rsidRPr="00B53353">
        <w:rPr>
          <w:rFonts w:ascii="Times New Roman" w:hAnsi="Times New Roman" w:cs="Times New Roman"/>
          <w:szCs w:val="24"/>
        </w:rPr>
        <w:t xml:space="preserve">, kuras </w:t>
      </w:r>
      <w:r w:rsidRPr="00B53353">
        <w:rPr>
          <w:rFonts w:ascii="Times New Roman" w:hAnsi="Times New Roman" w:cs="Times New Roman"/>
          <w:szCs w:val="24"/>
        </w:rPr>
        <w:t xml:space="preserve">laikā tiek novērtēts sasniegtais, kā arī identificētas jomas, kurās nav </w:t>
      </w:r>
      <w:r w:rsidR="009809DA" w:rsidRPr="00B53353">
        <w:rPr>
          <w:rFonts w:ascii="Times New Roman" w:hAnsi="Times New Roman" w:cs="Times New Roman"/>
          <w:szCs w:val="24"/>
        </w:rPr>
        <w:t>bijis</w:t>
      </w:r>
      <w:r w:rsidRPr="00B53353">
        <w:rPr>
          <w:rFonts w:ascii="Times New Roman" w:hAnsi="Times New Roman" w:cs="Times New Roman"/>
          <w:szCs w:val="24"/>
        </w:rPr>
        <w:t xml:space="preserve"> nepieciešamais progress. Aktualizācijas ietvaros tiek precizētas nākamajā periodā veicamās darbības, sasniedzamie rādītāji un laika grafiks. </w:t>
      </w:r>
    </w:p>
    <w:p w14:paraId="17E6C67B" w14:textId="308B073A" w:rsidR="00657E1D" w:rsidRPr="00B53353" w:rsidRDefault="007C0A47" w:rsidP="007C0A47">
      <w:pPr>
        <w:spacing w:before="120" w:after="120"/>
        <w:ind w:firstLine="720"/>
        <w:rPr>
          <w:rFonts w:ascii="Times New Roman" w:eastAsia="Calibri" w:hAnsi="Times New Roman" w:cs="Times New Roman"/>
          <w:noProof/>
          <w:szCs w:val="24"/>
          <w:lang w:eastAsia="lv-LV"/>
        </w:rPr>
      </w:pPr>
      <w:r w:rsidRPr="00B53353">
        <w:rPr>
          <w:rFonts w:ascii="Times New Roman" w:hAnsi="Times New Roman" w:cs="Times New Roman"/>
          <w:szCs w:val="24"/>
        </w:rPr>
        <w:t xml:space="preserve">Interesanti fakti: 75% </w:t>
      </w:r>
      <w:r w:rsidR="009809DA" w:rsidRPr="00B53353">
        <w:rPr>
          <w:rFonts w:ascii="Times New Roman" w:hAnsi="Times New Roman" w:cs="Times New Roman"/>
          <w:szCs w:val="24"/>
        </w:rPr>
        <w:t xml:space="preserve">notekūdeņu </w:t>
      </w:r>
      <w:r w:rsidRPr="00B53353">
        <w:rPr>
          <w:rFonts w:ascii="Times New Roman" w:hAnsi="Times New Roman" w:cs="Times New Roman"/>
          <w:szCs w:val="24"/>
        </w:rPr>
        <w:t>dūņu Īrijā veidojas NAI</w:t>
      </w:r>
      <w:r w:rsidR="009809DA" w:rsidRPr="00B53353">
        <w:rPr>
          <w:rFonts w:ascii="Times New Roman" w:hAnsi="Times New Roman" w:cs="Times New Roman"/>
          <w:szCs w:val="24"/>
        </w:rPr>
        <w:t xml:space="preserve"> (kopskaitā 150 gab.)</w:t>
      </w:r>
      <w:r w:rsidRPr="00B53353">
        <w:rPr>
          <w:rFonts w:ascii="Times New Roman" w:hAnsi="Times New Roman" w:cs="Times New Roman"/>
          <w:szCs w:val="24"/>
        </w:rPr>
        <w:t>, kuras ir uzceltas publiskās un privātās partnerības ietvaros ar darbības un apkalpošanas laiku 20 gadi</w:t>
      </w:r>
      <w:r w:rsidR="009809DA" w:rsidRPr="00B53353">
        <w:rPr>
          <w:rFonts w:ascii="Times New Roman" w:hAnsi="Times New Roman" w:cs="Times New Roman"/>
          <w:szCs w:val="24"/>
        </w:rPr>
        <w:t xml:space="preserve"> </w:t>
      </w:r>
      <w:r w:rsidRPr="00B53353">
        <w:rPr>
          <w:rFonts w:ascii="Times New Roman" w:hAnsi="Times New Roman" w:cs="Times New Roman"/>
          <w:szCs w:val="24"/>
        </w:rPr>
        <w:t xml:space="preserve">un tās </w:t>
      </w:r>
      <w:r w:rsidR="009809DA" w:rsidRPr="00B53353">
        <w:rPr>
          <w:rFonts w:ascii="Times New Roman" w:hAnsi="Times New Roman" w:cs="Times New Roman"/>
          <w:szCs w:val="24"/>
        </w:rPr>
        <w:t xml:space="preserve">visas </w:t>
      </w:r>
      <w:r w:rsidRPr="00B53353">
        <w:rPr>
          <w:rFonts w:ascii="Times New Roman" w:hAnsi="Times New Roman" w:cs="Times New Roman"/>
          <w:szCs w:val="24"/>
        </w:rPr>
        <w:t xml:space="preserve">ir lielākās </w:t>
      </w:r>
      <w:r w:rsidR="009809DA" w:rsidRPr="00B53353">
        <w:rPr>
          <w:rFonts w:ascii="Times New Roman" w:hAnsi="Times New Roman" w:cs="Times New Roman"/>
          <w:szCs w:val="24"/>
        </w:rPr>
        <w:t xml:space="preserve">NAI </w:t>
      </w:r>
      <w:r w:rsidRPr="00B53353">
        <w:rPr>
          <w:rFonts w:ascii="Times New Roman" w:hAnsi="Times New Roman" w:cs="Times New Roman"/>
          <w:szCs w:val="24"/>
        </w:rPr>
        <w:t>Īrij</w:t>
      </w:r>
      <w:r w:rsidR="009809DA" w:rsidRPr="00B53353">
        <w:rPr>
          <w:rFonts w:ascii="Times New Roman" w:hAnsi="Times New Roman" w:cs="Times New Roman"/>
          <w:szCs w:val="24"/>
        </w:rPr>
        <w:t>ā</w:t>
      </w:r>
      <w:r w:rsidRPr="00B53353">
        <w:rPr>
          <w:rFonts w:ascii="Times New Roman" w:hAnsi="Times New Roman" w:cs="Times New Roman"/>
          <w:szCs w:val="24"/>
        </w:rPr>
        <w:t>.</w:t>
      </w:r>
    </w:p>
    <w:p w14:paraId="0B592478" w14:textId="14DD25EA" w:rsidR="00657E1D" w:rsidRPr="00B53353" w:rsidRDefault="007C0A47" w:rsidP="007C0A47">
      <w:pPr>
        <w:pStyle w:val="Heading1"/>
        <w:spacing w:after="240"/>
        <w:rPr>
          <w:rFonts w:ascii="Times New Roman" w:eastAsia="Calibri" w:hAnsi="Times New Roman" w:cs="Times New Roman"/>
          <w:b/>
          <w:bCs/>
          <w:noProof/>
          <w:color w:val="auto"/>
          <w:sz w:val="24"/>
          <w:szCs w:val="24"/>
          <w:lang w:eastAsia="lv-LV"/>
        </w:rPr>
      </w:pPr>
      <w:bookmarkStart w:id="1" w:name="_Toc100068350"/>
      <w:r w:rsidRPr="00B53353">
        <w:rPr>
          <w:rFonts w:ascii="Times New Roman" w:hAnsi="Times New Roman" w:cs="Times New Roman"/>
          <w:b/>
          <w:bCs/>
          <w:color w:val="auto"/>
          <w:sz w:val="24"/>
          <w:szCs w:val="24"/>
        </w:rPr>
        <w:lastRenderedPageBreak/>
        <w:t>ANGLIJA</w:t>
      </w:r>
      <w:bookmarkEnd w:id="1"/>
    </w:p>
    <w:p w14:paraId="75D8C384" w14:textId="4F59E20D" w:rsidR="00492CD9" w:rsidRPr="00B53353" w:rsidRDefault="00492CD9" w:rsidP="00492CD9">
      <w:pPr>
        <w:spacing w:before="120" w:after="120"/>
        <w:ind w:firstLine="720"/>
        <w:rPr>
          <w:rFonts w:ascii="Times New Roman" w:hAnsi="Times New Roman" w:cs="Times New Roman"/>
          <w:szCs w:val="24"/>
        </w:rPr>
      </w:pPr>
      <w:r w:rsidRPr="00B53353">
        <w:rPr>
          <w:rFonts w:ascii="Times New Roman" w:hAnsi="Times New Roman" w:cs="Times New Roman"/>
          <w:szCs w:val="24"/>
        </w:rPr>
        <w:t>Novērtējot situāciju Anglijā attiecībā uz notekūdeņu dūņu apsaimniekošanu, netika atrasts dokuments, kas būtu nosaucams kā Anglijas notekūdeņu dūņu apsaimniekošanas stratēģija vai līdzvērtīgs dokuments. Tomēr ņemot vērā publisko informāciju konstatēts, ka visa Anglija un Velsa ir sadalīta 10 ūdenssaimniecības sabiedrisko pakalpojumu sniedzēju apgabalos</w:t>
      </w:r>
      <w:r w:rsidR="009809DA" w:rsidRPr="00B53353">
        <w:rPr>
          <w:rFonts w:ascii="Times New Roman" w:hAnsi="Times New Roman" w:cs="Times New Roman"/>
          <w:szCs w:val="24"/>
        </w:rPr>
        <w:t xml:space="preserve">, kas </w:t>
      </w:r>
      <w:r w:rsidRPr="00B53353">
        <w:rPr>
          <w:rFonts w:ascii="Times New Roman" w:hAnsi="Times New Roman" w:cs="Times New Roman"/>
          <w:szCs w:val="24"/>
        </w:rPr>
        <w:t>ņem</w:t>
      </w:r>
      <w:r w:rsidR="009809DA" w:rsidRPr="00B53353">
        <w:rPr>
          <w:rFonts w:ascii="Times New Roman" w:hAnsi="Times New Roman" w:cs="Times New Roman"/>
          <w:szCs w:val="24"/>
        </w:rPr>
        <w:t>ot</w:t>
      </w:r>
      <w:r w:rsidRPr="00B53353">
        <w:rPr>
          <w:rFonts w:ascii="Times New Roman" w:hAnsi="Times New Roman" w:cs="Times New Roman"/>
          <w:szCs w:val="24"/>
        </w:rPr>
        <w:t xml:space="preserve"> vērā, ka 2018.gadā Anglijā dzīvoja 56 milj. iedzīvotāju, bet Velsā 3 milj. iedzīvotāju,</w:t>
      </w:r>
      <w:r w:rsidR="009809DA" w:rsidRPr="00B53353">
        <w:rPr>
          <w:rFonts w:ascii="Times New Roman" w:hAnsi="Times New Roman" w:cs="Times New Roman"/>
          <w:szCs w:val="24"/>
        </w:rPr>
        <w:t xml:space="preserve"> nozīmē, ka</w:t>
      </w:r>
      <w:r w:rsidRPr="00B53353">
        <w:rPr>
          <w:rFonts w:ascii="Times New Roman" w:hAnsi="Times New Roman" w:cs="Times New Roman"/>
          <w:szCs w:val="24"/>
        </w:rPr>
        <w:t xml:space="preserve"> vidēji viens ūdenssaimniecības uzņēmums apkalpoja 5,9 milj. iedzīvotāju (līdzīg</w:t>
      </w:r>
      <w:r w:rsidR="009809DA" w:rsidRPr="00B53353">
        <w:rPr>
          <w:rFonts w:ascii="Times New Roman" w:hAnsi="Times New Roman" w:cs="Times New Roman"/>
          <w:szCs w:val="24"/>
        </w:rPr>
        <w:t xml:space="preserve">i </w:t>
      </w:r>
      <w:r w:rsidRPr="00B53353">
        <w:rPr>
          <w:rFonts w:ascii="Times New Roman" w:hAnsi="Times New Roman" w:cs="Times New Roman"/>
          <w:szCs w:val="24"/>
        </w:rPr>
        <w:t>kā Īrijā, kur visu valsti apsaimnieko viens uzņēmums).</w:t>
      </w:r>
    </w:p>
    <w:p w14:paraId="17D19A70" w14:textId="790526E4" w:rsidR="00492CD9" w:rsidRPr="00B53353" w:rsidRDefault="00492CD9" w:rsidP="00492CD9">
      <w:pPr>
        <w:spacing w:before="120" w:after="120"/>
        <w:ind w:firstLine="720"/>
        <w:rPr>
          <w:rFonts w:ascii="Times New Roman" w:hAnsi="Times New Roman" w:cs="Times New Roman"/>
          <w:szCs w:val="24"/>
        </w:rPr>
      </w:pPr>
      <w:r w:rsidRPr="00B53353">
        <w:rPr>
          <w:rFonts w:ascii="Times New Roman" w:hAnsi="Times New Roman" w:cs="Times New Roman"/>
          <w:szCs w:val="24"/>
        </w:rPr>
        <w:t>Anglijas Ziemeļrietumos esošais ūdenssaimniecības uzņēmums “</w:t>
      </w:r>
      <w:proofErr w:type="spellStart"/>
      <w:r w:rsidRPr="00B53353">
        <w:rPr>
          <w:rFonts w:ascii="Times New Roman" w:hAnsi="Times New Roman" w:cs="Times New Roman"/>
          <w:i/>
          <w:szCs w:val="24"/>
        </w:rPr>
        <w:t>United</w:t>
      </w:r>
      <w:proofErr w:type="spellEnd"/>
      <w:r w:rsidRPr="00B53353">
        <w:rPr>
          <w:rFonts w:ascii="Times New Roman" w:hAnsi="Times New Roman" w:cs="Times New Roman"/>
          <w:i/>
          <w:szCs w:val="24"/>
        </w:rPr>
        <w:t xml:space="preserve"> </w:t>
      </w:r>
      <w:proofErr w:type="spellStart"/>
      <w:r w:rsidRPr="00B53353">
        <w:rPr>
          <w:rFonts w:ascii="Times New Roman" w:hAnsi="Times New Roman" w:cs="Times New Roman"/>
          <w:i/>
          <w:szCs w:val="24"/>
        </w:rPr>
        <w:t>Utilities</w:t>
      </w:r>
      <w:proofErr w:type="spellEnd"/>
      <w:r w:rsidRPr="00B53353">
        <w:rPr>
          <w:rFonts w:ascii="Times New Roman" w:hAnsi="Times New Roman" w:cs="Times New Roman"/>
          <w:szCs w:val="24"/>
        </w:rPr>
        <w:t>” 2020.gada nogalē izsludināja konkursu - iepirkumu</w:t>
      </w:r>
      <w:r w:rsidR="00A05988" w:rsidRPr="00B53353">
        <w:rPr>
          <w:rStyle w:val="FootnoteReference"/>
          <w:rFonts w:ascii="Times New Roman" w:hAnsi="Times New Roman" w:cs="Times New Roman"/>
          <w:szCs w:val="24"/>
        </w:rPr>
        <w:footnoteReference w:id="2"/>
      </w:r>
      <w:r w:rsidRPr="00B53353">
        <w:rPr>
          <w:rFonts w:ascii="Times New Roman" w:hAnsi="Times New Roman" w:cs="Times New Roman"/>
          <w:szCs w:val="24"/>
        </w:rPr>
        <w:t xml:space="preserve">, kura ietvaros pretendentam jāpiedāvā labāko </w:t>
      </w:r>
      <w:r w:rsidR="009809DA" w:rsidRPr="00B53353">
        <w:rPr>
          <w:rFonts w:ascii="Times New Roman" w:hAnsi="Times New Roman" w:cs="Times New Roman"/>
          <w:szCs w:val="24"/>
        </w:rPr>
        <w:t xml:space="preserve">notekūdeņu </w:t>
      </w:r>
      <w:r w:rsidRPr="00B53353">
        <w:rPr>
          <w:rFonts w:ascii="Times New Roman" w:hAnsi="Times New Roman" w:cs="Times New Roman"/>
          <w:szCs w:val="24"/>
        </w:rPr>
        <w:t xml:space="preserve">dūņu apsaimniekošanas stratēģiju, ar izstrādātu atbilstošu rīcības plānu un piedāvātām zemākajām izmaksām. </w:t>
      </w:r>
    </w:p>
    <w:p w14:paraId="5F1E7B59" w14:textId="359238E2" w:rsidR="00492CD9" w:rsidRPr="00B53353" w:rsidRDefault="00492CD9" w:rsidP="00492CD9">
      <w:pPr>
        <w:pStyle w:val="NormalWeb"/>
        <w:shd w:val="clear" w:color="auto" w:fill="FFFFFF"/>
        <w:spacing w:before="120" w:beforeAutospacing="0" w:after="120" w:afterAutospacing="0" w:line="276" w:lineRule="auto"/>
        <w:ind w:firstLine="720"/>
        <w:jc w:val="both"/>
        <w:rPr>
          <w:color w:val="000000"/>
          <w:lang w:val="lv-LV"/>
        </w:rPr>
      </w:pPr>
      <w:r w:rsidRPr="00B53353">
        <w:rPr>
          <w:color w:val="000000"/>
          <w:lang w:val="lv-LV"/>
        </w:rPr>
        <w:t>Aprakstā par savu uzņēmumu un sagaidām</w:t>
      </w:r>
      <w:r w:rsidR="009809DA" w:rsidRPr="00B53353">
        <w:rPr>
          <w:color w:val="000000"/>
          <w:lang w:val="lv-LV"/>
        </w:rPr>
        <w:t xml:space="preserve">o notekūdeņu </w:t>
      </w:r>
      <w:r w:rsidRPr="00B53353">
        <w:rPr>
          <w:color w:val="000000"/>
          <w:lang w:val="lv-LV"/>
        </w:rPr>
        <w:t xml:space="preserve">dūņu apsaimniekošanas stratēģiju </w:t>
      </w:r>
      <w:proofErr w:type="spellStart"/>
      <w:r w:rsidRPr="00B53353">
        <w:rPr>
          <w:color w:val="000000"/>
          <w:lang w:val="lv-LV"/>
        </w:rPr>
        <w:t>United</w:t>
      </w:r>
      <w:proofErr w:type="spellEnd"/>
      <w:r w:rsidRPr="00B53353">
        <w:rPr>
          <w:color w:val="000000"/>
          <w:lang w:val="lv-LV"/>
        </w:rPr>
        <w:t xml:space="preserve"> </w:t>
      </w:r>
      <w:proofErr w:type="spellStart"/>
      <w:r w:rsidRPr="00B53353">
        <w:rPr>
          <w:color w:val="000000"/>
          <w:lang w:val="lv-LV"/>
        </w:rPr>
        <w:t>Utilities</w:t>
      </w:r>
      <w:proofErr w:type="spellEnd"/>
      <w:r w:rsidRPr="00B53353">
        <w:rPr>
          <w:color w:val="000000"/>
          <w:lang w:val="lv-LV"/>
        </w:rPr>
        <w:t xml:space="preserve"> norāda, ka viena gada laikā tas saražo aptuveni 185 000 tonnu notekūdeņu dūņu</w:t>
      </w:r>
      <w:r w:rsidR="00E65B95">
        <w:rPr>
          <w:color w:val="000000"/>
          <w:lang w:val="lv-LV"/>
        </w:rPr>
        <w:t xml:space="preserve"> sausnas</w:t>
      </w:r>
      <w:r w:rsidRPr="00B53353">
        <w:rPr>
          <w:color w:val="000000"/>
          <w:lang w:val="lv-LV"/>
        </w:rPr>
        <w:t>. Savā reģionā tā apkalpo 569 attīrīšanas iekārtas</w:t>
      </w:r>
      <w:r w:rsidR="009809DA" w:rsidRPr="00B53353">
        <w:rPr>
          <w:color w:val="000000"/>
          <w:lang w:val="lv-LV"/>
        </w:rPr>
        <w:t xml:space="preserve">, no kurām notekūdeņu </w:t>
      </w:r>
      <w:r w:rsidRPr="00B53353">
        <w:rPr>
          <w:color w:val="000000"/>
          <w:lang w:val="lv-LV"/>
        </w:rPr>
        <w:t xml:space="preserve">dūņas tiek nogādātas vienā no 37 pārstrādes rūpnīcām. Notekūdeņu dūņas tiek arī pārstrādātas elektroenerģijā, kura tiek izmantota rūpnīcu darbināšanā vai </w:t>
      </w:r>
      <w:proofErr w:type="spellStart"/>
      <w:r w:rsidRPr="00B53353">
        <w:rPr>
          <w:color w:val="000000"/>
          <w:lang w:val="lv-LV"/>
        </w:rPr>
        <w:t>biometānā</w:t>
      </w:r>
      <w:proofErr w:type="spellEnd"/>
      <w:r w:rsidRPr="00B53353">
        <w:rPr>
          <w:color w:val="000000"/>
          <w:lang w:val="lv-LV"/>
        </w:rPr>
        <w:t xml:space="preserve">, kas ir atjaunojamais energoresurss un tiek ievadīta valsts gāzes sistēmā. </w:t>
      </w:r>
    </w:p>
    <w:p w14:paraId="2F6EFC2B" w14:textId="28B40CF8" w:rsidR="00657E1D" w:rsidRPr="00B53353" w:rsidRDefault="009809DA" w:rsidP="00492CD9">
      <w:pPr>
        <w:spacing w:before="120" w:after="120"/>
        <w:ind w:firstLine="720"/>
        <w:rPr>
          <w:rFonts w:ascii="Times New Roman" w:hAnsi="Times New Roman" w:cs="Times New Roman"/>
          <w:color w:val="000000"/>
          <w:szCs w:val="24"/>
        </w:rPr>
      </w:pPr>
      <w:r w:rsidRPr="00B53353">
        <w:rPr>
          <w:rFonts w:ascii="Times New Roman" w:hAnsi="Times New Roman" w:cs="Times New Roman"/>
          <w:color w:val="000000"/>
          <w:szCs w:val="24"/>
        </w:rPr>
        <w:t>Pārstrādātais</w:t>
      </w:r>
      <w:r w:rsidR="00492CD9" w:rsidRPr="00B53353">
        <w:rPr>
          <w:rFonts w:ascii="Times New Roman" w:hAnsi="Times New Roman" w:cs="Times New Roman"/>
          <w:color w:val="000000"/>
          <w:szCs w:val="24"/>
        </w:rPr>
        <w:t xml:space="preserve"> materiāls – biomasa (</w:t>
      </w:r>
      <w:proofErr w:type="spellStart"/>
      <w:r w:rsidR="00492CD9" w:rsidRPr="00B53353">
        <w:rPr>
          <w:rFonts w:ascii="Times New Roman" w:hAnsi="Times New Roman" w:cs="Times New Roman"/>
          <w:i/>
          <w:color w:val="000000"/>
          <w:szCs w:val="24"/>
        </w:rPr>
        <w:t>biosolids</w:t>
      </w:r>
      <w:proofErr w:type="spellEnd"/>
      <w:r w:rsidR="00492CD9" w:rsidRPr="00B53353">
        <w:rPr>
          <w:rFonts w:ascii="Times New Roman" w:hAnsi="Times New Roman" w:cs="Times New Roman"/>
          <w:color w:val="000000"/>
          <w:szCs w:val="24"/>
        </w:rPr>
        <w:t>) tiek nodota lauksaimniekiem, kas tiek pozicionēts, kā augstas kvalitātes mēslojums, bet daļa tiek novirzīta sadedzināšanai turpat ziemeļrietumu reģionā. Prasības pārstrādātām notekūdeņu dūņām ir noteiktas jau 1990.gadā izdodot regulējumu</w:t>
      </w:r>
      <w:r w:rsidR="000B37B3" w:rsidRPr="00B53353">
        <w:rPr>
          <w:rStyle w:val="FootnoteReference"/>
          <w:rFonts w:ascii="Times New Roman" w:hAnsi="Times New Roman" w:cs="Times New Roman"/>
          <w:color w:val="000000"/>
          <w:szCs w:val="24"/>
        </w:rPr>
        <w:footnoteReference w:id="3"/>
      </w:r>
      <w:r w:rsidR="00492CD9" w:rsidRPr="00B53353">
        <w:rPr>
          <w:rFonts w:ascii="Times New Roman" w:hAnsi="Times New Roman" w:cs="Times New Roman"/>
          <w:color w:val="000000"/>
          <w:szCs w:val="24"/>
        </w:rPr>
        <w:t xml:space="preserve"> par </w:t>
      </w:r>
      <w:r w:rsidRPr="00B53353">
        <w:rPr>
          <w:rFonts w:ascii="Times New Roman" w:hAnsi="Times New Roman" w:cs="Times New Roman"/>
          <w:szCs w:val="24"/>
        </w:rPr>
        <w:t xml:space="preserve">notekūdeņu </w:t>
      </w:r>
      <w:r w:rsidR="00492CD9" w:rsidRPr="00B53353">
        <w:rPr>
          <w:rFonts w:ascii="Times New Roman" w:hAnsi="Times New Roman" w:cs="Times New Roman"/>
          <w:color w:val="000000"/>
          <w:szCs w:val="24"/>
        </w:rPr>
        <w:t xml:space="preserve">dūņu izmantošanu lauksaimniecībā. </w:t>
      </w:r>
      <w:r w:rsidRPr="00B53353">
        <w:rPr>
          <w:rFonts w:ascii="Times New Roman" w:hAnsi="Times New Roman" w:cs="Times New Roman"/>
          <w:color w:val="000000"/>
          <w:szCs w:val="24"/>
        </w:rPr>
        <w:t>Notekūdeņu d</w:t>
      </w:r>
      <w:r w:rsidR="00492CD9" w:rsidRPr="00B53353">
        <w:rPr>
          <w:rFonts w:ascii="Times New Roman" w:hAnsi="Times New Roman" w:cs="Times New Roman"/>
          <w:color w:val="000000"/>
          <w:szCs w:val="24"/>
        </w:rPr>
        <w:t xml:space="preserve">ūņu kvalitāte tiek </w:t>
      </w:r>
      <w:r w:rsidRPr="00B53353">
        <w:rPr>
          <w:rFonts w:ascii="Times New Roman" w:hAnsi="Times New Roman" w:cs="Times New Roman"/>
          <w:color w:val="000000"/>
          <w:szCs w:val="24"/>
        </w:rPr>
        <w:t>novērtēta atkarībā no</w:t>
      </w:r>
      <w:r w:rsidR="00492CD9" w:rsidRPr="00B53353">
        <w:rPr>
          <w:rFonts w:ascii="Times New Roman" w:hAnsi="Times New Roman" w:cs="Times New Roman"/>
          <w:color w:val="000000"/>
          <w:szCs w:val="24"/>
        </w:rPr>
        <w:t xml:space="preserve"> tajā</w:t>
      </w:r>
      <w:r w:rsidRPr="00B53353">
        <w:rPr>
          <w:rFonts w:ascii="Times New Roman" w:hAnsi="Times New Roman" w:cs="Times New Roman"/>
          <w:color w:val="000000"/>
          <w:szCs w:val="24"/>
        </w:rPr>
        <w:t>s</w:t>
      </w:r>
      <w:r w:rsidR="00492CD9" w:rsidRPr="00B53353">
        <w:rPr>
          <w:rFonts w:ascii="Times New Roman" w:hAnsi="Times New Roman" w:cs="Times New Roman"/>
          <w:color w:val="000000"/>
          <w:szCs w:val="24"/>
        </w:rPr>
        <w:t xml:space="preserve"> esošo smago metālu piesārņojum</w:t>
      </w:r>
      <w:r w:rsidRPr="00B53353">
        <w:rPr>
          <w:rFonts w:ascii="Times New Roman" w:hAnsi="Times New Roman" w:cs="Times New Roman"/>
          <w:color w:val="000000"/>
          <w:szCs w:val="24"/>
        </w:rPr>
        <w:t>a līmeņa, kura</w:t>
      </w:r>
      <w:r w:rsidR="00492CD9" w:rsidRPr="00B53353">
        <w:rPr>
          <w:rFonts w:ascii="Times New Roman" w:hAnsi="Times New Roman" w:cs="Times New Roman"/>
          <w:color w:val="000000"/>
          <w:szCs w:val="24"/>
        </w:rPr>
        <w:t xml:space="preserve"> maksimālās robežas ir atkarīgas no augsnes reakcijas </w:t>
      </w:r>
      <w:proofErr w:type="spellStart"/>
      <w:r w:rsidR="00492CD9" w:rsidRPr="00B53353">
        <w:rPr>
          <w:rFonts w:ascii="Times New Roman" w:hAnsi="Times New Roman" w:cs="Times New Roman"/>
          <w:color w:val="000000"/>
          <w:szCs w:val="24"/>
        </w:rPr>
        <w:t>pH</w:t>
      </w:r>
      <w:proofErr w:type="spellEnd"/>
      <w:r w:rsidR="00492CD9" w:rsidRPr="00B53353">
        <w:rPr>
          <w:rFonts w:ascii="Times New Roman" w:hAnsi="Times New Roman" w:cs="Times New Roman"/>
          <w:color w:val="000000"/>
          <w:szCs w:val="24"/>
        </w:rPr>
        <w:t>, kurā pārstrādātās</w:t>
      </w:r>
      <w:r w:rsidRPr="00B53353">
        <w:rPr>
          <w:rFonts w:ascii="Times New Roman" w:hAnsi="Times New Roman" w:cs="Times New Roman"/>
          <w:color w:val="000000"/>
          <w:szCs w:val="24"/>
        </w:rPr>
        <w:t xml:space="preserve"> </w:t>
      </w:r>
      <w:r w:rsidRPr="00B53353">
        <w:rPr>
          <w:rFonts w:ascii="Times New Roman" w:hAnsi="Times New Roman" w:cs="Times New Roman"/>
          <w:szCs w:val="24"/>
        </w:rPr>
        <w:t>notekūdeņu</w:t>
      </w:r>
      <w:r w:rsidR="00492CD9" w:rsidRPr="00B53353">
        <w:rPr>
          <w:rFonts w:ascii="Times New Roman" w:hAnsi="Times New Roman" w:cs="Times New Roman"/>
          <w:color w:val="000000"/>
          <w:szCs w:val="24"/>
        </w:rPr>
        <w:t xml:space="preserve"> dūņas tiks iestrādātas.</w:t>
      </w:r>
    </w:p>
    <w:p w14:paraId="6B6394B9" w14:textId="77777777" w:rsidR="00B53353" w:rsidRPr="00B53353" w:rsidRDefault="00B53353" w:rsidP="00B53353">
      <w:pPr>
        <w:spacing w:after="0"/>
        <w:jc w:val="right"/>
        <w:rPr>
          <w:rFonts w:ascii="Times New Roman" w:hAnsi="Times New Roman" w:cs="Times New Roman"/>
          <w:iCs/>
          <w:szCs w:val="24"/>
        </w:rPr>
      </w:pPr>
      <w:r w:rsidRPr="00B53353">
        <w:rPr>
          <w:rFonts w:ascii="Times New Roman" w:hAnsi="Times New Roman" w:cs="Times New Roman"/>
          <w:iCs/>
          <w:szCs w:val="24"/>
        </w:rPr>
        <w:t>2.tabula</w:t>
      </w:r>
    </w:p>
    <w:p w14:paraId="7E5F95F1" w14:textId="4003C32E" w:rsidR="00B53353" w:rsidRPr="00B53353" w:rsidRDefault="00B53353" w:rsidP="00B53353">
      <w:pPr>
        <w:spacing w:after="0"/>
        <w:jc w:val="center"/>
        <w:rPr>
          <w:rFonts w:ascii="Times New Roman" w:hAnsi="Times New Roman" w:cs="Times New Roman"/>
          <w:b/>
          <w:bCs/>
          <w:iCs/>
          <w:szCs w:val="24"/>
        </w:rPr>
      </w:pPr>
      <w:r w:rsidRPr="00B53353">
        <w:rPr>
          <w:rFonts w:ascii="Times New Roman" w:hAnsi="Times New Roman" w:cs="Times New Roman"/>
          <w:b/>
          <w:bCs/>
          <w:iCs/>
          <w:szCs w:val="24"/>
        </w:rPr>
        <w:t>Robežvērtības smago metālu piesārņojumam dūņās ņemot vērā augsnes īpašības Anglijā.</w:t>
      </w:r>
    </w:p>
    <w:tbl>
      <w:tblPr>
        <w:tblStyle w:val="TableGrid9"/>
        <w:tblW w:w="9067" w:type="dxa"/>
        <w:tblLook w:val="04A0" w:firstRow="1" w:lastRow="0" w:firstColumn="1" w:lastColumn="0" w:noHBand="0" w:noVBand="1"/>
      </w:tblPr>
      <w:tblGrid>
        <w:gridCol w:w="1980"/>
        <w:gridCol w:w="1393"/>
        <w:gridCol w:w="1641"/>
        <w:gridCol w:w="1641"/>
        <w:gridCol w:w="2412"/>
      </w:tblGrid>
      <w:tr w:rsidR="00492CD9" w:rsidRPr="00B53353" w14:paraId="01641100" w14:textId="77777777" w:rsidTr="004F38EA">
        <w:tc>
          <w:tcPr>
            <w:tcW w:w="1980" w:type="dxa"/>
            <w:vMerge w:val="restart"/>
            <w:shd w:val="clear" w:color="auto" w:fill="BDD6EE" w:themeFill="accent1" w:themeFillTint="66"/>
          </w:tcPr>
          <w:p w14:paraId="5F5335EE" w14:textId="7A6579F2" w:rsidR="00492CD9" w:rsidRPr="00B53353" w:rsidRDefault="000B37B3" w:rsidP="00492CD9">
            <w:pPr>
              <w:spacing w:before="100" w:beforeAutospacing="1" w:after="100" w:afterAutospacing="1" w:line="240" w:lineRule="auto"/>
              <w:jc w:val="center"/>
              <w:rPr>
                <w:rFonts w:ascii="Times New Roman" w:eastAsia="Times New Roman" w:hAnsi="Times New Roman" w:cs="Times New Roman"/>
                <w:b/>
                <w:color w:val="000000"/>
                <w:sz w:val="22"/>
              </w:rPr>
            </w:pPr>
            <w:r w:rsidRPr="00B53353">
              <w:rPr>
                <w:rFonts w:ascii="Times New Roman" w:hAnsi="Times New Roman" w:cs="Times New Roman"/>
                <w:b/>
                <w:bCs/>
                <w:iCs/>
                <w:szCs w:val="24"/>
                <w:lang w:val="lv-LV"/>
              </w:rPr>
              <w:br w:type="page"/>
            </w:r>
            <w:proofErr w:type="spellStart"/>
            <w:r w:rsidR="00492CD9" w:rsidRPr="00B53353">
              <w:rPr>
                <w:rFonts w:ascii="Times New Roman" w:eastAsia="Times New Roman" w:hAnsi="Times New Roman" w:cs="Times New Roman"/>
                <w:b/>
                <w:color w:val="000000"/>
                <w:sz w:val="22"/>
              </w:rPr>
              <w:t>Ķīmiskais</w:t>
            </w:r>
            <w:proofErr w:type="spellEnd"/>
            <w:r w:rsidR="00492CD9" w:rsidRPr="00B53353">
              <w:rPr>
                <w:rFonts w:ascii="Times New Roman" w:eastAsia="Times New Roman" w:hAnsi="Times New Roman" w:cs="Times New Roman"/>
                <w:b/>
                <w:color w:val="000000"/>
                <w:sz w:val="22"/>
              </w:rPr>
              <w:t xml:space="preserve"> elements</w:t>
            </w:r>
          </w:p>
        </w:tc>
        <w:tc>
          <w:tcPr>
            <w:tcW w:w="7087" w:type="dxa"/>
            <w:gridSpan w:val="4"/>
            <w:shd w:val="clear" w:color="auto" w:fill="BDD6EE" w:themeFill="accent1" w:themeFillTint="66"/>
          </w:tcPr>
          <w:p w14:paraId="1648C96D"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B53353">
              <w:rPr>
                <w:rFonts w:ascii="Times New Roman" w:eastAsia="Times New Roman" w:hAnsi="Times New Roman" w:cs="Times New Roman"/>
                <w:b/>
                <w:color w:val="000000"/>
                <w:sz w:val="22"/>
              </w:rPr>
              <w:t>Augsnes</w:t>
            </w:r>
            <w:proofErr w:type="spellEnd"/>
            <w:r w:rsidRPr="00B53353">
              <w:rPr>
                <w:rFonts w:ascii="Times New Roman" w:eastAsia="Times New Roman" w:hAnsi="Times New Roman" w:cs="Times New Roman"/>
                <w:b/>
                <w:color w:val="000000"/>
                <w:sz w:val="22"/>
              </w:rPr>
              <w:t xml:space="preserve"> pH </w:t>
            </w:r>
            <w:proofErr w:type="spellStart"/>
            <w:r w:rsidRPr="00B53353">
              <w:rPr>
                <w:rFonts w:ascii="Times New Roman" w:eastAsia="Times New Roman" w:hAnsi="Times New Roman" w:cs="Times New Roman"/>
                <w:b/>
                <w:color w:val="000000"/>
                <w:sz w:val="22"/>
              </w:rPr>
              <w:t>vērtība</w:t>
            </w:r>
            <w:proofErr w:type="spellEnd"/>
            <w:r w:rsidRPr="00B53353">
              <w:rPr>
                <w:rFonts w:ascii="Times New Roman" w:eastAsia="Times New Roman" w:hAnsi="Times New Roman" w:cs="Times New Roman"/>
                <w:b/>
                <w:color w:val="000000"/>
                <w:sz w:val="22"/>
              </w:rPr>
              <w:t xml:space="preserve"> / </w:t>
            </w:r>
            <w:proofErr w:type="spellStart"/>
            <w:r w:rsidRPr="00B53353">
              <w:rPr>
                <w:rFonts w:ascii="Times New Roman" w:eastAsia="Times New Roman" w:hAnsi="Times New Roman" w:cs="Times New Roman"/>
                <w:b/>
                <w:color w:val="000000"/>
                <w:sz w:val="22"/>
              </w:rPr>
              <w:t>ķīmiskā</w:t>
            </w:r>
            <w:proofErr w:type="spellEnd"/>
            <w:r w:rsidRPr="00B53353">
              <w:rPr>
                <w:rFonts w:ascii="Times New Roman" w:eastAsia="Times New Roman" w:hAnsi="Times New Roman" w:cs="Times New Roman"/>
                <w:b/>
                <w:color w:val="000000"/>
                <w:sz w:val="22"/>
              </w:rPr>
              <w:t xml:space="preserve"> </w:t>
            </w:r>
            <w:proofErr w:type="spellStart"/>
            <w:r w:rsidRPr="00B53353">
              <w:rPr>
                <w:rFonts w:ascii="Times New Roman" w:eastAsia="Times New Roman" w:hAnsi="Times New Roman" w:cs="Times New Roman"/>
                <w:b/>
                <w:color w:val="000000"/>
                <w:sz w:val="22"/>
              </w:rPr>
              <w:t>elementa</w:t>
            </w:r>
            <w:proofErr w:type="spellEnd"/>
            <w:r w:rsidRPr="00B53353">
              <w:rPr>
                <w:rFonts w:ascii="Times New Roman" w:eastAsia="Times New Roman" w:hAnsi="Times New Roman" w:cs="Times New Roman"/>
                <w:b/>
                <w:color w:val="000000"/>
                <w:sz w:val="22"/>
              </w:rPr>
              <w:t xml:space="preserve"> </w:t>
            </w:r>
            <w:proofErr w:type="spellStart"/>
            <w:r w:rsidRPr="00B53353">
              <w:rPr>
                <w:rFonts w:ascii="Times New Roman" w:eastAsia="Times New Roman" w:hAnsi="Times New Roman" w:cs="Times New Roman"/>
                <w:b/>
                <w:color w:val="000000"/>
                <w:sz w:val="22"/>
              </w:rPr>
              <w:t>daudzums</w:t>
            </w:r>
            <w:proofErr w:type="spellEnd"/>
            <w:r w:rsidRPr="00B53353">
              <w:rPr>
                <w:rFonts w:ascii="Times New Roman" w:eastAsia="Times New Roman" w:hAnsi="Times New Roman" w:cs="Times New Roman"/>
                <w:b/>
                <w:color w:val="000000"/>
                <w:sz w:val="22"/>
              </w:rPr>
              <w:t xml:space="preserve"> mg/kg</w:t>
            </w:r>
          </w:p>
        </w:tc>
      </w:tr>
      <w:tr w:rsidR="00492CD9" w:rsidRPr="00B53353" w14:paraId="383EC73E" w14:textId="77777777" w:rsidTr="004F38EA">
        <w:tc>
          <w:tcPr>
            <w:tcW w:w="1980" w:type="dxa"/>
            <w:vMerge/>
            <w:shd w:val="clear" w:color="auto" w:fill="BDD6EE" w:themeFill="accent1" w:themeFillTint="66"/>
          </w:tcPr>
          <w:p w14:paraId="76ECDB87" w14:textId="77777777" w:rsidR="00492CD9" w:rsidRPr="00B53353" w:rsidRDefault="00492CD9" w:rsidP="00492CD9">
            <w:pPr>
              <w:spacing w:before="100" w:beforeAutospacing="1" w:after="100" w:afterAutospacing="1" w:line="240" w:lineRule="auto"/>
              <w:rPr>
                <w:rFonts w:ascii="Times New Roman" w:eastAsia="Times New Roman" w:hAnsi="Times New Roman" w:cs="Times New Roman"/>
                <w:b/>
                <w:color w:val="000000"/>
                <w:sz w:val="22"/>
              </w:rPr>
            </w:pPr>
          </w:p>
        </w:tc>
        <w:tc>
          <w:tcPr>
            <w:tcW w:w="1393" w:type="dxa"/>
            <w:shd w:val="clear" w:color="auto" w:fill="BDD6EE" w:themeFill="accent1" w:themeFillTint="66"/>
          </w:tcPr>
          <w:p w14:paraId="77AEC287"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b/>
                <w:color w:val="000000"/>
                <w:sz w:val="22"/>
              </w:rPr>
            </w:pPr>
            <w:r w:rsidRPr="00B53353">
              <w:rPr>
                <w:rFonts w:ascii="Times New Roman" w:eastAsia="Times New Roman" w:hAnsi="Times New Roman" w:cs="Times New Roman"/>
                <w:b/>
                <w:color w:val="000000"/>
                <w:sz w:val="22"/>
              </w:rPr>
              <w:t>5,0 – 5,5</w:t>
            </w:r>
          </w:p>
        </w:tc>
        <w:tc>
          <w:tcPr>
            <w:tcW w:w="1641" w:type="dxa"/>
            <w:shd w:val="clear" w:color="auto" w:fill="BDD6EE" w:themeFill="accent1" w:themeFillTint="66"/>
          </w:tcPr>
          <w:p w14:paraId="06699D6C"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b/>
                <w:color w:val="000000"/>
                <w:sz w:val="22"/>
              </w:rPr>
            </w:pPr>
            <w:r w:rsidRPr="00B53353">
              <w:rPr>
                <w:rFonts w:ascii="Times New Roman" w:eastAsia="Times New Roman" w:hAnsi="Times New Roman" w:cs="Times New Roman"/>
                <w:b/>
                <w:color w:val="000000"/>
                <w:sz w:val="22"/>
              </w:rPr>
              <w:t>5,5 – 6,0</w:t>
            </w:r>
          </w:p>
        </w:tc>
        <w:tc>
          <w:tcPr>
            <w:tcW w:w="1641" w:type="dxa"/>
            <w:shd w:val="clear" w:color="auto" w:fill="BDD6EE" w:themeFill="accent1" w:themeFillTint="66"/>
          </w:tcPr>
          <w:p w14:paraId="1CC8ECC3"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b/>
                <w:color w:val="000000"/>
                <w:sz w:val="22"/>
              </w:rPr>
            </w:pPr>
            <w:r w:rsidRPr="00B53353">
              <w:rPr>
                <w:rFonts w:ascii="Times New Roman" w:eastAsia="Times New Roman" w:hAnsi="Times New Roman" w:cs="Times New Roman"/>
                <w:b/>
                <w:color w:val="000000"/>
                <w:sz w:val="22"/>
              </w:rPr>
              <w:t>6,0 – 7,0</w:t>
            </w:r>
          </w:p>
        </w:tc>
        <w:tc>
          <w:tcPr>
            <w:tcW w:w="2412" w:type="dxa"/>
            <w:shd w:val="clear" w:color="auto" w:fill="BDD6EE" w:themeFill="accent1" w:themeFillTint="66"/>
          </w:tcPr>
          <w:p w14:paraId="632FB4FA"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b/>
                <w:color w:val="000000"/>
                <w:sz w:val="22"/>
              </w:rPr>
            </w:pPr>
            <w:r w:rsidRPr="00B53353">
              <w:rPr>
                <w:rFonts w:ascii="Times New Roman" w:eastAsia="Times New Roman" w:hAnsi="Times New Roman" w:cs="Times New Roman"/>
                <w:b/>
                <w:color w:val="000000"/>
                <w:sz w:val="22"/>
              </w:rPr>
              <w:t>&gt; 7,0</w:t>
            </w:r>
          </w:p>
        </w:tc>
      </w:tr>
      <w:tr w:rsidR="00492CD9" w:rsidRPr="00B53353" w14:paraId="60A60300" w14:textId="77777777" w:rsidTr="004F38EA">
        <w:tc>
          <w:tcPr>
            <w:tcW w:w="1980" w:type="dxa"/>
          </w:tcPr>
          <w:p w14:paraId="5B6E68FE"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Zn</w:t>
            </w:r>
          </w:p>
        </w:tc>
        <w:tc>
          <w:tcPr>
            <w:tcW w:w="1393" w:type="dxa"/>
          </w:tcPr>
          <w:p w14:paraId="35BEBF73"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200</w:t>
            </w:r>
          </w:p>
        </w:tc>
        <w:tc>
          <w:tcPr>
            <w:tcW w:w="1641" w:type="dxa"/>
          </w:tcPr>
          <w:p w14:paraId="71C37D2F"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250</w:t>
            </w:r>
          </w:p>
        </w:tc>
        <w:tc>
          <w:tcPr>
            <w:tcW w:w="1641" w:type="dxa"/>
          </w:tcPr>
          <w:p w14:paraId="73A66F2E"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300</w:t>
            </w:r>
          </w:p>
        </w:tc>
        <w:tc>
          <w:tcPr>
            <w:tcW w:w="2412" w:type="dxa"/>
          </w:tcPr>
          <w:p w14:paraId="53042255"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450</w:t>
            </w:r>
          </w:p>
        </w:tc>
      </w:tr>
      <w:tr w:rsidR="00492CD9" w:rsidRPr="00B53353" w14:paraId="6EFC2FE6" w14:textId="77777777" w:rsidTr="004F38EA">
        <w:tc>
          <w:tcPr>
            <w:tcW w:w="1980" w:type="dxa"/>
          </w:tcPr>
          <w:p w14:paraId="5BCDF4F5"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Cu</w:t>
            </w:r>
          </w:p>
        </w:tc>
        <w:tc>
          <w:tcPr>
            <w:tcW w:w="1393" w:type="dxa"/>
          </w:tcPr>
          <w:p w14:paraId="073B52AB"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80</w:t>
            </w:r>
          </w:p>
        </w:tc>
        <w:tc>
          <w:tcPr>
            <w:tcW w:w="1641" w:type="dxa"/>
          </w:tcPr>
          <w:p w14:paraId="09DF20AC"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100</w:t>
            </w:r>
          </w:p>
        </w:tc>
        <w:tc>
          <w:tcPr>
            <w:tcW w:w="1641" w:type="dxa"/>
          </w:tcPr>
          <w:p w14:paraId="4FF522F3"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135</w:t>
            </w:r>
          </w:p>
        </w:tc>
        <w:tc>
          <w:tcPr>
            <w:tcW w:w="2412" w:type="dxa"/>
          </w:tcPr>
          <w:p w14:paraId="0A4AB486"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200</w:t>
            </w:r>
          </w:p>
        </w:tc>
      </w:tr>
      <w:tr w:rsidR="00492CD9" w:rsidRPr="00B53353" w14:paraId="412C3FBF" w14:textId="77777777" w:rsidTr="004F38EA">
        <w:tc>
          <w:tcPr>
            <w:tcW w:w="1980" w:type="dxa"/>
          </w:tcPr>
          <w:p w14:paraId="5BC685BC"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Ni</w:t>
            </w:r>
          </w:p>
        </w:tc>
        <w:tc>
          <w:tcPr>
            <w:tcW w:w="1393" w:type="dxa"/>
          </w:tcPr>
          <w:p w14:paraId="6A056ED0"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50</w:t>
            </w:r>
          </w:p>
        </w:tc>
        <w:tc>
          <w:tcPr>
            <w:tcW w:w="1641" w:type="dxa"/>
          </w:tcPr>
          <w:p w14:paraId="6D790284"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60</w:t>
            </w:r>
          </w:p>
        </w:tc>
        <w:tc>
          <w:tcPr>
            <w:tcW w:w="1641" w:type="dxa"/>
          </w:tcPr>
          <w:p w14:paraId="566283CE"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75</w:t>
            </w:r>
          </w:p>
        </w:tc>
        <w:tc>
          <w:tcPr>
            <w:tcW w:w="2412" w:type="dxa"/>
          </w:tcPr>
          <w:p w14:paraId="1C67476F"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110</w:t>
            </w:r>
          </w:p>
        </w:tc>
      </w:tr>
      <w:tr w:rsidR="00492CD9" w:rsidRPr="00B53353" w14:paraId="0CBE6B5A" w14:textId="77777777" w:rsidTr="004F38EA">
        <w:tc>
          <w:tcPr>
            <w:tcW w:w="1980" w:type="dxa"/>
          </w:tcPr>
          <w:p w14:paraId="599654BB"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Pb</w:t>
            </w:r>
          </w:p>
        </w:tc>
        <w:tc>
          <w:tcPr>
            <w:tcW w:w="7087" w:type="dxa"/>
            <w:gridSpan w:val="4"/>
          </w:tcPr>
          <w:p w14:paraId="773D7BAC"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300</w:t>
            </w:r>
          </w:p>
        </w:tc>
      </w:tr>
      <w:tr w:rsidR="00492CD9" w:rsidRPr="00B53353" w14:paraId="490A35F3" w14:textId="77777777" w:rsidTr="004F38EA">
        <w:tc>
          <w:tcPr>
            <w:tcW w:w="1980" w:type="dxa"/>
          </w:tcPr>
          <w:p w14:paraId="00290489"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Cd</w:t>
            </w:r>
          </w:p>
        </w:tc>
        <w:tc>
          <w:tcPr>
            <w:tcW w:w="7087" w:type="dxa"/>
            <w:gridSpan w:val="4"/>
          </w:tcPr>
          <w:p w14:paraId="409FAF05"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3</w:t>
            </w:r>
          </w:p>
        </w:tc>
      </w:tr>
      <w:tr w:rsidR="00492CD9" w:rsidRPr="00B53353" w14:paraId="32819F08" w14:textId="77777777" w:rsidTr="004F38EA">
        <w:tc>
          <w:tcPr>
            <w:tcW w:w="1980" w:type="dxa"/>
          </w:tcPr>
          <w:p w14:paraId="27C4790E"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Hg</w:t>
            </w:r>
          </w:p>
        </w:tc>
        <w:tc>
          <w:tcPr>
            <w:tcW w:w="7087" w:type="dxa"/>
            <w:gridSpan w:val="4"/>
          </w:tcPr>
          <w:p w14:paraId="3764D665" w14:textId="77777777" w:rsidR="00492CD9" w:rsidRPr="00B53353" w:rsidRDefault="00492CD9" w:rsidP="00492CD9">
            <w:pPr>
              <w:spacing w:before="100" w:beforeAutospacing="1" w:after="100" w:afterAutospacing="1" w:line="240" w:lineRule="auto"/>
              <w:jc w:val="center"/>
              <w:rPr>
                <w:rFonts w:ascii="Times New Roman" w:eastAsia="Times New Roman" w:hAnsi="Times New Roman" w:cs="Times New Roman"/>
                <w:color w:val="000000"/>
                <w:sz w:val="22"/>
              </w:rPr>
            </w:pPr>
            <w:r w:rsidRPr="00B53353">
              <w:rPr>
                <w:rFonts w:ascii="Times New Roman" w:eastAsia="Times New Roman" w:hAnsi="Times New Roman" w:cs="Times New Roman"/>
                <w:color w:val="000000"/>
                <w:sz w:val="22"/>
              </w:rPr>
              <w:t>1</w:t>
            </w:r>
          </w:p>
        </w:tc>
      </w:tr>
    </w:tbl>
    <w:p w14:paraId="5B54FDA1" w14:textId="77777777" w:rsidR="004F38EA" w:rsidRDefault="004F38EA" w:rsidP="004F38EA">
      <w:pPr>
        <w:spacing w:before="120" w:after="120"/>
        <w:ind w:firstLine="720"/>
        <w:rPr>
          <w:rFonts w:ascii="Times New Roman" w:hAnsi="Times New Roman" w:cs="Times New Roman"/>
          <w:color w:val="000000"/>
        </w:rPr>
      </w:pPr>
    </w:p>
    <w:p w14:paraId="2C33AE72" w14:textId="3F8E90C7" w:rsidR="004F38EA" w:rsidRPr="004F38EA" w:rsidRDefault="004F38EA" w:rsidP="004F38EA">
      <w:pPr>
        <w:spacing w:before="120" w:after="120"/>
        <w:ind w:firstLine="720"/>
        <w:rPr>
          <w:rFonts w:ascii="Times New Roman" w:hAnsi="Times New Roman" w:cs="Times New Roman"/>
          <w:i/>
          <w:color w:val="1F4E79" w:themeColor="accent1" w:themeShade="80"/>
          <w:sz w:val="22"/>
        </w:rPr>
      </w:pPr>
      <w:r w:rsidRPr="00B53353">
        <w:rPr>
          <w:rFonts w:ascii="Times New Roman" w:hAnsi="Times New Roman" w:cs="Times New Roman"/>
          <w:color w:val="000000"/>
        </w:rPr>
        <w:t>Uzņēmums norāda, ka tas darbojas saskaņā ar valstī noteikto biomasas aprites programmu (</w:t>
      </w:r>
      <w:proofErr w:type="spellStart"/>
      <w:r w:rsidR="0079116E">
        <w:fldChar w:fldCharType="begin"/>
      </w:r>
      <w:r w:rsidR="0079116E">
        <w:instrText>HYPERLINK "https://assuredbiosolids.co.uk/" \t "_blank" \o "Biosolids assurance scheme website"</w:instrText>
      </w:r>
      <w:r w:rsidR="0079116E">
        <w:fldChar w:fldCharType="separate"/>
      </w:r>
      <w:r w:rsidRPr="00B53353">
        <w:rPr>
          <w:rStyle w:val="Hyperlink"/>
          <w:rFonts w:ascii="Times New Roman" w:hAnsi="Times New Roman" w:cs="Times New Roman"/>
          <w:color w:val="77226C"/>
        </w:rPr>
        <w:t>Biosolids</w:t>
      </w:r>
      <w:proofErr w:type="spellEnd"/>
      <w:r w:rsidRPr="00B53353">
        <w:rPr>
          <w:rStyle w:val="Hyperlink"/>
          <w:rFonts w:ascii="Times New Roman" w:hAnsi="Times New Roman" w:cs="Times New Roman"/>
          <w:color w:val="77226C"/>
        </w:rPr>
        <w:t xml:space="preserve"> </w:t>
      </w:r>
      <w:proofErr w:type="spellStart"/>
      <w:r w:rsidRPr="00B53353">
        <w:rPr>
          <w:rStyle w:val="Hyperlink"/>
          <w:rFonts w:ascii="Times New Roman" w:hAnsi="Times New Roman" w:cs="Times New Roman"/>
          <w:color w:val="77226C"/>
        </w:rPr>
        <w:t>Assurance</w:t>
      </w:r>
      <w:proofErr w:type="spellEnd"/>
      <w:r w:rsidRPr="00B53353">
        <w:rPr>
          <w:rStyle w:val="Hyperlink"/>
          <w:rFonts w:ascii="Times New Roman" w:hAnsi="Times New Roman" w:cs="Times New Roman"/>
          <w:color w:val="77226C"/>
        </w:rPr>
        <w:t xml:space="preserve"> </w:t>
      </w:r>
      <w:proofErr w:type="spellStart"/>
      <w:r w:rsidRPr="00B53353">
        <w:rPr>
          <w:rStyle w:val="Hyperlink"/>
          <w:rFonts w:ascii="Times New Roman" w:hAnsi="Times New Roman" w:cs="Times New Roman"/>
          <w:color w:val="77226C"/>
        </w:rPr>
        <w:t>Scheme</w:t>
      </w:r>
      <w:proofErr w:type="spellEnd"/>
      <w:r w:rsidRPr="00B53353">
        <w:rPr>
          <w:rStyle w:val="Hyperlink"/>
          <w:rFonts w:ascii="Times New Roman" w:hAnsi="Times New Roman" w:cs="Times New Roman"/>
          <w:color w:val="77226C"/>
        </w:rPr>
        <w:t xml:space="preserve"> </w:t>
      </w:r>
      <w:proofErr w:type="spellStart"/>
      <w:r w:rsidRPr="00B53353">
        <w:rPr>
          <w:rStyle w:val="Hyperlink"/>
          <w:rFonts w:ascii="Times New Roman" w:hAnsi="Times New Roman" w:cs="Times New Roman"/>
          <w:color w:val="77226C"/>
        </w:rPr>
        <w:t>website</w:t>
      </w:r>
      <w:proofErr w:type="spellEnd"/>
      <w:r w:rsidRPr="00B53353">
        <w:rPr>
          <w:rStyle w:val="Hyperlink"/>
          <w:rFonts w:ascii="Times New Roman" w:hAnsi="Times New Roman" w:cs="Times New Roman"/>
          <w:color w:val="77226C"/>
        </w:rPr>
        <w:t xml:space="preserve"> (BAS)</w:t>
      </w:r>
      <w:r w:rsidR="0079116E">
        <w:rPr>
          <w:rStyle w:val="Hyperlink"/>
          <w:rFonts w:ascii="Times New Roman" w:hAnsi="Times New Roman" w:cs="Times New Roman"/>
          <w:color w:val="77226C"/>
        </w:rPr>
        <w:fldChar w:fldCharType="end"/>
      </w:r>
      <w:r w:rsidRPr="00B53353">
        <w:rPr>
          <w:rStyle w:val="Hyperlink"/>
          <w:rFonts w:ascii="Times New Roman" w:hAnsi="Times New Roman" w:cs="Times New Roman"/>
          <w:color w:val="77226C"/>
        </w:rPr>
        <w:t>)</w:t>
      </w:r>
      <w:r w:rsidRPr="00B53353">
        <w:rPr>
          <w:rFonts w:ascii="Times New Roman" w:hAnsi="Times New Roman" w:cs="Times New Roman"/>
          <w:color w:val="000000"/>
        </w:rPr>
        <w:t xml:space="preserve">. Tās ievērošana nodrošina, ka notekūdeņu dūņu apsaimniekošana pilnībā atbilst regulējošām prasībām un labākai pieejamai </w:t>
      </w:r>
      <w:r w:rsidRPr="00B53353">
        <w:rPr>
          <w:rFonts w:ascii="Times New Roman" w:hAnsi="Times New Roman" w:cs="Times New Roman"/>
          <w:color w:val="000000"/>
        </w:rPr>
        <w:lastRenderedPageBreak/>
        <w:t xml:space="preserve">praksei. Katru gadu uzņēmumā tiek veikts neatkarīgs notekūdeņu dūņu apsaimniekošanas </w:t>
      </w:r>
      <w:r w:rsidRPr="004F38EA">
        <w:rPr>
          <w:rFonts w:ascii="Times New Roman" w:hAnsi="Times New Roman" w:cs="Times New Roman"/>
          <w:color w:val="000000"/>
        </w:rPr>
        <w:t>procesu un sistēmas audits, kas apliecina ieviestās sistēmas atbilstošu darbību.</w:t>
      </w:r>
      <w:r w:rsidRPr="004F38EA">
        <w:rPr>
          <w:rFonts w:ascii="Times New Roman" w:hAnsi="Times New Roman" w:cs="Times New Roman"/>
          <w:i/>
          <w:color w:val="1F4E79" w:themeColor="accent1" w:themeShade="80"/>
          <w:sz w:val="22"/>
        </w:rPr>
        <w:t xml:space="preserve"> </w:t>
      </w:r>
    </w:p>
    <w:p w14:paraId="00EC9BC9" w14:textId="1E625DE9" w:rsidR="00492CD9" w:rsidRPr="004F38EA" w:rsidRDefault="009809DA" w:rsidP="00492CD9">
      <w:pPr>
        <w:pStyle w:val="NormalWeb"/>
        <w:shd w:val="clear" w:color="auto" w:fill="FFFFFF"/>
        <w:spacing w:before="120" w:beforeAutospacing="0" w:after="120" w:afterAutospacing="0" w:line="276" w:lineRule="auto"/>
        <w:ind w:firstLine="720"/>
        <w:jc w:val="both"/>
        <w:rPr>
          <w:color w:val="000000"/>
          <w:szCs w:val="22"/>
          <w:lang w:val="lv-LV"/>
        </w:rPr>
      </w:pPr>
      <w:r w:rsidRPr="004F38EA">
        <w:rPr>
          <w:color w:val="000000"/>
          <w:szCs w:val="22"/>
          <w:lang w:val="lv-LV"/>
        </w:rPr>
        <w:t>No iepriekš minētā</w:t>
      </w:r>
      <w:r w:rsidR="00492CD9" w:rsidRPr="004F38EA">
        <w:rPr>
          <w:color w:val="000000"/>
          <w:szCs w:val="22"/>
          <w:lang w:val="lv-LV"/>
        </w:rPr>
        <w:t xml:space="preserve"> secinā</w:t>
      </w:r>
      <w:r w:rsidRPr="004F38EA">
        <w:rPr>
          <w:color w:val="000000"/>
          <w:szCs w:val="22"/>
          <w:lang w:val="lv-LV"/>
        </w:rPr>
        <w:t>ms</w:t>
      </w:r>
      <w:r w:rsidR="00492CD9" w:rsidRPr="004F38EA">
        <w:rPr>
          <w:color w:val="000000"/>
          <w:szCs w:val="22"/>
          <w:lang w:val="lv-LV"/>
        </w:rPr>
        <w:t xml:space="preserve">, ka Lielbritānijā nav izstrādāta vienota </w:t>
      </w:r>
      <w:r w:rsidRPr="004F38EA">
        <w:rPr>
          <w:color w:val="000000"/>
          <w:szCs w:val="22"/>
          <w:lang w:val="lv-LV"/>
        </w:rPr>
        <w:t xml:space="preserve">valsts </w:t>
      </w:r>
      <w:r w:rsidR="00492CD9" w:rsidRPr="004F38EA">
        <w:rPr>
          <w:color w:val="000000"/>
          <w:szCs w:val="22"/>
          <w:lang w:val="lv-LV"/>
        </w:rPr>
        <w:t>notekūdeņu dūņu apstrādes stratēģija</w:t>
      </w:r>
      <w:r w:rsidRPr="004F38EA">
        <w:rPr>
          <w:color w:val="000000"/>
          <w:szCs w:val="22"/>
          <w:lang w:val="lv-LV"/>
        </w:rPr>
        <w:t xml:space="preserve">, bet katrs </w:t>
      </w:r>
      <w:r w:rsidR="00492CD9" w:rsidRPr="004F38EA">
        <w:rPr>
          <w:color w:val="000000"/>
          <w:szCs w:val="22"/>
          <w:lang w:val="lv-LV"/>
        </w:rPr>
        <w:t xml:space="preserve">reģions, </w:t>
      </w:r>
      <w:r w:rsidRPr="004F38EA">
        <w:rPr>
          <w:color w:val="000000"/>
          <w:szCs w:val="22"/>
          <w:lang w:val="lv-LV"/>
        </w:rPr>
        <w:t>kas</w:t>
      </w:r>
      <w:r w:rsidR="00492CD9" w:rsidRPr="004F38EA">
        <w:rPr>
          <w:color w:val="000000"/>
          <w:szCs w:val="22"/>
          <w:lang w:val="lv-LV"/>
        </w:rPr>
        <w:t xml:space="preserve"> vidēji ir 3 reizes lielāks par Latviju, pats izstrādā savu notekūdeņu dūņu apsaimniekošanas stratēģiju un to realizē. Lielbritānijā ir izstrādāta vienota biomasas aprites programma, kas ir jāievēro un kuras atbilstoša pielietošana tiek stingri kontrolēta.</w:t>
      </w:r>
    </w:p>
    <w:p w14:paraId="102125D8" w14:textId="55B80568" w:rsidR="00492CD9" w:rsidRPr="004F38EA" w:rsidRDefault="00492CD9" w:rsidP="00492CD9">
      <w:pPr>
        <w:pStyle w:val="Heading1"/>
        <w:spacing w:after="240"/>
        <w:rPr>
          <w:rFonts w:ascii="Times New Roman" w:eastAsia="Calibri" w:hAnsi="Times New Roman" w:cs="Times New Roman"/>
          <w:b/>
          <w:bCs/>
          <w:noProof/>
          <w:color w:val="auto"/>
          <w:sz w:val="24"/>
          <w:szCs w:val="24"/>
          <w:lang w:eastAsia="lv-LV"/>
        </w:rPr>
      </w:pPr>
      <w:bookmarkStart w:id="2" w:name="_Toc100068351"/>
      <w:r w:rsidRPr="004F38EA">
        <w:rPr>
          <w:rFonts w:ascii="Times New Roman" w:hAnsi="Times New Roman" w:cs="Times New Roman"/>
          <w:b/>
          <w:bCs/>
          <w:color w:val="auto"/>
          <w:sz w:val="24"/>
          <w:szCs w:val="24"/>
        </w:rPr>
        <w:t>VĀCIJA</w:t>
      </w:r>
      <w:bookmarkEnd w:id="2"/>
    </w:p>
    <w:p w14:paraId="62B58F4F" w14:textId="163A4536" w:rsidR="00492CD9" w:rsidRPr="004F38EA" w:rsidRDefault="00A05988" w:rsidP="00A05988">
      <w:pPr>
        <w:spacing w:before="120" w:after="120"/>
        <w:ind w:firstLine="720"/>
        <w:rPr>
          <w:rFonts w:ascii="Times New Roman" w:hAnsi="Times New Roman" w:cs="Times New Roman"/>
          <w:szCs w:val="19"/>
        </w:rPr>
      </w:pPr>
      <w:r w:rsidRPr="004F38EA">
        <w:rPr>
          <w:rFonts w:ascii="Times New Roman" w:hAnsi="Times New Roman" w:cs="Times New Roman"/>
          <w:noProof/>
          <w:szCs w:val="24"/>
          <w:lang w:eastAsia="lv-LV"/>
        </w:rPr>
        <mc:AlternateContent>
          <mc:Choice Requires="wps">
            <w:drawing>
              <wp:anchor distT="0" distB="0" distL="114300" distR="114300" simplePos="0" relativeHeight="251710463" behindDoc="0" locked="0" layoutInCell="1" allowOverlap="1" wp14:anchorId="7DADF77A" wp14:editId="7BB82311">
                <wp:simplePos x="0" y="0"/>
                <wp:positionH relativeFrom="margin">
                  <wp:posOffset>2999740</wp:posOffset>
                </wp:positionH>
                <wp:positionV relativeFrom="paragraph">
                  <wp:posOffset>450850</wp:posOffset>
                </wp:positionV>
                <wp:extent cx="2790051" cy="3966652"/>
                <wp:effectExtent l="19050" t="57150" r="106045" b="72390"/>
                <wp:wrapNone/>
                <wp:docPr id="28" name="Rectangle 28"/>
                <wp:cNvGraphicFramePr/>
                <a:graphic xmlns:a="http://schemas.openxmlformats.org/drawingml/2006/main">
                  <a:graphicData uri="http://schemas.microsoft.com/office/word/2010/wordprocessingShape">
                    <wps:wsp>
                      <wps:cNvSpPr/>
                      <wps:spPr>
                        <a:xfrm>
                          <a:off x="0" y="0"/>
                          <a:ext cx="2790051" cy="3966652"/>
                        </a:xfrm>
                        <a:prstGeom prst="rect">
                          <a:avLst/>
                        </a:prstGeom>
                        <a:solidFill>
                          <a:schemeClr val="accent1">
                            <a:lumMod val="50000"/>
                          </a:schemeClr>
                        </a:solidFill>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EBF77" id="Rectangle 28" o:spid="_x0000_s1026" style="position:absolute;margin-left:236.2pt;margin-top:35.5pt;width:219.7pt;height:312.35pt;z-index:2517104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wqwAIAABUGAAAOAAAAZHJzL2Uyb0RvYy54bWysVN1v2jAQf5+0/8Hy+5pAgbWooUKtOk3q&#10;2qp06rNxbGLN8Xm2IbC/fmcnBNZ2mzSNB3OX+/7dx8XlttZkI5xXYAo6OMkpEYZDqcyqoF+fbj6c&#10;UeIDMyXTYERBd8LTy9n7dxeNnYohVKBL4Qg6MX7a2IJWIdhplnleiZr5E7DCoFCCq1lA1q2y0rEG&#10;vdc6G+b5JGvAldYBF97j1+tWSGfJv5SCh3spvQhEFxRzC+l16V3GN5tdsOnKMVsp3qXB/iGLmimD&#10;QXtX1ywwsnbqlatacQceZDjhUGcgpeIi1YDVDPIX1SwqZkWqBcHxtofJ/z+3/G6zsA8OYWisn3ok&#10;YxVb6er4j/mRbQJr14MltoFw/Dj8eJ7n4wElHGWn55PJZDyMcGYHc+t8+CSgJpEoqMNuJJDY5taH&#10;VnWvEqN50Kq8UVonJk6AuNKObBj2jnEuTBgkc72uv0DZfh/n+OvCpqGJJimJX7yJNAoYNVW1DsIt&#10;qrIhS712j6ws6Dg/QzekVDHP07NBZJhe4UhrShyEZxWq1I0IQ/QR8+6TW2rGv7WVaVuxNrPRUWad&#10;dsoL9tETd5RYduhAosJOixhKm0chiSoj5ilIX+draHzFSvE3ZJLD6Fki1r3vFtvf+G6b1elH0zbv&#10;3rgF5Y/GvUWKDCb0xrUy4N6qTGPDu8itPkJ2BE0kl1DuHlxsURpTb/mNwtbcMh8emMNVxkbieQr3&#10;+EgNTUGhoyipwP1463vUxw1DKSUNnoaC+u9r5gQl+rPB3TsfjEbxliRmNP44RMYdS5bHErOurwAn&#10;GDcFs0tk1A96T0oH9TNesXmMiiJmOMYuKA9uz1yF9mThHeRiPk9qeD8sC7dmYXl0HlGNY/a0fWbO&#10;dhsXcFnvYH9G2PTF4rW60dLAfB1AqrSVB1w7vPH2pGHt7mQ8bsd80jpc89lPAAAA//8DAFBLAwQU&#10;AAYACAAAACEAby9SIeAAAAAKAQAADwAAAGRycy9kb3ducmV2LnhtbEyPy07DMBBF90j8gzVIbBB1&#10;XJWGhkwqVClbJFIe6s6xTRIRPxS7bfh7hhVdjubq3nPK7WxHdjJTHLxDEIsMmHHK68F1CG/7+v4R&#10;WEzSaTl6ZxB+TIRtdX1VykL7s3s1pyZ1jEpcLCRCn1IoOI+qN1bGhQ/G0e/LT1YmOqeO60meqdyO&#10;fJlla27l4Gihl8HseqO+m6NFCPtWqM/a7tR7OHzE5vAy1t0d4u3N/PwELJk5/YfhD5/QoSKm1h+d&#10;jmxEWOXLFUURckFOFNgIQS4twnrzkAOvSn6pUP0CAAD//wMAUEsBAi0AFAAGAAgAAAAhALaDOJL+&#10;AAAA4QEAABMAAAAAAAAAAAAAAAAAAAAAAFtDb250ZW50X1R5cGVzXS54bWxQSwECLQAUAAYACAAA&#10;ACEAOP0h/9YAAACUAQAACwAAAAAAAAAAAAAAAAAvAQAAX3JlbHMvLnJlbHNQSwECLQAUAAYACAAA&#10;ACEA1LRsKsACAAAVBgAADgAAAAAAAAAAAAAAAAAuAgAAZHJzL2Uyb0RvYy54bWxQSwECLQAUAAYA&#10;CAAAACEAby9SIeAAAAAKAQAADwAAAAAAAAAAAAAAAAAaBQAAZHJzL2Rvd25yZXYueG1sUEsFBgAA&#10;AAAEAAQA8wAAACcGAAAAAA==&#10;" fillcolor="#1f4d78 [1604]" strokecolor="#1f4d78 [1604]" strokeweight="1pt">
                <v:shadow on="t" color="black" opacity="26214f" origin="-.5" offset="3pt,0"/>
                <w10:wrap anchorx="margin"/>
              </v:rect>
            </w:pict>
          </mc:Fallback>
        </mc:AlternateContent>
      </w:r>
      <w:r w:rsidRPr="004F38EA">
        <w:rPr>
          <w:rFonts w:ascii="Times New Roman" w:hAnsi="Times New Roman" w:cs="Times New Roman"/>
          <w:noProof/>
          <w:lang w:eastAsia="lv-LV"/>
        </w:rPr>
        <w:drawing>
          <wp:anchor distT="0" distB="0" distL="114300" distR="114300" simplePos="0" relativeHeight="251711488" behindDoc="1" locked="0" layoutInCell="1" allowOverlap="1" wp14:anchorId="01538FAB" wp14:editId="7DBB4120">
            <wp:simplePos x="0" y="0"/>
            <wp:positionH relativeFrom="margin">
              <wp:align>right</wp:align>
            </wp:positionH>
            <wp:positionV relativeFrom="paragraph">
              <wp:posOffset>486796</wp:posOffset>
            </wp:positionV>
            <wp:extent cx="2710815" cy="3911600"/>
            <wp:effectExtent l="19050" t="19050" r="13335" b="12700"/>
            <wp:wrapTight wrapText="bothSides">
              <wp:wrapPolygon edited="0">
                <wp:start x="-152" y="-105"/>
                <wp:lineTo x="-152" y="21565"/>
                <wp:lineTo x="21554" y="21565"/>
                <wp:lineTo x="21554" y="-105"/>
                <wp:lineTo x="-152" y="-105"/>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7949" t="14131" r="40769" b="5641"/>
                    <a:stretch/>
                  </pic:blipFill>
                  <pic:spPr bwMode="auto">
                    <a:xfrm>
                      <a:off x="0" y="0"/>
                      <a:ext cx="2710815" cy="391160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2CD9" w:rsidRPr="004F38EA">
        <w:rPr>
          <w:rFonts w:ascii="Times New Roman" w:hAnsi="Times New Roman" w:cs="Times New Roman"/>
          <w:szCs w:val="19"/>
        </w:rPr>
        <w:t>Vācijas notekūdeņu dūņu stratēģija</w:t>
      </w:r>
      <w:r w:rsidR="000B37B3" w:rsidRPr="004F38EA">
        <w:rPr>
          <w:rStyle w:val="FootnoteReference"/>
          <w:rFonts w:ascii="Times New Roman" w:hAnsi="Times New Roman" w:cs="Times New Roman"/>
          <w:szCs w:val="19"/>
        </w:rPr>
        <w:footnoteReference w:id="4"/>
      </w:r>
      <w:r w:rsidR="00492CD9" w:rsidRPr="004F38EA">
        <w:rPr>
          <w:rFonts w:ascii="Times New Roman" w:hAnsi="Times New Roman" w:cs="Times New Roman"/>
          <w:szCs w:val="19"/>
        </w:rPr>
        <w:t xml:space="preserve"> </w:t>
      </w:r>
      <w:r w:rsidRPr="004F38EA">
        <w:rPr>
          <w:rFonts w:ascii="Times New Roman" w:hAnsi="Times New Roman" w:cs="Times New Roman"/>
          <w:szCs w:val="19"/>
        </w:rPr>
        <w:t>ir izstrādā</w:t>
      </w:r>
      <w:r w:rsidR="00492CD9" w:rsidRPr="004F38EA">
        <w:rPr>
          <w:rFonts w:ascii="Times New Roman" w:hAnsi="Times New Roman" w:cs="Times New Roman"/>
          <w:szCs w:val="19"/>
        </w:rPr>
        <w:t xml:space="preserve">ta 2018.gada maijā. Tā apskata starptautiskās tendences un likumdošanas prasības, </w:t>
      </w:r>
      <w:r w:rsidR="009809DA" w:rsidRPr="004F38EA">
        <w:rPr>
          <w:rFonts w:ascii="Times New Roman" w:hAnsi="Times New Roman" w:cs="Times New Roman"/>
          <w:szCs w:val="24"/>
        </w:rPr>
        <w:t xml:space="preserve">notekūdeņu </w:t>
      </w:r>
      <w:r w:rsidR="00492CD9" w:rsidRPr="004F38EA">
        <w:rPr>
          <w:rFonts w:ascii="Times New Roman" w:hAnsi="Times New Roman" w:cs="Times New Roman"/>
          <w:szCs w:val="19"/>
        </w:rPr>
        <w:t>dūņu sastāvu un t</w:t>
      </w:r>
      <w:r w:rsidR="009809DA" w:rsidRPr="004F38EA">
        <w:rPr>
          <w:rFonts w:ascii="Times New Roman" w:hAnsi="Times New Roman" w:cs="Times New Roman"/>
          <w:szCs w:val="19"/>
        </w:rPr>
        <w:t>o</w:t>
      </w:r>
      <w:r w:rsidR="00492CD9" w:rsidRPr="004F38EA">
        <w:rPr>
          <w:rFonts w:ascii="Times New Roman" w:hAnsi="Times New Roman" w:cs="Times New Roman"/>
          <w:szCs w:val="19"/>
        </w:rPr>
        <w:t xml:space="preserve"> īpašības, </w:t>
      </w:r>
      <w:r w:rsidR="009809DA" w:rsidRPr="004F38EA">
        <w:rPr>
          <w:rFonts w:ascii="Times New Roman" w:hAnsi="Times New Roman" w:cs="Times New Roman"/>
          <w:szCs w:val="24"/>
        </w:rPr>
        <w:t xml:space="preserve">notekūdeņu </w:t>
      </w:r>
      <w:r w:rsidR="00492CD9" w:rsidRPr="004F38EA">
        <w:rPr>
          <w:rFonts w:ascii="Times New Roman" w:hAnsi="Times New Roman" w:cs="Times New Roman"/>
          <w:szCs w:val="19"/>
        </w:rPr>
        <w:t>dūņu atūdeņošanas un pārstrādes iekārtas</w:t>
      </w:r>
      <w:r w:rsidRPr="004F38EA">
        <w:rPr>
          <w:rFonts w:ascii="Times New Roman" w:hAnsi="Times New Roman" w:cs="Times New Roman"/>
          <w:szCs w:val="19"/>
        </w:rPr>
        <w:t xml:space="preserve">, </w:t>
      </w:r>
      <w:r w:rsidR="009809DA" w:rsidRPr="004F38EA">
        <w:rPr>
          <w:rFonts w:ascii="Times New Roman" w:hAnsi="Times New Roman" w:cs="Times New Roman"/>
          <w:szCs w:val="24"/>
        </w:rPr>
        <w:t xml:space="preserve">notekūdeņu </w:t>
      </w:r>
      <w:r w:rsidRPr="004F38EA">
        <w:rPr>
          <w:rFonts w:ascii="Times New Roman" w:hAnsi="Times New Roman" w:cs="Times New Roman"/>
          <w:szCs w:val="19"/>
        </w:rPr>
        <w:t>dūņu izmantošanu lau</w:t>
      </w:r>
      <w:r w:rsidR="00492CD9" w:rsidRPr="004F38EA">
        <w:rPr>
          <w:rFonts w:ascii="Times New Roman" w:hAnsi="Times New Roman" w:cs="Times New Roman"/>
          <w:szCs w:val="19"/>
        </w:rPr>
        <w:t xml:space="preserve">ksaimniecībā un fosfora reducēšanas iespējas, </w:t>
      </w:r>
      <w:r w:rsidR="009809DA" w:rsidRPr="004F38EA">
        <w:rPr>
          <w:rFonts w:ascii="Times New Roman" w:hAnsi="Times New Roman" w:cs="Times New Roman"/>
          <w:szCs w:val="24"/>
        </w:rPr>
        <w:t xml:space="preserve">notekūdeņu </w:t>
      </w:r>
      <w:r w:rsidR="00492CD9" w:rsidRPr="004F38EA">
        <w:rPr>
          <w:rFonts w:ascii="Times New Roman" w:hAnsi="Times New Roman" w:cs="Times New Roman"/>
          <w:szCs w:val="19"/>
        </w:rPr>
        <w:t xml:space="preserve">dūņu utilizācijas iespējas un pārstrādes izmaksas. Tomēr stratēģija neapskata un neraksturo </w:t>
      </w:r>
      <w:r w:rsidR="009809DA" w:rsidRPr="004F38EA">
        <w:rPr>
          <w:rFonts w:ascii="Times New Roman" w:hAnsi="Times New Roman" w:cs="Times New Roman"/>
          <w:szCs w:val="24"/>
        </w:rPr>
        <w:t xml:space="preserve">notekūdeņu </w:t>
      </w:r>
      <w:r w:rsidR="00492CD9" w:rsidRPr="004F38EA">
        <w:rPr>
          <w:rFonts w:ascii="Times New Roman" w:hAnsi="Times New Roman" w:cs="Times New Roman"/>
          <w:szCs w:val="19"/>
        </w:rPr>
        <w:t xml:space="preserve">dūņu savākšanas un uzskaites organizatorisko kārtību, izaicinājumus vai problēmas. Ceļš no </w:t>
      </w:r>
      <w:r w:rsidR="009809DA" w:rsidRPr="004F38EA">
        <w:rPr>
          <w:rFonts w:ascii="Times New Roman" w:hAnsi="Times New Roman" w:cs="Times New Roman"/>
          <w:szCs w:val="24"/>
        </w:rPr>
        <w:t xml:space="preserve">notekūdeņu </w:t>
      </w:r>
      <w:r w:rsidR="00492CD9" w:rsidRPr="004F38EA">
        <w:rPr>
          <w:rFonts w:ascii="Times New Roman" w:hAnsi="Times New Roman" w:cs="Times New Roman"/>
          <w:szCs w:val="19"/>
        </w:rPr>
        <w:t>dūņu ražošanas vietas mazās NAI līdz utilizācijas vietai netiek analizēts.</w:t>
      </w:r>
      <w:r w:rsidR="00492CD9" w:rsidRPr="004F38EA">
        <w:rPr>
          <w:rFonts w:ascii="Times New Roman" w:hAnsi="Times New Roman" w:cs="Times New Roman"/>
          <w:noProof/>
        </w:rPr>
        <w:t xml:space="preserve"> </w:t>
      </w:r>
    </w:p>
    <w:p w14:paraId="6A47A5BF" w14:textId="232256B6" w:rsidR="00492CD9" w:rsidRPr="004F38EA" w:rsidRDefault="00492CD9" w:rsidP="00A05988">
      <w:pPr>
        <w:spacing w:before="120" w:after="120"/>
        <w:ind w:firstLine="720"/>
        <w:rPr>
          <w:rFonts w:ascii="Times New Roman" w:hAnsi="Times New Roman" w:cs="Times New Roman"/>
          <w:szCs w:val="19"/>
        </w:rPr>
      </w:pPr>
      <w:r w:rsidRPr="004F38EA">
        <w:rPr>
          <w:rFonts w:ascii="Times New Roman" w:hAnsi="Times New Roman" w:cs="Times New Roman"/>
          <w:szCs w:val="19"/>
        </w:rPr>
        <w:t>Izvērtējot apstākļus, Vācija ir nonākus</w:t>
      </w:r>
      <w:r w:rsidR="00A05988" w:rsidRPr="004F38EA">
        <w:rPr>
          <w:rFonts w:ascii="Times New Roman" w:hAnsi="Times New Roman" w:cs="Times New Roman"/>
          <w:szCs w:val="19"/>
        </w:rPr>
        <w:t>i</w:t>
      </w:r>
      <w:r w:rsidRPr="004F38EA">
        <w:rPr>
          <w:rFonts w:ascii="Times New Roman" w:hAnsi="Times New Roman" w:cs="Times New Roman"/>
          <w:szCs w:val="19"/>
        </w:rPr>
        <w:t xml:space="preserve"> pie lēmuma, ka </w:t>
      </w:r>
      <w:r w:rsidR="009809DA"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dūņās iespējamais bīstamo vielu piesārņojums, patogēnu piesārņojums, </w:t>
      </w:r>
      <w:proofErr w:type="spellStart"/>
      <w:r w:rsidRPr="004F38EA">
        <w:rPr>
          <w:rFonts w:ascii="Times New Roman" w:hAnsi="Times New Roman" w:cs="Times New Roman"/>
          <w:szCs w:val="19"/>
        </w:rPr>
        <w:t>mikroplastmasa</w:t>
      </w:r>
      <w:proofErr w:type="spellEnd"/>
      <w:r w:rsidRPr="004F38EA">
        <w:rPr>
          <w:rFonts w:ascii="Times New Roman" w:hAnsi="Times New Roman" w:cs="Times New Roman"/>
          <w:szCs w:val="19"/>
        </w:rPr>
        <w:t xml:space="preserve">, noturīgie organiskie piesārņotāji un antibiotikas ir pārāk maz pētītas un risks ir pārāk liels, lai </w:t>
      </w:r>
      <w:r w:rsidR="009809DA"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dūņas atgrieztu dabā caur </w:t>
      </w:r>
      <w:r w:rsidR="009809DA" w:rsidRPr="004F38EA">
        <w:rPr>
          <w:rFonts w:ascii="Times New Roman" w:hAnsi="Times New Roman" w:cs="Times New Roman"/>
          <w:szCs w:val="19"/>
        </w:rPr>
        <w:t>iestrādi augsnē</w:t>
      </w:r>
      <w:r w:rsidRPr="004F38EA">
        <w:rPr>
          <w:rFonts w:ascii="Times New Roman" w:hAnsi="Times New Roman" w:cs="Times New Roman"/>
          <w:szCs w:val="19"/>
        </w:rPr>
        <w:t xml:space="preserve">. Iespējams, ka Vācijā nav iespējams izpildīt </w:t>
      </w:r>
      <w:r w:rsidR="009809DA" w:rsidRPr="004F38EA">
        <w:rPr>
          <w:rFonts w:ascii="Times New Roman" w:hAnsi="Times New Roman" w:cs="Times New Roman"/>
          <w:szCs w:val="24"/>
        </w:rPr>
        <w:t xml:space="preserve">notekūdeņu </w:t>
      </w:r>
      <w:r w:rsidRPr="004F38EA">
        <w:rPr>
          <w:rFonts w:ascii="Times New Roman" w:hAnsi="Times New Roman" w:cs="Times New Roman"/>
          <w:szCs w:val="19"/>
        </w:rPr>
        <w:t>dūņu direktīvā noteiktās pieļaujamās maksimālās piesārņojuma normas lauksaimniecības zemei pēc notekūdeņu dūņu iestrādes, ņemot vērā jau esošo zemju piesārņojuma līmeni. Iespējams</w:t>
      </w:r>
      <w:r w:rsidR="009809DA" w:rsidRPr="004F38EA">
        <w:rPr>
          <w:rFonts w:ascii="Times New Roman" w:hAnsi="Times New Roman" w:cs="Times New Roman"/>
          <w:szCs w:val="19"/>
        </w:rPr>
        <w:t>,</w:t>
      </w:r>
      <w:r w:rsidRPr="004F38EA">
        <w:rPr>
          <w:rFonts w:ascii="Times New Roman" w:hAnsi="Times New Roman" w:cs="Times New Roman"/>
          <w:szCs w:val="19"/>
        </w:rPr>
        <w:t xml:space="preserve"> tam ir citi iemesli, bet vietējā likumdošana nosaka, ka visām notekūdeņu dūņām ir jāveic to termāla pārstrāde. Ņemot vērā pilsētu lielumu un NAI ienākošo notekūdeņu apjomu izteiktu CE, ir noteikts pārejas periods līdz kuram visām NAI ir jānodrošina dūņu sadedzināšana. Izņēmums ir mazās apdzīvotās vietas ar CE&lt;50 000, kas joprojām </w:t>
      </w:r>
      <w:r w:rsidR="009809DA" w:rsidRPr="004F38EA">
        <w:rPr>
          <w:rFonts w:ascii="Times New Roman" w:hAnsi="Times New Roman" w:cs="Times New Roman"/>
          <w:szCs w:val="19"/>
        </w:rPr>
        <w:t xml:space="preserve">apstrādātas </w:t>
      </w:r>
      <w:r w:rsidR="009809DA" w:rsidRPr="004F38EA">
        <w:rPr>
          <w:rFonts w:ascii="Times New Roman" w:hAnsi="Times New Roman" w:cs="Times New Roman"/>
          <w:szCs w:val="24"/>
        </w:rPr>
        <w:t>notekūdeņu</w:t>
      </w:r>
      <w:r w:rsidRPr="004F38EA">
        <w:rPr>
          <w:rFonts w:ascii="Times New Roman" w:hAnsi="Times New Roman" w:cs="Times New Roman"/>
          <w:szCs w:val="19"/>
        </w:rPr>
        <w:t xml:space="preserve"> dūņas varēs utilizēt </w:t>
      </w:r>
      <w:r w:rsidR="009809DA" w:rsidRPr="004F38EA">
        <w:rPr>
          <w:rFonts w:ascii="Times New Roman" w:hAnsi="Times New Roman" w:cs="Times New Roman"/>
          <w:szCs w:val="19"/>
        </w:rPr>
        <w:t>iestrādājot augsnē</w:t>
      </w:r>
      <w:r w:rsidRPr="004F38EA">
        <w:rPr>
          <w:rFonts w:ascii="Times New Roman" w:hAnsi="Times New Roman" w:cs="Times New Roman"/>
          <w:szCs w:val="19"/>
        </w:rPr>
        <w:t xml:space="preserve">. </w:t>
      </w:r>
    </w:p>
    <w:p w14:paraId="59AE8307" w14:textId="6DDFEAD9" w:rsidR="00492CD9" w:rsidRPr="004F38EA" w:rsidRDefault="00492CD9" w:rsidP="00A05988">
      <w:pPr>
        <w:spacing w:before="120" w:after="120"/>
        <w:ind w:firstLine="720"/>
        <w:rPr>
          <w:rFonts w:ascii="Times New Roman" w:hAnsi="Times New Roman" w:cs="Times New Roman"/>
          <w:szCs w:val="19"/>
        </w:rPr>
      </w:pPr>
      <w:r w:rsidRPr="004F38EA">
        <w:rPr>
          <w:rFonts w:ascii="Times New Roman" w:hAnsi="Times New Roman" w:cs="Times New Roman"/>
          <w:szCs w:val="19"/>
        </w:rPr>
        <w:t xml:space="preserve">Izmaksu novērtējumā tiek veikta tikai dažādu dedzināšanas iekārtu ar </w:t>
      </w:r>
      <w:r w:rsidR="000C3D5F" w:rsidRPr="004F38EA">
        <w:rPr>
          <w:rFonts w:ascii="Times New Roman" w:hAnsi="Times New Roman" w:cs="Times New Roman"/>
          <w:szCs w:val="19"/>
        </w:rPr>
        <w:t>atšķirīgu</w:t>
      </w:r>
      <w:r w:rsidRPr="004F38EA">
        <w:rPr>
          <w:rFonts w:ascii="Times New Roman" w:hAnsi="Times New Roman" w:cs="Times New Roman"/>
          <w:szCs w:val="19"/>
        </w:rPr>
        <w:t xml:space="preserve"> tehnisko risinājumu ekonomiskais salīdzinājums. </w:t>
      </w:r>
      <w:r w:rsidR="009809DA" w:rsidRPr="004F38EA">
        <w:rPr>
          <w:rFonts w:ascii="Times New Roman" w:hAnsi="Times New Roman" w:cs="Times New Roman"/>
          <w:szCs w:val="19"/>
        </w:rPr>
        <w:t>Stratēģijā</w:t>
      </w:r>
      <w:r w:rsidRPr="004F38EA">
        <w:rPr>
          <w:rFonts w:ascii="Times New Roman" w:hAnsi="Times New Roman" w:cs="Times New Roman"/>
          <w:szCs w:val="19"/>
        </w:rPr>
        <w:t xml:space="preserve"> salīdzinātas </w:t>
      </w:r>
      <w:r w:rsidR="009809DA"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dūņu dedzināšanas izmaksas, ar </w:t>
      </w:r>
      <w:r w:rsidR="009809DA" w:rsidRPr="004F38EA">
        <w:rPr>
          <w:rFonts w:ascii="Times New Roman" w:hAnsi="Times New Roman" w:cs="Times New Roman"/>
          <w:szCs w:val="19"/>
        </w:rPr>
        <w:t>to</w:t>
      </w:r>
      <w:r w:rsidRPr="004F38EA">
        <w:rPr>
          <w:rFonts w:ascii="Times New Roman" w:hAnsi="Times New Roman" w:cs="Times New Roman"/>
          <w:szCs w:val="19"/>
        </w:rPr>
        <w:t xml:space="preserve"> žāvēšana (izmantojot saules siltumu) + dedzināšana, ar</w:t>
      </w:r>
      <w:r w:rsidR="00FC287B" w:rsidRPr="004F38EA">
        <w:rPr>
          <w:rFonts w:ascii="Times New Roman" w:hAnsi="Times New Roman" w:cs="Times New Roman"/>
          <w:szCs w:val="19"/>
        </w:rPr>
        <w:t xml:space="preserve"> </w:t>
      </w:r>
      <w:r w:rsidR="00FC287B" w:rsidRPr="004F38EA">
        <w:rPr>
          <w:rFonts w:ascii="Times New Roman" w:hAnsi="Times New Roman" w:cs="Times New Roman"/>
          <w:szCs w:val="24"/>
        </w:rPr>
        <w:t>notekūdeņu</w:t>
      </w:r>
      <w:r w:rsidRPr="004F38EA">
        <w:rPr>
          <w:rFonts w:ascii="Times New Roman" w:hAnsi="Times New Roman" w:cs="Times New Roman"/>
          <w:szCs w:val="19"/>
        </w:rPr>
        <w:t xml:space="preserve"> dūņu žāvēšana (izmantojot </w:t>
      </w:r>
      <w:r w:rsidR="00FC287B"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dūņu dedzināšanas siltumu) + dedzināšana, ar </w:t>
      </w:r>
      <w:r w:rsidR="00FC287B" w:rsidRPr="004F38EA">
        <w:rPr>
          <w:rFonts w:ascii="Times New Roman" w:hAnsi="Times New Roman" w:cs="Times New Roman"/>
          <w:szCs w:val="24"/>
        </w:rPr>
        <w:t xml:space="preserve">notekūdeņu </w:t>
      </w:r>
      <w:r w:rsidRPr="004F38EA">
        <w:rPr>
          <w:rFonts w:ascii="Times New Roman" w:hAnsi="Times New Roman" w:cs="Times New Roman"/>
          <w:szCs w:val="19"/>
        </w:rPr>
        <w:lastRenderedPageBreak/>
        <w:t xml:space="preserve">dūņu termisko žāvēšana + dedzināšana, ar </w:t>
      </w:r>
      <w:r w:rsidR="00FC287B" w:rsidRPr="004F38EA">
        <w:rPr>
          <w:rFonts w:ascii="Times New Roman" w:hAnsi="Times New Roman" w:cs="Times New Roman"/>
          <w:szCs w:val="24"/>
        </w:rPr>
        <w:t xml:space="preserve">notekūdeņu </w:t>
      </w:r>
      <w:r w:rsidRPr="004F38EA">
        <w:rPr>
          <w:rFonts w:ascii="Times New Roman" w:hAnsi="Times New Roman" w:cs="Times New Roman"/>
          <w:szCs w:val="19"/>
        </w:rPr>
        <w:t>dūņu apvienotu dedzināšanu citās krāsnīs ar citām vielām (ogļu krāsnis, cementa rūpnīcas u.tml.).</w:t>
      </w:r>
    </w:p>
    <w:p w14:paraId="16E579F0" w14:textId="2E056533" w:rsidR="00492CD9" w:rsidRPr="004F38EA" w:rsidRDefault="00492CD9" w:rsidP="00A05988">
      <w:pPr>
        <w:spacing w:before="120" w:after="120"/>
        <w:ind w:firstLine="720"/>
        <w:rPr>
          <w:rFonts w:ascii="Times New Roman" w:hAnsi="Times New Roman" w:cs="Times New Roman"/>
          <w:szCs w:val="19"/>
        </w:rPr>
      </w:pPr>
      <w:r w:rsidRPr="004F38EA">
        <w:rPr>
          <w:rFonts w:ascii="Times New Roman" w:hAnsi="Times New Roman" w:cs="Times New Roman"/>
          <w:szCs w:val="19"/>
        </w:rPr>
        <w:t xml:space="preserve">Papildus stratēģijā </w:t>
      </w:r>
      <w:r w:rsidR="00FC287B" w:rsidRPr="004F38EA">
        <w:rPr>
          <w:rFonts w:ascii="Times New Roman" w:hAnsi="Times New Roman" w:cs="Times New Roman"/>
          <w:szCs w:val="19"/>
        </w:rPr>
        <w:t>pievērsta liela uzmanība</w:t>
      </w:r>
      <w:r w:rsidRPr="004F38EA">
        <w:rPr>
          <w:rFonts w:ascii="Times New Roman" w:hAnsi="Times New Roman" w:cs="Times New Roman"/>
          <w:szCs w:val="19"/>
        </w:rPr>
        <w:t xml:space="preserve"> risinājumiem un nosacījumiem, kā no notekūdeņiem, notekūdeņu dūņām vai sadedzināšanas pelniem reducēt </w:t>
      </w:r>
      <w:r w:rsidR="00FC287B" w:rsidRPr="004F38EA">
        <w:rPr>
          <w:rFonts w:ascii="Times New Roman" w:hAnsi="Times New Roman" w:cs="Times New Roman"/>
          <w:szCs w:val="19"/>
        </w:rPr>
        <w:t>materiālā</w:t>
      </w:r>
      <w:r w:rsidRPr="004F38EA">
        <w:rPr>
          <w:rFonts w:ascii="Times New Roman" w:hAnsi="Times New Roman" w:cs="Times New Roman"/>
          <w:szCs w:val="19"/>
        </w:rPr>
        <w:t xml:space="preserve"> esošo fosforu</w:t>
      </w:r>
      <w:r w:rsidR="00FC287B" w:rsidRPr="004F38EA">
        <w:rPr>
          <w:rFonts w:ascii="Times New Roman" w:hAnsi="Times New Roman" w:cs="Times New Roman"/>
          <w:szCs w:val="19"/>
        </w:rPr>
        <w:t xml:space="preserve">, lai atgūtu </w:t>
      </w:r>
      <w:r w:rsidRPr="004F38EA">
        <w:rPr>
          <w:rFonts w:ascii="Times New Roman" w:hAnsi="Times New Roman" w:cs="Times New Roman"/>
          <w:szCs w:val="19"/>
        </w:rPr>
        <w:t>līdz 80% notekūdeņos vai</w:t>
      </w:r>
      <w:r w:rsidR="00FC287B" w:rsidRPr="004F38EA">
        <w:rPr>
          <w:rFonts w:ascii="Times New Roman" w:hAnsi="Times New Roman" w:cs="Times New Roman"/>
          <w:szCs w:val="19"/>
        </w:rPr>
        <w:t xml:space="preserve"> to</w:t>
      </w:r>
      <w:r w:rsidRPr="004F38EA">
        <w:rPr>
          <w:rFonts w:ascii="Times New Roman" w:hAnsi="Times New Roman" w:cs="Times New Roman"/>
          <w:szCs w:val="19"/>
        </w:rPr>
        <w:t xml:space="preserve"> dūņās esošo fosforu un to atgriezt</w:t>
      </w:r>
      <w:r w:rsidR="00FC287B" w:rsidRPr="004F38EA">
        <w:rPr>
          <w:rFonts w:ascii="Times New Roman" w:hAnsi="Times New Roman" w:cs="Times New Roman"/>
          <w:szCs w:val="19"/>
        </w:rPr>
        <w:t>u</w:t>
      </w:r>
      <w:r w:rsidRPr="004F38EA">
        <w:rPr>
          <w:rFonts w:ascii="Times New Roman" w:hAnsi="Times New Roman" w:cs="Times New Roman"/>
          <w:szCs w:val="19"/>
        </w:rPr>
        <w:t xml:space="preserve"> lauksaimniecībā. Stratēģija izvērtē jaunākās tehnoloģijas un zinātniskās izstrādes šajā jautājumā.</w:t>
      </w:r>
    </w:p>
    <w:p w14:paraId="7C83B038" w14:textId="77CE2E01" w:rsidR="00A05988" w:rsidRPr="004F38EA" w:rsidRDefault="00A05988" w:rsidP="00A05988">
      <w:pPr>
        <w:pStyle w:val="Heading1"/>
        <w:spacing w:after="240"/>
        <w:rPr>
          <w:rFonts w:ascii="Times New Roman" w:eastAsiaTheme="minorHAnsi" w:hAnsi="Times New Roman" w:cs="Times New Roman"/>
          <w:b/>
          <w:bCs/>
          <w:color w:val="auto"/>
          <w:sz w:val="24"/>
          <w:szCs w:val="24"/>
        </w:rPr>
      </w:pPr>
      <w:bookmarkStart w:id="3" w:name="_Toc100068352"/>
      <w:r w:rsidRPr="004F38EA">
        <w:rPr>
          <w:rFonts w:ascii="Times New Roman" w:eastAsiaTheme="minorHAnsi" w:hAnsi="Times New Roman" w:cs="Times New Roman"/>
          <w:b/>
          <w:bCs/>
          <w:color w:val="auto"/>
          <w:sz w:val="24"/>
          <w:szCs w:val="24"/>
        </w:rPr>
        <w:t>DĀNIJA</w:t>
      </w:r>
      <w:bookmarkEnd w:id="3"/>
    </w:p>
    <w:p w14:paraId="630C51D9" w14:textId="5CDAE5E0" w:rsidR="00A05988" w:rsidRPr="004F38EA" w:rsidRDefault="00A05988" w:rsidP="000B37B3">
      <w:pPr>
        <w:pStyle w:val="NormalWeb"/>
        <w:shd w:val="clear" w:color="auto" w:fill="FFFFFF"/>
        <w:spacing w:before="120" w:beforeAutospacing="0" w:after="120" w:afterAutospacing="0" w:line="276" w:lineRule="auto"/>
        <w:ind w:firstLine="720"/>
        <w:jc w:val="both"/>
        <w:rPr>
          <w:rFonts w:eastAsiaTheme="minorHAnsi"/>
          <w:szCs w:val="19"/>
          <w:lang w:val="lv-LV"/>
        </w:rPr>
      </w:pPr>
      <w:r w:rsidRPr="004F38EA">
        <w:rPr>
          <w:rFonts w:eastAsiaTheme="minorHAnsi"/>
          <w:szCs w:val="19"/>
          <w:lang w:val="lv-LV"/>
        </w:rPr>
        <w:t xml:space="preserve">Izvērtējot situāciju Dānijā, netika atrasts dokuments, kas </w:t>
      </w:r>
      <w:r w:rsidR="005326A7" w:rsidRPr="004F38EA">
        <w:rPr>
          <w:rFonts w:eastAsiaTheme="minorHAnsi"/>
          <w:szCs w:val="19"/>
          <w:lang w:val="lv-LV"/>
        </w:rPr>
        <w:t>būtu atbilstošs</w:t>
      </w:r>
      <w:r w:rsidRPr="004F38EA">
        <w:rPr>
          <w:rFonts w:eastAsiaTheme="minorHAnsi"/>
          <w:szCs w:val="19"/>
          <w:lang w:val="lv-LV"/>
        </w:rPr>
        <w:t xml:space="preserve"> Dānijas notekūdeņu dūņu apsaimniekošanas stratēģija</w:t>
      </w:r>
      <w:r w:rsidR="005326A7" w:rsidRPr="004F38EA">
        <w:rPr>
          <w:rFonts w:eastAsiaTheme="minorHAnsi"/>
          <w:szCs w:val="19"/>
          <w:lang w:val="lv-LV"/>
        </w:rPr>
        <w:t>i</w:t>
      </w:r>
      <w:r w:rsidRPr="004F38EA">
        <w:rPr>
          <w:rFonts w:eastAsiaTheme="minorHAnsi"/>
          <w:szCs w:val="19"/>
          <w:lang w:val="lv-LV"/>
        </w:rPr>
        <w:t xml:space="preserve"> vai līdzvērtīg</w:t>
      </w:r>
      <w:r w:rsidR="005326A7" w:rsidRPr="004F38EA">
        <w:rPr>
          <w:rFonts w:eastAsiaTheme="minorHAnsi"/>
          <w:szCs w:val="19"/>
          <w:lang w:val="lv-LV"/>
        </w:rPr>
        <w:t>am</w:t>
      </w:r>
      <w:r w:rsidRPr="004F38EA">
        <w:rPr>
          <w:rFonts w:eastAsiaTheme="minorHAnsi"/>
          <w:szCs w:val="19"/>
          <w:lang w:val="lv-LV"/>
        </w:rPr>
        <w:t xml:space="preserve"> dokument</w:t>
      </w:r>
      <w:r w:rsidR="005326A7" w:rsidRPr="004F38EA">
        <w:rPr>
          <w:rFonts w:eastAsiaTheme="minorHAnsi"/>
          <w:szCs w:val="19"/>
          <w:lang w:val="lv-LV"/>
        </w:rPr>
        <w:t>am, taču</w:t>
      </w:r>
      <w:r w:rsidRPr="004F38EA">
        <w:rPr>
          <w:rFonts w:eastAsiaTheme="minorHAnsi"/>
          <w:szCs w:val="19"/>
          <w:lang w:val="lv-LV"/>
        </w:rPr>
        <w:t xml:space="preserve">, </w:t>
      </w:r>
      <w:r w:rsidR="005326A7" w:rsidRPr="004F38EA">
        <w:rPr>
          <w:rFonts w:eastAsiaTheme="minorHAnsi"/>
          <w:szCs w:val="19"/>
          <w:lang w:val="lv-LV"/>
        </w:rPr>
        <w:t>ir pieejams</w:t>
      </w:r>
      <w:r w:rsidRPr="004F38EA">
        <w:rPr>
          <w:rFonts w:eastAsiaTheme="minorHAnsi"/>
          <w:szCs w:val="19"/>
          <w:lang w:val="lv-LV"/>
        </w:rPr>
        <w:t xml:space="preserve"> nevalstiskās organizācijas “</w:t>
      </w:r>
      <w:proofErr w:type="spellStart"/>
      <w:r w:rsidRPr="004F38EA">
        <w:rPr>
          <w:rFonts w:eastAsiaTheme="minorHAnsi"/>
          <w:i/>
          <w:iCs/>
          <w:szCs w:val="19"/>
          <w:lang w:val="lv-LV"/>
        </w:rPr>
        <w:t>State</w:t>
      </w:r>
      <w:proofErr w:type="spellEnd"/>
      <w:r w:rsidRPr="004F38EA">
        <w:rPr>
          <w:rFonts w:eastAsiaTheme="minorHAnsi"/>
          <w:i/>
          <w:iCs/>
          <w:szCs w:val="19"/>
          <w:lang w:val="lv-LV"/>
        </w:rPr>
        <w:t xml:space="preserve"> </w:t>
      </w:r>
      <w:proofErr w:type="spellStart"/>
      <w:r w:rsidRPr="004F38EA">
        <w:rPr>
          <w:rFonts w:eastAsiaTheme="minorHAnsi"/>
          <w:i/>
          <w:iCs/>
          <w:szCs w:val="19"/>
          <w:lang w:val="lv-LV"/>
        </w:rPr>
        <w:t>of</w:t>
      </w:r>
      <w:proofErr w:type="spellEnd"/>
      <w:r w:rsidRPr="004F38EA">
        <w:rPr>
          <w:rFonts w:eastAsiaTheme="minorHAnsi"/>
          <w:i/>
          <w:iCs/>
          <w:szCs w:val="19"/>
          <w:lang w:val="lv-LV"/>
        </w:rPr>
        <w:t xml:space="preserve"> </w:t>
      </w:r>
      <w:proofErr w:type="spellStart"/>
      <w:r w:rsidRPr="004F38EA">
        <w:rPr>
          <w:rFonts w:eastAsiaTheme="minorHAnsi"/>
          <w:i/>
          <w:iCs/>
          <w:szCs w:val="19"/>
          <w:lang w:val="lv-LV"/>
        </w:rPr>
        <w:t>green</w:t>
      </w:r>
      <w:proofErr w:type="spellEnd"/>
      <w:r w:rsidRPr="004F38EA">
        <w:rPr>
          <w:rFonts w:eastAsiaTheme="minorHAnsi"/>
          <w:szCs w:val="19"/>
          <w:lang w:val="lv-LV"/>
        </w:rPr>
        <w:t>” sniegt</w:t>
      </w:r>
      <w:r w:rsidR="005326A7" w:rsidRPr="004F38EA">
        <w:rPr>
          <w:rFonts w:eastAsiaTheme="minorHAnsi"/>
          <w:szCs w:val="19"/>
          <w:lang w:val="lv-LV"/>
        </w:rPr>
        <w:t>ai</w:t>
      </w:r>
      <w:r w:rsidRPr="004F38EA">
        <w:rPr>
          <w:rFonts w:eastAsiaTheme="minorHAnsi"/>
          <w:szCs w:val="19"/>
          <w:lang w:val="lv-LV"/>
        </w:rPr>
        <w:t>s apraksts</w:t>
      </w:r>
      <w:r w:rsidR="000B37B3" w:rsidRPr="004F38EA">
        <w:rPr>
          <w:rStyle w:val="FootnoteReference"/>
          <w:rFonts w:eastAsiaTheme="minorHAnsi"/>
          <w:szCs w:val="19"/>
          <w:lang w:val="lv-LV"/>
        </w:rPr>
        <w:footnoteReference w:id="5"/>
      </w:r>
      <w:r w:rsidRPr="004F38EA">
        <w:rPr>
          <w:rFonts w:eastAsiaTheme="minorHAnsi"/>
          <w:szCs w:val="19"/>
          <w:lang w:val="lv-LV"/>
        </w:rPr>
        <w:t xml:space="preserve"> par jaunuzcelto notekūdeņu dūņu pārstrādes rūpnīcu Kopenhāgenā (2011.g.), </w:t>
      </w:r>
      <w:r w:rsidR="005326A7" w:rsidRPr="004F38EA">
        <w:rPr>
          <w:rFonts w:eastAsiaTheme="minorHAnsi"/>
          <w:szCs w:val="19"/>
          <w:lang w:val="lv-LV"/>
        </w:rPr>
        <w:t>ar</w:t>
      </w:r>
      <w:r w:rsidRPr="004F38EA">
        <w:rPr>
          <w:rFonts w:eastAsiaTheme="minorHAnsi"/>
          <w:szCs w:val="19"/>
          <w:lang w:val="lv-LV"/>
        </w:rPr>
        <w:t xml:space="preserve"> nelielu </w:t>
      </w:r>
      <w:r w:rsidR="005326A7" w:rsidRPr="004F38EA">
        <w:rPr>
          <w:rFonts w:eastAsiaTheme="minorHAnsi"/>
          <w:szCs w:val="19"/>
          <w:lang w:val="lv-LV"/>
        </w:rPr>
        <w:t>papildinošo</w:t>
      </w:r>
      <w:r w:rsidRPr="004F38EA">
        <w:rPr>
          <w:rFonts w:eastAsiaTheme="minorHAnsi"/>
          <w:szCs w:val="19"/>
          <w:lang w:val="lv-LV"/>
        </w:rPr>
        <w:t xml:space="preserve"> informāciju. </w:t>
      </w:r>
    </w:p>
    <w:p w14:paraId="6AACD542" w14:textId="3BB74481" w:rsidR="00A05988" w:rsidRPr="004F38EA" w:rsidRDefault="00A05988" w:rsidP="000B37B3">
      <w:pPr>
        <w:pStyle w:val="NormalWeb"/>
        <w:shd w:val="clear" w:color="auto" w:fill="FFFFFF"/>
        <w:spacing w:before="120" w:beforeAutospacing="0" w:after="120" w:afterAutospacing="0" w:line="276" w:lineRule="auto"/>
        <w:ind w:firstLine="720"/>
        <w:jc w:val="both"/>
        <w:rPr>
          <w:color w:val="212529"/>
          <w:lang w:val="lv-LV"/>
        </w:rPr>
      </w:pPr>
      <w:r w:rsidRPr="004F38EA">
        <w:rPr>
          <w:color w:val="212529"/>
          <w:lang w:val="lv-LV"/>
        </w:rPr>
        <w:t xml:space="preserve">Minētajā informācijā norādīts, ka notekūdeņu dūņas lielās pilsētās ir vides problēma, kurai ir iespējams risinājums. 2011.gadā vienā no lielākajām Dānijas NAI - </w:t>
      </w:r>
      <w:proofErr w:type="spellStart"/>
      <w:r w:rsidRPr="004F38EA">
        <w:rPr>
          <w:i/>
          <w:iCs/>
          <w:color w:val="212529"/>
          <w:lang w:val="lv-LV"/>
        </w:rPr>
        <w:t>Lynetten</w:t>
      </w:r>
      <w:proofErr w:type="spellEnd"/>
      <w:r w:rsidRPr="004F38EA">
        <w:rPr>
          <w:color w:val="212529"/>
          <w:lang w:val="lv-LV"/>
        </w:rPr>
        <w:t xml:space="preserve">, </w:t>
      </w:r>
      <w:r w:rsidR="005326A7" w:rsidRPr="004F38EA">
        <w:rPr>
          <w:color w:val="212529"/>
          <w:lang w:val="lv-LV"/>
        </w:rPr>
        <w:t>kas</w:t>
      </w:r>
      <w:r w:rsidRPr="004F38EA">
        <w:rPr>
          <w:color w:val="212529"/>
          <w:lang w:val="lv-LV"/>
        </w:rPr>
        <w:t xml:space="preserve"> pieder </w:t>
      </w:r>
      <w:r w:rsidR="005326A7" w:rsidRPr="004F38EA">
        <w:rPr>
          <w:color w:val="212529"/>
          <w:lang w:val="lv-LV"/>
        </w:rPr>
        <w:t xml:space="preserve">Kopenhāgenas reģiona centrālās daļas 15 pašvaldību izveidotajam </w:t>
      </w:r>
      <w:r w:rsidRPr="004F38EA">
        <w:rPr>
          <w:color w:val="212529"/>
          <w:lang w:val="lv-LV"/>
        </w:rPr>
        <w:t xml:space="preserve">uzņēmumam BIOFOS, ir izbūvēta jauna </w:t>
      </w:r>
      <w:r w:rsidR="005326A7" w:rsidRPr="004F38EA">
        <w:rPr>
          <w:color w:val="212529"/>
          <w:lang w:val="lv-LV"/>
        </w:rPr>
        <w:t xml:space="preserve">notekūdeņu </w:t>
      </w:r>
      <w:r w:rsidRPr="004F38EA">
        <w:rPr>
          <w:color w:val="212529"/>
          <w:lang w:val="lv-LV"/>
        </w:rPr>
        <w:t>dūņu dedzināšanas iekārta</w:t>
      </w:r>
      <w:r w:rsidR="005326A7" w:rsidRPr="004F38EA">
        <w:rPr>
          <w:color w:val="212529"/>
          <w:lang w:val="lv-LV"/>
        </w:rPr>
        <w:t xml:space="preserve">, kas </w:t>
      </w:r>
      <w:r w:rsidRPr="004F38EA">
        <w:rPr>
          <w:color w:val="212529"/>
          <w:lang w:val="lv-LV"/>
        </w:rPr>
        <w:t xml:space="preserve">aprīkota ar modernu dūmgāzu savākšanas sistēmu. </w:t>
      </w:r>
      <w:r w:rsidR="005326A7" w:rsidRPr="004F38EA">
        <w:rPr>
          <w:color w:val="212529"/>
          <w:lang w:val="lv-LV"/>
        </w:rPr>
        <w:t>P</w:t>
      </w:r>
      <w:r w:rsidRPr="004F38EA">
        <w:rPr>
          <w:color w:val="212529"/>
          <w:lang w:val="lv-LV"/>
        </w:rPr>
        <w:t xml:space="preserve">rojekta rezultātā </w:t>
      </w:r>
      <w:r w:rsidR="005326A7" w:rsidRPr="004F38EA">
        <w:rPr>
          <w:color w:val="212529"/>
          <w:lang w:val="lv-LV"/>
        </w:rPr>
        <w:t xml:space="preserve">notekūdeņu </w:t>
      </w:r>
      <w:r w:rsidRPr="004F38EA">
        <w:rPr>
          <w:color w:val="212529"/>
          <w:lang w:val="lv-LV"/>
        </w:rPr>
        <w:t xml:space="preserve">dūņu utilizācijas no enerģiju patērējoša procesa ir pārveidots par enerģiju ražojošu pārstrādes procesu. </w:t>
      </w:r>
      <w:r w:rsidR="005326A7" w:rsidRPr="004F38EA">
        <w:rPr>
          <w:color w:val="212529"/>
          <w:lang w:val="lv-LV"/>
        </w:rPr>
        <w:t>Notekūdeņu d</w:t>
      </w:r>
      <w:r w:rsidRPr="004F38EA">
        <w:rPr>
          <w:color w:val="212529"/>
          <w:lang w:val="lv-LV"/>
        </w:rPr>
        <w:t xml:space="preserve">ūņu pārstrādes rezultātā tiek saražots lielāks siltumenerģijas daudzums nekā patērēts rūpnīcā, kā arī tiek radīts blakus produkts - biogāze. Saražotais siltums primāri tiek izmantots </w:t>
      </w:r>
      <w:r w:rsidR="005326A7" w:rsidRPr="004F38EA">
        <w:rPr>
          <w:color w:val="212529"/>
          <w:lang w:val="lv-LV"/>
        </w:rPr>
        <w:t xml:space="preserve">notekūdeņu </w:t>
      </w:r>
      <w:r w:rsidRPr="004F38EA">
        <w:rPr>
          <w:color w:val="212529"/>
          <w:lang w:val="lv-LV"/>
        </w:rPr>
        <w:t>dūņu žāvēšanā pirms dedzināšanas, bet liekais siltums tiek novadīts Kopenhāgenas reģiona siltumapgādes sistēmā.</w:t>
      </w:r>
      <w:r w:rsidR="000B37B3" w:rsidRPr="004F38EA">
        <w:rPr>
          <w:color w:val="212529"/>
          <w:lang w:val="lv-LV"/>
        </w:rPr>
        <w:t xml:space="preserve"> </w:t>
      </w:r>
      <w:r w:rsidRPr="004F38EA">
        <w:rPr>
          <w:color w:val="212529"/>
          <w:lang w:val="lv-LV"/>
        </w:rPr>
        <w:t>Papildus izpētes rezultātā tika pieņemts lēmums biogāzi izmantot Kopenhāgenas gāzes apgādes sistēmā, kurā līdz šim bija pieejama tikai dabasgāze.</w:t>
      </w:r>
    </w:p>
    <w:p w14:paraId="037E469B" w14:textId="77777777" w:rsidR="00A05988" w:rsidRPr="004F38EA" w:rsidRDefault="00A05988" w:rsidP="000B37B3">
      <w:pPr>
        <w:pStyle w:val="NormalWeb"/>
        <w:shd w:val="clear" w:color="auto" w:fill="FFFFFF"/>
        <w:spacing w:before="120" w:beforeAutospacing="0" w:after="120" w:afterAutospacing="0" w:line="276" w:lineRule="auto"/>
        <w:ind w:firstLine="720"/>
        <w:jc w:val="both"/>
        <w:rPr>
          <w:color w:val="212529"/>
          <w:lang w:val="lv-LV"/>
        </w:rPr>
      </w:pPr>
      <w:r w:rsidRPr="004F38EA">
        <w:rPr>
          <w:color w:val="212529"/>
          <w:u w:val="single"/>
          <w:lang w:val="lv-LV"/>
        </w:rPr>
        <w:t>Daži jaunās Kopenhāgenas notekūdeņu dūņu dedzināšanas rūpnīcas raksturlielumi</w:t>
      </w:r>
      <w:r w:rsidRPr="004F38EA">
        <w:rPr>
          <w:color w:val="212529"/>
          <w:lang w:val="lv-LV"/>
        </w:rPr>
        <w:t>:</w:t>
      </w:r>
    </w:p>
    <w:p w14:paraId="1E6764EE" w14:textId="7FCE0CCF" w:rsidR="00A05988" w:rsidRPr="004F38EA" w:rsidRDefault="00A05988" w:rsidP="005326A7">
      <w:pPr>
        <w:pStyle w:val="NormalWeb"/>
        <w:numPr>
          <w:ilvl w:val="0"/>
          <w:numId w:val="15"/>
        </w:numPr>
        <w:shd w:val="clear" w:color="auto" w:fill="FFFFFF"/>
        <w:spacing w:before="0" w:beforeAutospacing="0" w:after="0" w:afterAutospacing="0" w:line="276" w:lineRule="auto"/>
        <w:ind w:left="1134"/>
        <w:jc w:val="both"/>
        <w:rPr>
          <w:color w:val="212529"/>
          <w:lang w:val="lv-LV"/>
        </w:rPr>
      </w:pPr>
      <w:r w:rsidRPr="004F38EA">
        <w:rPr>
          <w:color w:val="212529"/>
          <w:lang w:val="lv-LV"/>
        </w:rPr>
        <w:t>Jauda: 2,35 tonnas sausu</w:t>
      </w:r>
      <w:r w:rsidR="005326A7" w:rsidRPr="004F38EA">
        <w:rPr>
          <w:color w:val="212529"/>
          <w:lang w:val="lv-LV"/>
        </w:rPr>
        <w:t xml:space="preserve"> notekūdeņu</w:t>
      </w:r>
      <w:r w:rsidRPr="004F38EA">
        <w:rPr>
          <w:color w:val="212529"/>
          <w:lang w:val="lv-LV"/>
        </w:rPr>
        <w:t xml:space="preserve"> dūņu stundā (atbilst </w:t>
      </w:r>
      <w:r w:rsidR="005326A7" w:rsidRPr="004F38EA">
        <w:rPr>
          <w:color w:val="212529"/>
          <w:lang w:val="lv-LV"/>
        </w:rPr>
        <w:t xml:space="preserve">notekūdeņu </w:t>
      </w:r>
      <w:r w:rsidRPr="004F38EA">
        <w:rPr>
          <w:color w:val="212529"/>
          <w:lang w:val="lv-LV"/>
        </w:rPr>
        <w:t>dūņu apjomam no 1 milj. iedzīvotājiem);</w:t>
      </w:r>
    </w:p>
    <w:p w14:paraId="7F97AFE9" w14:textId="7335BA06" w:rsidR="00A05988" w:rsidRPr="004F38EA" w:rsidRDefault="00A05988" w:rsidP="005326A7">
      <w:pPr>
        <w:pStyle w:val="NormalWeb"/>
        <w:numPr>
          <w:ilvl w:val="0"/>
          <w:numId w:val="15"/>
        </w:numPr>
        <w:shd w:val="clear" w:color="auto" w:fill="FFFFFF"/>
        <w:spacing w:before="0" w:beforeAutospacing="0" w:after="0" w:afterAutospacing="0" w:line="276" w:lineRule="auto"/>
        <w:ind w:left="1134"/>
        <w:jc w:val="both"/>
        <w:rPr>
          <w:color w:val="212529"/>
          <w:lang w:val="lv-LV"/>
        </w:rPr>
      </w:pPr>
      <w:r w:rsidRPr="004F38EA">
        <w:rPr>
          <w:color w:val="212529"/>
          <w:lang w:val="lv-LV"/>
        </w:rPr>
        <w:t>3,8 MW siltums (izmantots</w:t>
      </w:r>
      <w:r w:rsidR="005326A7" w:rsidRPr="004F38EA">
        <w:rPr>
          <w:color w:val="212529"/>
          <w:lang w:val="lv-LV"/>
        </w:rPr>
        <w:t xml:space="preserve"> notekūdeņu</w:t>
      </w:r>
      <w:r w:rsidRPr="004F38EA">
        <w:rPr>
          <w:color w:val="212529"/>
          <w:lang w:val="lv-LV"/>
        </w:rPr>
        <w:t xml:space="preserve"> dūņu žāvēšanā NAI un māju apkurē ārpus NAI);</w:t>
      </w:r>
    </w:p>
    <w:p w14:paraId="79447959" w14:textId="77777777" w:rsidR="00A05988" w:rsidRPr="004F38EA" w:rsidRDefault="00A05988" w:rsidP="005326A7">
      <w:pPr>
        <w:pStyle w:val="NormalWeb"/>
        <w:numPr>
          <w:ilvl w:val="0"/>
          <w:numId w:val="15"/>
        </w:numPr>
        <w:shd w:val="clear" w:color="auto" w:fill="FFFFFF"/>
        <w:spacing w:before="0" w:beforeAutospacing="0" w:after="0" w:afterAutospacing="0" w:line="276" w:lineRule="auto"/>
        <w:ind w:left="1134"/>
        <w:jc w:val="both"/>
        <w:rPr>
          <w:color w:val="212529"/>
          <w:lang w:val="lv-LV"/>
        </w:rPr>
      </w:pPr>
      <w:r w:rsidRPr="004F38EA">
        <w:rPr>
          <w:color w:val="212529"/>
          <w:lang w:val="lv-LV"/>
        </w:rPr>
        <w:t>2,8 MW izplūdes gāzu kondensāts (siltums - izmantots galvenokārt māju apkurē ārpus NAI);</w:t>
      </w:r>
    </w:p>
    <w:p w14:paraId="52F04756" w14:textId="77777777" w:rsidR="00A05988" w:rsidRPr="004F38EA" w:rsidRDefault="00A05988" w:rsidP="005326A7">
      <w:pPr>
        <w:pStyle w:val="NormalWeb"/>
        <w:numPr>
          <w:ilvl w:val="0"/>
          <w:numId w:val="15"/>
        </w:numPr>
        <w:shd w:val="clear" w:color="auto" w:fill="FFFFFF"/>
        <w:spacing w:before="0" w:beforeAutospacing="0" w:after="0" w:afterAutospacing="0" w:line="276" w:lineRule="auto"/>
        <w:ind w:left="1134"/>
        <w:jc w:val="both"/>
        <w:rPr>
          <w:color w:val="212529"/>
          <w:lang w:val="lv-LV"/>
        </w:rPr>
      </w:pPr>
      <w:r w:rsidRPr="004F38EA">
        <w:rPr>
          <w:color w:val="212529"/>
          <w:lang w:val="lv-LV"/>
        </w:rPr>
        <w:t>900 Nm</w:t>
      </w:r>
      <w:r w:rsidRPr="004F38EA">
        <w:rPr>
          <w:color w:val="212529"/>
          <w:vertAlign w:val="superscript"/>
          <w:lang w:val="lv-LV"/>
        </w:rPr>
        <w:t>3</w:t>
      </w:r>
      <w:r w:rsidRPr="004F38EA">
        <w:rPr>
          <w:color w:val="212529"/>
          <w:lang w:val="lv-LV"/>
        </w:rPr>
        <w:t>/h biogāze (ievadīta pilsēt</w:t>
      </w:r>
      <w:r w:rsidR="000B37B3" w:rsidRPr="004F38EA">
        <w:rPr>
          <w:color w:val="212529"/>
          <w:lang w:val="lv-LV"/>
        </w:rPr>
        <w:t>a</w:t>
      </w:r>
      <w:r w:rsidRPr="004F38EA">
        <w:rPr>
          <w:color w:val="212529"/>
          <w:lang w:val="lv-LV"/>
        </w:rPr>
        <w:t>s gāzes sistēmā);</w:t>
      </w:r>
    </w:p>
    <w:p w14:paraId="66ED9FC2" w14:textId="77777777" w:rsidR="00A05988" w:rsidRPr="004F38EA" w:rsidRDefault="00A05988" w:rsidP="005326A7">
      <w:pPr>
        <w:pStyle w:val="NormalWeb"/>
        <w:numPr>
          <w:ilvl w:val="0"/>
          <w:numId w:val="15"/>
        </w:numPr>
        <w:shd w:val="clear" w:color="auto" w:fill="FFFFFF"/>
        <w:spacing w:before="0" w:beforeAutospacing="0" w:after="0" w:afterAutospacing="0" w:line="276" w:lineRule="auto"/>
        <w:ind w:left="1134"/>
        <w:jc w:val="both"/>
        <w:rPr>
          <w:color w:val="212529"/>
          <w:lang w:val="lv-LV"/>
        </w:rPr>
      </w:pPr>
      <w:r w:rsidRPr="004F38EA">
        <w:rPr>
          <w:color w:val="212529"/>
          <w:lang w:val="lv-LV"/>
        </w:rPr>
        <w:t>Pelni izmantoti celtniecības materiālu ražošanā.</w:t>
      </w:r>
    </w:p>
    <w:p w14:paraId="4516B66F" w14:textId="5605F230" w:rsidR="00A05988" w:rsidRPr="004F38EA" w:rsidRDefault="00A05988" w:rsidP="000B37B3">
      <w:pPr>
        <w:pStyle w:val="NormalWeb"/>
        <w:shd w:val="clear" w:color="auto" w:fill="FFFFFF"/>
        <w:spacing w:before="120" w:beforeAutospacing="0" w:after="120" w:afterAutospacing="0" w:line="276" w:lineRule="auto"/>
        <w:ind w:firstLine="720"/>
        <w:jc w:val="both"/>
        <w:rPr>
          <w:color w:val="212529"/>
          <w:lang w:val="lv-LV"/>
        </w:rPr>
      </w:pPr>
      <w:r w:rsidRPr="004F38EA">
        <w:rPr>
          <w:color w:val="212529"/>
          <w:lang w:val="lv-LV"/>
        </w:rPr>
        <w:t xml:space="preserve">Arī šajā gadījumā redzams, ka jautājums par </w:t>
      </w:r>
      <w:r w:rsidR="005326A7" w:rsidRPr="004F38EA">
        <w:rPr>
          <w:color w:val="212529"/>
          <w:lang w:val="lv-LV"/>
        </w:rPr>
        <w:t xml:space="preserve">notekūdeņu </w:t>
      </w:r>
      <w:r w:rsidRPr="004F38EA">
        <w:rPr>
          <w:color w:val="212529"/>
          <w:lang w:val="lv-LV"/>
        </w:rPr>
        <w:t>dūņu utilizāciju tiek risināts 15 pašvaldībām apvienojoties ar lielāko NAI. Notekūdeņu dūņu pārstrādes procesa risināšana individuāli, viena NAI ietvaros, nav ekonomiski pamatota un prasīs vairāk resursu un ieguldījumu, nekā šī jautājuma kopīga risināšana, ņemot vērā arī augstās projektu investīciju izmaksas.</w:t>
      </w:r>
    </w:p>
    <w:p w14:paraId="13619BD1" w14:textId="3BC7C94F" w:rsidR="000B37B3" w:rsidRPr="004F38EA" w:rsidRDefault="000B37B3" w:rsidP="000B37B3">
      <w:pPr>
        <w:pStyle w:val="Heading1"/>
        <w:spacing w:after="240"/>
        <w:rPr>
          <w:rFonts w:ascii="Times New Roman" w:hAnsi="Times New Roman" w:cs="Times New Roman"/>
          <w:b/>
          <w:bCs/>
          <w:color w:val="auto"/>
          <w:sz w:val="24"/>
          <w:szCs w:val="24"/>
        </w:rPr>
      </w:pPr>
      <w:bookmarkStart w:id="4" w:name="_Toc100068353"/>
      <w:r w:rsidRPr="004F38EA">
        <w:rPr>
          <w:rFonts w:ascii="Times New Roman" w:hAnsi="Times New Roman" w:cs="Times New Roman"/>
          <w:b/>
          <w:bCs/>
          <w:color w:val="auto"/>
          <w:sz w:val="24"/>
          <w:szCs w:val="24"/>
        </w:rPr>
        <w:lastRenderedPageBreak/>
        <w:t>IGAUNIJA</w:t>
      </w:r>
      <w:bookmarkEnd w:id="4"/>
    </w:p>
    <w:p w14:paraId="22A34C16" w14:textId="6FEE0CB5" w:rsidR="000B37B3" w:rsidRPr="004F38EA" w:rsidRDefault="000B37B3"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 xml:space="preserve">Par Igaunijas notekūdeņu dūņu stratēģiju Izpildītājs un Pasūtītājs kontaktējās ar Ms. </w:t>
      </w:r>
      <w:proofErr w:type="spellStart"/>
      <w:r w:rsidRPr="004F38EA">
        <w:rPr>
          <w:rFonts w:ascii="Times New Roman" w:hAnsi="Times New Roman" w:cs="Times New Roman"/>
          <w:i/>
          <w:iCs/>
          <w:szCs w:val="19"/>
        </w:rPr>
        <w:t>Pille</w:t>
      </w:r>
      <w:proofErr w:type="spellEnd"/>
      <w:r w:rsidRPr="004F38EA">
        <w:rPr>
          <w:rFonts w:ascii="Times New Roman" w:hAnsi="Times New Roman" w:cs="Times New Roman"/>
          <w:i/>
          <w:iCs/>
          <w:szCs w:val="19"/>
        </w:rPr>
        <w:t xml:space="preserve"> </w:t>
      </w:r>
      <w:proofErr w:type="spellStart"/>
      <w:r w:rsidRPr="004F38EA">
        <w:rPr>
          <w:rFonts w:ascii="Times New Roman" w:hAnsi="Times New Roman" w:cs="Times New Roman"/>
          <w:i/>
          <w:iCs/>
          <w:szCs w:val="19"/>
        </w:rPr>
        <w:t>Aarma</w:t>
      </w:r>
      <w:proofErr w:type="spellEnd"/>
      <w:r w:rsidRPr="004F38EA">
        <w:rPr>
          <w:rFonts w:ascii="Times New Roman" w:hAnsi="Times New Roman" w:cs="Times New Roman"/>
          <w:szCs w:val="19"/>
        </w:rPr>
        <w:t>, kas ir Igaunijas ūdenssaimniecības uzņēmumu asociācijas (EVEL) izpilddirektore</w:t>
      </w:r>
      <w:r w:rsidR="005326A7" w:rsidRPr="004F38EA">
        <w:rPr>
          <w:rFonts w:ascii="Times New Roman" w:hAnsi="Times New Roman" w:cs="Times New Roman"/>
          <w:szCs w:val="19"/>
        </w:rPr>
        <w:t xml:space="preserve">, kas </w:t>
      </w:r>
      <w:r w:rsidRPr="004F38EA">
        <w:rPr>
          <w:rFonts w:ascii="Times New Roman" w:hAnsi="Times New Roman" w:cs="Times New Roman"/>
          <w:szCs w:val="19"/>
        </w:rPr>
        <w:t xml:space="preserve">informēja, ka aptuveni pirms 10 gadiem uz </w:t>
      </w:r>
      <w:r w:rsidR="005326A7" w:rsidRPr="004F38EA">
        <w:rPr>
          <w:rFonts w:ascii="Times New Roman" w:hAnsi="Times New Roman" w:cs="Times New Roman"/>
          <w:szCs w:val="19"/>
        </w:rPr>
        <w:t>V</w:t>
      </w:r>
      <w:r w:rsidRPr="004F38EA">
        <w:rPr>
          <w:rFonts w:ascii="Times New Roman" w:hAnsi="Times New Roman" w:cs="Times New Roman"/>
          <w:szCs w:val="19"/>
        </w:rPr>
        <w:t xml:space="preserve">ides ministriju tika izdarīts liels </w:t>
      </w:r>
      <w:r w:rsidR="005326A7" w:rsidRPr="004F38EA">
        <w:rPr>
          <w:rFonts w:ascii="Times New Roman" w:hAnsi="Times New Roman" w:cs="Times New Roman"/>
          <w:szCs w:val="19"/>
        </w:rPr>
        <w:t xml:space="preserve">sabiedrības </w:t>
      </w:r>
      <w:r w:rsidRPr="004F38EA">
        <w:rPr>
          <w:rFonts w:ascii="Times New Roman" w:hAnsi="Times New Roman" w:cs="Times New Roman"/>
          <w:szCs w:val="19"/>
        </w:rPr>
        <w:t>spiediens par</w:t>
      </w:r>
      <w:r w:rsidR="005326A7" w:rsidRPr="004F38EA">
        <w:rPr>
          <w:rFonts w:ascii="Times New Roman" w:hAnsi="Times New Roman" w:cs="Times New Roman"/>
          <w:szCs w:val="19"/>
        </w:rPr>
        <w:t xml:space="preserve"> nepieciešamību</w:t>
      </w:r>
      <w:r w:rsidRPr="004F38EA">
        <w:rPr>
          <w:rFonts w:ascii="Times New Roman" w:hAnsi="Times New Roman" w:cs="Times New Roman"/>
          <w:szCs w:val="19"/>
        </w:rPr>
        <w:t xml:space="preserve"> izstrādāt Igaunijas notekūdeņu dūņu apsaimniekošanas stratēģiju. Stratēģija tika izstrādāta laikā no 2014. - 2016.gadam,</w:t>
      </w:r>
      <w:r w:rsidR="005326A7" w:rsidRPr="004F38EA">
        <w:rPr>
          <w:rFonts w:ascii="Times New Roman" w:hAnsi="Times New Roman" w:cs="Times New Roman"/>
          <w:szCs w:val="19"/>
        </w:rPr>
        <w:t xml:space="preserve"> bet izstrādātā </w:t>
      </w:r>
      <w:r w:rsidRPr="004F38EA">
        <w:rPr>
          <w:rFonts w:ascii="Times New Roman" w:hAnsi="Times New Roman" w:cs="Times New Roman"/>
          <w:szCs w:val="19"/>
        </w:rPr>
        <w:t>stratēģija ir pieejama tikai igauņu valodā.</w:t>
      </w:r>
    </w:p>
    <w:p w14:paraId="6DAAB371" w14:textId="3C48303A" w:rsidR="000B37B3" w:rsidRPr="004F38EA" w:rsidRDefault="000B37B3"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Stratēģija paredz, ka notekūdeņu dūņas no mazākām attīrīšanas iekārtām tiek pārvestas uz lielākiem savākšanas centriem</w:t>
      </w:r>
      <w:r w:rsidR="005326A7" w:rsidRPr="004F38EA">
        <w:rPr>
          <w:rFonts w:ascii="Times New Roman" w:hAnsi="Times New Roman" w:cs="Times New Roman"/>
          <w:szCs w:val="19"/>
        </w:rPr>
        <w:t>, kuru novietojums tiek noteikts pēc ekonomiskā izdevīguma rādītājiem</w:t>
      </w:r>
      <w:r w:rsidRPr="004F38EA">
        <w:rPr>
          <w:rFonts w:ascii="Times New Roman" w:hAnsi="Times New Roman" w:cs="Times New Roman"/>
          <w:szCs w:val="19"/>
        </w:rPr>
        <w:t xml:space="preserve">. Kopumā </w:t>
      </w:r>
      <w:r w:rsidR="005326A7" w:rsidRPr="004F38EA">
        <w:rPr>
          <w:rFonts w:ascii="Times New Roman" w:hAnsi="Times New Roman" w:cs="Times New Roman"/>
          <w:szCs w:val="19"/>
        </w:rPr>
        <w:t xml:space="preserve">stratēģija ir </w:t>
      </w:r>
      <w:r w:rsidRPr="004F38EA">
        <w:rPr>
          <w:rFonts w:ascii="Times New Roman" w:hAnsi="Times New Roman" w:cs="Times New Roman"/>
          <w:szCs w:val="19"/>
        </w:rPr>
        <w:t xml:space="preserve"> noteikti 15 </w:t>
      </w:r>
      <w:r w:rsidR="005326A7"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dūņu savākšanas centri. </w:t>
      </w:r>
    </w:p>
    <w:p w14:paraId="48B2F2E2" w14:textId="506D80F0" w:rsidR="000B37B3" w:rsidRPr="004F38EA" w:rsidRDefault="005326A7"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Vienlaikus EVEL pārstāve vērsa uzmanību, ka</w:t>
      </w:r>
      <w:r w:rsidR="000B37B3" w:rsidRPr="004F38EA">
        <w:rPr>
          <w:rFonts w:ascii="Times New Roman" w:hAnsi="Times New Roman" w:cs="Times New Roman"/>
          <w:szCs w:val="19"/>
        </w:rPr>
        <w:t xml:space="preserve"> stratēģijas ieviešana nav notikusi</w:t>
      </w:r>
      <w:r w:rsidRPr="004F38EA">
        <w:rPr>
          <w:rFonts w:ascii="Times New Roman" w:hAnsi="Times New Roman" w:cs="Times New Roman"/>
          <w:szCs w:val="19"/>
        </w:rPr>
        <w:t xml:space="preserve"> un galvenie iemesli stratēģijas neīstenošanai</w:t>
      </w:r>
      <w:r w:rsidR="000B37B3" w:rsidRPr="004F38EA">
        <w:rPr>
          <w:rFonts w:ascii="Times New Roman" w:hAnsi="Times New Roman" w:cs="Times New Roman"/>
          <w:szCs w:val="19"/>
        </w:rPr>
        <w:t xml:space="preserve"> ir par stratēģijas ieviešanu atbildīgās personas trūkums, kā arī stratēģijas ieviešanai nepieciešamā finansējuma neesamība</w:t>
      </w:r>
      <w:r w:rsidRPr="004F38EA">
        <w:rPr>
          <w:rFonts w:ascii="Times New Roman" w:hAnsi="Times New Roman" w:cs="Times New Roman"/>
          <w:szCs w:val="19"/>
        </w:rPr>
        <w:t>, jo s</w:t>
      </w:r>
      <w:r w:rsidR="000B37B3" w:rsidRPr="004F38EA">
        <w:rPr>
          <w:rFonts w:ascii="Times New Roman" w:hAnsi="Times New Roman" w:cs="Times New Roman"/>
          <w:szCs w:val="19"/>
        </w:rPr>
        <w:t>tratēģija paredzēja lielus finanšu ieguldījumus, kas tā arī netika piešķirti. Papildu stratēģija paredzēja mainīt notekūdeņu dūņu statusu no atkritumiem uz produktu</w:t>
      </w:r>
      <w:r w:rsidRPr="004F38EA">
        <w:rPr>
          <w:rFonts w:ascii="Times New Roman" w:hAnsi="Times New Roman" w:cs="Times New Roman"/>
          <w:szCs w:val="19"/>
        </w:rPr>
        <w:t>, tomēr</w:t>
      </w:r>
      <w:r w:rsidR="000B37B3" w:rsidRPr="004F38EA">
        <w:rPr>
          <w:rFonts w:ascii="Times New Roman" w:hAnsi="Times New Roman" w:cs="Times New Roman"/>
          <w:szCs w:val="19"/>
        </w:rPr>
        <w:t xml:space="preserve"> </w:t>
      </w:r>
      <w:r w:rsidRPr="004F38EA">
        <w:rPr>
          <w:rFonts w:ascii="Times New Roman" w:hAnsi="Times New Roman" w:cs="Times New Roman"/>
          <w:szCs w:val="19"/>
        </w:rPr>
        <w:t xml:space="preserve">realitātē notekūdeņu </w:t>
      </w:r>
      <w:r w:rsidR="000B37B3" w:rsidRPr="004F38EA">
        <w:rPr>
          <w:rFonts w:ascii="Times New Roman" w:hAnsi="Times New Roman" w:cs="Times New Roman"/>
          <w:szCs w:val="19"/>
        </w:rPr>
        <w:t xml:space="preserve">dūņas joprojām ir atkritumi, </w:t>
      </w:r>
      <w:r w:rsidRPr="004F38EA">
        <w:rPr>
          <w:rFonts w:ascii="Times New Roman" w:hAnsi="Times New Roman" w:cs="Times New Roman"/>
          <w:szCs w:val="19"/>
        </w:rPr>
        <w:t>ko</w:t>
      </w:r>
      <w:r w:rsidR="000B37B3" w:rsidRPr="004F38EA">
        <w:rPr>
          <w:rFonts w:ascii="Times New Roman" w:hAnsi="Times New Roman" w:cs="Times New Roman"/>
          <w:szCs w:val="19"/>
        </w:rPr>
        <w:t xml:space="preserve"> neviens nevēlas iegādāties</w:t>
      </w:r>
      <w:r w:rsidRPr="004F38EA">
        <w:rPr>
          <w:rFonts w:ascii="Times New Roman" w:hAnsi="Times New Roman" w:cs="Times New Roman"/>
          <w:szCs w:val="19"/>
        </w:rPr>
        <w:t xml:space="preserve">, </w:t>
      </w:r>
      <w:r w:rsidR="000B37B3" w:rsidRPr="004F38EA">
        <w:rPr>
          <w:rFonts w:ascii="Times New Roman" w:hAnsi="Times New Roman" w:cs="Times New Roman"/>
          <w:szCs w:val="19"/>
        </w:rPr>
        <w:t xml:space="preserve">rezultātā nav izveidojies </w:t>
      </w:r>
      <w:r w:rsidRPr="004F38EA">
        <w:rPr>
          <w:rFonts w:ascii="Times New Roman" w:hAnsi="Times New Roman" w:cs="Times New Roman"/>
          <w:szCs w:val="19"/>
        </w:rPr>
        <w:t xml:space="preserve">pārstrādātu notekūdeņu </w:t>
      </w:r>
      <w:r w:rsidR="000B37B3" w:rsidRPr="004F38EA">
        <w:rPr>
          <w:rFonts w:ascii="Times New Roman" w:hAnsi="Times New Roman" w:cs="Times New Roman"/>
          <w:szCs w:val="19"/>
        </w:rPr>
        <w:t>dūņu kā produkta tirgus un pieprasījums.</w:t>
      </w:r>
    </w:p>
    <w:p w14:paraId="141C9342" w14:textId="3EB988FD" w:rsidR="000B37B3" w:rsidRPr="004F38EA" w:rsidRDefault="000B37B3"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 xml:space="preserve">Ja </w:t>
      </w:r>
      <w:r w:rsidR="005326A7" w:rsidRPr="004F38EA">
        <w:rPr>
          <w:rFonts w:ascii="Times New Roman" w:hAnsi="Times New Roman" w:cs="Times New Roman"/>
          <w:szCs w:val="24"/>
        </w:rPr>
        <w:t xml:space="preserve">notekūdeņu </w:t>
      </w:r>
      <w:r w:rsidRPr="004F38EA">
        <w:rPr>
          <w:rFonts w:ascii="Times New Roman" w:hAnsi="Times New Roman" w:cs="Times New Roman"/>
          <w:szCs w:val="19"/>
        </w:rPr>
        <w:t xml:space="preserve">dūņu pārstrādes centri ieviestu paredzētās </w:t>
      </w:r>
      <w:r w:rsidR="005326A7" w:rsidRPr="004F38EA">
        <w:rPr>
          <w:rFonts w:ascii="Times New Roman" w:hAnsi="Times New Roman" w:cs="Times New Roman"/>
          <w:szCs w:val="24"/>
        </w:rPr>
        <w:t xml:space="preserve">notekūdeņu </w:t>
      </w:r>
      <w:r w:rsidRPr="004F38EA">
        <w:rPr>
          <w:rFonts w:ascii="Times New Roman" w:hAnsi="Times New Roman" w:cs="Times New Roman"/>
          <w:szCs w:val="19"/>
        </w:rPr>
        <w:t>dūņu apsaimniekošanas darbības, tad reģionāl</w:t>
      </w:r>
      <w:r w:rsidR="005326A7" w:rsidRPr="004F38EA">
        <w:rPr>
          <w:rFonts w:ascii="Times New Roman" w:hAnsi="Times New Roman" w:cs="Times New Roman"/>
          <w:szCs w:val="19"/>
        </w:rPr>
        <w:t>ās</w:t>
      </w:r>
      <w:r w:rsidRPr="004F38EA">
        <w:rPr>
          <w:rFonts w:ascii="Times New Roman" w:hAnsi="Times New Roman" w:cs="Times New Roman"/>
          <w:szCs w:val="19"/>
        </w:rPr>
        <w:t xml:space="preserve"> NAI joprojām varēja</w:t>
      </w:r>
      <w:r w:rsidR="007B7B41" w:rsidRPr="004F38EA">
        <w:rPr>
          <w:rFonts w:ascii="Times New Roman" w:hAnsi="Times New Roman" w:cs="Times New Roman"/>
          <w:szCs w:val="19"/>
        </w:rPr>
        <w:t xml:space="preserve"> </w:t>
      </w:r>
      <w:r w:rsidR="007B7B41" w:rsidRPr="004F38EA">
        <w:rPr>
          <w:rFonts w:ascii="Times New Roman" w:hAnsi="Times New Roman" w:cs="Times New Roman"/>
          <w:szCs w:val="24"/>
        </w:rPr>
        <w:t>notekūdeņu</w:t>
      </w:r>
      <w:r w:rsidRPr="004F38EA">
        <w:rPr>
          <w:rFonts w:ascii="Times New Roman" w:hAnsi="Times New Roman" w:cs="Times New Roman"/>
          <w:szCs w:val="19"/>
        </w:rPr>
        <w:t xml:space="preserve"> dūņas realizēt, kur un kā vēlas</w:t>
      </w:r>
      <w:r w:rsidR="007B7B41" w:rsidRPr="004F38EA">
        <w:rPr>
          <w:rFonts w:ascii="Times New Roman" w:hAnsi="Times New Roman" w:cs="Times New Roman"/>
          <w:szCs w:val="19"/>
        </w:rPr>
        <w:t xml:space="preserve">, stratēģijā nebija </w:t>
      </w:r>
      <w:r w:rsidRPr="004F38EA">
        <w:rPr>
          <w:rFonts w:ascii="Times New Roman" w:hAnsi="Times New Roman" w:cs="Times New Roman"/>
          <w:szCs w:val="19"/>
        </w:rPr>
        <w:t xml:space="preserve">iekļauta motivācija visiem dalībniekiem pievienoties </w:t>
      </w:r>
      <w:r w:rsidR="007B7B41" w:rsidRPr="004F38EA">
        <w:rPr>
          <w:rFonts w:ascii="Times New Roman" w:hAnsi="Times New Roman" w:cs="Times New Roman"/>
          <w:szCs w:val="19"/>
        </w:rPr>
        <w:t>tās īstenošanai</w:t>
      </w:r>
      <w:r w:rsidRPr="004F38EA">
        <w:rPr>
          <w:rFonts w:ascii="Times New Roman" w:hAnsi="Times New Roman" w:cs="Times New Roman"/>
          <w:szCs w:val="19"/>
        </w:rPr>
        <w:t>.</w:t>
      </w:r>
    </w:p>
    <w:p w14:paraId="274A0593" w14:textId="6C971FD3" w:rsidR="000B37B3" w:rsidRPr="004F38EA" w:rsidRDefault="000B37B3"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Šobrīd</w:t>
      </w:r>
      <w:r w:rsidR="007B7B41" w:rsidRPr="004F38EA">
        <w:rPr>
          <w:rFonts w:ascii="Times New Roman" w:hAnsi="Times New Roman" w:cs="Times New Roman"/>
          <w:szCs w:val="19"/>
        </w:rPr>
        <w:t xml:space="preserve"> Igaunijā </w:t>
      </w:r>
      <w:r w:rsidRPr="004F38EA">
        <w:rPr>
          <w:rFonts w:ascii="Times New Roman" w:hAnsi="Times New Roman" w:cs="Times New Roman"/>
          <w:szCs w:val="19"/>
        </w:rPr>
        <w:t>ir mainīta atkritumu apsaimniekošanas likumdošana, kas nosaka, ka atkritumu saimniecības uzņēmumiem ir jā</w:t>
      </w:r>
      <w:r w:rsidR="007B7B41" w:rsidRPr="004F38EA">
        <w:rPr>
          <w:rFonts w:ascii="Times New Roman" w:hAnsi="Times New Roman" w:cs="Times New Roman"/>
          <w:szCs w:val="19"/>
        </w:rPr>
        <w:t>ie</w:t>
      </w:r>
      <w:r w:rsidRPr="004F38EA">
        <w:rPr>
          <w:rFonts w:ascii="Times New Roman" w:hAnsi="Times New Roman" w:cs="Times New Roman"/>
          <w:szCs w:val="19"/>
        </w:rPr>
        <w:t xml:space="preserve">maksā savas darbības drošības depozīts. Atkritumu sarakstā ir iekļautas arī notekūdeņu dūņas, kā rezultātā visi </w:t>
      </w:r>
      <w:r w:rsidR="007B7B41" w:rsidRPr="004F38EA">
        <w:rPr>
          <w:rFonts w:ascii="Times New Roman" w:hAnsi="Times New Roman" w:cs="Times New Roman"/>
          <w:szCs w:val="19"/>
        </w:rPr>
        <w:t>NAI</w:t>
      </w:r>
      <w:r w:rsidRPr="004F38EA">
        <w:rPr>
          <w:rFonts w:ascii="Times New Roman" w:hAnsi="Times New Roman" w:cs="Times New Roman"/>
          <w:szCs w:val="19"/>
        </w:rPr>
        <w:t xml:space="preserve"> operatori maksā </w:t>
      </w:r>
      <w:r w:rsidR="007B7B41" w:rsidRPr="004F38EA">
        <w:rPr>
          <w:rFonts w:ascii="Times New Roman" w:hAnsi="Times New Roman" w:cs="Times New Roman"/>
          <w:szCs w:val="24"/>
        </w:rPr>
        <w:t xml:space="preserve">notekūdeņu </w:t>
      </w:r>
      <w:r w:rsidRPr="004F38EA">
        <w:rPr>
          <w:rFonts w:ascii="Times New Roman" w:hAnsi="Times New Roman" w:cs="Times New Roman"/>
          <w:szCs w:val="19"/>
        </w:rPr>
        <w:t>dūņu apsaimniekošanas depozītu</w:t>
      </w:r>
      <w:r w:rsidR="007B7B41" w:rsidRPr="004F38EA">
        <w:rPr>
          <w:rFonts w:ascii="Times New Roman" w:hAnsi="Times New Roman" w:cs="Times New Roman"/>
          <w:szCs w:val="19"/>
        </w:rPr>
        <w:t xml:space="preserve">, kas savā </w:t>
      </w:r>
      <w:r w:rsidRPr="004F38EA">
        <w:rPr>
          <w:rFonts w:ascii="Times New Roman" w:hAnsi="Times New Roman" w:cs="Times New Roman"/>
          <w:szCs w:val="19"/>
        </w:rPr>
        <w:t xml:space="preserve">ziņā ir uzlabojis kopējo </w:t>
      </w:r>
      <w:r w:rsidR="007B7B41" w:rsidRPr="004F38EA">
        <w:rPr>
          <w:rFonts w:ascii="Times New Roman" w:hAnsi="Times New Roman" w:cs="Times New Roman"/>
          <w:szCs w:val="24"/>
        </w:rPr>
        <w:t xml:space="preserve">notekūdeņu </w:t>
      </w:r>
      <w:r w:rsidRPr="004F38EA">
        <w:rPr>
          <w:rFonts w:ascii="Times New Roman" w:hAnsi="Times New Roman" w:cs="Times New Roman"/>
          <w:szCs w:val="19"/>
        </w:rPr>
        <w:t>dūņu apsaimniekošanas situāciju, jo šobrīd vairāk</w:t>
      </w:r>
      <w:r w:rsidR="007B7B41" w:rsidRPr="004F38EA">
        <w:rPr>
          <w:rFonts w:ascii="Times New Roman" w:hAnsi="Times New Roman" w:cs="Times New Roman"/>
          <w:szCs w:val="19"/>
        </w:rPr>
        <w:t xml:space="preserve"> </w:t>
      </w:r>
      <w:r w:rsidR="007B7B41" w:rsidRPr="004F38EA">
        <w:rPr>
          <w:rFonts w:ascii="Times New Roman" w:hAnsi="Times New Roman" w:cs="Times New Roman"/>
          <w:szCs w:val="24"/>
        </w:rPr>
        <w:t>notekūdeņu</w:t>
      </w:r>
      <w:r w:rsidRPr="004F38EA">
        <w:rPr>
          <w:rFonts w:ascii="Times New Roman" w:hAnsi="Times New Roman" w:cs="Times New Roman"/>
          <w:szCs w:val="19"/>
        </w:rPr>
        <w:t xml:space="preserve"> dūņu tiek atbilstoši apsaimniekotas. </w:t>
      </w:r>
    </w:p>
    <w:p w14:paraId="5DC48D86" w14:textId="48E6977D" w:rsidR="000B37B3" w:rsidRPr="004F38EA" w:rsidRDefault="000B37B3" w:rsidP="000B37B3">
      <w:pPr>
        <w:spacing w:before="120" w:after="120"/>
        <w:ind w:firstLine="720"/>
        <w:rPr>
          <w:rFonts w:ascii="Times New Roman" w:hAnsi="Times New Roman" w:cs="Times New Roman"/>
          <w:szCs w:val="19"/>
        </w:rPr>
      </w:pPr>
      <w:r w:rsidRPr="004F38EA">
        <w:rPr>
          <w:rFonts w:ascii="Times New Roman" w:hAnsi="Times New Roman" w:cs="Times New Roman"/>
          <w:szCs w:val="19"/>
        </w:rPr>
        <w:t>Papildus Igaunijā ir veikts pētījums par</w:t>
      </w:r>
      <w:r w:rsidR="007B7B41" w:rsidRPr="004F38EA">
        <w:rPr>
          <w:rFonts w:ascii="Times New Roman" w:hAnsi="Times New Roman" w:cs="Times New Roman"/>
          <w:szCs w:val="19"/>
        </w:rPr>
        <w:t xml:space="preserve"> </w:t>
      </w:r>
      <w:r w:rsidR="007B7B41" w:rsidRPr="004F38EA">
        <w:rPr>
          <w:rFonts w:ascii="Times New Roman" w:hAnsi="Times New Roman" w:cs="Times New Roman"/>
          <w:szCs w:val="24"/>
        </w:rPr>
        <w:t>notekūdeņu</w:t>
      </w:r>
      <w:r w:rsidRPr="004F38EA">
        <w:rPr>
          <w:rFonts w:ascii="Times New Roman" w:hAnsi="Times New Roman" w:cs="Times New Roman"/>
          <w:szCs w:val="19"/>
        </w:rPr>
        <w:t xml:space="preserve"> dūņu žāvēšanu un dedzināšanu</w:t>
      </w:r>
      <w:r w:rsidR="007B7B41" w:rsidRPr="004F38EA">
        <w:rPr>
          <w:rFonts w:ascii="Times New Roman" w:hAnsi="Times New Roman" w:cs="Times New Roman"/>
          <w:szCs w:val="19"/>
        </w:rPr>
        <w:t xml:space="preserve">, kā rezultātā tika </w:t>
      </w:r>
      <w:r w:rsidRPr="004F38EA">
        <w:rPr>
          <w:rFonts w:ascii="Times New Roman" w:hAnsi="Times New Roman" w:cs="Times New Roman"/>
          <w:szCs w:val="19"/>
        </w:rPr>
        <w:t xml:space="preserve">aprēķinātas </w:t>
      </w:r>
      <w:r w:rsidR="007B7B41" w:rsidRPr="004F38EA">
        <w:rPr>
          <w:rFonts w:ascii="Times New Roman" w:hAnsi="Times New Roman" w:cs="Times New Roman"/>
          <w:szCs w:val="19"/>
        </w:rPr>
        <w:t>būtiskas</w:t>
      </w:r>
      <w:r w:rsidRPr="004F38EA">
        <w:rPr>
          <w:rFonts w:ascii="Times New Roman" w:hAnsi="Times New Roman" w:cs="Times New Roman"/>
          <w:szCs w:val="19"/>
        </w:rPr>
        <w:t xml:space="preserve"> nepieciešamās investīcijas</w:t>
      </w:r>
      <w:r w:rsidR="007B7B41" w:rsidRPr="004F38EA">
        <w:rPr>
          <w:rFonts w:ascii="Times New Roman" w:hAnsi="Times New Roman" w:cs="Times New Roman"/>
          <w:szCs w:val="19"/>
        </w:rPr>
        <w:t>, lai šādas darbības īstenotu</w:t>
      </w:r>
      <w:r w:rsidRPr="004F38EA">
        <w:rPr>
          <w:rFonts w:ascii="Times New Roman" w:hAnsi="Times New Roman" w:cs="Times New Roman"/>
          <w:szCs w:val="19"/>
        </w:rPr>
        <w:t>. Šobrīd Igaunijā ir tikai viena atkritumu dedzināšanas rūpnīca, kā arī viena cementa rūpnīca</w:t>
      </w:r>
      <w:r w:rsidR="007B7B41" w:rsidRPr="004F38EA">
        <w:rPr>
          <w:rFonts w:ascii="Times New Roman" w:hAnsi="Times New Roman" w:cs="Times New Roman"/>
          <w:szCs w:val="19"/>
        </w:rPr>
        <w:t xml:space="preserve"> un izvēloties notekūdeņu d</w:t>
      </w:r>
      <w:r w:rsidRPr="004F38EA">
        <w:rPr>
          <w:rFonts w:ascii="Times New Roman" w:hAnsi="Times New Roman" w:cs="Times New Roman"/>
          <w:szCs w:val="19"/>
        </w:rPr>
        <w:t>ūņu dedzināšan</w:t>
      </w:r>
      <w:r w:rsidR="007B7B41" w:rsidRPr="004F38EA">
        <w:rPr>
          <w:rFonts w:ascii="Times New Roman" w:hAnsi="Times New Roman" w:cs="Times New Roman"/>
          <w:szCs w:val="19"/>
        </w:rPr>
        <w:t xml:space="preserve">u, būtu jāņem vērā šis </w:t>
      </w:r>
      <w:r w:rsidRPr="004F38EA">
        <w:rPr>
          <w:rFonts w:ascii="Times New Roman" w:hAnsi="Times New Roman" w:cs="Times New Roman"/>
          <w:szCs w:val="19"/>
        </w:rPr>
        <w:t xml:space="preserve">papildus risks </w:t>
      </w:r>
      <w:r w:rsidR="007B7B41" w:rsidRPr="004F38EA">
        <w:rPr>
          <w:rFonts w:ascii="Times New Roman" w:hAnsi="Times New Roman" w:cs="Times New Roman"/>
          <w:szCs w:val="19"/>
        </w:rPr>
        <w:t>par</w:t>
      </w:r>
      <w:r w:rsidRPr="004F38EA">
        <w:rPr>
          <w:rFonts w:ascii="Times New Roman" w:hAnsi="Times New Roman" w:cs="Times New Roman"/>
          <w:szCs w:val="19"/>
        </w:rPr>
        <w:t xml:space="preserve"> atkarīb</w:t>
      </w:r>
      <w:r w:rsidR="007B7B41" w:rsidRPr="004F38EA">
        <w:rPr>
          <w:rFonts w:ascii="Times New Roman" w:hAnsi="Times New Roman" w:cs="Times New Roman"/>
          <w:szCs w:val="19"/>
        </w:rPr>
        <w:t>u</w:t>
      </w:r>
      <w:r w:rsidRPr="004F38EA">
        <w:rPr>
          <w:rFonts w:ascii="Times New Roman" w:hAnsi="Times New Roman" w:cs="Times New Roman"/>
          <w:szCs w:val="19"/>
        </w:rPr>
        <w:t xml:space="preserve"> no šīm divām </w:t>
      </w:r>
      <w:r w:rsidR="007B7B41" w:rsidRPr="004F38EA">
        <w:rPr>
          <w:rFonts w:ascii="Times New Roman" w:hAnsi="Times New Roman" w:cs="Times New Roman"/>
          <w:szCs w:val="19"/>
        </w:rPr>
        <w:t>sa</w:t>
      </w:r>
      <w:r w:rsidRPr="004F38EA">
        <w:rPr>
          <w:rFonts w:ascii="Times New Roman" w:hAnsi="Times New Roman" w:cs="Times New Roman"/>
          <w:szCs w:val="19"/>
        </w:rPr>
        <w:t>dedzināšanas iespējām.</w:t>
      </w:r>
    </w:p>
    <w:p w14:paraId="1ED3B78C" w14:textId="6EC9277A" w:rsidR="000B37B3" w:rsidRPr="009C65E6" w:rsidRDefault="00EE44B2" w:rsidP="000B37B3">
      <w:pPr>
        <w:spacing w:before="120" w:after="120"/>
        <w:ind w:firstLine="720"/>
        <w:rPr>
          <w:rFonts w:ascii="Times New Roman" w:hAnsi="Times New Roman" w:cs="Times New Roman"/>
          <w:iCs/>
          <w:noProof/>
          <w:color w:val="1F4E79" w:themeColor="accent1" w:themeShade="80"/>
          <w:szCs w:val="24"/>
          <w:lang w:eastAsia="lv-LV"/>
        </w:rPr>
      </w:pPr>
      <w:r w:rsidRPr="004F38EA">
        <w:rPr>
          <w:rFonts w:ascii="Times New Roman" w:hAnsi="Times New Roman" w:cs="Times New Roman"/>
          <w:i/>
          <w:noProof/>
          <w:color w:val="1F4E79" w:themeColor="accent1" w:themeShade="80"/>
          <w:sz w:val="22"/>
          <w:lang w:eastAsia="lv-LV"/>
        </w:rPr>
        <w:t xml:space="preserve"> </w:t>
      </w:r>
      <w:r w:rsidR="000B37B3" w:rsidRPr="004F38EA">
        <w:rPr>
          <w:rFonts w:ascii="Times New Roman" w:hAnsi="Times New Roman" w:cs="Times New Roman"/>
          <w:szCs w:val="19"/>
        </w:rPr>
        <w:t>Lielākā daļa</w:t>
      </w:r>
      <w:r w:rsidR="007B7B41" w:rsidRPr="004F38EA">
        <w:rPr>
          <w:rFonts w:ascii="Times New Roman" w:hAnsi="Times New Roman" w:cs="Times New Roman"/>
          <w:szCs w:val="19"/>
        </w:rPr>
        <w:t xml:space="preserve"> </w:t>
      </w:r>
      <w:r w:rsidR="007B7B41" w:rsidRPr="004F38EA">
        <w:rPr>
          <w:rFonts w:ascii="Times New Roman" w:hAnsi="Times New Roman" w:cs="Times New Roman"/>
          <w:szCs w:val="24"/>
        </w:rPr>
        <w:t>notekūdeņu</w:t>
      </w:r>
      <w:r w:rsidR="000B37B3" w:rsidRPr="004F38EA">
        <w:rPr>
          <w:rFonts w:ascii="Times New Roman" w:hAnsi="Times New Roman" w:cs="Times New Roman"/>
          <w:szCs w:val="19"/>
        </w:rPr>
        <w:t xml:space="preserve"> dūņu tiek utilizētas lauksaimniecībā</w:t>
      </w:r>
      <w:r w:rsidR="007B7B41" w:rsidRPr="004F38EA">
        <w:rPr>
          <w:rFonts w:ascii="Times New Roman" w:hAnsi="Times New Roman" w:cs="Times New Roman"/>
          <w:szCs w:val="19"/>
        </w:rPr>
        <w:t>, veicot to iestrādi augsnē</w:t>
      </w:r>
      <w:r w:rsidR="000B37B3" w:rsidRPr="004F38EA">
        <w:rPr>
          <w:rFonts w:ascii="Times New Roman" w:hAnsi="Times New Roman" w:cs="Times New Roman"/>
          <w:szCs w:val="19"/>
        </w:rPr>
        <w:t xml:space="preserve">. </w:t>
      </w:r>
      <w:r w:rsidR="007B7B41" w:rsidRPr="004F38EA">
        <w:rPr>
          <w:rFonts w:ascii="Times New Roman" w:hAnsi="Times New Roman" w:cs="Times New Roman"/>
          <w:szCs w:val="19"/>
        </w:rPr>
        <w:t>Igaunijā l</w:t>
      </w:r>
      <w:r w:rsidR="000B37B3" w:rsidRPr="004F38EA">
        <w:rPr>
          <w:rFonts w:ascii="Times New Roman" w:hAnsi="Times New Roman" w:cs="Times New Roman"/>
          <w:szCs w:val="19"/>
        </w:rPr>
        <w:t xml:space="preserve">auksaimniecības uzņēmumi labprāt pieņem </w:t>
      </w:r>
      <w:r w:rsidR="007B7B41" w:rsidRPr="004F38EA">
        <w:rPr>
          <w:rFonts w:ascii="Times New Roman" w:hAnsi="Times New Roman" w:cs="Times New Roman"/>
          <w:szCs w:val="24"/>
        </w:rPr>
        <w:t xml:space="preserve">notekūdeņu </w:t>
      </w:r>
      <w:r w:rsidR="000B37B3" w:rsidRPr="004F38EA">
        <w:rPr>
          <w:rFonts w:ascii="Times New Roman" w:hAnsi="Times New Roman" w:cs="Times New Roman"/>
          <w:szCs w:val="19"/>
        </w:rPr>
        <w:t xml:space="preserve">dūņas par brīvu, bet prasa, lai NAI operatori </w:t>
      </w:r>
      <w:r w:rsidR="007B7B41" w:rsidRPr="004F38EA">
        <w:rPr>
          <w:rFonts w:ascii="Times New Roman" w:hAnsi="Times New Roman" w:cs="Times New Roman"/>
          <w:szCs w:val="19"/>
        </w:rPr>
        <w:t>tās</w:t>
      </w:r>
      <w:r w:rsidR="000B37B3" w:rsidRPr="004F38EA">
        <w:rPr>
          <w:rFonts w:ascii="Times New Roman" w:hAnsi="Times New Roman" w:cs="Times New Roman"/>
          <w:szCs w:val="19"/>
        </w:rPr>
        <w:t xml:space="preserve"> </w:t>
      </w:r>
      <w:r w:rsidR="007B7B41" w:rsidRPr="004F38EA">
        <w:rPr>
          <w:rFonts w:ascii="Times New Roman" w:hAnsi="Times New Roman" w:cs="Times New Roman"/>
          <w:szCs w:val="19"/>
        </w:rPr>
        <w:t>piegādā</w:t>
      </w:r>
      <w:r w:rsidR="000B37B3" w:rsidRPr="004F38EA">
        <w:rPr>
          <w:rFonts w:ascii="Times New Roman" w:hAnsi="Times New Roman" w:cs="Times New Roman"/>
          <w:szCs w:val="19"/>
        </w:rPr>
        <w:t>. Igaunijā ir noteikti notekūdeņu dūņu kvalitātes parametri</w:t>
      </w:r>
      <w:r w:rsidRPr="004F38EA">
        <w:rPr>
          <w:rFonts w:ascii="Times New Roman" w:hAnsi="Times New Roman" w:cs="Times New Roman"/>
          <w:szCs w:val="19"/>
        </w:rPr>
        <w:t>, kas pieļauj, ka no notekūdeņu dūņām tiek radīti produkti, kurus var izmantot</w:t>
      </w:r>
      <w:r w:rsidR="007B7B41" w:rsidRPr="004F38EA">
        <w:rPr>
          <w:rFonts w:ascii="Times New Roman" w:hAnsi="Times New Roman" w:cs="Times New Roman"/>
          <w:szCs w:val="19"/>
        </w:rPr>
        <w:t xml:space="preserve"> </w:t>
      </w:r>
      <w:r w:rsidRPr="004F38EA">
        <w:rPr>
          <w:rFonts w:ascii="Times New Roman" w:hAnsi="Times New Roman" w:cs="Times New Roman"/>
          <w:szCs w:val="24"/>
        </w:rPr>
        <w:t>apzaļumošanā, lauksaimniecībā un rekultivācijā</w:t>
      </w:r>
      <w:r w:rsidR="000B37B3" w:rsidRPr="004F38EA">
        <w:rPr>
          <w:rFonts w:ascii="Times New Roman" w:hAnsi="Times New Roman" w:cs="Times New Roman"/>
          <w:szCs w:val="19"/>
        </w:rPr>
        <w:t>.</w:t>
      </w:r>
      <w:r w:rsidR="000B37B3" w:rsidRPr="004F38EA">
        <w:rPr>
          <w:rFonts w:ascii="Times New Roman" w:hAnsi="Times New Roman" w:cs="Times New Roman"/>
          <w:i/>
          <w:noProof/>
          <w:color w:val="1F4E79" w:themeColor="accent1" w:themeShade="80"/>
          <w:sz w:val="22"/>
          <w:lang w:eastAsia="lv-LV"/>
        </w:rPr>
        <w:t xml:space="preserve"> </w:t>
      </w:r>
      <w:r w:rsidRPr="009C65E6">
        <w:rPr>
          <w:rFonts w:ascii="Times New Roman" w:hAnsi="Times New Roman" w:cs="Times New Roman"/>
          <w:iCs/>
          <w:noProof/>
          <w:color w:val="1F4E79" w:themeColor="accent1" w:themeShade="80"/>
          <w:szCs w:val="24"/>
          <w:lang w:eastAsia="lv-LV"/>
        </w:rPr>
        <w:t>Kvalitātes prasības šādam produktam, ar kuru tiek izbeigts notekūdeņu dūņu atkritumu statuss, ir augstākas nekā notekūdeņu dūņu 1.klasei Latvijā, izņemot Zn, kas atbilst 5.klasei Latvijā. Vienlaikus atļautie smago metālu maksimālie limiti notekūdeņu dūņās (kas nav produkts)</w:t>
      </w:r>
      <w:r w:rsidR="00EC281E" w:rsidRPr="009C65E6">
        <w:rPr>
          <w:rFonts w:ascii="Times New Roman" w:hAnsi="Times New Roman" w:cs="Times New Roman"/>
          <w:iCs/>
          <w:noProof/>
          <w:color w:val="1F4E79" w:themeColor="accent1" w:themeShade="80"/>
          <w:szCs w:val="24"/>
          <w:lang w:eastAsia="lv-LV"/>
        </w:rPr>
        <w:t>, lai tās varētu izmantot lauksaimniecībā</w:t>
      </w:r>
      <w:r w:rsidRPr="009C65E6">
        <w:rPr>
          <w:rFonts w:ascii="Times New Roman" w:hAnsi="Times New Roman" w:cs="Times New Roman"/>
          <w:iCs/>
          <w:noProof/>
          <w:color w:val="1F4E79" w:themeColor="accent1" w:themeShade="80"/>
          <w:szCs w:val="24"/>
          <w:lang w:eastAsia="lv-LV"/>
        </w:rPr>
        <w:t xml:space="preserve"> ir</w:t>
      </w:r>
      <w:r w:rsidR="00EC281E" w:rsidRPr="009C65E6">
        <w:rPr>
          <w:rFonts w:ascii="Times New Roman" w:hAnsi="Times New Roman" w:cs="Times New Roman"/>
          <w:iCs/>
          <w:noProof/>
          <w:color w:val="1F4E79" w:themeColor="accent1" w:themeShade="80"/>
          <w:szCs w:val="24"/>
          <w:lang w:eastAsia="lv-LV"/>
        </w:rPr>
        <w:t xml:space="preserve"> </w:t>
      </w:r>
      <w:r w:rsidRPr="009C65E6">
        <w:rPr>
          <w:rFonts w:ascii="Times New Roman" w:hAnsi="Times New Roman" w:cs="Times New Roman"/>
          <w:iCs/>
          <w:noProof/>
          <w:color w:val="1F4E79" w:themeColor="accent1" w:themeShade="80"/>
          <w:szCs w:val="24"/>
          <w:lang w:eastAsia="lv-LV"/>
        </w:rPr>
        <w:t xml:space="preserve"> augstāki</w:t>
      </w:r>
      <w:r w:rsidR="00EC281E" w:rsidRPr="009C65E6">
        <w:rPr>
          <w:rFonts w:ascii="Times New Roman" w:hAnsi="Times New Roman" w:cs="Times New Roman"/>
          <w:iCs/>
          <w:noProof/>
          <w:color w:val="1F4E79" w:themeColor="accent1" w:themeShade="80"/>
          <w:szCs w:val="24"/>
          <w:lang w:eastAsia="lv-LV"/>
        </w:rPr>
        <w:t xml:space="preserve"> nekā Latvijā.</w:t>
      </w:r>
    </w:p>
    <w:p w14:paraId="58018D2E" w14:textId="77777777" w:rsidR="004F38EA" w:rsidRDefault="004F38EA" w:rsidP="000B37B3">
      <w:pPr>
        <w:spacing w:before="120" w:after="120"/>
        <w:ind w:firstLine="720"/>
        <w:rPr>
          <w:rFonts w:ascii="Times New Roman" w:hAnsi="Times New Roman" w:cs="Times New Roman"/>
          <w:iCs/>
          <w:noProof/>
          <w:color w:val="1F4E79" w:themeColor="accent1" w:themeShade="80"/>
          <w:szCs w:val="24"/>
          <w:lang w:eastAsia="lv-LV"/>
        </w:rPr>
      </w:pPr>
    </w:p>
    <w:p w14:paraId="0AA31104" w14:textId="77777777" w:rsidR="004F38EA" w:rsidRPr="004F38EA" w:rsidRDefault="004F38EA" w:rsidP="006E7CF3">
      <w:pPr>
        <w:spacing w:after="0"/>
        <w:jc w:val="right"/>
        <w:rPr>
          <w:rFonts w:ascii="Times New Roman" w:hAnsi="Times New Roman" w:cs="Times New Roman"/>
          <w:iCs/>
          <w:szCs w:val="24"/>
        </w:rPr>
      </w:pPr>
      <w:r w:rsidRPr="004F38EA">
        <w:rPr>
          <w:rFonts w:ascii="Times New Roman" w:hAnsi="Times New Roman" w:cs="Times New Roman"/>
          <w:iCs/>
          <w:szCs w:val="24"/>
        </w:rPr>
        <w:lastRenderedPageBreak/>
        <w:t>3. tabula</w:t>
      </w:r>
    </w:p>
    <w:p w14:paraId="1072A0EF" w14:textId="14CCA695" w:rsidR="004F38EA" w:rsidRPr="004F38EA" w:rsidRDefault="004F38EA" w:rsidP="004F38EA">
      <w:pPr>
        <w:spacing w:after="0"/>
        <w:jc w:val="center"/>
        <w:rPr>
          <w:rFonts w:ascii="Times New Roman" w:hAnsi="Times New Roman" w:cs="Times New Roman"/>
          <w:b/>
          <w:bCs/>
          <w:iCs/>
          <w:szCs w:val="24"/>
        </w:rPr>
      </w:pPr>
      <w:r w:rsidRPr="004F38EA">
        <w:rPr>
          <w:rFonts w:ascii="Times New Roman" w:hAnsi="Times New Roman" w:cs="Times New Roman"/>
          <w:b/>
          <w:bCs/>
          <w:iCs/>
          <w:szCs w:val="24"/>
        </w:rPr>
        <w:t>Robežvērtības maksimālajam smago metālu daudzumam dūņās Igaunijā</w:t>
      </w:r>
    </w:p>
    <w:tbl>
      <w:tblPr>
        <w:tblStyle w:val="TableGrid10"/>
        <w:tblpPr w:leftFromText="180" w:rightFromText="180" w:vertAnchor="text" w:horzAnchor="page" w:tblpX="1693" w:tblpY="-10"/>
        <w:tblOverlap w:val="never"/>
        <w:tblW w:w="0" w:type="auto"/>
        <w:tblLook w:val="04A0" w:firstRow="1" w:lastRow="0" w:firstColumn="1" w:lastColumn="0" w:noHBand="0" w:noVBand="1"/>
      </w:tblPr>
      <w:tblGrid>
        <w:gridCol w:w="2127"/>
        <w:gridCol w:w="3685"/>
        <w:gridCol w:w="3114"/>
      </w:tblGrid>
      <w:tr w:rsidR="00EE44B2" w:rsidRPr="004F38EA" w14:paraId="376334B0" w14:textId="77777777" w:rsidTr="004F38EA">
        <w:tc>
          <w:tcPr>
            <w:tcW w:w="2127" w:type="dxa"/>
            <w:shd w:val="clear" w:color="auto" w:fill="BDD6EE" w:themeFill="accent1" w:themeFillTint="66"/>
            <w:vAlign w:val="center"/>
          </w:tcPr>
          <w:p w14:paraId="7B3CC618"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4F38EA">
              <w:rPr>
                <w:rFonts w:ascii="Times New Roman" w:eastAsia="Times New Roman" w:hAnsi="Times New Roman" w:cs="Times New Roman"/>
                <w:b/>
                <w:color w:val="000000"/>
                <w:sz w:val="22"/>
              </w:rPr>
              <w:t>Ķīmiskais</w:t>
            </w:r>
            <w:proofErr w:type="spellEnd"/>
            <w:r w:rsidRPr="004F38EA">
              <w:rPr>
                <w:rFonts w:ascii="Times New Roman" w:eastAsia="Times New Roman" w:hAnsi="Times New Roman" w:cs="Times New Roman"/>
                <w:b/>
                <w:color w:val="000000"/>
                <w:sz w:val="22"/>
              </w:rPr>
              <w:t xml:space="preserve"> elements</w:t>
            </w:r>
          </w:p>
        </w:tc>
        <w:tc>
          <w:tcPr>
            <w:tcW w:w="3685" w:type="dxa"/>
            <w:shd w:val="clear" w:color="auto" w:fill="BDD6EE" w:themeFill="accent1" w:themeFillTint="66"/>
          </w:tcPr>
          <w:p w14:paraId="65888532" w14:textId="0A4B9ABC" w:rsidR="00EE44B2" w:rsidRPr="004F38EA" w:rsidDel="00EE44B2" w:rsidRDefault="00EE44B2" w:rsidP="004F38EA">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4F38EA">
              <w:rPr>
                <w:rFonts w:ascii="Times New Roman" w:eastAsia="Times New Roman" w:hAnsi="Times New Roman" w:cs="Times New Roman"/>
                <w:b/>
                <w:color w:val="000000"/>
                <w:sz w:val="22"/>
              </w:rPr>
              <w:t>Notekūdeņu</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dūņās</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atļautais</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maksimālais</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vielu</w:t>
            </w:r>
            <w:proofErr w:type="spellEnd"/>
            <w:r w:rsidRPr="004F38EA">
              <w:rPr>
                <w:rFonts w:ascii="Times New Roman" w:eastAsia="Times New Roman" w:hAnsi="Times New Roman" w:cs="Times New Roman"/>
                <w:b/>
                <w:color w:val="000000"/>
                <w:sz w:val="22"/>
              </w:rPr>
              <w:t xml:space="preserve"> limits </w:t>
            </w:r>
            <w:proofErr w:type="spellStart"/>
            <w:r w:rsidR="00EC281E" w:rsidRPr="004F38EA">
              <w:rPr>
                <w:rFonts w:ascii="Times New Roman" w:eastAsia="Times New Roman" w:hAnsi="Times New Roman" w:cs="Times New Roman"/>
                <w:b/>
                <w:color w:val="000000"/>
                <w:sz w:val="22"/>
              </w:rPr>
              <w:t>izmantošanai</w:t>
            </w:r>
            <w:proofErr w:type="spellEnd"/>
            <w:r w:rsidR="00EC281E" w:rsidRPr="004F38EA">
              <w:rPr>
                <w:rFonts w:ascii="Times New Roman" w:eastAsia="Times New Roman" w:hAnsi="Times New Roman" w:cs="Times New Roman"/>
                <w:b/>
                <w:color w:val="000000"/>
                <w:sz w:val="22"/>
              </w:rPr>
              <w:t xml:space="preserve"> </w:t>
            </w:r>
            <w:proofErr w:type="spellStart"/>
            <w:r w:rsidR="00EC281E" w:rsidRPr="004F38EA">
              <w:rPr>
                <w:rFonts w:ascii="Times New Roman" w:eastAsia="Times New Roman" w:hAnsi="Times New Roman" w:cs="Times New Roman"/>
                <w:b/>
                <w:color w:val="000000"/>
                <w:sz w:val="22"/>
              </w:rPr>
              <w:t>lauksaimiecībā</w:t>
            </w:r>
            <w:proofErr w:type="spellEnd"/>
            <w:r w:rsidR="00EC281E" w:rsidRPr="004F38EA">
              <w:rPr>
                <w:rFonts w:ascii="Times New Roman" w:eastAsia="Times New Roman" w:hAnsi="Times New Roman" w:cs="Times New Roman"/>
                <w:b/>
                <w:color w:val="000000"/>
                <w:sz w:val="22"/>
              </w:rPr>
              <w:t xml:space="preserve"> </w:t>
            </w:r>
            <w:r w:rsidRPr="004F38EA">
              <w:rPr>
                <w:rFonts w:ascii="Times New Roman" w:eastAsia="Times New Roman" w:hAnsi="Times New Roman" w:cs="Times New Roman"/>
                <w:b/>
                <w:color w:val="000000"/>
                <w:sz w:val="22"/>
              </w:rPr>
              <w:t>mg/kg</w:t>
            </w:r>
            <w:r w:rsidR="00EC281E" w:rsidRPr="004F38EA">
              <w:rPr>
                <w:rFonts w:ascii="Times New Roman" w:eastAsia="Times New Roman" w:hAnsi="Times New Roman" w:cs="Times New Roman"/>
                <w:b/>
                <w:color w:val="000000"/>
                <w:sz w:val="22"/>
              </w:rPr>
              <w:t xml:space="preserve"> </w:t>
            </w:r>
            <w:proofErr w:type="spellStart"/>
            <w:r w:rsidR="00EC281E" w:rsidRPr="004F38EA">
              <w:rPr>
                <w:rFonts w:ascii="Times New Roman" w:eastAsia="Times New Roman" w:hAnsi="Times New Roman" w:cs="Times New Roman"/>
                <w:b/>
                <w:color w:val="000000"/>
                <w:sz w:val="22"/>
              </w:rPr>
              <w:t>sausnas</w:t>
            </w:r>
            <w:proofErr w:type="spellEnd"/>
            <w:r w:rsidRPr="004F38EA">
              <w:rPr>
                <w:rStyle w:val="FootnoteReference"/>
                <w:rFonts w:ascii="Times New Roman" w:eastAsia="Times New Roman" w:hAnsi="Times New Roman" w:cs="Times New Roman"/>
                <w:b/>
                <w:color w:val="000000"/>
                <w:sz w:val="22"/>
              </w:rPr>
              <w:footnoteReference w:id="6"/>
            </w:r>
          </w:p>
        </w:tc>
        <w:tc>
          <w:tcPr>
            <w:tcW w:w="3114" w:type="dxa"/>
            <w:shd w:val="clear" w:color="auto" w:fill="BDD6EE" w:themeFill="accent1" w:themeFillTint="66"/>
            <w:vAlign w:val="center"/>
          </w:tcPr>
          <w:p w14:paraId="416AC062" w14:textId="062A03B5"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4F38EA">
              <w:rPr>
                <w:rFonts w:ascii="Times New Roman" w:eastAsia="Times New Roman" w:hAnsi="Times New Roman" w:cs="Times New Roman"/>
                <w:b/>
                <w:color w:val="000000"/>
                <w:sz w:val="22"/>
              </w:rPr>
              <w:t>Notekūdeņu</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dūņu</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produktā</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atļautie</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vielu</w:t>
            </w:r>
            <w:proofErr w:type="spellEnd"/>
            <w:r w:rsidRPr="004F38EA">
              <w:rPr>
                <w:rFonts w:ascii="Times New Roman" w:eastAsia="Times New Roman" w:hAnsi="Times New Roman" w:cs="Times New Roman"/>
                <w:b/>
                <w:color w:val="000000"/>
                <w:sz w:val="22"/>
              </w:rPr>
              <w:t xml:space="preserve"> </w:t>
            </w:r>
            <w:proofErr w:type="spellStart"/>
            <w:r w:rsidRPr="004F38EA">
              <w:rPr>
                <w:rFonts w:ascii="Times New Roman" w:eastAsia="Times New Roman" w:hAnsi="Times New Roman" w:cs="Times New Roman"/>
                <w:b/>
                <w:color w:val="000000"/>
                <w:sz w:val="22"/>
              </w:rPr>
              <w:t>limiti</w:t>
            </w:r>
            <w:proofErr w:type="spellEnd"/>
            <w:r w:rsidRPr="004F38EA">
              <w:rPr>
                <w:rFonts w:ascii="Times New Roman" w:eastAsia="Times New Roman" w:hAnsi="Times New Roman" w:cs="Times New Roman"/>
                <w:b/>
                <w:color w:val="000000"/>
                <w:sz w:val="22"/>
              </w:rPr>
              <w:t xml:space="preserve"> mg/kg </w:t>
            </w:r>
            <w:proofErr w:type="spellStart"/>
            <w:r w:rsidRPr="004F38EA">
              <w:rPr>
                <w:rFonts w:ascii="Times New Roman" w:eastAsia="Times New Roman" w:hAnsi="Times New Roman" w:cs="Times New Roman"/>
                <w:b/>
                <w:color w:val="000000"/>
                <w:sz w:val="22"/>
              </w:rPr>
              <w:t>sausnas</w:t>
            </w:r>
            <w:proofErr w:type="spellEnd"/>
            <w:r w:rsidRPr="004F38EA">
              <w:rPr>
                <w:rStyle w:val="FootnoteReference"/>
                <w:rFonts w:ascii="Times New Roman" w:eastAsia="Times New Roman" w:hAnsi="Times New Roman" w:cs="Times New Roman"/>
                <w:b/>
                <w:color w:val="000000"/>
                <w:sz w:val="22"/>
              </w:rPr>
              <w:footnoteReference w:id="7"/>
            </w:r>
          </w:p>
        </w:tc>
      </w:tr>
      <w:tr w:rsidR="00EE44B2" w:rsidRPr="004F38EA" w14:paraId="1D86B1BE" w14:textId="77777777" w:rsidTr="004F38EA">
        <w:tc>
          <w:tcPr>
            <w:tcW w:w="2127" w:type="dxa"/>
          </w:tcPr>
          <w:p w14:paraId="73E9098B"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Zn</w:t>
            </w:r>
          </w:p>
        </w:tc>
        <w:tc>
          <w:tcPr>
            <w:tcW w:w="3685" w:type="dxa"/>
          </w:tcPr>
          <w:p w14:paraId="4E200FE2" w14:textId="16F31350"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2500</w:t>
            </w:r>
          </w:p>
        </w:tc>
        <w:tc>
          <w:tcPr>
            <w:tcW w:w="3114" w:type="dxa"/>
          </w:tcPr>
          <w:p w14:paraId="3F0E2AA4" w14:textId="075C86DD"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2500</w:t>
            </w:r>
          </w:p>
        </w:tc>
      </w:tr>
      <w:tr w:rsidR="00EE44B2" w:rsidRPr="004F38EA" w14:paraId="6437A67E" w14:textId="77777777" w:rsidTr="004F38EA">
        <w:tc>
          <w:tcPr>
            <w:tcW w:w="2127" w:type="dxa"/>
          </w:tcPr>
          <w:p w14:paraId="535D8988"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Cu</w:t>
            </w:r>
          </w:p>
        </w:tc>
        <w:tc>
          <w:tcPr>
            <w:tcW w:w="3685" w:type="dxa"/>
          </w:tcPr>
          <w:p w14:paraId="4672197F" w14:textId="3E7A1600"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1000</w:t>
            </w:r>
          </w:p>
        </w:tc>
        <w:tc>
          <w:tcPr>
            <w:tcW w:w="3114" w:type="dxa"/>
          </w:tcPr>
          <w:p w14:paraId="2248F6FA" w14:textId="3DFD813D"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200</w:t>
            </w:r>
          </w:p>
        </w:tc>
      </w:tr>
      <w:tr w:rsidR="00EE44B2" w:rsidRPr="004F38EA" w14:paraId="08343274" w14:textId="77777777" w:rsidTr="004F38EA">
        <w:tc>
          <w:tcPr>
            <w:tcW w:w="2127" w:type="dxa"/>
          </w:tcPr>
          <w:p w14:paraId="45FB092A"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Ni</w:t>
            </w:r>
          </w:p>
        </w:tc>
        <w:tc>
          <w:tcPr>
            <w:tcW w:w="3685" w:type="dxa"/>
          </w:tcPr>
          <w:p w14:paraId="4A9B5E7C" w14:textId="4D3D8572"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300</w:t>
            </w:r>
          </w:p>
        </w:tc>
        <w:tc>
          <w:tcPr>
            <w:tcW w:w="3114" w:type="dxa"/>
          </w:tcPr>
          <w:p w14:paraId="458486CD" w14:textId="1ED542D6"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40</w:t>
            </w:r>
          </w:p>
        </w:tc>
      </w:tr>
      <w:tr w:rsidR="00EE44B2" w:rsidRPr="004F38EA" w14:paraId="40A15CBF" w14:textId="77777777" w:rsidTr="004F38EA">
        <w:tc>
          <w:tcPr>
            <w:tcW w:w="2127" w:type="dxa"/>
          </w:tcPr>
          <w:p w14:paraId="558046A9"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Pb</w:t>
            </w:r>
          </w:p>
        </w:tc>
        <w:tc>
          <w:tcPr>
            <w:tcW w:w="3685" w:type="dxa"/>
          </w:tcPr>
          <w:p w14:paraId="352395EA" w14:textId="5CEA921B"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750</w:t>
            </w:r>
          </w:p>
        </w:tc>
        <w:tc>
          <w:tcPr>
            <w:tcW w:w="3114" w:type="dxa"/>
          </w:tcPr>
          <w:p w14:paraId="313B07A7" w14:textId="090BDCEA"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130</w:t>
            </w:r>
          </w:p>
        </w:tc>
      </w:tr>
      <w:tr w:rsidR="00EE44B2" w:rsidRPr="004F38EA" w14:paraId="1DD8A624" w14:textId="77777777" w:rsidTr="004F38EA">
        <w:tc>
          <w:tcPr>
            <w:tcW w:w="2127" w:type="dxa"/>
          </w:tcPr>
          <w:p w14:paraId="096FE561"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Cd</w:t>
            </w:r>
          </w:p>
        </w:tc>
        <w:tc>
          <w:tcPr>
            <w:tcW w:w="3685" w:type="dxa"/>
          </w:tcPr>
          <w:p w14:paraId="24BF737C" w14:textId="3C718134"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20</w:t>
            </w:r>
          </w:p>
        </w:tc>
        <w:tc>
          <w:tcPr>
            <w:tcW w:w="3114" w:type="dxa"/>
          </w:tcPr>
          <w:p w14:paraId="5FBE2D31" w14:textId="1F74A3E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2</w:t>
            </w:r>
          </w:p>
        </w:tc>
      </w:tr>
      <w:tr w:rsidR="00EE44B2" w:rsidRPr="004F38EA" w14:paraId="24FA3B03" w14:textId="77777777" w:rsidTr="004F38EA">
        <w:trPr>
          <w:trHeight w:val="58"/>
        </w:trPr>
        <w:tc>
          <w:tcPr>
            <w:tcW w:w="2127" w:type="dxa"/>
          </w:tcPr>
          <w:p w14:paraId="1B6A77CA"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Hg</w:t>
            </w:r>
          </w:p>
        </w:tc>
        <w:tc>
          <w:tcPr>
            <w:tcW w:w="3685" w:type="dxa"/>
          </w:tcPr>
          <w:p w14:paraId="5E824983" w14:textId="02BCE762"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16</w:t>
            </w:r>
          </w:p>
        </w:tc>
        <w:tc>
          <w:tcPr>
            <w:tcW w:w="3114" w:type="dxa"/>
          </w:tcPr>
          <w:p w14:paraId="474B0B38" w14:textId="5FA295EF"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1</w:t>
            </w:r>
          </w:p>
        </w:tc>
      </w:tr>
      <w:tr w:rsidR="00EE44B2" w:rsidRPr="004F38EA" w14:paraId="6465C55E" w14:textId="77777777" w:rsidTr="004F38EA">
        <w:tc>
          <w:tcPr>
            <w:tcW w:w="2127" w:type="dxa"/>
          </w:tcPr>
          <w:p w14:paraId="2EB6A97F" w14:textId="77777777"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Cr</w:t>
            </w:r>
          </w:p>
        </w:tc>
        <w:tc>
          <w:tcPr>
            <w:tcW w:w="3685" w:type="dxa"/>
          </w:tcPr>
          <w:p w14:paraId="30914AF3" w14:textId="1337D9D9" w:rsidR="00EE44B2" w:rsidRPr="004F38EA" w:rsidRDefault="00EC281E"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1000</w:t>
            </w:r>
          </w:p>
        </w:tc>
        <w:tc>
          <w:tcPr>
            <w:tcW w:w="3114" w:type="dxa"/>
          </w:tcPr>
          <w:p w14:paraId="50F50FA3" w14:textId="2ABB1596" w:rsidR="00EE44B2" w:rsidRPr="004F38EA" w:rsidRDefault="00EE44B2" w:rsidP="004F38EA">
            <w:pPr>
              <w:spacing w:before="100" w:beforeAutospacing="1" w:after="100" w:afterAutospacing="1" w:line="240" w:lineRule="auto"/>
              <w:jc w:val="center"/>
              <w:rPr>
                <w:rFonts w:ascii="Times New Roman" w:eastAsia="Times New Roman" w:hAnsi="Times New Roman" w:cs="Times New Roman"/>
                <w:color w:val="000000"/>
                <w:sz w:val="22"/>
              </w:rPr>
            </w:pPr>
            <w:r w:rsidRPr="004F38EA">
              <w:rPr>
                <w:rFonts w:ascii="Times New Roman" w:eastAsia="Times New Roman" w:hAnsi="Times New Roman" w:cs="Times New Roman"/>
                <w:color w:val="000000"/>
                <w:sz w:val="22"/>
              </w:rPr>
              <w:t>60</w:t>
            </w:r>
          </w:p>
        </w:tc>
      </w:tr>
    </w:tbl>
    <w:p w14:paraId="0F9222EF" w14:textId="360BBD42" w:rsidR="00EE44B2" w:rsidRPr="004F38EA" w:rsidRDefault="00EE44B2" w:rsidP="00EC281E">
      <w:pPr>
        <w:spacing w:before="120" w:after="120"/>
        <w:rPr>
          <w:rFonts w:ascii="Times New Roman" w:hAnsi="Times New Roman" w:cs="Times New Roman"/>
          <w:szCs w:val="24"/>
        </w:rPr>
      </w:pPr>
    </w:p>
    <w:p w14:paraId="3B3541C3" w14:textId="79C18181" w:rsidR="000B37B3" w:rsidRPr="004F38EA" w:rsidRDefault="000B37B3" w:rsidP="007B7B41">
      <w:pPr>
        <w:spacing w:before="120" w:after="120"/>
        <w:ind w:firstLine="720"/>
        <w:rPr>
          <w:rFonts w:ascii="Times New Roman" w:hAnsi="Times New Roman" w:cs="Times New Roman"/>
          <w:szCs w:val="24"/>
        </w:rPr>
      </w:pPr>
      <w:r w:rsidRPr="004F38EA">
        <w:rPr>
          <w:rFonts w:ascii="Times New Roman" w:hAnsi="Times New Roman" w:cs="Times New Roman"/>
          <w:szCs w:val="24"/>
        </w:rPr>
        <w:t>Atbilstoši direktīvas par</w:t>
      </w:r>
      <w:r w:rsidR="007B7B41" w:rsidRPr="004F38EA">
        <w:rPr>
          <w:rFonts w:ascii="Times New Roman" w:hAnsi="Times New Roman" w:cs="Times New Roman"/>
          <w:szCs w:val="24"/>
        </w:rPr>
        <w:t xml:space="preserve"> notekūdeņu</w:t>
      </w:r>
      <w:r w:rsidRPr="004F38EA">
        <w:rPr>
          <w:rFonts w:ascii="Times New Roman" w:hAnsi="Times New Roman" w:cs="Times New Roman"/>
          <w:szCs w:val="24"/>
        </w:rPr>
        <w:t xml:space="preserve"> dūņām prasībām, pēc</w:t>
      </w:r>
      <w:r w:rsidR="007B7B41" w:rsidRPr="004F38EA">
        <w:rPr>
          <w:rFonts w:ascii="Times New Roman" w:hAnsi="Times New Roman" w:cs="Times New Roman"/>
          <w:szCs w:val="24"/>
        </w:rPr>
        <w:t xml:space="preserve"> notekūdeņu</w:t>
      </w:r>
      <w:r w:rsidRPr="004F38EA">
        <w:rPr>
          <w:rFonts w:ascii="Times New Roman" w:hAnsi="Times New Roman" w:cs="Times New Roman"/>
          <w:szCs w:val="24"/>
        </w:rPr>
        <w:t xml:space="preserve"> dūņu iestrādes augsnē tiek sekots līdz piesārņojošo vielu</w:t>
      </w:r>
      <w:r w:rsidR="00A56971" w:rsidRPr="004F38EA">
        <w:rPr>
          <w:rFonts w:ascii="Times New Roman" w:hAnsi="Times New Roman" w:cs="Times New Roman"/>
          <w:szCs w:val="24"/>
        </w:rPr>
        <w:t xml:space="preserve"> koncentrācijai augsnē, kas nedr</w:t>
      </w:r>
      <w:r w:rsidRPr="004F38EA">
        <w:rPr>
          <w:rFonts w:ascii="Times New Roman" w:hAnsi="Times New Roman" w:cs="Times New Roman"/>
          <w:szCs w:val="24"/>
        </w:rPr>
        <w:t>īkst pārsniegt noteiktās piesārņojumu vērtības.</w:t>
      </w:r>
    </w:p>
    <w:p w14:paraId="0528AFC2" w14:textId="7B6854C1" w:rsidR="00A56971" w:rsidRPr="004F38EA" w:rsidRDefault="00A56971" w:rsidP="00A56971">
      <w:pPr>
        <w:pStyle w:val="Heading1"/>
        <w:spacing w:after="240"/>
        <w:rPr>
          <w:rFonts w:ascii="Times New Roman" w:hAnsi="Times New Roman" w:cs="Times New Roman"/>
          <w:b/>
          <w:bCs/>
          <w:color w:val="auto"/>
          <w:sz w:val="24"/>
          <w:szCs w:val="24"/>
        </w:rPr>
      </w:pPr>
      <w:bookmarkStart w:id="5" w:name="_Toc100068354"/>
      <w:r w:rsidRPr="004F38EA">
        <w:rPr>
          <w:rFonts w:ascii="Times New Roman" w:hAnsi="Times New Roman" w:cs="Times New Roman"/>
          <w:b/>
          <w:bCs/>
          <w:color w:val="auto"/>
          <w:sz w:val="24"/>
          <w:szCs w:val="24"/>
        </w:rPr>
        <w:t>LIETUVA</w:t>
      </w:r>
      <w:bookmarkEnd w:id="5"/>
    </w:p>
    <w:p w14:paraId="04EB57C2" w14:textId="20D90C86"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 xml:space="preserve">Lietuvas notekūdeņu dūņu stratēģija internetā nav atrodama. Tomēr bija zināms, ka šāda stratēģija ir izstrādāta. Izpildītājs un Pasūtītājs kontaktējās ar </w:t>
      </w:r>
      <w:proofErr w:type="spellStart"/>
      <w:r w:rsidRPr="004F38EA">
        <w:rPr>
          <w:rFonts w:ascii="Times New Roman" w:hAnsi="Times New Roman" w:cs="Times New Roman"/>
          <w:i/>
          <w:iCs/>
        </w:rPr>
        <w:t>Mr</w:t>
      </w:r>
      <w:proofErr w:type="spellEnd"/>
      <w:r w:rsidRPr="004F38EA">
        <w:rPr>
          <w:rFonts w:ascii="Times New Roman" w:hAnsi="Times New Roman" w:cs="Times New Roman"/>
          <w:i/>
          <w:iCs/>
        </w:rPr>
        <w:t xml:space="preserve">. </w:t>
      </w:r>
      <w:proofErr w:type="spellStart"/>
      <w:r w:rsidRPr="004F38EA">
        <w:rPr>
          <w:rFonts w:ascii="Times New Roman" w:hAnsi="Times New Roman" w:cs="Times New Roman"/>
          <w:i/>
          <w:iCs/>
        </w:rPr>
        <w:t>Egidijus</w:t>
      </w:r>
      <w:proofErr w:type="spellEnd"/>
      <w:r w:rsidRPr="004F38EA">
        <w:rPr>
          <w:rFonts w:ascii="Times New Roman" w:hAnsi="Times New Roman" w:cs="Times New Roman"/>
          <w:i/>
          <w:iCs/>
        </w:rPr>
        <w:t xml:space="preserve"> </w:t>
      </w:r>
      <w:proofErr w:type="spellStart"/>
      <w:r w:rsidRPr="004F38EA">
        <w:rPr>
          <w:rFonts w:ascii="Times New Roman" w:hAnsi="Times New Roman" w:cs="Times New Roman"/>
          <w:i/>
          <w:iCs/>
        </w:rPr>
        <w:t>Kunevicius</w:t>
      </w:r>
      <w:proofErr w:type="spellEnd"/>
      <w:r w:rsidRPr="004F38EA">
        <w:rPr>
          <w:rFonts w:ascii="Times New Roman" w:hAnsi="Times New Roman" w:cs="Times New Roman"/>
        </w:rPr>
        <w:t xml:space="preserve">, kas </w:t>
      </w:r>
      <w:r w:rsidR="006B6AA6" w:rsidRPr="004F38EA">
        <w:rPr>
          <w:rFonts w:ascii="Times New Roman" w:hAnsi="Times New Roman" w:cs="Times New Roman"/>
        </w:rPr>
        <w:t>pārstāv Lietuvas notekūdeņu dūņu izstrādātāju - uzņēmumu</w:t>
      </w:r>
      <w:r w:rsidRPr="004F38EA">
        <w:rPr>
          <w:rFonts w:ascii="Times New Roman" w:hAnsi="Times New Roman" w:cs="Times New Roman"/>
        </w:rPr>
        <w:t xml:space="preserve"> SWECO Lietuva UAB. Informācija, kas sniegta par Lietuvas notekūdeņu dūņu stratēģiju</w:t>
      </w:r>
      <w:r w:rsidR="000C3D5F" w:rsidRPr="004F38EA">
        <w:rPr>
          <w:rFonts w:ascii="Times New Roman" w:hAnsi="Times New Roman" w:cs="Times New Roman"/>
        </w:rPr>
        <w:t>,</w:t>
      </w:r>
      <w:r w:rsidRPr="004F38EA">
        <w:rPr>
          <w:rFonts w:ascii="Times New Roman" w:hAnsi="Times New Roman" w:cs="Times New Roman"/>
        </w:rPr>
        <w:t xml:space="preserve"> ir iegūta </w:t>
      </w:r>
      <w:r w:rsidR="006B6AA6" w:rsidRPr="004F38EA">
        <w:rPr>
          <w:rFonts w:ascii="Times New Roman" w:hAnsi="Times New Roman" w:cs="Times New Roman"/>
        </w:rPr>
        <w:t>intervijas laikā ar minētā uzņēmuma pārstāvi</w:t>
      </w:r>
      <w:r w:rsidRPr="004F38EA">
        <w:rPr>
          <w:rFonts w:ascii="Times New Roman" w:hAnsi="Times New Roman" w:cs="Times New Roman"/>
        </w:rPr>
        <w:t>.</w:t>
      </w:r>
    </w:p>
    <w:p w14:paraId="53925C61" w14:textId="736FBAA8"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Lietuvas notekūdeņu dūņu stratēģija ir izstrādāta 2006.gadā</w:t>
      </w:r>
      <w:r w:rsidR="007B0D64" w:rsidRPr="004F38EA">
        <w:rPr>
          <w:rFonts w:ascii="Times New Roman" w:hAnsi="Times New Roman" w:cs="Times New Roman"/>
        </w:rPr>
        <w:t xml:space="preserve"> un tās </w:t>
      </w:r>
      <w:r w:rsidRPr="004F38EA">
        <w:rPr>
          <w:rFonts w:ascii="Times New Roman" w:hAnsi="Times New Roman" w:cs="Times New Roman"/>
        </w:rPr>
        <w:t>izstrādi veica SWECO Lietuva UAB</w:t>
      </w:r>
      <w:r w:rsidR="007B0D64" w:rsidRPr="004F38EA">
        <w:rPr>
          <w:rFonts w:ascii="Times New Roman" w:hAnsi="Times New Roman" w:cs="Times New Roman"/>
        </w:rPr>
        <w:t xml:space="preserve">, </w:t>
      </w:r>
      <w:r w:rsidR="000C3D5F" w:rsidRPr="004F38EA">
        <w:rPr>
          <w:rFonts w:ascii="Times New Roman" w:hAnsi="Times New Roman" w:cs="Times New Roman"/>
        </w:rPr>
        <w:t>pēc</w:t>
      </w:r>
      <w:r w:rsidRPr="004F38EA">
        <w:rPr>
          <w:rFonts w:ascii="Times New Roman" w:hAnsi="Times New Roman" w:cs="Times New Roman"/>
        </w:rPr>
        <w:t xml:space="preserve"> </w:t>
      </w:r>
      <w:r w:rsidR="007B0D64" w:rsidRPr="004F38EA">
        <w:rPr>
          <w:rFonts w:ascii="Times New Roman" w:hAnsi="Times New Roman" w:cs="Times New Roman"/>
        </w:rPr>
        <w:t>Lietuvas V</w:t>
      </w:r>
      <w:r w:rsidRPr="004F38EA">
        <w:rPr>
          <w:rFonts w:ascii="Times New Roman" w:hAnsi="Times New Roman" w:cs="Times New Roman"/>
        </w:rPr>
        <w:t>ides ministrija</w:t>
      </w:r>
      <w:r w:rsidR="000C3D5F" w:rsidRPr="004F38EA">
        <w:rPr>
          <w:rFonts w:ascii="Times New Roman" w:hAnsi="Times New Roman" w:cs="Times New Roman"/>
        </w:rPr>
        <w:t>s pasūtījuma</w:t>
      </w:r>
      <w:r w:rsidRPr="004F38EA">
        <w:rPr>
          <w:rFonts w:ascii="Times New Roman" w:hAnsi="Times New Roman" w:cs="Times New Roman"/>
        </w:rPr>
        <w:t>. Aptuveni 90% no stratēģijā paredzētajiem ieteikumiem ir ieviesti</w:t>
      </w:r>
      <w:r w:rsidR="007B0D64" w:rsidRPr="004F38EA">
        <w:rPr>
          <w:rFonts w:ascii="Times New Roman" w:hAnsi="Times New Roman" w:cs="Times New Roman"/>
        </w:rPr>
        <w:t xml:space="preserve"> un šobrīd </w:t>
      </w:r>
      <w:r w:rsidRPr="004F38EA">
        <w:rPr>
          <w:rFonts w:ascii="Times New Roman" w:hAnsi="Times New Roman" w:cs="Times New Roman"/>
        </w:rPr>
        <w:t xml:space="preserve">tiek realizēti pēdējie </w:t>
      </w:r>
      <w:r w:rsidR="007B0D64" w:rsidRPr="004F38EA">
        <w:rPr>
          <w:rFonts w:ascii="Times New Roman" w:hAnsi="Times New Roman" w:cs="Times New Roman"/>
        </w:rPr>
        <w:t xml:space="preserve">divi </w:t>
      </w:r>
      <w:r w:rsidRPr="004F38EA">
        <w:rPr>
          <w:rFonts w:ascii="Times New Roman" w:hAnsi="Times New Roman" w:cs="Times New Roman"/>
        </w:rPr>
        <w:t>projekti, k</w:t>
      </w:r>
      <w:r w:rsidR="00DD4B9E">
        <w:rPr>
          <w:rFonts w:ascii="Times New Roman" w:hAnsi="Times New Roman" w:cs="Times New Roman"/>
        </w:rPr>
        <w:t>o plānots</w:t>
      </w:r>
      <w:r w:rsidRPr="004F38EA">
        <w:rPr>
          <w:rFonts w:ascii="Times New Roman" w:hAnsi="Times New Roman" w:cs="Times New Roman"/>
        </w:rPr>
        <w:t xml:space="preserve"> </w:t>
      </w:r>
      <w:r w:rsidRPr="00DD4B9E">
        <w:rPr>
          <w:rFonts w:ascii="Times New Roman" w:hAnsi="Times New Roman" w:cs="Times New Roman"/>
        </w:rPr>
        <w:t>pabeigt 2022.</w:t>
      </w:r>
      <w:r w:rsidR="00DD4B9E" w:rsidRPr="00DD4B9E">
        <w:rPr>
          <w:rFonts w:ascii="Times New Roman" w:hAnsi="Times New Roman" w:cs="Times New Roman"/>
        </w:rPr>
        <w:t xml:space="preserve"> </w:t>
      </w:r>
      <w:r w:rsidRPr="00DD4B9E">
        <w:rPr>
          <w:rFonts w:ascii="Times New Roman" w:hAnsi="Times New Roman" w:cs="Times New Roman"/>
        </w:rPr>
        <w:t>gadā</w:t>
      </w:r>
      <w:r w:rsidR="007B0D64" w:rsidRPr="00DD4B9E">
        <w:rPr>
          <w:rFonts w:ascii="Times New Roman" w:hAnsi="Times New Roman" w:cs="Times New Roman"/>
        </w:rPr>
        <w:t>.</w:t>
      </w:r>
    </w:p>
    <w:p w14:paraId="30EEEA34" w14:textId="3998415D"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 xml:space="preserve">Stratēģija paredzēja </w:t>
      </w:r>
      <w:r w:rsidR="007B0D64" w:rsidRPr="004F38EA">
        <w:rPr>
          <w:rFonts w:ascii="Times New Roman" w:hAnsi="Times New Roman" w:cs="Times New Roman"/>
          <w:szCs w:val="24"/>
        </w:rPr>
        <w:t xml:space="preserve">notekūdeņu </w:t>
      </w:r>
      <w:r w:rsidRPr="004F38EA">
        <w:rPr>
          <w:rFonts w:ascii="Times New Roman" w:hAnsi="Times New Roman" w:cs="Times New Roman"/>
        </w:rPr>
        <w:t xml:space="preserve">dūņu pārstrādi ar maksimālu enerģijas un </w:t>
      </w:r>
      <w:r w:rsidR="00324C25" w:rsidRPr="004F38EA">
        <w:rPr>
          <w:rFonts w:ascii="Times New Roman" w:hAnsi="Times New Roman" w:cs="Times New Roman"/>
        </w:rPr>
        <w:t xml:space="preserve">augu barošanās elementu </w:t>
      </w:r>
      <w:r w:rsidRPr="004F38EA">
        <w:rPr>
          <w:rFonts w:ascii="Times New Roman" w:hAnsi="Times New Roman" w:cs="Times New Roman"/>
        </w:rPr>
        <w:t>atguvi</w:t>
      </w:r>
      <w:r w:rsidR="007B0D64" w:rsidRPr="004F38EA">
        <w:rPr>
          <w:rFonts w:ascii="Times New Roman" w:hAnsi="Times New Roman" w:cs="Times New Roman"/>
        </w:rPr>
        <w:t>, kā rezultātā k</w:t>
      </w:r>
      <w:r w:rsidRPr="004F38EA">
        <w:rPr>
          <w:rFonts w:ascii="Times New Roman" w:hAnsi="Times New Roman" w:cs="Times New Roman"/>
        </w:rPr>
        <w:t xml:space="preserve">opumā Lietuvā ir izveidoti 24 </w:t>
      </w:r>
      <w:r w:rsidR="007B0D64" w:rsidRPr="004F38EA">
        <w:rPr>
          <w:rFonts w:ascii="Times New Roman" w:hAnsi="Times New Roman" w:cs="Times New Roman"/>
          <w:szCs w:val="24"/>
        </w:rPr>
        <w:t xml:space="preserve">notekūdeņu </w:t>
      </w:r>
      <w:r w:rsidRPr="004F38EA">
        <w:rPr>
          <w:rFonts w:ascii="Times New Roman" w:hAnsi="Times New Roman" w:cs="Times New Roman"/>
        </w:rPr>
        <w:t xml:space="preserve">dūņu pārstrādes centri pie lielākajām apdzīvotajām vietām. 11 apdzīvotās vietās ar iedzīvotāju skaitu līdz 20 000 tika izveidoti </w:t>
      </w:r>
      <w:r w:rsidR="007B0D64" w:rsidRPr="004F38EA">
        <w:rPr>
          <w:rFonts w:ascii="Times New Roman" w:hAnsi="Times New Roman" w:cs="Times New Roman"/>
          <w:szCs w:val="24"/>
        </w:rPr>
        <w:t xml:space="preserve">notekūdeņu </w:t>
      </w:r>
      <w:r w:rsidRPr="004F38EA">
        <w:rPr>
          <w:rFonts w:ascii="Times New Roman" w:hAnsi="Times New Roman" w:cs="Times New Roman"/>
        </w:rPr>
        <w:t xml:space="preserve">dūņu kompostēšanas laukumi, bet 13 vietās ar </w:t>
      </w:r>
      <w:r w:rsidR="007B0D64" w:rsidRPr="004F38EA">
        <w:rPr>
          <w:rFonts w:ascii="Times New Roman" w:hAnsi="Times New Roman" w:cs="Times New Roman"/>
        </w:rPr>
        <w:t xml:space="preserve">vēl </w:t>
      </w:r>
      <w:r w:rsidRPr="004F38EA">
        <w:rPr>
          <w:rFonts w:ascii="Times New Roman" w:hAnsi="Times New Roman" w:cs="Times New Roman"/>
        </w:rPr>
        <w:t xml:space="preserve">lielāku iedzīvotāju skaitu ir izveidotas biogāzes stacijas. </w:t>
      </w:r>
    </w:p>
    <w:p w14:paraId="589B951F" w14:textId="57C5BF09"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 xml:space="preserve">Pēc </w:t>
      </w:r>
      <w:r w:rsidR="007B0D64" w:rsidRPr="004F38EA">
        <w:rPr>
          <w:rFonts w:ascii="Times New Roman" w:hAnsi="Times New Roman" w:cs="Times New Roman"/>
          <w:szCs w:val="24"/>
        </w:rPr>
        <w:t xml:space="preserve">notekūdeņu </w:t>
      </w:r>
      <w:r w:rsidRPr="004F38EA">
        <w:rPr>
          <w:rFonts w:ascii="Times New Roman" w:hAnsi="Times New Roman" w:cs="Times New Roman"/>
        </w:rPr>
        <w:t>dūņu pārstrādes biogāzes stacijās tās tiek žāvētas</w:t>
      </w:r>
      <w:r w:rsidR="007B0D64" w:rsidRPr="004F38EA">
        <w:rPr>
          <w:rFonts w:ascii="Times New Roman" w:hAnsi="Times New Roman" w:cs="Times New Roman"/>
        </w:rPr>
        <w:t xml:space="preserve">, izmantojot </w:t>
      </w:r>
      <w:r w:rsidRPr="004F38EA">
        <w:rPr>
          <w:rFonts w:ascii="Times New Roman" w:hAnsi="Times New Roman" w:cs="Times New Roman"/>
        </w:rPr>
        <w:t>siltum</w:t>
      </w:r>
      <w:r w:rsidR="007B0D64" w:rsidRPr="004F38EA">
        <w:rPr>
          <w:rFonts w:ascii="Times New Roman" w:hAnsi="Times New Roman" w:cs="Times New Roman"/>
        </w:rPr>
        <w:t>u</w:t>
      </w:r>
      <w:r w:rsidRPr="004F38EA">
        <w:rPr>
          <w:rFonts w:ascii="Times New Roman" w:hAnsi="Times New Roman" w:cs="Times New Roman"/>
        </w:rPr>
        <w:t xml:space="preserve"> no iegūtās biogāzes. Nākam</w:t>
      </w:r>
      <w:r w:rsidR="006554A7" w:rsidRPr="004F38EA">
        <w:rPr>
          <w:rFonts w:ascii="Times New Roman" w:hAnsi="Times New Roman" w:cs="Times New Roman"/>
        </w:rPr>
        <w:t>a</w:t>
      </w:r>
      <w:r w:rsidRPr="004F38EA">
        <w:rPr>
          <w:rFonts w:ascii="Times New Roman" w:hAnsi="Times New Roman" w:cs="Times New Roman"/>
        </w:rPr>
        <w:t>is solis būtu</w:t>
      </w:r>
      <w:r w:rsidR="007B0D64" w:rsidRPr="004F38EA">
        <w:rPr>
          <w:rFonts w:ascii="Times New Roman" w:hAnsi="Times New Roman" w:cs="Times New Roman"/>
        </w:rPr>
        <w:t xml:space="preserve"> </w:t>
      </w:r>
      <w:r w:rsidR="007B0D64" w:rsidRPr="004F38EA">
        <w:rPr>
          <w:rFonts w:ascii="Times New Roman" w:hAnsi="Times New Roman" w:cs="Times New Roman"/>
          <w:szCs w:val="24"/>
        </w:rPr>
        <w:t>notekūdeņu</w:t>
      </w:r>
      <w:r w:rsidRPr="004F38EA">
        <w:rPr>
          <w:rFonts w:ascii="Times New Roman" w:hAnsi="Times New Roman" w:cs="Times New Roman"/>
        </w:rPr>
        <w:t xml:space="preserve"> dūņu dedzināšana, tomēr laikā, kad </w:t>
      </w:r>
      <w:r w:rsidR="007B0D64" w:rsidRPr="004F38EA">
        <w:rPr>
          <w:rFonts w:ascii="Times New Roman" w:hAnsi="Times New Roman" w:cs="Times New Roman"/>
        </w:rPr>
        <w:t>Lietuvas s</w:t>
      </w:r>
      <w:r w:rsidRPr="004F38EA">
        <w:rPr>
          <w:rFonts w:ascii="Times New Roman" w:hAnsi="Times New Roman" w:cs="Times New Roman"/>
        </w:rPr>
        <w:t xml:space="preserve">tratēģija tika izstrādāta (2004. – 2005.gadā), </w:t>
      </w:r>
      <w:r w:rsidR="007B0D64" w:rsidRPr="004F38EA">
        <w:rPr>
          <w:rFonts w:ascii="Times New Roman" w:hAnsi="Times New Roman" w:cs="Times New Roman"/>
          <w:szCs w:val="24"/>
        </w:rPr>
        <w:t xml:space="preserve">notekūdeņu </w:t>
      </w:r>
      <w:r w:rsidRPr="004F38EA">
        <w:rPr>
          <w:rFonts w:ascii="Times New Roman" w:hAnsi="Times New Roman" w:cs="Times New Roman"/>
        </w:rPr>
        <w:t xml:space="preserve">dūņu dedzināšana Eiropā vēl nebija plaši </w:t>
      </w:r>
      <w:r w:rsidR="007B0D64" w:rsidRPr="004F38EA">
        <w:rPr>
          <w:rFonts w:ascii="Times New Roman" w:hAnsi="Times New Roman" w:cs="Times New Roman"/>
        </w:rPr>
        <w:t>izplatīta un n</w:t>
      </w:r>
      <w:r w:rsidRPr="004F38EA">
        <w:rPr>
          <w:rFonts w:ascii="Times New Roman" w:hAnsi="Times New Roman" w:cs="Times New Roman"/>
        </w:rPr>
        <w:t>ebija pieejama pietiekami detalizēta tehniskā informācija par pieejamām un izmantojamām</w:t>
      </w:r>
      <w:r w:rsidR="006554A7" w:rsidRPr="004F38EA">
        <w:rPr>
          <w:rFonts w:ascii="Times New Roman" w:hAnsi="Times New Roman" w:cs="Times New Roman"/>
        </w:rPr>
        <w:t xml:space="preserve"> </w:t>
      </w:r>
      <w:r w:rsidR="007B0D64" w:rsidRPr="004F38EA">
        <w:rPr>
          <w:rFonts w:ascii="Times New Roman" w:hAnsi="Times New Roman" w:cs="Times New Roman"/>
          <w:szCs w:val="24"/>
        </w:rPr>
        <w:t xml:space="preserve">notekūdeņu </w:t>
      </w:r>
      <w:r w:rsidR="006554A7" w:rsidRPr="004F38EA">
        <w:rPr>
          <w:rFonts w:ascii="Times New Roman" w:hAnsi="Times New Roman" w:cs="Times New Roman"/>
        </w:rPr>
        <w:t>dūņu dedzi</w:t>
      </w:r>
      <w:r w:rsidRPr="004F38EA">
        <w:rPr>
          <w:rFonts w:ascii="Times New Roman" w:hAnsi="Times New Roman" w:cs="Times New Roman"/>
        </w:rPr>
        <w:t xml:space="preserve">nāšanas tehnoloģijām. Tāpēc šobrīd </w:t>
      </w:r>
      <w:r w:rsidR="007B0D64" w:rsidRPr="004F38EA">
        <w:rPr>
          <w:rFonts w:ascii="Times New Roman" w:hAnsi="Times New Roman" w:cs="Times New Roman"/>
        </w:rPr>
        <w:t>rīcība ar notekūdeņu dūņām pēc to</w:t>
      </w:r>
      <w:r w:rsidRPr="004F38EA">
        <w:rPr>
          <w:rFonts w:ascii="Times New Roman" w:hAnsi="Times New Roman" w:cs="Times New Roman"/>
        </w:rPr>
        <w:t xml:space="preserve"> žāvēšanas ir atšķirīgi</w:t>
      </w:r>
      <w:r w:rsidR="007B0D64" w:rsidRPr="004F38EA">
        <w:rPr>
          <w:rFonts w:ascii="Times New Roman" w:hAnsi="Times New Roman" w:cs="Times New Roman"/>
        </w:rPr>
        <w:t>, piemēram Š</w:t>
      </w:r>
      <w:r w:rsidRPr="004F38EA">
        <w:rPr>
          <w:rFonts w:ascii="Times New Roman" w:hAnsi="Times New Roman" w:cs="Times New Roman"/>
        </w:rPr>
        <w:t>auļ</w:t>
      </w:r>
      <w:r w:rsidR="007B0D64" w:rsidRPr="004F38EA">
        <w:rPr>
          <w:rFonts w:ascii="Times New Roman" w:hAnsi="Times New Roman" w:cs="Times New Roman"/>
        </w:rPr>
        <w:t>os</w:t>
      </w:r>
      <w:r w:rsidRPr="004F38EA">
        <w:rPr>
          <w:rFonts w:ascii="Times New Roman" w:hAnsi="Times New Roman" w:cs="Times New Roman"/>
        </w:rPr>
        <w:t xml:space="preserve"> </w:t>
      </w:r>
      <w:r w:rsidR="007B0D64" w:rsidRPr="004F38EA">
        <w:rPr>
          <w:rFonts w:ascii="Times New Roman" w:hAnsi="Times New Roman" w:cs="Times New Roman"/>
        </w:rPr>
        <w:t>notekūdeņu</w:t>
      </w:r>
      <w:r w:rsidRPr="004F38EA">
        <w:rPr>
          <w:rFonts w:ascii="Times New Roman" w:hAnsi="Times New Roman" w:cs="Times New Roman"/>
        </w:rPr>
        <w:t xml:space="preserve"> dūņas </w:t>
      </w:r>
      <w:r w:rsidR="007B0D64" w:rsidRPr="004F38EA">
        <w:rPr>
          <w:rFonts w:ascii="Times New Roman" w:hAnsi="Times New Roman" w:cs="Times New Roman"/>
        </w:rPr>
        <w:t>tiek vestas</w:t>
      </w:r>
      <w:r w:rsidRPr="004F38EA">
        <w:rPr>
          <w:rFonts w:ascii="Times New Roman" w:hAnsi="Times New Roman" w:cs="Times New Roman"/>
        </w:rPr>
        <w:t xml:space="preserve">  sadedzinā</w:t>
      </w:r>
      <w:r w:rsidR="007B0D64" w:rsidRPr="004F38EA">
        <w:rPr>
          <w:rFonts w:ascii="Times New Roman" w:hAnsi="Times New Roman" w:cs="Times New Roman"/>
        </w:rPr>
        <w:t xml:space="preserve">šanai </w:t>
      </w:r>
      <w:r w:rsidRPr="004F38EA">
        <w:rPr>
          <w:rFonts w:ascii="Times New Roman" w:hAnsi="Times New Roman" w:cs="Times New Roman"/>
        </w:rPr>
        <w:t>cementa rūpnīc</w:t>
      </w:r>
      <w:r w:rsidR="007B0D64" w:rsidRPr="004F38EA">
        <w:rPr>
          <w:rFonts w:ascii="Times New Roman" w:hAnsi="Times New Roman" w:cs="Times New Roman"/>
        </w:rPr>
        <w:t>ā</w:t>
      </w:r>
      <w:r w:rsidRPr="004F38EA">
        <w:rPr>
          <w:rFonts w:ascii="Times New Roman" w:hAnsi="Times New Roman" w:cs="Times New Roman"/>
        </w:rPr>
        <w:t xml:space="preserve"> Akmenē (~75 km)</w:t>
      </w:r>
      <w:r w:rsidR="007B0D64" w:rsidRPr="004F38EA">
        <w:rPr>
          <w:rFonts w:ascii="Times New Roman" w:hAnsi="Times New Roman" w:cs="Times New Roman"/>
        </w:rPr>
        <w:t xml:space="preserve">, kur žāvētās notekūdeņu dūņas tiek </w:t>
      </w:r>
      <w:r w:rsidRPr="004F38EA">
        <w:rPr>
          <w:rFonts w:ascii="Times New Roman" w:hAnsi="Times New Roman" w:cs="Times New Roman"/>
        </w:rPr>
        <w:t>pieņem</w:t>
      </w:r>
      <w:r w:rsidR="007B0D64" w:rsidRPr="004F38EA">
        <w:rPr>
          <w:rFonts w:ascii="Times New Roman" w:hAnsi="Times New Roman" w:cs="Times New Roman"/>
        </w:rPr>
        <w:t>tas</w:t>
      </w:r>
      <w:r w:rsidRPr="004F38EA">
        <w:rPr>
          <w:rFonts w:ascii="Times New Roman" w:hAnsi="Times New Roman" w:cs="Times New Roman"/>
        </w:rPr>
        <w:t xml:space="preserve"> par nelielu samaksu, kas sedz transportēšanas izmaksas. Uz Akmeni </w:t>
      </w:r>
      <w:r w:rsidR="00C51BB2" w:rsidRPr="004F38EA">
        <w:rPr>
          <w:rFonts w:ascii="Times New Roman" w:hAnsi="Times New Roman" w:cs="Times New Roman"/>
        </w:rPr>
        <w:t>notekūdeņu</w:t>
      </w:r>
      <w:r w:rsidRPr="004F38EA">
        <w:rPr>
          <w:rFonts w:ascii="Times New Roman" w:hAnsi="Times New Roman" w:cs="Times New Roman"/>
        </w:rPr>
        <w:t xml:space="preserve"> dūņas ved dedzināt arī no Kauņas (~200 km), kamēr nav rasts cits</w:t>
      </w:r>
      <w:r w:rsidR="00C51BB2" w:rsidRPr="004F38EA">
        <w:rPr>
          <w:rFonts w:ascii="Times New Roman" w:hAnsi="Times New Roman" w:cs="Times New Roman"/>
        </w:rPr>
        <w:t>, izmaksu ziņā efektīvāks</w:t>
      </w:r>
      <w:r w:rsidRPr="004F38EA">
        <w:rPr>
          <w:rFonts w:ascii="Times New Roman" w:hAnsi="Times New Roman" w:cs="Times New Roman"/>
        </w:rPr>
        <w:t xml:space="preserve"> </w:t>
      </w:r>
      <w:r w:rsidRPr="004F38EA">
        <w:rPr>
          <w:rFonts w:ascii="Times New Roman" w:hAnsi="Times New Roman" w:cs="Times New Roman"/>
        </w:rPr>
        <w:lastRenderedPageBreak/>
        <w:t xml:space="preserve">risinājums. Klaipēdā ir </w:t>
      </w:r>
      <w:r w:rsidR="00C51BB2" w:rsidRPr="004F38EA">
        <w:rPr>
          <w:rFonts w:ascii="Times New Roman" w:hAnsi="Times New Roman" w:cs="Times New Roman"/>
        </w:rPr>
        <w:t xml:space="preserve">esoša </w:t>
      </w:r>
      <w:r w:rsidRPr="004F38EA">
        <w:rPr>
          <w:rFonts w:ascii="Times New Roman" w:hAnsi="Times New Roman" w:cs="Times New Roman"/>
        </w:rPr>
        <w:t>atkritumu dedzināšanas rūpnīca, kurā notekūdeņu dūņas tiek dedzinātas kopā ar citiem atkritumiem</w:t>
      </w:r>
      <w:r w:rsidR="00C51BB2" w:rsidRPr="004F38EA">
        <w:rPr>
          <w:rFonts w:ascii="Times New Roman" w:hAnsi="Times New Roman" w:cs="Times New Roman"/>
        </w:rPr>
        <w:t>, taču šajā gadījumā maksa par notekūdeņu dedzināšanu ir ļoti augsta</w:t>
      </w:r>
      <w:r w:rsidRPr="004F38EA">
        <w:rPr>
          <w:rFonts w:ascii="Times New Roman" w:hAnsi="Times New Roman" w:cs="Times New Roman"/>
        </w:rPr>
        <w:t xml:space="preserve">. Atkritumu dedzināšanas rūpnīcas drīz būs arī Viļņā un Kauņā, kurās būs iespējams dedzināt arī notekūdeņu dūņas. Maksa par </w:t>
      </w:r>
      <w:r w:rsidR="00C51BB2" w:rsidRPr="004F38EA">
        <w:rPr>
          <w:rFonts w:ascii="Times New Roman" w:hAnsi="Times New Roman" w:cs="Times New Roman"/>
          <w:szCs w:val="24"/>
        </w:rPr>
        <w:t xml:space="preserve">notekūdeņu </w:t>
      </w:r>
      <w:r w:rsidRPr="004F38EA">
        <w:rPr>
          <w:rFonts w:ascii="Times New Roman" w:hAnsi="Times New Roman" w:cs="Times New Roman"/>
        </w:rPr>
        <w:t>dūņu dedzināšanu vēl nav zināma</w:t>
      </w:r>
      <w:r w:rsidR="00C51BB2" w:rsidRPr="004F38EA">
        <w:rPr>
          <w:rFonts w:ascii="Times New Roman" w:hAnsi="Times New Roman" w:cs="Times New Roman"/>
        </w:rPr>
        <w:t xml:space="preserve">, bet šobrīd </w:t>
      </w:r>
      <w:r w:rsidRPr="004F38EA">
        <w:rPr>
          <w:rFonts w:ascii="Times New Roman" w:hAnsi="Times New Roman" w:cs="Times New Roman"/>
        </w:rPr>
        <w:t xml:space="preserve">Viļņā tiek žāvēta tikai neliela daļa </w:t>
      </w:r>
      <w:r w:rsidR="00C51BB2" w:rsidRPr="004F38EA">
        <w:rPr>
          <w:rFonts w:ascii="Times New Roman" w:hAnsi="Times New Roman" w:cs="Times New Roman"/>
        </w:rPr>
        <w:t xml:space="preserve">radīto </w:t>
      </w:r>
      <w:r w:rsidRPr="004F38EA">
        <w:rPr>
          <w:rFonts w:ascii="Times New Roman" w:hAnsi="Times New Roman" w:cs="Times New Roman"/>
        </w:rPr>
        <w:t xml:space="preserve">notekūdeņu dūņu. </w:t>
      </w:r>
      <w:r w:rsidR="00C51BB2" w:rsidRPr="004F38EA">
        <w:rPr>
          <w:rFonts w:ascii="Times New Roman" w:hAnsi="Times New Roman" w:cs="Times New Roman"/>
        </w:rPr>
        <w:t>Nežāvētās notekūdeņu dūņas</w:t>
      </w:r>
      <w:r w:rsidRPr="004F38EA">
        <w:rPr>
          <w:rFonts w:ascii="Times New Roman" w:hAnsi="Times New Roman" w:cs="Times New Roman"/>
        </w:rPr>
        <w:t xml:space="preserve"> tiek </w:t>
      </w:r>
      <w:r w:rsidR="00C51BB2" w:rsidRPr="004F38EA">
        <w:rPr>
          <w:rFonts w:ascii="Times New Roman" w:hAnsi="Times New Roman" w:cs="Times New Roman"/>
        </w:rPr>
        <w:t>nodotas ārpakalpojuma uzņēmumam</w:t>
      </w:r>
      <w:r w:rsidRPr="004F38EA">
        <w:rPr>
          <w:rFonts w:ascii="Times New Roman" w:hAnsi="Times New Roman" w:cs="Times New Roman"/>
        </w:rPr>
        <w:t xml:space="preserve">, kas veic </w:t>
      </w:r>
      <w:r w:rsidR="00C51BB2" w:rsidRPr="004F38EA">
        <w:rPr>
          <w:rFonts w:ascii="Times New Roman" w:hAnsi="Times New Roman" w:cs="Times New Roman"/>
          <w:szCs w:val="24"/>
        </w:rPr>
        <w:t xml:space="preserve">notekūdeņu </w:t>
      </w:r>
      <w:r w:rsidRPr="004F38EA">
        <w:rPr>
          <w:rFonts w:ascii="Times New Roman" w:hAnsi="Times New Roman" w:cs="Times New Roman"/>
        </w:rPr>
        <w:t xml:space="preserve">dūņu </w:t>
      </w:r>
      <w:r w:rsidR="00C51BB2" w:rsidRPr="004F38EA">
        <w:rPr>
          <w:rFonts w:ascii="Times New Roman" w:hAnsi="Times New Roman" w:cs="Times New Roman"/>
        </w:rPr>
        <w:t>pārstrādi -</w:t>
      </w:r>
      <w:r w:rsidRPr="004F38EA">
        <w:rPr>
          <w:rFonts w:ascii="Times New Roman" w:hAnsi="Times New Roman" w:cs="Times New Roman"/>
        </w:rPr>
        <w:t xml:space="preserve"> dūņu kompostēšanu. </w:t>
      </w:r>
      <w:r w:rsidR="00C51BB2" w:rsidRPr="004F38EA">
        <w:rPr>
          <w:rFonts w:ascii="Times New Roman" w:hAnsi="Times New Roman" w:cs="Times New Roman"/>
        </w:rPr>
        <w:t xml:space="preserve">Savukārt, </w:t>
      </w:r>
      <w:r w:rsidRPr="004F38EA">
        <w:rPr>
          <w:rFonts w:ascii="Times New Roman" w:hAnsi="Times New Roman" w:cs="Times New Roman"/>
        </w:rPr>
        <w:t xml:space="preserve">Utenā tiek būvēta </w:t>
      </w:r>
      <w:r w:rsidR="00C51BB2" w:rsidRPr="004F38EA">
        <w:rPr>
          <w:rFonts w:ascii="Times New Roman" w:hAnsi="Times New Roman" w:cs="Times New Roman"/>
        </w:rPr>
        <w:t>atsevišķa notekūdeņu</w:t>
      </w:r>
      <w:r w:rsidRPr="004F38EA">
        <w:rPr>
          <w:rFonts w:ascii="Times New Roman" w:hAnsi="Times New Roman" w:cs="Times New Roman"/>
        </w:rPr>
        <w:t xml:space="preserve"> dūņu dedzināšanas rūpnīca. </w:t>
      </w:r>
      <w:r w:rsidR="00C51BB2" w:rsidRPr="004F38EA">
        <w:rPr>
          <w:rFonts w:ascii="Times New Roman" w:hAnsi="Times New Roman" w:cs="Times New Roman"/>
        </w:rPr>
        <w:t>Kā norādīja stratēģijas izstrādātāji, j</w:t>
      </w:r>
      <w:r w:rsidRPr="004F38EA">
        <w:rPr>
          <w:rFonts w:ascii="Times New Roman" w:hAnsi="Times New Roman" w:cs="Times New Roman"/>
        </w:rPr>
        <w:t xml:space="preserve">a stratēģija tiktu izstrādāta tagad, tad noteikti </w:t>
      </w:r>
      <w:r w:rsidR="00C51BB2" w:rsidRPr="004F38EA">
        <w:rPr>
          <w:rFonts w:ascii="Times New Roman" w:hAnsi="Times New Roman" w:cs="Times New Roman"/>
        </w:rPr>
        <w:t>tiktu plānota notekūdeņu</w:t>
      </w:r>
      <w:r w:rsidRPr="004F38EA">
        <w:rPr>
          <w:rFonts w:ascii="Times New Roman" w:hAnsi="Times New Roman" w:cs="Times New Roman"/>
        </w:rPr>
        <w:t xml:space="preserve"> dūņu dedzināšanu uz vietas pie notekūdeņu attīrīšanas iekārtām</w:t>
      </w:r>
      <w:r w:rsidR="00C51BB2" w:rsidRPr="004F38EA">
        <w:rPr>
          <w:rFonts w:ascii="Times New Roman" w:hAnsi="Times New Roman" w:cs="Times New Roman"/>
        </w:rPr>
        <w:t xml:space="preserve">, kas būtu </w:t>
      </w:r>
      <w:r w:rsidRPr="004F38EA">
        <w:rPr>
          <w:rFonts w:ascii="Times New Roman" w:hAnsi="Times New Roman" w:cs="Times New Roman"/>
        </w:rPr>
        <w:t xml:space="preserve">dūņu </w:t>
      </w:r>
      <w:proofErr w:type="spellStart"/>
      <w:r w:rsidRPr="004F38EA">
        <w:rPr>
          <w:rFonts w:ascii="Times New Roman" w:hAnsi="Times New Roman" w:cs="Times New Roman"/>
        </w:rPr>
        <w:t>monodedzināšana</w:t>
      </w:r>
      <w:proofErr w:type="spellEnd"/>
      <w:r w:rsidRPr="004F38EA">
        <w:rPr>
          <w:rFonts w:ascii="Times New Roman" w:hAnsi="Times New Roman" w:cs="Times New Roman"/>
        </w:rPr>
        <w:t>, kuras rezultātā no pelniem papildus tiktu atgūts fosfors un slāpeklis</w:t>
      </w:r>
      <w:r w:rsidR="00C51BB2" w:rsidRPr="004F38EA">
        <w:rPr>
          <w:rFonts w:ascii="Times New Roman" w:hAnsi="Times New Roman" w:cs="Times New Roman"/>
        </w:rPr>
        <w:t xml:space="preserve">, kas </w:t>
      </w:r>
      <w:r w:rsidRPr="004F38EA">
        <w:rPr>
          <w:rFonts w:ascii="Times New Roman" w:hAnsi="Times New Roman" w:cs="Times New Roman"/>
        </w:rPr>
        <w:t xml:space="preserve">atbilstu arī aprites ekonomikas principiem. </w:t>
      </w:r>
    </w:p>
    <w:p w14:paraId="63B4A3FF" w14:textId="1288AD1A"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 xml:space="preserve">Lietuvā ir 60 pašvaldības, </w:t>
      </w:r>
      <w:r w:rsidR="000C3D5F" w:rsidRPr="004F38EA">
        <w:rPr>
          <w:rFonts w:ascii="Times New Roman" w:hAnsi="Times New Roman" w:cs="Times New Roman"/>
        </w:rPr>
        <w:t>un</w:t>
      </w:r>
      <w:r w:rsidRPr="004F38EA">
        <w:rPr>
          <w:rFonts w:ascii="Times New Roman" w:hAnsi="Times New Roman" w:cs="Times New Roman"/>
        </w:rPr>
        <w:t xml:space="preserve"> katrai ir savs ūdens apgādes un notekūdeņu savākšanas un attīrīšanas uzņēmums. Lielāko pilsētu un pašvaldību uzņēmumi aktīvi piedalās un iekļaujas notekūdeņu dūņu stratēģijas realizācijā</w:t>
      </w:r>
      <w:r w:rsidR="000C3D5F" w:rsidRPr="004F38EA">
        <w:rPr>
          <w:rFonts w:ascii="Times New Roman" w:hAnsi="Times New Roman" w:cs="Times New Roman"/>
        </w:rPr>
        <w:t xml:space="preserve"> un k</w:t>
      </w:r>
      <w:r w:rsidRPr="004F38EA">
        <w:rPr>
          <w:rFonts w:ascii="Times New Roman" w:hAnsi="Times New Roman" w:cs="Times New Roman"/>
        </w:rPr>
        <w:t xml:space="preserve">opējie ieguldījumi </w:t>
      </w:r>
      <w:r w:rsidR="000C3D5F" w:rsidRPr="004F38EA">
        <w:rPr>
          <w:rFonts w:ascii="Times New Roman" w:hAnsi="Times New Roman" w:cs="Times New Roman"/>
        </w:rPr>
        <w:t xml:space="preserve">atbilstošas notekūdeņu dūņu apsaimniekošanas </w:t>
      </w:r>
      <w:r w:rsidRPr="004F38EA">
        <w:rPr>
          <w:rFonts w:ascii="Times New Roman" w:hAnsi="Times New Roman" w:cs="Times New Roman"/>
        </w:rPr>
        <w:t>infrastruktūr</w:t>
      </w:r>
      <w:r w:rsidR="000C3D5F" w:rsidRPr="004F38EA">
        <w:rPr>
          <w:rFonts w:ascii="Times New Roman" w:hAnsi="Times New Roman" w:cs="Times New Roman"/>
        </w:rPr>
        <w:t>as izveidē ir sasnieguši jau</w:t>
      </w:r>
      <w:r w:rsidRPr="004F38EA">
        <w:rPr>
          <w:rFonts w:ascii="Times New Roman" w:hAnsi="Times New Roman" w:cs="Times New Roman"/>
        </w:rPr>
        <w:t xml:space="preserve"> aptuveni 120 milj. EUR. T</w:t>
      </w:r>
      <w:r w:rsidR="000C3D5F" w:rsidRPr="004F38EA">
        <w:rPr>
          <w:rFonts w:ascii="Times New Roman" w:hAnsi="Times New Roman" w:cs="Times New Roman"/>
        </w:rPr>
        <w:t>aču</w:t>
      </w:r>
      <w:r w:rsidRPr="004F38EA">
        <w:rPr>
          <w:rFonts w:ascii="Times New Roman" w:hAnsi="Times New Roman" w:cs="Times New Roman"/>
        </w:rPr>
        <w:t xml:space="preserve"> mazākās pašvaldības ar </w:t>
      </w:r>
      <w:r w:rsidR="000C3D5F" w:rsidRPr="004F38EA">
        <w:rPr>
          <w:rFonts w:ascii="Times New Roman" w:hAnsi="Times New Roman" w:cs="Times New Roman"/>
        </w:rPr>
        <w:t>attiecīgi mazāku notekūdeņu</w:t>
      </w:r>
      <w:r w:rsidRPr="004F38EA">
        <w:rPr>
          <w:rFonts w:ascii="Times New Roman" w:hAnsi="Times New Roman" w:cs="Times New Roman"/>
        </w:rPr>
        <w:t xml:space="preserve"> dūņu apjomu</w:t>
      </w:r>
      <w:r w:rsidR="000C3D5F" w:rsidRPr="004F38EA">
        <w:rPr>
          <w:rFonts w:ascii="Times New Roman" w:hAnsi="Times New Roman" w:cs="Times New Roman"/>
        </w:rPr>
        <w:t xml:space="preserve">, </w:t>
      </w:r>
      <w:r w:rsidRPr="004F38EA">
        <w:rPr>
          <w:rFonts w:ascii="Times New Roman" w:hAnsi="Times New Roman" w:cs="Times New Roman"/>
        </w:rPr>
        <w:t xml:space="preserve">meklē lētākus risinājumus </w:t>
      </w:r>
      <w:r w:rsidR="000C3D5F" w:rsidRPr="004F38EA">
        <w:rPr>
          <w:rFonts w:ascii="Times New Roman" w:hAnsi="Times New Roman" w:cs="Times New Roman"/>
        </w:rPr>
        <w:t>to</w:t>
      </w:r>
      <w:r w:rsidRPr="004F38EA">
        <w:rPr>
          <w:rFonts w:ascii="Times New Roman" w:hAnsi="Times New Roman" w:cs="Times New Roman"/>
        </w:rPr>
        <w:t xml:space="preserve"> utilizācij</w:t>
      </w:r>
      <w:r w:rsidR="000C3D5F" w:rsidRPr="004F38EA">
        <w:rPr>
          <w:rFonts w:ascii="Times New Roman" w:hAnsi="Times New Roman" w:cs="Times New Roman"/>
        </w:rPr>
        <w:t>ai</w:t>
      </w:r>
      <w:r w:rsidRPr="004F38EA">
        <w:rPr>
          <w:rFonts w:ascii="Times New Roman" w:hAnsi="Times New Roman" w:cs="Times New Roman"/>
        </w:rPr>
        <w:t xml:space="preserve">, kas ne vienmēr </w:t>
      </w:r>
      <w:r w:rsidR="000C3D5F" w:rsidRPr="004F38EA">
        <w:rPr>
          <w:rFonts w:ascii="Times New Roman" w:hAnsi="Times New Roman" w:cs="Times New Roman"/>
        </w:rPr>
        <w:t>atbilst normatīvo aktu</w:t>
      </w:r>
      <w:r w:rsidRPr="004F38EA">
        <w:rPr>
          <w:rFonts w:ascii="Times New Roman" w:hAnsi="Times New Roman" w:cs="Times New Roman"/>
        </w:rPr>
        <w:t xml:space="preserve"> prasībām</w:t>
      </w:r>
      <w:r w:rsidR="000C3D5F" w:rsidRPr="004F38EA">
        <w:rPr>
          <w:rFonts w:ascii="Times New Roman" w:hAnsi="Times New Roman" w:cs="Times New Roman"/>
        </w:rPr>
        <w:t xml:space="preserve"> un neatbilst</w:t>
      </w:r>
      <w:r w:rsidRPr="004F38EA">
        <w:rPr>
          <w:rFonts w:ascii="Times New Roman" w:hAnsi="Times New Roman" w:cs="Times New Roman"/>
        </w:rPr>
        <w:t xml:space="preserve"> izstrādāt</w:t>
      </w:r>
      <w:r w:rsidR="000C3D5F" w:rsidRPr="004F38EA">
        <w:rPr>
          <w:rFonts w:ascii="Times New Roman" w:hAnsi="Times New Roman" w:cs="Times New Roman"/>
        </w:rPr>
        <w:t>ajai notekūdeņu</w:t>
      </w:r>
      <w:r w:rsidRPr="004F38EA">
        <w:rPr>
          <w:rFonts w:ascii="Times New Roman" w:hAnsi="Times New Roman" w:cs="Times New Roman"/>
        </w:rPr>
        <w:t xml:space="preserve"> dūņu apsaimniekošanas stratēģiju.</w:t>
      </w:r>
      <w:r w:rsidR="000C3D5F" w:rsidRPr="004F38EA">
        <w:rPr>
          <w:rFonts w:ascii="Times New Roman" w:hAnsi="Times New Roman" w:cs="Times New Roman"/>
        </w:rPr>
        <w:t xml:space="preserve"> Neskatoties uz stratēģijā noteikto, </w:t>
      </w:r>
      <w:r w:rsidR="00067F41" w:rsidRPr="004F38EA">
        <w:rPr>
          <w:rFonts w:ascii="Times New Roman" w:hAnsi="Times New Roman" w:cs="Times New Roman"/>
        </w:rPr>
        <w:t xml:space="preserve">ka </w:t>
      </w:r>
      <w:r w:rsidR="000C3D5F" w:rsidRPr="004F38EA">
        <w:rPr>
          <w:rFonts w:ascii="Times New Roman" w:hAnsi="Times New Roman" w:cs="Times New Roman"/>
        </w:rPr>
        <w:t xml:space="preserve">katrai pašvaldībai </w:t>
      </w:r>
      <w:r w:rsidR="00067F41" w:rsidRPr="004F38EA">
        <w:rPr>
          <w:rFonts w:ascii="Times New Roman" w:hAnsi="Times New Roman" w:cs="Times New Roman"/>
        </w:rPr>
        <w:t>jāizmanto norādītais</w:t>
      </w:r>
      <w:r w:rsidR="000C3D5F" w:rsidRPr="004F38EA">
        <w:rPr>
          <w:rFonts w:ascii="Times New Roman" w:hAnsi="Times New Roman" w:cs="Times New Roman"/>
        </w:rPr>
        <w:t xml:space="preserve"> </w:t>
      </w:r>
      <w:r w:rsidR="00067F41" w:rsidRPr="004F38EA">
        <w:rPr>
          <w:rFonts w:ascii="Times New Roman" w:hAnsi="Times New Roman" w:cs="Times New Roman"/>
        </w:rPr>
        <w:t>notekūdeņu dūņu centru, tās tajos nenogādā radītās notekūdeņu dūņas, jo par dūņu nodošanu centros ir jāmaksā, kas visticamāk ir izmaksu ziņā neizdevīgāk nekā  izmantojot citus, neatbilstošus risinājumus.</w:t>
      </w:r>
      <w:r w:rsidRPr="004F38EA">
        <w:rPr>
          <w:rFonts w:ascii="Times New Roman" w:hAnsi="Times New Roman" w:cs="Times New Roman"/>
        </w:rPr>
        <w:t xml:space="preserve"> </w:t>
      </w:r>
      <w:r w:rsidR="000C3D5F" w:rsidRPr="004F38EA">
        <w:rPr>
          <w:rFonts w:ascii="Times New Roman" w:hAnsi="Times New Roman" w:cs="Times New Roman"/>
        </w:rPr>
        <w:t>Stratēģijas daļējas īstenošanas</w:t>
      </w:r>
      <w:r w:rsidRPr="004F38EA">
        <w:rPr>
          <w:rFonts w:ascii="Times New Roman" w:hAnsi="Times New Roman" w:cs="Times New Roman"/>
        </w:rPr>
        <w:t xml:space="preserve"> rezultātā </w:t>
      </w:r>
      <w:r w:rsidR="000C3D5F" w:rsidRPr="004F38EA">
        <w:rPr>
          <w:rFonts w:ascii="Times New Roman" w:hAnsi="Times New Roman" w:cs="Times New Roman"/>
        </w:rPr>
        <w:t xml:space="preserve">Lietuvā notekūdeņu </w:t>
      </w:r>
      <w:r w:rsidRPr="004F38EA">
        <w:rPr>
          <w:rFonts w:ascii="Times New Roman" w:hAnsi="Times New Roman" w:cs="Times New Roman"/>
        </w:rPr>
        <w:t xml:space="preserve">dūņu pārstrādes centri, kuros bija paredzēts </w:t>
      </w:r>
      <w:r w:rsidR="000C3D5F" w:rsidRPr="004F38EA">
        <w:rPr>
          <w:rFonts w:ascii="Times New Roman" w:hAnsi="Times New Roman" w:cs="Times New Roman"/>
        </w:rPr>
        <w:t>būtisks ievesto notekūdeņu dūņu</w:t>
      </w:r>
      <w:r w:rsidRPr="004F38EA">
        <w:rPr>
          <w:rFonts w:ascii="Times New Roman" w:hAnsi="Times New Roman" w:cs="Times New Roman"/>
        </w:rPr>
        <w:t xml:space="preserve"> apjoms no apkārt</w:t>
      </w:r>
      <w:r w:rsidR="000C3D5F" w:rsidRPr="004F38EA">
        <w:rPr>
          <w:rFonts w:ascii="Times New Roman" w:hAnsi="Times New Roman" w:cs="Times New Roman"/>
        </w:rPr>
        <w:t>ējām teritorijām, nereti</w:t>
      </w:r>
      <w:r w:rsidRPr="004F38EA">
        <w:rPr>
          <w:rFonts w:ascii="Times New Roman" w:hAnsi="Times New Roman" w:cs="Times New Roman"/>
        </w:rPr>
        <w:t xml:space="preserve"> strādā ar nepilnu jaudu, jo tajās </w:t>
      </w:r>
      <w:r w:rsidR="000C3D5F" w:rsidRPr="004F38EA">
        <w:rPr>
          <w:rFonts w:ascii="Times New Roman" w:hAnsi="Times New Roman" w:cs="Times New Roman"/>
        </w:rPr>
        <w:t>nenāk iepriekš prognozētais</w:t>
      </w:r>
      <w:r w:rsidRPr="004F38EA">
        <w:rPr>
          <w:rFonts w:ascii="Times New Roman" w:hAnsi="Times New Roman" w:cs="Times New Roman"/>
        </w:rPr>
        <w:t xml:space="preserve"> notekūdeņu dūņu apjoms. </w:t>
      </w:r>
    </w:p>
    <w:p w14:paraId="24045065" w14:textId="1C7CE29A" w:rsidR="00A56971" w:rsidRPr="004F38EA" w:rsidRDefault="00A56971" w:rsidP="00A56971">
      <w:pPr>
        <w:spacing w:before="120" w:after="120"/>
        <w:ind w:firstLine="720"/>
        <w:rPr>
          <w:rFonts w:ascii="Times New Roman" w:hAnsi="Times New Roman" w:cs="Times New Roman"/>
        </w:rPr>
      </w:pPr>
      <w:r w:rsidRPr="004F38EA">
        <w:rPr>
          <w:rFonts w:ascii="Times New Roman" w:hAnsi="Times New Roman" w:cs="Times New Roman"/>
        </w:rPr>
        <w:t xml:space="preserve">Izstrādājot stratēģiju un plānojot </w:t>
      </w:r>
      <w:r w:rsidR="00067F41" w:rsidRPr="004F38EA">
        <w:rPr>
          <w:rFonts w:ascii="Times New Roman" w:hAnsi="Times New Roman" w:cs="Times New Roman"/>
        </w:rPr>
        <w:t xml:space="preserve">notekūdeņu </w:t>
      </w:r>
      <w:r w:rsidRPr="004F38EA">
        <w:rPr>
          <w:rFonts w:ascii="Times New Roman" w:hAnsi="Times New Roman" w:cs="Times New Roman"/>
        </w:rPr>
        <w:t xml:space="preserve">dūņu kompostēšanas laukumus, </w:t>
      </w:r>
      <w:r w:rsidR="00067F41" w:rsidRPr="004F38EA">
        <w:rPr>
          <w:rFonts w:ascii="Times New Roman" w:hAnsi="Times New Roman" w:cs="Times New Roman"/>
        </w:rPr>
        <w:t xml:space="preserve">Lietuvā </w:t>
      </w:r>
      <w:r w:rsidRPr="004F38EA">
        <w:rPr>
          <w:rFonts w:ascii="Times New Roman" w:hAnsi="Times New Roman" w:cs="Times New Roman"/>
        </w:rPr>
        <w:t xml:space="preserve">tika pieņemts, ka komposta pildmateriāls – salmi un skaidas, būs iespējams </w:t>
      </w:r>
      <w:r w:rsidR="00067F41" w:rsidRPr="004F38EA">
        <w:rPr>
          <w:rFonts w:ascii="Times New Roman" w:hAnsi="Times New Roman" w:cs="Times New Roman"/>
        </w:rPr>
        <w:t xml:space="preserve">bez papildus samaksas, jo stratēģijas izstrādes laikā </w:t>
      </w:r>
      <w:r w:rsidRPr="004F38EA">
        <w:rPr>
          <w:rFonts w:ascii="Times New Roman" w:hAnsi="Times New Roman" w:cs="Times New Roman"/>
        </w:rPr>
        <w:t xml:space="preserve">pēc </w:t>
      </w:r>
      <w:r w:rsidR="00067F41" w:rsidRPr="004F38EA">
        <w:rPr>
          <w:rFonts w:ascii="Times New Roman" w:hAnsi="Times New Roman" w:cs="Times New Roman"/>
        </w:rPr>
        <w:t>šādiem materiāliem</w:t>
      </w:r>
      <w:r w:rsidRPr="004F38EA">
        <w:rPr>
          <w:rFonts w:ascii="Times New Roman" w:hAnsi="Times New Roman" w:cs="Times New Roman"/>
        </w:rPr>
        <w:t xml:space="preserve"> nebija pieprasījuma un </w:t>
      </w:r>
      <w:r w:rsidR="00067F41" w:rsidRPr="004F38EA">
        <w:rPr>
          <w:rFonts w:ascii="Times New Roman" w:hAnsi="Times New Roman" w:cs="Times New Roman"/>
        </w:rPr>
        <w:t>tie bija pieejami bez maksas</w:t>
      </w:r>
      <w:r w:rsidRPr="004F38EA">
        <w:rPr>
          <w:rFonts w:ascii="Times New Roman" w:hAnsi="Times New Roman" w:cs="Times New Roman"/>
        </w:rPr>
        <w:t xml:space="preserve">. </w:t>
      </w:r>
      <w:r w:rsidR="00067F41" w:rsidRPr="004F38EA">
        <w:rPr>
          <w:rFonts w:ascii="Times New Roman" w:hAnsi="Times New Roman" w:cs="Times New Roman"/>
        </w:rPr>
        <w:t>Šobrīd</w:t>
      </w:r>
      <w:r w:rsidRPr="004F38EA">
        <w:rPr>
          <w:rFonts w:ascii="Times New Roman" w:hAnsi="Times New Roman" w:cs="Times New Roman"/>
        </w:rPr>
        <w:t xml:space="preserve"> šie materiāli </w:t>
      </w:r>
      <w:r w:rsidR="00067F41" w:rsidRPr="004F38EA">
        <w:rPr>
          <w:rFonts w:ascii="Times New Roman" w:hAnsi="Times New Roman" w:cs="Times New Roman"/>
        </w:rPr>
        <w:t>ir pieprasīti citās nozarēs</w:t>
      </w:r>
      <w:r w:rsidRPr="004F38EA">
        <w:rPr>
          <w:rFonts w:ascii="Times New Roman" w:hAnsi="Times New Roman" w:cs="Times New Roman"/>
        </w:rPr>
        <w:t xml:space="preserve">, kā rezultātā pildmateriāls ir </w:t>
      </w:r>
      <w:r w:rsidR="00067F41" w:rsidRPr="004F38EA">
        <w:rPr>
          <w:rFonts w:ascii="Times New Roman" w:hAnsi="Times New Roman" w:cs="Times New Roman"/>
        </w:rPr>
        <w:t>jāiepērk, tādējādi sadārdzinot komposta ražošanu</w:t>
      </w:r>
      <w:r w:rsidRPr="004F38EA">
        <w:rPr>
          <w:rFonts w:ascii="Times New Roman" w:hAnsi="Times New Roman" w:cs="Times New Roman"/>
        </w:rPr>
        <w:t xml:space="preserve">. </w:t>
      </w:r>
      <w:r w:rsidR="00067F41" w:rsidRPr="004F38EA">
        <w:rPr>
          <w:rFonts w:ascii="Times New Roman" w:hAnsi="Times New Roman" w:cs="Times New Roman"/>
        </w:rPr>
        <w:t>Pēc notekūdeņu dūņu</w:t>
      </w:r>
      <w:r w:rsidRPr="004F38EA">
        <w:rPr>
          <w:rFonts w:ascii="Times New Roman" w:hAnsi="Times New Roman" w:cs="Times New Roman"/>
        </w:rPr>
        <w:t xml:space="preserve"> kompostēšanas</w:t>
      </w:r>
      <w:r w:rsidR="00067F41" w:rsidRPr="004F38EA">
        <w:rPr>
          <w:rFonts w:ascii="Times New Roman" w:hAnsi="Times New Roman" w:cs="Times New Roman"/>
        </w:rPr>
        <w:t xml:space="preserve">, tās bez maksas tiek nodotas </w:t>
      </w:r>
      <w:r w:rsidRPr="004F38EA">
        <w:rPr>
          <w:rFonts w:ascii="Times New Roman" w:hAnsi="Times New Roman" w:cs="Times New Roman"/>
        </w:rPr>
        <w:t>lauksaimniekiem</w:t>
      </w:r>
      <w:r w:rsidR="00067F41" w:rsidRPr="004F38EA">
        <w:rPr>
          <w:rFonts w:ascii="Times New Roman" w:hAnsi="Times New Roman" w:cs="Times New Roman"/>
        </w:rPr>
        <w:t>, kas tās labprāt izmanto, jo dūņu komposts ir salīdzinoši tīrs un maz piesārņots. Notekūdeņu dūņu komposta izvešana jānodrošina lauksaimniekam jeb komposta saņēmējam</w:t>
      </w:r>
      <w:r w:rsidRPr="004F38EA">
        <w:rPr>
          <w:rFonts w:ascii="Times New Roman" w:hAnsi="Times New Roman" w:cs="Times New Roman"/>
        </w:rPr>
        <w:t xml:space="preserve">. </w:t>
      </w:r>
      <w:r w:rsidR="00067F41" w:rsidRPr="004F38EA">
        <w:rPr>
          <w:rFonts w:ascii="Times New Roman" w:hAnsi="Times New Roman" w:cs="Times New Roman"/>
        </w:rPr>
        <w:t xml:space="preserve">Turpmāk plānots uzlabot kompostēšanas laukuma darbību un tiem tiks izvirzītas </w:t>
      </w:r>
      <w:r w:rsidRPr="004F38EA">
        <w:rPr>
          <w:rFonts w:ascii="Times New Roman" w:hAnsi="Times New Roman" w:cs="Times New Roman"/>
        </w:rPr>
        <w:t>papildus prasības</w:t>
      </w:r>
      <w:r w:rsidR="00067F41" w:rsidRPr="004F38EA">
        <w:rPr>
          <w:rFonts w:ascii="Times New Roman" w:hAnsi="Times New Roman" w:cs="Times New Roman"/>
        </w:rPr>
        <w:t>, kuru ieviešana radīs būtiskas papildu izmaksas un sadārdzinās notekūdeņu dūņu kompostēšanu kopumā</w:t>
      </w:r>
      <w:r w:rsidRPr="004F38EA">
        <w:rPr>
          <w:rFonts w:ascii="Times New Roman" w:hAnsi="Times New Roman" w:cs="Times New Roman"/>
        </w:rPr>
        <w:t xml:space="preserve"> – kompostēšana </w:t>
      </w:r>
      <w:r w:rsidR="00067F41" w:rsidRPr="004F38EA">
        <w:rPr>
          <w:rFonts w:ascii="Times New Roman" w:hAnsi="Times New Roman" w:cs="Times New Roman"/>
        </w:rPr>
        <w:t>būs jāveic</w:t>
      </w:r>
      <w:r w:rsidRPr="004F38EA">
        <w:rPr>
          <w:rFonts w:ascii="Times New Roman" w:hAnsi="Times New Roman" w:cs="Times New Roman"/>
        </w:rPr>
        <w:t xml:space="preserve"> slēgtās telpās ar </w:t>
      </w:r>
      <w:r w:rsidR="00067F41" w:rsidRPr="004F38EA">
        <w:rPr>
          <w:rFonts w:ascii="Times New Roman" w:hAnsi="Times New Roman" w:cs="Times New Roman"/>
        </w:rPr>
        <w:t>atbilstošu</w:t>
      </w:r>
      <w:r w:rsidRPr="004F38EA">
        <w:rPr>
          <w:rFonts w:ascii="Times New Roman" w:hAnsi="Times New Roman" w:cs="Times New Roman"/>
        </w:rPr>
        <w:t xml:space="preserve"> gaisa ventilācijas sistēmu, lai savāktu komposta veidošanās laikā izdalītās</w:t>
      </w:r>
      <w:r w:rsidRPr="004F38EA">
        <w:rPr>
          <w:rFonts w:ascii="Times New Roman" w:hAnsi="Times New Roman" w:cs="Times New Roman"/>
          <w:vertAlign w:val="subscript"/>
        </w:rPr>
        <w:t xml:space="preserve"> </w:t>
      </w:r>
      <w:r w:rsidRPr="004F38EA">
        <w:rPr>
          <w:rFonts w:ascii="Times New Roman" w:hAnsi="Times New Roman" w:cs="Times New Roman"/>
        </w:rPr>
        <w:t>gāzes.</w:t>
      </w:r>
    </w:p>
    <w:p w14:paraId="548CF59A" w14:textId="334B11DF" w:rsidR="00657E1D" w:rsidRPr="00BC3EDF" w:rsidRDefault="00A56971" w:rsidP="00A56971">
      <w:pPr>
        <w:spacing w:before="120" w:after="120"/>
        <w:ind w:firstLine="720"/>
        <w:rPr>
          <w:rFonts w:ascii="Times New Roman" w:hAnsi="Times New Roman" w:cs="Times New Roman"/>
          <w:b/>
          <w:bCs/>
        </w:rPr>
      </w:pPr>
      <w:r w:rsidRPr="004F38EA">
        <w:rPr>
          <w:rFonts w:ascii="Times New Roman" w:hAnsi="Times New Roman" w:cs="Times New Roman"/>
        </w:rPr>
        <w:t>Lietuvā notekūdeņu dūņas tiek dalītas klasēs</w:t>
      </w:r>
      <w:r w:rsidR="00067F41" w:rsidRPr="004F38EA">
        <w:rPr>
          <w:rFonts w:ascii="Times New Roman" w:hAnsi="Times New Roman" w:cs="Times New Roman"/>
        </w:rPr>
        <w:t>,</w:t>
      </w:r>
      <w:r w:rsidRPr="004F38EA">
        <w:rPr>
          <w:rFonts w:ascii="Times New Roman" w:hAnsi="Times New Roman" w:cs="Times New Roman"/>
        </w:rPr>
        <w:t xml:space="preserve"> balstoties uz diviem indikatoriem – smagie metāli (I – III kategorijas) un bioloģiski – parazītiskie parametri (A – C klase). Tikai A un B bioloģiskās klases un I-II smago metālu klases </w:t>
      </w:r>
      <w:r w:rsidR="00067F41" w:rsidRPr="004F38EA">
        <w:rPr>
          <w:rFonts w:ascii="Times New Roman" w:hAnsi="Times New Roman" w:cs="Times New Roman"/>
        </w:rPr>
        <w:t xml:space="preserve">notekūdeņu </w:t>
      </w:r>
      <w:r w:rsidRPr="004F38EA">
        <w:rPr>
          <w:rFonts w:ascii="Times New Roman" w:hAnsi="Times New Roman" w:cs="Times New Roman"/>
        </w:rPr>
        <w:t>dūņas var tikt izmantotas kā mēslojums</w:t>
      </w:r>
      <w:r w:rsidR="00067F41" w:rsidRPr="004F38EA">
        <w:rPr>
          <w:rFonts w:ascii="Times New Roman" w:hAnsi="Times New Roman" w:cs="Times New Roman"/>
        </w:rPr>
        <w:t xml:space="preserve"> iestrādei augsnē, bet </w:t>
      </w:r>
      <w:r w:rsidRPr="004F38EA">
        <w:rPr>
          <w:rFonts w:ascii="Times New Roman" w:hAnsi="Times New Roman" w:cs="Times New Roman"/>
        </w:rPr>
        <w:t xml:space="preserve">II kategorijas </w:t>
      </w:r>
      <w:r w:rsidR="00067F41" w:rsidRPr="004F38EA">
        <w:rPr>
          <w:rFonts w:ascii="Times New Roman" w:hAnsi="Times New Roman" w:cs="Times New Roman"/>
        </w:rPr>
        <w:t xml:space="preserve">notekūdeņu </w:t>
      </w:r>
      <w:r w:rsidRPr="004F38EA">
        <w:rPr>
          <w:rFonts w:ascii="Times New Roman" w:hAnsi="Times New Roman" w:cs="Times New Roman"/>
        </w:rPr>
        <w:t xml:space="preserve">dūņas var tikt izmantotas lauksaimniecībā ne biežāk kā reizi trīs gados. </w:t>
      </w:r>
      <w:r w:rsidR="00067F41" w:rsidRPr="004F38EA">
        <w:rPr>
          <w:rFonts w:ascii="Times New Roman" w:hAnsi="Times New Roman" w:cs="Times New Roman"/>
        </w:rPr>
        <w:t>Gadījumos, kad</w:t>
      </w:r>
      <w:r w:rsidRPr="004F38EA">
        <w:rPr>
          <w:rFonts w:ascii="Times New Roman" w:hAnsi="Times New Roman" w:cs="Times New Roman"/>
        </w:rPr>
        <w:t xml:space="preserve"> lauksaimniecības zemju </w:t>
      </w:r>
      <w:r w:rsidR="00067F41" w:rsidRPr="004F38EA">
        <w:rPr>
          <w:rFonts w:ascii="Times New Roman" w:hAnsi="Times New Roman" w:cs="Times New Roman"/>
        </w:rPr>
        <w:t>testēšanas pārskati</w:t>
      </w:r>
      <w:r w:rsidRPr="004F38EA">
        <w:rPr>
          <w:rFonts w:ascii="Times New Roman" w:hAnsi="Times New Roman" w:cs="Times New Roman"/>
        </w:rPr>
        <w:t xml:space="preserve"> </w:t>
      </w:r>
      <w:r w:rsidR="00067F41" w:rsidRPr="004F38EA">
        <w:rPr>
          <w:rFonts w:ascii="Times New Roman" w:hAnsi="Times New Roman" w:cs="Times New Roman"/>
        </w:rPr>
        <w:t>uz</w:t>
      </w:r>
      <w:r w:rsidRPr="004F38EA">
        <w:rPr>
          <w:rFonts w:ascii="Times New Roman" w:hAnsi="Times New Roman" w:cs="Times New Roman"/>
        </w:rPr>
        <w:t>rāda smago metālu koncentrācij</w:t>
      </w:r>
      <w:r w:rsidR="00067F41" w:rsidRPr="004F38EA">
        <w:rPr>
          <w:rFonts w:ascii="Times New Roman" w:hAnsi="Times New Roman" w:cs="Times New Roman"/>
        </w:rPr>
        <w:t>u</w:t>
      </w:r>
      <w:r w:rsidRPr="004F38EA">
        <w:rPr>
          <w:rFonts w:ascii="Times New Roman" w:hAnsi="Times New Roman" w:cs="Times New Roman"/>
        </w:rPr>
        <w:t xml:space="preserve"> augsnē</w:t>
      </w:r>
      <w:r w:rsidR="00067F41" w:rsidRPr="004F38EA">
        <w:rPr>
          <w:rFonts w:ascii="Times New Roman" w:hAnsi="Times New Roman" w:cs="Times New Roman"/>
        </w:rPr>
        <w:t>, kas tuvojas noteiktajiem sliekšņiem</w:t>
      </w:r>
      <w:r w:rsidRPr="004F38EA">
        <w:rPr>
          <w:rFonts w:ascii="Times New Roman" w:hAnsi="Times New Roman" w:cs="Times New Roman"/>
        </w:rPr>
        <w:t xml:space="preserve">, notekūdeņu dūņu </w:t>
      </w:r>
      <w:r w:rsidR="00AB47D6" w:rsidRPr="004F38EA">
        <w:rPr>
          <w:rFonts w:ascii="Times New Roman" w:hAnsi="Times New Roman" w:cs="Times New Roman"/>
        </w:rPr>
        <w:t xml:space="preserve">turpmāka </w:t>
      </w:r>
      <w:r w:rsidRPr="004F38EA">
        <w:rPr>
          <w:rFonts w:ascii="Times New Roman" w:hAnsi="Times New Roman" w:cs="Times New Roman"/>
        </w:rPr>
        <w:t xml:space="preserve">izmantošana </w:t>
      </w:r>
      <w:r w:rsidR="00AB47D6" w:rsidRPr="004F38EA">
        <w:rPr>
          <w:rFonts w:ascii="Times New Roman" w:hAnsi="Times New Roman" w:cs="Times New Roman"/>
        </w:rPr>
        <w:t xml:space="preserve">attiecīgajā zemes gabalā </w:t>
      </w:r>
      <w:r w:rsidRPr="004F38EA">
        <w:rPr>
          <w:rFonts w:ascii="Times New Roman" w:hAnsi="Times New Roman" w:cs="Times New Roman"/>
        </w:rPr>
        <w:t xml:space="preserve">ir aizliegta. No </w:t>
      </w:r>
      <w:r w:rsidRPr="004F38EA">
        <w:rPr>
          <w:rFonts w:ascii="Times New Roman" w:hAnsi="Times New Roman" w:cs="Times New Roman"/>
        </w:rPr>
        <w:lastRenderedPageBreak/>
        <w:t xml:space="preserve">2022.gada tiks </w:t>
      </w:r>
      <w:r w:rsidR="00AB47D6" w:rsidRPr="004F38EA">
        <w:rPr>
          <w:rFonts w:ascii="Times New Roman" w:hAnsi="Times New Roman" w:cs="Times New Roman"/>
        </w:rPr>
        <w:t>atjaunotas</w:t>
      </w:r>
      <w:r w:rsidRPr="004F38EA">
        <w:rPr>
          <w:rFonts w:ascii="Times New Roman" w:hAnsi="Times New Roman" w:cs="Times New Roman"/>
        </w:rPr>
        <w:t xml:space="preserve"> pieļaujamās maksimālās smago metālu robežvērtības notekūdeņu dūņās, </w:t>
      </w:r>
      <w:r w:rsidRPr="00BC3EDF">
        <w:rPr>
          <w:rFonts w:ascii="Times New Roman" w:hAnsi="Times New Roman" w:cs="Times New Roman"/>
        </w:rPr>
        <w:t>nosakot stingrākas prasības</w:t>
      </w:r>
      <w:r w:rsidR="00E67BAB" w:rsidRPr="00BC3EDF">
        <w:rPr>
          <w:rFonts w:ascii="Times New Roman" w:hAnsi="Times New Roman" w:cs="Times New Roman"/>
        </w:rPr>
        <w:t>.</w:t>
      </w:r>
    </w:p>
    <w:p w14:paraId="139BB0E0" w14:textId="56DD4842" w:rsidR="00E67BAB" w:rsidRPr="00BC3EDF" w:rsidRDefault="00E67BAB" w:rsidP="00BC3EDF">
      <w:pPr>
        <w:spacing w:after="0" w:line="259" w:lineRule="auto"/>
        <w:jc w:val="right"/>
        <w:rPr>
          <w:rFonts w:ascii="Times New Roman" w:hAnsi="Times New Roman" w:cs="Times New Roman"/>
          <w:szCs w:val="24"/>
        </w:rPr>
      </w:pPr>
      <w:r w:rsidRPr="00BC3EDF">
        <w:rPr>
          <w:rFonts w:ascii="Times New Roman" w:hAnsi="Times New Roman" w:cs="Times New Roman"/>
          <w:szCs w:val="24"/>
        </w:rPr>
        <w:t>4. tabula</w:t>
      </w:r>
    </w:p>
    <w:p w14:paraId="61F96051" w14:textId="77ACB860" w:rsidR="00E67BAB" w:rsidRPr="00BC3EDF" w:rsidRDefault="00E67BAB" w:rsidP="00BC3EDF">
      <w:pPr>
        <w:spacing w:after="0" w:line="259" w:lineRule="auto"/>
        <w:jc w:val="center"/>
        <w:rPr>
          <w:rFonts w:ascii="Times New Roman" w:eastAsia="Calibri" w:hAnsi="Times New Roman" w:cs="Times New Roman"/>
          <w:b/>
          <w:bCs/>
          <w:noProof/>
          <w:szCs w:val="24"/>
          <w:lang w:eastAsia="lv-LV"/>
        </w:rPr>
      </w:pPr>
      <w:r w:rsidRPr="00BC3EDF">
        <w:rPr>
          <w:rFonts w:ascii="Times New Roman" w:hAnsi="Times New Roman" w:cs="Times New Roman"/>
          <w:b/>
          <w:bCs/>
          <w:szCs w:val="24"/>
        </w:rPr>
        <w:t>Robežvērtības maksimālajam smago metālu daudzumam notekūdeņu dūņās Lietuvā un atbilstošais to izmantošanas veids.</w:t>
      </w:r>
    </w:p>
    <w:tbl>
      <w:tblPr>
        <w:tblStyle w:val="TableGrid11"/>
        <w:tblW w:w="0" w:type="auto"/>
        <w:jc w:val="center"/>
        <w:tblLayout w:type="fixed"/>
        <w:tblLook w:val="04A0" w:firstRow="1" w:lastRow="0" w:firstColumn="1" w:lastColumn="0" w:noHBand="0" w:noVBand="1"/>
      </w:tblPr>
      <w:tblGrid>
        <w:gridCol w:w="1848"/>
        <w:gridCol w:w="737"/>
        <w:gridCol w:w="699"/>
        <w:gridCol w:w="737"/>
        <w:gridCol w:w="812"/>
        <w:gridCol w:w="737"/>
        <w:gridCol w:w="812"/>
        <w:gridCol w:w="848"/>
        <w:gridCol w:w="1696"/>
      </w:tblGrid>
      <w:tr w:rsidR="00A56971" w:rsidRPr="007B7459" w14:paraId="1044D2D2" w14:textId="77777777" w:rsidTr="007B7459">
        <w:trPr>
          <w:trHeight w:val="455"/>
          <w:jc w:val="center"/>
        </w:trPr>
        <w:tc>
          <w:tcPr>
            <w:tcW w:w="1848" w:type="dxa"/>
            <w:vMerge w:val="restart"/>
            <w:shd w:val="clear" w:color="auto" w:fill="BDD6EE" w:themeFill="accent1" w:themeFillTint="66"/>
            <w:vAlign w:val="center"/>
          </w:tcPr>
          <w:p w14:paraId="3EB6F6A7"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7B7459">
              <w:rPr>
                <w:rFonts w:ascii="Times New Roman" w:eastAsia="Times New Roman" w:hAnsi="Times New Roman" w:cs="Times New Roman"/>
                <w:b/>
                <w:color w:val="000000"/>
                <w:sz w:val="22"/>
              </w:rPr>
              <w:t>Notekūdeņu</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dūņu</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kategorijas</w:t>
            </w:r>
            <w:proofErr w:type="spellEnd"/>
          </w:p>
        </w:tc>
        <w:tc>
          <w:tcPr>
            <w:tcW w:w="5382" w:type="dxa"/>
            <w:gridSpan w:val="7"/>
            <w:shd w:val="clear" w:color="auto" w:fill="BDD6EE" w:themeFill="accent1" w:themeFillTint="66"/>
            <w:vAlign w:val="center"/>
          </w:tcPr>
          <w:p w14:paraId="0C21391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7B7459">
              <w:rPr>
                <w:rFonts w:ascii="Times New Roman" w:eastAsia="Times New Roman" w:hAnsi="Times New Roman" w:cs="Times New Roman"/>
                <w:b/>
                <w:color w:val="000000"/>
                <w:sz w:val="22"/>
              </w:rPr>
              <w:t>Smago</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metālu</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piesārņojuma</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robežvērtības</w:t>
            </w:r>
            <w:proofErr w:type="spellEnd"/>
            <w:r w:rsidRPr="007B7459">
              <w:rPr>
                <w:rFonts w:ascii="Times New Roman" w:eastAsia="Times New Roman" w:hAnsi="Times New Roman" w:cs="Times New Roman"/>
                <w:b/>
                <w:color w:val="000000"/>
                <w:sz w:val="22"/>
              </w:rPr>
              <w:t xml:space="preserve"> (mg/kg)</w:t>
            </w:r>
          </w:p>
        </w:tc>
        <w:tc>
          <w:tcPr>
            <w:tcW w:w="1696" w:type="dxa"/>
            <w:vMerge w:val="restart"/>
            <w:shd w:val="clear" w:color="auto" w:fill="BDD6EE" w:themeFill="accent1" w:themeFillTint="66"/>
            <w:vAlign w:val="center"/>
          </w:tcPr>
          <w:p w14:paraId="7198DC35"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b/>
                <w:color w:val="000000"/>
                <w:sz w:val="22"/>
              </w:rPr>
            </w:pPr>
            <w:proofErr w:type="spellStart"/>
            <w:r w:rsidRPr="007B7459">
              <w:rPr>
                <w:rFonts w:ascii="Times New Roman" w:eastAsia="Times New Roman" w:hAnsi="Times New Roman" w:cs="Times New Roman"/>
                <w:b/>
                <w:color w:val="000000"/>
                <w:sz w:val="22"/>
              </w:rPr>
              <w:t>Iespējamais</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dūņu</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izmantošanas</w:t>
            </w:r>
            <w:proofErr w:type="spellEnd"/>
            <w:r w:rsidRPr="007B7459">
              <w:rPr>
                <w:rFonts w:ascii="Times New Roman" w:eastAsia="Times New Roman" w:hAnsi="Times New Roman" w:cs="Times New Roman"/>
                <w:b/>
                <w:color w:val="000000"/>
                <w:sz w:val="22"/>
              </w:rPr>
              <w:t xml:space="preserve"> </w:t>
            </w:r>
            <w:proofErr w:type="spellStart"/>
            <w:r w:rsidRPr="007B7459">
              <w:rPr>
                <w:rFonts w:ascii="Times New Roman" w:eastAsia="Times New Roman" w:hAnsi="Times New Roman" w:cs="Times New Roman"/>
                <w:b/>
                <w:color w:val="000000"/>
                <w:sz w:val="22"/>
              </w:rPr>
              <w:t>veids</w:t>
            </w:r>
            <w:proofErr w:type="spellEnd"/>
          </w:p>
        </w:tc>
      </w:tr>
      <w:tr w:rsidR="00A56971" w:rsidRPr="007B7459" w14:paraId="706314B9" w14:textId="77777777" w:rsidTr="007B7459">
        <w:trPr>
          <w:jc w:val="center"/>
        </w:trPr>
        <w:tc>
          <w:tcPr>
            <w:tcW w:w="1848" w:type="dxa"/>
            <w:vMerge/>
            <w:shd w:val="clear" w:color="auto" w:fill="BDD6EE" w:themeFill="accent1" w:themeFillTint="66"/>
            <w:vAlign w:val="center"/>
          </w:tcPr>
          <w:p w14:paraId="3B58759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p>
        </w:tc>
        <w:tc>
          <w:tcPr>
            <w:tcW w:w="737" w:type="dxa"/>
            <w:shd w:val="clear" w:color="auto" w:fill="BDD6EE" w:themeFill="accent1" w:themeFillTint="66"/>
            <w:vAlign w:val="center"/>
          </w:tcPr>
          <w:p w14:paraId="4BA4F222"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Pb</w:t>
            </w:r>
          </w:p>
        </w:tc>
        <w:tc>
          <w:tcPr>
            <w:tcW w:w="699" w:type="dxa"/>
            <w:shd w:val="clear" w:color="auto" w:fill="BDD6EE" w:themeFill="accent1" w:themeFillTint="66"/>
            <w:vAlign w:val="center"/>
          </w:tcPr>
          <w:p w14:paraId="11E9E3F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Cd</w:t>
            </w:r>
          </w:p>
        </w:tc>
        <w:tc>
          <w:tcPr>
            <w:tcW w:w="737" w:type="dxa"/>
            <w:shd w:val="clear" w:color="auto" w:fill="BDD6EE" w:themeFill="accent1" w:themeFillTint="66"/>
            <w:vAlign w:val="center"/>
          </w:tcPr>
          <w:p w14:paraId="54DC0806"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Cr</w:t>
            </w:r>
          </w:p>
        </w:tc>
        <w:tc>
          <w:tcPr>
            <w:tcW w:w="812" w:type="dxa"/>
            <w:shd w:val="clear" w:color="auto" w:fill="BDD6EE" w:themeFill="accent1" w:themeFillTint="66"/>
            <w:vAlign w:val="center"/>
          </w:tcPr>
          <w:p w14:paraId="182CA0FA"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Cu</w:t>
            </w:r>
          </w:p>
        </w:tc>
        <w:tc>
          <w:tcPr>
            <w:tcW w:w="737" w:type="dxa"/>
            <w:shd w:val="clear" w:color="auto" w:fill="BDD6EE" w:themeFill="accent1" w:themeFillTint="66"/>
            <w:vAlign w:val="center"/>
          </w:tcPr>
          <w:p w14:paraId="032865A6"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Ni</w:t>
            </w:r>
          </w:p>
        </w:tc>
        <w:tc>
          <w:tcPr>
            <w:tcW w:w="812" w:type="dxa"/>
            <w:shd w:val="clear" w:color="auto" w:fill="BDD6EE" w:themeFill="accent1" w:themeFillTint="66"/>
            <w:vAlign w:val="center"/>
          </w:tcPr>
          <w:p w14:paraId="3FD04814"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Zn</w:t>
            </w:r>
          </w:p>
        </w:tc>
        <w:tc>
          <w:tcPr>
            <w:tcW w:w="848" w:type="dxa"/>
            <w:shd w:val="clear" w:color="auto" w:fill="BDD6EE" w:themeFill="accent1" w:themeFillTint="66"/>
            <w:vAlign w:val="center"/>
          </w:tcPr>
          <w:p w14:paraId="3469F8A4"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r w:rsidRPr="007B7459">
              <w:rPr>
                <w:rFonts w:ascii="Times New Roman" w:eastAsia="Times New Roman" w:hAnsi="Times New Roman" w:cs="Times New Roman"/>
                <w:color w:val="000000"/>
                <w:sz w:val="22"/>
              </w:rPr>
              <w:t>Hg</w:t>
            </w:r>
          </w:p>
        </w:tc>
        <w:tc>
          <w:tcPr>
            <w:tcW w:w="1696" w:type="dxa"/>
            <w:vMerge/>
            <w:shd w:val="clear" w:color="auto" w:fill="BDD6EE" w:themeFill="accent1" w:themeFillTint="66"/>
          </w:tcPr>
          <w:p w14:paraId="6074801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p>
        </w:tc>
      </w:tr>
      <w:tr w:rsidR="00A56971" w:rsidRPr="007B7459" w14:paraId="690DED2A" w14:textId="77777777" w:rsidTr="007B7459">
        <w:trPr>
          <w:jc w:val="center"/>
        </w:trPr>
        <w:tc>
          <w:tcPr>
            <w:tcW w:w="1848" w:type="dxa"/>
          </w:tcPr>
          <w:p w14:paraId="241EEEA7"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I</w:t>
            </w:r>
          </w:p>
          <w:p w14:paraId="51B6307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w:t>
            </w:r>
            <w:proofErr w:type="gramStart"/>
            <w:r w:rsidRPr="007B7459">
              <w:rPr>
                <w:rFonts w:ascii="Times New Roman" w:eastAsia="Times New Roman" w:hAnsi="Times New Roman" w:cs="Times New Roman"/>
                <w:color w:val="1F4E79" w:themeColor="accent1" w:themeShade="80"/>
                <w:sz w:val="20"/>
              </w:rPr>
              <w:t>no</w:t>
            </w:r>
            <w:proofErr w:type="gramEnd"/>
            <w:r w:rsidRPr="007B7459">
              <w:rPr>
                <w:rFonts w:ascii="Times New Roman" w:eastAsia="Times New Roman" w:hAnsi="Times New Roman" w:cs="Times New Roman"/>
                <w:color w:val="1F4E79" w:themeColor="accent1" w:themeShade="80"/>
                <w:sz w:val="20"/>
              </w:rPr>
              <w:t xml:space="preserve"> 2022.g.)</w:t>
            </w:r>
          </w:p>
        </w:tc>
        <w:tc>
          <w:tcPr>
            <w:tcW w:w="737" w:type="dxa"/>
          </w:tcPr>
          <w:p w14:paraId="556D4C9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140</w:t>
            </w:r>
          </w:p>
          <w:p w14:paraId="5D20527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120</w:t>
            </w:r>
          </w:p>
        </w:tc>
        <w:tc>
          <w:tcPr>
            <w:tcW w:w="699" w:type="dxa"/>
          </w:tcPr>
          <w:p w14:paraId="3C095522"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1,5</w:t>
            </w:r>
          </w:p>
          <w:p w14:paraId="4D13DD6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1,5</w:t>
            </w:r>
          </w:p>
        </w:tc>
        <w:tc>
          <w:tcPr>
            <w:tcW w:w="737" w:type="dxa"/>
          </w:tcPr>
          <w:p w14:paraId="0E20BEE3"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140</w:t>
            </w:r>
          </w:p>
          <w:p w14:paraId="1947CC7B"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100</w:t>
            </w:r>
          </w:p>
        </w:tc>
        <w:tc>
          <w:tcPr>
            <w:tcW w:w="812" w:type="dxa"/>
          </w:tcPr>
          <w:p w14:paraId="727C3F2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75</w:t>
            </w:r>
          </w:p>
          <w:p w14:paraId="238EDAE3"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75</w:t>
            </w:r>
          </w:p>
        </w:tc>
        <w:tc>
          <w:tcPr>
            <w:tcW w:w="737" w:type="dxa"/>
          </w:tcPr>
          <w:p w14:paraId="3A7000B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50</w:t>
            </w:r>
          </w:p>
          <w:p w14:paraId="75D86CE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50</w:t>
            </w:r>
          </w:p>
        </w:tc>
        <w:tc>
          <w:tcPr>
            <w:tcW w:w="812" w:type="dxa"/>
          </w:tcPr>
          <w:p w14:paraId="0AD6E6DD"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300</w:t>
            </w:r>
          </w:p>
          <w:p w14:paraId="71635305"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300</w:t>
            </w:r>
          </w:p>
        </w:tc>
        <w:tc>
          <w:tcPr>
            <w:tcW w:w="848" w:type="dxa"/>
          </w:tcPr>
          <w:p w14:paraId="0A74E380"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&lt; 1,0</w:t>
            </w:r>
          </w:p>
          <w:p w14:paraId="4148629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&lt; 1,0</w:t>
            </w:r>
          </w:p>
        </w:tc>
        <w:tc>
          <w:tcPr>
            <w:tcW w:w="1696" w:type="dxa"/>
            <w:vMerge w:val="restart"/>
          </w:tcPr>
          <w:p w14:paraId="10FA2FF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proofErr w:type="spellStart"/>
            <w:r w:rsidRPr="007B7459">
              <w:rPr>
                <w:rFonts w:ascii="Times New Roman" w:eastAsia="Times New Roman" w:hAnsi="Times New Roman" w:cs="Times New Roman"/>
                <w:color w:val="000000"/>
                <w:sz w:val="22"/>
              </w:rPr>
              <w:t>Dūņas</w:t>
            </w:r>
            <w:proofErr w:type="spellEnd"/>
            <w:r w:rsidRPr="007B7459">
              <w:rPr>
                <w:rFonts w:ascii="Times New Roman" w:eastAsia="Times New Roman" w:hAnsi="Times New Roman" w:cs="Times New Roman"/>
                <w:color w:val="000000"/>
                <w:sz w:val="22"/>
              </w:rPr>
              <w:t xml:space="preserve"> var </w:t>
            </w:r>
            <w:proofErr w:type="spellStart"/>
            <w:r w:rsidRPr="007B7459">
              <w:rPr>
                <w:rFonts w:ascii="Times New Roman" w:eastAsia="Times New Roman" w:hAnsi="Times New Roman" w:cs="Times New Roman"/>
                <w:color w:val="000000"/>
                <w:sz w:val="22"/>
              </w:rPr>
              <w:t>izmantot</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lauksaimnie-cībā</w:t>
            </w:r>
            <w:proofErr w:type="spellEnd"/>
            <w:r w:rsidRPr="007B7459">
              <w:rPr>
                <w:rFonts w:ascii="Times New Roman" w:eastAsia="Times New Roman" w:hAnsi="Times New Roman" w:cs="Times New Roman"/>
                <w:color w:val="000000"/>
                <w:sz w:val="22"/>
              </w:rPr>
              <w:t xml:space="preserve"> un </w:t>
            </w:r>
            <w:proofErr w:type="spellStart"/>
            <w:r w:rsidRPr="007B7459">
              <w:rPr>
                <w:rFonts w:ascii="Times New Roman" w:eastAsia="Times New Roman" w:hAnsi="Times New Roman" w:cs="Times New Roman"/>
                <w:color w:val="000000"/>
                <w:sz w:val="22"/>
              </w:rPr>
              <w:t>degradētu</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teritoriju</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rekultivācijā</w:t>
            </w:r>
            <w:proofErr w:type="spellEnd"/>
          </w:p>
        </w:tc>
      </w:tr>
      <w:tr w:rsidR="00A56971" w:rsidRPr="007B7459" w14:paraId="17E2F3F3" w14:textId="77777777" w:rsidTr="007B7459">
        <w:trPr>
          <w:jc w:val="center"/>
        </w:trPr>
        <w:tc>
          <w:tcPr>
            <w:tcW w:w="1848" w:type="dxa"/>
          </w:tcPr>
          <w:p w14:paraId="56506270"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II</w:t>
            </w:r>
          </w:p>
          <w:p w14:paraId="64DD3807"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p>
          <w:p w14:paraId="15BB607A"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w:t>
            </w:r>
            <w:proofErr w:type="gramStart"/>
            <w:r w:rsidRPr="007B7459">
              <w:rPr>
                <w:rFonts w:ascii="Times New Roman" w:eastAsia="Times New Roman" w:hAnsi="Times New Roman" w:cs="Times New Roman"/>
                <w:color w:val="000000"/>
                <w:sz w:val="20"/>
              </w:rPr>
              <w:t>no</w:t>
            </w:r>
            <w:proofErr w:type="gramEnd"/>
            <w:r w:rsidRPr="007B7459">
              <w:rPr>
                <w:rFonts w:ascii="Times New Roman" w:eastAsia="Times New Roman" w:hAnsi="Times New Roman" w:cs="Times New Roman"/>
                <w:color w:val="000000"/>
                <w:sz w:val="20"/>
              </w:rPr>
              <w:t xml:space="preserve"> 2022.g.)</w:t>
            </w:r>
          </w:p>
        </w:tc>
        <w:tc>
          <w:tcPr>
            <w:tcW w:w="737" w:type="dxa"/>
          </w:tcPr>
          <w:p w14:paraId="5070EC6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140 – 750</w:t>
            </w:r>
          </w:p>
          <w:p w14:paraId="172B1613"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120 - 150</w:t>
            </w:r>
          </w:p>
        </w:tc>
        <w:tc>
          <w:tcPr>
            <w:tcW w:w="699" w:type="dxa"/>
          </w:tcPr>
          <w:p w14:paraId="6AFA8FC5"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1,5 – 20</w:t>
            </w:r>
          </w:p>
          <w:p w14:paraId="296A739A"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1,5 – 2,5</w:t>
            </w:r>
          </w:p>
        </w:tc>
        <w:tc>
          <w:tcPr>
            <w:tcW w:w="737" w:type="dxa"/>
          </w:tcPr>
          <w:p w14:paraId="73E1984F"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140 – 400</w:t>
            </w:r>
          </w:p>
          <w:p w14:paraId="309D05D6"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100 - 130</w:t>
            </w:r>
          </w:p>
        </w:tc>
        <w:tc>
          <w:tcPr>
            <w:tcW w:w="812" w:type="dxa"/>
          </w:tcPr>
          <w:p w14:paraId="12F5B564"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75 – 1000</w:t>
            </w:r>
          </w:p>
          <w:p w14:paraId="773C7E37"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75 – 300</w:t>
            </w:r>
          </w:p>
        </w:tc>
        <w:tc>
          <w:tcPr>
            <w:tcW w:w="737" w:type="dxa"/>
          </w:tcPr>
          <w:p w14:paraId="66C2E95B"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50 – 300</w:t>
            </w:r>
          </w:p>
          <w:p w14:paraId="5E7F3F1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50 – 70</w:t>
            </w:r>
          </w:p>
        </w:tc>
        <w:tc>
          <w:tcPr>
            <w:tcW w:w="812" w:type="dxa"/>
          </w:tcPr>
          <w:p w14:paraId="52A553CA"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 xml:space="preserve">300 – 2500 </w:t>
            </w:r>
          </w:p>
          <w:p w14:paraId="2B8C49D2"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300 – 800</w:t>
            </w:r>
          </w:p>
        </w:tc>
        <w:tc>
          <w:tcPr>
            <w:tcW w:w="848" w:type="dxa"/>
          </w:tcPr>
          <w:p w14:paraId="3FF8C42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1,0 – 8,0</w:t>
            </w:r>
          </w:p>
          <w:p w14:paraId="458A9F6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1,0 – 1,5</w:t>
            </w:r>
          </w:p>
        </w:tc>
        <w:tc>
          <w:tcPr>
            <w:tcW w:w="1696" w:type="dxa"/>
            <w:vMerge/>
          </w:tcPr>
          <w:p w14:paraId="72112C72"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p>
        </w:tc>
      </w:tr>
      <w:tr w:rsidR="00A56971" w:rsidRPr="007B7459" w14:paraId="76253B82" w14:textId="77777777" w:rsidTr="007B7459">
        <w:trPr>
          <w:jc w:val="center"/>
        </w:trPr>
        <w:tc>
          <w:tcPr>
            <w:tcW w:w="1848" w:type="dxa"/>
          </w:tcPr>
          <w:p w14:paraId="78B55F5B"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III</w:t>
            </w:r>
          </w:p>
          <w:p w14:paraId="61181B1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w:t>
            </w:r>
            <w:proofErr w:type="gramStart"/>
            <w:r w:rsidRPr="007B7459">
              <w:rPr>
                <w:rFonts w:ascii="Times New Roman" w:eastAsia="Times New Roman" w:hAnsi="Times New Roman" w:cs="Times New Roman"/>
                <w:color w:val="000000"/>
                <w:sz w:val="20"/>
              </w:rPr>
              <w:t>no</w:t>
            </w:r>
            <w:proofErr w:type="gramEnd"/>
            <w:r w:rsidRPr="007B7459">
              <w:rPr>
                <w:rFonts w:ascii="Times New Roman" w:eastAsia="Times New Roman" w:hAnsi="Times New Roman" w:cs="Times New Roman"/>
                <w:color w:val="000000"/>
                <w:sz w:val="20"/>
              </w:rPr>
              <w:t xml:space="preserve"> 2022.g.)</w:t>
            </w:r>
          </w:p>
        </w:tc>
        <w:tc>
          <w:tcPr>
            <w:tcW w:w="737" w:type="dxa"/>
          </w:tcPr>
          <w:p w14:paraId="74D45D6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 750</w:t>
            </w:r>
          </w:p>
          <w:p w14:paraId="12112C84"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&gt;150</w:t>
            </w:r>
          </w:p>
        </w:tc>
        <w:tc>
          <w:tcPr>
            <w:tcW w:w="699" w:type="dxa"/>
          </w:tcPr>
          <w:p w14:paraId="37E578A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&gt;20</w:t>
            </w:r>
          </w:p>
          <w:p w14:paraId="7951868F"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&gt;2,5</w:t>
            </w:r>
          </w:p>
        </w:tc>
        <w:tc>
          <w:tcPr>
            <w:tcW w:w="737" w:type="dxa"/>
          </w:tcPr>
          <w:p w14:paraId="47A4267E"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&gt;400</w:t>
            </w:r>
          </w:p>
          <w:p w14:paraId="7F658410"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&gt;130</w:t>
            </w:r>
          </w:p>
        </w:tc>
        <w:tc>
          <w:tcPr>
            <w:tcW w:w="812" w:type="dxa"/>
          </w:tcPr>
          <w:p w14:paraId="74886746"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&gt;1000</w:t>
            </w:r>
          </w:p>
          <w:p w14:paraId="2FEEE63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&gt;300</w:t>
            </w:r>
          </w:p>
        </w:tc>
        <w:tc>
          <w:tcPr>
            <w:tcW w:w="737" w:type="dxa"/>
          </w:tcPr>
          <w:p w14:paraId="7B0364B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&gt;300</w:t>
            </w:r>
          </w:p>
          <w:p w14:paraId="4C3C7170"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&gt;70</w:t>
            </w:r>
          </w:p>
        </w:tc>
        <w:tc>
          <w:tcPr>
            <w:tcW w:w="812" w:type="dxa"/>
          </w:tcPr>
          <w:p w14:paraId="45D8BA51"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&gt;2500</w:t>
            </w:r>
          </w:p>
          <w:p w14:paraId="26708D18"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&gt;800</w:t>
            </w:r>
          </w:p>
        </w:tc>
        <w:tc>
          <w:tcPr>
            <w:tcW w:w="848" w:type="dxa"/>
          </w:tcPr>
          <w:p w14:paraId="46E19920"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000000"/>
                <w:sz w:val="20"/>
              </w:rPr>
              <w:t>&gt;8,0</w:t>
            </w:r>
          </w:p>
          <w:p w14:paraId="57BC3E6F"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0"/>
              </w:rPr>
            </w:pPr>
            <w:r w:rsidRPr="007B7459">
              <w:rPr>
                <w:rFonts w:ascii="Times New Roman" w:eastAsia="Times New Roman" w:hAnsi="Times New Roman" w:cs="Times New Roman"/>
                <w:color w:val="1F4E79" w:themeColor="accent1" w:themeShade="80"/>
                <w:sz w:val="20"/>
              </w:rPr>
              <w:t>&gt;1,5</w:t>
            </w:r>
          </w:p>
        </w:tc>
        <w:tc>
          <w:tcPr>
            <w:tcW w:w="1696" w:type="dxa"/>
          </w:tcPr>
          <w:p w14:paraId="6BB4120C" w14:textId="77777777" w:rsidR="00A56971" w:rsidRPr="007B7459" w:rsidRDefault="00A56971" w:rsidP="00A56971">
            <w:pPr>
              <w:spacing w:before="100" w:beforeAutospacing="1" w:after="100" w:afterAutospacing="1" w:line="240" w:lineRule="auto"/>
              <w:jc w:val="center"/>
              <w:rPr>
                <w:rFonts w:ascii="Times New Roman" w:eastAsia="Times New Roman" w:hAnsi="Times New Roman" w:cs="Times New Roman"/>
                <w:color w:val="000000"/>
                <w:sz w:val="22"/>
              </w:rPr>
            </w:pPr>
            <w:proofErr w:type="spellStart"/>
            <w:r w:rsidRPr="007B7459">
              <w:rPr>
                <w:rFonts w:ascii="Times New Roman" w:eastAsia="Times New Roman" w:hAnsi="Times New Roman" w:cs="Times New Roman"/>
                <w:color w:val="000000"/>
                <w:sz w:val="22"/>
              </w:rPr>
              <w:t>Dūņas</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drīkst</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tikai</w:t>
            </w:r>
            <w:proofErr w:type="spellEnd"/>
            <w:r w:rsidRPr="007B7459">
              <w:rPr>
                <w:rFonts w:ascii="Times New Roman" w:eastAsia="Times New Roman" w:hAnsi="Times New Roman" w:cs="Times New Roman"/>
                <w:color w:val="000000"/>
                <w:sz w:val="22"/>
              </w:rPr>
              <w:t xml:space="preserve"> </w:t>
            </w:r>
            <w:proofErr w:type="spellStart"/>
            <w:r w:rsidRPr="007B7459">
              <w:rPr>
                <w:rFonts w:ascii="Times New Roman" w:eastAsia="Times New Roman" w:hAnsi="Times New Roman" w:cs="Times New Roman"/>
                <w:color w:val="000000"/>
                <w:sz w:val="22"/>
              </w:rPr>
              <w:t>dedzināt</w:t>
            </w:r>
            <w:proofErr w:type="spellEnd"/>
          </w:p>
        </w:tc>
      </w:tr>
    </w:tbl>
    <w:p w14:paraId="0E38413A" w14:textId="148B3EE5" w:rsidR="006554A7" w:rsidRPr="00BC3EDF" w:rsidRDefault="00AB47D6" w:rsidP="00AB47D6">
      <w:pPr>
        <w:spacing w:before="120" w:after="120"/>
        <w:ind w:firstLine="720"/>
        <w:rPr>
          <w:rFonts w:ascii="Times New Roman" w:hAnsi="Times New Roman" w:cs="Times New Roman"/>
        </w:rPr>
      </w:pPr>
      <w:r w:rsidRPr="00BC3EDF">
        <w:rPr>
          <w:rFonts w:ascii="Times New Roman" w:hAnsi="Times New Roman" w:cs="Times New Roman"/>
        </w:rPr>
        <w:t>Kā intervijas laikā norādīja SWECO Lietuva UAB pārstāvis, tad notekūdeņu d</w:t>
      </w:r>
      <w:r w:rsidR="006554A7" w:rsidRPr="00BC3EDF">
        <w:rPr>
          <w:rFonts w:ascii="Times New Roman" w:hAnsi="Times New Roman" w:cs="Times New Roman"/>
        </w:rPr>
        <w:t xml:space="preserve">ūņu dedzināšanas jautājumu būtiski </w:t>
      </w:r>
      <w:r w:rsidRPr="00BC3EDF">
        <w:rPr>
          <w:rFonts w:ascii="Times New Roman" w:hAnsi="Times New Roman" w:cs="Times New Roman"/>
        </w:rPr>
        <w:t>uzlabotu</w:t>
      </w:r>
      <w:r w:rsidR="006554A7" w:rsidRPr="00BC3EDF">
        <w:rPr>
          <w:rFonts w:ascii="Times New Roman" w:hAnsi="Times New Roman" w:cs="Times New Roman"/>
        </w:rPr>
        <w:t xml:space="preserve"> </w:t>
      </w:r>
      <w:r w:rsidRPr="00BC3EDF">
        <w:rPr>
          <w:rFonts w:ascii="Times New Roman" w:hAnsi="Times New Roman" w:cs="Times New Roman"/>
        </w:rPr>
        <w:t>iz</w:t>
      </w:r>
      <w:r w:rsidR="006554A7" w:rsidRPr="00BC3EDF">
        <w:rPr>
          <w:rFonts w:ascii="Times New Roman" w:hAnsi="Times New Roman" w:cs="Times New Roman"/>
        </w:rPr>
        <w:t>maiņa</w:t>
      </w:r>
      <w:r w:rsidRPr="00BC3EDF">
        <w:rPr>
          <w:rFonts w:ascii="Times New Roman" w:hAnsi="Times New Roman" w:cs="Times New Roman"/>
        </w:rPr>
        <w:t>s likumdošanā</w:t>
      </w:r>
      <w:r w:rsidR="006554A7" w:rsidRPr="00BC3EDF">
        <w:rPr>
          <w:rFonts w:ascii="Times New Roman" w:hAnsi="Times New Roman" w:cs="Times New Roman"/>
        </w:rPr>
        <w:t>,</w:t>
      </w:r>
      <w:r w:rsidRPr="00BC3EDF">
        <w:rPr>
          <w:rFonts w:ascii="Times New Roman" w:hAnsi="Times New Roman" w:cs="Times New Roman"/>
        </w:rPr>
        <w:t xml:space="preserve"> kur būtu nepieciešams noteikt, ka</w:t>
      </w:r>
      <w:r w:rsidR="006554A7" w:rsidRPr="00BC3EDF">
        <w:rPr>
          <w:rFonts w:ascii="Times New Roman" w:hAnsi="Times New Roman" w:cs="Times New Roman"/>
        </w:rPr>
        <w:t xml:space="preserve"> žāvēt</w:t>
      </w:r>
      <w:r w:rsidRPr="00BC3EDF">
        <w:rPr>
          <w:rFonts w:ascii="Times New Roman" w:hAnsi="Times New Roman" w:cs="Times New Roman"/>
        </w:rPr>
        <w:t>as</w:t>
      </w:r>
      <w:r w:rsidR="006554A7" w:rsidRPr="00BC3EDF">
        <w:rPr>
          <w:rFonts w:ascii="Times New Roman" w:hAnsi="Times New Roman" w:cs="Times New Roman"/>
        </w:rPr>
        <w:t xml:space="preserve"> notekūdeņu dūņas </w:t>
      </w:r>
      <w:r w:rsidRPr="00BC3EDF">
        <w:rPr>
          <w:rFonts w:ascii="Times New Roman" w:hAnsi="Times New Roman" w:cs="Times New Roman"/>
        </w:rPr>
        <w:t xml:space="preserve">ir </w:t>
      </w:r>
      <w:r w:rsidR="006554A7" w:rsidRPr="00BC3EDF">
        <w:rPr>
          <w:rFonts w:ascii="Times New Roman" w:hAnsi="Times New Roman" w:cs="Times New Roman"/>
        </w:rPr>
        <w:t>biodegviel</w:t>
      </w:r>
      <w:r w:rsidRPr="00BC3EDF">
        <w:rPr>
          <w:rFonts w:ascii="Times New Roman" w:hAnsi="Times New Roman" w:cs="Times New Roman"/>
        </w:rPr>
        <w:t>a, kas nodrošinātu, ka žāvētu notekūdeņu dūņu</w:t>
      </w:r>
      <w:r w:rsidR="006554A7" w:rsidRPr="00BC3EDF">
        <w:rPr>
          <w:rFonts w:ascii="Times New Roman" w:hAnsi="Times New Roman" w:cs="Times New Roman"/>
        </w:rPr>
        <w:t xml:space="preserve"> aprite </w:t>
      </w:r>
      <w:r w:rsidRPr="00BC3EDF">
        <w:rPr>
          <w:rFonts w:ascii="Times New Roman" w:hAnsi="Times New Roman" w:cs="Times New Roman"/>
        </w:rPr>
        <w:t>var notikt</w:t>
      </w:r>
      <w:r w:rsidR="006554A7" w:rsidRPr="00BC3EDF">
        <w:rPr>
          <w:rFonts w:ascii="Times New Roman" w:hAnsi="Times New Roman" w:cs="Times New Roman"/>
        </w:rPr>
        <w:t xml:space="preserve"> saskaņā ar līdzīgu materiālu apriti regulējoš</w:t>
      </w:r>
      <w:r w:rsidRPr="00BC3EDF">
        <w:rPr>
          <w:rFonts w:ascii="Times New Roman" w:hAnsi="Times New Roman" w:cs="Times New Roman"/>
        </w:rPr>
        <w:t>o</w:t>
      </w:r>
      <w:r w:rsidR="006554A7" w:rsidRPr="00BC3EDF">
        <w:rPr>
          <w:rFonts w:ascii="Times New Roman" w:hAnsi="Times New Roman" w:cs="Times New Roman"/>
        </w:rPr>
        <w:t xml:space="preserve"> likumdošanu</w:t>
      </w:r>
      <w:r w:rsidRPr="00BC3EDF">
        <w:rPr>
          <w:rFonts w:ascii="Times New Roman" w:hAnsi="Times New Roman" w:cs="Times New Roman"/>
        </w:rPr>
        <w:t>, kas padarītu notekūdeņu dūņu dedzināšanu izmaksu ziņā efektīvāku</w:t>
      </w:r>
      <w:r w:rsidR="006554A7" w:rsidRPr="00BC3EDF">
        <w:rPr>
          <w:rFonts w:ascii="Times New Roman" w:hAnsi="Times New Roman" w:cs="Times New Roman"/>
        </w:rPr>
        <w:t xml:space="preserve">. </w:t>
      </w:r>
      <w:r w:rsidRPr="00BC3EDF">
        <w:rPr>
          <w:rFonts w:ascii="Times New Roman" w:hAnsi="Times New Roman" w:cs="Times New Roman"/>
        </w:rPr>
        <w:t>Šobrīd</w:t>
      </w:r>
      <w:r w:rsidR="006554A7" w:rsidRPr="00BC3EDF">
        <w:rPr>
          <w:rFonts w:ascii="Times New Roman" w:hAnsi="Times New Roman" w:cs="Times New Roman"/>
        </w:rPr>
        <w:t xml:space="preserve"> pārstrādātas </w:t>
      </w:r>
      <w:r w:rsidRPr="00BC3EDF">
        <w:rPr>
          <w:rFonts w:ascii="Times New Roman" w:hAnsi="Times New Roman" w:cs="Times New Roman"/>
        </w:rPr>
        <w:t xml:space="preserve">, tai skaitā žāvētas notekūdeņu </w:t>
      </w:r>
      <w:r w:rsidR="006554A7" w:rsidRPr="00BC3EDF">
        <w:rPr>
          <w:rFonts w:ascii="Times New Roman" w:hAnsi="Times New Roman" w:cs="Times New Roman"/>
        </w:rPr>
        <w:t xml:space="preserve">dūņas joprojām </w:t>
      </w:r>
      <w:r w:rsidRPr="00BC3EDF">
        <w:rPr>
          <w:rFonts w:ascii="Times New Roman" w:hAnsi="Times New Roman" w:cs="Times New Roman"/>
        </w:rPr>
        <w:t>tiek uzskatītas par</w:t>
      </w:r>
      <w:r w:rsidR="006554A7" w:rsidRPr="00BC3EDF">
        <w:rPr>
          <w:rFonts w:ascii="Times New Roman" w:hAnsi="Times New Roman" w:cs="Times New Roman"/>
        </w:rPr>
        <w:t xml:space="preserve"> atkritumi</w:t>
      </w:r>
      <w:r w:rsidRPr="00BC3EDF">
        <w:rPr>
          <w:rFonts w:ascii="Times New Roman" w:hAnsi="Times New Roman" w:cs="Times New Roman"/>
        </w:rPr>
        <w:t>em</w:t>
      </w:r>
      <w:r w:rsidR="006554A7" w:rsidRPr="00BC3EDF">
        <w:rPr>
          <w:rFonts w:ascii="Times New Roman" w:hAnsi="Times New Roman" w:cs="Times New Roman"/>
        </w:rPr>
        <w:t>, kas būtiski sadārdzina to dedzināšanu un apriti.</w:t>
      </w:r>
    </w:p>
    <w:p w14:paraId="1F2B06DE" w14:textId="73D20988" w:rsidR="006554A7" w:rsidRPr="00BC3EDF" w:rsidRDefault="006554A7" w:rsidP="006554A7">
      <w:pPr>
        <w:spacing w:before="120" w:after="120"/>
        <w:ind w:firstLine="720"/>
        <w:rPr>
          <w:rFonts w:ascii="Times New Roman" w:hAnsi="Times New Roman" w:cs="Times New Roman"/>
        </w:rPr>
      </w:pPr>
      <w:r w:rsidRPr="00BC3EDF">
        <w:rPr>
          <w:rFonts w:ascii="Times New Roman" w:hAnsi="Times New Roman" w:cs="Times New Roman"/>
        </w:rPr>
        <w:t xml:space="preserve">Eiropas </w:t>
      </w:r>
      <w:r w:rsidR="00AB47D6" w:rsidRPr="00BC3EDF">
        <w:rPr>
          <w:rFonts w:ascii="Times New Roman" w:hAnsi="Times New Roman" w:cs="Times New Roman"/>
        </w:rPr>
        <w:t>K</w:t>
      </w:r>
      <w:r w:rsidRPr="00BC3EDF">
        <w:rPr>
          <w:rFonts w:ascii="Times New Roman" w:hAnsi="Times New Roman" w:cs="Times New Roman"/>
        </w:rPr>
        <w:t xml:space="preserve">omisijas </w:t>
      </w:r>
      <w:r w:rsidR="00AB47D6" w:rsidRPr="00BC3EDF">
        <w:rPr>
          <w:rFonts w:ascii="Times New Roman" w:hAnsi="Times New Roman" w:cs="Times New Roman"/>
        </w:rPr>
        <w:t>tīmekļa vietnē iekļauta informācija</w:t>
      </w:r>
      <w:r w:rsidRPr="00BC3EDF">
        <w:rPr>
          <w:rFonts w:ascii="Times New Roman" w:hAnsi="Times New Roman" w:cs="Times New Roman"/>
        </w:rPr>
        <w:t>, ka Viļņā 2013.gadā ir pabeigts projekts</w:t>
      </w:r>
      <w:r w:rsidRPr="00BC3EDF">
        <w:rPr>
          <w:rStyle w:val="FootnoteReference"/>
          <w:rFonts w:ascii="Times New Roman" w:hAnsi="Times New Roman" w:cs="Times New Roman"/>
        </w:rPr>
        <w:footnoteReference w:id="8"/>
      </w:r>
      <w:r w:rsidRPr="00BC3EDF">
        <w:rPr>
          <w:rFonts w:ascii="Times New Roman" w:hAnsi="Times New Roman" w:cs="Times New Roman"/>
        </w:rPr>
        <w:t xml:space="preserve"> “Viļņas notekūdeņu attīrīšanas iekārtu notekūdeņu dūņu apstrādes iekārtu izbūve” </w:t>
      </w:r>
      <w:r w:rsidR="00AB47D6" w:rsidRPr="00BC3EDF">
        <w:rPr>
          <w:rFonts w:ascii="Times New Roman" w:hAnsi="Times New Roman" w:cs="Times New Roman"/>
        </w:rPr>
        <w:t>izbūvējot</w:t>
      </w:r>
      <w:r w:rsidRPr="00BC3EDF">
        <w:rPr>
          <w:rFonts w:ascii="Times New Roman" w:hAnsi="Times New Roman" w:cs="Times New Roman"/>
        </w:rPr>
        <w:t xml:space="preserve"> jaun</w:t>
      </w:r>
      <w:r w:rsidR="00AB47D6" w:rsidRPr="00BC3EDF">
        <w:rPr>
          <w:rFonts w:ascii="Times New Roman" w:hAnsi="Times New Roman" w:cs="Times New Roman"/>
        </w:rPr>
        <w:t>as tehnoloģiskās</w:t>
      </w:r>
      <w:r w:rsidRPr="00BC3EDF">
        <w:rPr>
          <w:rFonts w:ascii="Times New Roman" w:hAnsi="Times New Roman" w:cs="Times New Roman"/>
        </w:rPr>
        <w:t xml:space="preserve"> iekār</w:t>
      </w:r>
      <w:r w:rsidR="00AB47D6" w:rsidRPr="00BC3EDF">
        <w:rPr>
          <w:rFonts w:ascii="Times New Roman" w:hAnsi="Times New Roman" w:cs="Times New Roman"/>
        </w:rPr>
        <w:t>tas</w:t>
      </w:r>
      <w:r w:rsidRPr="00BC3EDF">
        <w:rPr>
          <w:rFonts w:ascii="Times New Roman" w:hAnsi="Times New Roman" w:cs="Times New Roman"/>
        </w:rPr>
        <w:t xml:space="preserve">, kas </w:t>
      </w:r>
      <w:r w:rsidR="00AB47D6" w:rsidRPr="00BC3EDF">
        <w:rPr>
          <w:rFonts w:ascii="Times New Roman" w:hAnsi="Times New Roman" w:cs="Times New Roman"/>
        </w:rPr>
        <w:t>nodrošina</w:t>
      </w:r>
      <w:r w:rsidRPr="00BC3EDF">
        <w:rPr>
          <w:rFonts w:ascii="Times New Roman" w:hAnsi="Times New Roman" w:cs="Times New Roman"/>
        </w:rPr>
        <w:t xml:space="preserve"> notekūdeņu dūņu pārstrādi granulās</w:t>
      </w:r>
      <w:r w:rsidR="00AB47D6" w:rsidRPr="00BC3EDF">
        <w:rPr>
          <w:rFonts w:ascii="Times New Roman" w:hAnsi="Times New Roman" w:cs="Times New Roman"/>
        </w:rPr>
        <w:t xml:space="preserve">, kas </w:t>
      </w:r>
      <w:r w:rsidRPr="00BC3EDF">
        <w:rPr>
          <w:rFonts w:ascii="Times New Roman" w:hAnsi="Times New Roman" w:cs="Times New Roman"/>
        </w:rPr>
        <w:t xml:space="preserve">var tikt izmantotas dažādās </w:t>
      </w:r>
      <w:r w:rsidR="00AB47D6" w:rsidRPr="00BC3EDF">
        <w:rPr>
          <w:rFonts w:ascii="Times New Roman" w:hAnsi="Times New Roman" w:cs="Times New Roman"/>
        </w:rPr>
        <w:t>sa</w:t>
      </w:r>
      <w:r w:rsidRPr="00BC3EDF">
        <w:rPr>
          <w:rFonts w:ascii="Times New Roman" w:hAnsi="Times New Roman" w:cs="Times New Roman"/>
        </w:rPr>
        <w:t xml:space="preserve">dedzināšanas iekārtās </w:t>
      </w:r>
      <w:r w:rsidR="00AB47D6" w:rsidRPr="00BC3EDF">
        <w:rPr>
          <w:rFonts w:ascii="Times New Roman" w:hAnsi="Times New Roman" w:cs="Times New Roman"/>
        </w:rPr>
        <w:t xml:space="preserve">gan </w:t>
      </w:r>
      <w:r w:rsidRPr="00BC3EDF">
        <w:rPr>
          <w:rFonts w:ascii="Times New Roman" w:hAnsi="Times New Roman" w:cs="Times New Roman"/>
        </w:rPr>
        <w:t>mājsaimniecībās</w:t>
      </w:r>
      <w:r w:rsidR="00AB47D6" w:rsidRPr="00BC3EDF">
        <w:rPr>
          <w:rFonts w:ascii="Times New Roman" w:hAnsi="Times New Roman" w:cs="Times New Roman"/>
        </w:rPr>
        <w:t xml:space="preserve">, gan </w:t>
      </w:r>
      <w:r w:rsidRPr="00BC3EDF">
        <w:rPr>
          <w:rFonts w:ascii="Times New Roman" w:hAnsi="Times New Roman" w:cs="Times New Roman"/>
        </w:rPr>
        <w:t xml:space="preserve">lielās apkures sistēmās. </w:t>
      </w:r>
      <w:r w:rsidR="00AB47D6" w:rsidRPr="00BC3EDF">
        <w:rPr>
          <w:rFonts w:ascii="Times New Roman" w:hAnsi="Times New Roman" w:cs="Times New Roman"/>
        </w:rPr>
        <w:t>Šādas granulas</w:t>
      </w:r>
      <w:r w:rsidRPr="00BC3EDF">
        <w:rPr>
          <w:rFonts w:ascii="Times New Roman" w:hAnsi="Times New Roman" w:cs="Times New Roman"/>
        </w:rPr>
        <w:t xml:space="preserve"> var tikt </w:t>
      </w:r>
      <w:r w:rsidR="00AB47D6" w:rsidRPr="00BC3EDF">
        <w:rPr>
          <w:rFonts w:ascii="Times New Roman" w:hAnsi="Times New Roman" w:cs="Times New Roman"/>
        </w:rPr>
        <w:t>iestrādātas arī augsnē</w:t>
      </w:r>
      <w:r w:rsidRPr="00BC3EDF">
        <w:rPr>
          <w:rFonts w:ascii="Times New Roman" w:hAnsi="Times New Roman" w:cs="Times New Roman"/>
        </w:rPr>
        <w:t xml:space="preserve">, kā mēslojums. </w:t>
      </w:r>
      <w:r w:rsidR="00AB47D6" w:rsidRPr="00BC3EDF">
        <w:rPr>
          <w:rFonts w:ascii="Times New Roman" w:hAnsi="Times New Roman" w:cs="Times New Roman"/>
        </w:rPr>
        <w:t>Prognozēts, ka gada</w:t>
      </w:r>
      <w:r w:rsidRPr="00BC3EDF">
        <w:rPr>
          <w:rFonts w:ascii="Times New Roman" w:hAnsi="Times New Roman" w:cs="Times New Roman"/>
        </w:rPr>
        <w:t xml:space="preserve"> laikā iekārta saražos ap 13 565 tonnām notekūdeņu dūņu granulu. </w:t>
      </w:r>
      <w:r w:rsidR="00AB47D6" w:rsidRPr="00BC3EDF">
        <w:rPr>
          <w:rFonts w:ascii="Times New Roman" w:hAnsi="Times New Roman" w:cs="Times New Roman"/>
        </w:rPr>
        <w:t>P</w:t>
      </w:r>
      <w:r w:rsidRPr="00BC3EDF">
        <w:rPr>
          <w:rFonts w:ascii="Times New Roman" w:hAnsi="Times New Roman" w:cs="Times New Roman"/>
        </w:rPr>
        <w:t>rojekta</w:t>
      </w:r>
      <w:r w:rsidR="00AB47D6" w:rsidRPr="00BC3EDF">
        <w:rPr>
          <w:rFonts w:ascii="Times New Roman" w:hAnsi="Times New Roman" w:cs="Times New Roman"/>
        </w:rPr>
        <w:t xml:space="preserve"> kopējās</w:t>
      </w:r>
      <w:r w:rsidRPr="00BC3EDF">
        <w:rPr>
          <w:rFonts w:ascii="Times New Roman" w:hAnsi="Times New Roman" w:cs="Times New Roman"/>
        </w:rPr>
        <w:t xml:space="preserve"> izmaksas </w:t>
      </w:r>
      <w:r w:rsidR="00AB47D6" w:rsidRPr="00BC3EDF">
        <w:rPr>
          <w:rFonts w:ascii="Times New Roman" w:hAnsi="Times New Roman" w:cs="Times New Roman"/>
        </w:rPr>
        <w:t>bija</w:t>
      </w:r>
      <w:r w:rsidRPr="00BC3EDF">
        <w:rPr>
          <w:rFonts w:ascii="Times New Roman" w:hAnsi="Times New Roman" w:cs="Times New Roman"/>
        </w:rPr>
        <w:t xml:space="preserve"> 63,3 milj. EUR. </w:t>
      </w:r>
    </w:p>
    <w:p w14:paraId="50B34059" w14:textId="0F43EBC7" w:rsidR="006554A7" w:rsidRPr="00BC3EDF" w:rsidRDefault="006554A7" w:rsidP="006554A7">
      <w:pPr>
        <w:spacing w:before="120" w:after="120"/>
        <w:ind w:firstLine="720"/>
        <w:rPr>
          <w:rFonts w:ascii="Times New Roman" w:hAnsi="Times New Roman" w:cs="Times New Roman"/>
        </w:rPr>
      </w:pPr>
      <w:r w:rsidRPr="00BC3EDF">
        <w:rPr>
          <w:rFonts w:ascii="Times New Roman" w:hAnsi="Times New Roman" w:cs="Times New Roman"/>
        </w:rPr>
        <w:t>Veicot vienkāršus aprēķinus</w:t>
      </w:r>
      <w:r w:rsidR="00AB47D6" w:rsidRPr="00BC3EDF">
        <w:rPr>
          <w:rFonts w:ascii="Times New Roman" w:hAnsi="Times New Roman" w:cs="Times New Roman"/>
        </w:rPr>
        <w:t xml:space="preserve">, </w:t>
      </w:r>
      <w:r w:rsidRPr="00BC3EDF">
        <w:rPr>
          <w:rFonts w:ascii="Times New Roman" w:hAnsi="Times New Roman" w:cs="Times New Roman"/>
        </w:rPr>
        <w:t>Izpildītājs secina, ka</w:t>
      </w:r>
      <w:r w:rsidR="00AB47D6" w:rsidRPr="00BC3EDF">
        <w:rPr>
          <w:rFonts w:ascii="Times New Roman" w:hAnsi="Times New Roman" w:cs="Times New Roman"/>
        </w:rPr>
        <w:t xml:space="preserve"> šādu notekūdeņu dūņu</w:t>
      </w:r>
      <w:r w:rsidRPr="00BC3EDF">
        <w:rPr>
          <w:rFonts w:ascii="Times New Roman" w:hAnsi="Times New Roman" w:cs="Times New Roman"/>
        </w:rPr>
        <w:t xml:space="preserve"> granulu pašizmaksa, ņemot vērā tikai rūpnīcas izbūves izmaksas, 10 gadu </w:t>
      </w:r>
      <w:r w:rsidR="00AB47D6" w:rsidRPr="00BC3EDF">
        <w:rPr>
          <w:rFonts w:ascii="Times New Roman" w:hAnsi="Times New Roman" w:cs="Times New Roman"/>
        </w:rPr>
        <w:t xml:space="preserve">periodā </w:t>
      </w:r>
      <w:r w:rsidRPr="00BC3EDF">
        <w:rPr>
          <w:rFonts w:ascii="Times New Roman" w:hAnsi="Times New Roman" w:cs="Times New Roman"/>
        </w:rPr>
        <w:t xml:space="preserve">būs 466 EUR/t vai 20 gadu periodā 233 EUR/t. </w:t>
      </w:r>
      <w:r w:rsidR="00E67085" w:rsidRPr="00BC3EDF">
        <w:rPr>
          <w:rFonts w:ascii="Times New Roman" w:hAnsi="Times New Roman" w:cs="Times New Roman"/>
        </w:rPr>
        <w:t xml:space="preserve">Šādas izmaksas uzskatāmas par </w:t>
      </w:r>
      <w:r w:rsidRPr="00BC3EDF">
        <w:rPr>
          <w:rFonts w:ascii="Times New Roman" w:hAnsi="Times New Roman" w:cs="Times New Roman"/>
        </w:rPr>
        <w:t xml:space="preserve">granulu </w:t>
      </w:r>
      <w:r w:rsidR="00E67085" w:rsidRPr="00BC3EDF">
        <w:rPr>
          <w:rFonts w:ascii="Times New Roman" w:hAnsi="Times New Roman" w:cs="Times New Roman"/>
        </w:rPr>
        <w:t xml:space="preserve">zemāko iespējamo </w:t>
      </w:r>
      <w:r w:rsidRPr="00BC3EDF">
        <w:rPr>
          <w:rFonts w:ascii="Times New Roman" w:hAnsi="Times New Roman" w:cs="Times New Roman"/>
        </w:rPr>
        <w:t>pašizmaksa</w:t>
      </w:r>
      <w:r w:rsidR="00E67085" w:rsidRPr="00BC3EDF">
        <w:rPr>
          <w:rFonts w:ascii="Times New Roman" w:hAnsi="Times New Roman" w:cs="Times New Roman"/>
        </w:rPr>
        <w:t>, jo ņemtas</w:t>
      </w:r>
      <w:r w:rsidRPr="00BC3EDF">
        <w:rPr>
          <w:rFonts w:ascii="Times New Roman" w:hAnsi="Times New Roman" w:cs="Times New Roman"/>
        </w:rPr>
        <w:t xml:space="preserve"> vērā tikai rūpnīcas izbūves izmaksas, nepieskaitot citas ar iekārtu uzturēšanu un granulu ražošanu saistītās izmaksas, kas vēl vairāk palielin</w:t>
      </w:r>
      <w:r w:rsidR="00E67085" w:rsidRPr="00BC3EDF">
        <w:rPr>
          <w:rFonts w:ascii="Times New Roman" w:hAnsi="Times New Roman" w:cs="Times New Roman"/>
        </w:rPr>
        <w:t>a kopējo</w:t>
      </w:r>
      <w:r w:rsidRPr="00BC3EDF">
        <w:rPr>
          <w:rFonts w:ascii="Times New Roman" w:hAnsi="Times New Roman" w:cs="Times New Roman"/>
        </w:rPr>
        <w:t xml:space="preserve"> produkta pašizmaksu. Šodienas tirgus cena līdzīgam materiālam - </w:t>
      </w:r>
      <w:proofErr w:type="spellStart"/>
      <w:r w:rsidRPr="00BC3EDF">
        <w:rPr>
          <w:rFonts w:ascii="Times New Roman" w:hAnsi="Times New Roman" w:cs="Times New Roman"/>
        </w:rPr>
        <w:t>kokskaidu</w:t>
      </w:r>
      <w:proofErr w:type="spellEnd"/>
      <w:r w:rsidRPr="00BC3EDF">
        <w:rPr>
          <w:rFonts w:ascii="Times New Roman" w:hAnsi="Times New Roman" w:cs="Times New Roman"/>
        </w:rPr>
        <w:t xml:space="preserve"> granulām ir 140 – 160 EUR/t</w:t>
      </w:r>
      <w:r w:rsidR="00E67085" w:rsidRPr="00BC3EDF">
        <w:rPr>
          <w:rFonts w:ascii="Times New Roman" w:hAnsi="Times New Roman" w:cs="Times New Roman"/>
        </w:rPr>
        <w:t>, kas ļauj secināt</w:t>
      </w:r>
      <w:r w:rsidRPr="00BC3EDF">
        <w:rPr>
          <w:rFonts w:ascii="Times New Roman" w:hAnsi="Times New Roman" w:cs="Times New Roman"/>
        </w:rPr>
        <w:t>,</w:t>
      </w:r>
      <w:r w:rsidR="00E67085" w:rsidRPr="00BC3EDF">
        <w:rPr>
          <w:rFonts w:ascii="Times New Roman" w:hAnsi="Times New Roman" w:cs="Times New Roman"/>
        </w:rPr>
        <w:t xml:space="preserve"> ka</w:t>
      </w:r>
      <w:r w:rsidRPr="00BC3EDF">
        <w:rPr>
          <w:rFonts w:ascii="Times New Roman" w:hAnsi="Times New Roman" w:cs="Times New Roman"/>
        </w:rPr>
        <w:t xml:space="preserve"> lēmums par šādas rūpnīcas izbūvi </w:t>
      </w:r>
      <w:r w:rsidR="00E67085" w:rsidRPr="00BC3EDF">
        <w:rPr>
          <w:rFonts w:ascii="Times New Roman" w:hAnsi="Times New Roman" w:cs="Times New Roman"/>
        </w:rPr>
        <w:t xml:space="preserve">Viļņā visticamāk </w:t>
      </w:r>
      <w:r w:rsidRPr="00BC3EDF">
        <w:rPr>
          <w:rFonts w:ascii="Times New Roman" w:hAnsi="Times New Roman" w:cs="Times New Roman"/>
        </w:rPr>
        <w:t>tika balstīts uz aprēķinātiem vides (ekonomiskiem)</w:t>
      </w:r>
      <w:r w:rsidR="00E67085" w:rsidRPr="00BC3EDF">
        <w:rPr>
          <w:rFonts w:ascii="Times New Roman" w:hAnsi="Times New Roman" w:cs="Times New Roman"/>
        </w:rPr>
        <w:t xml:space="preserve">, </w:t>
      </w:r>
      <w:r w:rsidRPr="00BC3EDF">
        <w:rPr>
          <w:rFonts w:ascii="Times New Roman" w:hAnsi="Times New Roman" w:cs="Times New Roman"/>
        </w:rPr>
        <w:t xml:space="preserve">nevis uz finansiāliem ieguvumiem. </w:t>
      </w:r>
      <w:proofErr w:type="spellStart"/>
      <w:r w:rsidRPr="00BC3EDF">
        <w:rPr>
          <w:rFonts w:ascii="Times New Roman" w:hAnsi="Times New Roman" w:cs="Times New Roman"/>
        </w:rPr>
        <w:t>Egidijus</w:t>
      </w:r>
      <w:proofErr w:type="spellEnd"/>
      <w:r w:rsidRPr="00BC3EDF">
        <w:rPr>
          <w:rFonts w:ascii="Times New Roman" w:hAnsi="Times New Roman" w:cs="Times New Roman"/>
        </w:rPr>
        <w:t xml:space="preserve"> </w:t>
      </w:r>
      <w:proofErr w:type="spellStart"/>
      <w:r w:rsidRPr="00BC3EDF">
        <w:rPr>
          <w:rFonts w:ascii="Times New Roman" w:hAnsi="Times New Roman" w:cs="Times New Roman"/>
        </w:rPr>
        <w:t>Kunevicius</w:t>
      </w:r>
      <w:proofErr w:type="spellEnd"/>
      <w:r w:rsidRPr="00BC3EDF">
        <w:rPr>
          <w:rFonts w:ascii="Times New Roman" w:hAnsi="Times New Roman" w:cs="Times New Roman"/>
        </w:rPr>
        <w:t xml:space="preserve"> i</w:t>
      </w:r>
      <w:r w:rsidR="00E67085" w:rsidRPr="00BC3EDF">
        <w:rPr>
          <w:rFonts w:ascii="Times New Roman" w:hAnsi="Times New Roman" w:cs="Times New Roman"/>
        </w:rPr>
        <w:t>ntervijas laikā arī i</w:t>
      </w:r>
      <w:r w:rsidRPr="00BC3EDF">
        <w:rPr>
          <w:rFonts w:ascii="Times New Roman" w:hAnsi="Times New Roman" w:cs="Times New Roman"/>
        </w:rPr>
        <w:t xml:space="preserve">nformēja, ka </w:t>
      </w:r>
      <w:r w:rsidR="00E67085" w:rsidRPr="00BC3EDF">
        <w:rPr>
          <w:rFonts w:ascii="Times New Roman" w:hAnsi="Times New Roman" w:cs="Times New Roman"/>
        </w:rPr>
        <w:t xml:space="preserve">saražotās notekūdeņu dūņu </w:t>
      </w:r>
      <w:r w:rsidRPr="00BC3EDF">
        <w:rPr>
          <w:rFonts w:ascii="Times New Roman" w:hAnsi="Times New Roman" w:cs="Times New Roman"/>
        </w:rPr>
        <w:t xml:space="preserve">granulas tiek piedāvātas </w:t>
      </w:r>
      <w:r w:rsidR="00E67085" w:rsidRPr="00BC3EDF">
        <w:rPr>
          <w:rFonts w:ascii="Times New Roman" w:hAnsi="Times New Roman" w:cs="Times New Roman"/>
        </w:rPr>
        <w:t xml:space="preserve">klientiem bez maksas, taču neskatoties uz to, lielākā daļa </w:t>
      </w:r>
      <w:r w:rsidRPr="00BC3EDF">
        <w:rPr>
          <w:rFonts w:ascii="Times New Roman" w:hAnsi="Times New Roman" w:cs="Times New Roman"/>
        </w:rPr>
        <w:t xml:space="preserve">granulu tiek vestas sadedzināšanai uz </w:t>
      </w:r>
      <w:r w:rsidR="00E67085" w:rsidRPr="00BC3EDF">
        <w:rPr>
          <w:rFonts w:ascii="Times New Roman" w:hAnsi="Times New Roman" w:cs="Times New Roman"/>
        </w:rPr>
        <w:t xml:space="preserve">valsts ziemeļu daļā esošo </w:t>
      </w:r>
      <w:r w:rsidRPr="00BC3EDF">
        <w:rPr>
          <w:rFonts w:ascii="Times New Roman" w:hAnsi="Times New Roman" w:cs="Times New Roman"/>
        </w:rPr>
        <w:t>Akmeni.</w:t>
      </w:r>
    </w:p>
    <w:p w14:paraId="07B87E09" w14:textId="00E3A262" w:rsidR="006554A7" w:rsidRPr="00BC3EDF" w:rsidRDefault="006554A7" w:rsidP="006554A7">
      <w:pPr>
        <w:pStyle w:val="Heading1"/>
        <w:spacing w:after="240"/>
        <w:rPr>
          <w:rFonts w:ascii="Times New Roman" w:hAnsi="Times New Roman" w:cs="Times New Roman"/>
          <w:b/>
          <w:bCs/>
          <w:color w:val="auto"/>
          <w:sz w:val="24"/>
          <w:szCs w:val="24"/>
        </w:rPr>
      </w:pPr>
      <w:bookmarkStart w:id="6" w:name="_Toc100068355"/>
      <w:r w:rsidRPr="00BC3EDF">
        <w:rPr>
          <w:rFonts w:ascii="Times New Roman" w:hAnsi="Times New Roman" w:cs="Times New Roman"/>
          <w:b/>
          <w:bCs/>
          <w:color w:val="auto"/>
          <w:sz w:val="24"/>
          <w:szCs w:val="24"/>
        </w:rPr>
        <w:lastRenderedPageBreak/>
        <w:t>KOPSAVILKUMS</w:t>
      </w:r>
      <w:bookmarkEnd w:id="6"/>
    </w:p>
    <w:p w14:paraId="4BC7E1BB" w14:textId="2EA04F28" w:rsidR="006554A7" w:rsidRPr="00BC3EDF" w:rsidRDefault="006554A7" w:rsidP="006554A7">
      <w:pPr>
        <w:spacing w:before="120" w:after="120"/>
        <w:ind w:firstLine="720"/>
        <w:rPr>
          <w:rFonts w:ascii="Times New Roman" w:hAnsi="Times New Roman" w:cs="Times New Roman"/>
        </w:rPr>
      </w:pPr>
      <w:r w:rsidRPr="00BC3EDF">
        <w:rPr>
          <w:rFonts w:ascii="Times New Roman" w:hAnsi="Times New Roman" w:cs="Times New Roman"/>
        </w:rPr>
        <w:t>Citu Eiropas valstu pieredze</w:t>
      </w:r>
      <w:r w:rsidR="00E67085" w:rsidRPr="00BC3EDF">
        <w:rPr>
          <w:rFonts w:ascii="Times New Roman" w:hAnsi="Times New Roman" w:cs="Times New Roman"/>
        </w:rPr>
        <w:t>, kas apkopota šajā pielikumā, ļauj secināt</w:t>
      </w:r>
      <w:r w:rsidRPr="00BC3EDF">
        <w:rPr>
          <w:rFonts w:ascii="Times New Roman" w:hAnsi="Times New Roman" w:cs="Times New Roman"/>
        </w:rPr>
        <w:t xml:space="preserve">, ka, lai produktīvi tiktu </w:t>
      </w:r>
      <w:r w:rsidR="00E67085" w:rsidRPr="00BC3EDF">
        <w:rPr>
          <w:rFonts w:ascii="Times New Roman" w:hAnsi="Times New Roman" w:cs="Times New Roman"/>
        </w:rPr>
        <w:t>at</w:t>
      </w:r>
      <w:r w:rsidRPr="00BC3EDF">
        <w:rPr>
          <w:rFonts w:ascii="Times New Roman" w:hAnsi="Times New Roman" w:cs="Times New Roman"/>
        </w:rPr>
        <w:t xml:space="preserve">risināti notekūdeņu dūņu apsaimniekošanas jautājumi, </w:t>
      </w:r>
      <w:r w:rsidR="00E67085" w:rsidRPr="00BC3EDF">
        <w:rPr>
          <w:rFonts w:ascii="Times New Roman" w:hAnsi="Times New Roman" w:cs="Times New Roman"/>
        </w:rPr>
        <w:t>procesā</w:t>
      </w:r>
      <w:r w:rsidRPr="00BC3EDF">
        <w:rPr>
          <w:rFonts w:ascii="Times New Roman" w:hAnsi="Times New Roman" w:cs="Times New Roman"/>
        </w:rPr>
        <w:t xml:space="preserve"> ir </w:t>
      </w:r>
      <w:r w:rsidR="00E67085" w:rsidRPr="00BC3EDF">
        <w:rPr>
          <w:rFonts w:ascii="Times New Roman" w:hAnsi="Times New Roman" w:cs="Times New Roman"/>
        </w:rPr>
        <w:t>jāiesaistās</w:t>
      </w:r>
      <w:r w:rsidRPr="00BC3EDF">
        <w:rPr>
          <w:rFonts w:ascii="Times New Roman" w:hAnsi="Times New Roman" w:cs="Times New Roman"/>
        </w:rPr>
        <w:t xml:space="preserve"> visām ieinteresētajām </w:t>
      </w:r>
      <w:r w:rsidR="00E67085" w:rsidRPr="00BC3EDF">
        <w:rPr>
          <w:rFonts w:ascii="Times New Roman" w:hAnsi="Times New Roman" w:cs="Times New Roman"/>
        </w:rPr>
        <w:t>pusēm</w:t>
      </w:r>
      <w:r w:rsidRPr="00BC3EDF">
        <w:rPr>
          <w:rFonts w:ascii="Times New Roman" w:hAnsi="Times New Roman" w:cs="Times New Roman"/>
        </w:rPr>
        <w:t xml:space="preserve">. Lieli </w:t>
      </w:r>
      <w:r w:rsidR="00E67085" w:rsidRPr="00BC3EDF">
        <w:rPr>
          <w:rFonts w:ascii="Times New Roman" w:hAnsi="Times New Roman" w:cs="Times New Roman"/>
        </w:rPr>
        <w:t xml:space="preserve">notekūdeņu </w:t>
      </w:r>
      <w:r w:rsidRPr="00BC3EDF">
        <w:rPr>
          <w:rFonts w:ascii="Times New Roman" w:hAnsi="Times New Roman" w:cs="Times New Roman"/>
        </w:rPr>
        <w:t>dūņu pārstrādes centri attīstās</w:t>
      </w:r>
      <w:r w:rsidR="00E67085" w:rsidRPr="00BC3EDF">
        <w:rPr>
          <w:rFonts w:ascii="Times New Roman" w:hAnsi="Times New Roman" w:cs="Times New Roman"/>
        </w:rPr>
        <w:t xml:space="preserve"> un spēj pastāvēt</w:t>
      </w:r>
      <w:r w:rsidRPr="00BC3EDF">
        <w:rPr>
          <w:rFonts w:ascii="Times New Roman" w:hAnsi="Times New Roman" w:cs="Times New Roman"/>
        </w:rPr>
        <w:t xml:space="preserve">, ja kopējais notekūdeņu dūņu apjoms </w:t>
      </w:r>
      <w:r w:rsidR="00E67085" w:rsidRPr="00BC3EDF">
        <w:rPr>
          <w:rFonts w:ascii="Times New Roman" w:hAnsi="Times New Roman" w:cs="Times New Roman"/>
        </w:rPr>
        <w:t xml:space="preserve">tajos </w:t>
      </w:r>
      <w:r w:rsidRPr="00BC3EDF">
        <w:rPr>
          <w:rFonts w:ascii="Times New Roman" w:hAnsi="Times New Roman" w:cs="Times New Roman"/>
        </w:rPr>
        <w:t>ir pietiekam</w:t>
      </w:r>
      <w:r w:rsidR="00E67085" w:rsidRPr="00BC3EDF">
        <w:rPr>
          <w:rFonts w:ascii="Times New Roman" w:hAnsi="Times New Roman" w:cs="Times New Roman"/>
        </w:rPr>
        <w:t>i liels</w:t>
      </w:r>
      <w:r w:rsidRPr="00BC3EDF">
        <w:rPr>
          <w:rFonts w:ascii="Times New Roman" w:hAnsi="Times New Roman" w:cs="Times New Roman"/>
        </w:rPr>
        <w:t xml:space="preserve">, lai </w:t>
      </w:r>
      <w:r w:rsidR="00E67085" w:rsidRPr="00BC3EDF">
        <w:rPr>
          <w:rFonts w:ascii="Times New Roman" w:hAnsi="Times New Roman" w:cs="Times New Roman"/>
        </w:rPr>
        <w:t>nodrošinātu nepieciešamos</w:t>
      </w:r>
      <w:r w:rsidRPr="00BC3EDF">
        <w:rPr>
          <w:rFonts w:ascii="Times New Roman" w:hAnsi="Times New Roman" w:cs="Times New Roman"/>
        </w:rPr>
        <w:t xml:space="preserve"> ienākumus, vai arī </w:t>
      </w:r>
      <w:r w:rsidR="00E67085" w:rsidRPr="00BC3EDF">
        <w:rPr>
          <w:rFonts w:ascii="Times New Roman" w:hAnsi="Times New Roman" w:cs="Times New Roman"/>
        </w:rPr>
        <w:t>ir iespējams</w:t>
      </w:r>
      <w:r w:rsidRPr="00BC3EDF">
        <w:rPr>
          <w:rFonts w:ascii="Times New Roman" w:hAnsi="Times New Roman" w:cs="Times New Roman"/>
        </w:rPr>
        <w:t xml:space="preserve"> saņemts valsts vai ES atbalst</w:t>
      </w:r>
      <w:r w:rsidR="00E67085" w:rsidRPr="00BC3EDF">
        <w:rPr>
          <w:rFonts w:ascii="Times New Roman" w:hAnsi="Times New Roman" w:cs="Times New Roman"/>
        </w:rPr>
        <w:t>u</w:t>
      </w:r>
      <w:r w:rsidRPr="00BC3EDF">
        <w:rPr>
          <w:rFonts w:ascii="Times New Roman" w:hAnsi="Times New Roman" w:cs="Times New Roman"/>
        </w:rPr>
        <w:t xml:space="preserve"> nepieciešamās infrastruktūras </w:t>
      </w:r>
      <w:r w:rsidR="00E67085" w:rsidRPr="00BC3EDF">
        <w:rPr>
          <w:rFonts w:ascii="Times New Roman" w:hAnsi="Times New Roman" w:cs="Times New Roman"/>
        </w:rPr>
        <w:t>izveidei</w:t>
      </w:r>
      <w:r w:rsidRPr="00BC3EDF">
        <w:rPr>
          <w:rFonts w:ascii="Times New Roman" w:hAnsi="Times New Roman" w:cs="Times New Roman"/>
        </w:rPr>
        <w:t xml:space="preserve">. Savukārt mazo NAI iesaiste </w:t>
      </w:r>
      <w:r w:rsidR="00E67085" w:rsidRPr="00BC3EDF">
        <w:rPr>
          <w:rFonts w:ascii="Times New Roman" w:hAnsi="Times New Roman" w:cs="Times New Roman"/>
        </w:rPr>
        <w:t xml:space="preserve">notekūdeņu </w:t>
      </w:r>
      <w:r w:rsidRPr="00BC3EDF">
        <w:rPr>
          <w:rFonts w:ascii="Times New Roman" w:hAnsi="Times New Roman" w:cs="Times New Roman"/>
        </w:rPr>
        <w:t>dūņu apsaimniekošanas sistēmā ir liels izaicinājums. Citu valstu pieredze liecina, ka</w:t>
      </w:r>
      <w:r w:rsidR="00E67085" w:rsidRPr="00BC3EDF">
        <w:rPr>
          <w:rFonts w:ascii="Times New Roman" w:hAnsi="Times New Roman" w:cs="Times New Roman"/>
        </w:rPr>
        <w:t xml:space="preserve">, ja notekūdeņu </w:t>
      </w:r>
      <w:r w:rsidRPr="00BC3EDF">
        <w:rPr>
          <w:rFonts w:ascii="Times New Roman" w:hAnsi="Times New Roman" w:cs="Times New Roman"/>
        </w:rPr>
        <w:t xml:space="preserve">dūņu aprites kontrole netiek pietiekami stingri uzraudzīta, </w:t>
      </w:r>
      <w:r w:rsidR="00E67085" w:rsidRPr="00BC3EDF">
        <w:rPr>
          <w:rFonts w:ascii="Times New Roman" w:hAnsi="Times New Roman" w:cs="Times New Roman"/>
        </w:rPr>
        <w:t xml:space="preserve">ir apgrūtināti sasniegt izvirzītos mērķus par atbilstošu un piemērotu notekūdeņu dūņu apsaimniekošanu valsts mērogā. </w:t>
      </w:r>
    </w:p>
    <w:p w14:paraId="4E2BA131" w14:textId="35FC5DCB" w:rsidR="006554A7" w:rsidRPr="00BC3EDF" w:rsidRDefault="006554A7" w:rsidP="00E67085">
      <w:pPr>
        <w:spacing w:before="120" w:after="120"/>
        <w:ind w:firstLine="720"/>
        <w:rPr>
          <w:rFonts w:ascii="Times New Roman" w:hAnsi="Times New Roman" w:cs="Times New Roman"/>
        </w:rPr>
      </w:pPr>
      <w:r w:rsidRPr="00BC3EDF">
        <w:rPr>
          <w:rFonts w:ascii="Times New Roman" w:hAnsi="Times New Roman" w:cs="Times New Roman"/>
        </w:rPr>
        <w:t>Apkopojot situāciju dažādās</w:t>
      </w:r>
      <w:r w:rsidR="00E67085" w:rsidRPr="00BC3EDF">
        <w:rPr>
          <w:rFonts w:ascii="Times New Roman" w:hAnsi="Times New Roman" w:cs="Times New Roman"/>
        </w:rPr>
        <w:t xml:space="preserve"> ES</w:t>
      </w:r>
      <w:r w:rsidRPr="00BC3EDF">
        <w:rPr>
          <w:rFonts w:ascii="Times New Roman" w:hAnsi="Times New Roman" w:cs="Times New Roman"/>
        </w:rPr>
        <w:t xml:space="preserve"> valstīs, </w:t>
      </w:r>
      <w:r w:rsidR="00E67085" w:rsidRPr="00BC3EDF">
        <w:rPr>
          <w:rFonts w:ascii="Times New Roman" w:hAnsi="Times New Roman" w:cs="Times New Roman"/>
        </w:rPr>
        <w:t xml:space="preserve">var konstatēt </w:t>
      </w:r>
      <w:r w:rsidRPr="00BC3EDF">
        <w:rPr>
          <w:rFonts w:ascii="Times New Roman" w:hAnsi="Times New Roman" w:cs="Times New Roman"/>
        </w:rPr>
        <w:t>vairākas kopējas iezīme</w:t>
      </w:r>
      <w:r w:rsidR="00E67085" w:rsidRPr="00BC3EDF">
        <w:rPr>
          <w:rFonts w:ascii="Times New Roman" w:hAnsi="Times New Roman" w:cs="Times New Roman"/>
        </w:rPr>
        <w:t>s un tendences notekūdeņu</w:t>
      </w:r>
      <w:r w:rsidRPr="00BC3EDF">
        <w:rPr>
          <w:rFonts w:ascii="Times New Roman" w:hAnsi="Times New Roman" w:cs="Times New Roman"/>
        </w:rPr>
        <w:t xml:space="preserve"> dūņu apsaimniekošan</w:t>
      </w:r>
      <w:r w:rsidR="00E67085" w:rsidRPr="00BC3EDF">
        <w:rPr>
          <w:rFonts w:ascii="Times New Roman" w:hAnsi="Times New Roman" w:cs="Times New Roman"/>
        </w:rPr>
        <w:t>as jomā</w:t>
      </w:r>
      <w:r w:rsidRPr="00BC3EDF">
        <w:rPr>
          <w:rFonts w:ascii="Times New Roman" w:hAnsi="Times New Roman" w:cs="Times New Roman"/>
        </w:rPr>
        <w:t>.</w:t>
      </w:r>
    </w:p>
    <w:p w14:paraId="7AD3C1F8" w14:textId="2F44FE18" w:rsidR="006554A7" w:rsidRPr="00BC3EDF" w:rsidRDefault="006554A7" w:rsidP="006554A7">
      <w:pPr>
        <w:spacing w:before="120" w:after="120"/>
        <w:ind w:firstLine="720"/>
        <w:rPr>
          <w:rFonts w:ascii="Times New Roman" w:hAnsi="Times New Roman" w:cs="Times New Roman"/>
        </w:rPr>
      </w:pPr>
      <w:r w:rsidRPr="00BC3EDF">
        <w:rPr>
          <w:rFonts w:ascii="Times New Roman" w:hAnsi="Times New Roman" w:cs="Times New Roman"/>
          <w:b/>
          <w:color w:val="1F4E79" w:themeColor="accent1" w:themeShade="80"/>
        </w:rPr>
        <w:t xml:space="preserve">Visās ES valstīs </w:t>
      </w:r>
      <w:r w:rsidR="00E67085" w:rsidRPr="00BC3EDF">
        <w:rPr>
          <w:rFonts w:ascii="Times New Roman" w:hAnsi="Times New Roman" w:cs="Times New Roman"/>
          <w:b/>
          <w:color w:val="1F4E79" w:themeColor="accent1" w:themeShade="80"/>
        </w:rPr>
        <w:t xml:space="preserve">notekūdeņu </w:t>
      </w:r>
      <w:r w:rsidRPr="00BC3EDF">
        <w:rPr>
          <w:rFonts w:ascii="Times New Roman" w:hAnsi="Times New Roman" w:cs="Times New Roman"/>
          <w:b/>
          <w:color w:val="1F4E79" w:themeColor="accent1" w:themeShade="80"/>
        </w:rPr>
        <w:t>dūņu pārstrāde tiek koncentrēta un organizēta lielos</w:t>
      </w:r>
      <w:r w:rsidR="00E67085" w:rsidRPr="00BC3EDF">
        <w:rPr>
          <w:rFonts w:ascii="Times New Roman" w:hAnsi="Times New Roman" w:cs="Times New Roman"/>
          <w:b/>
          <w:color w:val="1F4E79" w:themeColor="accent1" w:themeShade="80"/>
        </w:rPr>
        <w:t xml:space="preserve"> pārstrādes</w:t>
      </w:r>
      <w:r w:rsidRPr="00BC3EDF">
        <w:rPr>
          <w:rFonts w:ascii="Times New Roman" w:hAnsi="Times New Roman" w:cs="Times New Roman"/>
          <w:b/>
          <w:color w:val="1F4E79" w:themeColor="accent1" w:themeShade="80"/>
        </w:rPr>
        <w:t xml:space="preserve"> centros.</w:t>
      </w:r>
      <w:r w:rsidRPr="00BC3EDF">
        <w:rPr>
          <w:rFonts w:ascii="Times New Roman" w:hAnsi="Times New Roman" w:cs="Times New Roman"/>
        </w:rPr>
        <w:t xml:space="preserve"> </w:t>
      </w:r>
      <w:r w:rsidR="00E67085" w:rsidRPr="00BC3EDF">
        <w:rPr>
          <w:rFonts w:ascii="Times New Roman" w:hAnsi="Times New Roman" w:cs="Times New Roman"/>
        </w:rPr>
        <w:t>Šāds centralizācijas risinājums izvēlēts, jo nav iespējams</w:t>
      </w:r>
      <w:r w:rsidRPr="00BC3EDF">
        <w:rPr>
          <w:rFonts w:ascii="Times New Roman" w:hAnsi="Times New Roman" w:cs="Times New Roman"/>
        </w:rPr>
        <w:t xml:space="preserve"> ievērot</w:t>
      </w:r>
      <w:r w:rsidR="008231D2" w:rsidRPr="00BC3EDF">
        <w:rPr>
          <w:rFonts w:ascii="Times New Roman" w:hAnsi="Times New Roman" w:cs="Times New Roman"/>
        </w:rPr>
        <w:t xml:space="preserve"> visas</w:t>
      </w:r>
      <w:r w:rsidRPr="00BC3EDF">
        <w:rPr>
          <w:rFonts w:ascii="Times New Roman" w:hAnsi="Times New Roman" w:cs="Times New Roman"/>
        </w:rPr>
        <w:t xml:space="preserve"> likumdošanā noteiktās prasības</w:t>
      </w:r>
      <w:r w:rsidR="008231D2" w:rsidRPr="00BC3EDF">
        <w:rPr>
          <w:rFonts w:ascii="Times New Roman" w:hAnsi="Times New Roman" w:cs="Times New Roman"/>
        </w:rPr>
        <w:t>, ja notekūdeņu dūņu pārstrāde tiek</w:t>
      </w:r>
      <w:r w:rsidRPr="00BC3EDF">
        <w:rPr>
          <w:rFonts w:ascii="Times New Roman" w:hAnsi="Times New Roman" w:cs="Times New Roman"/>
        </w:rPr>
        <w:t xml:space="preserve"> organizē</w:t>
      </w:r>
      <w:r w:rsidR="008231D2" w:rsidRPr="00BC3EDF">
        <w:rPr>
          <w:rFonts w:ascii="Times New Roman" w:hAnsi="Times New Roman" w:cs="Times New Roman"/>
        </w:rPr>
        <w:t xml:space="preserve">ta </w:t>
      </w:r>
      <w:r w:rsidRPr="00BC3EDF">
        <w:rPr>
          <w:rFonts w:ascii="Times New Roman" w:hAnsi="Times New Roman" w:cs="Times New Roman"/>
        </w:rPr>
        <w:t>pie</w:t>
      </w:r>
      <w:r w:rsidR="003000D9" w:rsidRPr="00BC3EDF">
        <w:rPr>
          <w:rFonts w:ascii="Times New Roman" w:hAnsi="Times New Roman" w:cs="Times New Roman"/>
        </w:rPr>
        <w:t xml:space="preserve"> katras </w:t>
      </w:r>
      <w:r w:rsidRPr="00BC3EDF">
        <w:rPr>
          <w:rFonts w:ascii="Times New Roman" w:hAnsi="Times New Roman" w:cs="Times New Roman"/>
        </w:rPr>
        <w:t>dažādas jaudas NA. Mazajās NAI gada laikā izveidojies kopējais notekūdeņu dūņu daudzums ir pārāk mazs, lai organizētu atbilstošu notekūdeņu dūņu pārstrādi</w:t>
      </w:r>
      <w:r w:rsidR="008231D2" w:rsidRPr="00BC3EDF">
        <w:rPr>
          <w:rFonts w:ascii="Times New Roman" w:hAnsi="Times New Roman" w:cs="Times New Roman"/>
        </w:rPr>
        <w:t>, tāpat p</w:t>
      </w:r>
      <w:r w:rsidRPr="00BC3EDF">
        <w:rPr>
          <w:rFonts w:ascii="Times New Roman" w:hAnsi="Times New Roman" w:cs="Times New Roman"/>
        </w:rPr>
        <w:t xml:space="preserve">astāv arī būtiski tehnoloģiju un teritoriju ierobežojumi, kā rezultātā notekūdeņu dūņas no mazākām attīrīšanas iekārtām, </w:t>
      </w:r>
      <w:r w:rsidR="008231D2" w:rsidRPr="00BC3EDF">
        <w:rPr>
          <w:rFonts w:ascii="Times New Roman" w:hAnsi="Times New Roman" w:cs="Times New Roman"/>
        </w:rPr>
        <w:t xml:space="preserve">visbiežāk </w:t>
      </w:r>
      <w:r w:rsidRPr="00BC3EDF">
        <w:rPr>
          <w:rFonts w:ascii="Times New Roman" w:hAnsi="Times New Roman" w:cs="Times New Roman"/>
        </w:rPr>
        <w:t xml:space="preserve">tiek koncentrētas lielākos </w:t>
      </w:r>
      <w:r w:rsidR="008231D2" w:rsidRPr="00BC3EDF">
        <w:rPr>
          <w:rFonts w:ascii="Times New Roman" w:hAnsi="Times New Roman" w:cs="Times New Roman"/>
        </w:rPr>
        <w:t xml:space="preserve">notekūdeņu </w:t>
      </w:r>
      <w:r w:rsidRPr="00BC3EDF">
        <w:rPr>
          <w:rFonts w:ascii="Times New Roman" w:hAnsi="Times New Roman" w:cs="Times New Roman"/>
        </w:rPr>
        <w:t xml:space="preserve">dūņu pārstrādes centros. Kopējās </w:t>
      </w:r>
      <w:r w:rsidR="008231D2" w:rsidRPr="00BC3EDF">
        <w:rPr>
          <w:rFonts w:ascii="Times New Roman" w:hAnsi="Times New Roman" w:cs="Times New Roman"/>
        </w:rPr>
        <w:t xml:space="preserve">notekūdeņu </w:t>
      </w:r>
      <w:r w:rsidRPr="00BC3EDF">
        <w:rPr>
          <w:rFonts w:ascii="Times New Roman" w:hAnsi="Times New Roman" w:cs="Times New Roman"/>
        </w:rPr>
        <w:t xml:space="preserve">dūņu pārstrādes izmaksas </w:t>
      </w:r>
      <w:r w:rsidR="008231D2" w:rsidRPr="00BC3EDF">
        <w:rPr>
          <w:rFonts w:ascii="Times New Roman" w:hAnsi="Times New Roman" w:cs="Times New Roman"/>
        </w:rPr>
        <w:t>var</w:t>
      </w:r>
      <w:r w:rsidRPr="00BC3EDF">
        <w:rPr>
          <w:rFonts w:ascii="Times New Roman" w:hAnsi="Times New Roman" w:cs="Times New Roman"/>
        </w:rPr>
        <w:t xml:space="preserve"> būtiski samazināt</w:t>
      </w:r>
      <w:r w:rsidR="008231D2" w:rsidRPr="00BC3EDF">
        <w:rPr>
          <w:rFonts w:ascii="Times New Roman" w:hAnsi="Times New Roman" w:cs="Times New Roman"/>
        </w:rPr>
        <w:t>ies</w:t>
      </w:r>
      <w:r w:rsidRPr="00BC3EDF">
        <w:rPr>
          <w:rFonts w:ascii="Times New Roman" w:hAnsi="Times New Roman" w:cs="Times New Roman"/>
        </w:rPr>
        <w:t xml:space="preserve"> un atsevišķos gadījumos </w:t>
      </w:r>
      <w:r w:rsidR="008231D2" w:rsidRPr="00BC3EDF">
        <w:rPr>
          <w:rFonts w:ascii="Times New Roman" w:hAnsi="Times New Roman" w:cs="Times New Roman"/>
        </w:rPr>
        <w:t>tikt</w:t>
      </w:r>
      <w:r w:rsidRPr="00BC3EDF">
        <w:rPr>
          <w:rFonts w:ascii="Times New Roman" w:hAnsi="Times New Roman" w:cs="Times New Roman"/>
        </w:rPr>
        <w:t xml:space="preserve"> pilnībā</w:t>
      </w:r>
      <w:r w:rsidR="008231D2" w:rsidRPr="00BC3EDF">
        <w:rPr>
          <w:rFonts w:ascii="Times New Roman" w:hAnsi="Times New Roman" w:cs="Times New Roman"/>
        </w:rPr>
        <w:t xml:space="preserve"> atgūtas</w:t>
      </w:r>
      <w:r w:rsidRPr="00BC3EDF">
        <w:rPr>
          <w:rFonts w:ascii="Times New Roman" w:hAnsi="Times New Roman" w:cs="Times New Roman"/>
        </w:rPr>
        <w:t xml:space="preserve">, ja </w:t>
      </w:r>
      <w:r w:rsidR="008231D2" w:rsidRPr="00BC3EDF">
        <w:rPr>
          <w:rFonts w:ascii="Times New Roman" w:hAnsi="Times New Roman" w:cs="Times New Roman"/>
        </w:rPr>
        <w:t>vienlaikus tiek</w:t>
      </w:r>
      <w:r w:rsidRPr="00BC3EDF">
        <w:rPr>
          <w:rFonts w:ascii="Times New Roman" w:hAnsi="Times New Roman" w:cs="Times New Roman"/>
        </w:rPr>
        <w:t xml:space="preserve"> pārstrādāts </w:t>
      </w:r>
      <w:r w:rsidR="008231D2" w:rsidRPr="00BC3EDF">
        <w:rPr>
          <w:rFonts w:ascii="Times New Roman" w:hAnsi="Times New Roman" w:cs="Times New Roman"/>
        </w:rPr>
        <w:t xml:space="preserve">ļoti </w:t>
      </w:r>
      <w:r w:rsidRPr="00BC3EDF">
        <w:rPr>
          <w:rFonts w:ascii="Times New Roman" w:hAnsi="Times New Roman" w:cs="Times New Roman"/>
        </w:rPr>
        <w:t xml:space="preserve">liels notekūdeņu dūņu daudzums. Atbilstoši </w:t>
      </w:r>
      <w:r w:rsidR="008231D2" w:rsidRPr="00BC3EDF">
        <w:rPr>
          <w:rFonts w:ascii="Times New Roman" w:hAnsi="Times New Roman" w:cs="Times New Roman"/>
        </w:rPr>
        <w:t xml:space="preserve">notekūdeņu </w:t>
      </w:r>
      <w:r w:rsidRPr="00BC3EDF">
        <w:rPr>
          <w:rFonts w:ascii="Times New Roman" w:hAnsi="Times New Roman" w:cs="Times New Roman"/>
        </w:rPr>
        <w:t xml:space="preserve">dūņu pārstrādes mērķiem lielos pārstrādes centros ir iespējams nodrošināt </w:t>
      </w:r>
      <w:r w:rsidR="003000D9" w:rsidRPr="00BC3EDF">
        <w:rPr>
          <w:rFonts w:ascii="Times New Roman" w:hAnsi="Times New Roman" w:cs="Times New Roman"/>
        </w:rPr>
        <w:t xml:space="preserve">arī </w:t>
      </w:r>
      <w:r w:rsidRPr="00BC3EDF">
        <w:rPr>
          <w:rFonts w:ascii="Times New Roman" w:hAnsi="Times New Roman" w:cs="Times New Roman"/>
        </w:rPr>
        <w:t>augstāku</w:t>
      </w:r>
      <w:r w:rsidR="003000D9" w:rsidRPr="00BC3EDF">
        <w:rPr>
          <w:rFonts w:ascii="Times New Roman" w:hAnsi="Times New Roman" w:cs="Times New Roman"/>
        </w:rPr>
        <w:t xml:space="preserve"> notekūdeņu</w:t>
      </w:r>
      <w:r w:rsidRPr="00BC3EDF">
        <w:rPr>
          <w:rFonts w:ascii="Times New Roman" w:hAnsi="Times New Roman" w:cs="Times New Roman"/>
        </w:rPr>
        <w:t xml:space="preserve"> dūņu pārstrādes kvalitāti. </w:t>
      </w:r>
      <w:r w:rsidR="003000D9" w:rsidRPr="00BC3EDF">
        <w:rPr>
          <w:rFonts w:ascii="Times New Roman" w:hAnsi="Times New Roman" w:cs="Times New Roman"/>
        </w:rPr>
        <w:t>Notekūdeņu dūņu</w:t>
      </w:r>
      <w:r w:rsidRPr="00BC3EDF">
        <w:rPr>
          <w:rFonts w:ascii="Times New Roman" w:hAnsi="Times New Roman" w:cs="Times New Roman"/>
        </w:rPr>
        <w:t xml:space="preserve"> pārstrādes tehnoloģijas katrā gadījumā</w:t>
      </w:r>
      <w:r w:rsidR="003000D9" w:rsidRPr="00BC3EDF">
        <w:rPr>
          <w:rFonts w:ascii="Times New Roman" w:hAnsi="Times New Roman" w:cs="Times New Roman"/>
        </w:rPr>
        <w:t xml:space="preserve"> un valstī</w:t>
      </w:r>
      <w:r w:rsidRPr="00BC3EDF">
        <w:rPr>
          <w:rFonts w:ascii="Times New Roman" w:hAnsi="Times New Roman" w:cs="Times New Roman"/>
        </w:rPr>
        <w:t xml:space="preserve"> tiek izvēlētas individuāli, veicot tehniski ekonomisko novērtējumu un balstoties uz pieejamo resursu pilnvērtīgu izmantošanu</w:t>
      </w:r>
      <w:r w:rsidR="003000D9" w:rsidRPr="00BC3EDF">
        <w:rPr>
          <w:rFonts w:ascii="Times New Roman" w:hAnsi="Times New Roman" w:cs="Times New Roman"/>
        </w:rPr>
        <w:t>, ņemot vērā vietējos apstākļus</w:t>
      </w:r>
      <w:r w:rsidRPr="00BC3EDF">
        <w:rPr>
          <w:rFonts w:ascii="Times New Roman" w:hAnsi="Times New Roman" w:cs="Times New Roman"/>
        </w:rPr>
        <w:t xml:space="preserve">. </w:t>
      </w:r>
    </w:p>
    <w:p w14:paraId="28C539E3" w14:textId="1958E419" w:rsidR="006554A7" w:rsidRPr="00BC3EDF" w:rsidRDefault="006554A7" w:rsidP="006554A7">
      <w:pPr>
        <w:spacing w:before="120" w:after="120"/>
        <w:ind w:firstLine="720"/>
        <w:rPr>
          <w:rFonts w:ascii="Times New Roman" w:hAnsi="Times New Roman" w:cs="Times New Roman"/>
        </w:rPr>
      </w:pPr>
      <w:r w:rsidRPr="00BC3EDF">
        <w:rPr>
          <w:rFonts w:ascii="Times New Roman" w:hAnsi="Times New Roman" w:cs="Times New Roman"/>
          <w:b/>
          <w:color w:val="1F4E79" w:themeColor="accent1" w:themeShade="80"/>
        </w:rPr>
        <w:t>Notekūdeņu dūņu izmantošana enerģijas iegūšanai.</w:t>
      </w:r>
      <w:r w:rsidRPr="00BC3EDF">
        <w:rPr>
          <w:rFonts w:ascii="Times New Roman" w:hAnsi="Times New Roman" w:cs="Times New Roman"/>
          <w:color w:val="1F4E79" w:themeColor="accent1" w:themeShade="80"/>
        </w:rPr>
        <w:t xml:space="preserve"> </w:t>
      </w:r>
      <w:r w:rsidRPr="00BC3EDF">
        <w:rPr>
          <w:rFonts w:ascii="Times New Roman" w:hAnsi="Times New Roman" w:cs="Times New Roman"/>
        </w:rPr>
        <w:t xml:space="preserve">ES valstīs ar labāk attīstītu notekūdeņu dūņu apsaimniekošanas sistēmu pēc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dūņu koncentrēšanas pārstrādes centros, primāri tiek veikta notekūdeņu dūņās </w:t>
      </w:r>
      <w:r w:rsidR="003000D9" w:rsidRPr="00BC3EDF">
        <w:rPr>
          <w:rFonts w:ascii="Times New Roman" w:hAnsi="Times New Roman" w:cs="Times New Roman"/>
        </w:rPr>
        <w:t>ietvertās</w:t>
      </w:r>
      <w:r w:rsidRPr="00BC3EDF">
        <w:rPr>
          <w:rFonts w:ascii="Times New Roman" w:hAnsi="Times New Roman" w:cs="Times New Roman"/>
        </w:rPr>
        <w:t xml:space="preserve"> enerģijas atgūšana</w:t>
      </w:r>
      <w:r w:rsidR="003000D9" w:rsidRPr="00BC3EDF">
        <w:rPr>
          <w:rFonts w:ascii="Times New Roman" w:hAnsi="Times New Roman" w:cs="Times New Roman"/>
        </w:rPr>
        <w:t xml:space="preserve">, kam ir </w:t>
      </w:r>
      <w:r w:rsidRPr="00BC3EDF">
        <w:rPr>
          <w:rFonts w:ascii="Times New Roman" w:hAnsi="Times New Roman" w:cs="Times New Roman"/>
        </w:rPr>
        <w:t>vairāk</w:t>
      </w:r>
      <w:r w:rsidR="003000D9" w:rsidRPr="00BC3EDF">
        <w:rPr>
          <w:rFonts w:ascii="Times New Roman" w:hAnsi="Times New Roman" w:cs="Times New Roman"/>
        </w:rPr>
        <w:t xml:space="preserve">as </w:t>
      </w:r>
      <w:r w:rsidRPr="00BC3EDF">
        <w:rPr>
          <w:rFonts w:ascii="Times New Roman" w:hAnsi="Times New Roman" w:cs="Times New Roman"/>
        </w:rPr>
        <w:t>būtisk</w:t>
      </w:r>
      <w:r w:rsidR="003000D9" w:rsidRPr="00BC3EDF">
        <w:rPr>
          <w:rFonts w:ascii="Times New Roman" w:hAnsi="Times New Roman" w:cs="Times New Roman"/>
        </w:rPr>
        <w:t>as priekšrocības</w:t>
      </w:r>
      <w:r w:rsidRPr="00BC3EDF">
        <w:rPr>
          <w:rFonts w:ascii="Times New Roman" w:hAnsi="Times New Roman" w:cs="Times New Roman"/>
        </w:rPr>
        <w:t xml:space="preserve"> – no </w:t>
      </w:r>
      <w:r w:rsidR="003000D9" w:rsidRPr="00BC3EDF">
        <w:rPr>
          <w:rFonts w:ascii="Times New Roman" w:hAnsi="Times New Roman" w:cs="Times New Roman"/>
        </w:rPr>
        <w:t xml:space="preserve">notekūdeņu </w:t>
      </w:r>
      <w:r w:rsidRPr="00BC3EDF">
        <w:rPr>
          <w:rFonts w:ascii="Times New Roman" w:hAnsi="Times New Roman" w:cs="Times New Roman"/>
        </w:rPr>
        <w:t>dūņām iegūtais enerģijas daudzums daļēji vai pilnībā nosedz</w:t>
      </w:r>
      <w:r w:rsidR="003000D9" w:rsidRPr="00BC3EDF">
        <w:rPr>
          <w:rFonts w:ascii="Times New Roman" w:hAnsi="Times New Roman" w:cs="Times New Roman"/>
        </w:rPr>
        <w:t xml:space="preserve"> notekūdeņu</w:t>
      </w:r>
      <w:r w:rsidRPr="00BC3EDF">
        <w:rPr>
          <w:rFonts w:ascii="Times New Roman" w:hAnsi="Times New Roman" w:cs="Times New Roman"/>
        </w:rPr>
        <w:t xml:space="preserve"> dūņu pārstrādei nepieciešamo enerģijas daudzumu, tiek samazināts </w:t>
      </w:r>
      <w:r w:rsidR="003000D9" w:rsidRPr="00BC3EDF">
        <w:rPr>
          <w:rFonts w:ascii="Times New Roman" w:hAnsi="Times New Roman" w:cs="Times New Roman"/>
        </w:rPr>
        <w:t>atmosfērā</w:t>
      </w:r>
      <w:r w:rsidRPr="00BC3EDF">
        <w:rPr>
          <w:rFonts w:ascii="Times New Roman" w:hAnsi="Times New Roman" w:cs="Times New Roman"/>
        </w:rPr>
        <w:t xml:space="preserve"> izdalītais siltumnīc</w:t>
      </w:r>
      <w:r w:rsidR="003000D9" w:rsidRPr="00BC3EDF">
        <w:rPr>
          <w:rFonts w:ascii="Times New Roman" w:hAnsi="Times New Roman" w:cs="Times New Roman"/>
        </w:rPr>
        <w:t>efekta</w:t>
      </w:r>
      <w:r w:rsidRPr="00BC3EDF">
        <w:rPr>
          <w:rFonts w:ascii="Times New Roman" w:hAnsi="Times New Roman" w:cs="Times New Roman"/>
        </w:rPr>
        <w:t xml:space="preserve"> gāzu </w:t>
      </w:r>
      <w:r w:rsidR="003000D9" w:rsidRPr="00BC3EDF">
        <w:rPr>
          <w:rFonts w:ascii="Times New Roman" w:hAnsi="Times New Roman" w:cs="Times New Roman"/>
        </w:rPr>
        <w:t>apjoms</w:t>
      </w:r>
      <w:r w:rsidRPr="00BC3EDF">
        <w:rPr>
          <w:rFonts w:ascii="Times New Roman" w:hAnsi="Times New Roman" w:cs="Times New Roman"/>
        </w:rPr>
        <w:t xml:space="preserve">, būtiski samazinās </w:t>
      </w:r>
      <w:r w:rsidR="003000D9" w:rsidRPr="00BC3EDF">
        <w:rPr>
          <w:rFonts w:ascii="Times New Roman" w:hAnsi="Times New Roman" w:cs="Times New Roman"/>
        </w:rPr>
        <w:t xml:space="preserve">notekūdeņu </w:t>
      </w:r>
      <w:r w:rsidRPr="00BC3EDF">
        <w:rPr>
          <w:rFonts w:ascii="Times New Roman" w:hAnsi="Times New Roman" w:cs="Times New Roman"/>
        </w:rPr>
        <w:t>dūņu kopēj</w:t>
      </w:r>
      <w:r w:rsidR="003000D9" w:rsidRPr="00BC3EDF">
        <w:rPr>
          <w:rFonts w:ascii="Times New Roman" w:hAnsi="Times New Roman" w:cs="Times New Roman"/>
        </w:rPr>
        <w:t>ā masa</w:t>
      </w:r>
      <w:r w:rsidRPr="00BC3EDF">
        <w:rPr>
          <w:rFonts w:ascii="Times New Roman" w:hAnsi="Times New Roman" w:cs="Times New Roman"/>
        </w:rPr>
        <w:t xml:space="preserve">, tiek veikta </w:t>
      </w:r>
      <w:r w:rsidR="003000D9" w:rsidRPr="00BC3EDF">
        <w:rPr>
          <w:rFonts w:ascii="Times New Roman" w:hAnsi="Times New Roman" w:cs="Times New Roman"/>
        </w:rPr>
        <w:t xml:space="preserve">vismaz </w:t>
      </w:r>
      <w:r w:rsidRPr="00BC3EDF">
        <w:rPr>
          <w:rFonts w:ascii="Times New Roman" w:hAnsi="Times New Roman" w:cs="Times New Roman"/>
        </w:rPr>
        <w:t xml:space="preserve">daļēja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dūņu </w:t>
      </w:r>
      <w:proofErr w:type="spellStart"/>
      <w:r w:rsidRPr="00BC3EDF">
        <w:rPr>
          <w:rFonts w:ascii="Times New Roman" w:hAnsi="Times New Roman" w:cs="Times New Roman"/>
        </w:rPr>
        <w:t>higienizācija</w:t>
      </w:r>
      <w:proofErr w:type="spellEnd"/>
      <w:r w:rsidRPr="00BC3EDF">
        <w:rPr>
          <w:rFonts w:ascii="Times New Roman" w:hAnsi="Times New Roman" w:cs="Times New Roman"/>
        </w:rPr>
        <w:t xml:space="preserve">, kā arī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dūņas no atkritumiem tiek pārvērstas tālāk izmantojamās izejvielās. Enerģijas atgūšana no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dūņām var tikt veikta ar dažādiem tehnoloģiskiem paņēmieniem, </w:t>
      </w:r>
      <w:r w:rsidR="003000D9" w:rsidRPr="00BC3EDF">
        <w:rPr>
          <w:rFonts w:ascii="Times New Roman" w:hAnsi="Times New Roman" w:cs="Times New Roman"/>
        </w:rPr>
        <w:t xml:space="preserve">no kuriem </w:t>
      </w:r>
      <w:r w:rsidRPr="00BC3EDF">
        <w:rPr>
          <w:rFonts w:ascii="Times New Roman" w:hAnsi="Times New Roman" w:cs="Times New Roman"/>
        </w:rPr>
        <w:t xml:space="preserve">kur izplatītākās ir biogāzes stacijas un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dūņu </w:t>
      </w:r>
      <w:r w:rsidR="003000D9" w:rsidRPr="00BC3EDF">
        <w:rPr>
          <w:rFonts w:ascii="Times New Roman" w:hAnsi="Times New Roman" w:cs="Times New Roman"/>
        </w:rPr>
        <w:t>sa</w:t>
      </w:r>
      <w:r w:rsidRPr="00BC3EDF">
        <w:rPr>
          <w:rFonts w:ascii="Times New Roman" w:hAnsi="Times New Roman" w:cs="Times New Roman"/>
        </w:rPr>
        <w:t xml:space="preserve">dedzināšana. Atbilstošas enerģijas atgūšanas tehnoloģijas izvēles pamatā ir iespēja nodrošināt pārstrādātas </w:t>
      </w:r>
      <w:r w:rsidR="003000D9" w:rsidRPr="00BC3EDF">
        <w:rPr>
          <w:rFonts w:ascii="Times New Roman" w:hAnsi="Times New Roman" w:cs="Times New Roman"/>
        </w:rPr>
        <w:t xml:space="preserve">notekūdeņu </w:t>
      </w:r>
      <w:r w:rsidRPr="00BC3EDF">
        <w:rPr>
          <w:rFonts w:ascii="Times New Roman" w:hAnsi="Times New Roman" w:cs="Times New Roman"/>
        </w:rPr>
        <w:t xml:space="preserve">dūņu masas atbilstību </w:t>
      </w:r>
      <w:r w:rsidR="003000D9" w:rsidRPr="00BC3EDF">
        <w:rPr>
          <w:rFonts w:ascii="Times New Roman" w:hAnsi="Times New Roman" w:cs="Times New Roman"/>
        </w:rPr>
        <w:t>to</w:t>
      </w:r>
      <w:r w:rsidRPr="00BC3EDF">
        <w:rPr>
          <w:rFonts w:ascii="Times New Roman" w:hAnsi="Times New Roman" w:cs="Times New Roman"/>
        </w:rPr>
        <w:t xml:space="preserve"> gala utilizācijas prasībām. </w:t>
      </w:r>
    </w:p>
    <w:p w14:paraId="314A776F" w14:textId="5350919A" w:rsidR="00657E1D" w:rsidRDefault="006554A7" w:rsidP="006554A7">
      <w:pPr>
        <w:spacing w:before="120" w:after="120"/>
        <w:ind w:firstLine="720"/>
        <w:rPr>
          <w:rFonts w:ascii="Bahnschrift Light Condensed" w:eastAsia="Calibri" w:hAnsi="Bahnschrift Light Condensed" w:cs="Times New Roman"/>
          <w:noProof/>
          <w:sz w:val="28"/>
          <w:lang w:eastAsia="lv-LV"/>
        </w:rPr>
      </w:pPr>
      <w:r w:rsidRPr="00BC3EDF">
        <w:rPr>
          <w:rFonts w:ascii="Times New Roman" w:hAnsi="Times New Roman" w:cs="Times New Roman"/>
        </w:rPr>
        <w:t>Novērtējot dažādu ES valstu praksi attiecībā uz notekūdeņu dūņu utilizāciju</w:t>
      </w:r>
      <w:r w:rsidR="003000D9" w:rsidRPr="00BC3EDF">
        <w:rPr>
          <w:rFonts w:ascii="Times New Roman" w:hAnsi="Times New Roman" w:cs="Times New Roman"/>
        </w:rPr>
        <w:t xml:space="preserve">, </w:t>
      </w:r>
      <w:r w:rsidRPr="00BC3EDF">
        <w:rPr>
          <w:rFonts w:ascii="Times New Roman" w:hAnsi="Times New Roman" w:cs="Times New Roman"/>
        </w:rPr>
        <w:t xml:space="preserve"> tika </w:t>
      </w:r>
      <w:r w:rsidR="003000D9" w:rsidRPr="00BC3EDF">
        <w:rPr>
          <w:rFonts w:ascii="Times New Roman" w:hAnsi="Times New Roman" w:cs="Times New Roman"/>
        </w:rPr>
        <w:t>secināts</w:t>
      </w:r>
      <w:r w:rsidRPr="00BC3EDF">
        <w:rPr>
          <w:rFonts w:ascii="Times New Roman" w:hAnsi="Times New Roman" w:cs="Times New Roman"/>
        </w:rPr>
        <w:t xml:space="preserve">, ka atšķirīgās valstīs ir atšķirīga pieeja </w:t>
      </w:r>
      <w:r w:rsidR="003000D9" w:rsidRPr="00BC3EDF">
        <w:rPr>
          <w:rFonts w:ascii="Times New Roman" w:hAnsi="Times New Roman" w:cs="Times New Roman"/>
        </w:rPr>
        <w:t xml:space="preserve">notekūdeņu </w:t>
      </w:r>
      <w:r w:rsidRPr="00BC3EDF">
        <w:rPr>
          <w:rFonts w:ascii="Times New Roman" w:hAnsi="Times New Roman" w:cs="Times New Roman"/>
        </w:rPr>
        <w:t>dūņu izmantošan</w:t>
      </w:r>
      <w:r w:rsidR="003000D9" w:rsidRPr="00BC3EDF">
        <w:rPr>
          <w:rFonts w:ascii="Times New Roman" w:hAnsi="Times New Roman" w:cs="Times New Roman"/>
        </w:rPr>
        <w:t>ai</w:t>
      </w:r>
      <w:r w:rsidRPr="00BC3EDF">
        <w:rPr>
          <w:rFonts w:ascii="Times New Roman" w:hAnsi="Times New Roman" w:cs="Times New Roman"/>
        </w:rPr>
        <w:t>. (skat. 1. diagrammu).</w:t>
      </w:r>
      <w:r w:rsidRPr="006554A7">
        <w:rPr>
          <w:noProof/>
          <w:szCs w:val="24"/>
          <w:lang w:eastAsia="lv-LV"/>
        </w:rPr>
        <w:t xml:space="preserve"> </w:t>
      </w:r>
    </w:p>
    <w:p w14:paraId="10D4991F" w14:textId="54EEA63F" w:rsidR="00657E1D" w:rsidRDefault="00BC3EDF" w:rsidP="00657E1D">
      <w:pPr>
        <w:spacing w:after="160" w:line="259" w:lineRule="auto"/>
        <w:jc w:val="left"/>
        <w:rPr>
          <w:rFonts w:ascii="Bahnschrift Light Condensed" w:eastAsia="Calibri" w:hAnsi="Bahnschrift Light Condensed" w:cs="Times New Roman"/>
          <w:noProof/>
          <w:sz w:val="28"/>
          <w:lang w:eastAsia="lv-LV"/>
        </w:rPr>
      </w:pPr>
      <w:r w:rsidRPr="00BC3EDF">
        <w:rPr>
          <w:rFonts w:ascii="Times New Roman" w:hAnsi="Times New Roman" w:cs="Times New Roman"/>
          <w:noProof/>
          <w:szCs w:val="24"/>
          <w:lang w:eastAsia="lv-LV"/>
        </w:rPr>
        <w:lastRenderedPageBreak/>
        <mc:AlternateContent>
          <mc:Choice Requires="wps">
            <w:drawing>
              <wp:anchor distT="0" distB="0" distL="114300" distR="114300" simplePos="0" relativeHeight="251657215" behindDoc="1" locked="0" layoutInCell="1" allowOverlap="1" wp14:anchorId="2B49075D" wp14:editId="3E2C1C25">
                <wp:simplePos x="0" y="0"/>
                <wp:positionH relativeFrom="margin">
                  <wp:align>right</wp:align>
                </wp:positionH>
                <wp:positionV relativeFrom="paragraph">
                  <wp:posOffset>-15240</wp:posOffset>
                </wp:positionV>
                <wp:extent cx="5676900" cy="4500438"/>
                <wp:effectExtent l="19050" t="57150" r="114300" b="71755"/>
                <wp:wrapNone/>
                <wp:docPr id="69" name="Rectangle 69"/>
                <wp:cNvGraphicFramePr/>
                <a:graphic xmlns:a="http://schemas.openxmlformats.org/drawingml/2006/main">
                  <a:graphicData uri="http://schemas.microsoft.com/office/word/2010/wordprocessingShape">
                    <wps:wsp>
                      <wps:cNvSpPr/>
                      <wps:spPr>
                        <a:xfrm>
                          <a:off x="0" y="0"/>
                          <a:ext cx="5676900" cy="4500438"/>
                        </a:xfrm>
                        <a:prstGeom prst="rect">
                          <a:avLst/>
                        </a:prstGeom>
                        <a:solidFill>
                          <a:schemeClr val="accent1">
                            <a:lumMod val="50000"/>
                          </a:schemeClr>
                        </a:solidFill>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D653E" id="Rectangle 69" o:spid="_x0000_s1026" style="position:absolute;margin-left:395.8pt;margin-top:-1.2pt;width:447pt;height:354.35pt;z-index:-25165926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xywQIAABUGAAAOAAAAZHJzL2Uyb0RvYy54bWysVN9P2zAQfp+0/8Hy+0haCpSKFFUgpkkM&#10;EGXi2XXsxprj82y3affXc3bStAO2SdNeEp99993ddz8uLje1JmvhvAJT0MFRTokwHEpllgX99nTz&#10;aUyJD8yUTIMRBd0KTy+nHz9cNHYihlCBLoUjCGL8pLEFrUKwkyzzvBI180dghcFHCa5mAUW3zErH&#10;GkSvdTbM89OsAVdaB1x4j7fX7SOdJnwpBQ/3UnoRiC4oxhbS16XvIn6z6QWbLB2zleJdGOwfoqiZ&#10;Mui0h7pmgZGVU2+gasUdeJDhiEOdgZSKi5QDZjPIX2Uzr5gVKRckx9ueJv//YPndem4fHNLQWD/x&#10;eIxZbKSr4x/jI5tE1rYnS2wC4Xh5cnp2ep4jpxzfRid5PjoeRzqzvbl1PnwWUJN4KKjDaiSS2PrW&#10;h1Z1pxK9edCqvFFaJyF2gLjSjqwZ1o5xLkwYJHO9qr9C2d6jX4yhxUpNE01SEL+gidQK6DVltQrC&#10;zauyIQu9co+sxGTycUylVDHO4/EgCkwvsaU1JQ7CswpVqkakIWLEuPvgFprx721m2lasjWx0EFmn&#10;neKCnfckHQSW7SuQTmGrRXSlzaOQRJXI+TA56fN8S42vWCn+xkwCjMgSue6xW25/g90S3OlH0zbu&#10;3rgl5Y/GvUXyDCb0xrUy4N7LTGPBO8+tPlJ2QE08LqDcPrhYotSm3vIbhaW5ZT48MIejjIXE9RTu&#10;8SM1NAWF7kRJBe7ne/dRHycMXylpcDUU1P9YMSco0V8Mzt75YDRC2JCE0cnZEAV3+LI4fDGr+gqw&#10;gwe4CC1Px6gf9O4oHdTPuMVm0Ss+McPRd0F5cDvhKrQrC/cgF7NZUsP9YVm4NXPLI3hkNbbZ0+aZ&#10;OdtNXMBhvYPdGmGTV4PX6kZLA7NVAKnSVO557fjG3ZOatduTcbkdyklrv82nLwAAAP//AwBQSwME&#10;FAAGAAgAAAAhAJ6acHDeAAAABwEAAA8AAABkcnMvZG93bnJldi54bWxMj81OwzAQhO9IvIO1SFxQ&#10;67RUpYRsKlQpVyRSftSbYy9JhL2OYrcNb4850ePOjGa+LbaTs+JEY+g9IyzmGQhi7U3PLcLbvppt&#10;QISo2CjrmRB+KMC2vL4qVG78mV/pVMdWpBIOuULoYhxyKYPuyKkw9wNx8r786FRM59hKM6pzKndW&#10;LrNsLZ3qOS10aqBdR/q7PjqEYd8s9Gfldvp9OHyE+vBiq/YO8fZmen4CEWmK/2H4w0/oUCamxh/Z&#10;BGER0iMRYbZcgUju5nGVhAbhIVvfgywLeclf/gIAAP//AwBQSwECLQAUAAYACAAAACEAtoM4kv4A&#10;AADhAQAAEwAAAAAAAAAAAAAAAAAAAAAAW0NvbnRlbnRfVHlwZXNdLnhtbFBLAQItABQABgAIAAAA&#10;IQA4/SH/1gAAAJQBAAALAAAAAAAAAAAAAAAAAC8BAABfcmVscy8ucmVsc1BLAQItABQABgAIAAAA&#10;IQBdi8xywQIAABUGAAAOAAAAAAAAAAAAAAAAAC4CAABkcnMvZTJvRG9jLnhtbFBLAQItABQABgAI&#10;AAAAIQCemnBw3gAAAAcBAAAPAAAAAAAAAAAAAAAAABsFAABkcnMvZG93bnJldi54bWxQSwUGAAAA&#10;AAQABADzAAAAJgYAAAAA&#10;" fillcolor="#1f4d78 [1604]" strokecolor="#1f4d78 [1604]" strokeweight="1pt">
                <v:shadow on="t" color="black" opacity="26214f" origin="-.5" offset="3pt,0"/>
                <w10:wrap anchorx="margin"/>
              </v:rect>
            </w:pict>
          </mc:Fallback>
        </mc:AlternateContent>
      </w:r>
      <w:r w:rsidR="006554A7" w:rsidRPr="00936C2B">
        <w:rPr>
          <w:noProof/>
          <w:highlight w:val="yellow"/>
          <w:lang w:eastAsia="lv-LV"/>
        </w:rPr>
        <w:drawing>
          <wp:inline distT="0" distB="0" distL="0" distR="0" wp14:anchorId="09D616BA" wp14:editId="679C320D">
            <wp:extent cx="5619750" cy="4431030"/>
            <wp:effectExtent l="0" t="0" r="0" b="7620"/>
            <wp:docPr id="68" name="Picture 68" descr="https://ec.europa.eu/eurostat/statistics-explained/images/archive/f/f8/20210104115112%21Disposal_of_sewage_sludge_from_urban_wastewater_treatment_by_method_of_disposal%2C_2018_%25_of_to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europa.eu/eurostat/statistics-explained/images/archive/f/f8/20210104115112%21Disposal_of_sewage_sludge_from_urban_wastewater_treatment_by_method_of_disposal%2C_2018_%25_of_tota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813" cy="4431080"/>
                    </a:xfrm>
                    <a:prstGeom prst="rect">
                      <a:avLst/>
                    </a:prstGeom>
                    <a:noFill/>
                    <a:ln>
                      <a:noFill/>
                    </a:ln>
                  </pic:spPr>
                </pic:pic>
              </a:graphicData>
            </a:graphic>
          </wp:inline>
        </w:drawing>
      </w:r>
    </w:p>
    <w:p w14:paraId="4702EBCA" w14:textId="642ACC06" w:rsidR="00657E1D" w:rsidRPr="006A4164" w:rsidRDefault="006A4164" w:rsidP="006A4164">
      <w:pPr>
        <w:spacing w:after="160" w:line="259" w:lineRule="auto"/>
        <w:jc w:val="center"/>
        <w:rPr>
          <w:rFonts w:ascii="Times New Roman" w:eastAsia="Calibri" w:hAnsi="Times New Roman" w:cs="Times New Roman"/>
          <w:iCs/>
          <w:noProof/>
          <w:szCs w:val="24"/>
          <w:lang w:eastAsia="lv-LV"/>
        </w:rPr>
      </w:pPr>
      <w:r w:rsidRPr="006A4164">
        <w:rPr>
          <w:rFonts w:ascii="Times New Roman" w:hAnsi="Times New Roman" w:cs="Times New Roman"/>
          <w:b/>
          <w:bCs/>
          <w:iCs/>
          <w:szCs w:val="24"/>
        </w:rPr>
        <w:t xml:space="preserve">1. </w:t>
      </w:r>
      <w:r>
        <w:rPr>
          <w:rFonts w:ascii="Times New Roman" w:hAnsi="Times New Roman" w:cs="Times New Roman"/>
          <w:b/>
          <w:bCs/>
          <w:iCs/>
          <w:szCs w:val="24"/>
        </w:rPr>
        <w:t>a</w:t>
      </w:r>
      <w:r w:rsidRPr="006A4164">
        <w:rPr>
          <w:rFonts w:ascii="Times New Roman" w:hAnsi="Times New Roman" w:cs="Times New Roman"/>
          <w:b/>
          <w:bCs/>
          <w:iCs/>
          <w:szCs w:val="24"/>
        </w:rPr>
        <w:t xml:space="preserve">ttēls. </w:t>
      </w:r>
      <w:r w:rsidR="006554A7" w:rsidRPr="006A4164">
        <w:rPr>
          <w:rFonts w:ascii="Times New Roman" w:hAnsi="Times New Roman" w:cs="Times New Roman"/>
          <w:iCs/>
          <w:szCs w:val="24"/>
        </w:rPr>
        <w:t xml:space="preserve">Sadzīves NAI notekūdeņu dūņu utilizācijas veidi dažādās ES valstīs (dati: </w:t>
      </w:r>
      <w:proofErr w:type="spellStart"/>
      <w:r w:rsidR="006554A7" w:rsidRPr="006A4164">
        <w:rPr>
          <w:rFonts w:ascii="Times New Roman" w:hAnsi="Times New Roman" w:cs="Times New Roman"/>
          <w:iCs/>
          <w:szCs w:val="24"/>
        </w:rPr>
        <w:t>EuroStat</w:t>
      </w:r>
      <w:proofErr w:type="spellEnd"/>
      <w:r w:rsidR="006554A7" w:rsidRPr="006A4164">
        <w:rPr>
          <w:rFonts w:ascii="Times New Roman" w:hAnsi="Times New Roman" w:cs="Times New Roman"/>
          <w:iCs/>
          <w:szCs w:val="24"/>
        </w:rPr>
        <w:t xml:space="preserve"> dati 2018.g.)</w:t>
      </w:r>
      <w:r w:rsidR="006554A7" w:rsidRPr="006A4164">
        <w:rPr>
          <w:rStyle w:val="FootnoteReference"/>
          <w:rFonts w:ascii="Times New Roman" w:hAnsi="Times New Roman" w:cs="Times New Roman"/>
          <w:iCs/>
          <w:szCs w:val="24"/>
        </w:rPr>
        <w:footnoteReference w:id="9"/>
      </w:r>
    </w:p>
    <w:p w14:paraId="561C80B2" w14:textId="6BD9920E" w:rsidR="006554A7" w:rsidRPr="006A4164" w:rsidRDefault="006554A7" w:rsidP="006554A7">
      <w:pPr>
        <w:spacing w:before="120" w:after="120"/>
        <w:ind w:firstLine="720"/>
        <w:rPr>
          <w:rFonts w:ascii="Times New Roman" w:hAnsi="Times New Roman" w:cs="Times New Roman"/>
        </w:rPr>
      </w:pPr>
      <w:r w:rsidRPr="006A4164">
        <w:rPr>
          <w:rFonts w:ascii="Times New Roman" w:hAnsi="Times New Roman" w:cs="Times New Roman"/>
        </w:rPr>
        <w:t>Kā redzams 1. diagrammā</w:t>
      </w:r>
      <w:r w:rsidR="003000D9" w:rsidRPr="006A4164">
        <w:rPr>
          <w:rFonts w:ascii="Times New Roman" w:hAnsi="Times New Roman" w:cs="Times New Roman"/>
        </w:rPr>
        <w:t xml:space="preserve"> </w:t>
      </w:r>
      <w:r w:rsidRPr="006A4164">
        <w:rPr>
          <w:rFonts w:ascii="Times New Roman" w:hAnsi="Times New Roman" w:cs="Times New Roman"/>
        </w:rPr>
        <w:t xml:space="preserve">ir valstis, kas tā pat kā Latvija notekūdeņu dūņas plaši izmanto lauksaimniecībā un </w:t>
      </w:r>
      <w:r w:rsidR="003000D9" w:rsidRPr="006A4164">
        <w:rPr>
          <w:rFonts w:ascii="Times New Roman" w:hAnsi="Times New Roman" w:cs="Times New Roman"/>
        </w:rPr>
        <w:t xml:space="preserve">veic notekūdeņu </w:t>
      </w:r>
      <w:r w:rsidRPr="006A4164">
        <w:rPr>
          <w:rFonts w:ascii="Times New Roman" w:hAnsi="Times New Roman" w:cs="Times New Roman"/>
        </w:rPr>
        <w:t xml:space="preserve">dūņu kompostēšanā. Šādu </w:t>
      </w:r>
      <w:r w:rsidR="003000D9" w:rsidRPr="006A4164">
        <w:rPr>
          <w:rFonts w:ascii="Times New Roman" w:hAnsi="Times New Roman" w:cs="Times New Roman"/>
        </w:rPr>
        <w:t>notekūdeņu dūņu apsaimniekošanas risinājumu</w:t>
      </w:r>
      <w:r w:rsidRPr="006A4164">
        <w:rPr>
          <w:rFonts w:ascii="Times New Roman" w:hAnsi="Times New Roman" w:cs="Times New Roman"/>
        </w:rPr>
        <w:t xml:space="preserve"> kā galveno 2018.gadā bija izvēlējusies arī Spānija, Īrija, Čehija, Lietuva un Francija. </w:t>
      </w:r>
      <w:r w:rsidR="003000D9" w:rsidRPr="006A4164">
        <w:rPr>
          <w:rFonts w:ascii="Times New Roman" w:hAnsi="Times New Roman" w:cs="Times New Roman"/>
        </w:rPr>
        <w:t>Attiecībā uz</w:t>
      </w:r>
      <w:r w:rsidRPr="006A4164">
        <w:rPr>
          <w:rFonts w:ascii="Times New Roman" w:hAnsi="Times New Roman" w:cs="Times New Roman"/>
        </w:rPr>
        <w:t xml:space="preserve"> Latviju šajā statistikā </w:t>
      </w:r>
      <w:r w:rsidR="003000D9" w:rsidRPr="006A4164">
        <w:rPr>
          <w:rFonts w:ascii="Times New Roman" w:hAnsi="Times New Roman" w:cs="Times New Roman"/>
        </w:rPr>
        <w:t>norādīts</w:t>
      </w:r>
      <w:r w:rsidRPr="006A4164">
        <w:rPr>
          <w:rFonts w:ascii="Times New Roman" w:hAnsi="Times New Roman" w:cs="Times New Roman"/>
        </w:rPr>
        <w:t xml:space="preserve">, ka ~ 54% notekūdeņu dūņas </w:t>
      </w:r>
      <w:r w:rsidR="003000D9" w:rsidRPr="006A4164">
        <w:rPr>
          <w:rFonts w:ascii="Times New Roman" w:hAnsi="Times New Roman" w:cs="Times New Roman"/>
        </w:rPr>
        <w:t>tiek</w:t>
      </w:r>
      <w:r w:rsidRPr="006A4164">
        <w:rPr>
          <w:rFonts w:ascii="Times New Roman" w:hAnsi="Times New Roman" w:cs="Times New Roman"/>
        </w:rPr>
        <w:t xml:space="preserve"> izmantotas lauksaimniecībā</w:t>
      </w:r>
      <w:r w:rsidR="003000D9" w:rsidRPr="006A4164">
        <w:rPr>
          <w:rFonts w:ascii="Times New Roman" w:hAnsi="Times New Roman" w:cs="Times New Roman"/>
        </w:rPr>
        <w:t xml:space="preserve">, </w:t>
      </w:r>
      <w:r w:rsidRPr="006A4164">
        <w:rPr>
          <w:rFonts w:ascii="Times New Roman" w:hAnsi="Times New Roman" w:cs="Times New Roman"/>
        </w:rPr>
        <w:t xml:space="preserve">vai </w:t>
      </w:r>
      <w:r w:rsidR="003000D9" w:rsidRPr="006A4164">
        <w:rPr>
          <w:rFonts w:ascii="Times New Roman" w:hAnsi="Times New Roman" w:cs="Times New Roman"/>
        </w:rPr>
        <w:t>tiek veikta to</w:t>
      </w:r>
      <w:r w:rsidRPr="006A4164">
        <w:rPr>
          <w:rFonts w:ascii="Times New Roman" w:hAnsi="Times New Roman" w:cs="Times New Roman"/>
        </w:rPr>
        <w:t xml:space="preserve"> kompostēšan</w:t>
      </w:r>
      <w:r w:rsidR="003000D9" w:rsidRPr="006A4164">
        <w:rPr>
          <w:rFonts w:ascii="Times New Roman" w:hAnsi="Times New Roman" w:cs="Times New Roman"/>
        </w:rPr>
        <w:t>a</w:t>
      </w:r>
      <w:r w:rsidRPr="006A4164">
        <w:rPr>
          <w:rFonts w:ascii="Times New Roman" w:hAnsi="Times New Roman" w:cs="Times New Roman"/>
        </w:rPr>
        <w:t>.</w:t>
      </w:r>
    </w:p>
    <w:p w14:paraId="1E81FE1D" w14:textId="76EFE9FB" w:rsidR="006554A7" w:rsidRPr="006A4164" w:rsidRDefault="006554A7" w:rsidP="006554A7">
      <w:pPr>
        <w:spacing w:before="120" w:after="120"/>
        <w:ind w:firstLine="720"/>
        <w:rPr>
          <w:rFonts w:ascii="Times New Roman" w:hAnsi="Times New Roman" w:cs="Times New Roman"/>
        </w:rPr>
      </w:pPr>
      <w:r w:rsidRPr="006A4164">
        <w:rPr>
          <w:rFonts w:ascii="Times New Roman" w:hAnsi="Times New Roman" w:cs="Times New Roman"/>
        </w:rPr>
        <w:t>No</w:t>
      </w:r>
      <w:r w:rsidR="003000D9" w:rsidRPr="006A4164">
        <w:rPr>
          <w:rFonts w:ascii="Times New Roman" w:hAnsi="Times New Roman" w:cs="Times New Roman"/>
        </w:rPr>
        <w:t xml:space="preserve"> notekūdeņu</w:t>
      </w:r>
      <w:r w:rsidRPr="006A4164">
        <w:rPr>
          <w:rFonts w:ascii="Times New Roman" w:hAnsi="Times New Roman" w:cs="Times New Roman"/>
        </w:rPr>
        <w:t xml:space="preserve"> dūņu gala izmantošanas viedokļa atšķirīga pieeja ir Beļģijā, Vācijā, Austrijā, Nīderlandē un Šveicē</w:t>
      </w:r>
      <w:r w:rsidR="004E2B46" w:rsidRPr="006A4164">
        <w:rPr>
          <w:rFonts w:ascii="Times New Roman" w:hAnsi="Times New Roman" w:cs="Times New Roman"/>
        </w:rPr>
        <w:t xml:space="preserve"> (C</w:t>
      </w:r>
      <w:r w:rsidRPr="006A4164">
        <w:rPr>
          <w:rFonts w:ascii="Times New Roman" w:hAnsi="Times New Roman" w:cs="Times New Roman"/>
        </w:rPr>
        <w:t>entrāleiropas valstīs)</w:t>
      </w:r>
      <w:r w:rsidR="003000D9" w:rsidRPr="006A4164">
        <w:rPr>
          <w:rFonts w:ascii="Times New Roman" w:hAnsi="Times New Roman" w:cs="Times New Roman"/>
        </w:rPr>
        <w:t xml:space="preserve">, kur </w:t>
      </w:r>
      <w:r w:rsidRPr="006A4164">
        <w:rPr>
          <w:rFonts w:ascii="Times New Roman" w:hAnsi="Times New Roman" w:cs="Times New Roman"/>
        </w:rPr>
        <w:t xml:space="preserve">vairāk </w:t>
      </w:r>
      <w:r w:rsidR="003000D9" w:rsidRPr="006A4164">
        <w:rPr>
          <w:rFonts w:ascii="Times New Roman" w:hAnsi="Times New Roman" w:cs="Times New Roman"/>
        </w:rPr>
        <w:t>ne</w:t>
      </w:r>
      <w:r w:rsidRPr="006A4164">
        <w:rPr>
          <w:rFonts w:ascii="Times New Roman" w:hAnsi="Times New Roman" w:cs="Times New Roman"/>
        </w:rPr>
        <w:t>kā 50% rad</w:t>
      </w:r>
      <w:r w:rsidR="003000D9" w:rsidRPr="006A4164">
        <w:rPr>
          <w:rFonts w:ascii="Times New Roman" w:hAnsi="Times New Roman" w:cs="Times New Roman"/>
        </w:rPr>
        <w:t xml:space="preserve">īto notekūdeņu </w:t>
      </w:r>
      <w:r w:rsidRPr="006A4164">
        <w:rPr>
          <w:rFonts w:ascii="Times New Roman" w:hAnsi="Times New Roman" w:cs="Times New Roman"/>
        </w:rPr>
        <w:t>dūņ</w:t>
      </w:r>
      <w:r w:rsidR="003000D9" w:rsidRPr="006A4164">
        <w:rPr>
          <w:rFonts w:ascii="Times New Roman" w:hAnsi="Times New Roman" w:cs="Times New Roman"/>
        </w:rPr>
        <w:t>u</w:t>
      </w:r>
      <w:r w:rsidRPr="006A4164">
        <w:rPr>
          <w:rFonts w:ascii="Times New Roman" w:hAnsi="Times New Roman" w:cs="Times New Roman"/>
        </w:rPr>
        <w:t xml:space="preserve"> tiek sadedzinātas. Lai arī notekūdeņu dūņu direktīvas mērķis ir organizēt</w:t>
      </w:r>
      <w:r w:rsidR="004E2B46" w:rsidRPr="006A4164">
        <w:rPr>
          <w:rFonts w:ascii="Times New Roman" w:hAnsi="Times New Roman" w:cs="Times New Roman"/>
        </w:rPr>
        <w:t xml:space="preserve"> notekūdeņu dūņu izmantošanu</w:t>
      </w:r>
      <w:r w:rsidR="003000D9" w:rsidRPr="006A4164">
        <w:rPr>
          <w:rFonts w:ascii="Times New Roman" w:hAnsi="Times New Roman" w:cs="Times New Roman"/>
        </w:rPr>
        <w:t>, tai skaitā</w:t>
      </w:r>
      <w:r w:rsidR="004E2B46" w:rsidRPr="006A4164">
        <w:rPr>
          <w:rFonts w:ascii="Times New Roman" w:hAnsi="Times New Roman" w:cs="Times New Roman"/>
        </w:rPr>
        <w:t xml:space="preserve"> lau</w:t>
      </w:r>
      <w:r w:rsidRPr="006A4164">
        <w:rPr>
          <w:rFonts w:ascii="Times New Roman" w:hAnsi="Times New Roman" w:cs="Times New Roman"/>
        </w:rPr>
        <w:t>ksaimniecībā</w:t>
      </w:r>
      <w:r w:rsidR="003000D9" w:rsidRPr="006A4164">
        <w:rPr>
          <w:rFonts w:ascii="Times New Roman" w:hAnsi="Times New Roman" w:cs="Times New Roman"/>
        </w:rPr>
        <w:t>,</w:t>
      </w:r>
      <w:r w:rsidRPr="006A4164">
        <w:rPr>
          <w:rFonts w:ascii="Times New Roman" w:hAnsi="Times New Roman" w:cs="Times New Roman"/>
        </w:rPr>
        <w:t xml:space="preserve"> nepasliktinot vides kvalitāti un nerado</w:t>
      </w:r>
      <w:r w:rsidR="003000D9" w:rsidRPr="006A4164">
        <w:rPr>
          <w:rFonts w:ascii="Times New Roman" w:hAnsi="Times New Roman" w:cs="Times New Roman"/>
        </w:rPr>
        <w:t>t</w:t>
      </w:r>
      <w:r w:rsidRPr="006A4164">
        <w:rPr>
          <w:rFonts w:ascii="Times New Roman" w:hAnsi="Times New Roman" w:cs="Times New Roman"/>
        </w:rPr>
        <w:t xml:space="preserve"> riskus cilvēk</w:t>
      </w:r>
      <w:r w:rsidR="003000D9" w:rsidRPr="006A4164">
        <w:rPr>
          <w:rFonts w:ascii="Times New Roman" w:hAnsi="Times New Roman" w:cs="Times New Roman"/>
        </w:rPr>
        <w:t>u veselībai</w:t>
      </w:r>
      <w:r w:rsidRPr="006A4164">
        <w:rPr>
          <w:rFonts w:ascii="Times New Roman" w:hAnsi="Times New Roman" w:cs="Times New Roman"/>
        </w:rPr>
        <w:t xml:space="preserve">, ņemot vērā vietējo apstākļu īpatnības (liels </w:t>
      </w:r>
      <w:r w:rsidR="003000D9" w:rsidRPr="006A4164">
        <w:rPr>
          <w:rFonts w:ascii="Times New Roman" w:hAnsi="Times New Roman" w:cs="Times New Roman"/>
        </w:rPr>
        <w:t xml:space="preserve">notekūdeņu </w:t>
      </w:r>
      <w:r w:rsidRPr="006A4164">
        <w:rPr>
          <w:rFonts w:ascii="Times New Roman" w:hAnsi="Times New Roman" w:cs="Times New Roman"/>
        </w:rPr>
        <w:t>dūņu apjoms, zemas izmantošanas iespējas lauksaimniecībā</w:t>
      </w:r>
      <w:r w:rsidR="003000D9" w:rsidRPr="006A4164">
        <w:rPr>
          <w:rFonts w:ascii="Times New Roman" w:hAnsi="Times New Roman" w:cs="Times New Roman"/>
        </w:rPr>
        <w:t>,</w:t>
      </w:r>
      <w:r w:rsidRPr="006A4164">
        <w:rPr>
          <w:rFonts w:ascii="Times New Roman" w:hAnsi="Times New Roman" w:cs="Times New Roman"/>
        </w:rPr>
        <w:t xml:space="preserve"> nepasliktinot augsnes kvalitāti</w:t>
      </w:r>
      <w:r w:rsidR="003000D9" w:rsidRPr="006A4164">
        <w:rPr>
          <w:rFonts w:ascii="Times New Roman" w:hAnsi="Times New Roman" w:cs="Times New Roman"/>
        </w:rPr>
        <w:t>, augsnes kvalitatīvās un dabiskās īpatnības</w:t>
      </w:r>
      <w:r w:rsidRPr="006A4164">
        <w:rPr>
          <w:rFonts w:ascii="Times New Roman" w:hAnsi="Times New Roman" w:cs="Times New Roman"/>
        </w:rPr>
        <w:t xml:space="preserve">), </w:t>
      </w:r>
      <w:r w:rsidR="003000D9" w:rsidRPr="006A4164">
        <w:rPr>
          <w:rFonts w:ascii="Times New Roman" w:hAnsi="Times New Roman" w:cs="Times New Roman"/>
        </w:rPr>
        <w:t>minētās</w:t>
      </w:r>
      <w:r w:rsidRPr="006A4164">
        <w:rPr>
          <w:rFonts w:ascii="Times New Roman" w:hAnsi="Times New Roman" w:cs="Times New Roman"/>
        </w:rPr>
        <w:t xml:space="preserve"> valstis ir nonākušas pie secinājuma, ka labākais</w:t>
      </w:r>
      <w:r w:rsidR="003000D9" w:rsidRPr="006A4164">
        <w:rPr>
          <w:rFonts w:ascii="Times New Roman" w:hAnsi="Times New Roman" w:cs="Times New Roman"/>
        </w:rPr>
        <w:t xml:space="preserve"> notekūdeņu</w:t>
      </w:r>
      <w:r w:rsidRPr="006A4164">
        <w:rPr>
          <w:rFonts w:ascii="Times New Roman" w:hAnsi="Times New Roman" w:cs="Times New Roman"/>
        </w:rPr>
        <w:t xml:space="preserve"> dūņu izmantošanas veids ir to sadedzināšana. Lai nodrošinātu augstākas vielu aprites prasības pēc notekūdeņu dūņu dedzināšanas, </w:t>
      </w:r>
      <w:r w:rsidR="003000D9" w:rsidRPr="006A4164">
        <w:rPr>
          <w:rFonts w:ascii="Times New Roman" w:hAnsi="Times New Roman" w:cs="Times New Roman"/>
        </w:rPr>
        <w:t>vietām tiek pētītas un</w:t>
      </w:r>
      <w:r w:rsidRPr="006A4164">
        <w:rPr>
          <w:rFonts w:ascii="Times New Roman" w:hAnsi="Times New Roman" w:cs="Times New Roman"/>
        </w:rPr>
        <w:t xml:space="preserve"> ieviestas arī notekūdeņu dūņu pelnu pārstrādes tehnoloģijas, ar kuru palīdzību ir iespējams atgriezt</w:t>
      </w:r>
      <w:r w:rsidR="003000D9" w:rsidRPr="006A4164">
        <w:rPr>
          <w:rFonts w:ascii="Times New Roman" w:hAnsi="Times New Roman" w:cs="Times New Roman"/>
        </w:rPr>
        <w:t xml:space="preserve"> ekonomiskajā apritē</w:t>
      </w:r>
      <w:r w:rsidRPr="006A4164">
        <w:rPr>
          <w:rFonts w:ascii="Times New Roman" w:hAnsi="Times New Roman" w:cs="Times New Roman"/>
        </w:rPr>
        <w:t xml:space="preserve"> pelnos esošo fosforu un slāpekli, </w:t>
      </w:r>
      <w:r w:rsidR="003000D9" w:rsidRPr="006A4164">
        <w:rPr>
          <w:rFonts w:ascii="Times New Roman" w:hAnsi="Times New Roman" w:cs="Times New Roman"/>
        </w:rPr>
        <w:t>vai izmantot</w:t>
      </w:r>
      <w:r w:rsidRPr="006A4164">
        <w:rPr>
          <w:rFonts w:ascii="Times New Roman" w:hAnsi="Times New Roman" w:cs="Times New Roman"/>
        </w:rPr>
        <w:t xml:space="preserve"> pelnu</w:t>
      </w:r>
      <w:r w:rsidR="003000D9" w:rsidRPr="006A4164">
        <w:rPr>
          <w:rFonts w:ascii="Times New Roman" w:hAnsi="Times New Roman" w:cs="Times New Roman"/>
        </w:rPr>
        <w:t>s</w:t>
      </w:r>
      <w:r w:rsidRPr="006A4164">
        <w:rPr>
          <w:rFonts w:ascii="Times New Roman" w:hAnsi="Times New Roman" w:cs="Times New Roman"/>
        </w:rPr>
        <w:t xml:space="preserve"> būvmateriāl</w:t>
      </w:r>
      <w:r w:rsidR="003000D9" w:rsidRPr="006A4164">
        <w:rPr>
          <w:rFonts w:ascii="Times New Roman" w:hAnsi="Times New Roman" w:cs="Times New Roman"/>
        </w:rPr>
        <w:t>u ražošanā</w:t>
      </w:r>
      <w:r w:rsidRPr="006A4164">
        <w:rPr>
          <w:rFonts w:ascii="Times New Roman" w:hAnsi="Times New Roman" w:cs="Times New Roman"/>
        </w:rPr>
        <w:t>.</w:t>
      </w:r>
    </w:p>
    <w:p w14:paraId="7BFE6304" w14:textId="1B8540AB" w:rsidR="006554A7" w:rsidRPr="006A4164" w:rsidRDefault="006554A7" w:rsidP="004E2B46">
      <w:pPr>
        <w:spacing w:before="120" w:after="120"/>
        <w:ind w:firstLine="720"/>
        <w:rPr>
          <w:rFonts w:ascii="Times New Roman" w:hAnsi="Times New Roman" w:cs="Times New Roman"/>
        </w:rPr>
      </w:pPr>
      <w:r w:rsidRPr="006A4164">
        <w:rPr>
          <w:rFonts w:ascii="Times New Roman" w:hAnsi="Times New Roman" w:cs="Times New Roman"/>
        </w:rPr>
        <w:lastRenderedPageBreak/>
        <w:t>Malta</w:t>
      </w:r>
      <w:r w:rsidR="00887149" w:rsidRPr="006A4164">
        <w:rPr>
          <w:rFonts w:ascii="Times New Roman" w:hAnsi="Times New Roman" w:cs="Times New Roman"/>
        </w:rPr>
        <w:t xml:space="preserve">, </w:t>
      </w:r>
      <w:r w:rsidRPr="006A4164">
        <w:rPr>
          <w:rFonts w:ascii="Times New Roman" w:hAnsi="Times New Roman" w:cs="Times New Roman"/>
        </w:rPr>
        <w:t xml:space="preserve">Bosnija un </w:t>
      </w:r>
      <w:r w:rsidR="00887149" w:rsidRPr="006A4164">
        <w:rPr>
          <w:rFonts w:ascii="Times New Roman" w:hAnsi="Times New Roman" w:cs="Times New Roman"/>
        </w:rPr>
        <w:t>Hercegovina</w:t>
      </w:r>
      <w:r w:rsidRPr="006A4164">
        <w:rPr>
          <w:rFonts w:ascii="Times New Roman" w:hAnsi="Times New Roman" w:cs="Times New Roman"/>
        </w:rPr>
        <w:t xml:space="preserve"> visas </w:t>
      </w:r>
      <w:r w:rsidR="00887149" w:rsidRPr="006A4164">
        <w:rPr>
          <w:rFonts w:ascii="Times New Roman" w:hAnsi="Times New Roman" w:cs="Times New Roman"/>
        </w:rPr>
        <w:t>notekūdeņu</w:t>
      </w:r>
      <w:r w:rsidRPr="006A4164">
        <w:rPr>
          <w:rFonts w:ascii="Times New Roman" w:hAnsi="Times New Roman" w:cs="Times New Roman"/>
        </w:rPr>
        <w:t xml:space="preserve"> dūņas apglabā atkritumu poligonos, kas </w:t>
      </w:r>
      <w:r w:rsidR="00887149" w:rsidRPr="006A4164">
        <w:rPr>
          <w:rFonts w:ascii="Times New Roman" w:hAnsi="Times New Roman" w:cs="Times New Roman"/>
        </w:rPr>
        <w:t>nebūs</w:t>
      </w:r>
      <w:r w:rsidRPr="006A4164">
        <w:rPr>
          <w:rFonts w:ascii="Times New Roman" w:hAnsi="Times New Roman" w:cs="Times New Roman"/>
        </w:rPr>
        <w:t xml:space="preserve"> iespējams tu</w:t>
      </w:r>
      <w:r w:rsidR="004E2B46" w:rsidRPr="006A4164">
        <w:rPr>
          <w:rFonts w:ascii="Times New Roman" w:hAnsi="Times New Roman" w:cs="Times New Roman"/>
        </w:rPr>
        <w:t xml:space="preserve">vākajā nākotnē un </w:t>
      </w:r>
      <w:r w:rsidR="00887149" w:rsidRPr="006A4164">
        <w:rPr>
          <w:rFonts w:ascii="Times New Roman" w:hAnsi="Times New Roman" w:cs="Times New Roman"/>
        </w:rPr>
        <w:t>nav</w:t>
      </w:r>
      <w:r w:rsidR="004E2B46" w:rsidRPr="006A4164">
        <w:rPr>
          <w:rFonts w:ascii="Times New Roman" w:hAnsi="Times New Roman" w:cs="Times New Roman"/>
        </w:rPr>
        <w:t xml:space="preserve"> izska</w:t>
      </w:r>
      <w:r w:rsidRPr="006A4164">
        <w:rPr>
          <w:rFonts w:ascii="Times New Roman" w:hAnsi="Times New Roman" w:cs="Times New Roman"/>
        </w:rPr>
        <w:t>t</w:t>
      </w:r>
      <w:r w:rsidR="00887149" w:rsidRPr="006A4164">
        <w:rPr>
          <w:rFonts w:ascii="Times New Roman" w:hAnsi="Times New Roman" w:cs="Times New Roman"/>
        </w:rPr>
        <w:t>āma</w:t>
      </w:r>
      <w:r w:rsidRPr="006A4164">
        <w:rPr>
          <w:rFonts w:ascii="Times New Roman" w:hAnsi="Times New Roman" w:cs="Times New Roman"/>
        </w:rPr>
        <w:t xml:space="preserve">, kā Latvijā </w:t>
      </w:r>
      <w:r w:rsidR="00887149" w:rsidRPr="006A4164">
        <w:rPr>
          <w:rFonts w:ascii="Times New Roman" w:hAnsi="Times New Roman" w:cs="Times New Roman"/>
        </w:rPr>
        <w:t>attīstāma notekūdeņu dūņu utilizācijas</w:t>
      </w:r>
      <w:r w:rsidRPr="006A4164">
        <w:rPr>
          <w:rFonts w:ascii="Times New Roman" w:hAnsi="Times New Roman" w:cs="Times New Roman"/>
        </w:rPr>
        <w:t xml:space="preserve"> iespēja.</w:t>
      </w:r>
    </w:p>
    <w:p w14:paraId="69299167" w14:textId="58E1E648" w:rsidR="00657E1D" w:rsidRDefault="00887149" w:rsidP="004E2B46">
      <w:pPr>
        <w:spacing w:before="120" w:after="120"/>
        <w:ind w:firstLine="720"/>
        <w:rPr>
          <w:rFonts w:ascii="Times New Roman" w:hAnsi="Times New Roman" w:cs="Times New Roman"/>
        </w:rPr>
      </w:pPr>
      <w:r w:rsidRPr="006A4164">
        <w:rPr>
          <w:rFonts w:ascii="Times New Roman" w:hAnsi="Times New Roman" w:cs="Times New Roman"/>
        </w:rPr>
        <w:t xml:space="preserve">Savukārt, </w:t>
      </w:r>
      <w:r w:rsidR="004E2B46" w:rsidRPr="006A4164">
        <w:rPr>
          <w:rFonts w:ascii="Times New Roman" w:hAnsi="Times New Roman" w:cs="Times New Roman"/>
        </w:rPr>
        <w:t>Polijā, Portugālē un Slovē</w:t>
      </w:r>
      <w:r w:rsidR="006554A7" w:rsidRPr="006A4164">
        <w:rPr>
          <w:rFonts w:ascii="Times New Roman" w:hAnsi="Times New Roman" w:cs="Times New Roman"/>
        </w:rPr>
        <w:t>nijā</w:t>
      </w:r>
      <w:r w:rsidRPr="006A4164">
        <w:rPr>
          <w:rFonts w:ascii="Times New Roman" w:hAnsi="Times New Roman" w:cs="Times New Roman"/>
        </w:rPr>
        <w:t xml:space="preserve"> liels notekūdeņu daudzums tiek utilizēts citos veidos, kas nav </w:t>
      </w:r>
      <w:r w:rsidR="006554A7" w:rsidRPr="006A4164">
        <w:rPr>
          <w:rFonts w:ascii="Times New Roman" w:hAnsi="Times New Roman" w:cs="Times New Roman"/>
        </w:rPr>
        <w:t xml:space="preserve"> </w:t>
      </w:r>
      <w:r w:rsidRPr="006A4164">
        <w:rPr>
          <w:rFonts w:ascii="Times New Roman" w:hAnsi="Times New Roman" w:cs="Times New Roman"/>
        </w:rPr>
        <w:t>atsevišķi izdalīti, un arī</w:t>
      </w:r>
      <w:r w:rsidR="006554A7" w:rsidRPr="006A4164">
        <w:rPr>
          <w:rFonts w:ascii="Times New Roman" w:hAnsi="Times New Roman" w:cs="Times New Roman"/>
        </w:rPr>
        <w:t xml:space="preserve"> Latvijas gadījumā 1. diagrammā </w:t>
      </w:r>
      <w:r w:rsidRPr="006A4164">
        <w:rPr>
          <w:rFonts w:ascii="Times New Roman" w:hAnsi="Times New Roman" w:cs="Times New Roman"/>
        </w:rPr>
        <w:t>norādīts</w:t>
      </w:r>
      <w:r w:rsidR="006554A7" w:rsidRPr="006A4164">
        <w:rPr>
          <w:rFonts w:ascii="Times New Roman" w:hAnsi="Times New Roman" w:cs="Times New Roman"/>
        </w:rPr>
        <w:t xml:space="preserve">, ka ~ 45% visu notekūdeņu dūņu </w:t>
      </w:r>
      <w:r w:rsidRPr="006A4164">
        <w:rPr>
          <w:rFonts w:ascii="Times New Roman" w:hAnsi="Times New Roman" w:cs="Times New Roman"/>
        </w:rPr>
        <w:t>tiek</w:t>
      </w:r>
      <w:r w:rsidR="006554A7" w:rsidRPr="006A4164">
        <w:rPr>
          <w:rFonts w:ascii="Times New Roman" w:hAnsi="Times New Roman" w:cs="Times New Roman"/>
        </w:rPr>
        <w:t xml:space="preserve"> izmantotas </w:t>
      </w:r>
      <w:r w:rsidRPr="006A4164">
        <w:rPr>
          <w:rFonts w:ascii="Times New Roman" w:hAnsi="Times New Roman" w:cs="Times New Roman"/>
        </w:rPr>
        <w:t>citos veidos.</w:t>
      </w:r>
    </w:p>
    <w:p w14:paraId="6D4C4BC5" w14:textId="2303A8D3" w:rsidR="006A4164" w:rsidRDefault="006A4164" w:rsidP="004E2B46">
      <w:pPr>
        <w:spacing w:before="120" w:after="120"/>
        <w:ind w:firstLine="720"/>
        <w:rPr>
          <w:rFonts w:ascii="Times New Roman" w:hAnsi="Times New Roman" w:cs="Times New Roman"/>
        </w:rPr>
      </w:pPr>
    </w:p>
    <w:p w14:paraId="7ABC0D7B" w14:textId="77777777" w:rsidR="00657E1D" w:rsidRDefault="00657E1D" w:rsidP="00657E1D">
      <w:pPr>
        <w:spacing w:after="160" w:line="259" w:lineRule="auto"/>
        <w:jc w:val="left"/>
        <w:rPr>
          <w:rFonts w:ascii="Bahnschrift Light Condensed" w:eastAsia="Calibri" w:hAnsi="Bahnschrift Light Condensed" w:cs="Times New Roman"/>
          <w:noProof/>
          <w:sz w:val="28"/>
          <w:lang w:eastAsia="lv-LV"/>
        </w:rPr>
      </w:pPr>
    </w:p>
    <w:p w14:paraId="633F58FE" w14:textId="155E23A0" w:rsidR="00657E1D" w:rsidRPr="00F217FF" w:rsidRDefault="00657E1D" w:rsidP="00657E1D">
      <w:pPr>
        <w:spacing w:before="120" w:after="120"/>
        <w:rPr>
          <w:szCs w:val="24"/>
        </w:rPr>
      </w:pPr>
      <w:r w:rsidRPr="00D431C8">
        <w:rPr>
          <w:rFonts w:ascii="Arial" w:hAnsi="Arial" w:cs="Arial"/>
          <w:b/>
          <w:noProof/>
          <w:szCs w:val="24"/>
          <w:lang w:eastAsia="lv-LV"/>
        </w:rPr>
        <w:t xml:space="preserve"> </w:t>
      </w:r>
    </w:p>
    <w:sectPr w:rsidR="00657E1D" w:rsidRPr="00F217FF" w:rsidSect="00A800F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E7EE" w14:textId="77777777" w:rsidR="00AC361B" w:rsidRDefault="00AC361B" w:rsidP="008461EF">
      <w:pPr>
        <w:spacing w:after="0" w:line="240" w:lineRule="auto"/>
      </w:pPr>
      <w:r>
        <w:separator/>
      </w:r>
    </w:p>
  </w:endnote>
  <w:endnote w:type="continuationSeparator" w:id="0">
    <w:p w14:paraId="26C120E3" w14:textId="77777777" w:rsidR="00AC361B" w:rsidRDefault="00AC361B" w:rsidP="0084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ahnschrift SemiLight Condensed">
    <w:panose1 w:val="020B0502040204020203"/>
    <w:charset w:val="BA"/>
    <w:family w:val="swiss"/>
    <w:pitch w:val="variable"/>
    <w:sig w:usb0="A00002C7" w:usb1="00000002" w:usb2="0000000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hnschrift Light Condensed">
    <w:panose1 w:val="020B0502040204020203"/>
    <w:charset w:val="BA"/>
    <w:family w:val="swiss"/>
    <w:pitch w:val="variable"/>
    <w:sig w:usb0="A00002C7" w:usb1="00000002"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679409"/>
      <w:docPartObj>
        <w:docPartGallery w:val="Page Numbers (Bottom of Page)"/>
        <w:docPartUnique/>
      </w:docPartObj>
    </w:sdtPr>
    <w:sdtEndPr>
      <w:rPr>
        <w:noProof/>
      </w:rPr>
    </w:sdtEndPr>
    <w:sdtContent>
      <w:p w14:paraId="06AC33EC" w14:textId="77777777" w:rsidR="00EE44B2" w:rsidRDefault="00EE44B2">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1750A09B" w14:textId="77777777" w:rsidR="00EE44B2" w:rsidRDefault="00EE4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18DFD" w14:textId="77777777" w:rsidR="00AC361B" w:rsidRDefault="00AC361B" w:rsidP="008461EF">
      <w:pPr>
        <w:spacing w:after="0" w:line="240" w:lineRule="auto"/>
      </w:pPr>
      <w:r>
        <w:separator/>
      </w:r>
    </w:p>
  </w:footnote>
  <w:footnote w:type="continuationSeparator" w:id="0">
    <w:p w14:paraId="479BC32A" w14:textId="77777777" w:rsidR="00AC361B" w:rsidRDefault="00AC361B" w:rsidP="008461EF">
      <w:pPr>
        <w:spacing w:after="0" w:line="240" w:lineRule="auto"/>
      </w:pPr>
      <w:r>
        <w:continuationSeparator/>
      </w:r>
    </w:p>
  </w:footnote>
  <w:footnote w:id="1">
    <w:p w14:paraId="2F8F7B5E" w14:textId="77777777" w:rsidR="00EE44B2" w:rsidRPr="00B53353" w:rsidRDefault="00EE44B2">
      <w:pPr>
        <w:pStyle w:val="FootnoteText"/>
        <w:rPr>
          <w:rFonts w:ascii="Times New Roman" w:hAnsi="Times New Roman" w:cs="Times New Roman"/>
        </w:rPr>
      </w:pPr>
      <w:r w:rsidRPr="00B53353">
        <w:rPr>
          <w:rStyle w:val="FootnoteReference"/>
          <w:rFonts w:ascii="Times New Roman" w:hAnsi="Times New Roman" w:cs="Times New Roman"/>
        </w:rPr>
        <w:footnoteRef/>
      </w:r>
      <w:r w:rsidRPr="00B53353">
        <w:rPr>
          <w:rFonts w:ascii="Times New Roman" w:hAnsi="Times New Roman" w:cs="Times New Roman"/>
        </w:rPr>
        <w:t xml:space="preserve"> </w:t>
      </w:r>
      <w:hyperlink r:id="rId1" w:history="1">
        <w:r w:rsidRPr="00B53353">
          <w:rPr>
            <w:rStyle w:val="Hyperlink"/>
            <w:rFonts w:ascii="Times New Roman" w:hAnsi="Times New Roman" w:cs="Times New Roman"/>
            <w:color w:val="000000" w:themeColor="text1"/>
          </w:rPr>
          <w:t>https://www.water.ie/projects-plans/our-plans/wastewater-sludge-management/</w:t>
        </w:r>
      </w:hyperlink>
      <w:r w:rsidRPr="00B53353">
        <w:rPr>
          <w:rFonts w:ascii="Times New Roman" w:hAnsi="Times New Roman" w:cs="Times New Roman"/>
          <w:color w:val="000000" w:themeColor="text1"/>
        </w:rPr>
        <w:t xml:space="preserve"> </w:t>
      </w:r>
    </w:p>
  </w:footnote>
  <w:footnote w:id="2">
    <w:p w14:paraId="2E7C861D" w14:textId="77777777" w:rsidR="00EE44B2" w:rsidRPr="00B53353" w:rsidRDefault="00EE44B2">
      <w:pPr>
        <w:pStyle w:val="FootnoteText"/>
        <w:rPr>
          <w:rFonts w:ascii="Times New Roman" w:hAnsi="Times New Roman" w:cs="Times New Roman"/>
        </w:rPr>
      </w:pPr>
      <w:r w:rsidRPr="00B53353">
        <w:rPr>
          <w:rStyle w:val="FootnoteReference"/>
          <w:rFonts w:ascii="Times New Roman" w:hAnsi="Times New Roman" w:cs="Times New Roman"/>
        </w:rPr>
        <w:footnoteRef/>
      </w:r>
      <w:r w:rsidRPr="00B53353">
        <w:rPr>
          <w:rFonts w:ascii="Times New Roman" w:hAnsi="Times New Roman" w:cs="Times New Roman"/>
        </w:rPr>
        <w:t xml:space="preserve"> https://www.unitedutilities.com/corporate/newsroom/latest-news/united-utilities-asks-market-for-innovative-solutions-to-sludge-management/.</w:t>
      </w:r>
    </w:p>
  </w:footnote>
  <w:footnote w:id="3">
    <w:p w14:paraId="7A31D804" w14:textId="77777777" w:rsidR="00EE44B2" w:rsidRDefault="00EE44B2">
      <w:pPr>
        <w:pStyle w:val="FootnoteText"/>
      </w:pPr>
      <w:r w:rsidRPr="00B53353">
        <w:rPr>
          <w:rStyle w:val="FootnoteReference"/>
          <w:rFonts w:ascii="Times New Roman" w:hAnsi="Times New Roman" w:cs="Times New Roman"/>
        </w:rPr>
        <w:footnoteRef/>
      </w:r>
      <w:r w:rsidRPr="00B53353">
        <w:rPr>
          <w:rFonts w:ascii="Times New Roman" w:hAnsi="Times New Roman" w:cs="Times New Roman"/>
        </w:rPr>
        <w:t xml:space="preserve"> https://www.legislation.gov.uk/uksi/1989/1263/schedule/2/made</w:t>
      </w:r>
    </w:p>
  </w:footnote>
  <w:footnote w:id="4">
    <w:p w14:paraId="653912F7" w14:textId="77777777" w:rsidR="00EE44B2" w:rsidRPr="004F38EA" w:rsidRDefault="00EE44B2">
      <w:pPr>
        <w:pStyle w:val="FootnoteText"/>
        <w:rPr>
          <w:rFonts w:ascii="Times New Roman" w:hAnsi="Times New Roman" w:cs="Times New Roman"/>
        </w:rPr>
      </w:pPr>
      <w:r w:rsidRPr="004F38EA">
        <w:rPr>
          <w:rStyle w:val="FootnoteReference"/>
          <w:rFonts w:ascii="Times New Roman" w:hAnsi="Times New Roman" w:cs="Times New Roman"/>
        </w:rPr>
        <w:footnoteRef/>
      </w:r>
      <w:r w:rsidRPr="004F38EA">
        <w:rPr>
          <w:rFonts w:ascii="Times New Roman" w:hAnsi="Times New Roman" w:cs="Times New Roman"/>
        </w:rPr>
        <w:t xml:space="preserve"> https://www.umweltbundesamt.de/en/publikationen/sewage-sludge-disposal-in-the-federal-republic-of</w:t>
      </w:r>
    </w:p>
  </w:footnote>
  <w:footnote w:id="5">
    <w:p w14:paraId="5999798D" w14:textId="77777777" w:rsidR="00EE44B2" w:rsidRDefault="00EE44B2">
      <w:pPr>
        <w:pStyle w:val="FootnoteText"/>
      </w:pPr>
      <w:r w:rsidRPr="004F38EA">
        <w:rPr>
          <w:rStyle w:val="FootnoteReference"/>
          <w:rFonts w:ascii="Times New Roman" w:hAnsi="Times New Roman" w:cs="Times New Roman"/>
        </w:rPr>
        <w:footnoteRef/>
      </w:r>
      <w:r w:rsidRPr="004F38EA">
        <w:rPr>
          <w:rFonts w:ascii="Times New Roman" w:hAnsi="Times New Roman" w:cs="Times New Roman"/>
        </w:rPr>
        <w:t xml:space="preserve"> https://stateofgreen.com/en/partners/ramboll/solutions/sludge-for-energy-in-copenhagen-biofos/</w:t>
      </w:r>
    </w:p>
  </w:footnote>
  <w:footnote w:id="6">
    <w:p w14:paraId="3C839F88" w14:textId="2A60CE4D" w:rsidR="00EE44B2" w:rsidRPr="004F38EA" w:rsidRDefault="00EE44B2">
      <w:pPr>
        <w:pStyle w:val="FootnoteText"/>
        <w:rPr>
          <w:rFonts w:ascii="Times New Roman" w:hAnsi="Times New Roman" w:cs="Times New Roman"/>
        </w:rPr>
      </w:pPr>
      <w:r w:rsidRPr="004F38EA">
        <w:rPr>
          <w:rStyle w:val="FootnoteReference"/>
          <w:rFonts w:ascii="Times New Roman" w:hAnsi="Times New Roman" w:cs="Times New Roman"/>
        </w:rPr>
        <w:footnoteRef/>
      </w:r>
      <w:r w:rsidRPr="004F38EA">
        <w:rPr>
          <w:rFonts w:ascii="Times New Roman" w:hAnsi="Times New Roman" w:cs="Times New Roman"/>
        </w:rPr>
        <w:t xml:space="preserve"> https://www.riigiteataja.ee/akt/106082019007</w:t>
      </w:r>
    </w:p>
  </w:footnote>
  <w:footnote w:id="7">
    <w:p w14:paraId="14DCEA9B" w14:textId="46871A42" w:rsidR="00EE44B2" w:rsidRDefault="00EE44B2">
      <w:pPr>
        <w:pStyle w:val="FootnoteText"/>
      </w:pPr>
      <w:r w:rsidRPr="004F38EA">
        <w:rPr>
          <w:rStyle w:val="FootnoteReference"/>
          <w:rFonts w:ascii="Times New Roman" w:hAnsi="Times New Roman" w:cs="Times New Roman"/>
        </w:rPr>
        <w:footnoteRef/>
      </w:r>
      <w:r w:rsidRPr="004F38EA">
        <w:rPr>
          <w:rFonts w:ascii="Times New Roman" w:hAnsi="Times New Roman" w:cs="Times New Roman"/>
        </w:rPr>
        <w:t xml:space="preserve"> https://www.riigiteataja.ee/aktilisa/1280/7201/7004/KKM_19072017_m24_lisa_2.pdf#</w:t>
      </w:r>
    </w:p>
  </w:footnote>
  <w:footnote w:id="8">
    <w:p w14:paraId="6FD8FEAC" w14:textId="77777777" w:rsidR="00EE44B2" w:rsidRPr="00BC3EDF" w:rsidRDefault="00EE44B2">
      <w:pPr>
        <w:pStyle w:val="FootnoteText"/>
        <w:rPr>
          <w:rFonts w:ascii="Times New Roman" w:hAnsi="Times New Roman" w:cs="Times New Roman"/>
        </w:rPr>
      </w:pPr>
      <w:r w:rsidRPr="00BC3EDF">
        <w:rPr>
          <w:rStyle w:val="FootnoteReference"/>
          <w:rFonts w:ascii="Times New Roman" w:hAnsi="Times New Roman" w:cs="Times New Roman"/>
        </w:rPr>
        <w:footnoteRef/>
      </w:r>
      <w:r w:rsidRPr="00BC3EDF">
        <w:rPr>
          <w:rFonts w:ascii="Times New Roman" w:hAnsi="Times New Roman" w:cs="Times New Roman"/>
        </w:rPr>
        <w:t xml:space="preserve"> https://ec.europa.eu/regional_policy/DE/projects/Lietuva/new-waste-facility-brings-environmental-dividends-to-lithuanian-capital.</w:t>
      </w:r>
    </w:p>
  </w:footnote>
  <w:footnote w:id="9">
    <w:p w14:paraId="72AEEE43" w14:textId="77777777" w:rsidR="00EE44B2" w:rsidRPr="006A4164" w:rsidRDefault="00EE44B2">
      <w:pPr>
        <w:pStyle w:val="FootnoteText"/>
        <w:rPr>
          <w:rFonts w:ascii="Times New Roman" w:hAnsi="Times New Roman" w:cs="Times New Roman"/>
        </w:rPr>
      </w:pPr>
      <w:r w:rsidRPr="006A4164">
        <w:rPr>
          <w:rStyle w:val="FootnoteReference"/>
          <w:rFonts w:ascii="Times New Roman" w:hAnsi="Times New Roman" w:cs="Times New Roman"/>
        </w:rPr>
        <w:footnoteRef/>
      </w:r>
      <w:r w:rsidRPr="006A4164">
        <w:rPr>
          <w:rFonts w:ascii="Times New Roman" w:hAnsi="Times New Roman" w:cs="Times New Roman"/>
        </w:rPr>
        <w:t xml:space="preserve"> https://ec.europa.eu/eurostat/statistics-explained/index.php/Water_statistics#Wastewater_treatment_and_disposal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A284" w14:textId="4BB4195B" w:rsidR="00EE44B2" w:rsidRPr="008461EF" w:rsidRDefault="00EE44B2" w:rsidP="008461EF">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0695C"/>
    <w:multiLevelType w:val="hybridMultilevel"/>
    <w:tmpl w:val="57E8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A646E"/>
    <w:multiLevelType w:val="hybridMultilevel"/>
    <w:tmpl w:val="2B7EC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803CC"/>
    <w:multiLevelType w:val="hybridMultilevel"/>
    <w:tmpl w:val="C6A68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26F11"/>
    <w:multiLevelType w:val="hybridMultilevel"/>
    <w:tmpl w:val="7292B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E13DC"/>
    <w:multiLevelType w:val="hybridMultilevel"/>
    <w:tmpl w:val="B23C1B8C"/>
    <w:lvl w:ilvl="0" w:tplc="73EEFFE2">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6950621"/>
    <w:multiLevelType w:val="hybridMultilevel"/>
    <w:tmpl w:val="92F4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1080B"/>
    <w:multiLevelType w:val="hybridMultilevel"/>
    <w:tmpl w:val="8CA0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581B63"/>
    <w:multiLevelType w:val="hybridMultilevel"/>
    <w:tmpl w:val="4FE80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8B7DB2"/>
    <w:multiLevelType w:val="hybridMultilevel"/>
    <w:tmpl w:val="B13E0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F6186A"/>
    <w:multiLevelType w:val="hybridMultilevel"/>
    <w:tmpl w:val="CBA2C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9269DC"/>
    <w:multiLevelType w:val="hybridMultilevel"/>
    <w:tmpl w:val="C47E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24C6A"/>
    <w:multiLevelType w:val="hybridMultilevel"/>
    <w:tmpl w:val="965E1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F86E2D"/>
    <w:multiLevelType w:val="hybridMultilevel"/>
    <w:tmpl w:val="07720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5B20C73"/>
    <w:multiLevelType w:val="hybridMultilevel"/>
    <w:tmpl w:val="679A0E00"/>
    <w:lvl w:ilvl="0" w:tplc="79E274A0">
      <w:start w:val="1"/>
      <w:numFmt w:val="lowerLetter"/>
      <w:lvlText w:val="%1)"/>
      <w:lvlJc w:val="left"/>
      <w:pPr>
        <w:ind w:left="644" w:hanging="360"/>
      </w:pPr>
      <w:rPr>
        <w:rFonts w:hint="default"/>
        <w:b/>
        <w:color w:val="2F5496" w:themeColor="accent5" w:themeShade="BF"/>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7C1B62F6"/>
    <w:multiLevelType w:val="hybridMultilevel"/>
    <w:tmpl w:val="A0A8C9D0"/>
    <w:lvl w:ilvl="0" w:tplc="73EEFFE2">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79351546">
    <w:abstractNumId w:val="13"/>
  </w:num>
  <w:num w:numId="2" w16cid:durableId="177238811">
    <w:abstractNumId w:val="7"/>
  </w:num>
  <w:num w:numId="3" w16cid:durableId="1466894577">
    <w:abstractNumId w:val="12"/>
  </w:num>
  <w:num w:numId="4" w16cid:durableId="1319530887">
    <w:abstractNumId w:val="9"/>
  </w:num>
  <w:num w:numId="5" w16cid:durableId="991984962">
    <w:abstractNumId w:val="1"/>
  </w:num>
  <w:num w:numId="6" w16cid:durableId="343555980">
    <w:abstractNumId w:val="10"/>
  </w:num>
  <w:num w:numId="7" w16cid:durableId="1369725059">
    <w:abstractNumId w:val="14"/>
  </w:num>
  <w:num w:numId="8" w16cid:durableId="1588923946">
    <w:abstractNumId w:val="4"/>
  </w:num>
  <w:num w:numId="9" w16cid:durableId="935750892">
    <w:abstractNumId w:val="8"/>
  </w:num>
  <w:num w:numId="10" w16cid:durableId="553078885">
    <w:abstractNumId w:val="2"/>
  </w:num>
  <w:num w:numId="11" w16cid:durableId="952394616">
    <w:abstractNumId w:val="5"/>
  </w:num>
  <w:num w:numId="12" w16cid:durableId="1712998585">
    <w:abstractNumId w:val="0"/>
  </w:num>
  <w:num w:numId="13" w16cid:durableId="244649563">
    <w:abstractNumId w:val="11"/>
  </w:num>
  <w:num w:numId="14" w16cid:durableId="1873110455">
    <w:abstractNumId w:val="6"/>
  </w:num>
  <w:num w:numId="15" w16cid:durableId="12509677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E0"/>
    <w:rsid w:val="00022DA1"/>
    <w:rsid w:val="00066809"/>
    <w:rsid w:val="00067F41"/>
    <w:rsid w:val="000B37B3"/>
    <w:rsid w:val="000C3D5F"/>
    <w:rsid w:val="00112DD7"/>
    <w:rsid w:val="001359F5"/>
    <w:rsid w:val="001444BC"/>
    <w:rsid w:val="001972CF"/>
    <w:rsid w:val="00220783"/>
    <w:rsid w:val="00234337"/>
    <w:rsid w:val="00256107"/>
    <w:rsid w:val="00286590"/>
    <w:rsid w:val="002A7AF7"/>
    <w:rsid w:val="002D4D06"/>
    <w:rsid w:val="003000D9"/>
    <w:rsid w:val="00324C25"/>
    <w:rsid w:val="00331C91"/>
    <w:rsid w:val="00362EE1"/>
    <w:rsid w:val="00404143"/>
    <w:rsid w:val="00420B24"/>
    <w:rsid w:val="00441413"/>
    <w:rsid w:val="00470275"/>
    <w:rsid w:val="00492CD9"/>
    <w:rsid w:val="004A7F19"/>
    <w:rsid w:val="004B699C"/>
    <w:rsid w:val="004E2B46"/>
    <w:rsid w:val="004F38EA"/>
    <w:rsid w:val="00502686"/>
    <w:rsid w:val="0051394E"/>
    <w:rsid w:val="00526F9B"/>
    <w:rsid w:val="005326A7"/>
    <w:rsid w:val="005451D2"/>
    <w:rsid w:val="00565EB9"/>
    <w:rsid w:val="006554A7"/>
    <w:rsid w:val="00657E1D"/>
    <w:rsid w:val="00691EB2"/>
    <w:rsid w:val="006A4164"/>
    <w:rsid w:val="006B6AA6"/>
    <w:rsid w:val="006C65A9"/>
    <w:rsid w:val="006E7CF3"/>
    <w:rsid w:val="00706C98"/>
    <w:rsid w:val="0073217A"/>
    <w:rsid w:val="0074759C"/>
    <w:rsid w:val="00767DD5"/>
    <w:rsid w:val="0079116E"/>
    <w:rsid w:val="007A0BF6"/>
    <w:rsid w:val="007B0D64"/>
    <w:rsid w:val="007B7459"/>
    <w:rsid w:val="007B7B41"/>
    <w:rsid w:val="007C0A47"/>
    <w:rsid w:val="007F0653"/>
    <w:rsid w:val="008166FE"/>
    <w:rsid w:val="008231D2"/>
    <w:rsid w:val="00833853"/>
    <w:rsid w:val="00844F56"/>
    <w:rsid w:val="008461EF"/>
    <w:rsid w:val="00887149"/>
    <w:rsid w:val="008A7772"/>
    <w:rsid w:val="008B475A"/>
    <w:rsid w:val="008C2450"/>
    <w:rsid w:val="008C3A5A"/>
    <w:rsid w:val="008F279C"/>
    <w:rsid w:val="008F65A6"/>
    <w:rsid w:val="0091381A"/>
    <w:rsid w:val="00940030"/>
    <w:rsid w:val="00954DFF"/>
    <w:rsid w:val="009809DA"/>
    <w:rsid w:val="009C07B6"/>
    <w:rsid w:val="009C65E6"/>
    <w:rsid w:val="00A001C4"/>
    <w:rsid w:val="00A05988"/>
    <w:rsid w:val="00A06CF1"/>
    <w:rsid w:val="00A56971"/>
    <w:rsid w:val="00A756CD"/>
    <w:rsid w:val="00A800F8"/>
    <w:rsid w:val="00A90EB8"/>
    <w:rsid w:val="00AB47D6"/>
    <w:rsid w:val="00AC361B"/>
    <w:rsid w:val="00AE5075"/>
    <w:rsid w:val="00B03B60"/>
    <w:rsid w:val="00B3521E"/>
    <w:rsid w:val="00B53353"/>
    <w:rsid w:val="00B7387E"/>
    <w:rsid w:val="00BA5214"/>
    <w:rsid w:val="00BB7206"/>
    <w:rsid w:val="00BC3EDF"/>
    <w:rsid w:val="00BD1D08"/>
    <w:rsid w:val="00BD7346"/>
    <w:rsid w:val="00BE6633"/>
    <w:rsid w:val="00BE74B7"/>
    <w:rsid w:val="00C1465C"/>
    <w:rsid w:val="00C51BB2"/>
    <w:rsid w:val="00C677B4"/>
    <w:rsid w:val="00CB2C69"/>
    <w:rsid w:val="00D4202D"/>
    <w:rsid w:val="00D93795"/>
    <w:rsid w:val="00DB259A"/>
    <w:rsid w:val="00DD4B9E"/>
    <w:rsid w:val="00E30CAA"/>
    <w:rsid w:val="00E563E0"/>
    <w:rsid w:val="00E65B95"/>
    <w:rsid w:val="00E67085"/>
    <w:rsid w:val="00E67BAB"/>
    <w:rsid w:val="00EB37D2"/>
    <w:rsid w:val="00EC281E"/>
    <w:rsid w:val="00EC57E0"/>
    <w:rsid w:val="00EE44B2"/>
    <w:rsid w:val="00EF6AF4"/>
    <w:rsid w:val="00F217FF"/>
    <w:rsid w:val="00F92F9C"/>
    <w:rsid w:val="00FC287B"/>
    <w:rsid w:val="303F61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DF53"/>
  <w15:chartTrackingRefBased/>
  <w15:docId w15:val="{F6C84E08-4CCE-4F6B-8247-2EE2E280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E0"/>
    <w:pPr>
      <w:spacing w:after="200" w:line="276" w:lineRule="auto"/>
      <w:jc w:val="both"/>
    </w:pPr>
    <w:rPr>
      <w:sz w:val="24"/>
    </w:rPr>
  </w:style>
  <w:style w:type="paragraph" w:styleId="Heading1">
    <w:name w:val="heading 1"/>
    <w:basedOn w:val="Normal"/>
    <w:next w:val="Normal"/>
    <w:link w:val="Heading1Char"/>
    <w:uiPriority w:val="9"/>
    <w:qFormat/>
    <w:rsid w:val="00E563E0"/>
    <w:pPr>
      <w:keepNext/>
      <w:keepLines/>
      <w:spacing w:before="240" w:after="0"/>
      <w:jc w:val="center"/>
      <w:outlineLvl w:val="0"/>
    </w:pPr>
    <w:rPr>
      <w:rFonts w:ascii="Bahnschrift SemiLight Condensed" w:eastAsiaTheme="majorEastAsia" w:hAnsi="Bahnschrift SemiLight Condensed"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066809"/>
    <w:pPr>
      <w:keepNext/>
      <w:keepLines/>
      <w:spacing w:before="40" w:after="0"/>
      <w:jc w:val="left"/>
      <w:outlineLvl w:val="1"/>
    </w:pPr>
    <w:rPr>
      <w:rFonts w:ascii="Bahnschrift SemiLight Condensed" w:eastAsiaTheme="majorEastAsia" w:hAnsi="Bahnschrift SemiLight Condensed" w:cstheme="majorBidi"/>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3E0"/>
    <w:rPr>
      <w:rFonts w:ascii="Bahnschrift SemiLight Condensed" w:eastAsiaTheme="majorEastAsia" w:hAnsi="Bahnschrift SemiLight Condensed" w:cstheme="majorBidi"/>
      <w:color w:val="1F4E79" w:themeColor="accent1" w:themeShade="80"/>
      <w:sz w:val="32"/>
      <w:szCs w:val="32"/>
    </w:rPr>
  </w:style>
  <w:style w:type="paragraph" w:styleId="Header">
    <w:name w:val="header"/>
    <w:basedOn w:val="Normal"/>
    <w:link w:val="HeaderChar"/>
    <w:uiPriority w:val="99"/>
    <w:unhideWhenUsed/>
    <w:rsid w:val="008461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61EF"/>
    <w:rPr>
      <w:sz w:val="24"/>
    </w:rPr>
  </w:style>
  <w:style w:type="paragraph" w:styleId="Footer">
    <w:name w:val="footer"/>
    <w:basedOn w:val="Normal"/>
    <w:link w:val="FooterChar"/>
    <w:uiPriority w:val="99"/>
    <w:unhideWhenUsed/>
    <w:rsid w:val="008461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61EF"/>
    <w:rPr>
      <w:sz w:val="24"/>
    </w:rPr>
  </w:style>
  <w:style w:type="table" w:customStyle="1" w:styleId="TableGrid1">
    <w:name w:val="Table Grid1"/>
    <w:basedOn w:val="TableNormal"/>
    <w:next w:val="TableGrid"/>
    <w:uiPriority w:val="59"/>
    <w:rsid w:val="00EB37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3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B2C69"/>
    <w:rPr>
      <w:color w:val="0000FF"/>
      <w:u w:val="single"/>
    </w:rPr>
  </w:style>
  <w:style w:type="paragraph" w:styleId="FootnoteText">
    <w:name w:val="footnote text"/>
    <w:aliases w:val="Geneva 9,Font: Geneva 9,Boston 10,f,Footnote Text Char Char,Footnote Text Char Char Char Char,Footnote Text1,Footnote Text Char Char Char,93,single space,Footnote Text Rail EIS,ft,Char,footnote3,Footnotes,Footnote ak,fn cafc,fn Char Char,o"/>
    <w:basedOn w:val="Normal"/>
    <w:link w:val="FootnoteTextChar"/>
    <w:uiPriority w:val="99"/>
    <w:semiHidden/>
    <w:unhideWhenUsed/>
    <w:qFormat/>
    <w:rsid w:val="00CB2C69"/>
    <w:pPr>
      <w:spacing w:after="0" w:line="240" w:lineRule="auto"/>
      <w:jc w:val="left"/>
    </w:pPr>
    <w:rPr>
      <w:sz w:val="20"/>
      <w:szCs w:val="20"/>
    </w:rPr>
  </w:style>
  <w:style w:type="character" w:customStyle="1" w:styleId="FootnoteTextChar">
    <w:name w:val="Footnote Text Char"/>
    <w:aliases w:val="Geneva 9 Char,Font: Geneva 9 Char,Boston 10 Char,f Char,Footnote Text Char Char Char1,Footnote Text Char Char Char Char Char,Footnote Text1 Char,Footnote Text Char Char Char Char1,93 Char,single space Char,Footnote Text Rail EIS Char"/>
    <w:basedOn w:val="DefaultParagraphFont"/>
    <w:link w:val="FootnoteText"/>
    <w:uiPriority w:val="99"/>
    <w:semiHidden/>
    <w:qFormat/>
    <w:rsid w:val="00CB2C69"/>
    <w:rPr>
      <w:sz w:val="20"/>
      <w:szCs w:val="20"/>
    </w:rPr>
  </w:style>
  <w:style w:type="character" w:styleId="FootnoteReference">
    <w:name w:val="footnote reference"/>
    <w:aliases w:val="16 Point,Superscript 6 Point,number,SUPERS,Footnote Reference Superscript,ftref,(Ref. de nota al pie),Footnote symbol,Footnote Reference Number,fr,Footnote Refernece,Odwołanie przypisu,BVI fnr,Footnotes refss,Ref,de nota al pie"/>
    <w:basedOn w:val="DefaultParagraphFont"/>
    <w:link w:val="FootnotesymbolCarZchn"/>
    <w:uiPriority w:val="99"/>
    <w:unhideWhenUsed/>
    <w:qFormat/>
    <w:rsid w:val="00CB2C6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B2C69"/>
    <w:pPr>
      <w:spacing w:after="160" w:line="240" w:lineRule="exact"/>
    </w:pPr>
    <w:rPr>
      <w:sz w:val="22"/>
      <w:vertAlign w:val="superscript"/>
    </w:rPr>
  </w:style>
  <w:style w:type="character" w:styleId="Hyperlink">
    <w:name w:val="Hyperlink"/>
    <w:basedOn w:val="DefaultParagraphFont"/>
    <w:uiPriority w:val="99"/>
    <w:unhideWhenUsed/>
    <w:rsid w:val="00CB2C69"/>
    <w:rPr>
      <w:color w:val="0563C1" w:themeColor="hyperlink"/>
      <w:u w:val="single"/>
    </w:rPr>
  </w:style>
  <w:style w:type="paragraph" w:styleId="ListParagraph">
    <w:name w:val="List Paragraph"/>
    <w:basedOn w:val="Normal"/>
    <w:uiPriority w:val="34"/>
    <w:qFormat/>
    <w:rsid w:val="008F279C"/>
    <w:pPr>
      <w:ind w:left="720"/>
      <w:contextualSpacing/>
      <w:jc w:val="left"/>
    </w:pPr>
    <w:rPr>
      <w:sz w:val="22"/>
    </w:rPr>
  </w:style>
  <w:style w:type="character" w:customStyle="1" w:styleId="Heading2Char">
    <w:name w:val="Heading 2 Char"/>
    <w:basedOn w:val="DefaultParagraphFont"/>
    <w:link w:val="Heading2"/>
    <w:uiPriority w:val="9"/>
    <w:rsid w:val="00066809"/>
    <w:rPr>
      <w:rFonts w:ascii="Bahnschrift SemiLight Condensed" w:eastAsiaTheme="majorEastAsia" w:hAnsi="Bahnschrift SemiLight Condensed" w:cstheme="majorBidi"/>
      <w:color w:val="2E74B5" w:themeColor="accent1" w:themeShade="BF"/>
      <w:sz w:val="28"/>
      <w:szCs w:val="26"/>
    </w:rPr>
  </w:style>
  <w:style w:type="table" w:customStyle="1" w:styleId="TableGrid2">
    <w:name w:val="Table Grid2"/>
    <w:basedOn w:val="TableNormal"/>
    <w:next w:val="TableGrid"/>
    <w:uiPriority w:val="59"/>
    <w:rsid w:val="00EF6AF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F6AF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8659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90E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420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420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70275"/>
    <w:pPr>
      <w:spacing w:line="259" w:lineRule="auto"/>
      <w:jc w:val="left"/>
      <w:outlineLvl w:val="9"/>
    </w:pPr>
    <w:rPr>
      <w:rFonts w:asciiTheme="majorHAnsi" w:hAnsiTheme="majorHAnsi"/>
      <w:color w:val="2E74B5" w:themeColor="accent1" w:themeShade="BF"/>
      <w:lang w:val="en-US"/>
    </w:rPr>
  </w:style>
  <w:style w:type="paragraph" w:styleId="TOC1">
    <w:name w:val="toc 1"/>
    <w:basedOn w:val="Normal"/>
    <w:next w:val="Normal"/>
    <w:autoRedefine/>
    <w:uiPriority w:val="39"/>
    <w:unhideWhenUsed/>
    <w:rsid w:val="00470275"/>
    <w:pPr>
      <w:spacing w:before="360" w:after="0"/>
      <w:jc w:val="left"/>
    </w:pPr>
    <w:rPr>
      <w:rFonts w:asciiTheme="majorHAnsi" w:hAnsiTheme="majorHAnsi" w:cstheme="majorHAnsi"/>
      <w:b/>
      <w:bCs/>
      <w:caps/>
      <w:szCs w:val="24"/>
    </w:rPr>
  </w:style>
  <w:style w:type="paragraph" w:styleId="TOC2">
    <w:name w:val="toc 2"/>
    <w:basedOn w:val="Normal"/>
    <w:next w:val="Normal"/>
    <w:autoRedefine/>
    <w:uiPriority w:val="39"/>
    <w:unhideWhenUsed/>
    <w:rsid w:val="00470275"/>
    <w:pPr>
      <w:spacing w:before="240" w:after="0"/>
      <w:jc w:val="left"/>
    </w:pPr>
    <w:rPr>
      <w:rFonts w:cstheme="minorHAnsi"/>
      <w:b/>
      <w:bCs/>
      <w:sz w:val="20"/>
      <w:szCs w:val="20"/>
    </w:rPr>
  </w:style>
  <w:style w:type="paragraph" w:styleId="NormalWeb">
    <w:name w:val="Normal (Web)"/>
    <w:basedOn w:val="Normal"/>
    <w:uiPriority w:val="99"/>
    <w:unhideWhenUsed/>
    <w:rsid w:val="0051394E"/>
    <w:pPr>
      <w:spacing w:before="100" w:beforeAutospacing="1" w:after="100" w:afterAutospacing="1" w:line="240" w:lineRule="auto"/>
      <w:jc w:val="left"/>
    </w:pPr>
    <w:rPr>
      <w:rFonts w:ascii="Times New Roman" w:eastAsia="Times New Roman" w:hAnsi="Times New Roman" w:cs="Times New Roman"/>
      <w:szCs w:val="24"/>
      <w:lang w:val="en-US"/>
    </w:rPr>
  </w:style>
  <w:style w:type="table" w:customStyle="1" w:styleId="TableGrid8">
    <w:name w:val="Table Grid8"/>
    <w:basedOn w:val="TableNormal"/>
    <w:next w:val="TableGrid"/>
    <w:uiPriority w:val="59"/>
    <w:rsid w:val="00526F9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492C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B37B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5697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6AA6"/>
    <w:rPr>
      <w:sz w:val="16"/>
      <w:szCs w:val="16"/>
    </w:rPr>
  </w:style>
  <w:style w:type="paragraph" w:styleId="CommentText">
    <w:name w:val="annotation text"/>
    <w:basedOn w:val="Normal"/>
    <w:link w:val="CommentTextChar"/>
    <w:uiPriority w:val="99"/>
    <w:unhideWhenUsed/>
    <w:rsid w:val="006B6AA6"/>
    <w:pPr>
      <w:spacing w:line="240" w:lineRule="auto"/>
    </w:pPr>
    <w:rPr>
      <w:sz w:val="20"/>
      <w:szCs w:val="20"/>
    </w:rPr>
  </w:style>
  <w:style w:type="character" w:customStyle="1" w:styleId="CommentTextChar">
    <w:name w:val="Comment Text Char"/>
    <w:basedOn w:val="DefaultParagraphFont"/>
    <w:link w:val="CommentText"/>
    <w:uiPriority w:val="99"/>
    <w:rsid w:val="006B6AA6"/>
    <w:rPr>
      <w:sz w:val="20"/>
      <w:szCs w:val="20"/>
    </w:rPr>
  </w:style>
  <w:style w:type="paragraph" w:styleId="CommentSubject">
    <w:name w:val="annotation subject"/>
    <w:basedOn w:val="CommentText"/>
    <w:next w:val="CommentText"/>
    <w:link w:val="CommentSubjectChar"/>
    <w:uiPriority w:val="99"/>
    <w:semiHidden/>
    <w:unhideWhenUsed/>
    <w:rsid w:val="006B6AA6"/>
    <w:rPr>
      <w:b/>
      <w:bCs/>
    </w:rPr>
  </w:style>
  <w:style w:type="character" w:customStyle="1" w:styleId="CommentSubjectChar">
    <w:name w:val="Comment Subject Char"/>
    <w:basedOn w:val="CommentTextChar"/>
    <w:link w:val="CommentSubject"/>
    <w:uiPriority w:val="99"/>
    <w:semiHidden/>
    <w:rsid w:val="006B6AA6"/>
    <w:rPr>
      <w:b/>
      <w:bCs/>
      <w:sz w:val="20"/>
      <w:szCs w:val="20"/>
    </w:rPr>
  </w:style>
  <w:style w:type="character" w:styleId="UnresolvedMention">
    <w:name w:val="Unresolved Mention"/>
    <w:basedOn w:val="DefaultParagraphFont"/>
    <w:uiPriority w:val="99"/>
    <w:semiHidden/>
    <w:unhideWhenUsed/>
    <w:rsid w:val="008C2450"/>
    <w:rPr>
      <w:color w:val="605E5C"/>
      <w:shd w:val="clear" w:color="auto" w:fill="E1DFDD"/>
    </w:rPr>
  </w:style>
  <w:style w:type="paragraph" w:styleId="BalloonText">
    <w:name w:val="Balloon Text"/>
    <w:basedOn w:val="Normal"/>
    <w:link w:val="BalloonTextChar"/>
    <w:uiPriority w:val="99"/>
    <w:semiHidden/>
    <w:unhideWhenUsed/>
    <w:rsid w:val="00BE66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633"/>
    <w:rPr>
      <w:rFonts w:ascii="Segoe UI" w:hAnsi="Segoe UI" w:cs="Segoe UI"/>
      <w:sz w:val="18"/>
      <w:szCs w:val="18"/>
    </w:rPr>
  </w:style>
  <w:style w:type="paragraph" w:styleId="TOC3">
    <w:name w:val="toc 3"/>
    <w:basedOn w:val="Normal"/>
    <w:next w:val="Normal"/>
    <w:autoRedefine/>
    <w:uiPriority w:val="39"/>
    <w:unhideWhenUsed/>
    <w:rsid w:val="00A800F8"/>
    <w:pPr>
      <w:spacing w:after="0"/>
      <w:ind w:left="240"/>
      <w:jc w:val="left"/>
    </w:pPr>
    <w:rPr>
      <w:rFonts w:cstheme="minorHAnsi"/>
      <w:sz w:val="20"/>
      <w:szCs w:val="20"/>
    </w:rPr>
  </w:style>
  <w:style w:type="paragraph" w:styleId="TOC4">
    <w:name w:val="toc 4"/>
    <w:basedOn w:val="Normal"/>
    <w:next w:val="Normal"/>
    <w:autoRedefine/>
    <w:uiPriority w:val="39"/>
    <w:unhideWhenUsed/>
    <w:rsid w:val="00A800F8"/>
    <w:pPr>
      <w:spacing w:after="0"/>
      <w:ind w:left="480"/>
      <w:jc w:val="left"/>
    </w:pPr>
    <w:rPr>
      <w:rFonts w:cstheme="minorHAnsi"/>
      <w:sz w:val="20"/>
      <w:szCs w:val="20"/>
    </w:rPr>
  </w:style>
  <w:style w:type="paragraph" w:styleId="TOC5">
    <w:name w:val="toc 5"/>
    <w:basedOn w:val="Normal"/>
    <w:next w:val="Normal"/>
    <w:autoRedefine/>
    <w:uiPriority w:val="39"/>
    <w:unhideWhenUsed/>
    <w:rsid w:val="00A800F8"/>
    <w:pPr>
      <w:spacing w:after="0"/>
      <w:ind w:left="720"/>
      <w:jc w:val="left"/>
    </w:pPr>
    <w:rPr>
      <w:rFonts w:cstheme="minorHAnsi"/>
      <w:sz w:val="20"/>
      <w:szCs w:val="20"/>
    </w:rPr>
  </w:style>
  <w:style w:type="paragraph" w:styleId="TOC6">
    <w:name w:val="toc 6"/>
    <w:basedOn w:val="Normal"/>
    <w:next w:val="Normal"/>
    <w:autoRedefine/>
    <w:uiPriority w:val="39"/>
    <w:unhideWhenUsed/>
    <w:rsid w:val="00A800F8"/>
    <w:pPr>
      <w:spacing w:after="0"/>
      <w:ind w:left="960"/>
      <w:jc w:val="left"/>
    </w:pPr>
    <w:rPr>
      <w:rFonts w:cstheme="minorHAnsi"/>
      <w:sz w:val="20"/>
      <w:szCs w:val="20"/>
    </w:rPr>
  </w:style>
  <w:style w:type="paragraph" w:styleId="TOC7">
    <w:name w:val="toc 7"/>
    <w:basedOn w:val="Normal"/>
    <w:next w:val="Normal"/>
    <w:autoRedefine/>
    <w:uiPriority w:val="39"/>
    <w:unhideWhenUsed/>
    <w:rsid w:val="00A800F8"/>
    <w:pPr>
      <w:spacing w:after="0"/>
      <w:ind w:left="1200"/>
      <w:jc w:val="left"/>
    </w:pPr>
    <w:rPr>
      <w:rFonts w:cstheme="minorHAnsi"/>
      <w:sz w:val="20"/>
      <w:szCs w:val="20"/>
    </w:rPr>
  </w:style>
  <w:style w:type="paragraph" w:styleId="TOC8">
    <w:name w:val="toc 8"/>
    <w:basedOn w:val="Normal"/>
    <w:next w:val="Normal"/>
    <w:autoRedefine/>
    <w:uiPriority w:val="39"/>
    <w:unhideWhenUsed/>
    <w:rsid w:val="00A800F8"/>
    <w:pPr>
      <w:spacing w:after="0"/>
      <w:ind w:left="1440"/>
      <w:jc w:val="left"/>
    </w:pPr>
    <w:rPr>
      <w:rFonts w:cstheme="minorHAnsi"/>
      <w:sz w:val="20"/>
      <w:szCs w:val="20"/>
    </w:rPr>
  </w:style>
  <w:style w:type="paragraph" w:styleId="TOC9">
    <w:name w:val="toc 9"/>
    <w:basedOn w:val="Normal"/>
    <w:next w:val="Normal"/>
    <w:autoRedefine/>
    <w:uiPriority w:val="39"/>
    <w:unhideWhenUsed/>
    <w:rsid w:val="00A800F8"/>
    <w:pPr>
      <w:spacing w:after="0"/>
      <w:ind w:left="1680"/>
      <w:jc w:val="left"/>
    </w:pPr>
    <w:rPr>
      <w:rFonts w:cstheme="minorHAnsi"/>
      <w:sz w:val="20"/>
      <w:szCs w:val="20"/>
    </w:rPr>
  </w:style>
  <w:style w:type="paragraph" w:styleId="Revision">
    <w:name w:val="Revision"/>
    <w:hidden/>
    <w:uiPriority w:val="99"/>
    <w:semiHidden/>
    <w:rsid w:val="00A06CF1"/>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water.ie/projects-plans/our-plans/wastewater-sludge-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44D6C-43F7-4CA0-AB91-0861C67E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25284</Words>
  <Characters>14412</Characters>
  <Application>Microsoft Office Word</Application>
  <DocSecurity>0</DocSecurity>
  <Lines>120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Inuta IS. Saroka</dc:creator>
  <cp:keywords/>
  <dc:description/>
  <cp:lastModifiedBy>Laura Jukāme-Ķerus</cp:lastModifiedBy>
  <cp:revision>6</cp:revision>
  <dcterms:created xsi:type="dcterms:W3CDTF">2022-10-11T13:09:00Z</dcterms:created>
  <dcterms:modified xsi:type="dcterms:W3CDTF">2022-10-12T09:25:00Z</dcterms:modified>
</cp:coreProperties>
</file>