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D17D61" w:rsidP="004E6FF4" w:rsidRDefault="00D12AAC" w14:paraId="20169551" w14:textId="02FC0515">
      <w:pPr>
        <w:ind w:right="5812"/>
        <w:jc w:val="both"/>
        <w:rPr>
          <w:i/>
          <w:iCs/>
          <w:lang w:val="lv-LV"/>
        </w:rPr>
      </w:pPr>
      <w:r w:rsidRPr="00D12AAC">
        <w:rPr>
          <w:i/>
          <w:iCs/>
          <w:lang w:val="lv-LV"/>
        </w:rPr>
        <w:t>Par Latvijas Republikas nacionālo pozīciju</w:t>
      </w:r>
      <w:r w:rsidR="00E03DA0">
        <w:rPr>
          <w:i/>
          <w:iCs/>
          <w:lang w:val="lv-LV"/>
        </w:rPr>
        <w:t xml:space="preserve"> </w:t>
      </w:r>
      <w:r w:rsidRPr="00D12AAC">
        <w:rPr>
          <w:i/>
          <w:iCs/>
          <w:lang w:val="lv-LV"/>
        </w:rPr>
        <w:t>Nr. 1 “Par Priekšlikumu Eiropas Parlamenta un Padomes direktīvai par eksplicītu vidiskuma norāžu pamatošanu un izdarīšanu (Zaļuma norāžu direktīva)”</w:t>
      </w:r>
    </w:p>
    <w:p w:rsidRPr="00A60AA3" w:rsidR="00D12AAC" w:rsidP="00D17D61" w:rsidRDefault="00D12AAC" w14:paraId="43ECB233" w14:textId="77777777">
      <w:pPr>
        <w:ind w:right="5386" w:firstLine="851"/>
        <w:jc w:val="both"/>
        <w:rPr>
          <w:b/>
          <w:bCs/>
          <w:i/>
          <w:iCs/>
          <w:lang w:val="lv-LV"/>
        </w:rPr>
      </w:pPr>
    </w:p>
    <w:p w:rsidRPr="00E460F0" w:rsidR="005238D3" w:rsidP="007F48BA" w:rsidRDefault="00DE32C4" w14:paraId="258FE1CF" w14:textId="68092F96">
      <w:pPr>
        <w:ind w:firstLine="851"/>
        <w:jc w:val="both"/>
        <w:rPr>
          <w:b/>
          <w:bCs/>
          <w:szCs w:val="28"/>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 </w:t>
      </w:r>
      <w:r w:rsidRPr="00444FF1" w:rsidR="00444FF1">
        <w:rPr>
          <w:lang w:val="lv-LV"/>
        </w:rPr>
        <w:t>“Par Priekšlikumu Eiropas Parlamenta un Padomes direktīvai par eksplicītu vidiskuma norāžu pamatošanu un izdarīšanu (Zaļuma norāžu direktīva)”</w:t>
      </w:r>
      <w:r>
        <w:rPr>
          <w:lang w:val="lv-LV"/>
        </w:rPr>
        <w:t xml:space="preserve"> </w:t>
      </w:r>
      <w:r w:rsidRPr="004D5392" w:rsidR="005238D3">
        <w:rPr>
          <w:szCs w:val="28"/>
          <w:lang w:val="lv-LV"/>
        </w:rPr>
        <w:t xml:space="preserve">un iesniedz to izskatīšanai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313EB3"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A55BAB"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BA3FD1" w:rsidP="00BA3FD1" w:rsidRDefault="00557BBB" w14:paraId="204C717C" w14:textId="766429D1">
            <w:pPr>
              <w:spacing w:after="120"/>
              <w:ind w:left="34"/>
              <w:jc w:val="both"/>
              <w:rPr>
                <w:lang w:val="lv-LV"/>
              </w:rPr>
            </w:pPr>
            <w:r w:rsidRPr="00557BBB">
              <w:rPr>
                <w:lang w:val="lv-LV"/>
              </w:rPr>
              <w:t>Nacionālā</w:t>
            </w:r>
            <w:r w:rsidR="00001DAC">
              <w:rPr>
                <w:lang w:val="lv-LV"/>
              </w:rPr>
              <w:t>s</w:t>
            </w:r>
            <w:r w:rsidRPr="00557BBB">
              <w:rPr>
                <w:lang w:val="lv-LV"/>
              </w:rPr>
              <w:t xml:space="preserve"> pozīcija</w:t>
            </w:r>
            <w:r w:rsidR="00001DAC">
              <w:rPr>
                <w:lang w:val="lv-LV"/>
              </w:rPr>
              <w:t>s projekts</w:t>
            </w:r>
            <w:r w:rsidRPr="00557BBB">
              <w:rPr>
                <w:lang w:val="lv-LV"/>
              </w:rPr>
              <w:t xml:space="preserve"> tika nosūtīt</w:t>
            </w:r>
            <w:r w:rsidR="00001DAC">
              <w:rPr>
                <w:lang w:val="lv-LV"/>
              </w:rPr>
              <w:t>s</w:t>
            </w:r>
            <w:r w:rsidRPr="00557BBB">
              <w:rPr>
                <w:lang w:val="lv-LV"/>
              </w:rPr>
              <w:t xml:space="preserve"> saskaņošanai 2023. gada </w:t>
            </w:r>
            <w:r w:rsidR="00BA3FD1">
              <w:rPr>
                <w:lang w:val="lv-LV"/>
              </w:rPr>
              <w:t>27</w:t>
            </w:r>
            <w:r w:rsidRPr="00557BBB">
              <w:rPr>
                <w:lang w:val="lv-LV"/>
              </w:rPr>
              <w:t>. j</w:t>
            </w:r>
            <w:r w:rsidR="00BA3FD1">
              <w:rPr>
                <w:lang w:val="lv-LV"/>
              </w:rPr>
              <w:t>ūnijā</w:t>
            </w:r>
            <w:r w:rsidRPr="00557BBB">
              <w:rPr>
                <w:lang w:val="lv-LV"/>
              </w:rPr>
              <w:t xml:space="preserve"> </w:t>
            </w:r>
            <w:r w:rsidR="007D2D0B">
              <w:rPr>
                <w:lang w:val="lv-LV"/>
              </w:rPr>
              <w:t xml:space="preserve">sistēmā ESVIS </w:t>
            </w:r>
            <w:r w:rsidRPr="00557BBB">
              <w:rPr>
                <w:lang w:val="lv-LV"/>
              </w:rPr>
              <w:t>Ārlietu ministrijai, Finanšu ministrijai, Tieslietu ministrijai</w:t>
            </w:r>
            <w:r w:rsidR="00BA3FD1">
              <w:rPr>
                <w:lang w:val="lv-LV"/>
              </w:rPr>
              <w:t xml:space="preserve">, Veselības ministrijai un </w:t>
            </w:r>
            <w:r w:rsidRPr="00557BBB">
              <w:rPr>
                <w:lang w:val="lv-LV"/>
              </w:rPr>
              <w:t>Vides aizsardzības un reģionālās attīstības ministrijai.</w:t>
            </w:r>
            <w:r>
              <w:rPr>
                <w:lang w:val="lv-LV"/>
              </w:rPr>
              <w:t xml:space="preserve"> </w:t>
            </w:r>
          </w:p>
          <w:p w:rsidR="00DD44E7" w:rsidP="00BA3FD1" w:rsidRDefault="00EB756C" w14:paraId="0F05EC47" w14:textId="77777777">
            <w:pPr>
              <w:spacing w:after="120"/>
              <w:ind w:left="34"/>
              <w:jc w:val="both"/>
              <w:rPr>
                <w:lang w:val="lv-LV"/>
              </w:rPr>
            </w:pPr>
            <w:r w:rsidRPr="008B1577">
              <w:rPr>
                <w:lang w:val="lv-LV"/>
              </w:rPr>
              <w:t>Vides aizsardzības un reģionālās attīstības ministrija</w:t>
            </w:r>
            <w:r w:rsidR="00DD44E7">
              <w:rPr>
                <w:lang w:val="lv-LV"/>
              </w:rPr>
              <w:t>, Veselības ministrija un Finanšu ministrija</w:t>
            </w:r>
            <w:r>
              <w:rPr>
                <w:lang w:val="lv-LV"/>
              </w:rPr>
              <w:t xml:space="preserve"> saskaņoja</w:t>
            </w:r>
            <w:r w:rsidR="00DD44E7">
              <w:rPr>
                <w:lang w:val="lv-LV"/>
              </w:rPr>
              <w:t xml:space="preserve"> pozīcijas projektu</w:t>
            </w:r>
            <w:r>
              <w:rPr>
                <w:lang w:val="lv-LV"/>
              </w:rPr>
              <w:t xml:space="preserve"> pēc noklusējuma, </w:t>
            </w:r>
            <w:r w:rsidRPr="008B1577">
              <w:rPr>
                <w:lang w:val="lv-LV"/>
              </w:rPr>
              <w:t>Ārlietu ministrija</w:t>
            </w:r>
            <w:r>
              <w:rPr>
                <w:lang w:val="lv-LV"/>
              </w:rPr>
              <w:t xml:space="preserve"> un </w:t>
            </w:r>
            <w:r w:rsidRPr="008B1577">
              <w:rPr>
                <w:lang w:val="lv-LV"/>
              </w:rPr>
              <w:t>Tieslietu ministrija</w:t>
            </w:r>
            <w:r>
              <w:rPr>
                <w:lang w:val="lv-LV"/>
              </w:rPr>
              <w:t xml:space="preserve"> </w:t>
            </w:r>
            <w:r w:rsidR="006D193D">
              <w:rPr>
                <w:lang w:val="lv-LV"/>
              </w:rPr>
              <w:t>pozīciju saskaņoja ar komentāriem</w:t>
            </w:r>
            <w:r w:rsidR="00DD44E7">
              <w:rPr>
                <w:lang w:val="lv-LV"/>
              </w:rPr>
              <w:t xml:space="preserve"> un papildinājumiem, </w:t>
            </w:r>
            <w:r w:rsidR="006D193D">
              <w:rPr>
                <w:lang w:val="lv-LV"/>
              </w:rPr>
              <w:t>kas tika ņemt</w:t>
            </w:r>
            <w:r w:rsidR="00DD44E7">
              <w:rPr>
                <w:lang w:val="lv-LV"/>
              </w:rPr>
              <w:t>i</w:t>
            </w:r>
            <w:r w:rsidR="006D193D">
              <w:rPr>
                <w:lang w:val="lv-LV"/>
              </w:rPr>
              <w:t xml:space="preserve"> vērā. </w:t>
            </w:r>
          </w:p>
          <w:p w:rsidR="007D2D0B" w:rsidP="00BA3FD1" w:rsidRDefault="00761FAD" w14:paraId="6B81BDCE" w14:textId="77777777">
            <w:pPr>
              <w:spacing w:after="120"/>
              <w:ind w:left="34"/>
              <w:jc w:val="both"/>
              <w:rPr>
                <w:lang w:val="lv-LV"/>
              </w:rPr>
            </w:pPr>
            <w:r>
              <w:rPr>
                <w:lang w:val="lv-LV"/>
              </w:rPr>
              <w:lastRenderedPageBreak/>
              <w:t>Otrreizējai saskaņošanai pozīcija</w:t>
            </w:r>
            <w:r w:rsidR="007D2D0B">
              <w:rPr>
                <w:lang w:val="lv-LV"/>
              </w:rPr>
              <w:t>s projekts</w:t>
            </w:r>
            <w:r>
              <w:rPr>
                <w:lang w:val="lv-LV"/>
              </w:rPr>
              <w:t xml:space="preserve"> tika nosūtīt</w:t>
            </w:r>
            <w:r w:rsidR="007D2D0B">
              <w:rPr>
                <w:lang w:val="lv-LV"/>
              </w:rPr>
              <w:t>s</w:t>
            </w:r>
            <w:r>
              <w:rPr>
                <w:lang w:val="lv-LV"/>
              </w:rPr>
              <w:t xml:space="preserve"> 2023. gada </w:t>
            </w:r>
            <w:r w:rsidR="007D2D0B">
              <w:rPr>
                <w:lang w:val="lv-LV"/>
              </w:rPr>
              <w:t>5</w:t>
            </w:r>
            <w:r>
              <w:rPr>
                <w:lang w:val="lv-LV"/>
              </w:rPr>
              <w:t xml:space="preserve">. </w:t>
            </w:r>
            <w:r w:rsidR="007D2D0B">
              <w:rPr>
                <w:lang w:val="lv-LV"/>
              </w:rPr>
              <w:t>jūlijā</w:t>
            </w:r>
            <w:r w:rsidR="00582600">
              <w:rPr>
                <w:lang w:val="lv-LV"/>
              </w:rPr>
              <w:t xml:space="preserve"> </w:t>
            </w:r>
            <w:r w:rsidRPr="00557BBB" w:rsidR="007D2D0B">
              <w:rPr>
                <w:lang w:val="lv-LV"/>
              </w:rPr>
              <w:t>Ārlietu ministrijai, Finanšu ministrijai, Tieslietu ministrijai</w:t>
            </w:r>
            <w:r w:rsidR="007D2D0B">
              <w:rPr>
                <w:lang w:val="lv-LV"/>
              </w:rPr>
              <w:t xml:space="preserve">, Veselības ministrijai un </w:t>
            </w:r>
            <w:r w:rsidRPr="00557BBB" w:rsidR="007D2D0B">
              <w:rPr>
                <w:lang w:val="lv-LV"/>
              </w:rPr>
              <w:t>Vides aizsardzības un reģionālās attīstības ministrijai</w:t>
            </w:r>
            <w:r w:rsidR="00582600">
              <w:rPr>
                <w:lang w:val="lv-LV"/>
              </w:rPr>
              <w:t xml:space="preserve">. </w:t>
            </w:r>
          </w:p>
          <w:p w:rsidR="005127D7" w:rsidP="007D2D0B" w:rsidRDefault="007D2D0B" w14:paraId="2455A981" w14:textId="0DAE3EE4">
            <w:pPr>
              <w:spacing w:after="120"/>
              <w:ind w:left="34"/>
              <w:jc w:val="both"/>
              <w:rPr>
                <w:lang w:val="lv-LV"/>
              </w:rPr>
            </w:pPr>
            <w:r w:rsidRPr="00557BBB">
              <w:rPr>
                <w:lang w:val="lv-LV"/>
              </w:rPr>
              <w:t>Finanšu ministrija, Tieslietu ministrija</w:t>
            </w:r>
            <w:r>
              <w:rPr>
                <w:lang w:val="lv-LV"/>
              </w:rPr>
              <w:t xml:space="preserve">, Veselības ministrija un </w:t>
            </w:r>
            <w:r w:rsidRPr="00557BBB">
              <w:rPr>
                <w:lang w:val="lv-LV"/>
              </w:rPr>
              <w:t>Vides aizsardzības un reģionālās attīstības ministrija</w:t>
            </w:r>
            <w:r>
              <w:rPr>
                <w:lang w:val="lv-LV"/>
              </w:rPr>
              <w:t xml:space="preserve"> </w:t>
            </w:r>
            <w:r w:rsidR="00582600">
              <w:rPr>
                <w:lang w:val="lv-LV"/>
              </w:rPr>
              <w:t xml:space="preserve">saskaņoja pēc noklusējuma, </w:t>
            </w:r>
            <w:r w:rsidR="00CD02FB">
              <w:rPr>
                <w:lang w:val="lv-LV"/>
              </w:rPr>
              <w:t>Ārlietu ministrija saskaņo</w:t>
            </w:r>
            <w:r w:rsidR="0073303F">
              <w:rPr>
                <w:lang w:val="lv-LV"/>
              </w:rPr>
              <w:t>ja</w:t>
            </w:r>
            <w:r w:rsidR="00CD02FB">
              <w:rPr>
                <w:lang w:val="lv-LV"/>
              </w:rPr>
              <w:t xml:space="preserve"> ar redakcionāliem precizējumiem, kas </w:t>
            </w:r>
            <w:r w:rsidR="00582600">
              <w:rPr>
                <w:lang w:val="lv-LV"/>
              </w:rPr>
              <w:t xml:space="preserve">tika ņemti vērā. </w:t>
            </w:r>
          </w:p>
          <w:p w:rsidR="00A55BAB" w:rsidP="00BA3FD1" w:rsidRDefault="003D4BCE" w14:paraId="796665D2" w14:textId="77777777">
            <w:pPr>
              <w:spacing w:after="120"/>
              <w:ind w:left="34"/>
              <w:jc w:val="both"/>
              <w:rPr>
                <w:lang w:val="lv-LV"/>
              </w:rPr>
            </w:pPr>
            <w:r>
              <w:rPr>
                <w:lang w:val="lv-LV"/>
              </w:rPr>
              <w:t>Papildus pozīcija</w:t>
            </w:r>
            <w:r w:rsidR="0073303F">
              <w:rPr>
                <w:lang w:val="lv-LV"/>
              </w:rPr>
              <w:t>s projekts</w:t>
            </w:r>
            <w:r>
              <w:rPr>
                <w:lang w:val="lv-LV"/>
              </w:rPr>
              <w:t xml:space="preserve"> tika izsūtīt</w:t>
            </w:r>
            <w:r w:rsidR="0073303F">
              <w:rPr>
                <w:lang w:val="lv-LV"/>
              </w:rPr>
              <w:t>s</w:t>
            </w:r>
            <w:r>
              <w:rPr>
                <w:lang w:val="lv-LV"/>
              </w:rPr>
              <w:t xml:space="preserve"> saskaņošanai </w:t>
            </w:r>
            <w:r w:rsidR="005E70A7">
              <w:rPr>
                <w:lang w:val="lv-LV"/>
              </w:rPr>
              <w:t>e-pastā 2023. gada 27. jūnijā</w:t>
            </w:r>
            <w:r w:rsidRPr="003D4BCE" w:rsidR="005E70A7">
              <w:rPr>
                <w:lang w:val="lv-LV"/>
              </w:rPr>
              <w:t xml:space="preserve"> </w:t>
            </w:r>
            <w:r w:rsidRPr="00460A95" w:rsidR="00460A95">
              <w:rPr>
                <w:lang w:val="lv-LV"/>
              </w:rPr>
              <w:t>Latvijas Darba devēju konfederācija</w:t>
            </w:r>
            <w:r w:rsidR="00460A95">
              <w:rPr>
                <w:lang w:val="lv-LV"/>
              </w:rPr>
              <w:t>i</w:t>
            </w:r>
            <w:r w:rsidRPr="00460A95" w:rsidR="00460A95">
              <w:rPr>
                <w:lang w:val="lv-LV"/>
              </w:rPr>
              <w:t>, Latvijas Tirdzniecības un rūpniecības kamera</w:t>
            </w:r>
            <w:r w:rsidR="00460A95">
              <w:rPr>
                <w:lang w:val="lv-LV"/>
              </w:rPr>
              <w:t>i</w:t>
            </w:r>
            <w:r w:rsidRPr="00460A95" w:rsidR="00460A95">
              <w:rPr>
                <w:lang w:val="lv-LV"/>
              </w:rPr>
              <w:t>, Latvijas Tirgotāju asociācija</w:t>
            </w:r>
            <w:r w:rsidR="00460A95">
              <w:rPr>
                <w:lang w:val="lv-LV"/>
              </w:rPr>
              <w:t>i</w:t>
            </w:r>
            <w:r w:rsidRPr="00460A95" w:rsidR="00460A95">
              <w:rPr>
                <w:lang w:val="lv-LV"/>
              </w:rPr>
              <w:t>, Latvijas Patērētāju interešu aizstāvības asociācija</w:t>
            </w:r>
            <w:r w:rsidR="00460A95">
              <w:rPr>
                <w:lang w:val="lv-LV"/>
              </w:rPr>
              <w:t>i</w:t>
            </w:r>
            <w:r w:rsidRPr="00460A95" w:rsidR="00460A95">
              <w:rPr>
                <w:lang w:val="lv-LV"/>
              </w:rPr>
              <w:t>, Latvijas Elektrotehnikas un elektronikas rūpniecības asociācija</w:t>
            </w:r>
            <w:r w:rsidR="00460A95">
              <w:rPr>
                <w:lang w:val="lv-LV"/>
              </w:rPr>
              <w:t>i</w:t>
            </w:r>
            <w:r w:rsidRPr="00460A95" w:rsidR="00460A95">
              <w:rPr>
                <w:lang w:val="lv-LV"/>
              </w:rPr>
              <w:t>, Latvijas Būvmateriālu ražotāju asociācija</w:t>
            </w:r>
            <w:r w:rsidR="00460A95">
              <w:rPr>
                <w:lang w:val="lv-LV"/>
              </w:rPr>
              <w:t>i</w:t>
            </w:r>
            <w:r w:rsidRPr="00460A95" w:rsidR="00460A95">
              <w:rPr>
                <w:lang w:val="lv-LV"/>
              </w:rPr>
              <w:t>, Vieglās rūpniecības uzņēmumu asociācija</w:t>
            </w:r>
            <w:r w:rsidR="00460A95">
              <w:rPr>
                <w:lang w:val="lv-LV"/>
              </w:rPr>
              <w:t>i</w:t>
            </w:r>
            <w:r w:rsidRPr="00460A95" w:rsidR="00460A95">
              <w:rPr>
                <w:lang w:val="lv-LV"/>
              </w:rPr>
              <w:t>, Biedrība</w:t>
            </w:r>
            <w:r w:rsidR="00460A95">
              <w:rPr>
                <w:lang w:val="lv-LV"/>
              </w:rPr>
              <w:t>i</w:t>
            </w:r>
            <w:r w:rsidRPr="00460A95" w:rsidR="00460A95">
              <w:rPr>
                <w:lang w:val="lv-LV"/>
              </w:rPr>
              <w:t xml:space="preserve"> "Zaļā brīvība"</w:t>
            </w:r>
            <w:r w:rsidR="00460A95">
              <w:rPr>
                <w:lang w:val="lv-LV"/>
              </w:rPr>
              <w:t xml:space="preserve"> un</w:t>
            </w:r>
            <w:r w:rsidRPr="00460A95" w:rsidR="00460A95">
              <w:rPr>
                <w:lang w:val="lv-LV"/>
              </w:rPr>
              <w:t xml:space="preserve"> Cleantech Latvia.</w:t>
            </w:r>
            <w:r w:rsidR="00460A95">
              <w:rPr>
                <w:lang w:val="lv-LV"/>
              </w:rPr>
              <w:t xml:space="preserve"> </w:t>
            </w:r>
          </w:p>
          <w:p w:rsidRPr="003D4BCE" w:rsidR="003D4BCE" w:rsidP="00BA3FD1" w:rsidRDefault="00043111" w14:paraId="258FE1DD" w14:textId="70E0C159">
            <w:pPr>
              <w:spacing w:after="120"/>
              <w:ind w:left="34"/>
              <w:jc w:val="both"/>
              <w:rPr>
                <w:lang w:val="lv-LV"/>
              </w:rPr>
            </w:pPr>
            <w:r w:rsidRPr="00043111">
              <w:rPr>
                <w:lang w:val="lv-LV"/>
              </w:rPr>
              <w:t>Latvijas Tirdzniecības un rūpniecības kamera</w:t>
            </w:r>
            <w:r>
              <w:rPr>
                <w:lang w:val="lv-LV"/>
              </w:rPr>
              <w:t xml:space="preserve"> sniedza priekšlikumu, kas tika ņemts vērā.</w:t>
            </w:r>
            <w:r w:rsidR="00460A95">
              <w:rPr>
                <w:lang w:val="lv-LV"/>
              </w:rPr>
              <w:t xml:space="preserve"> Citi p</w:t>
            </w:r>
            <w:r w:rsidR="00886498">
              <w:rPr>
                <w:lang w:val="lv-LV"/>
              </w:rPr>
              <w:t>riekšlikumi</w:t>
            </w:r>
            <w:r w:rsidRPr="003D4BCE" w:rsidR="003D4BCE">
              <w:rPr>
                <w:lang w:val="lv-LV"/>
              </w:rPr>
              <w:t xml:space="preserve"> vai iebildumi </w:t>
            </w:r>
            <w:r w:rsidR="0080186F">
              <w:rPr>
                <w:lang w:val="lv-LV"/>
              </w:rPr>
              <w:t>netika</w:t>
            </w:r>
            <w:r w:rsidRPr="003D4BCE" w:rsidR="003D4BCE">
              <w:rPr>
                <w:lang w:val="lv-LV"/>
              </w:rPr>
              <w:t xml:space="preserve"> saņemti.</w:t>
            </w: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C36E03"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37121E" w:rsidR="005238D3" w:rsidP="00A66BB2" w:rsidRDefault="00475C5A" w14:paraId="258FE1EC" w14:textId="162756CA">
            <w:pPr>
              <w:ind w:right="130"/>
              <w:jc w:val="both"/>
              <w:rPr>
                <w:lang w:val="lv-LV"/>
              </w:rPr>
            </w:pPr>
            <w:r>
              <w:rPr>
                <w:lang w:val="lv-LV"/>
              </w:rPr>
              <w:t xml:space="preserve">Ekonomikas ministrijas </w:t>
            </w:r>
            <w:r w:rsidRPr="00475C5A">
              <w:rPr>
                <w:lang w:val="lv-LV"/>
              </w:rPr>
              <w:t>ES un ārējo ekonomisko attiecību departament</w:t>
            </w:r>
            <w:r>
              <w:rPr>
                <w:lang w:val="lv-LV"/>
              </w:rPr>
              <w:t xml:space="preserve">a ES lietu nodaļas vecākā referente </w:t>
            </w:r>
            <w:r w:rsidR="00EA0A45">
              <w:rPr>
                <w:lang w:val="lv-LV"/>
              </w:rPr>
              <w:t>Elizabete Marija Režā</w:t>
            </w:r>
          </w:p>
        </w:tc>
      </w:tr>
      <w:tr w:rsidRPr="00557A0B" w:rsidR="005238D3" w:rsidTr="009C5104"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Pr="00A15962" w:rsidR="00AB59D4" w:rsidP="00F943ED" w:rsidRDefault="00AB59D4" w14:paraId="258FE1F2" w14:textId="339D18F1">
            <w:pPr>
              <w:jc w:val="both"/>
              <w:rPr>
                <w:szCs w:val="28"/>
                <w:lang w:val="lv-LV"/>
              </w:rPr>
            </w:pPr>
          </w:p>
        </w:tc>
      </w:tr>
      <w:tr w:rsidRPr="00313EB3" w:rsidR="005238D3" w:rsidTr="009C5104"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A27665" w:rsidR="00B1301D" w:rsidP="005F000B" w:rsidRDefault="00B1301D" w14:paraId="756E58CB" w14:textId="0866805E">
            <w:pPr>
              <w:spacing w:after="120"/>
              <w:jc w:val="both"/>
              <w:rPr>
                <w:szCs w:val="28"/>
                <w:lang w:val="lv-LV"/>
              </w:rPr>
            </w:pPr>
            <w:r w:rsidRPr="00A27665">
              <w:rPr>
                <w:szCs w:val="28"/>
                <w:lang w:val="lv-LV"/>
              </w:rPr>
              <w:t>Ministru   kabineta   sēdes   protokollēmuma projektam un pavadvēstulei nav noteikts ierobežotas pieejamības statuss. Nacionālajai pozīcijai ir ierobežotas pieejamības statuss.</w:t>
            </w:r>
          </w:p>
          <w:p w:rsidRPr="00D73928" w:rsidR="00D73928" w:rsidP="005F000B" w:rsidRDefault="00D73928" w14:paraId="7211DEBC" w14:textId="5F0ECD25">
            <w:pPr>
              <w:spacing w:after="120"/>
              <w:jc w:val="both"/>
              <w:rPr>
                <w:szCs w:val="28"/>
                <w:lang w:val="lv-LV"/>
              </w:rPr>
            </w:pPr>
            <w:r w:rsidRPr="00D73928">
              <w:rPr>
                <w:szCs w:val="28"/>
                <w:lang w:val="lv-LV"/>
              </w:rPr>
              <w:t xml:space="preserve">Nacionālā pozīcija satur informāciju ar citu Eiropas Savienības </w:t>
            </w:r>
            <w:r w:rsidR="005F000B">
              <w:rPr>
                <w:szCs w:val="28"/>
                <w:lang w:val="lv-LV"/>
              </w:rPr>
              <w:t>d</w:t>
            </w:r>
            <w:r w:rsidRPr="00D73928">
              <w:rPr>
                <w:szCs w:val="28"/>
                <w:lang w:val="lv-LV"/>
              </w:rPr>
              <w:t>alībvalstu</w:t>
            </w:r>
            <w:r>
              <w:rPr>
                <w:szCs w:val="28"/>
                <w:lang w:val="lv-LV"/>
              </w:rPr>
              <w:t xml:space="preserve"> un institūciju</w:t>
            </w:r>
            <w:r w:rsidRPr="00D73928">
              <w:rPr>
                <w:szCs w:val="28"/>
                <w:lang w:val="lv-LV"/>
              </w:rPr>
              <w:t xml:space="preserve"> viedokļiem attiecīgajā  jautājumā, tāpēc  </w:t>
            </w:r>
            <w:r>
              <w:rPr>
                <w:szCs w:val="28"/>
                <w:lang w:val="lv-LV"/>
              </w:rPr>
              <w:t xml:space="preserve">tai, </w:t>
            </w:r>
            <w:r w:rsidRPr="00D73928">
              <w:rPr>
                <w:szCs w:val="28"/>
                <w:lang w:val="lv-LV"/>
              </w:rPr>
              <w:t>saskaņā  ar  Informācijas  atklātības likuma  5.  panta  otrās  daļas  7.  punktu  ir  piešķirts  ierobežotas pieejamības statuss</w:t>
            </w:r>
            <w:r w:rsidR="0063684A">
              <w:rPr>
                <w:szCs w:val="28"/>
                <w:lang w:val="lv-LV"/>
              </w:rPr>
              <w:t xml:space="preserve"> un, s</w:t>
            </w:r>
            <w:r w:rsidRPr="0063684A" w:rsidR="0063684A">
              <w:rPr>
                <w:szCs w:val="28"/>
                <w:lang w:val="lv-LV"/>
              </w:rPr>
              <w:t>askaņā ar Ministru kabineta 2021. gada 7. septembra noteikumu Nr. 606 „Ministru kabineta kārtības rullis” 126. punktu</w:t>
            </w:r>
            <w:r w:rsidR="0063684A">
              <w:rPr>
                <w:szCs w:val="28"/>
                <w:lang w:val="lv-LV"/>
              </w:rPr>
              <w:t>,</w:t>
            </w:r>
            <w:r w:rsidRPr="0063684A" w:rsidR="0063684A">
              <w:rPr>
                <w:szCs w:val="28"/>
                <w:lang w:val="lv-LV"/>
              </w:rPr>
              <w:t xml:space="preserve"> ir skatām</w:t>
            </w:r>
            <w:r w:rsidR="00A27665">
              <w:rPr>
                <w:szCs w:val="28"/>
                <w:lang w:val="lv-LV"/>
              </w:rPr>
              <w:t>a</w:t>
            </w:r>
            <w:r w:rsidRPr="0063684A" w:rsidR="0063684A">
              <w:rPr>
                <w:szCs w:val="28"/>
                <w:lang w:val="lv-LV"/>
              </w:rPr>
              <w:t xml:space="preserve"> Ministru kabineta sēdes slēgtajā daļā</w:t>
            </w:r>
            <w:r w:rsidR="0063684A">
              <w:rPr>
                <w:szCs w:val="28"/>
                <w:lang w:val="lv-LV"/>
              </w:rPr>
              <w:t>.</w:t>
            </w:r>
            <w:r w:rsidRPr="00D73928">
              <w:rPr>
                <w:szCs w:val="28"/>
                <w:lang w:val="lv-LV"/>
              </w:rPr>
              <w:t xml:space="preserve"> </w:t>
            </w:r>
          </w:p>
          <w:p w:rsidRPr="0063684A" w:rsidR="005238D3" w:rsidP="005F000B" w:rsidRDefault="00D73928" w14:paraId="258FE1F7" w14:textId="3993C749">
            <w:pPr>
              <w:spacing w:after="120"/>
              <w:jc w:val="both"/>
              <w:rPr>
                <w:szCs w:val="28"/>
                <w:lang w:val="lv-LV"/>
              </w:rPr>
            </w:pPr>
            <w:r w:rsidRPr="00D73928">
              <w:rPr>
                <w:szCs w:val="28"/>
                <w:lang w:val="lv-LV"/>
              </w:rPr>
              <w:t>Ierobežojums  paliek  spēkā  arī  pēc  jautājuma izskatīšanas Ministru kabinetā.</w:t>
            </w:r>
          </w:p>
        </w:tc>
      </w:tr>
      <w:tr w:rsidRPr="006B162C" w:rsidR="005238D3" w:rsidTr="009C5104"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name="OLE_LINK4" w:id="0"/>
    </w:p>
    <w:p w:rsidR="00C6480B" w:rsidRDefault="00C6480B" w14:paraId="3980659F" w14:textId="77777777">
      <w:pPr>
        <w:rPr>
          <w:lang w:val="lv-LV" w:eastAsia="x-none"/>
        </w:rPr>
      </w:pPr>
      <w:r>
        <w:rPr>
          <w:lang w:val="lv-LV"/>
        </w:rPr>
        <w:br w:type="page"/>
      </w:r>
    </w:p>
    <w:p w:rsidRPr="00701CE7" w:rsidR="004B3072" w:rsidP="004B3072" w:rsidRDefault="00CB6E7F" w14:paraId="258FE1FD" w14:textId="0620F5BF">
      <w:pPr>
        <w:pStyle w:val="Footer"/>
        <w:spacing w:after="120"/>
        <w:jc w:val="both"/>
        <w:rPr>
          <w:lang w:val="lv-LV"/>
        </w:rPr>
      </w:pPr>
      <w:r w:rsidRPr="00701CE7">
        <w:rPr>
          <w:lang w:val="lv-LV"/>
        </w:rPr>
        <w:lastRenderedPageBreak/>
        <w:t>Pielikumā:</w:t>
      </w:r>
      <w:bookmarkEnd w:id="0"/>
    </w:p>
    <w:p w:rsidRPr="00601D4A" w:rsidR="00601D4A" w:rsidP="00601D4A" w:rsidRDefault="00601D4A" w14:paraId="258FE1FE" w14:textId="59471E62">
      <w:pPr>
        <w:numPr>
          <w:ilvl w:val="0"/>
          <w:numId w:val="17"/>
        </w:numPr>
        <w:spacing w:after="120"/>
        <w:jc w:val="both"/>
        <w:rPr>
          <w:szCs w:val="28"/>
          <w:lang w:val="lv-LV"/>
        </w:rPr>
      </w:pPr>
      <w:r w:rsidRPr="00601D4A">
        <w:rPr>
          <w:szCs w:val="28"/>
          <w:lang w:val="lv-LV"/>
        </w:rPr>
        <w:t>Ministru kabineta sēdes protokollēmuma projekts</w:t>
      </w:r>
      <w:r w:rsidR="00B35CA4">
        <w:rPr>
          <w:szCs w:val="28"/>
          <w:lang w:val="lv-LV"/>
        </w:rPr>
        <w:t xml:space="preserve"> </w:t>
      </w:r>
      <w:r w:rsidRPr="00B35CA4" w:rsidR="00B35CA4">
        <w:rPr>
          <w:szCs w:val="28"/>
          <w:lang w:val="lv-LV"/>
        </w:rPr>
        <w:t xml:space="preserve">“Par Priekšlikumu Eiropas Parlamenta un Padomes direktīvai par eksplicītu vidiskuma norāžu pamatošanu un izdarīšanu (Zaļuma norāžu direktīva)” </w:t>
      </w:r>
      <w:r w:rsidRPr="00601D4A">
        <w:rPr>
          <w:szCs w:val="28"/>
          <w:lang w:val="lv-LV"/>
        </w:rPr>
        <w:t xml:space="preserve">(datne: </w:t>
      </w:r>
      <w:r w:rsidRPr="00610F94" w:rsidR="00610F94">
        <w:rPr>
          <w:szCs w:val="28"/>
          <w:lang w:val="lv-LV"/>
        </w:rPr>
        <w:t>EMProt_Green_Claims</w:t>
      </w:r>
      <w:r w:rsidRPr="00601D4A">
        <w:rPr>
          <w:szCs w:val="28"/>
          <w:lang w:val="lv-LV"/>
        </w:rPr>
        <w:t xml:space="preserve">) uz </w:t>
      </w:r>
      <w:r w:rsidR="001F06CA">
        <w:rPr>
          <w:szCs w:val="28"/>
          <w:lang w:val="lv-LV"/>
        </w:rPr>
        <w:t>1</w:t>
      </w:r>
      <w:r w:rsidRPr="00601D4A">
        <w:rPr>
          <w:szCs w:val="28"/>
          <w:lang w:val="lv-LV"/>
        </w:rPr>
        <w:t xml:space="preserve"> lpp.</w:t>
      </w:r>
      <w:r w:rsidR="00AB59D4">
        <w:rPr>
          <w:szCs w:val="28"/>
          <w:lang w:val="lv-LV"/>
        </w:rPr>
        <w:t>;</w:t>
      </w:r>
    </w:p>
    <w:p w:rsidRPr="00683C2A" w:rsidR="00AF630B" w:rsidP="009241A9" w:rsidRDefault="000801AC" w14:paraId="258FE1FF" w14:textId="09156F66">
      <w:pPr>
        <w:numPr>
          <w:ilvl w:val="0"/>
          <w:numId w:val="17"/>
        </w:numPr>
        <w:spacing w:after="120"/>
        <w:jc w:val="both"/>
        <w:rPr>
          <w:b/>
          <w:bCs/>
          <w:lang w:val="lv-LV"/>
        </w:rPr>
      </w:pPr>
      <w:r>
        <w:rPr>
          <w:lang w:val="lv-LV"/>
        </w:rPr>
        <w:t xml:space="preserve">Nacionālā pozīcija nr. 1 </w:t>
      </w:r>
      <w:r w:rsidR="005F28BF">
        <w:rPr>
          <w:lang w:val="lv-LV"/>
        </w:rPr>
        <w:t xml:space="preserve"> </w:t>
      </w:r>
      <w:bookmarkStart w:name="_Hlk82592298" w:id="1"/>
      <w:r w:rsidRPr="007F48BA" w:rsidR="002A1F2F">
        <w:rPr>
          <w:szCs w:val="28"/>
          <w:lang w:val="lv-LV"/>
        </w:rPr>
        <w:t>“</w:t>
      </w:r>
      <w:bookmarkStart w:name="_Hlk83211150" w:id="2"/>
      <w:r w:rsidRPr="00AC184A" w:rsidR="00AC184A">
        <w:rPr>
          <w:lang w:val="lv-LV"/>
        </w:rPr>
        <w:t>Par Priekšlikumu Eiropas Parlamenta un Padomes direktīvai par eksplicītu vidiskuma norāžu pamatošanu un izdarīšanu (Zaļuma norāžu direktīva)</w:t>
      </w:r>
      <w:r w:rsidRPr="007F48BA" w:rsidR="002A1F2F">
        <w:rPr>
          <w:szCs w:val="28"/>
          <w:lang w:val="lv-LV"/>
        </w:rPr>
        <w:t>”</w:t>
      </w:r>
      <w:bookmarkEnd w:id="1"/>
      <w:r w:rsidR="002A52C9">
        <w:rPr>
          <w:b/>
          <w:bCs/>
          <w:lang w:val="lv-LV"/>
        </w:rPr>
        <w:t xml:space="preserve"> </w:t>
      </w:r>
      <w:r w:rsidRPr="009241A9" w:rsidR="005238D3">
        <w:rPr>
          <w:color w:val="0D0D0D" w:themeColor="text1" w:themeTint="F2"/>
          <w:lang w:val="lv-LV"/>
        </w:rPr>
        <w:t>(</w:t>
      </w:r>
      <w:r w:rsidRPr="009241A9" w:rsidR="00764B7C">
        <w:rPr>
          <w:color w:val="0D0D0D" w:themeColor="text1" w:themeTint="F2"/>
          <w:lang w:val="lv-LV"/>
        </w:rPr>
        <w:t>datne:</w:t>
      </w:r>
      <w:bookmarkEnd w:id="2"/>
      <w:r w:rsidRPr="0013750C" w:rsidR="0013750C">
        <w:rPr>
          <w:lang w:val="lv-LV"/>
        </w:rPr>
        <w:t xml:space="preserve"> </w:t>
      </w:r>
      <w:r w:rsidRPr="00A90E07" w:rsidR="00A90E07">
        <w:rPr>
          <w:color w:val="0D0D0D" w:themeColor="text1" w:themeTint="F2"/>
          <w:lang w:val="lv-LV"/>
        </w:rPr>
        <w:t>EMpoz_Green_Claims</w:t>
      </w:r>
      <w:r w:rsidRPr="009241A9" w:rsidR="00580DF7">
        <w:rPr>
          <w:lang w:val="lv-LV"/>
        </w:rPr>
        <w:t xml:space="preserve">) </w:t>
      </w:r>
      <w:r w:rsidRPr="00CE789C" w:rsidR="00580DF7">
        <w:rPr>
          <w:lang w:val="lv-LV"/>
        </w:rPr>
        <w:t xml:space="preserve">uz </w:t>
      </w:r>
      <w:r w:rsidR="00D97F45">
        <w:rPr>
          <w:lang w:val="lv-LV"/>
        </w:rPr>
        <w:t>9</w:t>
      </w:r>
      <w:r w:rsidRPr="0090772A" w:rsidR="0090772A">
        <w:rPr>
          <w:lang w:val="lv-LV"/>
        </w:rPr>
        <w:t xml:space="preserve"> </w:t>
      </w:r>
      <w:r w:rsidRPr="0090772A" w:rsidR="005238D3">
        <w:rPr>
          <w:lang w:val="lv-LV"/>
        </w:rPr>
        <w:t>lpp.</w:t>
      </w:r>
      <w:r w:rsidRPr="0090772A" w:rsidR="00AB59D4">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3C92AC89">
      <w:pPr>
        <w:tabs>
          <w:tab w:val="right" w:pos="9071"/>
        </w:tabs>
        <w:spacing w:after="120"/>
        <w:jc w:val="both"/>
        <w:rPr>
          <w:lang w:val="fr-FR"/>
        </w:rPr>
      </w:pPr>
      <w:r w:rsidRPr="007B1E66">
        <w:rPr>
          <w:lang w:val="fr-FR"/>
        </w:rPr>
        <w:t>Ekonomikas ministr</w:t>
      </w:r>
      <w:r w:rsidR="00330E97">
        <w:rPr>
          <w:lang w:val="fr-FR"/>
        </w:rPr>
        <w:t>e</w:t>
      </w:r>
      <w:r w:rsidRPr="007B1E66">
        <w:rPr>
          <w:lang w:val="fr-FR"/>
        </w:rPr>
        <w:t xml:space="preserve"> </w:t>
      </w:r>
      <w:r w:rsidR="009C5104">
        <w:rPr>
          <w:lang w:val="fr-FR"/>
        </w:rPr>
        <w:tab/>
      </w:r>
      <w:r w:rsidR="00330E97">
        <w:rPr>
          <w:lang w:val="fr-FR"/>
        </w:rPr>
        <w:t>I.Indriksone</w:t>
      </w:r>
    </w:p>
    <w:p w:rsidRPr="007B1E66" w:rsidR="009C5104" w:rsidP="009C5104" w:rsidRDefault="009C5104" w14:paraId="61F1D511" w14:textId="77777777">
      <w:pPr>
        <w:tabs>
          <w:tab w:val="right" w:pos="9071"/>
        </w:tabs>
        <w:spacing w:after="120"/>
        <w:jc w:val="both"/>
        <w:rPr>
          <w:lang w:val="fr-FR"/>
        </w:rPr>
      </w:pPr>
    </w:p>
    <w:p w:rsidRPr="00304978" w:rsidR="00683C2A" w:rsidP="00683C2A" w:rsidRDefault="00683C2A" w14:paraId="258FE209" w14:textId="77777777">
      <w:pPr>
        <w:rPr>
          <w:sz w:val="16"/>
          <w:szCs w:val="16"/>
          <w:lang w:eastAsia="lv-LV"/>
        </w:rPr>
      </w:pPr>
    </w:p>
    <w:p w:rsidRPr="00534629" w:rsidR="00683C2A" w:rsidP="00683C2A" w:rsidRDefault="004D7578" w14:paraId="258FE20A" w14:textId="56BC3A86">
      <w:pPr>
        <w:rPr>
          <w:color w:val="000000"/>
          <w:sz w:val="16"/>
          <w:szCs w:val="16"/>
        </w:rPr>
      </w:pPr>
      <w:r>
        <w:rPr>
          <w:color w:val="000000"/>
          <w:sz w:val="16"/>
          <w:szCs w:val="16"/>
        </w:rPr>
        <w:t>E.M.Reza</w:t>
      </w:r>
      <w:r w:rsidR="00683C2A">
        <w:rPr>
          <w:color w:val="000000"/>
          <w:sz w:val="16"/>
          <w:szCs w:val="16"/>
        </w:rPr>
        <w:t>,</w:t>
      </w:r>
      <w:r w:rsidRPr="00534629" w:rsidR="00683C2A">
        <w:rPr>
          <w:color w:val="000000"/>
          <w:sz w:val="16"/>
          <w:szCs w:val="16"/>
        </w:rPr>
        <w:t xml:space="preserve"> 67013</w:t>
      </w:r>
      <w:r w:rsidR="00683C2A">
        <w:rPr>
          <w:color w:val="000000"/>
          <w:sz w:val="16"/>
          <w:szCs w:val="16"/>
        </w:rPr>
        <w:t>2</w:t>
      </w:r>
      <w:r>
        <w:rPr>
          <w:color w:val="000000"/>
          <w:sz w:val="16"/>
          <w:szCs w:val="16"/>
        </w:rPr>
        <w:t>73</w:t>
      </w:r>
    </w:p>
    <w:p w:rsidRPr="009C5104" w:rsidR="00CB3334" w:rsidP="00CB3334" w:rsidRDefault="004D7578" w14:paraId="258FE20C" w14:textId="6C393DF5">
      <w:r>
        <w:rPr>
          <w:color w:val="000000"/>
          <w:sz w:val="16"/>
          <w:szCs w:val="16"/>
        </w:rPr>
        <w:t>Elizabete.Marija.Reza</w:t>
      </w:r>
      <w:r w:rsidRPr="00534629" w:rsidR="00683C2A">
        <w:rPr>
          <w:color w:val="000000"/>
          <w:sz w:val="16"/>
          <w:szCs w:val="16"/>
        </w:rPr>
        <w:t>@em.gov.lv</w:t>
      </w:r>
    </w:p>
    <w:p w:rsidRPr="00CB3334" w:rsidR="00CB3334" w:rsidP="00CB3334" w:rsidRDefault="00CB3334" w14:paraId="258FE20D" w14:textId="77777777">
      <w:pPr>
        <w:rPr>
          <w:sz w:val="20"/>
          <w:lang w:val="lv-LV"/>
        </w:rPr>
      </w:pPr>
    </w:p>
    <w:p w:rsidRPr="00CB3334" w:rsidR="00CB3334" w:rsidP="00CB3334" w:rsidRDefault="00CB3334" w14:paraId="258FE20E" w14:textId="77777777">
      <w:pPr>
        <w:rPr>
          <w:sz w:val="20"/>
          <w:lang w:val="lv-LV"/>
        </w:rPr>
      </w:pPr>
    </w:p>
    <w:sectPr w:rsidRPr="00CB3334" w:rsidR="00CB3334" w:rsidSect="002255C0">
      <w:headerReference w:type="even" r:id="rId11"/>
      <w:headerReference w:type="default" r:id="rId12"/>
      <w:footerReference w:type="default" r:id="rId13"/>
      <w:headerReference w:type="first" r:id="rId14"/>
      <w:footerReference w:type="first" r:id="rId15"/>
      <w:pgSz w:w="11907" w:h="16840"/>
      <w:pgMar w:top="993" w:right="992" w:bottom="1418"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D4AB7" w14:textId="77777777" w:rsidR="00450B18" w:rsidRDefault="00450B18">
      <w:r>
        <w:separator/>
      </w:r>
    </w:p>
  </w:endnote>
  <w:endnote w:type="continuationSeparator" w:id="0">
    <w:p w14:paraId="5274D204" w14:textId="77777777" w:rsidR="00450B18" w:rsidRDefault="0045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69B4863D" w:rsidR="00330E97" w:rsidRPr="00C36E03" w:rsidRDefault="00C36E03" w:rsidP="00C65B69">
    <w:pPr>
      <w:jc w:val="both"/>
      <w:rPr>
        <w:lang w:val="lv-LV"/>
      </w:rPr>
    </w:pPr>
    <w:r w:rsidRPr="00C36E03">
      <w:rPr>
        <w:sz w:val="20"/>
        <w:szCs w:val="20"/>
        <w:lang w:val="lv-LV"/>
      </w:rPr>
      <w:t>EMpav_Green_Claims</w:t>
    </w:r>
    <w:r w:rsidR="00C65B69" w:rsidRPr="00A21954">
      <w:rPr>
        <w:sz w:val="20"/>
        <w:szCs w:val="20"/>
        <w:lang w:val="lv-LV"/>
      </w:rPr>
      <w:t>;</w:t>
    </w:r>
    <w:r w:rsidR="00C65B69" w:rsidRPr="006F1951">
      <w:rPr>
        <w:sz w:val="20"/>
        <w:szCs w:val="20"/>
        <w:lang w:val="lv-LV"/>
      </w:rPr>
      <w:t xml:space="preserve"> </w:t>
    </w:r>
    <w:r w:rsidRPr="00C36E03">
      <w:rPr>
        <w:i/>
        <w:iCs/>
        <w:sz w:val="20"/>
        <w:szCs w:val="20"/>
        <w:lang w:val="lv-LV"/>
      </w:rPr>
      <w:t>Par Latvijas Republikas nacionālo pozīciju  Nr. 1 “Par Priekšlikumu Eiropas Parlamenta un Padomes direktīvai par eksplicītu vidiskuma norāžu pamatošanu un izdarīšanu (Zaļuma norāžu direktīva)”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258FE221" w14:textId="04D7F7C4" w:rsidR="00700A20" w:rsidRPr="00C65B69" w:rsidRDefault="00A04CDF" w:rsidP="00A04CDF">
    <w:pPr>
      <w:jc w:val="both"/>
      <w:rPr>
        <w:lang w:val="lv-LV"/>
      </w:rPr>
    </w:pPr>
    <w:r w:rsidRPr="00C36E03">
      <w:rPr>
        <w:sz w:val="20"/>
        <w:szCs w:val="20"/>
        <w:lang w:val="lv-LV"/>
      </w:rPr>
      <w:t>EMpav_Green_Claims</w:t>
    </w:r>
    <w:r w:rsidRPr="00A21954">
      <w:rPr>
        <w:sz w:val="20"/>
        <w:szCs w:val="20"/>
        <w:lang w:val="lv-LV"/>
      </w:rPr>
      <w:t>;</w:t>
    </w:r>
    <w:r w:rsidRPr="006F1951">
      <w:rPr>
        <w:sz w:val="20"/>
        <w:szCs w:val="20"/>
        <w:lang w:val="lv-LV"/>
      </w:rPr>
      <w:t xml:space="preserve"> </w:t>
    </w:r>
    <w:r w:rsidRPr="00C36E03">
      <w:rPr>
        <w:i/>
        <w:iCs/>
        <w:sz w:val="20"/>
        <w:szCs w:val="20"/>
        <w:lang w:val="lv-LV"/>
      </w:rPr>
      <w:t>Par Latvijas Republikas nacionālo pozīciju  Nr. 1 “Par Priekšlikumu Eiropas Parlamenta un Padomes direktīvai par eksplicītu vidiskuma norāžu pamatošanu un izdarīšanu (Zaļuma norāžu direktīva)”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8DE84" w14:textId="77777777" w:rsidR="00450B18" w:rsidRDefault="00450B18">
      <w:r>
        <w:separator/>
      </w:r>
    </w:p>
  </w:footnote>
  <w:footnote w:type="continuationSeparator" w:id="0">
    <w:p w14:paraId="6741A6F0" w14:textId="77777777" w:rsidR="00450B18" w:rsidRDefault="0045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34" name="Picture 34"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313EB3"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313EB3"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313EB3">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1DAC"/>
    <w:rsid w:val="00003B2E"/>
    <w:rsid w:val="0000755F"/>
    <w:rsid w:val="00010672"/>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3111"/>
    <w:rsid w:val="0004792F"/>
    <w:rsid w:val="00051BBD"/>
    <w:rsid w:val="00051F18"/>
    <w:rsid w:val="00055473"/>
    <w:rsid w:val="00060BFB"/>
    <w:rsid w:val="00061B1D"/>
    <w:rsid w:val="00067D9B"/>
    <w:rsid w:val="00070139"/>
    <w:rsid w:val="00072CAE"/>
    <w:rsid w:val="00077890"/>
    <w:rsid w:val="00077997"/>
    <w:rsid w:val="000801AC"/>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0C"/>
    <w:rsid w:val="001375CD"/>
    <w:rsid w:val="001405C8"/>
    <w:rsid w:val="00143121"/>
    <w:rsid w:val="00143800"/>
    <w:rsid w:val="0014417E"/>
    <w:rsid w:val="001510C1"/>
    <w:rsid w:val="00152E42"/>
    <w:rsid w:val="00157D0E"/>
    <w:rsid w:val="00160EDF"/>
    <w:rsid w:val="0016106E"/>
    <w:rsid w:val="0016273E"/>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55C0"/>
    <w:rsid w:val="002269C5"/>
    <w:rsid w:val="00226F7F"/>
    <w:rsid w:val="0023584F"/>
    <w:rsid w:val="002363D8"/>
    <w:rsid w:val="00236F14"/>
    <w:rsid w:val="002402CF"/>
    <w:rsid w:val="00242885"/>
    <w:rsid w:val="0024332B"/>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16B7"/>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300C0B"/>
    <w:rsid w:val="00301B9D"/>
    <w:rsid w:val="00305B0F"/>
    <w:rsid w:val="00312419"/>
    <w:rsid w:val="00313EB3"/>
    <w:rsid w:val="0031412B"/>
    <w:rsid w:val="00317353"/>
    <w:rsid w:val="00317A67"/>
    <w:rsid w:val="00323163"/>
    <w:rsid w:val="0032390E"/>
    <w:rsid w:val="00324D6E"/>
    <w:rsid w:val="00326782"/>
    <w:rsid w:val="00330E97"/>
    <w:rsid w:val="00330EBE"/>
    <w:rsid w:val="0033101C"/>
    <w:rsid w:val="00331754"/>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04AA"/>
    <w:rsid w:val="004151F2"/>
    <w:rsid w:val="00424A68"/>
    <w:rsid w:val="004337A2"/>
    <w:rsid w:val="004337D1"/>
    <w:rsid w:val="004338B4"/>
    <w:rsid w:val="004346E9"/>
    <w:rsid w:val="00434860"/>
    <w:rsid w:val="00437003"/>
    <w:rsid w:val="004405F3"/>
    <w:rsid w:val="00441EF4"/>
    <w:rsid w:val="0044225F"/>
    <w:rsid w:val="00444F61"/>
    <w:rsid w:val="00444FF1"/>
    <w:rsid w:val="004466B1"/>
    <w:rsid w:val="00450B18"/>
    <w:rsid w:val="004510EF"/>
    <w:rsid w:val="00451583"/>
    <w:rsid w:val="00451A6C"/>
    <w:rsid w:val="00451BFE"/>
    <w:rsid w:val="004552BB"/>
    <w:rsid w:val="0045539E"/>
    <w:rsid w:val="004576F4"/>
    <w:rsid w:val="00460A95"/>
    <w:rsid w:val="004624B9"/>
    <w:rsid w:val="00462F6C"/>
    <w:rsid w:val="00463266"/>
    <w:rsid w:val="00464915"/>
    <w:rsid w:val="00465E72"/>
    <w:rsid w:val="00475394"/>
    <w:rsid w:val="00475C5A"/>
    <w:rsid w:val="00477FF6"/>
    <w:rsid w:val="00481C9C"/>
    <w:rsid w:val="004866F6"/>
    <w:rsid w:val="00490456"/>
    <w:rsid w:val="00490B92"/>
    <w:rsid w:val="00491B34"/>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6FF4"/>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D52"/>
    <w:rsid w:val="005E37D9"/>
    <w:rsid w:val="005E4A63"/>
    <w:rsid w:val="005E6D81"/>
    <w:rsid w:val="005E70A7"/>
    <w:rsid w:val="005F000B"/>
    <w:rsid w:val="005F0113"/>
    <w:rsid w:val="005F1190"/>
    <w:rsid w:val="005F28BF"/>
    <w:rsid w:val="00601D4A"/>
    <w:rsid w:val="0060222A"/>
    <w:rsid w:val="00602B74"/>
    <w:rsid w:val="00606B2B"/>
    <w:rsid w:val="00607489"/>
    <w:rsid w:val="00610B47"/>
    <w:rsid w:val="00610F94"/>
    <w:rsid w:val="00613287"/>
    <w:rsid w:val="00613599"/>
    <w:rsid w:val="00613EF2"/>
    <w:rsid w:val="00617DBE"/>
    <w:rsid w:val="00620D0A"/>
    <w:rsid w:val="006217E5"/>
    <w:rsid w:val="006265A0"/>
    <w:rsid w:val="00631B23"/>
    <w:rsid w:val="00631D36"/>
    <w:rsid w:val="00632474"/>
    <w:rsid w:val="00633C9B"/>
    <w:rsid w:val="00633D4B"/>
    <w:rsid w:val="00635FC0"/>
    <w:rsid w:val="0063684A"/>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303F"/>
    <w:rsid w:val="007343D1"/>
    <w:rsid w:val="0073477A"/>
    <w:rsid w:val="007360C1"/>
    <w:rsid w:val="00736F30"/>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309E"/>
    <w:rsid w:val="007B416E"/>
    <w:rsid w:val="007B650B"/>
    <w:rsid w:val="007B7C04"/>
    <w:rsid w:val="007C082C"/>
    <w:rsid w:val="007C4814"/>
    <w:rsid w:val="007C5404"/>
    <w:rsid w:val="007C673B"/>
    <w:rsid w:val="007D1B43"/>
    <w:rsid w:val="007D2D0B"/>
    <w:rsid w:val="007D35C2"/>
    <w:rsid w:val="007D38FD"/>
    <w:rsid w:val="007D4243"/>
    <w:rsid w:val="007D79C2"/>
    <w:rsid w:val="007E3701"/>
    <w:rsid w:val="007E5810"/>
    <w:rsid w:val="007E68EB"/>
    <w:rsid w:val="007E7B4E"/>
    <w:rsid w:val="007E7BE6"/>
    <w:rsid w:val="007F08D5"/>
    <w:rsid w:val="007F1846"/>
    <w:rsid w:val="007F2E25"/>
    <w:rsid w:val="007F36F8"/>
    <w:rsid w:val="007F48BA"/>
    <w:rsid w:val="007F7474"/>
    <w:rsid w:val="007F7CFA"/>
    <w:rsid w:val="008016D8"/>
    <w:rsid w:val="0080186F"/>
    <w:rsid w:val="00801997"/>
    <w:rsid w:val="008028FD"/>
    <w:rsid w:val="00811D68"/>
    <w:rsid w:val="008126F9"/>
    <w:rsid w:val="00813285"/>
    <w:rsid w:val="00815CE4"/>
    <w:rsid w:val="00820910"/>
    <w:rsid w:val="00821C97"/>
    <w:rsid w:val="008248EF"/>
    <w:rsid w:val="00826B30"/>
    <w:rsid w:val="0083012B"/>
    <w:rsid w:val="00834148"/>
    <w:rsid w:val="00836A8B"/>
    <w:rsid w:val="008377D3"/>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41A9"/>
    <w:rsid w:val="00925807"/>
    <w:rsid w:val="0093148E"/>
    <w:rsid w:val="00931641"/>
    <w:rsid w:val="00931F33"/>
    <w:rsid w:val="00937387"/>
    <w:rsid w:val="00937CE1"/>
    <w:rsid w:val="0094246D"/>
    <w:rsid w:val="00942EBA"/>
    <w:rsid w:val="00944FBC"/>
    <w:rsid w:val="009511D0"/>
    <w:rsid w:val="00951A0D"/>
    <w:rsid w:val="00952EC6"/>
    <w:rsid w:val="0095471E"/>
    <w:rsid w:val="009557D2"/>
    <w:rsid w:val="00957729"/>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607B"/>
    <w:rsid w:val="009D0925"/>
    <w:rsid w:val="009D30DE"/>
    <w:rsid w:val="009D7778"/>
    <w:rsid w:val="009E4C38"/>
    <w:rsid w:val="009F22B7"/>
    <w:rsid w:val="009F23FE"/>
    <w:rsid w:val="009F2A5C"/>
    <w:rsid w:val="009F3F61"/>
    <w:rsid w:val="009F61CB"/>
    <w:rsid w:val="009F666E"/>
    <w:rsid w:val="009F7583"/>
    <w:rsid w:val="00A01E15"/>
    <w:rsid w:val="00A04CDF"/>
    <w:rsid w:val="00A05B41"/>
    <w:rsid w:val="00A06D93"/>
    <w:rsid w:val="00A15962"/>
    <w:rsid w:val="00A17F7F"/>
    <w:rsid w:val="00A2190A"/>
    <w:rsid w:val="00A21954"/>
    <w:rsid w:val="00A225B5"/>
    <w:rsid w:val="00A238EC"/>
    <w:rsid w:val="00A263A4"/>
    <w:rsid w:val="00A27665"/>
    <w:rsid w:val="00A27DF4"/>
    <w:rsid w:val="00A372EF"/>
    <w:rsid w:val="00A429CB"/>
    <w:rsid w:val="00A42AD8"/>
    <w:rsid w:val="00A448CB"/>
    <w:rsid w:val="00A45556"/>
    <w:rsid w:val="00A45E6A"/>
    <w:rsid w:val="00A52D98"/>
    <w:rsid w:val="00A53665"/>
    <w:rsid w:val="00A53C24"/>
    <w:rsid w:val="00A54F0E"/>
    <w:rsid w:val="00A55BAB"/>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90E07"/>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C184A"/>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308FE"/>
    <w:rsid w:val="00B338A7"/>
    <w:rsid w:val="00B3391A"/>
    <w:rsid w:val="00B34C16"/>
    <w:rsid w:val="00B35CA4"/>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3FD1"/>
    <w:rsid w:val="00BA4E2F"/>
    <w:rsid w:val="00BB0D28"/>
    <w:rsid w:val="00BB69DD"/>
    <w:rsid w:val="00BC134F"/>
    <w:rsid w:val="00BC2837"/>
    <w:rsid w:val="00BC44FF"/>
    <w:rsid w:val="00BC4E13"/>
    <w:rsid w:val="00BC589B"/>
    <w:rsid w:val="00BC62E7"/>
    <w:rsid w:val="00BD3DC9"/>
    <w:rsid w:val="00BD5D1D"/>
    <w:rsid w:val="00BD7C58"/>
    <w:rsid w:val="00BE0D15"/>
    <w:rsid w:val="00BE4A98"/>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5A17"/>
    <w:rsid w:val="00C36E03"/>
    <w:rsid w:val="00C37B84"/>
    <w:rsid w:val="00C4192C"/>
    <w:rsid w:val="00C4302E"/>
    <w:rsid w:val="00C5017D"/>
    <w:rsid w:val="00C52061"/>
    <w:rsid w:val="00C55088"/>
    <w:rsid w:val="00C5685D"/>
    <w:rsid w:val="00C63428"/>
    <w:rsid w:val="00C6480B"/>
    <w:rsid w:val="00C65B69"/>
    <w:rsid w:val="00C65ED6"/>
    <w:rsid w:val="00C71DEF"/>
    <w:rsid w:val="00C73EB6"/>
    <w:rsid w:val="00C76D2F"/>
    <w:rsid w:val="00C772B1"/>
    <w:rsid w:val="00C83B0E"/>
    <w:rsid w:val="00C83D5C"/>
    <w:rsid w:val="00C84806"/>
    <w:rsid w:val="00C84D6A"/>
    <w:rsid w:val="00C85B94"/>
    <w:rsid w:val="00C87A10"/>
    <w:rsid w:val="00C91064"/>
    <w:rsid w:val="00C93E9D"/>
    <w:rsid w:val="00C96DFB"/>
    <w:rsid w:val="00CA2278"/>
    <w:rsid w:val="00CA501C"/>
    <w:rsid w:val="00CB1EDD"/>
    <w:rsid w:val="00CB318D"/>
    <w:rsid w:val="00CB3334"/>
    <w:rsid w:val="00CB3335"/>
    <w:rsid w:val="00CB6E7F"/>
    <w:rsid w:val="00CC0184"/>
    <w:rsid w:val="00CC235A"/>
    <w:rsid w:val="00CC668F"/>
    <w:rsid w:val="00CC7887"/>
    <w:rsid w:val="00CD02FB"/>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13F3"/>
    <w:rsid w:val="00D12AAC"/>
    <w:rsid w:val="00D14C7A"/>
    <w:rsid w:val="00D17D61"/>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3928"/>
    <w:rsid w:val="00D73B8B"/>
    <w:rsid w:val="00D76D3C"/>
    <w:rsid w:val="00D778E1"/>
    <w:rsid w:val="00D81932"/>
    <w:rsid w:val="00D83D5A"/>
    <w:rsid w:val="00D92577"/>
    <w:rsid w:val="00D952E5"/>
    <w:rsid w:val="00D966AE"/>
    <w:rsid w:val="00D9738A"/>
    <w:rsid w:val="00D97F45"/>
    <w:rsid w:val="00DA263C"/>
    <w:rsid w:val="00DA3B8B"/>
    <w:rsid w:val="00DA50B7"/>
    <w:rsid w:val="00DA5DFB"/>
    <w:rsid w:val="00DA7962"/>
    <w:rsid w:val="00DC01D9"/>
    <w:rsid w:val="00DC0EF1"/>
    <w:rsid w:val="00DC1440"/>
    <w:rsid w:val="00DD1ACB"/>
    <w:rsid w:val="00DD2BA2"/>
    <w:rsid w:val="00DD2CE1"/>
    <w:rsid w:val="00DD44CB"/>
    <w:rsid w:val="00DD44E7"/>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03DA0"/>
    <w:rsid w:val="00E11B8C"/>
    <w:rsid w:val="00E12091"/>
    <w:rsid w:val="00E125F0"/>
    <w:rsid w:val="00E1404D"/>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D51"/>
    <w:rsid w:val="00E82E60"/>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0A45"/>
    <w:rsid w:val="00EA2B0F"/>
    <w:rsid w:val="00EA59C9"/>
    <w:rsid w:val="00EB5927"/>
    <w:rsid w:val="00EB636C"/>
    <w:rsid w:val="00EB756C"/>
    <w:rsid w:val="00EC2494"/>
    <w:rsid w:val="00EC2B15"/>
    <w:rsid w:val="00EC2BE1"/>
    <w:rsid w:val="00ED2778"/>
    <w:rsid w:val="00ED364A"/>
    <w:rsid w:val="00ED3B8B"/>
    <w:rsid w:val="00ED4787"/>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087417901">
      <w:bodyDiv w:val="1"/>
      <w:marLeft w:val="0"/>
      <w:marRight w:val="0"/>
      <w:marTop w:val="0"/>
      <w:marBottom w:val="0"/>
      <w:divBdr>
        <w:top w:val="none" w:sz="0" w:space="0" w:color="auto"/>
        <w:left w:val="none" w:sz="0" w:space="0" w:color="auto"/>
        <w:bottom w:val="none" w:sz="0" w:space="0" w:color="auto"/>
        <w:right w:val="none" w:sz="0" w:space="0" w:color="auto"/>
      </w:divBdr>
      <w:divsChild>
        <w:div w:id="406343478">
          <w:marLeft w:val="0"/>
          <w:marRight w:val="0"/>
          <w:marTop w:val="0"/>
          <w:marBottom w:val="0"/>
          <w:divBdr>
            <w:top w:val="none" w:sz="0" w:space="0" w:color="auto"/>
            <w:left w:val="none" w:sz="0" w:space="0" w:color="auto"/>
            <w:bottom w:val="none" w:sz="0" w:space="0" w:color="auto"/>
            <w:right w:val="none" w:sz="0" w:space="0" w:color="auto"/>
          </w:divBdr>
        </w:div>
        <w:div w:id="1469858045">
          <w:marLeft w:val="0"/>
          <w:marRight w:val="0"/>
          <w:marTop w:val="0"/>
          <w:marBottom w:val="0"/>
          <w:divBdr>
            <w:top w:val="none" w:sz="0" w:space="0" w:color="auto"/>
            <w:left w:val="none" w:sz="0" w:space="0" w:color="auto"/>
            <w:bottom w:val="none" w:sz="0" w:space="0" w:color="auto"/>
            <w:right w:val="none" w:sz="0" w:space="0" w:color="auto"/>
          </w:divBdr>
        </w:div>
        <w:div w:id="1442266196">
          <w:marLeft w:val="0"/>
          <w:marRight w:val="0"/>
          <w:marTop w:val="0"/>
          <w:marBottom w:val="0"/>
          <w:divBdr>
            <w:top w:val="none" w:sz="0" w:space="0" w:color="auto"/>
            <w:left w:val="none" w:sz="0" w:space="0" w:color="auto"/>
            <w:bottom w:val="none" w:sz="0" w:space="0" w:color="auto"/>
            <w:right w:val="none" w:sz="0" w:space="0" w:color="auto"/>
          </w:divBdr>
        </w:div>
        <w:div w:id="124012668">
          <w:marLeft w:val="0"/>
          <w:marRight w:val="0"/>
          <w:marTop w:val="0"/>
          <w:marBottom w:val="0"/>
          <w:divBdr>
            <w:top w:val="none" w:sz="0" w:space="0" w:color="auto"/>
            <w:left w:val="none" w:sz="0" w:space="0" w:color="auto"/>
            <w:bottom w:val="none" w:sz="0" w:space="0" w:color="auto"/>
            <w:right w:val="none" w:sz="0" w:space="0" w:color="auto"/>
          </w:divBdr>
        </w:div>
        <w:div w:id="1732343633">
          <w:marLeft w:val="0"/>
          <w:marRight w:val="0"/>
          <w:marTop w:val="0"/>
          <w:marBottom w:val="0"/>
          <w:divBdr>
            <w:top w:val="none" w:sz="0" w:space="0" w:color="auto"/>
            <w:left w:val="none" w:sz="0" w:space="0" w:color="auto"/>
            <w:bottom w:val="none" w:sz="0" w:space="0" w:color="auto"/>
            <w:right w:val="none" w:sz="0" w:space="0" w:color="auto"/>
          </w:divBdr>
        </w:div>
        <w:div w:id="245850347">
          <w:marLeft w:val="0"/>
          <w:marRight w:val="0"/>
          <w:marTop w:val="0"/>
          <w:marBottom w:val="0"/>
          <w:divBdr>
            <w:top w:val="none" w:sz="0" w:space="0" w:color="auto"/>
            <w:left w:val="none" w:sz="0" w:space="0" w:color="auto"/>
            <w:bottom w:val="none" w:sz="0" w:space="0" w:color="auto"/>
            <w:right w:val="none" w:sz="0" w:space="0" w:color="auto"/>
          </w:divBdr>
        </w:div>
        <w:div w:id="854727881">
          <w:marLeft w:val="0"/>
          <w:marRight w:val="0"/>
          <w:marTop w:val="0"/>
          <w:marBottom w:val="0"/>
          <w:divBdr>
            <w:top w:val="none" w:sz="0" w:space="0" w:color="auto"/>
            <w:left w:val="none" w:sz="0" w:space="0" w:color="auto"/>
            <w:bottom w:val="none" w:sz="0" w:space="0" w:color="auto"/>
            <w:right w:val="none" w:sz="0" w:space="0" w:color="auto"/>
          </w:divBdr>
        </w:div>
        <w:div w:id="1752776867">
          <w:marLeft w:val="0"/>
          <w:marRight w:val="0"/>
          <w:marTop w:val="0"/>
          <w:marBottom w:val="0"/>
          <w:divBdr>
            <w:top w:val="none" w:sz="0" w:space="0" w:color="auto"/>
            <w:left w:val="none" w:sz="0" w:space="0" w:color="auto"/>
            <w:bottom w:val="none" w:sz="0" w:space="0" w:color="auto"/>
            <w:right w:val="none" w:sz="0" w:space="0" w:color="auto"/>
          </w:divBdr>
        </w:div>
        <w:div w:id="1095249083">
          <w:marLeft w:val="0"/>
          <w:marRight w:val="0"/>
          <w:marTop w:val="0"/>
          <w:marBottom w:val="0"/>
          <w:divBdr>
            <w:top w:val="none" w:sz="0" w:space="0" w:color="auto"/>
            <w:left w:val="none" w:sz="0" w:space="0" w:color="auto"/>
            <w:bottom w:val="none" w:sz="0" w:space="0" w:color="auto"/>
            <w:right w:val="none" w:sz="0" w:space="0" w:color="auto"/>
          </w:divBdr>
        </w:div>
        <w:div w:id="424693107">
          <w:marLeft w:val="0"/>
          <w:marRight w:val="0"/>
          <w:marTop w:val="0"/>
          <w:marBottom w:val="0"/>
          <w:divBdr>
            <w:top w:val="none" w:sz="0" w:space="0" w:color="auto"/>
            <w:left w:val="none" w:sz="0" w:space="0" w:color="auto"/>
            <w:bottom w:val="none" w:sz="0" w:space="0" w:color="auto"/>
            <w:right w:val="none" w:sz="0" w:space="0" w:color="auto"/>
          </w:divBdr>
        </w:div>
        <w:div w:id="1640839029">
          <w:marLeft w:val="0"/>
          <w:marRight w:val="0"/>
          <w:marTop w:val="0"/>
          <w:marBottom w:val="0"/>
          <w:divBdr>
            <w:top w:val="none" w:sz="0" w:space="0" w:color="auto"/>
            <w:left w:val="none" w:sz="0" w:space="0" w:color="auto"/>
            <w:bottom w:val="none" w:sz="0" w:space="0" w:color="auto"/>
            <w:right w:val="none" w:sz="0" w:space="0" w:color="auto"/>
          </w:divBdr>
        </w:div>
        <w:div w:id="629557545">
          <w:marLeft w:val="0"/>
          <w:marRight w:val="0"/>
          <w:marTop w:val="0"/>
          <w:marBottom w:val="0"/>
          <w:divBdr>
            <w:top w:val="none" w:sz="0" w:space="0" w:color="auto"/>
            <w:left w:val="none" w:sz="0" w:space="0" w:color="auto"/>
            <w:bottom w:val="none" w:sz="0" w:space="0" w:color="auto"/>
            <w:right w:val="none" w:sz="0" w:space="0" w:color="auto"/>
          </w:divBdr>
        </w:div>
        <w:div w:id="1152332234">
          <w:marLeft w:val="0"/>
          <w:marRight w:val="0"/>
          <w:marTop w:val="0"/>
          <w:marBottom w:val="0"/>
          <w:divBdr>
            <w:top w:val="none" w:sz="0" w:space="0" w:color="auto"/>
            <w:left w:val="none" w:sz="0" w:space="0" w:color="auto"/>
            <w:bottom w:val="none" w:sz="0" w:space="0" w:color="auto"/>
            <w:right w:val="none" w:sz="0" w:space="0" w:color="auto"/>
          </w:divBdr>
        </w:div>
        <w:div w:id="458189943">
          <w:marLeft w:val="0"/>
          <w:marRight w:val="0"/>
          <w:marTop w:val="0"/>
          <w:marBottom w:val="0"/>
          <w:divBdr>
            <w:top w:val="none" w:sz="0" w:space="0" w:color="auto"/>
            <w:left w:val="none" w:sz="0" w:space="0" w:color="auto"/>
            <w:bottom w:val="none" w:sz="0" w:space="0" w:color="auto"/>
            <w:right w:val="none" w:sz="0" w:space="0" w:color="auto"/>
          </w:divBdr>
        </w:div>
        <w:div w:id="832601928">
          <w:marLeft w:val="0"/>
          <w:marRight w:val="0"/>
          <w:marTop w:val="0"/>
          <w:marBottom w:val="0"/>
          <w:divBdr>
            <w:top w:val="none" w:sz="0" w:space="0" w:color="auto"/>
            <w:left w:val="none" w:sz="0" w:space="0" w:color="auto"/>
            <w:bottom w:val="none" w:sz="0" w:space="0" w:color="auto"/>
            <w:right w:val="none" w:sz="0" w:space="0" w:color="auto"/>
          </w:divBdr>
        </w:div>
        <w:div w:id="631516897">
          <w:marLeft w:val="0"/>
          <w:marRight w:val="0"/>
          <w:marTop w:val="0"/>
          <w:marBottom w:val="0"/>
          <w:divBdr>
            <w:top w:val="none" w:sz="0" w:space="0" w:color="auto"/>
            <w:left w:val="none" w:sz="0" w:space="0" w:color="auto"/>
            <w:bottom w:val="none" w:sz="0" w:space="0" w:color="auto"/>
            <w:right w:val="none" w:sz="0" w:space="0" w:color="auto"/>
          </w:divBdr>
        </w:div>
      </w:divsChild>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BE26F0B0-3324-40C9-BA35-C7A36B87334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4.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2859</Words>
  <Characters>1631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2022-09-26T06:47:00Z</dcterms:created>
  <dcterms:modified xsi:type="dcterms:W3CDTF">2023-09-01T05:53:00Z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Vecākais referents Elizabete Marija Režā</vt:lpwstr>
  </property>
  <property fmtid="{D5CDD505-2E9C-101B-9397-08002B2CF9AE}" pid="4" name="DIScgiUrl">
    <vt:lpwstr>https://lim.esvis.gov.lv/cs/idcplg</vt:lpwstr>
  </property>
  <property fmtid="{D5CDD505-2E9C-101B-9397-08002B2CF9AE}" pid="5" name="DISdDocName">
    <vt:lpwstr>L410592</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https://lim.esvis.gov.lv/cs/idcplg?ClientControlled=DocMan&amp;coreContentOnly=1&amp;WebdavRequest=1&amp;IdcService=DOC_INFO&amp;dID=497751</vt:lpwstr>
  </property>
  <property fmtid="{D5CDD505-2E9C-101B-9397-08002B2CF9AE}" pid="9" name="DISCesvisTitle">
    <vt:lpwstr>Pavadvēstule "Par Latvijas Republikas nacionālo pozīciju Nr. 1 “Par Priekšlikumu Eiropas Parlamenta un Padomes direktīvai par eksplicītu vidiskuma norāžu pamatošanu un izdarīšanu (Zaļuma norāžu direktīva)”"</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Elizabete Marija Režā</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ForInforming,DISCesvisMainMakerOrgUnitTitle</vt:lpwstr>
  </property>
  <property fmtid="{D5CDD505-2E9C-101B-9397-08002B2CF9AE}" pid="15" name="DISCesvisDescription">
    <vt:lpwstr>
</vt:lpwstr>
  </property>
  <property fmtid="{D5CDD505-2E9C-101B-9397-08002B2CF9AE}" pid="16" name="DISCesvisAdditionalMakersMail">
    <vt:lpwstr>elizabete.marija.reza@em.gov.lv</vt:lpwstr>
  </property>
  <property fmtid="{D5CDD505-2E9C-101B-9397-08002B2CF9AE}" pid="17" name="DISdUser">
    <vt:lpwstr>weblogic</vt:lpwstr>
  </property>
  <property fmtid="{D5CDD505-2E9C-101B-9397-08002B2CF9AE}" pid="18" name="DISdID">
    <vt:lpwstr>497751</vt:lpwstr>
  </property>
  <property fmtid="{D5CDD505-2E9C-101B-9397-08002B2CF9AE}" pid="19" name="DISCesvisMeetingDate">
    <vt:lpwstr>2022-09-29</vt:lpwstr>
  </property>
  <property fmtid="{D5CDD505-2E9C-101B-9397-08002B2CF9AE}" pid="20" name="DISCesvisDocRegDate">
    <vt:lpwstr>2023-09-05</vt:lpwstr>
  </property>
  <property fmtid="{D5CDD505-2E9C-101B-9397-08002B2CF9AE}" pid="21" name="DISCesvisRegDate">
    <vt:lpwstr>2023-09-05</vt:lpwstr>
  </property>
  <property fmtid="{D5CDD505-2E9C-101B-9397-08002B2CF9AE}" pid="22" name="DISCesvisMainMakerOrgUnitTitle">
    <vt:lpwstr>ES un ārējo ekonomisko attiecību departamenta ES lietu nodaļa</vt:lpwstr>
  </property>
  <property fmtid="{D5CDD505-2E9C-101B-9397-08002B2CF9AE}" pid="23" name="DISCesvisDocRegNr">
    <vt:lpwstr>3.1-27/2023-17</vt:lpwstr>
  </property>
  <property fmtid="{D5CDD505-2E9C-101B-9397-08002B2CF9AE}" pid="24" name="DISCesvisAdditionalMakersPhone">
    <vt:lpwstr>67013273</vt:lpwstr>
  </property>
  <property fmtid="{D5CDD505-2E9C-101B-9397-08002B2CF9AE}" pid="25" name="DISCesvisRelatedDocNP">
    <vt:lpwstr>Pozīcija par Priekšlikumu Eiropas Parlamenta un Padomes direktīvai par par eksplicītu vidiskuma norāžu pamatošanu un izdarīšanu (Zaļuma norāžu direktīva)</vt:lpwstr>
  </property>
  <property fmtid="{D5CDD505-2E9C-101B-9397-08002B2CF9AE}" pid="26" name="DISCesvisForInforming">
    <vt:lpwstr>Specializētais atašejs-nozares padomniece Linda Duntava</vt:lpwstr>
  </property>
</Properties>
</file>