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2AA72" w14:textId="77777777" w:rsidR="00B705CC" w:rsidRPr="008A5B85" w:rsidRDefault="008A5B85" w:rsidP="008A5B85">
      <w:pPr>
        <w:jc w:val="both"/>
        <w:rPr>
          <w:rFonts w:ascii="Times New Roman" w:hAnsi="Times New Roman" w:cs="Times New Roman"/>
          <w:b/>
          <w:bCs/>
          <w:sz w:val="28"/>
          <w:szCs w:val="28"/>
        </w:rPr>
      </w:pPr>
      <w:r w:rsidRPr="008A5B85">
        <w:rPr>
          <w:rFonts w:ascii="Times New Roman" w:hAnsi="Times New Roman" w:cs="Times New Roman"/>
          <w:b/>
          <w:bCs/>
          <w:sz w:val="28"/>
          <w:szCs w:val="28"/>
        </w:rPr>
        <w:t>Ministru kabineta noteikumu projekts par grozījumiem Ministru kabineta 2015.gada 30.jūnija noteikumos Nr.333 “Noteikumi par Latvijas būvnormatīvu LBN 201-15 "Būvju ugunsdrošība"”,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 Ministru kabineta 2015.gada 9.jūnija noteikumos Nr.294 “Noteikumi par Latvijas būvnormatīvu LBN 261-15 "Ēku iekšējā elektroinstalācija"”</w:t>
      </w:r>
      <w:r w:rsidRPr="008A5B85">
        <w:rPr>
          <w:rFonts w:ascii="Times New Roman" w:eastAsia="Times New Roman" w:hAnsi="Times New Roman" w:cs="Times New Roman"/>
          <w:b/>
          <w:bCs/>
          <w:sz w:val="28"/>
          <w:szCs w:val="28"/>
          <w:lang w:eastAsia="lv-LV"/>
        </w:rPr>
        <w:t xml:space="preserve"> sākotnējās ietekmes novērtējuma apvienotais ziņojums (anotācija)</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11"/>
        <w:gridCol w:w="5286"/>
      </w:tblGrid>
      <w:tr w:rsidR="008A5B85" w14:paraId="1465FF69" w14:textId="77777777" w:rsidTr="005544C4">
        <w:trPr>
          <w:tblCellSpacing w:w="15" w:type="dxa"/>
        </w:trPr>
        <w:tc>
          <w:tcPr>
            <w:tcW w:w="4965" w:type="pct"/>
            <w:gridSpan w:val="2"/>
            <w:tcBorders>
              <w:top w:val="outset" w:sz="6" w:space="0" w:color="auto"/>
              <w:left w:val="outset" w:sz="6" w:space="0" w:color="auto"/>
              <w:bottom w:val="outset" w:sz="6" w:space="0" w:color="auto"/>
              <w:right w:val="outset" w:sz="6" w:space="0" w:color="auto"/>
            </w:tcBorders>
            <w:vAlign w:val="center"/>
            <w:hideMark/>
          </w:tcPr>
          <w:p w14:paraId="53418A5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Tiesību akta projekta anotācijas kopsavilkums</w:t>
            </w:r>
          </w:p>
        </w:tc>
      </w:tr>
      <w:tr w:rsidR="008A5B85" w14:paraId="77D28B41" w14:textId="77777777" w:rsidTr="005544C4">
        <w:trPr>
          <w:tblCellSpacing w:w="15" w:type="dxa"/>
        </w:trPr>
        <w:tc>
          <w:tcPr>
            <w:tcW w:w="1930" w:type="pct"/>
            <w:tcBorders>
              <w:top w:val="outset" w:sz="6" w:space="0" w:color="auto"/>
              <w:left w:val="outset" w:sz="6" w:space="0" w:color="auto"/>
              <w:bottom w:val="outset" w:sz="6" w:space="0" w:color="auto"/>
              <w:right w:val="outset" w:sz="6" w:space="0" w:color="auto"/>
            </w:tcBorders>
            <w:hideMark/>
          </w:tcPr>
          <w:p w14:paraId="280408A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Mērķis, risinājums un projekta spēkā stāšanās laiks (500 zīmes bez atstarpēm)</w:t>
            </w:r>
          </w:p>
        </w:tc>
        <w:tc>
          <w:tcPr>
            <w:tcW w:w="3017" w:type="pct"/>
            <w:tcBorders>
              <w:top w:val="outset" w:sz="6" w:space="0" w:color="auto"/>
              <w:left w:val="outset" w:sz="6" w:space="0" w:color="auto"/>
              <w:bottom w:val="outset" w:sz="6" w:space="0" w:color="auto"/>
              <w:right w:val="outset" w:sz="6" w:space="0" w:color="auto"/>
            </w:tcBorders>
            <w:hideMark/>
          </w:tcPr>
          <w:p w14:paraId="78B91060" w14:textId="5ADA4154" w:rsidR="008A5B85" w:rsidRDefault="00502069" w:rsidP="00F0612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Apstiprinot Ministru kabineta noteikumu </w:t>
            </w:r>
            <w:r w:rsidRPr="00502069">
              <w:rPr>
                <w:rFonts w:ascii="Times New Roman" w:hAnsi="Times New Roman" w:cs="Times New Roman"/>
                <w:sz w:val="28"/>
                <w:szCs w:val="28"/>
              </w:rPr>
              <w:t>“</w:t>
            </w:r>
            <w:r w:rsidR="00D16AC5" w:rsidRPr="00D16AC5">
              <w:rPr>
                <w:rFonts w:ascii="Times New Roman" w:hAnsi="Times New Roman" w:cs="Times New Roman"/>
                <w:sz w:val="28"/>
                <w:szCs w:val="28"/>
              </w:rPr>
              <w:t>Būvju vispārīgo prasību būvnormatīvs LBN 200-21</w:t>
            </w:r>
            <w:r w:rsidRPr="00502069">
              <w:rPr>
                <w:rFonts w:ascii="Times New Roman" w:hAnsi="Times New Roman" w:cs="Times New Roman"/>
                <w:sz w:val="28"/>
                <w:szCs w:val="28"/>
              </w:rPr>
              <w:t>”</w:t>
            </w:r>
            <w:r>
              <w:rPr>
                <w:rFonts w:ascii="Times New Roman" w:hAnsi="Times New Roman" w:cs="Times New Roman"/>
                <w:sz w:val="28"/>
                <w:szCs w:val="28"/>
              </w:rPr>
              <w:t xml:space="preserve"> projektu un tādējādi a</w:t>
            </w:r>
            <w:r w:rsidR="00464586">
              <w:rPr>
                <w:rFonts w:ascii="Times New Roman" w:hAnsi="Times New Roman" w:cs="Times New Roman"/>
                <w:sz w:val="28"/>
                <w:szCs w:val="28"/>
              </w:rPr>
              <w:t xml:space="preserve">pvienojot divus </w:t>
            </w:r>
            <w:r w:rsidR="00464586" w:rsidRPr="00464586">
              <w:rPr>
                <w:rFonts w:ascii="Times New Roman" w:hAnsi="Times New Roman" w:cs="Times New Roman"/>
                <w:sz w:val="28"/>
                <w:szCs w:val="28"/>
              </w:rPr>
              <w:t>Latvijas būvnormatīv</w:t>
            </w:r>
            <w:r w:rsidR="00464586">
              <w:rPr>
                <w:rFonts w:ascii="Times New Roman" w:hAnsi="Times New Roman" w:cs="Times New Roman"/>
                <w:sz w:val="28"/>
                <w:szCs w:val="28"/>
              </w:rPr>
              <w:t>us</w:t>
            </w:r>
            <w:r w:rsidR="00464586" w:rsidRPr="00464586">
              <w:rPr>
                <w:rFonts w:ascii="Times New Roman" w:hAnsi="Times New Roman" w:cs="Times New Roman"/>
                <w:sz w:val="28"/>
                <w:szCs w:val="28"/>
              </w:rPr>
              <w:t xml:space="preserve"> - LBN 208-15 „Publiskas būves” (apstiprināts ar Ministru kabineta 2015.gada 30.jūnija noteikumiem Nr.331) un LBN 211-15 “Dzīvojamās ēkas” (apstiprināts ar Ministru kabineta 2015.gada 30.jūnija noteikumiem Nr.340</w:t>
            </w:r>
            <w:r>
              <w:rPr>
                <w:rFonts w:ascii="Times New Roman" w:hAnsi="Times New Roman" w:cs="Times New Roman"/>
                <w:sz w:val="28"/>
                <w:szCs w:val="28"/>
              </w:rPr>
              <w:t>),</w:t>
            </w:r>
            <w:r w:rsidR="00464586">
              <w:rPr>
                <w:rFonts w:ascii="Times New Roman" w:hAnsi="Times New Roman" w:cs="Times New Roman"/>
                <w:sz w:val="28"/>
                <w:szCs w:val="28"/>
              </w:rPr>
              <w:t xml:space="preserve"> </w:t>
            </w:r>
            <w:r>
              <w:rPr>
                <w:rFonts w:ascii="Times New Roman" w:hAnsi="Times New Roman" w:cs="Times New Roman"/>
                <w:sz w:val="28"/>
                <w:szCs w:val="28"/>
              </w:rPr>
              <w:t xml:space="preserve">tajos iekļautās </w:t>
            </w:r>
            <w:r w:rsidR="00464586">
              <w:rPr>
                <w:rFonts w:ascii="Times New Roman" w:hAnsi="Times New Roman" w:cs="Times New Roman"/>
                <w:sz w:val="28"/>
                <w:szCs w:val="28"/>
              </w:rPr>
              <w:t xml:space="preserve">prasības attiecībā uz ugunsdrošību un inženiertīkliem ir </w:t>
            </w:r>
            <w:r w:rsidR="00AC15AA">
              <w:rPr>
                <w:rFonts w:ascii="Times New Roman" w:hAnsi="Times New Roman" w:cs="Times New Roman"/>
                <w:sz w:val="28"/>
                <w:szCs w:val="28"/>
              </w:rPr>
              <w:t>pārceltas</w:t>
            </w:r>
            <w:r w:rsidR="00464586">
              <w:rPr>
                <w:rFonts w:ascii="Times New Roman" w:hAnsi="Times New Roman" w:cs="Times New Roman"/>
                <w:sz w:val="28"/>
                <w:szCs w:val="28"/>
              </w:rPr>
              <w:t xml:space="preserve"> uz atbilstošas jomas būvnormatīviem, attiecīgi veicot grozījumus</w:t>
            </w:r>
            <w:r>
              <w:rPr>
                <w:rFonts w:ascii="Times New Roman" w:hAnsi="Times New Roman" w:cs="Times New Roman"/>
                <w:sz w:val="28"/>
                <w:szCs w:val="28"/>
              </w:rPr>
              <w:t xml:space="preserve"> virknē Ministru kabineta noteikumos</w:t>
            </w:r>
            <w:r w:rsidR="00653771">
              <w:rPr>
                <w:rFonts w:ascii="Times New Roman" w:hAnsi="Times New Roman" w:cs="Times New Roman"/>
                <w:sz w:val="28"/>
                <w:szCs w:val="28"/>
              </w:rPr>
              <w:t xml:space="preserve"> un </w:t>
            </w:r>
            <w:r w:rsidR="00194418">
              <w:rPr>
                <w:rFonts w:ascii="Times New Roman" w:hAnsi="Times New Roman" w:cs="Times New Roman"/>
                <w:sz w:val="28"/>
                <w:szCs w:val="28"/>
              </w:rPr>
              <w:t xml:space="preserve">vienlaikus </w:t>
            </w:r>
            <w:r w:rsidR="00653771">
              <w:rPr>
                <w:rFonts w:ascii="Times New Roman" w:hAnsi="Times New Roman" w:cs="Times New Roman"/>
                <w:sz w:val="28"/>
                <w:szCs w:val="28"/>
              </w:rPr>
              <w:t>pilnveidojot minēto regulējumu</w:t>
            </w:r>
            <w:r w:rsidR="007C64BB">
              <w:rPr>
                <w:rFonts w:ascii="Times New Roman" w:hAnsi="Times New Roman" w:cs="Times New Roman"/>
                <w:sz w:val="28"/>
                <w:szCs w:val="28"/>
              </w:rPr>
              <w:t>:</w:t>
            </w:r>
          </w:p>
          <w:p w14:paraId="02091F31" w14:textId="7B376273" w:rsidR="007C64BB" w:rsidRDefault="007C64BB" w:rsidP="00F0612C">
            <w:pPr>
              <w:spacing w:after="0" w:line="240" w:lineRule="auto"/>
              <w:contextualSpacing/>
              <w:jc w:val="both"/>
              <w:rPr>
                <w:rFonts w:ascii="Times New Roman" w:hAnsi="Times New Roman" w:cs="Times New Roman"/>
                <w:sz w:val="28"/>
                <w:szCs w:val="28"/>
              </w:rPr>
            </w:pPr>
            <w:r w:rsidRPr="007C64BB">
              <w:rPr>
                <w:rFonts w:ascii="Times New Roman" w:hAnsi="Times New Roman" w:cs="Times New Roman"/>
                <w:sz w:val="28"/>
                <w:szCs w:val="28"/>
              </w:rPr>
              <w:t xml:space="preserve">Ministru kabineta 2015.gada 30.jūnija noteikumos Nr.333 “Noteikumi par Latvijas būvnormatīvu LBN 201-15 "Būvju ugunsdrošība"” (turpmāk – Noteikumu projekts LBN 201-15), Ministru kabineta 2015.gada 30.jūnija noteikumos Nr.332 “Noteikumi par Latvijas būvnormatīvu LBN 221-15 "Ēku iekšējais ūdensvads un kanalizācija"”(turpmāk – Noteikumu projekts LBN 221-15), Ministru kabineta 2015.gada 16.jūnija noteikumos Nr.310 “Noteikumi par Latvijas būvnormatīvu LBN 231-15 "Dzīvojamo un publisko ēku apkure un ventilācija"”(turpmāk – Noteikumu projekts </w:t>
            </w:r>
            <w:r w:rsidRPr="007C64BB">
              <w:rPr>
                <w:rFonts w:ascii="Times New Roman" w:hAnsi="Times New Roman" w:cs="Times New Roman"/>
                <w:sz w:val="28"/>
                <w:szCs w:val="28"/>
              </w:rPr>
              <w:lastRenderedPageBreak/>
              <w:t>LBN 231-15), Ministru kabineta 2015.gada 9.jūnija noteikumos Nr.294 “Noteikumi par Latvijas būvnormatīvu LBN 261</w:t>
            </w:r>
            <w:r w:rsidR="00896016">
              <w:rPr>
                <w:rFonts w:ascii="Times New Roman" w:hAnsi="Times New Roman" w:cs="Times New Roman"/>
                <w:sz w:val="28"/>
                <w:szCs w:val="28"/>
              </w:rPr>
              <w:t>-155 </w:t>
            </w:r>
            <w:r w:rsidRPr="007C64BB">
              <w:rPr>
                <w:rFonts w:ascii="Times New Roman" w:hAnsi="Times New Roman" w:cs="Times New Roman"/>
                <w:sz w:val="28"/>
                <w:szCs w:val="28"/>
              </w:rPr>
              <w:t>"Ēku</w:t>
            </w:r>
            <w:r w:rsidR="00896016">
              <w:rPr>
                <w:rFonts w:ascii="Times New Roman" w:hAnsi="Times New Roman" w:cs="Times New Roman"/>
                <w:sz w:val="28"/>
                <w:szCs w:val="28"/>
              </w:rPr>
              <w:t> </w:t>
            </w:r>
            <w:r w:rsidRPr="007C64BB">
              <w:rPr>
                <w:rFonts w:ascii="Times New Roman" w:hAnsi="Times New Roman" w:cs="Times New Roman"/>
                <w:sz w:val="28"/>
                <w:szCs w:val="28"/>
              </w:rPr>
              <w:t>iekšējā</w:t>
            </w:r>
            <w:r w:rsidR="00896016">
              <w:rPr>
                <w:rFonts w:ascii="Times New Roman" w:hAnsi="Times New Roman" w:cs="Times New Roman"/>
                <w:sz w:val="28"/>
                <w:szCs w:val="28"/>
              </w:rPr>
              <w:t> el</w:t>
            </w:r>
            <w:r w:rsidRPr="007C64BB">
              <w:rPr>
                <w:rFonts w:ascii="Times New Roman" w:hAnsi="Times New Roman" w:cs="Times New Roman"/>
                <w:sz w:val="28"/>
                <w:szCs w:val="28"/>
              </w:rPr>
              <w:t>ektroinstalācija"”(turpmāk – Noteikumu projekts LBN 261-15)</w:t>
            </w:r>
            <w:r>
              <w:rPr>
                <w:rFonts w:ascii="Times New Roman" w:hAnsi="Times New Roman" w:cs="Times New Roman"/>
                <w:sz w:val="28"/>
                <w:szCs w:val="28"/>
              </w:rPr>
              <w:t xml:space="preserve">. </w:t>
            </w:r>
          </w:p>
          <w:p w14:paraId="3DCCE0A2" w14:textId="0D3225A8" w:rsidR="00CA6C76" w:rsidRPr="00617B58" w:rsidRDefault="00896016" w:rsidP="00F0612C">
            <w:pPr>
              <w:spacing w:after="0" w:line="240" w:lineRule="auto"/>
              <w:contextualSpacing/>
              <w:jc w:val="both"/>
              <w:rPr>
                <w:rFonts w:ascii="Times New Roman" w:hAnsi="Times New Roman" w:cs="Times New Roman"/>
                <w:sz w:val="28"/>
                <w:szCs w:val="28"/>
              </w:rPr>
            </w:pPr>
            <w:r w:rsidRPr="00896016">
              <w:rPr>
                <w:rFonts w:ascii="Times New Roman" w:hAnsi="Times New Roman" w:cs="Times New Roman"/>
                <w:sz w:val="28"/>
                <w:szCs w:val="28"/>
              </w:rPr>
              <w:t xml:space="preserve">Noteikumi stāsies spēkā </w:t>
            </w:r>
            <w:r w:rsidR="0071673A">
              <w:rPr>
                <w:rFonts w:ascii="Times New Roman" w:hAnsi="Times New Roman" w:cs="Times New Roman"/>
                <w:sz w:val="28"/>
                <w:szCs w:val="28"/>
              </w:rPr>
              <w:t>2021.gada 1.</w:t>
            </w:r>
            <w:r w:rsidR="003E7A4F">
              <w:rPr>
                <w:rFonts w:ascii="Times New Roman" w:hAnsi="Times New Roman" w:cs="Times New Roman"/>
                <w:sz w:val="28"/>
                <w:szCs w:val="28"/>
              </w:rPr>
              <w:t>novembrī</w:t>
            </w:r>
            <w:r w:rsidR="0071673A">
              <w:rPr>
                <w:rFonts w:ascii="Times New Roman" w:hAnsi="Times New Roman" w:cs="Times New Roman"/>
                <w:sz w:val="28"/>
                <w:szCs w:val="28"/>
              </w:rPr>
              <w:t>.</w:t>
            </w:r>
          </w:p>
        </w:tc>
      </w:tr>
    </w:tbl>
    <w:p w14:paraId="633525B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lastRenderedPageBreak/>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5"/>
        <w:gridCol w:w="2142"/>
        <w:gridCol w:w="6410"/>
      </w:tblGrid>
      <w:tr w:rsidR="008A5B85" w14:paraId="50C21384"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08F5978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 Tiesību akta projekta izstrādes nepieciešamība</w:t>
            </w:r>
          </w:p>
        </w:tc>
      </w:tr>
      <w:tr w:rsidR="008A5B85" w14:paraId="7573DBFD"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40739F1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243" w:type="pct"/>
            <w:tcBorders>
              <w:top w:val="outset" w:sz="6" w:space="0" w:color="auto"/>
              <w:left w:val="outset" w:sz="6" w:space="0" w:color="auto"/>
              <w:bottom w:val="outset" w:sz="6" w:space="0" w:color="auto"/>
              <w:right w:val="outset" w:sz="6" w:space="0" w:color="auto"/>
            </w:tcBorders>
            <w:hideMark/>
          </w:tcPr>
          <w:p w14:paraId="2EAC3EE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Pamatojums</w:t>
            </w:r>
          </w:p>
        </w:tc>
        <w:tc>
          <w:tcPr>
            <w:tcW w:w="3462" w:type="pct"/>
            <w:tcBorders>
              <w:top w:val="outset" w:sz="6" w:space="0" w:color="auto"/>
              <w:left w:val="outset" w:sz="6" w:space="0" w:color="auto"/>
              <w:bottom w:val="outset" w:sz="6" w:space="0" w:color="auto"/>
              <w:right w:val="outset" w:sz="6" w:space="0" w:color="auto"/>
            </w:tcBorders>
          </w:tcPr>
          <w:p w14:paraId="20F516AE" w14:textId="2D607BD7" w:rsidR="00CA6C76" w:rsidRPr="00617B58" w:rsidRDefault="00707767" w:rsidP="00A85659">
            <w:pPr>
              <w:spacing w:after="0" w:line="240" w:lineRule="auto"/>
              <w:contextualSpacing/>
              <w:jc w:val="both"/>
              <w:rPr>
                <w:rFonts w:ascii="Times New Roman" w:eastAsia="Times New Roman" w:hAnsi="Times New Roman" w:cs="Times New Roman"/>
                <w:sz w:val="28"/>
                <w:szCs w:val="28"/>
                <w:lang w:eastAsia="lv-LV"/>
              </w:rPr>
            </w:pPr>
            <w:r w:rsidRPr="00707767">
              <w:rPr>
                <w:rFonts w:ascii="Times New Roman" w:eastAsia="Times New Roman" w:hAnsi="Times New Roman" w:cs="Times New Roman"/>
                <w:sz w:val="28"/>
                <w:szCs w:val="28"/>
                <w:lang w:eastAsia="lv-LV"/>
              </w:rPr>
              <w:t>Ministru kabineta noteikumu projekts par grozījumiem Ministru kabineta 2015.gada 30.jūnija noteikumos Nr.333 “Noteikumi par Latvijas būvnormatīvu LBN 201-15 "Būvju ugunsdrošība"”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 xml:space="preserve">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w:t>
            </w:r>
            <w:r w:rsidR="00134F52" w:rsidRPr="00134F52">
              <w:rPr>
                <w:rFonts w:ascii="Times New Roman" w:eastAsia="Times New Roman" w:hAnsi="Times New Roman" w:cs="Times New Roman"/>
                <w:sz w:val="28"/>
                <w:szCs w:val="28"/>
                <w:lang w:eastAsia="lv-LV"/>
              </w:rPr>
              <w:t>,</w:t>
            </w:r>
            <w:r w:rsidRPr="00707767">
              <w:rPr>
                <w:rFonts w:ascii="Times New Roman" w:eastAsia="Times New Roman" w:hAnsi="Times New Roman" w:cs="Times New Roman"/>
                <w:sz w:val="28"/>
                <w:szCs w:val="28"/>
                <w:lang w:eastAsia="lv-LV"/>
              </w:rPr>
              <w:t xml:space="preserve"> Ministru kabineta 2015.gada 9.jūnija noteikumos Nr.294 “Noteikumi par Latvijas būvnormatīvu LBN 261-15 "Ēku iekšējā elektroinstalācija"”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izstrādāt</w:t>
            </w:r>
            <w:r w:rsidR="00134F52">
              <w:rPr>
                <w:rFonts w:ascii="Times New Roman" w:eastAsia="Times New Roman" w:hAnsi="Times New Roman" w:cs="Times New Roman"/>
                <w:sz w:val="28"/>
                <w:szCs w:val="28"/>
                <w:lang w:eastAsia="lv-LV"/>
              </w:rPr>
              <w:t>i</w:t>
            </w:r>
            <w:r w:rsidRPr="00707767">
              <w:rPr>
                <w:rFonts w:ascii="Times New Roman" w:eastAsia="Times New Roman" w:hAnsi="Times New Roman" w:cs="Times New Roman"/>
                <w:sz w:val="28"/>
                <w:szCs w:val="28"/>
                <w:lang w:eastAsia="lv-LV"/>
              </w:rPr>
              <w:t xml:space="preserve"> pēc Ekonomikas ministrijas iniciatīvas, pamatojoties uz  Būvniecības likuma 5. panta pirmās daļas 3. punktu</w:t>
            </w:r>
            <w:r w:rsidR="00DF7722">
              <w:rPr>
                <w:rFonts w:ascii="Times New Roman" w:eastAsia="Times New Roman" w:hAnsi="Times New Roman" w:cs="Times New Roman"/>
                <w:sz w:val="28"/>
                <w:szCs w:val="28"/>
                <w:lang w:eastAsia="lv-LV"/>
              </w:rPr>
              <w:t>.</w:t>
            </w:r>
          </w:p>
        </w:tc>
      </w:tr>
      <w:tr w:rsidR="008A5B85" w14:paraId="01A99FE9"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78CB5D6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243" w:type="pct"/>
            <w:tcBorders>
              <w:top w:val="outset" w:sz="6" w:space="0" w:color="auto"/>
              <w:left w:val="outset" w:sz="6" w:space="0" w:color="auto"/>
              <w:bottom w:val="outset" w:sz="6" w:space="0" w:color="auto"/>
              <w:right w:val="outset" w:sz="6" w:space="0" w:color="auto"/>
            </w:tcBorders>
            <w:hideMark/>
          </w:tcPr>
          <w:p w14:paraId="2CCA8F22" w14:textId="77777777" w:rsidR="008A5B85" w:rsidRPr="00420869" w:rsidRDefault="008A5B85" w:rsidP="00F0612C">
            <w:pPr>
              <w:spacing w:after="0" w:line="240" w:lineRule="auto"/>
              <w:contextualSpacing/>
              <w:rPr>
                <w:rFonts w:ascii="Times New Roman" w:eastAsia="Times New Roman" w:hAnsi="Times New Roman" w:cs="Times New Roman"/>
                <w:sz w:val="28"/>
                <w:szCs w:val="28"/>
                <w:lang w:eastAsia="lv-LV"/>
              </w:rPr>
            </w:pPr>
            <w:r w:rsidRPr="00617B58">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462" w:type="pct"/>
            <w:tcBorders>
              <w:top w:val="outset" w:sz="6" w:space="0" w:color="auto"/>
              <w:left w:val="outset" w:sz="6" w:space="0" w:color="auto"/>
              <w:bottom w:val="outset" w:sz="6" w:space="0" w:color="auto"/>
              <w:right w:val="outset" w:sz="6" w:space="0" w:color="auto"/>
            </w:tcBorders>
          </w:tcPr>
          <w:p w14:paraId="79490BAC" w14:textId="0B7E6927" w:rsidR="006E41BC" w:rsidRDefault="006E41BC" w:rsidP="00F0612C">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w:t>
            </w:r>
            <w:r w:rsidR="00D16AC5">
              <w:rPr>
                <w:rFonts w:ascii="Times New Roman" w:eastAsia="Times New Roman" w:hAnsi="Times New Roman" w:cs="Times New Roman"/>
                <w:iCs/>
                <w:sz w:val="28"/>
                <w:szCs w:val="28"/>
                <w:lang w:eastAsia="lv-LV"/>
              </w:rPr>
              <w:t>“</w:t>
            </w:r>
            <w:r w:rsidR="00D16AC5" w:rsidRPr="00D16AC5">
              <w:rPr>
                <w:rFonts w:ascii="Times New Roman" w:eastAsia="Times New Roman" w:hAnsi="Times New Roman" w:cs="Times New Roman"/>
                <w:iCs/>
                <w:sz w:val="28"/>
                <w:szCs w:val="28"/>
                <w:lang w:eastAsia="lv-LV"/>
              </w:rPr>
              <w:t>Būvju vispārīgo prasību būvnormatīv</w:t>
            </w:r>
            <w:r w:rsidR="00D16AC5">
              <w:rPr>
                <w:rFonts w:ascii="Times New Roman" w:eastAsia="Times New Roman" w:hAnsi="Times New Roman" w:cs="Times New Roman"/>
                <w:iCs/>
                <w:sz w:val="28"/>
                <w:szCs w:val="28"/>
                <w:lang w:eastAsia="lv-LV"/>
              </w:rPr>
              <w:t>ā</w:t>
            </w:r>
            <w:r w:rsidR="00D16AC5" w:rsidRPr="00D16AC5">
              <w:rPr>
                <w:rFonts w:ascii="Times New Roman" w:eastAsia="Times New Roman" w:hAnsi="Times New Roman" w:cs="Times New Roman"/>
                <w:iCs/>
                <w:sz w:val="28"/>
                <w:szCs w:val="28"/>
                <w:lang w:eastAsia="lv-LV"/>
              </w:rPr>
              <w:t xml:space="preserve"> LBN 200-21</w:t>
            </w:r>
            <w:r w:rsidR="00D16AC5">
              <w:rPr>
                <w:rFonts w:ascii="Times New Roman" w:eastAsia="Times New Roman" w:hAnsi="Times New Roman" w:cs="Times New Roman"/>
                <w:iCs/>
                <w:sz w:val="28"/>
                <w:szCs w:val="28"/>
                <w:lang w:eastAsia="lv-LV"/>
              </w:rPr>
              <w:t>”</w:t>
            </w:r>
            <w:r w:rsidRPr="006E41BC">
              <w:rPr>
                <w:rFonts w:ascii="Times New Roman" w:eastAsia="Times New Roman" w:hAnsi="Times New Roman" w:cs="Times New Roman"/>
                <w:iCs/>
                <w:sz w:val="28"/>
                <w:szCs w:val="28"/>
                <w:lang w:eastAsia="lv-LV"/>
              </w:rPr>
              <w:t xml:space="preserve"> ir apvienoti divi Latvijas būvnormatīvi - LBN 208-15 „Publiskas būves” (apstiprināts ar Ministru kabineta 2015.gada 30.jūnija noteikumiem Nr.331) (turpmāk </w:t>
            </w:r>
            <w:r w:rsidR="00134F52">
              <w:rPr>
                <w:rFonts w:ascii="Times New Roman" w:eastAsia="Times New Roman" w:hAnsi="Times New Roman" w:cs="Times New Roman"/>
                <w:iCs/>
                <w:sz w:val="28"/>
                <w:szCs w:val="28"/>
                <w:lang w:eastAsia="lv-LV"/>
              </w:rPr>
              <w:t xml:space="preserve">– </w:t>
            </w:r>
            <w:r w:rsidRPr="006E41BC">
              <w:rPr>
                <w:rFonts w:ascii="Times New Roman" w:eastAsia="Times New Roman" w:hAnsi="Times New Roman" w:cs="Times New Roman"/>
                <w:iCs/>
                <w:sz w:val="28"/>
                <w:szCs w:val="28"/>
                <w:lang w:eastAsia="lv-LV"/>
              </w:rPr>
              <w:t>LBN 208-15) un LBN 211-15 “Dzīvojamās ēkas” (apstiprināts ar Ministru kabineta 2015.gada 30.jūnija noteikumiem Nr.340) (turpmāk – LBN 211-15)</w:t>
            </w:r>
            <w:r>
              <w:rPr>
                <w:rFonts w:ascii="Times New Roman" w:eastAsia="Times New Roman" w:hAnsi="Times New Roman" w:cs="Times New Roman"/>
                <w:iCs/>
                <w:sz w:val="28"/>
                <w:szCs w:val="28"/>
                <w:lang w:eastAsia="lv-LV"/>
              </w:rPr>
              <w:t xml:space="preserve"> ir jāveic grozījumi vairākos Latvijas būvnormatīvos -</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201-15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221-15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 xml:space="preserve">Noteikumu projekts </w:t>
            </w:r>
            <w:r>
              <w:rPr>
                <w:rFonts w:ascii="Times New Roman" w:eastAsia="Times New Roman" w:hAnsi="Times New Roman" w:cs="Times New Roman"/>
                <w:bCs/>
                <w:sz w:val="28"/>
                <w:szCs w:val="24"/>
                <w:lang w:eastAsia="lv-LV"/>
              </w:rPr>
              <w:t>LBN 231-15</w:t>
            </w:r>
            <w:r w:rsidR="007C64BB">
              <w:rPr>
                <w:rFonts w:ascii="Times New Roman" w:eastAsia="Times New Roman" w:hAnsi="Times New Roman" w:cs="Times New Roman"/>
                <w:bCs/>
                <w:sz w:val="28"/>
                <w:szCs w:val="24"/>
                <w:lang w:eastAsia="lv-LV"/>
              </w:rPr>
              <w:t xml:space="preserve"> un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261-15</w:t>
            </w:r>
            <w:r w:rsidR="00A6026A">
              <w:rPr>
                <w:rFonts w:ascii="Times New Roman" w:eastAsia="Times New Roman" w:hAnsi="Times New Roman" w:cs="Times New Roman"/>
                <w:bCs/>
                <w:sz w:val="28"/>
                <w:szCs w:val="24"/>
                <w:lang w:eastAsia="lv-LV"/>
              </w:rPr>
              <w:t xml:space="preserve">, jo </w:t>
            </w:r>
            <w:r w:rsidR="00A6026A" w:rsidRPr="006E41BC">
              <w:rPr>
                <w:rFonts w:ascii="Times New Roman" w:eastAsia="Times New Roman" w:hAnsi="Times New Roman" w:cs="Times New Roman"/>
                <w:iCs/>
                <w:sz w:val="28"/>
                <w:szCs w:val="28"/>
                <w:lang w:eastAsia="lv-LV"/>
              </w:rPr>
              <w:t>LBN 208-15</w:t>
            </w:r>
            <w:r w:rsidR="00A6026A">
              <w:rPr>
                <w:rFonts w:ascii="Times New Roman" w:eastAsia="Times New Roman" w:hAnsi="Times New Roman" w:cs="Times New Roman"/>
                <w:iCs/>
                <w:sz w:val="28"/>
                <w:szCs w:val="28"/>
                <w:lang w:eastAsia="lv-LV"/>
              </w:rPr>
              <w:t xml:space="preserve"> un </w:t>
            </w:r>
            <w:r w:rsidR="00A6026A" w:rsidRPr="006E41BC">
              <w:rPr>
                <w:rFonts w:ascii="Times New Roman" w:eastAsia="Times New Roman" w:hAnsi="Times New Roman" w:cs="Times New Roman"/>
                <w:iCs/>
                <w:sz w:val="28"/>
                <w:szCs w:val="28"/>
                <w:lang w:eastAsia="lv-LV"/>
              </w:rPr>
              <w:t>LBN 211-15</w:t>
            </w:r>
            <w:r w:rsidR="00A6026A">
              <w:rPr>
                <w:rFonts w:ascii="Times New Roman" w:eastAsia="Times New Roman" w:hAnsi="Times New Roman" w:cs="Times New Roman"/>
                <w:iCs/>
                <w:sz w:val="28"/>
                <w:szCs w:val="28"/>
                <w:lang w:eastAsia="lv-LV"/>
              </w:rPr>
              <w:t xml:space="preserve"> bija noteiktas prasības arī ugunsdrošībai un inženiertīkliem. Līdz ar to šīs prasības </w:t>
            </w:r>
            <w:r w:rsidR="007C64BB">
              <w:rPr>
                <w:rFonts w:ascii="Times New Roman" w:eastAsia="Times New Roman" w:hAnsi="Times New Roman" w:cs="Times New Roman"/>
                <w:iCs/>
                <w:sz w:val="28"/>
                <w:szCs w:val="28"/>
                <w:lang w:eastAsia="lv-LV"/>
              </w:rPr>
              <w:t>ir pārceltas uz</w:t>
            </w:r>
            <w:r w:rsidR="00A6026A">
              <w:rPr>
                <w:rFonts w:ascii="Times New Roman" w:eastAsia="Times New Roman" w:hAnsi="Times New Roman" w:cs="Times New Roman"/>
                <w:iCs/>
                <w:sz w:val="28"/>
                <w:szCs w:val="28"/>
                <w:lang w:eastAsia="lv-LV"/>
              </w:rPr>
              <w:t xml:space="preserve"> attiecīgiem Latvijas būvnormatīviem.</w:t>
            </w:r>
          </w:p>
          <w:p w14:paraId="6DE36725" w14:textId="77777777" w:rsidR="00CA6C76" w:rsidRDefault="00CA6C76" w:rsidP="00F0612C">
            <w:pPr>
              <w:spacing w:after="0" w:line="240" w:lineRule="auto"/>
              <w:jc w:val="both"/>
              <w:rPr>
                <w:rFonts w:ascii="Times New Roman" w:eastAsia="Times New Roman" w:hAnsi="Times New Roman" w:cs="Times New Roman"/>
                <w:iCs/>
                <w:sz w:val="28"/>
                <w:szCs w:val="28"/>
                <w:lang w:eastAsia="lv-LV"/>
              </w:rPr>
            </w:pPr>
          </w:p>
          <w:p w14:paraId="0A8767A3" w14:textId="3309E556" w:rsidR="00134F52" w:rsidRDefault="00BC579D" w:rsidP="00205A7B">
            <w:pPr>
              <w:spacing w:after="0" w:line="240" w:lineRule="auto"/>
              <w:jc w:val="both"/>
              <w:rPr>
                <w:rFonts w:ascii="Times New Roman" w:eastAsia="Times New Roman" w:hAnsi="Times New Roman" w:cs="Times New Roman"/>
                <w:iCs/>
                <w:sz w:val="28"/>
                <w:szCs w:val="28"/>
                <w:lang w:eastAsia="lv-LV"/>
              </w:rPr>
            </w:pPr>
            <w:r w:rsidRPr="00BC579D">
              <w:rPr>
                <w:rFonts w:ascii="Times New Roman" w:eastAsia="Times New Roman" w:hAnsi="Times New Roman" w:cs="Times New Roman"/>
                <w:b/>
                <w:bCs/>
                <w:i/>
                <w:sz w:val="28"/>
                <w:szCs w:val="28"/>
                <w:lang w:eastAsia="lv-LV"/>
              </w:rPr>
              <w:t xml:space="preserve">Prasības, kuras </w:t>
            </w:r>
            <w:r w:rsidR="00FE02E4">
              <w:rPr>
                <w:rFonts w:ascii="Times New Roman" w:eastAsia="Times New Roman" w:hAnsi="Times New Roman" w:cs="Times New Roman"/>
                <w:b/>
                <w:bCs/>
                <w:i/>
                <w:sz w:val="28"/>
                <w:szCs w:val="28"/>
                <w:lang w:eastAsia="lv-LV"/>
              </w:rPr>
              <w:t xml:space="preserve">precizētas esošajā būvnormatīvā vai </w:t>
            </w:r>
            <w:r w:rsidRPr="00BC579D">
              <w:rPr>
                <w:rFonts w:ascii="Times New Roman" w:eastAsia="Times New Roman" w:hAnsi="Times New Roman" w:cs="Times New Roman"/>
                <w:b/>
                <w:bCs/>
                <w:i/>
                <w:sz w:val="28"/>
                <w:szCs w:val="28"/>
                <w:lang w:eastAsia="lv-LV"/>
              </w:rPr>
              <w:t xml:space="preserve">pārceltas uz </w:t>
            </w:r>
            <w:r w:rsidR="00134F52">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 xml:space="preserve">LBN </w:t>
            </w:r>
            <w:r w:rsidR="00171C3F" w:rsidRPr="00BC579D">
              <w:rPr>
                <w:rFonts w:ascii="Times New Roman" w:eastAsia="Times New Roman" w:hAnsi="Times New Roman" w:cs="Times New Roman"/>
                <w:b/>
                <w:bCs/>
                <w:i/>
                <w:sz w:val="28"/>
                <w:szCs w:val="28"/>
                <w:lang w:eastAsia="lv-LV"/>
              </w:rPr>
              <w:t>201-15</w:t>
            </w:r>
            <w:r w:rsidR="00171C3F">
              <w:rPr>
                <w:rFonts w:ascii="Times New Roman" w:eastAsia="Times New Roman" w:hAnsi="Times New Roman" w:cs="Times New Roman"/>
                <w:iCs/>
                <w:sz w:val="28"/>
                <w:szCs w:val="28"/>
                <w:lang w:eastAsia="lv-LV"/>
              </w:rPr>
              <w:t xml:space="preserve"> </w:t>
            </w:r>
          </w:p>
          <w:p w14:paraId="16AF159E" w14:textId="77777777" w:rsidR="00840E50" w:rsidRDefault="00840E50" w:rsidP="00205A7B">
            <w:pPr>
              <w:spacing w:after="0" w:line="240" w:lineRule="auto"/>
              <w:jc w:val="both"/>
              <w:rPr>
                <w:rFonts w:ascii="Times New Roman" w:eastAsia="Times New Roman" w:hAnsi="Times New Roman" w:cs="Times New Roman"/>
                <w:iCs/>
                <w:sz w:val="28"/>
                <w:szCs w:val="28"/>
                <w:lang w:eastAsia="lv-LV"/>
              </w:rPr>
            </w:pPr>
          </w:p>
          <w:p w14:paraId="43850FB9" w14:textId="3C25F183" w:rsidR="00BE6641" w:rsidRDefault="00BE6641"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Precizēti termini “atklāta būve” un “</w:t>
            </w:r>
            <w:proofErr w:type="spellStart"/>
            <w:r>
              <w:rPr>
                <w:rFonts w:ascii="Times New Roman" w:eastAsia="Times New Roman" w:hAnsi="Times New Roman" w:cs="Times New Roman"/>
                <w:iCs/>
                <w:sz w:val="28"/>
                <w:szCs w:val="28"/>
                <w:lang w:eastAsia="lv-LV"/>
              </w:rPr>
              <w:t>sprādzienbīstama</w:t>
            </w:r>
            <w:proofErr w:type="spellEnd"/>
            <w:r>
              <w:rPr>
                <w:rFonts w:ascii="Times New Roman" w:eastAsia="Times New Roman" w:hAnsi="Times New Roman" w:cs="Times New Roman"/>
                <w:iCs/>
                <w:sz w:val="28"/>
                <w:szCs w:val="28"/>
                <w:lang w:eastAsia="lv-LV"/>
              </w:rPr>
              <w:t xml:space="preserve"> telpa”, lai padarītu tos vieglāk saprotamus pielietošanai praksē.</w:t>
            </w:r>
          </w:p>
          <w:p w14:paraId="04D840BB"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70AEA9C5" w14:textId="77380206" w:rsidR="002854F8" w:rsidRDefault="00BC579D"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71C3F">
              <w:rPr>
                <w:rFonts w:ascii="Times New Roman" w:eastAsia="Times New Roman" w:hAnsi="Times New Roman" w:cs="Times New Roman"/>
                <w:iCs/>
                <w:sz w:val="28"/>
                <w:szCs w:val="28"/>
                <w:lang w:eastAsia="lv-LV"/>
              </w:rPr>
              <w:t>apildināti III, IV un V būvju un telpu lietošanas veidi ar tajā ietilpstošajiem būv</w:t>
            </w:r>
            <w:r w:rsidR="0024274E">
              <w:rPr>
                <w:rFonts w:ascii="Times New Roman" w:eastAsia="Times New Roman" w:hAnsi="Times New Roman" w:cs="Times New Roman"/>
                <w:iCs/>
                <w:sz w:val="28"/>
                <w:szCs w:val="28"/>
                <w:lang w:eastAsia="lv-LV"/>
              </w:rPr>
              <w:t>ēm</w:t>
            </w:r>
            <w:r w:rsidR="00171C3F">
              <w:rPr>
                <w:rFonts w:ascii="Times New Roman" w:eastAsia="Times New Roman" w:hAnsi="Times New Roman" w:cs="Times New Roman"/>
                <w:iCs/>
                <w:sz w:val="28"/>
                <w:szCs w:val="28"/>
                <w:lang w:eastAsia="lv-LV"/>
              </w:rPr>
              <w:t xml:space="preserve"> </w:t>
            </w:r>
            <w:r w:rsidR="0024274E">
              <w:rPr>
                <w:rFonts w:ascii="Times New Roman" w:eastAsia="Times New Roman" w:hAnsi="Times New Roman" w:cs="Times New Roman"/>
                <w:iCs/>
                <w:sz w:val="28"/>
                <w:szCs w:val="28"/>
                <w:lang w:eastAsia="lv-LV"/>
              </w:rPr>
              <w:t>un to funkcionālajām grupām</w:t>
            </w:r>
            <w:r w:rsidR="00171C3F">
              <w:rPr>
                <w:rFonts w:ascii="Times New Roman" w:eastAsia="Times New Roman" w:hAnsi="Times New Roman" w:cs="Times New Roman"/>
                <w:iCs/>
                <w:sz w:val="28"/>
                <w:szCs w:val="28"/>
                <w:lang w:eastAsia="lv-LV"/>
              </w:rPr>
              <w:t xml:space="preserve"> no LBN 208-15</w:t>
            </w:r>
            <w:r w:rsidR="0024274E">
              <w:rPr>
                <w:rFonts w:ascii="Times New Roman" w:eastAsia="Times New Roman" w:hAnsi="Times New Roman" w:cs="Times New Roman"/>
                <w:iCs/>
                <w:sz w:val="28"/>
                <w:szCs w:val="28"/>
                <w:lang w:eastAsia="lv-LV"/>
              </w:rPr>
              <w:t xml:space="preserve"> 1.pielikuma</w:t>
            </w:r>
            <w:r w:rsidR="00171C3F">
              <w:rPr>
                <w:rFonts w:ascii="Times New Roman" w:eastAsia="Times New Roman" w:hAnsi="Times New Roman" w:cs="Times New Roman"/>
                <w:iCs/>
                <w:sz w:val="28"/>
                <w:szCs w:val="28"/>
                <w:lang w:eastAsia="lv-LV"/>
              </w:rPr>
              <w:t>.</w:t>
            </w:r>
            <w:r w:rsidR="00205A7B">
              <w:rPr>
                <w:rFonts w:ascii="Times New Roman" w:eastAsia="Times New Roman" w:hAnsi="Times New Roman" w:cs="Times New Roman"/>
                <w:iCs/>
                <w:sz w:val="28"/>
                <w:szCs w:val="28"/>
                <w:lang w:eastAsia="lv-LV"/>
              </w:rPr>
              <w:t xml:space="preserve"> Tāpat papildināts ar prasībām par </w:t>
            </w:r>
            <w:proofErr w:type="spellStart"/>
            <w:r w:rsidR="00205A7B">
              <w:rPr>
                <w:rFonts w:ascii="Times New Roman" w:eastAsia="Times New Roman" w:hAnsi="Times New Roman" w:cs="Times New Roman"/>
                <w:iCs/>
                <w:sz w:val="28"/>
                <w:szCs w:val="28"/>
                <w:lang w:eastAsia="lv-LV"/>
              </w:rPr>
              <w:t>ugunsnoturību</w:t>
            </w:r>
            <w:proofErr w:type="spellEnd"/>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speciālā</w:t>
            </w:r>
            <w:r w:rsidR="008B4B04">
              <w:rPr>
                <w:rFonts w:ascii="Times New Roman" w:eastAsia="Times New Roman" w:hAnsi="Times New Roman" w:cs="Times New Roman"/>
                <w:iCs/>
                <w:sz w:val="28"/>
                <w:szCs w:val="28"/>
                <w:lang w:eastAsia="lv-LV"/>
              </w:rPr>
              <w:t>m</w:t>
            </w:r>
            <w:r w:rsidR="008B4B04" w:rsidRPr="008B4B04">
              <w:rPr>
                <w:rFonts w:ascii="Times New Roman" w:eastAsia="Times New Roman" w:hAnsi="Times New Roman" w:cs="Times New Roman"/>
                <w:iCs/>
                <w:sz w:val="28"/>
                <w:szCs w:val="28"/>
                <w:lang w:eastAsia="lv-LV"/>
              </w:rPr>
              <w:t xml:space="preserve"> izglītības iestād</w:t>
            </w:r>
            <w:r w:rsidR="008B4B04">
              <w:rPr>
                <w:rFonts w:ascii="Times New Roman" w:eastAsia="Times New Roman" w:hAnsi="Times New Roman" w:cs="Times New Roman"/>
                <w:iCs/>
                <w:sz w:val="28"/>
                <w:szCs w:val="28"/>
                <w:lang w:eastAsia="lv-LV"/>
              </w:rPr>
              <w:t>ēm</w:t>
            </w:r>
            <w:r w:rsidR="008B4B04" w:rsidRPr="008B4B04">
              <w:rPr>
                <w:rFonts w:ascii="Times New Roman" w:eastAsia="Times New Roman" w:hAnsi="Times New Roman" w:cs="Times New Roman"/>
                <w:iCs/>
                <w:sz w:val="28"/>
                <w:szCs w:val="28"/>
                <w:lang w:eastAsia="lv-LV"/>
              </w:rPr>
              <w:t>, kas nodrošina internāta pakalpojumus,</w:t>
            </w:r>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medicīnas un sociālās rehabilitācijas centri</w:t>
            </w:r>
            <w:r w:rsidR="008B4B04">
              <w:rPr>
                <w:rFonts w:ascii="Times New Roman" w:eastAsia="Times New Roman" w:hAnsi="Times New Roman" w:cs="Times New Roman"/>
                <w:iCs/>
                <w:sz w:val="28"/>
                <w:szCs w:val="28"/>
                <w:lang w:eastAsia="lv-LV"/>
              </w:rPr>
              <w:t>em</w:t>
            </w:r>
            <w:r w:rsidR="008B4B04" w:rsidRPr="008B4B04">
              <w:rPr>
                <w:rFonts w:ascii="Times New Roman" w:eastAsia="Times New Roman" w:hAnsi="Times New Roman" w:cs="Times New Roman"/>
                <w:iCs/>
                <w:sz w:val="28"/>
                <w:szCs w:val="28"/>
                <w:lang w:eastAsia="lv-LV"/>
              </w:rPr>
              <w:t>, ilgstošas sociālās aprūpes un sociālās rehabilitācijas institūcij</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un cit</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sociālās aprūpes iestād</w:t>
            </w:r>
            <w:r w:rsidR="008B4B04">
              <w:rPr>
                <w:rFonts w:ascii="Times New Roman" w:eastAsia="Times New Roman" w:hAnsi="Times New Roman" w:cs="Times New Roman"/>
                <w:iCs/>
                <w:sz w:val="28"/>
                <w:szCs w:val="28"/>
                <w:lang w:eastAsia="lv-LV"/>
              </w:rPr>
              <w:t>ēm</w:t>
            </w:r>
            <w:r w:rsidR="00205A7B">
              <w:rPr>
                <w:rFonts w:ascii="Times New Roman" w:eastAsia="Times New Roman" w:hAnsi="Times New Roman" w:cs="Times New Roman"/>
                <w:iCs/>
                <w:sz w:val="28"/>
                <w:szCs w:val="28"/>
                <w:lang w:eastAsia="lv-LV"/>
              </w:rPr>
              <w:t>, kā arī k</w:t>
            </w:r>
            <w:r w:rsidR="0024274E" w:rsidRPr="0024274E">
              <w:rPr>
                <w:rFonts w:ascii="Times New Roman" w:eastAsia="Times New Roman" w:hAnsi="Times New Roman" w:cs="Times New Roman"/>
                <w:iCs/>
                <w:sz w:val="28"/>
                <w:szCs w:val="28"/>
                <w:lang w:eastAsia="lv-LV"/>
              </w:rPr>
              <w:t>ultūras un izklaides iestāžu būv</w:t>
            </w:r>
            <w:r w:rsidR="00205A7B">
              <w:rPr>
                <w:rFonts w:ascii="Times New Roman" w:eastAsia="Times New Roman" w:hAnsi="Times New Roman" w:cs="Times New Roman"/>
                <w:iCs/>
                <w:sz w:val="28"/>
                <w:szCs w:val="28"/>
                <w:lang w:eastAsia="lv-LV"/>
              </w:rPr>
              <w:t>ēm</w:t>
            </w:r>
            <w:r w:rsidR="0024274E" w:rsidRPr="0024274E">
              <w:rPr>
                <w:rFonts w:ascii="Times New Roman" w:eastAsia="Times New Roman" w:hAnsi="Times New Roman" w:cs="Times New Roman"/>
                <w:iCs/>
                <w:sz w:val="28"/>
                <w:szCs w:val="28"/>
                <w:lang w:eastAsia="lv-LV"/>
              </w:rPr>
              <w:t xml:space="preserve">, kurās ir skatuves ar </w:t>
            </w:r>
            <w:proofErr w:type="spellStart"/>
            <w:r w:rsidR="0024274E" w:rsidRPr="0024274E">
              <w:rPr>
                <w:rFonts w:ascii="Times New Roman" w:eastAsia="Times New Roman" w:hAnsi="Times New Roman" w:cs="Times New Roman"/>
                <w:iCs/>
                <w:sz w:val="28"/>
                <w:szCs w:val="28"/>
                <w:lang w:eastAsia="lv-LV"/>
              </w:rPr>
              <w:t>šņorbēniņiem</w:t>
            </w:r>
            <w:proofErr w:type="spellEnd"/>
            <w:r w:rsidR="002854F8">
              <w:rPr>
                <w:rFonts w:ascii="Times New Roman" w:eastAsia="Times New Roman" w:hAnsi="Times New Roman" w:cs="Times New Roman"/>
                <w:iCs/>
                <w:sz w:val="28"/>
                <w:szCs w:val="28"/>
                <w:lang w:eastAsia="lv-LV"/>
              </w:rPr>
              <w:t>.</w:t>
            </w:r>
          </w:p>
          <w:p w14:paraId="3AB293F2"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18672D30" w14:textId="7DF7236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Izglītības iestādes, kas īsteno pirmsskolas izglītības programmu,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 xml:space="preserve">. </w:t>
            </w:r>
            <w:r w:rsidR="0050245C" w:rsidRPr="000639F1">
              <w:rPr>
                <w:rFonts w:ascii="Times New Roman" w:hAnsi="Times New Roman" w:cs="Times New Roman"/>
                <w:color w:val="000000" w:themeColor="text1"/>
                <w:sz w:val="28"/>
                <w:szCs w:val="28"/>
              </w:rPr>
              <w:t xml:space="preserve">Pieļaujams izglītības iestādes, kas īsteno pirmsskolas izglītības programmu, projektēt U1 un U2 </w:t>
            </w:r>
            <w:proofErr w:type="spellStart"/>
            <w:r w:rsidR="0050245C" w:rsidRPr="000639F1">
              <w:rPr>
                <w:rFonts w:ascii="Times New Roman" w:hAnsi="Times New Roman" w:cs="Times New Roman"/>
                <w:color w:val="000000" w:themeColor="text1"/>
                <w:sz w:val="28"/>
                <w:szCs w:val="28"/>
              </w:rPr>
              <w:t>ugunsnoturības</w:t>
            </w:r>
            <w:proofErr w:type="spellEnd"/>
            <w:r w:rsidR="0050245C" w:rsidRPr="000639F1">
              <w:rPr>
                <w:rFonts w:ascii="Times New Roman" w:hAnsi="Times New Roman" w:cs="Times New Roman"/>
                <w:color w:val="000000" w:themeColor="text1"/>
                <w:sz w:val="28"/>
                <w:szCs w:val="28"/>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hAnsi="Times New Roman" w:cs="Times New Roman"/>
                <w:color w:val="000000" w:themeColor="text1"/>
                <w:sz w:val="28"/>
                <w:szCs w:val="28"/>
              </w:rPr>
              <w:t xml:space="preserve"> </w:t>
            </w:r>
            <w:r w:rsidRPr="002854F8">
              <w:rPr>
                <w:rFonts w:ascii="Times New Roman" w:eastAsia="Times New Roman" w:hAnsi="Times New Roman" w:cs="Times New Roman"/>
                <w:iCs/>
                <w:sz w:val="28"/>
                <w:szCs w:val="28"/>
                <w:lang w:eastAsia="lv-LV"/>
              </w:rPr>
              <w:t xml:space="preserve"> – </w:t>
            </w:r>
            <w:r w:rsidRPr="002854F8">
              <w:rPr>
                <w:rFonts w:ascii="Times New Roman" w:eastAsia="Times New Roman" w:hAnsi="Times New Roman" w:cs="Times New Roman"/>
                <w:i/>
                <w:sz w:val="28"/>
                <w:szCs w:val="28"/>
                <w:lang w:eastAsia="lv-LV"/>
              </w:rPr>
              <w:t>pārcelta prasība no LBN 208-15 90.punkts, to precizējot.</w:t>
            </w:r>
            <w:r w:rsidRPr="002854F8">
              <w:rPr>
                <w:rFonts w:ascii="Times New Roman" w:eastAsia="Times New Roman" w:hAnsi="Times New Roman" w:cs="Times New Roman"/>
                <w:iCs/>
                <w:sz w:val="28"/>
                <w:szCs w:val="28"/>
                <w:lang w:eastAsia="lv-LV"/>
              </w:rPr>
              <w:t xml:space="preserve"> </w:t>
            </w:r>
          </w:p>
          <w:p w14:paraId="5DF509D7" w14:textId="77777777" w:rsidR="00054911" w:rsidRPr="002854F8" w:rsidRDefault="00054911" w:rsidP="002854F8">
            <w:pPr>
              <w:spacing w:after="0" w:line="240" w:lineRule="auto"/>
              <w:jc w:val="both"/>
              <w:rPr>
                <w:rFonts w:ascii="Times New Roman" w:eastAsia="Times New Roman" w:hAnsi="Times New Roman" w:cs="Times New Roman"/>
                <w:iCs/>
                <w:sz w:val="28"/>
                <w:szCs w:val="28"/>
                <w:lang w:eastAsia="lv-LV"/>
              </w:rPr>
            </w:pPr>
          </w:p>
          <w:p w14:paraId="73EE692D" w14:textId="5EAAD83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Ilgstošas sociālās aprūpes un sociālās rehabilitācijas institūciju un citu sociālās aprūpes iestāžu būves, kas paredzētas bērniem ar garīgās attīstības traucējumiem vai personām ar garīgiem traucējumiem,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w:t>
            </w:r>
            <w:r w:rsidR="0050245C">
              <w:t xml:space="preserve"> </w:t>
            </w:r>
            <w:r w:rsidR="0050245C" w:rsidRPr="0050245C">
              <w:rPr>
                <w:rFonts w:ascii="Times New Roman" w:eastAsia="Times New Roman" w:hAnsi="Times New Roman" w:cs="Times New Roman"/>
                <w:iCs/>
                <w:sz w:val="28"/>
                <w:szCs w:val="28"/>
                <w:lang w:eastAsia="lv-LV"/>
              </w:rPr>
              <w:t xml:space="preserve">Pieļaujams ilgstošas sociālās aprūpes un sociālās rehabilitācijas institūciju un citu sociālās aprūpes iestāžu būves, kas paredzētas bērniem ar garīgās attīstības traucējumiem vai personām ar garīgiem traucējumiem, projektēt U1 un U2 </w:t>
            </w:r>
            <w:proofErr w:type="spellStart"/>
            <w:r w:rsidR="0050245C" w:rsidRPr="0050245C">
              <w:rPr>
                <w:rFonts w:ascii="Times New Roman" w:eastAsia="Times New Roman" w:hAnsi="Times New Roman" w:cs="Times New Roman"/>
                <w:iCs/>
                <w:sz w:val="28"/>
                <w:szCs w:val="28"/>
                <w:lang w:eastAsia="lv-LV"/>
              </w:rPr>
              <w:t>ugunsnoturības</w:t>
            </w:r>
            <w:proofErr w:type="spellEnd"/>
            <w:r w:rsidR="0050245C" w:rsidRPr="0050245C">
              <w:rPr>
                <w:rFonts w:ascii="Times New Roman" w:eastAsia="Times New Roman" w:hAnsi="Times New Roman" w:cs="Times New Roman"/>
                <w:iCs/>
                <w:sz w:val="28"/>
                <w:szCs w:val="28"/>
                <w:lang w:eastAsia="lv-LV"/>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
                <w:sz w:val="28"/>
                <w:szCs w:val="28"/>
                <w:lang w:eastAsia="lv-LV"/>
              </w:rPr>
              <w:t>pārcelts LBN 208-15 107.punkts, to precizējot.</w:t>
            </w:r>
            <w:r w:rsidR="00205A7B">
              <w:rPr>
                <w:rFonts w:ascii="Times New Roman" w:eastAsia="Times New Roman" w:hAnsi="Times New Roman" w:cs="Times New Roman"/>
                <w:iCs/>
                <w:sz w:val="28"/>
                <w:szCs w:val="28"/>
                <w:lang w:eastAsia="lv-LV"/>
              </w:rPr>
              <w:t xml:space="preserve"> </w:t>
            </w:r>
          </w:p>
          <w:p w14:paraId="1EF62E00" w14:textId="77777777" w:rsidR="00840E50" w:rsidRDefault="00840E50" w:rsidP="002854F8">
            <w:pPr>
              <w:spacing w:after="0" w:line="240" w:lineRule="auto"/>
              <w:jc w:val="both"/>
              <w:rPr>
                <w:rFonts w:ascii="Times New Roman" w:eastAsia="Times New Roman" w:hAnsi="Times New Roman" w:cs="Times New Roman"/>
                <w:iCs/>
                <w:sz w:val="28"/>
                <w:szCs w:val="28"/>
                <w:lang w:eastAsia="lv-LV"/>
              </w:rPr>
            </w:pPr>
          </w:p>
          <w:p w14:paraId="7A1F359E" w14:textId="5CC6169E" w:rsidR="008A5B85" w:rsidRPr="008A1800" w:rsidRDefault="00A07036" w:rsidP="002854F8">
            <w:pPr>
              <w:spacing w:after="0" w:line="240" w:lineRule="auto"/>
              <w:jc w:val="both"/>
              <w:rPr>
                <w:rFonts w:ascii="Times New Roman" w:eastAsia="Times New Roman" w:hAnsi="Times New Roman" w:cs="Times New Roman"/>
                <w:i/>
                <w:sz w:val="28"/>
                <w:szCs w:val="28"/>
                <w:lang w:eastAsia="lv-LV"/>
              </w:rPr>
            </w:pPr>
            <w:r w:rsidRPr="00EF5C29">
              <w:rPr>
                <w:rFonts w:ascii="Times New Roman" w:eastAsia="Times New Roman" w:hAnsi="Times New Roman" w:cs="Times New Roman"/>
                <w:iCs/>
                <w:sz w:val="28"/>
                <w:szCs w:val="28"/>
                <w:lang w:eastAsia="lv-LV"/>
              </w:rPr>
              <w:t xml:space="preserve">Kultūras un izklaides iestāžu būves, kurās ir skatuves ar </w:t>
            </w:r>
            <w:proofErr w:type="spellStart"/>
            <w:r w:rsidRPr="00EF5C29">
              <w:rPr>
                <w:rFonts w:ascii="Times New Roman" w:eastAsia="Times New Roman" w:hAnsi="Times New Roman" w:cs="Times New Roman"/>
                <w:iCs/>
                <w:sz w:val="28"/>
                <w:szCs w:val="28"/>
                <w:lang w:eastAsia="lv-LV"/>
              </w:rPr>
              <w:t>šņorbēniņiem</w:t>
            </w:r>
            <w:proofErr w:type="spellEnd"/>
            <w:r w:rsidRPr="00EF5C29">
              <w:rPr>
                <w:rFonts w:ascii="Times New Roman" w:eastAsia="Times New Roman" w:hAnsi="Times New Roman" w:cs="Times New Roman"/>
                <w:iCs/>
                <w:sz w:val="28"/>
                <w:szCs w:val="28"/>
                <w:lang w:eastAsia="lv-LV"/>
              </w:rPr>
              <w:t xml:space="preserve">, projektē kā U1 un U2 </w:t>
            </w:r>
            <w:proofErr w:type="spellStart"/>
            <w:r w:rsidRPr="00EF5C29">
              <w:rPr>
                <w:rFonts w:ascii="Times New Roman" w:eastAsia="Times New Roman" w:hAnsi="Times New Roman" w:cs="Times New Roman"/>
                <w:iCs/>
                <w:sz w:val="28"/>
                <w:szCs w:val="28"/>
                <w:lang w:eastAsia="lv-LV"/>
              </w:rPr>
              <w:t>ugunsnoturības</w:t>
            </w:r>
            <w:proofErr w:type="spellEnd"/>
            <w:r w:rsidRPr="00EF5C29">
              <w:rPr>
                <w:rFonts w:ascii="Times New Roman" w:eastAsia="Times New Roman" w:hAnsi="Times New Roman" w:cs="Times New Roman"/>
                <w:iCs/>
                <w:sz w:val="28"/>
                <w:szCs w:val="28"/>
                <w:lang w:eastAsia="lv-LV"/>
              </w:rPr>
              <w:t xml:space="preserve"> pakāpes </w:t>
            </w:r>
            <w:r w:rsidRPr="008A1800">
              <w:rPr>
                <w:rFonts w:ascii="Times New Roman" w:eastAsia="Times New Roman" w:hAnsi="Times New Roman" w:cs="Times New Roman"/>
                <w:iCs/>
                <w:sz w:val="28"/>
                <w:szCs w:val="28"/>
                <w:lang w:eastAsia="lv-LV"/>
              </w:rPr>
              <w:t>būves</w:t>
            </w:r>
            <w:r w:rsidR="008A1800">
              <w:rPr>
                <w:rFonts w:ascii="Times New Roman" w:eastAsia="Times New Roman" w:hAnsi="Times New Roman" w:cs="Times New Roman"/>
                <w:iCs/>
                <w:sz w:val="28"/>
                <w:szCs w:val="28"/>
                <w:lang w:eastAsia="lv-LV"/>
              </w:rPr>
              <w:t xml:space="preserve"> </w:t>
            </w:r>
            <w:r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
                <w:sz w:val="28"/>
                <w:szCs w:val="28"/>
                <w:lang w:eastAsia="lv-LV"/>
              </w:rPr>
              <w:t>pārcelts no LBN 208-15 113.punkts.</w:t>
            </w:r>
          </w:p>
          <w:p w14:paraId="090FC4F0" w14:textId="77777777" w:rsidR="00F62BBB" w:rsidRPr="00707767" w:rsidRDefault="00F62BBB" w:rsidP="00F62BBB">
            <w:pPr>
              <w:spacing w:after="0" w:line="240" w:lineRule="auto"/>
              <w:jc w:val="both"/>
              <w:rPr>
                <w:rFonts w:ascii="Times New Roman" w:eastAsia="Calibri" w:hAnsi="Times New Roman" w:cs="Times New Roman"/>
                <w:sz w:val="28"/>
                <w:szCs w:val="28"/>
              </w:rPr>
            </w:pPr>
            <w:r w:rsidRPr="00707767">
              <w:rPr>
                <w:rFonts w:ascii="Times New Roman" w:hAnsi="Times New Roman" w:cs="Times New Roman"/>
                <w:sz w:val="28"/>
                <w:szCs w:val="28"/>
                <w:shd w:val="clear" w:color="auto" w:fill="FFFFFF"/>
              </w:rPr>
              <w:t xml:space="preserve">Pārceltas arī prasības dažādām būvkonstrukcijām attiecībā uz </w:t>
            </w:r>
            <w:proofErr w:type="spellStart"/>
            <w:r w:rsidRPr="00707767">
              <w:rPr>
                <w:rFonts w:ascii="Times New Roman" w:hAnsi="Times New Roman" w:cs="Times New Roman"/>
                <w:sz w:val="28"/>
                <w:szCs w:val="28"/>
                <w:shd w:val="clear" w:color="auto" w:fill="FFFFFF"/>
              </w:rPr>
              <w:t>ugunsreakcijas</w:t>
            </w:r>
            <w:proofErr w:type="spellEnd"/>
            <w:r w:rsidRPr="00707767">
              <w:rPr>
                <w:rFonts w:ascii="Times New Roman" w:hAnsi="Times New Roman" w:cs="Times New Roman"/>
                <w:sz w:val="28"/>
                <w:szCs w:val="28"/>
                <w:shd w:val="clear" w:color="auto" w:fill="FFFFFF"/>
              </w:rPr>
              <w:t xml:space="preserve"> klasi būvizstrādājumiem.</w:t>
            </w:r>
          </w:p>
          <w:p w14:paraId="3D02F37E" w14:textId="2C37CFF2" w:rsidR="00F62BBB" w:rsidRDefault="00F62BBB" w:rsidP="00F62BBB">
            <w:pPr>
              <w:tabs>
                <w:tab w:val="left" w:pos="709"/>
              </w:tabs>
              <w:spacing w:after="0" w:line="240" w:lineRule="auto"/>
              <w:jc w:val="both"/>
              <w:rPr>
                <w:rFonts w:ascii="Times New Roman" w:hAnsi="Times New Roman" w:cs="Times New Roman"/>
                <w:i/>
                <w:iCs/>
                <w:sz w:val="28"/>
                <w:szCs w:val="28"/>
              </w:rPr>
            </w:pPr>
            <w:r w:rsidRPr="00C76CF2">
              <w:rPr>
                <w:rFonts w:ascii="Times New Roman" w:hAnsi="Times New Roman" w:cs="Times New Roman"/>
                <w:sz w:val="28"/>
                <w:szCs w:val="28"/>
              </w:rPr>
              <w:t xml:space="preserve">Skatuves planšetes (horizontālās plaknes) nesošās konstrukcijas projektē no A1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klases būvizstrādājumiem. Konstrukciju segums var būt no būvizstrādājuma, kuru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 ir ne zemāka par B-s1, d0</w:t>
            </w:r>
            <w:r>
              <w:rPr>
                <w:rFonts w:ascii="Times New Roman" w:hAnsi="Times New Roman" w:cs="Times New Roman"/>
                <w:sz w:val="28"/>
                <w:szCs w:val="28"/>
              </w:rPr>
              <w:t xml:space="preserve"> - </w:t>
            </w:r>
            <w:r w:rsidRPr="008F6D7E">
              <w:rPr>
                <w:rFonts w:ascii="Times New Roman" w:hAnsi="Times New Roman" w:cs="Times New Roman"/>
                <w:i/>
                <w:iCs/>
                <w:sz w:val="28"/>
                <w:szCs w:val="28"/>
              </w:rPr>
              <w:t>pārcelts no LBN 208-15 47.punkts</w:t>
            </w:r>
            <w:r>
              <w:rPr>
                <w:rFonts w:ascii="Times New Roman" w:hAnsi="Times New Roman" w:cs="Times New Roman"/>
                <w:i/>
                <w:iCs/>
                <w:sz w:val="28"/>
                <w:szCs w:val="28"/>
              </w:rPr>
              <w:t>.</w:t>
            </w:r>
          </w:p>
          <w:p w14:paraId="74314D74" w14:textId="77777777" w:rsidR="00BD00F4" w:rsidRPr="00C76CF2" w:rsidRDefault="00BD00F4" w:rsidP="00F62BBB">
            <w:pPr>
              <w:tabs>
                <w:tab w:val="left" w:pos="709"/>
              </w:tabs>
              <w:spacing w:after="0" w:line="240" w:lineRule="auto"/>
              <w:jc w:val="both"/>
              <w:rPr>
                <w:rFonts w:ascii="Times New Roman" w:hAnsi="Times New Roman" w:cs="Times New Roman"/>
                <w:sz w:val="28"/>
                <w:szCs w:val="28"/>
              </w:rPr>
            </w:pPr>
          </w:p>
          <w:p w14:paraId="35440D7A" w14:textId="77777777" w:rsidR="00F62BBB" w:rsidRPr="00091B7C" w:rsidRDefault="00F62BBB" w:rsidP="00F62BBB">
            <w:pPr>
              <w:tabs>
                <w:tab w:val="left" w:pos="709"/>
              </w:tabs>
              <w:spacing w:after="0" w:line="240" w:lineRule="auto"/>
              <w:jc w:val="both"/>
              <w:rPr>
                <w:rFonts w:ascii="Times New Roman" w:hAnsi="Times New Roman" w:cs="Times New Roman"/>
                <w:sz w:val="28"/>
                <w:szCs w:val="28"/>
              </w:rPr>
            </w:pPr>
            <w:bookmarkStart w:id="0" w:name="p48"/>
            <w:bookmarkStart w:id="1" w:name="p-556385"/>
            <w:bookmarkEnd w:id="0"/>
            <w:bookmarkEnd w:id="1"/>
            <w:r w:rsidRPr="00091B7C">
              <w:rPr>
                <w:rFonts w:ascii="Times New Roman" w:hAnsi="Times New Roman" w:cs="Times New Roman"/>
                <w:sz w:val="28"/>
                <w:szCs w:val="28"/>
              </w:rPr>
              <w:t xml:space="preserve">Kultūras, izklaides un sporta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karkasi un pildmateriāli izbūvējami atkarībā no būves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w:t>
            </w:r>
          </w:p>
          <w:p w14:paraId="0EC5DFF5" w14:textId="22755EFB" w:rsidR="00F62BBB" w:rsidRDefault="00F62BBB" w:rsidP="00F62BBB">
            <w:pPr>
              <w:tabs>
                <w:tab w:val="left" w:pos="709"/>
              </w:tabs>
              <w:spacing w:after="0" w:line="240" w:lineRule="auto"/>
              <w:jc w:val="both"/>
              <w:rPr>
                <w:rFonts w:ascii="Times New Roman" w:hAnsi="Times New Roman" w:cs="Times New Roman"/>
                <w:i/>
                <w:iCs/>
                <w:sz w:val="28"/>
                <w:szCs w:val="28"/>
              </w:rPr>
            </w:pPr>
            <w:r w:rsidRPr="00091B7C">
              <w:rPr>
                <w:rFonts w:ascii="Times New Roman" w:hAnsi="Times New Roman" w:cs="Times New Roman"/>
                <w:sz w:val="28"/>
                <w:szCs w:val="28"/>
              </w:rPr>
              <w:t xml:space="preserve">U1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no A1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Pr>
                <w:rFonts w:ascii="Times New Roman" w:hAnsi="Times New Roman" w:cs="Times New Roman"/>
                <w:sz w:val="28"/>
                <w:szCs w:val="28"/>
              </w:rPr>
              <w:t xml:space="preserve">, bet </w:t>
            </w:r>
            <w:r w:rsidRPr="00091B7C">
              <w:rPr>
                <w:rFonts w:ascii="Times New Roman" w:hAnsi="Times New Roman" w:cs="Times New Roman"/>
                <w:sz w:val="28"/>
                <w:szCs w:val="28"/>
              </w:rPr>
              <w:t xml:space="preserve">U2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sidRPr="006F7BBA">
              <w:rPr>
                <w:rFonts w:ascii="Times New Roman" w:hAnsi="Times New Roman" w:cs="Times New Roman"/>
                <w:i/>
                <w:iCs/>
                <w:sz w:val="28"/>
                <w:szCs w:val="28"/>
              </w:rPr>
              <w:t>- pārcelts no LBN 208-15 47.punkts.</w:t>
            </w:r>
          </w:p>
          <w:p w14:paraId="0BC97A6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582D7D4A" w14:textId="4B69BC9A" w:rsidR="00F62BBB" w:rsidRDefault="00F62BBB" w:rsidP="00F62BBB">
            <w:pPr>
              <w:tabs>
                <w:tab w:val="left" w:pos="709"/>
              </w:tabs>
              <w:spacing w:after="0" w:line="240" w:lineRule="auto"/>
              <w:jc w:val="both"/>
              <w:rPr>
                <w:rFonts w:ascii="Times New Roman" w:hAnsi="Times New Roman" w:cs="Times New Roman"/>
                <w:i/>
                <w:iCs/>
                <w:sz w:val="28"/>
                <w:szCs w:val="28"/>
              </w:rPr>
            </w:pPr>
            <w:bookmarkStart w:id="2" w:name="p49"/>
            <w:bookmarkStart w:id="3" w:name="p-556386"/>
            <w:bookmarkEnd w:id="2"/>
            <w:bookmarkEnd w:id="3"/>
            <w:r w:rsidRPr="006F7BBA">
              <w:rPr>
                <w:rFonts w:ascii="Times New Roman" w:hAnsi="Times New Roman" w:cs="Times New Roman"/>
                <w:sz w:val="28"/>
                <w:szCs w:val="28"/>
              </w:rPr>
              <w:t xml:space="preserve">Transformējamu tribīņu nesošajām konstrukcijām jābūt ar </w:t>
            </w:r>
            <w:proofErr w:type="spellStart"/>
            <w:r w:rsidRPr="006F7BBA">
              <w:rPr>
                <w:rFonts w:ascii="Times New Roman" w:hAnsi="Times New Roman" w:cs="Times New Roman"/>
                <w:sz w:val="28"/>
                <w:szCs w:val="28"/>
              </w:rPr>
              <w:t>ugunsreakcijas</w:t>
            </w:r>
            <w:proofErr w:type="spellEnd"/>
            <w:r w:rsidRPr="006F7BBA">
              <w:rPr>
                <w:rFonts w:ascii="Times New Roman" w:hAnsi="Times New Roman" w:cs="Times New Roman"/>
                <w:sz w:val="28"/>
                <w:szCs w:val="28"/>
              </w:rPr>
              <w:t xml:space="preserve"> klasi A1- </w:t>
            </w:r>
            <w:r w:rsidRPr="006F7BBA">
              <w:rPr>
                <w:rFonts w:ascii="Times New Roman" w:hAnsi="Times New Roman" w:cs="Times New Roman"/>
                <w:i/>
                <w:iCs/>
                <w:sz w:val="28"/>
                <w:szCs w:val="28"/>
              </w:rPr>
              <w:t>pārcelts no LBN 208-15 4</w:t>
            </w:r>
            <w:r>
              <w:rPr>
                <w:rFonts w:ascii="Times New Roman" w:hAnsi="Times New Roman" w:cs="Times New Roman"/>
                <w:i/>
                <w:iCs/>
                <w:sz w:val="28"/>
                <w:szCs w:val="28"/>
              </w:rPr>
              <w:t>9</w:t>
            </w:r>
            <w:r w:rsidRPr="006F7BBA">
              <w:rPr>
                <w:rFonts w:ascii="Times New Roman" w:hAnsi="Times New Roman" w:cs="Times New Roman"/>
                <w:i/>
                <w:iCs/>
                <w:sz w:val="28"/>
                <w:szCs w:val="28"/>
              </w:rPr>
              <w:t>.punkts.</w:t>
            </w:r>
          </w:p>
          <w:p w14:paraId="32752B1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642C5E11" w14:textId="54033F0A" w:rsidR="00F62BBB" w:rsidRDefault="00F62BBB" w:rsidP="00F62BBB">
            <w:pPr>
              <w:pStyle w:val="tv213"/>
              <w:shd w:val="clear" w:color="auto" w:fill="FFFFFF"/>
              <w:spacing w:before="0" w:beforeAutospacing="0" w:after="0" w:afterAutospacing="0"/>
              <w:jc w:val="both"/>
              <w:rPr>
                <w:i/>
                <w:iCs/>
                <w:sz w:val="28"/>
                <w:szCs w:val="28"/>
                <w:shd w:val="clear" w:color="auto" w:fill="FFFFFF"/>
              </w:rPr>
            </w:pPr>
            <w:r w:rsidRPr="00C76CF2">
              <w:rPr>
                <w:sz w:val="28"/>
                <w:szCs w:val="28"/>
                <w:shd w:val="clear" w:color="auto" w:fill="FFFFFF"/>
              </w:rPr>
              <w:t xml:space="preserve">Izeju no lifta stāvā ar citu (ne publiskas telpas) lietošanas veidu paredz caur ugunsdrošības priekštelpu. Ja lifts savieno vismaz divus ugunsdrošības nodalījumus, lifta šahtas būvkonstrukciju ugunsizturība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 atbilst ugunsdrošības nodalījuma būvkonstrukciju ugunsizturībai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klasei</w:t>
            </w:r>
            <w:r>
              <w:rPr>
                <w:sz w:val="28"/>
                <w:szCs w:val="28"/>
                <w:shd w:val="clear" w:color="auto" w:fill="FFFFFF"/>
              </w:rPr>
              <w:t xml:space="preserve"> </w:t>
            </w:r>
            <w:r w:rsidRPr="006F7BBA">
              <w:rPr>
                <w:sz w:val="28"/>
                <w:szCs w:val="28"/>
                <w:shd w:val="clear" w:color="auto" w:fill="FFFFFF"/>
              </w:rPr>
              <w:t xml:space="preserve">- </w:t>
            </w:r>
            <w:r w:rsidRPr="006F7BBA">
              <w:rPr>
                <w:i/>
                <w:iCs/>
                <w:sz w:val="28"/>
                <w:szCs w:val="28"/>
                <w:shd w:val="clear" w:color="auto" w:fill="FFFFFF"/>
              </w:rPr>
              <w:t>pārcelts no LBN 208-15 69.punkts.</w:t>
            </w:r>
          </w:p>
          <w:p w14:paraId="1B963E1F" w14:textId="77777777" w:rsidR="00BD00F4" w:rsidRPr="00C76CF2" w:rsidRDefault="00BD00F4" w:rsidP="00F62BBB">
            <w:pPr>
              <w:pStyle w:val="tv213"/>
              <w:shd w:val="clear" w:color="auto" w:fill="FFFFFF"/>
              <w:spacing w:before="0" w:beforeAutospacing="0" w:after="0" w:afterAutospacing="0"/>
              <w:jc w:val="both"/>
              <w:rPr>
                <w:sz w:val="28"/>
                <w:szCs w:val="28"/>
                <w:shd w:val="clear" w:color="auto" w:fill="FFFFFF"/>
              </w:rPr>
            </w:pPr>
          </w:p>
          <w:p w14:paraId="15219862" w14:textId="6DD9FCC8" w:rsidR="00F62BBB" w:rsidRDefault="00F62BBB" w:rsidP="00F62BBB">
            <w:pPr>
              <w:pStyle w:val="tv213"/>
              <w:shd w:val="clear" w:color="auto" w:fill="FFFFFF"/>
              <w:spacing w:before="0" w:beforeAutospacing="0" w:after="0" w:afterAutospacing="0"/>
              <w:jc w:val="both"/>
              <w:rPr>
                <w:i/>
                <w:iCs/>
                <w:sz w:val="28"/>
                <w:szCs w:val="28"/>
              </w:rPr>
            </w:pPr>
            <w:r w:rsidRPr="00C76CF2">
              <w:rPr>
                <w:sz w:val="28"/>
                <w:szCs w:val="28"/>
                <w:vertAlign w:val="superscript"/>
              </w:rPr>
              <w:t> </w:t>
            </w:r>
            <w:r w:rsidRPr="00C76CF2">
              <w:rPr>
                <w:sz w:val="28"/>
                <w:szCs w:val="28"/>
              </w:rPr>
              <w:t xml:space="preserve">Sporta būvju divstāvu un </w:t>
            </w:r>
            <w:proofErr w:type="spellStart"/>
            <w:r w:rsidRPr="00C76CF2">
              <w:rPr>
                <w:sz w:val="28"/>
                <w:szCs w:val="28"/>
              </w:rPr>
              <w:t>vairākstāvu</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telpas projektē kā atsevišķu ugunsdroš</w:t>
            </w:r>
            <w:r>
              <w:rPr>
                <w:sz w:val="28"/>
                <w:szCs w:val="28"/>
              </w:rPr>
              <w:t>i atdalītu telpu</w:t>
            </w:r>
            <w:r w:rsidRPr="00C76CF2">
              <w:rPr>
                <w:sz w:val="28"/>
                <w:szCs w:val="28"/>
              </w:rPr>
              <w:t xml:space="preserve">, būvkonstrukciju ugunsizturības robežai un </w:t>
            </w:r>
            <w:proofErr w:type="spellStart"/>
            <w:r w:rsidRPr="00C76CF2">
              <w:rPr>
                <w:sz w:val="28"/>
                <w:szCs w:val="28"/>
              </w:rPr>
              <w:t>ugunsreakcijas</w:t>
            </w:r>
            <w:proofErr w:type="spellEnd"/>
            <w:r w:rsidRPr="00C76CF2">
              <w:rPr>
                <w:sz w:val="28"/>
                <w:szCs w:val="28"/>
              </w:rPr>
              <w:t xml:space="preserve"> klasei jāatbilst U1</w:t>
            </w:r>
            <w:r>
              <w:rPr>
                <w:sz w:val="28"/>
                <w:szCs w:val="28"/>
              </w:rPr>
              <w:t xml:space="preserve"> vai U2 </w:t>
            </w:r>
            <w:r w:rsidRPr="00C76CF2">
              <w:rPr>
                <w:sz w:val="28"/>
                <w:szCs w:val="28"/>
              </w:rPr>
              <w:t xml:space="preserve"> </w:t>
            </w:r>
            <w:proofErr w:type="spellStart"/>
            <w:r w:rsidRPr="00C76CF2">
              <w:rPr>
                <w:sz w:val="28"/>
                <w:szCs w:val="28"/>
              </w:rPr>
              <w:t>ugunsnoturības</w:t>
            </w:r>
            <w:proofErr w:type="spellEnd"/>
            <w:r w:rsidRPr="00C76CF2">
              <w:rPr>
                <w:sz w:val="28"/>
                <w:szCs w:val="28"/>
              </w:rPr>
              <w:t xml:space="preserve"> pakāpes būvēm. </w:t>
            </w:r>
            <w:proofErr w:type="spellStart"/>
            <w:r w:rsidRPr="00C76CF2">
              <w:rPr>
                <w:sz w:val="28"/>
                <w:szCs w:val="28"/>
              </w:rPr>
              <w:t>Vienstāva</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palīgtelpu </w:t>
            </w:r>
            <w:proofErr w:type="spellStart"/>
            <w:r w:rsidRPr="00C76CF2">
              <w:rPr>
                <w:sz w:val="28"/>
                <w:szCs w:val="28"/>
              </w:rPr>
              <w:t>ugunsnoturības</w:t>
            </w:r>
            <w:proofErr w:type="spellEnd"/>
            <w:r w:rsidRPr="00C76CF2">
              <w:rPr>
                <w:sz w:val="28"/>
                <w:szCs w:val="28"/>
              </w:rPr>
              <w:t xml:space="preserve"> pakāpei jāatbilst tribīņu būvju </w:t>
            </w:r>
            <w:proofErr w:type="spellStart"/>
            <w:r w:rsidRPr="00C76CF2">
              <w:rPr>
                <w:sz w:val="28"/>
                <w:szCs w:val="28"/>
              </w:rPr>
              <w:t>ugunsnoturības</w:t>
            </w:r>
            <w:proofErr w:type="spellEnd"/>
            <w:r w:rsidRPr="00C76CF2">
              <w:rPr>
                <w:sz w:val="28"/>
                <w:szCs w:val="28"/>
              </w:rPr>
              <w:t xml:space="preserve"> pakāpei</w:t>
            </w:r>
            <w:r>
              <w:rPr>
                <w:sz w:val="28"/>
                <w:szCs w:val="28"/>
              </w:rPr>
              <w:t xml:space="preserve"> </w:t>
            </w:r>
            <w:r w:rsidRPr="006F7BBA">
              <w:rPr>
                <w:sz w:val="28"/>
                <w:szCs w:val="28"/>
              </w:rPr>
              <w:t xml:space="preserve">- </w:t>
            </w:r>
            <w:r w:rsidRPr="006F7BBA">
              <w:rPr>
                <w:i/>
                <w:iCs/>
                <w:sz w:val="28"/>
                <w:szCs w:val="28"/>
              </w:rPr>
              <w:t>pārcelts no LBN 208-15 124.punkts</w:t>
            </w:r>
            <w:r>
              <w:rPr>
                <w:i/>
                <w:iCs/>
                <w:sz w:val="28"/>
                <w:szCs w:val="28"/>
              </w:rPr>
              <w:t xml:space="preserve">, to </w:t>
            </w:r>
            <w:proofErr w:type="spellStart"/>
            <w:r>
              <w:rPr>
                <w:i/>
                <w:iCs/>
                <w:sz w:val="28"/>
                <w:szCs w:val="28"/>
              </w:rPr>
              <w:t>pecizējot</w:t>
            </w:r>
            <w:proofErr w:type="spellEnd"/>
            <w:r w:rsidRPr="006F7BBA">
              <w:rPr>
                <w:i/>
                <w:iCs/>
                <w:sz w:val="28"/>
                <w:szCs w:val="28"/>
              </w:rPr>
              <w:t>.</w:t>
            </w:r>
          </w:p>
          <w:p w14:paraId="5EC37679" w14:textId="77777777" w:rsidR="00BD00F4" w:rsidRPr="006F7BBA" w:rsidRDefault="00BD00F4" w:rsidP="00F62BBB">
            <w:pPr>
              <w:pStyle w:val="tv213"/>
              <w:shd w:val="clear" w:color="auto" w:fill="FFFFFF"/>
              <w:spacing w:before="0" w:beforeAutospacing="0" w:after="0" w:afterAutospacing="0"/>
              <w:jc w:val="both"/>
              <w:rPr>
                <w:i/>
                <w:iCs/>
                <w:sz w:val="28"/>
                <w:szCs w:val="28"/>
              </w:rPr>
            </w:pPr>
          </w:p>
          <w:p w14:paraId="44DF91C9" w14:textId="0BA4D681" w:rsidR="00F62BBB" w:rsidRDefault="00F62BBB" w:rsidP="00F62BBB">
            <w:pPr>
              <w:pStyle w:val="tv213"/>
              <w:shd w:val="clear" w:color="auto" w:fill="FFFFFF"/>
              <w:spacing w:before="0" w:beforeAutospacing="0" w:after="0" w:afterAutospacing="0"/>
              <w:jc w:val="both"/>
              <w:rPr>
                <w:i/>
                <w:iCs/>
                <w:sz w:val="28"/>
                <w:szCs w:val="28"/>
              </w:rPr>
            </w:pPr>
            <w:bookmarkStart w:id="4" w:name="p125"/>
            <w:bookmarkStart w:id="5" w:name="p-556475"/>
            <w:bookmarkEnd w:id="4"/>
            <w:bookmarkEnd w:id="5"/>
            <w:r w:rsidRPr="00C76CF2">
              <w:rPr>
                <w:sz w:val="28"/>
                <w:szCs w:val="28"/>
              </w:rPr>
              <w:t xml:space="preserve">Atklāto sporta būvju tribīņu nesošās konstrukcijas ar neizmantojamu </w:t>
            </w:r>
            <w:proofErr w:type="spellStart"/>
            <w:r w:rsidRPr="00C76CF2">
              <w:rPr>
                <w:sz w:val="28"/>
                <w:szCs w:val="28"/>
              </w:rPr>
              <w:t>zemtribīņu</w:t>
            </w:r>
            <w:proofErr w:type="spellEnd"/>
            <w:r w:rsidRPr="00C76CF2">
              <w:rPr>
                <w:sz w:val="28"/>
                <w:szCs w:val="28"/>
              </w:rPr>
              <w:t xml:space="preserve"> telpu un vairāk nekā 20 rindām projektē no A1 </w:t>
            </w:r>
            <w:proofErr w:type="spellStart"/>
            <w:r w:rsidRPr="00C76CF2">
              <w:rPr>
                <w:sz w:val="28"/>
                <w:szCs w:val="28"/>
              </w:rPr>
              <w:t>ugunsreakcijas</w:t>
            </w:r>
            <w:proofErr w:type="spellEnd"/>
            <w:r w:rsidRPr="00C76CF2">
              <w:rPr>
                <w:sz w:val="28"/>
                <w:szCs w:val="28"/>
              </w:rPr>
              <w:t xml:space="preserve"> klases būvizstrādājumiem, un būvkonstrukciju ugunsizturība ir R60. Ja rindu skaits ir līdz 20, būvizstrādājumu </w:t>
            </w:r>
            <w:proofErr w:type="spellStart"/>
            <w:r w:rsidRPr="00C76CF2">
              <w:rPr>
                <w:sz w:val="28"/>
                <w:szCs w:val="28"/>
              </w:rPr>
              <w:t>ugunsreakcijas</w:t>
            </w:r>
            <w:proofErr w:type="spellEnd"/>
            <w:r w:rsidRPr="00C76CF2">
              <w:rPr>
                <w:sz w:val="28"/>
                <w:szCs w:val="28"/>
              </w:rPr>
              <w:t xml:space="preserve"> klases un būvkonstrukciju ugunsizturība nav normēta</w:t>
            </w:r>
            <w:r>
              <w:rPr>
                <w:sz w:val="28"/>
                <w:szCs w:val="28"/>
              </w:rPr>
              <w:t xml:space="preserve"> </w:t>
            </w:r>
            <w:r w:rsidRPr="006F7BBA">
              <w:rPr>
                <w:sz w:val="28"/>
                <w:szCs w:val="28"/>
              </w:rPr>
              <w:t xml:space="preserve">- </w:t>
            </w:r>
            <w:r w:rsidRPr="006F7BBA">
              <w:rPr>
                <w:i/>
                <w:iCs/>
                <w:sz w:val="28"/>
                <w:szCs w:val="28"/>
              </w:rPr>
              <w:t>pārcelts no LBN 208-15 125.punkts.</w:t>
            </w:r>
          </w:p>
          <w:p w14:paraId="4DC5BE79" w14:textId="77777777" w:rsidR="00BD00F4" w:rsidRPr="00C76CF2" w:rsidRDefault="00BD00F4" w:rsidP="00F62BBB">
            <w:pPr>
              <w:pStyle w:val="tv213"/>
              <w:shd w:val="clear" w:color="auto" w:fill="FFFFFF"/>
              <w:spacing w:before="0" w:beforeAutospacing="0" w:after="0" w:afterAutospacing="0"/>
              <w:jc w:val="both"/>
              <w:rPr>
                <w:sz w:val="28"/>
                <w:szCs w:val="28"/>
              </w:rPr>
            </w:pPr>
          </w:p>
          <w:p w14:paraId="4FE8AFF9" w14:textId="77777777" w:rsidR="00F62BBB" w:rsidRPr="003E7962" w:rsidRDefault="00F62BBB" w:rsidP="00F62BBB">
            <w:pPr>
              <w:spacing w:after="0" w:line="240" w:lineRule="auto"/>
              <w:jc w:val="both"/>
              <w:rPr>
                <w:rFonts w:ascii="Times New Roman" w:eastAsia="Times New Roman" w:hAnsi="Times New Roman" w:cs="Times New Roman"/>
                <w:sz w:val="28"/>
                <w:szCs w:val="28"/>
                <w:lang w:eastAsia="lv-LV"/>
              </w:rPr>
            </w:pPr>
            <w:r w:rsidRPr="003E7962">
              <w:rPr>
                <w:rFonts w:ascii="Times New Roman" w:eastAsia="Times New Roman" w:hAnsi="Times New Roman" w:cs="Times New Roman"/>
                <w:sz w:val="28"/>
                <w:szCs w:val="28"/>
                <w:lang w:eastAsia="lv-LV"/>
              </w:rPr>
              <w:t xml:space="preserve">Dzīvokļa iekšējo kāpņu </w:t>
            </w:r>
            <w:proofErr w:type="spellStart"/>
            <w:r w:rsidRPr="003E7962">
              <w:rPr>
                <w:rFonts w:ascii="Times New Roman" w:eastAsia="Times New Roman" w:hAnsi="Times New Roman" w:cs="Times New Roman"/>
                <w:sz w:val="28"/>
                <w:szCs w:val="28"/>
                <w:lang w:eastAsia="lv-LV"/>
              </w:rPr>
              <w:t>ugunsreakcijas</w:t>
            </w:r>
            <w:proofErr w:type="spellEnd"/>
            <w:r w:rsidRPr="003E7962">
              <w:rPr>
                <w:rFonts w:ascii="Times New Roman" w:eastAsia="Times New Roman" w:hAnsi="Times New Roman" w:cs="Times New Roman"/>
                <w:sz w:val="28"/>
                <w:szCs w:val="28"/>
                <w:lang w:eastAsia="lv-LV"/>
              </w:rPr>
              <w:t xml:space="preserve"> klase netiek normēta </w:t>
            </w:r>
            <w:r>
              <w:rPr>
                <w:rFonts w:ascii="Times New Roman" w:eastAsia="Times New Roman" w:hAnsi="Times New Roman" w:cs="Times New Roman"/>
                <w:sz w:val="28"/>
                <w:szCs w:val="28"/>
                <w:lang w:eastAsia="lv-LV"/>
              </w:rPr>
              <w:t xml:space="preserve">- </w:t>
            </w:r>
            <w:r w:rsidRPr="003E7962">
              <w:rPr>
                <w:rFonts w:ascii="Times New Roman" w:eastAsia="Times New Roman" w:hAnsi="Times New Roman" w:cs="Times New Roman"/>
                <w:i/>
                <w:iCs/>
                <w:sz w:val="28"/>
                <w:szCs w:val="28"/>
                <w:lang w:eastAsia="lv-LV"/>
              </w:rPr>
              <w:t>pārcelt</w:t>
            </w:r>
            <w:r>
              <w:rPr>
                <w:rFonts w:ascii="Times New Roman" w:eastAsia="Times New Roman" w:hAnsi="Times New Roman" w:cs="Times New Roman"/>
                <w:i/>
                <w:iCs/>
                <w:sz w:val="28"/>
                <w:szCs w:val="28"/>
                <w:lang w:eastAsia="lv-LV"/>
              </w:rPr>
              <w:t>a</w:t>
            </w:r>
            <w:r w:rsidRPr="003E7962">
              <w:rPr>
                <w:rFonts w:ascii="Times New Roman" w:eastAsia="Times New Roman" w:hAnsi="Times New Roman" w:cs="Times New Roman"/>
                <w:i/>
                <w:iCs/>
                <w:sz w:val="28"/>
                <w:szCs w:val="28"/>
                <w:lang w:eastAsia="lv-LV"/>
              </w:rPr>
              <w:t xml:space="preserve"> no LBN 211-15 1.pielikuma 2.piezīme</w:t>
            </w:r>
            <w:r w:rsidRPr="003E7962">
              <w:rPr>
                <w:rFonts w:ascii="Times New Roman" w:eastAsia="Times New Roman" w:hAnsi="Times New Roman" w:cs="Times New Roman"/>
                <w:sz w:val="28"/>
                <w:szCs w:val="28"/>
                <w:lang w:eastAsia="lv-LV"/>
              </w:rPr>
              <w:t>.</w:t>
            </w:r>
          </w:p>
          <w:p w14:paraId="78D73017" w14:textId="77777777" w:rsidR="00BE6641" w:rsidRDefault="00BE6641" w:rsidP="00205A7B">
            <w:pPr>
              <w:spacing w:after="0" w:line="240" w:lineRule="auto"/>
              <w:jc w:val="both"/>
              <w:rPr>
                <w:rFonts w:ascii="Times New Roman" w:hAnsi="Times New Roman" w:cs="Times New Roman"/>
                <w:sz w:val="28"/>
                <w:szCs w:val="28"/>
                <w:shd w:val="clear" w:color="auto" w:fill="FFFFFF"/>
              </w:rPr>
            </w:pPr>
          </w:p>
          <w:p w14:paraId="0E26A005" w14:textId="6ED1A1A7" w:rsidR="00437E55" w:rsidRPr="00437E55" w:rsidRDefault="00437E55" w:rsidP="00437E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w:t>
            </w:r>
            <w:r w:rsidRPr="00437E55">
              <w:rPr>
                <w:rFonts w:ascii="Times New Roman" w:hAnsi="Times New Roman" w:cs="Times New Roman"/>
                <w:sz w:val="28"/>
                <w:szCs w:val="28"/>
                <w:shd w:val="clear" w:color="auto" w:fill="FFFFFF"/>
              </w:rPr>
              <w:t>39.</w:t>
            </w:r>
            <w:r>
              <w:rPr>
                <w:rFonts w:ascii="Times New Roman" w:hAnsi="Times New Roman" w:cs="Times New Roman"/>
                <w:sz w:val="28"/>
                <w:szCs w:val="28"/>
                <w:shd w:val="clear" w:color="auto" w:fill="FFFFFF"/>
              </w:rPr>
              <w:t>punkts, kur noteikts, ka b</w:t>
            </w:r>
            <w:r w:rsidRPr="00437E55">
              <w:rPr>
                <w:rFonts w:ascii="Times New Roman" w:hAnsi="Times New Roman" w:cs="Times New Roman"/>
                <w:sz w:val="28"/>
                <w:szCs w:val="28"/>
                <w:shd w:val="clear" w:color="auto" w:fill="FFFFFF"/>
              </w:rPr>
              <w:t xml:space="preserve">ūvēm, kuru augstākā stāva grīdas līmeņa atzīme pārsniedz astoņus metrus, nodrošina ugunsdzēsības piebrauktuvi vismaz no vienas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 visā tās garumā. Ja būve, kuras augstākā stāva grīdas līmeņa atzīme pārsniedz astoņus metrus,  ir platāka par:</w:t>
            </w:r>
          </w:p>
          <w:p w14:paraId="2F21CADB" w14:textId="77777777" w:rsidR="00437E55"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 xml:space="preserve">36 metriem, ugunsdzēsības piebrauktuves nepieciešamas pie abām </w:t>
            </w:r>
            <w:proofErr w:type="spellStart"/>
            <w:r w:rsidRPr="00437E55">
              <w:rPr>
                <w:rFonts w:ascii="Times New Roman" w:hAnsi="Times New Roman" w:cs="Times New Roman"/>
                <w:sz w:val="28"/>
                <w:szCs w:val="28"/>
                <w:shd w:val="clear" w:color="auto" w:fill="FFFFFF"/>
              </w:rPr>
              <w:t>garenfasādēm</w:t>
            </w:r>
            <w:proofErr w:type="spellEnd"/>
            <w:r w:rsidRPr="00437E55">
              <w:rPr>
                <w:rFonts w:ascii="Times New Roman" w:hAnsi="Times New Roman" w:cs="Times New Roman"/>
                <w:sz w:val="28"/>
                <w:szCs w:val="28"/>
                <w:shd w:val="clear" w:color="auto" w:fill="FFFFFF"/>
              </w:rPr>
              <w:t xml:space="preserve"> vismaz 50 % garumā no katras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w:t>
            </w:r>
          </w:p>
          <w:p w14:paraId="79462F49" w14:textId="1C8755C0" w:rsidR="00BE6641"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100 metriem, ugunsdzēsības piebrauktuves nepieciešamas pa visu būves perimetru vismaz 50 % garumā no katras fasādes puses.</w:t>
            </w:r>
          </w:p>
          <w:p w14:paraId="0EF155A9" w14:textId="77777777" w:rsidR="00054911" w:rsidRPr="00437E55" w:rsidRDefault="00054911" w:rsidP="00BD00F4">
            <w:pPr>
              <w:pStyle w:val="ListParagraph"/>
              <w:spacing w:after="0" w:line="240" w:lineRule="auto"/>
              <w:ind w:left="417"/>
              <w:jc w:val="both"/>
              <w:rPr>
                <w:rFonts w:ascii="Times New Roman" w:hAnsi="Times New Roman" w:cs="Times New Roman"/>
                <w:sz w:val="28"/>
                <w:szCs w:val="28"/>
                <w:shd w:val="clear" w:color="auto" w:fill="FFFFFF"/>
              </w:rPr>
            </w:pPr>
          </w:p>
          <w:p w14:paraId="1862D7E3" w14:textId="5B6FDCA1" w:rsidR="00BE6641" w:rsidRDefault="00437E55" w:rsidP="00205A7B">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shd w:val="clear" w:color="auto" w:fill="FFFFFF"/>
              </w:rPr>
              <w:t xml:space="preserve">Ir precizēts 55.punkts, kur noteikts, ka </w:t>
            </w:r>
            <w:r>
              <w:rPr>
                <w:rFonts w:ascii="Times New Roman" w:eastAsia="Calibri" w:hAnsi="Times New Roman" w:cs="Times New Roman"/>
                <w:sz w:val="28"/>
                <w:szCs w:val="28"/>
              </w:rPr>
              <w:t>u</w:t>
            </w:r>
            <w:r w:rsidRPr="00C9306B">
              <w:rPr>
                <w:rFonts w:ascii="Times New Roman" w:eastAsia="Calibri" w:hAnsi="Times New Roman" w:cs="Times New Roman"/>
                <w:sz w:val="28"/>
                <w:szCs w:val="28"/>
              </w:rPr>
              <w:t xml:space="preserve">gunsdrošās konstrukcijās iebūvētos ailu veramos aizpildījumus aprīko ar </w:t>
            </w:r>
            <w:proofErr w:type="spellStart"/>
            <w:r w:rsidRPr="00C9306B">
              <w:rPr>
                <w:rFonts w:ascii="Times New Roman" w:eastAsia="Calibri" w:hAnsi="Times New Roman" w:cs="Times New Roman"/>
                <w:sz w:val="28"/>
                <w:szCs w:val="28"/>
              </w:rPr>
              <w:t>pašaizvēršanās</w:t>
            </w:r>
            <w:proofErr w:type="spellEnd"/>
            <w:r w:rsidRPr="00C9306B">
              <w:rPr>
                <w:rFonts w:ascii="Times New Roman" w:eastAsia="Calibri" w:hAnsi="Times New Roman" w:cs="Times New Roman"/>
                <w:sz w:val="28"/>
                <w:szCs w:val="28"/>
              </w:rPr>
              <w:t xml:space="preserve"> mehānismiem, kuri ugunsgrēka gadījumā ailas aizver, lai nepieļautu ugunsgrēka un degšanas produktu izplatīšanos. Šī prasība neattiecas uz inženiertīklu šahtu (kanālu) revīzijas lūkām,  veramiem ailu aizpildījumiem </w:t>
            </w:r>
            <w:proofErr w:type="spellStart"/>
            <w:r w:rsidRPr="00C9306B">
              <w:rPr>
                <w:rFonts w:ascii="Times New Roman" w:eastAsia="Calibri" w:hAnsi="Times New Roman" w:cs="Times New Roman"/>
                <w:sz w:val="28"/>
                <w:szCs w:val="28"/>
              </w:rPr>
              <w:t>mazstāvu</w:t>
            </w:r>
            <w:proofErr w:type="spellEnd"/>
            <w:r w:rsidRPr="00C9306B">
              <w:rPr>
                <w:rFonts w:ascii="Times New Roman" w:eastAsia="Calibri" w:hAnsi="Times New Roman" w:cs="Times New Roman"/>
                <w:sz w:val="28"/>
                <w:szCs w:val="28"/>
              </w:rPr>
              <w:t xml:space="preserve"> dzīvojamās ēkās, dzīvokļu durvīm, kā arī veramām durvīm tehnisko iekārtu telpās, kuru platība ir mazāka par 10 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xml:space="preserve"> un </w:t>
            </w:r>
            <w:proofErr w:type="spellStart"/>
            <w:r w:rsidRPr="00C9306B">
              <w:rPr>
                <w:rFonts w:ascii="Times New Roman" w:eastAsia="Calibri" w:hAnsi="Times New Roman" w:cs="Times New Roman"/>
                <w:sz w:val="28"/>
                <w:szCs w:val="28"/>
              </w:rPr>
              <w:t>ugunsslodze</w:t>
            </w:r>
            <w:proofErr w:type="spellEnd"/>
            <w:r w:rsidRPr="00C9306B">
              <w:rPr>
                <w:rFonts w:ascii="Times New Roman" w:eastAsia="Calibri" w:hAnsi="Times New Roman" w:cs="Times New Roman"/>
                <w:sz w:val="28"/>
                <w:szCs w:val="28"/>
              </w:rPr>
              <w:t xml:space="preserve"> nepārsniedz 300 MJ/m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un tās pastāvīgi tiek uzturētas aizvērtā stāvoklī (aizslēgtas)</w:t>
            </w:r>
            <w:r>
              <w:rPr>
                <w:rFonts w:ascii="Times New Roman" w:eastAsia="Calibri" w:hAnsi="Times New Roman" w:cs="Times New Roman"/>
                <w:sz w:val="28"/>
                <w:szCs w:val="28"/>
              </w:rPr>
              <w:t>.</w:t>
            </w:r>
          </w:p>
          <w:p w14:paraId="6D6FFB14" w14:textId="77777777" w:rsidR="00054911" w:rsidRDefault="00054911" w:rsidP="00205A7B">
            <w:pPr>
              <w:spacing w:after="0" w:line="240" w:lineRule="auto"/>
              <w:jc w:val="both"/>
              <w:rPr>
                <w:rFonts w:ascii="Times New Roman" w:eastAsia="Calibri" w:hAnsi="Times New Roman" w:cs="Times New Roman"/>
                <w:sz w:val="28"/>
                <w:szCs w:val="28"/>
              </w:rPr>
            </w:pPr>
          </w:p>
          <w:p w14:paraId="2ABB2A3B" w14:textId="7C00325C" w:rsidR="00205A7B" w:rsidRDefault="00437E55" w:rsidP="00205A7B">
            <w:pPr>
              <w:spacing w:after="0" w:line="240" w:lineRule="auto"/>
              <w:jc w:val="both"/>
              <w:rPr>
                <w:rFonts w:ascii="Times New Roman" w:hAnsi="Times New Roman" w:cs="Times New Roman"/>
                <w:i/>
                <w:iCs/>
                <w:sz w:val="28"/>
                <w:szCs w:val="28"/>
                <w:shd w:val="clear" w:color="auto" w:fill="FFFFFF"/>
              </w:rPr>
            </w:pPr>
            <w:r>
              <w:rPr>
                <w:rFonts w:ascii="Times New Roman" w:eastAsia="Calibri" w:hAnsi="Times New Roman" w:cs="Times New Roman"/>
                <w:sz w:val="28"/>
                <w:szCs w:val="28"/>
              </w:rPr>
              <w:t>Noteikumu projekts papildināts</w:t>
            </w:r>
            <w:r w:rsidR="00393742">
              <w:rPr>
                <w:rFonts w:ascii="Times New Roman" w:eastAsia="Calibri" w:hAnsi="Times New Roman" w:cs="Times New Roman"/>
                <w:sz w:val="28"/>
                <w:szCs w:val="28"/>
              </w:rPr>
              <w:t xml:space="preserve"> ar punktu, ka </w:t>
            </w:r>
            <w:r w:rsidR="00393742" w:rsidRPr="00393742">
              <w:rPr>
                <w:rFonts w:ascii="Times New Roman" w:eastAsia="Calibri" w:hAnsi="Times New Roman" w:cs="Times New Roman"/>
                <w:sz w:val="28"/>
                <w:szCs w:val="28"/>
              </w:rPr>
              <w:t xml:space="preserve">IV lietošanas veida būvēs skatuves bloku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veido kā ugunsdrošības nodalījumu, ja skatītāju zālē ir vismaz 800 sēdvietas. Ugunsdrošības nodalījuma norobežojušā konstrukcijā starp skatuves bloku un skatītāju zāli paredz ailu aizpildījumu ar ugunsizturību vismaz EI-60 un skatuves blokā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ierīko automātisko ugunsdzēsības sistēmu</w:t>
            </w:r>
            <w:r w:rsidR="00393742">
              <w:rPr>
                <w:rFonts w:ascii="Times New Roman" w:eastAsia="Calibri" w:hAnsi="Times New Roman" w:cs="Times New Roman"/>
                <w:sz w:val="28"/>
                <w:szCs w:val="28"/>
              </w:rPr>
              <w:t xml:space="preserve"> </w:t>
            </w:r>
            <w:r w:rsidR="008F6D7E" w:rsidRPr="00707767">
              <w:rPr>
                <w:rFonts w:ascii="Times New Roman" w:hAnsi="Times New Roman" w:cs="Times New Roman"/>
                <w:sz w:val="28"/>
                <w:szCs w:val="28"/>
                <w:shd w:val="clear" w:color="auto" w:fill="FFFFFF"/>
              </w:rPr>
              <w:t xml:space="preserve">– </w:t>
            </w:r>
            <w:r w:rsidR="008F6D7E" w:rsidRPr="00707767">
              <w:rPr>
                <w:rFonts w:ascii="Times New Roman" w:hAnsi="Times New Roman" w:cs="Times New Roman"/>
                <w:i/>
                <w:iCs/>
                <w:sz w:val="28"/>
                <w:szCs w:val="28"/>
                <w:shd w:val="clear" w:color="auto" w:fill="FFFFFF"/>
              </w:rPr>
              <w:t>prasība pārcelta no LBN 208-15 - 114.punkts</w:t>
            </w:r>
            <w:r w:rsidR="00393742">
              <w:rPr>
                <w:rFonts w:ascii="Times New Roman" w:hAnsi="Times New Roman" w:cs="Times New Roman"/>
                <w:i/>
                <w:iCs/>
                <w:sz w:val="28"/>
                <w:szCs w:val="28"/>
                <w:shd w:val="clear" w:color="auto" w:fill="FFFFFF"/>
              </w:rPr>
              <w:t>, to precizējot</w:t>
            </w:r>
            <w:r w:rsidR="008F6D7E" w:rsidRPr="00707767">
              <w:rPr>
                <w:rFonts w:ascii="Times New Roman" w:hAnsi="Times New Roman" w:cs="Times New Roman"/>
                <w:i/>
                <w:iCs/>
                <w:sz w:val="28"/>
                <w:szCs w:val="28"/>
                <w:shd w:val="clear" w:color="auto" w:fill="FFFFFF"/>
              </w:rPr>
              <w:t>.</w:t>
            </w:r>
          </w:p>
          <w:p w14:paraId="2E98FC9E" w14:textId="77777777" w:rsidR="00054911" w:rsidRDefault="00054911" w:rsidP="00205A7B">
            <w:pPr>
              <w:spacing w:after="0" w:line="240" w:lineRule="auto"/>
              <w:jc w:val="both"/>
              <w:rPr>
                <w:rFonts w:ascii="Times New Roman" w:hAnsi="Times New Roman" w:cs="Times New Roman"/>
                <w:i/>
                <w:iCs/>
                <w:sz w:val="28"/>
                <w:szCs w:val="28"/>
                <w:shd w:val="clear" w:color="auto" w:fill="FFFFFF"/>
              </w:rPr>
            </w:pPr>
          </w:p>
          <w:p w14:paraId="0CD11CB0" w14:textId="77777777" w:rsidR="009A05DF" w:rsidRDefault="00555259" w:rsidP="009A05DF">
            <w:pPr>
              <w:spacing w:after="0" w:line="240" w:lineRule="auto"/>
              <w:jc w:val="both"/>
              <w:rPr>
                <w:rFonts w:ascii="Times New Roman" w:hAnsi="Times New Roman" w:cs="Times New Roman"/>
                <w:color w:val="414142"/>
                <w:sz w:val="28"/>
                <w:szCs w:val="28"/>
                <w:shd w:val="clear" w:color="auto" w:fill="FFFFFF"/>
              </w:rPr>
            </w:pPr>
            <w:r>
              <w:rPr>
                <w:rFonts w:ascii="Times New Roman" w:hAnsi="Times New Roman" w:cs="Times New Roman"/>
                <w:sz w:val="28"/>
                <w:szCs w:val="28"/>
                <w:shd w:val="clear" w:color="auto" w:fill="FFFFFF"/>
              </w:rPr>
              <w:t xml:space="preserve">Papildināts 62.punkts </w:t>
            </w:r>
            <w:r w:rsidRPr="00555259">
              <w:rPr>
                <w:rFonts w:ascii="Times New Roman" w:hAnsi="Times New Roman" w:cs="Times New Roman"/>
                <w:color w:val="414142"/>
                <w:sz w:val="28"/>
                <w:szCs w:val="28"/>
                <w:shd w:val="clear" w:color="auto" w:fill="FFFFFF"/>
              </w:rPr>
              <w:t xml:space="preserve">ar atsevišķi ugunsdroši atdalītām telpām: </w:t>
            </w:r>
          </w:p>
          <w:p w14:paraId="28EEB79A" w14:textId="77777777" w:rsidR="009A05DF" w:rsidRDefault="009A05DF" w:rsidP="00E6277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 xml:space="preserve">skatuves bloku ar </w:t>
            </w:r>
            <w:proofErr w:type="spellStart"/>
            <w:r w:rsidRPr="009A05DF">
              <w:rPr>
                <w:rFonts w:ascii="Times New Roman" w:hAnsi="Times New Roman" w:cs="Times New Roman"/>
                <w:color w:val="414142"/>
                <w:sz w:val="28"/>
                <w:szCs w:val="28"/>
                <w:shd w:val="clear" w:color="auto" w:fill="FFFFFF"/>
              </w:rPr>
              <w:t>šņorbēniņiem</w:t>
            </w:r>
            <w:proofErr w:type="spellEnd"/>
            <w:r w:rsidRPr="009A05DF">
              <w:rPr>
                <w:rFonts w:ascii="Times New Roman" w:hAnsi="Times New Roman" w:cs="Times New Roman"/>
                <w:color w:val="414142"/>
                <w:sz w:val="28"/>
                <w:szCs w:val="28"/>
                <w:shd w:val="clear" w:color="auto" w:fill="FFFFFF"/>
              </w:rPr>
              <w:t>, ja skatītāju zāle sēdvietu skaits ir līdz 800;</w:t>
            </w:r>
          </w:p>
          <w:p w14:paraId="6E8FB924" w14:textId="77777777" w:rsidR="009A05DF" w:rsidRDefault="009A05DF" w:rsidP="00CC06CC">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proofErr w:type="spellStart"/>
            <w:r w:rsidRPr="009A05DF">
              <w:rPr>
                <w:rFonts w:ascii="Times New Roman" w:hAnsi="Times New Roman" w:cs="Times New Roman"/>
                <w:color w:val="414142"/>
                <w:sz w:val="28"/>
                <w:szCs w:val="28"/>
                <w:shd w:val="clear" w:color="auto" w:fill="FFFFFF"/>
              </w:rPr>
              <w:t>IVa</w:t>
            </w:r>
            <w:proofErr w:type="spellEnd"/>
            <w:r w:rsidRPr="009A05DF">
              <w:rPr>
                <w:rFonts w:ascii="Times New Roman" w:hAnsi="Times New Roman" w:cs="Times New Roman"/>
                <w:color w:val="414142"/>
                <w:sz w:val="28"/>
                <w:szCs w:val="28"/>
                <w:shd w:val="clear" w:color="auto" w:fill="FFFFFF"/>
              </w:rPr>
              <w:t xml:space="preserve"> lietošanas veida būvēs bērnu grupas telpas, kuras paredzētas pirmskolas vecuma bērniem;</w:t>
            </w:r>
          </w:p>
          <w:p w14:paraId="5BF791ED" w14:textId="77777777" w:rsidR="009A05DF" w:rsidRDefault="009A05DF" w:rsidP="000C516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apkures katla telpu, izņemot U3 lietošanas veida būvēs;</w:t>
            </w:r>
          </w:p>
          <w:p w14:paraId="12407A91" w14:textId="77777777" w:rsidR="009A05DF" w:rsidRPr="009A05DF"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uguņošanas ierīču un skatuves pirotehnisko izstrādājumu uzglabāšanas telpu;</w:t>
            </w:r>
          </w:p>
          <w:p w14:paraId="561C4DD0" w14:textId="6D4B0831" w:rsidR="00555259" w:rsidRPr="00054911"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atkritumu savākšanas kameru</w:t>
            </w:r>
            <w:r w:rsidR="00E44EB9">
              <w:rPr>
                <w:rFonts w:ascii="Times New Roman" w:hAnsi="Times New Roman" w:cs="Times New Roman"/>
                <w:sz w:val="28"/>
                <w:szCs w:val="28"/>
                <w:shd w:val="clear" w:color="auto" w:fill="FFFFFF"/>
              </w:rPr>
              <w:t xml:space="preserve">- </w:t>
            </w:r>
            <w:r w:rsidR="00E44EB9" w:rsidRPr="008D1ADA">
              <w:rPr>
                <w:rFonts w:ascii="Times New Roman" w:hAnsi="Times New Roman" w:cs="Times New Roman"/>
                <w:i/>
                <w:iCs/>
                <w:sz w:val="28"/>
                <w:szCs w:val="28"/>
                <w:shd w:val="clear" w:color="auto" w:fill="FFFFFF"/>
              </w:rPr>
              <w:t>pārcelt</w:t>
            </w:r>
            <w:r w:rsidR="00E44EB9">
              <w:rPr>
                <w:rFonts w:ascii="Times New Roman" w:hAnsi="Times New Roman" w:cs="Times New Roman"/>
                <w:i/>
                <w:iCs/>
                <w:sz w:val="28"/>
                <w:szCs w:val="28"/>
                <w:shd w:val="clear" w:color="auto" w:fill="FFFFFF"/>
              </w:rPr>
              <w:t>s</w:t>
            </w:r>
            <w:r w:rsidR="00E44EB9" w:rsidRPr="008D1ADA">
              <w:rPr>
                <w:rFonts w:ascii="Times New Roman" w:hAnsi="Times New Roman" w:cs="Times New Roman"/>
                <w:i/>
                <w:iCs/>
                <w:sz w:val="28"/>
                <w:szCs w:val="28"/>
                <w:shd w:val="clear" w:color="auto" w:fill="FFFFFF"/>
              </w:rPr>
              <w:t xml:space="preserve"> no LBN 208-15 </w:t>
            </w:r>
            <w:r w:rsidR="00E44EB9">
              <w:rPr>
                <w:rFonts w:ascii="Times New Roman" w:hAnsi="Times New Roman" w:cs="Times New Roman"/>
                <w:i/>
                <w:iCs/>
                <w:sz w:val="28"/>
                <w:szCs w:val="28"/>
                <w:shd w:val="clear" w:color="auto" w:fill="FFFFFF"/>
              </w:rPr>
              <w:t>9</w:t>
            </w:r>
            <w:r w:rsidR="00E44EB9" w:rsidRPr="008D1ADA">
              <w:rPr>
                <w:rFonts w:ascii="Times New Roman" w:hAnsi="Times New Roman" w:cs="Times New Roman"/>
                <w:i/>
                <w:iCs/>
                <w:sz w:val="28"/>
                <w:szCs w:val="28"/>
                <w:shd w:val="clear" w:color="auto" w:fill="FFFFFF"/>
              </w:rPr>
              <w:t>4.punkts</w:t>
            </w:r>
            <w:r w:rsidR="00E44EB9">
              <w:rPr>
                <w:rFonts w:ascii="Times New Roman" w:hAnsi="Times New Roman" w:cs="Times New Roman"/>
                <w:i/>
                <w:iCs/>
                <w:sz w:val="28"/>
                <w:szCs w:val="28"/>
                <w:shd w:val="clear" w:color="auto" w:fill="FFFFFF"/>
              </w:rPr>
              <w:t>, to papildinot</w:t>
            </w:r>
            <w:r w:rsidR="00054911">
              <w:rPr>
                <w:rFonts w:ascii="Times New Roman" w:hAnsi="Times New Roman" w:cs="Times New Roman"/>
                <w:i/>
                <w:iCs/>
                <w:sz w:val="28"/>
                <w:szCs w:val="28"/>
                <w:shd w:val="clear" w:color="auto" w:fill="FFFFFF"/>
              </w:rPr>
              <w:t xml:space="preserve"> </w:t>
            </w:r>
            <w:r w:rsidR="00054911" w:rsidRPr="00054911">
              <w:rPr>
                <w:rFonts w:ascii="Times New Roman" w:hAnsi="Times New Roman" w:cs="Times New Roman"/>
                <w:i/>
                <w:iCs/>
                <w:sz w:val="28"/>
                <w:szCs w:val="28"/>
                <w:shd w:val="clear" w:color="auto" w:fill="FFFFFF"/>
              </w:rPr>
              <w:t>ar atsevišķi ugunsdroši atdalītām telpām</w:t>
            </w:r>
            <w:r w:rsidR="00E44EB9">
              <w:rPr>
                <w:rFonts w:ascii="Times New Roman" w:hAnsi="Times New Roman" w:cs="Times New Roman"/>
                <w:i/>
                <w:iCs/>
                <w:sz w:val="28"/>
                <w:szCs w:val="28"/>
                <w:shd w:val="clear" w:color="auto" w:fill="FFFFFF"/>
              </w:rPr>
              <w:t>.</w:t>
            </w:r>
            <w:r w:rsidR="00E44EB9" w:rsidRPr="00E77EE1">
              <w:rPr>
                <w:rFonts w:ascii="Times New Roman" w:hAnsi="Times New Roman" w:cs="Times New Roman"/>
                <w:b/>
                <w:bCs/>
                <w:sz w:val="28"/>
                <w:szCs w:val="28"/>
                <w:shd w:val="clear" w:color="auto" w:fill="FFFFFF"/>
                <w:vertAlign w:val="superscript"/>
              </w:rPr>
              <w:t> </w:t>
            </w:r>
          </w:p>
          <w:p w14:paraId="72863BCE" w14:textId="77777777" w:rsidR="00054911" w:rsidRPr="009A05DF" w:rsidRDefault="00054911" w:rsidP="00054911">
            <w:pPr>
              <w:pStyle w:val="ListParagraph"/>
              <w:spacing w:after="0" w:line="240" w:lineRule="auto"/>
              <w:jc w:val="both"/>
              <w:rPr>
                <w:rFonts w:ascii="Times New Roman" w:hAnsi="Times New Roman" w:cs="Times New Roman"/>
                <w:sz w:val="28"/>
                <w:szCs w:val="28"/>
                <w:shd w:val="clear" w:color="auto" w:fill="FFFFFF"/>
              </w:rPr>
            </w:pPr>
          </w:p>
          <w:p w14:paraId="0925FEAE" w14:textId="0383967C" w:rsidR="009A05DF" w:rsidRDefault="009A05DF" w:rsidP="009A05DF">
            <w:p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 xml:space="preserve">Būvnormatīva 79.punkts precizēts, nosakot, ka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w:t>
            </w:r>
            <w:proofErr w:type="spellStart"/>
            <w:r w:rsidRPr="009A05DF">
              <w:rPr>
                <w:rFonts w:ascii="Times New Roman" w:hAnsi="Times New Roman" w:cs="Times New Roman"/>
                <w:sz w:val="28"/>
                <w:szCs w:val="28"/>
                <w:shd w:val="clear" w:color="auto" w:fill="FFFFFF"/>
              </w:rPr>
              <w:t>ugunsreakcijas</w:t>
            </w:r>
            <w:proofErr w:type="spellEnd"/>
            <w:r w:rsidRPr="009A05DF">
              <w:rPr>
                <w:rFonts w:ascii="Times New Roman" w:hAnsi="Times New Roman" w:cs="Times New Roman"/>
                <w:sz w:val="28"/>
                <w:szCs w:val="28"/>
                <w:shd w:val="clear" w:color="auto" w:fill="FFFFFF"/>
              </w:rPr>
              <w:t xml:space="preserve"> klases būvizstrādājumiem ar minimālo platumu 0,6 metri. Ugunsdrošo lūku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Tāpat ir precizēts 81.1.1.apakšpunkts, nosakot ugunsdrošās lūkas minimālo brīvo izmēru</w:t>
            </w:r>
            <w:r>
              <w:rPr>
                <w:rFonts w:ascii="Times New Roman" w:hAnsi="Times New Roman" w:cs="Times New Roman"/>
                <w:sz w:val="28"/>
                <w:szCs w:val="28"/>
                <w:shd w:val="clear" w:color="auto" w:fill="FFFFFF"/>
              </w:rPr>
              <w:t>, kā arī 81.1.2. apakšpunkts, nosakot, ka u</w:t>
            </w:r>
            <w:r w:rsidRPr="009A05DF">
              <w:rPr>
                <w:rFonts w:ascii="Times New Roman" w:hAnsi="Times New Roman" w:cs="Times New Roman"/>
                <w:sz w:val="28"/>
                <w:szCs w:val="28"/>
                <w:shd w:val="clear" w:color="auto" w:fill="FFFFFF"/>
              </w:rPr>
              <w:t xml:space="preserve">gunsdrošās durvis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w:t>
            </w:r>
          </w:p>
          <w:p w14:paraId="6A30CD90"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51DAC9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 xml:space="preserve">Patreizējā LBN 201-15 redakcijā visām ēkām kuru jumtu slīpums ir līdz 40 grādiem jāveido 600 mm augsti norobežojumi, bet papildus vēl ir iestrādāta prasība pret norobežojošo konstrukciju balstiem 5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xml:space="preserve"> un pašām konstrukcijām 12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Šāda veida izstrādājumus nepiedāvā neviens ražotājs, līdz ar to šāda noturība un tik liela slīpuma jumtiem ir absurda. LBN 201-15 apskata Valsts ugunsdzēsības un glābšanas dienesta prasības un viņiem norobežojošās konstrukcijas ir mazāk nepieciešamas nekā drošības sistēmas, tāpēc ir veikti grozījumi, kuri paredz izvēlēties starp drošības sistēmu un norobežojošo konstrukciju un izvēle var būt tikai līdz 10 grādiem, jo slīpākiem jumtiem no norobežojošās konstrukcijas nav jēgas.</w:t>
            </w:r>
          </w:p>
          <w:p w14:paraId="61215BD1" w14:textId="77777777" w:rsidR="00357B1B"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Standartā LVS EN 795:2012</w:t>
            </w:r>
            <w:r w:rsidRPr="004B423F">
              <w:rPr>
                <w:rFonts w:ascii="Times New Roman" w:hAnsi="Times New Roman" w:cs="Times New Roman"/>
                <w:sz w:val="28"/>
                <w:szCs w:val="28"/>
                <w:shd w:val="clear" w:color="auto" w:fill="FFFFFF"/>
              </w:rPr>
              <w:tab/>
              <w:t>“Individuālie aizsarg</w:t>
            </w:r>
            <w:r>
              <w:rPr>
                <w:rFonts w:ascii="Times New Roman" w:hAnsi="Times New Roman" w:cs="Times New Roman"/>
                <w:sz w:val="28"/>
                <w:szCs w:val="28"/>
                <w:shd w:val="clear" w:color="auto" w:fill="FFFFFF"/>
              </w:rPr>
              <w:t xml:space="preserve"> </w:t>
            </w:r>
            <w:r w:rsidRPr="004B423F">
              <w:rPr>
                <w:rFonts w:ascii="Times New Roman" w:hAnsi="Times New Roman" w:cs="Times New Roman"/>
                <w:sz w:val="28"/>
                <w:szCs w:val="28"/>
                <w:shd w:val="clear" w:color="auto" w:fill="FFFFFF"/>
              </w:rPr>
              <w:t xml:space="preserve">līdzekļi kritienu novēršanai no augstuma. </w:t>
            </w:r>
            <w:proofErr w:type="spellStart"/>
            <w:r w:rsidRPr="004B423F">
              <w:rPr>
                <w:rFonts w:ascii="Times New Roman" w:hAnsi="Times New Roman" w:cs="Times New Roman"/>
                <w:sz w:val="28"/>
                <w:szCs w:val="28"/>
                <w:shd w:val="clear" w:color="auto" w:fill="FFFFFF"/>
              </w:rPr>
              <w:t>Piekares</w:t>
            </w:r>
            <w:proofErr w:type="spellEnd"/>
            <w:r w:rsidRPr="004B423F">
              <w:rPr>
                <w:rFonts w:ascii="Times New Roman" w:hAnsi="Times New Roman" w:cs="Times New Roman"/>
                <w:sz w:val="28"/>
                <w:szCs w:val="28"/>
                <w:shd w:val="clear" w:color="auto" w:fill="FFFFFF"/>
              </w:rPr>
              <w:t xml:space="preserve"> ierīces”  noteiktas prasības  izstrādājumu atbilstībai drošības standartiem.</w:t>
            </w:r>
            <w:r w:rsidR="00F62BBB">
              <w:rPr>
                <w:rFonts w:ascii="Times New Roman" w:hAnsi="Times New Roman" w:cs="Times New Roman"/>
                <w:sz w:val="28"/>
                <w:szCs w:val="28"/>
                <w:shd w:val="clear" w:color="auto" w:fill="FFFFFF"/>
              </w:rPr>
              <w:t xml:space="preserve"> </w:t>
            </w:r>
            <w:r w:rsidR="00FE02E4">
              <w:rPr>
                <w:rFonts w:ascii="Times New Roman" w:hAnsi="Times New Roman" w:cs="Times New Roman"/>
                <w:sz w:val="28"/>
                <w:szCs w:val="28"/>
                <w:shd w:val="clear" w:color="auto" w:fill="FFFFFF"/>
              </w:rPr>
              <w:t>Attiecībā uz prasībām jumtiem, precizēts 81.2.apakšpunkts, kur noteiktas drošības prasības, ka j</w:t>
            </w:r>
            <w:r w:rsidR="00FE02E4" w:rsidRPr="00FE02E4">
              <w:rPr>
                <w:rFonts w:ascii="Times New Roman" w:hAnsi="Times New Roman" w:cs="Times New Roman"/>
                <w:sz w:val="28"/>
                <w:szCs w:val="28"/>
                <w:shd w:val="clear" w:color="auto" w:fill="FFFFFF"/>
              </w:rPr>
              <w:t xml:space="preserve">umtiem ar slīpumu līdz 10° pa tā perimetru ierīko vismaz 600 mm augstu parapetu, nožogojumu vai jumta drošības sistēmas (sliedes, troses) vai drošības stiprinājumus. Jumtiem ar slīpumu virs 10° ierīko atbilstoši būves jumta konfigurācijai jumta drošības sistēmas (sliedes, troses) vai drošības stiprinājumus. Drošības sistēmām un drošības stiprinājumiem jāiztur slodze vismaz 12 </w:t>
            </w:r>
            <w:proofErr w:type="spellStart"/>
            <w:r w:rsidR="00FE02E4" w:rsidRPr="00FE02E4">
              <w:rPr>
                <w:rFonts w:ascii="Times New Roman" w:hAnsi="Times New Roman" w:cs="Times New Roman"/>
                <w:sz w:val="28"/>
                <w:szCs w:val="28"/>
                <w:shd w:val="clear" w:color="auto" w:fill="FFFFFF"/>
              </w:rPr>
              <w:t>kN</w:t>
            </w:r>
            <w:proofErr w:type="spellEnd"/>
            <w:r w:rsidR="00FE02E4" w:rsidRPr="00FE02E4">
              <w:rPr>
                <w:rFonts w:ascii="Times New Roman" w:hAnsi="Times New Roman" w:cs="Times New Roman"/>
                <w:sz w:val="28"/>
                <w:szCs w:val="28"/>
                <w:shd w:val="clear" w:color="auto" w:fill="FFFFFF"/>
              </w:rPr>
              <w:t>, jumta nožogojumam jāiztur vismaz 300 N slodze</w:t>
            </w:r>
            <w:r w:rsidR="00FE02E4">
              <w:rPr>
                <w:rFonts w:ascii="Times New Roman" w:hAnsi="Times New Roman" w:cs="Times New Roman"/>
                <w:sz w:val="28"/>
                <w:szCs w:val="28"/>
                <w:shd w:val="clear" w:color="auto" w:fill="FFFFFF"/>
              </w:rPr>
              <w:t xml:space="preserve">. </w:t>
            </w:r>
          </w:p>
          <w:p w14:paraId="668B863E" w14:textId="11A424B8" w:rsidR="009A05DF" w:rsidRDefault="00FE02E4" w:rsidP="004B423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83.punkts precizēts, </w:t>
            </w:r>
            <w:r w:rsidR="007B60D2" w:rsidRPr="007B60D2">
              <w:rPr>
                <w:rFonts w:ascii="Times New Roman" w:hAnsi="Times New Roman" w:cs="Times New Roman"/>
                <w:sz w:val="28"/>
                <w:szCs w:val="28"/>
                <w:shd w:val="clear" w:color="auto" w:fill="FFFFFF"/>
              </w:rPr>
              <w:t>nosakot izņēmuma gadījumus, ja dažādos līmeņos jumta daļām ir  izbūvēta katrai sava izeja uz attiecīgās jumta daļas, tās vairs nav jāaprīko papildus ar ārējām ugunsdzēsības kāpnēm</w:t>
            </w:r>
            <w:r w:rsidR="007B60D2">
              <w:rPr>
                <w:rFonts w:ascii="Times New Roman" w:hAnsi="Times New Roman" w:cs="Times New Roman"/>
                <w:sz w:val="28"/>
                <w:szCs w:val="28"/>
                <w:shd w:val="clear" w:color="auto" w:fill="FFFFFF"/>
              </w:rPr>
              <w:t xml:space="preserve">, tas ir, </w:t>
            </w:r>
            <w:r>
              <w:rPr>
                <w:rFonts w:ascii="Times New Roman" w:hAnsi="Times New Roman" w:cs="Times New Roman"/>
                <w:sz w:val="28"/>
                <w:szCs w:val="28"/>
                <w:shd w:val="clear" w:color="auto" w:fill="FFFFFF"/>
              </w:rPr>
              <w:t>j</w:t>
            </w:r>
            <w:r w:rsidRPr="00FE02E4">
              <w:rPr>
                <w:rFonts w:ascii="Times New Roman" w:hAnsi="Times New Roman" w:cs="Times New Roman"/>
                <w:sz w:val="28"/>
                <w:szCs w:val="28"/>
                <w:shd w:val="clear" w:color="auto" w:fill="FFFFFF"/>
              </w:rPr>
              <w:t xml:space="preserve">a būves jumti ir dažādos līmeņos un augstumu starpība ir lielāka par 1 metru līdz 10 metriem, attiecīgās jumta daļas savieno ar ārējām ugunsdzēsības kāpnēm, kas izgatavotas ar minimālo platumu 0,6 metri no A1 </w:t>
            </w:r>
            <w:proofErr w:type="spellStart"/>
            <w:r w:rsidRPr="00FE02E4">
              <w:rPr>
                <w:rFonts w:ascii="Times New Roman" w:hAnsi="Times New Roman" w:cs="Times New Roman"/>
                <w:sz w:val="28"/>
                <w:szCs w:val="28"/>
                <w:shd w:val="clear" w:color="auto" w:fill="FFFFFF"/>
              </w:rPr>
              <w:t>ugunsreakcijas</w:t>
            </w:r>
            <w:proofErr w:type="spellEnd"/>
            <w:r w:rsidRPr="00FE02E4">
              <w:rPr>
                <w:rFonts w:ascii="Times New Roman" w:hAnsi="Times New Roman" w:cs="Times New Roman"/>
                <w:sz w:val="28"/>
                <w:szCs w:val="28"/>
                <w:shd w:val="clear" w:color="auto" w:fill="FFFFFF"/>
              </w:rPr>
              <w:t xml:space="preserve"> klases materiāla. Ja dažādos līmeņos esošām jumta daļām ir izbūvēta katrai sava izeja uz attiecīgās jumta daļas, tad tās nav jāsavieno ar ārējām ugunsdzēsības kāpnēm. </w:t>
            </w:r>
            <w:proofErr w:type="spellStart"/>
            <w:r w:rsidRPr="00FE02E4">
              <w:rPr>
                <w:rFonts w:ascii="Times New Roman" w:hAnsi="Times New Roman" w:cs="Times New Roman"/>
                <w:sz w:val="28"/>
                <w:szCs w:val="28"/>
                <w:shd w:val="clear" w:color="auto" w:fill="FFFFFF"/>
              </w:rPr>
              <w:t>Mazstāvu</w:t>
            </w:r>
            <w:proofErr w:type="spellEnd"/>
            <w:r w:rsidRPr="00FE02E4">
              <w:rPr>
                <w:rFonts w:ascii="Times New Roman" w:hAnsi="Times New Roman" w:cs="Times New Roman"/>
                <w:sz w:val="28"/>
                <w:szCs w:val="28"/>
                <w:shd w:val="clear" w:color="auto" w:fill="FFFFFF"/>
              </w:rPr>
              <w:t xml:space="preserve"> apbūvē un ieejas mezglu jumti nav jāsavieno ar ārējām ugunsdzēsības kāpnēm</w:t>
            </w:r>
            <w:r>
              <w:rPr>
                <w:rFonts w:ascii="Times New Roman" w:hAnsi="Times New Roman" w:cs="Times New Roman"/>
                <w:sz w:val="28"/>
                <w:szCs w:val="28"/>
                <w:shd w:val="clear" w:color="auto" w:fill="FFFFFF"/>
              </w:rPr>
              <w:t>.</w:t>
            </w:r>
          </w:p>
          <w:p w14:paraId="54E22A74"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D4D66C9" w14:textId="62449868" w:rsidR="00FE02E4" w:rsidRPr="009A05DF" w:rsidRDefault="00FE02E4" w:rsidP="009A05D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ir arī 98.6.apakšpunkts, kas nosaka evakuācijas ceļš </w:t>
            </w:r>
            <w:r w:rsidRPr="00FE02E4">
              <w:rPr>
                <w:rFonts w:ascii="Times New Roman" w:hAnsi="Times New Roman" w:cs="Times New Roman"/>
                <w:sz w:val="28"/>
                <w:szCs w:val="28"/>
                <w:shd w:val="clear" w:color="auto" w:fill="FFFFFF"/>
              </w:rPr>
              <w:t xml:space="preserve">neved cauri telpām, kuru mainīgā </w:t>
            </w:r>
            <w:proofErr w:type="spellStart"/>
            <w:r w:rsidRPr="00FE02E4">
              <w:rPr>
                <w:rFonts w:ascii="Times New Roman" w:hAnsi="Times New Roman" w:cs="Times New Roman"/>
                <w:sz w:val="28"/>
                <w:szCs w:val="28"/>
                <w:shd w:val="clear" w:color="auto" w:fill="FFFFFF"/>
              </w:rPr>
              <w:t>ugunsslodze</w:t>
            </w:r>
            <w:proofErr w:type="spellEnd"/>
            <w:r w:rsidRPr="00FE02E4">
              <w:rPr>
                <w:rFonts w:ascii="Times New Roman" w:hAnsi="Times New Roman" w:cs="Times New Roman"/>
                <w:sz w:val="28"/>
                <w:szCs w:val="28"/>
                <w:shd w:val="clear" w:color="auto" w:fill="FFFFFF"/>
              </w:rPr>
              <w:t xml:space="preserve"> pārsniedz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izņemot gadījumus, kad evakuācija paredzēta no V lietošanas veida telpām, kuras iebūvētas VI lietošanas veida telpās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vai evakuācija paredzēta no VI lietošanas veida telpām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un ir ievērotas šā būvnormatīva 102. un 141. punkta prasības un pielikumā 6. tabulā noteiktais maksimālais attālums līdz tuvākajai evakuācijas izejai.</w:t>
            </w:r>
          </w:p>
          <w:p w14:paraId="797EA957" w14:textId="77777777" w:rsidR="00555259" w:rsidRDefault="00555259" w:rsidP="00205A7B">
            <w:pPr>
              <w:spacing w:after="0" w:line="240" w:lineRule="auto"/>
              <w:jc w:val="both"/>
              <w:rPr>
                <w:rFonts w:ascii="Arial" w:hAnsi="Arial" w:cs="Arial"/>
                <w:color w:val="414142"/>
                <w:sz w:val="20"/>
                <w:szCs w:val="20"/>
                <w:shd w:val="clear" w:color="auto" w:fill="FFFFFF"/>
              </w:rPr>
            </w:pPr>
          </w:p>
          <w:p w14:paraId="12E69B7D" w14:textId="22EC739A" w:rsidR="00472A9A" w:rsidRDefault="00E44EB9" w:rsidP="00205A7B">
            <w:pPr>
              <w:spacing w:after="0" w:line="240" w:lineRule="auto"/>
              <w:jc w:val="both"/>
              <w:rPr>
                <w:rFonts w:ascii="Times New Roman" w:hAnsi="Times New Roman" w:cs="Times New Roman"/>
                <w:i/>
                <w:iCs/>
                <w:sz w:val="28"/>
                <w:szCs w:val="28"/>
                <w:shd w:val="clear" w:color="auto" w:fill="FFFFFF"/>
              </w:rPr>
            </w:pPr>
            <w:r w:rsidRPr="00477BDE">
              <w:rPr>
                <w:rFonts w:ascii="Times New Roman" w:hAnsi="Times New Roman" w:cs="Times New Roman"/>
                <w:sz w:val="28"/>
                <w:szCs w:val="28"/>
                <w:shd w:val="clear" w:color="auto" w:fill="FFFFFF"/>
              </w:rPr>
              <w:t xml:space="preserve">Ja kāpņu telpa vai lifta šahta savieno ēkas pazemes daļu </w:t>
            </w:r>
            <w:r w:rsidR="00CE069E">
              <w:rPr>
                <w:rFonts w:ascii="Times New Roman" w:hAnsi="Times New Roman" w:cs="Times New Roman"/>
                <w:sz w:val="28"/>
                <w:szCs w:val="28"/>
                <w:shd w:val="clear" w:color="auto" w:fill="FFFFFF"/>
              </w:rPr>
              <w:t xml:space="preserve">(tai skaitā cokolstāvs) </w:t>
            </w:r>
            <w:r w:rsidRPr="00477BDE">
              <w:rPr>
                <w:rFonts w:ascii="Times New Roman" w:hAnsi="Times New Roman" w:cs="Times New Roman"/>
                <w:sz w:val="28"/>
                <w:szCs w:val="28"/>
                <w:shd w:val="clear" w:color="auto" w:fill="FFFFFF"/>
              </w:rPr>
              <w:t>ar ēkas virszemes daļu, ieejas/izejas no kāpņu telpas un liftu šahtas ēkas pazemes daļā paredz caur ugunsdrošības priekštelpām</w:t>
            </w:r>
            <w:r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i/>
                <w:iCs/>
                <w:sz w:val="28"/>
                <w:szCs w:val="28"/>
                <w:shd w:val="clear" w:color="auto" w:fill="FFFFFF"/>
              </w:rPr>
              <w:t>prasība pārcelta no LBN 211-15 - 61.</w:t>
            </w:r>
            <w:r>
              <w:rPr>
                <w:rFonts w:ascii="Times New Roman" w:hAnsi="Times New Roman" w:cs="Times New Roman"/>
                <w:i/>
                <w:iCs/>
                <w:sz w:val="28"/>
                <w:szCs w:val="28"/>
                <w:shd w:val="clear" w:color="auto" w:fill="FFFFFF"/>
              </w:rPr>
              <w:t>un 69.</w:t>
            </w:r>
            <w:r w:rsidR="008A1800" w:rsidRPr="009A05DF">
              <w:rPr>
                <w:rFonts w:ascii="Times New Roman" w:hAnsi="Times New Roman" w:cs="Times New Roman"/>
                <w:i/>
                <w:iCs/>
                <w:sz w:val="28"/>
                <w:szCs w:val="28"/>
                <w:shd w:val="clear" w:color="auto" w:fill="FFFFFF"/>
              </w:rPr>
              <w:t>punkts</w:t>
            </w:r>
            <w:r>
              <w:rPr>
                <w:rFonts w:ascii="Times New Roman" w:hAnsi="Times New Roman" w:cs="Times New Roman"/>
                <w:i/>
                <w:iCs/>
                <w:sz w:val="28"/>
                <w:szCs w:val="28"/>
                <w:shd w:val="clear" w:color="auto" w:fill="FFFFFF"/>
              </w:rPr>
              <w:t>, to precizējot</w:t>
            </w:r>
            <w:r w:rsidR="008A1800" w:rsidRPr="009A05DF">
              <w:rPr>
                <w:rFonts w:ascii="Times New Roman" w:hAnsi="Times New Roman" w:cs="Times New Roman"/>
                <w:i/>
                <w:iCs/>
                <w:sz w:val="28"/>
                <w:szCs w:val="28"/>
                <w:shd w:val="clear" w:color="auto" w:fill="FFFFFF"/>
              </w:rPr>
              <w:t>.</w:t>
            </w:r>
          </w:p>
          <w:p w14:paraId="700252A2" w14:textId="77777777" w:rsidR="00054911" w:rsidRPr="009A05DF" w:rsidRDefault="00054911" w:rsidP="00205A7B">
            <w:pPr>
              <w:spacing w:after="0" w:line="240" w:lineRule="auto"/>
              <w:jc w:val="both"/>
              <w:rPr>
                <w:rFonts w:ascii="Times New Roman" w:hAnsi="Times New Roman" w:cs="Times New Roman"/>
                <w:i/>
                <w:iCs/>
                <w:sz w:val="28"/>
                <w:szCs w:val="28"/>
                <w:shd w:val="clear" w:color="auto" w:fill="FFFFFF"/>
              </w:rPr>
            </w:pPr>
          </w:p>
          <w:p w14:paraId="359CD05A" w14:textId="732A952D" w:rsidR="008A1800" w:rsidRDefault="00E44EB9"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104.punkta redakcija, nosakot, ka n</w:t>
            </w:r>
            <w:r w:rsidRPr="00E44EB9">
              <w:rPr>
                <w:rFonts w:ascii="Times New Roman" w:eastAsia="Calibri" w:hAnsi="Times New Roman" w:cs="Times New Roman"/>
                <w:sz w:val="28"/>
                <w:szCs w:val="28"/>
              </w:rPr>
              <w:t xml:space="preserve">o būves, tās ugunsdrošības nodalījumiem un būves stāviem (tai skaitā </w:t>
            </w:r>
            <w:proofErr w:type="spellStart"/>
            <w:r w:rsidRPr="00E44EB9">
              <w:rPr>
                <w:rFonts w:ascii="Times New Roman" w:eastAsia="Calibri" w:hAnsi="Times New Roman" w:cs="Times New Roman"/>
                <w:sz w:val="28"/>
                <w:szCs w:val="28"/>
              </w:rPr>
              <w:t>antresolstāviem</w:t>
            </w:r>
            <w:proofErr w:type="spellEnd"/>
            <w:r w:rsidRPr="00E44EB9">
              <w:rPr>
                <w:rFonts w:ascii="Times New Roman" w:eastAsia="Calibri" w:hAnsi="Times New Roman" w:cs="Times New Roman"/>
                <w:sz w:val="28"/>
                <w:szCs w:val="28"/>
              </w:rPr>
              <w:t>), kur pastāvīgi uzturas būves lietotāji, jānodrošina iespēja evakuēties vismaz pa divām atsevišķām un dažādās vietās izvietotām evakuācijas izejām, izņemot šā būvnormatīva 112. punktā minētos gadījumus</w:t>
            </w:r>
            <w:r>
              <w:rPr>
                <w:rFonts w:ascii="Times New Roman" w:eastAsia="Calibri" w:hAnsi="Times New Roman" w:cs="Times New Roman"/>
                <w:sz w:val="28"/>
                <w:szCs w:val="28"/>
              </w:rPr>
              <w:t>.</w:t>
            </w:r>
          </w:p>
          <w:p w14:paraId="43A9C89F" w14:textId="63825D8B" w:rsidR="00E44EB9" w:rsidRDefault="00E44EB9" w:rsidP="008A1800">
            <w:pPr>
              <w:spacing w:after="0" w:line="240" w:lineRule="auto"/>
              <w:jc w:val="both"/>
              <w:rPr>
                <w:rFonts w:ascii="Times New Roman" w:eastAsia="Calibri" w:hAnsi="Times New Roman" w:cs="Times New Roman"/>
                <w:sz w:val="28"/>
                <w:szCs w:val="28"/>
              </w:rPr>
            </w:pPr>
          </w:p>
          <w:p w14:paraId="1B4B78E9" w14:textId="2C0C9B80" w:rsidR="00E44EB9"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Papildināts ar jaunu punktu - e</w:t>
            </w:r>
            <w:r w:rsidRPr="00054911">
              <w:rPr>
                <w:rFonts w:ascii="Times New Roman" w:eastAsia="Calibri" w:hAnsi="Times New Roman" w:cs="Times New Roman"/>
                <w:sz w:val="28"/>
                <w:szCs w:val="28"/>
              </w:rPr>
              <w:t xml:space="preserve">vakuācijas izejas tikai pa ārējām atklātām slīpām vai </w:t>
            </w:r>
            <w:proofErr w:type="spellStart"/>
            <w:r w:rsidRPr="00054911">
              <w:rPr>
                <w:rFonts w:ascii="Times New Roman" w:eastAsia="Calibri" w:hAnsi="Times New Roman" w:cs="Times New Roman"/>
                <w:sz w:val="28"/>
                <w:szCs w:val="28"/>
              </w:rPr>
              <w:t>vītņveida</w:t>
            </w:r>
            <w:proofErr w:type="spellEnd"/>
            <w:r w:rsidRPr="00054911">
              <w:rPr>
                <w:rFonts w:ascii="Times New Roman" w:eastAsia="Calibri" w:hAnsi="Times New Roman" w:cs="Times New Roman"/>
                <w:sz w:val="28"/>
                <w:szCs w:val="28"/>
              </w:rPr>
              <w:t xml:space="preserve"> kāpnēm var paredzēt būvēm, kuru augstākā stāva grīdas līmeņa atzīme nepārsniedz 8 metrus</w:t>
            </w:r>
            <w:r>
              <w:rPr>
                <w:rFonts w:ascii="Times New Roman" w:eastAsia="Calibri" w:hAnsi="Times New Roman" w:cs="Times New Roman"/>
                <w:sz w:val="28"/>
                <w:szCs w:val="28"/>
              </w:rPr>
              <w:t>.</w:t>
            </w:r>
          </w:p>
          <w:p w14:paraId="7AB64B59" w14:textId="3E758AF8" w:rsidR="00054911" w:rsidRDefault="00054911" w:rsidP="008A1800">
            <w:pPr>
              <w:spacing w:after="0" w:line="240" w:lineRule="auto"/>
              <w:jc w:val="both"/>
              <w:rPr>
                <w:rFonts w:ascii="Times New Roman" w:eastAsia="Calibri" w:hAnsi="Times New Roman" w:cs="Times New Roman"/>
                <w:sz w:val="28"/>
                <w:szCs w:val="28"/>
              </w:rPr>
            </w:pPr>
          </w:p>
          <w:p w14:paraId="3E612CD4" w14:textId="69A19319" w:rsidR="00054911"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108.punkta redakcija attiecībā uz evakuācijas izejām:</w:t>
            </w:r>
            <w:r>
              <w:t xml:space="preserve"> </w:t>
            </w:r>
            <w:r>
              <w:rPr>
                <w:rFonts w:ascii="Times New Roman" w:eastAsia="Calibri" w:hAnsi="Times New Roman" w:cs="Times New Roman"/>
                <w:sz w:val="28"/>
                <w:szCs w:val="28"/>
              </w:rPr>
              <w:t>v</w:t>
            </w:r>
            <w:r w:rsidRPr="00054911">
              <w:rPr>
                <w:rFonts w:ascii="Times New Roman" w:eastAsia="Calibri" w:hAnsi="Times New Roman" w:cs="Times New Roman"/>
                <w:sz w:val="28"/>
                <w:szCs w:val="28"/>
              </w:rPr>
              <w:t>ienu no evakuācijas izejām no būves stāviem var paredzēt caur citu ugunsdrošības nodalījumu. Pārējām evakuācijas izejām jāatbilst šā būvnormatīva 101.1., 101.3. vai 101.4. apakšpunktā minētajām prasībām. Evakuāciju atļauts paredzēt tikai caur vienu ugunsdrošības nodalījumu, izņemot gadījumu, ja ir ievērotas šā būvnormatīva 102., 141. punkta un pielikumā 6. tabulā noteiktais maksimālais attālums līdz tuvākajai citai evakuācijas izejai, kas atbilst šā būvnormatīva 101.1., 101.3. vai 101.4. apakšpunkta prasībām</w:t>
            </w:r>
            <w:r>
              <w:rPr>
                <w:rFonts w:ascii="Times New Roman" w:eastAsia="Calibri" w:hAnsi="Times New Roman" w:cs="Times New Roman"/>
                <w:sz w:val="28"/>
                <w:szCs w:val="28"/>
              </w:rPr>
              <w:t>.</w:t>
            </w:r>
          </w:p>
          <w:p w14:paraId="3E206D1A" w14:textId="6F1568E0" w:rsidR="00E44EB9" w:rsidRDefault="00E44EB9" w:rsidP="008A1800">
            <w:pPr>
              <w:spacing w:after="0" w:line="240" w:lineRule="auto"/>
              <w:jc w:val="both"/>
              <w:rPr>
                <w:rFonts w:ascii="Times New Roman" w:hAnsi="Times New Roman" w:cs="Times New Roman"/>
                <w:i/>
                <w:iCs/>
                <w:sz w:val="28"/>
                <w:szCs w:val="28"/>
                <w:shd w:val="clear" w:color="auto" w:fill="FFFFFF"/>
              </w:rPr>
            </w:pPr>
          </w:p>
          <w:p w14:paraId="236547E5" w14:textId="641BB11C" w:rsidR="00054911" w:rsidRDefault="00054911" w:rsidP="008A1800">
            <w:pPr>
              <w:spacing w:after="0" w:line="240" w:lineRule="auto"/>
              <w:jc w:val="both"/>
              <w:rPr>
                <w:rFonts w:ascii="Times New Roman" w:hAnsi="Times New Roman" w:cs="Times New Roman"/>
                <w:sz w:val="28"/>
                <w:szCs w:val="28"/>
                <w:shd w:val="clear" w:color="auto" w:fill="FFFFFF"/>
              </w:rPr>
            </w:pPr>
            <w:r w:rsidRPr="00054911">
              <w:rPr>
                <w:rFonts w:ascii="Times New Roman" w:hAnsi="Times New Roman" w:cs="Times New Roman"/>
                <w:sz w:val="28"/>
                <w:szCs w:val="28"/>
                <w:shd w:val="clear" w:color="auto" w:fill="FFFFFF"/>
              </w:rPr>
              <w:t xml:space="preserve">Attiecībā uz izejām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telpām precizēts 122.punkts</w:t>
            </w:r>
            <w:r>
              <w:rPr>
                <w:rFonts w:ascii="Times New Roman" w:hAnsi="Times New Roman" w:cs="Times New Roman"/>
                <w:sz w:val="28"/>
                <w:szCs w:val="28"/>
                <w:shd w:val="clear" w:color="auto" w:fill="FFFFFF"/>
              </w:rPr>
              <w:t>, kas nosaka, ka i</w:t>
            </w:r>
            <w:r w:rsidRPr="00054911">
              <w:rPr>
                <w:rFonts w:ascii="Times New Roman" w:hAnsi="Times New Roman" w:cs="Times New Roman"/>
                <w:sz w:val="28"/>
                <w:szCs w:val="28"/>
                <w:shd w:val="clear" w:color="auto" w:fill="FFFFFF"/>
              </w:rPr>
              <w:t xml:space="preserve">zejas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kāpņu telpām zemes virsmas līmenī ierīko tieši uz āru vai caur ugunsdroši atdalītu telpu, kuras būvkonstrukciju ugunsizturība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 atbilst kāpņu telpu būvkonstrukciju ugunsizturībai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Prasības būvkonstrukciju ugunsizturībai un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neattiecas uz vējtveriem</w:t>
            </w:r>
            <w:r>
              <w:rPr>
                <w:rFonts w:ascii="Times New Roman" w:hAnsi="Times New Roman" w:cs="Times New Roman"/>
                <w:sz w:val="28"/>
                <w:szCs w:val="28"/>
                <w:shd w:val="clear" w:color="auto" w:fill="FFFFFF"/>
              </w:rPr>
              <w:t>.</w:t>
            </w:r>
          </w:p>
          <w:p w14:paraId="15667B08" w14:textId="77777777" w:rsidR="00CE069E" w:rsidRDefault="00CE069E" w:rsidP="008A1800">
            <w:pPr>
              <w:spacing w:after="0" w:line="240" w:lineRule="auto"/>
              <w:jc w:val="both"/>
              <w:rPr>
                <w:rFonts w:ascii="Times New Roman" w:hAnsi="Times New Roman" w:cs="Times New Roman"/>
                <w:sz w:val="28"/>
                <w:szCs w:val="28"/>
                <w:shd w:val="clear" w:color="auto" w:fill="FFFFFF"/>
              </w:rPr>
            </w:pPr>
          </w:p>
          <w:p w14:paraId="47FAE40B" w14:textId="7DDDD53A" w:rsidR="007B60D2" w:rsidRPr="007B60D2" w:rsidRDefault="00054911" w:rsidP="007B60D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Noteikumu projekts papildināts ar </w:t>
            </w:r>
            <w:r w:rsidR="007B60D2">
              <w:rPr>
                <w:rFonts w:ascii="Times New Roman" w:hAnsi="Times New Roman" w:cs="Times New Roman"/>
                <w:sz w:val="28"/>
                <w:szCs w:val="28"/>
                <w:shd w:val="clear" w:color="auto" w:fill="FFFFFF"/>
              </w:rPr>
              <w:t xml:space="preserve">2 jauniem punktiem attiecībā par </w:t>
            </w:r>
            <w:r>
              <w:rPr>
                <w:rFonts w:ascii="Times New Roman" w:hAnsi="Times New Roman" w:cs="Times New Roman"/>
                <w:sz w:val="28"/>
                <w:szCs w:val="28"/>
                <w:shd w:val="clear" w:color="auto" w:fill="FFFFFF"/>
              </w:rPr>
              <w:t xml:space="preserve">prasībām dūmu izvades ailām, nosakot, </w:t>
            </w:r>
            <w:r w:rsidR="007B60D2">
              <w:rPr>
                <w:rFonts w:ascii="Times New Roman" w:hAnsi="Times New Roman" w:cs="Times New Roman"/>
                <w:sz w:val="28"/>
                <w:szCs w:val="28"/>
                <w:shd w:val="clear" w:color="auto" w:fill="FFFFFF"/>
              </w:rPr>
              <w:t>j</w:t>
            </w:r>
            <w:r>
              <w:rPr>
                <w:rFonts w:ascii="Times New Roman" w:hAnsi="Times New Roman" w:cs="Times New Roman"/>
                <w:sz w:val="28"/>
                <w:szCs w:val="28"/>
                <w:shd w:val="clear" w:color="auto" w:fill="FFFFFF"/>
              </w:rPr>
              <w:t xml:space="preserve">a </w:t>
            </w:r>
            <w:r w:rsidR="007B60D2" w:rsidRPr="007B60D2">
              <w:rPr>
                <w:rFonts w:ascii="Times New Roman" w:hAnsi="Times New Roman" w:cs="Times New Roman"/>
                <w:sz w:val="28"/>
                <w:szCs w:val="28"/>
                <w:shd w:val="clear" w:color="auto" w:fill="FFFFFF"/>
              </w:rPr>
              <w:t>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r w:rsidR="007B60D2">
              <w:rPr>
                <w:rFonts w:ascii="Times New Roman" w:hAnsi="Times New Roman" w:cs="Times New Roman"/>
                <w:sz w:val="28"/>
                <w:szCs w:val="28"/>
                <w:shd w:val="clear" w:color="auto" w:fill="FFFFFF"/>
              </w:rPr>
              <w:t>;</w:t>
            </w:r>
          </w:p>
          <w:p w14:paraId="5805EB07" w14:textId="34F28372" w:rsidR="00054911" w:rsidRDefault="007B60D2" w:rsidP="007B60D2">
            <w:pPr>
              <w:spacing w:after="0" w:line="240" w:lineRule="auto"/>
              <w:jc w:val="both"/>
              <w:rPr>
                <w:rFonts w:ascii="Times New Roman" w:hAnsi="Times New Roman" w:cs="Times New Roman"/>
                <w:sz w:val="28"/>
                <w:szCs w:val="28"/>
                <w:shd w:val="clear" w:color="auto" w:fill="FFFFFF"/>
              </w:rPr>
            </w:pPr>
            <w:r w:rsidRPr="007B60D2">
              <w:rPr>
                <w:rFonts w:ascii="Times New Roman" w:hAnsi="Times New Roman" w:cs="Times New Roman"/>
                <w:sz w:val="28"/>
                <w:szCs w:val="28"/>
                <w:shd w:val="clear" w:color="auto" w:fill="FFFFFF"/>
              </w:rPr>
              <w:t>VI un VII lietošanas veida būvēs un telpās, kuras aizsargātas ar automātisko ugunsdzēsības sistēmu, dūmu izvades ailu kopējo platību šā būvnormatīva 169.1., 169.2. un 169.3 apakšpunktā minētajās telpās var samazināt uz 25 %.</w:t>
            </w:r>
          </w:p>
          <w:p w14:paraId="3DCF5FC5" w14:textId="5799E999" w:rsidR="00054911" w:rsidRDefault="00054911" w:rsidP="008A1800">
            <w:pPr>
              <w:spacing w:after="0" w:line="240" w:lineRule="auto"/>
              <w:jc w:val="both"/>
              <w:rPr>
                <w:rFonts w:ascii="Times New Roman" w:hAnsi="Times New Roman" w:cs="Times New Roman"/>
                <w:sz w:val="28"/>
                <w:szCs w:val="28"/>
                <w:shd w:val="clear" w:color="auto" w:fill="FFFFFF"/>
              </w:rPr>
            </w:pPr>
          </w:p>
          <w:p w14:paraId="75B3DB46" w14:textId="77777777" w:rsidR="007B60D2" w:rsidRPr="00D52AD7" w:rsidRDefault="007B60D2" w:rsidP="007B60D2">
            <w:pPr>
              <w:tabs>
                <w:tab w:val="left" w:pos="851"/>
              </w:tabs>
              <w:spacing w:after="0" w:line="240" w:lineRule="auto"/>
              <w:jc w:val="both"/>
              <w:rPr>
                <w:rFonts w:ascii="Times New Roman" w:hAnsi="Times New Roman"/>
                <w:sz w:val="28"/>
                <w:szCs w:val="28"/>
              </w:rPr>
            </w:pPr>
            <w:bookmarkStart w:id="6" w:name="_Hlk63071751"/>
            <w:r w:rsidRPr="00D52AD7">
              <w:rPr>
                <w:rFonts w:ascii="Times New Roman" w:hAnsi="Times New Roman" w:cs="Times New Roman"/>
                <w:sz w:val="28"/>
                <w:szCs w:val="28"/>
              </w:rPr>
              <w:t xml:space="preserve">Veidojot </w:t>
            </w:r>
            <w:r w:rsidRPr="00D52AD7">
              <w:rPr>
                <w:rFonts w:ascii="Times New Roman" w:eastAsia="Times New Roman" w:hAnsi="Times New Roman" w:cs="Times New Roman"/>
                <w:sz w:val="28"/>
                <w:szCs w:val="28"/>
                <w:lang w:eastAsia="en-GB"/>
              </w:rPr>
              <w:t xml:space="preserve">neautomātisko </w:t>
            </w:r>
            <w:r w:rsidRPr="00D52AD7">
              <w:rPr>
                <w:rFonts w:ascii="Times New Roman" w:hAnsi="Times New Roman" w:cs="Times New Roman"/>
                <w:sz w:val="28"/>
                <w:szCs w:val="28"/>
              </w:rPr>
              <w:t xml:space="preserve">dūmu un karstuma izvades sistēmu ar </w:t>
            </w:r>
            <w:r w:rsidRPr="00D52AD7">
              <w:rPr>
                <w:rFonts w:ascii="Times New Roman" w:eastAsia="Times New Roman" w:hAnsi="Times New Roman" w:cs="Times New Roman"/>
                <w:sz w:val="28"/>
                <w:szCs w:val="28"/>
                <w:lang w:eastAsia="en-GB"/>
              </w:rPr>
              <w:t>dūmu lūkām:</w:t>
            </w:r>
          </w:p>
          <w:bookmarkEnd w:id="6"/>
          <w:p w14:paraId="118C2E65" w14:textId="77777777" w:rsidR="007B60D2" w:rsidRDefault="007B60D2" w:rsidP="007B60D2">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paredz </w:t>
            </w:r>
            <w:r w:rsidRPr="007B60D2">
              <w:rPr>
                <w:rFonts w:ascii="Times New Roman" w:eastAsia="Times New Roman" w:hAnsi="Times New Roman" w:cs="Times New Roman"/>
                <w:sz w:val="28"/>
                <w:szCs w:val="28"/>
                <w:lang w:eastAsia="en-GB"/>
              </w:rPr>
              <w:t>vismaz vienu dūmu lūku aizsargājamās telpas grīdas platībai 400 m</w:t>
            </w:r>
            <w:r w:rsidRPr="007B60D2">
              <w:rPr>
                <w:rFonts w:ascii="Times New Roman" w:eastAsia="Times New Roman" w:hAnsi="Times New Roman" w:cs="Times New Roman"/>
                <w:sz w:val="28"/>
                <w:szCs w:val="28"/>
                <w:vertAlign w:val="superscript"/>
                <w:lang w:eastAsia="en-GB"/>
              </w:rPr>
              <w:t>2</w:t>
            </w:r>
            <w:r>
              <w:rPr>
                <w:rFonts w:ascii="Times New Roman" w:eastAsia="Times New Roman" w:hAnsi="Times New Roman" w:cs="Times New Roman"/>
                <w:sz w:val="28"/>
                <w:szCs w:val="28"/>
                <w:lang w:eastAsia="en-GB"/>
              </w:rPr>
              <w:t>;</w:t>
            </w:r>
          </w:p>
          <w:p w14:paraId="080F8E0C" w14:textId="77777777" w:rsidR="007B60D2" w:rsidRPr="007B60D2" w:rsidRDefault="007B60D2" w:rsidP="008C21A4">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attālums starp dūmu lūkām nepārsniedz 20m; </w:t>
            </w:r>
          </w:p>
          <w:p w14:paraId="51F7D0EE" w14:textId="7278DD12" w:rsidR="007B60D2" w:rsidRPr="00F62BBB" w:rsidRDefault="007B60D2" w:rsidP="008C21A4">
            <w:pPr>
              <w:pStyle w:val="ListParagraph"/>
              <w:numPr>
                <w:ilvl w:val="0"/>
                <w:numId w:val="5"/>
              </w:numPr>
              <w:spacing w:after="0" w:line="240" w:lineRule="auto"/>
              <w:jc w:val="both"/>
              <w:rPr>
                <w:rFonts w:ascii="Times New Roman" w:eastAsia="Times New Roman" w:hAnsi="Times New Roman" w:cs="Times New Roman"/>
                <w:i/>
                <w:iCs/>
                <w:sz w:val="28"/>
                <w:szCs w:val="28"/>
                <w:lang w:eastAsia="en-GB"/>
              </w:rPr>
            </w:pPr>
            <w:r w:rsidRPr="007B60D2">
              <w:rPr>
                <w:rFonts w:ascii="Times New Roman" w:hAnsi="Times New Roman" w:cs="Times New Roman"/>
                <w:sz w:val="28"/>
                <w:szCs w:val="28"/>
              </w:rPr>
              <w:t>a</w:t>
            </w:r>
            <w:r w:rsidRPr="007B60D2">
              <w:rPr>
                <w:rFonts w:ascii="Times New Roman" w:hAnsi="Times New Roman"/>
                <w:sz w:val="28"/>
                <w:szCs w:val="28"/>
              </w:rPr>
              <w:t>ttālums no dūmu lūkas līdz ugunsdrošajai sienai nav mazāks par 5m</w:t>
            </w:r>
            <w:r>
              <w:rPr>
                <w:rFonts w:ascii="Times New Roman" w:hAnsi="Times New Roman"/>
                <w:sz w:val="28"/>
                <w:szCs w:val="28"/>
              </w:rPr>
              <w:t xml:space="preserve"> - </w:t>
            </w:r>
            <w:r w:rsidRPr="007B60D2">
              <w:rPr>
                <w:rFonts w:ascii="Times New Roman" w:hAnsi="Times New Roman"/>
                <w:i/>
                <w:iCs/>
                <w:sz w:val="28"/>
                <w:szCs w:val="28"/>
              </w:rPr>
              <w:t>jaunas prasības, kas iepriekš nebija noteiktas.</w:t>
            </w:r>
          </w:p>
          <w:p w14:paraId="21C5E27E" w14:textId="77777777" w:rsidR="00F62BBB" w:rsidRPr="007B60D2" w:rsidRDefault="00F62BBB" w:rsidP="00F62BBB">
            <w:pPr>
              <w:pStyle w:val="ListParagraph"/>
              <w:spacing w:after="0" w:line="240" w:lineRule="auto"/>
              <w:jc w:val="both"/>
              <w:rPr>
                <w:rFonts w:ascii="Times New Roman" w:eastAsia="Times New Roman" w:hAnsi="Times New Roman" w:cs="Times New Roman"/>
                <w:i/>
                <w:iCs/>
                <w:sz w:val="28"/>
                <w:szCs w:val="28"/>
                <w:lang w:eastAsia="en-GB"/>
              </w:rPr>
            </w:pPr>
          </w:p>
          <w:p w14:paraId="409D78BA" w14:textId="56A98A60" w:rsidR="004B423F" w:rsidRDefault="007B60D2" w:rsidP="004B423F">
            <w:pPr>
              <w:spacing w:after="0" w:line="240" w:lineRule="auto"/>
              <w:jc w:val="both"/>
              <w:rPr>
                <w:rFonts w:ascii="Times New Roman" w:hAnsi="Times New Roman" w:cs="Times New Roman"/>
                <w:i/>
                <w:iCs/>
                <w:sz w:val="28"/>
                <w:szCs w:val="28"/>
                <w:shd w:val="clear" w:color="auto" w:fill="FFFFFF"/>
              </w:rPr>
            </w:pPr>
            <w:r w:rsidRPr="007B60D2">
              <w:rPr>
                <w:rFonts w:ascii="Times New Roman" w:hAnsi="Times New Roman" w:cs="Times New Roman"/>
                <w:sz w:val="28"/>
                <w:szCs w:val="28"/>
                <w:shd w:val="clear" w:color="auto" w:fill="FFFFFF"/>
              </w:rPr>
              <w:t>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r w:rsidR="004B423F">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i/>
                <w:iCs/>
                <w:sz w:val="28"/>
                <w:szCs w:val="28"/>
                <w:shd w:val="clear" w:color="auto" w:fill="FFFFFF"/>
              </w:rPr>
              <w:t>pārcelts LBN 211-15 45.punkts, to precizējot.</w:t>
            </w:r>
          </w:p>
          <w:p w14:paraId="412E562C" w14:textId="77777777" w:rsidR="00840E50" w:rsidRDefault="00840E50" w:rsidP="004B423F">
            <w:pPr>
              <w:spacing w:after="0" w:line="240" w:lineRule="auto"/>
              <w:jc w:val="both"/>
              <w:rPr>
                <w:rFonts w:ascii="Times New Roman" w:hAnsi="Times New Roman" w:cs="Times New Roman"/>
                <w:i/>
                <w:iCs/>
                <w:sz w:val="28"/>
                <w:szCs w:val="28"/>
                <w:shd w:val="clear" w:color="auto" w:fill="FFFFFF"/>
              </w:rPr>
            </w:pPr>
          </w:p>
          <w:p w14:paraId="7F55A6C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Neautomātiskā ūdens ugunsdzēsības aizsega smidzināšanas intensitāte ir vismaz 0,5 l uz vienu metru skatuves portāla platuma, ja skatuves portāla augstums ir līdz 7,5 metriem, un 0,7 l uz vienu metru skatuves portāla platuma, ja skatuves portāls ir augstāks par 7,5 metriem.</w:t>
            </w:r>
          </w:p>
          <w:p w14:paraId="6A200660" w14:textId="32237E7E" w:rsidR="00054911" w:rsidRDefault="004B423F" w:rsidP="008A1800">
            <w:pPr>
              <w:spacing w:after="0" w:line="240" w:lineRule="auto"/>
              <w:jc w:val="both"/>
              <w:rPr>
                <w:rFonts w:ascii="Times New Roman" w:hAnsi="Times New Roman" w:cs="Times New Roman"/>
                <w:i/>
                <w:iCs/>
                <w:sz w:val="28"/>
                <w:szCs w:val="28"/>
                <w:shd w:val="clear" w:color="auto" w:fill="FFFFFF"/>
              </w:rPr>
            </w:pPr>
            <w:r w:rsidRPr="004B423F">
              <w:rPr>
                <w:rFonts w:ascii="Times New Roman" w:hAnsi="Times New Roman" w:cs="Times New Roman"/>
                <w:sz w:val="28"/>
                <w:szCs w:val="28"/>
                <w:shd w:val="clear" w:color="auto" w:fill="FFFFFF"/>
              </w:rPr>
              <w:t xml:space="preserve">Neautomātiskajam ūdens ugunsdzēsības aizsegam, kas aizsargā ailas starp skatuvi ar </w:t>
            </w:r>
            <w:proofErr w:type="spellStart"/>
            <w:r w:rsidRPr="004B423F">
              <w:rPr>
                <w:rFonts w:ascii="Times New Roman" w:hAnsi="Times New Roman" w:cs="Times New Roman"/>
                <w:sz w:val="28"/>
                <w:szCs w:val="28"/>
                <w:shd w:val="clear" w:color="auto" w:fill="FFFFFF"/>
              </w:rPr>
              <w:t>šņorbēniņiem</w:t>
            </w:r>
            <w:proofErr w:type="spellEnd"/>
            <w:r w:rsidRPr="004B423F">
              <w:rPr>
                <w:rFonts w:ascii="Times New Roman" w:hAnsi="Times New Roman" w:cs="Times New Roman"/>
                <w:sz w:val="28"/>
                <w:szCs w:val="28"/>
                <w:shd w:val="clear" w:color="auto" w:fill="FFFFFF"/>
              </w:rPr>
              <w:t xml:space="preserve"> un zāli ar 800 un vairāk stacionārām sēdvietām, ir manuālā tālvadība (elektriskā vai hidrauliskā vadība) no skatuves planšetes, dežūrtelpas, sūkņu vai vadības mezglu telpas</w:t>
            </w:r>
            <w:r>
              <w:rPr>
                <w:rFonts w:ascii="Times New Roman" w:hAnsi="Times New Roman" w:cs="Times New Roman"/>
                <w:sz w:val="28"/>
                <w:szCs w:val="28"/>
                <w:shd w:val="clear" w:color="auto" w:fill="FFFFFF"/>
              </w:rPr>
              <w:t xml:space="preserve"> - </w:t>
            </w:r>
            <w:r w:rsidRPr="004B423F">
              <w:rPr>
                <w:rFonts w:ascii="Times New Roman" w:hAnsi="Times New Roman" w:cs="Times New Roman"/>
                <w:i/>
                <w:iCs/>
                <w:sz w:val="28"/>
                <w:szCs w:val="28"/>
                <w:shd w:val="clear" w:color="auto" w:fill="FFFFFF"/>
              </w:rPr>
              <w:t>pārcelts no LBN 208-15 6.pielikums.</w:t>
            </w:r>
          </w:p>
          <w:p w14:paraId="16B87C85" w14:textId="77777777" w:rsidR="004B423F" w:rsidRPr="004B423F" w:rsidRDefault="004B423F" w:rsidP="008A1800">
            <w:pPr>
              <w:spacing w:after="0" w:line="240" w:lineRule="auto"/>
              <w:jc w:val="both"/>
              <w:rPr>
                <w:rFonts w:ascii="Times New Roman" w:hAnsi="Times New Roman" w:cs="Times New Roman"/>
                <w:i/>
                <w:iCs/>
                <w:sz w:val="28"/>
                <w:szCs w:val="28"/>
                <w:shd w:val="clear" w:color="auto" w:fill="FFFFFF"/>
              </w:rPr>
            </w:pPr>
          </w:p>
          <w:p w14:paraId="5940730F" w14:textId="6338D5A4" w:rsidR="008B52A5" w:rsidRDefault="008B52A5" w:rsidP="008B52A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Atsauce uz s</w:t>
            </w:r>
            <w:r w:rsidRPr="004F5336">
              <w:rPr>
                <w:rFonts w:ascii="Times New Roman" w:hAnsi="Times New Roman" w:cs="Times New Roman"/>
                <w:sz w:val="28"/>
                <w:szCs w:val="28"/>
              </w:rPr>
              <w:t>pēkā neesoš</w:t>
            </w:r>
            <w:r>
              <w:rPr>
                <w:rFonts w:ascii="Times New Roman" w:hAnsi="Times New Roman" w:cs="Times New Roman"/>
                <w:sz w:val="28"/>
                <w:szCs w:val="28"/>
              </w:rPr>
              <w:t>u</w:t>
            </w:r>
            <w:r w:rsidRPr="004F5336">
              <w:rPr>
                <w:rFonts w:ascii="Times New Roman" w:hAnsi="Times New Roman" w:cs="Times New Roman"/>
                <w:sz w:val="28"/>
                <w:szCs w:val="28"/>
              </w:rPr>
              <w:t xml:space="preserve"> standart</w:t>
            </w:r>
            <w:r>
              <w:rPr>
                <w:rFonts w:ascii="Times New Roman" w:hAnsi="Times New Roman" w:cs="Times New Roman"/>
                <w:sz w:val="28"/>
                <w:szCs w:val="28"/>
              </w:rPr>
              <w:t>u</w:t>
            </w:r>
            <w:r w:rsidRPr="004F5336">
              <w:rPr>
                <w:rFonts w:ascii="Times New Roman" w:hAnsi="Times New Roman" w:cs="Times New Roman"/>
                <w:sz w:val="28"/>
                <w:szCs w:val="28"/>
              </w:rPr>
              <w:t xml:space="preserve"> aizstāt</w:t>
            </w:r>
            <w:r>
              <w:rPr>
                <w:rFonts w:ascii="Times New Roman" w:hAnsi="Times New Roman" w:cs="Times New Roman"/>
                <w:sz w:val="28"/>
                <w:szCs w:val="28"/>
              </w:rPr>
              <w:t>a ar</w:t>
            </w:r>
            <w:r w:rsidRPr="004F5336">
              <w:rPr>
                <w:rFonts w:ascii="Times New Roman" w:hAnsi="Times New Roman" w:cs="Times New Roman"/>
                <w:sz w:val="28"/>
                <w:szCs w:val="28"/>
              </w:rPr>
              <w:t xml:space="preserve"> spēkā esošu standartu LVS 187:2020 ”Nacionālās prasības ugunsdzēsības hidrantu projektēšanai</w:t>
            </w:r>
            <w:r w:rsidRPr="007F6A49">
              <w:rPr>
                <w:rFonts w:ascii="Times New Roman" w:hAnsi="Times New Roman" w:cs="Times New Roman"/>
                <w:sz w:val="28"/>
                <w:szCs w:val="28"/>
                <w:shd w:val="clear" w:color="auto" w:fill="FFFFFF"/>
              </w:rPr>
              <w:t>, izbūvei, nodošanai ekspluatācijā un ekspluatācijai””.</w:t>
            </w:r>
          </w:p>
          <w:p w14:paraId="1668D5C3" w14:textId="4EDD63DE" w:rsidR="00F62BBB" w:rsidRDefault="00F62BBB" w:rsidP="008B52A5">
            <w:pPr>
              <w:spacing w:after="0" w:line="240" w:lineRule="auto"/>
              <w:jc w:val="both"/>
              <w:rPr>
                <w:rFonts w:ascii="Times New Roman" w:hAnsi="Times New Roman" w:cs="Times New Roman"/>
                <w:sz w:val="28"/>
                <w:szCs w:val="28"/>
                <w:shd w:val="clear" w:color="auto" w:fill="FFFFFF"/>
              </w:rPr>
            </w:pPr>
          </w:p>
          <w:p w14:paraId="1E4D272C" w14:textId="09E34BEB" w:rsidR="00F62BBB" w:rsidRPr="00BA68D9" w:rsidRDefault="00F62BBB" w:rsidP="008B52A5">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shd w:val="clear" w:color="auto" w:fill="FFFFFF"/>
              </w:rPr>
              <w:t>Veikti precizējumi LBN 201-15 1.tabulā</w:t>
            </w:r>
            <w:r>
              <w:t xml:space="preserve"> </w:t>
            </w:r>
            <w:r w:rsidRPr="00F62BBB">
              <w:rPr>
                <w:rFonts w:ascii="Times New Roman" w:hAnsi="Times New Roman" w:cs="Times New Roman"/>
                <w:sz w:val="28"/>
                <w:szCs w:val="28"/>
                <w:shd w:val="clear" w:color="auto" w:fill="FFFFFF"/>
              </w:rPr>
              <w:t>attiecībā uz</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ugunizturības</w:t>
            </w:r>
            <w:proofErr w:type="spellEnd"/>
            <w:r>
              <w:rPr>
                <w:rFonts w:ascii="Times New Roman" w:hAnsi="Times New Roman" w:cs="Times New Roman"/>
                <w:sz w:val="28"/>
                <w:szCs w:val="28"/>
                <w:shd w:val="clear" w:color="auto" w:fill="FFFFFF"/>
              </w:rPr>
              <w:t xml:space="preserve"> rādītāju, tabula papildināta ar atsaucēm un piezīmēm. Ir papildināta 5.tabulas 3.piezīme ar prasību</w:t>
            </w:r>
            <w:r w:rsidR="0004002F">
              <w:rPr>
                <w:rFonts w:ascii="Times New Roman" w:hAnsi="Times New Roman" w:cs="Times New Roman"/>
                <w:sz w:val="28"/>
                <w:szCs w:val="28"/>
                <w:shd w:val="clear" w:color="auto" w:fill="FFFFFF"/>
              </w:rPr>
              <w:t xml:space="preserve">, ka </w:t>
            </w:r>
            <w:r>
              <w:rPr>
                <w:rFonts w:ascii="Times New Roman" w:hAnsi="Times New Roman" w:cs="Times New Roman"/>
                <w:sz w:val="28"/>
                <w:szCs w:val="28"/>
                <w:shd w:val="clear" w:color="auto" w:fill="FFFFFF"/>
              </w:rPr>
              <w:t>s</w:t>
            </w:r>
            <w:r w:rsidRPr="00F62BBB">
              <w:rPr>
                <w:rFonts w:ascii="Times New Roman" w:hAnsi="Times New Roman" w:cs="Times New Roman"/>
                <w:sz w:val="28"/>
                <w:szCs w:val="28"/>
                <w:shd w:val="clear" w:color="auto" w:fill="FFFFFF"/>
              </w:rPr>
              <w:t xml:space="preserve">iltumizolācijas sistēmai ar ārējo apdari, kurai ir vismaz B-s1,d0 </w:t>
            </w:r>
            <w:proofErr w:type="spellStart"/>
            <w:r w:rsidRPr="00F62BBB">
              <w:rPr>
                <w:rFonts w:ascii="Times New Roman" w:hAnsi="Times New Roman" w:cs="Times New Roman"/>
                <w:sz w:val="28"/>
                <w:szCs w:val="28"/>
                <w:shd w:val="clear" w:color="auto" w:fill="FFFFFF"/>
              </w:rPr>
              <w:t>ugunsreakcijas</w:t>
            </w:r>
            <w:proofErr w:type="spellEnd"/>
            <w:r w:rsidRPr="00F62BBB">
              <w:rPr>
                <w:rFonts w:ascii="Times New Roman" w:hAnsi="Times New Roman" w:cs="Times New Roman"/>
                <w:sz w:val="28"/>
                <w:szCs w:val="28"/>
                <w:shd w:val="clear" w:color="auto" w:fill="FFFFFF"/>
              </w:rPr>
              <w:t xml:space="preserve"> klase, ugunsdrošu atdalošo joslu izbūve nav nepieciešama</w:t>
            </w:r>
            <w:r w:rsidR="0004002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59C13B1B" w14:textId="5742FF9F" w:rsidR="008F6D7E" w:rsidRDefault="008F6D7E" w:rsidP="00205A7B">
            <w:pPr>
              <w:spacing w:after="0" w:line="240" w:lineRule="auto"/>
              <w:jc w:val="both"/>
              <w:rPr>
                <w:rFonts w:ascii="Times New Roman" w:eastAsia="Times New Roman" w:hAnsi="Times New Roman" w:cs="Times New Roman"/>
                <w:iCs/>
                <w:sz w:val="28"/>
                <w:szCs w:val="28"/>
                <w:lang w:eastAsia="lv-LV"/>
              </w:rPr>
            </w:pPr>
          </w:p>
          <w:p w14:paraId="3D13B31F" w14:textId="31C4274D" w:rsidR="00BC579D" w:rsidRDefault="00BC579D" w:rsidP="00BC579D">
            <w:pPr>
              <w:spacing w:after="0" w:line="240" w:lineRule="auto"/>
              <w:jc w:val="both"/>
              <w:rPr>
                <w:rFonts w:ascii="Times New Roman" w:eastAsia="Times New Roman" w:hAnsi="Times New Roman" w:cs="Times New Roman"/>
                <w:b/>
                <w:bCs/>
                <w:i/>
                <w:sz w:val="28"/>
                <w:szCs w:val="28"/>
                <w:lang w:eastAsia="lv-LV"/>
              </w:rPr>
            </w:pPr>
            <w:r w:rsidRPr="00BC579D">
              <w:rPr>
                <w:rFonts w:ascii="Times New Roman" w:eastAsia="Times New Roman" w:hAnsi="Times New Roman" w:cs="Times New Roman"/>
                <w:b/>
                <w:bCs/>
                <w:i/>
                <w:sz w:val="28"/>
                <w:szCs w:val="28"/>
                <w:lang w:eastAsia="lv-LV"/>
              </w:rPr>
              <w:t xml:space="preserve">Prasības, kuras pārceltas uz </w:t>
            </w:r>
            <w:r w:rsidR="005D6CB6">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LBN 2</w:t>
            </w:r>
            <w:r>
              <w:rPr>
                <w:rFonts w:ascii="Times New Roman" w:eastAsia="Times New Roman" w:hAnsi="Times New Roman" w:cs="Times New Roman"/>
                <w:b/>
                <w:bCs/>
                <w:i/>
                <w:sz w:val="28"/>
                <w:szCs w:val="28"/>
                <w:lang w:eastAsia="lv-LV"/>
              </w:rPr>
              <w:t>2</w:t>
            </w:r>
            <w:r w:rsidRPr="00BC579D">
              <w:rPr>
                <w:rFonts w:ascii="Times New Roman" w:eastAsia="Times New Roman" w:hAnsi="Times New Roman" w:cs="Times New Roman"/>
                <w:b/>
                <w:bCs/>
                <w:i/>
                <w:sz w:val="28"/>
                <w:szCs w:val="28"/>
                <w:lang w:eastAsia="lv-LV"/>
              </w:rPr>
              <w:t>1-15</w:t>
            </w:r>
          </w:p>
          <w:p w14:paraId="5ED73074" w14:textId="77777777" w:rsidR="00F7513A" w:rsidRDefault="00F7513A" w:rsidP="00451C27">
            <w:pPr>
              <w:spacing w:after="0" w:line="240" w:lineRule="auto"/>
              <w:jc w:val="both"/>
              <w:rPr>
                <w:rFonts w:ascii="Times New Roman" w:hAnsi="Times New Roman" w:cs="Times New Roman"/>
                <w:sz w:val="28"/>
                <w:szCs w:val="28"/>
                <w:shd w:val="clear" w:color="auto" w:fill="FFFFFF"/>
              </w:rPr>
            </w:pPr>
            <w:r w:rsidRPr="00F7513A">
              <w:rPr>
                <w:rFonts w:ascii="Times New Roman" w:hAnsi="Times New Roman" w:cs="Times New Roman"/>
                <w:sz w:val="28"/>
                <w:szCs w:val="28"/>
                <w:shd w:val="clear" w:color="auto" w:fill="FFFFFF"/>
              </w:rPr>
              <w:t>Atsauce uz spēkā neesošu standartu aizstāta ar spēkā esošu standartu LVS 187:2020 ”Nacionālās prasības ugunsdzēsības hidrantu projektēšanai, izbūvei, nodošanai ekspluatācijā un ekspluatācijai””.</w:t>
            </w:r>
          </w:p>
          <w:p w14:paraId="716C4BED" w14:textId="77777777" w:rsidR="008D39E2" w:rsidRDefault="008D39E2" w:rsidP="00451C27">
            <w:pPr>
              <w:spacing w:after="0" w:line="240" w:lineRule="auto"/>
              <w:jc w:val="both"/>
              <w:rPr>
                <w:rFonts w:ascii="Times New Roman" w:hAnsi="Times New Roman" w:cs="Times New Roman"/>
                <w:sz w:val="28"/>
                <w:szCs w:val="28"/>
                <w:shd w:val="clear" w:color="auto" w:fill="FFFFFF"/>
              </w:rPr>
            </w:pPr>
          </w:p>
          <w:p w14:paraId="2D5B8D77" w14:textId="7CFECB44" w:rsidR="00451C27" w:rsidRPr="00707767" w:rsidRDefault="008D39E2" w:rsidP="00451C27">
            <w:pPr>
              <w:spacing w:after="0" w:line="240" w:lineRule="auto"/>
              <w:jc w:val="both"/>
              <w:rPr>
                <w:rFonts w:ascii="Times New Roman" w:hAnsi="Times New Roman" w:cs="Times New Roman"/>
                <w:sz w:val="28"/>
                <w:szCs w:val="28"/>
                <w:shd w:val="clear" w:color="auto" w:fill="FFFFFF"/>
              </w:rPr>
            </w:pPr>
            <w:r w:rsidRPr="008D39E2">
              <w:rPr>
                <w:rFonts w:ascii="Times New Roman" w:hAnsi="Times New Roman" w:cs="Times New Roman"/>
                <w:sz w:val="28"/>
                <w:szCs w:val="28"/>
                <w:shd w:val="clear" w:color="auto" w:fill="FFFFFF"/>
              </w:rPr>
              <w:t xml:space="preserve">Būvēs ar automātisko ūdens ugunsdzēsības sistēmu, ugunsdzēsības sūkņu stacijā, starp ugunsdzēsības sūkņiem un trauksmes vārstiem, paredz divus ūdens ievadus, kas paredzēti ūdens padošanai sistēmā no būves ārpuses ar ugunsdzēsības tehnikas palīdzību. Ūdens ievadu diametrs ir 80 mm, un tie aprīkoti ar vienvirziena vārstiem.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ūdens padošanai izvieto ārpus būves uz ēkas ārsienas.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nodrošina ar 80 mm diametra ”</w:t>
            </w:r>
            <w:proofErr w:type="spellStart"/>
            <w:r w:rsidRPr="008D39E2">
              <w:rPr>
                <w:rFonts w:ascii="Times New Roman" w:hAnsi="Times New Roman" w:cs="Times New Roman"/>
                <w:sz w:val="28"/>
                <w:szCs w:val="28"/>
                <w:shd w:val="clear" w:color="auto" w:fill="FFFFFF"/>
              </w:rPr>
              <w:t>Bogdanova</w:t>
            </w:r>
            <w:proofErr w:type="spellEnd"/>
            <w:r w:rsidRPr="008D39E2">
              <w:rPr>
                <w:rFonts w:ascii="Times New Roman" w:hAnsi="Times New Roman" w:cs="Times New Roman"/>
                <w:sz w:val="28"/>
                <w:szCs w:val="28"/>
                <w:shd w:val="clear" w:color="auto" w:fill="FFFFFF"/>
              </w:rPr>
              <w:t xml:space="preserve">” tipa </w:t>
            </w:r>
            <w:proofErr w:type="spellStart"/>
            <w:r w:rsidRPr="008D39E2">
              <w:rPr>
                <w:rFonts w:ascii="Times New Roman" w:hAnsi="Times New Roman" w:cs="Times New Roman"/>
                <w:sz w:val="28"/>
                <w:szCs w:val="28"/>
                <w:shd w:val="clear" w:color="auto" w:fill="FFFFFF"/>
              </w:rPr>
              <w:t>savienotājgalviņām</w:t>
            </w:r>
            <w:proofErr w:type="spellEnd"/>
            <w:r w:rsidR="00451C27" w:rsidRPr="00707767">
              <w:rPr>
                <w:rFonts w:ascii="Times New Roman" w:hAnsi="Times New Roman" w:cs="Times New Roman"/>
                <w:sz w:val="28"/>
                <w:szCs w:val="28"/>
                <w:shd w:val="clear" w:color="auto" w:fill="FFFFFF"/>
              </w:rPr>
              <w:t xml:space="preserve">– </w:t>
            </w:r>
            <w:r w:rsidR="00451C27" w:rsidRPr="00707767">
              <w:rPr>
                <w:rFonts w:ascii="Times New Roman" w:hAnsi="Times New Roman" w:cs="Times New Roman"/>
                <w:i/>
                <w:iCs/>
                <w:sz w:val="28"/>
                <w:szCs w:val="28"/>
                <w:shd w:val="clear" w:color="auto" w:fill="FFFFFF"/>
              </w:rPr>
              <w:t>pārcelta prasība no LBN 208-11</w:t>
            </w:r>
            <w:r w:rsidR="00635122" w:rsidRPr="00707767">
              <w:rPr>
                <w:rFonts w:ascii="Times New Roman" w:hAnsi="Times New Roman" w:cs="Times New Roman"/>
                <w:i/>
                <w:iCs/>
                <w:sz w:val="28"/>
                <w:szCs w:val="28"/>
                <w:shd w:val="clear" w:color="auto" w:fill="FFFFFF"/>
              </w:rPr>
              <w:t xml:space="preserve"> 6.pielikuma</w:t>
            </w:r>
            <w:r>
              <w:rPr>
                <w:rFonts w:ascii="Times New Roman" w:hAnsi="Times New Roman" w:cs="Times New Roman"/>
                <w:i/>
                <w:iCs/>
                <w:sz w:val="28"/>
                <w:szCs w:val="28"/>
                <w:shd w:val="clear" w:color="auto" w:fill="FFFFFF"/>
              </w:rPr>
              <w:t>, to precizējot un, lai nedublētos ar LBN 201-15 noteikto prasību tā pārcelta uz LBN 221-15</w:t>
            </w:r>
            <w:r w:rsidR="00635122" w:rsidRPr="00707767">
              <w:rPr>
                <w:rFonts w:ascii="Times New Roman" w:hAnsi="Times New Roman" w:cs="Times New Roman"/>
                <w:i/>
                <w:iCs/>
                <w:sz w:val="28"/>
                <w:szCs w:val="28"/>
                <w:shd w:val="clear" w:color="auto" w:fill="FFFFFF"/>
              </w:rPr>
              <w:t>.</w:t>
            </w:r>
          </w:p>
          <w:p w14:paraId="6D742557" w14:textId="72437E59" w:rsidR="00451C27" w:rsidRPr="00707767" w:rsidRDefault="00635122" w:rsidP="00451C27">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Prasība par to, </w:t>
            </w:r>
            <w:r w:rsidR="003A4817" w:rsidRPr="00707767">
              <w:rPr>
                <w:rFonts w:ascii="Times New Roman" w:hAnsi="Times New Roman" w:cs="Times New Roman"/>
                <w:sz w:val="28"/>
                <w:szCs w:val="28"/>
                <w:shd w:val="clear" w:color="auto" w:fill="FFFFFF"/>
              </w:rPr>
              <w:t xml:space="preserve">ugunsdzēsības krānus izvieto speciālos brīvi atveramos skapjos, nišās vai atklāti 1,20 m – 1,50 m augstumā virs telpas grīdas līmeņa. Izvietojot krānus atklāti, ugunsdzēsības šļūteni ar stobru izvieto speciālajā ierīcē – </w:t>
            </w:r>
            <w:r w:rsidR="003A4817" w:rsidRPr="00707767">
              <w:rPr>
                <w:rFonts w:ascii="Times New Roman" w:hAnsi="Times New Roman" w:cs="Times New Roman"/>
                <w:i/>
                <w:iCs/>
                <w:sz w:val="28"/>
                <w:szCs w:val="28"/>
                <w:shd w:val="clear" w:color="auto" w:fill="FFFFFF"/>
              </w:rPr>
              <w:t xml:space="preserve">pārcelta </w:t>
            </w:r>
            <w:r w:rsidRPr="00707767">
              <w:rPr>
                <w:rFonts w:ascii="Times New Roman" w:hAnsi="Times New Roman" w:cs="Times New Roman"/>
                <w:i/>
                <w:iCs/>
                <w:sz w:val="28"/>
                <w:szCs w:val="28"/>
                <w:shd w:val="clear" w:color="auto" w:fill="FFFFFF"/>
              </w:rPr>
              <w:t>no LBN 208-11 6.pielikuma</w:t>
            </w:r>
            <w:r w:rsidR="003A4817" w:rsidRPr="00707767">
              <w:rPr>
                <w:rFonts w:ascii="Times New Roman" w:hAnsi="Times New Roman" w:cs="Times New Roman"/>
                <w:i/>
                <w:iCs/>
                <w:sz w:val="28"/>
                <w:szCs w:val="28"/>
                <w:shd w:val="clear" w:color="auto" w:fill="FFFFFF"/>
              </w:rPr>
              <w:t>, to precizējot</w:t>
            </w:r>
            <w:r w:rsidR="00BC579D" w:rsidRPr="00707767">
              <w:rPr>
                <w:rFonts w:ascii="Times New Roman" w:hAnsi="Times New Roman" w:cs="Times New Roman"/>
                <w:i/>
                <w:iCs/>
                <w:sz w:val="28"/>
                <w:szCs w:val="28"/>
                <w:shd w:val="clear" w:color="auto" w:fill="FFFFFF"/>
              </w:rPr>
              <w:t>.</w:t>
            </w:r>
          </w:p>
          <w:p w14:paraId="1D09A520" w14:textId="52E65777" w:rsidR="00451C27" w:rsidRPr="00707767" w:rsidRDefault="003A4817" w:rsidP="00451C27">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Iekšējam ūdensapgādes tīklam jānodrošina summārais aprēķinātais ūdens patēriņš, kas nepieciešams stacionāro ugunsdzēsības sistēmu darbībai, kuri darbojas vienlaicīgi</w:t>
            </w:r>
            <w:r w:rsidR="00635122" w:rsidRPr="00707767">
              <w:rPr>
                <w:rFonts w:ascii="Times New Roman" w:hAnsi="Times New Roman" w:cs="Times New Roman"/>
                <w:sz w:val="28"/>
                <w:szCs w:val="28"/>
                <w:shd w:val="clear" w:color="auto" w:fill="FFFFFF"/>
              </w:rPr>
              <w:t xml:space="preserve"> – </w:t>
            </w:r>
            <w:r w:rsidR="00635122" w:rsidRPr="00707767">
              <w:rPr>
                <w:rFonts w:ascii="Times New Roman" w:hAnsi="Times New Roman" w:cs="Times New Roman"/>
                <w:i/>
                <w:iCs/>
                <w:sz w:val="28"/>
                <w:szCs w:val="28"/>
                <w:shd w:val="clear" w:color="auto" w:fill="FFFFFF"/>
              </w:rPr>
              <w:t>prasība pār</w:t>
            </w:r>
            <w:r w:rsidR="003275B0" w:rsidRPr="00707767">
              <w:rPr>
                <w:rFonts w:ascii="Times New Roman" w:hAnsi="Times New Roman" w:cs="Times New Roman"/>
                <w:i/>
                <w:iCs/>
                <w:sz w:val="28"/>
                <w:szCs w:val="28"/>
                <w:shd w:val="clear" w:color="auto" w:fill="FFFFFF"/>
              </w:rPr>
              <w:t>cel</w:t>
            </w:r>
            <w:r w:rsidR="00635122" w:rsidRPr="00707767">
              <w:rPr>
                <w:rFonts w:ascii="Times New Roman" w:hAnsi="Times New Roman" w:cs="Times New Roman"/>
                <w:i/>
                <w:iCs/>
                <w:sz w:val="28"/>
                <w:szCs w:val="28"/>
                <w:shd w:val="clear" w:color="auto" w:fill="FFFFFF"/>
              </w:rPr>
              <w:t>ta no LBN 208-15 6.pielikuma</w:t>
            </w:r>
            <w:r w:rsidRPr="00707767">
              <w:rPr>
                <w:rFonts w:ascii="Times New Roman" w:hAnsi="Times New Roman" w:cs="Times New Roman"/>
                <w:i/>
                <w:iCs/>
                <w:sz w:val="28"/>
                <w:szCs w:val="28"/>
                <w:shd w:val="clear" w:color="auto" w:fill="FFFFFF"/>
              </w:rPr>
              <w:t>, to precizējot</w:t>
            </w:r>
            <w:r w:rsidR="00635122" w:rsidRPr="00707767">
              <w:rPr>
                <w:rFonts w:ascii="Times New Roman" w:hAnsi="Times New Roman" w:cs="Times New Roman"/>
                <w:i/>
                <w:iCs/>
                <w:sz w:val="28"/>
                <w:szCs w:val="28"/>
                <w:shd w:val="clear" w:color="auto" w:fill="FFFFFF"/>
              </w:rPr>
              <w:t>.</w:t>
            </w:r>
          </w:p>
          <w:p w14:paraId="4A183593" w14:textId="77731D2A" w:rsidR="008D39E2" w:rsidRPr="008D39E2" w:rsidRDefault="008D39E2" w:rsidP="008D39E2">
            <w:pPr>
              <w:pStyle w:val="tv213"/>
              <w:shd w:val="clear" w:color="auto" w:fill="FFFFFF"/>
              <w:spacing w:after="0" w:line="293" w:lineRule="atLeast"/>
              <w:jc w:val="both"/>
              <w:rPr>
                <w:sz w:val="28"/>
                <w:szCs w:val="28"/>
              </w:rPr>
            </w:pPr>
            <w:r>
              <w:rPr>
                <w:sz w:val="28"/>
                <w:szCs w:val="28"/>
              </w:rPr>
              <w:t>Veikts LBN 221-15 papildinājums ar 2 jauniem punktiem:</w:t>
            </w:r>
            <w:r>
              <w:t xml:space="preserve"> </w:t>
            </w:r>
            <w:r w:rsidRPr="008D39E2">
              <w:rPr>
                <w:sz w:val="28"/>
                <w:szCs w:val="28"/>
              </w:rPr>
              <w:t>Ugunsdzēsības sūkņu elektroapgādes kabeļiem nodrošina darbspējas automātisku kontroli.</w:t>
            </w:r>
          </w:p>
          <w:p w14:paraId="27301BBB" w14:textId="3547590C" w:rsidR="008D39E2" w:rsidRDefault="008D39E2" w:rsidP="008D39E2">
            <w:pPr>
              <w:pStyle w:val="tv213"/>
              <w:shd w:val="clear" w:color="auto" w:fill="FFFFFF"/>
              <w:spacing w:before="0" w:beforeAutospacing="0" w:after="0" w:afterAutospacing="0" w:line="293" w:lineRule="atLeast"/>
              <w:jc w:val="both"/>
              <w:rPr>
                <w:sz w:val="28"/>
                <w:szCs w:val="28"/>
              </w:rPr>
            </w:pPr>
            <w:r>
              <w:rPr>
                <w:sz w:val="28"/>
                <w:szCs w:val="28"/>
              </w:rPr>
              <w:t>U</w:t>
            </w:r>
            <w:r w:rsidRPr="008D39E2">
              <w:rPr>
                <w:sz w:val="28"/>
                <w:szCs w:val="28"/>
              </w:rPr>
              <w:t xml:space="preserve">gunsdzēsības sūknim un </w:t>
            </w:r>
            <w:proofErr w:type="spellStart"/>
            <w:r w:rsidRPr="008D39E2">
              <w:rPr>
                <w:sz w:val="28"/>
                <w:szCs w:val="28"/>
              </w:rPr>
              <w:t>elektroaizbīdnim</w:t>
            </w:r>
            <w:proofErr w:type="spellEnd"/>
            <w:r w:rsidRPr="008D39E2">
              <w:rPr>
                <w:sz w:val="28"/>
                <w:szCs w:val="28"/>
              </w:rPr>
              <w:t xml:space="preserve">, kas izvietots uz ūdens ievada </w:t>
            </w:r>
            <w:proofErr w:type="spellStart"/>
            <w:r w:rsidRPr="008D39E2">
              <w:rPr>
                <w:sz w:val="28"/>
                <w:szCs w:val="28"/>
              </w:rPr>
              <w:t>apvadlīnijas</w:t>
            </w:r>
            <w:proofErr w:type="spellEnd"/>
            <w:r w:rsidRPr="008D39E2">
              <w:rPr>
                <w:sz w:val="28"/>
                <w:szCs w:val="28"/>
              </w:rPr>
              <w:t>, nodrošina vadības ķēžu darbspējas automātisku kontroli.</w:t>
            </w:r>
          </w:p>
          <w:p w14:paraId="7A7B7437" w14:textId="77777777" w:rsidR="002C5C7F" w:rsidRPr="0006155D" w:rsidRDefault="002C5C7F" w:rsidP="00484AAB">
            <w:pPr>
              <w:pStyle w:val="tv213"/>
              <w:shd w:val="clear" w:color="auto" w:fill="FFFFFF"/>
              <w:spacing w:before="0" w:beforeAutospacing="0" w:after="0" w:afterAutospacing="0" w:line="293" w:lineRule="atLeast"/>
              <w:jc w:val="both"/>
              <w:rPr>
                <w:b/>
                <w:bCs/>
                <w:i/>
                <w:sz w:val="28"/>
                <w:szCs w:val="28"/>
              </w:rPr>
            </w:pPr>
          </w:p>
          <w:p w14:paraId="50891498" w14:textId="1E3BD4AC" w:rsidR="004C2C3A" w:rsidRDefault="00BC579D" w:rsidP="004C2C3A">
            <w:pPr>
              <w:pStyle w:val="tv213"/>
              <w:shd w:val="clear" w:color="auto" w:fill="FFFFFF"/>
              <w:spacing w:before="0" w:beforeAutospacing="0" w:after="0" w:afterAutospacing="0" w:line="293" w:lineRule="atLeast"/>
              <w:jc w:val="both"/>
              <w:rPr>
                <w:b/>
                <w:bCs/>
                <w:i/>
                <w:sz w:val="28"/>
                <w:szCs w:val="28"/>
              </w:rPr>
            </w:pPr>
            <w:r w:rsidRPr="00177E77">
              <w:rPr>
                <w:b/>
                <w:bCs/>
                <w:i/>
                <w:sz w:val="28"/>
                <w:szCs w:val="28"/>
              </w:rPr>
              <w:t xml:space="preserve">Prasības, kuras pārceltas uz </w:t>
            </w:r>
            <w:r w:rsidR="005D6CB6">
              <w:rPr>
                <w:b/>
                <w:bCs/>
                <w:i/>
                <w:sz w:val="28"/>
                <w:szCs w:val="28"/>
              </w:rPr>
              <w:t xml:space="preserve">Noteikumu projektu </w:t>
            </w:r>
            <w:r w:rsidRPr="00177E77">
              <w:rPr>
                <w:b/>
                <w:bCs/>
                <w:i/>
                <w:sz w:val="28"/>
                <w:szCs w:val="28"/>
              </w:rPr>
              <w:t>LBN 231-15</w:t>
            </w:r>
          </w:p>
          <w:p w14:paraId="39DC028B" w14:textId="77777777" w:rsidR="00A85659" w:rsidRDefault="002352A0" w:rsidP="00A85659">
            <w:pPr>
              <w:pStyle w:val="tv213"/>
              <w:shd w:val="clear" w:color="auto" w:fill="FFFFFF"/>
              <w:spacing w:before="0" w:beforeAutospacing="0" w:after="0" w:afterAutospacing="0" w:line="293" w:lineRule="atLeast"/>
              <w:jc w:val="both"/>
              <w:rPr>
                <w:sz w:val="28"/>
                <w:szCs w:val="28"/>
              </w:rPr>
            </w:pPr>
            <w:r>
              <w:rPr>
                <w:sz w:val="28"/>
                <w:szCs w:val="28"/>
              </w:rPr>
              <w:t xml:space="preserve">Būvnormatīva LBN 231-15 </w:t>
            </w:r>
            <w:r w:rsidRPr="002352A0">
              <w:rPr>
                <w:sz w:val="28"/>
                <w:szCs w:val="28"/>
              </w:rPr>
              <w:t xml:space="preserve">"Dzīvojamo un publisko ēku apkure un ventilācija" </w:t>
            </w:r>
            <w:r>
              <w:rPr>
                <w:sz w:val="28"/>
                <w:szCs w:val="28"/>
              </w:rPr>
              <w:t>noteiktā</w:t>
            </w:r>
            <w:r w:rsidR="00E01B43">
              <w:rPr>
                <w:sz w:val="28"/>
                <w:szCs w:val="28"/>
              </w:rPr>
              <w:t>s</w:t>
            </w:r>
            <w:r>
              <w:rPr>
                <w:sz w:val="28"/>
                <w:szCs w:val="28"/>
              </w:rPr>
              <w:t xml:space="preserve"> prasība</w:t>
            </w:r>
            <w:r w:rsidR="00E01B43">
              <w:rPr>
                <w:sz w:val="28"/>
                <w:szCs w:val="28"/>
              </w:rPr>
              <w:t>s</w:t>
            </w:r>
            <w:r>
              <w:rPr>
                <w:sz w:val="28"/>
                <w:szCs w:val="28"/>
              </w:rPr>
              <w:t xml:space="preserve"> attiecas uz dzīvojamām </w:t>
            </w:r>
            <w:r w:rsidR="00E01B43">
              <w:rPr>
                <w:sz w:val="28"/>
                <w:szCs w:val="28"/>
              </w:rPr>
              <w:t xml:space="preserve">un publiskām </w:t>
            </w:r>
            <w:r>
              <w:rPr>
                <w:sz w:val="28"/>
                <w:szCs w:val="28"/>
              </w:rPr>
              <w:t xml:space="preserve">ēkām, </w:t>
            </w:r>
            <w:r w:rsidR="00307F49">
              <w:rPr>
                <w:sz w:val="28"/>
                <w:szCs w:val="28"/>
              </w:rPr>
              <w:t>kuras ir noteiktas</w:t>
            </w:r>
            <w:r>
              <w:rPr>
                <w:sz w:val="28"/>
                <w:szCs w:val="28"/>
              </w:rPr>
              <w:t xml:space="preserve"> </w:t>
            </w:r>
            <w:r w:rsidRPr="002352A0">
              <w:rPr>
                <w:sz w:val="28"/>
                <w:szCs w:val="28"/>
              </w:rPr>
              <w:t>Ministru kabineta 2018.gada 12.jūnija noteikumos Nr.326 “Būvju klasifikācijas noteikumi”</w:t>
            </w:r>
            <w:r w:rsidR="00307F49">
              <w:rPr>
                <w:sz w:val="28"/>
                <w:szCs w:val="28"/>
              </w:rPr>
              <w:t>.</w:t>
            </w:r>
          </w:p>
          <w:p w14:paraId="3EDF23D7" w14:textId="74C80E5D" w:rsidR="002352A0" w:rsidRDefault="00307F49" w:rsidP="00A85659">
            <w:pPr>
              <w:pStyle w:val="tv213"/>
              <w:shd w:val="clear" w:color="auto" w:fill="FFFFFF"/>
              <w:spacing w:before="0" w:beforeAutospacing="0" w:after="0" w:afterAutospacing="0" w:line="293" w:lineRule="atLeast"/>
              <w:jc w:val="both"/>
              <w:rPr>
                <w:sz w:val="28"/>
                <w:szCs w:val="28"/>
              </w:rPr>
            </w:pPr>
            <w:r>
              <w:rPr>
                <w:sz w:val="28"/>
                <w:szCs w:val="28"/>
              </w:rPr>
              <w:t>Attiecībā uz esošā LBN 231-15 terminiem</w:t>
            </w:r>
            <w:r w:rsidR="00D609A0">
              <w:rPr>
                <w:sz w:val="28"/>
                <w:szCs w:val="28"/>
              </w:rPr>
              <w:t xml:space="preserve"> (tie netiek grozīti) </w:t>
            </w:r>
            <w:r>
              <w:rPr>
                <w:sz w:val="28"/>
                <w:szCs w:val="28"/>
              </w:rPr>
              <w:t xml:space="preserve"> norādām, ka c</w:t>
            </w:r>
            <w:r w:rsidR="002352A0" w:rsidRPr="002352A0">
              <w:rPr>
                <w:sz w:val="28"/>
                <w:szCs w:val="28"/>
              </w:rPr>
              <w:t>entrālapkures katli ir paredzēti dzīvojamo māju, biroju, ražošanas telpu apkurei un sildīšanai.</w:t>
            </w:r>
            <w:r>
              <w:rPr>
                <w:sz w:val="28"/>
                <w:szCs w:val="28"/>
              </w:rPr>
              <w:t xml:space="preserve"> Pie c</w:t>
            </w:r>
            <w:r w:rsidR="002352A0" w:rsidRPr="002352A0">
              <w:rPr>
                <w:sz w:val="28"/>
                <w:szCs w:val="28"/>
              </w:rPr>
              <w:t>entrālapkures katlu iekārt</w:t>
            </w:r>
            <w:r>
              <w:rPr>
                <w:sz w:val="28"/>
                <w:szCs w:val="28"/>
              </w:rPr>
              <w:t xml:space="preserve">ām </w:t>
            </w:r>
            <w:r w:rsidR="002352A0" w:rsidRPr="002352A0">
              <w:rPr>
                <w:sz w:val="28"/>
                <w:szCs w:val="28"/>
              </w:rPr>
              <w:t xml:space="preserve"> </w:t>
            </w:r>
            <w:r>
              <w:rPr>
                <w:sz w:val="28"/>
                <w:szCs w:val="28"/>
              </w:rPr>
              <w:t>pieskaitāmi</w:t>
            </w:r>
            <w:r w:rsidR="002352A0" w:rsidRPr="002352A0">
              <w:rPr>
                <w:sz w:val="28"/>
                <w:szCs w:val="28"/>
              </w:rPr>
              <w:t xml:space="preserve">  sūkņi, ūdens mīkstināšanas iekārtas, </w:t>
            </w:r>
            <w:proofErr w:type="spellStart"/>
            <w:r w:rsidR="002352A0" w:rsidRPr="002352A0">
              <w:rPr>
                <w:sz w:val="28"/>
                <w:szCs w:val="28"/>
              </w:rPr>
              <w:t>siltummaiņi</w:t>
            </w:r>
            <w:proofErr w:type="spellEnd"/>
            <w:r w:rsidR="002352A0" w:rsidRPr="002352A0">
              <w:rPr>
                <w:sz w:val="28"/>
                <w:szCs w:val="28"/>
              </w:rPr>
              <w:t xml:space="preserve">, aizbīdņi, </w:t>
            </w:r>
            <w:proofErr w:type="spellStart"/>
            <w:r w:rsidR="002352A0" w:rsidRPr="002352A0">
              <w:rPr>
                <w:sz w:val="28"/>
                <w:szCs w:val="28"/>
              </w:rPr>
              <w:t>ventīļi</w:t>
            </w:r>
            <w:proofErr w:type="spellEnd"/>
            <w:r w:rsidR="002352A0" w:rsidRPr="002352A0">
              <w:rPr>
                <w:sz w:val="28"/>
                <w:szCs w:val="28"/>
              </w:rPr>
              <w:t xml:space="preserve"> u.c. iekārtas, kas nodrošina katla darbību.</w:t>
            </w:r>
            <w:r>
              <w:rPr>
                <w:sz w:val="28"/>
                <w:szCs w:val="28"/>
              </w:rPr>
              <w:t xml:space="preserve"> Savukārt c</w:t>
            </w:r>
            <w:r w:rsidR="002352A0" w:rsidRPr="002352A0">
              <w:rPr>
                <w:sz w:val="28"/>
                <w:szCs w:val="28"/>
              </w:rPr>
              <w:t>entrālapkures sistēmas, centralizētās siltumapgādes sistēmas ietver sevī katlu iekārtas, sildķermeņus.</w:t>
            </w:r>
          </w:p>
          <w:p w14:paraId="36BF061D" w14:textId="766A7802" w:rsidR="00484AAB" w:rsidRDefault="00030E3D" w:rsidP="002352A0">
            <w:pPr>
              <w:pStyle w:val="tv213"/>
              <w:shd w:val="clear" w:color="auto" w:fill="FFFFFF"/>
              <w:spacing w:before="0" w:beforeAutospacing="0" w:after="0" w:afterAutospacing="0" w:line="293" w:lineRule="atLeast"/>
              <w:jc w:val="both"/>
              <w:rPr>
                <w:i/>
                <w:iCs/>
                <w:sz w:val="28"/>
                <w:szCs w:val="28"/>
              </w:rPr>
            </w:pPr>
            <w:r w:rsidRPr="00030E3D">
              <w:rPr>
                <w:sz w:val="28"/>
                <w:szCs w:val="28"/>
              </w:rPr>
              <w:t>Individuālo d</w:t>
            </w:r>
            <w:r w:rsidR="00484AAB" w:rsidRPr="00030E3D">
              <w:rPr>
                <w:sz w:val="28"/>
                <w:szCs w:val="28"/>
              </w:rPr>
              <w:t>zīvojamo ēku apsildīšanā priekšroka dodama ekonomiski pamatotām apkures sistēmām, kas nodrošina vietējā kurināmā vai atjaunojamo energoresursu izmantošanu</w:t>
            </w:r>
            <w:r w:rsidR="003275B0" w:rsidRPr="00030E3D">
              <w:rPr>
                <w:sz w:val="28"/>
                <w:szCs w:val="28"/>
              </w:rPr>
              <w:t xml:space="preserve"> – </w:t>
            </w:r>
            <w:r w:rsidR="003275B0" w:rsidRPr="00030E3D">
              <w:rPr>
                <w:i/>
                <w:iCs/>
                <w:sz w:val="28"/>
                <w:szCs w:val="28"/>
              </w:rPr>
              <w:t>prasība</w:t>
            </w:r>
            <w:r w:rsidR="00BC579D" w:rsidRPr="00030E3D">
              <w:rPr>
                <w:i/>
                <w:iCs/>
                <w:sz w:val="28"/>
                <w:szCs w:val="28"/>
              </w:rPr>
              <w:t xml:space="preserve"> pārcelta no LBN 211-15 98.punkta</w:t>
            </w:r>
            <w:r>
              <w:rPr>
                <w:i/>
                <w:iCs/>
                <w:sz w:val="28"/>
                <w:szCs w:val="28"/>
              </w:rPr>
              <w:t>, to precizējot</w:t>
            </w:r>
            <w:r w:rsidR="00484AAB" w:rsidRPr="00030E3D">
              <w:rPr>
                <w:i/>
                <w:iCs/>
                <w:sz w:val="28"/>
                <w:szCs w:val="28"/>
              </w:rPr>
              <w:t>.</w:t>
            </w:r>
          </w:p>
          <w:p w14:paraId="66892916" w14:textId="695A4EA9" w:rsidR="0049024C" w:rsidRDefault="0049024C" w:rsidP="002352A0">
            <w:pPr>
              <w:pStyle w:val="tv213"/>
              <w:shd w:val="clear" w:color="auto" w:fill="FFFFFF"/>
              <w:spacing w:before="0" w:beforeAutospacing="0" w:after="0" w:afterAutospacing="0" w:line="293" w:lineRule="atLeast"/>
              <w:jc w:val="both"/>
              <w:rPr>
                <w:sz w:val="28"/>
                <w:szCs w:val="28"/>
              </w:rPr>
            </w:pPr>
            <w:r>
              <w:rPr>
                <w:sz w:val="28"/>
                <w:szCs w:val="28"/>
              </w:rPr>
              <w:t xml:space="preserve">Precizēts LBN 231-15 </w:t>
            </w:r>
            <w:r w:rsidRPr="0049024C">
              <w:rPr>
                <w:sz w:val="28"/>
                <w:szCs w:val="28"/>
              </w:rPr>
              <w:t>16.</w:t>
            </w:r>
            <w:r>
              <w:rPr>
                <w:sz w:val="28"/>
                <w:szCs w:val="28"/>
              </w:rPr>
              <w:t>punkts pēc Vides aizsardzības</w:t>
            </w:r>
            <w:r>
              <w:t xml:space="preserve"> </w:t>
            </w:r>
            <w:r w:rsidRPr="0049024C">
              <w:rPr>
                <w:sz w:val="28"/>
                <w:szCs w:val="28"/>
              </w:rPr>
              <w:t>un reģionālās attīstības ministrija</w:t>
            </w:r>
            <w:r>
              <w:rPr>
                <w:sz w:val="28"/>
                <w:szCs w:val="28"/>
              </w:rPr>
              <w:t xml:space="preserve">s lūguma, ietverot šajā punktā atsauci uz </w:t>
            </w:r>
            <w:r w:rsidRPr="0049024C">
              <w:rPr>
                <w:sz w:val="28"/>
                <w:szCs w:val="28"/>
              </w:rPr>
              <w:t>vides aizsardzības normatīvaj</w:t>
            </w:r>
            <w:r>
              <w:rPr>
                <w:sz w:val="28"/>
                <w:szCs w:val="28"/>
              </w:rPr>
              <w:t>iem</w:t>
            </w:r>
            <w:r w:rsidRPr="0049024C">
              <w:rPr>
                <w:sz w:val="28"/>
                <w:szCs w:val="28"/>
              </w:rPr>
              <w:t xml:space="preserve"> akt</w:t>
            </w:r>
            <w:r>
              <w:rPr>
                <w:sz w:val="28"/>
                <w:szCs w:val="28"/>
              </w:rPr>
              <w:t xml:space="preserve">iem, galvenokārt uz </w:t>
            </w:r>
            <w:r w:rsidRPr="0049024C">
              <w:rPr>
                <w:sz w:val="28"/>
                <w:szCs w:val="28"/>
              </w:rPr>
              <w:t>likuma “Par piesārņojumu” 14.panta otr</w:t>
            </w:r>
            <w:r>
              <w:rPr>
                <w:sz w:val="28"/>
                <w:szCs w:val="28"/>
              </w:rPr>
              <w:t>o</w:t>
            </w:r>
            <w:r w:rsidRPr="0049024C">
              <w:rPr>
                <w:sz w:val="28"/>
                <w:szCs w:val="28"/>
              </w:rPr>
              <w:t xml:space="preserve"> daļ</w:t>
            </w:r>
            <w:r>
              <w:rPr>
                <w:sz w:val="28"/>
                <w:szCs w:val="28"/>
              </w:rPr>
              <w:t>u, kā arī u</w:t>
            </w:r>
            <w:r w:rsidRPr="0049024C">
              <w:rPr>
                <w:sz w:val="28"/>
                <w:szCs w:val="28"/>
              </w:rPr>
              <w:t>z šī deleģējuma pamata izdoti</w:t>
            </w:r>
            <w:r>
              <w:rPr>
                <w:sz w:val="28"/>
                <w:szCs w:val="28"/>
              </w:rPr>
              <w:t>e</w:t>
            </w:r>
            <w:r w:rsidRPr="0049024C">
              <w:rPr>
                <w:sz w:val="28"/>
                <w:szCs w:val="28"/>
              </w:rPr>
              <w:t xml:space="preserve"> vides aizsardzības normatīvie akti jeb pašvaldības saistošie noteikumi</w:t>
            </w:r>
            <w:r>
              <w:rPr>
                <w:sz w:val="28"/>
                <w:szCs w:val="28"/>
              </w:rPr>
              <w:t>. Jāņem vērā</w:t>
            </w:r>
            <w:r w:rsidR="00273AAF">
              <w:rPr>
                <w:sz w:val="28"/>
                <w:szCs w:val="28"/>
              </w:rPr>
              <w:t xml:space="preserve">, ka pēc </w:t>
            </w:r>
            <w:r w:rsidR="00273AAF" w:rsidRPr="003165D9">
              <w:rPr>
                <w:sz w:val="28"/>
                <w:szCs w:val="28"/>
              </w:rPr>
              <w:t>grozījumu</w:t>
            </w:r>
            <w:r w:rsidR="00273AAF">
              <w:rPr>
                <w:sz w:val="28"/>
                <w:szCs w:val="28"/>
              </w:rPr>
              <w:t xml:space="preserve"> </w:t>
            </w:r>
            <w:r w:rsidR="00273AAF" w:rsidRPr="003165D9">
              <w:rPr>
                <w:sz w:val="28"/>
                <w:szCs w:val="28"/>
              </w:rPr>
              <w:t>Enerģētikas likumā</w:t>
            </w:r>
            <w:r w:rsidR="00273AAF">
              <w:rPr>
                <w:sz w:val="28"/>
                <w:szCs w:val="28"/>
              </w:rPr>
              <w:t xml:space="preserve"> stāšanās spēkā LBN 231-15 16.punktā būs jāveic grozījumi atbilstoši Enerģētikas likumam.</w:t>
            </w:r>
          </w:p>
          <w:p w14:paraId="04ABE1BF" w14:textId="50EE2FCA" w:rsidR="004C28A5" w:rsidRDefault="003165D9" w:rsidP="003165D9">
            <w:pPr>
              <w:spacing w:after="0" w:line="240" w:lineRule="auto"/>
              <w:jc w:val="both"/>
              <w:textAlignment w:val="baseline"/>
              <w:rPr>
                <w:rFonts w:ascii="Times New Roman" w:eastAsia="Times New Roman" w:hAnsi="Times New Roman" w:cs="Times New Roman"/>
                <w:sz w:val="28"/>
                <w:szCs w:val="28"/>
                <w:lang w:eastAsia="lv-LV"/>
              </w:rPr>
            </w:pPr>
            <w:r w:rsidRPr="003165D9">
              <w:rPr>
                <w:rFonts w:ascii="Times New Roman" w:eastAsia="Times New Roman" w:hAnsi="Times New Roman" w:cs="Times New Roman"/>
                <w:sz w:val="28"/>
                <w:szCs w:val="28"/>
                <w:lang w:eastAsia="lv-LV"/>
              </w:rPr>
              <w:t>Veicot grozījumus Enerģētikas likumā</w:t>
            </w:r>
            <w:r w:rsidR="004C28A5" w:rsidRPr="003165D9">
              <w:rPr>
                <w:rFonts w:ascii="Times New Roman" w:eastAsia="Times New Roman" w:hAnsi="Times New Roman" w:cs="Times New Roman"/>
                <w:sz w:val="28"/>
                <w:szCs w:val="28"/>
                <w:lang w:eastAsia="lv-LV"/>
              </w:rPr>
              <w:t>, tiks stiprināt</w:t>
            </w:r>
            <w:r>
              <w:rPr>
                <w:rFonts w:ascii="Times New Roman" w:eastAsia="Times New Roman" w:hAnsi="Times New Roman" w:cs="Times New Roman"/>
                <w:sz w:val="28"/>
                <w:szCs w:val="28"/>
                <w:lang w:eastAsia="lv-LV"/>
              </w:rPr>
              <w:t>a</w:t>
            </w:r>
            <w:r w:rsidR="004C28A5" w:rsidRPr="003165D9">
              <w:rPr>
                <w:rFonts w:ascii="Times New Roman" w:eastAsia="Times New Roman" w:hAnsi="Times New Roman" w:cs="Times New Roman"/>
                <w:sz w:val="28"/>
                <w:szCs w:val="28"/>
                <w:lang w:eastAsia="lv-LV"/>
              </w:rPr>
              <w:t> centralizētās</w:t>
            </w:r>
            <w:r w:rsidRPr="003165D9">
              <w:rPr>
                <w:rFonts w:ascii="Times New Roman" w:eastAsia="Times New Roman" w:hAnsi="Times New Roman" w:cs="Times New Roman"/>
                <w:sz w:val="28"/>
                <w:szCs w:val="28"/>
                <w:lang w:eastAsia="lv-LV"/>
              </w:rPr>
              <w:t> </w:t>
            </w:r>
            <w:r w:rsidR="004C28A5" w:rsidRPr="003165D9">
              <w:rPr>
                <w:rFonts w:ascii="Times New Roman" w:eastAsia="Times New Roman" w:hAnsi="Times New Roman" w:cs="Times New Roman"/>
                <w:sz w:val="28"/>
                <w:szCs w:val="28"/>
                <w:lang w:eastAsia="lv-LV"/>
              </w:rPr>
              <w:t>siltumapgādes</w:t>
            </w:r>
            <w:r w:rsidRPr="003165D9">
              <w:rPr>
                <w:rFonts w:ascii="Times New Roman" w:eastAsia="Times New Roman" w:hAnsi="Times New Roman" w:cs="Times New Roman"/>
                <w:sz w:val="28"/>
                <w:szCs w:val="28"/>
                <w:lang w:eastAsia="lv-LV"/>
              </w:rPr>
              <w:t xml:space="preserve"> sistēmu un veicināta</w:t>
            </w:r>
            <w:r w:rsidR="004C28A5" w:rsidRPr="003165D9">
              <w:rPr>
                <w:rFonts w:ascii="Times New Roman" w:eastAsia="Times New Roman" w:hAnsi="Times New Roman" w:cs="Times New Roman"/>
                <w:sz w:val="28"/>
                <w:szCs w:val="28"/>
                <w:lang w:eastAsia="lv-LV"/>
              </w:rPr>
              <w:t xml:space="preserve"> atjaunojamo energoresursu, kā arī ne-emisiju </w:t>
            </w:r>
            <w:r w:rsidRPr="003165D9">
              <w:rPr>
                <w:rFonts w:ascii="Times New Roman" w:eastAsia="Times New Roman" w:hAnsi="Times New Roman" w:cs="Times New Roman"/>
                <w:sz w:val="28"/>
                <w:szCs w:val="28"/>
                <w:lang w:eastAsia="lv-LV"/>
              </w:rPr>
              <w:t>e</w:t>
            </w:r>
            <w:r w:rsidR="004C28A5" w:rsidRPr="003165D9">
              <w:rPr>
                <w:rFonts w:ascii="Times New Roman" w:eastAsia="Times New Roman" w:hAnsi="Times New Roman" w:cs="Times New Roman"/>
                <w:sz w:val="28"/>
                <w:szCs w:val="28"/>
                <w:lang w:eastAsia="lv-LV"/>
              </w:rPr>
              <w:t>nergoresursu izmantošana centralizētajā siltumapgādes</w:t>
            </w:r>
            <w:r w:rsidR="004C28A5" w:rsidRPr="000C6BC2">
              <w:rPr>
                <w:rFonts w:ascii="Times New Roman" w:eastAsia="Times New Roman" w:hAnsi="Times New Roman" w:cs="Times New Roman"/>
                <w:sz w:val="28"/>
                <w:szCs w:val="28"/>
                <w:lang w:eastAsia="lv-LV"/>
              </w:rPr>
              <w:t xml:space="preserve"> sistēmā un individuālajā siltumapgādes sistēmā, vienlaikus veicinot efektīgāku infrastruktūru izmantošanu, iespēju autonomiem ražotājiem nodot tīklā savām vajadzībām saražoto, bet neizmantoto enerģiju un iespēju komersantiem noteikt zemākus tarifus, nekā Sabiedrisko pakalpojumu regulēšanas komisija.</w:t>
            </w:r>
          </w:p>
          <w:p w14:paraId="50FFFC4E" w14:textId="77777777" w:rsidR="004C28A5" w:rsidRDefault="004C28A5" w:rsidP="004C28A5">
            <w:pPr>
              <w:spacing w:after="0" w:line="240" w:lineRule="auto"/>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Ņemot vērā, ka </w:t>
            </w:r>
            <w:r w:rsidRPr="000139FE">
              <w:rPr>
                <w:rFonts w:ascii="Times New Roman" w:eastAsia="Times New Roman" w:hAnsi="Times New Roman" w:cs="Times New Roman"/>
                <w:sz w:val="28"/>
                <w:szCs w:val="28"/>
                <w:lang w:eastAsia="lv-LV"/>
              </w:rPr>
              <w:t>pašvaldības ir atbildīgas par pašvaldības ēku energoefektivitātes uzlabošanu, par centralizētās siltumapgādes sistēmas attīstību, par nosacījumiem individuālai un lokālai siltumapgādei</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lai veicinātu pašvaldību iesaisti videi un klimatam draudzīgā attīstībā, </w:t>
            </w:r>
            <w:r>
              <w:rPr>
                <w:rFonts w:ascii="Times New Roman" w:eastAsia="Times New Roman" w:hAnsi="Times New Roman" w:cs="Times New Roman"/>
                <w:sz w:val="28"/>
                <w:szCs w:val="28"/>
                <w:lang w:eastAsia="lv-LV"/>
              </w:rPr>
              <w:t xml:space="preserve">veicot grozījumus Enerģētikas likumā, </w:t>
            </w:r>
            <w:r w:rsidRPr="000139FE">
              <w:rPr>
                <w:rFonts w:ascii="Times New Roman" w:eastAsia="Times New Roman" w:hAnsi="Times New Roman" w:cs="Times New Roman"/>
                <w:sz w:val="28"/>
                <w:szCs w:val="28"/>
                <w:lang w:eastAsia="lv-LV"/>
              </w:rPr>
              <w:t xml:space="preserve">pašvaldībām </w:t>
            </w:r>
            <w:r>
              <w:rPr>
                <w:rFonts w:ascii="Times New Roman" w:eastAsia="Times New Roman" w:hAnsi="Times New Roman" w:cs="Times New Roman"/>
                <w:sz w:val="28"/>
                <w:szCs w:val="28"/>
                <w:lang w:eastAsia="lv-LV"/>
              </w:rPr>
              <w:t xml:space="preserve">tiks piešķirts </w:t>
            </w:r>
            <w:r w:rsidRPr="000139FE">
              <w:rPr>
                <w:rFonts w:ascii="Times New Roman" w:eastAsia="Times New Roman" w:hAnsi="Times New Roman" w:cs="Times New Roman"/>
                <w:sz w:val="28"/>
                <w:szCs w:val="28"/>
                <w:lang w:eastAsia="lv-LV"/>
              </w:rPr>
              <w:t xml:space="preserve">deleģējums to saistošajos noteikumos ierobežot personas tiesības izvēlēties siltumapgādes risinājumus, tai skaitā noteikt pienākumu pieslēgties centralizētajai siltumapgādei, ja tas ir ekonomiski un tehniski pamatots vai izvēlētā alternatīva ir no </w:t>
            </w:r>
            <w:r w:rsidRPr="0040453E">
              <w:rPr>
                <w:rFonts w:ascii="Times New Roman" w:eastAsia="Times New Roman" w:hAnsi="Times New Roman" w:cs="Times New Roman"/>
                <w:sz w:val="28"/>
                <w:szCs w:val="28"/>
                <w:lang w:eastAsia="lv-LV"/>
              </w:rPr>
              <w:t>atjaunojam</w:t>
            </w:r>
            <w:r>
              <w:rPr>
                <w:rFonts w:ascii="Times New Roman" w:eastAsia="Times New Roman" w:hAnsi="Times New Roman" w:cs="Times New Roman"/>
                <w:sz w:val="28"/>
                <w:szCs w:val="28"/>
                <w:lang w:eastAsia="lv-LV"/>
              </w:rPr>
              <w:t>iem</w:t>
            </w:r>
            <w:r w:rsidRPr="0040453E">
              <w:rPr>
                <w:rFonts w:ascii="Times New Roman" w:eastAsia="Times New Roman" w:hAnsi="Times New Roman" w:cs="Times New Roman"/>
                <w:sz w:val="28"/>
                <w:szCs w:val="28"/>
                <w:lang w:eastAsia="lv-LV"/>
              </w:rPr>
              <w:t xml:space="preserve"> energoresurs</w:t>
            </w:r>
            <w:r>
              <w:rPr>
                <w:rFonts w:ascii="Times New Roman" w:eastAsia="Times New Roman" w:hAnsi="Times New Roman" w:cs="Times New Roman"/>
                <w:sz w:val="28"/>
                <w:szCs w:val="28"/>
                <w:lang w:eastAsia="lv-LV"/>
              </w:rPr>
              <w:t>iem</w:t>
            </w:r>
            <w:r w:rsidRPr="000139FE">
              <w:rPr>
                <w:rFonts w:ascii="Times New Roman" w:eastAsia="Times New Roman" w:hAnsi="Times New Roman" w:cs="Times New Roman"/>
                <w:sz w:val="28"/>
                <w:szCs w:val="28"/>
                <w:lang w:eastAsia="lv-LV"/>
              </w:rPr>
              <w:t xml:space="preserve">, vai izvēlētais individuālais siltumapgādes risinājums nav </w:t>
            </w:r>
            <w:proofErr w:type="spellStart"/>
            <w:r w:rsidRPr="000139FE">
              <w:rPr>
                <w:rFonts w:ascii="Times New Roman" w:eastAsia="Times New Roman" w:hAnsi="Times New Roman" w:cs="Times New Roman"/>
                <w:sz w:val="28"/>
                <w:szCs w:val="28"/>
                <w:lang w:eastAsia="lv-LV"/>
              </w:rPr>
              <w:t>bezizmešu</w:t>
            </w:r>
            <w:proofErr w:type="spellEnd"/>
            <w:r w:rsidRPr="000139FE">
              <w:rPr>
                <w:rFonts w:ascii="Times New Roman" w:eastAsia="Times New Roman" w:hAnsi="Times New Roman" w:cs="Times New Roman"/>
                <w:sz w:val="28"/>
                <w:szCs w:val="28"/>
                <w:lang w:eastAsia="lv-LV"/>
              </w:rPr>
              <w:t xml:space="preserve">. Šāds deleģējums pašvaldībai ļautu sekmēt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 xml:space="preserve">Latvijas Nacionālā enerģētikas un klimata plānu 2021.-2030.gadam” </w:t>
            </w:r>
            <w:r w:rsidRPr="000139FE">
              <w:rPr>
                <w:rFonts w:ascii="Times New Roman" w:eastAsia="Times New Roman" w:hAnsi="Times New Roman" w:cs="Times New Roman"/>
                <w:sz w:val="28"/>
                <w:szCs w:val="28"/>
                <w:lang w:eastAsia="lv-LV"/>
              </w:rPr>
              <w:t xml:space="preserve"> vides un klimata mērķu izpildi, veicinot nosprausto Zaļo kursu un dekarbonizācijas jautājumus. Palielinoties lietotāju skaitam centralizētajā siltumapgādes sistēmā, tas veicinātu arī izmaksu par siltumapgādi samazināšanu gala lietotājiem. Vērtējot sabiedrības kopīgos ieguvumus, tiktu veicināta vairāku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Latvijas Nacionālā enerģētikas un klimata plānu 2021.-2030.gadam”</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mērķu izpilde, sniegts labums sabiedrībai, veicinot pieejamākus enerģijas risinājumus, uzlabota gaisa kvalitāte.  </w:t>
            </w:r>
          </w:p>
          <w:p w14:paraId="5524ED2E" w14:textId="77777777" w:rsidR="004C28A5" w:rsidRPr="00707767" w:rsidRDefault="004C28A5" w:rsidP="002352A0">
            <w:pPr>
              <w:pStyle w:val="tv213"/>
              <w:shd w:val="clear" w:color="auto" w:fill="FFFFFF"/>
              <w:spacing w:before="0" w:beforeAutospacing="0" w:after="0" w:afterAutospacing="0" w:line="293" w:lineRule="atLeast"/>
              <w:jc w:val="both"/>
              <w:rPr>
                <w:sz w:val="28"/>
                <w:szCs w:val="28"/>
                <w:shd w:val="clear" w:color="auto" w:fill="FFFFFF"/>
              </w:rPr>
            </w:pPr>
          </w:p>
          <w:p w14:paraId="708F82BA" w14:textId="55A75AA6"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 xml:space="preserve">Daudzdzīvokļu ēkās ūdens centrālapkures sistēmu projektē kā </w:t>
            </w:r>
            <w:proofErr w:type="spellStart"/>
            <w:r w:rsidRPr="00707767">
              <w:rPr>
                <w:rFonts w:ascii="Times New Roman" w:hAnsi="Times New Roman" w:cs="Times New Roman"/>
                <w:sz w:val="28"/>
                <w:szCs w:val="28"/>
                <w:shd w:val="clear" w:color="auto" w:fill="FFFFFF"/>
              </w:rPr>
              <w:t>divcauruļu</w:t>
            </w:r>
            <w:proofErr w:type="spellEnd"/>
            <w:r w:rsidRPr="00707767">
              <w:rPr>
                <w:rFonts w:ascii="Times New Roman" w:hAnsi="Times New Roman" w:cs="Times New Roman"/>
                <w:sz w:val="28"/>
                <w:szCs w:val="28"/>
                <w:shd w:val="clear" w:color="auto" w:fill="FFFFFF"/>
              </w:rPr>
              <w:t xml:space="preserve"> apkures sistēmu, kas ir kopēja visai ēkai vai ēkas daļai. Var projektēt patstāvīgu apkures sistēmu atsevišķi katram dzīvoklim (stāvam). Ūdens apkures sistēmās ieteicams paredzēt piespiedu cirkulāciju</w:t>
            </w:r>
            <w:r w:rsidR="00BC579D" w:rsidRPr="00707767">
              <w:rPr>
                <w:rFonts w:ascii="Times New Roman" w:hAnsi="Times New Roman" w:cs="Times New Roman"/>
                <w:sz w:val="28"/>
                <w:szCs w:val="28"/>
                <w:shd w:val="clear" w:color="auto" w:fill="FFFFFF"/>
              </w:rPr>
              <w:t xml:space="preserve"> </w:t>
            </w:r>
            <w:r w:rsidR="00BC579D" w:rsidRPr="00707767">
              <w:rPr>
                <w:rFonts w:ascii="Times New Roman" w:hAnsi="Times New Roman" w:cs="Times New Roman"/>
                <w:i/>
                <w:iCs/>
                <w:sz w:val="28"/>
                <w:szCs w:val="28"/>
                <w:shd w:val="clear" w:color="auto" w:fill="FFFFFF"/>
              </w:rPr>
              <w:t>– pārcelts no LBN 211-15 101.punkts.</w:t>
            </w:r>
          </w:p>
          <w:p w14:paraId="4C970684" w14:textId="3E6E04D0" w:rsidR="00484AAB" w:rsidRPr="00707767" w:rsidRDefault="00484AAB" w:rsidP="00484AAB">
            <w:pPr>
              <w:pStyle w:val="tv213"/>
              <w:shd w:val="clear" w:color="auto" w:fill="FFFFFF"/>
              <w:spacing w:before="0" w:beforeAutospacing="0" w:after="0" w:afterAutospacing="0" w:line="293" w:lineRule="atLeast"/>
              <w:jc w:val="both"/>
              <w:rPr>
                <w:sz w:val="28"/>
                <w:szCs w:val="28"/>
                <w:shd w:val="clear" w:color="auto" w:fill="FFFFFF"/>
              </w:rPr>
            </w:pPr>
            <w:r w:rsidRPr="0006155D">
              <w:rPr>
                <w:rFonts w:eastAsiaTheme="minorHAnsi"/>
                <w:sz w:val="28"/>
                <w:szCs w:val="28"/>
                <w:shd w:val="clear" w:color="auto" w:fill="FFFFFF"/>
                <w:lang w:eastAsia="en-US"/>
              </w:rPr>
              <w:t xml:space="preserve">Ja daudzdzīvokļu </w:t>
            </w:r>
            <w:r w:rsidRPr="00707767">
              <w:rPr>
                <w:rFonts w:eastAsiaTheme="minorHAnsi"/>
                <w:sz w:val="28"/>
                <w:szCs w:val="28"/>
                <w:shd w:val="clear" w:color="auto" w:fill="FFFFFF"/>
                <w:lang w:eastAsia="en-US"/>
              </w:rPr>
              <w:t>ēkas ūdens centrālapkures sistēmas turpgaitas un atpakaļgaitas sadalošie cauruļvadi izvietoti ēkas pagrabā, apkures sistēmas stāvvadiem ieteicams paredzēt spiediena regulatorus</w:t>
            </w:r>
            <w:r w:rsidR="00BC579D" w:rsidRPr="00707767">
              <w:rPr>
                <w:rFonts w:eastAsiaTheme="minorHAnsi"/>
                <w:sz w:val="28"/>
                <w:szCs w:val="28"/>
                <w:shd w:val="clear" w:color="auto" w:fill="FFFFFF"/>
                <w:lang w:eastAsia="en-US"/>
              </w:rPr>
              <w:t xml:space="preserve"> – </w:t>
            </w:r>
            <w:r w:rsidR="00BC579D" w:rsidRPr="00707767">
              <w:rPr>
                <w:rFonts w:eastAsiaTheme="minorHAnsi"/>
                <w:i/>
                <w:iCs/>
                <w:sz w:val="28"/>
                <w:szCs w:val="28"/>
                <w:shd w:val="clear" w:color="auto" w:fill="FFFFFF"/>
                <w:lang w:eastAsia="en-US"/>
              </w:rPr>
              <w:t>pārcelts LBN 211-15 103.punkts</w:t>
            </w:r>
            <w:r w:rsidR="00BC579D" w:rsidRPr="00707767">
              <w:rPr>
                <w:rFonts w:eastAsiaTheme="minorHAnsi"/>
                <w:sz w:val="28"/>
                <w:szCs w:val="28"/>
                <w:shd w:val="clear" w:color="auto" w:fill="FFFFFF"/>
                <w:lang w:eastAsia="en-US"/>
              </w:rPr>
              <w:t>.</w:t>
            </w:r>
          </w:p>
          <w:p w14:paraId="185B0AC7" w14:textId="28AB9721" w:rsidR="00484AAB" w:rsidRDefault="00E01B43" w:rsidP="0086290B">
            <w:pPr>
              <w:pStyle w:val="tv213"/>
              <w:shd w:val="clear" w:color="auto" w:fill="FFFFFF"/>
              <w:spacing w:before="0" w:beforeAutospacing="0" w:after="0" w:afterAutospacing="0" w:line="293" w:lineRule="atLeast"/>
              <w:jc w:val="both"/>
              <w:rPr>
                <w:rFonts w:eastAsiaTheme="minorHAnsi"/>
                <w:i/>
                <w:iCs/>
                <w:sz w:val="28"/>
                <w:szCs w:val="28"/>
                <w:shd w:val="clear" w:color="auto" w:fill="FFFFFF"/>
                <w:lang w:eastAsia="en-US"/>
              </w:rPr>
            </w:pPr>
            <w:r>
              <w:rPr>
                <w:rFonts w:eastAsiaTheme="minorHAnsi"/>
                <w:sz w:val="28"/>
                <w:szCs w:val="28"/>
                <w:shd w:val="clear" w:color="auto" w:fill="FFFFFF"/>
                <w:lang w:eastAsia="en-US"/>
              </w:rPr>
              <w:t>Dzīvojamo ēku n</w:t>
            </w:r>
            <w:r w:rsidR="00484AAB" w:rsidRPr="0006155D">
              <w:rPr>
                <w:rFonts w:eastAsiaTheme="minorHAnsi"/>
                <w:sz w:val="28"/>
                <w:szCs w:val="28"/>
                <w:shd w:val="clear" w:color="auto" w:fill="FFFFFF"/>
                <w:lang w:eastAsia="en-US"/>
              </w:rPr>
              <w:t xml:space="preserve">orobežojošo konstrukciju aprēķinu veic, pamatojoties uz telpu </w:t>
            </w:r>
            <w:r w:rsidR="00484AAB" w:rsidRPr="00707767">
              <w:rPr>
                <w:rFonts w:eastAsiaTheme="minorHAnsi"/>
                <w:sz w:val="28"/>
                <w:szCs w:val="28"/>
                <w:shd w:val="clear" w:color="auto" w:fill="FFFFFF"/>
                <w:lang w:eastAsia="en-US"/>
              </w:rPr>
              <w:t>iekšējā gaisa temperatūru un ventilācijas gaisa apmaiņas apjomu atbilstoši šā būvnormatīva </w:t>
            </w:r>
            <w:hyperlink r:id="rId10" w:anchor="piel2" w:history="1">
              <w:r w:rsidR="00484AAB" w:rsidRPr="00707767">
                <w:rPr>
                  <w:rFonts w:eastAsiaTheme="minorHAnsi"/>
                  <w:sz w:val="28"/>
                  <w:szCs w:val="28"/>
                  <w:shd w:val="clear" w:color="auto" w:fill="FFFFFF"/>
                  <w:lang w:eastAsia="en-US"/>
                </w:rPr>
                <w:t>3.pielikumā</w:t>
              </w:r>
            </w:hyperlink>
            <w:r w:rsidR="00484AAB" w:rsidRPr="00707767">
              <w:rPr>
                <w:rFonts w:eastAsiaTheme="minorHAnsi"/>
                <w:sz w:val="28"/>
                <w:szCs w:val="28"/>
                <w:shd w:val="clear" w:color="auto" w:fill="FFFFFF"/>
                <w:lang w:eastAsia="en-US"/>
              </w:rPr>
              <w:t> noteiktajām prasībām.</w:t>
            </w:r>
            <w:r w:rsidR="00484AAB" w:rsidRPr="0006155D">
              <w:t xml:space="preserve"> </w:t>
            </w:r>
            <w:r w:rsidR="00484AAB" w:rsidRPr="00707767">
              <w:rPr>
                <w:rFonts w:eastAsiaTheme="minorHAnsi"/>
                <w:sz w:val="28"/>
                <w:szCs w:val="28"/>
                <w:shd w:val="clear" w:color="auto" w:fill="FFFFFF"/>
                <w:lang w:eastAsia="en-US"/>
              </w:rPr>
              <w:t>Telpu iekšējā gaisa relatīvais mitrums – 55 %</w:t>
            </w:r>
            <w:r w:rsidR="00BC579D" w:rsidRPr="00707767">
              <w:rPr>
                <w:rFonts w:eastAsiaTheme="minorHAnsi"/>
                <w:sz w:val="28"/>
                <w:szCs w:val="28"/>
                <w:shd w:val="clear" w:color="auto" w:fill="FFFFFF"/>
                <w:lang w:eastAsia="en-US"/>
              </w:rPr>
              <w:t xml:space="preserve"> - pārcelts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 xml:space="preserve">pārcelts LBN 211-15 </w:t>
            </w:r>
            <w:r w:rsidR="00BC579D" w:rsidRPr="00707767">
              <w:rPr>
                <w:rFonts w:eastAsiaTheme="minorHAnsi"/>
                <w:i/>
                <w:iCs/>
                <w:sz w:val="28"/>
                <w:szCs w:val="28"/>
                <w:shd w:val="clear" w:color="auto" w:fill="FFFFFF"/>
                <w:lang w:eastAsia="en-US"/>
              </w:rPr>
              <w:t>10</w:t>
            </w:r>
            <w:r w:rsidR="0086290B" w:rsidRPr="00707767">
              <w:rPr>
                <w:rFonts w:eastAsiaTheme="minorHAnsi"/>
                <w:i/>
                <w:iCs/>
                <w:sz w:val="28"/>
                <w:szCs w:val="28"/>
                <w:shd w:val="clear" w:color="auto" w:fill="FFFFFF"/>
                <w:lang w:eastAsia="en-US"/>
              </w:rPr>
              <w:t>4</w:t>
            </w:r>
            <w:r w:rsidR="00484AAB" w:rsidRPr="00707767">
              <w:rPr>
                <w:rFonts w:eastAsiaTheme="minorHAnsi"/>
                <w:i/>
                <w:iCs/>
                <w:sz w:val="28"/>
                <w:szCs w:val="28"/>
                <w:shd w:val="clear" w:color="auto" w:fill="FFFFFF"/>
                <w:lang w:eastAsia="en-US"/>
              </w:rPr>
              <w:t>.</w:t>
            </w:r>
            <w:r w:rsidR="0086290B" w:rsidRPr="00707767">
              <w:rPr>
                <w:rFonts w:eastAsiaTheme="minorHAnsi"/>
                <w:i/>
                <w:iCs/>
                <w:sz w:val="28"/>
                <w:szCs w:val="28"/>
                <w:shd w:val="clear" w:color="auto" w:fill="FFFFFF"/>
                <w:lang w:eastAsia="en-US"/>
              </w:rPr>
              <w:t>punkts un 2.pielikums</w:t>
            </w:r>
            <w:r>
              <w:rPr>
                <w:rFonts w:eastAsiaTheme="minorHAnsi"/>
                <w:i/>
                <w:iCs/>
                <w:sz w:val="28"/>
                <w:szCs w:val="28"/>
                <w:shd w:val="clear" w:color="auto" w:fill="FFFFFF"/>
                <w:lang w:eastAsia="en-US"/>
              </w:rPr>
              <w:t>, tos precizējot</w:t>
            </w:r>
            <w:r w:rsidR="0086290B" w:rsidRPr="00707767">
              <w:rPr>
                <w:rFonts w:eastAsiaTheme="minorHAnsi"/>
                <w:i/>
                <w:iCs/>
                <w:sz w:val="28"/>
                <w:szCs w:val="28"/>
                <w:shd w:val="clear" w:color="auto" w:fill="FFFFFF"/>
                <w:lang w:eastAsia="en-US"/>
              </w:rPr>
              <w:t>. D</w:t>
            </w:r>
            <w:r w:rsidR="00484AAB" w:rsidRPr="00707767">
              <w:rPr>
                <w:sz w:val="28"/>
                <w:szCs w:val="28"/>
              </w:rPr>
              <w:t>zīvokļa stūra telpā temperatūrai jābūt par 2°C augstākai, nekā norādīts 3. pielikumā</w:t>
            </w:r>
            <w:r w:rsidR="0086290B" w:rsidRPr="00707767">
              <w:rPr>
                <w:sz w:val="28"/>
                <w:szCs w:val="28"/>
              </w:rPr>
              <w:t>, bet g</w:t>
            </w:r>
            <w:r w:rsidR="00484AAB" w:rsidRPr="00707767">
              <w:rPr>
                <w:sz w:val="28"/>
                <w:szCs w:val="28"/>
              </w:rPr>
              <w:t>aisa temperatūra lifta mašīntelpā siltajā gadalaikā nedrīkst būt augstāka par 40° C</w:t>
            </w:r>
            <w:r w:rsidR="0086290B" w:rsidRPr="00707767">
              <w:rPr>
                <w:sz w:val="28"/>
                <w:szCs w:val="28"/>
              </w:rPr>
              <w:t xml:space="preserve">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pārceltas LBN 211-15 2.pielikuma piezīmes.</w:t>
            </w:r>
          </w:p>
          <w:p w14:paraId="59D193A5" w14:textId="59331488" w:rsidR="00E01B43" w:rsidRPr="00E01B43" w:rsidRDefault="00E01B43" w:rsidP="0086290B">
            <w:pPr>
              <w:pStyle w:val="tv213"/>
              <w:shd w:val="clear" w:color="auto" w:fill="FFFFFF"/>
              <w:spacing w:before="0" w:beforeAutospacing="0" w:after="0" w:afterAutospacing="0" w:line="293" w:lineRule="atLeast"/>
              <w:jc w:val="both"/>
              <w:rPr>
                <w:rFonts w:eastAsiaTheme="minorHAnsi"/>
                <w:sz w:val="28"/>
                <w:szCs w:val="28"/>
                <w:shd w:val="clear" w:color="auto" w:fill="FFFFFF"/>
                <w:lang w:eastAsia="en-US"/>
              </w:rPr>
            </w:pPr>
            <w:r>
              <w:rPr>
                <w:rFonts w:eastAsiaTheme="minorHAnsi"/>
                <w:sz w:val="28"/>
                <w:szCs w:val="28"/>
                <w:shd w:val="clear" w:color="auto" w:fill="FFFFFF"/>
                <w:lang w:eastAsia="en-US"/>
              </w:rPr>
              <w:t xml:space="preserve">Ir precizēts LBN 231-15 48.punkts, lai nepārprotami </w:t>
            </w:r>
            <w:r w:rsidR="00A85659">
              <w:rPr>
                <w:rFonts w:eastAsiaTheme="minorHAnsi"/>
                <w:sz w:val="28"/>
                <w:szCs w:val="28"/>
                <w:shd w:val="clear" w:color="auto" w:fill="FFFFFF"/>
                <w:lang w:eastAsia="en-US"/>
              </w:rPr>
              <w:t xml:space="preserve">būtu saprotams, ka LBN 231-15 </w:t>
            </w:r>
            <w:r w:rsidR="00A85659" w:rsidRPr="00A85659">
              <w:rPr>
                <w:rFonts w:eastAsiaTheme="minorHAnsi"/>
                <w:sz w:val="28"/>
                <w:szCs w:val="28"/>
                <w:shd w:val="clear" w:color="auto" w:fill="FFFFFF"/>
                <w:lang w:eastAsia="en-US"/>
              </w:rPr>
              <w:t xml:space="preserve">1.pielikuma 2.tabulas prasības neattiecas  uz ugunsdrošības atkāpēm </w:t>
            </w:r>
            <w:proofErr w:type="spellStart"/>
            <w:r w:rsidR="00A85659" w:rsidRPr="00A85659">
              <w:rPr>
                <w:rFonts w:eastAsiaTheme="minorHAnsi"/>
                <w:sz w:val="28"/>
                <w:szCs w:val="28"/>
                <w:shd w:val="clear" w:color="auto" w:fill="FFFFFF"/>
                <w:lang w:eastAsia="en-US"/>
              </w:rPr>
              <w:t>dūmkanāliem</w:t>
            </w:r>
            <w:proofErr w:type="spellEnd"/>
            <w:r w:rsidR="00A85659" w:rsidRPr="00A85659">
              <w:rPr>
                <w:rFonts w:eastAsiaTheme="minorHAnsi"/>
                <w:sz w:val="28"/>
                <w:szCs w:val="28"/>
                <w:shd w:val="clear" w:color="auto" w:fill="FFFFFF"/>
                <w:lang w:eastAsia="en-US"/>
              </w:rPr>
              <w:t xml:space="preserve"> un dūmeņiem, ja tā ražotājs noteicis citādi.</w:t>
            </w:r>
          </w:p>
          <w:p w14:paraId="64665992" w14:textId="7D7852F2" w:rsidR="0086290B" w:rsidRPr="00707767" w:rsidRDefault="00484AAB" w:rsidP="0086290B">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vertAlign w:val="superscript"/>
              </w:rPr>
              <w:t> </w:t>
            </w:r>
            <w:r w:rsidRPr="00707767">
              <w:rPr>
                <w:rFonts w:ascii="Times New Roman" w:hAnsi="Times New Roman" w:cs="Times New Roman"/>
                <w:sz w:val="28"/>
                <w:szCs w:val="28"/>
                <w:shd w:val="clear" w:color="auto" w:fill="FFFFFF"/>
              </w:rPr>
              <w:t>Ja telpās ir dabiskais apgaismojums, projektē dabisko vēdināšanu caur atveramām logu vērtnēm vai citām ietaisēm tā, lai nodrošinātu vienreizēju gaisa apmaiņu stundā</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211-15 105.punkts</w:t>
            </w:r>
            <w:r w:rsidRPr="00491668">
              <w:rPr>
                <w:rFonts w:ascii="Times New Roman" w:hAnsi="Times New Roman" w:cs="Times New Roman"/>
                <w:i/>
                <w:iCs/>
                <w:sz w:val="28"/>
                <w:szCs w:val="28"/>
                <w:shd w:val="clear" w:color="auto" w:fill="FFFFFF"/>
              </w:rPr>
              <w:t>.</w:t>
            </w:r>
          </w:p>
          <w:p w14:paraId="298C16E4" w14:textId="3872F0A4"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Virtuves, tualetes, vannas istabas un dušas telpas vēdināmas caur dabīgās </w:t>
            </w:r>
            <w:proofErr w:type="spellStart"/>
            <w:r w:rsidRPr="00707767">
              <w:rPr>
                <w:rFonts w:ascii="Times New Roman" w:hAnsi="Times New Roman" w:cs="Times New Roman"/>
                <w:sz w:val="28"/>
                <w:szCs w:val="28"/>
                <w:shd w:val="clear" w:color="auto" w:fill="FFFFFF"/>
              </w:rPr>
              <w:t>nosūces</w:t>
            </w:r>
            <w:proofErr w:type="spellEnd"/>
            <w:r w:rsidRPr="00707767">
              <w:rPr>
                <w:rFonts w:ascii="Times New Roman" w:hAnsi="Times New Roman" w:cs="Times New Roman"/>
                <w:sz w:val="28"/>
                <w:szCs w:val="28"/>
                <w:shd w:val="clear" w:color="auto" w:fill="FFFFFF"/>
              </w:rPr>
              <w:t xml:space="preserve"> kanāliem</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7</w:t>
            </w:r>
            <w:r w:rsidR="00491668" w:rsidRPr="00491668">
              <w:rPr>
                <w:rFonts w:ascii="Times New Roman" w:hAnsi="Times New Roman" w:cs="Times New Roman"/>
                <w:i/>
                <w:iCs/>
                <w:sz w:val="28"/>
                <w:szCs w:val="28"/>
                <w:shd w:val="clear" w:color="auto" w:fill="FFFFFF"/>
              </w:rPr>
              <w:t>.punkts.</w:t>
            </w:r>
          </w:p>
          <w:p w14:paraId="78BB9E14" w14:textId="101A98B5" w:rsidR="0086290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Ja dūmvads paredzēts </w:t>
            </w:r>
            <w:proofErr w:type="spellStart"/>
            <w:r w:rsidRPr="00707767">
              <w:rPr>
                <w:rFonts w:ascii="Times New Roman" w:hAnsi="Times New Roman" w:cs="Times New Roman"/>
                <w:sz w:val="28"/>
                <w:szCs w:val="28"/>
                <w:shd w:val="clear" w:color="auto" w:fill="FFFFFF"/>
              </w:rPr>
              <w:t>dūmgāzu</w:t>
            </w:r>
            <w:proofErr w:type="spellEnd"/>
            <w:r w:rsidRPr="00707767">
              <w:rPr>
                <w:rFonts w:ascii="Times New Roman" w:hAnsi="Times New Roman" w:cs="Times New Roman"/>
                <w:sz w:val="28"/>
                <w:szCs w:val="28"/>
                <w:shd w:val="clear" w:color="auto" w:fill="FFFFFF"/>
              </w:rPr>
              <w:t xml:space="preserve"> novadīšanai no siltuma ģeneratoriem, to nedrīkst izmantot par ventilācija</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8</w:t>
            </w:r>
            <w:r w:rsidR="00491668" w:rsidRPr="00491668">
              <w:rPr>
                <w:rFonts w:ascii="Times New Roman" w:hAnsi="Times New Roman" w:cs="Times New Roman"/>
                <w:i/>
                <w:iCs/>
                <w:sz w:val="28"/>
                <w:szCs w:val="28"/>
                <w:shd w:val="clear" w:color="auto" w:fill="FFFFFF"/>
              </w:rPr>
              <w:t>.punkts.</w:t>
            </w:r>
          </w:p>
          <w:p w14:paraId="69B53B4F" w14:textId="0C0B4095"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Daudzdzīvokļu ēkās viena dzīvokļa vietējās </w:t>
            </w:r>
            <w:proofErr w:type="spellStart"/>
            <w:r w:rsidRPr="00707767">
              <w:rPr>
                <w:rFonts w:ascii="Times New Roman" w:hAnsi="Times New Roman" w:cs="Times New Roman"/>
                <w:sz w:val="28"/>
                <w:szCs w:val="28"/>
                <w:shd w:val="clear" w:color="auto" w:fill="FFFFFF"/>
              </w:rPr>
              <w:t>izvadventilācijas</w:t>
            </w:r>
            <w:proofErr w:type="spellEnd"/>
            <w:r w:rsidRPr="00707767">
              <w:rPr>
                <w:rFonts w:ascii="Times New Roman" w:hAnsi="Times New Roman" w:cs="Times New Roman"/>
                <w:sz w:val="28"/>
                <w:szCs w:val="28"/>
                <w:shd w:val="clear" w:color="auto" w:fill="FFFFFF"/>
              </w:rPr>
              <w:t xml:space="preserve"> kanālus var apvienot vienā kanālā, kuru pievieno visas ēkas kopējam kanālam tādā līmenī, kas ir vismaz divus metrus augstāks par apkalpojamo telpu līmeni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9</w:t>
            </w:r>
            <w:r w:rsidR="00491668" w:rsidRPr="00491668">
              <w:rPr>
                <w:rFonts w:ascii="Times New Roman" w:hAnsi="Times New Roman" w:cs="Times New Roman"/>
                <w:i/>
                <w:iCs/>
                <w:sz w:val="28"/>
                <w:szCs w:val="28"/>
                <w:shd w:val="clear" w:color="auto" w:fill="FFFFFF"/>
              </w:rPr>
              <w:t>.punkts.</w:t>
            </w:r>
          </w:p>
          <w:p w14:paraId="68B14167" w14:textId="068617DF"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Ventilācijas kanālus no virtuvēm, tualetēm, vannas istabām, dušas telpām un pieliekamajiem nedrīkst apvienot ar ventilācijas kanāliem no garāžām un telpām, kurās ievietoti siltuma ģeneratori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w:t>
            </w:r>
            <w:r w:rsidR="00491668">
              <w:rPr>
                <w:rFonts w:ascii="Times New Roman" w:hAnsi="Times New Roman" w:cs="Times New Roman"/>
                <w:i/>
                <w:iCs/>
                <w:sz w:val="28"/>
                <w:szCs w:val="28"/>
                <w:shd w:val="clear" w:color="auto" w:fill="FFFFFF"/>
              </w:rPr>
              <w:t>10</w:t>
            </w:r>
            <w:r w:rsidR="00491668" w:rsidRPr="00491668">
              <w:rPr>
                <w:rFonts w:ascii="Times New Roman" w:hAnsi="Times New Roman" w:cs="Times New Roman"/>
                <w:i/>
                <w:iCs/>
                <w:sz w:val="28"/>
                <w:szCs w:val="28"/>
                <w:shd w:val="clear" w:color="auto" w:fill="FFFFFF"/>
              </w:rPr>
              <w:t>.punkts.</w:t>
            </w:r>
          </w:p>
          <w:p w14:paraId="73270859" w14:textId="01DCF169" w:rsidR="00484AAB" w:rsidRPr="00707767" w:rsidRDefault="00484AAB" w:rsidP="00484AAB">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Publiskajām telpām projektē autonomas ventilācijas un gaisa kondicionēšanas sistēmas atbilstoši to paredzētās izmantošanas normatīviem un tehnoloģiskajām prasībām. Projektējot publiskās telpas dzīvojamā ēkā, ieteicams veidot autonomas apkures sistēmas.</w:t>
            </w:r>
          </w:p>
          <w:p w14:paraId="36DEB705" w14:textId="62713F11"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Ja tiek izmantots cietais kurināmais, ūdens sildītāju un mazgabarīta apkures katlu dzīvokļa apkurei un karstā ūdens sagatavošanai var ierīkot dzīvokļa virtuvē vai atsevišķā telpā, kurā ir dabiskais apgaismojums</w:t>
            </w:r>
            <w:r w:rsidR="0086290B" w:rsidRPr="00707767">
              <w:rPr>
                <w:rFonts w:ascii="Times New Roman" w:hAnsi="Times New Roman" w:cs="Times New Roman"/>
                <w:sz w:val="28"/>
                <w:szCs w:val="28"/>
                <w:shd w:val="clear" w:color="auto" w:fill="FFFFFF"/>
              </w:rPr>
              <w:t xml:space="preserve"> - </w:t>
            </w:r>
            <w:r w:rsidR="0086290B" w:rsidRPr="00707767">
              <w:rPr>
                <w:rFonts w:ascii="Times New Roman" w:hAnsi="Times New Roman" w:cs="Times New Roman"/>
                <w:i/>
                <w:iCs/>
                <w:sz w:val="28"/>
                <w:szCs w:val="28"/>
                <w:shd w:val="clear" w:color="auto" w:fill="FFFFFF"/>
              </w:rPr>
              <w:t>pārceltas prasības no LBN 211-15 105-114.punktam.</w:t>
            </w:r>
          </w:p>
          <w:p w14:paraId="7D60D2BC" w14:textId="4BC5A514" w:rsidR="00484AAB" w:rsidRPr="00491668"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Papildināt</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būvnormatīv</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ar 3.pielikumu </w:t>
            </w:r>
            <w:r w:rsidR="0086290B" w:rsidRPr="00707767">
              <w:rPr>
                <w:rFonts w:ascii="Times New Roman" w:hAnsi="Times New Roman" w:cs="Times New Roman"/>
                <w:sz w:val="28"/>
                <w:szCs w:val="28"/>
                <w:shd w:val="clear" w:color="auto" w:fill="FFFFFF"/>
              </w:rPr>
              <w:t>par i</w:t>
            </w:r>
            <w:r w:rsidRPr="00707767">
              <w:rPr>
                <w:rFonts w:ascii="Times New Roman" w:hAnsi="Times New Roman" w:cs="Times New Roman"/>
                <w:sz w:val="28"/>
                <w:szCs w:val="28"/>
                <w:shd w:val="clear" w:color="auto" w:fill="FFFFFF"/>
              </w:rPr>
              <w:t>ekšēj</w:t>
            </w:r>
            <w:r w:rsidR="0086290B" w:rsidRPr="00707767">
              <w:rPr>
                <w:rFonts w:ascii="Times New Roman" w:hAnsi="Times New Roman" w:cs="Times New Roman"/>
                <w:sz w:val="28"/>
                <w:szCs w:val="28"/>
                <w:shd w:val="clear" w:color="auto" w:fill="FFFFFF"/>
              </w:rPr>
              <w:t>o</w:t>
            </w:r>
            <w:r w:rsidRPr="00707767">
              <w:rPr>
                <w:rFonts w:ascii="Times New Roman" w:hAnsi="Times New Roman" w:cs="Times New Roman"/>
                <w:sz w:val="28"/>
                <w:szCs w:val="28"/>
                <w:shd w:val="clear" w:color="auto" w:fill="FFFFFF"/>
              </w:rPr>
              <w:t xml:space="preserve"> gaisa temperatūra un ventilācijas gaisa apmaiņas apjom</w:t>
            </w:r>
            <w:r w:rsidR="0086290B" w:rsidRPr="00707767">
              <w:rPr>
                <w:rFonts w:ascii="Times New Roman" w:hAnsi="Times New Roman" w:cs="Times New Roman"/>
                <w:sz w:val="28"/>
                <w:szCs w:val="28"/>
                <w:shd w:val="clear" w:color="auto" w:fill="FFFFFF"/>
              </w:rPr>
              <w:t>u</w:t>
            </w:r>
            <w:r w:rsidRPr="00707767">
              <w:rPr>
                <w:rFonts w:ascii="Times New Roman" w:hAnsi="Times New Roman" w:cs="Times New Roman"/>
                <w:sz w:val="28"/>
                <w:szCs w:val="28"/>
                <w:shd w:val="clear" w:color="auto" w:fill="FFFFFF"/>
              </w:rPr>
              <w:t xml:space="preserve"> dzīvojamo ēku telpās</w:t>
            </w:r>
            <w:r w:rsidR="0086290B" w:rsidRPr="00707767">
              <w:rPr>
                <w:rFonts w:ascii="Times New Roman" w:hAnsi="Times New Roman" w:cs="Times New Roman"/>
                <w:sz w:val="28"/>
                <w:szCs w:val="28"/>
                <w:shd w:val="clear" w:color="auto" w:fill="FFFFFF"/>
              </w:rPr>
              <w:t xml:space="preserve"> </w:t>
            </w:r>
            <w:r w:rsidR="0086290B" w:rsidRPr="00491668">
              <w:rPr>
                <w:rFonts w:ascii="Times New Roman" w:hAnsi="Times New Roman" w:cs="Times New Roman"/>
                <w:i/>
                <w:iCs/>
                <w:sz w:val="28"/>
                <w:szCs w:val="28"/>
                <w:shd w:val="clear" w:color="auto" w:fill="FFFFFF"/>
              </w:rPr>
              <w:t>– pārcelts LBN 211-15 2.pielikums.</w:t>
            </w:r>
          </w:p>
          <w:p w14:paraId="17FCC1C5" w14:textId="1CE488DB" w:rsidR="00D609A0" w:rsidRPr="00D609A0" w:rsidRDefault="00D609A0" w:rsidP="00D609A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Esošā LBN 231-15 109.punktā (punkts netiek grozīts) ir minēts termins “putekļu koncentrācija”. Sniedzam sekojošu skaidrojumu.</w:t>
            </w:r>
            <w:r w:rsidR="005544C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609A0">
              <w:rPr>
                <w:rFonts w:ascii="Times New Roman" w:hAnsi="Times New Roman" w:cs="Times New Roman"/>
                <w:sz w:val="28"/>
                <w:szCs w:val="28"/>
                <w:shd w:val="clear" w:color="auto" w:fill="FFFFFF"/>
              </w:rPr>
              <w:t>Gaisā suspendētās cietās daļiņas (PM) ir plaši izplatīts gaisa piesārņotājs, kuru veido cieto un šķidro daļiņu suspensija gaisā. Būtisks indikators ietekmei uz veselību ir daļiņu masas koncentrācija un daļiņu izmēri ar diametru &lt;10µm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un &lt;2,5µm (PM</w:t>
            </w:r>
            <w:r w:rsidRPr="00D609A0">
              <w:rPr>
                <w:rFonts w:ascii="Times New Roman" w:hAnsi="Times New Roman" w:cs="Times New Roman"/>
                <w:sz w:val="28"/>
                <w:szCs w:val="28"/>
                <w:shd w:val="clear" w:color="auto" w:fill="FFFFFF"/>
                <w:vertAlign w:val="subscript"/>
              </w:rPr>
              <w:t>2,5</w:t>
            </w:r>
            <w:r w:rsidRPr="00D609A0">
              <w:rPr>
                <w:rFonts w:ascii="Times New Roman" w:hAnsi="Times New Roman" w:cs="Times New Roman"/>
                <w:sz w:val="28"/>
                <w:szCs w:val="28"/>
                <w:shd w:val="clear" w:color="auto" w:fill="FFFFFF"/>
              </w:rPr>
              <w:t>) – ultrasmalkās daļiņas. Lielākajā Eiropas daļā PM</w:t>
            </w:r>
            <w:r w:rsidRPr="00D609A0">
              <w:rPr>
                <w:rFonts w:ascii="Times New Roman" w:hAnsi="Times New Roman" w:cs="Times New Roman"/>
                <w:sz w:val="28"/>
                <w:szCs w:val="28"/>
                <w:shd w:val="clear" w:color="auto" w:fill="FFFFFF"/>
                <w:vertAlign w:val="subscript"/>
              </w:rPr>
              <w:t xml:space="preserve">2,5 </w:t>
            </w:r>
            <w:r w:rsidRPr="00D609A0">
              <w:rPr>
                <w:rFonts w:ascii="Times New Roman" w:hAnsi="Times New Roman" w:cs="Times New Roman"/>
                <w:sz w:val="28"/>
                <w:szCs w:val="28"/>
                <w:shd w:val="clear" w:color="auto" w:fill="FFFFFF"/>
              </w:rPr>
              <w:t>veido apmēram 50-70% no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Jāņem vērā, ka ultrasmalkās   daļiņas (0,1-1µm)  var palikt atmosfērā vairākas dienas vai nedēļas un veidot pārrobežu gaisa piesārņojumu.</w:t>
            </w:r>
          </w:p>
          <w:p w14:paraId="37A5D21E" w14:textId="5CA0553F" w:rsidR="00D609A0" w:rsidRDefault="005544C4" w:rsidP="005544C4">
            <w:pPr>
              <w:spacing w:after="0" w:line="240" w:lineRule="auto"/>
              <w:jc w:val="both"/>
            </w:pPr>
            <w:r w:rsidRPr="008878A1">
              <w:rPr>
                <w:rFonts w:ascii="Times New Roman" w:hAnsi="Times New Roman" w:cs="Times New Roman"/>
                <w:sz w:val="28"/>
                <w:szCs w:val="28"/>
                <w:shd w:val="clear" w:color="auto" w:fill="FFFFFF"/>
              </w:rPr>
              <w:t>Valsts SIA “Latvijas Vides, ģeoloģijas un meteoroloģijas centrs”</w:t>
            </w:r>
            <w:r w:rsidR="008878A1" w:rsidRPr="008878A1">
              <w:rPr>
                <w:rFonts w:ascii="Times New Roman" w:hAnsi="Times New Roman" w:cs="Times New Roman"/>
                <w:sz w:val="28"/>
                <w:szCs w:val="28"/>
                <w:shd w:val="clear" w:color="auto" w:fill="FFFFFF"/>
              </w:rPr>
              <w:t xml:space="preserve"> izstrādā</w:t>
            </w:r>
            <w:r w:rsidR="008878A1">
              <w:rPr>
                <w:rFonts w:ascii="Times New Roman" w:hAnsi="Times New Roman" w:cs="Times New Roman"/>
                <w:sz w:val="28"/>
                <w:szCs w:val="28"/>
                <w:shd w:val="clear" w:color="auto" w:fill="FFFFFF"/>
              </w:rPr>
              <w:t>tā</w:t>
            </w:r>
            <w:r w:rsidR="008878A1" w:rsidRPr="008878A1">
              <w:rPr>
                <w:rFonts w:ascii="Times New Roman" w:hAnsi="Times New Roman" w:cs="Times New Roman"/>
                <w:sz w:val="28"/>
                <w:szCs w:val="28"/>
                <w:shd w:val="clear" w:color="auto" w:fill="FFFFFF"/>
              </w:rPr>
              <w:t xml:space="preserve"> </w:t>
            </w:r>
            <w:hyperlink r:id="rId11" w:history="1">
              <w:r w:rsidRPr="00D16AC5">
                <w:rPr>
                  <w:rStyle w:val="Hyperlink"/>
                  <w:rFonts w:ascii="Times New Roman" w:hAnsi="Times New Roman" w:cs="Times New Roman"/>
                  <w:color w:val="000000" w:themeColor="text1"/>
                  <w:sz w:val="28"/>
                  <w:szCs w:val="28"/>
                  <w:shd w:val="clear" w:color="auto" w:fill="FFFFFF"/>
                </w:rPr>
                <w:t>Valsts rīcības programma, lai samazinātu smalko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daļiņu PM</w:t>
              </w:r>
              <w:r w:rsidRPr="00D16AC5">
                <w:rPr>
                  <w:rStyle w:val="Hyperlink"/>
                  <w:rFonts w:ascii="Times New Roman" w:hAnsi="Times New Roman" w:cs="Times New Roman"/>
                  <w:color w:val="000000" w:themeColor="text1"/>
                  <w:sz w:val="28"/>
                  <w:szCs w:val="28"/>
                  <w:shd w:val="clear" w:color="auto" w:fill="FFFFFF"/>
                  <w:vertAlign w:val="subscript"/>
                </w:rPr>
                <w:t xml:space="preserve">2.5 </w:t>
              </w:r>
              <w:r w:rsidRPr="00D16AC5">
                <w:rPr>
                  <w:rStyle w:val="Hyperlink"/>
                  <w:rFonts w:ascii="Times New Roman" w:hAnsi="Times New Roman" w:cs="Times New Roman"/>
                  <w:color w:val="000000" w:themeColor="text1"/>
                  <w:sz w:val="28"/>
                  <w:szCs w:val="28"/>
                  <w:shd w:val="clear" w:color="auto" w:fill="FFFFFF"/>
                </w:rPr>
                <w:t>emisiju valstī un to radīto negatīvo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ietekmi uz cilvēku veselību</w:t>
              </w:r>
            </w:hyperlink>
            <w:r w:rsidR="008878A1" w:rsidRPr="00D16AC5">
              <w:rPr>
                <w:rFonts w:ascii="Times New Roman" w:hAnsi="Times New Roman" w:cs="Times New Roman"/>
                <w:color w:val="000000" w:themeColor="text1"/>
                <w:sz w:val="24"/>
                <w:szCs w:val="24"/>
                <w:shd w:val="clear" w:color="auto" w:fill="FFFFFF"/>
              </w:rPr>
              <w:t xml:space="preserve">. </w:t>
            </w:r>
            <w:r w:rsidRPr="00D16AC5">
              <w:rPr>
                <w:rFonts w:ascii="Times New Roman" w:hAnsi="Times New Roman" w:cs="Times New Roman"/>
                <w:color w:val="000000" w:themeColor="text1"/>
                <w:sz w:val="24"/>
                <w:szCs w:val="24"/>
                <w:shd w:val="clear" w:color="auto" w:fill="FFFFFF"/>
              </w:rPr>
              <w:cr/>
            </w:r>
            <w:hyperlink r:id="rId12" w:history="1">
              <w:r w:rsidR="008878A1" w:rsidRPr="00D16AC5">
                <w:rPr>
                  <w:rStyle w:val="Hyperlink"/>
                  <w:rFonts w:ascii="Times New Roman" w:hAnsi="Times New Roman" w:cs="Times New Roman"/>
                  <w:color w:val="000000" w:themeColor="text1"/>
                  <w:sz w:val="28"/>
                  <w:szCs w:val="28"/>
                  <w:shd w:val="clear" w:color="auto" w:fill="FFFFFF"/>
                </w:rPr>
                <w:t>Par</w:t>
              </w:r>
              <w:r w:rsidR="008878A1" w:rsidRPr="00D16AC5">
                <w:rPr>
                  <w:rStyle w:val="Hyperlink"/>
                  <w:color w:val="000000" w:themeColor="text1"/>
                  <w:sz w:val="28"/>
                  <w:szCs w:val="28"/>
                </w:rPr>
                <w:t xml:space="preserve"> </w:t>
              </w:r>
              <w:r w:rsidR="008878A1" w:rsidRPr="00D16AC5">
                <w:rPr>
                  <w:rStyle w:val="Hyperlink"/>
                  <w:rFonts w:ascii="Times New Roman" w:hAnsi="Times New Roman" w:cs="Times New Roman"/>
                  <w:color w:val="000000" w:themeColor="text1"/>
                  <w:sz w:val="28"/>
                  <w:szCs w:val="28"/>
                  <w:shd w:val="clear" w:color="auto" w:fill="FFFFFF"/>
                </w:rPr>
                <w:t>gaisā suspendētām cietām daļiņām (PM)</w:t>
              </w:r>
            </w:hyperlink>
            <w:r w:rsidR="008878A1" w:rsidRPr="008878A1">
              <w:rPr>
                <w:rFonts w:ascii="Times New Roman" w:hAnsi="Times New Roman" w:cs="Times New Roman"/>
                <w:sz w:val="28"/>
                <w:szCs w:val="28"/>
                <w:shd w:val="clear" w:color="auto" w:fill="FFFFFF"/>
              </w:rPr>
              <w:t xml:space="preserve"> skaidrojums.</w:t>
            </w:r>
            <w:r w:rsidR="008878A1">
              <w:t xml:space="preserve"> </w:t>
            </w:r>
          </w:p>
          <w:p w14:paraId="6B155DA6" w14:textId="74BF4AFB" w:rsidR="00030E3D" w:rsidRP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Pamatojoties uz Informatīvā ziņojuma "Par priekšlikumiem gaisa kvalitātes uzlabošanai izglītības iestādēs ar mērķi mazināt Covid-19 inficēšanas risku" TA-2522, MK sēdes protokola Nr. 86 4.§ 7.punkt</w:t>
            </w:r>
            <w:r>
              <w:rPr>
                <w:rFonts w:ascii="Times New Roman" w:hAnsi="Times New Roman" w:cs="Times New Roman"/>
                <w:sz w:val="28"/>
                <w:szCs w:val="28"/>
              </w:rPr>
              <w:t>u</w:t>
            </w:r>
            <w:r w:rsidRPr="00030E3D">
              <w:rPr>
                <w:rFonts w:ascii="Times New Roman" w:hAnsi="Times New Roman" w:cs="Times New Roman"/>
                <w:sz w:val="28"/>
                <w:szCs w:val="28"/>
              </w:rPr>
              <w:t xml:space="preserve">: </w:t>
            </w:r>
          </w:p>
          <w:p w14:paraId="0DF32E80" w14:textId="051E4C87" w:rsid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7.</w:t>
            </w:r>
            <w:r w:rsidR="0049024C">
              <w:rPr>
                <w:rFonts w:ascii="Times New Roman" w:hAnsi="Times New Roman" w:cs="Times New Roman"/>
                <w:sz w:val="28"/>
                <w:szCs w:val="28"/>
              </w:rPr>
              <w:t> </w:t>
            </w:r>
            <w:r w:rsidRPr="00030E3D">
              <w:rPr>
                <w:rFonts w:ascii="Times New Roman" w:hAnsi="Times New Roman" w:cs="Times New Roman"/>
                <w:sz w:val="28"/>
                <w:szCs w:val="28"/>
              </w:rPr>
              <w:t>Ekonomikas ministrijai, izstrādājot Latvijas būvnormatīvu LBN 200-20 "Vispārīgas prasības būvēm" (VSS-808) un sagatavojot grozījumus ar to saistītajos Latvijas būvnormatīvos - grozījumus Ministru kabineta 2015.gada 16.jūnija noteikumos Nr.310 "Noteikumi par Latvijas būvnormatīvu LBN 231-15 "Dzīvojamo un publisko ēku apkure un ventilācija"" (VSS-811) paredzēt obligātu centralizētas mehāniskās ventilācijas sistēmas izbūvi izglītības iestāžu ēkās jaunas būvniecības vai pārbūves (ja tehniski iespējams) gadījumā.</w:t>
            </w:r>
          </w:p>
          <w:p w14:paraId="1A99DF8A" w14:textId="2402E89F" w:rsidR="00030E3D" w:rsidRPr="00030E3D" w:rsidRDefault="00030E3D" w:rsidP="00030E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Tāpēc LBN 231-15 papildināts ar jaunu punktu, kurā obligāta prasība  j</w:t>
            </w:r>
            <w:r w:rsidRPr="00030E3D">
              <w:rPr>
                <w:rFonts w:ascii="Times New Roman" w:hAnsi="Times New Roman" w:cs="Times New Roman"/>
                <w:sz w:val="28"/>
                <w:szCs w:val="28"/>
              </w:rPr>
              <w:t>aunas izglītības iestādes būvniecības gadījumā ir centralizētas mehāniskās ventilācijas sistēmas izbūve</w:t>
            </w:r>
            <w:r>
              <w:rPr>
                <w:rFonts w:ascii="Times New Roman" w:hAnsi="Times New Roman" w:cs="Times New Roman"/>
                <w:sz w:val="28"/>
                <w:szCs w:val="28"/>
              </w:rPr>
              <w:t>.</w:t>
            </w:r>
          </w:p>
          <w:p w14:paraId="02FD81DF" w14:textId="77777777" w:rsidR="00030E3D" w:rsidRDefault="00030E3D" w:rsidP="005544C4">
            <w:pPr>
              <w:spacing w:after="0" w:line="240" w:lineRule="auto"/>
              <w:jc w:val="both"/>
            </w:pPr>
          </w:p>
          <w:p w14:paraId="44F920A1" w14:textId="77777777" w:rsidR="008878A1" w:rsidRPr="005544C4" w:rsidRDefault="008878A1" w:rsidP="005544C4">
            <w:pPr>
              <w:spacing w:after="0" w:line="240" w:lineRule="auto"/>
              <w:jc w:val="both"/>
              <w:rPr>
                <w:rFonts w:ascii="Times New Roman" w:hAnsi="Times New Roman" w:cs="Times New Roman"/>
                <w:sz w:val="24"/>
                <w:szCs w:val="24"/>
                <w:shd w:val="clear" w:color="auto" w:fill="FFFFFF"/>
              </w:rPr>
            </w:pPr>
          </w:p>
          <w:p w14:paraId="79484784" w14:textId="06E5F4CE" w:rsidR="00451C27" w:rsidRPr="00C13066" w:rsidRDefault="00BC579D" w:rsidP="00205A7B">
            <w:pPr>
              <w:spacing w:after="0" w:line="240" w:lineRule="auto"/>
              <w:jc w:val="both"/>
              <w:rPr>
                <w:rFonts w:ascii="Times New Roman" w:eastAsia="Times New Roman" w:hAnsi="Times New Roman" w:cs="Times New Roman"/>
                <w:b/>
                <w:bCs/>
                <w:i/>
                <w:sz w:val="28"/>
                <w:szCs w:val="28"/>
                <w:lang w:eastAsia="lv-LV"/>
              </w:rPr>
            </w:pPr>
            <w:r w:rsidRPr="0006155D">
              <w:rPr>
                <w:rFonts w:ascii="Times New Roman" w:eastAsia="Times New Roman" w:hAnsi="Times New Roman" w:cs="Times New Roman"/>
                <w:b/>
                <w:bCs/>
                <w:i/>
                <w:sz w:val="28"/>
                <w:szCs w:val="28"/>
                <w:lang w:eastAsia="lv-LV"/>
              </w:rPr>
              <w:t xml:space="preserve">Prasības, kuras pārceltas uz </w:t>
            </w:r>
            <w:r w:rsidR="00F4618A">
              <w:rPr>
                <w:rFonts w:ascii="Times New Roman" w:eastAsia="Times New Roman" w:hAnsi="Times New Roman" w:cs="Times New Roman"/>
                <w:b/>
                <w:bCs/>
                <w:i/>
                <w:sz w:val="28"/>
                <w:szCs w:val="28"/>
                <w:lang w:eastAsia="lv-LV"/>
              </w:rPr>
              <w:t xml:space="preserve">Noteikumu projektu </w:t>
            </w:r>
            <w:r w:rsidRPr="0006155D">
              <w:rPr>
                <w:rFonts w:ascii="Times New Roman" w:eastAsia="Times New Roman" w:hAnsi="Times New Roman" w:cs="Times New Roman"/>
                <w:b/>
                <w:bCs/>
                <w:i/>
                <w:sz w:val="28"/>
                <w:szCs w:val="28"/>
                <w:lang w:eastAsia="lv-LV"/>
              </w:rPr>
              <w:t>LBN 2</w:t>
            </w:r>
            <w:r w:rsidRPr="00177E77">
              <w:rPr>
                <w:rFonts w:ascii="Times New Roman" w:eastAsia="Times New Roman" w:hAnsi="Times New Roman" w:cs="Times New Roman"/>
                <w:b/>
                <w:bCs/>
                <w:i/>
                <w:sz w:val="28"/>
                <w:szCs w:val="28"/>
                <w:lang w:eastAsia="lv-LV"/>
              </w:rPr>
              <w:t>6</w:t>
            </w:r>
            <w:r w:rsidRPr="00C13066">
              <w:rPr>
                <w:rFonts w:ascii="Times New Roman" w:eastAsia="Times New Roman" w:hAnsi="Times New Roman" w:cs="Times New Roman"/>
                <w:b/>
                <w:bCs/>
                <w:i/>
                <w:sz w:val="28"/>
                <w:szCs w:val="28"/>
                <w:lang w:eastAsia="lv-LV"/>
              </w:rPr>
              <w:t>1-15</w:t>
            </w:r>
          </w:p>
          <w:p w14:paraId="4BBA16B8" w14:textId="6E2B169A" w:rsidR="009818EB" w:rsidRPr="00707767" w:rsidRDefault="009818EB" w:rsidP="00B6502E">
            <w:pPr>
              <w:pStyle w:val="tv213"/>
              <w:shd w:val="clear" w:color="auto" w:fill="FFFFFF"/>
              <w:spacing w:before="0" w:beforeAutospacing="0" w:after="0" w:afterAutospacing="0" w:line="293" w:lineRule="atLeast"/>
              <w:jc w:val="both"/>
              <w:rPr>
                <w:sz w:val="28"/>
                <w:szCs w:val="28"/>
              </w:rPr>
            </w:pPr>
            <w:r w:rsidRPr="00707767">
              <w:rPr>
                <w:sz w:val="28"/>
                <w:szCs w:val="28"/>
              </w:rPr>
              <w:t>Noteikumi papildināti ar pārejas perioda nosacījumiem.</w:t>
            </w:r>
          </w:p>
          <w:p w14:paraId="3806A2FB" w14:textId="093DE759" w:rsidR="00B6502E" w:rsidRPr="00707767" w:rsidRDefault="009818EB" w:rsidP="00B6502E">
            <w:pPr>
              <w:pStyle w:val="tv213"/>
              <w:shd w:val="clear" w:color="auto" w:fill="FFFFFF"/>
              <w:spacing w:before="0" w:beforeAutospacing="0" w:after="0" w:afterAutospacing="0" w:line="293" w:lineRule="atLeast"/>
              <w:jc w:val="both"/>
              <w:rPr>
                <w:i/>
                <w:iCs/>
                <w:sz w:val="28"/>
                <w:szCs w:val="28"/>
                <w:shd w:val="clear" w:color="auto" w:fill="FFFFFF"/>
              </w:rPr>
            </w:pPr>
            <w:r w:rsidRPr="00707767">
              <w:rPr>
                <w:sz w:val="28"/>
                <w:szCs w:val="28"/>
              </w:rPr>
              <w:t xml:space="preserve">Dzīvojamās ēkas būvniecības ieceres dokumentācijā paredz ēkas pieslēgšanu elektriskajiem tīkliem, telpu un ārējo ieeju apgaismošanu, sadzīves elektrotehnisko iekārtu un citu nepieciešamo elektroietaišu pieslēgšanas iespēju atbilstoši elektrotehnisko normatīvu prasībām </w:t>
            </w:r>
            <w:r w:rsidR="00B6502E" w:rsidRPr="00707767">
              <w:rPr>
                <w:sz w:val="28"/>
                <w:szCs w:val="28"/>
                <w:shd w:val="clear" w:color="auto" w:fill="FFFFFF"/>
              </w:rPr>
              <w:t xml:space="preserve">– </w:t>
            </w:r>
            <w:r w:rsidRPr="00707767">
              <w:rPr>
                <w:i/>
                <w:iCs/>
                <w:sz w:val="28"/>
                <w:szCs w:val="28"/>
                <w:shd w:val="clear" w:color="auto" w:fill="FFFFFF"/>
              </w:rPr>
              <w:t>prasība</w:t>
            </w:r>
            <w:r w:rsidRPr="00707767">
              <w:rPr>
                <w:sz w:val="28"/>
                <w:szCs w:val="28"/>
                <w:shd w:val="clear" w:color="auto" w:fill="FFFFFF"/>
              </w:rPr>
              <w:t xml:space="preserve"> </w:t>
            </w:r>
            <w:r w:rsidR="00B6502E" w:rsidRPr="00707767">
              <w:rPr>
                <w:i/>
                <w:iCs/>
                <w:sz w:val="28"/>
                <w:szCs w:val="28"/>
                <w:shd w:val="clear" w:color="auto" w:fill="FFFFFF"/>
              </w:rPr>
              <w:t>pārcelt</w:t>
            </w:r>
            <w:r w:rsidRPr="00707767">
              <w:rPr>
                <w:i/>
                <w:iCs/>
                <w:sz w:val="28"/>
                <w:szCs w:val="28"/>
                <w:shd w:val="clear" w:color="auto" w:fill="FFFFFF"/>
              </w:rPr>
              <w:t>a</w:t>
            </w:r>
            <w:r w:rsidR="00B6502E" w:rsidRPr="00707767">
              <w:rPr>
                <w:i/>
                <w:iCs/>
                <w:sz w:val="28"/>
                <w:szCs w:val="28"/>
                <w:shd w:val="clear" w:color="auto" w:fill="FFFFFF"/>
              </w:rPr>
              <w:t xml:space="preserve"> no LBN 211-15 117.punkts.</w:t>
            </w:r>
          </w:p>
          <w:p w14:paraId="34BEEDD4" w14:textId="77777777" w:rsidR="00B6502E" w:rsidRDefault="009818EB" w:rsidP="00B6502E">
            <w:pPr>
              <w:pStyle w:val="tv213"/>
              <w:shd w:val="clear" w:color="auto" w:fill="FFFFFF"/>
              <w:spacing w:before="0" w:beforeAutospacing="0" w:after="0" w:afterAutospacing="0" w:line="293" w:lineRule="atLeast"/>
              <w:jc w:val="both"/>
              <w:rPr>
                <w:i/>
                <w:sz w:val="28"/>
                <w:szCs w:val="28"/>
              </w:rPr>
            </w:pPr>
            <w:r>
              <w:rPr>
                <w:iCs/>
                <w:sz w:val="28"/>
                <w:szCs w:val="28"/>
              </w:rPr>
              <w:t xml:space="preserve">Būvnormatīvs papildināts ar atsevišķu nodaļu – prasībām </w:t>
            </w:r>
            <w:proofErr w:type="spellStart"/>
            <w:r>
              <w:rPr>
                <w:iCs/>
                <w:sz w:val="28"/>
                <w:szCs w:val="28"/>
              </w:rPr>
              <w:t>elektromobilitātei</w:t>
            </w:r>
            <w:proofErr w:type="spellEnd"/>
            <w:r>
              <w:rPr>
                <w:iCs/>
                <w:sz w:val="28"/>
                <w:szCs w:val="28"/>
              </w:rPr>
              <w:t xml:space="preserve"> - </w:t>
            </w:r>
            <w:r w:rsidRPr="009818EB">
              <w:rPr>
                <w:iCs/>
                <w:sz w:val="28"/>
                <w:szCs w:val="28"/>
              </w:rPr>
              <w:t xml:space="preserve">Publiskās ēkās ar vairāk kā 10 autostāvvietām paredz vismaz vienu </w:t>
            </w:r>
            <w:proofErr w:type="spellStart"/>
            <w:r w:rsidRPr="009818EB">
              <w:rPr>
                <w:iCs/>
                <w:sz w:val="28"/>
                <w:szCs w:val="28"/>
              </w:rPr>
              <w:t>elektrotransportlīdzekļu</w:t>
            </w:r>
            <w:proofErr w:type="spellEnd"/>
            <w:r w:rsidRPr="009818EB">
              <w:rPr>
                <w:iCs/>
                <w:sz w:val="28"/>
                <w:szCs w:val="28"/>
              </w:rPr>
              <w:t xml:space="preserve"> uzlādes punktu, kā arī katrai piektajai autostāvvietai paredz kanālus elektrības kabeļiem, lai nepieciešamības gadījumā varētu ierīkot </w:t>
            </w:r>
            <w:proofErr w:type="spellStart"/>
            <w:r w:rsidRPr="009818EB">
              <w:rPr>
                <w:iCs/>
                <w:sz w:val="28"/>
                <w:szCs w:val="28"/>
              </w:rPr>
              <w:t>elektrotransportlīdzekļu</w:t>
            </w:r>
            <w:proofErr w:type="spellEnd"/>
            <w:r w:rsidRPr="009818EB">
              <w:rPr>
                <w:iCs/>
                <w:sz w:val="28"/>
                <w:szCs w:val="28"/>
              </w:rPr>
              <w:t xml:space="preserve"> uzlādes punktus. Šīs prasības piemēro arī ar publisko ēku funkcionāli saistītu, bet ārpus šīs ēkas esošu autostāvvietu projektēšanai</w:t>
            </w:r>
            <w:r w:rsidR="00C81D6A">
              <w:rPr>
                <w:iCs/>
                <w:sz w:val="28"/>
                <w:szCs w:val="28"/>
              </w:rPr>
              <w:t xml:space="preserve">. </w:t>
            </w:r>
            <w:r w:rsidR="00C81D6A" w:rsidRPr="00C81D6A">
              <w:rPr>
                <w:iCs/>
                <w:sz w:val="28"/>
                <w:szCs w:val="28"/>
              </w:rPr>
              <w:t>Pārbūves gadījumā šī</w:t>
            </w:r>
            <w:r w:rsidR="00C81D6A">
              <w:rPr>
                <w:iCs/>
                <w:sz w:val="28"/>
                <w:szCs w:val="28"/>
              </w:rPr>
              <w:t>s</w:t>
            </w:r>
            <w:r w:rsidR="00C81D6A" w:rsidRPr="00C81D6A">
              <w:rPr>
                <w:iCs/>
                <w:sz w:val="28"/>
                <w:szCs w:val="28"/>
              </w:rPr>
              <w:t xml:space="preserve"> prasības piemēro attiecībā uz pārbūvējamo daļu, ja šī daļa ir paredzēta autostāvvietām</w:t>
            </w:r>
            <w:r>
              <w:rPr>
                <w:iCs/>
                <w:sz w:val="28"/>
                <w:szCs w:val="28"/>
              </w:rPr>
              <w:t xml:space="preserve"> – </w:t>
            </w:r>
            <w:r w:rsidRPr="00C81D6A">
              <w:rPr>
                <w:i/>
                <w:sz w:val="28"/>
                <w:szCs w:val="28"/>
              </w:rPr>
              <w:t>pārcelts no LBN 208-15 89.1 un 89.</w:t>
            </w:r>
            <w:r w:rsidRPr="00C81D6A">
              <w:rPr>
                <w:i/>
                <w:sz w:val="28"/>
                <w:szCs w:val="28"/>
                <w:vertAlign w:val="superscript"/>
              </w:rPr>
              <w:t>2</w:t>
            </w:r>
            <w:r w:rsidR="00C81D6A">
              <w:rPr>
                <w:iCs/>
                <w:sz w:val="28"/>
                <w:szCs w:val="28"/>
                <w:vertAlign w:val="superscript"/>
              </w:rPr>
              <w:t xml:space="preserve"> </w:t>
            </w:r>
            <w:r w:rsidR="00C81D6A" w:rsidRPr="00C81D6A">
              <w:rPr>
                <w:i/>
                <w:sz w:val="28"/>
                <w:szCs w:val="28"/>
              </w:rPr>
              <w:t>punkti</w:t>
            </w:r>
            <w:r w:rsidR="00C81D6A">
              <w:rPr>
                <w:i/>
                <w:sz w:val="28"/>
                <w:szCs w:val="28"/>
              </w:rPr>
              <w:t>.</w:t>
            </w:r>
          </w:p>
          <w:p w14:paraId="71E1E20A" w14:textId="47F8F43F" w:rsidR="00CA6C76" w:rsidRPr="00C81D6A" w:rsidRDefault="00CA6C76" w:rsidP="00B6502E">
            <w:pPr>
              <w:pStyle w:val="tv213"/>
              <w:shd w:val="clear" w:color="auto" w:fill="FFFFFF"/>
              <w:spacing w:before="0" w:beforeAutospacing="0" w:after="0" w:afterAutospacing="0" w:line="293" w:lineRule="atLeast"/>
              <w:jc w:val="both"/>
              <w:rPr>
                <w:iCs/>
                <w:sz w:val="28"/>
                <w:szCs w:val="28"/>
              </w:rPr>
            </w:pPr>
          </w:p>
        </w:tc>
      </w:tr>
      <w:tr w:rsidR="008A5B85" w14:paraId="090BF184"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63684DF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243" w:type="pct"/>
            <w:tcBorders>
              <w:top w:val="outset" w:sz="6" w:space="0" w:color="auto"/>
              <w:left w:val="outset" w:sz="6" w:space="0" w:color="auto"/>
              <w:bottom w:val="outset" w:sz="6" w:space="0" w:color="auto"/>
              <w:right w:val="outset" w:sz="6" w:space="0" w:color="auto"/>
            </w:tcBorders>
            <w:hideMark/>
          </w:tcPr>
          <w:p w14:paraId="3382D50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izstrādē iesaistītās institūcijas un publiskas personas kapitālsabiedrības</w:t>
            </w:r>
          </w:p>
        </w:tc>
        <w:tc>
          <w:tcPr>
            <w:tcW w:w="3462" w:type="pct"/>
            <w:tcBorders>
              <w:top w:val="outset" w:sz="6" w:space="0" w:color="auto"/>
              <w:left w:val="outset" w:sz="6" w:space="0" w:color="auto"/>
              <w:bottom w:val="outset" w:sz="6" w:space="0" w:color="auto"/>
              <w:right w:val="outset" w:sz="6" w:space="0" w:color="auto"/>
            </w:tcBorders>
            <w:hideMark/>
          </w:tcPr>
          <w:p w14:paraId="3D33D8AB" w14:textId="5721CBEC" w:rsidR="008A5B85" w:rsidRPr="00446056" w:rsidRDefault="00B6502E" w:rsidP="00F0612C">
            <w:pPr>
              <w:spacing w:after="0" w:line="240" w:lineRule="auto"/>
              <w:jc w:val="both"/>
              <w:rPr>
                <w:rFonts w:ascii="Times New Roman" w:hAnsi="Times New Roman" w:cs="Times New Roman"/>
                <w:sz w:val="28"/>
                <w:szCs w:val="28"/>
                <w:lang w:eastAsia="lv-LV"/>
              </w:rPr>
            </w:pPr>
            <w:r>
              <w:rPr>
                <w:rFonts w:ascii="Times New Roman" w:hAnsi="Times New Roman" w:cs="Times New Roman"/>
                <w:sz w:val="28"/>
                <w:szCs w:val="28"/>
                <w:lang w:eastAsia="lv-LV"/>
              </w:rPr>
              <w:t>Ekonomikas ministrija</w:t>
            </w:r>
          </w:p>
        </w:tc>
      </w:tr>
      <w:tr w:rsidR="008A5B85" w14:paraId="7369C651"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2A3CFCD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243" w:type="pct"/>
            <w:tcBorders>
              <w:top w:val="outset" w:sz="6" w:space="0" w:color="auto"/>
              <w:left w:val="outset" w:sz="6" w:space="0" w:color="auto"/>
              <w:bottom w:val="outset" w:sz="6" w:space="0" w:color="auto"/>
              <w:right w:val="outset" w:sz="6" w:space="0" w:color="auto"/>
            </w:tcBorders>
            <w:hideMark/>
          </w:tcPr>
          <w:p w14:paraId="00BBA9A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462" w:type="pct"/>
            <w:tcBorders>
              <w:top w:val="outset" w:sz="6" w:space="0" w:color="auto"/>
              <w:left w:val="outset" w:sz="6" w:space="0" w:color="auto"/>
              <w:bottom w:val="outset" w:sz="6" w:space="0" w:color="auto"/>
              <w:right w:val="outset" w:sz="6" w:space="0" w:color="auto"/>
            </w:tcBorders>
            <w:hideMark/>
          </w:tcPr>
          <w:p w14:paraId="3A69443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3BEA17C6"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1"/>
        <w:gridCol w:w="2789"/>
        <w:gridCol w:w="5177"/>
      </w:tblGrid>
      <w:tr w:rsidR="008A5B85" w14:paraId="4E500C30"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1E9ED4A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8A5B85" w14:paraId="5DB8205B"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FF0764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635" w:type="pct"/>
            <w:tcBorders>
              <w:top w:val="outset" w:sz="6" w:space="0" w:color="auto"/>
              <w:left w:val="outset" w:sz="6" w:space="0" w:color="auto"/>
              <w:bottom w:val="outset" w:sz="6" w:space="0" w:color="auto"/>
              <w:right w:val="outset" w:sz="6" w:space="0" w:color="auto"/>
            </w:tcBorders>
            <w:hideMark/>
          </w:tcPr>
          <w:p w14:paraId="76F5C699"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Sabiedrības </w:t>
            </w:r>
            <w:proofErr w:type="spellStart"/>
            <w:r w:rsidRPr="00617B58">
              <w:rPr>
                <w:rFonts w:ascii="Times New Roman" w:eastAsia="Times New Roman" w:hAnsi="Times New Roman" w:cs="Times New Roman"/>
                <w:iCs/>
                <w:sz w:val="28"/>
                <w:szCs w:val="28"/>
                <w:lang w:eastAsia="lv-LV"/>
              </w:rPr>
              <w:t>mērķgrupas</w:t>
            </w:r>
            <w:proofErr w:type="spellEnd"/>
            <w:r w:rsidRPr="00617B58">
              <w:rPr>
                <w:rFonts w:ascii="Times New Roman" w:eastAsia="Times New Roman" w:hAnsi="Times New Roman" w:cs="Times New Roman"/>
                <w:iCs/>
                <w:sz w:val="28"/>
                <w:szCs w:val="28"/>
                <w:lang w:eastAsia="lv-LV"/>
              </w:rPr>
              <w:t>, kuras tiesiskais regulējums ietekmē vai varētu ietekmēt</w:t>
            </w:r>
          </w:p>
        </w:tc>
        <w:tc>
          <w:tcPr>
            <w:tcW w:w="3006" w:type="pct"/>
            <w:tcBorders>
              <w:top w:val="outset" w:sz="6" w:space="0" w:color="auto"/>
              <w:left w:val="outset" w:sz="6" w:space="0" w:color="auto"/>
              <w:bottom w:val="outset" w:sz="6" w:space="0" w:color="auto"/>
              <w:right w:val="outset" w:sz="6" w:space="0" w:color="auto"/>
            </w:tcBorders>
            <w:hideMark/>
          </w:tcPr>
          <w:p w14:paraId="4DD0C8E7" w14:textId="670A0748" w:rsidR="008A5B85" w:rsidRPr="00617B58"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hAnsi="Times New Roman" w:cs="Times New Roman"/>
                <w:sz w:val="28"/>
                <w:szCs w:val="28"/>
              </w:rPr>
              <w:t>Būvnormatīva regulējums attiecas uz būvniecības ieceres ierosinātājiem un izstrādātājiem.</w:t>
            </w:r>
          </w:p>
        </w:tc>
      </w:tr>
      <w:tr w:rsidR="008A5B85" w14:paraId="76B6E4E6"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7BBE261C"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635" w:type="pct"/>
            <w:tcBorders>
              <w:top w:val="outset" w:sz="6" w:space="0" w:color="auto"/>
              <w:left w:val="outset" w:sz="6" w:space="0" w:color="auto"/>
              <w:bottom w:val="outset" w:sz="6" w:space="0" w:color="auto"/>
              <w:right w:val="outset" w:sz="6" w:space="0" w:color="auto"/>
            </w:tcBorders>
            <w:hideMark/>
          </w:tcPr>
          <w:p w14:paraId="48C9055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Tiesiskā regulējuma ietekme uz tautsaimniecību un administratīvo slogu</w:t>
            </w:r>
          </w:p>
        </w:tc>
        <w:tc>
          <w:tcPr>
            <w:tcW w:w="3006" w:type="pct"/>
            <w:tcBorders>
              <w:top w:val="outset" w:sz="6" w:space="0" w:color="auto"/>
              <w:left w:val="outset" w:sz="6" w:space="0" w:color="auto"/>
              <w:bottom w:val="outset" w:sz="6" w:space="0" w:color="auto"/>
              <w:right w:val="outset" w:sz="6" w:space="0" w:color="auto"/>
            </w:tcBorders>
            <w:hideMark/>
          </w:tcPr>
          <w:p w14:paraId="4976583A" w14:textId="77777777" w:rsidR="008A5B85"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eastAsia="Times New Roman" w:hAnsi="Times New Roman" w:cs="Times New Roman"/>
                <w:iCs/>
                <w:sz w:val="28"/>
                <w:szCs w:val="28"/>
                <w:lang w:eastAsia="lv-LV"/>
              </w:rPr>
              <w:t>Sabiedrības grupām un institūcijām projekta tiesiskais regulējums nemaina tiesības un pienākumus, kā arī veicamās darbības.</w:t>
            </w:r>
          </w:p>
          <w:p w14:paraId="62DDEC16" w14:textId="1BB6A8CC" w:rsidR="00CA6C76" w:rsidRPr="00617B58" w:rsidRDefault="00CA6C76" w:rsidP="00F0612C">
            <w:pPr>
              <w:spacing w:after="0" w:line="240" w:lineRule="auto"/>
              <w:contextualSpacing/>
              <w:jc w:val="both"/>
              <w:rPr>
                <w:rFonts w:ascii="Times New Roman" w:eastAsia="Times New Roman" w:hAnsi="Times New Roman" w:cs="Times New Roman"/>
                <w:iCs/>
                <w:sz w:val="28"/>
                <w:szCs w:val="28"/>
                <w:lang w:eastAsia="lv-LV"/>
              </w:rPr>
            </w:pPr>
          </w:p>
        </w:tc>
      </w:tr>
      <w:tr w:rsidR="008A5B85" w14:paraId="3BA8489D"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17854B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635" w:type="pct"/>
            <w:tcBorders>
              <w:top w:val="outset" w:sz="6" w:space="0" w:color="auto"/>
              <w:left w:val="outset" w:sz="6" w:space="0" w:color="auto"/>
              <w:bottom w:val="outset" w:sz="6" w:space="0" w:color="auto"/>
              <w:right w:val="outset" w:sz="6" w:space="0" w:color="auto"/>
            </w:tcBorders>
            <w:hideMark/>
          </w:tcPr>
          <w:p w14:paraId="605813B4"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Administratīvo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2DF8C4F2" w14:textId="3203DE09"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3D3805">
              <w:rPr>
                <w:rFonts w:ascii="Times New Roman" w:eastAsia="Times New Roman" w:hAnsi="Times New Roman" w:cs="Times New Roman"/>
                <w:iCs/>
                <w:sz w:val="28"/>
                <w:szCs w:val="28"/>
                <w:lang w:eastAsia="lv-LV"/>
              </w:rPr>
              <w:t>rojekts šo jomu neskar</w:t>
            </w:r>
          </w:p>
        </w:tc>
      </w:tr>
      <w:tr w:rsidR="008A5B85" w14:paraId="159D1140"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1F67A9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635" w:type="pct"/>
            <w:tcBorders>
              <w:top w:val="outset" w:sz="6" w:space="0" w:color="auto"/>
              <w:left w:val="outset" w:sz="6" w:space="0" w:color="auto"/>
              <w:bottom w:val="outset" w:sz="6" w:space="0" w:color="auto"/>
              <w:right w:val="outset" w:sz="6" w:space="0" w:color="auto"/>
            </w:tcBorders>
            <w:hideMark/>
          </w:tcPr>
          <w:p w14:paraId="27C8C3C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Atbilstības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5C0A63A1" w14:textId="3900C85D"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B6502E">
              <w:rPr>
                <w:rFonts w:ascii="Times New Roman" w:eastAsia="Times New Roman" w:hAnsi="Times New Roman" w:cs="Times New Roman"/>
                <w:iCs/>
                <w:sz w:val="28"/>
                <w:szCs w:val="28"/>
                <w:lang w:eastAsia="lv-LV"/>
              </w:rPr>
              <w:t xml:space="preserve">rojekts šo jomu neskar </w:t>
            </w:r>
          </w:p>
        </w:tc>
      </w:tr>
      <w:tr w:rsidR="008A5B85" w14:paraId="26B48378"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5AB7E1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5.</w:t>
            </w:r>
          </w:p>
        </w:tc>
        <w:tc>
          <w:tcPr>
            <w:tcW w:w="1635" w:type="pct"/>
            <w:tcBorders>
              <w:top w:val="outset" w:sz="6" w:space="0" w:color="auto"/>
              <w:left w:val="outset" w:sz="6" w:space="0" w:color="auto"/>
              <w:bottom w:val="outset" w:sz="6" w:space="0" w:color="auto"/>
              <w:right w:val="outset" w:sz="6" w:space="0" w:color="auto"/>
            </w:tcBorders>
            <w:hideMark/>
          </w:tcPr>
          <w:p w14:paraId="5F11413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3401089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762465E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145EA69E"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69B3F"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C7701C">
              <w:rPr>
                <w:rFonts w:ascii="Times New Roman" w:eastAsia="Times New Roman" w:hAnsi="Times New Roman" w:cs="Times New Roman"/>
                <w:b/>
                <w:bCs/>
                <w:iCs/>
                <w:sz w:val="28"/>
                <w:szCs w:val="28"/>
                <w:lang w:eastAsia="lv-LV"/>
              </w:rPr>
              <w:t>III. Tiesību akta projekta ietekme uz valsts budžetu un pašvaldību budžetiem</w:t>
            </w:r>
          </w:p>
        </w:tc>
      </w:tr>
      <w:tr w:rsidR="008A5B85" w14:paraId="16B196FB"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2AB014" w14:textId="431028DC" w:rsidR="008A5B85" w:rsidRPr="00617B58" w:rsidRDefault="004C2C6E" w:rsidP="004C2C6E">
            <w:pPr>
              <w:spacing w:after="0" w:line="240" w:lineRule="auto"/>
              <w:contextualSpacing/>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P</w:t>
            </w:r>
            <w:r w:rsidR="008A5B85" w:rsidRPr="00617B58">
              <w:rPr>
                <w:rFonts w:ascii="Times New Roman" w:eastAsia="Times New Roman" w:hAnsi="Times New Roman" w:cs="Times New Roman"/>
                <w:bCs/>
                <w:iCs/>
                <w:sz w:val="28"/>
                <w:szCs w:val="28"/>
                <w:lang w:eastAsia="lv-LV"/>
              </w:rPr>
              <w:t>rojekts šo jomu neskar</w:t>
            </w:r>
          </w:p>
        </w:tc>
      </w:tr>
    </w:tbl>
    <w:p w14:paraId="35F9D900" w14:textId="77777777" w:rsidR="008A5B85"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5"/>
        <w:gridCol w:w="3064"/>
        <w:gridCol w:w="4841"/>
      </w:tblGrid>
      <w:tr w:rsidR="008A5B85" w14:paraId="1396A97B"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06A938" w14:textId="77777777" w:rsidR="008A5B85" w:rsidRPr="00617B58" w:rsidRDefault="008A5B85" w:rsidP="00F0612C">
            <w:pPr>
              <w:spacing w:after="0" w:line="240" w:lineRule="auto"/>
              <w:contextualSpacing/>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IV. Tiesību akta projekta ietekme uz spēkā esošo tiesību normu sistēmu</w:t>
            </w:r>
          </w:p>
        </w:tc>
      </w:tr>
      <w:tr w:rsidR="008A5B85" w14:paraId="4C1E1C1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15F088E3"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1.</w:t>
            </w:r>
          </w:p>
        </w:tc>
        <w:tc>
          <w:tcPr>
            <w:tcW w:w="1832" w:type="pct"/>
            <w:tcBorders>
              <w:top w:val="outset" w:sz="6" w:space="0" w:color="auto"/>
              <w:left w:val="outset" w:sz="6" w:space="0" w:color="auto"/>
              <w:bottom w:val="outset" w:sz="6" w:space="0" w:color="auto"/>
              <w:right w:val="outset" w:sz="6" w:space="0" w:color="auto"/>
            </w:tcBorders>
          </w:tcPr>
          <w:p w14:paraId="47C01E97"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Saistītie tiesību aktu projekti</w:t>
            </w:r>
          </w:p>
        </w:tc>
        <w:tc>
          <w:tcPr>
            <w:tcW w:w="2896" w:type="pct"/>
            <w:tcBorders>
              <w:top w:val="outset" w:sz="6" w:space="0" w:color="auto"/>
              <w:left w:val="outset" w:sz="6" w:space="0" w:color="auto"/>
              <w:bottom w:val="outset" w:sz="6" w:space="0" w:color="auto"/>
              <w:right w:val="outset" w:sz="6" w:space="0" w:color="auto"/>
            </w:tcBorders>
            <w:vAlign w:val="center"/>
          </w:tcPr>
          <w:p w14:paraId="694389F8" w14:textId="77777777" w:rsidR="00A85659" w:rsidRDefault="00A85659"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Saistītie tiesību akti:</w:t>
            </w:r>
          </w:p>
          <w:p w14:paraId="34C15C0C"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Ministru kabineta 2015.gada 30.jūnija noteikumi Nr.333 “Noteikumi par Latvijas būvnormatīvu LBN 201-15 "Būvju ugunsdrošība"”; </w:t>
            </w:r>
          </w:p>
          <w:p w14:paraId="44E49525" w14:textId="103A90C6"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Ministru kabineta 2015.gada 30.jūnija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Nr.332 “Noteikumi par Latvijas būvnormatīvu LBN 221-15 "Ēku iekšējais ūdensvads un kanalizācija"”</w:t>
            </w:r>
            <w:r w:rsidR="00D90F03">
              <w:rPr>
                <w:rFonts w:ascii="Times New Roman" w:hAnsi="Times New Roman" w:cs="Times New Roman"/>
                <w:sz w:val="28"/>
                <w:szCs w:val="28"/>
              </w:rPr>
              <w:t>;</w:t>
            </w:r>
          </w:p>
          <w:p w14:paraId="510CC051"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16.jūnija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Nr.310 “Noteikumi par Latvijas būvnormatīvu LBN 231-15 "Dzīvojamo un publisko ēku apkure un ventilācija"”</w:t>
            </w:r>
            <w:r w:rsidR="00D90F03">
              <w:rPr>
                <w:rFonts w:ascii="Times New Roman" w:hAnsi="Times New Roman" w:cs="Times New Roman"/>
                <w:sz w:val="28"/>
                <w:szCs w:val="28"/>
              </w:rPr>
              <w:t>;</w:t>
            </w:r>
          </w:p>
          <w:p w14:paraId="2E51C785" w14:textId="3AFC1B2E" w:rsidR="00A85659" w:rsidRP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9.jūnija noteikumos Nr.294 “Noteikumi par Latvijas būvnormatīvu LBN 261-15 "Ēku iekšējā elektroinstalācija"”</w:t>
            </w:r>
            <w:r w:rsidR="00D90F03">
              <w:rPr>
                <w:rFonts w:ascii="Times New Roman" w:hAnsi="Times New Roman" w:cs="Times New Roman"/>
                <w:sz w:val="28"/>
                <w:szCs w:val="28"/>
              </w:rPr>
              <w:t>.</w:t>
            </w:r>
            <w:r w:rsidRPr="00D90F03">
              <w:rPr>
                <w:rFonts w:ascii="Times New Roman" w:hAnsi="Times New Roman" w:cs="Times New Roman"/>
                <w:sz w:val="28"/>
                <w:szCs w:val="28"/>
              </w:rPr>
              <w:t xml:space="preserve"> </w:t>
            </w:r>
          </w:p>
          <w:p w14:paraId="56F7F21F" w14:textId="07137CCD" w:rsidR="008A5B85" w:rsidRDefault="00A96D76"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Noteikumu projekt</w:t>
            </w:r>
            <w:r w:rsidR="00EC1F7C">
              <w:rPr>
                <w:rFonts w:ascii="Times New Roman" w:eastAsia="Times New Roman" w:hAnsi="Times New Roman" w:cs="Times New Roman"/>
                <w:bCs/>
                <w:iCs/>
                <w:sz w:val="28"/>
                <w:szCs w:val="28"/>
                <w:lang w:eastAsia="lv-LV"/>
              </w:rPr>
              <w:t xml:space="preserve">u LBN 201-15, </w:t>
            </w:r>
            <w:r w:rsidR="00EC1F7C" w:rsidRPr="00EC1F7C">
              <w:rPr>
                <w:rFonts w:ascii="Times New Roman" w:eastAsia="Times New Roman" w:hAnsi="Times New Roman" w:cs="Times New Roman"/>
                <w:bCs/>
                <w:iCs/>
                <w:sz w:val="28"/>
                <w:szCs w:val="28"/>
                <w:lang w:eastAsia="lv-LV"/>
              </w:rPr>
              <w:t>Noteikumu projektu LBN 2</w:t>
            </w:r>
            <w:r w:rsidR="00EC1F7C">
              <w:rPr>
                <w:rFonts w:ascii="Times New Roman" w:eastAsia="Times New Roman" w:hAnsi="Times New Roman" w:cs="Times New Roman"/>
                <w:bCs/>
                <w:iCs/>
                <w:sz w:val="28"/>
                <w:szCs w:val="28"/>
                <w:lang w:eastAsia="lv-LV"/>
              </w:rPr>
              <w:t>2</w:t>
            </w:r>
            <w:r w:rsidR="00EC1F7C" w:rsidRPr="00EC1F7C">
              <w:rPr>
                <w:rFonts w:ascii="Times New Roman" w:eastAsia="Times New Roman" w:hAnsi="Times New Roman" w:cs="Times New Roman"/>
                <w:bCs/>
                <w:iCs/>
                <w:sz w:val="28"/>
                <w:szCs w:val="28"/>
                <w:lang w:eastAsia="lv-LV"/>
              </w:rPr>
              <w:t>1-15,</w:t>
            </w:r>
            <w:r w:rsidR="00EC1F7C">
              <w:rPr>
                <w:rFonts w:ascii="Times New Roman" w:eastAsia="Times New Roman" w:hAnsi="Times New Roman" w:cs="Times New Roman"/>
                <w:bCs/>
                <w:iCs/>
                <w:sz w:val="28"/>
                <w:szCs w:val="28"/>
                <w:lang w:eastAsia="lv-LV"/>
              </w:rPr>
              <w:t xml:space="preserve"> Noteikumu projektu LBN 231-15, Noteikumu projektu LBN 261-15 </w:t>
            </w:r>
            <w:r w:rsidR="00DF0DE2">
              <w:rPr>
                <w:rFonts w:ascii="Times New Roman" w:eastAsia="Times New Roman" w:hAnsi="Times New Roman" w:cs="Times New Roman"/>
                <w:bCs/>
                <w:iCs/>
                <w:sz w:val="28"/>
                <w:szCs w:val="28"/>
                <w:lang w:eastAsia="lv-LV"/>
              </w:rPr>
              <w:t xml:space="preserve">ir nepieciešamība apstiprināt vienlaicīgi ar Ministru kabineta noteikumu </w:t>
            </w:r>
            <w:r w:rsidR="00DF0DE2" w:rsidRPr="00DF0DE2">
              <w:rPr>
                <w:rFonts w:ascii="Times New Roman" w:eastAsia="Times New Roman" w:hAnsi="Times New Roman" w:cs="Times New Roman"/>
                <w:bCs/>
                <w:iCs/>
                <w:sz w:val="28"/>
                <w:szCs w:val="28"/>
                <w:lang w:eastAsia="lv-LV"/>
              </w:rPr>
              <w:t>“</w:t>
            </w:r>
            <w:r w:rsidR="00EC1F7C" w:rsidRPr="00EC1F7C">
              <w:rPr>
                <w:rFonts w:ascii="Times New Roman" w:eastAsia="Times New Roman" w:hAnsi="Times New Roman" w:cs="Times New Roman"/>
                <w:bCs/>
                <w:iCs/>
                <w:sz w:val="28"/>
                <w:szCs w:val="28"/>
                <w:lang w:eastAsia="lv-LV"/>
              </w:rPr>
              <w:t>Būvju vispārīgo prasību būvnormatīv</w:t>
            </w:r>
            <w:r w:rsidR="00EC1F7C">
              <w:rPr>
                <w:rFonts w:ascii="Times New Roman" w:eastAsia="Times New Roman" w:hAnsi="Times New Roman" w:cs="Times New Roman"/>
                <w:bCs/>
                <w:iCs/>
                <w:sz w:val="28"/>
                <w:szCs w:val="28"/>
                <w:lang w:eastAsia="lv-LV"/>
              </w:rPr>
              <w:t>a</w:t>
            </w:r>
            <w:r w:rsidR="00EC1F7C" w:rsidRPr="00EC1F7C">
              <w:rPr>
                <w:rFonts w:ascii="Times New Roman" w:eastAsia="Times New Roman" w:hAnsi="Times New Roman" w:cs="Times New Roman"/>
                <w:bCs/>
                <w:iCs/>
                <w:sz w:val="28"/>
                <w:szCs w:val="28"/>
                <w:lang w:eastAsia="lv-LV"/>
              </w:rPr>
              <w:t xml:space="preserve"> LBN 200-21</w:t>
            </w:r>
            <w:r w:rsidR="00DF0DE2" w:rsidRPr="00DF0DE2">
              <w:rPr>
                <w:rFonts w:ascii="Times New Roman" w:eastAsia="Times New Roman" w:hAnsi="Times New Roman" w:cs="Times New Roman"/>
                <w:bCs/>
                <w:iCs/>
                <w:sz w:val="28"/>
                <w:szCs w:val="28"/>
                <w:lang w:eastAsia="lv-LV"/>
              </w:rPr>
              <w:t xml:space="preserve">” </w:t>
            </w:r>
            <w:r w:rsidR="00DF0DE2">
              <w:rPr>
                <w:rFonts w:ascii="Times New Roman" w:eastAsia="Times New Roman" w:hAnsi="Times New Roman" w:cs="Times New Roman"/>
                <w:bCs/>
                <w:iCs/>
                <w:sz w:val="28"/>
                <w:szCs w:val="28"/>
                <w:lang w:eastAsia="lv-LV"/>
              </w:rPr>
              <w:t>projektu, jo</w:t>
            </w:r>
            <w:r w:rsidR="00361B90" w:rsidRPr="00361B90">
              <w:rPr>
                <w:rFonts w:ascii="Times New Roman" w:eastAsia="Times New Roman" w:hAnsi="Times New Roman" w:cs="Times New Roman"/>
                <w:bCs/>
                <w:iCs/>
                <w:sz w:val="28"/>
                <w:szCs w:val="28"/>
                <w:lang w:eastAsia="lv-LV"/>
              </w:rPr>
              <w:t xml:space="preserve"> Latvijas būvnormatīvi - LBN 208-15 „Publiskas būves” (apstiprināts ar Ministru kabineta 2015.gada 30.jūnija noteikumiem Nr.331) un LBN 211-15 “Dzīvojamās ēkas” (apstiprināts ar Ministru kabineta 2015.gada 30.jūnija noteikumiem Nr.340)</w:t>
            </w:r>
            <w:r w:rsidR="00DF0DE2">
              <w:rPr>
                <w:rFonts w:ascii="Times New Roman" w:eastAsia="Times New Roman" w:hAnsi="Times New Roman" w:cs="Times New Roman"/>
                <w:bCs/>
                <w:iCs/>
                <w:sz w:val="28"/>
                <w:szCs w:val="28"/>
                <w:lang w:eastAsia="lv-LV"/>
              </w:rPr>
              <w:t xml:space="preserve"> zaudēs spēku un to normas attiecībā uz ugunsdrošību un inženiertīkliem tiek pārnestas uz šo projektu</w:t>
            </w:r>
            <w:r w:rsidR="00361B90" w:rsidRPr="00361B90">
              <w:rPr>
                <w:rFonts w:ascii="Times New Roman" w:eastAsia="Times New Roman" w:hAnsi="Times New Roman" w:cs="Times New Roman"/>
                <w:bCs/>
                <w:iCs/>
                <w:sz w:val="28"/>
                <w:szCs w:val="28"/>
                <w:lang w:eastAsia="lv-LV"/>
              </w:rPr>
              <w:t>.</w:t>
            </w:r>
          </w:p>
          <w:p w14:paraId="3062748D" w14:textId="5C2372CC" w:rsidR="00CA6C76" w:rsidRPr="00617B58" w:rsidRDefault="00CA6C76" w:rsidP="00F0612C">
            <w:pPr>
              <w:spacing w:after="0" w:line="240" w:lineRule="auto"/>
              <w:contextualSpacing/>
              <w:jc w:val="both"/>
              <w:rPr>
                <w:rFonts w:ascii="Times New Roman" w:eastAsia="Times New Roman" w:hAnsi="Times New Roman" w:cs="Times New Roman"/>
                <w:bCs/>
                <w:iCs/>
                <w:sz w:val="28"/>
                <w:szCs w:val="28"/>
                <w:lang w:eastAsia="lv-LV"/>
              </w:rPr>
            </w:pPr>
          </w:p>
        </w:tc>
      </w:tr>
      <w:tr w:rsidR="008A5B85" w14:paraId="4449740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3A277FA8"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2.</w:t>
            </w:r>
          </w:p>
        </w:tc>
        <w:tc>
          <w:tcPr>
            <w:tcW w:w="1832" w:type="pct"/>
            <w:tcBorders>
              <w:top w:val="outset" w:sz="6" w:space="0" w:color="auto"/>
              <w:left w:val="outset" w:sz="6" w:space="0" w:color="auto"/>
              <w:bottom w:val="outset" w:sz="6" w:space="0" w:color="auto"/>
              <w:right w:val="outset" w:sz="6" w:space="0" w:color="auto"/>
            </w:tcBorders>
            <w:vAlign w:val="center"/>
          </w:tcPr>
          <w:p w14:paraId="185934D0"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Atbildīgā institūcija</w:t>
            </w:r>
          </w:p>
        </w:tc>
        <w:tc>
          <w:tcPr>
            <w:tcW w:w="2896" w:type="pct"/>
            <w:tcBorders>
              <w:top w:val="outset" w:sz="6" w:space="0" w:color="auto"/>
              <w:left w:val="outset" w:sz="6" w:space="0" w:color="auto"/>
              <w:bottom w:val="outset" w:sz="6" w:space="0" w:color="auto"/>
              <w:right w:val="outset" w:sz="6" w:space="0" w:color="auto"/>
            </w:tcBorders>
            <w:vAlign w:val="center"/>
          </w:tcPr>
          <w:p w14:paraId="314BCECE"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BE6962">
              <w:rPr>
                <w:rFonts w:ascii="Times New Roman" w:eastAsia="Times New Roman" w:hAnsi="Times New Roman" w:cs="Times New Roman"/>
                <w:bCs/>
                <w:iCs/>
                <w:sz w:val="28"/>
                <w:szCs w:val="28"/>
                <w:lang w:eastAsia="lv-LV"/>
              </w:rPr>
              <w:t>Ekonomikas ministrija</w:t>
            </w:r>
          </w:p>
        </w:tc>
      </w:tr>
      <w:tr w:rsidR="008A5B85" w14:paraId="253DE593"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50F4028F"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3.</w:t>
            </w:r>
          </w:p>
        </w:tc>
        <w:tc>
          <w:tcPr>
            <w:tcW w:w="1832" w:type="pct"/>
            <w:tcBorders>
              <w:top w:val="outset" w:sz="6" w:space="0" w:color="auto"/>
              <w:left w:val="outset" w:sz="6" w:space="0" w:color="auto"/>
              <w:bottom w:val="outset" w:sz="6" w:space="0" w:color="auto"/>
              <w:right w:val="outset" w:sz="6" w:space="0" w:color="auto"/>
            </w:tcBorders>
            <w:vAlign w:val="center"/>
          </w:tcPr>
          <w:p w14:paraId="3C130AA1"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Cita informācija</w:t>
            </w:r>
          </w:p>
        </w:tc>
        <w:tc>
          <w:tcPr>
            <w:tcW w:w="2896" w:type="pct"/>
            <w:tcBorders>
              <w:top w:val="outset" w:sz="6" w:space="0" w:color="auto"/>
              <w:left w:val="outset" w:sz="6" w:space="0" w:color="auto"/>
              <w:bottom w:val="outset" w:sz="6" w:space="0" w:color="auto"/>
              <w:right w:val="outset" w:sz="6" w:space="0" w:color="auto"/>
            </w:tcBorders>
            <w:vAlign w:val="center"/>
          </w:tcPr>
          <w:p w14:paraId="418BA4CB"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Nav</w:t>
            </w:r>
          </w:p>
        </w:tc>
      </w:tr>
    </w:tbl>
    <w:p w14:paraId="529D0C7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50B3CBF9"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45027"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8A5B85" w14:paraId="7D465DE6"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4E733" w14:textId="77777777" w:rsidR="008A5B85" w:rsidRPr="00617B58" w:rsidRDefault="008A5B85" w:rsidP="00F0612C">
            <w:pPr>
              <w:spacing w:after="0" w:line="240" w:lineRule="auto"/>
              <w:contextualSpacing/>
              <w:jc w:val="center"/>
              <w:rPr>
                <w:rFonts w:ascii="Times New Roman" w:eastAsia="Times New Roman" w:hAnsi="Times New Roman" w:cs="Times New Roman"/>
                <w:bCs/>
                <w:iCs/>
                <w:sz w:val="28"/>
                <w:szCs w:val="28"/>
                <w:lang w:eastAsia="lv-LV"/>
              </w:rPr>
            </w:pPr>
            <w:r w:rsidRPr="00617B58">
              <w:rPr>
                <w:rFonts w:ascii="Times New Roman" w:eastAsia="Times New Roman" w:hAnsi="Times New Roman" w:cs="Times New Roman"/>
                <w:bCs/>
                <w:iCs/>
                <w:sz w:val="28"/>
                <w:szCs w:val="28"/>
                <w:lang w:eastAsia="lv-LV"/>
              </w:rPr>
              <w:t>Projekts šo jomu neskar</w:t>
            </w:r>
          </w:p>
        </w:tc>
      </w:tr>
    </w:tbl>
    <w:p w14:paraId="0F8D409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928"/>
        <w:gridCol w:w="4944"/>
      </w:tblGrid>
      <w:tr w:rsidR="008A5B85" w14:paraId="12BFAB49" w14:textId="77777777" w:rsidTr="00361B90">
        <w:trPr>
          <w:tblCellSpacing w:w="15" w:type="dxa"/>
        </w:trPr>
        <w:tc>
          <w:tcPr>
            <w:tcW w:w="8230" w:type="dxa"/>
            <w:gridSpan w:val="3"/>
            <w:tcBorders>
              <w:top w:val="outset" w:sz="6" w:space="0" w:color="auto"/>
              <w:left w:val="outset" w:sz="6" w:space="0" w:color="auto"/>
              <w:bottom w:val="outset" w:sz="6" w:space="0" w:color="auto"/>
              <w:right w:val="outset" w:sz="6" w:space="0" w:color="auto"/>
            </w:tcBorders>
            <w:vAlign w:val="center"/>
            <w:hideMark/>
          </w:tcPr>
          <w:p w14:paraId="38F4647C"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 Sabiedrības līdzdalība un komunikācijas aktivitātes</w:t>
            </w:r>
          </w:p>
        </w:tc>
      </w:tr>
      <w:tr w:rsidR="00361B90" w14:paraId="0442BDCB"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E1AD8DF"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2898" w:type="dxa"/>
            <w:tcBorders>
              <w:top w:val="outset" w:sz="6" w:space="0" w:color="auto"/>
              <w:left w:val="outset" w:sz="6" w:space="0" w:color="auto"/>
              <w:bottom w:val="outset" w:sz="6" w:space="0" w:color="auto"/>
              <w:right w:val="outset" w:sz="6" w:space="0" w:color="auto"/>
            </w:tcBorders>
            <w:hideMark/>
          </w:tcPr>
          <w:p w14:paraId="46FEDC8C"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Plānotās sabiedrības līdzdalības un komunikācijas aktivitātes saistībā ar projektu</w:t>
            </w:r>
          </w:p>
        </w:tc>
        <w:tc>
          <w:tcPr>
            <w:tcW w:w="4899" w:type="dxa"/>
            <w:tcBorders>
              <w:top w:val="outset" w:sz="6" w:space="0" w:color="auto"/>
              <w:left w:val="outset" w:sz="6" w:space="0" w:color="auto"/>
              <w:bottom w:val="outset" w:sz="6" w:space="0" w:color="auto"/>
              <w:right w:val="outset" w:sz="6" w:space="0" w:color="auto"/>
            </w:tcBorders>
            <w:hideMark/>
          </w:tcPr>
          <w:p w14:paraId="6E18768E" w14:textId="4E0CA432"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Lai informētu sabiedrību par Noteikumu projektu un dotu iespēju izteikt par to viedokli, Noteikumu projekts un tā anotācija 2020. gada </w:t>
            </w:r>
            <w:r>
              <w:rPr>
                <w:rFonts w:ascii="Times New Roman" w:eastAsia="Times New Roman" w:hAnsi="Times New Roman" w:cs="Times New Roman"/>
                <w:iCs/>
                <w:sz w:val="28"/>
                <w:szCs w:val="28"/>
                <w:lang w:eastAsia="lv-LV"/>
              </w:rPr>
              <w:t>12.maijā</w:t>
            </w:r>
            <w:r w:rsidRPr="00361B90">
              <w:rPr>
                <w:rFonts w:ascii="Times New Roman" w:eastAsia="Times New Roman" w:hAnsi="Times New Roman" w:cs="Times New Roman"/>
                <w:iCs/>
                <w:sz w:val="28"/>
                <w:szCs w:val="28"/>
                <w:lang w:eastAsia="lv-LV"/>
              </w:rPr>
              <w:t xml:space="preserve"> tika ievietoti Ekonomikas ministrijas tīmekļvietnē un Ministru kabineta tīmekļvietnē, sadaļā “Sabiedrības līdzdalība” https://www.em.gov.lv/lv/par_ministriju/sabiedribas_lidzdaliba/diskusiju_dokumenti/, aicinot sabiedrības pārstāvjiem rakst</w:t>
            </w:r>
            <w:r>
              <w:rPr>
                <w:rFonts w:ascii="Times New Roman" w:eastAsia="Times New Roman" w:hAnsi="Times New Roman" w:cs="Times New Roman"/>
                <w:iCs/>
                <w:sz w:val="28"/>
                <w:szCs w:val="28"/>
                <w:lang w:eastAsia="lv-LV"/>
              </w:rPr>
              <w:t>iski</w:t>
            </w:r>
            <w:r w:rsidRPr="00361B90">
              <w:rPr>
                <w:rFonts w:ascii="Times New Roman" w:eastAsia="Times New Roman" w:hAnsi="Times New Roman" w:cs="Times New Roman"/>
                <w:iCs/>
                <w:sz w:val="28"/>
                <w:szCs w:val="28"/>
                <w:lang w:eastAsia="lv-LV"/>
              </w:rPr>
              <w:t xml:space="preserve"> sniegt viedokli par noteikumu projektiem līdz 2020. gada </w:t>
            </w:r>
            <w:r>
              <w:rPr>
                <w:rFonts w:ascii="Times New Roman" w:eastAsia="Times New Roman" w:hAnsi="Times New Roman" w:cs="Times New Roman"/>
                <w:iCs/>
                <w:sz w:val="28"/>
                <w:szCs w:val="28"/>
                <w:lang w:eastAsia="lv-LV"/>
              </w:rPr>
              <w:t>26.maijam.</w:t>
            </w:r>
          </w:p>
          <w:p w14:paraId="5603FF2F" w14:textId="77777777" w:rsidR="002A1E44" w:rsidRDefault="002A1E44" w:rsidP="00361B90">
            <w:pPr>
              <w:spacing w:after="0" w:line="240" w:lineRule="auto"/>
              <w:contextualSpacing/>
              <w:jc w:val="both"/>
              <w:rPr>
                <w:rFonts w:ascii="Times New Roman" w:eastAsia="Times New Roman" w:hAnsi="Times New Roman" w:cs="Times New Roman"/>
                <w:iCs/>
                <w:sz w:val="28"/>
                <w:szCs w:val="28"/>
                <w:lang w:eastAsia="lv-LV"/>
              </w:rPr>
            </w:pPr>
          </w:p>
          <w:p w14:paraId="3A5FB22A" w14:textId="01106C54" w:rsidR="00CA6C76" w:rsidRPr="00361B90"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48B01ADF"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F77C1A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2898" w:type="dxa"/>
            <w:tcBorders>
              <w:top w:val="outset" w:sz="6" w:space="0" w:color="auto"/>
              <w:left w:val="outset" w:sz="6" w:space="0" w:color="auto"/>
              <w:bottom w:val="outset" w:sz="6" w:space="0" w:color="auto"/>
              <w:right w:val="outset" w:sz="6" w:space="0" w:color="auto"/>
            </w:tcBorders>
            <w:hideMark/>
          </w:tcPr>
          <w:p w14:paraId="004C0FC4"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 projekta izstrādē</w:t>
            </w:r>
          </w:p>
        </w:tc>
        <w:tc>
          <w:tcPr>
            <w:tcW w:w="4899" w:type="dxa"/>
            <w:tcBorders>
              <w:top w:val="outset" w:sz="6" w:space="0" w:color="auto"/>
              <w:left w:val="outset" w:sz="6" w:space="0" w:color="auto"/>
              <w:bottom w:val="outset" w:sz="6" w:space="0" w:color="auto"/>
              <w:right w:val="outset" w:sz="6" w:space="0" w:color="auto"/>
            </w:tcBorders>
          </w:tcPr>
          <w:p w14:paraId="13DB1D5E" w14:textId="77777777"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Priekšlikumus sniedza Latvijas Būvinženieru savienība, Latvijas </w:t>
            </w:r>
            <w:r w:rsidRPr="00404A1F">
              <w:rPr>
                <w:rFonts w:ascii="Times New Roman" w:eastAsia="Times New Roman" w:hAnsi="Times New Roman" w:cs="Times New Roman"/>
                <w:iCs/>
                <w:sz w:val="28"/>
                <w:szCs w:val="28"/>
                <w:lang w:eastAsia="lv-LV"/>
              </w:rPr>
              <w:t>Siltuma, gāzes un ūdens tehnoloģijas inženieru savienība</w:t>
            </w:r>
            <w:r>
              <w:rPr>
                <w:rFonts w:ascii="Times New Roman" w:eastAsia="Times New Roman" w:hAnsi="Times New Roman" w:cs="Times New Roman"/>
                <w:iCs/>
                <w:sz w:val="28"/>
                <w:szCs w:val="28"/>
                <w:lang w:eastAsia="lv-LV"/>
              </w:rPr>
              <w:t xml:space="preserve">, </w:t>
            </w:r>
            <w:r w:rsidRPr="00404A1F">
              <w:rPr>
                <w:rFonts w:ascii="Times New Roman" w:eastAsia="Times New Roman" w:hAnsi="Times New Roman" w:cs="Times New Roman"/>
                <w:iCs/>
                <w:sz w:val="28"/>
                <w:szCs w:val="28"/>
                <w:lang w:eastAsia="lv-LV"/>
              </w:rPr>
              <w:t>Valsts ugunsdzēsības un</w:t>
            </w:r>
            <w:r>
              <w:rPr>
                <w:rFonts w:ascii="Times New Roman" w:eastAsia="Times New Roman" w:hAnsi="Times New Roman" w:cs="Times New Roman"/>
                <w:iCs/>
                <w:sz w:val="28"/>
                <w:szCs w:val="28"/>
                <w:lang w:eastAsia="lv-LV"/>
              </w:rPr>
              <w:t xml:space="preserve"> g</w:t>
            </w:r>
            <w:r w:rsidRPr="00404A1F">
              <w:rPr>
                <w:rFonts w:ascii="Times New Roman" w:eastAsia="Times New Roman" w:hAnsi="Times New Roman" w:cs="Times New Roman"/>
                <w:iCs/>
                <w:sz w:val="28"/>
                <w:szCs w:val="28"/>
                <w:lang w:eastAsia="lv-LV"/>
              </w:rPr>
              <w:t>lābšanas dienest</w:t>
            </w:r>
            <w:r>
              <w:rPr>
                <w:rFonts w:ascii="Times New Roman" w:eastAsia="Times New Roman" w:hAnsi="Times New Roman" w:cs="Times New Roman"/>
                <w:iCs/>
                <w:sz w:val="28"/>
                <w:szCs w:val="28"/>
                <w:lang w:eastAsia="lv-LV"/>
              </w:rPr>
              <w:t xml:space="preserve">s, Latvijas Arhitektu savienība, </w:t>
            </w:r>
            <w:r w:rsidRPr="00404A1F">
              <w:rPr>
                <w:rFonts w:ascii="Times New Roman" w:eastAsia="Times New Roman" w:hAnsi="Times New Roman" w:cs="Times New Roman"/>
                <w:iCs/>
                <w:sz w:val="28"/>
                <w:szCs w:val="28"/>
                <w:lang w:eastAsia="lv-LV"/>
              </w:rPr>
              <w:t>AS “Sadales tīkls”</w:t>
            </w:r>
            <w:r>
              <w:rPr>
                <w:rFonts w:ascii="Times New Roman" w:eastAsia="Times New Roman" w:hAnsi="Times New Roman" w:cs="Times New Roman"/>
                <w:iCs/>
                <w:sz w:val="28"/>
                <w:szCs w:val="28"/>
                <w:lang w:eastAsia="lv-LV"/>
              </w:rPr>
              <w:t>.</w:t>
            </w:r>
          </w:p>
          <w:p w14:paraId="01057041" w14:textId="3B890D97" w:rsidR="00CA6C76" w:rsidRPr="00617B58"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5E9BAF57"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03BA23"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2898" w:type="dxa"/>
            <w:tcBorders>
              <w:top w:val="outset" w:sz="6" w:space="0" w:color="auto"/>
              <w:left w:val="outset" w:sz="6" w:space="0" w:color="auto"/>
              <w:bottom w:val="outset" w:sz="6" w:space="0" w:color="auto"/>
              <w:right w:val="outset" w:sz="6" w:space="0" w:color="auto"/>
            </w:tcBorders>
            <w:hideMark/>
          </w:tcPr>
          <w:p w14:paraId="550896B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līdzdalības rezultāti</w:t>
            </w:r>
          </w:p>
        </w:tc>
        <w:tc>
          <w:tcPr>
            <w:tcW w:w="4899" w:type="dxa"/>
            <w:tcBorders>
              <w:top w:val="outset" w:sz="6" w:space="0" w:color="auto"/>
              <w:left w:val="outset" w:sz="6" w:space="0" w:color="auto"/>
              <w:bottom w:val="outset" w:sz="6" w:space="0" w:color="auto"/>
              <w:right w:val="outset" w:sz="6" w:space="0" w:color="auto"/>
            </w:tcBorders>
            <w:hideMark/>
          </w:tcPr>
          <w:p w14:paraId="6FF14A36" w14:textId="1977D834" w:rsidR="00361B90" w:rsidRDefault="00361B90" w:rsidP="00404A1F">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Sabiedrības pārstāvju izteiktie priekšlikumi </w:t>
            </w:r>
            <w:r w:rsidR="00D90F03">
              <w:rPr>
                <w:rFonts w:ascii="Times New Roman" w:eastAsia="Times New Roman" w:hAnsi="Times New Roman" w:cs="Times New Roman"/>
                <w:iCs/>
                <w:sz w:val="28"/>
                <w:szCs w:val="28"/>
                <w:lang w:eastAsia="lv-LV"/>
              </w:rPr>
              <w:t xml:space="preserve">bija par gaisa apmaiņas risinājumiem, </w:t>
            </w:r>
            <w:r w:rsidR="00054288">
              <w:rPr>
                <w:rFonts w:ascii="Times New Roman" w:eastAsia="Times New Roman" w:hAnsi="Times New Roman" w:cs="Times New Roman"/>
                <w:iCs/>
                <w:sz w:val="28"/>
                <w:szCs w:val="28"/>
                <w:lang w:eastAsia="lv-LV"/>
              </w:rPr>
              <w:t>par pārceltajiem punktiem no LBN 208-15 attiecībā uz ugunsdrošības prasībām publiskām būvēm, par  a</w:t>
            </w:r>
            <w:r w:rsidR="00054288" w:rsidRPr="00054288">
              <w:rPr>
                <w:rFonts w:ascii="Times New Roman" w:eastAsia="Times New Roman" w:hAnsi="Times New Roman" w:cs="Times New Roman"/>
                <w:iCs/>
                <w:sz w:val="28"/>
                <w:szCs w:val="28"/>
                <w:lang w:eastAsia="lv-LV"/>
              </w:rPr>
              <w:t xml:space="preserve">utomātiskās ugunsdzēsības sistēmas ūdens </w:t>
            </w:r>
            <w:proofErr w:type="spellStart"/>
            <w:r w:rsidR="00054288" w:rsidRPr="00054288">
              <w:rPr>
                <w:rFonts w:ascii="Times New Roman" w:eastAsia="Times New Roman" w:hAnsi="Times New Roman" w:cs="Times New Roman"/>
                <w:iCs/>
                <w:sz w:val="28"/>
                <w:szCs w:val="28"/>
                <w:lang w:eastAsia="lv-LV"/>
              </w:rPr>
              <w:t>sprinkler</w:t>
            </w:r>
            <w:r w:rsidR="00054288">
              <w:rPr>
                <w:rFonts w:ascii="Times New Roman" w:eastAsia="Times New Roman" w:hAnsi="Times New Roman" w:cs="Times New Roman"/>
                <w:iCs/>
                <w:sz w:val="28"/>
                <w:szCs w:val="28"/>
                <w:lang w:eastAsia="lv-LV"/>
              </w:rPr>
              <w:t>u</w:t>
            </w:r>
            <w:proofErr w:type="spellEnd"/>
            <w:r w:rsidR="00054288" w:rsidRPr="00054288">
              <w:rPr>
                <w:rFonts w:ascii="Times New Roman" w:eastAsia="Times New Roman" w:hAnsi="Times New Roman" w:cs="Times New Roman"/>
                <w:iCs/>
                <w:sz w:val="28"/>
                <w:szCs w:val="28"/>
                <w:lang w:eastAsia="lv-LV"/>
              </w:rPr>
              <w:t xml:space="preserve"> vai </w:t>
            </w:r>
            <w:proofErr w:type="spellStart"/>
            <w:r w:rsidR="00054288" w:rsidRPr="00054288">
              <w:rPr>
                <w:rFonts w:ascii="Times New Roman" w:eastAsia="Times New Roman" w:hAnsi="Times New Roman" w:cs="Times New Roman"/>
                <w:iCs/>
                <w:sz w:val="28"/>
                <w:szCs w:val="28"/>
                <w:lang w:eastAsia="lv-LV"/>
              </w:rPr>
              <w:t>drenčer</w:t>
            </w:r>
            <w:r w:rsidR="00054288">
              <w:rPr>
                <w:rFonts w:ascii="Times New Roman" w:eastAsia="Times New Roman" w:hAnsi="Times New Roman" w:cs="Times New Roman"/>
                <w:iCs/>
                <w:sz w:val="28"/>
                <w:szCs w:val="28"/>
                <w:lang w:eastAsia="lv-LV"/>
              </w:rPr>
              <w:t>u</w:t>
            </w:r>
            <w:proofErr w:type="spellEnd"/>
            <w:r w:rsidR="004262A5">
              <w:rPr>
                <w:rFonts w:ascii="Times New Roman" w:eastAsia="Times New Roman" w:hAnsi="Times New Roman" w:cs="Times New Roman"/>
                <w:iCs/>
                <w:sz w:val="28"/>
                <w:szCs w:val="28"/>
                <w:lang w:eastAsia="lv-LV"/>
              </w:rPr>
              <w:t>, kas</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veic </w:t>
            </w:r>
            <w:r w:rsidR="00054288" w:rsidRPr="00054288">
              <w:rPr>
                <w:rFonts w:ascii="Times New Roman" w:eastAsia="Times New Roman" w:hAnsi="Times New Roman" w:cs="Times New Roman"/>
                <w:iCs/>
                <w:sz w:val="28"/>
                <w:szCs w:val="28"/>
                <w:lang w:eastAsia="lv-LV"/>
              </w:rPr>
              <w:t>aizsar</w:t>
            </w:r>
            <w:r w:rsidR="004262A5">
              <w:rPr>
                <w:rFonts w:ascii="Times New Roman" w:eastAsia="Times New Roman" w:hAnsi="Times New Roman" w:cs="Times New Roman"/>
                <w:iCs/>
                <w:sz w:val="28"/>
                <w:szCs w:val="28"/>
                <w:lang w:eastAsia="lv-LV"/>
              </w:rPr>
              <w:t>dzību</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uz noteiktu telpas platību, par elektriskām plītīm ēkās virs 10 stāvu augstuma. </w:t>
            </w:r>
            <w:r w:rsidR="00054288" w:rsidRPr="00054288">
              <w:rPr>
                <w:rFonts w:ascii="Times New Roman" w:eastAsia="Times New Roman" w:hAnsi="Times New Roman" w:cs="Times New Roman"/>
                <w:iCs/>
                <w:sz w:val="28"/>
                <w:szCs w:val="28"/>
                <w:lang w:eastAsia="lv-LV"/>
              </w:rPr>
              <w:t xml:space="preserve"> </w:t>
            </w:r>
            <w:r w:rsidR="00054288">
              <w:rPr>
                <w:rFonts w:ascii="Times New Roman" w:eastAsia="Times New Roman" w:hAnsi="Times New Roman" w:cs="Times New Roman"/>
                <w:iCs/>
                <w:sz w:val="28"/>
                <w:szCs w:val="28"/>
                <w:lang w:eastAsia="lv-LV"/>
              </w:rPr>
              <w:t xml:space="preserve">Priekšlikumi </w:t>
            </w:r>
            <w:r w:rsidR="004C2C6E">
              <w:rPr>
                <w:rFonts w:ascii="Times New Roman" w:eastAsia="Times New Roman" w:hAnsi="Times New Roman" w:cs="Times New Roman"/>
                <w:iCs/>
                <w:sz w:val="28"/>
                <w:szCs w:val="28"/>
                <w:lang w:eastAsia="lv-LV"/>
              </w:rPr>
              <w:t>ir</w:t>
            </w:r>
            <w:r w:rsidRPr="00361B90">
              <w:rPr>
                <w:rFonts w:ascii="Times New Roman" w:eastAsia="Times New Roman" w:hAnsi="Times New Roman" w:cs="Times New Roman"/>
                <w:iCs/>
                <w:sz w:val="28"/>
                <w:szCs w:val="28"/>
                <w:lang w:eastAsia="lv-LV"/>
              </w:rPr>
              <w:t xml:space="preserve"> </w:t>
            </w:r>
            <w:r w:rsidR="00D927DC">
              <w:rPr>
                <w:rFonts w:ascii="Times New Roman" w:eastAsia="Times New Roman" w:hAnsi="Times New Roman" w:cs="Times New Roman"/>
                <w:iCs/>
                <w:sz w:val="28"/>
                <w:szCs w:val="28"/>
                <w:lang w:eastAsia="lv-LV"/>
              </w:rPr>
              <w:t>izskatīti</w:t>
            </w:r>
            <w:r w:rsidR="004C2C6E">
              <w:rPr>
                <w:rFonts w:ascii="Times New Roman" w:eastAsia="Times New Roman" w:hAnsi="Times New Roman" w:cs="Times New Roman"/>
                <w:iCs/>
                <w:sz w:val="28"/>
                <w:szCs w:val="28"/>
                <w:lang w:eastAsia="lv-LV"/>
              </w:rPr>
              <w:t>, precizēti</w:t>
            </w:r>
            <w:r w:rsidR="00054288">
              <w:rPr>
                <w:rFonts w:ascii="Times New Roman" w:eastAsia="Times New Roman" w:hAnsi="Times New Roman" w:cs="Times New Roman"/>
                <w:iCs/>
                <w:sz w:val="28"/>
                <w:szCs w:val="28"/>
                <w:lang w:eastAsia="lv-LV"/>
              </w:rPr>
              <w:t>, lai radītu to nepārprotamu piemērošanu</w:t>
            </w:r>
            <w:r w:rsidR="00D927DC">
              <w:rPr>
                <w:rFonts w:ascii="Times New Roman" w:eastAsia="Times New Roman" w:hAnsi="Times New Roman" w:cs="Times New Roman"/>
                <w:iCs/>
                <w:sz w:val="28"/>
                <w:szCs w:val="28"/>
                <w:lang w:eastAsia="lv-LV"/>
              </w:rPr>
              <w:t xml:space="preserve"> un </w:t>
            </w:r>
            <w:r w:rsidRPr="00361B90">
              <w:rPr>
                <w:rFonts w:ascii="Times New Roman" w:eastAsia="Times New Roman" w:hAnsi="Times New Roman" w:cs="Times New Roman"/>
                <w:iCs/>
                <w:sz w:val="28"/>
                <w:szCs w:val="28"/>
                <w:lang w:eastAsia="lv-LV"/>
              </w:rPr>
              <w:t>ietverti</w:t>
            </w:r>
            <w:r w:rsidR="00D927DC">
              <w:rPr>
                <w:rFonts w:ascii="Times New Roman" w:eastAsia="Times New Roman" w:hAnsi="Times New Roman" w:cs="Times New Roman"/>
                <w:iCs/>
                <w:sz w:val="28"/>
                <w:szCs w:val="28"/>
                <w:lang w:eastAsia="lv-LV"/>
              </w:rPr>
              <w:t xml:space="preserve"> Noteikumu projekt</w:t>
            </w:r>
            <w:r w:rsidR="00054288">
              <w:rPr>
                <w:rFonts w:ascii="Times New Roman" w:eastAsia="Times New Roman" w:hAnsi="Times New Roman" w:cs="Times New Roman"/>
                <w:iCs/>
                <w:sz w:val="28"/>
                <w:szCs w:val="28"/>
                <w:lang w:eastAsia="lv-LV"/>
              </w:rPr>
              <w:t>os LBN 201-15</w:t>
            </w:r>
            <w:r w:rsidR="00404A1F">
              <w:rPr>
                <w:rFonts w:ascii="Times New Roman" w:eastAsia="Times New Roman" w:hAnsi="Times New Roman" w:cs="Times New Roman"/>
                <w:iCs/>
                <w:sz w:val="28"/>
                <w:szCs w:val="28"/>
                <w:lang w:eastAsia="lv-LV"/>
              </w:rPr>
              <w:t>.</w:t>
            </w:r>
            <w:r w:rsidR="00054288">
              <w:rPr>
                <w:rFonts w:ascii="Times New Roman" w:eastAsia="Times New Roman" w:hAnsi="Times New Roman" w:cs="Times New Roman"/>
                <w:iCs/>
                <w:sz w:val="28"/>
                <w:szCs w:val="28"/>
                <w:lang w:eastAsia="lv-LV"/>
              </w:rPr>
              <w:t xml:space="preserve"> LBN 221-15, LBN 231-15 un LBN 261-15.</w:t>
            </w:r>
            <w:r w:rsidR="00404A1F">
              <w:rPr>
                <w:rFonts w:ascii="Times New Roman" w:eastAsia="Times New Roman" w:hAnsi="Times New Roman" w:cs="Times New Roman"/>
                <w:iCs/>
                <w:sz w:val="28"/>
                <w:szCs w:val="28"/>
                <w:lang w:eastAsia="lv-LV"/>
              </w:rPr>
              <w:t xml:space="preserve"> </w:t>
            </w:r>
          </w:p>
          <w:p w14:paraId="50F6450C" w14:textId="77777777" w:rsidR="00A375F6" w:rsidRDefault="00A375F6" w:rsidP="00404A1F">
            <w:pPr>
              <w:spacing w:after="0" w:line="240" w:lineRule="auto"/>
              <w:contextualSpacing/>
              <w:jc w:val="both"/>
              <w:rPr>
                <w:rFonts w:ascii="Times New Roman" w:eastAsia="Times New Roman" w:hAnsi="Times New Roman" w:cs="Times New Roman"/>
                <w:iCs/>
                <w:sz w:val="28"/>
                <w:szCs w:val="28"/>
                <w:lang w:eastAsia="lv-LV"/>
              </w:rPr>
            </w:pPr>
          </w:p>
          <w:p w14:paraId="458A1D87" w14:textId="58026BE0" w:rsidR="00CA6C76" w:rsidRPr="00617B58" w:rsidRDefault="00CA6C76" w:rsidP="00404A1F">
            <w:pPr>
              <w:spacing w:after="0" w:line="240" w:lineRule="auto"/>
              <w:contextualSpacing/>
              <w:jc w:val="both"/>
              <w:rPr>
                <w:rFonts w:ascii="Times New Roman" w:eastAsia="Times New Roman" w:hAnsi="Times New Roman" w:cs="Times New Roman"/>
                <w:iCs/>
                <w:sz w:val="28"/>
                <w:szCs w:val="28"/>
                <w:lang w:eastAsia="lv-LV"/>
              </w:rPr>
            </w:pPr>
          </w:p>
        </w:tc>
      </w:tr>
      <w:tr w:rsidR="003D3805" w14:paraId="5F8A272E"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5A27AA5"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2898" w:type="dxa"/>
            <w:tcBorders>
              <w:top w:val="outset" w:sz="6" w:space="0" w:color="auto"/>
              <w:left w:val="outset" w:sz="6" w:space="0" w:color="auto"/>
              <w:bottom w:val="outset" w:sz="6" w:space="0" w:color="auto"/>
              <w:right w:val="outset" w:sz="6" w:space="0" w:color="auto"/>
            </w:tcBorders>
            <w:hideMark/>
          </w:tcPr>
          <w:p w14:paraId="1547BDD9"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4899" w:type="dxa"/>
            <w:tcBorders>
              <w:top w:val="outset" w:sz="6" w:space="0" w:color="auto"/>
              <w:left w:val="outset" w:sz="6" w:space="0" w:color="auto"/>
              <w:bottom w:val="outset" w:sz="6" w:space="0" w:color="auto"/>
              <w:right w:val="outset" w:sz="6" w:space="0" w:color="auto"/>
            </w:tcBorders>
            <w:hideMark/>
          </w:tcPr>
          <w:p w14:paraId="7C4AE041" w14:textId="4219788C" w:rsidR="003D3805" w:rsidRPr="00617B58" w:rsidRDefault="00361B90" w:rsidP="003D3805">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520DFC6E"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8A5B85" w14:paraId="16B14208"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99F74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8A5B85" w14:paraId="5AEBDE37"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3EE687"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1E96A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986FEDA" w14:textId="66B0DB7F" w:rsidR="008A5B85" w:rsidRPr="00617B58" w:rsidRDefault="003D3805"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Ekonomikas ministrija</w:t>
            </w:r>
          </w:p>
        </w:tc>
      </w:tr>
      <w:tr w:rsidR="008A5B85" w14:paraId="17FD0E83"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B8C8D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CFD7FF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izpildes ietekme uz pārvaldes funkcijām un institucionālo struktūru.</w:t>
            </w:r>
            <w:r w:rsidRPr="00617B58">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226EAF" w14:textId="77777777" w:rsidR="008A5B85" w:rsidRPr="00617B58" w:rsidRDefault="008A5B85" w:rsidP="00F0612C">
            <w:pPr>
              <w:spacing w:after="0" w:line="240" w:lineRule="auto"/>
              <w:contextualSpacing/>
              <w:jc w:val="both"/>
              <w:rPr>
                <w:rFonts w:ascii="Times New Roman" w:eastAsia="Times New Roman" w:hAnsi="Times New Roman" w:cs="Times New Roman"/>
                <w:iCs/>
                <w:sz w:val="28"/>
                <w:szCs w:val="28"/>
                <w:lang w:eastAsia="lv-LV"/>
              </w:rPr>
            </w:pPr>
            <w:r w:rsidRPr="00FE0CDE">
              <w:rPr>
                <w:rFonts w:ascii="Times New Roman" w:eastAsia="Times New Roman" w:hAnsi="Times New Roman" w:cs="Times New Roman"/>
                <w:bCs/>
                <w:sz w:val="28"/>
                <w:szCs w:val="28"/>
                <w:lang w:eastAsia="lv-LV"/>
              </w:rPr>
              <w:t>Jaunas institūcijas netiks veidotas un nav nepieciešams likvidēt vai reorganizēt esošās institūcijas. Līdz ar to noteikumu projekta izpilde neiete</w:t>
            </w:r>
            <w:r>
              <w:rPr>
                <w:rFonts w:ascii="Times New Roman" w:eastAsia="Times New Roman" w:hAnsi="Times New Roman" w:cs="Times New Roman"/>
                <w:bCs/>
                <w:sz w:val="28"/>
                <w:szCs w:val="28"/>
                <w:lang w:eastAsia="lv-LV"/>
              </w:rPr>
              <w:t>kmēs institūciju cilvēkresursus</w:t>
            </w:r>
            <w:r w:rsidRPr="00617B58">
              <w:rPr>
                <w:rFonts w:ascii="Times New Roman" w:hAnsi="Times New Roman" w:cs="Times New Roman"/>
                <w:sz w:val="28"/>
                <w:szCs w:val="28"/>
              </w:rPr>
              <w:t>.</w:t>
            </w:r>
          </w:p>
        </w:tc>
      </w:tr>
      <w:tr w:rsidR="008A5B85" w14:paraId="19ABD955"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22706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3E53AA"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1C887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501B6D35" w14:textId="4739666A" w:rsidR="00CA6C76" w:rsidRDefault="00CA6C76" w:rsidP="008A5B85">
      <w:pPr>
        <w:spacing w:after="0" w:line="240" w:lineRule="auto"/>
        <w:contextualSpacing/>
        <w:rPr>
          <w:rFonts w:ascii="Times New Roman" w:hAnsi="Times New Roman" w:cs="Times New Roman"/>
          <w:sz w:val="28"/>
          <w:szCs w:val="28"/>
        </w:rPr>
      </w:pPr>
    </w:p>
    <w:p w14:paraId="001ADA63" w14:textId="77777777" w:rsidR="00CA6C76" w:rsidRPr="00617B58" w:rsidRDefault="00CA6C76" w:rsidP="008A5B85">
      <w:pPr>
        <w:spacing w:after="0" w:line="240" w:lineRule="auto"/>
        <w:contextualSpacing/>
        <w:rPr>
          <w:rFonts w:ascii="Times New Roman" w:hAnsi="Times New Roman" w:cs="Times New Roman"/>
          <w:sz w:val="28"/>
          <w:szCs w:val="28"/>
        </w:rPr>
      </w:pPr>
    </w:p>
    <w:p w14:paraId="06C397F3" w14:textId="77777777" w:rsidR="008A5B85"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p>
    <w:p w14:paraId="18A90A37" w14:textId="77777777" w:rsidR="008A5B85" w:rsidRPr="002122F0"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r w:rsidRPr="002122F0">
        <w:rPr>
          <w:rFonts w:ascii="Times New Roman" w:eastAsia="Times New Roman" w:hAnsi="Times New Roman" w:cs="Times New Roman"/>
          <w:sz w:val="28"/>
          <w:szCs w:val="28"/>
          <w:lang w:eastAsia="lv-LV"/>
        </w:rPr>
        <w:t>Iesniedzējs:</w:t>
      </w:r>
    </w:p>
    <w:p w14:paraId="2D3BB9EF" w14:textId="216EC687" w:rsidR="008A5B85" w:rsidRDefault="000A7297" w:rsidP="000A7297">
      <w:pPr>
        <w:spacing w:after="0" w:line="240" w:lineRule="auto"/>
        <w:rPr>
          <w:rFonts w:ascii="Times New Roman" w:hAnsi="Times New Roman" w:cs="Times New Roman"/>
          <w:bCs/>
          <w:sz w:val="28"/>
          <w:szCs w:val="28"/>
        </w:rPr>
      </w:pPr>
      <w:r w:rsidRPr="000A7297">
        <w:rPr>
          <w:rFonts w:ascii="Times New Roman" w:eastAsia="Times New Roman" w:hAnsi="Times New Roman" w:cs="Times New Roman"/>
          <w:sz w:val="28"/>
          <w:szCs w:val="28"/>
          <w:lang w:eastAsia="lv-LV"/>
        </w:rPr>
        <w:t>Ekonomikas ministrs</w:t>
      </w:r>
      <w:r w:rsidRPr="000A7297">
        <w:rPr>
          <w:rFonts w:ascii="Times New Roman" w:eastAsia="Times New Roman" w:hAnsi="Times New Roman" w:cs="Times New Roman"/>
          <w:sz w:val="28"/>
          <w:szCs w:val="28"/>
          <w:lang w:eastAsia="lv-LV"/>
        </w:rPr>
        <w:tab/>
      </w:r>
      <w:r w:rsidRPr="000A7297">
        <w:rPr>
          <w:rFonts w:ascii="Times New Roman" w:eastAsia="Times New Roman" w:hAnsi="Times New Roman" w:cs="Times New Roman"/>
          <w:sz w:val="28"/>
          <w:szCs w:val="28"/>
          <w:lang w:eastAsia="lv-LV"/>
        </w:rPr>
        <w:tab/>
      </w:r>
      <w:r w:rsidRPr="000A7297">
        <w:rPr>
          <w:rFonts w:ascii="Times New Roman" w:eastAsia="Times New Roman" w:hAnsi="Times New Roman" w:cs="Times New Roman"/>
          <w:sz w:val="28"/>
          <w:szCs w:val="28"/>
          <w:lang w:eastAsia="lv-LV"/>
        </w:rPr>
        <w:tab/>
      </w:r>
      <w:r w:rsidR="009A1974">
        <w:rPr>
          <w:rFonts w:ascii="Times New Roman" w:eastAsia="Times New Roman" w:hAnsi="Times New Roman" w:cs="Times New Roman"/>
          <w:sz w:val="28"/>
          <w:szCs w:val="28"/>
          <w:lang w:eastAsia="lv-LV"/>
        </w:rPr>
        <w:tab/>
      </w:r>
      <w:r w:rsidR="009A1974">
        <w:rPr>
          <w:rFonts w:ascii="Times New Roman" w:eastAsia="Times New Roman" w:hAnsi="Times New Roman" w:cs="Times New Roman"/>
          <w:sz w:val="28"/>
          <w:szCs w:val="28"/>
          <w:lang w:eastAsia="lv-LV"/>
        </w:rPr>
        <w:tab/>
      </w:r>
      <w:r w:rsidR="009A1974">
        <w:rPr>
          <w:rFonts w:ascii="Times New Roman" w:eastAsia="Times New Roman" w:hAnsi="Times New Roman" w:cs="Times New Roman"/>
          <w:sz w:val="28"/>
          <w:szCs w:val="28"/>
          <w:lang w:eastAsia="lv-LV"/>
        </w:rPr>
        <w:tab/>
        <w:t xml:space="preserve">J. </w:t>
      </w:r>
      <w:proofErr w:type="spellStart"/>
      <w:r w:rsidR="009A1974">
        <w:rPr>
          <w:rFonts w:ascii="Times New Roman" w:eastAsia="Times New Roman" w:hAnsi="Times New Roman" w:cs="Times New Roman"/>
          <w:sz w:val="28"/>
          <w:szCs w:val="28"/>
          <w:lang w:eastAsia="lv-LV"/>
        </w:rPr>
        <w:t>Vitenbergs</w:t>
      </w:r>
      <w:proofErr w:type="spellEnd"/>
      <w:r w:rsidRPr="000A7297">
        <w:rPr>
          <w:rFonts w:ascii="Times New Roman" w:eastAsia="Times New Roman" w:hAnsi="Times New Roman" w:cs="Times New Roman"/>
          <w:sz w:val="28"/>
          <w:szCs w:val="28"/>
          <w:lang w:eastAsia="lv-LV"/>
        </w:rPr>
        <w:tab/>
      </w:r>
    </w:p>
    <w:p w14:paraId="518CDC73" w14:textId="77777777" w:rsidR="000A7297" w:rsidRDefault="000A7297" w:rsidP="008A5B85">
      <w:pPr>
        <w:spacing w:after="0" w:line="240" w:lineRule="auto"/>
        <w:rPr>
          <w:rFonts w:ascii="Times New Roman" w:hAnsi="Times New Roman" w:cs="Times New Roman"/>
          <w:bCs/>
          <w:sz w:val="28"/>
          <w:szCs w:val="28"/>
        </w:rPr>
      </w:pPr>
    </w:p>
    <w:p w14:paraId="5761103D" w14:textId="4A80FD93" w:rsidR="008A5B85" w:rsidRPr="00617B58" w:rsidRDefault="008A5B85" w:rsidP="008A5B85">
      <w:pPr>
        <w:spacing w:after="0" w:line="240" w:lineRule="auto"/>
        <w:rPr>
          <w:rFonts w:ascii="Times New Roman" w:hAnsi="Times New Roman" w:cs="Times New Roman"/>
          <w:sz w:val="28"/>
          <w:szCs w:val="28"/>
        </w:rPr>
      </w:pPr>
      <w:r w:rsidRPr="00C329CA">
        <w:rPr>
          <w:rFonts w:ascii="Times New Roman" w:hAnsi="Times New Roman" w:cs="Times New Roman"/>
          <w:bCs/>
          <w:sz w:val="28"/>
          <w:szCs w:val="28"/>
        </w:rPr>
        <w:t>Vīza:</w:t>
      </w:r>
    </w:p>
    <w:p w14:paraId="6C980714" w14:textId="23F1FEC5" w:rsidR="008A5B85" w:rsidRPr="00A82B03" w:rsidRDefault="008A5B85" w:rsidP="00AD6623">
      <w:pPr>
        <w:spacing w:after="0" w:line="240" w:lineRule="auto"/>
        <w:contextualSpacing/>
        <w:rPr>
          <w:rFonts w:ascii="Times New Roman" w:hAnsi="Times New Roman" w:cs="Times New Roman"/>
          <w:sz w:val="20"/>
          <w:szCs w:val="20"/>
        </w:rPr>
      </w:pPr>
      <w:r w:rsidRPr="00846233">
        <w:rPr>
          <w:rFonts w:ascii="Times New Roman" w:hAnsi="Times New Roman" w:cs="Times New Roman"/>
          <w:sz w:val="28"/>
          <w:szCs w:val="28"/>
        </w:rPr>
        <w:t>Valsts sekretār</w:t>
      </w:r>
      <w:r w:rsidR="00AD6623">
        <w:rPr>
          <w:rFonts w:ascii="Times New Roman" w:hAnsi="Times New Roman" w:cs="Times New Roman"/>
          <w:sz w:val="28"/>
          <w:szCs w:val="28"/>
        </w:rPr>
        <w:t>s</w:t>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t xml:space="preserve">            </w:t>
      </w:r>
      <w:r w:rsidR="00AD6623">
        <w:rPr>
          <w:rFonts w:ascii="Times New Roman" w:eastAsia="Calibri" w:hAnsi="Times New Roman" w:cs="Times New Roman"/>
          <w:sz w:val="28"/>
          <w:szCs w:val="28"/>
        </w:rPr>
        <w:tab/>
      </w:r>
      <w:r w:rsidR="00D17ACB">
        <w:rPr>
          <w:rFonts w:ascii="Times New Roman" w:eastAsia="Calibri" w:hAnsi="Times New Roman" w:cs="Times New Roman"/>
          <w:sz w:val="28"/>
          <w:szCs w:val="28"/>
        </w:rPr>
        <w:tab/>
      </w:r>
      <w:r w:rsidR="00AD6623">
        <w:rPr>
          <w:rFonts w:ascii="Times New Roman" w:eastAsia="Calibri" w:hAnsi="Times New Roman" w:cs="Times New Roman"/>
          <w:sz w:val="28"/>
          <w:szCs w:val="28"/>
        </w:rPr>
        <w:t>E.</w:t>
      </w:r>
      <w:r w:rsidR="000A7297">
        <w:rPr>
          <w:rFonts w:ascii="Times New Roman" w:eastAsia="Calibri" w:hAnsi="Times New Roman" w:cs="Times New Roman"/>
          <w:sz w:val="28"/>
          <w:szCs w:val="28"/>
        </w:rPr>
        <w:t xml:space="preserve"> </w:t>
      </w:r>
      <w:r w:rsidR="00AD6623">
        <w:rPr>
          <w:rFonts w:ascii="Times New Roman" w:eastAsia="Calibri" w:hAnsi="Times New Roman" w:cs="Times New Roman"/>
          <w:sz w:val="28"/>
          <w:szCs w:val="28"/>
        </w:rPr>
        <w:t>Valantis</w:t>
      </w:r>
    </w:p>
    <w:p w14:paraId="1F548753" w14:textId="3B352187" w:rsidR="008A5B85" w:rsidRDefault="008A5B85"/>
    <w:p w14:paraId="3E577178" w14:textId="3BA8D3F9" w:rsidR="00CA6C76" w:rsidRDefault="00CA6C76"/>
    <w:p w14:paraId="56D8C6F4" w14:textId="55557421" w:rsidR="00CA6C76" w:rsidRDefault="00CA6C76"/>
    <w:p w14:paraId="41AE4C29" w14:textId="77777777" w:rsidR="00CA6C76" w:rsidRDefault="00CA6C76"/>
    <w:p w14:paraId="3FB8D1F4" w14:textId="305B596E" w:rsidR="00D927DC" w:rsidRDefault="00D927DC"/>
    <w:p w14:paraId="41271172" w14:textId="12D50747" w:rsidR="00D927DC" w:rsidRDefault="00D927DC"/>
    <w:p w14:paraId="317EE786" w14:textId="77777777" w:rsidR="00D927DC" w:rsidRPr="00D927DC" w:rsidRDefault="00D927DC" w:rsidP="00D927DC">
      <w:pPr>
        <w:spacing w:after="0" w:line="240" w:lineRule="auto"/>
        <w:rPr>
          <w:rFonts w:ascii="Times New Roman" w:hAnsi="Times New Roman" w:cs="Times New Roman"/>
          <w:sz w:val="20"/>
          <w:szCs w:val="20"/>
        </w:rPr>
      </w:pPr>
      <w:r w:rsidRPr="00D927DC">
        <w:rPr>
          <w:rFonts w:ascii="Times New Roman" w:hAnsi="Times New Roman" w:cs="Times New Roman"/>
          <w:sz w:val="20"/>
          <w:szCs w:val="20"/>
        </w:rPr>
        <w:t>Vīksna, 67013140</w:t>
      </w:r>
    </w:p>
    <w:p w14:paraId="6C84D818" w14:textId="77777777" w:rsidR="00D927DC" w:rsidRPr="00D927DC" w:rsidRDefault="00D927DC" w:rsidP="00D927DC">
      <w:pPr>
        <w:spacing w:after="0" w:line="240" w:lineRule="auto"/>
        <w:rPr>
          <w:rFonts w:ascii="Times New Roman" w:hAnsi="Times New Roman" w:cs="Times New Roman"/>
        </w:rPr>
      </w:pPr>
      <w:r w:rsidRPr="00D927DC">
        <w:rPr>
          <w:rFonts w:ascii="Times New Roman" w:hAnsi="Times New Roman" w:cs="Times New Roman"/>
          <w:sz w:val="20"/>
          <w:szCs w:val="20"/>
        </w:rPr>
        <w:t>Marija.Viksna@em.gov.lv</w:t>
      </w:r>
    </w:p>
    <w:p w14:paraId="1184DF80" w14:textId="77777777" w:rsidR="00D927DC" w:rsidRDefault="00D927DC"/>
    <w:sectPr w:rsidR="00D927D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7909E" w14:textId="77777777" w:rsidR="002534B4" w:rsidRDefault="002534B4" w:rsidP="00F41255">
      <w:pPr>
        <w:spacing w:after="0" w:line="240" w:lineRule="auto"/>
      </w:pPr>
      <w:r>
        <w:separator/>
      </w:r>
    </w:p>
  </w:endnote>
  <w:endnote w:type="continuationSeparator" w:id="0">
    <w:p w14:paraId="07EA13E2" w14:textId="77777777" w:rsidR="002534B4" w:rsidRDefault="002534B4" w:rsidP="00F4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15B22" w14:textId="337F4CB0" w:rsidR="00F41255" w:rsidRPr="00F41255" w:rsidRDefault="00F41255">
    <w:pPr>
      <w:pStyle w:val="Footer"/>
      <w:rPr>
        <w:rFonts w:ascii="Times New Roman" w:hAnsi="Times New Roman" w:cs="Times New Roman"/>
        <w:sz w:val="20"/>
        <w:szCs w:val="20"/>
      </w:rPr>
    </w:pPr>
    <w:r>
      <w:rPr>
        <w:rFonts w:ascii="Times New Roman" w:hAnsi="Times New Roman" w:cs="Times New Roman"/>
        <w:sz w:val="20"/>
        <w:szCs w:val="20"/>
      </w:rPr>
      <w:t>EManot_</w:t>
    </w:r>
    <w:r w:rsidR="00400C3A">
      <w:rPr>
        <w:rFonts w:ascii="Times New Roman" w:hAnsi="Times New Roman" w:cs="Times New Roman"/>
        <w:sz w:val="20"/>
        <w:szCs w:val="20"/>
      </w:rPr>
      <w:t>0709</w:t>
    </w:r>
    <w:r w:rsidR="00D16AC5">
      <w:rPr>
        <w:rFonts w:ascii="Times New Roman" w:hAnsi="Times New Roman" w:cs="Times New Roman"/>
        <w:sz w:val="20"/>
        <w:szCs w:val="20"/>
      </w:rPr>
      <w:t>21</w:t>
    </w:r>
    <w:r>
      <w:rPr>
        <w:rFonts w:ascii="Times New Roman" w:hAnsi="Times New Roman" w:cs="Times New Roman"/>
        <w:sz w:val="20"/>
        <w:szCs w:val="20"/>
      </w:rPr>
      <w:t>_LBN201_221_231_261_15groz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06A58" w14:textId="77777777" w:rsidR="002534B4" w:rsidRDefault="002534B4" w:rsidP="00F41255">
      <w:pPr>
        <w:spacing w:after="0" w:line="240" w:lineRule="auto"/>
      </w:pPr>
      <w:r>
        <w:separator/>
      </w:r>
    </w:p>
  </w:footnote>
  <w:footnote w:type="continuationSeparator" w:id="0">
    <w:p w14:paraId="3B0FD33B" w14:textId="77777777" w:rsidR="002534B4" w:rsidRDefault="002534B4" w:rsidP="00F41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535603"/>
      <w:docPartObj>
        <w:docPartGallery w:val="Page Numbers (Top of Page)"/>
        <w:docPartUnique/>
      </w:docPartObj>
    </w:sdtPr>
    <w:sdtEndPr>
      <w:rPr>
        <w:noProof/>
      </w:rPr>
    </w:sdtEndPr>
    <w:sdtContent>
      <w:p w14:paraId="29ABF1BB" w14:textId="7ED1BEB7" w:rsidR="005D4321" w:rsidRDefault="005D43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CF63D6" w14:textId="77777777" w:rsidR="00F41255" w:rsidRDefault="00F41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11D4A"/>
    <w:multiLevelType w:val="hybridMultilevel"/>
    <w:tmpl w:val="87BE0C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37003820"/>
    <w:multiLevelType w:val="hybridMultilevel"/>
    <w:tmpl w:val="CEF89982"/>
    <w:lvl w:ilvl="0" w:tplc="9468E454">
      <w:start w:val="1"/>
      <w:numFmt w:val="bullet"/>
      <w:lvlText w:val=""/>
      <w:lvlJc w:val="left"/>
      <w:pPr>
        <w:ind w:left="720" w:hanging="360"/>
      </w:pPr>
      <w:rPr>
        <w:rFonts w:ascii="Symbol" w:hAnsi="Symbol" w:hint="default"/>
      </w:rPr>
    </w:lvl>
    <w:lvl w:ilvl="1" w:tplc="16BA3416" w:tentative="1">
      <w:start w:val="1"/>
      <w:numFmt w:val="bullet"/>
      <w:lvlText w:val="o"/>
      <w:lvlJc w:val="left"/>
      <w:pPr>
        <w:ind w:left="1440" w:hanging="360"/>
      </w:pPr>
      <w:rPr>
        <w:rFonts w:ascii="Courier New" w:hAnsi="Courier New" w:cs="Courier New" w:hint="default"/>
      </w:rPr>
    </w:lvl>
    <w:lvl w:ilvl="2" w:tplc="98D6BE80" w:tentative="1">
      <w:start w:val="1"/>
      <w:numFmt w:val="bullet"/>
      <w:lvlText w:val=""/>
      <w:lvlJc w:val="left"/>
      <w:pPr>
        <w:ind w:left="2160" w:hanging="360"/>
      </w:pPr>
      <w:rPr>
        <w:rFonts w:ascii="Wingdings" w:hAnsi="Wingdings" w:hint="default"/>
      </w:rPr>
    </w:lvl>
    <w:lvl w:ilvl="3" w:tplc="B672E9F2" w:tentative="1">
      <w:start w:val="1"/>
      <w:numFmt w:val="bullet"/>
      <w:lvlText w:val=""/>
      <w:lvlJc w:val="left"/>
      <w:pPr>
        <w:ind w:left="2880" w:hanging="360"/>
      </w:pPr>
      <w:rPr>
        <w:rFonts w:ascii="Symbol" w:hAnsi="Symbol" w:hint="default"/>
      </w:rPr>
    </w:lvl>
    <w:lvl w:ilvl="4" w:tplc="9C889BE6" w:tentative="1">
      <w:start w:val="1"/>
      <w:numFmt w:val="bullet"/>
      <w:lvlText w:val="o"/>
      <w:lvlJc w:val="left"/>
      <w:pPr>
        <w:ind w:left="3600" w:hanging="360"/>
      </w:pPr>
      <w:rPr>
        <w:rFonts w:ascii="Courier New" w:hAnsi="Courier New" w:cs="Courier New" w:hint="default"/>
      </w:rPr>
    </w:lvl>
    <w:lvl w:ilvl="5" w:tplc="68C4985C" w:tentative="1">
      <w:start w:val="1"/>
      <w:numFmt w:val="bullet"/>
      <w:lvlText w:val=""/>
      <w:lvlJc w:val="left"/>
      <w:pPr>
        <w:ind w:left="4320" w:hanging="360"/>
      </w:pPr>
      <w:rPr>
        <w:rFonts w:ascii="Wingdings" w:hAnsi="Wingdings" w:hint="default"/>
      </w:rPr>
    </w:lvl>
    <w:lvl w:ilvl="6" w:tplc="8AD811DA" w:tentative="1">
      <w:start w:val="1"/>
      <w:numFmt w:val="bullet"/>
      <w:lvlText w:val=""/>
      <w:lvlJc w:val="left"/>
      <w:pPr>
        <w:ind w:left="5040" w:hanging="360"/>
      </w:pPr>
      <w:rPr>
        <w:rFonts w:ascii="Symbol" w:hAnsi="Symbol" w:hint="default"/>
      </w:rPr>
    </w:lvl>
    <w:lvl w:ilvl="7" w:tplc="43906554" w:tentative="1">
      <w:start w:val="1"/>
      <w:numFmt w:val="bullet"/>
      <w:lvlText w:val="o"/>
      <w:lvlJc w:val="left"/>
      <w:pPr>
        <w:ind w:left="5760" w:hanging="360"/>
      </w:pPr>
      <w:rPr>
        <w:rFonts w:ascii="Courier New" w:hAnsi="Courier New" w:cs="Courier New" w:hint="default"/>
      </w:rPr>
    </w:lvl>
    <w:lvl w:ilvl="8" w:tplc="C0AAAB7C" w:tentative="1">
      <w:start w:val="1"/>
      <w:numFmt w:val="bullet"/>
      <w:lvlText w:val=""/>
      <w:lvlJc w:val="left"/>
      <w:pPr>
        <w:ind w:left="6480" w:hanging="360"/>
      </w:pPr>
      <w:rPr>
        <w:rFonts w:ascii="Wingdings" w:hAnsi="Wingdings" w:hint="default"/>
      </w:rPr>
    </w:lvl>
  </w:abstractNum>
  <w:abstractNum w:abstractNumId="2" w15:restartNumberingAfterBreak="0">
    <w:nsid w:val="3B3E0C4F"/>
    <w:multiLevelType w:val="hybridMultilevel"/>
    <w:tmpl w:val="A38EE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45190C"/>
    <w:multiLevelType w:val="hybridMultilevel"/>
    <w:tmpl w:val="53287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E676D3"/>
    <w:multiLevelType w:val="hybridMultilevel"/>
    <w:tmpl w:val="A3965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85"/>
    <w:rsid w:val="000203AF"/>
    <w:rsid w:val="00022A13"/>
    <w:rsid w:val="00026D09"/>
    <w:rsid w:val="000308C5"/>
    <w:rsid w:val="00030E3D"/>
    <w:rsid w:val="0004002F"/>
    <w:rsid w:val="000525F5"/>
    <w:rsid w:val="00054288"/>
    <w:rsid w:val="00054911"/>
    <w:rsid w:val="0006155D"/>
    <w:rsid w:val="00091B7C"/>
    <w:rsid w:val="0009405D"/>
    <w:rsid w:val="000A7297"/>
    <w:rsid w:val="000F58B4"/>
    <w:rsid w:val="00134F52"/>
    <w:rsid w:val="00154325"/>
    <w:rsid w:val="00160768"/>
    <w:rsid w:val="00167050"/>
    <w:rsid w:val="00171C3F"/>
    <w:rsid w:val="00177E77"/>
    <w:rsid w:val="00194418"/>
    <w:rsid w:val="00205A7B"/>
    <w:rsid w:val="002352A0"/>
    <w:rsid w:val="0024274E"/>
    <w:rsid w:val="002534B4"/>
    <w:rsid w:val="00273AAF"/>
    <w:rsid w:val="00285305"/>
    <w:rsid w:val="002854F8"/>
    <w:rsid w:val="00296130"/>
    <w:rsid w:val="002A1E44"/>
    <w:rsid w:val="002B3B11"/>
    <w:rsid w:val="002C00EB"/>
    <w:rsid w:val="002C4EFC"/>
    <w:rsid w:val="002C5C7F"/>
    <w:rsid w:val="00307F49"/>
    <w:rsid w:val="003165D9"/>
    <w:rsid w:val="0032274B"/>
    <w:rsid w:val="003275B0"/>
    <w:rsid w:val="00357B1B"/>
    <w:rsid w:val="00361B90"/>
    <w:rsid w:val="00372EE8"/>
    <w:rsid w:val="00393742"/>
    <w:rsid w:val="003A4817"/>
    <w:rsid w:val="003A4C2E"/>
    <w:rsid w:val="003B3FB5"/>
    <w:rsid w:val="003D3805"/>
    <w:rsid w:val="003E7962"/>
    <w:rsid w:val="003E7A4F"/>
    <w:rsid w:val="00400C3A"/>
    <w:rsid w:val="00404A1F"/>
    <w:rsid w:val="004246F1"/>
    <w:rsid w:val="004262A5"/>
    <w:rsid w:val="00431906"/>
    <w:rsid w:val="00437E55"/>
    <w:rsid w:val="00451C27"/>
    <w:rsid w:val="00452406"/>
    <w:rsid w:val="0046220D"/>
    <w:rsid w:val="00464586"/>
    <w:rsid w:val="00472A9A"/>
    <w:rsid w:val="00473FE9"/>
    <w:rsid w:val="00484AAB"/>
    <w:rsid w:val="0049024C"/>
    <w:rsid w:val="00491668"/>
    <w:rsid w:val="004A281F"/>
    <w:rsid w:val="004A5DFA"/>
    <w:rsid w:val="004B423F"/>
    <w:rsid w:val="004C28A5"/>
    <w:rsid w:val="004C2C3A"/>
    <w:rsid w:val="004C2C6E"/>
    <w:rsid w:val="004E2416"/>
    <w:rsid w:val="004F115C"/>
    <w:rsid w:val="004F3BA9"/>
    <w:rsid w:val="00502069"/>
    <w:rsid w:val="0050245C"/>
    <w:rsid w:val="00533291"/>
    <w:rsid w:val="005544C4"/>
    <w:rsid w:val="00555259"/>
    <w:rsid w:val="005A292C"/>
    <w:rsid w:val="005A7731"/>
    <w:rsid w:val="005D4321"/>
    <w:rsid w:val="005D6CB6"/>
    <w:rsid w:val="005E6290"/>
    <w:rsid w:val="005F4C3A"/>
    <w:rsid w:val="00635122"/>
    <w:rsid w:val="00653771"/>
    <w:rsid w:val="006E41BC"/>
    <w:rsid w:val="006F7BBA"/>
    <w:rsid w:val="00707767"/>
    <w:rsid w:val="0071673A"/>
    <w:rsid w:val="00765FD8"/>
    <w:rsid w:val="00793676"/>
    <w:rsid w:val="007B60D2"/>
    <w:rsid w:val="007C64BB"/>
    <w:rsid w:val="008361F0"/>
    <w:rsid w:val="00840E50"/>
    <w:rsid w:val="00855A62"/>
    <w:rsid w:val="0086290B"/>
    <w:rsid w:val="008665EB"/>
    <w:rsid w:val="00883E1E"/>
    <w:rsid w:val="008878A1"/>
    <w:rsid w:val="00890DB9"/>
    <w:rsid w:val="00896016"/>
    <w:rsid w:val="008A1800"/>
    <w:rsid w:val="008A5B85"/>
    <w:rsid w:val="008B4B04"/>
    <w:rsid w:val="008B52A5"/>
    <w:rsid w:val="008D1ADA"/>
    <w:rsid w:val="008D39E2"/>
    <w:rsid w:val="008E4B80"/>
    <w:rsid w:val="008E6706"/>
    <w:rsid w:val="008F6D7E"/>
    <w:rsid w:val="00912430"/>
    <w:rsid w:val="009818EB"/>
    <w:rsid w:val="00994D01"/>
    <w:rsid w:val="009A05DF"/>
    <w:rsid w:val="009A1974"/>
    <w:rsid w:val="009F652D"/>
    <w:rsid w:val="00A07036"/>
    <w:rsid w:val="00A375F6"/>
    <w:rsid w:val="00A6026A"/>
    <w:rsid w:val="00A85659"/>
    <w:rsid w:val="00A96D76"/>
    <w:rsid w:val="00AC15AA"/>
    <w:rsid w:val="00AD2797"/>
    <w:rsid w:val="00AD6623"/>
    <w:rsid w:val="00AF3575"/>
    <w:rsid w:val="00B16149"/>
    <w:rsid w:val="00B35BCF"/>
    <w:rsid w:val="00B57C44"/>
    <w:rsid w:val="00B6502E"/>
    <w:rsid w:val="00B705CC"/>
    <w:rsid w:val="00BA68D9"/>
    <w:rsid w:val="00BC579D"/>
    <w:rsid w:val="00BC6E9D"/>
    <w:rsid w:val="00BD00F4"/>
    <w:rsid w:val="00BD2AF1"/>
    <w:rsid w:val="00BE6641"/>
    <w:rsid w:val="00C13066"/>
    <w:rsid w:val="00C32324"/>
    <w:rsid w:val="00C46E93"/>
    <w:rsid w:val="00C557F7"/>
    <w:rsid w:val="00C6681E"/>
    <w:rsid w:val="00C81D6A"/>
    <w:rsid w:val="00CA2901"/>
    <w:rsid w:val="00CA6C76"/>
    <w:rsid w:val="00CC49C6"/>
    <w:rsid w:val="00CE069E"/>
    <w:rsid w:val="00CF2FF4"/>
    <w:rsid w:val="00D16AC5"/>
    <w:rsid w:val="00D17ACB"/>
    <w:rsid w:val="00D609A0"/>
    <w:rsid w:val="00D90F03"/>
    <w:rsid w:val="00D927DC"/>
    <w:rsid w:val="00DC1344"/>
    <w:rsid w:val="00DE547F"/>
    <w:rsid w:val="00DF0DE2"/>
    <w:rsid w:val="00DF7722"/>
    <w:rsid w:val="00E002F0"/>
    <w:rsid w:val="00E01B43"/>
    <w:rsid w:val="00E22F56"/>
    <w:rsid w:val="00E32CC6"/>
    <w:rsid w:val="00E376C2"/>
    <w:rsid w:val="00E44EB9"/>
    <w:rsid w:val="00E455F5"/>
    <w:rsid w:val="00E55678"/>
    <w:rsid w:val="00EA7306"/>
    <w:rsid w:val="00EC1F7C"/>
    <w:rsid w:val="00ED01F0"/>
    <w:rsid w:val="00EF07D0"/>
    <w:rsid w:val="00EF5C29"/>
    <w:rsid w:val="00F41255"/>
    <w:rsid w:val="00F4618A"/>
    <w:rsid w:val="00F62717"/>
    <w:rsid w:val="00F62BBB"/>
    <w:rsid w:val="00F7513A"/>
    <w:rsid w:val="00F7668D"/>
    <w:rsid w:val="00F95130"/>
    <w:rsid w:val="00FA5A5F"/>
    <w:rsid w:val="00FE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5D8E"/>
  <w15:chartTrackingRefBased/>
  <w15:docId w15:val="{29AFE8A3-6C41-4A77-9CC1-461EB82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B85"/>
    <w:pPr>
      <w:ind w:left="720"/>
      <w:contextualSpacing/>
    </w:pPr>
  </w:style>
  <w:style w:type="paragraph" w:customStyle="1" w:styleId="tv213">
    <w:name w:val="tv213"/>
    <w:basedOn w:val="Normal"/>
    <w:rsid w:val="00205A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04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A1F"/>
    <w:rPr>
      <w:rFonts w:ascii="Segoe UI" w:hAnsi="Segoe UI" w:cs="Segoe UI"/>
      <w:sz w:val="18"/>
      <w:szCs w:val="18"/>
    </w:rPr>
  </w:style>
  <w:style w:type="paragraph" w:styleId="Header">
    <w:name w:val="header"/>
    <w:basedOn w:val="Normal"/>
    <w:link w:val="HeaderChar"/>
    <w:uiPriority w:val="99"/>
    <w:unhideWhenUsed/>
    <w:rsid w:val="00F412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1255"/>
  </w:style>
  <w:style w:type="paragraph" w:styleId="Footer">
    <w:name w:val="footer"/>
    <w:basedOn w:val="Normal"/>
    <w:link w:val="FooterChar"/>
    <w:uiPriority w:val="99"/>
    <w:unhideWhenUsed/>
    <w:rsid w:val="00F412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1255"/>
  </w:style>
  <w:style w:type="character" w:styleId="CommentReference">
    <w:name w:val="annotation reference"/>
    <w:basedOn w:val="DefaultParagraphFont"/>
    <w:uiPriority w:val="99"/>
    <w:semiHidden/>
    <w:unhideWhenUsed/>
    <w:rsid w:val="00C13066"/>
    <w:rPr>
      <w:sz w:val="16"/>
      <w:szCs w:val="16"/>
    </w:rPr>
  </w:style>
  <w:style w:type="paragraph" w:styleId="CommentText">
    <w:name w:val="annotation text"/>
    <w:basedOn w:val="Normal"/>
    <w:link w:val="CommentTextChar"/>
    <w:uiPriority w:val="99"/>
    <w:semiHidden/>
    <w:unhideWhenUsed/>
    <w:rsid w:val="00C13066"/>
    <w:pPr>
      <w:spacing w:line="240" w:lineRule="auto"/>
    </w:pPr>
    <w:rPr>
      <w:sz w:val="20"/>
      <w:szCs w:val="20"/>
    </w:rPr>
  </w:style>
  <w:style w:type="character" w:customStyle="1" w:styleId="CommentTextChar">
    <w:name w:val="Comment Text Char"/>
    <w:basedOn w:val="DefaultParagraphFont"/>
    <w:link w:val="CommentText"/>
    <w:uiPriority w:val="99"/>
    <w:semiHidden/>
    <w:rsid w:val="00C13066"/>
    <w:rPr>
      <w:sz w:val="20"/>
      <w:szCs w:val="20"/>
    </w:rPr>
  </w:style>
  <w:style w:type="paragraph" w:styleId="CommentSubject">
    <w:name w:val="annotation subject"/>
    <w:basedOn w:val="CommentText"/>
    <w:next w:val="CommentText"/>
    <w:link w:val="CommentSubjectChar"/>
    <w:uiPriority w:val="99"/>
    <w:semiHidden/>
    <w:unhideWhenUsed/>
    <w:rsid w:val="00C13066"/>
    <w:rPr>
      <w:b/>
      <w:bCs/>
    </w:rPr>
  </w:style>
  <w:style w:type="character" w:customStyle="1" w:styleId="CommentSubjectChar">
    <w:name w:val="Comment Subject Char"/>
    <w:basedOn w:val="CommentTextChar"/>
    <w:link w:val="CommentSubject"/>
    <w:uiPriority w:val="99"/>
    <w:semiHidden/>
    <w:rsid w:val="00C13066"/>
    <w:rPr>
      <w:b/>
      <w:bCs/>
      <w:sz w:val="20"/>
      <w:szCs w:val="20"/>
    </w:rPr>
  </w:style>
  <w:style w:type="character" w:styleId="Hyperlink">
    <w:name w:val="Hyperlink"/>
    <w:basedOn w:val="DefaultParagraphFont"/>
    <w:uiPriority w:val="99"/>
    <w:unhideWhenUsed/>
    <w:rsid w:val="005544C4"/>
    <w:rPr>
      <w:color w:val="0563C1" w:themeColor="hyperlink"/>
      <w:u w:val="single"/>
    </w:rPr>
  </w:style>
  <w:style w:type="character" w:styleId="UnresolvedMention">
    <w:name w:val="Unresolved Mention"/>
    <w:basedOn w:val="DefaultParagraphFont"/>
    <w:uiPriority w:val="99"/>
    <w:semiHidden/>
    <w:unhideWhenUsed/>
    <w:rsid w:val="005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82154">
      <w:bodyDiv w:val="1"/>
      <w:marLeft w:val="0"/>
      <w:marRight w:val="0"/>
      <w:marTop w:val="0"/>
      <w:marBottom w:val="0"/>
      <w:divBdr>
        <w:top w:val="none" w:sz="0" w:space="0" w:color="auto"/>
        <w:left w:val="none" w:sz="0" w:space="0" w:color="auto"/>
        <w:bottom w:val="none" w:sz="0" w:space="0" w:color="auto"/>
        <w:right w:val="none" w:sz="0" w:space="0" w:color="auto"/>
      </w:divBdr>
    </w:div>
    <w:div w:id="19150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gov.lv/lv/suspendeto-cieto-dalinu-ietek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teo.lv/fs/CKFinderJava/userfiles/files/Vide/Gaiss/Gaisa_kvalitate/Parskati/PM25_RicibasProgramma_LVGMC.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750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2940ba8fd4abf64aae561c0c0a244b3d">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8a7a05d885b00adc2339816adb3c9f6e"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A9C40-F269-4D99-B1D5-8FDEA0592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711D5-9D03-463C-A416-E187F1E18C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AC7D12-7E68-42E7-9F14-454D7EC7D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21467</Words>
  <Characters>12237</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7</cp:revision>
  <dcterms:created xsi:type="dcterms:W3CDTF">2021-05-06T06:24:00Z</dcterms:created>
  <dcterms:modified xsi:type="dcterms:W3CDTF">2021-10-07T13:58:00Z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