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557C" w14:textId="64233A22" w:rsidR="0048321D" w:rsidRPr="00981FC2" w:rsidRDefault="0048321D" w:rsidP="008E465E">
      <w:pPr>
        <w:spacing w:line="240" w:lineRule="auto"/>
        <w:contextualSpacing/>
        <w:jc w:val="center"/>
        <w:rPr>
          <w:rFonts w:eastAsia="Aptos" w:cs="Times New Roman"/>
          <w:b/>
          <w:bCs/>
          <w:sz w:val="52"/>
          <w:szCs w:val="52"/>
        </w:rPr>
      </w:pPr>
      <w:r w:rsidRPr="00981FC2">
        <w:rPr>
          <w:rFonts w:eastAsia="Aptos" w:cs="Times New Roman"/>
          <w:b/>
          <w:bCs/>
          <w:sz w:val="52"/>
          <w:szCs w:val="52"/>
        </w:rPr>
        <w:drawing>
          <wp:anchor distT="0" distB="0" distL="114300" distR="114300" simplePos="0" relativeHeight="251658240" behindDoc="1" locked="0" layoutInCell="1" allowOverlap="1" wp14:anchorId="79D436D6" wp14:editId="10E4CB51">
            <wp:simplePos x="0" y="0"/>
            <wp:positionH relativeFrom="column">
              <wp:posOffset>-1143000</wp:posOffset>
            </wp:positionH>
            <wp:positionV relativeFrom="paragraph">
              <wp:posOffset>-914400</wp:posOffset>
            </wp:positionV>
            <wp:extent cx="8986160" cy="13463905"/>
            <wp:effectExtent l="0" t="0" r="0" b="0"/>
            <wp:wrapNone/>
            <wp:docPr id="589137038" name="Picture 1" descr="Skyscrapers in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37038" name="Picture 589137038" descr="Skyscrapers in city"/>
                    <pic:cNvPicPr preferRelativeResize="0"/>
                  </pic:nvPicPr>
                  <pic:blipFill rotWithShape="1">
                    <a:blip r:embed="rId8" cstate="print">
                      <a:alphaModFix amt="30000"/>
                      <a:extLst>
                        <a:ext uri="{BEBA8EAE-BF5A-486C-A8C5-ECC9F3942E4B}">
                          <a14:imgProps xmlns:a14="http://schemas.microsoft.com/office/drawing/2010/main">
                            <a14:imgLayer r:embed="rId9">
                              <a14:imgEffect>
                                <a14:saturation sat="50000"/>
                              </a14:imgEffect>
                            </a14:imgLayer>
                          </a14:imgProps>
                        </a:ext>
                        <a:ext uri="{28A0092B-C50C-407E-A947-70E740481C1C}">
                          <a14:useLocalDpi xmlns:a14="http://schemas.microsoft.com/office/drawing/2010/main" val="0"/>
                        </a:ext>
                      </a:extLst>
                    </a:blip>
                    <a:srcRect l="9871" t="12063" r="-9871" b="-12063"/>
                    <a:stretch/>
                  </pic:blipFill>
                  <pic:spPr bwMode="auto">
                    <a:xfrm>
                      <a:off x="0" y="0"/>
                      <a:ext cx="8986160" cy="13463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D1DF1F" w14:textId="57B8B5CC" w:rsidR="0048321D" w:rsidRPr="00981FC2" w:rsidRDefault="0048321D" w:rsidP="008E465E">
      <w:pPr>
        <w:spacing w:line="240" w:lineRule="auto"/>
        <w:contextualSpacing/>
        <w:jc w:val="center"/>
        <w:rPr>
          <w:rFonts w:eastAsia="Aptos" w:cs="Times New Roman"/>
          <w:b/>
          <w:bCs/>
          <w:sz w:val="52"/>
          <w:szCs w:val="52"/>
        </w:rPr>
      </w:pPr>
    </w:p>
    <w:p w14:paraId="5B8AF229" w14:textId="445AACE6" w:rsidR="0048321D" w:rsidRPr="00981FC2" w:rsidRDefault="0048321D" w:rsidP="008E465E">
      <w:pPr>
        <w:spacing w:line="240" w:lineRule="auto"/>
        <w:contextualSpacing/>
        <w:jc w:val="center"/>
        <w:rPr>
          <w:rFonts w:eastAsia="Aptos" w:cs="Times New Roman"/>
          <w:b/>
          <w:bCs/>
          <w:sz w:val="52"/>
          <w:szCs w:val="52"/>
        </w:rPr>
      </w:pPr>
    </w:p>
    <w:p w14:paraId="45688743" w14:textId="51A98923" w:rsidR="0048321D" w:rsidRPr="00981FC2" w:rsidRDefault="0048321D" w:rsidP="008E465E">
      <w:pPr>
        <w:spacing w:line="240" w:lineRule="auto"/>
        <w:contextualSpacing/>
        <w:jc w:val="center"/>
        <w:rPr>
          <w:rFonts w:eastAsia="Aptos" w:cs="Times New Roman"/>
          <w:b/>
          <w:bCs/>
          <w:sz w:val="52"/>
          <w:szCs w:val="52"/>
        </w:rPr>
      </w:pPr>
    </w:p>
    <w:p w14:paraId="3C55853F" w14:textId="0CC3CBE1" w:rsidR="0048321D" w:rsidRPr="00981FC2" w:rsidRDefault="0048321D" w:rsidP="008E465E">
      <w:pPr>
        <w:spacing w:line="240" w:lineRule="auto"/>
        <w:contextualSpacing/>
        <w:jc w:val="center"/>
        <w:rPr>
          <w:rFonts w:eastAsia="Aptos" w:cs="Times New Roman"/>
          <w:b/>
          <w:bCs/>
          <w:sz w:val="52"/>
          <w:szCs w:val="52"/>
        </w:rPr>
      </w:pPr>
    </w:p>
    <w:p w14:paraId="7BFEDDFC" w14:textId="461B827A" w:rsidR="0048321D" w:rsidRPr="00981FC2" w:rsidRDefault="0048321D" w:rsidP="008E465E">
      <w:pPr>
        <w:spacing w:line="240" w:lineRule="auto"/>
        <w:contextualSpacing/>
        <w:jc w:val="center"/>
        <w:rPr>
          <w:rFonts w:eastAsia="Aptos" w:cs="Times New Roman"/>
          <w:b/>
          <w:bCs/>
          <w:sz w:val="52"/>
          <w:szCs w:val="52"/>
        </w:rPr>
      </w:pPr>
    </w:p>
    <w:p w14:paraId="6B1087AB" w14:textId="77777777" w:rsidR="0048321D" w:rsidRPr="00981FC2" w:rsidRDefault="0048321D" w:rsidP="008E465E">
      <w:pPr>
        <w:spacing w:line="240" w:lineRule="auto"/>
        <w:contextualSpacing/>
        <w:jc w:val="center"/>
        <w:rPr>
          <w:rFonts w:eastAsia="Aptos" w:cs="Times New Roman"/>
          <w:b/>
          <w:bCs/>
          <w:sz w:val="52"/>
          <w:szCs w:val="52"/>
        </w:rPr>
      </w:pPr>
    </w:p>
    <w:p w14:paraId="301EE58E" w14:textId="77777777" w:rsidR="0048321D" w:rsidRPr="00981FC2" w:rsidRDefault="0048321D" w:rsidP="008E465E">
      <w:pPr>
        <w:spacing w:line="240" w:lineRule="auto"/>
        <w:contextualSpacing/>
        <w:jc w:val="center"/>
        <w:rPr>
          <w:rFonts w:eastAsia="Aptos" w:cs="Times New Roman"/>
          <w:b/>
          <w:bCs/>
          <w:sz w:val="52"/>
          <w:szCs w:val="52"/>
        </w:rPr>
      </w:pPr>
    </w:p>
    <w:p w14:paraId="4DEEF3EF" w14:textId="77777777" w:rsidR="0048321D" w:rsidRPr="00981FC2" w:rsidRDefault="0048321D" w:rsidP="008E465E">
      <w:pPr>
        <w:spacing w:line="240" w:lineRule="auto"/>
        <w:contextualSpacing/>
        <w:jc w:val="center"/>
        <w:rPr>
          <w:rFonts w:eastAsia="Aptos" w:cs="Times New Roman"/>
          <w:b/>
          <w:bCs/>
          <w:sz w:val="52"/>
          <w:szCs w:val="52"/>
        </w:rPr>
      </w:pPr>
    </w:p>
    <w:p w14:paraId="2B8257A6" w14:textId="0437322D" w:rsidR="00EA7839" w:rsidRPr="00981FC2" w:rsidRDefault="00EA7839" w:rsidP="008E465E">
      <w:pPr>
        <w:spacing w:line="240" w:lineRule="auto"/>
        <w:contextualSpacing/>
        <w:jc w:val="center"/>
        <w:rPr>
          <w:rFonts w:eastAsia="Aptos" w:cs="Times New Roman"/>
          <w:b/>
          <w:bCs/>
          <w:color w:val="002060"/>
          <w:sz w:val="52"/>
          <w:szCs w:val="52"/>
        </w:rPr>
      </w:pPr>
      <w:r w:rsidRPr="00981FC2">
        <w:rPr>
          <w:rFonts w:eastAsia="Aptos" w:cs="Times New Roman"/>
          <w:b/>
          <w:bCs/>
          <w:color w:val="002060"/>
          <w:sz w:val="52"/>
          <w:szCs w:val="52"/>
        </w:rPr>
        <w:t>Latvijas finanšu tehnoloģiju</w:t>
      </w:r>
      <w:r w:rsidR="00D46DCF" w:rsidRPr="00981FC2">
        <w:rPr>
          <w:rFonts w:eastAsia="Aptos" w:cs="Times New Roman"/>
          <w:b/>
          <w:bCs/>
          <w:color w:val="002060"/>
          <w:sz w:val="52"/>
          <w:szCs w:val="52"/>
        </w:rPr>
        <w:t xml:space="preserve"> sektora</w:t>
      </w:r>
      <w:r w:rsidRPr="00981FC2">
        <w:rPr>
          <w:rFonts w:eastAsia="Aptos" w:cs="Times New Roman"/>
          <w:b/>
          <w:bCs/>
          <w:color w:val="002060"/>
          <w:sz w:val="52"/>
          <w:szCs w:val="52"/>
        </w:rPr>
        <w:t xml:space="preserve"> attīstības stratēģija</w:t>
      </w:r>
      <w:r w:rsidR="00F52A46" w:rsidRPr="00981FC2">
        <w:rPr>
          <w:rFonts w:eastAsia="Aptos" w:cs="Times New Roman"/>
          <w:b/>
          <w:bCs/>
          <w:color w:val="002060"/>
          <w:sz w:val="52"/>
          <w:szCs w:val="52"/>
        </w:rPr>
        <w:t xml:space="preserve"> 2025-2027</w:t>
      </w:r>
    </w:p>
    <w:p w14:paraId="4ADAB165" w14:textId="3A71EF8B" w:rsidR="00F52A46" w:rsidRPr="00981FC2" w:rsidRDefault="00F52A46">
      <w:pPr>
        <w:rPr>
          <w:rFonts w:eastAsia="Aptos" w:cs="Times New Roman"/>
          <w:b/>
          <w:bCs/>
          <w:color w:val="002060"/>
          <w:sz w:val="52"/>
          <w:szCs w:val="52"/>
        </w:rPr>
      </w:pPr>
      <w:r w:rsidRPr="00981FC2">
        <w:rPr>
          <w:rFonts w:eastAsia="Aptos" w:cs="Times New Roman"/>
          <w:b/>
          <w:bCs/>
          <w:color w:val="002060"/>
          <w:sz w:val="52"/>
          <w:szCs w:val="52"/>
        </w:rPr>
        <w:br w:type="page"/>
      </w:r>
    </w:p>
    <w:sdt>
      <w:sdtPr>
        <w:id w:val="-748887621"/>
        <w:docPartObj>
          <w:docPartGallery w:val="Table of Contents"/>
          <w:docPartUnique/>
        </w:docPartObj>
      </w:sdtPr>
      <w:sdtEndPr>
        <w:rPr>
          <w:b/>
          <w:bCs/>
        </w:rPr>
      </w:sdtEndPr>
      <w:sdtContent>
        <w:p w14:paraId="279BFED0" w14:textId="71A4AFD7" w:rsidR="00040EBB" w:rsidRPr="00981FC2" w:rsidRDefault="00040EBB" w:rsidP="001B2DE0">
          <w:pPr>
            <w:spacing w:line="240" w:lineRule="auto"/>
            <w:jc w:val="center"/>
            <w:rPr>
              <w:rStyle w:val="1virsrakstsChar"/>
            </w:rPr>
          </w:pPr>
          <w:r w:rsidRPr="00981FC2">
            <w:rPr>
              <w:rStyle w:val="1virsrakstsChar"/>
            </w:rPr>
            <w:t>Satura rādītājs</w:t>
          </w:r>
        </w:p>
        <w:p w14:paraId="2EBEDC4B" w14:textId="77777777" w:rsidR="00F52A46" w:rsidRPr="00981FC2" w:rsidRDefault="00F52A46" w:rsidP="001B2DE0">
          <w:pPr>
            <w:spacing w:line="240" w:lineRule="auto"/>
          </w:pPr>
        </w:p>
        <w:p w14:paraId="7CB792A5" w14:textId="2BC0A02D" w:rsidR="00561E46" w:rsidRPr="00981FC2" w:rsidRDefault="00040EBB"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r w:rsidRPr="00981FC2">
            <w:rPr>
              <w:szCs w:val="24"/>
              <w:lang w:val="lv-LV"/>
            </w:rPr>
            <w:fldChar w:fldCharType="begin"/>
          </w:r>
          <w:r w:rsidRPr="00981FC2">
            <w:rPr>
              <w:szCs w:val="24"/>
              <w:lang w:val="lv-LV"/>
            </w:rPr>
            <w:instrText xml:space="preserve"> TOC \o "1-3" \h \z \u </w:instrText>
          </w:r>
          <w:r w:rsidRPr="00981FC2">
            <w:rPr>
              <w:szCs w:val="24"/>
              <w:lang w:val="lv-LV"/>
            </w:rPr>
            <w:fldChar w:fldCharType="separate"/>
          </w:r>
          <w:hyperlink w:anchor="_Toc198914638" w:history="1">
            <w:r w:rsidR="00561E46" w:rsidRPr="00981FC2">
              <w:rPr>
                <w:rStyle w:val="Hyperlink"/>
                <w:lang w:val="lv-LV"/>
              </w:rPr>
              <w:t>Lietoto saīsinājumu saraksts</w:t>
            </w:r>
            <w:r w:rsidR="00561E46" w:rsidRPr="00981FC2">
              <w:rPr>
                <w:webHidden/>
                <w:lang w:val="lv-LV"/>
              </w:rPr>
              <w:tab/>
            </w:r>
            <w:r w:rsidR="00561E46" w:rsidRPr="00981FC2">
              <w:rPr>
                <w:webHidden/>
                <w:lang w:val="lv-LV"/>
              </w:rPr>
              <w:fldChar w:fldCharType="begin"/>
            </w:r>
            <w:r w:rsidR="00561E46" w:rsidRPr="00981FC2">
              <w:rPr>
                <w:webHidden/>
                <w:lang w:val="lv-LV"/>
              </w:rPr>
              <w:instrText xml:space="preserve"> PAGEREF _Toc198914638 \h </w:instrText>
            </w:r>
            <w:r w:rsidR="00561E46" w:rsidRPr="00981FC2">
              <w:rPr>
                <w:webHidden/>
                <w:lang w:val="lv-LV"/>
              </w:rPr>
            </w:r>
            <w:r w:rsidR="00561E46" w:rsidRPr="00981FC2">
              <w:rPr>
                <w:webHidden/>
                <w:lang w:val="lv-LV"/>
              </w:rPr>
              <w:fldChar w:fldCharType="separate"/>
            </w:r>
            <w:r w:rsidR="00561E46" w:rsidRPr="00981FC2">
              <w:rPr>
                <w:webHidden/>
                <w:lang w:val="lv-LV"/>
              </w:rPr>
              <w:t>2</w:t>
            </w:r>
            <w:r w:rsidR="00561E46" w:rsidRPr="00981FC2">
              <w:rPr>
                <w:webHidden/>
                <w:lang w:val="lv-LV"/>
              </w:rPr>
              <w:fldChar w:fldCharType="end"/>
            </w:r>
          </w:hyperlink>
        </w:p>
        <w:p w14:paraId="2981B5E9" w14:textId="76A9B309"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39" w:history="1">
            <w:r w:rsidRPr="00981FC2">
              <w:rPr>
                <w:rStyle w:val="Hyperlink"/>
                <w:lang w:val="lv-LV"/>
              </w:rPr>
              <w:t>Kopsavilkums</w:t>
            </w:r>
            <w:r w:rsidRPr="00981FC2">
              <w:rPr>
                <w:webHidden/>
                <w:lang w:val="lv-LV"/>
              </w:rPr>
              <w:tab/>
            </w:r>
            <w:r w:rsidRPr="00981FC2">
              <w:rPr>
                <w:webHidden/>
                <w:lang w:val="lv-LV"/>
              </w:rPr>
              <w:fldChar w:fldCharType="begin"/>
            </w:r>
            <w:r w:rsidRPr="00981FC2">
              <w:rPr>
                <w:webHidden/>
                <w:lang w:val="lv-LV"/>
              </w:rPr>
              <w:instrText xml:space="preserve"> PAGEREF _Toc198914639 \h </w:instrText>
            </w:r>
            <w:r w:rsidRPr="00981FC2">
              <w:rPr>
                <w:webHidden/>
                <w:lang w:val="lv-LV"/>
              </w:rPr>
            </w:r>
            <w:r w:rsidRPr="00981FC2">
              <w:rPr>
                <w:webHidden/>
                <w:lang w:val="lv-LV"/>
              </w:rPr>
              <w:fldChar w:fldCharType="separate"/>
            </w:r>
            <w:r w:rsidRPr="00981FC2">
              <w:rPr>
                <w:webHidden/>
                <w:lang w:val="lv-LV"/>
              </w:rPr>
              <w:t>3</w:t>
            </w:r>
            <w:r w:rsidRPr="00981FC2">
              <w:rPr>
                <w:webHidden/>
                <w:lang w:val="lv-LV"/>
              </w:rPr>
              <w:fldChar w:fldCharType="end"/>
            </w:r>
          </w:hyperlink>
        </w:p>
        <w:p w14:paraId="702C69C2" w14:textId="0F336E21"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0" w:history="1">
            <w:r w:rsidRPr="00981FC2">
              <w:rPr>
                <w:rStyle w:val="Hyperlink"/>
                <w:lang w:val="lv-LV"/>
              </w:rPr>
              <w:t>Ievads</w:t>
            </w:r>
            <w:r w:rsidRPr="00981FC2">
              <w:rPr>
                <w:webHidden/>
                <w:lang w:val="lv-LV"/>
              </w:rPr>
              <w:tab/>
            </w:r>
            <w:r w:rsidRPr="00981FC2">
              <w:rPr>
                <w:webHidden/>
                <w:lang w:val="lv-LV"/>
              </w:rPr>
              <w:fldChar w:fldCharType="begin"/>
            </w:r>
            <w:r w:rsidRPr="00981FC2">
              <w:rPr>
                <w:webHidden/>
                <w:lang w:val="lv-LV"/>
              </w:rPr>
              <w:instrText xml:space="preserve"> PAGEREF _Toc198914640 \h </w:instrText>
            </w:r>
            <w:r w:rsidRPr="00981FC2">
              <w:rPr>
                <w:webHidden/>
                <w:lang w:val="lv-LV"/>
              </w:rPr>
            </w:r>
            <w:r w:rsidRPr="00981FC2">
              <w:rPr>
                <w:webHidden/>
                <w:lang w:val="lv-LV"/>
              </w:rPr>
              <w:fldChar w:fldCharType="separate"/>
            </w:r>
            <w:r w:rsidRPr="00981FC2">
              <w:rPr>
                <w:webHidden/>
                <w:lang w:val="lv-LV"/>
              </w:rPr>
              <w:t>5</w:t>
            </w:r>
            <w:r w:rsidRPr="00981FC2">
              <w:rPr>
                <w:webHidden/>
                <w:lang w:val="lv-LV"/>
              </w:rPr>
              <w:fldChar w:fldCharType="end"/>
            </w:r>
          </w:hyperlink>
        </w:p>
        <w:p w14:paraId="72E22791" w14:textId="43D13E26"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1" w:history="1">
            <w:r w:rsidRPr="00981FC2">
              <w:rPr>
                <w:rStyle w:val="Hyperlink"/>
                <w:lang w:val="lv-LV"/>
              </w:rPr>
              <w:t>1. Esošās situācijas novērtējums</w:t>
            </w:r>
            <w:r w:rsidRPr="00981FC2">
              <w:rPr>
                <w:webHidden/>
                <w:lang w:val="lv-LV"/>
              </w:rPr>
              <w:tab/>
            </w:r>
            <w:r w:rsidRPr="00981FC2">
              <w:rPr>
                <w:webHidden/>
                <w:lang w:val="lv-LV"/>
              </w:rPr>
              <w:fldChar w:fldCharType="begin"/>
            </w:r>
            <w:r w:rsidRPr="00981FC2">
              <w:rPr>
                <w:webHidden/>
                <w:lang w:val="lv-LV"/>
              </w:rPr>
              <w:instrText xml:space="preserve"> PAGEREF _Toc198914641 \h </w:instrText>
            </w:r>
            <w:r w:rsidRPr="00981FC2">
              <w:rPr>
                <w:webHidden/>
                <w:lang w:val="lv-LV"/>
              </w:rPr>
            </w:r>
            <w:r w:rsidRPr="00981FC2">
              <w:rPr>
                <w:webHidden/>
                <w:lang w:val="lv-LV"/>
              </w:rPr>
              <w:fldChar w:fldCharType="separate"/>
            </w:r>
            <w:r w:rsidRPr="00981FC2">
              <w:rPr>
                <w:webHidden/>
                <w:lang w:val="lv-LV"/>
              </w:rPr>
              <w:t>7</w:t>
            </w:r>
            <w:r w:rsidRPr="00981FC2">
              <w:rPr>
                <w:webHidden/>
                <w:lang w:val="lv-LV"/>
              </w:rPr>
              <w:fldChar w:fldCharType="end"/>
            </w:r>
          </w:hyperlink>
        </w:p>
        <w:p w14:paraId="6914DBB0" w14:textId="0789C099"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42" w:history="1">
            <w:r w:rsidRPr="00981FC2">
              <w:rPr>
                <w:rStyle w:val="Hyperlink"/>
                <w:b w:val="0"/>
                <w:bCs w:val="0"/>
                <w:noProof w:val="0"/>
                <w:lang w:val="lv-LV"/>
              </w:rPr>
              <w:t>1.1. SVID analīze</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_Toc198914642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7</w:t>
            </w:r>
            <w:r w:rsidRPr="00981FC2">
              <w:rPr>
                <w:b w:val="0"/>
                <w:bCs w:val="0"/>
                <w:noProof w:val="0"/>
                <w:webHidden/>
                <w:lang w:val="lv-LV"/>
              </w:rPr>
              <w:fldChar w:fldCharType="end"/>
            </w:r>
          </w:hyperlink>
        </w:p>
        <w:p w14:paraId="603CCC12" w14:textId="65E32875"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43" w:history="1">
            <w:r w:rsidRPr="00981FC2">
              <w:rPr>
                <w:rStyle w:val="Hyperlink"/>
                <w:b w:val="0"/>
                <w:bCs w:val="0"/>
                <w:noProof w:val="0"/>
                <w:lang w:val="lv-LV"/>
              </w:rPr>
              <w:t>1.2. Latvijas priekšrocības FinTech sektora attīstībai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_Toc198914643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8</w:t>
            </w:r>
            <w:r w:rsidRPr="00981FC2">
              <w:rPr>
                <w:b w:val="0"/>
                <w:bCs w:val="0"/>
                <w:noProof w:val="0"/>
                <w:webHidden/>
                <w:lang w:val="lv-LV"/>
              </w:rPr>
              <w:fldChar w:fldCharType="end"/>
            </w:r>
          </w:hyperlink>
        </w:p>
        <w:p w14:paraId="176DC647" w14:textId="4C2099FF"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4" w:history="1">
            <w:r w:rsidRPr="00981FC2">
              <w:rPr>
                <w:rStyle w:val="Hyperlink"/>
                <w:lang w:val="lv-LV"/>
              </w:rPr>
              <w:t>1.2.1. Latvijas Bankas kā finanšu sektora uzrauga atbalsta instrumenti</w:t>
            </w:r>
            <w:r w:rsidRPr="00981FC2">
              <w:rPr>
                <w:webHidden/>
                <w:lang w:val="lv-LV"/>
              </w:rPr>
              <w:tab/>
            </w:r>
            <w:r w:rsidRPr="00981FC2">
              <w:rPr>
                <w:webHidden/>
                <w:lang w:val="lv-LV"/>
              </w:rPr>
              <w:fldChar w:fldCharType="begin"/>
            </w:r>
            <w:r w:rsidRPr="00981FC2">
              <w:rPr>
                <w:webHidden/>
                <w:lang w:val="lv-LV"/>
              </w:rPr>
              <w:instrText xml:space="preserve"> PAGEREF _Toc198914644 \h </w:instrText>
            </w:r>
            <w:r w:rsidRPr="00981FC2">
              <w:rPr>
                <w:webHidden/>
                <w:lang w:val="lv-LV"/>
              </w:rPr>
            </w:r>
            <w:r w:rsidRPr="00981FC2">
              <w:rPr>
                <w:webHidden/>
                <w:lang w:val="lv-LV"/>
              </w:rPr>
              <w:fldChar w:fldCharType="separate"/>
            </w:r>
            <w:r w:rsidRPr="00981FC2">
              <w:rPr>
                <w:webHidden/>
                <w:lang w:val="lv-LV"/>
              </w:rPr>
              <w:t>8</w:t>
            </w:r>
            <w:r w:rsidRPr="00981FC2">
              <w:rPr>
                <w:webHidden/>
                <w:lang w:val="lv-LV"/>
              </w:rPr>
              <w:fldChar w:fldCharType="end"/>
            </w:r>
          </w:hyperlink>
        </w:p>
        <w:p w14:paraId="695C4F4F" w14:textId="4FA084B1"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5" w:history="1">
            <w:r w:rsidRPr="00981FC2">
              <w:rPr>
                <w:rStyle w:val="Hyperlink"/>
                <w:lang w:val="lv-LV"/>
              </w:rPr>
              <w:t>1.2.2. Rīga kā FinTech attīstībai pievilcīga vieta</w:t>
            </w:r>
            <w:r w:rsidRPr="00981FC2">
              <w:rPr>
                <w:webHidden/>
                <w:lang w:val="lv-LV"/>
              </w:rPr>
              <w:tab/>
            </w:r>
            <w:r w:rsidRPr="00981FC2">
              <w:rPr>
                <w:webHidden/>
                <w:lang w:val="lv-LV"/>
              </w:rPr>
              <w:fldChar w:fldCharType="begin"/>
            </w:r>
            <w:r w:rsidRPr="00981FC2">
              <w:rPr>
                <w:webHidden/>
                <w:lang w:val="lv-LV"/>
              </w:rPr>
              <w:instrText xml:space="preserve"> PAGEREF _Toc198914645 \h </w:instrText>
            </w:r>
            <w:r w:rsidRPr="00981FC2">
              <w:rPr>
                <w:webHidden/>
                <w:lang w:val="lv-LV"/>
              </w:rPr>
            </w:r>
            <w:r w:rsidRPr="00981FC2">
              <w:rPr>
                <w:webHidden/>
                <w:lang w:val="lv-LV"/>
              </w:rPr>
              <w:fldChar w:fldCharType="separate"/>
            </w:r>
            <w:r w:rsidRPr="00981FC2">
              <w:rPr>
                <w:webHidden/>
                <w:lang w:val="lv-LV"/>
              </w:rPr>
              <w:t>9</w:t>
            </w:r>
            <w:r w:rsidRPr="00981FC2">
              <w:rPr>
                <w:webHidden/>
                <w:lang w:val="lv-LV"/>
              </w:rPr>
              <w:fldChar w:fldCharType="end"/>
            </w:r>
          </w:hyperlink>
        </w:p>
        <w:p w14:paraId="155B6869" w14:textId="1EC6B942"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6" w:history="1">
            <w:r w:rsidRPr="00981FC2">
              <w:rPr>
                <w:rStyle w:val="Hyperlink"/>
                <w:lang w:val="lv-LV"/>
              </w:rPr>
              <w:t>1.2.3. Augsti kvalificēts darbaspēks</w:t>
            </w:r>
            <w:r w:rsidRPr="00981FC2">
              <w:rPr>
                <w:webHidden/>
                <w:lang w:val="lv-LV"/>
              </w:rPr>
              <w:tab/>
            </w:r>
            <w:r w:rsidRPr="00981FC2">
              <w:rPr>
                <w:webHidden/>
                <w:lang w:val="lv-LV"/>
              </w:rPr>
              <w:fldChar w:fldCharType="begin"/>
            </w:r>
            <w:r w:rsidRPr="00981FC2">
              <w:rPr>
                <w:webHidden/>
                <w:lang w:val="lv-LV"/>
              </w:rPr>
              <w:instrText xml:space="preserve"> PAGEREF _Toc198914646 \h </w:instrText>
            </w:r>
            <w:r w:rsidRPr="00981FC2">
              <w:rPr>
                <w:webHidden/>
                <w:lang w:val="lv-LV"/>
              </w:rPr>
            </w:r>
            <w:r w:rsidRPr="00981FC2">
              <w:rPr>
                <w:webHidden/>
                <w:lang w:val="lv-LV"/>
              </w:rPr>
              <w:fldChar w:fldCharType="separate"/>
            </w:r>
            <w:r w:rsidRPr="00981FC2">
              <w:rPr>
                <w:webHidden/>
                <w:lang w:val="lv-LV"/>
              </w:rPr>
              <w:t>10</w:t>
            </w:r>
            <w:r w:rsidRPr="00981FC2">
              <w:rPr>
                <w:webHidden/>
                <w:lang w:val="lv-LV"/>
              </w:rPr>
              <w:fldChar w:fldCharType="end"/>
            </w:r>
          </w:hyperlink>
        </w:p>
        <w:p w14:paraId="6EC14E65" w14:textId="188A7B74"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7" w:history="1">
            <w:r w:rsidRPr="00981FC2">
              <w:rPr>
                <w:rStyle w:val="Hyperlink"/>
                <w:lang w:val="lv-LV"/>
              </w:rPr>
              <w:t>1.2.4. Valsts atbalsts jaunuzņēmumiem</w:t>
            </w:r>
            <w:r w:rsidRPr="00981FC2">
              <w:rPr>
                <w:webHidden/>
                <w:lang w:val="lv-LV"/>
              </w:rPr>
              <w:tab/>
            </w:r>
            <w:r w:rsidRPr="00981FC2">
              <w:rPr>
                <w:webHidden/>
                <w:lang w:val="lv-LV"/>
              </w:rPr>
              <w:fldChar w:fldCharType="begin"/>
            </w:r>
            <w:r w:rsidRPr="00981FC2">
              <w:rPr>
                <w:webHidden/>
                <w:lang w:val="lv-LV"/>
              </w:rPr>
              <w:instrText xml:space="preserve"> PAGEREF _Toc198914647 \h </w:instrText>
            </w:r>
            <w:r w:rsidRPr="00981FC2">
              <w:rPr>
                <w:webHidden/>
                <w:lang w:val="lv-LV"/>
              </w:rPr>
            </w:r>
            <w:r w:rsidRPr="00981FC2">
              <w:rPr>
                <w:webHidden/>
                <w:lang w:val="lv-LV"/>
              </w:rPr>
              <w:fldChar w:fldCharType="separate"/>
            </w:r>
            <w:r w:rsidRPr="00981FC2">
              <w:rPr>
                <w:webHidden/>
                <w:lang w:val="lv-LV"/>
              </w:rPr>
              <w:t>10</w:t>
            </w:r>
            <w:r w:rsidRPr="00981FC2">
              <w:rPr>
                <w:webHidden/>
                <w:lang w:val="lv-LV"/>
              </w:rPr>
              <w:fldChar w:fldCharType="end"/>
            </w:r>
          </w:hyperlink>
        </w:p>
        <w:p w14:paraId="08E9791F" w14:textId="75470F63"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8" w:history="1">
            <w:r w:rsidRPr="00981FC2">
              <w:rPr>
                <w:rStyle w:val="Hyperlink"/>
                <w:lang w:val="lv-LV"/>
              </w:rPr>
              <w:t>1.2.5. Uzlabota e-pārvaldība un digitālā infrastruktūra</w:t>
            </w:r>
            <w:r w:rsidRPr="00981FC2">
              <w:rPr>
                <w:webHidden/>
                <w:lang w:val="lv-LV"/>
              </w:rPr>
              <w:tab/>
            </w:r>
            <w:r w:rsidRPr="00981FC2">
              <w:rPr>
                <w:webHidden/>
                <w:lang w:val="lv-LV"/>
              </w:rPr>
              <w:fldChar w:fldCharType="begin"/>
            </w:r>
            <w:r w:rsidRPr="00981FC2">
              <w:rPr>
                <w:webHidden/>
                <w:lang w:val="lv-LV"/>
              </w:rPr>
              <w:instrText xml:space="preserve"> PAGEREF _Toc198914648 \h </w:instrText>
            </w:r>
            <w:r w:rsidRPr="00981FC2">
              <w:rPr>
                <w:webHidden/>
                <w:lang w:val="lv-LV"/>
              </w:rPr>
            </w:r>
            <w:r w:rsidRPr="00981FC2">
              <w:rPr>
                <w:webHidden/>
                <w:lang w:val="lv-LV"/>
              </w:rPr>
              <w:fldChar w:fldCharType="separate"/>
            </w:r>
            <w:r w:rsidRPr="00981FC2">
              <w:rPr>
                <w:webHidden/>
                <w:lang w:val="lv-LV"/>
              </w:rPr>
              <w:t>11</w:t>
            </w:r>
            <w:r w:rsidRPr="00981FC2">
              <w:rPr>
                <w:webHidden/>
                <w:lang w:val="lv-LV"/>
              </w:rPr>
              <w:fldChar w:fldCharType="end"/>
            </w:r>
          </w:hyperlink>
        </w:p>
        <w:p w14:paraId="7FD85A9F" w14:textId="4F892EE1"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49" w:history="1">
            <w:r w:rsidRPr="00981FC2">
              <w:rPr>
                <w:rStyle w:val="Hyperlink"/>
                <w:lang w:val="lv-LV"/>
              </w:rPr>
              <w:t xml:space="preserve">1.2.6. </w:t>
            </w:r>
            <w:r w:rsidR="00C8454A" w:rsidRPr="00981FC2">
              <w:rPr>
                <w:rStyle w:val="Hyperlink"/>
                <w:lang w:val="lv-LV"/>
              </w:rPr>
              <w:t>Atliktais uzņēmumu ienākuma nodoklis</w:t>
            </w:r>
            <w:r w:rsidRPr="00981FC2">
              <w:rPr>
                <w:webHidden/>
                <w:lang w:val="lv-LV"/>
              </w:rPr>
              <w:tab/>
            </w:r>
            <w:r w:rsidRPr="00981FC2">
              <w:rPr>
                <w:webHidden/>
                <w:lang w:val="lv-LV"/>
              </w:rPr>
              <w:fldChar w:fldCharType="begin"/>
            </w:r>
            <w:r w:rsidRPr="00981FC2">
              <w:rPr>
                <w:webHidden/>
                <w:lang w:val="lv-LV"/>
              </w:rPr>
              <w:instrText xml:space="preserve"> PAGEREF _Toc198914649 \h </w:instrText>
            </w:r>
            <w:r w:rsidRPr="00981FC2">
              <w:rPr>
                <w:webHidden/>
                <w:lang w:val="lv-LV"/>
              </w:rPr>
            </w:r>
            <w:r w:rsidRPr="00981FC2">
              <w:rPr>
                <w:webHidden/>
                <w:lang w:val="lv-LV"/>
              </w:rPr>
              <w:fldChar w:fldCharType="separate"/>
            </w:r>
            <w:r w:rsidRPr="00981FC2">
              <w:rPr>
                <w:webHidden/>
                <w:lang w:val="lv-LV"/>
              </w:rPr>
              <w:t>11</w:t>
            </w:r>
            <w:r w:rsidRPr="00981FC2">
              <w:rPr>
                <w:webHidden/>
                <w:lang w:val="lv-LV"/>
              </w:rPr>
              <w:fldChar w:fldCharType="end"/>
            </w:r>
          </w:hyperlink>
        </w:p>
        <w:p w14:paraId="2A198717" w14:textId="07E56956"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50" w:history="1">
            <w:r w:rsidRPr="00981FC2">
              <w:rPr>
                <w:rStyle w:val="Hyperlink"/>
                <w:lang w:val="lv-LV"/>
              </w:rPr>
              <w:t>1.2.7. Akciju iespēju līgumu regulējums</w:t>
            </w:r>
            <w:r w:rsidRPr="00981FC2">
              <w:rPr>
                <w:webHidden/>
                <w:lang w:val="lv-LV"/>
              </w:rPr>
              <w:tab/>
            </w:r>
            <w:r w:rsidRPr="00981FC2">
              <w:rPr>
                <w:webHidden/>
                <w:lang w:val="lv-LV"/>
              </w:rPr>
              <w:fldChar w:fldCharType="begin"/>
            </w:r>
            <w:r w:rsidRPr="00981FC2">
              <w:rPr>
                <w:webHidden/>
                <w:lang w:val="lv-LV"/>
              </w:rPr>
              <w:instrText xml:space="preserve"> PAGEREF _Toc198914650 \h </w:instrText>
            </w:r>
            <w:r w:rsidRPr="00981FC2">
              <w:rPr>
                <w:webHidden/>
                <w:lang w:val="lv-LV"/>
              </w:rPr>
            </w:r>
            <w:r w:rsidRPr="00981FC2">
              <w:rPr>
                <w:webHidden/>
                <w:lang w:val="lv-LV"/>
              </w:rPr>
              <w:fldChar w:fldCharType="separate"/>
            </w:r>
            <w:r w:rsidRPr="00981FC2">
              <w:rPr>
                <w:webHidden/>
                <w:lang w:val="lv-LV"/>
              </w:rPr>
              <w:t>11</w:t>
            </w:r>
            <w:r w:rsidRPr="00981FC2">
              <w:rPr>
                <w:webHidden/>
                <w:lang w:val="lv-LV"/>
              </w:rPr>
              <w:fldChar w:fldCharType="end"/>
            </w:r>
          </w:hyperlink>
        </w:p>
        <w:p w14:paraId="3060449D" w14:textId="4F77989C" w:rsidR="00561E46" w:rsidRPr="00981FC2" w:rsidRDefault="00561E46" w:rsidP="001B2DE0">
          <w:pPr>
            <w:pStyle w:val="TOC3"/>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51" w:history="1">
            <w:r w:rsidRPr="00981FC2">
              <w:rPr>
                <w:rStyle w:val="Hyperlink"/>
                <w:lang w:val="lv-LV"/>
              </w:rPr>
              <w:t>1.2.8. Inovatīvi un nozarei pretimnākoši juridiskie risinājumi</w:t>
            </w:r>
            <w:r w:rsidRPr="00981FC2">
              <w:rPr>
                <w:webHidden/>
                <w:lang w:val="lv-LV"/>
              </w:rPr>
              <w:tab/>
            </w:r>
            <w:r w:rsidRPr="00981FC2">
              <w:rPr>
                <w:webHidden/>
                <w:lang w:val="lv-LV"/>
              </w:rPr>
              <w:fldChar w:fldCharType="begin"/>
            </w:r>
            <w:r w:rsidRPr="00981FC2">
              <w:rPr>
                <w:webHidden/>
                <w:lang w:val="lv-LV"/>
              </w:rPr>
              <w:instrText xml:space="preserve"> PAGEREF _Toc198914651 \h </w:instrText>
            </w:r>
            <w:r w:rsidRPr="00981FC2">
              <w:rPr>
                <w:webHidden/>
                <w:lang w:val="lv-LV"/>
              </w:rPr>
            </w:r>
            <w:r w:rsidRPr="00981FC2">
              <w:rPr>
                <w:webHidden/>
                <w:lang w:val="lv-LV"/>
              </w:rPr>
              <w:fldChar w:fldCharType="separate"/>
            </w:r>
            <w:r w:rsidRPr="00981FC2">
              <w:rPr>
                <w:webHidden/>
                <w:lang w:val="lv-LV"/>
              </w:rPr>
              <w:t>11</w:t>
            </w:r>
            <w:r w:rsidRPr="00981FC2">
              <w:rPr>
                <w:webHidden/>
                <w:lang w:val="lv-LV"/>
              </w:rPr>
              <w:fldChar w:fldCharType="end"/>
            </w:r>
          </w:hyperlink>
        </w:p>
        <w:p w14:paraId="78350AE8" w14:textId="4B102105"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2" w:history="1">
            <w:r w:rsidRPr="00981FC2">
              <w:rPr>
                <w:rStyle w:val="Hyperlink"/>
                <w:b w:val="0"/>
                <w:bCs w:val="0"/>
                <w:noProof w:val="0"/>
                <w:lang w:val="lv-LV"/>
              </w:rPr>
              <w:t>1.3. Latvijas iespējas FinTech nozares attīstībai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_Toc198914652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11</w:t>
            </w:r>
            <w:r w:rsidRPr="00981FC2">
              <w:rPr>
                <w:b w:val="0"/>
                <w:bCs w:val="0"/>
                <w:noProof w:val="0"/>
                <w:webHidden/>
                <w:lang w:val="lv-LV"/>
              </w:rPr>
              <w:fldChar w:fldCharType="end"/>
            </w:r>
          </w:hyperlink>
        </w:p>
        <w:p w14:paraId="25F05840" w14:textId="7934610A"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3" w:history="1">
            <w:r w:rsidRPr="00981FC2">
              <w:rPr>
                <w:rStyle w:val="Hyperlink"/>
                <w:b w:val="0"/>
                <w:bCs w:val="0"/>
                <w:noProof w:val="0"/>
                <w:lang w:val="lv-LV"/>
              </w:rPr>
              <w:t>1.4. Izaicinājumi un draudi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_Toc198914653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13</w:t>
            </w:r>
            <w:r w:rsidRPr="00981FC2">
              <w:rPr>
                <w:b w:val="0"/>
                <w:bCs w:val="0"/>
                <w:noProof w:val="0"/>
                <w:webHidden/>
                <w:lang w:val="lv-LV"/>
              </w:rPr>
              <w:fldChar w:fldCharType="end"/>
            </w:r>
          </w:hyperlink>
        </w:p>
        <w:p w14:paraId="10764D5E" w14:textId="6D4E2ED9"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54" w:history="1">
            <w:r w:rsidRPr="00981FC2">
              <w:rPr>
                <w:rStyle w:val="Hyperlink"/>
                <w:lang w:val="lv-LV"/>
              </w:rPr>
              <w:t>2. FinTech sektora raksturojums un tirgus struktūra</w:t>
            </w:r>
            <w:r w:rsidRPr="00981FC2">
              <w:rPr>
                <w:webHidden/>
                <w:lang w:val="lv-LV"/>
              </w:rPr>
              <w:tab/>
            </w:r>
            <w:r w:rsidRPr="00981FC2">
              <w:rPr>
                <w:webHidden/>
                <w:lang w:val="lv-LV"/>
              </w:rPr>
              <w:fldChar w:fldCharType="begin"/>
            </w:r>
            <w:r w:rsidRPr="00981FC2">
              <w:rPr>
                <w:webHidden/>
                <w:lang w:val="lv-LV"/>
              </w:rPr>
              <w:instrText xml:space="preserve"> PAGEREF _Toc198914654 \h </w:instrText>
            </w:r>
            <w:r w:rsidRPr="00981FC2">
              <w:rPr>
                <w:webHidden/>
                <w:lang w:val="lv-LV"/>
              </w:rPr>
            </w:r>
            <w:r w:rsidRPr="00981FC2">
              <w:rPr>
                <w:webHidden/>
                <w:lang w:val="lv-LV"/>
              </w:rPr>
              <w:fldChar w:fldCharType="separate"/>
            </w:r>
            <w:r w:rsidRPr="00981FC2">
              <w:rPr>
                <w:webHidden/>
                <w:lang w:val="lv-LV"/>
              </w:rPr>
              <w:t>15</w:t>
            </w:r>
            <w:r w:rsidRPr="00981FC2">
              <w:rPr>
                <w:webHidden/>
                <w:lang w:val="lv-LV"/>
              </w:rPr>
              <w:fldChar w:fldCharType="end"/>
            </w:r>
          </w:hyperlink>
        </w:p>
        <w:p w14:paraId="2582D8E1" w14:textId="45DC6750"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5" w:history="1">
            <w:r w:rsidRPr="00981FC2">
              <w:rPr>
                <w:rStyle w:val="Hyperlink"/>
                <w:b w:val="0"/>
                <w:bCs w:val="0"/>
                <w:noProof w:val="0"/>
                <w:lang w:val="lv-LV"/>
              </w:rPr>
              <w:t>2.1 Maksājumu pakalpojumi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_Toc198914655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15</w:t>
            </w:r>
            <w:r w:rsidRPr="00981FC2">
              <w:rPr>
                <w:b w:val="0"/>
                <w:bCs w:val="0"/>
                <w:noProof w:val="0"/>
                <w:webHidden/>
                <w:lang w:val="lv-LV"/>
              </w:rPr>
              <w:fldChar w:fldCharType="end"/>
            </w:r>
          </w:hyperlink>
        </w:p>
        <w:p w14:paraId="27C6FF64" w14:textId="29D3B239"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6" w:history="1">
            <w:r w:rsidRPr="00981FC2">
              <w:rPr>
                <w:rStyle w:val="Hyperlink"/>
                <w:b w:val="0"/>
                <w:bCs w:val="0"/>
                <w:noProof w:val="0"/>
                <w:lang w:val="lv-LV"/>
              </w:rPr>
              <w:t>2.2 Kolektīvās finansēšanas pakalpojumu sniedzēji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_Toc198914656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16</w:t>
            </w:r>
            <w:r w:rsidRPr="00981FC2">
              <w:rPr>
                <w:b w:val="0"/>
                <w:bCs w:val="0"/>
                <w:noProof w:val="0"/>
                <w:webHidden/>
                <w:lang w:val="lv-LV"/>
              </w:rPr>
              <w:fldChar w:fldCharType="end"/>
            </w:r>
          </w:hyperlink>
        </w:p>
        <w:p w14:paraId="18405607" w14:textId="7A1A13AA"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7" w:history="1">
            <w:r w:rsidRPr="00981FC2">
              <w:rPr>
                <w:rStyle w:val="Hyperlink"/>
                <w:b w:val="0"/>
                <w:bCs w:val="0"/>
                <w:noProof w:val="0"/>
                <w:lang w:val="lv-LV"/>
              </w:rPr>
              <w:t>2.3 Ieguldījumu platformas</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_Toc198914657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16</w:t>
            </w:r>
            <w:r w:rsidRPr="00981FC2">
              <w:rPr>
                <w:b w:val="0"/>
                <w:bCs w:val="0"/>
                <w:noProof w:val="0"/>
                <w:webHidden/>
                <w:lang w:val="lv-LV"/>
              </w:rPr>
              <w:fldChar w:fldCharType="end"/>
            </w:r>
          </w:hyperlink>
        </w:p>
        <w:p w14:paraId="773114F2" w14:textId="2321B157"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8" w:history="1">
            <w:r w:rsidRPr="00981FC2">
              <w:rPr>
                <w:rStyle w:val="Hyperlink"/>
                <w:b w:val="0"/>
                <w:bCs w:val="0"/>
                <w:noProof w:val="0"/>
                <w:lang w:val="lv-LV"/>
              </w:rPr>
              <w:t>2.4 Kriptoaktīvu pakalpojumu sniedzēji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_Toc198914658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17</w:t>
            </w:r>
            <w:r w:rsidRPr="00981FC2">
              <w:rPr>
                <w:b w:val="0"/>
                <w:bCs w:val="0"/>
                <w:noProof w:val="0"/>
                <w:webHidden/>
                <w:lang w:val="lv-LV"/>
              </w:rPr>
              <w:fldChar w:fldCharType="end"/>
            </w:r>
          </w:hyperlink>
        </w:p>
        <w:p w14:paraId="30FD6FEA" w14:textId="1B41C9C0"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59" w:history="1">
            <w:r w:rsidRPr="00981FC2">
              <w:rPr>
                <w:rStyle w:val="Hyperlink"/>
                <w:b w:val="0"/>
                <w:bCs w:val="0"/>
                <w:noProof w:val="0"/>
                <w:lang w:val="lv-LV"/>
              </w:rPr>
              <w:t>2.5 RegTech un datu risinājumi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_Toc198914659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18</w:t>
            </w:r>
            <w:r w:rsidRPr="00981FC2">
              <w:rPr>
                <w:b w:val="0"/>
                <w:bCs w:val="0"/>
                <w:noProof w:val="0"/>
                <w:webHidden/>
                <w:lang w:val="lv-LV"/>
              </w:rPr>
              <w:fldChar w:fldCharType="end"/>
            </w:r>
          </w:hyperlink>
        </w:p>
        <w:p w14:paraId="05BB4259" w14:textId="2744E440"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0" w:history="1">
            <w:r w:rsidRPr="00981FC2">
              <w:rPr>
                <w:rStyle w:val="Hyperlink"/>
                <w:b w:val="0"/>
                <w:bCs w:val="0"/>
                <w:noProof w:val="0"/>
                <w:lang w:val="lv-LV"/>
              </w:rPr>
              <w:t>2.6 Nebanku kreditētāji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_Toc198914660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19</w:t>
            </w:r>
            <w:r w:rsidRPr="00981FC2">
              <w:rPr>
                <w:b w:val="0"/>
                <w:bCs w:val="0"/>
                <w:noProof w:val="0"/>
                <w:webHidden/>
                <w:lang w:val="lv-LV"/>
              </w:rPr>
              <w:fldChar w:fldCharType="end"/>
            </w:r>
          </w:hyperlink>
        </w:p>
        <w:p w14:paraId="7BECF7BE" w14:textId="21382B07"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61" w:history="1">
            <w:r w:rsidRPr="00981FC2">
              <w:rPr>
                <w:rStyle w:val="Hyperlink"/>
                <w:lang w:val="lv-LV"/>
              </w:rPr>
              <w:t>3. Inovācijas finanšu sektorā</w:t>
            </w:r>
            <w:r w:rsidRPr="00981FC2">
              <w:rPr>
                <w:webHidden/>
                <w:lang w:val="lv-LV"/>
              </w:rPr>
              <w:tab/>
            </w:r>
            <w:r w:rsidRPr="00981FC2">
              <w:rPr>
                <w:webHidden/>
                <w:lang w:val="lv-LV"/>
              </w:rPr>
              <w:fldChar w:fldCharType="begin"/>
            </w:r>
            <w:r w:rsidRPr="00981FC2">
              <w:rPr>
                <w:webHidden/>
                <w:lang w:val="lv-LV"/>
              </w:rPr>
              <w:instrText xml:space="preserve"> PAGEREF _Toc198914661 \h </w:instrText>
            </w:r>
            <w:r w:rsidRPr="00981FC2">
              <w:rPr>
                <w:webHidden/>
                <w:lang w:val="lv-LV"/>
              </w:rPr>
            </w:r>
            <w:r w:rsidRPr="00981FC2">
              <w:rPr>
                <w:webHidden/>
                <w:lang w:val="lv-LV"/>
              </w:rPr>
              <w:fldChar w:fldCharType="separate"/>
            </w:r>
            <w:r w:rsidRPr="00981FC2">
              <w:rPr>
                <w:webHidden/>
                <w:lang w:val="lv-LV"/>
              </w:rPr>
              <w:t>21</w:t>
            </w:r>
            <w:r w:rsidRPr="00981FC2">
              <w:rPr>
                <w:webHidden/>
                <w:lang w:val="lv-LV"/>
              </w:rPr>
              <w:fldChar w:fldCharType="end"/>
            </w:r>
          </w:hyperlink>
        </w:p>
        <w:p w14:paraId="4CE922B1" w14:textId="763C7838"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2" w:history="1">
            <w:r w:rsidRPr="00981FC2">
              <w:rPr>
                <w:rStyle w:val="Hyperlink"/>
                <w:b w:val="0"/>
                <w:bCs w:val="0"/>
                <w:noProof w:val="0"/>
                <w:lang w:val="lv-LV"/>
              </w:rPr>
              <w:t>3.1. Inovatīvi biznesa modeļi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_Toc198914662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23</w:t>
            </w:r>
            <w:r w:rsidRPr="00981FC2">
              <w:rPr>
                <w:b w:val="0"/>
                <w:bCs w:val="0"/>
                <w:noProof w:val="0"/>
                <w:webHidden/>
                <w:lang w:val="lv-LV"/>
              </w:rPr>
              <w:fldChar w:fldCharType="end"/>
            </w:r>
          </w:hyperlink>
        </w:p>
        <w:p w14:paraId="26E4C515" w14:textId="1431EF07"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3" w:history="1">
            <w:r w:rsidRPr="00981FC2">
              <w:rPr>
                <w:rStyle w:val="Hyperlink"/>
                <w:b w:val="0"/>
                <w:bCs w:val="0"/>
                <w:noProof w:val="0"/>
                <w:lang w:val="lv-LV"/>
              </w:rPr>
              <w:t>3.2. Inovatīvi procesi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_Toc198914663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24</w:t>
            </w:r>
            <w:r w:rsidRPr="00981FC2">
              <w:rPr>
                <w:b w:val="0"/>
                <w:bCs w:val="0"/>
                <w:noProof w:val="0"/>
                <w:webHidden/>
                <w:lang w:val="lv-LV"/>
              </w:rPr>
              <w:fldChar w:fldCharType="end"/>
            </w:r>
          </w:hyperlink>
        </w:p>
        <w:p w14:paraId="316975DF" w14:textId="3692FE37"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4" w:history="1">
            <w:r w:rsidRPr="00981FC2">
              <w:rPr>
                <w:rStyle w:val="Hyperlink"/>
                <w:b w:val="0"/>
                <w:bCs w:val="0"/>
                <w:noProof w:val="0"/>
                <w:lang w:val="lv-LV"/>
              </w:rPr>
              <w:t>3.3. Inovatīvas tehnoloģijas</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_Toc198914664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24</w:t>
            </w:r>
            <w:r w:rsidRPr="00981FC2">
              <w:rPr>
                <w:b w:val="0"/>
                <w:bCs w:val="0"/>
                <w:noProof w:val="0"/>
                <w:webHidden/>
                <w:lang w:val="lv-LV"/>
              </w:rPr>
              <w:fldChar w:fldCharType="end"/>
            </w:r>
          </w:hyperlink>
        </w:p>
        <w:p w14:paraId="35DBAB2D" w14:textId="14792ABB"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5" w:history="1">
            <w:r w:rsidRPr="00981FC2">
              <w:rPr>
                <w:rStyle w:val="Hyperlink"/>
                <w:b w:val="0"/>
                <w:bCs w:val="0"/>
                <w:noProof w:val="0"/>
                <w:lang w:val="lv-LV"/>
              </w:rPr>
              <w:t>3.4. Inovatīvi produkti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_Toc198914665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25</w:t>
            </w:r>
            <w:r w:rsidRPr="00981FC2">
              <w:rPr>
                <w:b w:val="0"/>
                <w:bCs w:val="0"/>
                <w:noProof w:val="0"/>
                <w:webHidden/>
                <w:lang w:val="lv-LV"/>
              </w:rPr>
              <w:fldChar w:fldCharType="end"/>
            </w:r>
          </w:hyperlink>
        </w:p>
        <w:p w14:paraId="4742BBE8" w14:textId="1D6C0C34" w:rsidR="00561E46" w:rsidRPr="00981FC2" w:rsidRDefault="00561E46" w:rsidP="001B2DE0">
          <w:pPr>
            <w:pStyle w:val="TOC1"/>
            <w:tabs>
              <w:tab w:val="right" w:leader="dot" w:pos="8296"/>
            </w:tabs>
            <w:spacing w:after="0" w:line="240" w:lineRule="auto"/>
            <w:rPr>
              <w:rFonts w:asciiTheme="minorHAnsi" w:hAnsiTheme="minorHAnsi" w:cstheme="minorBidi"/>
              <w:kern w:val="2"/>
              <w:szCs w:val="24"/>
              <w:lang w:val="lv-LV" w:eastAsia="lv-LV"/>
              <w14:ligatures w14:val="standardContextual"/>
            </w:rPr>
          </w:pPr>
          <w:hyperlink w:anchor="_Toc198914666" w:history="1">
            <w:r w:rsidRPr="00981FC2">
              <w:rPr>
                <w:rStyle w:val="Hyperlink"/>
                <w:lang w:val="lv-LV"/>
              </w:rPr>
              <w:t>4. FinTech sektora attīstības stratēģijas mērķi un virzieni</w:t>
            </w:r>
            <w:r w:rsidRPr="00981FC2">
              <w:rPr>
                <w:webHidden/>
                <w:lang w:val="lv-LV"/>
              </w:rPr>
              <w:tab/>
            </w:r>
            <w:r w:rsidRPr="00981FC2">
              <w:rPr>
                <w:webHidden/>
                <w:lang w:val="lv-LV"/>
              </w:rPr>
              <w:fldChar w:fldCharType="begin"/>
            </w:r>
            <w:r w:rsidRPr="00981FC2">
              <w:rPr>
                <w:webHidden/>
                <w:lang w:val="lv-LV"/>
              </w:rPr>
              <w:instrText xml:space="preserve"> PAGEREF _Toc198914666 \h </w:instrText>
            </w:r>
            <w:r w:rsidRPr="00981FC2">
              <w:rPr>
                <w:webHidden/>
                <w:lang w:val="lv-LV"/>
              </w:rPr>
            </w:r>
            <w:r w:rsidRPr="00981FC2">
              <w:rPr>
                <w:webHidden/>
                <w:lang w:val="lv-LV"/>
              </w:rPr>
              <w:fldChar w:fldCharType="separate"/>
            </w:r>
            <w:r w:rsidRPr="00981FC2">
              <w:rPr>
                <w:webHidden/>
                <w:lang w:val="lv-LV"/>
              </w:rPr>
              <w:t>27</w:t>
            </w:r>
            <w:r w:rsidRPr="00981FC2">
              <w:rPr>
                <w:webHidden/>
                <w:lang w:val="lv-LV"/>
              </w:rPr>
              <w:fldChar w:fldCharType="end"/>
            </w:r>
          </w:hyperlink>
        </w:p>
        <w:p w14:paraId="662F95F6" w14:textId="7F9CA201"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7" w:history="1">
            <w:r w:rsidRPr="00981FC2">
              <w:rPr>
                <w:rStyle w:val="Hyperlink"/>
                <w:b w:val="0"/>
                <w:bCs w:val="0"/>
                <w:noProof w:val="0"/>
                <w:lang w:val="lv-LV"/>
              </w:rPr>
              <w:t>4.1. Vīzija un mērķi</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_Toc198914667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27</w:t>
            </w:r>
            <w:r w:rsidRPr="00981FC2">
              <w:rPr>
                <w:b w:val="0"/>
                <w:bCs w:val="0"/>
                <w:noProof w:val="0"/>
                <w:webHidden/>
                <w:lang w:val="lv-LV"/>
              </w:rPr>
              <w:fldChar w:fldCharType="end"/>
            </w:r>
          </w:hyperlink>
        </w:p>
        <w:p w14:paraId="4A98E0AC" w14:textId="63B3F731"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8" w:history="1">
            <w:r w:rsidRPr="00981FC2">
              <w:rPr>
                <w:rStyle w:val="Hyperlink"/>
                <w:b w:val="0"/>
                <w:bCs w:val="0"/>
                <w:noProof w:val="0"/>
                <w:lang w:val="lv-LV"/>
              </w:rPr>
              <w:t>4.2 Rīcības virziens “Latvijas valsts popularizēšana ārvalstīs”</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_Toc198914668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27</w:t>
            </w:r>
            <w:r w:rsidRPr="00981FC2">
              <w:rPr>
                <w:b w:val="0"/>
                <w:bCs w:val="0"/>
                <w:noProof w:val="0"/>
                <w:webHidden/>
                <w:lang w:val="lv-LV"/>
              </w:rPr>
              <w:fldChar w:fldCharType="end"/>
            </w:r>
          </w:hyperlink>
        </w:p>
        <w:p w14:paraId="65F00C4F" w14:textId="6EE10293"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69" w:history="1">
            <w:r w:rsidRPr="00981FC2">
              <w:rPr>
                <w:rStyle w:val="Hyperlink"/>
                <w:b w:val="0"/>
                <w:bCs w:val="0"/>
                <w:noProof w:val="0"/>
                <w:lang w:val="lv-LV"/>
              </w:rPr>
              <w:t>4.3. Rīcības virziens “Infrastruktūra un regulējums”</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_Toc198914669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29</w:t>
            </w:r>
            <w:r w:rsidRPr="00981FC2">
              <w:rPr>
                <w:b w:val="0"/>
                <w:bCs w:val="0"/>
                <w:noProof w:val="0"/>
                <w:webHidden/>
                <w:lang w:val="lv-LV"/>
              </w:rPr>
              <w:fldChar w:fldCharType="end"/>
            </w:r>
          </w:hyperlink>
        </w:p>
        <w:p w14:paraId="45152D22" w14:textId="586CCA36"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70" w:history="1">
            <w:r w:rsidRPr="00981FC2">
              <w:rPr>
                <w:rStyle w:val="Hyperlink"/>
                <w:b w:val="0"/>
                <w:bCs w:val="0"/>
                <w:noProof w:val="0"/>
                <w:lang w:val="lv-LV"/>
              </w:rPr>
              <w:t>4.4. Rīcības virziens “Piekļuve kapitālam”</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_Toc198914670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31</w:t>
            </w:r>
            <w:r w:rsidRPr="00981FC2">
              <w:rPr>
                <w:b w:val="0"/>
                <w:bCs w:val="0"/>
                <w:noProof w:val="0"/>
                <w:webHidden/>
                <w:lang w:val="lv-LV"/>
              </w:rPr>
              <w:fldChar w:fldCharType="end"/>
            </w:r>
          </w:hyperlink>
        </w:p>
        <w:p w14:paraId="5871438C" w14:textId="2E5519E8" w:rsidR="00561E46" w:rsidRPr="00981FC2" w:rsidRDefault="00561E46" w:rsidP="001B2DE0">
          <w:pPr>
            <w:pStyle w:val="TOC2"/>
            <w:rPr>
              <w:rFonts w:asciiTheme="minorHAnsi" w:hAnsiTheme="minorHAnsi" w:cstheme="minorBidi"/>
              <w:b w:val="0"/>
              <w:bCs w:val="0"/>
              <w:noProof w:val="0"/>
              <w:kern w:val="2"/>
              <w:szCs w:val="24"/>
              <w:lang w:val="lv-LV" w:eastAsia="lv-LV"/>
              <w14:ligatures w14:val="standardContextual"/>
            </w:rPr>
          </w:pPr>
          <w:hyperlink w:anchor="_Toc198914671" w:history="1">
            <w:r w:rsidRPr="00981FC2">
              <w:rPr>
                <w:rStyle w:val="Hyperlink"/>
                <w:b w:val="0"/>
                <w:bCs w:val="0"/>
                <w:noProof w:val="0"/>
                <w:lang w:val="lv-LV"/>
              </w:rPr>
              <w:t>4.4. Rīcības virziens “Talantu pieejamība”</w:t>
            </w:r>
            <w:r w:rsidRPr="00981FC2">
              <w:rPr>
                <w:b w:val="0"/>
                <w:bCs w:val="0"/>
                <w:noProof w:val="0"/>
                <w:webHidden/>
                <w:lang w:val="lv-LV"/>
              </w:rPr>
              <w:tab/>
            </w:r>
            <w:r w:rsidRPr="00981FC2">
              <w:rPr>
                <w:b w:val="0"/>
                <w:bCs w:val="0"/>
                <w:noProof w:val="0"/>
                <w:webHidden/>
                <w:lang w:val="lv-LV"/>
              </w:rPr>
              <w:fldChar w:fldCharType="begin"/>
            </w:r>
            <w:r w:rsidRPr="00981FC2">
              <w:rPr>
                <w:b w:val="0"/>
                <w:bCs w:val="0"/>
                <w:noProof w:val="0"/>
                <w:webHidden/>
                <w:lang w:val="lv-LV"/>
              </w:rPr>
              <w:instrText xml:space="preserve"> PAGEREF _Toc198914671 \h </w:instrText>
            </w:r>
            <w:r w:rsidRPr="00981FC2">
              <w:rPr>
                <w:b w:val="0"/>
                <w:bCs w:val="0"/>
                <w:noProof w:val="0"/>
                <w:webHidden/>
                <w:lang w:val="lv-LV"/>
              </w:rPr>
            </w:r>
            <w:r w:rsidRPr="00981FC2">
              <w:rPr>
                <w:b w:val="0"/>
                <w:bCs w:val="0"/>
                <w:noProof w:val="0"/>
                <w:webHidden/>
                <w:lang w:val="lv-LV"/>
              </w:rPr>
              <w:fldChar w:fldCharType="separate"/>
            </w:r>
            <w:r w:rsidRPr="00981FC2">
              <w:rPr>
                <w:b w:val="0"/>
                <w:bCs w:val="0"/>
                <w:noProof w:val="0"/>
                <w:webHidden/>
                <w:lang w:val="lv-LV"/>
              </w:rPr>
              <w:t>32</w:t>
            </w:r>
            <w:r w:rsidRPr="00981FC2">
              <w:rPr>
                <w:b w:val="0"/>
                <w:bCs w:val="0"/>
                <w:noProof w:val="0"/>
                <w:webHidden/>
                <w:lang w:val="lv-LV"/>
              </w:rPr>
              <w:fldChar w:fldCharType="end"/>
            </w:r>
          </w:hyperlink>
        </w:p>
        <w:p w14:paraId="744FD5F7" w14:textId="0C3935AB" w:rsidR="008E465E" w:rsidRPr="00981FC2" w:rsidRDefault="00040EBB" w:rsidP="001B2DE0">
          <w:pPr>
            <w:spacing w:line="240" w:lineRule="auto"/>
            <w:rPr>
              <w:rFonts w:eastAsia="Aptos" w:cs="Times New Roman"/>
              <w:szCs w:val="24"/>
            </w:rPr>
          </w:pPr>
          <w:r w:rsidRPr="00981FC2">
            <w:rPr>
              <w:rFonts w:cs="Times New Roman"/>
              <w:szCs w:val="24"/>
            </w:rPr>
            <w:fldChar w:fldCharType="end"/>
          </w:r>
        </w:p>
      </w:sdtContent>
    </w:sdt>
    <w:p w14:paraId="4E5F629D" w14:textId="77777777" w:rsidR="00D46DCF" w:rsidRPr="00981FC2" w:rsidRDefault="00D46DCF">
      <w:pPr>
        <w:rPr>
          <w:rFonts w:cs="Times New Roman"/>
          <w:b/>
          <w:bCs/>
          <w:sz w:val="28"/>
          <w:szCs w:val="28"/>
        </w:rPr>
      </w:pPr>
      <w:r w:rsidRPr="00981FC2">
        <w:rPr>
          <w:rFonts w:cs="Times New Roman"/>
          <w:b/>
          <w:bCs/>
          <w:sz w:val="28"/>
          <w:szCs w:val="28"/>
        </w:rPr>
        <w:br w:type="page"/>
      </w:r>
    </w:p>
    <w:p w14:paraId="1F73D9DC" w14:textId="77777777" w:rsidR="0048321D" w:rsidRPr="00981FC2" w:rsidRDefault="0048321D" w:rsidP="00F52A46">
      <w:pPr>
        <w:pStyle w:val="1virsraksts"/>
      </w:pPr>
      <w:bookmarkStart w:id="0" w:name="_Toc198914638"/>
      <w:r w:rsidRPr="00981FC2">
        <w:lastRenderedPageBreak/>
        <w:t>Lietoto saīsinājumu saraksts</w:t>
      </w:r>
      <w:bookmarkEnd w:id="0"/>
      <w:r w:rsidRPr="00981FC2">
        <w:t xml:space="preserve"> </w:t>
      </w:r>
    </w:p>
    <w:p w14:paraId="0CDAC95C" w14:textId="77777777" w:rsidR="00D93A08" w:rsidRPr="00981FC2" w:rsidRDefault="00D93A08" w:rsidP="00473C7E">
      <w:pPr>
        <w:pStyle w:val="teksts"/>
      </w:pPr>
    </w:p>
    <w:tbl>
      <w:tblPr>
        <w:tblStyle w:val="TableGridLight"/>
        <w:tblW w:w="9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629"/>
        <w:gridCol w:w="7586"/>
      </w:tblGrid>
      <w:tr w:rsidR="005A0CB6" w:rsidRPr="00981FC2" w14:paraId="4B992594" w14:textId="77777777" w:rsidTr="008E09D6">
        <w:tc>
          <w:tcPr>
            <w:tcW w:w="1629" w:type="dxa"/>
            <w:shd w:val="clear" w:color="auto" w:fill="FFFFFF" w:themeFill="background1"/>
          </w:tcPr>
          <w:p w14:paraId="1F2465A9" w14:textId="58D483B9" w:rsidR="005A0CB6" w:rsidRPr="00981FC2" w:rsidRDefault="005A0CB6" w:rsidP="00473C7E">
            <w:pPr>
              <w:pStyle w:val="teksts"/>
              <w:ind w:firstLine="0"/>
            </w:pPr>
            <w:r w:rsidRPr="00981FC2">
              <w:t>CSDD</w:t>
            </w:r>
          </w:p>
        </w:tc>
        <w:tc>
          <w:tcPr>
            <w:tcW w:w="7586" w:type="dxa"/>
            <w:shd w:val="clear" w:color="auto" w:fill="FFFFFF" w:themeFill="background1"/>
          </w:tcPr>
          <w:p w14:paraId="525CC25C" w14:textId="513FDF49" w:rsidR="005A0CB6" w:rsidRPr="00981FC2" w:rsidRDefault="005A0CB6" w:rsidP="00473C7E">
            <w:pPr>
              <w:pStyle w:val="teksts"/>
              <w:ind w:firstLine="0"/>
            </w:pPr>
            <w:r w:rsidRPr="00981FC2">
              <w:t>Ceļu Satiksmes Drošības Direkcija</w:t>
            </w:r>
          </w:p>
        </w:tc>
      </w:tr>
      <w:tr w:rsidR="0080058C" w:rsidRPr="00981FC2" w14:paraId="13C8F212" w14:textId="77777777" w:rsidTr="008E09D6">
        <w:tc>
          <w:tcPr>
            <w:tcW w:w="1629" w:type="dxa"/>
            <w:shd w:val="clear" w:color="auto" w:fill="FFFFFF" w:themeFill="background1"/>
          </w:tcPr>
          <w:p w14:paraId="61F17F7C" w14:textId="6306ABBD" w:rsidR="00D93A08" w:rsidRPr="00981FC2" w:rsidRDefault="00D93A08" w:rsidP="00473C7E">
            <w:pPr>
              <w:pStyle w:val="teksts"/>
              <w:ind w:firstLine="0"/>
            </w:pPr>
            <w:r w:rsidRPr="00981FC2">
              <w:t>EM</w:t>
            </w:r>
          </w:p>
        </w:tc>
        <w:tc>
          <w:tcPr>
            <w:tcW w:w="7586" w:type="dxa"/>
            <w:shd w:val="clear" w:color="auto" w:fill="FFFFFF" w:themeFill="background1"/>
          </w:tcPr>
          <w:p w14:paraId="08B49BC8" w14:textId="7F26A32F" w:rsidR="00D93A08" w:rsidRPr="00981FC2" w:rsidRDefault="00D93A08" w:rsidP="00473C7E">
            <w:pPr>
              <w:pStyle w:val="teksts"/>
              <w:ind w:firstLine="0"/>
            </w:pPr>
            <w:r w:rsidRPr="00981FC2">
              <w:t>Ekonomikas ministrija</w:t>
            </w:r>
          </w:p>
        </w:tc>
      </w:tr>
      <w:tr w:rsidR="00EE57A2" w:rsidRPr="00981FC2" w14:paraId="5513B95D" w14:textId="77777777" w:rsidTr="008E09D6">
        <w:tc>
          <w:tcPr>
            <w:tcW w:w="1629" w:type="dxa"/>
            <w:shd w:val="clear" w:color="auto" w:fill="FFFFFF" w:themeFill="background1"/>
          </w:tcPr>
          <w:p w14:paraId="1EFB48AD" w14:textId="1469877E" w:rsidR="00D93A08" w:rsidRPr="00981FC2" w:rsidRDefault="00D93A08" w:rsidP="00473C7E">
            <w:pPr>
              <w:pStyle w:val="teksts"/>
              <w:ind w:firstLine="0"/>
            </w:pPr>
            <w:r w:rsidRPr="00981FC2">
              <w:t>ENI</w:t>
            </w:r>
          </w:p>
        </w:tc>
        <w:tc>
          <w:tcPr>
            <w:tcW w:w="7586" w:type="dxa"/>
            <w:shd w:val="clear" w:color="auto" w:fill="FFFFFF" w:themeFill="background1"/>
          </w:tcPr>
          <w:p w14:paraId="291FC7CD" w14:textId="5230C36E" w:rsidR="00D93A08" w:rsidRPr="00981FC2" w:rsidRDefault="00D93A08" w:rsidP="00473C7E">
            <w:pPr>
              <w:pStyle w:val="teksts"/>
              <w:ind w:firstLine="0"/>
            </w:pPr>
            <w:r w:rsidRPr="00981FC2">
              <w:t>elektroniskās naudas iestādes</w:t>
            </w:r>
          </w:p>
        </w:tc>
      </w:tr>
      <w:tr w:rsidR="00C20A72" w:rsidRPr="00981FC2" w14:paraId="2A5BC2CC" w14:textId="77777777" w:rsidTr="008E09D6">
        <w:tc>
          <w:tcPr>
            <w:tcW w:w="1629" w:type="dxa"/>
            <w:shd w:val="clear" w:color="auto" w:fill="FFFFFF" w:themeFill="background1"/>
          </w:tcPr>
          <w:p w14:paraId="33A3C05F" w14:textId="33E809B4" w:rsidR="00C20A72" w:rsidRPr="00981FC2" w:rsidRDefault="00C20A72" w:rsidP="00473C7E">
            <w:pPr>
              <w:pStyle w:val="teksts"/>
              <w:ind w:firstLine="0"/>
            </w:pPr>
            <w:r w:rsidRPr="00981FC2">
              <w:t>ES</w:t>
            </w:r>
          </w:p>
        </w:tc>
        <w:tc>
          <w:tcPr>
            <w:tcW w:w="7586" w:type="dxa"/>
            <w:shd w:val="clear" w:color="auto" w:fill="FFFFFF" w:themeFill="background1"/>
          </w:tcPr>
          <w:p w14:paraId="2C17DBE6" w14:textId="77767AAF" w:rsidR="00C20A72" w:rsidRPr="00981FC2" w:rsidRDefault="00C20A72" w:rsidP="00473C7E">
            <w:pPr>
              <w:pStyle w:val="teksts"/>
              <w:ind w:firstLine="0"/>
            </w:pPr>
            <w:r w:rsidRPr="00981FC2">
              <w:t>Eiropas Savienība</w:t>
            </w:r>
          </w:p>
        </w:tc>
      </w:tr>
      <w:tr w:rsidR="0080058C" w:rsidRPr="00981FC2" w14:paraId="60724E6E" w14:textId="77777777" w:rsidTr="008E09D6">
        <w:tc>
          <w:tcPr>
            <w:tcW w:w="1629" w:type="dxa"/>
            <w:shd w:val="clear" w:color="auto" w:fill="FFFFFF" w:themeFill="background1"/>
          </w:tcPr>
          <w:p w14:paraId="32B0CFEB" w14:textId="654FCD48" w:rsidR="00D93A08" w:rsidRPr="00981FC2" w:rsidRDefault="00383D8D" w:rsidP="00473C7E">
            <w:pPr>
              <w:pStyle w:val="teksts"/>
              <w:ind w:firstLine="0"/>
            </w:pPr>
            <w:proofErr w:type="spellStart"/>
            <w:r w:rsidRPr="00981FC2">
              <w:t>FinTech</w:t>
            </w:r>
            <w:proofErr w:type="spellEnd"/>
          </w:p>
        </w:tc>
        <w:tc>
          <w:tcPr>
            <w:tcW w:w="7586" w:type="dxa"/>
            <w:shd w:val="clear" w:color="auto" w:fill="FFFFFF" w:themeFill="background1"/>
          </w:tcPr>
          <w:p w14:paraId="442527BD" w14:textId="2D5E8775" w:rsidR="00D93A08" w:rsidRPr="00981FC2" w:rsidRDefault="00D93A08" w:rsidP="00473C7E">
            <w:pPr>
              <w:pStyle w:val="teksts"/>
              <w:ind w:firstLine="0"/>
            </w:pPr>
            <w:r w:rsidRPr="00981FC2">
              <w:t>finanšu tehnoloģijas</w:t>
            </w:r>
          </w:p>
        </w:tc>
      </w:tr>
      <w:tr w:rsidR="00441709" w:rsidRPr="00981FC2" w14:paraId="0380FDBB" w14:textId="77777777" w:rsidTr="008E09D6">
        <w:tc>
          <w:tcPr>
            <w:tcW w:w="1629" w:type="dxa"/>
            <w:shd w:val="clear" w:color="auto" w:fill="FFFFFF" w:themeFill="background1"/>
          </w:tcPr>
          <w:p w14:paraId="5D915A7A" w14:textId="2DB88C6D" w:rsidR="00441709" w:rsidRPr="00981FC2" w:rsidRDefault="00441709" w:rsidP="00473C7E">
            <w:pPr>
              <w:pStyle w:val="teksts"/>
              <w:ind w:firstLine="0"/>
            </w:pPr>
            <w:r w:rsidRPr="00981FC2">
              <w:t>FLA</w:t>
            </w:r>
          </w:p>
        </w:tc>
        <w:tc>
          <w:tcPr>
            <w:tcW w:w="7586" w:type="dxa"/>
            <w:shd w:val="clear" w:color="auto" w:fill="FFFFFF" w:themeFill="background1"/>
          </w:tcPr>
          <w:p w14:paraId="2C48E4DF" w14:textId="5EDF4A17" w:rsidR="00441709" w:rsidRPr="00981FC2" w:rsidRDefault="00697E23" w:rsidP="00473C7E">
            <w:pPr>
              <w:pStyle w:val="teksts"/>
              <w:ind w:firstLine="0"/>
            </w:pPr>
            <w:r w:rsidRPr="00981FC2">
              <w:t>Biedrība “</w:t>
            </w:r>
            <w:proofErr w:type="spellStart"/>
            <w:r w:rsidR="00383D8D" w:rsidRPr="00981FC2">
              <w:t>FinTech</w:t>
            </w:r>
            <w:proofErr w:type="spellEnd"/>
            <w:r w:rsidR="00441709" w:rsidRPr="00981FC2">
              <w:t xml:space="preserve"> Latvija Asociācija</w:t>
            </w:r>
            <w:r w:rsidRPr="00981FC2">
              <w:t>”</w:t>
            </w:r>
          </w:p>
        </w:tc>
      </w:tr>
      <w:tr w:rsidR="00441709" w:rsidRPr="00981FC2" w14:paraId="03ED1977" w14:textId="77777777" w:rsidTr="008E09D6">
        <w:tc>
          <w:tcPr>
            <w:tcW w:w="1629" w:type="dxa"/>
            <w:shd w:val="clear" w:color="auto" w:fill="FFFFFF" w:themeFill="background1"/>
          </w:tcPr>
          <w:p w14:paraId="39F0CF6E" w14:textId="50949B74" w:rsidR="00441709" w:rsidRPr="00981FC2" w:rsidRDefault="00441709" w:rsidP="00473C7E">
            <w:pPr>
              <w:pStyle w:val="teksts"/>
              <w:ind w:firstLine="0"/>
            </w:pPr>
            <w:r w:rsidRPr="00981FC2">
              <w:t>FM</w:t>
            </w:r>
          </w:p>
        </w:tc>
        <w:tc>
          <w:tcPr>
            <w:tcW w:w="7586" w:type="dxa"/>
            <w:shd w:val="clear" w:color="auto" w:fill="FFFFFF" w:themeFill="background1"/>
          </w:tcPr>
          <w:p w14:paraId="66527205" w14:textId="3BD77E78" w:rsidR="00441709" w:rsidRPr="00981FC2" w:rsidRDefault="00441709" w:rsidP="00441709">
            <w:pPr>
              <w:pStyle w:val="teksts"/>
              <w:ind w:firstLine="0"/>
            </w:pPr>
            <w:r w:rsidRPr="00981FC2">
              <w:t>Finanšu ministrija</w:t>
            </w:r>
          </w:p>
        </w:tc>
      </w:tr>
      <w:tr w:rsidR="00513377" w:rsidRPr="00981FC2" w14:paraId="37F008F8" w14:textId="77777777" w:rsidTr="007A0446">
        <w:tc>
          <w:tcPr>
            <w:tcW w:w="1629" w:type="dxa"/>
            <w:shd w:val="clear" w:color="auto" w:fill="FFFFFF" w:themeFill="background1"/>
          </w:tcPr>
          <w:p w14:paraId="5B8BD847" w14:textId="3CB40D4B" w:rsidR="00513377" w:rsidRPr="00981FC2" w:rsidRDefault="00513377" w:rsidP="00513377">
            <w:pPr>
              <w:pStyle w:val="teksts"/>
              <w:ind w:firstLine="0"/>
            </w:pPr>
            <w:r w:rsidRPr="00981FC2">
              <w:t>IeM</w:t>
            </w:r>
          </w:p>
        </w:tc>
        <w:tc>
          <w:tcPr>
            <w:tcW w:w="7586" w:type="dxa"/>
            <w:shd w:val="clear" w:color="auto" w:fill="FFFFFF" w:themeFill="background1"/>
          </w:tcPr>
          <w:p w14:paraId="1EF4FF3A" w14:textId="40F24CCE" w:rsidR="00513377" w:rsidRPr="00981FC2" w:rsidRDefault="00513377" w:rsidP="00513377">
            <w:pPr>
              <w:pStyle w:val="teksts"/>
              <w:ind w:firstLine="0"/>
            </w:pPr>
            <w:proofErr w:type="spellStart"/>
            <w:r w:rsidRPr="00981FC2">
              <w:t>Iekšlietu</w:t>
            </w:r>
            <w:proofErr w:type="spellEnd"/>
            <w:r w:rsidRPr="00981FC2">
              <w:t xml:space="preserve"> ministrija</w:t>
            </w:r>
            <w:r w:rsidR="008E09D6" w:rsidRPr="00981FC2">
              <w:t xml:space="preserve"> </w:t>
            </w:r>
          </w:p>
        </w:tc>
      </w:tr>
      <w:tr w:rsidR="00441709" w:rsidRPr="00981FC2" w14:paraId="010D0D3A" w14:textId="77777777" w:rsidTr="007A0446">
        <w:tc>
          <w:tcPr>
            <w:tcW w:w="1629" w:type="dxa"/>
            <w:shd w:val="clear" w:color="auto" w:fill="FFFFFF" w:themeFill="background1"/>
          </w:tcPr>
          <w:p w14:paraId="508FE1ED" w14:textId="64C45AC7" w:rsidR="00441709" w:rsidRPr="00981FC2" w:rsidRDefault="000660E7" w:rsidP="00473C7E">
            <w:pPr>
              <w:pStyle w:val="teksts"/>
              <w:ind w:firstLine="0"/>
            </w:pPr>
            <w:r w:rsidRPr="00981FC2">
              <w:t>IZM</w:t>
            </w:r>
          </w:p>
        </w:tc>
        <w:tc>
          <w:tcPr>
            <w:tcW w:w="7586" w:type="dxa"/>
            <w:shd w:val="clear" w:color="auto" w:fill="FFFFFF" w:themeFill="background1"/>
          </w:tcPr>
          <w:p w14:paraId="3ADB104C" w14:textId="7FC2D3FF" w:rsidR="00441709" w:rsidRPr="00981FC2" w:rsidRDefault="000660E7" w:rsidP="00441709">
            <w:pPr>
              <w:pStyle w:val="teksts"/>
              <w:ind w:firstLine="0"/>
            </w:pPr>
            <w:r w:rsidRPr="00981FC2">
              <w:t>Izglītības un zinātnes ministrija</w:t>
            </w:r>
          </w:p>
        </w:tc>
      </w:tr>
      <w:tr w:rsidR="00441709" w:rsidRPr="00981FC2" w14:paraId="662B4404" w14:textId="77777777" w:rsidTr="007A0446">
        <w:tc>
          <w:tcPr>
            <w:tcW w:w="1629" w:type="dxa"/>
            <w:shd w:val="clear" w:color="auto" w:fill="FFFFFF" w:themeFill="background1"/>
          </w:tcPr>
          <w:p w14:paraId="5BB1338E" w14:textId="7048A0F3" w:rsidR="00441709" w:rsidRPr="00981FC2" w:rsidRDefault="00441709" w:rsidP="00473C7E">
            <w:pPr>
              <w:pStyle w:val="teksts"/>
              <w:ind w:firstLine="0"/>
            </w:pPr>
            <w:r w:rsidRPr="00981FC2">
              <w:t>LB</w:t>
            </w:r>
          </w:p>
        </w:tc>
        <w:tc>
          <w:tcPr>
            <w:tcW w:w="7586" w:type="dxa"/>
            <w:shd w:val="clear" w:color="auto" w:fill="FFFFFF" w:themeFill="background1"/>
          </w:tcPr>
          <w:p w14:paraId="3813AEF2" w14:textId="08DF38EE" w:rsidR="00441709" w:rsidRPr="00981FC2" w:rsidRDefault="00441709" w:rsidP="00473C7E">
            <w:pPr>
              <w:pStyle w:val="teksts"/>
              <w:ind w:firstLine="0"/>
            </w:pPr>
            <w:r w:rsidRPr="00981FC2">
              <w:t>Latvijas Banka</w:t>
            </w:r>
          </w:p>
        </w:tc>
      </w:tr>
      <w:tr w:rsidR="00441709" w:rsidRPr="00981FC2" w14:paraId="019D4EC2" w14:textId="77777777" w:rsidTr="007A0446">
        <w:tc>
          <w:tcPr>
            <w:tcW w:w="1629" w:type="dxa"/>
            <w:shd w:val="clear" w:color="auto" w:fill="FFFFFF" w:themeFill="background1"/>
          </w:tcPr>
          <w:p w14:paraId="03F7F6C7" w14:textId="180CEE11" w:rsidR="00441709" w:rsidRPr="00981FC2" w:rsidRDefault="00441709" w:rsidP="00473C7E">
            <w:pPr>
              <w:pStyle w:val="teksts"/>
              <w:ind w:firstLine="0"/>
            </w:pPr>
            <w:r w:rsidRPr="00981FC2">
              <w:t>LBAA</w:t>
            </w:r>
          </w:p>
        </w:tc>
        <w:tc>
          <w:tcPr>
            <w:tcW w:w="7586" w:type="dxa"/>
            <w:shd w:val="clear" w:color="auto" w:fill="FFFFFF" w:themeFill="background1"/>
          </w:tcPr>
          <w:p w14:paraId="5AC2E378" w14:textId="5E4E08BC" w:rsidR="00441709" w:rsidRPr="00981FC2" w:rsidRDefault="00A30E86" w:rsidP="00473C7E">
            <w:pPr>
              <w:pStyle w:val="teksts"/>
              <w:ind w:firstLine="0"/>
            </w:pPr>
            <w:r w:rsidRPr="00981FC2">
              <w:t>Biedrība “</w:t>
            </w:r>
            <w:r w:rsidR="00441709" w:rsidRPr="00981FC2">
              <w:t xml:space="preserve">Latvijas </w:t>
            </w:r>
            <w:proofErr w:type="spellStart"/>
            <w:r w:rsidR="00441709" w:rsidRPr="00981FC2">
              <w:t>Blokķēdes</w:t>
            </w:r>
            <w:proofErr w:type="spellEnd"/>
            <w:r w:rsidR="00441709" w:rsidRPr="00981FC2">
              <w:t xml:space="preserve"> </w:t>
            </w:r>
            <w:r w:rsidRPr="00981FC2">
              <w:t>a</w:t>
            </w:r>
            <w:r w:rsidR="00441709" w:rsidRPr="00981FC2">
              <w:t>ttīstības asociācija</w:t>
            </w:r>
            <w:r w:rsidRPr="00981FC2">
              <w:t>”</w:t>
            </w:r>
          </w:p>
        </w:tc>
      </w:tr>
      <w:tr w:rsidR="00441709" w:rsidRPr="00981FC2" w14:paraId="47DAD8D8" w14:textId="77777777" w:rsidTr="007A0446">
        <w:tc>
          <w:tcPr>
            <w:tcW w:w="1629" w:type="dxa"/>
            <w:shd w:val="clear" w:color="auto" w:fill="FFFFFF" w:themeFill="background1"/>
          </w:tcPr>
          <w:p w14:paraId="15402E5C" w14:textId="79C9B558" w:rsidR="00441709" w:rsidRPr="00981FC2" w:rsidRDefault="00697E23" w:rsidP="00473C7E">
            <w:pPr>
              <w:pStyle w:val="teksts"/>
              <w:ind w:firstLine="0"/>
            </w:pPr>
            <w:r w:rsidRPr="00981FC2">
              <w:t>LFNA</w:t>
            </w:r>
          </w:p>
        </w:tc>
        <w:tc>
          <w:tcPr>
            <w:tcW w:w="7586" w:type="dxa"/>
            <w:shd w:val="clear" w:color="auto" w:fill="FFFFFF" w:themeFill="background1"/>
          </w:tcPr>
          <w:p w14:paraId="5A3F422F" w14:textId="10A8FAB3" w:rsidR="00441709" w:rsidRPr="00981FC2" w:rsidRDefault="003E51CD" w:rsidP="000660E7">
            <w:pPr>
              <w:pStyle w:val="teksts"/>
              <w:ind w:firstLine="0"/>
              <w:rPr>
                <w:b/>
                <w:bCs/>
              </w:rPr>
            </w:pPr>
            <w:r w:rsidRPr="00981FC2">
              <w:t>Biedrība “</w:t>
            </w:r>
            <w:r w:rsidR="00FC7486" w:rsidRPr="00981FC2">
              <w:t>Latvijas Finanšu nozares asociācija</w:t>
            </w:r>
            <w:r w:rsidRPr="00981FC2">
              <w:t>”</w:t>
            </w:r>
          </w:p>
        </w:tc>
      </w:tr>
      <w:tr w:rsidR="00441709" w:rsidRPr="00981FC2" w14:paraId="60C4F33F" w14:textId="77777777" w:rsidTr="008E09D6">
        <w:tc>
          <w:tcPr>
            <w:tcW w:w="1629" w:type="dxa"/>
            <w:shd w:val="clear" w:color="auto" w:fill="FFFFFF" w:themeFill="background1"/>
          </w:tcPr>
          <w:p w14:paraId="73ECF522" w14:textId="62AC048B" w:rsidR="00441709" w:rsidRPr="00981FC2" w:rsidRDefault="00C1773A" w:rsidP="00473C7E">
            <w:pPr>
              <w:pStyle w:val="teksts"/>
              <w:ind w:firstLine="0"/>
            </w:pPr>
            <w:r w:rsidRPr="00981FC2">
              <w:t>LIAA</w:t>
            </w:r>
          </w:p>
        </w:tc>
        <w:tc>
          <w:tcPr>
            <w:tcW w:w="7586" w:type="dxa"/>
            <w:shd w:val="clear" w:color="auto" w:fill="FFFFFF" w:themeFill="background1"/>
          </w:tcPr>
          <w:p w14:paraId="648516B4" w14:textId="0F0A6FE2" w:rsidR="00441709" w:rsidRPr="00981FC2" w:rsidRDefault="00DA5DCA" w:rsidP="00473C7E">
            <w:pPr>
              <w:pStyle w:val="teksts"/>
              <w:ind w:firstLine="0"/>
            </w:pPr>
            <w:r w:rsidRPr="00981FC2">
              <w:t>Latvijas Investīciju un attīstības aģentūra</w:t>
            </w:r>
          </w:p>
        </w:tc>
      </w:tr>
      <w:tr w:rsidR="00441709" w:rsidRPr="00981FC2" w14:paraId="7790D97E" w14:textId="77777777" w:rsidTr="008E09D6">
        <w:tc>
          <w:tcPr>
            <w:tcW w:w="1629" w:type="dxa"/>
            <w:shd w:val="clear" w:color="auto" w:fill="FFFFFF" w:themeFill="background1"/>
          </w:tcPr>
          <w:p w14:paraId="3FE4F26A" w14:textId="35C88740" w:rsidR="00441709" w:rsidRPr="00981FC2" w:rsidRDefault="00DA5DCA" w:rsidP="00473C7E">
            <w:pPr>
              <w:pStyle w:val="teksts"/>
              <w:ind w:firstLine="0"/>
            </w:pPr>
            <w:r w:rsidRPr="00981FC2">
              <w:t>MI</w:t>
            </w:r>
          </w:p>
        </w:tc>
        <w:tc>
          <w:tcPr>
            <w:tcW w:w="7586" w:type="dxa"/>
            <w:shd w:val="clear" w:color="auto" w:fill="FFFFFF" w:themeFill="background1"/>
          </w:tcPr>
          <w:p w14:paraId="4D34A453" w14:textId="1D384BEB" w:rsidR="00441709" w:rsidRPr="00981FC2" w:rsidRDefault="00DA5DCA" w:rsidP="00473C7E">
            <w:pPr>
              <w:pStyle w:val="teksts"/>
              <w:ind w:firstLine="0"/>
            </w:pPr>
            <w:r w:rsidRPr="00981FC2">
              <w:t>maksājumu iestādes</w:t>
            </w:r>
          </w:p>
        </w:tc>
      </w:tr>
      <w:tr w:rsidR="0001096B" w:rsidRPr="00981FC2" w14:paraId="1783AABA" w14:textId="77777777" w:rsidTr="008E09D6">
        <w:tc>
          <w:tcPr>
            <w:tcW w:w="1629" w:type="dxa"/>
            <w:shd w:val="clear" w:color="auto" w:fill="FFFFFF" w:themeFill="background1"/>
          </w:tcPr>
          <w:p w14:paraId="5AD1AF2F" w14:textId="4B29C25F" w:rsidR="0001096B" w:rsidRPr="00981FC2" w:rsidRDefault="0001096B" w:rsidP="00473C7E">
            <w:pPr>
              <w:pStyle w:val="teksts"/>
              <w:ind w:firstLine="0"/>
            </w:pPr>
            <w:r w:rsidRPr="00981FC2">
              <w:t>MVU</w:t>
            </w:r>
          </w:p>
        </w:tc>
        <w:tc>
          <w:tcPr>
            <w:tcW w:w="7586" w:type="dxa"/>
            <w:shd w:val="clear" w:color="auto" w:fill="FFFFFF" w:themeFill="background1"/>
          </w:tcPr>
          <w:p w14:paraId="393A9570" w14:textId="6FA7343B" w:rsidR="0001096B" w:rsidRPr="00981FC2" w:rsidRDefault="0001096B" w:rsidP="00473C7E">
            <w:pPr>
              <w:pStyle w:val="teksts"/>
              <w:ind w:firstLine="0"/>
            </w:pPr>
            <w:r w:rsidRPr="00981FC2">
              <w:t>mazie un vidējie uzņēmumi</w:t>
            </w:r>
          </w:p>
        </w:tc>
      </w:tr>
      <w:tr w:rsidR="00441709" w:rsidRPr="00981FC2" w14:paraId="2DA752F3" w14:textId="77777777" w:rsidTr="008E09D6">
        <w:tc>
          <w:tcPr>
            <w:tcW w:w="1629" w:type="dxa"/>
            <w:shd w:val="clear" w:color="auto" w:fill="FFFFFF" w:themeFill="background1"/>
          </w:tcPr>
          <w:p w14:paraId="63199836" w14:textId="670E7889" w:rsidR="002F7008" w:rsidRPr="00981FC2" w:rsidRDefault="002F7008" w:rsidP="00473C7E">
            <w:pPr>
              <w:pStyle w:val="teksts"/>
              <w:ind w:firstLine="0"/>
            </w:pPr>
            <w:r w:rsidRPr="00981FC2">
              <w:t>NATO</w:t>
            </w:r>
          </w:p>
        </w:tc>
        <w:tc>
          <w:tcPr>
            <w:tcW w:w="7586" w:type="dxa"/>
            <w:shd w:val="clear" w:color="auto" w:fill="FFFFFF" w:themeFill="background1"/>
          </w:tcPr>
          <w:p w14:paraId="67F14314" w14:textId="23595A41" w:rsidR="00AA3304" w:rsidRPr="00981FC2" w:rsidRDefault="00AA3304" w:rsidP="00473C7E">
            <w:pPr>
              <w:pStyle w:val="teksts"/>
              <w:ind w:firstLine="0"/>
            </w:pPr>
            <w:r w:rsidRPr="00981FC2">
              <w:rPr>
                <w:shd w:val="clear" w:color="auto" w:fill="FFFFFF"/>
              </w:rPr>
              <w:t>Ziemeļatlantijas Līguma organizācija</w:t>
            </w:r>
          </w:p>
        </w:tc>
      </w:tr>
      <w:tr w:rsidR="00441709" w:rsidRPr="00981FC2" w14:paraId="2A7B8B50" w14:textId="77777777" w:rsidTr="008E09D6">
        <w:tc>
          <w:tcPr>
            <w:tcW w:w="1629" w:type="dxa"/>
            <w:shd w:val="clear" w:color="auto" w:fill="FFFFFF" w:themeFill="background1"/>
          </w:tcPr>
          <w:p w14:paraId="58241BD6" w14:textId="00EB6FD1" w:rsidR="00441709" w:rsidRPr="00981FC2" w:rsidRDefault="006A2355" w:rsidP="00473C7E">
            <w:pPr>
              <w:pStyle w:val="teksts"/>
              <w:ind w:firstLine="0"/>
            </w:pPr>
            <w:r w:rsidRPr="00981FC2">
              <w:t>PMLP</w:t>
            </w:r>
          </w:p>
        </w:tc>
        <w:tc>
          <w:tcPr>
            <w:tcW w:w="7586" w:type="dxa"/>
            <w:shd w:val="clear" w:color="auto" w:fill="FFFFFF" w:themeFill="background1"/>
          </w:tcPr>
          <w:p w14:paraId="7C4CD45A" w14:textId="75E3E0CC" w:rsidR="00441709" w:rsidRPr="00981FC2" w:rsidRDefault="006A2355" w:rsidP="00473C7E">
            <w:pPr>
              <w:pStyle w:val="teksts"/>
              <w:ind w:firstLine="0"/>
            </w:pPr>
            <w:r w:rsidRPr="00981FC2">
              <w:t>Pilsonības un migrācijas lietu pārvalde</w:t>
            </w:r>
          </w:p>
        </w:tc>
      </w:tr>
      <w:tr w:rsidR="00441709" w:rsidRPr="00981FC2" w14:paraId="0230D302" w14:textId="77777777" w:rsidTr="008E09D6">
        <w:tc>
          <w:tcPr>
            <w:tcW w:w="1629" w:type="dxa"/>
            <w:shd w:val="clear" w:color="auto" w:fill="FFFFFF" w:themeFill="background1"/>
          </w:tcPr>
          <w:p w14:paraId="552B9E62" w14:textId="6ADDC3C8" w:rsidR="00441709" w:rsidRPr="00981FC2" w:rsidRDefault="001511D8" w:rsidP="00473C7E">
            <w:pPr>
              <w:pStyle w:val="teksts"/>
              <w:ind w:firstLine="0"/>
            </w:pPr>
            <w:r w:rsidRPr="00981FC2">
              <w:t>PTAC</w:t>
            </w:r>
          </w:p>
        </w:tc>
        <w:tc>
          <w:tcPr>
            <w:tcW w:w="7586" w:type="dxa"/>
            <w:shd w:val="clear" w:color="auto" w:fill="FFFFFF" w:themeFill="background1"/>
          </w:tcPr>
          <w:p w14:paraId="05680267" w14:textId="46EBC871" w:rsidR="00441709" w:rsidRPr="00981FC2" w:rsidRDefault="001511D8" w:rsidP="00473C7E">
            <w:pPr>
              <w:pStyle w:val="teksts"/>
              <w:ind w:firstLine="0"/>
            </w:pPr>
            <w:r w:rsidRPr="00981FC2">
              <w:t>Patērētāju tiesību aizsardzības centrs</w:t>
            </w:r>
          </w:p>
        </w:tc>
      </w:tr>
      <w:tr w:rsidR="00E311AC" w:rsidRPr="00981FC2" w14:paraId="1DBBD316" w14:textId="77777777" w:rsidTr="008E09D6">
        <w:tc>
          <w:tcPr>
            <w:tcW w:w="1629" w:type="dxa"/>
            <w:shd w:val="clear" w:color="auto" w:fill="FFFFFF" w:themeFill="background1"/>
          </w:tcPr>
          <w:p w14:paraId="4C30C220" w14:textId="1C836D2A" w:rsidR="00E311AC" w:rsidRPr="00981FC2" w:rsidRDefault="00E311AC" w:rsidP="00473C7E">
            <w:pPr>
              <w:pStyle w:val="teksts"/>
              <w:ind w:firstLine="0"/>
            </w:pPr>
            <w:proofErr w:type="spellStart"/>
            <w:r w:rsidRPr="00981FC2">
              <w:t>Reg</w:t>
            </w:r>
            <w:r w:rsidR="00383D8D" w:rsidRPr="00981FC2">
              <w:t>T</w:t>
            </w:r>
            <w:r w:rsidRPr="00981FC2">
              <w:t>ech</w:t>
            </w:r>
            <w:proofErr w:type="spellEnd"/>
          </w:p>
        </w:tc>
        <w:tc>
          <w:tcPr>
            <w:tcW w:w="7586" w:type="dxa"/>
            <w:shd w:val="clear" w:color="auto" w:fill="FFFFFF" w:themeFill="background1"/>
          </w:tcPr>
          <w:p w14:paraId="05941A26" w14:textId="097A9F0E" w:rsidR="00E311AC" w:rsidRPr="00981FC2" w:rsidRDefault="00E311AC" w:rsidP="00473C7E">
            <w:pPr>
              <w:pStyle w:val="teksts"/>
              <w:ind w:firstLine="0"/>
            </w:pPr>
            <w:r w:rsidRPr="00981FC2">
              <w:t>regul</w:t>
            </w:r>
            <w:r w:rsidR="00891336" w:rsidRPr="00981FC2">
              <w:t xml:space="preserve">ējuma </w:t>
            </w:r>
            <w:r w:rsidRPr="00981FC2">
              <w:t>tehnoloģijas</w:t>
            </w:r>
          </w:p>
        </w:tc>
      </w:tr>
      <w:tr w:rsidR="00516E02" w:rsidRPr="00981FC2" w14:paraId="3CE7123D" w14:textId="77777777" w:rsidTr="008E09D6">
        <w:tc>
          <w:tcPr>
            <w:tcW w:w="1629" w:type="dxa"/>
            <w:shd w:val="clear" w:color="auto" w:fill="FFFFFF" w:themeFill="background1"/>
          </w:tcPr>
          <w:p w14:paraId="5824B745" w14:textId="77777777" w:rsidR="00516E02" w:rsidRPr="00981FC2" w:rsidRDefault="00516E02">
            <w:pPr>
              <w:pStyle w:val="teksts"/>
              <w:ind w:firstLine="0"/>
            </w:pPr>
            <w:r w:rsidRPr="00981FC2">
              <w:t>RBS</w:t>
            </w:r>
          </w:p>
        </w:tc>
        <w:tc>
          <w:tcPr>
            <w:tcW w:w="7586" w:type="dxa"/>
            <w:shd w:val="clear" w:color="auto" w:fill="FFFFFF" w:themeFill="background1"/>
          </w:tcPr>
          <w:p w14:paraId="1397AD7B" w14:textId="77777777" w:rsidR="00516E02" w:rsidRPr="00981FC2" w:rsidRDefault="00516E02">
            <w:pPr>
              <w:pStyle w:val="teksts"/>
              <w:ind w:firstLine="0"/>
            </w:pPr>
            <w:r w:rsidRPr="00981FC2">
              <w:t>Rīgas Biznesa skola</w:t>
            </w:r>
          </w:p>
        </w:tc>
      </w:tr>
      <w:tr w:rsidR="001511D8" w:rsidRPr="00981FC2" w14:paraId="4AA82C25" w14:textId="77777777" w:rsidTr="008E09D6">
        <w:tc>
          <w:tcPr>
            <w:tcW w:w="1629" w:type="dxa"/>
            <w:shd w:val="clear" w:color="auto" w:fill="FFFFFF" w:themeFill="background1"/>
          </w:tcPr>
          <w:p w14:paraId="4C3E6D08" w14:textId="24F52A3C" w:rsidR="001511D8" w:rsidRPr="00981FC2" w:rsidRDefault="001511D8" w:rsidP="001511D8">
            <w:pPr>
              <w:pStyle w:val="teksts"/>
              <w:ind w:firstLine="0"/>
            </w:pPr>
            <w:r w:rsidRPr="00981FC2">
              <w:t>RITA</w:t>
            </w:r>
          </w:p>
        </w:tc>
        <w:tc>
          <w:tcPr>
            <w:tcW w:w="7586" w:type="dxa"/>
            <w:shd w:val="clear" w:color="auto" w:fill="FFFFFF" w:themeFill="background1"/>
          </w:tcPr>
          <w:p w14:paraId="11E99FE7" w14:textId="514606E3" w:rsidR="001511D8" w:rsidRPr="00981FC2" w:rsidRDefault="001511D8" w:rsidP="00473C7E">
            <w:pPr>
              <w:pStyle w:val="teksts"/>
              <w:ind w:firstLine="0"/>
            </w:pPr>
            <w:r w:rsidRPr="00981FC2">
              <w:t>Rīgas pašvaldības aģentūra “Rīgas investīciju un tūrisma aģentūra”</w:t>
            </w:r>
          </w:p>
        </w:tc>
      </w:tr>
      <w:tr w:rsidR="001511D8" w:rsidRPr="00981FC2" w14:paraId="6C654F0B" w14:textId="77777777" w:rsidTr="008E09D6">
        <w:tc>
          <w:tcPr>
            <w:tcW w:w="1629" w:type="dxa"/>
            <w:shd w:val="clear" w:color="auto" w:fill="FFFFFF" w:themeFill="background1"/>
          </w:tcPr>
          <w:p w14:paraId="23721F27" w14:textId="1C412928" w:rsidR="001511D8" w:rsidRPr="00981FC2" w:rsidRDefault="00516E02" w:rsidP="00473C7E">
            <w:pPr>
              <w:pStyle w:val="teksts"/>
              <w:ind w:firstLine="0"/>
            </w:pPr>
            <w:r w:rsidRPr="00981FC2">
              <w:t>RTU</w:t>
            </w:r>
          </w:p>
        </w:tc>
        <w:tc>
          <w:tcPr>
            <w:tcW w:w="7586" w:type="dxa"/>
            <w:shd w:val="clear" w:color="auto" w:fill="FFFFFF" w:themeFill="background1"/>
          </w:tcPr>
          <w:p w14:paraId="6C21EBF0" w14:textId="7865F018" w:rsidR="001511D8" w:rsidRPr="00981FC2" w:rsidRDefault="00516E02" w:rsidP="00473C7E">
            <w:pPr>
              <w:pStyle w:val="teksts"/>
              <w:ind w:firstLine="0"/>
            </w:pPr>
            <w:r w:rsidRPr="00981FC2">
              <w:t>Rīgas Tehniskā universitāte</w:t>
            </w:r>
          </w:p>
        </w:tc>
      </w:tr>
      <w:tr w:rsidR="00516E02" w:rsidRPr="00981FC2" w14:paraId="27489AF3" w14:textId="77777777" w:rsidTr="008E09D6">
        <w:tc>
          <w:tcPr>
            <w:tcW w:w="1629" w:type="dxa"/>
            <w:shd w:val="clear" w:color="auto" w:fill="FFFFFF" w:themeFill="background1"/>
          </w:tcPr>
          <w:p w14:paraId="3041FB14" w14:textId="6EDBF3D6" w:rsidR="00516E02" w:rsidRPr="00981FC2" w:rsidRDefault="00516E02" w:rsidP="00516E02">
            <w:pPr>
              <w:pStyle w:val="teksts"/>
              <w:ind w:firstLine="0"/>
            </w:pPr>
            <w:r w:rsidRPr="00981FC2">
              <w:t>TM</w:t>
            </w:r>
          </w:p>
        </w:tc>
        <w:tc>
          <w:tcPr>
            <w:tcW w:w="7586" w:type="dxa"/>
            <w:shd w:val="clear" w:color="auto" w:fill="FFFFFF" w:themeFill="background1"/>
          </w:tcPr>
          <w:p w14:paraId="6E49FBAA" w14:textId="18EAB6D4" w:rsidR="00516E02" w:rsidRPr="00981FC2" w:rsidRDefault="00516E02" w:rsidP="00473C7E">
            <w:pPr>
              <w:pStyle w:val="teksts"/>
              <w:ind w:firstLine="0"/>
            </w:pPr>
            <w:r w:rsidRPr="00981FC2">
              <w:t>Tieslietu ministrija</w:t>
            </w:r>
          </w:p>
        </w:tc>
      </w:tr>
      <w:tr w:rsidR="008E09D6" w:rsidRPr="00981FC2" w14:paraId="4131F6F0" w14:textId="77777777" w:rsidTr="008E09D6">
        <w:tc>
          <w:tcPr>
            <w:tcW w:w="1629" w:type="dxa"/>
            <w:shd w:val="clear" w:color="auto" w:fill="FFFFFF" w:themeFill="background1"/>
          </w:tcPr>
          <w:p w14:paraId="3862BE00" w14:textId="39304C5F" w:rsidR="008E09D6" w:rsidRPr="00981FC2" w:rsidRDefault="008E09D6" w:rsidP="00516E02">
            <w:pPr>
              <w:pStyle w:val="teksts"/>
              <w:ind w:firstLine="0"/>
            </w:pPr>
            <w:r w:rsidRPr="00981FC2">
              <w:t>UR</w:t>
            </w:r>
          </w:p>
        </w:tc>
        <w:tc>
          <w:tcPr>
            <w:tcW w:w="7586" w:type="dxa"/>
            <w:shd w:val="clear" w:color="auto" w:fill="FFFFFF" w:themeFill="background1"/>
          </w:tcPr>
          <w:p w14:paraId="3F1FC76A" w14:textId="31138FBC" w:rsidR="008E09D6" w:rsidRPr="00981FC2" w:rsidRDefault="008E09D6" w:rsidP="00473C7E">
            <w:pPr>
              <w:pStyle w:val="teksts"/>
              <w:ind w:firstLine="0"/>
            </w:pPr>
            <w:r w:rsidRPr="00981FC2">
              <w:t>Latvijas Republikas Uzņēmumu reģistrs</w:t>
            </w:r>
          </w:p>
        </w:tc>
      </w:tr>
      <w:tr w:rsidR="00516E02" w:rsidRPr="00981FC2" w14:paraId="027C9D6F" w14:textId="77777777" w:rsidTr="008E09D6">
        <w:tc>
          <w:tcPr>
            <w:tcW w:w="1629" w:type="dxa"/>
            <w:shd w:val="clear" w:color="auto" w:fill="FFFFFF" w:themeFill="background1"/>
          </w:tcPr>
          <w:p w14:paraId="2E1E76AF" w14:textId="2327025F" w:rsidR="00516E02" w:rsidRPr="00981FC2" w:rsidRDefault="00E94ABB" w:rsidP="00473C7E">
            <w:pPr>
              <w:pStyle w:val="teksts"/>
              <w:ind w:firstLine="0"/>
            </w:pPr>
            <w:r w:rsidRPr="00981FC2">
              <w:t>VARAM</w:t>
            </w:r>
          </w:p>
        </w:tc>
        <w:tc>
          <w:tcPr>
            <w:tcW w:w="7586" w:type="dxa"/>
            <w:shd w:val="clear" w:color="auto" w:fill="FFFFFF" w:themeFill="background1"/>
          </w:tcPr>
          <w:p w14:paraId="61BBF396" w14:textId="2317A6C6" w:rsidR="00516E02" w:rsidRPr="00981FC2" w:rsidRDefault="00E94ABB" w:rsidP="00473C7E">
            <w:pPr>
              <w:pStyle w:val="teksts"/>
              <w:ind w:firstLine="0"/>
            </w:pPr>
            <w:r w:rsidRPr="00981FC2">
              <w:t>Viedās administrācijas un reģionālās attīstības ministrija</w:t>
            </w:r>
          </w:p>
        </w:tc>
      </w:tr>
      <w:tr w:rsidR="0080058C" w:rsidRPr="00981FC2" w14:paraId="2A603CAA" w14:textId="77777777" w:rsidTr="008E09D6">
        <w:tc>
          <w:tcPr>
            <w:tcW w:w="1629" w:type="dxa"/>
            <w:shd w:val="clear" w:color="auto" w:fill="FFFFFF" w:themeFill="background1"/>
          </w:tcPr>
          <w:p w14:paraId="32FC9B8D" w14:textId="221FDBF5" w:rsidR="00677334" w:rsidRPr="00981FC2" w:rsidRDefault="006733CF" w:rsidP="000660E7">
            <w:pPr>
              <w:pStyle w:val="teksts"/>
              <w:ind w:firstLine="0"/>
            </w:pPr>
            <w:r w:rsidRPr="00981FC2">
              <w:t>VID</w:t>
            </w:r>
          </w:p>
        </w:tc>
        <w:tc>
          <w:tcPr>
            <w:tcW w:w="7586" w:type="dxa"/>
            <w:shd w:val="clear" w:color="auto" w:fill="FFFFFF" w:themeFill="background1"/>
          </w:tcPr>
          <w:p w14:paraId="1FE835AF" w14:textId="19C9D960" w:rsidR="007A0446" w:rsidRPr="00981FC2" w:rsidRDefault="006733CF" w:rsidP="000660E7">
            <w:pPr>
              <w:pStyle w:val="teksts"/>
              <w:ind w:firstLine="0"/>
            </w:pPr>
            <w:r w:rsidRPr="00981FC2">
              <w:t>Valsts ieņēmumu dienests</w:t>
            </w:r>
          </w:p>
        </w:tc>
      </w:tr>
      <w:tr w:rsidR="007A0446" w:rsidRPr="00981FC2" w14:paraId="66E39FB3" w14:textId="77777777" w:rsidTr="008E09D6">
        <w:tc>
          <w:tcPr>
            <w:tcW w:w="1629" w:type="dxa"/>
            <w:shd w:val="clear" w:color="auto" w:fill="FFFFFF" w:themeFill="background1"/>
          </w:tcPr>
          <w:p w14:paraId="36F534E3" w14:textId="6E7330EA" w:rsidR="007A0446" w:rsidRPr="00981FC2" w:rsidRDefault="007A0446" w:rsidP="007A0446">
            <w:pPr>
              <w:pStyle w:val="teksts"/>
              <w:ind w:firstLine="0"/>
            </w:pPr>
            <w:r w:rsidRPr="00981FC2">
              <w:t>Z</w:t>
            </w:r>
            <w:r w:rsidRPr="00981FC2">
              <w:t>emesgrāmata</w:t>
            </w:r>
          </w:p>
        </w:tc>
        <w:tc>
          <w:tcPr>
            <w:tcW w:w="7586" w:type="dxa"/>
            <w:shd w:val="clear" w:color="auto" w:fill="FFFFFF" w:themeFill="background1"/>
          </w:tcPr>
          <w:p w14:paraId="77FAAD9F" w14:textId="09ABCD6C" w:rsidR="007A0446" w:rsidRPr="00981FC2" w:rsidRDefault="007A0446" w:rsidP="007A0446">
            <w:pPr>
              <w:pStyle w:val="teksts"/>
              <w:ind w:firstLine="0"/>
            </w:pPr>
            <w:r w:rsidRPr="00981FC2">
              <w:t>Valsts vienotā datorizētā zemesgrāmata</w:t>
            </w:r>
          </w:p>
        </w:tc>
      </w:tr>
    </w:tbl>
    <w:p w14:paraId="3E7D1044" w14:textId="77777777" w:rsidR="00CA498D" w:rsidRPr="00981FC2" w:rsidRDefault="00CA498D" w:rsidP="00CA498D">
      <w:pPr>
        <w:pStyle w:val="teksts"/>
      </w:pPr>
    </w:p>
    <w:p w14:paraId="67469D3C" w14:textId="2594DFC3" w:rsidR="0048321D" w:rsidRPr="00981FC2" w:rsidRDefault="0048321D">
      <w:pPr>
        <w:rPr>
          <w:rFonts w:cs="Times New Roman"/>
          <w:b/>
          <w:bCs/>
          <w:sz w:val="28"/>
          <w:szCs w:val="28"/>
        </w:rPr>
      </w:pPr>
      <w:r w:rsidRPr="00981FC2">
        <w:rPr>
          <w:rFonts w:cs="Times New Roman"/>
          <w:b/>
          <w:bCs/>
          <w:sz w:val="28"/>
          <w:szCs w:val="28"/>
        </w:rPr>
        <w:br w:type="page"/>
      </w:r>
    </w:p>
    <w:p w14:paraId="50A56671" w14:textId="04F2878B" w:rsidR="00EA7839" w:rsidRPr="00981FC2" w:rsidRDefault="00D46DCF" w:rsidP="00F52A46">
      <w:pPr>
        <w:pStyle w:val="1virsraksts"/>
      </w:pPr>
      <w:bookmarkStart w:id="1" w:name="_Toc198914639"/>
      <w:r w:rsidRPr="00981FC2">
        <w:lastRenderedPageBreak/>
        <w:t>Kopsavilkums</w:t>
      </w:r>
      <w:bookmarkEnd w:id="1"/>
    </w:p>
    <w:p w14:paraId="40282225" w14:textId="77777777" w:rsidR="00D46DCF" w:rsidRPr="00981FC2" w:rsidRDefault="00D46DCF">
      <w:pPr>
        <w:rPr>
          <w:rFonts w:eastAsia="Aptos" w:cs="Times New Roman"/>
          <w:szCs w:val="24"/>
        </w:rPr>
      </w:pPr>
    </w:p>
    <w:p w14:paraId="508390E8" w14:textId="147024D8" w:rsidR="005C4CC1" w:rsidRPr="00981FC2" w:rsidRDefault="005C4CC1" w:rsidP="00DE0EE8">
      <w:pPr>
        <w:pStyle w:val="teksts"/>
      </w:pPr>
      <w:r w:rsidRPr="00981FC2">
        <w:t xml:space="preserve">Latvijai ir būtisks potenciāls kļūt par nozīmīgu globālās </w:t>
      </w:r>
      <w:r w:rsidR="009D78BA" w:rsidRPr="00981FC2">
        <w:t xml:space="preserve">finanšu tehnoloģiju (turpmāk – </w:t>
      </w:r>
      <w:proofErr w:type="spellStart"/>
      <w:r w:rsidR="00383D8D" w:rsidRPr="00981FC2">
        <w:t>FinTech</w:t>
      </w:r>
      <w:proofErr w:type="spellEnd"/>
      <w:r w:rsidR="009D78BA" w:rsidRPr="00981FC2">
        <w:t>)</w:t>
      </w:r>
      <w:r w:rsidRPr="00981FC2">
        <w:t xml:space="preserve"> ekosistēmas dalībnieci. Pašlaik </w:t>
      </w:r>
      <w:r w:rsidR="007906C9" w:rsidRPr="00981FC2">
        <w:t xml:space="preserve">valstī </w:t>
      </w:r>
      <w:r w:rsidRPr="00981FC2">
        <w:t>darbojas aptuveni 130</w:t>
      </w:r>
      <w:r w:rsidR="006E4B79" w:rsidRPr="00981FC2">
        <w:t xml:space="preserve"> </w:t>
      </w:r>
      <w:proofErr w:type="spellStart"/>
      <w:r w:rsidR="00383D8D" w:rsidRPr="00981FC2">
        <w:t>FinTech</w:t>
      </w:r>
      <w:proofErr w:type="spellEnd"/>
      <w:r w:rsidRPr="00981FC2">
        <w:t xml:space="preserve"> uzņēmumu, un to skaits turpina pieaugt.</w:t>
      </w:r>
      <w:r w:rsidR="005E1BEC" w:rsidRPr="00981FC2">
        <w:t xml:space="preserve"> A</w:t>
      </w:r>
      <w:r w:rsidR="00317A08" w:rsidRPr="00981FC2">
        <w:t>rī tradicionālajā finanšu sektorā tiek izmantoti un no jauna ieviesti inovatīvi risinājumi.</w:t>
      </w:r>
      <w:r w:rsidR="00215BF8" w:rsidRPr="00981FC2">
        <w:t xml:space="preserve"> </w:t>
      </w:r>
      <w:r w:rsidR="00DF4348" w:rsidRPr="00981FC2">
        <w:t xml:space="preserve">Lai </w:t>
      </w:r>
      <w:r w:rsidR="00B26450" w:rsidRPr="00981FC2">
        <w:t>pilnībā</w:t>
      </w:r>
      <w:r w:rsidR="00F84384" w:rsidRPr="00981FC2">
        <w:t xml:space="preserve"> attīstītu </w:t>
      </w:r>
      <w:r w:rsidRPr="00981FC2">
        <w:t xml:space="preserve">šīs augošās </w:t>
      </w:r>
      <w:r w:rsidR="00317A08" w:rsidRPr="00981FC2">
        <w:t xml:space="preserve">jomas </w:t>
      </w:r>
      <w:r w:rsidRPr="00981FC2">
        <w:t xml:space="preserve">potenciālu, ir izstrādāta jauna </w:t>
      </w:r>
      <w:proofErr w:type="spellStart"/>
      <w:r w:rsidR="00383D8D" w:rsidRPr="00981FC2">
        <w:t>FinTech</w:t>
      </w:r>
      <w:proofErr w:type="spellEnd"/>
      <w:r w:rsidRPr="00981FC2">
        <w:t xml:space="preserve"> sektora attīstības stratēģija 2025.- 2027.gadam</w:t>
      </w:r>
      <w:r w:rsidR="002C5F1C" w:rsidRPr="00981FC2">
        <w:t xml:space="preserve"> (turpmāk – Stratēģija)</w:t>
      </w:r>
      <w:r w:rsidRPr="00981FC2">
        <w:t>.</w:t>
      </w:r>
    </w:p>
    <w:p w14:paraId="3F5F125A" w14:textId="58BD6F3B" w:rsidR="005C4CC1" w:rsidRPr="00981FC2" w:rsidRDefault="005C4CC1" w:rsidP="00172DD0">
      <w:pPr>
        <w:pStyle w:val="teksts"/>
      </w:pPr>
      <w:r w:rsidRPr="00981FC2">
        <w:t>Īstenojot gan</w:t>
      </w:r>
      <w:r w:rsidR="008E00F7" w:rsidRPr="00981FC2">
        <w:t xml:space="preserve"> iepriekšējā</w:t>
      </w:r>
      <w:r w:rsidRPr="00981FC2">
        <w:t xml:space="preserve"> Finanšu </w:t>
      </w:r>
      <w:r w:rsidR="3DA058AE" w:rsidRPr="00981FC2">
        <w:t xml:space="preserve">tehnoloģiju </w:t>
      </w:r>
      <w:r w:rsidR="49AF02A7" w:rsidRPr="00981FC2">
        <w:t>sektora</w:t>
      </w:r>
      <w:r w:rsidRPr="00981FC2">
        <w:t xml:space="preserve"> stratēģij</w:t>
      </w:r>
      <w:r w:rsidR="001A02E8" w:rsidRPr="00981FC2">
        <w:t>ā</w:t>
      </w:r>
      <w:r w:rsidRPr="00981FC2">
        <w:t>, gan arī citos politikas plānošanas dokumentos ietvertos uzdevumus, jau ir paveikti virkne pasākumu, kas ir veicināju</w:t>
      </w:r>
      <w:r w:rsidR="001A02E8" w:rsidRPr="00981FC2">
        <w:t>š</w:t>
      </w:r>
      <w:r w:rsidRPr="00981FC2">
        <w:t xml:space="preserve">i Latvijas </w:t>
      </w:r>
      <w:r w:rsidR="000B0616" w:rsidRPr="00981FC2">
        <w:t xml:space="preserve">kā </w:t>
      </w:r>
      <w:proofErr w:type="spellStart"/>
      <w:r w:rsidR="00383D8D" w:rsidRPr="00981FC2">
        <w:t>FinTech</w:t>
      </w:r>
      <w:proofErr w:type="spellEnd"/>
      <w:r w:rsidR="000B0616" w:rsidRPr="00981FC2">
        <w:t xml:space="preserve"> uzņēmumiem pievilcīg</w:t>
      </w:r>
      <w:r w:rsidR="00EB2044" w:rsidRPr="00981FC2">
        <w:t>a</w:t>
      </w:r>
      <w:r w:rsidR="00790D90" w:rsidRPr="00981FC2">
        <w:t xml:space="preserve"> galamērķa tēlu </w:t>
      </w:r>
      <w:r w:rsidRPr="00981FC2">
        <w:t>un</w:t>
      </w:r>
      <w:r w:rsidR="1747C2E4" w:rsidRPr="00981FC2">
        <w:t>,</w:t>
      </w:r>
      <w:r w:rsidRPr="00981FC2">
        <w:t xml:space="preserve"> tostarp</w:t>
      </w:r>
      <w:r w:rsidR="2ED63430" w:rsidRPr="00981FC2">
        <w:t>,</w:t>
      </w:r>
      <w:r w:rsidRPr="00981FC2">
        <w:t xml:space="preserve"> arī </w:t>
      </w:r>
      <w:proofErr w:type="spellStart"/>
      <w:r w:rsidR="00383D8D" w:rsidRPr="00981FC2">
        <w:t>FinTech</w:t>
      </w:r>
      <w:proofErr w:type="spellEnd"/>
      <w:r w:rsidRPr="00981FC2">
        <w:t xml:space="preserve"> </w:t>
      </w:r>
      <w:r w:rsidR="002043D7" w:rsidRPr="00981FC2">
        <w:t xml:space="preserve">jomas </w:t>
      </w:r>
      <w:r w:rsidRPr="00981FC2">
        <w:t>attīstību</w:t>
      </w:r>
      <w:r w:rsidR="00D179F9" w:rsidRPr="00981FC2">
        <w:t xml:space="preserve">. Vienlaikus </w:t>
      </w:r>
      <w:r w:rsidRPr="00981FC2">
        <w:t xml:space="preserve">joprojām ir </w:t>
      </w:r>
      <w:r w:rsidR="00F27874" w:rsidRPr="00981FC2">
        <w:t>virzieni</w:t>
      </w:r>
      <w:r w:rsidRPr="00981FC2">
        <w:t>, kur</w:t>
      </w:r>
      <w:r w:rsidR="00F27874" w:rsidRPr="00981FC2">
        <w:t>o</w:t>
      </w:r>
      <w:r w:rsidRPr="00981FC2">
        <w:t>s jāturpina darbs</w:t>
      </w:r>
      <w:r w:rsidR="00DD712F" w:rsidRPr="00981FC2">
        <w:t>.</w:t>
      </w:r>
    </w:p>
    <w:p w14:paraId="0C540CCF" w14:textId="1C73D427" w:rsidR="005C4CC1" w:rsidRPr="00981FC2" w:rsidRDefault="005C4CC1" w:rsidP="00172DD0">
      <w:pPr>
        <w:pStyle w:val="teksts"/>
      </w:pPr>
      <w:r w:rsidRPr="00981FC2">
        <w:t xml:space="preserve">Latvija tiecas kļūt par </w:t>
      </w:r>
      <w:r w:rsidR="7A2C5E77" w:rsidRPr="00981FC2">
        <w:t>konkurētspējīgu</w:t>
      </w:r>
      <w:r w:rsidRPr="00981FC2">
        <w:t xml:space="preserve"> </w:t>
      </w:r>
      <w:proofErr w:type="spellStart"/>
      <w:r w:rsidR="00383D8D" w:rsidRPr="00981FC2">
        <w:t>FinTech</w:t>
      </w:r>
      <w:proofErr w:type="spellEnd"/>
      <w:r w:rsidRPr="00981FC2">
        <w:t xml:space="preserve"> centru Baltijas valstu un Ziemeļvalstu reģionā, veicinot inovācijas un piedāvājot ekonomisko izaugsmi sekmējošus finanšu pakalpojumus ar pievienoto vērtību. Veicinot stabilu, konkurētspējīgu un pārredzamu finanšu ekosistēmu, Latvijas mērķis ir radīt jaunas darbvietas, nodrošināt jaunus ienākumus un būtiski palielināt valsts nodokļu bāzi. Īstenojot stratēģiskas darbības </w:t>
      </w:r>
      <w:proofErr w:type="spellStart"/>
      <w:r w:rsidRPr="00981FC2">
        <w:t>digitalizācijas</w:t>
      </w:r>
      <w:proofErr w:type="spellEnd"/>
      <w:r w:rsidRPr="00981FC2">
        <w:t xml:space="preserve">, regulējuma, infrastruktūras, kapitāla pieejamības un speciālistu attīstības jomā, Latvija sevi pozicionē kā pievilcīgu jurisdikciju gan vietējiem, gan starptautiskiem </w:t>
      </w:r>
      <w:proofErr w:type="spellStart"/>
      <w:r w:rsidR="00383D8D" w:rsidRPr="00981FC2">
        <w:t>FinTech</w:t>
      </w:r>
      <w:proofErr w:type="spellEnd"/>
      <w:r w:rsidRPr="00981FC2">
        <w:t xml:space="preserve"> uzņēmumiem.</w:t>
      </w:r>
    </w:p>
    <w:p w14:paraId="38AFB7BD" w14:textId="723C0402" w:rsidR="001E3E85" w:rsidRPr="00981FC2" w:rsidRDefault="001E3E85" w:rsidP="001E3E85">
      <w:pPr>
        <w:pStyle w:val="teksts"/>
        <w:spacing w:after="0"/>
        <w:rPr>
          <w:i/>
        </w:rPr>
      </w:pPr>
      <w:r w:rsidRPr="00981FC2">
        <w:t>Kopējie sasniedzamie mērķi (2025–2027):</w:t>
      </w:r>
    </w:p>
    <w:p w14:paraId="579B0E9B" w14:textId="721BF0C1" w:rsidR="001E3E85" w:rsidRPr="00981FC2" w:rsidRDefault="209F642C" w:rsidP="72880C8F">
      <w:pPr>
        <w:pStyle w:val="teksts"/>
        <w:numPr>
          <w:ilvl w:val="0"/>
          <w:numId w:val="46"/>
        </w:numPr>
        <w:spacing w:after="0"/>
      </w:pPr>
      <w:r w:rsidRPr="00981FC2">
        <w:t xml:space="preserve">Par 30% vairāk </w:t>
      </w:r>
      <w:proofErr w:type="spellStart"/>
      <w:r w:rsidRPr="00981FC2">
        <w:t>FinTech</w:t>
      </w:r>
      <w:proofErr w:type="spellEnd"/>
      <w:r w:rsidRPr="00981FC2">
        <w:t xml:space="preserve"> uzņēmumu Latvijā</w:t>
      </w:r>
      <w:r w:rsidR="4B03A50F" w:rsidRPr="00981FC2">
        <w:t>;</w:t>
      </w:r>
    </w:p>
    <w:p w14:paraId="728C3A54" w14:textId="20D5F4EC" w:rsidR="001E3E85" w:rsidRPr="00981FC2" w:rsidRDefault="209F642C" w:rsidP="72880C8F">
      <w:pPr>
        <w:pStyle w:val="teksts"/>
        <w:numPr>
          <w:ilvl w:val="0"/>
          <w:numId w:val="46"/>
        </w:numPr>
        <w:spacing w:after="0"/>
      </w:pPr>
      <w:r w:rsidRPr="00981FC2">
        <w:t xml:space="preserve">Piesaistīti jauni </w:t>
      </w:r>
      <w:proofErr w:type="spellStart"/>
      <w:r w:rsidRPr="00981FC2">
        <w:t>FinTech</w:t>
      </w:r>
      <w:proofErr w:type="spellEnd"/>
      <w:r w:rsidRPr="00981FC2">
        <w:t xml:space="preserve"> ieguldījumi 15% apmērā</w:t>
      </w:r>
      <w:r w:rsidR="6A2FE8D2" w:rsidRPr="00981FC2">
        <w:t>;</w:t>
      </w:r>
    </w:p>
    <w:p w14:paraId="08A6A98C" w14:textId="4171B24D" w:rsidR="001E3E85" w:rsidRPr="00981FC2" w:rsidRDefault="209F642C" w:rsidP="72880C8F">
      <w:pPr>
        <w:pStyle w:val="teksts"/>
        <w:numPr>
          <w:ilvl w:val="0"/>
          <w:numId w:val="46"/>
        </w:numPr>
        <w:spacing w:after="0"/>
      </w:pPr>
      <w:r w:rsidRPr="00981FC2">
        <w:t xml:space="preserve">Par 18% vairāk ar </w:t>
      </w:r>
      <w:proofErr w:type="spellStart"/>
      <w:r w:rsidRPr="00981FC2">
        <w:t>FinTech</w:t>
      </w:r>
      <w:proofErr w:type="spellEnd"/>
      <w:r w:rsidRPr="00981FC2">
        <w:t xml:space="preserve"> saistīto jauno darbvietu</w:t>
      </w:r>
      <w:r w:rsidR="5E9B2188" w:rsidRPr="00981FC2">
        <w:t>;</w:t>
      </w:r>
    </w:p>
    <w:p w14:paraId="0F7C1AF9" w14:textId="0E1E923F" w:rsidR="005C4CC1" w:rsidRPr="00981FC2" w:rsidRDefault="209F642C" w:rsidP="72880C8F">
      <w:pPr>
        <w:pStyle w:val="teksts"/>
        <w:numPr>
          <w:ilvl w:val="0"/>
          <w:numId w:val="46"/>
        </w:numPr>
        <w:spacing w:after="0"/>
      </w:pPr>
      <w:r w:rsidRPr="00981FC2">
        <w:t xml:space="preserve">Latvija ir konkurētspējīgs </w:t>
      </w:r>
      <w:proofErr w:type="spellStart"/>
      <w:r w:rsidRPr="00981FC2">
        <w:t>FinTech</w:t>
      </w:r>
      <w:proofErr w:type="spellEnd"/>
      <w:r w:rsidRPr="00981FC2">
        <w:t xml:space="preserve"> centrs Baltijas valstu un Ziemeļvalstu reģionā.</w:t>
      </w:r>
    </w:p>
    <w:p w14:paraId="56BD1963" w14:textId="77777777" w:rsidR="005C4CC1" w:rsidRPr="00981FC2" w:rsidRDefault="005C4CC1" w:rsidP="001E3E85">
      <w:pPr>
        <w:pStyle w:val="teksts"/>
      </w:pPr>
      <w:r w:rsidRPr="00981FC2">
        <w:t>Lai īstenotu šo redzējumu, Latvija īstenos pasākumus četros rīcības virzienos:</w:t>
      </w:r>
    </w:p>
    <w:p w14:paraId="2F83C974" w14:textId="77777777" w:rsidR="005C4CC1" w:rsidRPr="00981FC2" w:rsidRDefault="005C4CC1" w:rsidP="001E3E85">
      <w:pPr>
        <w:pStyle w:val="teksts"/>
        <w:numPr>
          <w:ilvl w:val="0"/>
          <w:numId w:val="46"/>
        </w:numPr>
        <w:spacing w:after="0"/>
      </w:pPr>
      <w:r w:rsidRPr="00981FC2">
        <w:t>Latvijas popularizēšana ārvalstīs;</w:t>
      </w:r>
    </w:p>
    <w:p w14:paraId="6DD427F3" w14:textId="547491FB" w:rsidR="005C4CC1" w:rsidRPr="00981FC2" w:rsidRDefault="005C4CC1" w:rsidP="001E3E85">
      <w:pPr>
        <w:pStyle w:val="teksts"/>
        <w:numPr>
          <w:ilvl w:val="0"/>
          <w:numId w:val="46"/>
        </w:numPr>
        <w:spacing w:after="0"/>
      </w:pPr>
      <w:r w:rsidRPr="00981FC2">
        <w:t>Infrastruktūra un regulējums;</w:t>
      </w:r>
    </w:p>
    <w:p w14:paraId="2934DEEE" w14:textId="77777777" w:rsidR="001E3E85" w:rsidRPr="00981FC2" w:rsidRDefault="005C4CC1" w:rsidP="001E3E85">
      <w:pPr>
        <w:pStyle w:val="teksts"/>
        <w:numPr>
          <w:ilvl w:val="0"/>
          <w:numId w:val="46"/>
        </w:numPr>
        <w:spacing w:after="0"/>
      </w:pPr>
      <w:r w:rsidRPr="00981FC2">
        <w:t>Piekļuve kapitālam;</w:t>
      </w:r>
    </w:p>
    <w:p w14:paraId="31E9D278" w14:textId="77777777" w:rsidR="001E3E85" w:rsidRPr="00981FC2" w:rsidRDefault="413EB70C" w:rsidP="001E3E85">
      <w:pPr>
        <w:pStyle w:val="teksts"/>
        <w:numPr>
          <w:ilvl w:val="0"/>
          <w:numId w:val="46"/>
        </w:numPr>
        <w:spacing w:after="0"/>
      </w:pPr>
      <w:r w:rsidRPr="00981FC2">
        <w:t>Talantu pieejamība</w:t>
      </w:r>
      <w:r w:rsidR="17F3872E" w:rsidRPr="00981FC2">
        <w:t>.</w:t>
      </w:r>
    </w:p>
    <w:p w14:paraId="6586F8C0" w14:textId="587FDA80" w:rsidR="72880C8F" w:rsidRPr="00981FC2" w:rsidRDefault="72880C8F">
      <w:r w:rsidRPr="00981FC2">
        <w:br w:type="page"/>
      </w:r>
    </w:p>
    <w:p w14:paraId="383A63EF" w14:textId="55AF2328" w:rsidR="00D46DCF" w:rsidRPr="00981FC2" w:rsidRDefault="00D46DCF" w:rsidP="72880C8F">
      <w:pPr>
        <w:pStyle w:val="ListParagraph"/>
        <w:spacing w:line="240" w:lineRule="auto"/>
        <w:rPr>
          <w:rFonts w:eastAsia="Aptos" w:cs="Times New Roman"/>
        </w:rPr>
      </w:pPr>
    </w:p>
    <w:p w14:paraId="7298F254" w14:textId="0902B6BF" w:rsidR="00D46DCF" w:rsidRPr="00981FC2" w:rsidRDefault="00D46DCF" w:rsidP="00F52A46">
      <w:pPr>
        <w:pStyle w:val="1virsraksts"/>
      </w:pPr>
      <w:bookmarkStart w:id="2" w:name="_Toc198914640"/>
      <w:r w:rsidRPr="00981FC2">
        <w:t>Ievads</w:t>
      </w:r>
      <w:bookmarkEnd w:id="2"/>
    </w:p>
    <w:p w14:paraId="70957507" w14:textId="77777777" w:rsidR="00D46DCF" w:rsidRPr="00981FC2" w:rsidRDefault="00D46DCF" w:rsidP="00D46DCF">
      <w:pPr>
        <w:rPr>
          <w:rFonts w:eastAsia="Aptos" w:cs="Times New Roman"/>
          <w:szCs w:val="24"/>
        </w:rPr>
      </w:pPr>
    </w:p>
    <w:p w14:paraId="133372B0" w14:textId="6AA60D0B" w:rsidR="002C5F1C" w:rsidRPr="00981FC2" w:rsidRDefault="00E25BB7" w:rsidP="002C5F1C">
      <w:pPr>
        <w:pStyle w:val="teksts"/>
      </w:pPr>
      <w:r w:rsidRPr="00981FC2">
        <w:t xml:space="preserve">Latvijai ir būtisks potenciāls kļūt par nozīmīgu globālās finanšu tehnoloģiju (turpmāk – </w:t>
      </w:r>
      <w:proofErr w:type="spellStart"/>
      <w:r w:rsidR="00383D8D" w:rsidRPr="00981FC2">
        <w:t>FinTech</w:t>
      </w:r>
      <w:proofErr w:type="spellEnd"/>
      <w:r w:rsidRPr="00981FC2">
        <w:t xml:space="preserve">) ekosistēmas dalībnieci. Pašlaik valstī darbojas aptuveni 130 </w:t>
      </w:r>
      <w:proofErr w:type="spellStart"/>
      <w:r w:rsidR="00383D8D" w:rsidRPr="00981FC2">
        <w:t>FinTech</w:t>
      </w:r>
      <w:proofErr w:type="spellEnd"/>
      <w:r w:rsidRPr="00981FC2">
        <w:t xml:space="preserve"> uzņēmumu, un to skaits turpina pieaugt.</w:t>
      </w:r>
      <w:r w:rsidR="00B20950" w:rsidRPr="00981FC2">
        <w:t xml:space="preserve"> Kopumā </w:t>
      </w:r>
      <w:proofErr w:type="spellStart"/>
      <w:r w:rsidR="00B20950" w:rsidRPr="00981FC2">
        <w:t>nebanku</w:t>
      </w:r>
      <w:proofErr w:type="spellEnd"/>
      <w:r w:rsidR="00B20950" w:rsidRPr="00981FC2">
        <w:t xml:space="preserve"> finanšu sektora aktīvi </w:t>
      </w:r>
      <w:proofErr w:type="spellStart"/>
      <w:r w:rsidR="00B20950" w:rsidRPr="00981FC2">
        <w:t>apakšsektoru</w:t>
      </w:r>
      <w:proofErr w:type="spellEnd"/>
      <w:r w:rsidR="00B20950" w:rsidRPr="00981FC2">
        <w:t xml:space="preserve"> dalījumā 2023.-2024. gadā sastāda 4,7 </w:t>
      </w:r>
      <w:proofErr w:type="spellStart"/>
      <w:r w:rsidR="00B20950" w:rsidRPr="00981FC2">
        <w:t>miljrd</w:t>
      </w:r>
      <w:proofErr w:type="spellEnd"/>
      <w:r w:rsidR="00B20950" w:rsidRPr="00981FC2">
        <w:t>. eiro</w:t>
      </w:r>
      <w:r w:rsidR="00B20950" w:rsidRPr="00981FC2">
        <w:rPr>
          <w:rStyle w:val="FootnoteReference"/>
          <w:rFonts w:eastAsia="Times New Roman"/>
        </w:rPr>
        <w:footnoteReference w:id="2"/>
      </w:r>
      <w:r w:rsidR="00BC64F8">
        <w:t>.</w:t>
      </w:r>
      <w:r w:rsidRPr="00981FC2">
        <w:t xml:space="preserve"> Arī tradicionālajā finanšu sektorā tiek izmantoti un no jauna ieviesti inovatīvi risinājumi. Lai pilnībā attīstītu šīs augošās jomas potenciālu, ir izstrādāta jauna </w:t>
      </w:r>
      <w:r w:rsidR="006E7D76" w:rsidRPr="00981FC2">
        <w:t>Stratēģija.</w:t>
      </w:r>
      <w:r w:rsidR="002C5F1C" w:rsidRPr="00981FC2">
        <w:t xml:space="preserve"> </w:t>
      </w:r>
      <w:proofErr w:type="spellStart"/>
      <w:r w:rsidR="00383D8D" w:rsidRPr="00981FC2">
        <w:t>FinTech</w:t>
      </w:r>
      <w:proofErr w:type="spellEnd"/>
      <w:r w:rsidR="002C5F1C" w:rsidRPr="00981FC2">
        <w:t xml:space="preserve"> </w:t>
      </w:r>
      <w:r w:rsidR="00B0251A" w:rsidRPr="00981FC2">
        <w:t xml:space="preserve">Latvijā </w:t>
      </w:r>
      <w:r w:rsidR="002C5F1C" w:rsidRPr="00981FC2">
        <w:t xml:space="preserve">piedzīvo strauju izaugsmi, veicinot finanšu pakalpojumu modernizāciju un inovācijas. Stratēģijas mērķis ir nostiprināt Latvijas kā konkurētspējīga Baltijas valstu un Ziemeļvalstu reģiona </w:t>
      </w:r>
      <w:proofErr w:type="spellStart"/>
      <w:r w:rsidR="00383D8D" w:rsidRPr="00981FC2">
        <w:t>FinTech</w:t>
      </w:r>
      <w:proofErr w:type="spellEnd"/>
      <w:r w:rsidR="002C5F1C" w:rsidRPr="00981FC2">
        <w:t xml:space="preserve"> centra pozīcijas, radot pievienoto vērtību ekonomikai un sabiedrībai.</w:t>
      </w:r>
      <w:r w:rsidR="00B20950" w:rsidRPr="00981FC2">
        <w:t xml:space="preserve"> </w:t>
      </w:r>
      <w:r w:rsidR="00E43400" w:rsidRPr="00981FC2">
        <w:t>Jāņem vērā</w:t>
      </w:r>
      <w:r w:rsidR="00F520D4" w:rsidRPr="00981FC2">
        <w:t xml:space="preserve"> arī globālā</w:t>
      </w:r>
      <w:r w:rsidR="00B20950" w:rsidRPr="00981FC2">
        <w:t xml:space="preserve"> finanšu pakalpojumu digitālās vides attīstība, pasaulē</w:t>
      </w:r>
      <w:r w:rsidR="006238D5" w:rsidRPr="00981FC2">
        <w:t xml:space="preserve"> šobrīd</w:t>
      </w:r>
      <w:r w:rsidR="00B20950" w:rsidRPr="00981FC2">
        <w:t xml:space="preserve"> </w:t>
      </w:r>
      <w:proofErr w:type="spellStart"/>
      <w:r w:rsidR="00B20950" w:rsidRPr="00981FC2">
        <w:t>žetoni</w:t>
      </w:r>
      <w:r w:rsidR="00C8161B">
        <w:t>zē</w:t>
      </w:r>
      <w:r w:rsidR="00B20950" w:rsidRPr="00981FC2">
        <w:t>tā</w:t>
      </w:r>
      <w:proofErr w:type="spellEnd"/>
      <w:r w:rsidR="00B20950" w:rsidRPr="00981FC2">
        <w:t xml:space="preserve"> kapitāla apjoms sastāda 600 </w:t>
      </w:r>
      <w:proofErr w:type="spellStart"/>
      <w:r w:rsidR="000F0661">
        <w:t>miljrd</w:t>
      </w:r>
      <w:proofErr w:type="spellEnd"/>
      <w:r w:rsidR="000F0661">
        <w:t>.</w:t>
      </w:r>
      <w:r w:rsidR="00B20950" w:rsidRPr="00981FC2">
        <w:t xml:space="preserve"> un, kura pieaugums līdz  2027. gadam tiek pr</w:t>
      </w:r>
      <w:r w:rsidR="00675DBF">
        <w:t>o</w:t>
      </w:r>
      <w:r w:rsidR="00B20950" w:rsidRPr="00981FC2">
        <w:t xml:space="preserve">gnozēts 1,6 </w:t>
      </w:r>
      <w:proofErr w:type="spellStart"/>
      <w:r w:rsidR="00B20950" w:rsidRPr="00981FC2">
        <w:t>trilionu</w:t>
      </w:r>
      <w:proofErr w:type="spellEnd"/>
      <w:r w:rsidR="00B20950" w:rsidRPr="00981FC2">
        <w:t xml:space="preserve"> apmērā </w:t>
      </w:r>
      <w:r w:rsidR="00B20950" w:rsidRPr="00981FC2">
        <w:rPr>
          <w:rFonts w:eastAsia="Times New Roman" w:cstheme="minorBidi"/>
          <w:szCs w:val="21"/>
          <w:vertAlign w:val="superscript"/>
        </w:rPr>
        <w:footnoteReference w:id="3"/>
      </w:r>
      <w:r w:rsidR="00ED2AFA">
        <w:t>.</w:t>
      </w:r>
    </w:p>
    <w:p w14:paraId="1D83364A" w14:textId="3A7A58C3" w:rsidR="00D46DCF" w:rsidRPr="00981FC2" w:rsidRDefault="004A4070" w:rsidP="00994047">
      <w:pPr>
        <w:pStyle w:val="teksts"/>
        <w:rPr>
          <w:bCs/>
        </w:rPr>
      </w:pPr>
      <w:r w:rsidRPr="00981FC2">
        <w:t>Latvija ir īstenojusi iepriekšējo Latvijas finanšu</w:t>
      </w:r>
      <w:r w:rsidR="003233D7" w:rsidRPr="00981FC2">
        <w:t xml:space="preserve"> tehnoloģiju</w:t>
      </w:r>
      <w:r w:rsidRPr="00981FC2">
        <w:t xml:space="preserve"> sektora attīstības stratēģiju, kas tika atbalstīta Ministru kabinetā 2023.gada 10.janvārī.</w:t>
      </w:r>
      <w:r w:rsidR="003233D7" w:rsidRPr="00981FC2">
        <w:t xml:space="preserve"> Šī stratēģija bija vērsta uz to, lai nodrošinātu pamata infrastruktūras izveidi un platformas nākotnes izaugsmei sagatavošanu. Starp būtiskiem uzdevumiem, kas sekmīgi īstenoti iepriekšējās stratēģijas ietvaros</w:t>
      </w:r>
      <w:r w:rsidR="169B2BE6" w:rsidRPr="00981FC2">
        <w:t>,</w:t>
      </w:r>
      <w:r w:rsidR="003233D7" w:rsidRPr="00981FC2">
        <w:t xml:space="preserve"> jāmin </w:t>
      </w:r>
      <w:r w:rsidR="00C70E75" w:rsidRPr="00981FC2">
        <w:t xml:space="preserve">Latvijas Bankas </w:t>
      </w:r>
      <w:r w:rsidR="003233D7" w:rsidRPr="00981FC2">
        <w:t>licencēšanas proces</w:t>
      </w:r>
      <w:r w:rsidR="00C70E75" w:rsidRPr="00981FC2">
        <w:t>u</w:t>
      </w:r>
      <w:r w:rsidR="003233D7" w:rsidRPr="00981FC2">
        <w:t xml:space="preserve"> pārskatīšana un vienkāršošana. </w:t>
      </w:r>
      <w:r w:rsidR="00C70E75" w:rsidRPr="00981FC2">
        <w:t>Tā rezultātā i</w:t>
      </w:r>
      <w:r w:rsidR="003233D7" w:rsidRPr="00981FC2">
        <w:t xml:space="preserve">r ieviests </w:t>
      </w:r>
      <w:r w:rsidR="008E3B31" w:rsidRPr="00981FC2">
        <w:rPr>
          <w:bCs/>
        </w:rPr>
        <w:t xml:space="preserve">jauns </w:t>
      </w:r>
      <w:r w:rsidR="00D46DCF" w:rsidRPr="00981FC2">
        <w:rPr>
          <w:bCs/>
        </w:rPr>
        <w:t xml:space="preserve">pakalpojuma veids – </w:t>
      </w:r>
      <w:proofErr w:type="spellStart"/>
      <w:r w:rsidR="00D46DCF" w:rsidRPr="00981FC2">
        <w:rPr>
          <w:bCs/>
        </w:rPr>
        <w:t>pirmslicencēšanas</w:t>
      </w:r>
      <w:proofErr w:type="spellEnd"/>
      <w:r w:rsidR="00D46DCF" w:rsidRPr="00981FC2">
        <w:rPr>
          <w:bCs/>
        </w:rPr>
        <w:t xml:space="preserve"> process</w:t>
      </w:r>
      <w:r w:rsidR="008E3B31" w:rsidRPr="00981FC2">
        <w:rPr>
          <w:bCs/>
        </w:rPr>
        <w:t xml:space="preserve">, kura </w:t>
      </w:r>
      <w:r w:rsidR="00D46DCF" w:rsidRPr="00981FC2">
        <w:rPr>
          <w:bCs/>
        </w:rPr>
        <w:t xml:space="preserve">mērķis ir palīdzēt uzņēmumiem labāk sagatavoties licencēšanai. </w:t>
      </w:r>
      <w:r w:rsidR="008E3B31" w:rsidRPr="00981FC2">
        <w:rPr>
          <w:bCs/>
        </w:rPr>
        <w:t xml:space="preserve">Tāpat ir izdevies atvērt </w:t>
      </w:r>
      <w:r w:rsidR="00D46DCF" w:rsidRPr="00981FC2">
        <w:rPr>
          <w:bCs/>
        </w:rPr>
        <w:t xml:space="preserve">centrālās bankas maksājumu infrastruktūru </w:t>
      </w:r>
      <w:proofErr w:type="spellStart"/>
      <w:r w:rsidR="00383D8D" w:rsidRPr="00981FC2">
        <w:rPr>
          <w:bCs/>
        </w:rPr>
        <w:t>FinTech</w:t>
      </w:r>
      <w:proofErr w:type="spellEnd"/>
      <w:r w:rsidR="00D46DCF" w:rsidRPr="00981FC2">
        <w:rPr>
          <w:bCs/>
        </w:rPr>
        <w:t xml:space="preserve"> uzņēmumiem, kas koncentrējas uz maksājumu pakalpojumiem. </w:t>
      </w:r>
    </w:p>
    <w:p w14:paraId="58C01F1B" w14:textId="490DE9A0" w:rsidR="00B26450" w:rsidRPr="00981FC2" w:rsidRDefault="00B26450" w:rsidP="0064144A">
      <w:pPr>
        <w:pStyle w:val="teksts"/>
      </w:pPr>
      <w:r w:rsidRPr="00981FC2">
        <w:t xml:space="preserve">Ar </w:t>
      </w:r>
      <w:proofErr w:type="spellStart"/>
      <w:r w:rsidR="00383D8D" w:rsidRPr="00981FC2">
        <w:t>FinTech</w:t>
      </w:r>
      <w:proofErr w:type="spellEnd"/>
      <w:r w:rsidRPr="00981FC2">
        <w:t xml:space="preserve"> jēdzienu saprot tehnoloģiju un inovāciju izmantošanu, lai nodrošinātu finanšu produktus un pakalpojumus</w:t>
      </w:r>
      <w:r w:rsidR="00272363" w:rsidRPr="00981FC2">
        <w:t>, un t</w:t>
      </w:r>
      <w:r w:rsidRPr="00981FC2">
        <w:t>as ietver plašu tehnoloģiju un lietojumprogrammu klāstu</w:t>
      </w:r>
      <w:r w:rsidR="003E1E49" w:rsidRPr="00981FC2">
        <w:t xml:space="preserve">. </w:t>
      </w:r>
      <w:proofErr w:type="spellStart"/>
      <w:r w:rsidR="00383D8D" w:rsidRPr="00981FC2">
        <w:t>FinTech</w:t>
      </w:r>
      <w:proofErr w:type="spellEnd"/>
      <w:r w:rsidRPr="00981FC2">
        <w:t xml:space="preserve"> </w:t>
      </w:r>
      <w:r w:rsidR="00490B85" w:rsidRPr="00981FC2">
        <w:t xml:space="preserve">risinājumi tiek izmantoti </w:t>
      </w:r>
      <w:r w:rsidRPr="00981FC2">
        <w:t xml:space="preserve">dažādās sfērās, t. sk. maksājumu, ieguldījumu, aizdevumu, </w:t>
      </w:r>
      <w:proofErr w:type="spellStart"/>
      <w:r w:rsidRPr="00981FC2">
        <w:t>kriptoaktīvu</w:t>
      </w:r>
      <w:proofErr w:type="spellEnd"/>
      <w:r w:rsidRPr="00981FC2">
        <w:t>, regulējuma tehnoloģiju (turpmāk –</w:t>
      </w:r>
      <w:proofErr w:type="spellStart"/>
      <w:r w:rsidR="00383D8D" w:rsidRPr="00981FC2">
        <w:t>RegTech</w:t>
      </w:r>
      <w:proofErr w:type="spellEnd"/>
      <w:r w:rsidRPr="00981FC2">
        <w:t>), datu un citu finanšu pakalpojumu jomā</w:t>
      </w:r>
      <w:r w:rsidR="006613ED" w:rsidRPr="00981FC2">
        <w:t>s</w:t>
      </w:r>
      <w:r w:rsidRPr="00981FC2">
        <w:t xml:space="preserve">. </w:t>
      </w:r>
      <w:proofErr w:type="spellStart"/>
      <w:r w:rsidR="00383D8D" w:rsidRPr="00981FC2">
        <w:t>FinTech</w:t>
      </w:r>
      <w:proofErr w:type="spellEnd"/>
      <w:r w:rsidR="006613ED" w:rsidRPr="00981FC2">
        <w:t xml:space="preserve"> </w:t>
      </w:r>
      <w:r w:rsidR="000C536A" w:rsidRPr="00981FC2">
        <w:t xml:space="preserve">jomu pārstāv </w:t>
      </w:r>
      <w:r w:rsidR="00C325AD" w:rsidRPr="00981FC2">
        <w:t xml:space="preserve">gan </w:t>
      </w:r>
      <w:proofErr w:type="spellStart"/>
      <w:r w:rsidR="00C325AD" w:rsidRPr="00981FC2">
        <w:t>jaunuzņēmumi</w:t>
      </w:r>
      <w:proofErr w:type="spellEnd"/>
      <w:r w:rsidR="00C325AD" w:rsidRPr="00981FC2">
        <w:t xml:space="preserve">, kas specializējušies </w:t>
      </w:r>
      <w:proofErr w:type="spellStart"/>
      <w:r w:rsidR="00383D8D" w:rsidRPr="00981FC2">
        <w:t>FinTech</w:t>
      </w:r>
      <w:proofErr w:type="spellEnd"/>
      <w:r w:rsidR="00C325AD" w:rsidRPr="00981FC2">
        <w:t xml:space="preserve"> jomā, </w:t>
      </w:r>
      <w:r w:rsidR="000C536A" w:rsidRPr="00981FC2">
        <w:t xml:space="preserve">gan </w:t>
      </w:r>
      <w:r w:rsidR="00C325AD" w:rsidRPr="00981FC2">
        <w:t>tradicionālie tirgus dalībnieki, kas sniedz finanšu pakalpojumus inovatīvā veidā</w:t>
      </w:r>
      <w:r w:rsidR="00D63B52" w:rsidRPr="00981FC2">
        <w:t xml:space="preserve"> vai izmantojot inovatīvus tehnoloģiskos risinājumus savā darbā</w:t>
      </w:r>
      <w:r w:rsidR="00DA2693" w:rsidRPr="00981FC2">
        <w:t xml:space="preserve">. Tie var būt arī uzņēmumi, kas apkalpo finanšu tirgus dalībniekus, </w:t>
      </w:r>
      <w:r w:rsidR="00666D0F" w:rsidRPr="00981FC2">
        <w:t>sniedzot ar finanšu pakalpojumiem saistītus tehnoloģiju pakalpoju</w:t>
      </w:r>
      <w:r w:rsidR="002E27CC" w:rsidRPr="00981FC2">
        <w:t>mu</w:t>
      </w:r>
      <w:r w:rsidR="00666D0F" w:rsidRPr="00981FC2">
        <w:t xml:space="preserve">s. </w:t>
      </w:r>
    </w:p>
    <w:p w14:paraId="60A082A7" w14:textId="38A7CD16" w:rsidR="00E95826" w:rsidRPr="00981FC2" w:rsidRDefault="008E3B31" w:rsidP="00994047">
      <w:pPr>
        <w:pStyle w:val="teksts"/>
        <w:rPr>
          <w:rFonts w:eastAsia="Aptos"/>
          <w:b/>
          <w:sz w:val="28"/>
          <w:szCs w:val="28"/>
          <w:highlight w:val="yellow"/>
        </w:rPr>
      </w:pPr>
      <w:r w:rsidRPr="00981FC2">
        <w:rPr>
          <w:rFonts w:eastAsia="Times New Roman"/>
        </w:rPr>
        <w:t>S</w:t>
      </w:r>
      <w:r w:rsidR="00E95826" w:rsidRPr="00981FC2">
        <w:rPr>
          <w:rFonts w:eastAsia="Times New Roman"/>
        </w:rPr>
        <w:t xml:space="preserve">tratēģijas izstrādes </w:t>
      </w:r>
      <w:r w:rsidR="00C2526A" w:rsidRPr="00981FC2">
        <w:rPr>
          <w:rFonts w:eastAsia="Times New Roman"/>
        </w:rPr>
        <w:t xml:space="preserve">ietvaros </w:t>
      </w:r>
      <w:r w:rsidR="00994047" w:rsidRPr="00981FC2">
        <w:rPr>
          <w:rFonts w:eastAsia="Times New Roman"/>
        </w:rPr>
        <w:t>tika organizētas virkne</w:t>
      </w:r>
      <w:r w:rsidR="00C2526A" w:rsidRPr="00981FC2">
        <w:rPr>
          <w:rFonts w:eastAsia="Times New Roman"/>
        </w:rPr>
        <w:t xml:space="preserve"> tematisku</w:t>
      </w:r>
      <w:r w:rsidR="00994047" w:rsidRPr="00981FC2">
        <w:rPr>
          <w:rFonts w:eastAsia="Times New Roman"/>
        </w:rPr>
        <w:t xml:space="preserve"> </w:t>
      </w:r>
      <w:r w:rsidR="00E95826" w:rsidRPr="00981FC2">
        <w:rPr>
          <w:rFonts w:eastAsia="Times New Roman"/>
        </w:rPr>
        <w:t>diskusiju ar nozares</w:t>
      </w:r>
      <w:r w:rsidR="00C2526A" w:rsidRPr="00981FC2">
        <w:rPr>
          <w:rFonts w:eastAsia="Times New Roman"/>
        </w:rPr>
        <w:t>, tirgus ekspertu un valsts institūciju dalību</w:t>
      </w:r>
      <w:r w:rsidR="00E95826" w:rsidRPr="00981FC2">
        <w:rPr>
          <w:rFonts w:eastAsia="Times New Roman"/>
        </w:rPr>
        <w:t xml:space="preserve">. </w:t>
      </w:r>
      <w:r w:rsidR="00C2526A" w:rsidRPr="00981FC2">
        <w:t xml:space="preserve">Diskusijās </w:t>
      </w:r>
      <w:r w:rsidR="00E95826" w:rsidRPr="00981FC2">
        <w:t xml:space="preserve">piedalījās arī vadošie Latvijas </w:t>
      </w:r>
      <w:proofErr w:type="spellStart"/>
      <w:r w:rsidR="00383D8D" w:rsidRPr="00981FC2">
        <w:t>FinTech</w:t>
      </w:r>
      <w:proofErr w:type="spellEnd"/>
      <w:r w:rsidR="00E95826" w:rsidRPr="00981FC2">
        <w:t xml:space="preserve"> sektora uzņēmumi, kā arī galveno mediju pārstāvji, kuri palīdzēja noteikt komunikācijas nepilnības. </w:t>
      </w:r>
      <w:r w:rsidR="00C2526A" w:rsidRPr="00981FC2">
        <w:t xml:space="preserve">Tādas </w:t>
      </w:r>
      <w:r w:rsidR="00E95826" w:rsidRPr="00981FC2">
        <w:t xml:space="preserve">akadēmiskās iestādes kā RTU un RBS sniedza vērtīgas atziņas par augošās </w:t>
      </w:r>
      <w:proofErr w:type="spellStart"/>
      <w:r w:rsidR="00383D8D" w:rsidRPr="00981FC2">
        <w:t>FinTech</w:t>
      </w:r>
      <w:proofErr w:type="spellEnd"/>
      <w:r w:rsidR="00E95826" w:rsidRPr="00981FC2">
        <w:t xml:space="preserve"> ekosistēmas prasmju un speciālistu vajadzībām. Ārlietu ministrija arī izklāstīja atbalsta perspektīvas par Latvijas starptautisko pozicionējumu un diplomātisko kanālu izmantošanas nozīmi starptautiskā mērog</w:t>
      </w:r>
      <w:r w:rsidR="00C2526A" w:rsidRPr="00981FC2">
        <w:t>ā.</w:t>
      </w:r>
    </w:p>
    <w:p w14:paraId="4DEAED84" w14:textId="7A8C10D9" w:rsidR="003011D1" w:rsidRPr="00981FC2" w:rsidRDefault="00EA7839" w:rsidP="00994047">
      <w:pPr>
        <w:pStyle w:val="teksts"/>
      </w:pPr>
      <w:r w:rsidRPr="00981FC2">
        <w:t>Iepriekšējos gados</w:t>
      </w:r>
      <w:r w:rsidR="00DA4E41" w:rsidRPr="00981FC2">
        <w:t xml:space="preserve"> arī</w:t>
      </w:r>
      <w:r w:rsidRPr="00981FC2">
        <w:t xml:space="preserve"> ir būtiski </w:t>
      </w:r>
      <w:r w:rsidR="00994047" w:rsidRPr="00981FC2">
        <w:t xml:space="preserve">pilnveidota </w:t>
      </w:r>
      <w:r w:rsidRPr="00981FC2">
        <w:t xml:space="preserve">noziedzīgi iegūtu līdzekļu legalizācijas novēršanas sistēma. Riskos balstīta prasību ieviešana, uzraudzība un </w:t>
      </w:r>
      <w:r w:rsidRPr="00981FC2">
        <w:lastRenderedPageBreak/>
        <w:t>kontrole nepārtraukti tiek pilnveidota, ir veiktas daudzas izmaiņas arī normatīvajā regulējumā, kas atvieglo un uzlabo finanšu vides darbību.</w:t>
      </w:r>
      <w:r w:rsidR="00C2526A" w:rsidRPr="00981FC2">
        <w:t xml:space="preserve"> Līdz 202</w:t>
      </w:r>
      <w:r w:rsidR="00300719" w:rsidRPr="00981FC2">
        <w:t>5</w:t>
      </w:r>
      <w:r w:rsidR="00C2526A" w:rsidRPr="00981FC2">
        <w:t>.gada beigām publiski būs pieejams arī</w:t>
      </w:r>
      <w:r w:rsidR="002A2D2D" w:rsidRPr="00981FC2">
        <w:t xml:space="preserve"> Eiropas Padomes Noziedzīgi iegūtu līdzekļu legalizācijas un terorisma finansēšanas novēršanas pasākumu novērtēšanas ekspertu komiteja</w:t>
      </w:r>
      <w:r w:rsidR="00A32378" w:rsidRPr="00981FC2">
        <w:t>s 6.kārtas novērtējums par Latviju</w:t>
      </w:r>
      <w:r w:rsidR="00C2526A" w:rsidRPr="00981FC2">
        <w:t xml:space="preserve">, kas </w:t>
      </w:r>
      <w:r w:rsidR="00274F2C" w:rsidRPr="00981FC2">
        <w:t xml:space="preserve">būs starptautisks novērtējums Latvijas paveiktajam progresam un būs </w:t>
      </w:r>
      <w:r w:rsidR="00C2526A" w:rsidRPr="00981FC2">
        <w:t>svarīgs elements Latvijas finanšu sektora starptautisk</w:t>
      </w:r>
      <w:r w:rsidR="00274F2C" w:rsidRPr="00981FC2">
        <w:t>ās</w:t>
      </w:r>
      <w:r w:rsidR="00C2526A" w:rsidRPr="00981FC2">
        <w:t xml:space="preserve"> reputācij</w:t>
      </w:r>
      <w:r w:rsidR="00BF3C6E" w:rsidRPr="00981FC2">
        <w:t>a</w:t>
      </w:r>
      <w:r w:rsidR="00274F2C" w:rsidRPr="00981FC2">
        <w:t>s stiprināšanai</w:t>
      </w:r>
      <w:r w:rsidR="00C2526A" w:rsidRPr="00981FC2">
        <w:t xml:space="preserve">. </w:t>
      </w:r>
    </w:p>
    <w:p w14:paraId="679E1F2E" w14:textId="1DC05676" w:rsidR="00BC317A" w:rsidRPr="00981FC2" w:rsidRDefault="654ABA71" w:rsidP="005C4CC1">
      <w:pPr>
        <w:pStyle w:val="teksts"/>
      </w:pPr>
      <w:r w:rsidRPr="00981FC2">
        <w:t xml:space="preserve">Ir būtiski argumenti par labu tam, kādēļ būtu jārīkojas tieši tagad: </w:t>
      </w:r>
    </w:p>
    <w:p w14:paraId="283A260D" w14:textId="0266E635" w:rsidR="00EA7839" w:rsidRPr="00981FC2" w:rsidRDefault="00EA7839" w:rsidP="00BC317A">
      <w:pPr>
        <w:numPr>
          <w:ilvl w:val="0"/>
          <w:numId w:val="45"/>
        </w:numPr>
        <w:tabs>
          <w:tab w:val="clear" w:pos="720"/>
        </w:tabs>
        <w:spacing w:line="240" w:lineRule="auto"/>
        <w:ind w:left="1134" w:hanging="284"/>
        <w:rPr>
          <w:rFonts w:eastAsia="Aptos" w:cs="Times New Roman"/>
          <w:bCs/>
          <w:szCs w:val="24"/>
        </w:rPr>
      </w:pPr>
      <w:r w:rsidRPr="00981FC2">
        <w:rPr>
          <w:rFonts w:eastAsia="Aptos" w:cs="Times New Roman"/>
          <w:bCs/>
          <w:szCs w:val="24"/>
        </w:rPr>
        <w:t>Globālā konkurence pieaug. Latvija sacenšas ne</w:t>
      </w:r>
      <w:r w:rsidR="00C2526A" w:rsidRPr="00981FC2">
        <w:rPr>
          <w:rFonts w:eastAsia="Aptos" w:cs="Times New Roman"/>
          <w:bCs/>
          <w:szCs w:val="24"/>
        </w:rPr>
        <w:t xml:space="preserve"> </w:t>
      </w:r>
      <w:r w:rsidRPr="00981FC2">
        <w:rPr>
          <w:rFonts w:eastAsia="Aptos" w:cs="Times New Roman"/>
          <w:bCs/>
          <w:szCs w:val="24"/>
        </w:rPr>
        <w:t xml:space="preserve">vien ar citām Baltijas valstīm, bet arī ar citām Eiropas valstīm, kas intensīvi iegulda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nozarē. Globālā sacensība par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dominanci palielinās, un bez izlēmīgas rīcības Latvija riskē atpalikt.</w:t>
      </w:r>
    </w:p>
    <w:p w14:paraId="59D28129" w14:textId="755CCFD5" w:rsidR="00EA7839" w:rsidRPr="00981FC2" w:rsidRDefault="00EA7839" w:rsidP="00BC317A">
      <w:pPr>
        <w:numPr>
          <w:ilvl w:val="0"/>
          <w:numId w:val="45"/>
        </w:numPr>
        <w:tabs>
          <w:tab w:val="clear" w:pos="720"/>
        </w:tabs>
        <w:spacing w:line="240" w:lineRule="auto"/>
        <w:ind w:left="1134" w:hanging="284"/>
        <w:rPr>
          <w:rFonts w:eastAsia="Aptos" w:cs="Times New Roman"/>
          <w:bCs/>
          <w:szCs w:val="24"/>
        </w:rPr>
      </w:pPr>
      <w:r w:rsidRPr="00981FC2">
        <w:rPr>
          <w:rFonts w:eastAsia="Aptos" w:cs="Times New Roman"/>
          <w:bCs/>
          <w:szCs w:val="24"/>
        </w:rPr>
        <w:t xml:space="preserve">Starptautiskās iespējas negaidīs.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uzņēmumi aktīvi meklē jaunas darbības jurisdikcijas. Nozares digitālais raksturs nozīmē, ka robežu nav, un konkurenti jau izmanto iespējas, kuras varēja būt arī mūsu.</w:t>
      </w:r>
    </w:p>
    <w:p w14:paraId="7BB1E3D3" w14:textId="3D9B5365" w:rsidR="00EA7839" w:rsidRPr="00981FC2" w:rsidRDefault="00EA7839" w:rsidP="00BC317A">
      <w:pPr>
        <w:numPr>
          <w:ilvl w:val="0"/>
          <w:numId w:val="45"/>
        </w:numPr>
        <w:tabs>
          <w:tab w:val="clear" w:pos="720"/>
        </w:tabs>
        <w:spacing w:line="240" w:lineRule="auto"/>
        <w:ind w:left="1134" w:hanging="284"/>
        <w:rPr>
          <w:rFonts w:eastAsia="Aptos" w:cs="Times New Roman"/>
          <w:bCs/>
          <w:szCs w:val="24"/>
        </w:rPr>
      </w:pPr>
      <w:r w:rsidRPr="00981FC2">
        <w:rPr>
          <w:rFonts w:eastAsia="Aptos" w:cs="Times New Roman"/>
          <w:bCs/>
          <w:szCs w:val="24"/>
        </w:rPr>
        <w:t xml:space="preserve">Latvija nedrīkst palaist garām ekonomiskās izaugsmes iespēju. </w:t>
      </w:r>
      <w:r w:rsidR="007F4518" w:rsidRPr="00981FC2">
        <w:rPr>
          <w:rFonts w:eastAsia="Aptos" w:cs="Times New Roman"/>
          <w:bCs/>
          <w:szCs w:val="24"/>
        </w:rPr>
        <w:t>Tiek prognozēts</w:t>
      </w:r>
      <w:r w:rsidRPr="00981FC2">
        <w:rPr>
          <w:rFonts w:eastAsia="Aptos" w:cs="Times New Roman"/>
          <w:bCs/>
          <w:szCs w:val="24"/>
        </w:rPr>
        <w:t xml:space="preserve">, ka globālā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tirgus apjoms līdz 2026. gadam </w:t>
      </w:r>
      <w:r w:rsidR="007F4518" w:rsidRPr="00981FC2">
        <w:rPr>
          <w:rFonts w:eastAsia="Aptos" w:cs="Times New Roman"/>
          <w:bCs/>
          <w:szCs w:val="24"/>
        </w:rPr>
        <w:t>var</w:t>
      </w:r>
      <w:r w:rsidRPr="00981FC2">
        <w:rPr>
          <w:rFonts w:eastAsia="Aptos" w:cs="Times New Roman"/>
          <w:bCs/>
          <w:szCs w:val="24"/>
        </w:rPr>
        <w:t xml:space="preserve"> sasnieg</w:t>
      </w:r>
      <w:r w:rsidR="007F4518" w:rsidRPr="00981FC2">
        <w:rPr>
          <w:rFonts w:eastAsia="Aptos" w:cs="Times New Roman"/>
          <w:bCs/>
          <w:szCs w:val="24"/>
        </w:rPr>
        <w:t>t</w:t>
      </w:r>
      <w:r w:rsidRPr="00981FC2">
        <w:rPr>
          <w:rFonts w:eastAsia="Aptos" w:cs="Times New Roman"/>
          <w:bCs/>
          <w:szCs w:val="24"/>
        </w:rPr>
        <w:t xml:space="preserve"> </w:t>
      </w:r>
      <w:r w:rsidR="007F4518" w:rsidRPr="00981FC2">
        <w:rPr>
          <w:rFonts w:eastAsia="Aptos" w:cs="Times New Roman"/>
          <w:bCs/>
          <w:szCs w:val="24"/>
        </w:rPr>
        <w:t>līdz pat</w:t>
      </w:r>
      <w:r w:rsidRPr="00981FC2">
        <w:rPr>
          <w:rFonts w:eastAsia="Aptos" w:cs="Times New Roman"/>
          <w:bCs/>
          <w:szCs w:val="24"/>
        </w:rPr>
        <w:t xml:space="preserve"> 324 mljrd. ASV dolāru. Latvija</w:t>
      </w:r>
      <w:r w:rsidR="007F4518" w:rsidRPr="00981FC2">
        <w:rPr>
          <w:rFonts w:eastAsia="Aptos" w:cs="Times New Roman"/>
          <w:bCs/>
          <w:szCs w:val="24"/>
        </w:rPr>
        <w:t>i ir jāizmanto</w:t>
      </w:r>
      <w:r w:rsidRPr="00981FC2">
        <w:rPr>
          <w:rFonts w:eastAsia="Aptos" w:cs="Times New Roman"/>
          <w:bCs/>
          <w:szCs w:val="24"/>
        </w:rPr>
        <w:t xml:space="preserve"> augoš</w:t>
      </w:r>
      <w:r w:rsidR="753C1D94" w:rsidRPr="00981FC2">
        <w:rPr>
          <w:rFonts w:eastAsia="Aptos" w:cs="Times New Roman"/>
          <w:bCs/>
          <w:szCs w:val="24"/>
        </w:rPr>
        <w:t>ā</w:t>
      </w:r>
      <w:r w:rsidRPr="00981FC2">
        <w:rPr>
          <w:rFonts w:eastAsia="Aptos" w:cs="Times New Roman"/>
          <w:bCs/>
          <w:szCs w:val="24"/>
        </w:rPr>
        <w:t xml:space="preserve"> </w:t>
      </w:r>
      <w:r w:rsidR="001D76AA" w:rsidRPr="00981FC2">
        <w:rPr>
          <w:rFonts w:eastAsia="Aptos" w:cs="Times New Roman"/>
          <w:bCs/>
          <w:szCs w:val="24"/>
        </w:rPr>
        <w:t>tirgus prognoz</w:t>
      </w:r>
      <w:r w:rsidR="2924A03F" w:rsidRPr="00981FC2">
        <w:rPr>
          <w:rFonts w:eastAsia="Aptos" w:cs="Times New Roman"/>
          <w:bCs/>
          <w:szCs w:val="24"/>
        </w:rPr>
        <w:t>e</w:t>
      </w:r>
      <w:r w:rsidRPr="00981FC2">
        <w:rPr>
          <w:rFonts w:eastAsia="Aptos" w:cs="Times New Roman"/>
          <w:bCs/>
          <w:szCs w:val="24"/>
        </w:rPr>
        <w:t xml:space="preserve"> </w:t>
      </w:r>
      <w:r w:rsidR="001D76AA" w:rsidRPr="00981FC2">
        <w:rPr>
          <w:rFonts w:eastAsia="Aptos" w:cs="Times New Roman"/>
          <w:bCs/>
          <w:szCs w:val="24"/>
        </w:rPr>
        <w:t xml:space="preserve">un  </w:t>
      </w:r>
      <w:r w:rsidR="409400CC" w:rsidRPr="00981FC2">
        <w:rPr>
          <w:rFonts w:eastAsia="Aptos" w:cs="Times New Roman"/>
          <w:bCs/>
          <w:szCs w:val="24"/>
        </w:rPr>
        <w:t>jā</w:t>
      </w:r>
      <w:r w:rsidR="001D76AA" w:rsidRPr="00981FC2">
        <w:rPr>
          <w:rFonts w:eastAsia="Aptos" w:cs="Times New Roman"/>
          <w:bCs/>
          <w:szCs w:val="24"/>
        </w:rPr>
        <w:t>apgū</w:t>
      </w:r>
      <w:r w:rsidR="46985923" w:rsidRPr="00981FC2">
        <w:rPr>
          <w:rFonts w:eastAsia="Aptos" w:cs="Times New Roman"/>
          <w:bCs/>
          <w:szCs w:val="24"/>
        </w:rPr>
        <w:t>s</w:t>
      </w:r>
      <w:r w:rsidR="001D76AA" w:rsidRPr="00981FC2">
        <w:rPr>
          <w:rFonts w:eastAsia="Aptos" w:cs="Times New Roman"/>
          <w:bCs/>
          <w:szCs w:val="24"/>
        </w:rPr>
        <w:t>t</w:t>
      </w:r>
      <w:r w:rsidRPr="00981FC2">
        <w:rPr>
          <w:rFonts w:eastAsia="Aptos" w:cs="Times New Roman"/>
          <w:bCs/>
          <w:szCs w:val="24"/>
        </w:rPr>
        <w:t xml:space="preserve"> nozīmīgas ekonomiskās iespējas, kas varētu veicināt iekšzemes kopprodukta pieaugumu, darbvietu radīšanu un inovācijas.</w:t>
      </w:r>
    </w:p>
    <w:p w14:paraId="727DFF00" w14:textId="71E974A7" w:rsidR="00EA7839" w:rsidRPr="00981FC2" w:rsidRDefault="00EA7839" w:rsidP="00BC317A">
      <w:pPr>
        <w:numPr>
          <w:ilvl w:val="0"/>
          <w:numId w:val="45"/>
        </w:numPr>
        <w:tabs>
          <w:tab w:val="clear" w:pos="720"/>
        </w:tabs>
        <w:spacing w:line="240" w:lineRule="auto"/>
        <w:ind w:left="1134" w:hanging="284"/>
        <w:rPr>
          <w:rFonts w:eastAsia="Aptos" w:cs="Times New Roman"/>
          <w:bCs/>
        </w:rPr>
      </w:pPr>
      <w:r w:rsidRPr="00981FC2">
        <w:rPr>
          <w:rFonts w:eastAsia="Aptos" w:cs="Times New Roman"/>
          <w:bCs/>
        </w:rPr>
        <w:t xml:space="preserve">Pirmā tirgus dalībnieka priekšrocība jaunajās </w:t>
      </w:r>
      <w:r w:rsidR="26777E12" w:rsidRPr="00981FC2">
        <w:rPr>
          <w:rFonts w:eastAsia="Aptos" w:cs="Times New Roman"/>
          <w:bCs/>
        </w:rPr>
        <w:t>sf</w:t>
      </w:r>
      <w:r w:rsidR="46E56AD5" w:rsidRPr="00981FC2">
        <w:rPr>
          <w:rFonts w:eastAsia="Aptos" w:cs="Times New Roman"/>
          <w:bCs/>
        </w:rPr>
        <w:t>ē</w:t>
      </w:r>
      <w:r w:rsidRPr="00981FC2">
        <w:rPr>
          <w:rFonts w:eastAsia="Aptos" w:cs="Times New Roman"/>
          <w:bCs/>
        </w:rPr>
        <w:t xml:space="preserve">rās. </w:t>
      </w:r>
      <w:r w:rsidR="00726579" w:rsidRPr="00981FC2">
        <w:rPr>
          <w:rFonts w:eastAsia="Aptos" w:cs="Times New Roman"/>
          <w:bCs/>
        </w:rPr>
        <w:t>Ir jāapgūst</w:t>
      </w:r>
      <w:r w:rsidRPr="00981FC2">
        <w:rPr>
          <w:rFonts w:eastAsia="Aptos" w:cs="Times New Roman"/>
          <w:bCs/>
        </w:rPr>
        <w:t xml:space="preserve"> jauno tehnoloģiju un virzienu, piemēram, </w:t>
      </w:r>
      <w:proofErr w:type="spellStart"/>
      <w:r w:rsidRPr="00981FC2">
        <w:rPr>
          <w:rFonts w:eastAsia="Aptos" w:cs="Times New Roman"/>
          <w:bCs/>
        </w:rPr>
        <w:t>blokķēdes</w:t>
      </w:r>
      <w:proofErr w:type="spellEnd"/>
      <w:r w:rsidRPr="00981FC2">
        <w:rPr>
          <w:rFonts w:eastAsia="Aptos" w:cs="Times New Roman"/>
          <w:bCs/>
        </w:rPr>
        <w:t xml:space="preserve">, mākslīgā intelekta un digitālo valūtu, </w:t>
      </w:r>
      <w:r w:rsidR="00726579" w:rsidRPr="00981FC2">
        <w:rPr>
          <w:rFonts w:eastAsia="Aptos" w:cs="Times New Roman"/>
          <w:bCs/>
        </w:rPr>
        <w:t xml:space="preserve">piedāvātā </w:t>
      </w:r>
      <w:r w:rsidRPr="00981FC2">
        <w:rPr>
          <w:rFonts w:eastAsia="Aptos" w:cs="Times New Roman"/>
          <w:bCs/>
        </w:rPr>
        <w:t xml:space="preserve">vērtība. </w:t>
      </w:r>
    </w:p>
    <w:p w14:paraId="66AC8BD3" w14:textId="14988273" w:rsidR="00EA7839" w:rsidRPr="00981FC2" w:rsidRDefault="00EA7839" w:rsidP="00BC317A">
      <w:pPr>
        <w:numPr>
          <w:ilvl w:val="0"/>
          <w:numId w:val="45"/>
        </w:numPr>
        <w:tabs>
          <w:tab w:val="clear" w:pos="720"/>
        </w:tabs>
        <w:spacing w:line="240" w:lineRule="auto"/>
        <w:ind w:left="1134" w:hanging="284"/>
        <w:rPr>
          <w:rFonts w:eastAsia="Aptos" w:cs="Times New Roman"/>
          <w:bCs/>
          <w:szCs w:val="24"/>
        </w:rPr>
      </w:pPr>
      <w:r w:rsidRPr="00981FC2">
        <w:rPr>
          <w:rFonts w:eastAsia="Aptos" w:cs="Times New Roman"/>
          <w:bCs/>
          <w:szCs w:val="24"/>
        </w:rPr>
        <w:t xml:space="preserve">Speciālistu un inovāciju potenciāls. Latvija lepojas ar kvalificētu darbaspēku un augstu inovāciju potenciālu. Tomēr šis potenciāls pašlaik netiek pietiekami izmantots, un valstij ir jārīkojas, lai attīstītu, piesaistītu un noturētu speciālistus, kas nepieciešami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revolūcijas veicināšanai.</w:t>
      </w:r>
    </w:p>
    <w:p w14:paraId="047CFBFE" w14:textId="2BE5A939" w:rsidR="00EA7839" w:rsidRPr="00981FC2" w:rsidRDefault="00EA7839" w:rsidP="00BC317A">
      <w:pPr>
        <w:numPr>
          <w:ilvl w:val="0"/>
          <w:numId w:val="45"/>
        </w:numPr>
        <w:tabs>
          <w:tab w:val="clear" w:pos="720"/>
        </w:tabs>
        <w:spacing w:line="240" w:lineRule="auto"/>
        <w:ind w:left="1134" w:hanging="284"/>
        <w:rPr>
          <w:rFonts w:eastAsia="Aptos" w:cs="Times New Roman"/>
          <w:bCs/>
          <w:szCs w:val="24"/>
        </w:rPr>
      </w:pPr>
      <w:r w:rsidRPr="00981FC2">
        <w:rPr>
          <w:rFonts w:eastAsia="Aptos" w:cs="Times New Roman"/>
          <w:bCs/>
          <w:szCs w:val="24"/>
        </w:rPr>
        <w:t xml:space="preserve">Ilgtspējīga un pārredzama regulatīvā vide. Latvija jau ir spērusi lielus soļus, lai izveidotu pārredzamu un ilgtspējīgu tiesisko regulējumu, īpaši ar Latvijas Bankas iniciatīvu palīdzību. Šie risinājumi nodrošina, ka </w:t>
      </w:r>
      <w:proofErr w:type="spellStart"/>
      <w:r w:rsidR="00383D8D" w:rsidRPr="00981FC2">
        <w:rPr>
          <w:rFonts w:eastAsia="Aptos" w:cs="Times New Roman"/>
          <w:bCs/>
          <w:szCs w:val="24"/>
        </w:rPr>
        <w:t>FinTech</w:t>
      </w:r>
      <w:proofErr w:type="spellEnd"/>
      <w:r w:rsidRPr="00981FC2">
        <w:rPr>
          <w:rFonts w:eastAsia="Aptos" w:cs="Times New Roman"/>
          <w:bCs/>
          <w:szCs w:val="24"/>
        </w:rPr>
        <w:t xml:space="preserve"> vide joprojām ir droša, atbilstoša normatīviem un pievilcīga globāliem ieguldītājiem un </w:t>
      </w:r>
      <w:proofErr w:type="spellStart"/>
      <w:r w:rsidRPr="00981FC2">
        <w:rPr>
          <w:rFonts w:eastAsia="Aptos" w:cs="Times New Roman"/>
          <w:bCs/>
          <w:szCs w:val="24"/>
        </w:rPr>
        <w:t>inovatoriem</w:t>
      </w:r>
      <w:proofErr w:type="spellEnd"/>
      <w:r w:rsidRPr="00981FC2">
        <w:rPr>
          <w:rFonts w:eastAsia="Aptos" w:cs="Times New Roman"/>
          <w:bCs/>
          <w:szCs w:val="24"/>
        </w:rPr>
        <w:t>.</w:t>
      </w:r>
    </w:p>
    <w:p w14:paraId="109FA8D5" w14:textId="36552564" w:rsidR="00D27431" w:rsidRPr="00981FC2" w:rsidRDefault="00D27431" w:rsidP="00D27431">
      <w:pPr>
        <w:pStyle w:val="teksts"/>
      </w:pPr>
      <w:r w:rsidRPr="00981FC2">
        <w:t xml:space="preserve">Līdz ar to pašlaik ir labs brīdis, lai veiktu nākamo soli aktīvākai </w:t>
      </w:r>
      <w:proofErr w:type="spellStart"/>
      <w:r w:rsidR="00383D8D" w:rsidRPr="00981FC2">
        <w:t>FinTech</w:t>
      </w:r>
      <w:proofErr w:type="spellEnd"/>
      <w:r w:rsidRPr="00981FC2">
        <w:t xml:space="preserve"> izaugsmei, kas uzņēmējiem un privātpersonām ļaus nodrošināt gan finansējuma pieejamību, gan ieguldīšanas iespējas un modernus finanšu produktus. Latvijai ir jārada vide, kur </w:t>
      </w:r>
      <w:r w:rsidRPr="00981FC2">
        <w:rPr>
          <w:bCs/>
        </w:rPr>
        <w:t>gan</w:t>
      </w:r>
      <w:r w:rsidRPr="00981FC2">
        <w:t xml:space="preserve"> vietējie uzņēmumi var augt straujāk kā citās </w:t>
      </w:r>
      <w:r w:rsidR="00BB2216" w:rsidRPr="00981FC2">
        <w:t xml:space="preserve">ES </w:t>
      </w:r>
      <w:r w:rsidRPr="00981FC2">
        <w:t xml:space="preserve">valstīs, </w:t>
      </w:r>
      <w:r w:rsidRPr="00981FC2">
        <w:rPr>
          <w:bCs/>
        </w:rPr>
        <w:t>gan starptautiski</w:t>
      </w:r>
      <w:r w:rsidRPr="00981FC2">
        <w:t xml:space="preserve"> uzņēmumi</w:t>
      </w:r>
      <w:r w:rsidRPr="00981FC2">
        <w:rPr>
          <w:bCs/>
        </w:rPr>
        <w:t>,</w:t>
      </w:r>
      <w:r w:rsidRPr="00981FC2">
        <w:t xml:space="preserve"> kas saskata </w:t>
      </w:r>
      <w:r w:rsidRPr="00981FC2">
        <w:rPr>
          <w:bCs/>
        </w:rPr>
        <w:t>Latviju</w:t>
      </w:r>
      <w:r w:rsidRPr="00981FC2">
        <w:t xml:space="preserve"> kā pievilcīgu </w:t>
      </w:r>
      <w:r w:rsidRPr="00981FC2">
        <w:rPr>
          <w:bCs/>
        </w:rPr>
        <w:t>galamērķi, kurā apkalpot</w:t>
      </w:r>
      <w:r w:rsidRPr="00981FC2">
        <w:t xml:space="preserve"> Latvijas un visas </w:t>
      </w:r>
      <w:r w:rsidR="00BB2216" w:rsidRPr="00981FC2">
        <w:t>ES</w:t>
      </w:r>
      <w:r w:rsidRPr="00981FC2">
        <w:t xml:space="preserve">, </w:t>
      </w:r>
      <w:r w:rsidRPr="00981FC2">
        <w:rPr>
          <w:bCs/>
        </w:rPr>
        <w:t>kā</w:t>
      </w:r>
      <w:r w:rsidRPr="00981FC2">
        <w:t xml:space="preserve"> arī citu pasaules valstu klientus.</w:t>
      </w:r>
    </w:p>
    <w:p w14:paraId="198FF324" w14:textId="77777777" w:rsidR="005C4CC1" w:rsidRPr="00981FC2" w:rsidRDefault="005C4CC1" w:rsidP="005C4CC1">
      <w:pPr>
        <w:spacing w:line="240" w:lineRule="auto"/>
        <w:rPr>
          <w:rFonts w:eastAsia="Aptos" w:cs="Times New Roman"/>
          <w:szCs w:val="24"/>
        </w:rPr>
      </w:pPr>
    </w:p>
    <w:p w14:paraId="40D1F842" w14:textId="4A9ADF57" w:rsidR="00E1069C" w:rsidRPr="00981FC2" w:rsidRDefault="00E1069C">
      <w:pPr>
        <w:rPr>
          <w:rFonts w:eastAsia="Aptos" w:cs="Times New Roman"/>
          <w:szCs w:val="24"/>
        </w:rPr>
      </w:pPr>
      <w:r w:rsidRPr="00981FC2">
        <w:rPr>
          <w:rFonts w:eastAsia="Aptos" w:cs="Times New Roman"/>
          <w:szCs w:val="24"/>
        </w:rPr>
        <w:br w:type="page"/>
      </w:r>
    </w:p>
    <w:p w14:paraId="1B16068C" w14:textId="30D8505C" w:rsidR="009C6FB2" w:rsidRPr="00981FC2" w:rsidRDefault="005C4CC1" w:rsidP="009C6FB2">
      <w:pPr>
        <w:pStyle w:val="1virsraksts"/>
      </w:pPr>
      <w:bookmarkStart w:id="3" w:name="_Toc198914641"/>
      <w:r w:rsidRPr="00981FC2">
        <w:lastRenderedPageBreak/>
        <w:t xml:space="preserve">1. </w:t>
      </w:r>
      <w:r w:rsidR="009C6FB2" w:rsidRPr="00981FC2">
        <w:t>Esošās situācijas novērtējums</w:t>
      </w:r>
      <w:bookmarkEnd w:id="3"/>
      <w:r w:rsidR="009C6FB2" w:rsidRPr="00981FC2">
        <w:t xml:space="preserve"> </w:t>
      </w:r>
    </w:p>
    <w:p w14:paraId="3705F549" w14:textId="77777777" w:rsidR="009C6FB2" w:rsidRPr="00981FC2" w:rsidRDefault="009C6FB2" w:rsidP="009C6FB2">
      <w:pPr>
        <w:spacing w:line="240" w:lineRule="auto"/>
        <w:rPr>
          <w:rFonts w:eastAsia="Aptos" w:cs="Times New Roman"/>
          <w:szCs w:val="24"/>
        </w:rPr>
      </w:pPr>
    </w:p>
    <w:p w14:paraId="7A9FD5D8" w14:textId="50BA6E00" w:rsidR="009C6FB2" w:rsidRPr="00981FC2" w:rsidRDefault="00BC317A" w:rsidP="009C6FB2">
      <w:pPr>
        <w:pStyle w:val="teksts"/>
      </w:pPr>
      <w:r w:rsidRPr="00981FC2">
        <w:t xml:space="preserve">Īstenojot gan iepriekšējā Finanšu tehnoloģiju sektora stratēģijā, gan arī citos politikas plānošanas dokumentos ietvertos uzdevumus, jau ir paveikti virkne pasākumu, kas ir veicinājuši Latvijas kā </w:t>
      </w:r>
      <w:proofErr w:type="spellStart"/>
      <w:r w:rsidR="00383D8D" w:rsidRPr="00981FC2">
        <w:t>FinTech</w:t>
      </w:r>
      <w:proofErr w:type="spellEnd"/>
      <w:r w:rsidRPr="00981FC2">
        <w:t xml:space="preserve"> uzņēmumiem pievilcīga galamērķa tēlu un, tostarp, arī </w:t>
      </w:r>
      <w:proofErr w:type="spellStart"/>
      <w:r w:rsidR="00383D8D" w:rsidRPr="00981FC2">
        <w:t>FinTech</w:t>
      </w:r>
      <w:proofErr w:type="spellEnd"/>
      <w:r w:rsidRPr="00981FC2">
        <w:t xml:space="preserve"> jomas attīstību. Vienlaikus joprojām ir virzieni, kuros jāturpina darbs, tāpat jaunas iespējas un izaicinājumus rada mainīgā starptautiskā vide. </w:t>
      </w:r>
      <w:r w:rsidR="009C6FB2" w:rsidRPr="00981FC2">
        <w:t xml:space="preserve">Šajā nodaļā ir apkopots esošās situācijas novērtējums, aptverot gan iekšējos, gan ārējos faktorus. </w:t>
      </w:r>
    </w:p>
    <w:p w14:paraId="60DBC7FD" w14:textId="717E5BED" w:rsidR="009C6FB2" w:rsidRPr="00981FC2" w:rsidRDefault="00C2526A" w:rsidP="009C6FB2">
      <w:pPr>
        <w:spacing w:line="240" w:lineRule="auto"/>
        <w:ind w:firstLine="709"/>
        <w:rPr>
          <w:rFonts w:eastAsia="Aptos" w:cs="Times New Roman"/>
          <w:szCs w:val="24"/>
        </w:rPr>
      </w:pPr>
      <w:r w:rsidRPr="00981FC2">
        <w:rPr>
          <w:rFonts w:eastAsia="Aptos" w:cs="Times New Roman"/>
          <w:szCs w:val="24"/>
        </w:rPr>
        <w:t xml:space="preserve">Latvijai jau ir </w:t>
      </w:r>
      <w:r w:rsidR="008208DA" w:rsidRPr="00981FC2">
        <w:rPr>
          <w:rFonts w:eastAsia="Aptos" w:cs="Times New Roman"/>
          <w:szCs w:val="24"/>
        </w:rPr>
        <w:t>virkne priekšrocību</w:t>
      </w:r>
      <w:r w:rsidRPr="00981FC2">
        <w:rPr>
          <w:rFonts w:eastAsia="Aptos" w:cs="Times New Roman"/>
          <w:szCs w:val="24"/>
        </w:rPr>
        <w:t xml:space="preserve">, kas nepieciešamas panākumu gūšanai. Efektīvāk izceļot šīs stiprās puses, Latvija var piesaistīt globālu uzmanību un </w:t>
      </w:r>
      <w:r w:rsidR="00F63F02" w:rsidRPr="00981FC2">
        <w:rPr>
          <w:rFonts w:eastAsia="Aptos" w:cs="Times New Roman"/>
          <w:szCs w:val="24"/>
        </w:rPr>
        <w:t xml:space="preserve">investīcijas </w:t>
      </w:r>
      <w:proofErr w:type="spellStart"/>
      <w:r w:rsidR="00383D8D" w:rsidRPr="00981FC2">
        <w:rPr>
          <w:rFonts w:eastAsia="Aptos" w:cs="Times New Roman"/>
          <w:szCs w:val="24"/>
        </w:rPr>
        <w:t>FinTech</w:t>
      </w:r>
      <w:proofErr w:type="spellEnd"/>
      <w:r w:rsidRPr="00981FC2">
        <w:rPr>
          <w:rFonts w:eastAsia="Aptos" w:cs="Times New Roman"/>
          <w:szCs w:val="24"/>
        </w:rPr>
        <w:t xml:space="preserve"> jomā. </w:t>
      </w:r>
      <w:r w:rsidR="009C6FB2" w:rsidRPr="00981FC2">
        <w:rPr>
          <w:rFonts w:eastAsia="Aptos" w:cs="Times New Roman"/>
          <w:szCs w:val="24"/>
        </w:rPr>
        <w:t xml:space="preserve">Mēs piedāvājam stabilu, atbalstošu vidi ar kvalificētu darbaspēku, izdevīgu nodokļu politiku, valdības atbalstu un stratēģisku piekļuvi </w:t>
      </w:r>
      <w:r w:rsidR="00BB2216" w:rsidRPr="00981FC2">
        <w:rPr>
          <w:rFonts w:eastAsia="Aptos" w:cs="Times New Roman"/>
          <w:szCs w:val="24"/>
        </w:rPr>
        <w:t xml:space="preserve">ES </w:t>
      </w:r>
      <w:r w:rsidR="009C6FB2" w:rsidRPr="00981FC2">
        <w:rPr>
          <w:rFonts w:eastAsia="Aptos" w:cs="Times New Roman"/>
          <w:szCs w:val="24"/>
        </w:rPr>
        <w:t xml:space="preserve">tirgiem. </w:t>
      </w:r>
    </w:p>
    <w:p w14:paraId="6A940CF3" w14:textId="77777777" w:rsidR="009C6FB2" w:rsidRPr="00981FC2" w:rsidRDefault="009C6FB2" w:rsidP="009C6FB2">
      <w:pPr>
        <w:spacing w:line="240" w:lineRule="auto"/>
        <w:rPr>
          <w:rFonts w:eastAsia="Aptos" w:cs="Times New Roman"/>
          <w:szCs w:val="24"/>
        </w:rPr>
      </w:pPr>
    </w:p>
    <w:p w14:paraId="4CC1B086" w14:textId="61EA21C0" w:rsidR="009C6FB2" w:rsidRPr="00981FC2" w:rsidRDefault="005C4CC1" w:rsidP="009C6FB2">
      <w:pPr>
        <w:pStyle w:val="2virsraksts"/>
      </w:pPr>
      <w:bookmarkStart w:id="4" w:name="_Toc198914642"/>
      <w:bookmarkStart w:id="5" w:name="_Hlk196815069"/>
      <w:r w:rsidRPr="00981FC2">
        <w:t xml:space="preserve">1.1. </w:t>
      </w:r>
      <w:r w:rsidR="009C6FB2" w:rsidRPr="00981FC2">
        <w:t>SVID analīze</w:t>
      </w:r>
      <w:bookmarkEnd w:id="4"/>
    </w:p>
    <w:p w14:paraId="3D9DF440" w14:textId="77777777" w:rsidR="009C6FB2" w:rsidRPr="00981FC2" w:rsidRDefault="009C6FB2" w:rsidP="009C6FB2">
      <w:pPr>
        <w:spacing w:line="240" w:lineRule="auto"/>
        <w:jc w:val="center"/>
        <w:rPr>
          <w:rFonts w:eastAsia="Times New Roman" w:cs="Times New Roman"/>
          <w:b/>
          <w:szCs w:val="24"/>
        </w:rPr>
      </w:pPr>
    </w:p>
    <w:tbl>
      <w:tblPr>
        <w:tblStyle w:val="TableGrid"/>
        <w:tblW w:w="0" w:type="auto"/>
        <w:tblLook w:val="04A0" w:firstRow="1" w:lastRow="0" w:firstColumn="1" w:lastColumn="0" w:noHBand="0" w:noVBand="1"/>
      </w:tblPr>
      <w:tblGrid>
        <w:gridCol w:w="4191"/>
        <w:gridCol w:w="4105"/>
      </w:tblGrid>
      <w:tr w:rsidR="009C6FB2" w:rsidRPr="00981FC2" w14:paraId="4E0F6897" w14:textId="77777777" w:rsidTr="7E873718">
        <w:tc>
          <w:tcPr>
            <w:tcW w:w="8296" w:type="dxa"/>
            <w:gridSpan w:val="2"/>
            <w:tcBorders>
              <w:top w:val="single" w:sz="4" w:space="0" w:color="auto"/>
              <w:left w:val="single" w:sz="4" w:space="0" w:color="auto"/>
              <w:bottom w:val="single" w:sz="4" w:space="0" w:color="auto"/>
              <w:right w:val="single" w:sz="4" w:space="0" w:color="auto"/>
            </w:tcBorders>
            <w:shd w:val="clear" w:color="auto" w:fill="E8E8E8"/>
            <w:hideMark/>
          </w:tcPr>
          <w:p w14:paraId="6FB0007B" w14:textId="77777777" w:rsidR="009C6FB2" w:rsidRPr="00981FC2" w:rsidRDefault="009C6FB2">
            <w:pPr>
              <w:spacing w:after="120"/>
              <w:jc w:val="center"/>
              <w:rPr>
                <w:rFonts w:eastAsia="Times New Roman" w:cs="Times New Roman"/>
                <w:color w:val="000000"/>
                <w:sz w:val="20"/>
                <w:szCs w:val="20"/>
              </w:rPr>
            </w:pPr>
            <w:r w:rsidRPr="00981FC2">
              <w:rPr>
                <w:rFonts w:eastAsia="Times New Roman" w:cs="Times New Roman"/>
                <w:b/>
                <w:color w:val="000000"/>
                <w:kern w:val="24"/>
                <w:sz w:val="20"/>
                <w:szCs w:val="20"/>
              </w:rPr>
              <w:t>Iekšējie faktori</w:t>
            </w:r>
          </w:p>
        </w:tc>
      </w:tr>
      <w:tr w:rsidR="009C6FB2" w:rsidRPr="00981FC2" w14:paraId="4D70D6E4" w14:textId="77777777" w:rsidTr="7E873718">
        <w:tc>
          <w:tcPr>
            <w:tcW w:w="4191" w:type="dxa"/>
            <w:tcBorders>
              <w:top w:val="single" w:sz="4" w:space="0" w:color="auto"/>
              <w:left w:val="single" w:sz="4" w:space="0" w:color="auto"/>
              <w:bottom w:val="single" w:sz="4" w:space="0" w:color="auto"/>
              <w:right w:val="single" w:sz="4" w:space="0" w:color="auto"/>
            </w:tcBorders>
            <w:vAlign w:val="center"/>
            <w:hideMark/>
          </w:tcPr>
          <w:p w14:paraId="402C5713" w14:textId="77777777" w:rsidR="009C6FB2" w:rsidRPr="00981FC2" w:rsidRDefault="009C6FB2">
            <w:pPr>
              <w:spacing w:after="120"/>
              <w:rPr>
                <w:rFonts w:eastAsia="Times New Roman" w:cs="Times New Roman"/>
                <w:color w:val="000000"/>
                <w:sz w:val="20"/>
                <w:szCs w:val="20"/>
              </w:rPr>
            </w:pPr>
            <w:r w:rsidRPr="00981FC2">
              <w:rPr>
                <w:rFonts w:eastAsia="Times New Roman" w:cs="Times New Roman"/>
                <w:b/>
                <w:color w:val="000000"/>
                <w:kern w:val="24"/>
                <w:sz w:val="20"/>
                <w:szCs w:val="20"/>
              </w:rPr>
              <w:t>Stiprās puses</w:t>
            </w:r>
          </w:p>
        </w:tc>
        <w:tc>
          <w:tcPr>
            <w:tcW w:w="4105" w:type="dxa"/>
            <w:tcBorders>
              <w:top w:val="single" w:sz="4" w:space="0" w:color="auto"/>
              <w:left w:val="single" w:sz="4" w:space="0" w:color="auto"/>
              <w:bottom w:val="single" w:sz="4" w:space="0" w:color="auto"/>
              <w:right w:val="single" w:sz="4" w:space="0" w:color="auto"/>
            </w:tcBorders>
            <w:vAlign w:val="center"/>
            <w:hideMark/>
          </w:tcPr>
          <w:p w14:paraId="0015552A" w14:textId="77777777" w:rsidR="009C6FB2" w:rsidRPr="00981FC2" w:rsidRDefault="009C6FB2">
            <w:pPr>
              <w:spacing w:after="120"/>
              <w:rPr>
                <w:rFonts w:eastAsia="Times New Roman" w:cs="Times New Roman"/>
                <w:color w:val="000000"/>
                <w:sz w:val="20"/>
                <w:szCs w:val="20"/>
              </w:rPr>
            </w:pPr>
            <w:r w:rsidRPr="00981FC2">
              <w:rPr>
                <w:rFonts w:eastAsia="Times New Roman" w:cs="Times New Roman"/>
                <w:b/>
                <w:color w:val="000000"/>
                <w:kern w:val="24"/>
                <w:sz w:val="20"/>
                <w:szCs w:val="20"/>
              </w:rPr>
              <w:t>Vājās puses</w:t>
            </w:r>
          </w:p>
        </w:tc>
      </w:tr>
      <w:tr w:rsidR="009C6FB2" w:rsidRPr="00981FC2" w14:paraId="2503640F" w14:textId="77777777" w:rsidTr="7E873718">
        <w:tc>
          <w:tcPr>
            <w:tcW w:w="4191" w:type="dxa"/>
            <w:tcBorders>
              <w:top w:val="single" w:sz="4" w:space="0" w:color="auto"/>
              <w:left w:val="single" w:sz="4" w:space="0" w:color="auto"/>
              <w:bottom w:val="single" w:sz="4" w:space="0" w:color="auto"/>
              <w:right w:val="single" w:sz="4" w:space="0" w:color="auto"/>
            </w:tcBorders>
          </w:tcPr>
          <w:p w14:paraId="7CF0D03A" w14:textId="77777777" w:rsidR="009C6FB2" w:rsidRPr="00981FC2" w:rsidRDefault="009C6FB2">
            <w:pPr>
              <w:numPr>
                <w:ilvl w:val="0"/>
                <w:numId w:val="25"/>
              </w:numPr>
              <w:spacing w:after="120"/>
              <w:rPr>
                <w:color w:val="000000"/>
                <w:sz w:val="20"/>
                <w:szCs w:val="20"/>
              </w:rPr>
            </w:pPr>
            <w:r w:rsidRPr="00981FC2">
              <w:rPr>
                <w:color w:val="000000"/>
                <w:sz w:val="20"/>
                <w:szCs w:val="20"/>
              </w:rPr>
              <w:t>Spēcīgs, izaugsmi atbalstošs finanšu sektora uzraugs Latvijas Banka, ar plašu attīstību veicinošu instrumentu klāstu, kā arī konkurētspējīgas uzraudzības maksas atsevišķos sektoros</w:t>
            </w:r>
          </w:p>
          <w:p w14:paraId="3D714206" w14:textId="77FFD660" w:rsidR="009C6FB2" w:rsidRPr="00981FC2" w:rsidRDefault="009C6FB2">
            <w:pPr>
              <w:numPr>
                <w:ilvl w:val="0"/>
                <w:numId w:val="25"/>
              </w:numPr>
              <w:spacing w:after="120"/>
              <w:rPr>
                <w:color w:val="000000"/>
                <w:sz w:val="20"/>
                <w:szCs w:val="20"/>
              </w:rPr>
            </w:pPr>
            <w:r w:rsidRPr="00981FC2">
              <w:rPr>
                <w:color w:val="000000"/>
                <w:sz w:val="20"/>
                <w:szCs w:val="20"/>
              </w:rPr>
              <w:t xml:space="preserve">Rīga kā </w:t>
            </w:r>
            <w:proofErr w:type="spellStart"/>
            <w:r w:rsidR="00383D8D" w:rsidRPr="00981FC2">
              <w:rPr>
                <w:color w:val="000000"/>
                <w:sz w:val="20"/>
                <w:szCs w:val="20"/>
              </w:rPr>
              <w:t>FinTech</w:t>
            </w:r>
            <w:proofErr w:type="spellEnd"/>
            <w:r w:rsidRPr="00981FC2">
              <w:rPr>
                <w:color w:val="000000"/>
                <w:sz w:val="20"/>
                <w:szCs w:val="20"/>
              </w:rPr>
              <w:t xml:space="preserve"> attīstībai pievilcīga vieta, kā arī Rīgas pilsētas atbalsta instrumenti uzņēmējdarbības attīstībai</w:t>
            </w:r>
          </w:p>
          <w:p w14:paraId="3CFEAAE2" w14:textId="44AF0F53" w:rsidR="009C6FB2" w:rsidRPr="00981FC2" w:rsidRDefault="009C6FB2">
            <w:pPr>
              <w:numPr>
                <w:ilvl w:val="0"/>
                <w:numId w:val="25"/>
              </w:numPr>
              <w:spacing w:after="120"/>
              <w:rPr>
                <w:color w:val="000000"/>
                <w:sz w:val="20"/>
                <w:szCs w:val="20"/>
              </w:rPr>
            </w:pPr>
            <w:r w:rsidRPr="00981FC2">
              <w:rPr>
                <w:rFonts w:eastAsia="Times New Roman" w:cs="Times New Roman"/>
                <w:color w:val="000000" w:themeColor="text1"/>
                <w:sz w:val="20"/>
                <w:szCs w:val="20"/>
              </w:rPr>
              <w:t xml:space="preserve">Augsti kvalificēti, angliski runājoši speciālisti, īpaši atbilstības un regulējuma jomā, kā arī pieejama moderna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izglītība</w:t>
            </w:r>
          </w:p>
          <w:p w14:paraId="10EE7D9E" w14:textId="77777777" w:rsidR="009C6FB2" w:rsidRPr="00981FC2" w:rsidRDefault="009C6FB2">
            <w:pPr>
              <w:numPr>
                <w:ilvl w:val="0"/>
                <w:numId w:val="25"/>
              </w:numPr>
              <w:spacing w:after="120"/>
              <w:rPr>
                <w:color w:val="000000"/>
                <w:sz w:val="20"/>
                <w:szCs w:val="20"/>
              </w:rPr>
            </w:pPr>
            <w:r w:rsidRPr="00981FC2">
              <w:rPr>
                <w:rFonts w:eastAsia="Times New Roman" w:cs="Times New Roman"/>
                <w:color w:val="000000" w:themeColor="text1"/>
                <w:sz w:val="20"/>
                <w:szCs w:val="20"/>
              </w:rPr>
              <w:t xml:space="preserve">Nozīmīgs valsts atbalsts </w:t>
            </w:r>
            <w:proofErr w:type="spellStart"/>
            <w:r w:rsidRPr="00981FC2">
              <w:rPr>
                <w:rFonts w:eastAsia="Times New Roman" w:cs="Times New Roman"/>
                <w:color w:val="000000" w:themeColor="text1"/>
                <w:sz w:val="20"/>
                <w:szCs w:val="20"/>
              </w:rPr>
              <w:t>jaunuzņēmumiem</w:t>
            </w:r>
            <w:proofErr w:type="spellEnd"/>
            <w:r w:rsidRPr="00981FC2">
              <w:rPr>
                <w:rFonts w:eastAsia="Times New Roman" w:cs="Times New Roman"/>
                <w:color w:val="000000" w:themeColor="text1"/>
                <w:sz w:val="20"/>
                <w:szCs w:val="20"/>
              </w:rPr>
              <w:t xml:space="preserve"> </w:t>
            </w:r>
          </w:p>
          <w:p w14:paraId="2855BDE3" w14:textId="77777777" w:rsidR="009C6FB2" w:rsidRPr="00981FC2" w:rsidRDefault="009C6FB2">
            <w:pPr>
              <w:numPr>
                <w:ilvl w:val="0"/>
                <w:numId w:val="25"/>
              </w:numPr>
              <w:spacing w:after="120"/>
              <w:rPr>
                <w:color w:val="000000"/>
                <w:sz w:val="20"/>
                <w:szCs w:val="20"/>
              </w:rPr>
            </w:pPr>
            <w:r w:rsidRPr="00981FC2">
              <w:rPr>
                <w:rFonts w:eastAsia="Times New Roman" w:cs="Times New Roman"/>
                <w:color w:val="000000" w:themeColor="text1"/>
                <w:sz w:val="20"/>
                <w:szCs w:val="20"/>
              </w:rPr>
              <w:t>Uzlabota e-pārvaldības sistēma un digitālā infrastruktūra</w:t>
            </w:r>
          </w:p>
          <w:p w14:paraId="7C627CBC" w14:textId="6A6F472C" w:rsidR="009C6FB2" w:rsidRPr="00981FC2" w:rsidRDefault="00C8454A">
            <w:pPr>
              <w:numPr>
                <w:ilvl w:val="0"/>
                <w:numId w:val="25"/>
              </w:numPr>
              <w:spacing w:after="120"/>
              <w:rPr>
                <w:color w:val="000000"/>
                <w:sz w:val="20"/>
                <w:szCs w:val="20"/>
              </w:rPr>
            </w:pPr>
            <w:r w:rsidRPr="00981FC2">
              <w:rPr>
                <w:rFonts w:eastAsia="Times New Roman" w:cs="Times New Roman"/>
                <w:color w:val="000000" w:themeColor="text1"/>
                <w:sz w:val="20"/>
                <w:szCs w:val="20"/>
              </w:rPr>
              <w:t>Atliktais uzņēmumu ienākuma nodoklis</w:t>
            </w:r>
            <w:r w:rsidRPr="00981FC2" w:rsidDel="00C8454A">
              <w:rPr>
                <w:rFonts w:eastAsia="Times New Roman" w:cs="Times New Roman"/>
                <w:color w:val="000000" w:themeColor="text1"/>
                <w:sz w:val="20"/>
                <w:szCs w:val="20"/>
              </w:rPr>
              <w:t xml:space="preserve"> </w:t>
            </w:r>
            <w:proofErr w:type="spellStart"/>
            <w:r w:rsidR="009C6FB2" w:rsidRPr="00981FC2">
              <w:rPr>
                <w:rFonts w:eastAsia="Times New Roman" w:cs="Times New Roman"/>
                <w:color w:val="000000" w:themeColor="text1"/>
                <w:sz w:val="20"/>
                <w:szCs w:val="20"/>
              </w:rPr>
              <w:t>reinvestētajai</w:t>
            </w:r>
            <w:proofErr w:type="spellEnd"/>
            <w:r w:rsidR="009C6FB2" w:rsidRPr="00981FC2">
              <w:rPr>
                <w:rFonts w:eastAsia="Times New Roman" w:cs="Times New Roman"/>
                <w:color w:val="000000" w:themeColor="text1"/>
                <w:sz w:val="20"/>
                <w:szCs w:val="20"/>
              </w:rPr>
              <w:t xml:space="preserve"> peļņai</w:t>
            </w:r>
          </w:p>
          <w:p w14:paraId="69583F3E" w14:textId="77777777" w:rsidR="009C6FB2" w:rsidRPr="00981FC2" w:rsidRDefault="009C6FB2">
            <w:pPr>
              <w:numPr>
                <w:ilvl w:val="0"/>
                <w:numId w:val="25"/>
              </w:numPr>
              <w:spacing w:after="120"/>
              <w:rPr>
                <w:color w:val="000000"/>
                <w:sz w:val="20"/>
                <w:szCs w:val="20"/>
              </w:rPr>
            </w:pPr>
            <w:r w:rsidRPr="00981FC2">
              <w:rPr>
                <w:rFonts w:eastAsia="Times New Roman" w:cs="Times New Roman"/>
                <w:color w:val="000000" w:themeColor="text1"/>
                <w:sz w:val="20"/>
                <w:szCs w:val="20"/>
              </w:rPr>
              <w:t>Labvēlīgs akciju iespējas līgumu regulējums</w:t>
            </w:r>
          </w:p>
          <w:p w14:paraId="797F0C9B" w14:textId="77777777" w:rsidR="009C6FB2" w:rsidRPr="00981FC2" w:rsidRDefault="009C6FB2">
            <w:pPr>
              <w:numPr>
                <w:ilvl w:val="0"/>
                <w:numId w:val="25"/>
              </w:numPr>
              <w:spacing w:after="120"/>
              <w:rPr>
                <w:color w:val="000000"/>
                <w:sz w:val="20"/>
                <w:szCs w:val="20"/>
              </w:rPr>
            </w:pPr>
            <w:r w:rsidRPr="00981FC2">
              <w:rPr>
                <w:rFonts w:eastAsia="Times New Roman" w:cs="Times New Roman"/>
                <w:color w:val="000000" w:themeColor="text1"/>
                <w:sz w:val="20"/>
                <w:szCs w:val="20"/>
              </w:rPr>
              <w:t xml:space="preserve">Inovatīvi risinājumi, piemēram, iespēja viegli nomaksāt uzņēmuma pamatkapitālu, izmantojot </w:t>
            </w:r>
            <w:proofErr w:type="spellStart"/>
            <w:r w:rsidRPr="00981FC2">
              <w:rPr>
                <w:rFonts w:eastAsia="Times New Roman" w:cs="Times New Roman"/>
                <w:color w:val="000000" w:themeColor="text1"/>
                <w:sz w:val="20"/>
                <w:szCs w:val="20"/>
              </w:rPr>
              <w:t>kriptoaktīvus</w:t>
            </w:r>
            <w:proofErr w:type="spellEnd"/>
          </w:p>
        </w:tc>
        <w:tc>
          <w:tcPr>
            <w:tcW w:w="4105" w:type="dxa"/>
            <w:tcBorders>
              <w:top w:val="single" w:sz="4" w:space="0" w:color="auto"/>
              <w:left w:val="single" w:sz="4" w:space="0" w:color="auto"/>
              <w:bottom w:val="single" w:sz="4" w:space="0" w:color="auto"/>
              <w:right w:val="single" w:sz="4" w:space="0" w:color="auto"/>
            </w:tcBorders>
            <w:hideMark/>
          </w:tcPr>
          <w:p w14:paraId="1A138368" w14:textId="1081D0AA" w:rsidR="009C6FB2" w:rsidRPr="00981FC2" w:rsidRDefault="3294A542">
            <w:pPr>
              <w:numPr>
                <w:ilvl w:val="0"/>
                <w:numId w:val="26"/>
              </w:numPr>
              <w:spacing w:after="120"/>
              <w:rPr>
                <w:color w:val="000000"/>
                <w:sz w:val="20"/>
                <w:szCs w:val="20"/>
              </w:rPr>
            </w:pPr>
            <w:bookmarkStart w:id="6" w:name="_Hlk197516063"/>
            <w:r w:rsidRPr="00981FC2">
              <w:rPr>
                <w:color w:val="000000" w:themeColor="text1"/>
                <w:sz w:val="20"/>
                <w:szCs w:val="20"/>
              </w:rPr>
              <w:t>Kapitāla pieejamības ierobežojumi</w:t>
            </w:r>
            <w:r w:rsidR="76E9D470" w:rsidRPr="00981FC2">
              <w:rPr>
                <w:color w:val="000000" w:themeColor="text1"/>
                <w:sz w:val="20"/>
                <w:szCs w:val="20"/>
              </w:rPr>
              <w:t xml:space="preserve"> </w:t>
            </w:r>
            <w:proofErr w:type="spellStart"/>
            <w:r w:rsidR="00383D8D" w:rsidRPr="00981FC2">
              <w:rPr>
                <w:color w:val="000000" w:themeColor="text1"/>
                <w:sz w:val="20"/>
                <w:szCs w:val="20"/>
              </w:rPr>
              <w:t>FinTech</w:t>
            </w:r>
            <w:proofErr w:type="spellEnd"/>
            <w:r w:rsidR="61EAB929" w:rsidRPr="00981FC2">
              <w:rPr>
                <w:color w:val="000000" w:themeColor="text1"/>
                <w:sz w:val="20"/>
                <w:szCs w:val="20"/>
              </w:rPr>
              <w:t xml:space="preserve"> </w:t>
            </w:r>
            <w:r w:rsidR="76E9D470" w:rsidRPr="00981FC2">
              <w:rPr>
                <w:color w:val="000000" w:themeColor="text1"/>
                <w:sz w:val="20"/>
                <w:szCs w:val="20"/>
              </w:rPr>
              <w:t>uzņēm</w:t>
            </w:r>
            <w:r w:rsidR="5E0D65D6" w:rsidRPr="00981FC2">
              <w:rPr>
                <w:color w:val="000000" w:themeColor="text1"/>
                <w:sz w:val="20"/>
                <w:szCs w:val="20"/>
              </w:rPr>
              <w:t>um</w:t>
            </w:r>
            <w:r w:rsidR="3511AE61" w:rsidRPr="00981FC2">
              <w:rPr>
                <w:color w:val="000000" w:themeColor="text1"/>
                <w:sz w:val="20"/>
                <w:szCs w:val="20"/>
              </w:rPr>
              <w:t>iem</w:t>
            </w:r>
            <w:r w:rsidR="76E9D470" w:rsidRPr="00981FC2">
              <w:rPr>
                <w:color w:val="000000" w:themeColor="text1"/>
                <w:sz w:val="20"/>
                <w:szCs w:val="20"/>
              </w:rPr>
              <w:t xml:space="preserve"> </w:t>
            </w:r>
            <w:r w:rsidR="1E73EE7E" w:rsidRPr="00981FC2">
              <w:rPr>
                <w:color w:val="000000" w:themeColor="text1"/>
                <w:sz w:val="20"/>
                <w:szCs w:val="20"/>
              </w:rPr>
              <w:t xml:space="preserve">attīstības </w:t>
            </w:r>
            <w:r w:rsidR="3511AE61" w:rsidRPr="00981FC2">
              <w:rPr>
                <w:color w:val="000000" w:themeColor="text1"/>
                <w:sz w:val="20"/>
                <w:szCs w:val="20"/>
              </w:rPr>
              <w:t>sākuma</w:t>
            </w:r>
            <w:r w:rsidR="76E9D470" w:rsidRPr="00981FC2">
              <w:rPr>
                <w:color w:val="000000" w:themeColor="text1"/>
                <w:sz w:val="20"/>
                <w:szCs w:val="20"/>
              </w:rPr>
              <w:t xml:space="preserve"> posmā</w:t>
            </w:r>
          </w:p>
          <w:p w14:paraId="79A4F23D" w14:textId="77777777" w:rsidR="009C6FB2" w:rsidRPr="00981FC2" w:rsidRDefault="009C6FB2">
            <w:pPr>
              <w:numPr>
                <w:ilvl w:val="0"/>
                <w:numId w:val="26"/>
              </w:numPr>
              <w:spacing w:after="120"/>
              <w:rPr>
                <w:color w:val="000000"/>
                <w:sz w:val="20"/>
                <w:szCs w:val="20"/>
              </w:rPr>
            </w:pPr>
            <w:r w:rsidRPr="00981FC2">
              <w:rPr>
                <w:rFonts w:eastAsia="Times New Roman" w:cs="Times New Roman"/>
                <w:color w:val="000000"/>
                <w:sz w:val="20"/>
                <w:szCs w:val="20"/>
                <w:bdr w:val="none" w:sz="0" w:space="0" w:color="auto" w:frame="1"/>
              </w:rPr>
              <w:t>Talantu trūkums atsevišķās jomās, īpaši ar globālu pieredzi</w:t>
            </w:r>
          </w:p>
          <w:p w14:paraId="47EDF69C" w14:textId="77777777" w:rsidR="009C6FB2" w:rsidRPr="00981FC2" w:rsidRDefault="009C6FB2">
            <w:pPr>
              <w:numPr>
                <w:ilvl w:val="0"/>
                <w:numId w:val="26"/>
              </w:numPr>
              <w:spacing w:after="120"/>
              <w:rPr>
                <w:color w:val="000000"/>
                <w:sz w:val="20"/>
                <w:szCs w:val="20"/>
              </w:rPr>
            </w:pPr>
            <w:r w:rsidRPr="00981FC2">
              <w:rPr>
                <w:rFonts w:eastAsia="Times New Roman" w:cs="Times New Roman"/>
                <w:color w:val="000000"/>
                <w:sz w:val="20"/>
                <w:szCs w:val="20"/>
                <w:bdr w:val="none" w:sz="0" w:space="0" w:color="auto" w:frame="1"/>
              </w:rPr>
              <w:t>Zema Latvijas kā zīmola atpazīstamība mērķa tirgos</w:t>
            </w:r>
          </w:p>
          <w:p w14:paraId="0F1AA09B" w14:textId="77777777" w:rsidR="009C6FB2" w:rsidRPr="00981FC2" w:rsidRDefault="009C6FB2">
            <w:pPr>
              <w:numPr>
                <w:ilvl w:val="0"/>
                <w:numId w:val="26"/>
              </w:numPr>
              <w:spacing w:after="120"/>
              <w:rPr>
                <w:color w:val="000000"/>
                <w:sz w:val="20"/>
                <w:szCs w:val="20"/>
              </w:rPr>
            </w:pPr>
            <w:r w:rsidRPr="00981FC2">
              <w:rPr>
                <w:color w:val="000000"/>
                <w:sz w:val="20"/>
                <w:szCs w:val="20"/>
              </w:rPr>
              <w:t>Birokrātija un administratīvās procedūras – lai gan e-pārvalde uzlabota, atsevišķos gadījumos birokrātiskie procesi var būt laikietilpīgi</w:t>
            </w:r>
          </w:p>
          <w:p w14:paraId="32C0AEEC" w14:textId="14CBF894" w:rsidR="009C6FB2" w:rsidRPr="00981FC2" w:rsidRDefault="009C6FB2" w:rsidP="00782045">
            <w:pPr>
              <w:numPr>
                <w:ilvl w:val="0"/>
                <w:numId w:val="26"/>
              </w:numPr>
              <w:spacing w:after="120"/>
              <w:rPr>
                <w:color w:val="000000"/>
                <w:sz w:val="20"/>
                <w:szCs w:val="20"/>
              </w:rPr>
            </w:pPr>
            <w:r w:rsidRPr="00981FC2">
              <w:rPr>
                <w:bCs/>
                <w:color w:val="000000"/>
                <w:sz w:val="20"/>
                <w:szCs w:val="20"/>
              </w:rPr>
              <w:t xml:space="preserve">Nav nodrošināta iespēja investēt </w:t>
            </w:r>
            <w:proofErr w:type="spellStart"/>
            <w:r w:rsidRPr="00981FC2">
              <w:rPr>
                <w:bCs/>
                <w:color w:val="000000"/>
                <w:sz w:val="20"/>
                <w:szCs w:val="20"/>
              </w:rPr>
              <w:t>kripto</w:t>
            </w:r>
            <w:proofErr w:type="spellEnd"/>
            <w:r w:rsidRPr="00981FC2">
              <w:rPr>
                <w:bCs/>
                <w:color w:val="000000"/>
                <w:sz w:val="20"/>
                <w:szCs w:val="20"/>
              </w:rPr>
              <w:t xml:space="preserve"> aktīvos no vienotā investīciju konta</w:t>
            </w:r>
            <w:bookmarkEnd w:id="6"/>
          </w:p>
        </w:tc>
      </w:tr>
      <w:tr w:rsidR="009C6FB2" w:rsidRPr="00981FC2" w14:paraId="5829942D" w14:textId="77777777" w:rsidTr="7E873718">
        <w:tc>
          <w:tcPr>
            <w:tcW w:w="8296" w:type="dxa"/>
            <w:gridSpan w:val="2"/>
            <w:tcBorders>
              <w:top w:val="single" w:sz="4" w:space="0" w:color="auto"/>
              <w:left w:val="single" w:sz="4" w:space="0" w:color="auto"/>
              <w:bottom w:val="single" w:sz="4" w:space="0" w:color="auto"/>
              <w:right w:val="single" w:sz="4" w:space="0" w:color="auto"/>
            </w:tcBorders>
            <w:shd w:val="clear" w:color="auto" w:fill="E8E8E8"/>
            <w:hideMark/>
          </w:tcPr>
          <w:p w14:paraId="0E226280" w14:textId="77777777" w:rsidR="009C6FB2" w:rsidRPr="00981FC2" w:rsidRDefault="009C6FB2">
            <w:pPr>
              <w:spacing w:after="120"/>
              <w:jc w:val="center"/>
              <w:rPr>
                <w:rFonts w:eastAsia="Times New Roman" w:cs="Times New Roman"/>
                <w:color w:val="000000"/>
                <w:sz w:val="20"/>
                <w:szCs w:val="20"/>
              </w:rPr>
            </w:pPr>
            <w:r w:rsidRPr="00981FC2">
              <w:rPr>
                <w:rFonts w:eastAsia="Times New Roman" w:cs="Times New Roman"/>
                <w:color w:val="000000"/>
                <w:kern w:val="24"/>
                <w:sz w:val="20"/>
                <w:szCs w:val="20"/>
              </w:rPr>
              <w:t>Ārējie faktori</w:t>
            </w:r>
          </w:p>
        </w:tc>
      </w:tr>
      <w:tr w:rsidR="009C6FB2" w:rsidRPr="00981FC2" w14:paraId="082F28FB" w14:textId="77777777" w:rsidTr="7E873718">
        <w:tc>
          <w:tcPr>
            <w:tcW w:w="4191" w:type="dxa"/>
            <w:tcBorders>
              <w:top w:val="single" w:sz="4" w:space="0" w:color="auto"/>
              <w:left w:val="single" w:sz="4" w:space="0" w:color="auto"/>
              <w:bottom w:val="single" w:sz="4" w:space="0" w:color="auto"/>
              <w:right w:val="single" w:sz="4" w:space="0" w:color="auto"/>
            </w:tcBorders>
            <w:vAlign w:val="center"/>
            <w:hideMark/>
          </w:tcPr>
          <w:p w14:paraId="4E266DB8" w14:textId="77777777" w:rsidR="009C6FB2" w:rsidRPr="00981FC2" w:rsidRDefault="009C6FB2">
            <w:pPr>
              <w:spacing w:after="120"/>
              <w:rPr>
                <w:rFonts w:eastAsia="Times New Roman" w:cs="Times New Roman"/>
                <w:b/>
                <w:color w:val="000000"/>
                <w:sz w:val="20"/>
                <w:szCs w:val="20"/>
              </w:rPr>
            </w:pPr>
            <w:r w:rsidRPr="00981FC2">
              <w:rPr>
                <w:rFonts w:eastAsia="Times New Roman" w:cs="Times New Roman"/>
                <w:b/>
                <w:color w:val="000000"/>
                <w:kern w:val="24"/>
                <w:sz w:val="20"/>
                <w:szCs w:val="20"/>
              </w:rPr>
              <w:t>Iespējas</w:t>
            </w:r>
          </w:p>
        </w:tc>
        <w:tc>
          <w:tcPr>
            <w:tcW w:w="4105" w:type="dxa"/>
            <w:tcBorders>
              <w:top w:val="single" w:sz="4" w:space="0" w:color="auto"/>
              <w:left w:val="single" w:sz="4" w:space="0" w:color="auto"/>
              <w:bottom w:val="single" w:sz="4" w:space="0" w:color="auto"/>
              <w:right w:val="single" w:sz="4" w:space="0" w:color="auto"/>
            </w:tcBorders>
            <w:vAlign w:val="center"/>
            <w:hideMark/>
          </w:tcPr>
          <w:p w14:paraId="334C10D9" w14:textId="77777777" w:rsidR="009C6FB2" w:rsidRPr="00981FC2" w:rsidRDefault="009C6FB2">
            <w:pPr>
              <w:spacing w:after="120"/>
              <w:rPr>
                <w:rFonts w:eastAsia="Times New Roman" w:cs="Times New Roman"/>
                <w:color w:val="000000"/>
                <w:sz w:val="20"/>
                <w:szCs w:val="20"/>
              </w:rPr>
            </w:pPr>
            <w:r w:rsidRPr="00981FC2">
              <w:rPr>
                <w:rFonts w:eastAsia="Times New Roman" w:cs="Times New Roman"/>
                <w:b/>
                <w:color w:val="000000"/>
                <w:kern w:val="24"/>
                <w:sz w:val="20"/>
                <w:szCs w:val="20"/>
              </w:rPr>
              <w:t>Draudi</w:t>
            </w:r>
          </w:p>
        </w:tc>
      </w:tr>
      <w:tr w:rsidR="009C6FB2" w:rsidRPr="00981FC2" w14:paraId="6945C117" w14:textId="77777777" w:rsidTr="7E873718">
        <w:tc>
          <w:tcPr>
            <w:tcW w:w="4191" w:type="dxa"/>
            <w:tcBorders>
              <w:top w:val="single" w:sz="4" w:space="0" w:color="auto"/>
              <w:left w:val="single" w:sz="4" w:space="0" w:color="auto"/>
              <w:bottom w:val="single" w:sz="4" w:space="0" w:color="auto"/>
              <w:right w:val="single" w:sz="4" w:space="0" w:color="auto"/>
            </w:tcBorders>
            <w:vAlign w:val="center"/>
            <w:hideMark/>
          </w:tcPr>
          <w:p w14:paraId="1443D7FD" w14:textId="77777777" w:rsidR="009C6FB2" w:rsidRPr="00981FC2" w:rsidRDefault="009C6FB2">
            <w:pPr>
              <w:numPr>
                <w:ilvl w:val="0"/>
                <w:numId w:val="25"/>
              </w:numPr>
              <w:spacing w:after="120"/>
              <w:rPr>
                <w:sz w:val="20"/>
                <w:szCs w:val="20"/>
              </w:rPr>
            </w:pPr>
            <w:r w:rsidRPr="00981FC2">
              <w:rPr>
                <w:sz w:val="20"/>
                <w:szCs w:val="20"/>
              </w:rPr>
              <w:t xml:space="preserve">Stratēģiskās iespējas, ko sniedz laba savienojamība ar Ziemeļeiropu un </w:t>
            </w:r>
            <w:r w:rsidRPr="00981FC2">
              <w:rPr>
                <w:sz w:val="20"/>
                <w:szCs w:val="20"/>
              </w:rPr>
              <w:lastRenderedPageBreak/>
              <w:t>Austrumeiropu. Latvija ir ES un NATO dalībvalsts.</w:t>
            </w:r>
          </w:p>
          <w:p w14:paraId="09C1BE3C" w14:textId="77777777" w:rsidR="009C6FB2" w:rsidRPr="00981FC2" w:rsidRDefault="009C6FB2">
            <w:pPr>
              <w:numPr>
                <w:ilvl w:val="0"/>
                <w:numId w:val="25"/>
              </w:numPr>
              <w:spacing w:after="120"/>
              <w:rPr>
                <w:sz w:val="20"/>
                <w:szCs w:val="20"/>
              </w:rPr>
            </w:pPr>
            <w:r w:rsidRPr="00981FC2">
              <w:rPr>
                <w:sz w:val="20"/>
                <w:szCs w:val="20"/>
              </w:rPr>
              <w:t>Iespēja uzlabot konkurenci finanšu pakalpojumu tirgū maksājumu, finansēšanas, investīciju un citās jomās</w:t>
            </w:r>
          </w:p>
          <w:p w14:paraId="68ABB58C" w14:textId="77777777" w:rsidR="009C6FB2" w:rsidRPr="00981FC2" w:rsidRDefault="009C6FB2">
            <w:pPr>
              <w:numPr>
                <w:ilvl w:val="0"/>
                <w:numId w:val="25"/>
              </w:numPr>
              <w:spacing w:after="120"/>
              <w:rPr>
                <w:sz w:val="20"/>
                <w:szCs w:val="20"/>
              </w:rPr>
            </w:pPr>
            <w:r w:rsidRPr="00981FC2">
              <w:rPr>
                <w:sz w:val="20"/>
                <w:szCs w:val="20"/>
              </w:rPr>
              <w:t xml:space="preserve">Inovatīvus pakalpojumus piedāvāt Eiropas līmenī, mērogojot biznesa modeļus </w:t>
            </w:r>
          </w:p>
          <w:p w14:paraId="1E60AD14" w14:textId="77777777" w:rsidR="009C6FB2" w:rsidRPr="00981FC2" w:rsidRDefault="009C6FB2">
            <w:pPr>
              <w:numPr>
                <w:ilvl w:val="0"/>
                <w:numId w:val="25"/>
              </w:numPr>
              <w:spacing w:after="120"/>
              <w:rPr>
                <w:sz w:val="20"/>
                <w:szCs w:val="20"/>
              </w:rPr>
            </w:pPr>
            <w:r w:rsidRPr="00981FC2">
              <w:rPr>
                <w:sz w:val="20"/>
                <w:szCs w:val="20"/>
              </w:rPr>
              <w:t xml:space="preserve">Piesaistīt inovatīvus uzņēmumus un tehnoloģijas Latvijā, palielinot investīciju apjomu un izveidojot jaunas darba vietas </w:t>
            </w:r>
          </w:p>
          <w:p w14:paraId="7DDC9D59" w14:textId="2085C84E" w:rsidR="009C6FB2" w:rsidRPr="00981FC2" w:rsidRDefault="009C6FB2">
            <w:pPr>
              <w:numPr>
                <w:ilvl w:val="0"/>
                <w:numId w:val="25"/>
              </w:numPr>
              <w:spacing w:after="120"/>
              <w:rPr>
                <w:sz w:val="20"/>
                <w:szCs w:val="20"/>
              </w:rPr>
            </w:pPr>
            <w:r w:rsidRPr="00981FC2">
              <w:rPr>
                <w:sz w:val="20"/>
                <w:szCs w:val="20"/>
              </w:rPr>
              <w:t xml:space="preserve">Kļūt par konkurētspējīgu </w:t>
            </w:r>
            <w:proofErr w:type="spellStart"/>
            <w:r w:rsidR="00383D8D" w:rsidRPr="00981FC2">
              <w:rPr>
                <w:sz w:val="20"/>
                <w:szCs w:val="20"/>
              </w:rPr>
              <w:t>FinTech</w:t>
            </w:r>
            <w:proofErr w:type="spellEnd"/>
            <w:r w:rsidRPr="00981FC2">
              <w:rPr>
                <w:sz w:val="20"/>
                <w:szCs w:val="20"/>
              </w:rPr>
              <w:t xml:space="preserve"> centru Baltijas valstīs un Skandināvijā </w:t>
            </w:r>
          </w:p>
          <w:p w14:paraId="138D4B4F" w14:textId="77777777" w:rsidR="009C6FB2" w:rsidRPr="00981FC2" w:rsidRDefault="009C6FB2">
            <w:pPr>
              <w:numPr>
                <w:ilvl w:val="0"/>
                <w:numId w:val="25"/>
              </w:numPr>
              <w:spacing w:after="120"/>
              <w:rPr>
                <w:sz w:val="20"/>
                <w:szCs w:val="20"/>
              </w:rPr>
            </w:pPr>
            <w:r w:rsidRPr="00981FC2">
              <w:rPr>
                <w:sz w:val="20"/>
                <w:szCs w:val="20"/>
              </w:rPr>
              <w:t xml:space="preserve">Jaunas tehnoloģijas (mākslīgais intelekts, </w:t>
            </w:r>
            <w:proofErr w:type="spellStart"/>
            <w:r w:rsidRPr="00981FC2">
              <w:rPr>
                <w:sz w:val="20"/>
                <w:szCs w:val="20"/>
              </w:rPr>
              <w:t>blokķēdes</w:t>
            </w:r>
            <w:proofErr w:type="spellEnd"/>
            <w:r w:rsidRPr="00981FC2">
              <w:rPr>
                <w:sz w:val="20"/>
                <w:szCs w:val="20"/>
              </w:rPr>
              <w:t xml:space="preserve">) dod iespējas veidot jaunus pakalpojumus un biznesa modeļus </w:t>
            </w:r>
          </w:p>
          <w:p w14:paraId="2E8EBF70" w14:textId="77777777" w:rsidR="009C6FB2" w:rsidRPr="00981FC2" w:rsidRDefault="009C6FB2">
            <w:pPr>
              <w:spacing w:after="120"/>
              <w:ind w:left="720"/>
              <w:rPr>
                <w:rFonts w:eastAsia="Times New Roman" w:cs="Times New Roman"/>
                <w:color w:val="000000"/>
                <w:sz w:val="20"/>
                <w:szCs w:val="20"/>
              </w:rPr>
            </w:pPr>
          </w:p>
        </w:tc>
        <w:tc>
          <w:tcPr>
            <w:tcW w:w="4105" w:type="dxa"/>
            <w:tcBorders>
              <w:top w:val="single" w:sz="4" w:space="0" w:color="auto"/>
              <w:left w:val="single" w:sz="4" w:space="0" w:color="auto"/>
              <w:bottom w:val="single" w:sz="4" w:space="0" w:color="auto"/>
              <w:right w:val="single" w:sz="4" w:space="0" w:color="auto"/>
            </w:tcBorders>
            <w:vAlign w:val="center"/>
            <w:hideMark/>
          </w:tcPr>
          <w:p w14:paraId="3552E5D5" w14:textId="77777777" w:rsidR="009C6FB2" w:rsidRPr="00981FC2" w:rsidRDefault="009C6FB2">
            <w:pPr>
              <w:numPr>
                <w:ilvl w:val="0"/>
                <w:numId w:val="27"/>
              </w:numPr>
              <w:spacing w:after="120"/>
              <w:rPr>
                <w:color w:val="000000" w:themeColor="text1"/>
                <w:sz w:val="20"/>
                <w:szCs w:val="20"/>
              </w:rPr>
            </w:pPr>
            <w:r w:rsidRPr="00981FC2">
              <w:rPr>
                <w:color w:val="000000" w:themeColor="text1"/>
                <w:sz w:val="20"/>
                <w:szCs w:val="20"/>
              </w:rPr>
              <w:lastRenderedPageBreak/>
              <w:t xml:space="preserve">Ģeopolitiskie riski un to ietekme uz Latviju un Eiropu </w:t>
            </w:r>
          </w:p>
          <w:p w14:paraId="4847F46B" w14:textId="77777777" w:rsidR="009C6FB2" w:rsidRPr="00981FC2" w:rsidRDefault="009C6FB2">
            <w:pPr>
              <w:numPr>
                <w:ilvl w:val="0"/>
                <w:numId w:val="27"/>
              </w:numPr>
              <w:spacing w:after="120"/>
              <w:rPr>
                <w:color w:val="000000" w:themeColor="text1"/>
                <w:sz w:val="20"/>
                <w:szCs w:val="20"/>
              </w:rPr>
            </w:pPr>
            <w:proofErr w:type="spellStart"/>
            <w:r w:rsidRPr="00981FC2">
              <w:rPr>
                <w:color w:val="000000" w:themeColor="text1"/>
                <w:sz w:val="20"/>
                <w:szCs w:val="20"/>
              </w:rPr>
              <w:lastRenderedPageBreak/>
              <w:t>Kiberdrošības</w:t>
            </w:r>
            <w:proofErr w:type="spellEnd"/>
            <w:r w:rsidRPr="00981FC2">
              <w:rPr>
                <w:color w:val="000000" w:themeColor="text1"/>
                <w:sz w:val="20"/>
                <w:szCs w:val="20"/>
              </w:rPr>
              <w:t xml:space="preserve"> risku pieaugums finanšu sektorā </w:t>
            </w:r>
          </w:p>
          <w:p w14:paraId="0B78971F" w14:textId="77777777" w:rsidR="009C6FB2" w:rsidRPr="00981FC2" w:rsidRDefault="009C6FB2">
            <w:pPr>
              <w:numPr>
                <w:ilvl w:val="0"/>
                <w:numId w:val="27"/>
              </w:numPr>
              <w:spacing w:after="120"/>
              <w:rPr>
                <w:color w:val="000000"/>
                <w:sz w:val="20"/>
                <w:szCs w:val="20"/>
              </w:rPr>
            </w:pPr>
            <w:r w:rsidRPr="00981FC2">
              <w:rPr>
                <w:rFonts w:eastAsia="Times New Roman" w:cs="Times New Roman"/>
                <w:color w:val="000000"/>
                <w:kern w:val="24"/>
                <w:sz w:val="20"/>
                <w:szCs w:val="20"/>
              </w:rPr>
              <w:t xml:space="preserve">Konkurence ar </w:t>
            </w:r>
            <w:proofErr w:type="spellStart"/>
            <w:r w:rsidRPr="00981FC2">
              <w:rPr>
                <w:rFonts w:eastAsia="Times New Roman" w:cs="Times New Roman"/>
                <w:color w:val="000000"/>
                <w:kern w:val="24"/>
                <w:sz w:val="20"/>
                <w:szCs w:val="20"/>
              </w:rPr>
              <w:t>BigTech</w:t>
            </w:r>
            <w:proofErr w:type="spellEnd"/>
            <w:r w:rsidRPr="00981FC2">
              <w:rPr>
                <w:rFonts w:eastAsia="Times New Roman" w:cs="Times New Roman"/>
                <w:color w:val="000000"/>
                <w:kern w:val="24"/>
                <w:sz w:val="20"/>
                <w:szCs w:val="20"/>
              </w:rPr>
              <w:t xml:space="preserve"> (Google, </w:t>
            </w:r>
            <w:proofErr w:type="spellStart"/>
            <w:r w:rsidRPr="00981FC2">
              <w:rPr>
                <w:rFonts w:eastAsia="Times New Roman" w:cs="Times New Roman"/>
                <w:color w:val="000000"/>
                <w:kern w:val="24"/>
                <w:sz w:val="20"/>
                <w:szCs w:val="20"/>
              </w:rPr>
              <w:t>Apple</w:t>
            </w:r>
            <w:proofErr w:type="spellEnd"/>
            <w:r w:rsidRPr="00981FC2">
              <w:rPr>
                <w:rFonts w:eastAsia="Times New Roman" w:cs="Times New Roman"/>
                <w:color w:val="000000"/>
                <w:kern w:val="24"/>
                <w:sz w:val="20"/>
                <w:szCs w:val="20"/>
              </w:rPr>
              <w:t xml:space="preserve">, </w:t>
            </w:r>
            <w:proofErr w:type="spellStart"/>
            <w:r w:rsidRPr="00981FC2">
              <w:rPr>
                <w:rFonts w:eastAsia="Times New Roman" w:cs="Times New Roman"/>
                <w:color w:val="000000"/>
                <w:kern w:val="24"/>
                <w:sz w:val="20"/>
                <w:szCs w:val="20"/>
              </w:rPr>
              <w:t>Amazon</w:t>
            </w:r>
            <w:proofErr w:type="spellEnd"/>
            <w:r w:rsidRPr="00981FC2">
              <w:rPr>
                <w:rFonts w:eastAsia="Times New Roman" w:cs="Times New Roman"/>
                <w:color w:val="000000"/>
                <w:kern w:val="24"/>
                <w:sz w:val="20"/>
                <w:szCs w:val="20"/>
              </w:rPr>
              <w:t>) finanšu pakalpojumu jomā</w:t>
            </w:r>
          </w:p>
          <w:p w14:paraId="2C4A4978" w14:textId="77777777" w:rsidR="009C6FB2" w:rsidRPr="00981FC2" w:rsidRDefault="009C6FB2">
            <w:pPr>
              <w:numPr>
                <w:ilvl w:val="0"/>
                <w:numId w:val="27"/>
              </w:numPr>
              <w:spacing w:after="120"/>
              <w:rPr>
                <w:color w:val="000000"/>
                <w:sz w:val="20"/>
                <w:szCs w:val="20"/>
              </w:rPr>
            </w:pPr>
            <w:r w:rsidRPr="00981FC2">
              <w:rPr>
                <w:rFonts w:eastAsia="Times New Roman" w:cs="Times New Roman"/>
                <w:color w:val="000000" w:themeColor="text1"/>
                <w:sz w:val="20"/>
                <w:szCs w:val="20"/>
              </w:rPr>
              <w:t>Kvalificēta darbaspēka samazinājums valstī, tostarp IKT speciālistu trūkums inovatīvo tehnoloģiju segmentā, kā arī ekspertu migrācija</w:t>
            </w:r>
          </w:p>
          <w:p w14:paraId="38F145D4" w14:textId="1008B857" w:rsidR="009C6FB2" w:rsidRPr="00981FC2" w:rsidRDefault="009C6FB2">
            <w:pPr>
              <w:numPr>
                <w:ilvl w:val="0"/>
                <w:numId w:val="27"/>
              </w:numPr>
              <w:spacing w:after="120"/>
              <w:rPr>
                <w:rFonts w:eastAsia="Times New Roman" w:cs="Times New Roman"/>
                <w:color w:val="000000"/>
                <w:sz w:val="20"/>
                <w:szCs w:val="20"/>
              </w:rPr>
            </w:pPr>
            <w:r w:rsidRPr="00981FC2">
              <w:rPr>
                <w:rFonts w:eastAsia="Times New Roman" w:cs="Times New Roman"/>
                <w:color w:val="000000" w:themeColor="text1"/>
                <w:sz w:val="20"/>
                <w:szCs w:val="20"/>
              </w:rPr>
              <w:t>Digitālā nevienlīdzība, finanšu pakalpojumu nepieejamības riski atsevišķās sabiedrības grupās</w:t>
            </w:r>
          </w:p>
          <w:p w14:paraId="1B10A990" w14:textId="77777777" w:rsidR="009C6FB2" w:rsidRPr="00981FC2" w:rsidRDefault="009C6FB2">
            <w:pPr>
              <w:spacing w:after="120"/>
              <w:ind w:left="720"/>
              <w:rPr>
                <w:rFonts w:eastAsia="Times New Roman" w:cs="Times New Roman"/>
                <w:color w:val="000000"/>
                <w:sz w:val="20"/>
                <w:szCs w:val="20"/>
              </w:rPr>
            </w:pPr>
          </w:p>
        </w:tc>
      </w:tr>
      <w:bookmarkEnd w:id="5"/>
    </w:tbl>
    <w:p w14:paraId="340D9002" w14:textId="77777777" w:rsidR="009C6FB2" w:rsidRPr="00981FC2" w:rsidRDefault="009C6FB2" w:rsidP="009C6FB2">
      <w:pPr>
        <w:spacing w:line="240" w:lineRule="auto"/>
        <w:rPr>
          <w:rFonts w:eastAsia="Times New Roman" w:cs="Times New Roman"/>
          <w:szCs w:val="24"/>
        </w:rPr>
      </w:pPr>
    </w:p>
    <w:p w14:paraId="075A71D9" w14:textId="1AA4F71F" w:rsidR="009C6FB2" w:rsidRPr="00981FC2" w:rsidRDefault="005C4CC1" w:rsidP="009C6FB2">
      <w:pPr>
        <w:pStyle w:val="2virsraksts"/>
      </w:pPr>
      <w:bookmarkStart w:id="7" w:name="_Toc198914643"/>
      <w:r w:rsidRPr="00981FC2">
        <w:t>1</w:t>
      </w:r>
      <w:r w:rsidR="009C6FB2" w:rsidRPr="00981FC2">
        <w:t>.</w:t>
      </w:r>
      <w:r w:rsidRPr="00981FC2">
        <w:t>2</w:t>
      </w:r>
      <w:r w:rsidR="009C6FB2" w:rsidRPr="00981FC2">
        <w:t xml:space="preserve">. Latvijas priekšrocības </w:t>
      </w:r>
      <w:proofErr w:type="spellStart"/>
      <w:r w:rsidR="00383D8D" w:rsidRPr="00981FC2">
        <w:t>FinTech</w:t>
      </w:r>
      <w:proofErr w:type="spellEnd"/>
      <w:r w:rsidR="009C6FB2" w:rsidRPr="00981FC2">
        <w:t xml:space="preserve"> sektora attīstībai</w:t>
      </w:r>
      <w:bookmarkEnd w:id="7"/>
      <w:r w:rsidR="009C6FB2" w:rsidRPr="00981FC2">
        <w:t xml:space="preserve"> </w:t>
      </w:r>
    </w:p>
    <w:p w14:paraId="33CE527F" w14:textId="77777777" w:rsidR="009C6FB2" w:rsidRPr="00981FC2" w:rsidRDefault="009C6FB2" w:rsidP="009C6FB2">
      <w:pPr>
        <w:spacing w:line="240" w:lineRule="auto"/>
        <w:rPr>
          <w:rFonts w:eastAsia="Aptos" w:cs="Times New Roman"/>
          <w:szCs w:val="24"/>
        </w:rPr>
      </w:pPr>
    </w:p>
    <w:p w14:paraId="0D3FA29D" w14:textId="75D2A6B7" w:rsidR="009C6FB2" w:rsidRPr="00981FC2" w:rsidRDefault="009C6FB2" w:rsidP="009C6FB2">
      <w:pPr>
        <w:pStyle w:val="teksts"/>
      </w:pPr>
      <w:r w:rsidRPr="00981FC2">
        <w:t xml:space="preserve">Latvijai ir daudzas konkurētspēju palielinošas priekšrocības, kas padara Latviju par pievilcīgu </w:t>
      </w:r>
      <w:proofErr w:type="spellStart"/>
      <w:r w:rsidR="00383D8D" w:rsidRPr="00981FC2">
        <w:t>FinTech</w:t>
      </w:r>
      <w:proofErr w:type="spellEnd"/>
      <w:r w:rsidRPr="00981FC2">
        <w:t xml:space="preserve"> uzņēmumu galamērķi. Turpmāk minētās </w:t>
      </w:r>
      <w:r w:rsidR="00B178F1" w:rsidRPr="00981FC2">
        <w:t xml:space="preserve">būtiskākās </w:t>
      </w:r>
      <w:r w:rsidRPr="00981FC2">
        <w:t xml:space="preserve">priekšrocības, </w:t>
      </w:r>
      <w:r w:rsidR="00B178F1" w:rsidRPr="00981FC2">
        <w:t xml:space="preserve">kas </w:t>
      </w:r>
      <w:r w:rsidRPr="00981FC2">
        <w:t xml:space="preserve">var pozicionēt Latviju kā ideālu vietu, kur </w:t>
      </w:r>
      <w:r w:rsidR="00782045" w:rsidRPr="00981FC2">
        <w:t xml:space="preserve">gan vietējie, gan ārvalstu </w:t>
      </w:r>
      <w:proofErr w:type="spellStart"/>
      <w:r w:rsidR="00383D8D" w:rsidRPr="00981FC2">
        <w:t>FinTech</w:t>
      </w:r>
      <w:proofErr w:type="spellEnd"/>
      <w:r w:rsidRPr="00981FC2">
        <w:t xml:space="preserve"> uzņēmumi var gūt panākumus.</w:t>
      </w:r>
    </w:p>
    <w:p w14:paraId="5D4E17A8" w14:textId="77777777" w:rsidR="009C6FB2" w:rsidRPr="00981FC2" w:rsidRDefault="009C6FB2" w:rsidP="009C6FB2">
      <w:pPr>
        <w:pStyle w:val="teksts"/>
        <w:rPr>
          <w:highlight w:val="yellow"/>
        </w:rPr>
      </w:pPr>
    </w:p>
    <w:p w14:paraId="17EE71D5" w14:textId="2E562BD0" w:rsidR="009C6FB2" w:rsidRPr="00981FC2" w:rsidRDefault="005C4CC1" w:rsidP="009C6FB2">
      <w:pPr>
        <w:pStyle w:val="3virsraksts"/>
      </w:pPr>
      <w:bookmarkStart w:id="8" w:name="_Toc198914644"/>
      <w:r w:rsidRPr="00981FC2">
        <w:t>1.2.</w:t>
      </w:r>
      <w:r w:rsidR="2381A862" w:rsidRPr="00981FC2">
        <w:t>1</w:t>
      </w:r>
      <w:r w:rsidRPr="00981FC2">
        <w:t xml:space="preserve">. </w:t>
      </w:r>
      <w:r w:rsidR="009C6FB2" w:rsidRPr="00981FC2">
        <w:t>Latvijas Bankas kā finanšu sektora uzrauga atbalsta instrumenti</w:t>
      </w:r>
      <w:bookmarkEnd w:id="8"/>
    </w:p>
    <w:p w14:paraId="3191BE23" w14:textId="0312F61F" w:rsidR="009C6FB2" w:rsidRPr="00981FC2" w:rsidRDefault="009C6FB2" w:rsidP="009C6FB2">
      <w:pPr>
        <w:pStyle w:val="teksts"/>
      </w:pPr>
      <w:r w:rsidRPr="00981FC2">
        <w:t xml:space="preserve">Latvijas Bankai ir bijusi būtiska loma Latvijas finanšu vides veidošanā un valsts pozicionēšanā par vadošu jurisdikciju </w:t>
      </w:r>
      <w:proofErr w:type="spellStart"/>
      <w:r w:rsidR="00383D8D" w:rsidRPr="00981FC2">
        <w:t>FinTech</w:t>
      </w:r>
      <w:proofErr w:type="spellEnd"/>
      <w:r w:rsidRPr="00981FC2">
        <w:t xml:space="preserve"> uzņēmumiem. Gadu gaitā Latvijas banka ir īstenojusi </w:t>
      </w:r>
      <w:proofErr w:type="spellStart"/>
      <w:r w:rsidRPr="00981FC2">
        <w:t>proaktīvus</w:t>
      </w:r>
      <w:proofErr w:type="spellEnd"/>
      <w:r w:rsidRPr="00981FC2">
        <w:t xml:space="preserve"> pasākumus, lai atbalstītu </w:t>
      </w:r>
      <w:proofErr w:type="spellStart"/>
      <w:r w:rsidR="00383D8D" w:rsidRPr="00981FC2">
        <w:t>FinTech</w:t>
      </w:r>
      <w:proofErr w:type="spellEnd"/>
      <w:r w:rsidRPr="00981FC2">
        <w:t xml:space="preserve"> nozares izaugsmi, galveno uzmanību veltot tādas efektīvas, pārredzamas un atbalstošas regulatīvās vides radīšanai, kas veicina inovācijas un piesaista globālos dalībniekus. Viens no šīs pieejas stūrakmeņiem ir inovāciju centra un regulatīvās smilškastes izveide. Šīs iniciatīvas nodrošina </w:t>
      </w:r>
      <w:proofErr w:type="spellStart"/>
      <w:r w:rsidR="00383D8D" w:rsidRPr="00981FC2">
        <w:t>FinTech</w:t>
      </w:r>
      <w:proofErr w:type="spellEnd"/>
      <w:r w:rsidRPr="00981FC2">
        <w:t xml:space="preserve"> uzņēmumiem tiešu piekļuvi profesionālām konsultācijām regulējuma jomā, palīdzot tiem orientēties sarežģītajā regulatīvajā vidē. </w:t>
      </w:r>
    </w:p>
    <w:p w14:paraId="3F3822AD" w14:textId="748BFEEA" w:rsidR="009C6FB2" w:rsidRPr="00981FC2" w:rsidRDefault="009C6FB2" w:rsidP="009C6FB2">
      <w:pPr>
        <w:pStyle w:val="teksts"/>
      </w:pPr>
      <w:r w:rsidRPr="00981FC2">
        <w:t xml:space="preserve">Ar Inovāciju centra starpniecību Latvijas Banka ir piedāvājusi vairāk nekā 100 konsultāciju gadā, nodrošinot, ka gan </w:t>
      </w:r>
      <w:proofErr w:type="spellStart"/>
      <w:r w:rsidRPr="00981FC2">
        <w:t>jaunuzņēmumi</w:t>
      </w:r>
      <w:proofErr w:type="spellEnd"/>
      <w:r w:rsidRPr="00981FC2">
        <w:t xml:space="preserve">, gan jau izveidotie </w:t>
      </w:r>
      <w:proofErr w:type="spellStart"/>
      <w:r w:rsidR="00383D8D" w:rsidRPr="00981FC2">
        <w:t>FinTech</w:t>
      </w:r>
      <w:proofErr w:type="spellEnd"/>
      <w:r w:rsidRPr="00981FC2">
        <w:t xml:space="preserve"> uzņēmumi saņem norādījumus, kas tiem nepieciešami, lai ievērotu regulējošās prasības un vienlaikus īstenotu inovācijas. </w:t>
      </w:r>
    </w:p>
    <w:p w14:paraId="67971825" w14:textId="4052630B" w:rsidR="009C6FB2" w:rsidRPr="00981FC2" w:rsidRDefault="009C6FB2" w:rsidP="009C6FB2">
      <w:pPr>
        <w:pStyle w:val="teksts"/>
        <w:rPr>
          <w:rFonts w:ascii="Aptos" w:hAnsi="Aptos" w:cs="Arial"/>
          <w:bCs/>
        </w:rPr>
      </w:pPr>
      <w:r w:rsidRPr="00981FC2">
        <w:rPr>
          <w:rFonts w:eastAsia="Times New Roman"/>
          <w:bCs/>
        </w:rPr>
        <w:t xml:space="preserve">Regulatīvā smilškaste nodrošina esošiem vai potenciāliem finanšu tirgus dalībniekiem iespēju testēt inovatīvu pakalpojumu atbilstību regulējošajām prasībām saskaņā ar testēšanas plānu, par ko tie vienojušies ar Latvijas Banku. Tā piedāvā speciālu regulatīvu režīmu, kas ļauj attīstīt jaunus biznesa modeļus vai pakalpojumus pirms to piedāvāšanas finanšu tirgū vai darbības mērogošanas </w:t>
      </w:r>
      <w:r w:rsidR="00BB2216" w:rsidRPr="00981FC2">
        <w:rPr>
          <w:rFonts w:eastAsia="Times New Roman"/>
          <w:bCs/>
        </w:rPr>
        <w:t>ES</w:t>
      </w:r>
      <w:r w:rsidRPr="00981FC2">
        <w:rPr>
          <w:rFonts w:eastAsia="Times New Roman"/>
          <w:bCs/>
        </w:rPr>
        <w:t>.</w:t>
      </w:r>
      <w:r w:rsidRPr="00981FC2">
        <w:rPr>
          <w:rFonts w:ascii="Aptos" w:hAnsi="Aptos" w:cs="Arial"/>
          <w:bCs/>
        </w:rPr>
        <w:t xml:space="preserve"> </w:t>
      </w:r>
    </w:p>
    <w:p w14:paraId="2A86205B" w14:textId="77777777" w:rsidR="009C6FB2" w:rsidRPr="00981FC2" w:rsidRDefault="009C6FB2" w:rsidP="009C6FB2">
      <w:pPr>
        <w:pStyle w:val="teksts"/>
        <w:rPr>
          <w:rFonts w:eastAsia="Times New Roman"/>
        </w:rPr>
      </w:pPr>
      <w:r w:rsidRPr="00981FC2">
        <w:rPr>
          <w:rFonts w:eastAsia="Times New Roman"/>
          <w:bCs/>
        </w:rPr>
        <w:t xml:space="preserve">Viena no inovācijām, kas tika ietverta iepriekšējā stratēģijā, ir bijusi </w:t>
      </w:r>
      <w:proofErr w:type="spellStart"/>
      <w:r w:rsidRPr="00981FC2">
        <w:rPr>
          <w:rFonts w:eastAsia="Times New Roman"/>
          <w:bCs/>
        </w:rPr>
        <w:t>pirmslicencēšanas</w:t>
      </w:r>
      <w:proofErr w:type="spellEnd"/>
      <w:r w:rsidRPr="00981FC2">
        <w:rPr>
          <w:rFonts w:eastAsia="Times New Roman"/>
          <w:bCs/>
        </w:rPr>
        <w:t xml:space="preserve"> process. Tas ir process, kas tika izstrādāts, lai atvieglotu licences iegūšanu. Šis jaunais process</w:t>
      </w:r>
      <w:r w:rsidRPr="00981FC2">
        <w:rPr>
          <w:rFonts w:eastAsia="Times New Roman"/>
        </w:rPr>
        <w:t xml:space="preserve"> piedāvā uzlabotu pieredzi uzņēmumiem un </w:t>
      </w:r>
      <w:proofErr w:type="spellStart"/>
      <w:r w:rsidRPr="00981FC2">
        <w:rPr>
          <w:rFonts w:eastAsia="Times New Roman"/>
        </w:rPr>
        <w:lastRenderedPageBreak/>
        <w:t>jaunuzņēmumiem</w:t>
      </w:r>
      <w:proofErr w:type="spellEnd"/>
      <w:r w:rsidRPr="00981FC2">
        <w:rPr>
          <w:rFonts w:eastAsia="Times New Roman"/>
        </w:rPr>
        <w:t>, kas pirmo reizi saskaras ar licencēšanu. Tas palīdz uzņēmumiem sagatavoties, izklāstot galvenās prasības, samazinot pārsteigumus un nodrošinot efektīvu un labi saprotamu licencēšanas procesu.</w:t>
      </w:r>
    </w:p>
    <w:p w14:paraId="7693FF86" w14:textId="0D2FB1AA" w:rsidR="009C6FB2" w:rsidRPr="00981FC2" w:rsidRDefault="009C6FB2" w:rsidP="009C6FB2">
      <w:pPr>
        <w:pStyle w:val="teksts"/>
        <w:rPr>
          <w:rFonts w:eastAsia="Times New Roman"/>
        </w:rPr>
      </w:pPr>
      <w:r w:rsidRPr="00981FC2">
        <w:rPr>
          <w:rFonts w:eastAsia="Times New Roman"/>
        </w:rPr>
        <w:t xml:space="preserve">Latvijas Banka ir nodrošinājusi </w:t>
      </w:r>
      <w:proofErr w:type="spellStart"/>
      <w:r w:rsidRPr="00981FC2">
        <w:rPr>
          <w:rFonts w:eastAsia="Times New Roman"/>
        </w:rPr>
        <w:t>nebanku</w:t>
      </w:r>
      <w:proofErr w:type="spellEnd"/>
      <w:r w:rsidRPr="00981FC2">
        <w:rPr>
          <w:rFonts w:eastAsia="Times New Roman"/>
        </w:rPr>
        <w:t xml:space="preserve"> maksājumu pakalpojumu sniedzējiem tiešu piekļuvi maksājumu infrastruktūrai, ļaujot šiem uzņēmumiem kļūt par Elektroniskā</w:t>
      </w:r>
      <w:r w:rsidR="527496A5" w:rsidRPr="00981FC2">
        <w:rPr>
          <w:rFonts w:eastAsia="Times New Roman"/>
        </w:rPr>
        <w:t>s</w:t>
      </w:r>
      <w:r w:rsidRPr="00981FC2">
        <w:rPr>
          <w:rFonts w:eastAsia="Times New Roman"/>
        </w:rPr>
        <w:t xml:space="preserve"> klīringa sistēmas (EKS) dalībniekiem. Tas būtiski uzlabo šo uzņēmumu darbības efektivitāti, samazinot izmaksas un apstrādes laiku salīdzinājumā ar pašreizējiem komerciālajiem maksājumu risinājumiem. </w:t>
      </w:r>
    </w:p>
    <w:p w14:paraId="26BEA7ED" w14:textId="78A454D6" w:rsidR="009C6FB2" w:rsidRPr="00981FC2" w:rsidRDefault="009C6FB2" w:rsidP="009C6FB2">
      <w:pPr>
        <w:pStyle w:val="teksts"/>
        <w:rPr>
          <w:rFonts w:eastAsia="Times New Roman"/>
        </w:rPr>
      </w:pPr>
      <w:r w:rsidRPr="00981FC2">
        <w:rPr>
          <w:rFonts w:eastAsia="Times New Roman"/>
        </w:rPr>
        <w:t xml:space="preserve">Latvijas Banka aktīvi atbalsta augošo </w:t>
      </w:r>
      <w:proofErr w:type="spellStart"/>
      <w:r w:rsidRPr="00981FC2">
        <w:rPr>
          <w:rFonts w:eastAsia="Times New Roman"/>
        </w:rPr>
        <w:t>kriptoaktīvu</w:t>
      </w:r>
      <w:proofErr w:type="spellEnd"/>
      <w:r w:rsidRPr="00981FC2">
        <w:rPr>
          <w:rFonts w:eastAsia="Times New Roman"/>
        </w:rPr>
        <w:t xml:space="preserve"> nozari, piedāvājot ekspertu vadlīnijas un konsultācijas regulējuma jomā, kas pielāgotas šā strauji mainīgā tirgus unikālajām vajadzībām. Šī </w:t>
      </w:r>
      <w:proofErr w:type="spellStart"/>
      <w:r w:rsidRPr="00981FC2">
        <w:rPr>
          <w:rFonts w:eastAsia="Times New Roman"/>
        </w:rPr>
        <w:t>proaktīvā</w:t>
      </w:r>
      <w:proofErr w:type="spellEnd"/>
      <w:r w:rsidRPr="00981FC2">
        <w:rPr>
          <w:rFonts w:eastAsia="Times New Roman"/>
        </w:rPr>
        <w:t xml:space="preserve"> pieeja Latviju pozicionē kā pievilcīgu jurisdikciju </w:t>
      </w:r>
      <w:proofErr w:type="spellStart"/>
      <w:r w:rsidRPr="00981FC2">
        <w:rPr>
          <w:rFonts w:eastAsia="Times New Roman"/>
        </w:rPr>
        <w:t>kriptoaktīvu</w:t>
      </w:r>
      <w:proofErr w:type="spellEnd"/>
      <w:r w:rsidRPr="00981FC2">
        <w:rPr>
          <w:rFonts w:eastAsia="Times New Roman"/>
        </w:rPr>
        <w:t xml:space="preserve"> uzņēmumiem, kas meklē drošu, regulētu vidi, kura atbalsta inovācijas, vienlaikus nodrošinot atbilstību starptautiskajiem standartiem. Jāuzsver, ka Latvijā uzraudzības maksas ir ļoti konkurētspējīgas, īpaši </w:t>
      </w:r>
      <w:proofErr w:type="spellStart"/>
      <w:r w:rsidRPr="00981FC2">
        <w:rPr>
          <w:rFonts w:eastAsia="Times New Roman"/>
        </w:rPr>
        <w:t>kriptoaktīvu</w:t>
      </w:r>
      <w:proofErr w:type="spellEnd"/>
      <w:r w:rsidRPr="00981FC2">
        <w:rPr>
          <w:rFonts w:eastAsia="Times New Roman"/>
        </w:rPr>
        <w:t xml:space="preserve"> pakalpojumu sniedzējiem, jo to maksimālais apmērs ir tikai 0.6 % no gada bruto ieņēmumiem. Šis izmaksu ziņā efektīvais tiesiskais regulējums veicina uzņēmējdarbības izaugsmi un piesaista globālus </w:t>
      </w:r>
      <w:proofErr w:type="spellStart"/>
      <w:r w:rsidR="00383D8D" w:rsidRPr="00981FC2">
        <w:rPr>
          <w:rFonts w:eastAsia="Times New Roman"/>
        </w:rPr>
        <w:t>FinTech</w:t>
      </w:r>
      <w:proofErr w:type="spellEnd"/>
      <w:r w:rsidRPr="00981FC2">
        <w:rPr>
          <w:rFonts w:eastAsia="Times New Roman"/>
        </w:rPr>
        <w:t xml:space="preserve"> uzņēmumus, kuri atzinīgi vērtē darbības efektivitāti un savienojamību.</w:t>
      </w:r>
    </w:p>
    <w:p w14:paraId="7B3CE677" w14:textId="77777777" w:rsidR="009C6FB2" w:rsidRPr="00981FC2" w:rsidRDefault="009C6FB2" w:rsidP="009C6FB2">
      <w:pPr>
        <w:pStyle w:val="teksts"/>
        <w:rPr>
          <w:b/>
          <w:bCs/>
        </w:rPr>
      </w:pPr>
    </w:p>
    <w:p w14:paraId="6A626C59" w14:textId="6284D235" w:rsidR="009C6FB2" w:rsidRPr="00981FC2" w:rsidRDefault="005C4CC1" w:rsidP="009C6FB2">
      <w:pPr>
        <w:pStyle w:val="3virsraksts"/>
      </w:pPr>
      <w:bookmarkStart w:id="9" w:name="_Toc198914645"/>
      <w:r w:rsidRPr="00981FC2">
        <w:t>1.2.</w:t>
      </w:r>
      <w:r w:rsidR="20FE2420" w:rsidRPr="00981FC2">
        <w:t>2</w:t>
      </w:r>
      <w:r w:rsidRPr="00981FC2">
        <w:t xml:space="preserve">. </w:t>
      </w:r>
      <w:r w:rsidR="009C6FB2" w:rsidRPr="00981FC2">
        <w:t xml:space="preserve">Rīga kā </w:t>
      </w:r>
      <w:proofErr w:type="spellStart"/>
      <w:r w:rsidR="00383D8D" w:rsidRPr="00981FC2">
        <w:t>FinTech</w:t>
      </w:r>
      <w:proofErr w:type="spellEnd"/>
      <w:r w:rsidR="009C6FB2" w:rsidRPr="00981FC2">
        <w:t xml:space="preserve"> attīstībai pievilcīga vieta</w:t>
      </w:r>
      <w:bookmarkEnd w:id="9"/>
    </w:p>
    <w:p w14:paraId="5CE37BC1" w14:textId="77777777" w:rsidR="009C6FB2" w:rsidRPr="00981FC2" w:rsidRDefault="009C6FB2" w:rsidP="009C6FB2">
      <w:pPr>
        <w:pStyle w:val="teksts"/>
      </w:pPr>
      <w:r w:rsidRPr="00981FC2">
        <w:t xml:space="preserve">Rīgas Investīciju un Tūrisma Aģentūra savā stratēģijā 2025.-2027. gadam ir noteikusi finanšu tehnoloģiju nozari par vienu no prioritārajiem virzieniem </w:t>
      </w:r>
      <w:proofErr w:type="spellStart"/>
      <w:r w:rsidRPr="00981FC2">
        <w:t>jaunuzņēmumu</w:t>
      </w:r>
      <w:proofErr w:type="spellEnd"/>
      <w:r w:rsidRPr="00981FC2">
        <w:t xml:space="preserve"> jomā. Tāpat globālo biznesa pakalpojumu centru nozarē vairāk par 30% liels īpatsvars koncentrējas uz finanšu pakalpojumu kompetencēm.  </w:t>
      </w:r>
    </w:p>
    <w:p w14:paraId="1E0F8AC2" w14:textId="77777777" w:rsidR="009C6FB2" w:rsidRPr="00981FC2" w:rsidRDefault="009C6FB2" w:rsidP="009C6FB2">
      <w:pPr>
        <w:pStyle w:val="teksts"/>
      </w:pPr>
      <w:r w:rsidRPr="00981FC2">
        <w:t xml:space="preserve">Rīgas priekšrocības: </w:t>
      </w:r>
    </w:p>
    <w:p w14:paraId="554B00AD" w14:textId="77777777" w:rsidR="009C6FB2" w:rsidRPr="00981FC2" w:rsidRDefault="009C6FB2" w:rsidP="009C6FB2">
      <w:pPr>
        <w:pStyle w:val="teksts"/>
        <w:numPr>
          <w:ilvl w:val="0"/>
          <w:numId w:val="39"/>
        </w:numPr>
      </w:pPr>
      <w:r w:rsidRPr="00981FC2">
        <w:t>Izcila savienojamība – Rīgas lidosta ir Baltijā lielākā ar plašāko savienojumu ar pārējo Eiropu, kā arī plašāk. Regulāra autobusu un arī vilcienu satiksme ar kaimiņvalstīm, aktīva osta.</w:t>
      </w:r>
    </w:p>
    <w:p w14:paraId="3965E2A3" w14:textId="77777777" w:rsidR="009C6FB2" w:rsidRPr="00981FC2" w:rsidRDefault="009C6FB2" w:rsidP="009C6FB2">
      <w:pPr>
        <w:pStyle w:val="teksts"/>
        <w:numPr>
          <w:ilvl w:val="0"/>
          <w:numId w:val="39"/>
        </w:numPr>
      </w:pPr>
      <w:r w:rsidRPr="00981FC2">
        <w:t>Viena no lielākajām metropoles teritorijām Ziemeļeiropā, kura nodrošina augstu dzīves kvalitāti ar zemām izmaksām, bagātīgu kultūras mantojumu, lieliskiem sabiedriskajiem pakalpojumiem un drošu, ģimenei draudzīgu vidi.</w:t>
      </w:r>
    </w:p>
    <w:p w14:paraId="14B44F60" w14:textId="77777777" w:rsidR="009C6FB2" w:rsidRPr="00981FC2" w:rsidRDefault="009C6FB2" w:rsidP="009C6FB2">
      <w:pPr>
        <w:pStyle w:val="teksts"/>
        <w:numPr>
          <w:ilvl w:val="0"/>
          <w:numId w:val="39"/>
        </w:numPr>
      </w:pPr>
      <w:r w:rsidRPr="00981FC2">
        <w:t xml:space="preserve">Rīgā ir augsti kvalificēts darbaspēks – trīs valodās runājoši, labi izglītoti (aptuveni 40% ar augstāko izglītību) un ļoti motivēti. </w:t>
      </w:r>
    </w:p>
    <w:p w14:paraId="6455C647" w14:textId="77777777" w:rsidR="009C6FB2" w:rsidRPr="00981FC2" w:rsidRDefault="009C6FB2" w:rsidP="009C6FB2">
      <w:pPr>
        <w:pStyle w:val="teksts"/>
        <w:numPr>
          <w:ilvl w:val="0"/>
          <w:numId w:val="39"/>
        </w:numPr>
        <w:rPr>
          <w:b/>
          <w:bCs/>
        </w:rPr>
      </w:pPr>
      <w:r w:rsidRPr="00981FC2">
        <w:t>Augstākā izglītība un inovācijas –  lielākā daļa Latvijas universitāšu atrodas Rīgā, katru gadu tajās dažāda līmeņa augstāko izglītību apgūst aptuveni 79 tūkstoši studentu un tās absolvē 15 tūkstoši absolventu. Rīgas Zināšanu jūdze apvieno lielākās Rīgas augstskolas ar mērķi veidot vienotu universitāšu inovācijas ekosistēmu.</w:t>
      </w:r>
    </w:p>
    <w:p w14:paraId="49A478AB" w14:textId="77777777" w:rsidR="009C6FB2" w:rsidRPr="00981FC2" w:rsidRDefault="009C6FB2" w:rsidP="009C6FB2">
      <w:pPr>
        <w:pStyle w:val="teksts"/>
        <w:numPr>
          <w:ilvl w:val="0"/>
          <w:numId w:val="39"/>
        </w:numPr>
      </w:pPr>
      <w:r w:rsidRPr="00981FC2">
        <w:t xml:space="preserve">Konkurētspējīgas darbības veikšanas izmaksas, zemākā biroja telpu īres maksa Baltijā un zems tirgus piesātinājuma līmenis padara Rīgu pievilcīgu arī globālajiem biznesa pakalpojumu centriem. </w:t>
      </w:r>
    </w:p>
    <w:p w14:paraId="45B62105" w14:textId="227A0435" w:rsidR="009C6FB2" w:rsidRPr="00981FC2" w:rsidRDefault="009C6FB2" w:rsidP="009C6FB2">
      <w:pPr>
        <w:pStyle w:val="teksts"/>
      </w:pPr>
      <w:r w:rsidRPr="00981FC2">
        <w:t xml:space="preserve">Vienlaikus Rīga ir izveidojusi virkni instrumentu atbalsts uzņēmējdarbības vides attīstīšanai. </w:t>
      </w:r>
      <w:hyperlink r:id="rId10" w:history="1">
        <w:proofErr w:type="spellStart"/>
        <w:r w:rsidRPr="00981FC2">
          <w:rPr>
            <w:color w:val="467886"/>
            <w:u w:val="single"/>
          </w:rPr>
          <w:t>Jaunuzņēmumu</w:t>
        </w:r>
        <w:proofErr w:type="spellEnd"/>
        <w:r w:rsidRPr="00981FC2">
          <w:rPr>
            <w:color w:val="467886"/>
            <w:u w:val="single"/>
          </w:rPr>
          <w:t xml:space="preserve"> ekosistēmas sadarbības memorands</w:t>
        </w:r>
      </w:hyperlink>
      <w:r w:rsidRPr="00981FC2">
        <w:t xml:space="preserve"> apvieno vairāk kā 15 Rīgā aktīvas organizācijas, kuras darbojas </w:t>
      </w:r>
      <w:proofErr w:type="spellStart"/>
      <w:r w:rsidRPr="00981FC2">
        <w:t>jaunuzņēmumu</w:t>
      </w:r>
      <w:proofErr w:type="spellEnd"/>
      <w:r w:rsidRPr="00981FC2">
        <w:t xml:space="preserve"> sfērā, tai skaitā </w:t>
      </w:r>
      <w:proofErr w:type="spellStart"/>
      <w:r w:rsidR="00383D8D" w:rsidRPr="00981FC2">
        <w:lastRenderedPageBreak/>
        <w:t>FinTech</w:t>
      </w:r>
      <w:proofErr w:type="spellEnd"/>
      <w:r w:rsidRPr="00981FC2">
        <w:t xml:space="preserve"> Latvija Asociāciju. Par memoranda biedru var kļūt jebkura organizācija, kuras viens no pamatmērķiem ir </w:t>
      </w:r>
      <w:proofErr w:type="spellStart"/>
      <w:r w:rsidRPr="00981FC2">
        <w:t>jaunuzņēmumu</w:t>
      </w:r>
      <w:proofErr w:type="spellEnd"/>
      <w:r w:rsidRPr="00981FC2">
        <w:t xml:space="preserve"> attīstība Rīgā un ir skaidrs rīcības plāns tā sasniegšanai.</w:t>
      </w:r>
    </w:p>
    <w:p w14:paraId="771DA20B" w14:textId="77777777" w:rsidR="009C6FB2" w:rsidRPr="00981FC2" w:rsidRDefault="009C6FB2" w:rsidP="009C6FB2">
      <w:pPr>
        <w:pStyle w:val="teksts"/>
      </w:pPr>
      <w:r w:rsidRPr="00981FC2">
        <w:t xml:space="preserve">Rīga atbalsta </w:t>
      </w:r>
      <w:proofErr w:type="spellStart"/>
      <w:r w:rsidRPr="00981FC2">
        <w:t>jaunuzņēmumu</w:t>
      </w:r>
      <w:proofErr w:type="spellEnd"/>
      <w:r w:rsidRPr="00981FC2">
        <w:t xml:space="preserve"> ekosistēmas attīstību ar dažādu programmu palīdzību: </w:t>
      </w:r>
      <w:hyperlink r:id="rId11">
        <w:r w:rsidRPr="00981FC2">
          <w:rPr>
            <w:color w:val="467886"/>
            <w:u w:val="single"/>
          </w:rPr>
          <w:t xml:space="preserve">Rīgas </w:t>
        </w:r>
        <w:proofErr w:type="spellStart"/>
        <w:r w:rsidRPr="00981FC2">
          <w:rPr>
            <w:color w:val="467886"/>
            <w:u w:val="single"/>
          </w:rPr>
          <w:t>jaunuzņēmumu</w:t>
        </w:r>
        <w:proofErr w:type="spellEnd"/>
        <w:r w:rsidRPr="00981FC2">
          <w:rPr>
            <w:color w:val="467886"/>
            <w:u w:val="single"/>
          </w:rPr>
          <w:t xml:space="preserve"> ekosistēmas atbalsta programmas</w:t>
        </w:r>
      </w:hyperlink>
      <w:r w:rsidRPr="00981FC2">
        <w:t xml:space="preserve"> ietvaros tiek līdzfinansētas dažādas aktivitātes nozares attīstībai, pieredzes apmaiņai, investīciju piesaistei un jaunu uzņēmumu radīšanai; </w:t>
      </w:r>
      <w:hyperlink r:id="rId12">
        <w:proofErr w:type="spellStart"/>
        <w:r w:rsidRPr="00981FC2">
          <w:rPr>
            <w:color w:val="467886"/>
            <w:u w:val="single"/>
          </w:rPr>
          <w:t>Akceleratoru</w:t>
        </w:r>
        <w:proofErr w:type="spellEnd"/>
        <w:r w:rsidRPr="00981FC2">
          <w:rPr>
            <w:color w:val="467886"/>
            <w:u w:val="single"/>
          </w:rPr>
          <w:t xml:space="preserve"> un inkubatoru atbalsta programma</w:t>
        </w:r>
      </w:hyperlink>
      <w:r w:rsidRPr="00981FC2">
        <w:t xml:space="preserve"> atbalsta programmas, kuras veicina uzņēmumu izaugsmi un attīstību; savukārt </w:t>
      </w:r>
      <w:hyperlink r:id="rId13">
        <w:proofErr w:type="spellStart"/>
        <w:r w:rsidRPr="00981FC2">
          <w:rPr>
            <w:color w:val="467886"/>
            <w:u w:val="single"/>
          </w:rPr>
          <w:t>Jaunuzņēmumu</w:t>
        </w:r>
        <w:proofErr w:type="spellEnd"/>
        <w:r w:rsidRPr="00981FC2">
          <w:rPr>
            <w:color w:val="467886"/>
            <w:u w:val="single"/>
          </w:rPr>
          <w:t xml:space="preserve"> māju atbalsta programmas</w:t>
        </w:r>
      </w:hyperlink>
      <w:r w:rsidRPr="00981FC2">
        <w:t xml:space="preserve"> ietvaros Rīga 3 gadu laikā investēs gandrīz pus miljonu eiro </w:t>
      </w:r>
      <w:hyperlink r:id="rId14">
        <w:proofErr w:type="spellStart"/>
        <w:r w:rsidRPr="00981FC2">
          <w:rPr>
            <w:color w:val="467886"/>
            <w:u w:val="single"/>
          </w:rPr>
          <w:t>Jaunuzņēmumu</w:t>
        </w:r>
        <w:proofErr w:type="spellEnd"/>
        <w:r w:rsidRPr="00981FC2">
          <w:rPr>
            <w:color w:val="467886"/>
            <w:u w:val="single"/>
          </w:rPr>
          <w:t xml:space="preserve"> mājas</w:t>
        </w:r>
      </w:hyperlink>
      <w:r w:rsidRPr="00981FC2">
        <w:t xml:space="preserve"> attīstībā Rīga.</w:t>
      </w:r>
    </w:p>
    <w:p w14:paraId="46DE690C" w14:textId="27485282" w:rsidR="009C6FB2" w:rsidRPr="00981FC2" w:rsidRDefault="009C6FB2" w:rsidP="009C6FB2">
      <w:pPr>
        <w:pStyle w:val="teksts"/>
      </w:pPr>
      <w:r w:rsidRPr="00981FC2">
        <w:t xml:space="preserve">Papildus </w:t>
      </w:r>
      <w:hyperlink r:id="rId15">
        <w:r w:rsidRPr="00981FC2">
          <w:rPr>
            <w:color w:val="467886"/>
            <w:u w:val="single"/>
          </w:rPr>
          <w:t>līdzfinansējuma programmām</w:t>
        </w:r>
      </w:hyperlink>
      <w:r w:rsidRPr="00981FC2">
        <w:t xml:space="preserve"> Rīgas Investīciju un Tūrisma aģentūra nodrošina konsultatīvo funkciju ārvalstu investoriem (tai skaitā no </w:t>
      </w:r>
      <w:proofErr w:type="spellStart"/>
      <w:r w:rsidR="00383D8D" w:rsidRPr="00981FC2">
        <w:t>FinTech</w:t>
      </w:r>
      <w:proofErr w:type="spellEnd"/>
      <w:r w:rsidRPr="00981FC2">
        <w:t xml:space="preserve"> nozares), kuriem ir interese par sava uzņēmuma pārcelšanu vai struktūrvienības atvēršanu Rīgā.</w:t>
      </w:r>
    </w:p>
    <w:p w14:paraId="5D70BE4F" w14:textId="77777777" w:rsidR="009C6FB2" w:rsidRPr="00981FC2" w:rsidRDefault="009C6FB2" w:rsidP="009C6FB2">
      <w:pPr>
        <w:pStyle w:val="teksts"/>
      </w:pPr>
      <w:r w:rsidRPr="00981FC2">
        <w:t>Sadarbībā ar finanšu tehnoloģiju sektoru, tai skaitā Latvijas Banku, Rīga aktīvi piedalās pilsētas un valsts tēla popularizēšanā nozarē veidojot kopīgus pasākumu un citas aktivitātes.</w:t>
      </w:r>
    </w:p>
    <w:p w14:paraId="4941CB71" w14:textId="77777777" w:rsidR="009C6FB2" w:rsidRPr="00981FC2" w:rsidRDefault="009C6FB2" w:rsidP="009C6FB2">
      <w:pPr>
        <w:pStyle w:val="teksts"/>
        <w:rPr>
          <w:b/>
          <w:sz w:val="28"/>
          <w:szCs w:val="28"/>
          <w:highlight w:val="yellow"/>
        </w:rPr>
      </w:pPr>
    </w:p>
    <w:p w14:paraId="7C2699B8" w14:textId="3151AA29" w:rsidR="009C6FB2" w:rsidRPr="00981FC2" w:rsidRDefault="005C4CC1" w:rsidP="009C6FB2">
      <w:pPr>
        <w:pStyle w:val="3virsraksts"/>
      </w:pPr>
      <w:bookmarkStart w:id="10" w:name="_Toc198914646"/>
      <w:r w:rsidRPr="00981FC2">
        <w:t>1.2.</w:t>
      </w:r>
      <w:r w:rsidR="75982F29" w:rsidRPr="00981FC2">
        <w:t>3</w:t>
      </w:r>
      <w:r w:rsidRPr="00981FC2">
        <w:t xml:space="preserve">. </w:t>
      </w:r>
      <w:r w:rsidR="009C6FB2" w:rsidRPr="00981FC2">
        <w:t>Augsti kvalificēts darbaspēks</w:t>
      </w:r>
      <w:bookmarkEnd w:id="10"/>
    </w:p>
    <w:p w14:paraId="6FE428B8" w14:textId="2BB34CE0" w:rsidR="009C6FB2" w:rsidRPr="00981FC2" w:rsidRDefault="009C6FB2" w:rsidP="009C6FB2">
      <w:pPr>
        <w:pStyle w:val="teksts"/>
      </w:pPr>
      <w:r w:rsidRPr="00981FC2">
        <w:t xml:space="preserve">Latvijā ir augsti kvalificēti speciālisti, īpaši atbilstības un regulējuma jomā. Valsts lepojas ar kvalificētiem </w:t>
      </w:r>
      <w:r w:rsidR="00B178F1" w:rsidRPr="00981FC2">
        <w:t>noziedzīgi iegūtu līdzekļu legalizācijas</w:t>
      </w:r>
      <w:r w:rsidRPr="00981FC2">
        <w:t xml:space="preserve"> novēršana</w:t>
      </w:r>
      <w:r w:rsidR="00F07C92" w:rsidRPr="00981FC2">
        <w:t>s</w:t>
      </w:r>
      <w:r w:rsidRPr="00981FC2">
        <w:t xml:space="preserve"> sertifikātus ieguvušiem speciālistiem, nodrošinot augstus kompetences standartus uzņēmumiem, kuri darbojas </w:t>
      </w:r>
      <w:proofErr w:type="spellStart"/>
      <w:r w:rsidR="00383D8D" w:rsidRPr="00981FC2">
        <w:t>FinTech</w:t>
      </w:r>
      <w:proofErr w:type="spellEnd"/>
      <w:r w:rsidRPr="00981FC2">
        <w:t xml:space="preserve"> sektorā. Šiem ekspertiem ir būtiska nozīme regulatīvās integritātes un atbilstības uzturēšanā, tādējādi radot drošu un uzticamu vidi gan vietējiem, gan starptautiskiem uzņēmumiem.</w:t>
      </w:r>
    </w:p>
    <w:p w14:paraId="1EFB04DF" w14:textId="465126F4" w:rsidR="009C6FB2" w:rsidRPr="00981FC2" w:rsidRDefault="009C6FB2" w:rsidP="009C6FB2">
      <w:pPr>
        <w:pStyle w:val="teksts"/>
      </w:pPr>
      <w:r w:rsidRPr="00981FC2">
        <w:t xml:space="preserve">Latvija rūpējas par nākotnes </w:t>
      </w:r>
      <w:proofErr w:type="spellStart"/>
      <w:r w:rsidR="00383D8D" w:rsidRPr="00981FC2">
        <w:t>FinTech</w:t>
      </w:r>
      <w:proofErr w:type="spellEnd"/>
      <w:r w:rsidRPr="00981FC2">
        <w:t xml:space="preserve"> līderiem, īstenojot akadēmiskās studiju programmas Rīgas Tehniskajā universitātē (RTU) un Rīgas Biznesa skolā (RBS), kuras piedāvā specializētus </w:t>
      </w:r>
      <w:proofErr w:type="spellStart"/>
      <w:r w:rsidR="00383D8D" w:rsidRPr="00981FC2">
        <w:t>FinTech</w:t>
      </w:r>
      <w:proofErr w:type="spellEnd"/>
      <w:r w:rsidRPr="00981FC2">
        <w:t xml:space="preserve"> kursus angļu valodā. Šī pievēršanās </w:t>
      </w:r>
      <w:proofErr w:type="spellStart"/>
      <w:r w:rsidR="00383D8D" w:rsidRPr="00981FC2">
        <w:t>FinTech</w:t>
      </w:r>
      <w:proofErr w:type="spellEnd"/>
      <w:r w:rsidRPr="00981FC2">
        <w:t xml:space="preserve"> izglītībai nodrošina, ka valsts sagatavo augsti kvalificētus speciālistus, kuriem ir nepieciešamās prasmes, lai veicinātu inovācijas šajā nozarē. Turklāt Latvijas </w:t>
      </w:r>
      <w:hyperlink r:id="rId16" w:history="1">
        <w:proofErr w:type="spellStart"/>
        <w:r w:rsidRPr="00981FC2">
          <w:rPr>
            <w:b/>
            <w:i/>
            <w:iCs/>
            <w:color w:val="467886"/>
            <w:u w:val="single"/>
          </w:rPr>
          <w:t>StartSchool</w:t>
        </w:r>
        <w:proofErr w:type="spellEnd"/>
      </w:hyperlink>
      <w:r w:rsidRPr="00981FC2">
        <w:t xml:space="preserve"> aktīvi veicina </w:t>
      </w:r>
      <w:proofErr w:type="spellStart"/>
      <w:r w:rsidRPr="00981FC2">
        <w:t>jaunuzņēmumu</w:t>
      </w:r>
      <w:proofErr w:type="spellEnd"/>
      <w:r w:rsidRPr="00981FC2">
        <w:t xml:space="preserve"> kultūru, nodrošinot izglītību un </w:t>
      </w:r>
      <w:proofErr w:type="spellStart"/>
      <w:r w:rsidRPr="00981FC2">
        <w:t>mentoru</w:t>
      </w:r>
      <w:proofErr w:type="spellEnd"/>
      <w:r w:rsidRPr="00981FC2">
        <w:t xml:space="preserve"> atbalstu topošajiem uzņēmējiem un tādējādi vēl vairāk stiprinot speciālistu plūsmu.</w:t>
      </w:r>
    </w:p>
    <w:p w14:paraId="1EF69364" w14:textId="488B4FC3" w:rsidR="009C6FB2" w:rsidRPr="00981FC2" w:rsidRDefault="009C6FB2" w:rsidP="009C6FB2">
      <w:pPr>
        <w:pStyle w:val="teksts"/>
      </w:pPr>
      <w:r w:rsidRPr="00981FC2">
        <w:t>Angliski runājoš</w:t>
      </w:r>
      <w:r w:rsidR="00F07C92" w:rsidRPr="00981FC2">
        <w:t>u</w:t>
      </w:r>
      <w:r w:rsidRPr="00981FC2">
        <w:t xml:space="preserve"> speciālistu pieejamība ir vēl viena spēcīga Latvijas priekšrocība, jo daudzi Latvijas speciālisti brīvi pārvalda angļu valodu un tādējādi rada uzņēmumiem starptautiski draudzīgu vidi. Tas paver valstij iespēju sadarboties ar globāliem </w:t>
      </w:r>
      <w:proofErr w:type="spellStart"/>
      <w:r w:rsidR="00383D8D" w:rsidRPr="00981FC2">
        <w:t>FinTech</w:t>
      </w:r>
      <w:proofErr w:type="spellEnd"/>
      <w:r w:rsidRPr="00981FC2">
        <w:t xml:space="preserve"> uzņēmumiem un palīdz sekmēt starptautisko ieguldītāju un ekspertu integrāciju.</w:t>
      </w:r>
    </w:p>
    <w:p w14:paraId="74811587" w14:textId="77777777" w:rsidR="009C6FB2" w:rsidRPr="00981FC2" w:rsidRDefault="009C6FB2" w:rsidP="009C6FB2">
      <w:pPr>
        <w:pStyle w:val="teksts"/>
      </w:pPr>
    </w:p>
    <w:p w14:paraId="1723D0B6" w14:textId="0615FB68" w:rsidR="009C6FB2" w:rsidRPr="00981FC2" w:rsidRDefault="005C4CC1" w:rsidP="009C6FB2">
      <w:pPr>
        <w:pStyle w:val="3virsraksts"/>
      </w:pPr>
      <w:bookmarkStart w:id="11" w:name="_Toc198914647"/>
      <w:r w:rsidRPr="00981FC2">
        <w:t>1.2.</w:t>
      </w:r>
      <w:r w:rsidR="6FB00454" w:rsidRPr="00981FC2">
        <w:t>4</w:t>
      </w:r>
      <w:r w:rsidRPr="00981FC2">
        <w:t xml:space="preserve">. </w:t>
      </w:r>
      <w:r w:rsidR="009C6FB2" w:rsidRPr="00981FC2">
        <w:t xml:space="preserve">Valsts atbalsts </w:t>
      </w:r>
      <w:proofErr w:type="spellStart"/>
      <w:r w:rsidR="009C6FB2" w:rsidRPr="00981FC2">
        <w:t>jaunuzņēmumiem</w:t>
      </w:r>
      <w:bookmarkEnd w:id="11"/>
      <w:proofErr w:type="spellEnd"/>
    </w:p>
    <w:p w14:paraId="540A828C" w14:textId="77777777" w:rsidR="009C6FB2" w:rsidRPr="00981FC2" w:rsidRDefault="009C6FB2" w:rsidP="009C6FB2">
      <w:pPr>
        <w:pStyle w:val="teksts"/>
      </w:pPr>
      <w:r w:rsidRPr="00981FC2">
        <w:t xml:space="preserve">Latvijā ir draudzīga un augoša </w:t>
      </w:r>
      <w:proofErr w:type="spellStart"/>
      <w:r w:rsidRPr="00981FC2">
        <w:t>jaunuzņēmumu</w:t>
      </w:r>
      <w:proofErr w:type="spellEnd"/>
      <w:r w:rsidRPr="00981FC2">
        <w:t xml:space="preserve"> ekosistēma ar kopīgiem sadarbības tīkliem un izglītojošiem pasākumiem, kā arī ar ikdienas dialogu ar pašvaldību. Viegli sasniedzami </w:t>
      </w:r>
      <w:proofErr w:type="spellStart"/>
      <w:r w:rsidRPr="00981FC2">
        <w:t>iespējkapitāla</w:t>
      </w:r>
      <w:proofErr w:type="spellEnd"/>
      <w:r w:rsidRPr="00981FC2">
        <w:t xml:space="preserve"> fondi no Latvijas, Baltijas un visas Eiropas.</w:t>
      </w:r>
    </w:p>
    <w:p w14:paraId="323F2A0C" w14:textId="590A8978" w:rsidR="009C6FB2" w:rsidRPr="00981FC2" w:rsidRDefault="009C6FB2" w:rsidP="009C6FB2">
      <w:pPr>
        <w:pStyle w:val="teksts"/>
      </w:pPr>
      <w:proofErr w:type="spellStart"/>
      <w:r w:rsidRPr="00981FC2">
        <w:t>Jaunuzņēmumu</w:t>
      </w:r>
      <w:proofErr w:type="spellEnd"/>
      <w:r w:rsidRPr="00981FC2">
        <w:t xml:space="preserve"> kopiena ir izteikti starptautiska. Tajā 35% no visiem Latvijā reģistrētajiem </w:t>
      </w:r>
      <w:proofErr w:type="spellStart"/>
      <w:r w:rsidRPr="00981FC2">
        <w:t>jaunuzņēmumu</w:t>
      </w:r>
      <w:proofErr w:type="spellEnd"/>
      <w:r w:rsidRPr="00981FC2">
        <w:t xml:space="preserve"> dibinātājiem pilnībā vai daļēji ir ārzemnieki, kā arī </w:t>
      </w:r>
      <w:r w:rsidRPr="00981FC2">
        <w:lastRenderedPageBreak/>
        <w:t xml:space="preserve">nozares pasākumi pārsvarā norisinās angļu valodā. Vairāk dati: </w:t>
      </w:r>
      <w:hyperlink r:id="rId17">
        <w:proofErr w:type="spellStart"/>
        <w:r w:rsidRPr="00981FC2">
          <w:rPr>
            <w:color w:val="467886"/>
            <w:u w:val="single"/>
          </w:rPr>
          <w:t>Latvian</w:t>
        </w:r>
        <w:proofErr w:type="spellEnd"/>
        <w:r w:rsidRPr="00981FC2">
          <w:rPr>
            <w:color w:val="467886"/>
            <w:u w:val="single"/>
          </w:rPr>
          <w:t xml:space="preserve"> </w:t>
        </w:r>
        <w:proofErr w:type="spellStart"/>
        <w:r w:rsidRPr="00981FC2">
          <w:rPr>
            <w:color w:val="467886"/>
            <w:u w:val="single"/>
          </w:rPr>
          <w:t>Startup</w:t>
        </w:r>
        <w:proofErr w:type="spellEnd"/>
        <w:r w:rsidRPr="00981FC2">
          <w:rPr>
            <w:color w:val="467886"/>
            <w:u w:val="single"/>
          </w:rPr>
          <w:t xml:space="preserve"> </w:t>
        </w:r>
        <w:proofErr w:type="spellStart"/>
        <w:r w:rsidRPr="00981FC2">
          <w:rPr>
            <w:color w:val="467886"/>
            <w:u w:val="single"/>
          </w:rPr>
          <w:t>report</w:t>
        </w:r>
        <w:proofErr w:type="spellEnd"/>
        <w:r w:rsidRPr="00981FC2">
          <w:rPr>
            <w:color w:val="467886"/>
            <w:u w:val="single"/>
          </w:rPr>
          <w:t xml:space="preserve"> 2024.</w:t>
        </w:r>
      </w:hyperlink>
      <w:r w:rsidRPr="00981FC2">
        <w:t xml:space="preserve"> </w:t>
      </w:r>
    </w:p>
    <w:p w14:paraId="3C3CEB7F" w14:textId="7A4AB94C" w:rsidR="009C6FB2" w:rsidRPr="00981FC2" w:rsidRDefault="009C6FB2" w:rsidP="009C6FB2">
      <w:pPr>
        <w:pStyle w:val="teksts"/>
      </w:pPr>
      <w:r w:rsidRPr="00981FC2">
        <w:t xml:space="preserve">Latvija </w:t>
      </w:r>
      <w:proofErr w:type="spellStart"/>
      <w:r w:rsidRPr="00981FC2">
        <w:t>jaunuzņēmumiem</w:t>
      </w:r>
      <w:proofErr w:type="spellEnd"/>
      <w:r w:rsidRPr="00981FC2">
        <w:t xml:space="preserve"> piedāvā nozīmīgu valsts atbalstu, kas palīdz samazināt darbaspēka izmaksas un nodrošina līdzfinansēšanas iespējas. Šis finansiālais atbalsts ir svarīgs ieguvums jaunajiem </w:t>
      </w:r>
      <w:proofErr w:type="spellStart"/>
      <w:r w:rsidR="00383D8D" w:rsidRPr="00981FC2">
        <w:t>FinTech</w:t>
      </w:r>
      <w:proofErr w:type="spellEnd"/>
      <w:r w:rsidRPr="00981FC2">
        <w:t xml:space="preserve"> uzņēmumiem, jo tas atvieglo šo uzņēmumu nostiprināšanos un darbības paplašināšanu. Turklāt </w:t>
      </w:r>
      <w:proofErr w:type="spellStart"/>
      <w:r w:rsidRPr="00981FC2">
        <w:t>jaunuzņēmumu</w:t>
      </w:r>
      <w:proofErr w:type="spellEnd"/>
      <w:r w:rsidRPr="00981FC2">
        <w:t xml:space="preserve"> vīzu mehānisms ļauj ārvalstu uzņēmējiem viegli dibināt savus uzņēmumus Latvijā, piedāvājot konkurētspējīgas priekšrocības salīdzinājumā ar citām </w:t>
      </w:r>
      <w:r w:rsidR="00BB2216" w:rsidRPr="00981FC2">
        <w:t xml:space="preserve">ES </w:t>
      </w:r>
      <w:r w:rsidRPr="00981FC2">
        <w:t>valstīm.</w:t>
      </w:r>
    </w:p>
    <w:p w14:paraId="08233883" w14:textId="77777777" w:rsidR="009C6FB2" w:rsidRPr="00981FC2" w:rsidRDefault="009C6FB2" w:rsidP="009C6FB2">
      <w:pPr>
        <w:spacing w:line="240" w:lineRule="auto"/>
        <w:ind w:left="714"/>
        <w:rPr>
          <w:rFonts w:eastAsia="Aptos" w:cs="Times New Roman"/>
          <w:szCs w:val="24"/>
        </w:rPr>
      </w:pPr>
    </w:p>
    <w:p w14:paraId="4A3BB71B" w14:textId="6E7BEC63" w:rsidR="009C6FB2" w:rsidRPr="00981FC2" w:rsidRDefault="005C4CC1" w:rsidP="009C6FB2">
      <w:pPr>
        <w:pStyle w:val="3virsraksts"/>
      </w:pPr>
      <w:bookmarkStart w:id="12" w:name="_Toc198914648"/>
      <w:r w:rsidRPr="00981FC2">
        <w:t>1.2.</w:t>
      </w:r>
      <w:r w:rsidR="4685B75A" w:rsidRPr="00981FC2">
        <w:t>5</w:t>
      </w:r>
      <w:r w:rsidRPr="00981FC2">
        <w:t xml:space="preserve">. </w:t>
      </w:r>
      <w:r w:rsidR="009C6FB2" w:rsidRPr="00981FC2">
        <w:t>Uzlabota e-pārvaldība un digitālā infrastruktūra</w:t>
      </w:r>
      <w:bookmarkEnd w:id="12"/>
    </w:p>
    <w:p w14:paraId="6FEC6584" w14:textId="496744F6" w:rsidR="009C6FB2" w:rsidRPr="00981FC2" w:rsidRDefault="009C6FB2" w:rsidP="009C6FB2">
      <w:pPr>
        <w:pStyle w:val="teksts"/>
      </w:pPr>
      <w:r w:rsidRPr="00981FC2">
        <w:t xml:space="preserve">Latvijas uzlabotā e-pārvaldības sistēma ir viena no tās lielākajām vērtībām, un valsts ir līdere digitālo publisko pakalpojumu jomā. Šī sistēma ir pieejama angļu valodā, tādēļ to var izmantot arī starptautiskie ieguldītāji un uzņēmēji. Latvijas digitālā infrastruktūra nodrošina raitu, elektronisku mijiedarbību ar valdības pakalpojumiem, atvieglojot </w:t>
      </w:r>
      <w:proofErr w:type="spellStart"/>
      <w:r w:rsidR="00383D8D" w:rsidRPr="00981FC2">
        <w:t>FinTech</w:t>
      </w:r>
      <w:proofErr w:type="spellEnd"/>
      <w:r w:rsidRPr="00981FC2">
        <w:t xml:space="preserve"> uzņēmumu izveidi un efektīvu darbību.</w:t>
      </w:r>
    </w:p>
    <w:p w14:paraId="5AFF6992" w14:textId="77777777" w:rsidR="009C6FB2" w:rsidRPr="00981FC2" w:rsidRDefault="009C6FB2" w:rsidP="009C6FB2">
      <w:pPr>
        <w:spacing w:line="240" w:lineRule="auto"/>
        <w:ind w:left="720"/>
        <w:rPr>
          <w:rFonts w:eastAsia="Aptos" w:cs="Times New Roman"/>
          <w:szCs w:val="24"/>
        </w:rPr>
      </w:pPr>
    </w:p>
    <w:p w14:paraId="1381E02E" w14:textId="7B20AFAC" w:rsidR="009C6FB2" w:rsidRPr="00981FC2" w:rsidRDefault="005C4CC1" w:rsidP="009C6FB2">
      <w:pPr>
        <w:pStyle w:val="3virsraksts"/>
      </w:pPr>
      <w:bookmarkStart w:id="13" w:name="_Toc198914649"/>
      <w:r w:rsidRPr="00981FC2">
        <w:t>1.2.</w:t>
      </w:r>
      <w:r w:rsidR="73BA9DC0" w:rsidRPr="00981FC2">
        <w:t>6</w:t>
      </w:r>
      <w:r w:rsidRPr="00981FC2">
        <w:t xml:space="preserve">. </w:t>
      </w:r>
      <w:r w:rsidR="00C8454A" w:rsidRPr="00981FC2">
        <w:t>Atliktais uzņēmumu ienākuma nodoklis</w:t>
      </w:r>
      <w:r w:rsidR="00C8454A" w:rsidRPr="00981FC2" w:rsidDel="00C8454A">
        <w:t xml:space="preserve"> </w:t>
      </w:r>
      <w:proofErr w:type="spellStart"/>
      <w:r w:rsidR="009C6FB2" w:rsidRPr="00981FC2">
        <w:t>reinvestētajai</w:t>
      </w:r>
      <w:proofErr w:type="spellEnd"/>
      <w:r w:rsidR="009C6FB2" w:rsidRPr="00981FC2">
        <w:t xml:space="preserve"> peļņai</w:t>
      </w:r>
      <w:bookmarkEnd w:id="13"/>
    </w:p>
    <w:p w14:paraId="300F1919" w14:textId="233036D6" w:rsidR="009C6FB2" w:rsidRPr="00981FC2" w:rsidRDefault="003A2EE9" w:rsidP="009C6FB2">
      <w:pPr>
        <w:pStyle w:val="teksts"/>
      </w:pPr>
      <w:r w:rsidRPr="00981FC2">
        <w:t xml:space="preserve">Viena no Latvijas nozīmīgākajām priekšrocībām ir tās unikālā nodokļu politika: atliktais uzņēmumu ienākuma nodoklis, kas par redz, ka nodokļa maksāšana tiek atlikta līdz brīdim, kad peļņa tiek sadalīta vai citādā veidā novirzīta tādiem izdevumiem, kuri nenodrošina uzņēmuma turpmāku attīstību. Tā ļauj </w:t>
      </w:r>
      <w:proofErr w:type="spellStart"/>
      <w:r w:rsidRPr="00981FC2">
        <w:t>FinTech</w:t>
      </w:r>
      <w:proofErr w:type="spellEnd"/>
      <w:r w:rsidRPr="00981FC2">
        <w:t xml:space="preserve"> uzņēmumiem atkārtoti ieguldīt savus ieņēmumus izaugsmē, nesaskaroties ar papildu nodokļu slogu un nodrošinot būtiskus finansiālus ieguvumus uzņēmumiem, kas vēlas strauji paplašināties. Šī inovatīvā nodokļu struktūra var būt spēcīgs piesaistes faktors uzņēmumiem, kas vēlas optimizēt rentabilitāti un atkārtoti ieguldīt savā darbībā.</w:t>
      </w:r>
    </w:p>
    <w:p w14:paraId="4E42A3E1" w14:textId="2B5D42CF" w:rsidR="009C6FB2" w:rsidRPr="00981FC2" w:rsidRDefault="005C4CC1" w:rsidP="009C6FB2">
      <w:pPr>
        <w:pStyle w:val="3virsraksts"/>
      </w:pPr>
      <w:bookmarkStart w:id="14" w:name="_Toc198914650"/>
      <w:r w:rsidRPr="00981FC2">
        <w:t>1.2.</w:t>
      </w:r>
      <w:r w:rsidR="36147341" w:rsidRPr="00981FC2">
        <w:t>7</w:t>
      </w:r>
      <w:r w:rsidRPr="00981FC2">
        <w:t xml:space="preserve">. </w:t>
      </w:r>
      <w:r w:rsidR="009C6FB2" w:rsidRPr="00981FC2">
        <w:t>Akciju iespēju līgumu regulējums</w:t>
      </w:r>
      <w:bookmarkEnd w:id="14"/>
    </w:p>
    <w:p w14:paraId="6D95D9BC" w14:textId="40360D6C" w:rsidR="009C6FB2" w:rsidRPr="00981FC2" w:rsidRDefault="009C6FB2" w:rsidP="009C6FB2">
      <w:pPr>
        <w:pStyle w:val="teksts"/>
      </w:pPr>
      <w:r w:rsidRPr="00981FC2">
        <w:t xml:space="preserve">Vēl viena unikāla priekšrocība ir Latvijas labvēlīgais akciju iespējas līgumu regulējums. Tas ļauj </w:t>
      </w:r>
      <w:proofErr w:type="spellStart"/>
      <w:r w:rsidR="00383D8D" w:rsidRPr="00981FC2">
        <w:t>FinTech</w:t>
      </w:r>
      <w:proofErr w:type="spellEnd"/>
      <w:r w:rsidRPr="00981FC2">
        <w:t xml:space="preserve"> uzņēmumiem piedāvāt darbiniekiem akciju iespējas līgumus, kas ne vien motivē šos darbiniekus, bet arī veicina uzņēmējdarbības izaugsmi. Šis regulējums tiek uzskatīts par vienu no konkurētspējīgākajiem visā </w:t>
      </w:r>
      <w:r w:rsidR="00BB2216" w:rsidRPr="00981FC2">
        <w:t>ES</w:t>
      </w:r>
      <w:r w:rsidRPr="00981FC2">
        <w:t>, padarot to par pievilcīgu stimulu speciālistu noturēšanai un plašākai piesaistīšanai.</w:t>
      </w:r>
    </w:p>
    <w:p w14:paraId="28CEE9D3" w14:textId="77777777" w:rsidR="009C6FB2" w:rsidRPr="00981FC2" w:rsidRDefault="009C6FB2" w:rsidP="009C6FB2">
      <w:pPr>
        <w:spacing w:line="240" w:lineRule="auto"/>
        <w:ind w:left="720"/>
        <w:rPr>
          <w:rFonts w:eastAsia="Aptos" w:cs="Times New Roman"/>
          <w:szCs w:val="24"/>
        </w:rPr>
      </w:pPr>
    </w:p>
    <w:p w14:paraId="24ED061E" w14:textId="09B8202A" w:rsidR="009C6FB2" w:rsidRPr="00981FC2" w:rsidRDefault="005C4CC1" w:rsidP="009C6FB2">
      <w:pPr>
        <w:pStyle w:val="3virsraksts"/>
        <w:rPr>
          <w:rFonts w:eastAsia="Aptos"/>
        </w:rPr>
      </w:pPr>
      <w:bookmarkStart w:id="15" w:name="_Toc198914651"/>
      <w:r w:rsidRPr="00981FC2">
        <w:t>1.2.</w:t>
      </w:r>
      <w:r w:rsidR="7F68C908" w:rsidRPr="00981FC2">
        <w:t>8</w:t>
      </w:r>
      <w:r w:rsidRPr="00981FC2">
        <w:t xml:space="preserve">. </w:t>
      </w:r>
      <w:r w:rsidR="009C6FB2" w:rsidRPr="00981FC2">
        <w:t>Inovatīvi un nozarei pretimnākoši juridiskie risinājumi</w:t>
      </w:r>
      <w:bookmarkEnd w:id="15"/>
    </w:p>
    <w:p w14:paraId="341064CC" w14:textId="77777777" w:rsidR="009C6FB2" w:rsidRPr="00981FC2" w:rsidRDefault="009C6FB2" w:rsidP="009C6FB2">
      <w:pPr>
        <w:spacing w:line="240" w:lineRule="auto"/>
        <w:contextualSpacing/>
        <w:rPr>
          <w:rFonts w:eastAsia="Aptos" w:cs="Times New Roman"/>
          <w:szCs w:val="24"/>
        </w:rPr>
      </w:pPr>
      <w:r w:rsidRPr="00981FC2">
        <w:rPr>
          <w:rFonts w:eastAsia="Aptos" w:cs="Times New Roman"/>
          <w:szCs w:val="24"/>
        </w:rPr>
        <w:t xml:space="preserve">Inovatīvi un nozarei pretimnākoši juridiskie risinājumi, kā, piemēram, iespēja viegli nomaksāt Uzņēmuma pamatkapitālu izmantojot </w:t>
      </w:r>
      <w:proofErr w:type="spellStart"/>
      <w:r w:rsidRPr="00981FC2">
        <w:rPr>
          <w:rFonts w:eastAsia="Aptos" w:cs="Times New Roman"/>
          <w:szCs w:val="24"/>
        </w:rPr>
        <w:t>kriptoaktīvus</w:t>
      </w:r>
      <w:proofErr w:type="spellEnd"/>
      <w:r w:rsidRPr="00981FC2">
        <w:rPr>
          <w:rFonts w:eastAsia="Aptos" w:cs="Times New Roman"/>
          <w:szCs w:val="24"/>
        </w:rPr>
        <w:t>, zemas uzraudzības maksas atsevišķos sektoros un citi juridiskie risinājumi, kas padara Latviju pievilcīgāku uz starptautiskās kartes.</w:t>
      </w:r>
    </w:p>
    <w:p w14:paraId="73F7ACEA" w14:textId="77777777" w:rsidR="009C6FB2" w:rsidRPr="00981FC2" w:rsidRDefault="009C6FB2" w:rsidP="009C6FB2">
      <w:pPr>
        <w:spacing w:line="240" w:lineRule="auto"/>
        <w:ind w:left="720"/>
        <w:rPr>
          <w:rFonts w:eastAsia="Aptos" w:cs="Times New Roman"/>
          <w:szCs w:val="24"/>
        </w:rPr>
      </w:pPr>
    </w:p>
    <w:p w14:paraId="57809970" w14:textId="4A8953B0" w:rsidR="009C6FB2" w:rsidRPr="00981FC2" w:rsidRDefault="005C4CC1" w:rsidP="009C6FB2">
      <w:pPr>
        <w:pStyle w:val="2virsraksts"/>
      </w:pPr>
      <w:bookmarkStart w:id="16" w:name="_Toc198914652"/>
      <w:r w:rsidRPr="00981FC2">
        <w:t xml:space="preserve">1.3. </w:t>
      </w:r>
      <w:r w:rsidR="009C6FB2" w:rsidRPr="00981FC2">
        <w:t xml:space="preserve">Latvijas iespējas </w:t>
      </w:r>
      <w:proofErr w:type="spellStart"/>
      <w:r w:rsidR="00383D8D" w:rsidRPr="00981FC2">
        <w:t>FinTech</w:t>
      </w:r>
      <w:proofErr w:type="spellEnd"/>
      <w:r w:rsidR="009C6FB2" w:rsidRPr="00981FC2">
        <w:t xml:space="preserve"> </w:t>
      </w:r>
      <w:r w:rsidR="00A22117" w:rsidRPr="00981FC2">
        <w:t>jomas</w:t>
      </w:r>
      <w:r w:rsidR="009C6FB2" w:rsidRPr="00981FC2">
        <w:t xml:space="preserve"> attīstībai</w:t>
      </w:r>
      <w:bookmarkEnd w:id="16"/>
    </w:p>
    <w:p w14:paraId="7B8B3FEA" w14:textId="77777777" w:rsidR="009C6FB2" w:rsidRPr="00981FC2" w:rsidRDefault="009C6FB2" w:rsidP="009C6FB2">
      <w:pPr>
        <w:spacing w:line="240" w:lineRule="auto"/>
        <w:ind w:left="720"/>
        <w:rPr>
          <w:rFonts w:eastAsia="Aptos" w:cs="Times New Roman"/>
          <w:szCs w:val="24"/>
        </w:rPr>
      </w:pPr>
    </w:p>
    <w:p w14:paraId="281FF93B" w14:textId="43428E15" w:rsidR="009C6FB2" w:rsidRPr="00981FC2" w:rsidRDefault="009C6FB2" w:rsidP="009C6FB2">
      <w:pPr>
        <w:pStyle w:val="teksts"/>
      </w:pPr>
      <w:r w:rsidRPr="00981FC2">
        <w:t xml:space="preserve">Latvijas stratēģiskā atrašanās vieta </w:t>
      </w:r>
      <w:r w:rsidR="001B4314" w:rsidRPr="00981FC2">
        <w:t xml:space="preserve">ar labu savietojamību ar </w:t>
      </w:r>
      <w:r w:rsidRPr="00981FC2">
        <w:t>Ziemeļeiropu un Austrumeiropu nodrošin</w:t>
      </w:r>
      <w:r w:rsidR="001B4314" w:rsidRPr="00981FC2">
        <w:t xml:space="preserve">a ērtu </w:t>
      </w:r>
      <w:r w:rsidRPr="00981FC2">
        <w:t xml:space="preserve">piekļuvi nozīmīgiem tirgiem visā reģionā. Šī ir būtiska priekšrocība </w:t>
      </w:r>
      <w:proofErr w:type="spellStart"/>
      <w:r w:rsidR="00383D8D" w:rsidRPr="00981FC2">
        <w:t>FinTech</w:t>
      </w:r>
      <w:proofErr w:type="spellEnd"/>
      <w:r w:rsidRPr="00981FC2">
        <w:t xml:space="preserve"> uzņēmumiem, kuri vēlas paplašināt savu darbību un piesaistīt plašāku klientu loku. Ar tiešām saitēm uz citiem nozīmīgiem Eiropas tirgiem Latvija kalpo kā vārti uzņēmumiem, kas vēlas ātri paplašināties </w:t>
      </w:r>
      <w:r w:rsidR="00BB2216" w:rsidRPr="00981FC2">
        <w:t>ES</w:t>
      </w:r>
      <w:r w:rsidRPr="00981FC2">
        <w:t>.</w:t>
      </w:r>
    </w:p>
    <w:p w14:paraId="6DA924C6" w14:textId="525D7519" w:rsidR="009C6FB2" w:rsidRPr="00981FC2" w:rsidRDefault="009C6FB2" w:rsidP="009C6FB2">
      <w:pPr>
        <w:pStyle w:val="teksts"/>
      </w:pPr>
      <w:r w:rsidRPr="00981FC2">
        <w:lastRenderedPageBreak/>
        <w:t xml:space="preserve">Latvijas dalība </w:t>
      </w:r>
      <w:r w:rsidR="00BB2216" w:rsidRPr="00981FC2">
        <w:t>ES</w:t>
      </w:r>
      <w:r w:rsidRPr="00981FC2">
        <w:t xml:space="preserve">, </w:t>
      </w:r>
      <w:proofErr w:type="spellStart"/>
      <w:r w:rsidRPr="00981FC2">
        <w:t>Eirozonā</w:t>
      </w:r>
      <w:proofErr w:type="spellEnd"/>
      <w:r w:rsidRPr="00981FC2">
        <w:t xml:space="preserve"> un NATO nodrošina piesaistītajām investīcijām drošu un prognozējamu vidi, kā arī ģeogrāfiski plašu un vienotu iekšējo tirgu ar četrām ES pamatbrīvībām</w:t>
      </w:r>
      <w:r w:rsidR="00D31BA2" w:rsidRPr="00981FC2">
        <w:t xml:space="preserve"> – </w:t>
      </w:r>
      <w:r w:rsidRPr="00981FC2">
        <w:t xml:space="preserve">uzņēmējdarbības dibināšanas brīvību, brīvu personu pārvietošanos, kā arī brīvu preču un pakalpojumu kustību. </w:t>
      </w:r>
      <w:r w:rsidR="00C72CC0" w:rsidRPr="00981FC2">
        <w:rPr>
          <w:rFonts w:eastAsia="Times New Roman"/>
        </w:rPr>
        <w:t>Tādējādi, ņemot vērā ES vienotā regulējuma priekšrocības, Latvijas uzņēmumiem ir iespējas piedāvāt inovatīvus pakalpojumus Eiropas līmenī, mērogojot biznesa modeļus.</w:t>
      </w:r>
    </w:p>
    <w:p w14:paraId="0CF49FB1" w14:textId="77777777" w:rsidR="009C6FB2" w:rsidRPr="00981FC2" w:rsidRDefault="009C6FB2" w:rsidP="009C6FB2">
      <w:pPr>
        <w:pStyle w:val="teksts"/>
      </w:pPr>
      <w:r w:rsidRPr="00981FC2">
        <w:t xml:space="preserve">Latvijas tirgus ir pietiekami attīstīts un stabils, taču uzņēmumiem ir lielas iespējas paplašināt savu darbību, izejot citos Eiropas un jaunattīstības tirgos. Vadošie tirgus dalībnieki jau ir pierādījuši, ka spēj veiksmīgi darboties starptautiski, piesaistot investīcijas un palielinot klientu skaitu dažādās valstīs. Regulējuma un tehnoloģiju attīstība uzlabo konkurētspēju, piedāvājot inovatīvus un pielāgotus finanšu produktus. </w:t>
      </w:r>
    </w:p>
    <w:p w14:paraId="098EB840" w14:textId="00422595" w:rsidR="009C6FB2" w:rsidRPr="00981FC2" w:rsidRDefault="009C6FB2" w:rsidP="009C6FB2">
      <w:pPr>
        <w:spacing w:line="240" w:lineRule="auto"/>
        <w:ind w:firstLine="709"/>
        <w:rPr>
          <w:rFonts w:eastAsia="Times New Roman" w:cs="Times New Roman"/>
          <w:szCs w:val="24"/>
        </w:rPr>
      </w:pPr>
      <w:r w:rsidRPr="00981FC2">
        <w:rPr>
          <w:rFonts w:eastAsia="Times New Roman" w:cs="Times New Roman"/>
          <w:szCs w:val="24"/>
        </w:rPr>
        <w:t xml:space="preserve">Kopš Latvijas Banka piedāvā </w:t>
      </w:r>
      <w:proofErr w:type="spellStart"/>
      <w:r w:rsidRPr="00981FC2">
        <w:rPr>
          <w:rFonts w:eastAsia="Times New Roman" w:cs="Times New Roman"/>
          <w:szCs w:val="24"/>
        </w:rPr>
        <w:t>nebanku</w:t>
      </w:r>
      <w:proofErr w:type="spellEnd"/>
      <w:r w:rsidRPr="00981FC2">
        <w:rPr>
          <w:rFonts w:eastAsia="Times New Roman" w:cs="Times New Roman"/>
          <w:szCs w:val="24"/>
        </w:rPr>
        <w:t xml:space="preserve"> maksājumu pakalpojumu sniedzējiem piekļuvi SEPA maksājumu telpai, interese par Latviju kā mītnes zemi maksājumu pakalpojumu jomā ir būtiski pieaugusi. To apliecina Latvijas Bankas Inovāciju centra ietvaros sniegto konsultāciju skaita dubultošanās 2024. gadā – 109 konsultācijas (puse no tām bija maksājumu jomā). </w:t>
      </w:r>
    </w:p>
    <w:p w14:paraId="433F3216" w14:textId="0EAB9C1F" w:rsidR="009C6FB2" w:rsidRPr="00981FC2" w:rsidRDefault="009C6FB2" w:rsidP="006F541A">
      <w:pPr>
        <w:pStyle w:val="teksts"/>
      </w:pPr>
      <w:r w:rsidRPr="00981FC2">
        <w:t>2025. gads sola kļūt par nozīmīgu pavērsiena punktu Eiropai finanšu tehnoloģiju jomā</w:t>
      </w:r>
      <w:r w:rsidR="007B603C" w:rsidRPr="00981FC2">
        <w:t xml:space="preserve">, ņemot vērā </w:t>
      </w:r>
      <w:r w:rsidR="006865FD" w:rsidRPr="00981FC2">
        <w:t xml:space="preserve">jauno </w:t>
      </w:r>
      <w:proofErr w:type="spellStart"/>
      <w:r w:rsidRPr="00981FC2">
        <w:t>Kriptoaktīvu</w:t>
      </w:r>
      <w:proofErr w:type="spellEnd"/>
      <w:r w:rsidRPr="00981FC2">
        <w:t xml:space="preserve"> regulas</w:t>
      </w:r>
      <w:r w:rsidRPr="00981FC2">
        <w:rPr>
          <w:rStyle w:val="FootnoteReference"/>
          <w:rFonts w:eastAsia="Times New Roman"/>
        </w:rPr>
        <w:footnoteReference w:id="4"/>
      </w:r>
      <w:r w:rsidRPr="00981FC2">
        <w:t xml:space="preserve"> ietvar</w:t>
      </w:r>
      <w:r w:rsidR="006865FD" w:rsidRPr="00981FC2">
        <w:t>u</w:t>
      </w:r>
      <w:r w:rsidRPr="00981FC2">
        <w:t xml:space="preserve">, kas būtiski </w:t>
      </w:r>
      <w:r w:rsidR="006865FD" w:rsidRPr="00981FC2">
        <w:t xml:space="preserve">maina </w:t>
      </w:r>
      <w:r w:rsidRPr="00981FC2">
        <w:t xml:space="preserve">spēles noteikumus, vienādojot digitālo aktīvu regulējumu visā </w:t>
      </w:r>
      <w:r w:rsidR="091502BB" w:rsidRPr="00981FC2">
        <w:t>ES</w:t>
      </w:r>
      <w:r w:rsidRPr="00981FC2">
        <w:t>. Šī ilgi gaidītā regulatīvā skaidrība veicinās finanšu iestāžu, investoru un uzņēmumu uzticību, nodrošinot vienmērīgu inovāciju ieviešanu digitālo maksājumu jomā</w:t>
      </w:r>
      <w:r w:rsidR="006865FD" w:rsidRPr="00981FC2">
        <w:t xml:space="preserve">, kā arī sagaidāms, ka </w:t>
      </w:r>
      <w:proofErr w:type="spellStart"/>
      <w:r w:rsidR="006865FD" w:rsidRPr="00981FC2">
        <w:t>kripto</w:t>
      </w:r>
      <w:proofErr w:type="spellEnd"/>
      <w:r w:rsidR="006865FD" w:rsidRPr="00981FC2">
        <w:t xml:space="preserve"> aktīvu maksājumi tiks plašāk integrēti tradicionālajā finanšu sistēmā.</w:t>
      </w:r>
      <w:r w:rsidR="003764E9" w:rsidRPr="00981FC2">
        <w:t xml:space="preserve"> Lai arī jaunais regulējums </w:t>
      </w:r>
      <w:r w:rsidRPr="00981FC2">
        <w:t xml:space="preserve">veicina tirgus pārskatāmību un stabilitāti, kas varētu piesaistīt vairāk institucionālo investoru un palielināt sabiedrības uzticību </w:t>
      </w:r>
      <w:proofErr w:type="spellStart"/>
      <w:r w:rsidRPr="00981FC2">
        <w:t>kriptoaktīvu</w:t>
      </w:r>
      <w:proofErr w:type="spellEnd"/>
      <w:r w:rsidRPr="00981FC2">
        <w:t xml:space="preserve"> ieguldījumiem</w:t>
      </w:r>
      <w:r w:rsidR="003764E9" w:rsidRPr="00981FC2">
        <w:t xml:space="preserve">, tas vienlaikus </w:t>
      </w:r>
      <w:r w:rsidRPr="00981FC2">
        <w:t>papildu slogu uzņēmumiem, jo tiem būs jāievēro stingrākas prasības attiecībā uz kapitāla pietiekamību, risku pārvaldību un</w:t>
      </w:r>
      <w:r w:rsidR="004F6395" w:rsidRPr="00981FC2">
        <w:t xml:space="preserve"> noziedzīgi iegūtu līdzekļu legalizācijas </w:t>
      </w:r>
      <w:r w:rsidRPr="00981FC2">
        <w:t>novēršanu. Daļa mazo uzņēmumu varētu saskarties ar grūtībām pielāgoties šiem standartiem, un tas varētu samazināt potenciālo vietējo tirgus dalībnieku skaitu.</w:t>
      </w:r>
    </w:p>
    <w:p w14:paraId="1832EE80" w14:textId="0087FC10" w:rsidR="009C6FB2" w:rsidRPr="00981FC2" w:rsidRDefault="009C6FB2" w:rsidP="00B04AAA">
      <w:pPr>
        <w:pStyle w:val="teksts"/>
      </w:pPr>
      <w:proofErr w:type="spellStart"/>
      <w:r w:rsidRPr="00981FC2">
        <w:t>Blokķēde</w:t>
      </w:r>
      <w:r w:rsidR="007B4E77" w:rsidRPr="00981FC2">
        <w:t>s</w:t>
      </w:r>
      <w:proofErr w:type="spellEnd"/>
      <w:r w:rsidR="007B4E77" w:rsidRPr="00981FC2">
        <w:t xml:space="preserve"> tehnoloģija</w:t>
      </w:r>
      <w:r w:rsidR="00675D60" w:rsidRPr="00981FC2">
        <w:t xml:space="preserve"> </w:t>
      </w:r>
      <w:r w:rsidRPr="00981FC2">
        <w:t xml:space="preserve">un </w:t>
      </w:r>
      <w:proofErr w:type="spellStart"/>
      <w:r w:rsidR="0E3F3BCA" w:rsidRPr="00981FC2">
        <w:t>žetonizācija</w:t>
      </w:r>
      <w:proofErr w:type="spellEnd"/>
      <w:r w:rsidRPr="00981FC2">
        <w:t xml:space="preserve"> ne tikai uzlabos maksājumu procesus, bet arī nodrošinās tradicionālo aktīvu, piemēram, akciju un obligāciju </w:t>
      </w:r>
      <w:proofErr w:type="spellStart"/>
      <w:r w:rsidRPr="00981FC2">
        <w:t>digitalizāciju</w:t>
      </w:r>
      <w:proofErr w:type="spellEnd"/>
      <w:r w:rsidRPr="00981FC2">
        <w:t>, padarot tos pieejamākus un vieglāk tirgojamus. Tajā pašā laikā stabilo monētu (</w:t>
      </w:r>
      <w:proofErr w:type="spellStart"/>
      <w:r w:rsidRPr="00981FC2">
        <w:rPr>
          <w:i/>
          <w:iCs/>
        </w:rPr>
        <w:t>stablecoins</w:t>
      </w:r>
      <w:proofErr w:type="spellEnd"/>
      <w:r w:rsidRPr="00981FC2">
        <w:t>) pieaugošā izmantošana un to integrācija mobilajos makos un e-komercijas platformās padarīs digitālos maksājumus vēl pieejamākus patērētājiem.</w:t>
      </w:r>
    </w:p>
    <w:p w14:paraId="4A9F4705" w14:textId="77777777" w:rsidR="009C6FB2" w:rsidRPr="00981FC2" w:rsidRDefault="1F6393F5" w:rsidP="72880C8F">
      <w:pPr>
        <w:spacing w:line="240" w:lineRule="auto"/>
        <w:ind w:firstLine="709"/>
        <w:rPr>
          <w:rFonts w:eastAsia="Times New Roman" w:cs="Times New Roman"/>
        </w:rPr>
      </w:pPr>
      <w:r w:rsidRPr="00981FC2">
        <w:rPr>
          <w:rFonts w:eastAsia="Times New Roman" w:cs="Times New Roman"/>
        </w:rPr>
        <w:t>Papildus tradicionālajai finanšu nozarei, Decentralizētās finanses (</w:t>
      </w:r>
      <w:proofErr w:type="spellStart"/>
      <w:r w:rsidRPr="00981FC2">
        <w:rPr>
          <w:rFonts w:eastAsia="Times New Roman" w:cs="Times New Roman"/>
        </w:rPr>
        <w:t>DeFi</w:t>
      </w:r>
      <w:proofErr w:type="spellEnd"/>
      <w:r w:rsidRPr="00981FC2">
        <w:rPr>
          <w:rFonts w:eastAsia="Times New Roman" w:cs="Times New Roman"/>
        </w:rPr>
        <w:t xml:space="preserve">) rada spiedienu uz tradicionālajām institūcijām </w:t>
      </w:r>
      <w:proofErr w:type="spellStart"/>
      <w:r w:rsidRPr="00981FC2">
        <w:rPr>
          <w:rFonts w:eastAsia="Times New Roman" w:cs="Times New Roman"/>
        </w:rPr>
        <w:t>inovēt</w:t>
      </w:r>
      <w:proofErr w:type="spellEnd"/>
      <w:r w:rsidRPr="00981FC2">
        <w:rPr>
          <w:rFonts w:eastAsia="Times New Roman" w:cs="Times New Roman"/>
        </w:rPr>
        <w:t xml:space="preserve"> vai integrēt līdzīgas tehnoloģijas tādos pakalpojumos kā kreditēšana, aizņēmumi un tirdzniecība, kas varētu būtiski mainīt Eiropas finanšu ekosistēmu.</w:t>
      </w:r>
    </w:p>
    <w:p w14:paraId="1C62E5E7" w14:textId="7253D2A8" w:rsidR="009C6FB2" w:rsidRPr="00981FC2" w:rsidRDefault="1F6393F5" w:rsidP="009C6FB2">
      <w:pPr>
        <w:spacing w:line="240" w:lineRule="auto"/>
        <w:ind w:firstLine="709"/>
        <w:rPr>
          <w:rFonts w:eastAsia="Times New Roman" w:cs="Times New Roman"/>
        </w:rPr>
      </w:pPr>
      <w:proofErr w:type="spellStart"/>
      <w:r w:rsidRPr="00981FC2">
        <w:rPr>
          <w:rFonts w:eastAsia="Times New Roman" w:cs="Times New Roman"/>
        </w:rPr>
        <w:t>Blokķēdes</w:t>
      </w:r>
      <w:proofErr w:type="spellEnd"/>
      <w:r w:rsidRPr="00981FC2">
        <w:rPr>
          <w:rFonts w:eastAsia="Times New Roman" w:cs="Times New Roman"/>
        </w:rPr>
        <w:t xml:space="preserve"> tehnoloģiju attīstība Latvijā joprojām ir sākuma stadijā, taču tai ir potenciāls kļūt par</w:t>
      </w:r>
      <w:r w:rsidR="22D5861E" w:rsidRPr="00981FC2">
        <w:rPr>
          <w:rFonts w:eastAsia="Times New Roman" w:cs="Times New Roman"/>
        </w:rPr>
        <w:t xml:space="preserve"> </w:t>
      </w:r>
      <w:r w:rsidRPr="00981FC2">
        <w:rPr>
          <w:rFonts w:eastAsia="Times New Roman" w:cs="Times New Roman"/>
        </w:rPr>
        <w:t xml:space="preserve">inovāciju virzītājspēku finanšu sektorā un citās nozarēs. Starptautiskā pieredze rāda, ka </w:t>
      </w:r>
      <w:proofErr w:type="spellStart"/>
      <w:r w:rsidRPr="00981FC2">
        <w:rPr>
          <w:rFonts w:eastAsia="Times New Roman" w:cs="Times New Roman"/>
        </w:rPr>
        <w:t>blokķēdes</w:t>
      </w:r>
      <w:proofErr w:type="spellEnd"/>
      <w:r w:rsidRPr="00981FC2">
        <w:rPr>
          <w:rFonts w:eastAsia="Times New Roman" w:cs="Times New Roman"/>
        </w:rPr>
        <w:t xml:space="preserve"> tehnoloģija tiek plaši izmantota ne tikai </w:t>
      </w:r>
      <w:proofErr w:type="spellStart"/>
      <w:r w:rsidRPr="00981FC2">
        <w:rPr>
          <w:rFonts w:eastAsia="Times New Roman" w:cs="Times New Roman"/>
        </w:rPr>
        <w:t>kriptoaktīvu</w:t>
      </w:r>
      <w:proofErr w:type="spellEnd"/>
      <w:r w:rsidRPr="00981FC2">
        <w:rPr>
          <w:rFonts w:eastAsia="Times New Roman" w:cs="Times New Roman"/>
        </w:rPr>
        <w:t xml:space="preserve"> darījumos, bet arī pārrobežu maksājumos, loģistikas un piegādes ķēžu pārvaldībā, digitālajos identitātes risinājumos un viedajos līgumos. Latvijā šīs tehnoloģijas lietojums pagaidām ir ierobežots, taču, ja valsts un uzņēmēji</w:t>
      </w:r>
      <w:r w:rsidR="2F8A8CE1" w:rsidRPr="00981FC2">
        <w:rPr>
          <w:rFonts w:eastAsia="Times New Roman" w:cs="Times New Roman"/>
        </w:rPr>
        <w:t xml:space="preserve"> tiks veicināti</w:t>
      </w:r>
      <w:r w:rsidRPr="00981FC2">
        <w:rPr>
          <w:rFonts w:eastAsia="Times New Roman" w:cs="Times New Roman"/>
        </w:rPr>
        <w:t xml:space="preserve"> sāk</w:t>
      </w:r>
      <w:r w:rsidR="2F8A8CE1" w:rsidRPr="00981FC2">
        <w:rPr>
          <w:rFonts w:eastAsia="Times New Roman" w:cs="Times New Roman"/>
        </w:rPr>
        <w:t>t</w:t>
      </w:r>
      <w:r w:rsidRPr="00981FC2">
        <w:rPr>
          <w:rFonts w:eastAsia="Times New Roman" w:cs="Times New Roman"/>
        </w:rPr>
        <w:t xml:space="preserve"> aktīvāk izmantot </w:t>
      </w:r>
      <w:proofErr w:type="spellStart"/>
      <w:r w:rsidRPr="00981FC2">
        <w:rPr>
          <w:rFonts w:eastAsia="Times New Roman" w:cs="Times New Roman"/>
        </w:rPr>
        <w:t>blokķēdes</w:t>
      </w:r>
      <w:proofErr w:type="spellEnd"/>
      <w:r w:rsidRPr="00981FC2">
        <w:rPr>
          <w:rFonts w:eastAsia="Times New Roman" w:cs="Times New Roman"/>
        </w:rPr>
        <w:t xml:space="preserve"> iespējas, tas </w:t>
      </w:r>
      <w:r w:rsidR="2070A47B" w:rsidRPr="00981FC2">
        <w:rPr>
          <w:rFonts w:eastAsia="Times New Roman" w:cs="Times New Roman"/>
        </w:rPr>
        <w:t xml:space="preserve"> labvēlīgi ietekmētu</w:t>
      </w:r>
      <w:r w:rsidR="0E5C7886" w:rsidRPr="00981FC2">
        <w:rPr>
          <w:rFonts w:eastAsia="Times New Roman" w:cs="Times New Roman"/>
        </w:rPr>
        <w:t xml:space="preserve"> </w:t>
      </w:r>
      <w:r w:rsidRPr="00981FC2">
        <w:rPr>
          <w:rFonts w:eastAsia="Times New Roman" w:cs="Times New Roman"/>
        </w:rPr>
        <w:t>digitālās ekonomikas attīstību un jaunu darbavietu radīšanu.</w:t>
      </w:r>
    </w:p>
    <w:p w14:paraId="2B1176F5" w14:textId="337872EC" w:rsidR="009C6FB2" w:rsidRPr="00981FC2" w:rsidRDefault="00675D60" w:rsidP="009C6FB2">
      <w:pPr>
        <w:pStyle w:val="teksts"/>
      </w:pPr>
      <w:r w:rsidRPr="00981FC2">
        <w:t>Arī i</w:t>
      </w:r>
      <w:r w:rsidR="009C6FB2" w:rsidRPr="00981FC2">
        <w:t xml:space="preserve">eguldījumu platformu darbības perspektīvas Latvijā ir </w:t>
      </w:r>
      <w:proofErr w:type="spellStart"/>
      <w:r w:rsidR="009C6FB2" w:rsidRPr="00981FC2">
        <w:t>daudzsološas</w:t>
      </w:r>
      <w:proofErr w:type="spellEnd"/>
      <w:r w:rsidR="009C6FB2" w:rsidRPr="00981FC2">
        <w:t xml:space="preserve">, un tām var būt nozīmīga loma valsts ekonomiskajā izaugsmē un inovāciju veicināšanā. Latvija </w:t>
      </w:r>
      <w:r w:rsidR="009C6FB2" w:rsidRPr="00981FC2">
        <w:lastRenderedPageBreak/>
        <w:t xml:space="preserve">ir lieliska starta vieta </w:t>
      </w:r>
      <w:proofErr w:type="spellStart"/>
      <w:r w:rsidR="00383D8D" w:rsidRPr="00981FC2">
        <w:t>FinTech</w:t>
      </w:r>
      <w:proofErr w:type="spellEnd"/>
      <w:r w:rsidR="009C6FB2" w:rsidRPr="00981FC2">
        <w:t xml:space="preserve"> uzņēmumiem, t. sk.</w:t>
      </w:r>
      <w:r w:rsidR="49517437" w:rsidRPr="00981FC2">
        <w:t>,</w:t>
      </w:r>
      <w:r w:rsidR="009C6FB2" w:rsidRPr="00981FC2">
        <w:t xml:space="preserve"> ieguldījumu platformām, kas vēlas ienākt Eiropas tirgū, un Latvijas Banka piedāvā jauniem tirgus dalībniekiem no regulējuma un uzraudzības sistēmas viedokļa atbalstošu vidi, gan veicinot sabalansētu normatīvo regulējumu, kas atbalsta kā uzraudzību, tā izaugsmi, gan radot vienlīdzīgus konkurences apstākļus ar visiem tirgus dalībniekiem vienotiem noteikumiem.</w:t>
      </w:r>
    </w:p>
    <w:p w14:paraId="580D5D62" w14:textId="77777777" w:rsidR="009C6FB2" w:rsidRPr="00981FC2" w:rsidRDefault="009C6FB2" w:rsidP="009C6FB2">
      <w:pPr>
        <w:pStyle w:val="teksts"/>
      </w:pPr>
      <w:r w:rsidRPr="00981FC2">
        <w:t xml:space="preserve">Latvijas </w:t>
      </w:r>
      <w:proofErr w:type="spellStart"/>
      <w:r w:rsidRPr="00981FC2">
        <w:t>RegTech</w:t>
      </w:r>
      <w:proofErr w:type="spellEnd"/>
      <w:r w:rsidRPr="00981FC2">
        <w:t xml:space="preserve"> sektors attīstās, un tam ir ievērojams izaugsmes potenciāls. Esošā normatīvā vide un pieaugošā </w:t>
      </w:r>
      <w:proofErr w:type="spellStart"/>
      <w:r w:rsidRPr="00981FC2">
        <w:t>digitalizācija</w:t>
      </w:r>
      <w:proofErr w:type="spellEnd"/>
      <w:r w:rsidRPr="00981FC2">
        <w:t xml:space="preserve"> veicina pieprasījumu pēc inovatīvām regulatīvajām tehnoloģijām, kas uzlabo atbilstības procesu efektivitāti un drošību. Ņemot vērā, ka </w:t>
      </w:r>
      <w:proofErr w:type="spellStart"/>
      <w:r w:rsidRPr="00981FC2">
        <w:t>RegTech</w:t>
      </w:r>
      <w:proofErr w:type="spellEnd"/>
      <w:r w:rsidRPr="00981FC2">
        <w:t xml:space="preserve"> sektoram nav noteiktas </w:t>
      </w:r>
      <w:proofErr w:type="spellStart"/>
      <w:r w:rsidRPr="00981FC2">
        <w:t>prudenciālās</w:t>
      </w:r>
      <w:proofErr w:type="spellEnd"/>
      <w:r w:rsidRPr="00981FC2">
        <w:t xml:space="preserve"> uzraudzības prasības, tas ļauj uzņēmumiem vairāk izpausties un veidot vēl inovatīvākus un unikālākus produktus.</w:t>
      </w:r>
    </w:p>
    <w:p w14:paraId="13C46447" w14:textId="77777777" w:rsidR="009C6FB2" w:rsidRPr="00981FC2" w:rsidRDefault="009C6FB2" w:rsidP="009C6FB2">
      <w:pPr>
        <w:pStyle w:val="teksts"/>
      </w:pPr>
    </w:p>
    <w:p w14:paraId="7047ABF1" w14:textId="12D37009" w:rsidR="009C6FB2" w:rsidRPr="00981FC2" w:rsidRDefault="005C4CC1" w:rsidP="009C6FB2">
      <w:pPr>
        <w:pStyle w:val="2virsraksts"/>
      </w:pPr>
      <w:bookmarkStart w:id="17" w:name="_Toc198914653"/>
      <w:r w:rsidRPr="00981FC2">
        <w:t xml:space="preserve">1.4. </w:t>
      </w:r>
      <w:r w:rsidR="009C6FB2" w:rsidRPr="00981FC2">
        <w:t>Izaicinājumi un draudi</w:t>
      </w:r>
      <w:bookmarkEnd w:id="17"/>
      <w:r w:rsidR="009C6FB2" w:rsidRPr="00981FC2">
        <w:t xml:space="preserve"> </w:t>
      </w:r>
    </w:p>
    <w:p w14:paraId="089C2694" w14:textId="77777777" w:rsidR="009C6FB2" w:rsidRPr="00981FC2" w:rsidRDefault="009C6FB2" w:rsidP="009C6FB2">
      <w:pPr>
        <w:pStyle w:val="teksts"/>
      </w:pPr>
    </w:p>
    <w:p w14:paraId="39A03DA3" w14:textId="68EF5372" w:rsidR="00C37686" w:rsidRPr="00981FC2" w:rsidRDefault="009C6FB2" w:rsidP="5B0639C8">
      <w:pPr>
        <w:pStyle w:val="teksts"/>
        <w:spacing w:after="0"/>
      </w:pPr>
      <w:r w:rsidRPr="00981FC2">
        <w:t xml:space="preserve">Šobrīd finanšu sektora dalībnieki jau ilgstoši strādā paaugstinātas nenoteiktības apstākļos. No vienas puses, to ietekmē dažādi makroekonomiskie un ģeopolitiskie notikumi. No otras puses, sektors arvien biežāk saskaras ar jauniem jeb </w:t>
      </w:r>
      <w:proofErr w:type="spellStart"/>
      <w:r w:rsidRPr="00981FC2">
        <w:rPr>
          <w:i/>
        </w:rPr>
        <w:t>emerging</w:t>
      </w:r>
      <w:proofErr w:type="spellEnd"/>
      <w:r w:rsidRPr="00981FC2">
        <w:t xml:space="preserve"> riskiem, tostarp </w:t>
      </w:r>
      <w:proofErr w:type="spellStart"/>
      <w:r w:rsidRPr="00981FC2">
        <w:t>digitalizācijas</w:t>
      </w:r>
      <w:proofErr w:type="spellEnd"/>
      <w:r w:rsidRPr="00981FC2">
        <w:t xml:space="preserve"> riskiem, klimata pārmaiņu riskiem (un ilgtspējas riskiem kopumā). Šie jaunie riski liek tirgus dalībniekiem pārskatīt savas darbības stratēģijas, stratēģiskos mērķus, piedāvāto produktu un pakalpojumu klāstu (vai to piegādes kanālus un tehniskos risinājumus), pielāgot arī iekšējās pārvaldības sistēmas darbību un cilvēkresursus, nodrošinot jaunajām vajadzībām atbilstošas prasmes, kompetenci un pieredzi darbinieku un arī vadības komandas vidū.</w:t>
      </w:r>
    </w:p>
    <w:p w14:paraId="26C10C1D" w14:textId="06BD5F64" w:rsidR="008D48FC" w:rsidRPr="00981FC2" w:rsidRDefault="00830299" w:rsidP="004B30A5">
      <w:pPr>
        <w:pStyle w:val="teksts"/>
        <w:spacing w:after="0"/>
      </w:pPr>
      <w:r w:rsidRPr="00981FC2">
        <w:t>Ģeopolitiskie riski, kas saistāmi ar karu un militārās agresijas draudiem</w:t>
      </w:r>
      <w:r w:rsidR="004B30A5" w:rsidRPr="00981FC2">
        <w:t xml:space="preserve">, ietekmē arī finanšu sektora dalībniekus. </w:t>
      </w:r>
      <w:r w:rsidR="007577F9" w:rsidRPr="00981FC2">
        <w:t xml:space="preserve">Operacionālās drošības līmenī ietekme ir pieaugušiem kiberuzbrukumu draudiem, un to  </w:t>
      </w:r>
      <w:r w:rsidR="009C6FB2" w:rsidRPr="00981FC2">
        <w:t xml:space="preserve">ietekme </w:t>
      </w:r>
      <w:r w:rsidR="007577F9" w:rsidRPr="00981FC2">
        <w:t xml:space="preserve">var būt </w:t>
      </w:r>
      <w:r w:rsidR="009C6FB2" w:rsidRPr="00981FC2">
        <w:t>gan tieša, gan pastarpināta, izraisot pakalpojumu nepieejamību un dīkstāves. Līdz ar to biznesa nepārtrauktības</w:t>
      </w:r>
      <w:r w:rsidR="00345728" w:rsidRPr="00981FC2">
        <w:t xml:space="preserve"> noturības</w:t>
      </w:r>
      <w:r w:rsidR="009C6FB2" w:rsidRPr="00981FC2">
        <w:t xml:space="preserve"> nodrošināšana ir kritiska spēja, kuru finanšu sektoram, tostarp</w:t>
      </w:r>
      <w:r w:rsidR="2DCAC871" w:rsidRPr="00981FC2">
        <w:t>,</w:t>
      </w:r>
      <w:r w:rsidR="009C6FB2" w:rsidRPr="00981FC2">
        <w:t xml:space="preserve"> </w:t>
      </w:r>
      <w:proofErr w:type="spellStart"/>
      <w:r w:rsidR="00383D8D" w:rsidRPr="00981FC2">
        <w:t>FinTech</w:t>
      </w:r>
      <w:proofErr w:type="spellEnd"/>
      <w:r w:rsidR="009C6FB2" w:rsidRPr="00981FC2">
        <w:t xml:space="preserve"> uzņēmumiem ir jāturpina attīstīt, ņemot vērā katra uzņēmuma darbības modeli un </w:t>
      </w:r>
      <w:proofErr w:type="spellStart"/>
      <w:r w:rsidR="009C6FB2" w:rsidRPr="00981FC2">
        <w:t>digitalizācijas</w:t>
      </w:r>
      <w:proofErr w:type="spellEnd"/>
      <w:r w:rsidR="009C6FB2" w:rsidRPr="00981FC2">
        <w:t xml:space="preserve"> līmeni.</w:t>
      </w:r>
      <w:r w:rsidR="00345728" w:rsidRPr="00981FC2">
        <w:t xml:space="preserve"> </w:t>
      </w:r>
    </w:p>
    <w:p w14:paraId="4B6702BA" w14:textId="7E3D7152" w:rsidR="008D48FC" w:rsidRPr="00981FC2" w:rsidRDefault="00345728" w:rsidP="00A63FE2">
      <w:pPr>
        <w:pStyle w:val="teksts"/>
      </w:pPr>
      <w:r w:rsidRPr="00981FC2">
        <w:t>Vienlaikus nākotnes</w:t>
      </w:r>
      <w:r w:rsidR="0026434C" w:rsidRPr="00981FC2">
        <w:t xml:space="preserve"> krīžu noturības uzlabošanai</w:t>
      </w:r>
      <w:r w:rsidR="006041FA" w:rsidRPr="00981FC2">
        <w:t xml:space="preserve"> </w:t>
      </w:r>
      <w:r w:rsidR="007577F9" w:rsidRPr="00981FC2">
        <w:t>finanšu sektorā ES līmenī tiek ieviests Digitālās noturības akts (DORA)</w:t>
      </w:r>
      <w:r w:rsidR="007577F9" w:rsidRPr="00981FC2">
        <w:rPr>
          <w:rStyle w:val="FootnoteReference"/>
        </w:rPr>
        <w:footnoteReference w:id="5"/>
      </w:r>
      <w:r w:rsidR="007577F9" w:rsidRPr="00981FC2">
        <w:t xml:space="preserve"> , kura mērķis </w:t>
      </w:r>
      <w:r w:rsidR="008D48FC" w:rsidRPr="00981FC2">
        <w:t xml:space="preserve">ir mazināt riskus, kas saistīti ar finanšu nozares digitālo pārveidi, nosakot vienotus noteikumus visiem finanšu tirgus dalībniekiem. </w:t>
      </w:r>
      <w:r w:rsidR="007577F9" w:rsidRPr="00981FC2">
        <w:t>Šī r</w:t>
      </w:r>
      <w:r w:rsidR="008D48FC" w:rsidRPr="00981FC2">
        <w:t xml:space="preserve">egula attiecas uz plašu finanšu iestāžu loku, kā arī uz nozīmīgiem informācijas un komunikāciju tehnoloģiju (IKT) trešo pušu pakalpojumu sniedzējiem, piemēram, </w:t>
      </w:r>
      <w:proofErr w:type="spellStart"/>
      <w:r w:rsidR="008D48FC" w:rsidRPr="00981FC2">
        <w:t>mākoņpakalpojumu</w:t>
      </w:r>
      <w:proofErr w:type="spellEnd"/>
      <w:r w:rsidR="008D48FC" w:rsidRPr="00981FC2">
        <w:t xml:space="preserve"> sniedzējiem, telekomunikāciju operatoriem, programmatūras izstrādātājiem un citiem digitālo pakalpojumu sniedzējiem, kas sniedz pakalpojumus finanšu tirgus dalībniekiem.</w:t>
      </w:r>
      <w:r w:rsidR="0043365D" w:rsidRPr="00981FC2">
        <w:t xml:space="preserve"> </w:t>
      </w:r>
    </w:p>
    <w:p w14:paraId="112D6FFA" w14:textId="4B59ACD5" w:rsidR="004F652F" w:rsidRPr="00981FC2" w:rsidRDefault="00383D8D" w:rsidP="00A63FE2">
      <w:pPr>
        <w:pStyle w:val="teksts"/>
      </w:pPr>
      <w:proofErr w:type="spellStart"/>
      <w:r w:rsidRPr="00981FC2">
        <w:t>FinTech</w:t>
      </w:r>
      <w:proofErr w:type="spellEnd"/>
      <w:r w:rsidR="004F652F" w:rsidRPr="00981FC2">
        <w:t xml:space="preserve"> uzņēmumi ir norādījuši uz virkni izaicinājumu finansējuma pieejamības jomā, tostarp</w:t>
      </w:r>
      <w:r w:rsidR="6EB41C25" w:rsidRPr="00981FC2">
        <w:t>,</w:t>
      </w:r>
      <w:r w:rsidR="004F652F" w:rsidRPr="00981FC2">
        <w:t xml:space="preserve"> ar selektīvu un piesardzīgu </w:t>
      </w:r>
      <w:proofErr w:type="spellStart"/>
      <w:r w:rsidR="004F652F" w:rsidRPr="00981FC2">
        <w:t>iespējkapitāla</w:t>
      </w:r>
      <w:proofErr w:type="spellEnd"/>
      <w:r w:rsidR="004F652F" w:rsidRPr="00981FC2">
        <w:t xml:space="preserve"> uzņēmumu pieeju, augstu birokrātijas līmeni valsts atbalsta programmās, nepietiekami attīstītu kapitāla tirgu Latvijā</w:t>
      </w:r>
      <w:r w:rsidR="005B6424" w:rsidRPr="00981FC2">
        <w:t>, ierobežojumiem, kas izriet no nodokļu regulējuma (</w:t>
      </w:r>
      <w:r w:rsidR="00A97106" w:rsidRPr="00981FC2">
        <w:t xml:space="preserve">piemēram, </w:t>
      </w:r>
      <w:r w:rsidR="005B6424" w:rsidRPr="00981FC2">
        <w:t xml:space="preserve">nepietiekamās kapitalizācijas regulējums, ieguldījumu konta noteikumi). Būtiski ir pilnveidot valsts atbalsta programmu regulējumu, mazinot šķēršļus </w:t>
      </w:r>
      <w:proofErr w:type="spellStart"/>
      <w:r w:rsidRPr="00981FC2">
        <w:t>FinTech</w:t>
      </w:r>
      <w:proofErr w:type="spellEnd"/>
      <w:r w:rsidR="005B6424" w:rsidRPr="00981FC2">
        <w:t xml:space="preserve"> uzņēmumu iespējām tās izmantot. </w:t>
      </w:r>
    </w:p>
    <w:p w14:paraId="54B18BAB" w14:textId="739D9FA0" w:rsidR="0028389C" w:rsidRPr="00981FC2" w:rsidRDefault="005B6424" w:rsidP="0028389C">
      <w:pPr>
        <w:pStyle w:val="teksts"/>
      </w:pPr>
      <w:r w:rsidRPr="00981FC2">
        <w:lastRenderedPageBreak/>
        <w:t xml:space="preserve">Neskatoties uz to, ka darba tirgū ir pieejami augsti kvalificēti, speciālisti, īpaši atbilstības un regulējuma jomā, kā arī pieejama moderna </w:t>
      </w:r>
      <w:proofErr w:type="spellStart"/>
      <w:r w:rsidR="00383D8D" w:rsidRPr="00981FC2">
        <w:t>FinTech</w:t>
      </w:r>
      <w:proofErr w:type="spellEnd"/>
      <w:r w:rsidRPr="00981FC2">
        <w:t xml:space="preserve"> izglītība, talantu trūkums atsevišķās jomās, īpaši ar globālu pieredzi, </w:t>
      </w:r>
      <w:r w:rsidR="0028389C" w:rsidRPr="00981FC2">
        <w:t>darba spēka pieejamība joprojām ir virziens, kurā darbs jāturpina</w:t>
      </w:r>
      <w:r w:rsidRPr="00981FC2">
        <w:t xml:space="preserve">. Latvijā ir finanšu tehnoloģijās orientētas mācību programmas, kas veicina inovāciju iedzīvināšanu, un finanšu sektora attīstība nav atdalāma no IT un finanšu speciālistu pieejamības. Iepriekš akumulētās kompetences finanšu un IT sektorā veicināja sektora </w:t>
      </w:r>
      <w:proofErr w:type="spellStart"/>
      <w:r w:rsidRPr="00981FC2">
        <w:t>digitalizāciju</w:t>
      </w:r>
      <w:proofErr w:type="spellEnd"/>
      <w:r w:rsidRPr="00981FC2">
        <w:t xml:space="preserve"> un izaugsmi. Neskatoties uz to, ka </w:t>
      </w:r>
      <w:proofErr w:type="spellStart"/>
      <w:r w:rsidR="00383D8D" w:rsidRPr="00981FC2">
        <w:t>FinTech</w:t>
      </w:r>
      <w:proofErr w:type="spellEnd"/>
      <w:r w:rsidRPr="00981FC2">
        <w:t xml:space="preserve"> sfēra ir viena no straujāk augošajām industrijām ar augstu pievienoto vērtību, šobrīd finanšu tehnoloģiju uzņēmumi atzīst, ka IT prasmes un resursi nav pietiekami un neapmierina augušo pieprasījumu pēc zināšanām programmēšanas inženierijā un finansēs, kas liek rīkoties, lai nodrošinātu nepieciešamo speciālistu apjoma ieplūšanu darba tirgū. </w:t>
      </w:r>
    </w:p>
    <w:p w14:paraId="48DF6535" w14:textId="7DFAC945" w:rsidR="005B6424" w:rsidRPr="00981FC2" w:rsidRDefault="005B6424" w:rsidP="005B6424">
      <w:pPr>
        <w:pStyle w:val="teksts"/>
        <w:spacing w:after="0"/>
        <w:ind w:firstLine="720"/>
      </w:pPr>
      <w:r w:rsidRPr="00981FC2">
        <w:t xml:space="preserve">Ir secināts, ka šobrīd iztrūkst vienota un visaptveroša vēstījuma par Latvijas piedāvājumu </w:t>
      </w:r>
      <w:proofErr w:type="spellStart"/>
      <w:r w:rsidR="00383D8D" w:rsidRPr="00981FC2">
        <w:t>FinTech</w:t>
      </w:r>
      <w:proofErr w:type="spellEnd"/>
      <w:r w:rsidRPr="00981FC2">
        <w:t xml:space="preserve"> jomā. Nav vienota resursa, kurā būtu apvienota informācija par LB, LIAA un citām atbalsta iespējām. Iztrūkst aktīvākas un mērķtiecīgākas mārketinga pasākumu īstenošanas, lai  Latvijas kā zīmola atpazīstamība mērķa tirgos tiktu palielināta un būtu vieglāk saskatāma uz pasaules kartes kā potenciāls investīciju gala mērķis. Tāpat iztrūkst aktīvākas augsta līmeņa pārstāvības starptautiskos </w:t>
      </w:r>
      <w:proofErr w:type="spellStart"/>
      <w:r w:rsidR="00383D8D" w:rsidRPr="00981FC2">
        <w:t>FinTech</w:t>
      </w:r>
      <w:proofErr w:type="spellEnd"/>
      <w:r w:rsidRPr="00981FC2">
        <w:t xml:space="preserve"> pasākumos. </w:t>
      </w:r>
    </w:p>
    <w:p w14:paraId="22DB1ABB" w14:textId="2B261684" w:rsidR="005B6424" w:rsidRPr="00981FC2" w:rsidRDefault="005B6424" w:rsidP="005B6424">
      <w:pPr>
        <w:pStyle w:val="teksts"/>
        <w:spacing w:after="0"/>
        <w:ind w:firstLine="720"/>
      </w:pPr>
      <w:r w:rsidRPr="00981FC2">
        <w:t xml:space="preserve">Trūkst vienotas pieejas vai centralizētas sistēmas, kas ļautu sniegt atbalstu </w:t>
      </w:r>
      <w:proofErr w:type="spellStart"/>
      <w:r w:rsidRPr="00981FC2">
        <w:t>jaunuzņēmumiem</w:t>
      </w:r>
      <w:proofErr w:type="spellEnd"/>
      <w:r w:rsidRPr="00981FC2">
        <w:t xml:space="preserve"> un uzņēmumiem, kuri ienāk Latvijas tirgū. Saskaņotas pieejas trūkums rada liekus administratīvos šķēršļus un  var atturēt ārvalstu uzņēmumus no darbības uzsākšanas Latvijā. Tāpat angļu valodas izmantošanas iespējas Latvijas valsts administratīvajos procesos ir ierobežotas. </w:t>
      </w:r>
    </w:p>
    <w:p w14:paraId="6E46DA3E" w14:textId="2B07FE32" w:rsidR="009C6FB2" w:rsidRPr="00981FC2" w:rsidRDefault="009C6FB2" w:rsidP="009C6FB2">
      <w:pPr>
        <w:rPr>
          <w:rFonts w:eastAsiaTheme="majorEastAsia" w:cs="Times New Roman"/>
          <w:b/>
          <w:bCs/>
          <w:sz w:val="28"/>
          <w:szCs w:val="28"/>
        </w:rPr>
      </w:pPr>
    </w:p>
    <w:p w14:paraId="18480002" w14:textId="6FFF5DDD" w:rsidR="00E1069C" w:rsidRPr="00981FC2" w:rsidRDefault="005C4CC1" w:rsidP="005D7794">
      <w:pPr>
        <w:pStyle w:val="1virsraksts"/>
      </w:pPr>
      <w:bookmarkStart w:id="18" w:name="_Toc198914654"/>
      <w:r w:rsidRPr="00981FC2">
        <w:t xml:space="preserve">2. </w:t>
      </w:r>
      <w:proofErr w:type="spellStart"/>
      <w:r w:rsidR="00383D8D" w:rsidRPr="00981FC2">
        <w:t>FinTech</w:t>
      </w:r>
      <w:proofErr w:type="spellEnd"/>
      <w:r w:rsidR="00E1069C" w:rsidRPr="00981FC2">
        <w:t xml:space="preserve"> sektora raksturojums un tirgus struktūra</w:t>
      </w:r>
      <w:bookmarkEnd w:id="18"/>
    </w:p>
    <w:p w14:paraId="3396BCFE" w14:textId="77777777" w:rsidR="005D7794" w:rsidRPr="00981FC2" w:rsidRDefault="005D7794" w:rsidP="0064144A">
      <w:pPr>
        <w:pStyle w:val="teksts"/>
      </w:pPr>
    </w:p>
    <w:p w14:paraId="1D351290" w14:textId="0D80019B" w:rsidR="00E1069C" w:rsidRPr="00981FC2" w:rsidRDefault="005C4CC1" w:rsidP="005D7794">
      <w:pPr>
        <w:pStyle w:val="2virsraksts"/>
      </w:pPr>
      <w:bookmarkStart w:id="19" w:name="_Toc198914655"/>
      <w:r w:rsidRPr="00981FC2">
        <w:t>2</w:t>
      </w:r>
      <w:r w:rsidR="00E1069C" w:rsidRPr="00981FC2">
        <w:t>.1 Maksājumu pakalpojumi</w:t>
      </w:r>
      <w:bookmarkEnd w:id="19"/>
    </w:p>
    <w:p w14:paraId="1815DCE1" w14:textId="77777777" w:rsidR="00E1069C" w:rsidRPr="00981FC2" w:rsidRDefault="00E1069C" w:rsidP="00E1069C"/>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757"/>
      </w:tblGrid>
      <w:tr w:rsidR="00E1069C" w:rsidRPr="00981FC2" w14:paraId="338D716A" w14:textId="77777777" w:rsidTr="00DD712F">
        <w:tc>
          <w:tcPr>
            <w:tcW w:w="3544" w:type="dxa"/>
          </w:tcPr>
          <w:p w14:paraId="13439E4C" w14:textId="77777777" w:rsidR="00E1069C" w:rsidRPr="00981FC2" w:rsidRDefault="00E1069C">
            <w:pPr>
              <w:rPr>
                <w:rFonts w:eastAsia="Times New Roman" w:cs="Times New Roman"/>
                <w:i/>
              </w:rPr>
            </w:pPr>
            <w:r w:rsidRPr="00981FC2">
              <w:drawing>
                <wp:inline distT="0" distB="0" distL="0" distR="0" wp14:anchorId="583A0F9C" wp14:editId="4675A711">
                  <wp:extent cx="2060469" cy="1892175"/>
                  <wp:effectExtent l="0" t="0" r="0" b="0"/>
                  <wp:docPr id="166467639" name="Attēls 1"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18">
                            <a:extLst>
                              <a:ext uri="{28A0092B-C50C-407E-A947-70E740481C1C}">
                                <a14:useLocalDpi xmlns:a14="http://schemas.microsoft.com/office/drawing/2010/main" val="0"/>
                              </a:ext>
                            </a:extLst>
                          </a:blip>
                          <a:stretch>
                            <a:fillRect/>
                          </a:stretch>
                        </pic:blipFill>
                        <pic:spPr>
                          <a:xfrm>
                            <a:off x="0" y="0"/>
                            <a:ext cx="2060469" cy="1892175"/>
                          </a:xfrm>
                          <a:prstGeom prst="rect">
                            <a:avLst/>
                          </a:prstGeom>
                        </pic:spPr>
                      </pic:pic>
                    </a:graphicData>
                  </a:graphic>
                </wp:inline>
              </w:drawing>
            </w:r>
          </w:p>
          <w:p w14:paraId="241C828F" w14:textId="77777777" w:rsidR="00E1069C" w:rsidRPr="00981FC2" w:rsidRDefault="00E1069C">
            <w:pPr>
              <w:rPr>
                <w:rFonts w:eastAsia="Times New Roman" w:cs="Times New Roman"/>
                <w:i/>
              </w:rPr>
            </w:pPr>
            <w:r w:rsidRPr="00981FC2">
              <w:rPr>
                <w:rFonts w:eastAsia="Times New Roman" w:cs="Times New Roman"/>
                <w:i/>
                <w:sz w:val="20"/>
                <w:szCs w:val="20"/>
              </w:rPr>
              <w:t xml:space="preserve">(datu avots: </w:t>
            </w:r>
            <w:hyperlink r:id="rId19">
              <w:proofErr w:type="spellStart"/>
              <w:r w:rsidRPr="00981FC2">
                <w:rPr>
                  <w:rFonts w:eastAsia="Times New Roman" w:cs="Times New Roman"/>
                  <w:i/>
                  <w:color w:val="467886"/>
                  <w:sz w:val="20"/>
                  <w:szCs w:val="20"/>
                  <w:u w:val="single"/>
                </w:rPr>
                <w:t>Dealroom</w:t>
              </w:r>
              <w:proofErr w:type="spellEnd"/>
            </w:hyperlink>
            <w:r w:rsidRPr="00981FC2">
              <w:rPr>
                <w:rFonts w:eastAsia="Times New Roman" w:cs="Times New Roman"/>
                <w:i/>
                <w:sz w:val="20"/>
                <w:szCs w:val="20"/>
              </w:rPr>
              <w:t>)</w:t>
            </w:r>
          </w:p>
        </w:tc>
        <w:tc>
          <w:tcPr>
            <w:tcW w:w="4757" w:type="dxa"/>
          </w:tcPr>
          <w:p w14:paraId="74C95D38" w14:textId="77777777" w:rsidR="00E1069C" w:rsidRPr="00981FC2" w:rsidRDefault="00E1069C">
            <w:pPr>
              <w:rPr>
                <w:rFonts w:eastAsia="Times New Roman" w:cs="Times New Roman"/>
              </w:rPr>
            </w:pPr>
            <w:proofErr w:type="spellStart"/>
            <w:r w:rsidRPr="00981FC2">
              <w:rPr>
                <w:rFonts w:eastAsia="Times New Roman" w:cs="Times New Roman"/>
              </w:rPr>
              <w:t>Nebanku</w:t>
            </w:r>
            <w:proofErr w:type="spellEnd"/>
            <w:r w:rsidRPr="00981FC2">
              <w:rPr>
                <w:rFonts w:eastAsia="Times New Roman" w:cs="Times New Roman"/>
              </w:rPr>
              <w:t xml:space="preserve"> maksājumu pakalpojumu sniedzēju (darbības atļauju saņēmuši kā maksājumu iestādes (MI) un elektroniskās naudas iestādes (ENI)) skaits pēdējos gados ir stabils (2022 – 11, 2023 – 10, 2024 – 11), tomēr tirgū ir notikušas izmaiņas – ir anulētas 2 darbības atļaujas, kas noticis gan pēc Latvijas Bankas, gan tirgus dalībnieka iniciatīvas, un izsniegtas vairākas jaunas darbības atļaujas: </w:t>
            </w:r>
            <w:proofErr w:type="spellStart"/>
            <w:r w:rsidRPr="00981FC2">
              <w:rPr>
                <w:rFonts w:eastAsia="Times New Roman" w:cs="Times New Roman"/>
              </w:rPr>
              <w:t>JoolPay</w:t>
            </w:r>
            <w:proofErr w:type="spellEnd"/>
            <w:r w:rsidRPr="00981FC2">
              <w:rPr>
                <w:rFonts w:eastAsia="Times New Roman" w:cs="Times New Roman"/>
              </w:rPr>
              <w:t xml:space="preserve">, </w:t>
            </w:r>
            <w:proofErr w:type="spellStart"/>
            <w:r w:rsidRPr="00981FC2">
              <w:rPr>
                <w:rFonts w:eastAsia="Times New Roman" w:cs="Times New Roman"/>
              </w:rPr>
              <w:t>xPATE</w:t>
            </w:r>
            <w:proofErr w:type="spellEnd"/>
            <w:r w:rsidRPr="00981FC2">
              <w:rPr>
                <w:rFonts w:eastAsia="Times New Roman" w:cs="Times New Roman"/>
              </w:rPr>
              <w:t xml:space="preserve">, </w:t>
            </w:r>
            <w:proofErr w:type="spellStart"/>
            <w:r w:rsidRPr="00981FC2">
              <w:rPr>
                <w:rFonts w:eastAsia="Times New Roman" w:cs="Times New Roman"/>
              </w:rPr>
              <w:t>TigSiPay</w:t>
            </w:r>
            <w:proofErr w:type="spellEnd"/>
            <w:r w:rsidRPr="00981FC2">
              <w:rPr>
                <w:rFonts w:eastAsia="Times New Roman" w:cs="Times New Roman"/>
              </w:rPr>
              <w:t xml:space="preserve">, </w:t>
            </w:r>
            <w:proofErr w:type="spellStart"/>
            <w:r w:rsidRPr="00981FC2">
              <w:rPr>
                <w:rFonts w:eastAsia="Times New Roman" w:cs="Times New Roman"/>
              </w:rPr>
              <w:t>Paytegra</w:t>
            </w:r>
            <w:proofErr w:type="spellEnd"/>
            <w:r w:rsidRPr="00981FC2">
              <w:rPr>
                <w:rFonts w:eastAsia="Times New Roman" w:cs="Times New Roman"/>
              </w:rPr>
              <w:t xml:space="preserve">. </w:t>
            </w:r>
          </w:p>
          <w:p w14:paraId="6C0A332A" w14:textId="77777777" w:rsidR="00E1069C" w:rsidRPr="00981FC2" w:rsidRDefault="00E1069C">
            <w:pPr>
              <w:rPr>
                <w:rFonts w:eastAsia="Times New Roman" w:cs="Times New Roman"/>
              </w:rPr>
            </w:pPr>
          </w:p>
          <w:p w14:paraId="5E59BBFB" w14:textId="77777777" w:rsidR="00E1069C" w:rsidRPr="00981FC2" w:rsidRDefault="00E1069C">
            <w:pPr>
              <w:rPr>
                <w:rFonts w:eastAsia="Times New Roman" w:cs="Times New Roman"/>
              </w:rPr>
            </w:pPr>
          </w:p>
        </w:tc>
      </w:tr>
    </w:tbl>
    <w:p w14:paraId="5444B231" w14:textId="77777777" w:rsidR="00E1069C" w:rsidRPr="00981FC2" w:rsidRDefault="00E1069C" w:rsidP="00E1069C">
      <w:pPr>
        <w:spacing w:line="240" w:lineRule="auto"/>
        <w:rPr>
          <w:rFonts w:eastAsia="Times New Roman" w:cs="Times New Roman"/>
          <w:szCs w:val="24"/>
        </w:rPr>
      </w:pPr>
    </w:p>
    <w:p w14:paraId="6A74F4F7" w14:textId="77777777" w:rsidR="00E1069C" w:rsidRPr="00981FC2" w:rsidRDefault="00E1069C" w:rsidP="00CB44B0">
      <w:pPr>
        <w:pStyle w:val="teksts"/>
      </w:pPr>
      <w:r w:rsidRPr="00981FC2">
        <w:t xml:space="preserve">Būtisku </w:t>
      </w:r>
      <w:proofErr w:type="spellStart"/>
      <w:r w:rsidRPr="00981FC2">
        <w:t>nebanku</w:t>
      </w:r>
      <w:proofErr w:type="spellEnd"/>
      <w:r w:rsidRPr="00981FC2">
        <w:t xml:space="preserve"> segmenta maksājumu apjomu veido dažādi iedzīvotāju maksājumi par rēķiniem (piemēram, komunālie maksājumi), kuru apjoms būtiski pieauga 2023. gadā un nedaudz mazinājās 2024. gadā. </w:t>
      </w:r>
      <w:proofErr w:type="spellStart"/>
      <w:r w:rsidRPr="00981FC2">
        <w:t>Nebanku</w:t>
      </w:r>
      <w:proofErr w:type="spellEnd"/>
      <w:r w:rsidRPr="00981FC2">
        <w:t xml:space="preserve"> maksājumu jomā iestāžu savstarpējā konkurence ir tikai atsevišķos pakalpojumu veidos – dažādu rēķinu </w:t>
      </w:r>
      <w:r w:rsidRPr="00981FC2">
        <w:lastRenderedPageBreak/>
        <w:t xml:space="preserve">apmaksas jomā, kamēr lielākoties </w:t>
      </w:r>
      <w:proofErr w:type="spellStart"/>
      <w:r w:rsidRPr="00981FC2">
        <w:t>nebanku</w:t>
      </w:r>
      <w:proofErr w:type="spellEnd"/>
      <w:r w:rsidRPr="00981FC2">
        <w:t xml:space="preserve"> maksājumu pakalpojumu sniedzēji fokusējas uz specifiskām nišām un specifiski noteiktu mērķa klientu loku. </w:t>
      </w:r>
    </w:p>
    <w:p w14:paraId="063E6A78" w14:textId="2BB46CA5" w:rsidR="00C72CC0" w:rsidRPr="00981FC2" w:rsidRDefault="00C72CC0" w:rsidP="00C72CC0">
      <w:pPr>
        <w:spacing w:line="240" w:lineRule="auto"/>
        <w:ind w:firstLine="709"/>
        <w:rPr>
          <w:rFonts w:eastAsia="Times New Roman" w:cs="Times New Roman"/>
        </w:rPr>
      </w:pPr>
      <w:proofErr w:type="spellStart"/>
      <w:r w:rsidRPr="00981FC2">
        <w:rPr>
          <w:rFonts w:eastAsia="Times New Roman" w:cs="Times New Roman"/>
        </w:rPr>
        <w:t>Nebanku</w:t>
      </w:r>
      <w:proofErr w:type="spellEnd"/>
      <w:r w:rsidRPr="00981FC2">
        <w:rPr>
          <w:rFonts w:eastAsia="Times New Roman" w:cs="Times New Roman"/>
        </w:rPr>
        <w:t xml:space="preserve"> maksājumu pakalpojumu sniedzēju segmenta būtiskākās tirgus daļas un maksājumu apjoms veidojas Latvijā, un </w:t>
      </w:r>
      <w:proofErr w:type="spellStart"/>
      <w:r w:rsidRPr="00981FC2">
        <w:rPr>
          <w:rFonts w:eastAsia="Times New Roman" w:cs="Times New Roman"/>
        </w:rPr>
        <w:t>pārrobežā</w:t>
      </w:r>
      <w:proofErr w:type="spellEnd"/>
      <w:r w:rsidRPr="00981FC2">
        <w:rPr>
          <w:rFonts w:eastAsia="Times New Roman" w:cs="Times New Roman"/>
        </w:rPr>
        <w:t xml:space="preserve"> veiktās darbības apjoms ir niecīgs. Savukārt Latvijas sabiedrībai dažādus </w:t>
      </w:r>
      <w:proofErr w:type="spellStart"/>
      <w:r w:rsidR="00383D8D" w:rsidRPr="00981FC2">
        <w:rPr>
          <w:rFonts w:eastAsia="Times New Roman" w:cs="Times New Roman"/>
        </w:rPr>
        <w:t>FinTech</w:t>
      </w:r>
      <w:proofErr w:type="spellEnd"/>
      <w:r w:rsidRPr="00981FC2">
        <w:rPr>
          <w:rFonts w:eastAsia="Times New Roman" w:cs="Times New Roman"/>
        </w:rPr>
        <w:t xml:space="preserve"> maksājumu pakalpojumus, kas konkurē galvenokārt ar komercbanku piedāvājumu, nodrošina citās dalībvalstīs reģistrēti dalībnieki (</w:t>
      </w:r>
      <w:proofErr w:type="spellStart"/>
      <w:r w:rsidRPr="00981FC2">
        <w:rPr>
          <w:rFonts w:eastAsia="Times New Roman" w:cs="Times New Roman"/>
        </w:rPr>
        <w:t>Revolut</w:t>
      </w:r>
      <w:proofErr w:type="spellEnd"/>
      <w:r w:rsidRPr="00981FC2">
        <w:rPr>
          <w:rFonts w:eastAsia="Times New Roman" w:cs="Times New Roman"/>
        </w:rPr>
        <w:t xml:space="preserve">, </w:t>
      </w:r>
      <w:proofErr w:type="spellStart"/>
      <w:r w:rsidRPr="00981FC2">
        <w:rPr>
          <w:rFonts w:eastAsia="Times New Roman" w:cs="Times New Roman"/>
        </w:rPr>
        <w:t>Paysera</w:t>
      </w:r>
      <w:proofErr w:type="spellEnd"/>
      <w:r w:rsidRPr="00981FC2">
        <w:rPr>
          <w:rFonts w:eastAsia="Times New Roman" w:cs="Times New Roman"/>
        </w:rPr>
        <w:t xml:space="preserve">, </w:t>
      </w:r>
      <w:proofErr w:type="spellStart"/>
      <w:r w:rsidRPr="00981FC2">
        <w:rPr>
          <w:rFonts w:eastAsia="Times New Roman" w:cs="Times New Roman"/>
        </w:rPr>
        <w:t>Neofinance</w:t>
      </w:r>
      <w:proofErr w:type="spellEnd"/>
      <w:r w:rsidRPr="00981FC2">
        <w:rPr>
          <w:rFonts w:eastAsia="Times New Roman" w:cs="Times New Roman"/>
        </w:rPr>
        <w:t xml:space="preserve">, </w:t>
      </w:r>
      <w:proofErr w:type="spellStart"/>
      <w:r w:rsidRPr="00981FC2">
        <w:rPr>
          <w:rFonts w:eastAsia="Times New Roman" w:cs="Times New Roman"/>
        </w:rPr>
        <w:t>Montonio</w:t>
      </w:r>
      <w:proofErr w:type="spellEnd"/>
      <w:r w:rsidRPr="00981FC2">
        <w:rPr>
          <w:rFonts w:eastAsia="Times New Roman" w:cs="Times New Roman"/>
        </w:rPr>
        <w:t xml:space="preserve">, </w:t>
      </w:r>
      <w:proofErr w:type="spellStart"/>
      <w:r w:rsidRPr="00981FC2">
        <w:rPr>
          <w:rFonts w:eastAsia="Times New Roman" w:cs="Times New Roman"/>
        </w:rPr>
        <w:t>SumUp</w:t>
      </w:r>
      <w:proofErr w:type="spellEnd"/>
      <w:r w:rsidRPr="00981FC2">
        <w:rPr>
          <w:rFonts w:eastAsia="Times New Roman" w:cs="Times New Roman"/>
        </w:rPr>
        <w:t xml:space="preserve"> u. c). </w:t>
      </w:r>
    </w:p>
    <w:p w14:paraId="074146B0" w14:textId="77777777" w:rsidR="00CB44B0" w:rsidRPr="00981FC2" w:rsidRDefault="00CB44B0" w:rsidP="00CB44B0">
      <w:pPr>
        <w:pStyle w:val="teksts"/>
        <w:rPr>
          <w:b/>
        </w:rPr>
      </w:pPr>
    </w:p>
    <w:p w14:paraId="23E6888A" w14:textId="77777777" w:rsidR="00E1069C" w:rsidRPr="00981FC2" w:rsidRDefault="00E1069C" w:rsidP="00E1069C">
      <w:pPr>
        <w:spacing w:line="240" w:lineRule="auto"/>
        <w:jc w:val="center"/>
        <w:rPr>
          <w:rFonts w:eastAsia="Times New Roman" w:cs="Times New Roman"/>
          <w:szCs w:val="24"/>
        </w:rPr>
      </w:pPr>
      <w:r w:rsidRPr="00981FC2">
        <w:rPr>
          <w:rFonts w:eastAsia="Times New Roman" w:cs="Times New Roman"/>
          <w:b/>
        </w:rPr>
        <w:t>MI/ENI klientu veikto maksājumu apjoms salīdzinājumā ar banku maksājumiem</w:t>
      </w:r>
    </w:p>
    <w:p w14:paraId="5E10E3AF"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2A971763" wp14:editId="0168ED23">
            <wp:extent cx="4794250" cy="2132705"/>
            <wp:effectExtent l="0" t="0" r="6350" b="1270"/>
            <wp:docPr id="1878805815" name="Attēls 1878805815" descr="Attēls, kurā ir teksts, skice, rinda,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78805815"/>
                    <pic:cNvPicPr/>
                  </pic:nvPicPr>
                  <pic:blipFill>
                    <a:blip r:embed="rId20">
                      <a:extLst>
                        <a:ext uri="{28A0092B-C50C-407E-A947-70E740481C1C}">
                          <a14:useLocalDpi xmlns:a14="http://schemas.microsoft.com/office/drawing/2010/main" val="0"/>
                        </a:ext>
                      </a:extLst>
                    </a:blip>
                    <a:stretch>
                      <a:fillRect/>
                    </a:stretch>
                  </pic:blipFill>
                  <pic:spPr>
                    <a:xfrm>
                      <a:off x="0" y="0"/>
                      <a:ext cx="4794250" cy="2132705"/>
                    </a:xfrm>
                    <a:prstGeom prst="rect">
                      <a:avLst/>
                    </a:prstGeom>
                  </pic:spPr>
                </pic:pic>
              </a:graphicData>
            </a:graphic>
          </wp:inline>
        </w:drawing>
      </w:r>
    </w:p>
    <w:p w14:paraId="48FB8A57"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74F6F64E" w14:textId="77777777" w:rsidR="00E1069C" w:rsidRPr="00981FC2" w:rsidRDefault="00E1069C" w:rsidP="00CB44B0">
      <w:pPr>
        <w:pStyle w:val="teksts"/>
      </w:pPr>
      <w:r w:rsidRPr="00981FC2">
        <w:t xml:space="preserve">Esošo Latvijas </w:t>
      </w:r>
      <w:proofErr w:type="spellStart"/>
      <w:r w:rsidRPr="00981FC2">
        <w:t>nebanku</w:t>
      </w:r>
      <w:proofErr w:type="spellEnd"/>
      <w:r w:rsidRPr="00981FC2">
        <w:t xml:space="preserve"> maksājumu pakalpojumu sniedzēju segments demonstrē spēju dinamiski piemēroties ārējiem apstākļiem, koriģējot stratēģiju un investējot jaunu produktu ieviešanā atbilstoši pēdējās piecgades izaicinājumiem – Covid-19 pandēmijai un karam Ukrainā. Ģeopolitiskie riski tiešā veidā ietekmē </w:t>
      </w:r>
      <w:proofErr w:type="spellStart"/>
      <w:r w:rsidRPr="00981FC2">
        <w:t>nebanku</w:t>
      </w:r>
      <w:proofErr w:type="spellEnd"/>
      <w:r w:rsidRPr="00981FC2">
        <w:t xml:space="preserve"> maksājumu pakalpojumu sniedzējus; kiberuzbrukumi notiek gan tieši, gan pastarpināti, izraisot pakalpojumu nepieejamību un dīkstāves. Biznesa nepārtrauktības nodrošināšana ir kritiska spēja, kuru šim segmentam ir jāturpina attīstīt, ņemot vērā tā darbības </w:t>
      </w:r>
      <w:proofErr w:type="spellStart"/>
      <w:r w:rsidRPr="00981FC2">
        <w:t>digitalizācijas</w:t>
      </w:r>
      <w:proofErr w:type="spellEnd"/>
      <w:r w:rsidRPr="00981FC2">
        <w:t xml:space="preserve"> līmeni. </w:t>
      </w:r>
    </w:p>
    <w:p w14:paraId="11C3F6DE" w14:textId="77777777" w:rsidR="00C0167E" w:rsidRPr="00981FC2" w:rsidRDefault="00C0167E" w:rsidP="00CB44B0">
      <w:pPr>
        <w:pStyle w:val="teksts"/>
      </w:pPr>
    </w:p>
    <w:p w14:paraId="12D6EC72" w14:textId="28D9EDB5" w:rsidR="00E1069C" w:rsidRPr="00981FC2" w:rsidRDefault="005C4CC1" w:rsidP="0064144A">
      <w:pPr>
        <w:pStyle w:val="2virsraksts"/>
      </w:pPr>
      <w:bookmarkStart w:id="20" w:name="_Toc198914656"/>
      <w:r w:rsidRPr="00981FC2">
        <w:t>2</w:t>
      </w:r>
      <w:r w:rsidR="00E1069C" w:rsidRPr="00981FC2">
        <w:t>.2 Kolektīvās finansēšanas pakalpojumu sniedzēji</w:t>
      </w:r>
      <w:bookmarkEnd w:id="20"/>
    </w:p>
    <w:p w14:paraId="3432F0F6" w14:textId="77777777" w:rsidR="0064144A" w:rsidRPr="00981FC2" w:rsidRDefault="0064144A" w:rsidP="0064144A">
      <w:pPr>
        <w:pStyle w:val="teksts"/>
      </w:pPr>
    </w:p>
    <w:p w14:paraId="5A39912D" w14:textId="77777777" w:rsidR="00E1069C" w:rsidRPr="00981FC2" w:rsidRDefault="00E1069C" w:rsidP="00E1069C"/>
    <w:tbl>
      <w:tblPr>
        <w:tblStyle w:val="TableGrid"/>
        <w:tblW w:w="83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962"/>
      </w:tblGrid>
      <w:tr w:rsidR="00E1069C" w:rsidRPr="00981FC2" w14:paraId="28F4B2A2" w14:textId="77777777" w:rsidTr="00DD712F">
        <w:tc>
          <w:tcPr>
            <w:tcW w:w="3402" w:type="dxa"/>
          </w:tcPr>
          <w:p w14:paraId="6D835B4A" w14:textId="77777777" w:rsidR="00E1069C" w:rsidRPr="00981FC2" w:rsidRDefault="00E1069C">
            <w:pPr>
              <w:rPr>
                <w:rFonts w:eastAsia="Times New Roman" w:cs="Times New Roman"/>
              </w:rPr>
            </w:pPr>
            <w:r w:rsidRPr="00981FC2">
              <w:drawing>
                <wp:inline distT="0" distB="0" distL="0" distR="0" wp14:anchorId="1698ACEC" wp14:editId="7A2E8544">
                  <wp:extent cx="1651000" cy="642963"/>
                  <wp:effectExtent l="0" t="0" r="6350" b="5080"/>
                  <wp:docPr id="1333102339" name="Attēls 1"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21">
                            <a:extLst>
                              <a:ext uri="{28A0092B-C50C-407E-A947-70E740481C1C}">
                                <a14:useLocalDpi xmlns:a14="http://schemas.microsoft.com/office/drawing/2010/main" val="0"/>
                              </a:ext>
                            </a:extLst>
                          </a:blip>
                          <a:stretch>
                            <a:fillRect/>
                          </a:stretch>
                        </pic:blipFill>
                        <pic:spPr>
                          <a:xfrm>
                            <a:off x="0" y="0"/>
                            <a:ext cx="1651000" cy="642963"/>
                          </a:xfrm>
                          <a:prstGeom prst="rect">
                            <a:avLst/>
                          </a:prstGeom>
                        </pic:spPr>
                      </pic:pic>
                    </a:graphicData>
                  </a:graphic>
                </wp:inline>
              </w:drawing>
            </w:r>
            <w:r w:rsidRPr="00981FC2">
              <w:drawing>
                <wp:inline distT="0" distB="0" distL="0" distR="0" wp14:anchorId="65BB6FFF" wp14:editId="62C471DC">
                  <wp:extent cx="863600" cy="190400"/>
                  <wp:effectExtent l="0" t="0" r="0" b="635"/>
                  <wp:docPr id="213124622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22">
                            <a:extLst>
                              <a:ext uri="{28A0092B-C50C-407E-A947-70E740481C1C}">
                                <a14:useLocalDpi xmlns:a14="http://schemas.microsoft.com/office/drawing/2010/main" val="0"/>
                              </a:ext>
                            </a:extLst>
                          </a:blip>
                          <a:stretch>
                            <a:fillRect/>
                          </a:stretch>
                        </pic:blipFill>
                        <pic:spPr>
                          <a:xfrm>
                            <a:off x="0" y="0"/>
                            <a:ext cx="863600" cy="190400"/>
                          </a:xfrm>
                          <a:prstGeom prst="rect">
                            <a:avLst/>
                          </a:prstGeom>
                        </pic:spPr>
                      </pic:pic>
                    </a:graphicData>
                  </a:graphic>
                </wp:inline>
              </w:drawing>
            </w:r>
          </w:p>
          <w:p w14:paraId="63520DF5" w14:textId="77777777" w:rsidR="00E1069C" w:rsidRPr="00981FC2" w:rsidRDefault="00E1069C">
            <w:pPr>
              <w:rPr>
                <w:rFonts w:eastAsia="Times New Roman" w:cs="Times New Roman"/>
              </w:rPr>
            </w:pPr>
          </w:p>
          <w:p w14:paraId="5DEE5561" w14:textId="77777777" w:rsidR="00E1069C" w:rsidRPr="00981FC2" w:rsidRDefault="00E1069C">
            <w:pPr>
              <w:rPr>
                <w:rFonts w:eastAsia="Times New Roman" w:cs="Times New Roman"/>
                <w:i/>
                <w:sz w:val="20"/>
                <w:szCs w:val="20"/>
              </w:rPr>
            </w:pPr>
            <w:r w:rsidRPr="00981FC2">
              <w:rPr>
                <w:rFonts w:eastAsia="Times New Roman" w:cs="Times New Roman"/>
                <w:i/>
                <w:sz w:val="20"/>
                <w:szCs w:val="20"/>
              </w:rPr>
              <w:t xml:space="preserve">(datu avots: </w:t>
            </w:r>
            <w:hyperlink r:id="rId23">
              <w:proofErr w:type="spellStart"/>
              <w:r w:rsidRPr="00981FC2">
                <w:rPr>
                  <w:rFonts w:eastAsia="Times New Roman" w:cs="Times New Roman"/>
                  <w:i/>
                  <w:color w:val="467886"/>
                  <w:sz w:val="20"/>
                  <w:szCs w:val="20"/>
                  <w:u w:val="single"/>
                </w:rPr>
                <w:t>Dealroom</w:t>
              </w:r>
              <w:proofErr w:type="spellEnd"/>
            </w:hyperlink>
            <w:r w:rsidRPr="00981FC2">
              <w:rPr>
                <w:rFonts w:eastAsia="Times New Roman" w:cs="Times New Roman"/>
                <w:i/>
                <w:sz w:val="20"/>
                <w:szCs w:val="20"/>
              </w:rPr>
              <w:t>)</w:t>
            </w:r>
          </w:p>
        </w:tc>
        <w:tc>
          <w:tcPr>
            <w:tcW w:w="4962" w:type="dxa"/>
          </w:tcPr>
          <w:p w14:paraId="1B4E613A" w14:textId="77777777" w:rsidR="00E1069C" w:rsidRPr="00981FC2" w:rsidRDefault="00E1069C">
            <w:pPr>
              <w:rPr>
                <w:rFonts w:eastAsia="Times New Roman" w:cs="Times New Roman"/>
              </w:rPr>
            </w:pPr>
            <w:r w:rsidRPr="00981FC2">
              <w:rPr>
                <w:rFonts w:eastAsia="Times New Roman" w:cs="Times New Roman"/>
              </w:rPr>
              <w:t>Latvijā kolektīvās finansēšanas pakalpojumu sniedzēja darbības atļauju ir saņēmuši trīs pakalpojumu sniedzēji: viens piedāvā uz kapitāla un parāda vērtspapīru instrumentiem balstītus pakalpojumus, savukārt pārējie divi – uz aizdevumiem balstītus pakalpojumus. Norisinās sarunas arī ar vairākiem interesentiem par iespējām saņemt Latvijā kolektīvās finansēšanas pakalpojumu sniedzēja darbības atļauju.</w:t>
            </w:r>
          </w:p>
        </w:tc>
      </w:tr>
    </w:tbl>
    <w:p w14:paraId="4E75AC0B" w14:textId="77777777" w:rsidR="00E1069C" w:rsidRPr="00981FC2" w:rsidRDefault="00E1069C" w:rsidP="00E1069C">
      <w:pPr>
        <w:spacing w:line="240" w:lineRule="auto"/>
        <w:rPr>
          <w:rFonts w:eastAsia="Times New Roman" w:cs="Times New Roman"/>
          <w:b/>
        </w:rPr>
      </w:pPr>
    </w:p>
    <w:p w14:paraId="7A361E5A" w14:textId="7BCD7BD4" w:rsidR="0004658D" w:rsidRPr="00981FC2" w:rsidRDefault="006F541A" w:rsidP="006B7033">
      <w:pPr>
        <w:spacing w:line="240" w:lineRule="auto"/>
        <w:rPr>
          <w:rFonts w:eastAsia="Aptos" w:cs="Times New Roman"/>
          <w:szCs w:val="24"/>
        </w:rPr>
      </w:pPr>
      <w:r w:rsidRPr="00981FC2">
        <w:lastRenderedPageBreak/>
        <w:t xml:space="preserve">ES </w:t>
      </w:r>
      <w:r w:rsidR="00E1069C" w:rsidRPr="00981FC2">
        <w:t>vienotais regulējums kolektīvās finansēšanas pakalpojumu jomā</w:t>
      </w:r>
      <w:r w:rsidR="00E1069C" w:rsidRPr="00981FC2">
        <w:rPr>
          <w:rStyle w:val="FootnoteReference"/>
          <w:rFonts w:eastAsia="Times New Roman"/>
        </w:rPr>
        <w:footnoteReference w:id="6"/>
      </w:r>
      <w:r w:rsidR="00E1069C" w:rsidRPr="00981FC2">
        <w:t xml:space="preserve"> tiek piemērots jau no 2021. gada 10. novembra, ar pārejas periodu esošiem kolektīvās finansēšanas pakalpojumu sniedzējiem līdz 2023. gada 10. novembrim. 2023. gadā Latvijas kolektīvās finansēšanas pakalpojumu sniedzēju platformās tika finansēti projekti 2</w:t>
      </w:r>
      <w:r w:rsidR="00C0167E" w:rsidRPr="00981FC2">
        <w:t>,</w:t>
      </w:r>
      <w:r w:rsidR="00E1069C" w:rsidRPr="00981FC2">
        <w:t xml:space="preserve">1 milj. eiro apmērā, tomēr šie dati iepriekš minētā pārejas perioda ietekmē nav uzskatāmi par reprezentatīviem. </w:t>
      </w:r>
      <w:proofErr w:type="spellStart"/>
      <w:r w:rsidR="00E1069C" w:rsidRPr="00981FC2">
        <w:t>Savukār</w:t>
      </w:r>
      <w:proofErr w:type="spellEnd"/>
      <w:r w:rsidR="00F3569F" w:rsidRPr="00981FC2">
        <w:t xml:space="preserve"> </w:t>
      </w:r>
      <w:r w:rsidR="00F3569F" w:rsidRPr="00981FC2">
        <w:rPr>
          <w:rFonts w:eastAsia="Aptos" w:cs="Times New Roman"/>
          <w:szCs w:val="24"/>
        </w:rPr>
        <w:t xml:space="preserve">kopējais kolektīvo finansēšanas pakalpojumu sniedzēju finansēto projektu apjoms 2024. gadā bija 30.3 milj. </w:t>
      </w:r>
      <w:proofErr w:type="spellStart"/>
      <w:r w:rsidR="00F3569F" w:rsidRPr="00981FC2">
        <w:rPr>
          <w:rFonts w:eastAsia="Aptos" w:cs="Times New Roman"/>
          <w:i/>
          <w:iCs/>
          <w:szCs w:val="24"/>
        </w:rPr>
        <w:t>euro</w:t>
      </w:r>
      <w:proofErr w:type="spellEnd"/>
      <w:r w:rsidR="00F3569F" w:rsidRPr="00981FC2">
        <w:rPr>
          <w:rFonts w:eastAsia="Aptos" w:cs="Times New Roman"/>
          <w:szCs w:val="24"/>
        </w:rPr>
        <w:t xml:space="preserve">, veidojot pieaugumu par 28.1 milj. </w:t>
      </w:r>
      <w:proofErr w:type="spellStart"/>
      <w:r w:rsidR="00F3569F" w:rsidRPr="00981FC2">
        <w:rPr>
          <w:rFonts w:eastAsia="Aptos" w:cs="Times New Roman"/>
          <w:i/>
          <w:iCs/>
          <w:szCs w:val="24"/>
        </w:rPr>
        <w:t>euro</w:t>
      </w:r>
      <w:proofErr w:type="spellEnd"/>
      <w:r w:rsidR="00F3569F" w:rsidRPr="00981FC2">
        <w:rPr>
          <w:rFonts w:eastAsia="Aptos" w:cs="Times New Roman"/>
          <w:szCs w:val="24"/>
        </w:rPr>
        <w:t xml:space="preserve">, salīdzinot ar 2023. gadu, kad finansēto projektu kopējais apjoms bija 2.1 milj. </w:t>
      </w:r>
      <w:proofErr w:type="spellStart"/>
      <w:r w:rsidR="00F3569F" w:rsidRPr="00981FC2">
        <w:rPr>
          <w:rFonts w:eastAsia="Aptos" w:cs="Times New Roman"/>
          <w:i/>
          <w:iCs/>
          <w:szCs w:val="24"/>
        </w:rPr>
        <w:t>euro</w:t>
      </w:r>
      <w:proofErr w:type="spellEnd"/>
      <w:r w:rsidR="00F3569F" w:rsidRPr="00981FC2">
        <w:rPr>
          <w:rFonts w:eastAsia="Aptos" w:cs="Times New Roman"/>
          <w:szCs w:val="24"/>
        </w:rPr>
        <w:t xml:space="preserve">. Vienlaikus jāņem vērā atšķirīgais kolektīvās finansēšanas pakalpojumu sniedzēju skaits  un laika brīdis, kurā tie saņēmuši darbības atļauju konkrētajā gadā. Taču kopējais finansēto projektu apjoms liecina par  šī alternatīvā finansējuma segmenta potenciālu. </w:t>
      </w:r>
    </w:p>
    <w:p w14:paraId="0E743D3E" w14:textId="77777777" w:rsidR="00BE53BD" w:rsidRPr="00981FC2" w:rsidRDefault="00F3569F" w:rsidP="00BE53BD">
      <w:pPr>
        <w:spacing w:line="240" w:lineRule="auto"/>
        <w:jc w:val="center"/>
        <w:rPr>
          <w:rFonts w:ascii="Aptos" w:eastAsia="Aptos" w:hAnsi="Aptos" w:cs="Aptos"/>
          <w:sz w:val="22"/>
          <w:szCs w:val="22"/>
        </w:rPr>
      </w:pPr>
      <w:r w:rsidRPr="00981FC2">
        <w:rPr>
          <w:rFonts w:ascii="Calibri" w:eastAsia="Aptos" w:hAnsi="Calibri" w:cs="Calibri"/>
          <w:szCs w:val="24"/>
        </w:rPr>
        <w:drawing>
          <wp:inline distT="0" distB="0" distL="0" distR="0" wp14:anchorId="6D219288" wp14:editId="085058A0">
            <wp:extent cx="4033520" cy="2219143"/>
            <wp:effectExtent l="0" t="0" r="5080" b="0"/>
            <wp:docPr id="19" name="Char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6"/>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088639" cy="2249468"/>
                    </a:xfrm>
                    <a:prstGeom prst="rect">
                      <a:avLst/>
                    </a:prstGeom>
                    <a:noFill/>
                    <a:ln>
                      <a:noFill/>
                    </a:ln>
                  </pic:spPr>
                </pic:pic>
              </a:graphicData>
            </a:graphic>
          </wp:inline>
        </w:drawing>
      </w:r>
    </w:p>
    <w:p w14:paraId="486A75A4" w14:textId="0532F1D5" w:rsidR="00F3569F" w:rsidRPr="00981FC2" w:rsidRDefault="00F3569F" w:rsidP="00BE53BD">
      <w:pPr>
        <w:spacing w:line="240" w:lineRule="auto"/>
        <w:ind w:firstLine="720"/>
        <w:rPr>
          <w:rFonts w:ascii="Aptos" w:eastAsia="Aptos" w:hAnsi="Aptos" w:cs="Aptos"/>
          <w:sz w:val="22"/>
          <w:szCs w:val="22"/>
        </w:rPr>
      </w:pPr>
      <w:r w:rsidRPr="00981FC2">
        <w:rPr>
          <w:rFonts w:eastAsia="Aptos" w:cs="Times New Roman"/>
          <w:szCs w:val="24"/>
        </w:rPr>
        <w:t xml:space="preserve">Atkarībā no ieguldītāju veida, 2024. gadā dominēja ieguldījumi, kurus veikuši nepieredzējušie ieguldītāji – to veikto ieguldījumu apmērs bija 29.1 milj. </w:t>
      </w:r>
      <w:proofErr w:type="spellStart"/>
      <w:r w:rsidRPr="00981FC2">
        <w:rPr>
          <w:rFonts w:eastAsia="Aptos" w:cs="Times New Roman"/>
          <w:i/>
          <w:iCs/>
          <w:szCs w:val="24"/>
        </w:rPr>
        <w:t>euro</w:t>
      </w:r>
      <w:proofErr w:type="spellEnd"/>
      <w:r w:rsidRPr="00981FC2">
        <w:rPr>
          <w:rFonts w:eastAsia="Aptos" w:cs="Times New Roman"/>
          <w:szCs w:val="24"/>
        </w:rPr>
        <w:t xml:space="preserve"> jeb 96.1% no kopējā ieguldījumu apjoma. Tālāk sekojot profesionālo ieguldītāju veiktajiem ieguldījumiem 0.8 milj. </w:t>
      </w:r>
      <w:proofErr w:type="spellStart"/>
      <w:r w:rsidRPr="00981FC2">
        <w:rPr>
          <w:rFonts w:eastAsia="Aptos" w:cs="Times New Roman"/>
          <w:i/>
          <w:iCs/>
          <w:szCs w:val="24"/>
        </w:rPr>
        <w:t>euro</w:t>
      </w:r>
      <w:proofErr w:type="spellEnd"/>
      <w:r w:rsidRPr="00981FC2">
        <w:rPr>
          <w:rFonts w:eastAsia="Aptos" w:cs="Times New Roman"/>
          <w:szCs w:val="24"/>
        </w:rPr>
        <w:t xml:space="preserve"> apmērā jeb 2.6% no kopējiem ieguldījumiem un pieredzējušie ieguldītāji ar ieguldījumiem 0.4 milj. </w:t>
      </w:r>
      <w:proofErr w:type="spellStart"/>
      <w:r w:rsidRPr="00981FC2">
        <w:rPr>
          <w:rFonts w:eastAsia="Aptos" w:cs="Times New Roman"/>
          <w:i/>
          <w:iCs/>
          <w:szCs w:val="24"/>
        </w:rPr>
        <w:t>euro</w:t>
      </w:r>
      <w:proofErr w:type="spellEnd"/>
      <w:r w:rsidRPr="00981FC2">
        <w:rPr>
          <w:rFonts w:eastAsia="Aptos" w:cs="Times New Roman"/>
          <w:szCs w:val="24"/>
        </w:rPr>
        <w:t xml:space="preserve"> apmērā jeb 1.3% no kopējās ieguldījumu summas. </w:t>
      </w:r>
    </w:p>
    <w:p w14:paraId="372FF709" w14:textId="77777777" w:rsidR="00F3569F" w:rsidRPr="00981FC2" w:rsidRDefault="00F3569F" w:rsidP="00F3569F">
      <w:pPr>
        <w:spacing w:line="240" w:lineRule="auto"/>
        <w:jc w:val="left"/>
        <w:rPr>
          <w:rFonts w:ascii="Aptos" w:eastAsia="Aptos" w:hAnsi="Aptos" w:cs="Aptos"/>
          <w:sz w:val="22"/>
          <w:szCs w:val="22"/>
        </w:rPr>
      </w:pPr>
      <w:r w:rsidRPr="00981FC2">
        <w:rPr>
          <w:rFonts w:ascii="Calibri" w:eastAsia="Aptos" w:hAnsi="Calibri" w:cs="Calibri"/>
          <w:szCs w:val="24"/>
        </w:rPr>
        <w:t xml:space="preserve">  </w:t>
      </w:r>
    </w:p>
    <w:p w14:paraId="4624E1AC" w14:textId="77777777" w:rsidR="00F3569F" w:rsidRPr="00981FC2" w:rsidRDefault="00F3569F" w:rsidP="0004658D">
      <w:pPr>
        <w:spacing w:line="240" w:lineRule="auto"/>
        <w:jc w:val="center"/>
        <w:rPr>
          <w:rFonts w:ascii="Aptos" w:eastAsia="Aptos" w:hAnsi="Aptos" w:cs="Aptos"/>
          <w:sz w:val="22"/>
          <w:szCs w:val="22"/>
        </w:rPr>
      </w:pPr>
      <w:r w:rsidRPr="00981FC2">
        <w:rPr>
          <w:rFonts w:ascii="Calibri" w:eastAsia="Aptos" w:hAnsi="Calibri" w:cs="Calibri"/>
          <w:szCs w:val="24"/>
        </w:rPr>
        <w:drawing>
          <wp:inline distT="0" distB="0" distL="0" distR="0" wp14:anchorId="4C8EA25C" wp14:editId="674849CC">
            <wp:extent cx="3743325" cy="2252208"/>
            <wp:effectExtent l="0" t="0" r="0" b="0"/>
            <wp:docPr id="20" name="Char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5"/>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3750246" cy="2256372"/>
                    </a:xfrm>
                    <a:prstGeom prst="rect">
                      <a:avLst/>
                    </a:prstGeom>
                    <a:noFill/>
                    <a:ln>
                      <a:noFill/>
                    </a:ln>
                  </pic:spPr>
                </pic:pic>
              </a:graphicData>
            </a:graphic>
          </wp:inline>
        </w:drawing>
      </w:r>
    </w:p>
    <w:p w14:paraId="7C83C07C" w14:textId="3FBC14E8" w:rsidR="00F3569F" w:rsidRPr="00981FC2" w:rsidRDefault="00F3569F" w:rsidP="00F3569F">
      <w:pPr>
        <w:spacing w:line="240" w:lineRule="auto"/>
        <w:jc w:val="left"/>
        <w:rPr>
          <w:rFonts w:ascii="Aptos" w:eastAsia="Aptos" w:hAnsi="Aptos" w:cs="Aptos"/>
          <w:sz w:val="22"/>
          <w:szCs w:val="22"/>
        </w:rPr>
      </w:pPr>
      <w:r w:rsidRPr="00981FC2">
        <w:rPr>
          <w:rFonts w:ascii="Calibri" w:eastAsia="Aptos" w:hAnsi="Calibri" w:cs="Calibri"/>
          <w:szCs w:val="24"/>
        </w:rPr>
        <w:t xml:space="preserve">  </w:t>
      </w:r>
      <w:r w:rsidR="00BE53BD" w:rsidRPr="00981FC2">
        <w:rPr>
          <w:rFonts w:ascii="Aptos" w:eastAsia="Aptos" w:hAnsi="Aptos" w:cs="Aptos"/>
          <w:sz w:val="22"/>
          <w:szCs w:val="22"/>
        </w:rPr>
        <w:tab/>
      </w:r>
      <w:r w:rsidRPr="00981FC2">
        <w:rPr>
          <w:rFonts w:eastAsia="Aptos" w:cs="Times New Roman"/>
          <w:szCs w:val="24"/>
        </w:rPr>
        <w:t xml:space="preserve">Dalījumā pa ieguldītāju valstīm, vairāk kā puse ieguldījumi veikti no ieguldītājiem Latvijā, t.i., 16.1 milj. </w:t>
      </w:r>
      <w:proofErr w:type="spellStart"/>
      <w:r w:rsidRPr="00981FC2">
        <w:rPr>
          <w:rFonts w:eastAsia="Aptos" w:cs="Times New Roman"/>
          <w:i/>
          <w:iCs/>
          <w:szCs w:val="24"/>
        </w:rPr>
        <w:t>euro</w:t>
      </w:r>
      <w:proofErr w:type="spellEnd"/>
      <w:r w:rsidRPr="00981FC2">
        <w:rPr>
          <w:rFonts w:eastAsia="Aptos" w:cs="Times New Roman"/>
          <w:szCs w:val="24"/>
        </w:rPr>
        <w:t xml:space="preserve">, jeb 53.1% no kopējā veikto ieguldījumu </w:t>
      </w:r>
      <w:r w:rsidRPr="00981FC2">
        <w:rPr>
          <w:rFonts w:eastAsia="Aptos" w:cs="Times New Roman"/>
          <w:szCs w:val="24"/>
        </w:rPr>
        <w:lastRenderedPageBreak/>
        <w:t xml:space="preserve">apjoma, tālāk sekojot 6.7 milj. </w:t>
      </w:r>
      <w:proofErr w:type="spellStart"/>
      <w:r w:rsidRPr="00981FC2">
        <w:rPr>
          <w:rFonts w:eastAsia="Aptos" w:cs="Times New Roman"/>
          <w:i/>
          <w:iCs/>
          <w:szCs w:val="24"/>
        </w:rPr>
        <w:t>euro</w:t>
      </w:r>
      <w:proofErr w:type="spellEnd"/>
      <w:r w:rsidRPr="00981FC2">
        <w:rPr>
          <w:rFonts w:eastAsia="Aptos" w:cs="Times New Roman"/>
          <w:szCs w:val="24"/>
        </w:rPr>
        <w:t xml:space="preserve"> no ieguldītājiem no Vācijas, kas veido 22% no kopējiem veiktajiem ieguldījumiem, pēc tam attiecīgi 1.3 milj. jeb 4.3% no ieguldītājiem Lielbritānijā un 1.1 milj. </w:t>
      </w:r>
      <w:proofErr w:type="spellStart"/>
      <w:r w:rsidRPr="00981FC2">
        <w:rPr>
          <w:rFonts w:eastAsia="Aptos" w:cs="Times New Roman"/>
          <w:i/>
          <w:iCs/>
          <w:szCs w:val="24"/>
        </w:rPr>
        <w:t>euro</w:t>
      </w:r>
      <w:proofErr w:type="spellEnd"/>
      <w:r w:rsidRPr="00981FC2">
        <w:rPr>
          <w:rFonts w:eastAsia="Aptos" w:cs="Times New Roman"/>
          <w:szCs w:val="24"/>
        </w:rPr>
        <w:t xml:space="preserve"> jeb 3.5% no ieguldītājiem Lietuvā. Nevienas citas valsts ieguldītāji nav veikuši ieguldījumu, kas sasniegtu vismaz 3% apmēru no kopējiem ieguldījumiem, taču kopā tiem veicot ieguldījumus 5.2 milj. </w:t>
      </w:r>
      <w:proofErr w:type="spellStart"/>
      <w:r w:rsidRPr="00981FC2">
        <w:rPr>
          <w:rFonts w:eastAsia="Aptos" w:cs="Times New Roman"/>
          <w:i/>
          <w:iCs/>
          <w:szCs w:val="24"/>
        </w:rPr>
        <w:t>euro</w:t>
      </w:r>
      <w:proofErr w:type="spellEnd"/>
      <w:r w:rsidRPr="00981FC2">
        <w:rPr>
          <w:rFonts w:eastAsia="Aptos" w:cs="Times New Roman"/>
          <w:i/>
          <w:iCs/>
          <w:szCs w:val="24"/>
        </w:rPr>
        <w:t xml:space="preserve"> </w:t>
      </w:r>
      <w:r w:rsidRPr="00981FC2">
        <w:rPr>
          <w:rFonts w:eastAsia="Aptos" w:cs="Times New Roman"/>
          <w:szCs w:val="24"/>
        </w:rPr>
        <w:t xml:space="preserve">apmērā un veidojot 17.1% no kopējā ieguldījumu apjoma. </w:t>
      </w:r>
    </w:p>
    <w:p w14:paraId="40D91BD9" w14:textId="77777777" w:rsidR="00F3569F" w:rsidRPr="00981FC2" w:rsidRDefault="00F3569F" w:rsidP="0004658D">
      <w:pPr>
        <w:pStyle w:val="teksts"/>
        <w:ind w:firstLine="0"/>
        <w:jc w:val="center"/>
        <w:rPr>
          <w:highlight w:val="cyan"/>
        </w:rPr>
      </w:pPr>
      <w:r w:rsidRPr="00981FC2">
        <w:rPr>
          <w:rFonts w:ascii="Calibri" w:eastAsia="Aptos" w:hAnsi="Calibri" w:cs="Calibri"/>
          <w:highlight w:val="cyan"/>
        </w:rPr>
        <w:drawing>
          <wp:inline distT="0" distB="0" distL="0" distR="0" wp14:anchorId="2DD578CD" wp14:editId="717C56EE">
            <wp:extent cx="3905250" cy="2446655"/>
            <wp:effectExtent l="0" t="0" r="0" b="0"/>
            <wp:docPr id="21" name="Ch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3909668" cy="2449423"/>
                    </a:xfrm>
                    <a:prstGeom prst="rect">
                      <a:avLst/>
                    </a:prstGeom>
                    <a:noFill/>
                    <a:ln>
                      <a:noFill/>
                    </a:ln>
                  </pic:spPr>
                </pic:pic>
              </a:graphicData>
            </a:graphic>
          </wp:inline>
        </w:drawing>
      </w:r>
    </w:p>
    <w:p w14:paraId="7BCB561F" w14:textId="3245F51D" w:rsidR="00E1069C" w:rsidRPr="00981FC2" w:rsidRDefault="00E1069C" w:rsidP="00BE53BD">
      <w:pPr>
        <w:pStyle w:val="teksts"/>
        <w:ind w:firstLine="720"/>
      </w:pPr>
      <w:r w:rsidRPr="00981FC2">
        <w:t>Ņemot vērā, ka kolektīvā finansēšana joprojām ir samērā jauns regulētā finanšu tirgus segments, ir jāsaskaras arī ar ieguldītāju piesardzību, izdarot izvēli par brīvo finanšu līdzekļu ieguldīšanas veidiem. Tādēļ ir nepieciešams izglītot sabiedrību gan attiecībā uz kolektīvo finansēšanu kā regulētu aktivitāti, gan riskiem, kas piemīt jebkuram ieguldījumam, lai ieguldītāji spētu pieņemt izsvērtu lēmumu, ieguldot savus līdzekļus.</w:t>
      </w:r>
      <w:r w:rsidR="2DD36E4B" w:rsidRPr="00981FC2">
        <w:t xml:space="preserve"> </w:t>
      </w:r>
      <w:r w:rsidRPr="00981FC2">
        <w:t>Vienlaikus kolektīvās finansēšanas pakalpojumu sniedzēju stratēģisko interviju laikā sniegtā informācija liecina par pieaugošu interesi veikt ieguldījumus kolektīvās finansēšanas projektos, kā arī jau esošo ieguldītāju atgriešanos, lai veiktu ieguldījumus jaunajos publiskotajos projektos.</w:t>
      </w:r>
    </w:p>
    <w:p w14:paraId="659D43B6" w14:textId="11DED074" w:rsidR="00E1069C" w:rsidRPr="00981FC2" w:rsidRDefault="00E1069C" w:rsidP="0004658D"/>
    <w:p w14:paraId="5D3B88A3" w14:textId="2D7A6A86" w:rsidR="00E1069C" w:rsidRPr="00981FC2" w:rsidRDefault="005C4CC1" w:rsidP="0064144A">
      <w:pPr>
        <w:pStyle w:val="2virsraksts"/>
      </w:pPr>
      <w:bookmarkStart w:id="21" w:name="_Toc198914657"/>
      <w:r w:rsidRPr="00981FC2">
        <w:t>2</w:t>
      </w:r>
      <w:r w:rsidR="00E1069C" w:rsidRPr="00981FC2">
        <w:t>.3 Ieguldījumu platformas</w:t>
      </w:r>
      <w:bookmarkEnd w:id="21"/>
      <w:r w:rsidR="00E1069C" w:rsidRPr="00981FC2">
        <w:t xml:space="preserve"> </w:t>
      </w:r>
    </w:p>
    <w:p w14:paraId="4FF5C827" w14:textId="77777777" w:rsidR="00E1069C" w:rsidRPr="00981FC2" w:rsidRDefault="00E1069C" w:rsidP="00E1069C"/>
    <w:tbl>
      <w:tblPr>
        <w:tblStyle w:val="TableGrid"/>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564"/>
      </w:tblGrid>
      <w:tr w:rsidR="00E1069C" w:rsidRPr="00981FC2" w14:paraId="2690AFBE" w14:textId="77777777" w:rsidTr="00DD712F">
        <w:tc>
          <w:tcPr>
            <w:tcW w:w="3256" w:type="dxa"/>
          </w:tcPr>
          <w:p w14:paraId="230C7270" w14:textId="77777777" w:rsidR="00E1069C" w:rsidRPr="00981FC2" w:rsidRDefault="00E1069C">
            <w:r w:rsidRPr="00981FC2">
              <w:drawing>
                <wp:inline distT="0" distB="0" distL="0" distR="0" wp14:anchorId="2550F82A" wp14:editId="3BD23038">
                  <wp:extent cx="2360741" cy="647205"/>
                  <wp:effectExtent l="0" t="0" r="1905" b="635"/>
                  <wp:docPr id="18420728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72823" name="Picture 1" descr="A screenshot of a computer&#10;&#10;AI-generated content may be incorrect."/>
                          <pic:cNvPicPr/>
                        </pic:nvPicPr>
                        <pic:blipFill rotWithShape="1">
                          <a:blip r:embed="rId30"/>
                          <a:srcRect l="79332" t="76153" r="2486" b="14644"/>
                          <a:stretch/>
                        </pic:blipFill>
                        <pic:spPr bwMode="auto">
                          <a:xfrm>
                            <a:off x="0" y="0"/>
                            <a:ext cx="2387118" cy="654436"/>
                          </a:xfrm>
                          <a:prstGeom prst="rect">
                            <a:avLst/>
                          </a:prstGeom>
                          <a:ln>
                            <a:noFill/>
                          </a:ln>
                          <a:extLst>
                            <a:ext uri="{53640926-AAD7-44D8-BBD7-CCE9431645EC}">
                              <a14:shadowObscured xmlns:a14="http://schemas.microsoft.com/office/drawing/2010/main"/>
                            </a:ext>
                          </a:extLst>
                        </pic:spPr>
                      </pic:pic>
                    </a:graphicData>
                  </a:graphic>
                </wp:inline>
              </w:drawing>
            </w:r>
          </w:p>
          <w:p w14:paraId="2F8EE63D" w14:textId="77777777" w:rsidR="00E1069C" w:rsidRPr="00981FC2" w:rsidRDefault="00E1069C">
            <w:pPr>
              <w:rPr>
                <w:rFonts w:eastAsia="Times New Roman" w:cs="Times New Roman"/>
                <w:i/>
                <w:sz w:val="20"/>
                <w:szCs w:val="20"/>
              </w:rPr>
            </w:pPr>
            <w:r w:rsidRPr="00981FC2">
              <w:rPr>
                <w:rFonts w:eastAsia="Times New Roman" w:cs="Times New Roman"/>
                <w:i/>
                <w:sz w:val="20"/>
                <w:szCs w:val="20"/>
              </w:rPr>
              <w:t xml:space="preserve">(datu avots: </w:t>
            </w:r>
            <w:hyperlink r:id="rId31">
              <w:proofErr w:type="spellStart"/>
              <w:r w:rsidRPr="00981FC2">
                <w:rPr>
                  <w:rFonts w:eastAsia="Times New Roman" w:cs="Times New Roman"/>
                  <w:i/>
                  <w:color w:val="467886"/>
                  <w:sz w:val="20"/>
                  <w:szCs w:val="20"/>
                  <w:u w:val="single"/>
                </w:rPr>
                <w:t>Dealroom</w:t>
              </w:r>
              <w:proofErr w:type="spellEnd"/>
            </w:hyperlink>
            <w:r w:rsidRPr="00981FC2">
              <w:rPr>
                <w:rFonts w:eastAsia="Times New Roman" w:cs="Times New Roman"/>
                <w:i/>
                <w:sz w:val="20"/>
                <w:szCs w:val="20"/>
              </w:rPr>
              <w:t>)</w:t>
            </w:r>
          </w:p>
        </w:tc>
        <w:tc>
          <w:tcPr>
            <w:tcW w:w="5244" w:type="dxa"/>
          </w:tcPr>
          <w:p w14:paraId="18238ACE" w14:textId="02C4E22C" w:rsidR="00E1069C" w:rsidRPr="00981FC2" w:rsidRDefault="00EB7E95">
            <w:pPr>
              <w:rPr>
                <w:rFonts w:eastAsia="Times New Roman" w:cs="Times New Roman"/>
                <w:b/>
              </w:rPr>
            </w:pPr>
            <w:r w:rsidRPr="00981FC2">
              <w:rPr>
                <w:rFonts w:eastAsia="Times New Roman" w:cs="Times New Roman"/>
              </w:rPr>
              <w:t>Virkne Latvijā darbojošās i</w:t>
            </w:r>
            <w:r w:rsidR="00E1069C" w:rsidRPr="00981FC2">
              <w:rPr>
                <w:rFonts w:eastAsia="Times New Roman" w:cs="Times New Roman"/>
              </w:rPr>
              <w:t>eguldījumu platformas ir pārveidojušas savu darbības modeli uz finanšu instrumentu piedāvāšanu (no cedētu patēriņa kredītu tirgošanas uz aktīvos balstītu finanšu instrumentu piedāvāšanu), darbojoties kā ieguldījumu brokeru sabiedrības.</w:t>
            </w:r>
          </w:p>
        </w:tc>
      </w:tr>
    </w:tbl>
    <w:p w14:paraId="17B2DAA0" w14:textId="2F322AF6" w:rsidR="00E1069C" w:rsidRPr="00981FC2" w:rsidRDefault="211A3FAE" w:rsidP="00EB7E95">
      <w:pPr>
        <w:pStyle w:val="teksts"/>
      </w:pPr>
      <w:r w:rsidRPr="00981FC2">
        <w:t xml:space="preserve">Tādējādi pēdējos gados strauji audzis gan ieguldījumu brokeru sabiedrību skaits 2024. gada beigās sasniedzot 10, no tām </w:t>
      </w:r>
      <w:proofErr w:type="spellStart"/>
      <w:r w:rsidRPr="00981FC2">
        <w:t>tām</w:t>
      </w:r>
      <w:proofErr w:type="spellEnd"/>
      <w:r w:rsidRPr="00981FC2">
        <w:t xml:space="preserve"> 7 ir ieguldījumu platformas, gan to klientu skaits</w:t>
      </w:r>
      <w:r w:rsidR="00872F76" w:rsidRPr="00981FC2">
        <w:t>, no kuriem</w:t>
      </w:r>
      <w:r w:rsidRPr="00981FC2">
        <w:t xml:space="preserve"> 99 % ir ieguldījumu platformu klienti. Audzis arī turējumā esošo aktīvu apjoms – 2024. gada septembrī – 654.8 milj. eiro, no kuriem 99.2 % veido ieguldījumu platformu aktīvi turējumā.</w:t>
      </w:r>
    </w:p>
    <w:p w14:paraId="4379F45B" w14:textId="77777777" w:rsidR="00E1069C" w:rsidRPr="00981FC2" w:rsidRDefault="00E1069C" w:rsidP="00E1069C">
      <w:pPr>
        <w:spacing w:line="240" w:lineRule="auto"/>
        <w:rPr>
          <w:rFonts w:eastAsia="Times New Roman" w:cs="Times New Roman"/>
          <w:szCs w:val="24"/>
        </w:rPr>
      </w:pPr>
      <w:r w:rsidRPr="00981FC2">
        <w:lastRenderedPageBreak/>
        <w:drawing>
          <wp:inline distT="0" distB="0" distL="0" distR="0" wp14:anchorId="6084A3EA" wp14:editId="5B912225">
            <wp:extent cx="5541896" cy="1573378"/>
            <wp:effectExtent l="0" t="0" r="1905" b="8255"/>
            <wp:docPr id="1846671802" name="Attēls 1846671802" descr="Attēls, kurā ir ekrānuzņēmums, skice, diagramma,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46671802"/>
                    <pic:cNvPicPr/>
                  </pic:nvPicPr>
                  <pic:blipFill>
                    <a:blip r:embed="rId32">
                      <a:extLst>
                        <a:ext uri="{28A0092B-C50C-407E-A947-70E740481C1C}">
                          <a14:useLocalDpi xmlns:a14="http://schemas.microsoft.com/office/drawing/2010/main" val="0"/>
                        </a:ext>
                      </a:extLst>
                    </a:blip>
                    <a:stretch>
                      <a:fillRect/>
                    </a:stretch>
                  </pic:blipFill>
                  <pic:spPr>
                    <a:xfrm>
                      <a:off x="0" y="0"/>
                      <a:ext cx="5596064" cy="1588757"/>
                    </a:xfrm>
                    <a:prstGeom prst="rect">
                      <a:avLst/>
                    </a:prstGeom>
                  </pic:spPr>
                </pic:pic>
              </a:graphicData>
            </a:graphic>
          </wp:inline>
        </w:drawing>
      </w:r>
    </w:p>
    <w:p w14:paraId="38A024CB"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72B06280" w14:textId="77777777" w:rsidR="00E1069C" w:rsidRPr="00981FC2" w:rsidRDefault="00E1069C" w:rsidP="00E1069C">
      <w:pPr>
        <w:spacing w:line="240" w:lineRule="auto"/>
        <w:rPr>
          <w:rFonts w:eastAsia="Times New Roman" w:cs="Times New Roman"/>
          <w:i/>
          <w:sz w:val="20"/>
          <w:szCs w:val="20"/>
        </w:rPr>
      </w:pPr>
    </w:p>
    <w:p w14:paraId="73BFB1C5" w14:textId="77777777" w:rsidR="00E1069C" w:rsidRPr="00981FC2" w:rsidRDefault="00E1069C" w:rsidP="0064144A">
      <w:pPr>
        <w:pStyle w:val="teksts"/>
      </w:pPr>
      <w:r w:rsidRPr="00981FC2">
        <w:t xml:space="preserve">Pēdējos gados ieguldījumu platformas paplašina ieguldījumu aktīvu klases ar obligācijām, biržā tirgotiem fondiem un vērtspapīriem, kuri ir nodrošināti ar aktīviem, kā arī sniedz investoriem pieeju alternatīvu ieguldījumu klasei. Tomēr šobrīd ieguldījumu platformas nav uzskatāmas par sistēmiski nozīmīgām Latvijas finanšu sistēmai. </w:t>
      </w:r>
    </w:p>
    <w:p w14:paraId="40BA539B" w14:textId="180998EB" w:rsidR="00E1069C" w:rsidRPr="00981FC2" w:rsidRDefault="00E1069C" w:rsidP="0064144A">
      <w:pPr>
        <w:pStyle w:val="teksts"/>
      </w:pPr>
      <w:r w:rsidRPr="00981FC2">
        <w:t xml:space="preserve">Ieguldījumu platformas sniedz ieguldījumu pakalpojumus un piedāvā finanšu produktus arī vairākās </w:t>
      </w:r>
      <w:r w:rsidR="006F541A" w:rsidRPr="00981FC2">
        <w:t xml:space="preserve">ES </w:t>
      </w:r>
      <w:r w:rsidRPr="00981FC2">
        <w:t>dalībvalstīs. Pēc ieguldījumu platformu klientu rezidences valsts un klientu aktīvu atlikumiem pirmajā vietā ir Vācija ar vairāk nekā 30 %, otrajā vietā ir Spānija (ap 10 %) un trešajā vietā ir Čehija (ap 6 %).</w:t>
      </w:r>
      <w:r w:rsidR="0064144A" w:rsidRPr="00981FC2">
        <w:t xml:space="preserve"> </w:t>
      </w:r>
    </w:p>
    <w:p w14:paraId="3822605E" w14:textId="0CF16610" w:rsidR="00E1069C" w:rsidRPr="00981FC2" w:rsidRDefault="00E1069C" w:rsidP="00E1069C">
      <w:pPr>
        <w:spacing w:line="240" w:lineRule="auto"/>
        <w:rPr>
          <w:rFonts w:eastAsia="Times New Roman" w:cs="Times New Roman"/>
          <w:color w:val="000000" w:themeColor="text1"/>
          <w:szCs w:val="24"/>
        </w:rPr>
      </w:pPr>
    </w:p>
    <w:p w14:paraId="4893D76C" w14:textId="7FDC88C2" w:rsidR="00E1069C" w:rsidRPr="00981FC2" w:rsidRDefault="005C4CC1" w:rsidP="0064144A">
      <w:pPr>
        <w:pStyle w:val="2virsraksts"/>
      </w:pPr>
      <w:bookmarkStart w:id="22" w:name="_Toc198914658"/>
      <w:r w:rsidRPr="00981FC2">
        <w:t>2</w:t>
      </w:r>
      <w:r w:rsidR="00E1069C" w:rsidRPr="00981FC2">
        <w:t xml:space="preserve">.4 </w:t>
      </w:r>
      <w:proofErr w:type="spellStart"/>
      <w:r w:rsidR="00E1069C" w:rsidRPr="00981FC2">
        <w:t>Kriptoaktīvu</w:t>
      </w:r>
      <w:proofErr w:type="spellEnd"/>
      <w:r w:rsidR="00E1069C" w:rsidRPr="00981FC2">
        <w:t xml:space="preserve"> pakalpojumu sniedzēji</w:t>
      </w:r>
      <w:bookmarkEnd w:id="22"/>
      <w:r w:rsidR="00E1069C" w:rsidRPr="00981FC2">
        <w:t xml:space="preserve"> </w:t>
      </w:r>
    </w:p>
    <w:p w14:paraId="6ABC1C34" w14:textId="77777777" w:rsidR="00E1069C" w:rsidRPr="00981FC2" w:rsidRDefault="00E1069C" w:rsidP="00E106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3170"/>
      </w:tblGrid>
      <w:tr w:rsidR="00E1069C" w:rsidRPr="00981FC2" w14:paraId="12591178" w14:textId="77777777" w:rsidTr="00DD712F">
        <w:tc>
          <w:tcPr>
            <w:tcW w:w="5136" w:type="dxa"/>
          </w:tcPr>
          <w:p w14:paraId="4D92EC27" w14:textId="77777777" w:rsidR="00E1069C" w:rsidRPr="00981FC2" w:rsidRDefault="00E1069C">
            <w:pPr>
              <w:rPr>
                <w:rFonts w:eastAsia="Times New Roman" w:cs="Times New Roman"/>
              </w:rPr>
            </w:pPr>
            <w:r w:rsidRPr="00981FC2">
              <w:rPr>
                <w:rFonts w:eastAsia="Times New Roman" w:cs="Times New Roman"/>
              </w:rPr>
              <w:drawing>
                <wp:inline distT="0" distB="0" distL="0" distR="0" wp14:anchorId="2180ADA7" wp14:editId="60929D55">
                  <wp:extent cx="3115110" cy="876422"/>
                  <wp:effectExtent l="0" t="0" r="9525" b="0"/>
                  <wp:docPr id="194457053"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7053" name="Picture 2" descr="A group of logos with text&#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3115110" cy="876422"/>
                          </a:xfrm>
                          <a:prstGeom prst="rect">
                            <a:avLst/>
                          </a:prstGeom>
                        </pic:spPr>
                      </pic:pic>
                    </a:graphicData>
                  </a:graphic>
                </wp:inline>
              </w:drawing>
            </w:r>
            <w:r w:rsidRPr="00981FC2">
              <w:rPr>
                <w:rFonts w:eastAsia="Times New Roman" w:cs="Times New Roman"/>
                <w:i/>
                <w:iCs/>
                <w:sz w:val="20"/>
                <w:szCs w:val="20"/>
              </w:rPr>
              <w:t xml:space="preserve">(datu avots: </w:t>
            </w:r>
            <w:hyperlink r:id="rId34">
              <w:proofErr w:type="spellStart"/>
              <w:r w:rsidRPr="00981FC2">
                <w:rPr>
                  <w:rFonts w:eastAsia="Times New Roman" w:cs="Times New Roman"/>
                  <w:i/>
                  <w:iCs/>
                  <w:color w:val="467886"/>
                  <w:sz w:val="20"/>
                  <w:szCs w:val="20"/>
                  <w:u w:val="single"/>
                </w:rPr>
                <w:t>Dealroom</w:t>
              </w:r>
              <w:proofErr w:type="spellEnd"/>
            </w:hyperlink>
            <w:r w:rsidRPr="00981FC2">
              <w:rPr>
                <w:rFonts w:eastAsia="Times New Roman" w:cs="Times New Roman"/>
                <w:i/>
                <w:iCs/>
                <w:sz w:val="20"/>
                <w:szCs w:val="20"/>
              </w:rPr>
              <w:t>)</w:t>
            </w:r>
          </w:p>
          <w:p w14:paraId="187A7846" w14:textId="77777777" w:rsidR="00E1069C" w:rsidRPr="00981FC2" w:rsidRDefault="00E1069C">
            <w:pPr>
              <w:rPr>
                <w:rFonts w:eastAsia="Times New Roman" w:cs="Times New Roman"/>
              </w:rPr>
            </w:pPr>
          </w:p>
        </w:tc>
        <w:tc>
          <w:tcPr>
            <w:tcW w:w="3170" w:type="dxa"/>
          </w:tcPr>
          <w:p w14:paraId="2D64E2AF" w14:textId="30200707" w:rsidR="00E1069C" w:rsidRPr="00981FC2" w:rsidRDefault="00E1069C">
            <w:pPr>
              <w:rPr>
                <w:rFonts w:eastAsia="Times New Roman" w:cs="Times New Roman"/>
              </w:rPr>
            </w:pPr>
            <w:r w:rsidRPr="00981FC2">
              <w:rPr>
                <w:rFonts w:eastAsia="Times New Roman" w:cs="Times New Roman"/>
              </w:rPr>
              <w:t xml:space="preserve">Latvijas </w:t>
            </w:r>
            <w:proofErr w:type="spellStart"/>
            <w:r w:rsidRPr="00981FC2">
              <w:rPr>
                <w:rFonts w:eastAsia="Times New Roman" w:cs="Times New Roman"/>
              </w:rPr>
              <w:t>kriptoaktīvu</w:t>
            </w:r>
            <w:proofErr w:type="spellEnd"/>
            <w:r w:rsidRPr="00981FC2">
              <w:rPr>
                <w:rFonts w:eastAsia="Times New Roman" w:cs="Times New Roman"/>
              </w:rPr>
              <w:t xml:space="preserve"> tirgum 2024. gads bija attīstības gads, un to ietekmēja gan globālās tendences, gan </w:t>
            </w:r>
            <w:r w:rsidR="006F541A" w:rsidRPr="00981FC2">
              <w:rPr>
                <w:rFonts w:eastAsia="Times New Roman" w:cs="Times New Roman"/>
              </w:rPr>
              <w:t>ES</w:t>
            </w:r>
            <w:r w:rsidRPr="00981FC2">
              <w:rPr>
                <w:rFonts w:eastAsia="Times New Roman" w:cs="Times New Roman"/>
              </w:rPr>
              <w:t xml:space="preserve"> regulējuma izmaiņas, gan arī Latvijā panāktās uz nozari attīstību virzītās likumdošanas izmaiņas. </w:t>
            </w:r>
          </w:p>
        </w:tc>
      </w:tr>
    </w:tbl>
    <w:p w14:paraId="7DFFDD6A" w14:textId="62092B4A" w:rsidR="00E1069C" w:rsidRPr="00981FC2" w:rsidRDefault="00E1069C" w:rsidP="0064144A">
      <w:pPr>
        <w:pStyle w:val="teksts"/>
      </w:pPr>
      <w:r w:rsidRPr="00981FC2">
        <w:t xml:space="preserve">Latvijā darbojas vismaz 30 ar </w:t>
      </w:r>
      <w:proofErr w:type="spellStart"/>
      <w:r w:rsidRPr="00981FC2">
        <w:t>kriptoaktīvu</w:t>
      </w:r>
      <w:proofErr w:type="spellEnd"/>
      <w:r w:rsidRPr="00981FC2">
        <w:t xml:space="preserve"> pakalpojumu sniegšanu saistīti uzņēmumi, kas nodarbina vismaz 300 darbiniekus un apgroza vismaz 20 miljonus eiro. Ir uzņēmumi, kam ir nepieciešamas licences šajā jomā un ir tādi, kam licence nav nepieciešama vai tā ir iegūtas citā ES, EEZ vai citā valstī. Pēc </w:t>
      </w:r>
      <w:proofErr w:type="spellStart"/>
      <w:r w:rsidRPr="00981FC2">
        <w:t>MiCA</w:t>
      </w:r>
      <w:proofErr w:type="spellEnd"/>
      <w:r w:rsidRPr="00981FC2">
        <w:t xml:space="preserve"> </w:t>
      </w:r>
      <w:r w:rsidR="00B1465F" w:rsidRPr="00981FC2">
        <w:t>licencēšanas</w:t>
      </w:r>
      <w:r w:rsidRPr="00981FC2">
        <w:t xml:space="preserve"> regulējuma ieviešanas 2024.gada 30 decembrī, Latvijas Banka vēl nav izsniegusi licenci nevienam </w:t>
      </w:r>
      <w:proofErr w:type="spellStart"/>
      <w:r w:rsidR="00B1465F" w:rsidRPr="00981FC2">
        <w:t>kriptoaktīvu</w:t>
      </w:r>
      <w:proofErr w:type="spellEnd"/>
      <w:r w:rsidR="00B1465F" w:rsidRPr="00981FC2">
        <w:t xml:space="preserve"> pakalpojumu sniedzējam</w:t>
      </w:r>
      <w:r w:rsidRPr="00981FC2">
        <w:t xml:space="preserve">, taču Valsts ieņēmumu dienestā līdz 2024. gada beigām bija reģistrēti deviņi virtuālās valūtas pakalpojumu sniedzēji – seši no tiem ir juridiskas personas, bet pārējie darbojas kā fiziskas personas. </w:t>
      </w:r>
    </w:p>
    <w:p w14:paraId="75931309" w14:textId="77777777" w:rsidR="00E1069C" w:rsidRPr="00981FC2" w:rsidRDefault="00E1069C" w:rsidP="0064144A">
      <w:pPr>
        <w:pStyle w:val="teksts"/>
      </w:pPr>
      <w:proofErr w:type="spellStart"/>
      <w:r w:rsidRPr="00981FC2">
        <w:t>Kriptoaktīvu</w:t>
      </w:r>
      <w:proofErr w:type="spellEnd"/>
      <w:r w:rsidRPr="00981FC2">
        <w:t xml:space="preserve"> investīcijas Latvijas rezidentu vidū joprojām ir ierobežotas, un lielākā daļa ieguldījumu notiek ārvalstu platformās. Latvijas finanšu iestādes nepiedāvā specializētus finanšu produktus, kas nodrošinātu ekspozīciju pret </w:t>
      </w:r>
      <w:proofErr w:type="spellStart"/>
      <w:r w:rsidRPr="00981FC2">
        <w:t>kriptoaktīviem</w:t>
      </w:r>
      <w:proofErr w:type="spellEnd"/>
      <w:r w:rsidRPr="00981FC2">
        <w:t xml:space="preserve">, un vietējie investori lielākoties izmanto ārvalstu brokerus, piemēram, </w:t>
      </w:r>
      <w:proofErr w:type="spellStart"/>
      <w:r w:rsidRPr="00981FC2">
        <w:t>Revolut</w:t>
      </w:r>
      <w:proofErr w:type="spellEnd"/>
      <w:r w:rsidRPr="00981FC2">
        <w:t xml:space="preserve"> un </w:t>
      </w:r>
      <w:proofErr w:type="spellStart"/>
      <w:r w:rsidRPr="00981FC2">
        <w:t>Binance</w:t>
      </w:r>
      <w:proofErr w:type="spellEnd"/>
      <w:r w:rsidRPr="00981FC2">
        <w:t xml:space="preserve">. Latvijas mājsaimniecību un uzņēmumu kopējais ieguldījumu atlikums </w:t>
      </w:r>
      <w:proofErr w:type="spellStart"/>
      <w:r w:rsidRPr="00981FC2">
        <w:t>kriptoaktīvu</w:t>
      </w:r>
      <w:proofErr w:type="spellEnd"/>
      <w:r w:rsidRPr="00981FC2">
        <w:t xml:space="preserve"> vērtspapīros sasniedzis 1.25 milj. eiro, taču šī summa veido tikai 0.08 % no kopējā ieguldījumu portfeļa.</w:t>
      </w:r>
    </w:p>
    <w:p w14:paraId="264E3B9A" w14:textId="77777777" w:rsidR="00E1069C" w:rsidRPr="00981FC2" w:rsidRDefault="00E1069C" w:rsidP="00E1069C">
      <w:pPr>
        <w:spacing w:line="240" w:lineRule="auto"/>
        <w:jc w:val="center"/>
        <w:rPr>
          <w:rFonts w:eastAsia="Times New Roman" w:cs="Times New Roman"/>
          <w:szCs w:val="24"/>
        </w:rPr>
      </w:pPr>
      <w:r w:rsidRPr="00981FC2">
        <w:lastRenderedPageBreak/>
        <w:drawing>
          <wp:inline distT="0" distB="0" distL="0" distR="0" wp14:anchorId="73AAB286" wp14:editId="768FA70D">
            <wp:extent cx="3592286" cy="2721823"/>
            <wp:effectExtent l="0" t="0" r="8255" b="2540"/>
            <wp:docPr id="2022973501" name="Attēls 2022973501" descr="Attēls, kurā ir teksts, ekrānuzņēmums, taisnstūris, dizai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02297350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96225" cy="2724807"/>
                    </a:xfrm>
                    <a:prstGeom prst="rect">
                      <a:avLst/>
                    </a:prstGeom>
                  </pic:spPr>
                </pic:pic>
              </a:graphicData>
            </a:graphic>
          </wp:inline>
        </w:drawing>
      </w:r>
    </w:p>
    <w:p w14:paraId="22515C30" w14:textId="77777777" w:rsidR="00E1069C" w:rsidRPr="00981FC2" w:rsidRDefault="00E1069C" w:rsidP="00E1069C">
      <w:pPr>
        <w:spacing w:line="240" w:lineRule="auto"/>
        <w:rPr>
          <w:rFonts w:eastAsia="Times New Roman" w:cs="Times New Roman"/>
          <w:szCs w:val="24"/>
        </w:rPr>
      </w:pPr>
    </w:p>
    <w:p w14:paraId="427089B5" w14:textId="5643DFA2" w:rsidR="0064144A" w:rsidRPr="00981FC2" w:rsidRDefault="0064144A" w:rsidP="00DA589D"/>
    <w:p w14:paraId="264A5DBA" w14:textId="6581CD55" w:rsidR="00E1069C" w:rsidRPr="00981FC2" w:rsidRDefault="005C4CC1" w:rsidP="00D37E09">
      <w:pPr>
        <w:pStyle w:val="2virsraksts"/>
      </w:pPr>
      <w:bookmarkStart w:id="23" w:name="_Toc198914659"/>
      <w:r w:rsidRPr="00981FC2">
        <w:t>2</w:t>
      </w:r>
      <w:r w:rsidR="00E1069C" w:rsidRPr="00981FC2">
        <w:t xml:space="preserve">.5 </w:t>
      </w:r>
      <w:proofErr w:type="spellStart"/>
      <w:r w:rsidR="00E1069C" w:rsidRPr="00981FC2">
        <w:t>RegTech</w:t>
      </w:r>
      <w:proofErr w:type="spellEnd"/>
      <w:r w:rsidR="00E1069C" w:rsidRPr="00981FC2">
        <w:t xml:space="preserve"> un datu risinājumi</w:t>
      </w:r>
      <w:bookmarkEnd w:id="23"/>
    </w:p>
    <w:p w14:paraId="5F64ED5F" w14:textId="77777777" w:rsidR="00D37E09" w:rsidRPr="00981FC2" w:rsidRDefault="00D37E09" w:rsidP="00D37E09">
      <w:pPr>
        <w:pStyle w:val="teksts"/>
      </w:pPr>
    </w:p>
    <w:p w14:paraId="6626BF23" w14:textId="0EC8F642" w:rsidR="72880C8F" w:rsidRPr="00981FC2" w:rsidRDefault="72880C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E1069C" w:rsidRPr="00981FC2" w14:paraId="28EF66A5" w14:textId="77777777" w:rsidTr="00DD712F">
        <w:trPr>
          <w:trHeight w:val="4020"/>
        </w:trPr>
        <w:tc>
          <w:tcPr>
            <w:tcW w:w="4148" w:type="dxa"/>
          </w:tcPr>
          <w:p w14:paraId="0DFA7C91" w14:textId="399E2523" w:rsidR="00E1069C" w:rsidRPr="00981FC2" w:rsidRDefault="00E1069C" w:rsidP="72880C8F">
            <w:pPr>
              <w:rPr>
                <w:rFonts w:eastAsia="Times New Roman" w:cs="Times New Roman"/>
                <w:i/>
                <w:iCs/>
                <w:sz w:val="20"/>
                <w:szCs w:val="20"/>
              </w:rPr>
            </w:pPr>
            <w:r w:rsidRPr="00981FC2">
              <w:drawing>
                <wp:anchor distT="0" distB="0" distL="114300" distR="114300" simplePos="0" relativeHeight="251658241" behindDoc="0" locked="0" layoutInCell="1" allowOverlap="1" wp14:anchorId="00089EFA" wp14:editId="65C79D08">
                  <wp:simplePos x="0" y="0"/>
                  <wp:positionH relativeFrom="margin">
                    <wp:posOffset>99695</wp:posOffset>
                  </wp:positionH>
                  <wp:positionV relativeFrom="paragraph">
                    <wp:posOffset>48788</wp:posOffset>
                  </wp:positionV>
                  <wp:extent cx="2355850" cy="2027555"/>
                  <wp:effectExtent l="0" t="0" r="6350" b="0"/>
                  <wp:wrapSquare wrapText="bothSides"/>
                  <wp:docPr id="1256709059" name="Attēls 1"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36">
                            <a:extLst>
                              <a:ext uri="{28A0092B-C50C-407E-A947-70E740481C1C}">
                                <a14:useLocalDpi xmlns:a14="http://schemas.microsoft.com/office/drawing/2010/main" val="0"/>
                              </a:ext>
                            </a:extLst>
                          </a:blip>
                          <a:stretch>
                            <a:fillRect/>
                          </a:stretch>
                        </pic:blipFill>
                        <pic:spPr>
                          <a:xfrm>
                            <a:off x="0" y="0"/>
                            <a:ext cx="2355850" cy="2027555"/>
                          </a:xfrm>
                          <a:prstGeom prst="rect">
                            <a:avLst/>
                          </a:prstGeom>
                        </pic:spPr>
                      </pic:pic>
                    </a:graphicData>
                  </a:graphic>
                  <wp14:sizeRelH relativeFrom="page">
                    <wp14:pctWidth>0</wp14:pctWidth>
                  </wp14:sizeRelH>
                  <wp14:sizeRelV relativeFrom="page">
                    <wp14:pctHeight>0</wp14:pctHeight>
                  </wp14:sizeRelV>
                </wp:anchor>
              </w:drawing>
            </w:r>
          </w:p>
          <w:p w14:paraId="5D8991E7" w14:textId="7F7F9278" w:rsidR="00E1069C" w:rsidRPr="00981FC2" w:rsidRDefault="6262A6FB" w:rsidP="72880C8F">
            <w:pPr>
              <w:rPr>
                <w:rFonts w:eastAsia="Times New Roman" w:cs="Times New Roman"/>
                <w:i/>
                <w:iCs/>
                <w:sz w:val="20"/>
                <w:szCs w:val="20"/>
              </w:rPr>
            </w:pPr>
            <w:r w:rsidRPr="00981FC2">
              <w:rPr>
                <w:rFonts w:eastAsia="Yu Mincho" w:cs="Times New Roman"/>
                <w:i/>
                <w:iCs/>
                <w:sz w:val="20"/>
                <w:szCs w:val="20"/>
                <w:u w:val="single"/>
              </w:rPr>
              <w:t>(</w:t>
            </w:r>
            <w:r w:rsidR="53D58321" w:rsidRPr="00981FC2">
              <w:rPr>
                <w:rFonts w:eastAsia="Yu Mincho" w:cs="Times New Roman"/>
                <w:i/>
                <w:iCs/>
                <w:sz w:val="20"/>
                <w:szCs w:val="20"/>
                <w:u w:val="single"/>
              </w:rPr>
              <w:t>d</w:t>
            </w:r>
            <w:r w:rsidRPr="00981FC2">
              <w:rPr>
                <w:rFonts w:eastAsia="Yu Mincho" w:cs="Times New Roman"/>
                <w:i/>
                <w:iCs/>
                <w:sz w:val="20"/>
                <w:szCs w:val="20"/>
                <w:u w:val="single"/>
              </w:rPr>
              <w:t xml:space="preserve">atu </w:t>
            </w:r>
            <w:proofErr w:type="spellStart"/>
            <w:r w:rsidRPr="00981FC2">
              <w:rPr>
                <w:rFonts w:eastAsia="Yu Mincho" w:cs="Times New Roman"/>
                <w:i/>
                <w:iCs/>
                <w:sz w:val="20"/>
                <w:szCs w:val="20"/>
                <w:u w:val="single"/>
              </w:rPr>
              <w:t>avots:</w:t>
            </w:r>
            <w:hyperlink r:id="rId37">
              <w:r w:rsidRPr="00981FC2">
                <w:rPr>
                  <w:rFonts w:eastAsia="Times New Roman" w:cs="Times New Roman"/>
                  <w:i/>
                  <w:iCs/>
                  <w:color w:val="467886"/>
                  <w:sz w:val="20"/>
                  <w:szCs w:val="20"/>
                  <w:u w:val="single"/>
                </w:rPr>
                <w:t>Dealroom</w:t>
              </w:r>
              <w:proofErr w:type="spellEnd"/>
              <w:r w:rsidRPr="00981FC2">
                <w:rPr>
                  <w:rFonts w:eastAsia="Times New Roman" w:cs="Times New Roman"/>
                  <w:i/>
                  <w:iCs/>
                  <w:color w:val="467886"/>
                  <w:sz w:val="20"/>
                  <w:szCs w:val="20"/>
                  <w:u w:val="single"/>
                </w:rPr>
                <w:t>)</w:t>
              </w:r>
            </w:hyperlink>
          </w:p>
        </w:tc>
        <w:tc>
          <w:tcPr>
            <w:tcW w:w="4148" w:type="dxa"/>
          </w:tcPr>
          <w:p w14:paraId="4BFDD2D0" w14:textId="77777777" w:rsidR="00E1069C" w:rsidRPr="00981FC2" w:rsidRDefault="00E1069C" w:rsidP="00A75D03">
            <w:pPr>
              <w:spacing w:after="100" w:afterAutospacing="1"/>
              <w:rPr>
                <w:rFonts w:eastAsia="Times New Roman" w:cs="Times New Roman"/>
              </w:rPr>
            </w:pPr>
            <w:r w:rsidRPr="00981FC2">
              <w:rPr>
                <w:rFonts w:eastAsia="Times New Roman" w:cs="Times New Roman"/>
              </w:rPr>
              <w:t xml:space="preserve">Saskaņā ar </w:t>
            </w:r>
            <w:proofErr w:type="spellStart"/>
            <w:r w:rsidRPr="00981FC2">
              <w:rPr>
                <w:rFonts w:eastAsia="Times New Roman" w:cs="Times New Roman"/>
              </w:rPr>
              <w:t>Dealroom</w:t>
            </w:r>
            <w:proofErr w:type="spellEnd"/>
            <w:r w:rsidRPr="00981FC2">
              <w:rPr>
                <w:rFonts w:eastAsia="Times New Roman" w:cs="Times New Roman"/>
              </w:rPr>
              <w:t xml:space="preserve"> datiem Latvijā šobrīd darbojas ap 30 </w:t>
            </w:r>
            <w:proofErr w:type="spellStart"/>
            <w:r w:rsidR="00383D8D" w:rsidRPr="00981FC2">
              <w:rPr>
                <w:rFonts w:eastAsia="Times New Roman" w:cs="Times New Roman"/>
              </w:rPr>
              <w:t>RegTech</w:t>
            </w:r>
            <w:proofErr w:type="spellEnd"/>
            <w:r w:rsidRPr="00981FC2">
              <w:rPr>
                <w:rFonts w:eastAsia="Times New Roman" w:cs="Times New Roman"/>
              </w:rPr>
              <w:t xml:space="preserve"> uzņēmumu, kuri piedāvā inovatīvas tehnoloģijas, kas finanšu tirgus dalībniekiem palīdz efektīvāk izpildīt normatīvās un atbilstības prasības un izmantot resursus.</w:t>
            </w:r>
            <w:r w:rsidR="00A75D03" w:rsidRPr="00981FC2">
              <w:rPr>
                <w:rFonts w:eastAsia="Times New Roman" w:cs="Times New Roman"/>
              </w:rPr>
              <w:t xml:space="preserve"> </w:t>
            </w:r>
            <w:proofErr w:type="spellStart"/>
            <w:r w:rsidRPr="00981FC2">
              <w:rPr>
                <w:rFonts w:eastAsia="Times New Roman" w:cs="Times New Roman"/>
              </w:rPr>
              <w:t>Reg</w:t>
            </w:r>
            <w:r w:rsidR="00383D8D" w:rsidRPr="00981FC2">
              <w:rPr>
                <w:rFonts w:eastAsia="Times New Roman" w:cs="Times New Roman"/>
              </w:rPr>
              <w:t>T</w:t>
            </w:r>
            <w:r w:rsidRPr="00981FC2">
              <w:rPr>
                <w:rFonts w:eastAsia="Times New Roman" w:cs="Times New Roman"/>
              </w:rPr>
              <w:t>ech</w:t>
            </w:r>
            <w:proofErr w:type="spellEnd"/>
            <w:r w:rsidRPr="00981FC2">
              <w:rPr>
                <w:rFonts w:eastAsia="Times New Roman" w:cs="Times New Roman"/>
              </w:rPr>
              <w:t xml:space="preserve"> sektors Latvijā šobrīd atrodas attīstības fāzē, kas tiek veicināta gan nozares pieprasījuma, gan normatīvo prasību pieauguma dēļ. </w:t>
            </w:r>
          </w:p>
          <w:p w14:paraId="40C421BA" w14:textId="77777777" w:rsidR="00BE53BD" w:rsidRPr="00981FC2" w:rsidRDefault="00BE53BD" w:rsidP="00A75D03">
            <w:pPr>
              <w:spacing w:after="100" w:afterAutospacing="1"/>
              <w:rPr>
                <w:rFonts w:eastAsia="Times New Roman" w:cs="Times New Roman"/>
                <w:b/>
                <w:bCs/>
              </w:rPr>
            </w:pPr>
          </w:p>
          <w:p w14:paraId="393E5FD6" w14:textId="432F0AF2" w:rsidR="00BE53BD" w:rsidRPr="00981FC2" w:rsidRDefault="00BE53BD" w:rsidP="00A75D03">
            <w:pPr>
              <w:spacing w:after="100" w:afterAutospacing="1"/>
              <w:rPr>
                <w:rFonts w:cs="Times New Roman"/>
                <w:b/>
                <w:bCs/>
              </w:rPr>
            </w:pPr>
          </w:p>
        </w:tc>
      </w:tr>
    </w:tbl>
    <w:p w14:paraId="03418084" w14:textId="77777777" w:rsidR="00E1069C" w:rsidRPr="00981FC2" w:rsidRDefault="00E1069C" w:rsidP="00D37E09">
      <w:pPr>
        <w:pStyle w:val="teksts"/>
      </w:pPr>
      <w:r w:rsidRPr="00981FC2">
        <w:t xml:space="preserve">Straujā finanšu un digitālās ekosistēmas attīstība ir palielinājusi vajadzību pēc efektīvākiem un inovatīvākiem risinājumiem, kas spēj nodrošināt atbilstību arvien stingrākajām regulējuma prasībām. </w:t>
      </w:r>
    </w:p>
    <w:p w14:paraId="02EC00C1" w14:textId="77777777" w:rsidR="00E1069C" w:rsidRPr="00981FC2" w:rsidRDefault="00E1069C" w:rsidP="00D37E09">
      <w:pPr>
        <w:pStyle w:val="teksts"/>
      </w:pPr>
      <w:r w:rsidRPr="00981FC2">
        <w:t xml:space="preserve">Saskaņā ar Latvijas Bankas 2024. gadā veikto aptauju par finanšu inovāciju un mākslīgā intelekta izmantošanu finanšu sektorā 9 tirgus dalībnieki, kuri aizpildīja anketu, ir iestrādājuši </w:t>
      </w:r>
      <w:proofErr w:type="spellStart"/>
      <w:r w:rsidRPr="00981FC2">
        <w:t>RegTech</w:t>
      </w:r>
      <w:proofErr w:type="spellEnd"/>
      <w:r w:rsidRPr="00981FC2">
        <w:t xml:space="preserve"> produktus savā biznesa modelī un plaši tos izmanto ikdienas darbību veikšanai. Tāpat saskaņā ar aptaujas datiem 46 tirgus dalībnieki izmanto </w:t>
      </w:r>
      <w:proofErr w:type="spellStart"/>
      <w:r w:rsidRPr="00981FC2">
        <w:t>mākoņpakalpojumus</w:t>
      </w:r>
      <w:proofErr w:type="spellEnd"/>
      <w:r w:rsidRPr="00981FC2">
        <w:t>.</w:t>
      </w:r>
    </w:p>
    <w:p w14:paraId="32E59374" w14:textId="246C98CE" w:rsidR="00E1069C" w:rsidRPr="00981FC2" w:rsidRDefault="00E1069C" w:rsidP="00D37E09">
      <w:pPr>
        <w:pStyle w:val="teksts"/>
      </w:pPr>
      <w:r w:rsidRPr="00981FC2">
        <w:t xml:space="preserve">Vietējie </w:t>
      </w:r>
      <w:proofErr w:type="spellStart"/>
      <w:r w:rsidRPr="00981FC2">
        <w:t>RegTech</w:t>
      </w:r>
      <w:proofErr w:type="spellEnd"/>
      <w:r w:rsidRPr="00981FC2">
        <w:t xml:space="preserve"> uzņēmumi aktīvi attīsta risinājumus, kas atbilst gan nacionālajām, gan starptautiskajām prasībām. Latvijas </w:t>
      </w:r>
      <w:proofErr w:type="spellStart"/>
      <w:r w:rsidRPr="00981FC2">
        <w:t>RegTech</w:t>
      </w:r>
      <w:proofErr w:type="spellEnd"/>
      <w:r w:rsidRPr="00981FC2">
        <w:t xml:space="preserve"> sektorā darbojas vairāki inovatīvi uzņēmumi, kuri īpaši izceļas </w:t>
      </w:r>
      <w:proofErr w:type="spellStart"/>
      <w:r w:rsidR="00383D8D" w:rsidRPr="00981FC2">
        <w:t>FinTech</w:t>
      </w:r>
      <w:proofErr w:type="spellEnd"/>
      <w:r w:rsidRPr="00981FC2">
        <w:t xml:space="preserve"> un juridisko pakalpojumu </w:t>
      </w:r>
      <w:proofErr w:type="spellStart"/>
      <w:r w:rsidRPr="00981FC2">
        <w:t>digitalizācijas</w:t>
      </w:r>
      <w:proofErr w:type="spellEnd"/>
      <w:r w:rsidRPr="00981FC2">
        <w:t xml:space="preserve"> jomā, tāpat uzņēmumi piedāvā risinājumus klientu identitātes pārbaudei </w:t>
      </w:r>
      <w:r w:rsidRPr="00981FC2">
        <w:lastRenderedPageBreak/>
        <w:t xml:space="preserve">un regulējošo prasību izpildei. Ir uzņēmumi, kas nodrošina digitālus risinājumus, kuri atvieglo atbilstības prasību izpildi, samazinot administratīvās izmaksas un laikietilpīgos manuālos procesus. Latvijas tirgū tāpat ir novērojami dažādi inovatīvi risinājumi, tādi kā </w:t>
      </w:r>
      <w:proofErr w:type="spellStart"/>
      <w:r w:rsidRPr="00981FC2">
        <w:t>mākoņpakalpojumi</w:t>
      </w:r>
      <w:proofErr w:type="spellEnd"/>
      <w:r w:rsidRPr="00981FC2">
        <w:t xml:space="preserve">, kredītriska aprēķini, analītiskie rīki, darba braucienu dienas naudas aprēķini transportlīdzekļu vadītajiem, finanšu plānošana un naudas plūsmas prognozes, uz datiem balstītie tenderu rīki, </w:t>
      </w:r>
      <w:proofErr w:type="spellStart"/>
      <w:r w:rsidRPr="00981FC2">
        <w:t>blokķēdes</w:t>
      </w:r>
      <w:proofErr w:type="spellEnd"/>
      <w:r w:rsidRPr="00981FC2">
        <w:t xml:space="preserve"> pakalpojumi u. c. Viens no </w:t>
      </w:r>
      <w:proofErr w:type="spellStart"/>
      <w:r w:rsidRPr="00981FC2">
        <w:t>RegTech</w:t>
      </w:r>
      <w:proofErr w:type="spellEnd"/>
      <w:r w:rsidRPr="00981FC2">
        <w:t xml:space="preserve"> uzņēmumu ieguvumiem Latvijā ir augsti kvalificēts darbaspēks, kas spēj izstrādāt inovatīvus risinājumus atbilstības nodrošināšanai finanšu sektorā.</w:t>
      </w:r>
    </w:p>
    <w:p w14:paraId="68CC1020" w14:textId="77777777" w:rsidR="00DA589D" w:rsidRPr="00981FC2" w:rsidRDefault="00DA589D" w:rsidP="00D37E09">
      <w:pPr>
        <w:pStyle w:val="teksts"/>
      </w:pPr>
    </w:p>
    <w:p w14:paraId="73F08FA5" w14:textId="77777777" w:rsidR="00DA589D" w:rsidRPr="00981FC2" w:rsidRDefault="00DA589D" w:rsidP="00D37E09">
      <w:pPr>
        <w:pStyle w:val="teksts"/>
      </w:pPr>
    </w:p>
    <w:p w14:paraId="5F97A712" w14:textId="77777777" w:rsidR="00DA589D" w:rsidRPr="00981FC2" w:rsidRDefault="00DA589D" w:rsidP="00D37E09">
      <w:pPr>
        <w:pStyle w:val="teksts"/>
      </w:pPr>
    </w:p>
    <w:p w14:paraId="3D3B4595" w14:textId="3BACE3FD" w:rsidR="00E1069C" w:rsidRPr="00981FC2" w:rsidRDefault="005C4CC1" w:rsidP="00E1069C">
      <w:pPr>
        <w:pStyle w:val="Heading2"/>
        <w:rPr>
          <w:rFonts w:ascii="Times New Roman" w:hAnsi="Times New Roman" w:cs="Times New Roman"/>
          <w:b/>
          <w:bCs/>
          <w:sz w:val="24"/>
          <w:szCs w:val="24"/>
        </w:rPr>
      </w:pPr>
      <w:bookmarkStart w:id="24" w:name="_Toc198914660"/>
      <w:r w:rsidRPr="00981FC2">
        <w:rPr>
          <w:rFonts w:ascii="Times New Roman" w:hAnsi="Times New Roman" w:cs="Times New Roman"/>
          <w:b/>
          <w:bCs/>
          <w:sz w:val="24"/>
          <w:szCs w:val="24"/>
        </w:rPr>
        <w:t>2</w:t>
      </w:r>
      <w:r w:rsidR="00E1069C" w:rsidRPr="00981FC2">
        <w:rPr>
          <w:rFonts w:ascii="Times New Roman" w:hAnsi="Times New Roman" w:cs="Times New Roman"/>
          <w:b/>
          <w:bCs/>
          <w:sz w:val="24"/>
          <w:szCs w:val="24"/>
        </w:rPr>
        <w:t xml:space="preserve">.6 </w:t>
      </w:r>
      <w:proofErr w:type="spellStart"/>
      <w:r w:rsidR="00E1069C" w:rsidRPr="00981FC2">
        <w:rPr>
          <w:rFonts w:ascii="Times New Roman" w:hAnsi="Times New Roman" w:cs="Times New Roman"/>
          <w:b/>
          <w:bCs/>
          <w:sz w:val="24"/>
          <w:szCs w:val="24"/>
        </w:rPr>
        <w:t>Nebanku</w:t>
      </w:r>
      <w:proofErr w:type="spellEnd"/>
      <w:r w:rsidR="00E1069C" w:rsidRPr="00981FC2">
        <w:rPr>
          <w:rFonts w:ascii="Times New Roman" w:hAnsi="Times New Roman" w:cs="Times New Roman"/>
          <w:b/>
          <w:bCs/>
          <w:sz w:val="24"/>
          <w:szCs w:val="24"/>
        </w:rPr>
        <w:t xml:space="preserve"> kreditētāji</w:t>
      </w:r>
      <w:bookmarkEnd w:id="24"/>
    </w:p>
    <w:p w14:paraId="25E92AE4" w14:textId="77777777" w:rsidR="00E1069C" w:rsidRPr="00981FC2" w:rsidRDefault="00E1069C" w:rsidP="00E106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3946"/>
      </w:tblGrid>
      <w:tr w:rsidR="00E1069C" w:rsidRPr="00981FC2" w14:paraId="2851BF91" w14:textId="77777777" w:rsidTr="00DD712F">
        <w:tc>
          <w:tcPr>
            <w:tcW w:w="3826" w:type="dxa"/>
          </w:tcPr>
          <w:p w14:paraId="7D1F246C" w14:textId="77777777" w:rsidR="00E1069C" w:rsidRPr="00981FC2" w:rsidRDefault="00E1069C">
            <w:pPr>
              <w:rPr>
                <w:rFonts w:eastAsia="Times New Roman" w:cs="Times New Roman"/>
              </w:rPr>
            </w:pPr>
            <w:r w:rsidRPr="00981FC2">
              <w:drawing>
                <wp:inline distT="0" distB="0" distL="0" distR="0" wp14:anchorId="35E02F4C" wp14:editId="74835398">
                  <wp:extent cx="2631945" cy="1299173"/>
                  <wp:effectExtent l="0" t="0" r="0" b="0"/>
                  <wp:docPr id="1497916663" name="Attēls 1"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38">
                            <a:extLst>
                              <a:ext uri="{28A0092B-C50C-407E-A947-70E740481C1C}">
                                <a14:useLocalDpi xmlns:a14="http://schemas.microsoft.com/office/drawing/2010/main" val="0"/>
                              </a:ext>
                            </a:extLst>
                          </a:blip>
                          <a:stretch>
                            <a:fillRect/>
                          </a:stretch>
                        </pic:blipFill>
                        <pic:spPr>
                          <a:xfrm>
                            <a:off x="0" y="0"/>
                            <a:ext cx="2642914" cy="1304587"/>
                          </a:xfrm>
                          <a:prstGeom prst="rect">
                            <a:avLst/>
                          </a:prstGeom>
                        </pic:spPr>
                      </pic:pic>
                    </a:graphicData>
                  </a:graphic>
                </wp:inline>
              </w:drawing>
            </w:r>
          </w:p>
          <w:p w14:paraId="2EC53AE5" w14:textId="77777777" w:rsidR="00E1069C" w:rsidRPr="00981FC2" w:rsidRDefault="00E1069C">
            <w:pPr>
              <w:rPr>
                <w:rFonts w:eastAsia="Times New Roman" w:cs="Times New Roman"/>
                <w:i/>
                <w:sz w:val="20"/>
                <w:szCs w:val="20"/>
              </w:rPr>
            </w:pPr>
            <w:r w:rsidRPr="00981FC2">
              <w:rPr>
                <w:rFonts w:eastAsia="Times New Roman" w:cs="Times New Roman"/>
                <w:i/>
                <w:iCs/>
                <w:sz w:val="20"/>
                <w:szCs w:val="20"/>
              </w:rPr>
              <w:t xml:space="preserve">(datu avots: </w:t>
            </w:r>
            <w:hyperlink r:id="rId39">
              <w:proofErr w:type="spellStart"/>
              <w:r w:rsidRPr="00981FC2">
                <w:rPr>
                  <w:rFonts w:eastAsia="Times New Roman" w:cs="Times New Roman"/>
                  <w:i/>
                  <w:iCs/>
                  <w:color w:val="467886"/>
                  <w:sz w:val="20"/>
                  <w:szCs w:val="20"/>
                  <w:u w:val="single"/>
                </w:rPr>
                <w:t>Dealroom</w:t>
              </w:r>
              <w:proofErr w:type="spellEnd"/>
            </w:hyperlink>
            <w:r w:rsidRPr="00981FC2">
              <w:rPr>
                <w:rFonts w:eastAsia="Times New Roman" w:cs="Times New Roman"/>
                <w:i/>
                <w:iCs/>
                <w:sz w:val="20"/>
                <w:szCs w:val="20"/>
              </w:rPr>
              <w:t>)</w:t>
            </w:r>
          </w:p>
        </w:tc>
        <w:tc>
          <w:tcPr>
            <w:tcW w:w="4470" w:type="dxa"/>
          </w:tcPr>
          <w:p w14:paraId="5F71402D" w14:textId="76C94270" w:rsidR="00E1069C" w:rsidRPr="00981FC2" w:rsidRDefault="00E1069C">
            <w:pPr>
              <w:rPr>
                <w:rFonts w:eastAsia="Times New Roman" w:cs="Times New Roman"/>
              </w:rPr>
            </w:pPr>
            <w:r w:rsidRPr="00981FC2">
              <w:rPr>
                <w:rFonts w:eastAsia="Times New Roman" w:cs="Times New Roman"/>
              </w:rPr>
              <w:t xml:space="preserve">Latvijas </w:t>
            </w:r>
            <w:proofErr w:type="spellStart"/>
            <w:r w:rsidRPr="00981FC2">
              <w:rPr>
                <w:rFonts w:eastAsia="Times New Roman" w:cs="Times New Roman"/>
              </w:rPr>
              <w:t>nebanku</w:t>
            </w:r>
            <w:proofErr w:type="spellEnd"/>
            <w:r w:rsidRPr="00981FC2">
              <w:rPr>
                <w:rFonts w:eastAsia="Times New Roman" w:cs="Times New Roman"/>
              </w:rPr>
              <w:t xml:space="preserve"> kreditēšanas tirgus ir būtiska finanšu sektora sastāvdaļa, kas piedāvā dažādus aizdevumu veidus patērētājiem un uzņēmumiem. Šajā sektorā darbojas </w:t>
            </w:r>
            <w:r w:rsidR="00EA7C06" w:rsidRPr="00981FC2">
              <w:rPr>
                <w:rFonts w:eastAsia="Times New Roman" w:cs="Times New Roman"/>
              </w:rPr>
              <w:t xml:space="preserve">37 </w:t>
            </w:r>
            <w:r w:rsidRPr="00981FC2">
              <w:rPr>
                <w:rFonts w:eastAsia="Times New Roman" w:cs="Times New Roman"/>
              </w:rPr>
              <w:t>licencēti uzņēmumi, kas izsniedz patēriņa kredītus, līzingu un citus finanšu produktus.</w:t>
            </w:r>
          </w:p>
          <w:p w14:paraId="16B7E826" w14:textId="77777777" w:rsidR="00E1069C" w:rsidRPr="00981FC2" w:rsidRDefault="00E1069C">
            <w:pPr>
              <w:rPr>
                <w:rFonts w:eastAsia="Times New Roman" w:cs="Times New Roman"/>
              </w:rPr>
            </w:pPr>
          </w:p>
        </w:tc>
      </w:tr>
    </w:tbl>
    <w:p w14:paraId="632ED545" w14:textId="77777777" w:rsidR="00E1069C" w:rsidRPr="00981FC2" w:rsidRDefault="00E1069C" w:rsidP="00E1069C">
      <w:pPr>
        <w:spacing w:line="240" w:lineRule="auto"/>
        <w:rPr>
          <w:rFonts w:eastAsia="Times New Roman" w:cs="Times New Roman"/>
          <w:szCs w:val="24"/>
        </w:rPr>
      </w:pPr>
    </w:p>
    <w:p w14:paraId="463A4F7B" w14:textId="32DCD71D" w:rsidR="00E1069C" w:rsidRPr="00981FC2" w:rsidRDefault="00E1069C" w:rsidP="00D37E09">
      <w:pPr>
        <w:pStyle w:val="teksts"/>
      </w:pPr>
      <w:proofErr w:type="spellStart"/>
      <w:r w:rsidRPr="00981FC2">
        <w:t>Nebanku</w:t>
      </w:r>
      <w:proofErr w:type="spellEnd"/>
      <w:r w:rsidRPr="00981FC2">
        <w:t xml:space="preserve"> kreditēšanas sektors Latvijā ir attīstījies par eksportspējīgu sektoru ar nobriedušiem tirgus dalībniekiem, kas ievēro labu korporatīvo pārvaldību un stingrus darbības standartus. Latvijas </w:t>
      </w:r>
      <w:proofErr w:type="spellStart"/>
      <w:r w:rsidRPr="00981FC2">
        <w:t>nebanku</w:t>
      </w:r>
      <w:proofErr w:type="spellEnd"/>
      <w:r w:rsidRPr="00981FC2">
        <w:t xml:space="preserve"> uzņēmumi ir bāzēti Latvijā un veiksmīgi darbojas arī citos tirgos.</w:t>
      </w:r>
    </w:p>
    <w:p w14:paraId="46080484" w14:textId="36D06926" w:rsidR="00E1069C" w:rsidRPr="00981FC2" w:rsidRDefault="00751DE5" w:rsidP="00DA589D">
      <w:pPr>
        <w:spacing w:line="240" w:lineRule="auto"/>
        <w:jc w:val="left"/>
        <w:rPr>
          <w:rFonts w:eastAsia="Times New Roman" w:cs="Times New Roman"/>
          <w:szCs w:val="24"/>
        </w:rPr>
      </w:pPr>
      <w:r w:rsidRPr="00981FC2">
        <w:rPr>
          <w:rFonts w:eastAsia="Times New Roman" w:cs="Times New Roman"/>
          <w:szCs w:val="24"/>
        </w:rPr>
        <w:drawing>
          <wp:inline distT="0" distB="0" distL="0" distR="0" wp14:anchorId="7FEB1017" wp14:editId="3A574D1B">
            <wp:extent cx="5238750" cy="1993265"/>
            <wp:effectExtent l="0" t="0" r="0" b="6985"/>
            <wp:docPr id="81988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38750" cy="1993265"/>
                    </a:xfrm>
                    <a:prstGeom prst="rect">
                      <a:avLst/>
                    </a:prstGeom>
                    <a:noFill/>
                  </pic:spPr>
                </pic:pic>
              </a:graphicData>
            </a:graphic>
          </wp:inline>
        </w:drawing>
      </w:r>
    </w:p>
    <w:p w14:paraId="11C15209" w14:textId="77777777" w:rsidR="00AF37E6" w:rsidRPr="00981FC2" w:rsidRDefault="00AF37E6" w:rsidP="00AF37E6">
      <w:pPr>
        <w:spacing w:line="240" w:lineRule="auto"/>
        <w:rPr>
          <w:rFonts w:eastAsia="Times New Roman" w:cs="Times New Roman"/>
          <w:sz w:val="20"/>
          <w:szCs w:val="20"/>
        </w:rPr>
      </w:pPr>
      <w:r w:rsidRPr="00981FC2">
        <w:rPr>
          <w:rFonts w:eastAsia="Times New Roman" w:cs="Times New Roman"/>
          <w:sz w:val="20"/>
          <w:szCs w:val="20"/>
        </w:rPr>
        <w:t xml:space="preserve">No jauna izsniegto kredītu apjoms </w:t>
      </w:r>
    </w:p>
    <w:p w14:paraId="0953A933" w14:textId="4074E6C8" w:rsidR="00D238CF" w:rsidRPr="00981FC2" w:rsidRDefault="00AF37E6" w:rsidP="00AF37E6">
      <w:pPr>
        <w:spacing w:line="240" w:lineRule="auto"/>
        <w:rPr>
          <w:rFonts w:eastAsia="Times New Roman" w:cs="Times New Roman"/>
          <w:sz w:val="20"/>
          <w:szCs w:val="20"/>
        </w:rPr>
      </w:pPr>
      <w:r w:rsidRPr="00981FC2">
        <w:rPr>
          <w:rFonts w:eastAsia="Times New Roman" w:cs="Times New Roman"/>
          <w:sz w:val="20"/>
          <w:szCs w:val="20"/>
        </w:rPr>
        <w:t>no 2013. - 2024. gadam (miljoni EUR)</w:t>
      </w:r>
    </w:p>
    <w:p w14:paraId="3CA205D5" w14:textId="449AFFC9"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iCs/>
          <w:sz w:val="20"/>
          <w:szCs w:val="20"/>
        </w:rPr>
        <w:t xml:space="preserve">(datu avots: </w:t>
      </w:r>
      <w:hyperlink r:id="rId41">
        <w:r w:rsidRPr="00981FC2">
          <w:rPr>
            <w:rFonts w:eastAsia="Times New Roman" w:cs="Times New Roman"/>
            <w:i/>
            <w:iCs/>
            <w:color w:val="467886"/>
            <w:sz w:val="20"/>
            <w:szCs w:val="20"/>
            <w:u w:val="single"/>
          </w:rPr>
          <w:t>PTAC pārskats</w:t>
        </w:r>
      </w:hyperlink>
      <w:r w:rsidRPr="00981FC2">
        <w:rPr>
          <w:rFonts w:eastAsia="Times New Roman" w:cs="Times New Roman"/>
          <w:i/>
          <w:iCs/>
          <w:sz w:val="20"/>
          <w:szCs w:val="20"/>
        </w:rPr>
        <w:t>)</w:t>
      </w:r>
    </w:p>
    <w:p w14:paraId="2EE7BF8E" w14:textId="40F70C00" w:rsidR="00E1069C" w:rsidRPr="00981FC2" w:rsidRDefault="00E1069C" w:rsidP="72880C8F">
      <w:pPr>
        <w:pStyle w:val="teksts"/>
        <w:rPr>
          <w:color w:val="212529"/>
          <w:sz w:val="22"/>
          <w:szCs w:val="22"/>
        </w:rPr>
      </w:pPr>
      <w:r w:rsidRPr="00981FC2">
        <w:t>Kopumā patērētāju (</w:t>
      </w:r>
      <w:proofErr w:type="spellStart"/>
      <w:r w:rsidRPr="00981FC2">
        <w:t>nebanku</w:t>
      </w:r>
      <w:proofErr w:type="spellEnd"/>
      <w:r w:rsidRPr="00981FC2">
        <w:t>) sektora kreditēšanas pakalpojumu sniedzēji 2024. gad</w:t>
      </w:r>
      <w:r w:rsidR="0BAF3CF0" w:rsidRPr="00981FC2">
        <w:t>ā</w:t>
      </w:r>
      <w:r w:rsidRPr="00981FC2">
        <w:t xml:space="preserve"> ar patērētājiem </w:t>
      </w:r>
      <w:r w:rsidR="57156399" w:rsidRPr="00981FC2">
        <w:rPr>
          <w:color w:val="212529"/>
          <w:sz w:val="22"/>
          <w:szCs w:val="22"/>
        </w:rPr>
        <w:t xml:space="preserve">noslēdza vairāk nekā 1 miljonu jaunu darījumu, no jauna izsniedzot kredītus vairāk nekā 811 miljonu </w:t>
      </w:r>
      <w:r w:rsidR="541E37BD" w:rsidRPr="00981FC2">
        <w:rPr>
          <w:color w:val="212529"/>
          <w:sz w:val="22"/>
          <w:szCs w:val="22"/>
        </w:rPr>
        <w:t>eiro</w:t>
      </w:r>
      <w:r w:rsidR="57156399" w:rsidRPr="00981FC2">
        <w:rPr>
          <w:color w:val="212529"/>
          <w:sz w:val="22"/>
          <w:szCs w:val="22"/>
        </w:rPr>
        <w:t xml:space="preserve"> apmērā, kas skaitā ir par 3.89 % un summā par 9,08 % vairāk nekā 2023. gadā. Šī summa – 811, 8 miljoni </w:t>
      </w:r>
      <w:r w:rsidR="2BFE68FD" w:rsidRPr="00981FC2">
        <w:rPr>
          <w:color w:val="212529"/>
          <w:sz w:val="22"/>
          <w:szCs w:val="22"/>
        </w:rPr>
        <w:t>eiro</w:t>
      </w:r>
      <w:r w:rsidR="57156399" w:rsidRPr="00981FC2">
        <w:rPr>
          <w:color w:val="212529"/>
          <w:sz w:val="22"/>
          <w:szCs w:val="22"/>
        </w:rPr>
        <w:t xml:space="preserve"> - ir lielākais no jauna izsniegto kredītu apjoms viena gada laikā patērētāju (</w:t>
      </w:r>
      <w:proofErr w:type="spellStart"/>
      <w:r w:rsidR="57156399" w:rsidRPr="00981FC2">
        <w:rPr>
          <w:color w:val="212529"/>
          <w:sz w:val="22"/>
          <w:szCs w:val="22"/>
        </w:rPr>
        <w:t>nebanku</w:t>
      </w:r>
      <w:proofErr w:type="spellEnd"/>
      <w:r w:rsidR="57156399" w:rsidRPr="00981FC2">
        <w:rPr>
          <w:color w:val="212529"/>
          <w:sz w:val="22"/>
          <w:szCs w:val="22"/>
        </w:rPr>
        <w:t>) kreditēšanas sektorā kopš pārskatu sagatavošanas uzsākšanas brīža 2013. gadā.</w:t>
      </w:r>
      <w:r w:rsidR="57156399" w:rsidRPr="00981FC2">
        <w:t xml:space="preserve"> </w:t>
      </w:r>
    </w:p>
    <w:p w14:paraId="2A572C2F" w14:textId="32B4605B" w:rsidR="00D37E09" w:rsidRPr="00981FC2" w:rsidRDefault="00E1069C" w:rsidP="004F3561">
      <w:pPr>
        <w:pStyle w:val="teksts"/>
      </w:pPr>
      <w:proofErr w:type="spellStart"/>
      <w:r w:rsidRPr="00981FC2">
        <w:lastRenderedPageBreak/>
        <w:t>Nebanku</w:t>
      </w:r>
      <w:proofErr w:type="spellEnd"/>
      <w:r w:rsidRPr="00981FC2">
        <w:t xml:space="preserve"> kreditēšanas segments ir stabils, un kreditēšanai tirgū ir aizvien nozīmīgāka loma. </w:t>
      </w:r>
      <w:proofErr w:type="spellStart"/>
      <w:r w:rsidR="00383D8D" w:rsidRPr="00981FC2">
        <w:t>FinTech</w:t>
      </w:r>
      <w:proofErr w:type="spellEnd"/>
      <w:r w:rsidRPr="00981FC2">
        <w:t xml:space="preserve"> uzņēmumi strauji attīstās, piedāvājot automatizētus un datos balstītus kreditēšanas risinājumus, kas uzlabo klientu apkalpošanu un pieejamību. Distances patēriņa aizdevumi, pateicoties to ērtībai un ātrai apstrādei, kļūst arvien populārāki, kas norāda uz digitālo risinājumu pieprasījumu. </w:t>
      </w:r>
    </w:p>
    <w:p w14:paraId="7A7994D4" w14:textId="097234B7" w:rsidR="00E1069C" w:rsidRPr="00981FC2" w:rsidRDefault="005C4CC1" w:rsidP="00D37E09">
      <w:pPr>
        <w:pStyle w:val="1virsraksts"/>
      </w:pPr>
      <w:bookmarkStart w:id="25" w:name="_Toc198914661"/>
      <w:r w:rsidRPr="00981FC2">
        <w:t xml:space="preserve">3. </w:t>
      </w:r>
      <w:r w:rsidR="00D37E09" w:rsidRPr="00981FC2">
        <w:t>Inovācijas finanšu sektorā</w:t>
      </w:r>
      <w:bookmarkEnd w:id="25"/>
    </w:p>
    <w:p w14:paraId="254F8ADE" w14:textId="77777777" w:rsidR="00E1069C" w:rsidRPr="00981FC2" w:rsidRDefault="00E1069C" w:rsidP="00E106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536"/>
      </w:tblGrid>
      <w:tr w:rsidR="00E1069C" w:rsidRPr="00981FC2" w14:paraId="23EBF80C" w14:textId="77777777" w:rsidTr="00DD712F">
        <w:tc>
          <w:tcPr>
            <w:tcW w:w="3686" w:type="dxa"/>
            <w:tcBorders>
              <w:right w:val="single" w:sz="4" w:space="0" w:color="auto"/>
            </w:tcBorders>
          </w:tcPr>
          <w:p w14:paraId="778F383E" w14:textId="77777777" w:rsidR="00E1069C" w:rsidRPr="00981FC2" w:rsidRDefault="00E1069C" w:rsidP="00DB489B">
            <w:pPr>
              <w:pStyle w:val="teksts"/>
            </w:pPr>
            <w:r w:rsidRPr="00981FC2">
              <w:t>Arvien vairāk Latvijas finanšu tirgus dalībnieku izmanto inovatīvus finanšu tehnoloģiju risinājums.</w:t>
            </w:r>
            <w:r w:rsidRPr="00981FC2">
              <w:rPr>
                <w:color w:val="313131"/>
                <w:sz w:val="30"/>
                <w:szCs w:val="30"/>
                <w:lang w:eastAsia="lv-LV"/>
              </w:rPr>
              <w:t xml:space="preserve"> </w:t>
            </w:r>
            <w:r w:rsidRPr="00981FC2">
              <w:t xml:space="preserve">2024. gadā Latvijas Banka veica aptauju par finanšu inovāciju izmantošanu, kurā piedalījās 178 finanšu tirgus dalībnieki. Inovatīvus finanšu tehnoloģiju risinājumus klientiem piedāvā 88 respondenti.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C6D9B4F" w14:textId="77777777" w:rsidR="00E1069C" w:rsidRPr="00981FC2" w:rsidRDefault="00E1069C">
            <w:pPr>
              <w:jc w:val="center"/>
              <w:rPr>
                <w:rFonts w:eastAsia="Times New Roman" w:cs="Times New Roman"/>
              </w:rPr>
            </w:pPr>
            <w:r w:rsidRPr="00981FC2">
              <w:drawing>
                <wp:inline distT="0" distB="0" distL="0" distR="0" wp14:anchorId="70E5CE6F" wp14:editId="3B2D76F4">
                  <wp:extent cx="2570876" cy="1430655"/>
                  <wp:effectExtent l="0" t="0" r="1270" b="17145"/>
                  <wp:docPr id="1987458891" name="Chart 1">
                    <a:extLst xmlns:a="http://schemas.openxmlformats.org/drawingml/2006/main">
                      <a:ext uri="{FF2B5EF4-FFF2-40B4-BE49-F238E27FC236}">
                        <a16:creationId xmlns:a16="http://schemas.microsoft.com/office/drawing/2014/main" id="{8AAEDD40-C6B8-208A-452D-85167BE15E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bl>
    <w:p w14:paraId="2E97AFBD" w14:textId="77777777" w:rsidR="00E1069C" w:rsidRPr="00981FC2" w:rsidRDefault="00E1069C" w:rsidP="00E1069C">
      <w:pPr>
        <w:spacing w:line="240" w:lineRule="auto"/>
        <w:rPr>
          <w:rFonts w:eastAsia="Times New Roman" w:cs="Times New Roman"/>
          <w:szCs w:val="24"/>
        </w:rPr>
      </w:pPr>
    </w:p>
    <w:p w14:paraId="0C3DB52A" w14:textId="77777777" w:rsidR="00E1069C" w:rsidRPr="00981FC2" w:rsidRDefault="00E1069C" w:rsidP="00DB489B">
      <w:pPr>
        <w:pStyle w:val="teksts"/>
      </w:pPr>
      <w:r w:rsidRPr="00981FC2">
        <w:t xml:space="preserve">Salīdzinājumam – 2021. gadā inovācijas izmantoja </w:t>
      </w:r>
      <w:r w:rsidRPr="00981FC2">
        <w:rPr>
          <w:b/>
        </w:rPr>
        <w:t>44 tirgus</w:t>
      </w:r>
      <w:r w:rsidRPr="00981FC2">
        <w:t xml:space="preserve"> dalībnieki. Inovatīvus risinājumus visvairāk izmanto apdrošināšanas un kredītiestāžu sektorā. Turklāt 30 tirgus dalībnieki savā organizācijā izveidojuši īpašu komandu inovatīvu finanšu tehnoloģiju risinājumu izpētei vai ieviešanai.</w:t>
      </w:r>
    </w:p>
    <w:p w14:paraId="165B7011" w14:textId="77777777" w:rsidR="00DB489B" w:rsidRPr="00981FC2" w:rsidRDefault="00DB489B" w:rsidP="00DB489B">
      <w:pPr>
        <w:pStyle w:val="teksts"/>
      </w:pPr>
    </w:p>
    <w:p w14:paraId="365BB505" w14:textId="77777777" w:rsidR="00E1069C" w:rsidRPr="00981FC2" w:rsidRDefault="00E1069C" w:rsidP="00E1069C">
      <w:pPr>
        <w:spacing w:line="240" w:lineRule="auto"/>
        <w:jc w:val="center"/>
        <w:rPr>
          <w:rFonts w:eastAsia="Times New Roman" w:cs="Times New Roman"/>
          <w:b/>
          <w:szCs w:val="24"/>
        </w:rPr>
      </w:pPr>
      <w:r w:rsidRPr="00981FC2">
        <w:rPr>
          <w:rFonts w:eastAsia="Times New Roman" w:cs="Times New Roman"/>
          <w:b/>
          <w:szCs w:val="24"/>
        </w:rPr>
        <w:t>Tirgus dalībnieki, kas izmanto kādu inovatīvu risinājumu finanšu pakalpojumu sniegšanai</w:t>
      </w:r>
    </w:p>
    <w:p w14:paraId="773C5376" w14:textId="77777777" w:rsidR="00E1069C" w:rsidRPr="00981FC2" w:rsidRDefault="00E1069C" w:rsidP="00E1069C">
      <w:pPr>
        <w:spacing w:line="240" w:lineRule="auto"/>
        <w:rPr>
          <w:rFonts w:eastAsia="Times New Roman" w:cs="Times New Roman"/>
          <w:b/>
          <w:szCs w:val="24"/>
        </w:rPr>
      </w:pPr>
      <w:r w:rsidRPr="00981FC2">
        <w:drawing>
          <wp:inline distT="0" distB="0" distL="0" distR="0" wp14:anchorId="5A394794" wp14:editId="64D50BB0">
            <wp:extent cx="4933950" cy="2495274"/>
            <wp:effectExtent l="0" t="0" r="0" b="635"/>
            <wp:docPr id="620040598" name="Attēls 1" descr="Attēls, kurā ir teksts, ekrānuzņēmums, rinda,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3">
                      <a:extLst>
                        <a:ext uri="{28A0092B-C50C-407E-A947-70E740481C1C}">
                          <a14:useLocalDpi xmlns:a14="http://schemas.microsoft.com/office/drawing/2010/main" val="0"/>
                        </a:ext>
                      </a:extLst>
                    </a:blip>
                    <a:stretch>
                      <a:fillRect/>
                    </a:stretch>
                  </pic:blipFill>
                  <pic:spPr>
                    <a:xfrm>
                      <a:off x="0" y="0"/>
                      <a:ext cx="4962236" cy="2509579"/>
                    </a:xfrm>
                    <a:prstGeom prst="rect">
                      <a:avLst/>
                    </a:prstGeom>
                  </pic:spPr>
                </pic:pic>
              </a:graphicData>
            </a:graphic>
          </wp:inline>
        </w:drawing>
      </w:r>
    </w:p>
    <w:p w14:paraId="605ABD1E"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44FE460E" w14:textId="77777777" w:rsidR="00DB489B" w:rsidRPr="00981FC2" w:rsidRDefault="00DB489B" w:rsidP="00E1069C">
      <w:pPr>
        <w:spacing w:line="240" w:lineRule="auto"/>
        <w:rPr>
          <w:rFonts w:eastAsia="Times New Roman" w:cs="Times New Roman"/>
          <w:szCs w:val="24"/>
        </w:rPr>
      </w:pPr>
    </w:p>
    <w:p w14:paraId="14160D6E" w14:textId="543D0BE6" w:rsidR="00E1069C" w:rsidRPr="00981FC2" w:rsidRDefault="00E1069C" w:rsidP="00DB489B">
      <w:pPr>
        <w:pStyle w:val="teksts"/>
      </w:pPr>
      <w:r w:rsidRPr="00981FC2">
        <w:t xml:space="preserve">Visvairāk izmantotie inovatīvie risinājumi ir lietojumprogrammu </w:t>
      </w:r>
      <w:proofErr w:type="spellStart"/>
      <w:r w:rsidRPr="00981FC2">
        <w:t>saskarnes</w:t>
      </w:r>
      <w:proofErr w:type="spellEnd"/>
      <w:r w:rsidRPr="00981FC2">
        <w:t xml:space="preserve"> (</w:t>
      </w:r>
      <w:proofErr w:type="spellStart"/>
      <w:r w:rsidRPr="00981FC2">
        <w:rPr>
          <w:i/>
          <w:iCs/>
        </w:rPr>
        <w:t>application</w:t>
      </w:r>
      <w:proofErr w:type="spellEnd"/>
      <w:r w:rsidRPr="00981FC2">
        <w:rPr>
          <w:i/>
          <w:iCs/>
        </w:rPr>
        <w:t xml:space="preserve"> </w:t>
      </w:r>
      <w:proofErr w:type="spellStart"/>
      <w:r w:rsidRPr="00981FC2">
        <w:rPr>
          <w:i/>
          <w:iCs/>
        </w:rPr>
        <w:t>programming</w:t>
      </w:r>
      <w:proofErr w:type="spellEnd"/>
      <w:r w:rsidRPr="00981FC2">
        <w:rPr>
          <w:i/>
          <w:iCs/>
        </w:rPr>
        <w:t xml:space="preserve"> </w:t>
      </w:r>
      <w:proofErr w:type="spellStart"/>
      <w:r w:rsidRPr="00981FC2">
        <w:rPr>
          <w:i/>
          <w:iCs/>
        </w:rPr>
        <w:t>interface</w:t>
      </w:r>
      <w:proofErr w:type="spellEnd"/>
      <w:r w:rsidRPr="00981FC2">
        <w:t xml:space="preserve">; API), ko izmanto 59 tirgus dalībnieki, kā arī pakalpojumi datu mākonī un digitāla klientu piesaiste (abus risinājumus izmanto 46 tirgus dalībnieki). Savukārt 19 tirgus dalībnieki izmanto </w:t>
      </w:r>
      <w:proofErr w:type="spellStart"/>
      <w:r w:rsidRPr="00981FC2">
        <w:t>biometriskos</w:t>
      </w:r>
      <w:proofErr w:type="spellEnd"/>
      <w:r w:rsidRPr="00981FC2">
        <w:t xml:space="preserve"> risinājumus.</w:t>
      </w:r>
    </w:p>
    <w:p w14:paraId="229C59B9" w14:textId="77777777" w:rsidR="00DB489B" w:rsidRPr="00981FC2" w:rsidRDefault="00DB489B" w:rsidP="00DB489B">
      <w:pPr>
        <w:pStyle w:val="teksts"/>
      </w:pPr>
    </w:p>
    <w:p w14:paraId="2D0DED29" w14:textId="77777777" w:rsidR="00E1069C" w:rsidRPr="00981FC2" w:rsidRDefault="00E1069C" w:rsidP="00E1069C">
      <w:pPr>
        <w:jc w:val="center"/>
      </w:pPr>
      <w:r w:rsidRPr="00981FC2">
        <w:rPr>
          <w:rFonts w:eastAsia="Times New Roman" w:cs="Times New Roman"/>
          <w:b/>
          <w:szCs w:val="24"/>
        </w:rPr>
        <w:lastRenderedPageBreak/>
        <w:t>TOP inovācijas un tās izmantojošo tirgus dalībnieku skaits</w:t>
      </w:r>
    </w:p>
    <w:p w14:paraId="0A4FFA37" w14:textId="77777777" w:rsidR="00E1069C" w:rsidRPr="00981FC2" w:rsidRDefault="00E1069C" w:rsidP="00E1069C">
      <w:pPr>
        <w:spacing w:line="240" w:lineRule="auto"/>
        <w:rPr>
          <w:rFonts w:eastAsia="Times New Roman" w:cs="Times New Roman"/>
          <w:szCs w:val="24"/>
        </w:rPr>
      </w:pPr>
    </w:p>
    <w:p w14:paraId="393ECBED"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46C94DC3" wp14:editId="4906C37D">
            <wp:extent cx="5274310" cy="2358390"/>
            <wp:effectExtent l="0" t="0" r="2540" b="3810"/>
            <wp:docPr id="742860312" name="Attēls 1" descr="Attēls, kurā ir ekrānuzņēmums, teksts, skice,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74310" cy="2358390"/>
                    </a:xfrm>
                    <a:prstGeom prst="rect">
                      <a:avLst/>
                    </a:prstGeom>
                  </pic:spPr>
                </pic:pic>
              </a:graphicData>
            </a:graphic>
          </wp:inline>
        </w:drawing>
      </w:r>
    </w:p>
    <w:p w14:paraId="39220290"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1BA6ED71" w14:textId="77777777" w:rsidR="00DB489B" w:rsidRPr="00981FC2" w:rsidRDefault="00DB489B" w:rsidP="00E1069C">
      <w:pPr>
        <w:spacing w:line="240" w:lineRule="auto"/>
        <w:rPr>
          <w:rFonts w:eastAsia="Times New Roman" w:cs="Times New Roman"/>
          <w:szCs w:val="24"/>
        </w:rPr>
      </w:pPr>
    </w:p>
    <w:p w14:paraId="68C92261" w14:textId="33E2B783" w:rsidR="00E1069C" w:rsidRPr="00981FC2" w:rsidRDefault="00E1069C" w:rsidP="00DB489B">
      <w:pPr>
        <w:pStyle w:val="teksts"/>
      </w:pPr>
      <w:r w:rsidRPr="00981FC2">
        <w:t>Gada laikā vairāk nekā dubultojies to uzņēmumu skaits, kas finanšu pakalpojumu sniegšanai izmanto mākslīgā intelekta risinājumus, – 34 uzņēmumi 2024. gadā iepretim 14 uzņēmumiem 2023. gadā. Līderi mākslīgā intelekta risinājumu ieviešanā ir apdrošināšanas sektors, ieguldījumu brokeru sabiedrības un ieguldījumu pārvaldes sabiedrības.</w:t>
      </w:r>
    </w:p>
    <w:p w14:paraId="7A694756" w14:textId="77777777" w:rsidR="00DB489B" w:rsidRPr="00981FC2" w:rsidRDefault="00DB489B" w:rsidP="00DB489B">
      <w:pPr>
        <w:pStyle w:val="teksts"/>
      </w:pPr>
    </w:p>
    <w:p w14:paraId="0738DBCD"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5A97DFB0" wp14:editId="0F6D4000">
            <wp:extent cx="5274310" cy="2559685"/>
            <wp:effectExtent l="0" t="0" r="2540" b="0"/>
            <wp:docPr id="694311439" name="Attēls 1" descr="Attēls, kurā ir teksts, ekrānuzņēmums, fonts, diagram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74310" cy="2559685"/>
                    </a:xfrm>
                    <a:prstGeom prst="rect">
                      <a:avLst/>
                    </a:prstGeom>
                  </pic:spPr>
                </pic:pic>
              </a:graphicData>
            </a:graphic>
          </wp:inline>
        </w:drawing>
      </w:r>
    </w:p>
    <w:p w14:paraId="2B5504EA"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22E24E9B" w14:textId="77777777" w:rsidR="00DB489B" w:rsidRPr="00981FC2" w:rsidRDefault="00DB489B" w:rsidP="00E1069C">
      <w:pPr>
        <w:spacing w:line="240" w:lineRule="auto"/>
        <w:rPr>
          <w:rFonts w:eastAsia="Times New Roman" w:cs="Times New Roman"/>
          <w:szCs w:val="24"/>
        </w:rPr>
      </w:pPr>
    </w:p>
    <w:p w14:paraId="77AA5CBF" w14:textId="47690499" w:rsidR="00E1069C" w:rsidRPr="00981FC2" w:rsidRDefault="00E1069C" w:rsidP="00DB489B">
      <w:pPr>
        <w:pStyle w:val="teksts"/>
      </w:pPr>
      <w:r w:rsidRPr="00981FC2">
        <w:t xml:space="preserve">Mākslīgais intelekts patlaban tiek izmantots klientu apkalpošanā, mārketingā, produktu dizainā un izstrādē, arī apdrošināšanas atlīdzību pārvaldībā, cenu veidošanā un risku parakstīšanā, pārdošanā, risku pārvaldībā un transakciju monitoringā. Gandrīz visi tirgus dalībnieki, kas jau izmanto mākslīgā intelekta risinājums, minēja, ka izmanto mākslīgā intelekta rīkus, piemēram, </w:t>
      </w:r>
      <w:proofErr w:type="spellStart"/>
      <w:r w:rsidRPr="00981FC2">
        <w:t>ChatGPT</w:t>
      </w:r>
      <w:proofErr w:type="spellEnd"/>
      <w:r w:rsidRPr="00981FC2">
        <w:t>, ikdienas darbu veikšanai. Savukārt no 144 tirgus dalībniekiem, kas patlaban mākslīgā intelekta risinājumus vēl neizmanto, 73 plāno nākotnē izmantot mākslīgā intelekta risinājumus finanšu pakalpojumu sniegšanai.</w:t>
      </w:r>
    </w:p>
    <w:p w14:paraId="5DB50020" w14:textId="77777777" w:rsidR="00E1069C" w:rsidRPr="00981FC2" w:rsidRDefault="00E1069C" w:rsidP="00DB489B">
      <w:pPr>
        <w:pStyle w:val="teksts"/>
      </w:pPr>
      <w:r w:rsidRPr="00981FC2">
        <w:lastRenderedPageBreak/>
        <w:t>Mākslīgā intelekta risinājumus jau izmantojošie tirgus dalībnieki atzīst, ka mākslīgais intelekts palīdz paaugstināt efektivitāti un produktivitāti, ļauj optimizēt resursus un paaugstināt biznesa procesu automatizāciju. Tāpat mākslīgā intelekta risinājumu izmantošana palīdz samazināt izmaksas, uzlabot datu kvalitāti un ātrāk apstrādāt datus, ļauj paaugstināt konkurētspēju un precizitāti, uzlabot klientu pieredzi.</w:t>
      </w:r>
    </w:p>
    <w:p w14:paraId="10DD2234" w14:textId="77777777" w:rsidR="00DB489B" w:rsidRPr="00981FC2" w:rsidRDefault="00DB489B" w:rsidP="00E1069C">
      <w:pPr>
        <w:keepNext/>
        <w:spacing w:line="240" w:lineRule="auto"/>
        <w:jc w:val="center"/>
        <w:rPr>
          <w:rFonts w:eastAsia="Times New Roman" w:cs="Times New Roman"/>
          <w:b/>
          <w:szCs w:val="24"/>
        </w:rPr>
      </w:pPr>
    </w:p>
    <w:p w14:paraId="03D2A578" w14:textId="122AD940" w:rsidR="00E1069C" w:rsidRPr="00981FC2" w:rsidRDefault="00E1069C" w:rsidP="00E1069C">
      <w:pPr>
        <w:keepNext/>
        <w:spacing w:line="240" w:lineRule="auto"/>
        <w:jc w:val="center"/>
        <w:rPr>
          <w:rFonts w:eastAsia="Times New Roman" w:cs="Times New Roman"/>
          <w:szCs w:val="24"/>
        </w:rPr>
      </w:pPr>
      <w:r w:rsidRPr="00981FC2">
        <w:rPr>
          <w:rFonts w:eastAsia="Times New Roman" w:cs="Times New Roman"/>
          <w:b/>
          <w:szCs w:val="24"/>
        </w:rPr>
        <w:t>Tirgus dalībnieku sasniegtie rezultāti un ieguvumi no mākslīgā intelekta izmantošanas</w:t>
      </w:r>
    </w:p>
    <w:p w14:paraId="432297E7"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6D3D0A67" wp14:editId="49E09D7E">
            <wp:extent cx="5274310" cy="2324735"/>
            <wp:effectExtent l="0" t="0" r="2540" b="0"/>
            <wp:docPr id="612795347" name="Attēls 1" descr="Attēls, kurā ir teksts, ekrānuzņēmums, fonts,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2324735"/>
                    </a:xfrm>
                    <a:prstGeom prst="rect">
                      <a:avLst/>
                    </a:prstGeom>
                  </pic:spPr>
                </pic:pic>
              </a:graphicData>
            </a:graphic>
          </wp:inline>
        </w:drawing>
      </w:r>
    </w:p>
    <w:p w14:paraId="212A524F"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58B86E4E" w14:textId="77777777" w:rsidR="00DB489B" w:rsidRPr="00981FC2" w:rsidRDefault="00DB489B" w:rsidP="00E1069C">
      <w:pPr>
        <w:spacing w:line="240" w:lineRule="auto"/>
        <w:rPr>
          <w:rFonts w:eastAsia="Times New Roman" w:cs="Times New Roman"/>
          <w:szCs w:val="24"/>
        </w:rPr>
      </w:pPr>
    </w:p>
    <w:p w14:paraId="6FA46EEC" w14:textId="0E75CFFA" w:rsidR="00E1069C" w:rsidRPr="00981FC2" w:rsidRDefault="00E1069C" w:rsidP="00DB489B">
      <w:pPr>
        <w:pStyle w:val="teksts"/>
      </w:pPr>
      <w:r w:rsidRPr="00981FC2">
        <w:t>Tomēr mākslīgā intelekta risinājumu ieviešana biznesa operācijās rada arī izaicinājumus, un uzņēmumiem jāiegulda darbs, lai nodrošinātu datu drošību un aizsardzību. Aptauja atklāj, ka tirgus dalībnieki spēruši dažādus soļus, lai nodrošinātu datu drošību un aizsardzību: apmācīti darbinieki, ieviesti papildu drošības pasākumi pret ļaunprātīgu programmatūru, dati tiek šifrēti, izveidoti droši informācijas apmaiņas kanāli, nodrošināta konfidencialitāte, izstrādāta drošības politika, pilnveidota lietotāju tiesību pārvaldība un kontrole.</w:t>
      </w:r>
    </w:p>
    <w:p w14:paraId="4FA4D4B4" w14:textId="77777777" w:rsidR="00DB489B" w:rsidRPr="00981FC2" w:rsidRDefault="00DB489B" w:rsidP="00DB489B">
      <w:pPr>
        <w:pStyle w:val="teksts"/>
      </w:pPr>
    </w:p>
    <w:p w14:paraId="124045DA" w14:textId="042B69FA" w:rsidR="00E1069C" w:rsidRPr="00981FC2" w:rsidRDefault="005C4CC1" w:rsidP="00DB489B">
      <w:pPr>
        <w:pStyle w:val="2virsraksts"/>
      </w:pPr>
      <w:bookmarkStart w:id="26" w:name="_Toc198914662"/>
      <w:r w:rsidRPr="00981FC2">
        <w:t xml:space="preserve">3.1. </w:t>
      </w:r>
      <w:r w:rsidR="00E1069C" w:rsidRPr="00981FC2">
        <w:t>Inovatīvi biznesa modeļi</w:t>
      </w:r>
      <w:bookmarkEnd w:id="26"/>
    </w:p>
    <w:p w14:paraId="45C56702" w14:textId="77777777" w:rsidR="00DB489B" w:rsidRPr="00981FC2" w:rsidRDefault="00DB489B" w:rsidP="00E1069C">
      <w:pPr>
        <w:spacing w:line="240" w:lineRule="auto"/>
        <w:rPr>
          <w:rFonts w:eastAsia="Times New Roman" w:cs="Times New Roman"/>
          <w:szCs w:val="24"/>
        </w:rPr>
      </w:pPr>
    </w:p>
    <w:p w14:paraId="46C4883F" w14:textId="0180D058" w:rsidR="00E1069C" w:rsidRPr="00981FC2" w:rsidRDefault="00E1069C" w:rsidP="00DB489B">
      <w:pPr>
        <w:pStyle w:val="teksts"/>
      </w:pPr>
      <w:r w:rsidRPr="00981FC2">
        <w:t xml:space="preserve">Latvijas finanšu tirgus dalībnieki ievieš jaunus un inovatīvus biznesa modeļus. Aptauja atklāj, ka, piemēram, apdrošināšanas sektorā inovatīvus biznesa modeļus izmanto 18 uzņēmumi. Gandrīz visi finanšu tirgus segmenti izmanto </w:t>
      </w:r>
      <w:proofErr w:type="spellStart"/>
      <w:r w:rsidRPr="00981FC2">
        <w:t>BigTech</w:t>
      </w:r>
      <w:proofErr w:type="spellEnd"/>
      <w:r w:rsidRPr="00981FC2">
        <w:t xml:space="preserve"> uzņēmumu (Google, </w:t>
      </w:r>
      <w:proofErr w:type="spellStart"/>
      <w:r w:rsidRPr="00981FC2">
        <w:t>Amazon</w:t>
      </w:r>
      <w:proofErr w:type="spellEnd"/>
      <w:r w:rsidRPr="00981FC2">
        <w:t>, </w:t>
      </w:r>
      <w:proofErr w:type="spellStart"/>
      <w:r w:rsidRPr="00981FC2">
        <w:t>Facebook</w:t>
      </w:r>
      <w:proofErr w:type="spellEnd"/>
      <w:r w:rsidRPr="00981FC2">
        <w:t>, Microsoft) piedāvātos risinājumus, lai uzlabotu savu biznesa modeļu un procesu efektivitāti.</w:t>
      </w:r>
    </w:p>
    <w:p w14:paraId="7CABC0BC" w14:textId="77777777" w:rsidR="00E1069C" w:rsidRPr="00981FC2" w:rsidRDefault="00E1069C" w:rsidP="00E1069C">
      <w:pPr>
        <w:spacing w:line="240" w:lineRule="auto"/>
        <w:rPr>
          <w:rFonts w:eastAsia="Times New Roman" w:cs="Times New Roman"/>
          <w:szCs w:val="24"/>
        </w:rPr>
      </w:pPr>
      <w:r w:rsidRPr="00981FC2">
        <w:lastRenderedPageBreak/>
        <w:drawing>
          <wp:inline distT="0" distB="0" distL="0" distR="0" wp14:anchorId="74A15C34" wp14:editId="24BEE193">
            <wp:extent cx="5274310" cy="2366645"/>
            <wp:effectExtent l="0" t="0" r="2540" b="0"/>
            <wp:docPr id="1390859496" name="Attēls 1"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74310" cy="2366645"/>
                    </a:xfrm>
                    <a:prstGeom prst="rect">
                      <a:avLst/>
                    </a:prstGeom>
                  </pic:spPr>
                </pic:pic>
              </a:graphicData>
            </a:graphic>
          </wp:inline>
        </w:drawing>
      </w:r>
    </w:p>
    <w:p w14:paraId="640DE30E"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34A9D9F6" w14:textId="77777777" w:rsidR="00DB489B" w:rsidRPr="00981FC2" w:rsidRDefault="00DB489B" w:rsidP="00E1069C">
      <w:pPr>
        <w:spacing w:line="240" w:lineRule="auto"/>
        <w:rPr>
          <w:rFonts w:eastAsia="Times New Roman" w:cs="Times New Roman"/>
          <w:szCs w:val="24"/>
        </w:rPr>
      </w:pPr>
    </w:p>
    <w:p w14:paraId="03CC8C8C" w14:textId="12CBEF59" w:rsidR="00E1069C" w:rsidRPr="00981FC2" w:rsidRDefault="00E1069C" w:rsidP="00DB489B">
      <w:pPr>
        <w:pStyle w:val="teksts"/>
      </w:pPr>
      <w:r w:rsidRPr="00981FC2">
        <w:t>Kredītiestādes, kolektīvās finansēšanas pakalpojumu sniedzēji un ieguldījumu brokeru sabiedrības savos biznesa modeļos ievieš atvērto finanšu risinājumus. Tirgus dalībnieki savos biznesa modeļos ievieš arī zaļo tehnoloģiju risinājumus, kas ietver ilgtspējas ietekmes un vides, sociālo un pārvaldības (</w:t>
      </w:r>
      <w:proofErr w:type="spellStart"/>
      <w:r w:rsidRPr="00981FC2">
        <w:rPr>
          <w:i/>
        </w:rPr>
        <w:t>environmental</w:t>
      </w:r>
      <w:proofErr w:type="spellEnd"/>
      <w:r w:rsidRPr="00981FC2">
        <w:rPr>
          <w:i/>
        </w:rPr>
        <w:t xml:space="preserve">, </w:t>
      </w:r>
      <w:proofErr w:type="spellStart"/>
      <w:r w:rsidRPr="00981FC2">
        <w:rPr>
          <w:i/>
        </w:rPr>
        <w:t>social</w:t>
      </w:r>
      <w:proofErr w:type="spellEnd"/>
      <w:r w:rsidRPr="00981FC2">
        <w:rPr>
          <w:i/>
        </w:rPr>
        <w:t xml:space="preserve"> </w:t>
      </w:r>
      <w:proofErr w:type="spellStart"/>
      <w:r w:rsidRPr="00981FC2">
        <w:rPr>
          <w:i/>
        </w:rPr>
        <w:t>and</w:t>
      </w:r>
      <w:proofErr w:type="spellEnd"/>
      <w:r w:rsidRPr="00981FC2">
        <w:rPr>
          <w:i/>
        </w:rPr>
        <w:t xml:space="preserve"> </w:t>
      </w:r>
      <w:proofErr w:type="spellStart"/>
      <w:r w:rsidRPr="00981FC2">
        <w:rPr>
          <w:i/>
        </w:rPr>
        <w:t>governance</w:t>
      </w:r>
      <w:proofErr w:type="spellEnd"/>
      <w:r w:rsidRPr="00981FC2">
        <w:t>; ESG) aspektu integrēšanu un novērtēšanu. To galvenokārt dara kredītiestādes un apdrošināšanas sektora dalībnieki.</w:t>
      </w:r>
    </w:p>
    <w:p w14:paraId="0235068F" w14:textId="77777777" w:rsidR="00DB489B" w:rsidRPr="00981FC2" w:rsidRDefault="00DB489B" w:rsidP="00E1069C">
      <w:pPr>
        <w:spacing w:line="240" w:lineRule="auto"/>
        <w:rPr>
          <w:rFonts w:eastAsia="Times New Roman" w:cs="Times New Roman"/>
          <w:b/>
          <w:szCs w:val="24"/>
        </w:rPr>
      </w:pPr>
    </w:p>
    <w:p w14:paraId="59387F05" w14:textId="45CF5773" w:rsidR="00E1069C" w:rsidRPr="00981FC2" w:rsidRDefault="005C4CC1" w:rsidP="00DB489B">
      <w:pPr>
        <w:pStyle w:val="2virsraksts"/>
      </w:pPr>
      <w:bookmarkStart w:id="27" w:name="_Toc198914663"/>
      <w:r w:rsidRPr="00981FC2">
        <w:t xml:space="preserve">3.2. </w:t>
      </w:r>
      <w:r w:rsidR="00E1069C" w:rsidRPr="00981FC2">
        <w:t>Inovatīvi procesi</w:t>
      </w:r>
      <w:bookmarkEnd w:id="27"/>
    </w:p>
    <w:p w14:paraId="645BC48B" w14:textId="77777777" w:rsidR="00DB489B" w:rsidRPr="00981FC2" w:rsidRDefault="00DB489B" w:rsidP="00E1069C">
      <w:pPr>
        <w:spacing w:line="240" w:lineRule="auto"/>
        <w:rPr>
          <w:rFonts w:eastAsia="Times New Roman" w:cs="Times New Roman"/>
          <w:szCs w:val="24"/>
        </w:rPr>
      </w:pPr>
    </w:p>
    <w:p w14:paraId="676DCA71" w14:textId="47495C03" w:rsidR="00E1069C" w:rsidRPr="00981FC2" w:rsidRDefault="00E1069C" w:rsidP="00E1069C">
      <w:pPr>
        <w:spacing w:line="240" w:lineRule="auto"/>
        <w:rPr>
          <w:rFonts w:eastAsia="Times New Roman" w:cs="Times New Roman"/>
          <w:szCs w:val="24"/>
        </w:rPr>
      </w:pPr>
      <w:r w:rsidRPr="00981FC2">
        <w:rPr>
          <w:rFonts w:eastAsia="Times New Roman" w:cs="Times New Roman"/>
          <w:szCs w:val="24"/>
        </w:rPr>
        <w:t>No inovatīviem procesiem visplašāk izmantotais ir digitāla klientu piesaiste – to izmanto lielākā daļa kredītiestāžu, apdrošināšanas sektora dalībnieku un ieguldījumu brokeru sabiedrību.</w:t>
      </w:r>
    </w:p>
    <w:p w14:paraId="79FC32E7"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5D8E9A5C" wp14:editId="5182DF57">
            <wp:extent cx="5274310" cy="2280285"/>
            <wp:effectExtent l="0" t="0" r="2540" b="5715"/>
            <wp:docPr id="914499543" name="Attēls 1"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274310" cy="2280285"/>
                    </a:xfrm>
                    <a:prstGeom prst="rect">
                      <a:avLst/>
                    </a:prstGeom>
                  </pic:spPr>
                </pic:pic>
              </a:graphicData>
            </a:graphic>
          </wp:inline>
        </w:drawing>
      </w:r>
    </w:p>
    <w:p w14:paraId="5B39D0A9"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7734D134" w14:textId="77777777" w:rsidR="00DB489B" w:rsidRPr="00981FC2" w:rsidRDefault="00DB489B" w:rsidP="00E1069C">
      <w:pPr>
        <w:spacing w:line="240" w:lineRule="auto"/>
        <w:rPr>
          <w:rFonts w:eastAsia="Times New Roman" w:cs="Times New Roman"/>
          <w:szCs w:val="24"/>
        </w:rPr>
      </w:pPr>
    </w:p>
    <w:p w14:paraId="5406D044" w14:textId="600F7103" w:rsidR="00E1069C" w:rsidRPr="00981FC2" w:rsidRDefault="00E1069C" w:rsidP="00DB489B">
      <w:pPr>
        <w:pStyle w:val="teksts"/>
      </w:pPr>
      <w:r w:rsidRPr="00981FC2">
        <w:t xml:space="preserve">Starp biežāk izmantotajiem inovatīvajiem procesiem ir arī </w:t>
      </w:r>
      <w:proofErr w:type="spellStart"/>
      <w:r w:rsidRPr="00981FC2">
        <w:t>mākoņpakalpojumi</w:t>
      </w:r>
      <w:proofErr w:type="spellEnd"/>
      <w:r w:rsidRPr="00981FC2">
        <w:t>, mākslīgā intelekta risinājumi un biometrijas risinājumi.</w:t>
      </w:r>
    </w:p>
    <w:p w14:paraId="0CB1106B" w14:textId="77777777" w:rsidR="00DB489B" w:rsidRPr="00981FC2" w:rsidRDefault="00DB489B" w:rsidP="00DB489B">
      <w:pPr>
        <w:pStyle w:val="teksts"/>
      </w:pPr>
    </w:p>
    <w:p w14:paraId="2470979F" w14:textId="5B9EC02E" w:rsidR="00E1069C" w:rsidRPr="00981FC2" w:rsidRDefault="005C4CC1" w:rsidP="00DB489B">
      <w:pPr>
        <w:pStyle w:val="2virsraksts"/>
      </w:pPr>
      <w:bookmarkStart w:id="28" w:name="_Toc198914664"/>
      <w:r w:rsidRPr="00981FC2">
        <w:t xml:space="preserve">3.3. </w:t>
      </w:r>
      <w:r w:rsidR="00E1069C" w:rsidRPr="00981FC2">
        <w:t>Inovatīvas tehnoloģijas</w:t>
      </w:r>
      <w:bookmarkEnd w:id="28"/>
    </w:p>
    <w:p w14:paraId="5731308C" w14:textId="77777777" w:rsidR="00DB489B" w:rsidRPr="00981FC2" w:rsidRDefault="00DB489B" w:rsidP="00E1069C">
      <w:pPr>
        <w:spacing w:line="240" w:lineRule="auto"/>
        <w:rPr>
          <w:rFonts w:eastAsia="Times New Roman" w:cs="Times New Roman"/>
          <w:szCs w:val="24"/>
        </w:rPr>
      </w:pPr>
    </w:p>
    <w:p w14:paraId="0E757D37" w14:textId="7FCF8513" w:rsidR="00E1069C" w:rsidRPr="00981FC2" w:rsidRDefault="00E1069C" w:rsidP="00DB489B">
      <w:pPr>
        <w:pStyle w:val="teksts"/>
      </w:pPr>
      <w:r w:rsidRPr="00981FC2">
        <w:lastRenderedPageBreak/>
        <w:t xml:space="preserve">No inovatīvām tehnoloģijām visvairāk tiek izmantotas API, un tās visbiežāk izmanto Latvijā kredītiestādes (10), apdrošināšanas sektora dalībnieki un ieguldījumu brokeru sabiedrības. Starp biežāk izmantotajām inovatīvajām tehnoloģijām ir arī digitālās platformas un </w:t>
      </w:r>
      <w:proofErr w:type="spellStart"/>
      <w:r w:rsidRPr="00981FC2">
        <w:t>zibmaksājumi</w:t>
      </w:r>
      <w:proofErr w:type="spellEnd"/>
      <w:r w:rsidRPr="00981FC2">
        <w:t>.</w:t>
      </w:r>
    </w:p>
    <w:p w14:paraId="4C516146" w14:textId="77777777" w:rsidR="00E1069C" w:rsidRPr="00981FC2" w:rsidRDefault="00E1069C" w:rsidP="00E1069C">
      <w:pPr>
        <w:keepNext/>
        <w:spacing w:line="240" w:lineRule="auto"/>
        <w:rPr>
          <w:rFonts w:eastAsia="Times New Roman" w:cs="Times New Roman"/>
          <w:szCs w:val="24"/>
        </w:rPr>
      </w:pPr>
      <w:r w:rsidRPr="00981FC2">
        <w:drawing>
          <wp:inline distT="0" distB="0" distL="0" distR="0" wp14:anchorId="0E595214" wp14:editId="62682C93">
            <wp:extent cx="5274310" cy="2424430"/>
            <wp:effectExtent l="0" t="0" r="2540" b="0"/>
            <wp:docPr id="800339928" name="Attēls 1"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274310" cy="2424430"/>
                    </a:xfrm>
                    <a:prstGeom prst="rect">
                      <a:avLst/>
                    </a:prstGeom>
                  </pic:spPr>
                </pic:pic>
              </a:graphicData>
            </a:graphic>
          </wp:inline>
        </w:drawing>
      </w:r>
    </w:p>
    <w:p w14:paraId="690DA068"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7808D7B5" w14:textId="77777777" w:rsidR="00DB489B" w:rsidRPr="00981FC2" w:rsidRDefault="00DB489B" w:rsidP="00E1069C">
      <w:pPr>
        <w:spacing w:line="240" w:lineRule="auto"/>
        <w:rPr>
          <w:rFonts w:eastAsia="Times New Roman" w:cs="Times New Roman"/>
          <w:szCs w:val="24"/>
        </w:rPr>
      </w:pPr>
    </w:p>
    <w:p w14:paraId="4ACF97CA" w14:textId="3326F16E" w:rsidR="00E1069C" w:rsidRPr="00981FC2" w:rsidRDefault="00E1069C" w:rsidP="00DB489B">
      <w:pPr>
        <w:pStyle w:val="teksts"/>
      </w:pPr>
      <w:r w:rsidRPr="00981FC2">
        <w:t xml:space="preserve">Retāk tiek izmantotas tādas tehnoloģijas kā </w:t>
      </w:r>
      <w:proofErr w:type="spellStart"/>
      <w:r w:rsidRPr="00981FC2">
        <w:t>blokķēde</w:t>
      </w:r>
      <w:proofErr w:type="spellEnd"/>
      <w:r w:rsidRPr="00981FC2">
        <w:t xml:space="preserve">, automātiskās konsultācijas un viedie līgumi. Dažas kredītiestādes, apdrošināšanas sabiedrības un ieguldījumu brokeru sabiedrības izmanto </w:t>
      </w:r>
      <w:proofErr w:type="spellStart"/>
      <w:r w:rsidRPr="00981FC2">
        <w:t>sarunbotus</w:t>
      </w:r>
      <w:proofErr w:type="spellEnd"/>
      <w:r w:rsidRPr="00981FC2">
        <w:t>.</w:t>
      </w:r>
    </w:p>
    <w:p w14:paraId="18FEEA57" w14:textId="18B50B9A" w:rsidR="00E1069C" w:rsidRPr="00981FC2" w:rsidRDefault="005C4CC1" w:rsidP="005C4CC1">
      <w:pPr>
        <w:pStyle w:val="2virsraksts"/>
      </w:pPr>
      <w:bookmarkStart w:id="29" w:name="_Toc198914665"/>
      <w:r w:rsidRPr="00981FC2">
        <w:t xml:space="preserve">3.4. </w:t>
      </w:r>
      <w:r w:rsidR="00E1069C" w:rsidRPr="00981FC2">
        <w:t>Inovatīvi produkti</w:t>
      </w:r>
      <w:bookmarkEnd w:id="29"/>
    </w:p>
    <w:p w14:paraId="560A44BA" w14:textId="77777777" w:rsidR="00DB489B" w:rsidRPr="00981FC2" w:rsidRDefault="00DB489B" w:rsidP="00E1069C">
      <w:pPr>
        <w:spacing w:line="240" w:lineRule="auto"/>
        <w:rPr>
          <w:rFonts w:eastAsia="Times New Roman" w:cs="Times New Roman"/>
          <w:szCs w:val="24"/>
        </w:rPr>
      </w:pPr>
    </w:p>
    <w:p w14:paraId="0670C9CD" w14:textId="52339670" w:rsidR="00E1069C" w:rsidRPr="00981FC2" w:rsidRDefault="00E1069C" w:rsidP="00DB489B">
      <w:pPr>
        <w:pStyle w:val="teksts"/>
      </w:pPr>
      <w:r w:rsidRPr="00981FC2">
        <w:t xml:space="preserve">Inovatīvu produktu kontekstā aptaujā bija runa par tādām inovācijām kā apdrošināšana pēc pieprasījuma, parametriskā apdrošināšana, pensijas izsekošanas sistēma un uz telemātiku balstīta apdrošināšana. </w:t>
      </w:r>
    </w:p>
    <w:p w14:paraId="68057C05" w14:textId="77777777" w:rsidR="00DB489B" w:rsidRPr="00981FC2" w:rsidRDefault="00DB489B" w:rsidP="00DB489B">
      <w:pPr>
        <w:pStyle w:val="teksts"/>
      </w:pPr>
    </w:p>
    <w:p w14:paraId="2FFA67CF" w14:textId="77777777" w:rsidR="00E1069C" w:rsidRPr="00981FC2" w:rsidRDefault="00E1069C" w:rsidP="00E1069C">
      <w:pPr>
        <w:spacing w:line="240" w:lineRule="auto"/>
        <w:rPr>
          <w:rFonts w:eastAsia="Times New Roman" w:cs="Times New Roman"/>
          <w:szCs w:val="24"/>
        </w:rPr>
      </w:pPr>
      <w:r w:rsidRPr="00981FC2">
        <w:drawing>
          <wp:inline distT="0" distB="0" distL="0" distR="0" wp14:anchorId="29D1813B" wp14:editId="7A5678E0">
            <wp:extent cx="5274310" cy="2281555"/>
            <wp:effectExtent l="0" t="0" r="2540" b="4445"/>
            <wp:docPr id="1137170705" name="Attēls 1"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274310" cy="2281555"/>
                    </a:xfrm>
                    <a:prstGeom prst="rect">
                      <a:avLst/>
                    </a:prstGeom>
                  </pic:spPr>
                </pic:pic>
              </a:graphicData>
            </a:graphic>
          </wp:inline>
        </w:drawing>
      </w:r>
    </w:p>
    <w:p w14:paraId="346D3BBA" w14:textId="77777777" w:rsidR="00E1069C" w:rsidRPr="00981FC2" w:rsidRDefault="00E1069C" w:rsidP="00E1069C">
      <w:pPr>
        <w:spacing w:line="240" w:lineRule="auto"/>
        <w:rPr>
          <w:rFonts w:eastAsia="Times New Roman" w:cs="Times New Roman"/>
          <w:i/>
          <w:sz w:val="20"/>
          <w:szCs w:val="20"/>
        </w:rPr>
      </w:pPr>
      <w:r w:rsidRPr="00981FC2">
        <w:rPr>
          <w:rFonts w:eastAsia="Times New Roman" w:cs="Times New Roman"/>
          <w:i/>
          <w:sz w:val="20"/>
          <w:szCs w:val="20"/>
        </w:rPr>
        <w:t>(avots: Latvijas Bankas dati)</w:t>
      </w:r>
    </w:p>
    <w:p w14:paraId="35193C7E" w14:textId="77777777" w:rsidR="00DB489B" w:rsidRPr="00981FC2" w:rsidRDefault="00DB489B" w:rsidP="00E1069C">
      <w:pPr>
        <w:spacing w:line="240" w:lineRule="auto"/>
        <w:rPr>
          <w:rFonts w:eastAsia="Times New Roman" w:cs="Times New Roman"/>
          <w:szCs w:val="24"/>
        </w:rPr>
      </w:pPr>
    </w:p>
    <w:p w14:paraId="5D992C01" w14:textId="61D695D6" w:rsidR="00E1069C" w:rsidRPr="00981FC2" w:rsidRDefault="00E1069C" w:rsidP="00DB489B">
      <w:pPr>
        <w:pStyle w:val="teksts"/>
      </w:pPr>
      <w:r w:rsidRPr="00981FC2">
        <w:t xml:space="preserve">No minētajiem inovatīvajiem produktiem visvairāk Latvijas tirgū tiek izmantota apdrošināšana pēc pieprasījuma. To piedāvā apdrošināšanas sabiedrības un brokeru pakalpojumu sniedzēji. Šis apdrošināšanas risinājums paredz pakalpojuma pielāgošanu individuālām vajadzībām pēc pieprasījuma, proti, klients iegādājas kādu </w:t>
      </w:r>
      <w:r w:rsidRPr="00981FC2">
        <w:lastRenderedPageBreak/>
        <w:t>apdrošināšanas produktu (paraksta risku) tikai konkrētam brīdim, kurā šāds apdrošināšanas segums ir nepieciešams, piemēram, auto apdrošināšana uz konkrētu stundu vai dienu, kurā auto tiek izmantots.</w:t>
      </w:r>
    </w:p>
    <w:p w14:paraId="0A79BFA9" w14:textId="003F0B89" w:rsidR="005C4CC1" w:rsidRPr="00981FC2" w:rsidRDefault="005C4CC1">
      <w:pPr>
        <w:spacing w:after="160"/>
        <w:jc w:val="left"/>
        <w:rPr>
          <w:rFonts w:eastAsiaTheme="majorEastAsia" w:cs="Times New Roman"/>
          <w:b/>
          <w:bCs/>
          <w:color w:val="000000" w:themeColor="text1"/>
          <w:sz w:val="32"/>
          <w:szCs w:val="28"/>
        </w:rPr>
      </w:pPr>
    </w:p>
    <w:p w14:paraId="25A6C51D" w14:textId="5B0B76BA" w:rsidR="00EA7839" w:rsidRPr="00981FC2" w:rsidRDefault="005C4CC1" w:rsidP="009C6FB2">
      <w:pPr>
        <w:pStyle w:val="1virsraksts"/>
      </w:pPr>
      <w:bookmarkStart w:id="30" w:name="_Toc198914666"/>
      <w:r w:rsidRPr="00981FC2">
        <w:t xml:space="preserve">4. </w:t>
      </w:r>
      <w:proofErr w:type="spellStart"/>
      <w:r w:rsidR="00383D8D" w:rsidRPr="00981FC2">
        <w:t>FinTech</w:t>
      </w:r>
      <w:proofErr w:type="spellEnd"/>
      <w:r w:rsidR="00EA7839" w:rsidRPr="00981FC2">
        <w:t xml:space="preserve"> sektora attīstības stratēģijas mērķi un virzieni</w:t>
      </w:r>
      <w:bookmarkEnd w:id="30"/>
    </w:p>
    <w:p w14:paraId="76688D35" w14:textId="77777777" w:rsidR="009C6FB2" w:rsidRPr="00981FC2" w:rsidRDefault="009C6FB2" w:rsidP="009C6FB2"/>
    <w:p w14:paraId="041D5107" w14:textId="1801A450" w:rsidR="009C6FB2" w:rsidRPr="00981FC2" w:rsidRDefault="005C4CC1" w:rsidP="009C6FB2">
      <w:pPr>
        <w:pStyle w:val="2virsraksts"/>
      </w:pPr>
      <w:bookmarkStart w:id="31" w:name="_Toc198914667"/>
      <w:r w:rsidRPr="00981FC2">
        <w:t xml:space="preserve">4.1. </w:t>
      </w:r>
      <w:r w:rsidR="009C6FB2" w:rsidRPr="00981FC2">
        <w:t>Vīzija</w:t>
      </w:r>
      <w:r w:rsidR="00994047" w:rsidRPr="00981FC2">
        <w:t xml:space="preserve"> un mērķi</w:t>
      </w:r>
      <w:bookmarkEnd w:id="31"/>
    </w:p>
    <w:p w14:paraId="012FE5F6" w14:textId="77777777" w:rsidR="009C6FB2" w:rsidRPr="00981FC2" w:rsidRDefault="009C6FB2" w:rsidP="009C6FB2">
      <w:pPr>
        <w:pStyle w:val="teksts"/>
      </w:pPr>
    </w:p>
    <w:p w14:paraId="0678946B" w14:textId="75C5C0E0" w:rsidR="3EC4D43D" w:rsidRPr="00981FC2" w:rsidRDefault="00EA7839" w:rsidP="009C6FB2">
      <w:pPr>
        <w:pStyle w:val="teksts"/>
      </w:pPr>
      <w:r w:rsidRPr="00981FC2">
        <w:t xml:space="preserve">Latvija tiecas kļūt par vadošo </w:t>
      </w:r>
      <w:proofErr w:type="spellStart"/>
      <w:r w:rsidR="00383D8D" w:rsidRPr="00981FC2">
        <w:t>FinTech</w:t>
      </w:r>
      <w:proofErr w:type="spellEnd"/>
      <w:r w:rsidRPr="00981FC2">
        <w:t xml:space="preserve"> centru Baltijas valstu un Ziemeļvalstu reģionā, veicinot inovācijas un piedāvājot ekonomisko izaugsmi sekmējošus finanšu pakalpojumus ar pievienoto vērtību. Veicinot stabilu, konkurētspējīgu un pārredzamu finanšu ekosistēmu, Latvija</w:t>
      </w:r>
      <w:r w:rsidR="691CFFB1" w:rsidRPr="00981FC2">
        <w:t>s</w:t>
      </w:r>
      <w:r w:rsidRPr="00981FC2">
        <w:t xml:space="preserve"> mērķis ir radīt jaunas darbvietas, nodrošināt jaunus ienākumus un būtiski palielināt valsts nodokļu bāzi. Īstenojot stratēģiskas darbības </w:t>
      </w:r>
      <w:proofErr w:type="spellStart"/>
      <w:r w:rsidRPr="00981FC2">
        <w:t>digitalizācijas</w:t>
      </w:r>
      <w:proofErr w:type="spellEnd"/>
      <w:r w:rsidRPr="00981FC2">
        <w:t xml:space="preserve">, regulējuma, infrastruktūras, kapitāla pieejamības un speciālistu attīstības jomā, Latvija sevi pozicionē kā </w:t>
      </w:r>
      <w:r w:rsidR="00E1069C" w:rsidRPr="00981FC2">
        <w:t xml:space="preserve">pievilcīgu jurisdikciju </w:t>
      </w:r>
      <w:r w:rsidRPr="00981FC2">
        <w:t xml:space="preserve">gan vietējiem, gan starptautiskiem </w:t>
      </w:r>
      <w:proofErr w:type="spellStart"/>
      <w:r w:rsidR="00383D8D" w:rsidRPr="00981FC2">
        <w:t>FinTech</w:t>
      </w:r>
      <w:proofErr w:type="spellEnd"/>
      <w:r w:rsidRPr="00981FC2">
        <w:t xml:space="preserve"> uzņēmumiem.</w:t>
      </w:r>
    </w:p>
    <w:p w14:paraId="36645BFF" w14:textId="77777777" w:rsidR="009C6FB2" w:rsidRPr="00981FC2" w:rsidRDefault="009C6FB2" w:rsidP="009C6FB2">
      <w:pPr>
        <w:pStyle w:val="teksts"/>
      </w:pPr>
    </w:p>
    <w:p w14:paraId="1FFF2CCF" w14:textId="77777777" w:rsidR="55E2DB57" w:rsidRPr="00981FC2" w:rsidRDefault="55E2DB57" w:rsidP="55E2DB57">
      <w:pPr>
        <w:spacing w:line="240" w:lineRule="auto"/>
        <w:rPr>
          <w:rFonts w:eastAsia="Times New Roman" w:cs="Times New Roman"/>
        </w:rPr>
      </w:pPr>
    </w:p>
    <w:p w14:paraId="4B22664C" w14:textId="15A393B4" w:rsidR="00E1069C" w:rsidRPr="00981FC2" w:rsidRDefault="00EA7839" w:rsidP="00EA7839">
      <w:pPr>
        <w:spacing w:line="240" w:lineRule="auto"/>
        <w:rPr>
          <w:rFonts w:eastAsia="Times New Roman" w:cs="Times New Roman"/>
        </w:rPr>
      </w:pPr>
      <w:r w:rsidRPr="00981FC2">
        <w:rPr>
          <w:rFonts w:eastAsia="Times New Roman" w:cs="Times New Roman"/>
        </w:rPr>
        <w:t xml:space="preserve">Lai īstenotu šo redzējumu, Latvija </w:t>
      </w:r>
      <w:r w:rsidR="00A70201" w:rsidRPr="00981FC2">
        <w:rPr>
          <w:rFonts w:eastAsia="Times New Roman" w:cs="Times New Roman"/>
        </w:rPr>
        <w:t>īstenos pasākumus četros rīcības virzienos</w:t>
      </w:r>
      <w:r w:rsidR="00E1069C" w:rsidRPr="00981FC2">
        <w:rPr>
          <w:rFonts w:eastAsia="Times New Roman" w:cs="Times New Roman"/>
        </w:rPr>
        <w:t>:</w:t>
      </w:r>
    </w:p>
    <w:p w14:paraId="7C1A8E44" w14:textId="47EDCC0E" w:rsidR="00E1069C" w:rsidRPr="00981FC2" w:rsidRDefault="7B210A6D" w:rsidP="00A70201">
      <w:pPr>
        <w:pStyle w:val="ListParagraph"/>
        <w:numPr>
          <w:ilvl w:val="0"/>
          <w:numId w:val="34"/>
        </w:numPr>
        <w:spacing w:line="240" w:lineRule="auto"/>
        <w:rPr>
          <w:rFonts w:eastAsia="Times New Roman" w:cs="Times New Roman"/>
        </w:rPr>
      </w:pPr>
      <w:r w:rsidRPr="00981FC2">
        <w:rPr>
          <w:rFonts w:eastAsia="Times New Roman" w:cs="Times New Roman"/>
        </w:rPr>
        <w:t>Latvijas popularizēšana ārvalstīs</w:t>
      </w:r>
      <w:r w:rsidR="00A70201" w:rsidRPr="00981FC2">
        <w:rPr>
          <w:rFonts w:eastAsia="Times New Roman" w:cs="Times New Roman"/>
        </w:rPr>
        <w:t>;</w:t>
      </w:r>
    </w:p>
    <w:p w14:paraId="64DF4EFC" w14:textId="5EA0CC1B" w:rsidR="00E1069C" w:rsidRPr="00981FC2" w:rsidRDefault="009C6FB2" w:rsidP="00A70201">
      <w:pPr>
        <w:pStyle w:val="ListParagraph"/>
        <w:numPr>
          <w:ilvl w:val="0"/>
          <w:numId w:val="34"/>
        </w:numPr>
        <w:spacing w:line="240" w:lineRule="auto"/>
        <w:rPr>
          <w:rFonts w:eastAsia="Times New Roman" w:cs="Times New Roman"/>
        </w:rPr>
      </w:pPr>
      <w:r w:rsidRPr="00981FC2">
        <w:rPr>
          <w:rFonts w:eastAsia="Times New Roman" w:cs="Times New Roman"/>
        </w:rPr>
        <w:t>Infrastruktūra un regulējums</w:t>
      </w:r>
      <w:r w:rsidR="00A70201" w:rsidRPr="00981FC2">
        <w:rPr>
          <w:rFonts w:eastAsia="Times New Roman" w:cs="Times New Roman"/>
        </w:rPr>
        <w:t>;</w:t>
      </w:r>
    </w:p>
    <w:p w14:paraId="420D2AC2" w14:textId="46981FF2" w:rsidR="00E1069C" w:rsidRPr="00981FC2" w:rsidRDefault="009C6FB2" w:rsidP="00A70201">
      <w:pPr>
        <w:pStyle w:val="ListParagraph"/>
        <w:numPr>
          <w:ilvl w:val="0"/>
          <w:numId w:val="34"/>
        </w:numPr>
        <w:spacing w:line="240" w:lineRule="auto"/>
        <w:rPr>
          <w:rFonts w:eastAsia="Times New Roman" w:cs="Times New Roman"/>
        </w:rPr>
      </w:pPr>
      <w:r w:rsidRPr="00981FC2">
        <w:rPr>
          <w:rFonts w:eastAsia="Times New Roman" w:cs="Times New Roman"/>
        </w:rPr>
        <w:t>Piekļuve kapitālam</w:t>
      </w:r>
      <w:r w:rsidR="00A70201" w:rsidRPr="00981FC2">
        <w:rPr>
          <w:rFonts w:eastAsia="Times New Roman" w:cs="Times New Roman"/>
        </w:rPr>
        <w:t>;</w:t>
      </w:r>
    </w:p>
    <w:p w14:paraId="08ACD7D8" w14:textId="3C092093" w:rsidR="00EA7839" w:rsidRPr="00981FC2" w:rsidRDefault="009C6FB2" w:rsidP="00A70201">
      <w:pPr>
        <w:pStyle w:val="ListParagraph"/>
        <w:numPr>
          <w:ilvl w:val="0"/>
          <w:numId w:val="34"/>
        </w:numPr>
        <w:spacing w:line="240" w:lineRule="auto"/>
        <w:rPr>
          <w:rFonts w:eastAsia="Times New Roman" w:cs="Times New Roman"/>
        </w:rPr>
      </w:pPr>
      <w:r w:rsidRPr="00981FC2">
        <w:rPr>
          <w:rFonts w:eastAsia="Times New Roman" w:cs="Times New Roman"/>
        </w:rPr>
        <w:t>Talantu pieejamība</w:t>
      </w:r>
    </w:p>
    <w:p w14:paraId="69E12287" w14:textId="77777777" w:rsidR="00EA7839" w:rsidRPr="00981FC2" w:rsidRDefault="00EA7839" w:rsidP="00EA7839">
      <w:pPr>
        <w:spacing w:line="240" w:lineRule="auto"/>
        <w:rPr>
          <w:rFonts w:eastAsia="Times New Roman" w:cs="Times New Roman"/>
          <w:b/>
        </w:rPr>
      </w:pPr>
    </w:p>
    <w:p w14:paraId="3ED3A50D" w14:textId="6031C3ED" w:rsidR="00EA7839" w:rsidRPr="00981FC2" w:rsidRDefault="005C4CC1" w:rsidP="009C6FB2">
      <w:pPr>
        <w:pStyle w:val="2virsraksts"/>
      </w:pPr>
      <w:bookmarkStart w:id="32" w:name="_Toc198914668"/>
      <w:r w:rsidRPr="00981FC2">
        <w:t>4</w:t>
      </w:r>
      <w:r w:rsidR="00DC4262" w:rsidRPr="00981FC2">
        <w:t>.2</w:t>
      </w:r>
      <w:r w:rsidR="006D1648" w:rsidRPr="00981FC2">
        <w:t xml:space="preserve"> </w:t>
      </w:r>
      <w:r w:rsidR="00A70201" w:rsidRPr="00981FC2">
        <w:t>Rīcības virziens</w:t>
      </w:r>
      <w:r w:rsidR="00EA7839" w:rsidRPr="00981FC2">
        <w:t xml:space="preserve"> </w:t>
      </w:r>
      <w:r w:rsidR="00A70201" w:rsidRPr="00981FC2">
        <w:t>“</w:t>
      </w:r>
      <w:r w:rsidR="00EA7839" w:rsidRPr="00981FC2">
        <w:t xml:space="preserve">Latvijas valsts popularizēšana </w:t>
      </w:r>
      <w:r w:rsidR="00994047" w:rsidRPr="00981FC2">
        <w:t>ārvalstīs</w:t>
      </w:r>
      <w:r w:rsidRPr="00981FC2">
        <w:t>”</w:t>
      </w:r>
      <w:bookmarkEnd w:id="32"/>
    </w:p>
    <w:p w14:paraId="586FB4B8" w14:textId="4AB2047F" w:rsidR="00EA7839" w:rsidRPr="00981FC2" w:rsidRDefault="00EA7839" w:rsidP="709DE8DA">
      <w:pPr>
        <w:spacing w:line="240" w:lineRule="auto"/>
        <w:rPr>
          <w:rFonts w:eastAsia="Times New Roman" w:cs="Times New Roman"/>
        </w:rPr>
      </w:pPr>
      <w:r w:rsidRPr="00981FC2">
        <w:rPr>
          <w:rFonts w:eastAsia="Times New Roman" w:cs="Times New Roman"/>
        </w:rPr>
        <w:t xml:space="preserve">Latvijas mērķis ir palielināt savu atpazīstamību un pievilcību kā vadošam </w:t>
      </w:r>
      <w:proofErr w:type="spellStart"/>
      <w:r w:rsidR="00383D8D" w:rsidRPr="00981FC2">
        <w:rPr>
          <w:rFonts w:eastAsia="Times New Roman" w:cs="Times New Roman"/>
        </w:rPr>
        <w:t>FinTech</w:t>
      </w:r>
      <w:proofErr w:type="spellEnd"/>
      <w:r w:rsidRPr="00981FC2">
        <w:rPr>
          <w:rFonts w:eastAsia="Times New Roman" w:cs="Times New Roman"/>
        </w:rPr>
        <w:t xml:space="preserve"> uzņēmumu, ieguldītāju un speciālistu galamērķim. Popularizējot Latvijas priekšrocības, mēs cenšamies pozicionēt valsti kā </w:t>
      </w:r>
      <w:proofErr w:type="spellStart"/>
      <w:r w:rsidR="00383D8D" w:rsidRPr="00981FC2">
        <w:rPr>
          <w:rFonts w:eastAsia="Times New Roman" w:cs="Times New Roman"/>
        </w:rPr>
        <w:t>FinTech</w:t>
      </w:r>
      <w:proofErr w:type="spellEnd"/>
      <w:r w:rsidRPr="00981FC2">
        <w:rPr>
          <w:rFonts w:eastAsia="Times New Roman" w:cs="Times New Roman"/>
        </w:rPr>
        <w:t xml:space="preserve"> centru Baltijas valstu un Ziemeļvalstu reģionā, izmantojot mūsu spēcīgo digitālo infrastruktūru, tālredzīgo regulējumu un iespēj</w:t>
      </w:r>
      <w:r w:rsidR="1A012597" w:rsidRPr="00981FC2">
        <w:rPr>
          <w:rFonts w:eastAsia="Times New Roman" w:cs="Times New Roman"/>
        </w:rPr>
        <w:t>u</w:t>
      </w:r>
      <w:r w:rsidRPr="00981FC2">
        <w:rPr>
          <w:rFonts w:eastAsia="Times New Roman" w:cs="Times New Roman"/>
        </w:rPr>
        <w:t xml:space="preserve"> ērti veikt uzņēmējdarbību.</w:t>
      </w:r>
    </w:p>
    <w:p w14:paraId="7D2165B4" w14:textId="77777777" w:rsidR="00994047" w:rsidRPr="00981FC2" w:rsidRDefault="00994047" w:rsidP="00EA7839">
      <w:pPr>
        <w:spacing w:line="240" w:lineRule="auto"/>
        <w:rPr>
          <w:rFonts w:eastAsia="Times New Roman" w:cs="Times New Roman"/>
          <w:b/>
          <w:szCs w:val="24"/>
        </w:rPr>
      </w:pPr>
    </w:p>
    <w:p w14:paraId="2AEC6995" w14:textId="77777777" w:rsidR="00994047" w:rsidRPr="00981FC2" w:rsidRDefault="00994047" w:rsidP="00994047">
      <w:pPr>
        <w:pStyle w:val="ListParagraph"/>
        <w:spacing w:line="240" w:lineRule="auto"/>
        <w:rPr>
          <w:rFonts w:eastAsia="Times New Roman" w:cs="Times New Roman"/>
          <w:bCs/>
          <w:szCs w:val="24"/>
        </w:rPr>
      </w:pPr>
    </w:p>
    <w:tbl>
      <w:tblPr>
        <w:tblW w:w="9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484"/>
        <w:gridCol w:w="1601"/>
        <w:gridCol w:w="1439"/>
        <w:gridCol w:w="1381"/>
      </w:tblGrid>
      <w:tr w:rsidR="00EF335B" w:rsidRPr="00981FC2" w14:paraId="48F9F6BD" w14:textId="77777777" w:rsidTr="72880C8F">
        <w:trPr>
          <w:trHeight w:val="290"/>
        </w:trPr>
        <w:tc>
          <w:tcPr>
            <w:tcW w:w="2411" w:type="dxa"/>
            <w:shd w:val="clear" w:color="auto" w:fill="BDD6EE" w:themeFill="accent5" w:themeFillTint="66"/>
            <w:vAlign w:val="center"/>
            <w:hideMark/>
          </w:tcPr>
          <w:p w14:paraId="140705C5" w14:textId="057FAD6F" w:rsidR="00B6664A" w:rsidRPr="00981FC2" w:rsidRDefault="00B6664A" w:rsidP="00FB130C">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Uzdevums </w:t>
            </w:r>
          </w:p>
        </w:tc>
        <w:tc>
          <w:tcPr>
            <w:tcW w:w="2484" w:type="dxa"/>
            <w:shd w:val="clear" w:color="auto" w:fill="BDD6EE" w:themeFill="accent5" w:themeFillTint="66"/>
            <w:vAlign w:val="center"/>
            <w:hideMark/>
          </w:tcPr>
          <w:p w14:paraId="6C751641" w14:textId="77777777" w:rsidR="00B6664A" w:rsidRPr="00981FC2" w:rsidRDefault="00B6664A" w:rsidP="00FB130C">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Izpildes </w:t>
            </w:r>
            <w:proofErr w:type="spellStart"/>
            <w:r w:rsidRPr="00981FC2">
              <w:rPr>
                <w:rFonts w:eastAsia="Times New Roman" w:cs="Times New Roman"/>
                <w:b/>
                <w:color w:val="000000" w:themeColor="text1"/>
                <w:sz w:val="20"/>
                <w:szCs w:val="20"/>
              </w:rPr>
              <w:t>pamatrādītāji</w:t>
            </w:r>
            <w:proofErr w:type="spellEnd"/>
          </w:p>
        </w:tc>
        <w:tc>
          <w:tcPr>
            <w:tcW w:w="1601" w:type="dxa"/>
            <w:shd w:val="clear" w:color="auto" w:fill="BDD6EE" w:themeFill="accent5" w:themeFillTint="66"/>
            <w:vAlign w:val="center"/>
            <w:hideMark/>
          </w:tcPr>
          <w:p w14:paraId="62E3A496" w14:textId="3510063A" w:rsidR="00B6664A" w:rsidRPr="00981FC2" w:rsidRDefault="00B6664A" w:rsidP="00FB130C">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Atbildīgā iestāde</w:t>
            </w:r>
          </w:p>
        </w:tc>
        <w:tc>
          <w:tcPr>
            <w:tcW w:w="1439" w:type="dxa"/>
            <w:shd w:val="clear" w:color="auto" w:fill="BDD6EE" w:themeFill="accent5" w:themeFillTint="66"/>
          </w:tcPr>
          <w:p w14:paraId="782AD779" w14:textId="49ECF86E" w:rsidR="00B6664A" w:rsidRPr="00981FC2" w:rsidRDefault="00B6664A" w:rsidP="00FB130C">
            <w:pPr>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Līdzatbildīgās iestādes</w:t>
            </w:r>
          </w:p>
        </w:tc>
        <w:tc>
          <w:tcPr>
            <w:tcW w:w="1381" w:type="dxa"/>
            <w:shd w:val="clear" w:color="auto" w:fill="BDD6EE" w:themeFill="accent5" w:themeFillTint="66"/>
            <w:vAlign w:val="center"/>
            <w:hideMark/>
          </w:tcPr>
          <w:p w14:paraId="522DFAC3" w14:textId="1F6B7316" w:rsidR="00B6664A" w:rsidRPr="00981FC2" w:rsidRDefault="00B6664A" w:rsidP="00FB130C">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Termiņš</w:t>
            </w:r>
          </w:p>
        </w:tc>
      </w:tr>
      <w:tr w:rsidR="00EF335B" w:rsidRPr="00981FC2" w14:paraId="7A18ACC9" w14:textId="77777777" w:rsidTr="72880C8F">
        <w:trPr>
          <w:trHeight w:val="290"/>
        </w:trPr>
        <w:tc>
          <w:tcPr>
            <w:tcW w:w="9316" w:type="dxa"/>
            <w:gridSpan w:val="5"/>
            <w:shd w:val="clear" w:color="auto" w:fill="BDD6EE" w:themeFill="accent5" w:themeFillTint="66"/>
          </w:tcPr>
          <w:p w14:paraId="0A765E9F" w14:textId="780F97B2" w:rsidR="00B6664A" w:rsidRPr="00981FC2" w:rsidRDefault="00B6664A" w:rsidP="00B6664A">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 xml:space="preserve">1. Izstrādāt vienotu Latvijas </w:t>
            </w:r>
            <w:proofErr w:type="spellStart"/>
            <w:r w:rsidR="00383D8D" w:rsidRPr="00981FC2">
              <w:rPr>
                <w:rFonts w:eastAsia="Times New Roman" w:cs="Times New Roman"/>
                <w:b/>
                <w:color w:val="000000" w:themeColor="text1"/>
                <w:sz w:val="20"/>
                <w:szCs w:val="20"/>
              </w:rPr>
              <w:t>FinTech</w:t>
            </w:r>
            <w:proofErr w:type="spellEnd"/>
            <w:r w:rsidRPr="00981FC2">
              <w:rPr>
                <w:rFonts w:eastAsia="Times New Roman" w:cs="Times New Roman"/>
                <w:b/>
                <w:color w:val="000000" w:themeColor="text1"/>
                <w:sz w:val="20"/>
                <w:szCs w:val="20"/>
              </w:rPr>
              <w:t xml:space="preserve"> vēstījumu</w:t>
            </w:r>
          </w:p>
        </w:tc>
      </w:tr>
      <w:tr w:rsidR="00EF335B" w:rsidRPr="00981FC2" w14:paraId="560FBC59" w14:textId="77777777" w:rsidTr="72880C8F">
        <w:trPr>
          <w:trHeight w:val="870"/>
        </w:trPr>
        <w:tc>
          <w:tcPr>
            <w:tcW w:w="2411" w:type="dxa"/>
            <w:vAlign w:val="center"/>
          </w:tcPr>
          <w:p w14:paraId="73F93F23" w14:textId="481AEC89" w:rsidR="00B6664A" w:rsidRPr="00981FC2" w:rsidRDefault="00CA6768" w:rsidP="00B6664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B6664A" w:rsidRPr="00981FC2">
              <w:rPr>
                <w:rFonts w:eastAsia="Times New Roman" w:cs="Times New Roman"/>
                <w:color w:val="000000" w:themeColor="text1"/>
                <w:sz w:val="20"/>
                <w:szCs w:val="20"/>
              </w:rPr>
              <w:t xml:space="preserve">Izstrādāt un ieviest vienotu Latvijas </w:t>
            </w:r>
            <w:proofErr w:type="spellStart"/>
            <w:r w:rsidR="00383D8D" w:rsidRPr="00981FC2">
              <w:rPr>
                <w:rFonts w:eastAsia="Times New Roman" w:cs="Times New Roman"/>
                <w:color w:val="000000" w:themeColor="text1"/>
                <w:sz w:val="20"/>
                <w:szCs w:val="20"/>
              </w:rPr>
              <w:t>FinTech</w:t>
            </w:r>
            <w:proofErr w:type="spellEnd"/>
            <w:r w:rsidR="00B6664A" w:rsidRPr="00981FC2">
              <w:rPr>
                <w:rFonts w:eastAsia="Times New Roman" w:cs="Times New Roman"/>
                <w:color w:val="000000" w:themeColor="text1"/>
                <w:sz w:val="20"/>
                <w:szCs w:val="20"/>
              </w:rPr>
              <w:t xml:space="preserve"> popularizēšanas vēstījumu</w:t>
            </w:r>
          </w:p>
        </w:tc>
        <w:tc>
          <w:tcPr>
            <w:tcW w:w="2484" w:type="dxa"/>
            <w:vAlign w:val="center"/>
          </w:tcPr>
          <w:p w14:paraId="3BF823DE" w14:textId="25318216" w:rsidR="00B6664A" w:rsidRPr="00981FC2" w:rsidRDefault="00B6664A" w:rsidP="00FB130C">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Izstrādāts</w:t>
            </w:r>
            <w:r w:rsidR="5E9E98A7" w:rsidRPr="00981FC2">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vienots komunikācijas vēstījums</w:t>
            </w:r>
          </w:p>
        </w:tc>
        <w:tc>
          <w:tcPr>
            <w:tcW w:w="1601" w:type="dxa"/>
            <w:vAlign w:val="center"/>
          </w:tcPr>
          <w:p w14:paraId="35304E6A" w14:textId="1E2C9F9A" w:rsidR="00B6664A" w:rsidRPr="00981FC2" w:rsidRDefault="4E82549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LIAA </w:t>
            </w:r>
          </w:p>
        </w:tc>
        <w:tc>
          <w:tcPr>
            <w:tcW w:w="1439" w:type="dxa"/>
            <w:vAlign w:val="center"/>
          </w:tcPr>
          <w:p w14:paraId="0B000153" w14:textId="38495250" w:rsidR="00B6664A" w:rsidRPr="00981FC2" w:rsidRDefault="23C8449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RITA,</w:t>
            </w:r>
            <w:r w:rsidR="00765DBE" w:rsidRPr="00981FC2">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FLA, LBAA</w:t>
            </w:r>
            <w:r w:rsidR="7314B933" w:rsidRPr="00981FC2">
              <w:rPr>
                <w:rFonts w:eastAsia="Times New Roman" w:cs="Times New Roman"/>
                <w:color w:val="000000" w:themeColor="text1"/>
                <w:sz w:val="20"/>
                <w:szCs w:val="20"/>
              </w:rPr>
              <w:t>, LB</w:t>
            </w:r>
          </w:p>
        </w:tc>
        <w:tc>
          <w:tcPr>
            <w:tcW w:w="1381" w:type="dxa"/>
            <w:noWrap/>
            <w:vAlign w:val="center"/>
          </w:tcPr>
          <w:p w14:paraId="193D0C5B" w14:textId="3515B8C2" w:rsidR="00B6664A" w:rsidRPr="00981FC2" w:rsidRDefault="00B6664A"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Līdz 2025. gada 3. ceturksnim un tālāk pastāvīgi</w:t>
            </w:r>
          </w:p>
        </w:tc>
      </w:tr>
      <w:tr w:rsidR="00EF335B" w:rsidRPr="00981FC2" w14:paraId="5FD79692" w14:textId="77777777" w:rsidTr="72880C8F">
        <w:trPr>
          <w:trHeight w:val="870"/>
        </w:trPr>
        <w:tc>
          <w:tcPr>
            <w:tcW w:w="2411" w:type="dxa"/>
            <w:vAlign w:val="center"/>
          </w:tcPr>
          <w:p w14:paraId="4E360F1E" w14:textId="7CBED331" w:rsidR="00B6664A" w:rsidRPr="00981FC2" w:rsidRDefault="00CA6768" w:rsidP="00B6664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B6664A" w:rsidRPr="00981FC2">
              <w:rPr>
                <w:rFonts w:eastAsia="Times New Roman" w:cs="Times New Roman"/>
                <w:color w:val="000000" w:themeColor="text1"/>
                <w:sz w:val="20"/>
                <w:szCs w:val="20"/>
              </w:rPr>
              <w:t xml:space="preserve">Apkopot Latvijas </w:t>
            </w:r>
            <w:proofErr w:type="spellStart"/>
            <w:r w:rsidR="00383D8D" w:rsidRPr="00981FC2">
              <w:rPr>
                <w:rFonts w:eastAsia="Times New Roman" w:cs="Times New Roman"/>
                <w:color w:val="000000" w:themeColor="text1"/>
                <w:sz w:val="20"/>
                <w:szCs w:val="20"/>
              </w:rPr>
              <w:t>FinTech</w:t>
            </w:r>
            <w:proofErr w:type="spellEnd"/>
            <w:r w:rsidR="00B6664A" w:rsidRPr="00981FC2">
              <w:rPr>
                <w:rFonts w:eastAsia="Times New Roman" w:cs="Times New Roman"/>
                <w:color w:val="000000" w:themeColor="text1"/>
                <w:sz w:val="20"/>
                <w:szCs w:val="20"/>
              </w:rPr>
              <w:t xml:space="preserve"> piedāvājumus specializētos atpazīstamības veicināšanas materiālos</w:t>
            </w:r>
          </w:p>
        </w:tc>
        <w:tc>
          <w:tcPr>
            <w:tcW w:w="2484" w:type="dxa"/>
            <w:vAlign w:val="center"/>
          </w:tcPr>
          <w:p w14:paraId="0AEECAD8" w14:textId="15851E80" w:rsidR="00B6664A" w:rsidRPr="00981FC2" w:rsidRDefault="00B6664A" w:rsidP="00FB130C">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Apkopoti atpazīstamības veicināšanas materiāli </w:t>
            </w:r>
          </w:p>
        </w:tc>
        <w:tc>
          <w:tcPr>
            <w:tcW w:w="1601" w:type="dxa"/>
            <w:vAlign w:val="center"/>
          </w:tcPr>
          <w:p w14:paraId="3F731695" w14:textId="575445E2" w:rsidR="00B6664A"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sz w:val="20"/>
                <w:szCs w:val="20"/>
                <w:lang w:eastAsia="lv-LV"/>
              </w:rPr>
              <w:t>LIAA</w:t>
            </w:r>
            <w:r w:rsidRPr="00981FC2">
              <w:rPr>
                <w:rFonts w:eastAsia="Times New Roman" w:cs="Times New Roman"/>
                <w:color w:val="000000" w:themeColor="text1"/>
                <w:sz w:val="20"/>
                <w:szCs w:val="20"/>
              </w:rPr>
              <w:t xml:space="preserve"> </w:t>
            </w:r>
          </w:p>
        </w:tc>
        <w:tc>
          <w:tcPr>
            <w:tcW w:w="1439" w:type="dxa"/>
            <w:vAlign w:val="center"/>
          </w:tcPr>
          <w:p w14:paraId="0FA12466" w14:textId="6FE78AB8" w:rsidR="00B6664A" w:rsidRPr="00981FC2" w:rsidRDefault="00B6664A" w:rsidP="00471227">
            <w:pPr>
              <w:spacing w:line="240" w:lineRule="auto"/>
              <w:rPr>
                <w:rFonts w:eastAsia="Times New Roman" w:cs="Times New Roman"/>
                <w:color w:val="000000" w:themeColor="text1"/>
                <w:sz w:val="20"/>
                <w:szCs w:val="20"/>
              </w:rPr>
            </w:pPr>
            <w:r w:rsidRPr="00981FC2">
              <w:rPr>
                <w:rFonts w:eastAsia="Times New Roman" w:cs="Times New Roman"/>
                <w:color w:val="000000"/>
                <w:sz w:val="20"/>
                <w:szCs w:val="20"/>
                <w:lang w:eastAsia="lv-LV"/>
              </w:rPr>
              <w:t>RITA</w:t>
            </w:r>
            <w:r w:rsidR="00471227" w:rsidRPr="00981FC2">
              <w:rPr>
                <w:rFonts w:eastAsia="Times New Roman" w:cs="Times New Roman"/>
                <w:color w:val="000000"/>
                <w:sz w:val="20"/>
                <w:szCs w:val="20"/>
                <w:lang w:eastAsia="lv-LV"/>
              </w:rPr>
              <w:t>,</w:t>
            </w:r>
            <w:r w:rsidR="00765DBE" w:rsidRPr="00981FC2">
              <w:rPr>
                <w:rFonts w:eastAsia="Times New Roman" w:cs="Times New Roman"/>
                <w:color w:val="000000"/>
                <w:sz w:val="20"/>
                <w:szCs w:val="20"/>
                <w:lang w:eastAsia="lv-LV"/>
              </w:rPr>
              <w:t xml:space="preserve"> </w:t>
            </w:r>
            <w:r w:rsidR="00471227" w:rsidRPr="00981FC2">
              <w:rPr>
                <w:rFonts w:eastAsia="Times New Roman" w:cs="Times New Roman"/>
                <w:color w:val="000000" w:themeColor="text1"/>
                <w:sz w:val="20"/>
                <w:szCs w:val="20"/>
              </w:rPr>
              <w:t>FLA, LBAA</w:t>
            </w:r>
          </w:p>
        </w:tc>
        <w:tc>
          <w:tcPr>
            <w:tcW w:w="1381" w:type="dxa"/>
            <w:noWrap/>
            <w:vAlign w:val="center"/>
          </w:tcPr>
          <w:p w14:paraId="3D361BDC" w14:textId="1A3F7611" w:rsidR="00B6664A" w:rsidRPr="00981FC2" w:rsidRDefault="00B6664A"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Līdz 2025. gada 3. ceturksnim un tālāk pastāvīgi uzturēti</w:t>
            </w:r>
          </w:p>
        </w:tc>
      </w:tr>
      <w:tr w:rsidR="00EF335B" w:rsidRPr="00981FC2" w14:paraId="2B27A4A4" w14:textId="77777777" w:rsidTr="72880C8F">
        <w:trPr>
          <w:trHeight w:val="379"/>
        </w:trPr>
        <w:tc>
          <w:tcPr>
            <w:tcW w:w="9316" w:type="dxa"/>
            <w:gridSpan w:val="5"/>
            <w:shd w:val="clear" w:color="auto" w:fill="BDD6EE" w:themeFill="accent5" w:themeFillTint="66"/>
          </w:tcPr>
          <w:p w14:paraId="213FE457" w14:textId="4057D3E2" w:rsidR="00B6664A" w:rsidRPr="00981FC2" w:rsidRDefault="00B6664A" w:rsidP="00B6664A">
            <w:pPr>
              <w:spacing w:line="240" w:lineRule="auto"/>
              <w:jc w:val="center"/>
              <w:rPr>
                <w:rFonts w:eastAsia="Times New Roman" w:cs="Times New Roman"/>
                <w:color w:val="000000" w:themeColor="text1"/>
                <w:sz w:val="20"/>
                <w:szCs w:val="20"/>
              </w:rPr>
            </w:pPr>
            <w:r w:rsidRPr="00981FC2">
              <w:rPr>
                <w:rFonts w:eastAsia="Times New Roman" w:cs="Times New Roman"/>
                <w:b/>
                <w:color w:val="000000" w:themeColor="text1"/>
                <w:sz w:val="20"/>
                <w:szCs w:val="20"/>
              </w:rPr>
              <w:lastRenderedPageBreak/>
              <w:t xml:space="preserve">2. Nodrošināt </w:t>
            </w:r>
            <w:r w:rsidR="0070715B" w:rsidRPr="00981FC2">
              <w:rPr>
                <w:rFonts w:eastAsia="Times New Roman" w:cs="Times New Roman"/>
                <w:b/>
                <w:color w:val="000000" w:themeColor="text1"/>
                <w:sz w:val="20"/>
                <w:szCs w:val="20"/>
              </w:rPr>
              <w:t>stratēģisko</w:t>
            </w:r>
            <w:r w:rsidRPr="00981FC2">
              <w:rPr>
                <w:rFonts w:eastAsia="Times New Roman" w:cs="Times New Roman"/>
                <w:b/>
                <w:color w:val="000000" w:themeColor="text1"/>
                <w:sz w:val="20"/>
                <w:szCs w:val="20"/>
              </w:rPr>
              <w:t xml:space="preserve"> līdzdalību starptautiskos projektos</w:t>
            </w:r>
          </w:p>
        </w:tc>
      </w:tr>
      <w:tr w:rsidR="00EF335B" w:rsidRPr="00981FC2" w14:paraId="298BF780" w14:textId="77777777" w:rsidTr="72880C8F">
        <w:trPr>
          <w:trHeight w:val="870"/>
        </w:trPr>
        <w:tc>
          <w:tcPr>
            <w:tcW w:w="2411" w:type="dxa"/>
            <w:vMerge w:val="restart"/>
            <w:vAlign w:val="center"/>
            <w:hideMark/>
          </w:tcPr>
          <w:p w14:paraId="6A1A4215" w14:textId="38606C6C" w:rsidR="00471227" w:rsidRPr="00981FC2" w:rsidRDefault="00CA6768"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3.</w:t>
            </w:r>
            <w:r w:rsidR="00471227" w:rsidRPr="00981FC2">
              <w:rPr>
                <w:rFonts w:eastAsia="Times New Roman" w:cs="Times New Roman"/>
                <w:color w:val="000000" w:themeColor="text1"/>
                <w:sz w:val="20"/>
                <w:szCs w:val="20"/>
              </w:rPr>
              <w:t xml:space="preserve">Organizēt </w:t>
            </w:r>
            <w:proofErr w:type="spellStart"/>
            <w:r w:rsidR="00383D8D" w:rsidRPr="00981FC2">
              <w:rPr>
                <w:rFonts w:eastAsia="Times New Roman" w:cs="Times New Roman"/>
                <w:color w:val="000000" w:themeColor="text1"/>
                <w:sz w:val="20"/>
                <w:szCs w:val="20"/>
              </w:rPr>
              <w:t>FinTech</w:t>
            </w:r>
            <w:proofErr w:type="spellEnd"/>
            <w:r w:rsidR="00471227" w:rsidRPr="00981FC2">
              <w:rPr>
                <w:rFonts w:eastAsia="Times New Roman" w:cs="Times New Roman"/>
                <w:color w:val="000000" w:themeColor="text1"/>
                <w:sz w:val="20"/>
                <w:szCs w:val="20"/>
              </w:rPr>
              <w:t xml:space="preserve"> uzņēmumu dalību starptautiskās izstādēs, pasākumos, u.c. nozares definētajos prioritārajos reģionos (AAE, Dānijā, Ukrainā, Apvienotajā Karalistē, Vācijā, Polijā, Šveicē, Izraēlā, ASV, Austrālijā, Dienvidkorejā, Ungārijā, Čehijā</w:t>
            </w:r>
            <w:r w:rsidR="00471227" w:rsidRPr="00981FC2">
              <w:rPr>
                <w:rFonts w:eastAsia="Times New Roman"/>
              </w:rPr>
              <w:t>).</w:t>
            </w:r>
          </w:p>
        </w:tc>
        <w:tc>
          <w:tcPr>
            <w:tcW w:w="2484" w:type="dxa"/>
            <w:vAlign w:val="center"/>
            <w:hideMark/>
          </w:tcPr>
          <w:p w14:paraId="407932BF" w14:textId="25DEABE9" w:rsidR="00471227" w:rsidRPr="00981FC2" w:rsidRDefault="00CA6768" w:rsidP="00FB130C">
            <w:pPr>
              <w:spacing w:line="240" w:lineRule="auto"/>
              <w:rPr>
                <w:rFonts w:cs="Times New Roman"/>
                <w:color w:val="000000"/>
                <w:sz w:val="20"/>
                <w:szCs w:val="20"/>
                <w:lang w:eastAsia="lv-LV"/>
              </w:rPr>
            </w:pPr>
            <w:r w:rsidRPr="00981FC2">
              <w:rPr>
                <w:rFonts w:eastAsia="Times New Roman" w:cs="Times New Roman"/>
                <w:color w:val="000000" w:themeColor="text1"/>
                <w:sz w:val="20"/>
                <w:szCs w:val="20"/>
              </w:rPr>
              <w:t>3.1.</w:t>
            </w:r>
            <w:r w:rsidR="00471227" w:rsidRPr="00981FC2">
              <w:rPr>
                <w:rFonts w:eastAsia="Times New Roman" w:cs="Times New Roman"/>
                <w:color w:val="000000" w:themeColor="text1"/>
                <w:sz w:val="20"/>
                <w:szCs w:val="20"/>
              </w:rPr>
              <w:t>Da</w:t>
            </w:r>
            <w:r w:rsidR="00471227" w:rsidRPr="00981FC2">
              <w:rPr>
                <w:rFonts w:cs="Times New Roman"/>
                <w:color w:val="000000" w:themeColor="text1"/>
                <w:sz w:val="20"/>
                <w:szCs w:val="20"/>
              </w:rPr>
              <w:t xml:space="preserve">lība sešos nozīmīgos starptautiskos </w:t>
            </w:r>
            <w:proofErr w:type="spellStart"/>
            <w:r w:rsidR="00383D8D" w:rsidRPr="00981FC2">
              <w:rPr>
                <w:rFonts w:cs="Times New Roman"/>
                <w:color w:val="000000" w:themeColor="text1"/>
                <w:sz w:val="20"/>
                <w:szCs w:val="20"/>
              </w:rPr>
              <w:t>FinTech</w:t>
            </w:r>
            <w:proofErr w:type="spellEnd"/>
            <w:r w:rsidR="00471227" w:rsidRPr="00981FC2">
              <w:rPr>
                <w:rFonts w:cs="Times New Roman"/>
                <w:color w:val="000000" w:themeColor="text1"/>
                <w:sz w:val="20"/>
                <w:szCs w:val="20"/>
              </w:rPr>
              <w:t xml:space="preserve"> pasākumos gadā (nacionālie stendi, tirdzniecības misijas), saskaņojot ar nozari</w:t>
            </w:r>
          </w:p>
          <w:p w14:paraId="049CA6FA" w14:textId="77777777" w:rsidR="00471227" w:rsidRPr="00981FC2" w:rsidRDefault="00471227" w:rsidP="00FB130C">
            <w:pPr>
              <w:spacing w:line="240" w:lineRule="auto"/>
              <w:rPr>
                <w:rFonts w:eastAsia="Times New Roman" w:cs="Times New Roman"/>
                <w:color w:val="000000"/>
                <w:sz w:val="20"/>
                <w:szCs w:val="20"/>
                <w:lang w:eastAsia="lv-LV"/>
              </w:rPr>
            </w:pPr>
          </w:p>
        </w:tc>
        <w:tc>
          <w:tcPr>
            <w:tcW w:w="1601" w:type="dxa"/>
            <w:vMerge w:val="restart"/>
            <w:vAlign w:val="center"/>
            <w:hideMark/>
          </w:tcPr>
          <w:p w14:paraId="0D5935F3" w14:textId="50B5A35D" w:rsidR="00471227" w:rsidRPr="00981FC2" w:rsidRDefault="00471227" w:rsidP="00471227">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LIAA</w:t>
            </w:r>
          </w:p>
        </w:tc>
        <w:tc>
          <w:tcPr>
            <w:tcW w:w="1439" w:type="dxa"/>
            <w:vMerge w:val="restart"/>
            <w:vAlign w:val="center"/>
          </w:tcPr>
          <w:p w14:paraId="5BB80B53" w14:textId="341B105C"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EM, LB, FLA, LBAA, ĀM </w:t>
            </w:r>
          </w:p>
        </w:tc>
        <w:tc>
          <w:tcPr>
            <w:tcW w:w="1381" w:type="dxa"/>
            <w:vMerge w:val="restart"/>
            <w:noWrap/>
            <w:vAlign w:val="center"/>
            <w:hideMark/>
          </w:tcPr>
          <w:p w14:paraId="327765DF" w14:textId="29C09244"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Pastāvīgi, sākot ar 2026.gadu</w:t>
            </w:r>
          </w:p>
        </w:tc>
      </w:tr>
      <w:tr w:rsidR="00EF335B" w:rsidRPr="00981FC2" w14:paraId="53BDA54A" w14:textId="77777777" w:rsidTr="72880C8F">
        <w:trPr>
          <w:trHeight w:val="870"/>
        </w:trPr>
        <w:tc>
          <w:tcPr>
            <w:tcW w:w="2411" w:type="dxa"/>
            <w:vMerge/>
            <w:vAlign w:val="center"/>
          </w:tcPr>
          <w:p w14:paraId="2EFEB656" w14:textId="77777777" w:rsidR="00471227" w:rsidRPr="00981FC2" w:rsidRDefault="00471227" w:rsidP="00471227">
            <w:pPr>
              <w:spacing w:line="240" w:lineRule="auto"/>
              <w:rPr>
                <w:rFonts w:eastAsia="Times New Roman" w:cs="Times New Roman"/>
                <w:color w:val="000000" w:themeColor="text1"/>
                <w:sz w:val="20"/>
                <w:szCs w:val="20"/>
              </w:rPr>
            </w:pPr>
          </w:p>
        </w:tc>
        <w:tc>
          <w:tcPr>
            <w:tcW w:w="2484" w:type="dxa"/>
            <w:vAlign w:val="center"/>
          </w:tcPr>
          <w:p w14:paraId="7CA5DF46" w14:textId="2661A0CA" w:rsidR="00471227"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3.2.</w:t>
            </w:r>
            <w:r w:rsidR="00471227" w:rsidRPr="00981FC2">
              <w:rPr>
                <w:rFonts w:eastAsia="Times New Roman" w:cs="Times New Roman"/>
                <w:color w:val="000000" w:themeColor="text1"/>
                <w:sz w:val="20"/>
                <w:szCs w:val="20"/>
              </w:rPr>
              <w:t>Intereses palielināšanās Latvijas Bankas konsultācijas centrā par 20 % (mērķa reģionā pēc pasākuma), salīdzinot datus mēnesi pirms pasākuma un mēnesi pēc pasākuma</w:t>
            </w:r>
          </w:p>
        </w:tc>
        <w:tc>
          <w:tcPr>
            <w:tcW w:w="1601" w:type="dxa"/>
            <w:vMerge/>
            <w:vAlign w:val="center"/>
          </w:tcPr>
          <w:p w14:paraId="02737F10" w14:textId="2C05517A" w:rsidR="00471227" w:rsidRPr="00981FC2" w:rsidRDefault="00471227" w:rsidP="00471227">
            <w:pPr>
              <w:spacing w:line="240" w:lineRule="auto"/>
              <w:rPr>
                <w:rFonts w:eastAsia="Times New Roman" w:cs="Times New Roman"/>
                <w:color w:val="000000" w:themeColor="text1"/>
                <w:sz w:val="20"/>
                <w:szCs w:val="20"/>
              </w:rPr>
            </w:pPr>
          </w:p>
        </w:tc>
        <w:tc>
          <w:tcPr>
            <w:tcW w:w="1439" w:type="dxa"/>
            <w:vMerge/>
          </w:tcPr>
          <w:p w14:paraId="23DE3B64" w14:textId="3FA90C90" w:rsidR="00471227" w:rsidRPr="00981FC2" w:rsidRDefault="00471227" w:rsidP="00471227">
            <w:pPr>
              <w:spacing w:line="240" w:lineRule="auto"/>
              <w:rPr>
                <w:rFonts w:eastAsia="Times New Roman" w:cs="Times New Roman"/>
                <w:color w:val="000000" w:themeColor="text1"/>
                <w:sz w:val="20"/>
                <w:szCs w:val="20"/>
              </w:rPr>
            </w:pPr>
          </w:p>
        </w:tc>
        <w:tc>
          <w:tcPr>
            <w:tcW w:w="1381" w:type="dxa"/>
            <w:vMerge/>
            <w:noWrap/>
            <w:vAlign w:val="bottom"/>
          </w:tcPr>
          <w:p w14:paraId="1F99361C" w14:textId="36F87A3C" w:rsidR="00471227" w:rsidRPr="00981FC2" w:rsidRDefault="00471227" w:rsidP="00471227">
            <w:pPr>
              <w:spacing w:line="240" w:lineRule="auto"/>
              <w:rPr>
                <w:rFonts w:eastAsia="Times New Roman" w:cs="Times New Roman"/>
                <w:color w:val="000000" w:themeColor="text1"/>
                <w:sz w:val="20"/>
                <w:szCs w:val="20"/>
              </w:rPr>
            </w:pPr>
          </w:p>
        </w:tc>
      </w:tr>
      <w:tr w:rsidR="00EF335B" w:rsidRPr="00981FC2" w14:paraId="30B31926" w14:textId="77777777" w:rsidTr="72880C8F">
        <w:trPr>
          <w:trHeight w:val="408"/>
        </w:trPr>
        <w:tc>
          <w:tcPr>
            <w:tcW w:w="9316" w:type="dxa"/>
            <w:gridSpan w:val="5"/>
            <w:shd w:val="clear" w:color="auto" w:fill="BDD6EE" w:themeFill="accent5" w:themeFillTint="66"/>
          </w:tcPr>
          <w:p w14:paraId="7A086FBA" w14:textId="6E34E832" w:rsidR="00471227" w:rsidRPr="00981FC2" w:rsidRDefault="00471227" w:rsidP="00471227">
            <w:pPr>
              <w:spacing w:line="240" w:lineRule="auto"/>
              <w:jc w:val="center"/>
              <w:rPr>
                <w:rFonts w:eastAsia="Times New Roman" w:cs="Times New Roman"/>
                <w:color w:val="000000" w:themeColor="text1"/>
                <w:sz w:val="20"/>
                <w:szCs w:val="20"/>
              </w:rPr>
            </w:pPr>
            <w:r w:rsidRPr="00981FC2">
              <w:rPr>
                <w:rFonts w:eastAsia="Times New Roman" w:cs="Times New Roman"/>
                <w:b/>
                <w:color w:val="000000" w:themeColor="text1"/>
                <w:sz w:val="20"/>
                <w:szCs w:val="20"/>
              </w:rPr>
              <w:t>3. Uzsākt starptautiskas digitālās atpazīstamības veicināšanas kampaņas</w:t>
            </w:r>
          </w:p>
        </w:tc>
      </w:tr>
      <w:tr w:rsidR="00EF335B" w:rsidRPr="00981FC2" w14:paraId="2D802C29" w14:textId="77777777" w:rsidTr="72880C8F">
        <w:trPr>
          <w:trHeight w:val="1160"/>
        </w:trPr>
        <w:tc>
          <w:tcPr>
            <w:tcW w:w="2411" w:type="dxa"/>
            <w:vAlign w:val="center"/>
            <w:hideMark/>
          </w:tcPr>
          <w:p w14:paraId="4575718B" w14:textId="6775BF08" w:rsidR="00471227" w:rsidRPr="00981FC2" w:rsidRDefault="00CA6768"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1.</w:t>
            </w:r>
            <w:r w:rsidR="00471227" w:rsidRPr="00981FC2">
              <w:rPr>
                <w:rFonts w:eastAsia="Times New Roman" w:cs="Times New Roman"/>
                <w:color w:val="000000" w:themeColor="text1"/>
                <w:sz w:val="20"/>
                <w:szCs w:val="20"/>
              </w:rPr>
              <w:t>Izstrādāt digitālās atpazīstamības kampaņu un īstenot digitālās atpazīstamības veicināšanas kampaņas</w:t>
            </w:r>
          </w:p>
        </w:tc>
        <w:tc>
          <w:tcPr>
            <w:tcW w:w="2484" w:type="dxa"/>
            <w:vAlign w:val="center"/>
            <w:hideMark/>
          </w:tcPr>
          <w:p w14:paraId="4591CE11" w14:textId="097ABC5B"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Īstenota digitāla kampaņa gadā 3 mērķa tirgos</w:t>
            </w:r>
          </w:p>
        </w:tc>
        <w:tc>
          <w:tcPr>
            <w:tcW w:w="1601" w:type="dxa"/>
            <w:vAlign w:val="center"/>
            <w:hideMark/>
          </w:tcPr>
          <w:p w14:paraId="307C8A10" w14:textId="16ABE11A" w:rsidR="00471227" w:rsidRPr="00981FC2" w:rsidRDefault="00471227" w:rsidP="00471227">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LIAA</w:t>
            </w:r>
          </w:p>
        </w:tc>
        <w:tc>
          <w:tcPr>
            <w:tcW w:w="1439" w:type="dxa"/>
            <w:vAlign w:val="center"/>
          </w:tcPr>
          <w:p w14:paraId="32DB4E87" w14:textId="4912F574"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RITA, FLA, LBAA</w:t>
            </w:r>
          </w:p>
        </w:tc>
        <w:tc>
          <w:tcPr>
            <w:tcW w:w="1381" w:type="dxa"/>
            <w:noWrap/>
            <w:vAlign w:val="center"/>
          </w:tcPr>
          <w:p w14:paraId="34C966F9" w14:textId="2658AC6B"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Pastāvīgi, 2025.-2027.</w:t>
            </w:r>
          </w:p>
        </w:tc>
      </w:tr>
      <w:tr w:rsidR="00EF335B" w:rsidRPr="00981FC2" w14:paraId="2A960BAA" w14:textId="77777777" w:rsidTr="72880C8F">
        <w:trPr>
          <w:trHeight w:val="389"/>
        </w:trPr>
        <w:tc>
          <w:tcPr>
            <w:tcW w:w="9316" w:type="dxa"/>
            <w:gridSpan w:val="5"/>
            <w:shd w:val="clear" w:color="auto" w:fill="BDD6EE" w:themeFill="accent5" w:themeFillTint="66"/>
          </w:tcPr>
          <w:p w14:paraId="4DC8C763" w14:textId="45CA930F" w:rsidR="00471227" w:rsidRPr="00981FC2" w:rsidRDefault="22587286" w:rsidP="00471227">
            <w:pPr>
              <w:spacing w:line="240" w:lineRule="auto"/>
              <w:jc w:val="center"/>
              <w:rPr>
                <w:rFonts w:eastAsia="Times New Roman" w:cs="Times New Roman"/>
                <w:color w:val="000000" w:themeColor="text1"/>
                <w:sz w:val="20"/>
                <w:szCs w:val="20"/>
              </w:rPr>
            </w:pPr>
            <w:r w:rsidRPr="00981FC2">
              <w:rPr>
                <w:rFonts w:eastAsia="Times New Roman" w:cs="Times New Roman"/>
                <w:b/>
                <w:bCs/>
                <w:color w:val="000000" w:themeColor="text1"/>
                <w:sz w:val="20"/>
                <w:szCs w:val="20"/>
              </w:rPr>
              <w:t xml:space="preserve">4. Popularizēt Latvijas veiksmes stāstus </w:t>
            </w:r>
            <w:proofErr w:type="spellStart"/>
            <w:r w:rsidR="00383D8D" w:rsidRPr="00981FC2">
              <w:rPr>
                <w:rFonts w:eastAsia="Times New Roman" w:cs="Times New Roman"/>
                <w:b/>
                <w:bCs/>
                <w:color w:val="000000" w:themeColor="text1"/>
                <w:sz w:val="20"/>
                <w:szCs w:val="20"/>
              </w:rPr>
              <w:t>FinTech</w:t>
            </w:r>
            <w:proofErr w:type="spellEnd"/>
            <w:r w:rsidRPr="00981FC2">
              <w:rPr>
                <w:rFonts w:eastAsia="Times New Roman" w:cs="Times New Roman"/>
                <w:b/>
                <w:bCs/>
                <w:color w:val="000000" w:themeColor="text1"/>
                <w:sz w:val="20"/>
                <w:szCs w:val="20"/>
              </w:rPr>
              <w:t xml:space="preserve"> jomā</w:t>
            </w:r>
            <w:r w:rsidR="2E3F0ECC" w:rsidRPr="00981FC2">
              <w:rPr>
                <w:rFonts w:eastAsia="Times New Roman" w:cs="Times New Roman"/>
                <w:b/>
                <w:bCs/>
                <w:color w:val="000000" w:themeColor="text1"/>
                <w:sz w:val="20"/>
                <w:szCs w:val="20"/>
              </w:rPr>
              <w:t xml:space="preserve"> ārvalstīs</w:t>
            </w:r>
          </w:p>
        </w:tc>
      </w:tr>
      <w:tr w:rsidR="00EF335B" w:rsidRPr="00981FC2" w14:paraId="7F87323E" w14:textId="77777777" w:rsidTr="72880C8F">
        <w:trPr>
          <w:trHeight w:val="1450"/>
        </w:trPr>
        <w:tc>
          <w:tcPr>
            <w:tcW w:w="2411" w:type="dxa"/>
            <w:vMerge w:val="restart"/>
            <w:vAlign w:val="center"/>
          </w:tcPr>
          <w:p w14:paraId="6D35DA41" w14:textId="0BB48264" w:rsidR="00471227"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22587286" w:rsidRPr="00981FC2">
              <w:rPr>
                <w:rFonts w:eastAsia="Times New Roman" w:cs="Times New Roman"/>
                <w:color w:val="000000" w:themeColor="text1"/>
                <w:sz w:val="20"/>
                <w:szCs w:val="20"/>
              </w:rPr>
              <w:t xml:space="preserve">Popularizēt to </w:t>
            </w:r>
            <w:r w:rsidR="006647E7" w:rsidRPr="00981FC2">
              <w:rPr>
                <w:rFonts w:eastAsia="Times New Roman" w:cs="Times New Roman"/>
                <w:color w:val="000000" w:themeColor="text1"/>
                <w:sz w:val="20"/>
                <w:szCs w:val="20"/>
              </w:rPr>
              <w:t>MI</w:t>
            </w:r>
            <w:r w:rsidR="68EAEE01" w:rsidRPr="00981FC2">
              <w:rPr>
                <w:rFonts w:eastAsia="Times New Roman" w:cs="Times New Roman"/>
                <w:color w:val="000000" w:themeColor="text1"/>
                <w:sz w:val="20"/>
                <w:szCs w:val="20"/>
              </w:rPr>
              <w:t>/</w:t>
            </w:r>
            <w:r w:rsidR="22587286" w:rsidRPr="00981FC2">
              <w:rPr>
                <w:rFonts w:eastAsia="Times New Roman" w:cs="Times New Roman"/>
                <w:color w:val="000000" w:themeColor="text1"/>
                <w:sz w:val="20"/>
                <w:szCs w:val="20"/>
              </w:rPr>
              <w:t xml:space="preserve">EMI un </w:t>
            </w:r>
            <w:proofErr w:type="spellStart"/>
            <w:r w:rsidR="00383D8D" w:rsidRPr="00981FC2">
              <w:rPr>
                <w:rFonts w:eastAsia="Times New Roman" w:cs="Times New Roman"/>
                <w:color w:val="000000" w:themeColor="text1"/>
                <w:sz w:val="20"/>
                <w:szCs w:val="20"/>
              </w:rPr>
              <w:t>FinTech</w:t>
            </w:r>
            <w:proofErr w:type="spellEnd"/>
            <w:r w:rsidR="22587286" w:rsidRPr="00981FC2">
              <w:rPr>
                <w:rFonts w:eastAsia="Times New Roman" w:cs="Times New Roman"/>
                <w:color w:val="000000" w:themeColor="text1"/>
                <w:sz w:val="20"/>
                <w:szCs w:val="20"/>
              </w:rPr>
              <w:t xml:space="preserve"> uzņēmumu veiksmes stāstus, kuri ieguvuši piekļuvi Latvijas maksājumu sistēmām</w:t>
            </w:r>
          </w:p>
        </w:tc>
        <w:tc>
          <w:tcPr>
            <w:tcW w:w="2484" w:type="dxa"/>
            <w:vAlign w:val="center"/>
          </w:tcPr>
          <w:p w14:paraId="4602F43C" w14:textId="5A9E1395" w:rsidR="00471227"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1.1</w:t>
            </w:r>
            <w:r w:rsidR="005D0484">
              <w:rPr>
                <w:rFonts w:eastAsia="Times New Roman" w:cs="Times New Roman"/>
                <w:color w:val="000000" w:themeColor="text1"/>
                <w:sz w:val="20"/>
                <w:szCs w:val="20"/>
              </w:rPr>
              <w:t>.</w:t>
            </w:r>
            <w:r w:rsidR="00471227" w:rsidRPr="00981FC2">
              <w:rPr>
                <w:rFonts w:eastAsia="Times New Roman" w:cs="Times New Roman"/>
                <w:color w:val="000000" w:themeColor="text1"/>
                <w:sz w:val="20"/>
                <w:szCs w:val="20"/>
              </w:rPr>
              <w:t xml:space="preserve">Konsultējoties ar nozaru pārstāvjiem, sagatavots to mediju sarakstu, kuros Latvijai būtu lietderīgi veicināt atpazīstamību </w:t>
            </w:r>
          </w:p>
        </w:tc>
        <w:tc>
          <w:tcPr>
            <w:tcW w:w="1601" w:type="dxa"/>
            <w:vAlign w:val="center"/>
          </w:tcPr>
          <w:p w14:paraId="655F4C43" w14:textId="3100578E"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p>
        </w:tc>
        <w:tc>
          <w:tcPr>
            <w:tcW w:w="1439" w:type="dxa"/>
            <w:vAlign w:val="center"/>
          </w:tcPr>
          <w:p w14:paraId="12922395" w14:textId="5169E746"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RITA, FLA, LBAA, </w:t>
            </w:r>
            <w:r w:rsidR="00EE2D3C" w:rsidRPr="00981FC2">
              <w:rPr>
                <w:rFonts w:eastAsia="Times New Roman" w:cs="Times New Roman"/>
                <w:color w:val="000000" w:themeColor="text1"/>
                <w:sz w:val="20"/>
                <w:szCs w:val="20"/>
              </w:rPr>
              <w:t>LB</w:t>
            </w:r>
            <w:r w:rsidR="006647E7" w:rsidRPr="00981FC2">
              <w:rPr>
                <w:rFonts w:eastAsia="Times New Roman" w:cs="Times New Roman"/>
                <w:color w:val="000000" w:themeColor="text1"/>
                <w:sz w:val="20"/>
                <w:szCs w:val="20"/>
              </w:rPr>
              <w:t>, LFNA</w:t>
            </w:r>
          </w:p>
        </w:tc>
        <w:tc>
          <w:tcPr>
            <w:tcW w:w="1381" w:type="dxa"/>
            <w:noWrap/>
            <w:vAlign w:val="center"/>
          </w:tcPr>
          <w:p w14:paraId="13FD8294" w14:textId="0612995C"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2025.-2027.</w:t>
            </w:r>
          </w:p>
        </w:tc>
      </w:tr>
      <w:tr w:rsidR="00EF335B" w:rsidRPr="00981FC2" w14:paraId="4ACB197B" w14:textId="77777777" w:rsidTr="72880C8F">
        <w:trPr>
          <w:trHeight w:val="1450"/>
        </w:trPr>
        <w:tc>
          <w:tcPr>
            <w:tcW w:w="2411" w:type="dxa"/>
            <w:vMerge/>
            <w:vAlign w:val="center"/>
            <w:hideMark/>
          </w:tcPr>
          <w:p w14:paraId="7DB8B30F" w14:textId="77777777" w:rsidR="00471227" w:rsidRPr="00981FC2" w:rsidRDefault="00471227" w:rsidP="00471227">
            <w:pPr>
              <w:spacing w:line="240" w:lineRule="auto"/>
              <w:rPr>
                <w:rFonts w:eastAsia="Times New Roman" w:cs="Times New Roman"/>
                <w:color w:val="000000"/>
                <w:sz w:val="20"/>
                <w:szCs w:val="20"/>
                <w:lang w:eastAsia="lv-LV"/>
              </w:rPr>
            </w:pPr>
          </w:p>
        </w:tc>
        <w:tc>
          <w:tcPr>
            <w:tcW w:w="2484" w:type="dxa"/>
            <w:vAlign w:val="center"/>
            <w:hideMark/>
          </w:tcPr>
          <w:p w14:paraId="31BA41EF" w14:textId="7D622F6A" w:rsidR="00471227" w:rsidRPr="00981FC2" w:rsidRDefault="00CA6768"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1.2</w:t>
            </w:r>
            <w:r w:rsidR="005D0484">
              <w:rPr>
                <w:rFonts w:eastAsia="Times New Roman" w:cs="Times New Roman"/>
                <w:color w:val="000000" w:themeColor="text1"/>
                <w:sz w:val="20"/>
                <w:szCs w:val="20"/>
              </w:rPr>
              <w:t>.</w:t>
            </w:r>
            <w:r w:rsidR="00471227" w:rsidRPr="00981FC2">
              <w:rPr>
                <w:rFonts w:eastAsia="Times New Roman" w:cs="Times New Roman"/>
                <w:color w:val="000000" w:themeColor="text1"/>
                <w:sz w:val="20"/>
                <w:szCs w:val="20"/>
              </w:rPr>
              <w:t xml:space="preserve">Piecu veiksmes stāstu publiskošana gadā </w:t>
            </w:r>
          </w:p>
        </w:tc>
        <w:tc>
          <w:tcPr>
            <w:tcW w:w="1601" w:type="dxa"/>
            <w:vAlign w:val="center"/>
            <w:hideMark/>
          </w:tcPr>
          <w:p w14:paraId="6C3C0B3F" w14:textId="4686243D"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LIAA</w:t>
            </w:r>
          </w:p>
        </w:tc>
        <w:tc>
          <w:tcPr>
            <w:tcW w:w="1439" w:type="dxa"/>
            <w:vAlign w:val="center"/>
          </w:tcPr>
          <w:p w14:paraId="433F06A8" w14:textId="0FFF1C63" w:rsidR="00471227" w:rsidRPr="00981FC2" w:rsidRDefault="00EE2D3C"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r w:rsidR="00471227" w:rsidRPr="00981FC2">
              <w:rPr>
                <w:rFonts w:eastAsia="Times New Roman" w:cs="Times New Roman"/>
                <w:color w:val="000000" w:themeColor="text1"/>
                <w:sz w:val="20"/>
                <w:szCs w:val="20"/>
              </w:rPr>
              <w:t>, FLA, LBAA, RITA</w:t>
            </w:r>
            <w:r w:rsidR="006647E7" w:rsidRPr="00981FC2">
              <w:rPr>
                <w:rFonts w:eastAsia="Times New Roman" w:cs="Times New Roman"/>
                <w:color w:val="000000" w:themeColor="text1"/>
                <w:sz w:val="20"/>
                <w:szCs w:val="20"/>
              </w:rPr>
              <w:t>, LFNA</w:t>
            </w:r>
          </w:p>
        </w:tc>
        <w:tc>
          <w:tcPr>
            <w:tcW w:w="1381" w:type="dxa"/>
            <w:noWrap/>
            <w:vAlign w:val="center"/>
            <w:hideMark/>
          </w:tcPr>
          <w:p w14:paraId="56886D04" w14:textId="0B6BD7B6"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Pastāvīgi, 2025.-2027.</w:t>
            </w:r>
          </w:p>
        </w:tc>
      </w:tr>
      <w:tr w:rsidR="00EF335B" w:rsidRPr="00981FC2" w14:paraId="573A311F" w14:textId="77777777" w:rsidTr="72880C8F">
        <w:trPr>
          <w:trHeight w:val="580"/>
        </w:trPr>
        <w:tc>
          <w:tcPr>
            <w:tcW w:w="2411" w:type="dxa"/>
            <w:vAlign w:val="center"/>
          </w:tcPr>
          <w:p w14:paraId="580734D3" w14:textId="7E15B562" w:rsidR="00471227"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471227" w:rsidRPr="00981FC2">
              <w:rPr>
                <w:rFonts w:eastAsia="Times New Roman" w:cs="Times New Roman"/>
                <w:color w:val="000000" w:themeColor="text1"/>
                <w:sz w:val="20"/>
                <w:szCs w:val="20"/>
              </w:rPr>
              <w:t xml:space="preserve">Dalīties </w:t>
            </w:r>
            <w:proofErr w:type="spellStart"/>
            <w:r w:rsidR="00383D8D" w:rsidRPr="00981FC2">
              <w:rPr>
                <w:rFonts w:eastAsia="Times New Roman" w:cs="Times New Roman"/>
                <w:color w:val="000000" w:themeColor="text1"/>
                <w:sz w:val="20"/>
                <w:szCs w:val="20"/>
              </w:rPr>
              <w:t>FinTech</w:t>
            </w:r>
            <w:proofErr w:type="spellEnd"/>
            <w:r w:rsidR="00471227" w:rsidRPr="00981FC2">
              <w:rPr>
                <w:rFonts w:eastAsia="Times New Roman" w:cs="Times New Roman"/>
                <w:color w:val="000000" w:themeColor="text1"/>
                <w:sz w:val="20"/>
                <w:szCs w:val="20"/>
              </w:rPr>
              <w:t xml:space="preserve"> uzņēmumu pieredzes stāstos </w:t>
            </w:r>
          </w:p>
        </w:tc>
        <w:tc>
          <w:tcPr>
            <w:tcW w:w="2484" w:type="dxa"/>
            <w:vAlign w:val="center"/>
          </w:tcPr>
          <w:p w14:paraId="278275BE" w14:textId="77777777"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10 pieredzes stāstu video/rakstu publiskošana digitālajās platformās gadā </w:t>
            </w:r>
          </w:p>
        </w:tc>
        <w:tc>
          <w:tcPr>
            <w:tcW w:w="1601" w:type="dxa"/>
            <w:vAlign w:val="center"/>
          </w:tcPr>
          <w:p w14:paraId="6F4B0E64" w14:textId="279E0DA7"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p>
        </w:tc>
        <w:tc>
          <w:tcPr>
            <w:tcW w:w="1439" w:type="dxa"/>
            <w:vAlign w:val="center"/>
          </w:tcPr>
          <w:p w14:paraId="6ACF008D" w14:textId="757E95E8"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 LBAA</w:t>
            </w:r>
          </w:p>
        </w:tc>
        <w:tc>
          <w:tcPr>
            <w:tcW w:w="1381" w:type="dxa"/>
            <w:noWrap/>
            <w:vAlign w:val="center"/>
          </w:tcPr>
          <w:p w14:paraId="2D7406EB" w14:textId="63EF34F1" w:rsidR="00471227" w:rsidRPr="00981FC2" w:rsidRDefault="00471227"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Pastāvīgi, 2025.-2027.</w:t>
            </w:r>
          </w:p>
        </w:tc>
      </w:tr>
      <w:tr w:rsidR="00EF335B" w:rsidRPr="00981FC2" w14:paraId="29E04007" w14:textId="77777777" w:rsidTr="72880C8F">
        <w:trPr>
          <w:trHeight w:val="580"/>
        </w:trPr>
        <w:tc>
          <w:tcPr>
            <w:tcW w:w="2411" w:type="dxa"/>
            <w:vAlign w:val="center"/>
          </w:tcPr>
          <w:p w14:paraId="4129C19C" w14:textId="21EE69E7" w:rsidR="00471227"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w:t>
            </w:r>
            <w:r w:rsidR="00471227" w:rsidRPr="00981FC2">
              <w:rPr>
                <w:rFonts w:eastAsia="Times New Roman" w:cs="Times New Roman"/>
                <w:color w:val="000000" w:themeColor="text1"/>
                <w:sz w:val="20"/>
                <w:szCs w:val="20"/>
              </w:rPr>
              <w:t xml:space="preserve">Publicēt regulārus rakstus augstākā līmeņa </w:t>
            </w:r>
            <w:proofErr w:type="spellStart"/>
            <w:r w:rsidR="00383D8D" w:rsidRPr="00981FC2">
              <w:rPr>
                <w:rFonts w:eastAsia="Times New Roman" w:cs="Times New Roman"/>
                <w:color w:val="000000" w:themeColor="text1"/>
                <w:sz w:val="20"/>
                <w:szCs w:val="20"/>
              </w:rPr>
              <w:t>FinTech</w:t>
            </w:r>
            <w:proofErr w:type="spellEnd"/>
            <w:r w:rsidR="00E3237E" w:rsidRPr="00981FC2">
              <w:rPr>
                <w:rFonts w:eastAsia="Times New Roman" w:cs="Times New Roman"/>
                <w:color w:val="000000" w:themeColor="text1"/>
                <w:sz w:val="20"/>
                <w:szCs w:val="20"/>
              </w:rPr>
              <w:t xml:space="preserve"> un </w:t>
            </w:r>
            <w:r w:rsidR="00471227" w:rsidRPr="00981FC2">
              <w:rPr>
                <w:rFonts w:eastAsia="Times New Roman" w:cs="Times New Roman"/>
                <w:color w:val="000000" w:themeColor="text1"/>
                <w:sz w:val="20"/>
                <w:szCs w:val="20"/>
              </w:rPr>
              <w:t>finanšu medijos </w:t>
            </w:r>
          </w:p>
        </w:tc>
        <w:tc>
          <w:tcPr>
            <w:tcW w:w="2484" w:type="dxa"/>
            <w:vAlign w:val="center"/>
          </w:tcPr>
          <w:p w14:paraId="79F55A48" w14:textId="61C4F0F1" w:rsidR="00471227" w:rsidRPr="00981FC2" w:rsidRDefault="22587286" w:rsidP="00471227">
            <w:pPr>
              <w:spacing w:line="240" w:lineRule="auto"/>
              <w:rPr>
                <w:rFonts w:eastAsia="Times New Roman" w:cs="Times New Roman"/>
                <w:color w:val="000000" w:themeColor="text1"/>
                <w:sz w:val="20"/>
                <w:szCs w:val="20"/>
                <w:lang w:eastAsia="lv-LV"/>
              </w:rPr>
            </w:pPr>
            <w:r w:rsidRPr="00981FC2">
              <w:rPr>
                <w:rFonts w:eastAsia="Times New Roman" w:cs="Times New Roman"/>
                <w:color w:val="000000" w:themeColor="text1"/>
                <w:sz w:val="20"/>
                <w:szCs w:val="20"/>
              </w:rPr>
              <w:t xml:space="preserve">Pieci starptautiskos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/finanšu izdevumos publiskoti raksti gadā, ieskaitot, kurās izceltas Latvijas tiesiskā regulējuma priekšrocības</w:t>
            </w:r>
            <w:r w:rsidR="3D1A604C" w:rsidRPr="00981FC2">
              <w:rPr>
                <w:rFonts w:eastAsia="Times New Roman" w:cs="Times New Roman"/>
                <w:color w:val="000000" w:themeColor="text1"/>
                <w:sz w:val="20"/>
                <w:szCs w:val="20"/>
              </w:rPr>
              <w:t xml:space="preserve"> (tajā skaitā, par sadarbību ar regulatoru)</w:t>
            </w:r>
          </w:p>
          <w:p w14:paraId="5495697A" w14:textId="77777777" w:rsidR="00471227" w:rsidRPr="00981FC2" w:rsidRDefault="00471227" w:rsidP="00471227">
            <w:pPr>
              <w:spacing w:line="240" w:lineRule="auto"/>
              <w:rPr>
                <w:rFonts w:eastAsia="Times New Roman" w:cs="Times New Roman"/>
                <w:color w:val="000000" w:themeColor="text1"/>
                <w:sz w:val="20"/>
                <w:szCs w:val="20"/>
              </w:rPr>
            </w:pPr>
          </w:p>
        </w:tc>
        <w:tc>
          <w:tcPr>
            <w:tcW w:w="1601" w:type="dxa"/>
            <w:vAlign w:val="center"/>
          </w:tcPr>
          <w:p w14:paraId="2359C089" w14:textId="2AC35F37" w:rsidR="00471227" w:rsidRPr="00981FC2" w:rsidRDefault="00471227"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LIAA </w:t>
            </w:r>
          </w:p>
        </w:tc>
        <w:tc>
          <w:tcPr>
            <w:tcW w:w="1439" w:type="dxa"/>
            <w:vAlign w:val="center"/>
          </w:tcPr>
          <w:p w14:paraId="3640CC4F" w14:textId="26269CFB" w:rsidR="00471227" w:rsidRPr="00981FC2" w:rsidRDefault="00471227" w:rsidP="00E577EF">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LB, FLA, LBAA</w:t>
            </w:r>
          </w:p>
        </w:tc>
        <w:tc>
          <w:tcPr>
            <w:tcW w:w="1381" w:type="dxa"/>
            <w:noWrap/>
            <w:vAlign w:val="center"/>
          </w:tcPr>
          <w:p w14:paraId="453C0031" w14:textId="0E67942B" w:rsidR="00471227" w:rsidRPr="00981FC2" w:rsidRDefault="400E2333" w:rsidP="00E577EF">
            <w:pPr>
              <w:spacing w:line="240" w:lineRule="auto"/>
              <w:rPr>
                <w:rFonts w:eastAsia="Times New Roman" w:cs="Times New Roman"/>
                <w:color w:val="000000" w:themeColor="text1"/>
                <w:sz w:val="20"/>
                <w:szCs w:val="20"/>
                <w:lang w:eastAsia="lv-LV"/>
              </w:rPr>
            </w:pPr>
            <w:r w:rsidRPr="00981FC2">
              <w:rPr>
                <w:rFonts w:eastAsia="Times New Roman" w:cs="Times New Roman"/>
                <w:color w:val="000000" w:themeColor="text1"/>
                <w:sz w:val="20"/>
                <w:szCs w:val="20"/>
              </w:rPr>
              <w:t>Pastāvīgi, 2025.-2027.</w:t>
            </w:r>
          </w:p>
        </w:tc>
      </w:tr>
      <w:tr w:rsidR="00EF335B" w:rsidRPr="00981FC2" w14:paraId="6E446D83" w14:textId="77777777" w:rsidTr="72880C8F">
        <w:trPr>
          <w:trHeight w:val="580"/>
        </w:trPr>
        <w:tc>
          <w:tcPr>
            <w:tcW w:w="2411" w:type="dxa"/>
            <w:vAlign w:val="center"/>
          </w:tcPr>
          <w:p w14:paraId="46BE97D8" w14:textId="1EAC7413" w:rsidR="00E577EF" w:rsidRPr="00981FC2" w:rsidRDefault="00CA6768"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4.</w:t>
            </w:r>
            <w:r w:rsidR="59C2F340" w:rsidRPr="00981FC2">
              <w:rPr>
                <w:rFonts w:eastAsia="Times New Roman" w:cs="Times New Roman"/>
                <w:color w:val="000000" w:themeColor="text1"/>
                <w:sz w:val="20"/>
                <w:szCs w:val="20"/>
              </w:rPr>
              <w:t xml:space="preserve">Ar nozari saskaņoto mediju sarakstu iekļaut Latvijas Bankas preses ziņu </w:t>
            </w:r>
            <w:r w:rsidR="0039040C" w:rsidRPr="00981FC2">
              <w:rPr>
                <w:rFonts w:eastAsia="Times New Roman" w:cs="Times New Roman"/>
                <w:color w:val="000000" w:themeColor="text1"/>
                <w:sz w:val="20"/>
                <w:szCs w:val="20"/>
              </w:rPr>
              <w:t>adresātu</w:t>
            </w:r>
            <w:r w:rsidR="59C2F340" w:rsidRPr="00981FC2">
              <w:rPr>
                <w:rFonts w:eastAsia="Times New Roman" w:cs="Times New Roman"/>
                <w:color w:val="000000" w:themeColor="text1"/>
                <w:sz w:val="20"/>
                <w:szCs w:val="20"/>
              </w:rPr>
              <w:t xml:space="preserve"> sarakstā un nodrošināt regulāru komunikāciju ar tiem angļu valodā</w:t>
            </w:r>
          </w:p>
        </w:tc>
        <w:tc>
          <w:tcPr>
            <w:tcW w:w="2484" w:type="dxa"/>
            <w:vAlign w:val="center"/>
          </w:tcPr>
          <w:p w14:paraId="18D413FC" w14:textId="7A5A0DBF" w:rsidR="00E577EF" w:rsidRPr="00981FC2" w:rsidRDefault="00383D8D" w:rsidP="00471227">
            <w:pPr>
              <w:spacing w:line="240" w:lineRule="auto"/>
              <w:rPr>
                <w:rFonts w:eastAsia="Times New Roman" w:cs="Times New Roman"/>
                <w:color w:val="000000" w:themeColor="text1"/>
                <w:sz w:val="20"/>
                <w:szCs w:val="20"/>
              </w:rPr>
            </w:pPr>
            <w:proofErr w:type="spellStart"/>
            <w:r w:rsidRPr="00981FC2">
              <w:rPr>
                <w:rFonts w:eastAsia="Times New Roman" w:cs="Times New Roman"/>
                <w:color w:val="000000" w:themeColor="text1"/>
                <w:sz w:val="20"/>
                <w:szCs w:val="20"/>
              </w:rPr>
              <w:t>FinTech</w:t>
            </w:r>
            <w:proofErr w:type="spellEnd"/>
            <w:r w:rsidR="00E577EF" w:rsidRPr="00981FC2">
              <w:rPr>
                <w:rFonts w:eastAsia="Times New Roman" w:cs="Times New Roman"/>
                <w:color w:val="000000" w:themeColor="text1"/>
                <w:sz w:val="20"/>
                <w:szCs w:val="20"/>
              </w:rPr>
              <w:t xml:space="preserve"> jomas pārstāvjiem sniegto konsultāciju skaita pieaugums par 15 % divu gadu laikā</w:t>
            </w:r>
          </w:p>
        </w:tc>
        <w:tc>
          <w:tcPr>
            <w:tcW w:w="1601" w:type="dxa"/>
            <w:vAlign w:val="center"/>
          </w:tcPr>
          <w:p w14:paraId="1B0F6E36" w14:textId="24B2923D" w:rsidR="00E577EF" w:rsidRPr="00981FC2" w:rsidRDefault="00E577EF"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p>
        </w:tc>
        <w:tc>
          <w:tcPr>
            <w:tcW w:w="1439" w:type="dxa"/>
            <w:vAlign w:val="center"/>
          </w:tcPr>
          <w:p w14:paraId="3A03C1EB" w14:textId="260DDE36" w:rsidR="00E577EF" w:rsidRPr="00981FC2" w:rsidRDefault="00E577EF"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 LBAA</w:t>
            </w:r>
          </w:p>
        </w:tc>
        <w:tc>
          <w:tcPr>
            <w:tcW w:w="1381" w:type="dxa"/>
            <w:noWrap/>
            <w:vAlign w:val="center"/>
          </w:tcPr>
          <w:p w14:paraId="3D3325F8" w14:textId="32F5EC01" w:rsidR="00E577EF" w:rsidRPr="00981FC2" w:rsidRDefault="00E577EF"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2025.-2027</w:t>
            </w:r>
          </w:p>
        </w:tc>
      </w:tr>
      <w:tr w:rsidR="00EF335B" w:rsidRPr="00981FC2" w14:paraId="42722942" w14:textId="77777777" w:rsidTr="72880C8F">
        <w:trPr>
          <w:trHeight w:val="248"/>
        </w:trPr>
        <w:tc>
          <w:tcPr>
            <w:tcW w:w="9316" w:type="dxa"/>
            <w:gridSpan w:val="5"/>
            <w:shd w:val="clear" w:color="auto" w:fill="BDD6EE" w:themeFill="accent5" w:themeFillTint="66"/>
          </w:tcPr>
          <w:p w14:paraId="77D506C8" w14:textId="641B6231" w:rsidR="00471227" w:rsidRPr="00981FC2" w:rsidRDefault="00E577EF" w:rsidP="00471227">
            <w:pPr>
              <w:spacing w:line="240" w:lineRule="auto"/>
              <w:jc w:val="center"/>
              <w:rPr>
                <w:rFonts w:eastAsia="Times New Roman" w:cs="Times New Roman"/>
                <w:color w:val="000000" w:themeColor="text1"/>
                <w:sz w:val="20"/>
                <w:szCs w:val="20"/>
              </w:rPr>
            </w:pPr>
            <w:r w:rsidRPr="00981FC2">
              <w:rPr>
                <w:rFonts w:eastAsia="Times New Roman" w:cs="Times New Roman"/>
                <w:b/>
                <w:bCs/>
                <w:color w:val="000000" w:themeColor="text1"/>
                <w:sz w:val="20"/>
                <w:szCs w:val="20"/>
              </w:rPr>
              <w:t>5</w:t>
            </w:r>
            <w:r w:rsidR="00471227" w:rsidRPr="00981FC2">
              <w:rPr>
                <w:rFonts w:eastAsia="Times New Roman" w:cs="Times New Roman"/>
                <w:b/>
                <w:bCs/>
                <w:color w:val="000000" w:themeColor="text1"/>
                <w:sz w:val="20"/>
                <w:szCs w:val="20"/>
              </w:rPr>
              <w:t xml:space="preserve">. Rīkot un popularizēt </w:t>
            </w:r>
            <w:proofErr w:type="spellStart"/>
            <w:r w:rsidR="00383D8D" w:rsidRPr="00981FC2">
              <w:rPr>
                <w:rFonts w:eastAsia="Times New Roman" w:cs="Times New Roman"/>
                <w:b/>
                <w:bCs/>
                <w:color w:val="000000" w:themeColor="text1"/>
                <w:sz w:val="20"/>
                <w:szCs w:val="20"/>
              </w:rPr>
              <w:t>FinTech</w:t>
            </w:r>
            <w:proofErr w:type="spellEnd"/>
            <w:r w:rsidR="00471227" w:rsidRPr="00981FC2">
              <w:rPr>
                <w:rFonts w:eastAsia="Times New Roman" w:cs="Times New Roman"/>
                <w:b/>
                <w:bCs/>
                <w:color w:val="000000" w:themeColor="text1"/>
                <w:sz w:val="20"/>
                <w:szCs w:val="20"/>
              </w:rPr>
              <w:t xml:space="preserve"> pasākumus Latvijā</w:t>
            </w:r>
          </w:p>
        </w:tc>
      </w:tr>
      <w:tr w:rsidR="00EF335B" w:rsidRPr="00981FC2" w14:paraId="6BDB4115" w14:textId="77777777" w:rsidTr="72880C8F">
        <w:trPr>
          <w:trHeight w:val="870"/>
        </w:trPr>
        <w:tc>
          <w:tcPr>
            <w:tcW w:w="2411" w:type="dxa"/>
            <w:vAlign w:val="center"/>
            <w:hideMark/>
          </w:tcPr>
          <w:p w14:paraId="3F4ED589" w14:textId="63557950" w:rsidR="00471227" w:rsidRPr="00981FC2" w:rsidRDefault="00CA6768" w:rsidP="00471227">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1.</w:t>
            </w:r>
            <w:r w:rsidR="00471227" w:rsidRPr="00981FC2">
              <w:rPr>
                <w:rFonts w:eastAsia="Times New Roman" w:cs="Times New Roman"/>
                <w:color w:val="000000" w:themeColor="text1"/>
                <w:sz w:val="20"/>
                <w:szCs w:val="20"/>
              </w:rPr>
              <w:t xml:space="preserve">Izvērtēt vietējos pasākumus un aktīvi tajos piedalīties, lai izceltu veiksmes stāstus </w:t>
            </w:r>
            <w:proofErr w:type="spellStart"/>
            <w:r w:rsidR="00383D8D" w:rsidRPr="00981FC2">
              <w:rPr>
                <w:rFonts w:eastAsia="Times New Roman" w:cs="Times New Roman"/>
                <w:color w:val="000000" w:themeColor="text1"/>
                <w:sz w:val="20"/>
                <w:szCs w:val="20"/>
              </w:rPr>
              <w:t>FinTech</w:t>
            </w:r>
            <w:proofErr w:type="spellEnd"/>
            <w:r w:rsidR="00471227" w:rsidRPr="00981FC2">
              <w:rPr>
                <w:rFonts w:eastAsia="Times New Roman" w:cs="Times New Roman"/>
                <w:color w:val="000000" w:themeColor="text1"/>
                <w:sz w:val="20"/>
                <w:szCs w:val="20"/>
              </w:rPr>
              <w:t xml:space="preserve"> jomā</w:t>
            </w:r>
          </w:p>
        </w:tc>
        <w:tc>
          <w:tcPr>
            <w:tcW w:w="2484" w:type="dxa"/>
            <w:vAlign w:val="center"/>
            <w:hideMark/>
          </w:tcPr>
          <w:p w14:paraId="4E62BF29" w14:textId="5F7DA135" w:rsidR="00471227" w:rsidRPr="00981FC2" w:rsidRDefault="00471227" w:rsidP="00471227">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Divi Latvijā rīkoti nozīmīgi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pasākumi gadā (viens </w:t>
            </w:r>
            <w:proofErr w:type="spellStart"/>
            <w:r w:rsidRPr="00981FC2">
              <w:rPr>
                <w:rFonts w:eastAsia="Times New Roman" w:cs="Times New Roman"/>
                <w:color w:val="000000" w:themeColor="text1"/>
                <w:sz w:val="20"/>
                <w:szCs w:val="20"/>
              </w:rPr>
              <w:t>kripto</w:t>
            </w:r>
            <w:proofErr w:type="spellEnd"/>
            <w:r w:rsidRPr="00981FC2">
              <w:rPr>
                <w:rFonts w:eastAsia="Times New Roman" w:cs="Times New Roman"/>
                <w:color w:val="000000" w:themeColor="text1"/>
                <w:sz w:val="20"/>
                <w:szCs w:val="20"/>
              </w:rPr>
              <w:t xml:space="preserve"> jomā, viens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jomā)</w:t>
            </w:r>
            <w:r w:rsidR="00E577EF" w:rsidRPr="00981FC2">
              <w:rPr>
                <w:rFonts w:eastAsia="Times New Roman" w:cs="Times New Roman"/>
                <w:color w:val="000000" w:themeColor="text1"/>
                <w:sz w:val="20"/>
                <w:szCs w:val="20"/>
              </w:rPr>
              <w:t xml:space="preserve">. </w:t>
            </w:r>
            <w:r w:rsidR="00B43FA6" w:rsidRPr="00981FC2">
              <w:rPr>
                <w:rFonts w:eastAsia="Times New Roman" w:cs="Times New Roman"/>
                <w:color w:val="000000" w:themeColor="text1"/>
                <w:sz w:val="20"/>
                <w:szCs w:val="20"/>
              </w:rPr>
              <w:t>LB</w:t>
            </w:r>
            <w:r w:rsidR="00E577EF" w:rsidRPr="00981FC2">
              <w:rPr>
                <w:rFonts w:eastAsia="Times New Roman" w:cs="Times New Roman"/>
                <w:color w:val="000000" w:themeColor="text1"/>
                <w:sz w:val="20"/>
                <w:szCs w:val="20"/>
              </w:rPr>
              <w:t xml:space="preserve"> – 1 </w:t>
            </w:r>
            <w:r w:rsidR="00E577EF" w:rsidRPr="00981FC2">
              <w:rPr>
                <w:rFonts w:eastAsia="Times New Roman" w:cs="Times New Roman"/>
                <w:color w:val="000000" w:themeColor="text1"/>
                <w:sz w:val="20"/>
                <w:szCs w:val="20"/>
              </w:rPr>
              <w:lastRenderedPageBreak/>
              <w:t>pasākums; LIAA – 1 pasākums</w:t>
            </w:r>
          </w:p>
        </w:tc>
        <w:tc>
          <w:tcPr>
            <w:tcW w:w="1601" w:type="dxa"/>
            <w:vAlign w:val="center"/>
            <w:hideMark/>
          </w:tcPr>
          <w:p w14:paraId="720E1130" w14:textId="26FAF738" w:rsidR="00471227" w:rsidRPr="00981FC2" w:rsidRDefault="4777FC33"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 xml:space="preserve"> </w:t>
            </w:r>
          </w:p>
          <w:p w14:paraId="38C97E63" w14:textId="0AC16E74" w:rsidR="00471227" w:rsidRPr="00981FC2" w:rsidRDefault="4777FC33"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r w:rsidR="0C5A5B58" w:rsidRPr="00981FC2">
              <w:rPr>
                <w:rFonts w:eastAsia="Times New Roman" w:cs="Times New Roman"/>
                <w:color w:val="000000" w:themeColor="text1"/>
                <w:sz w:val="20"/>
                <w:szCs w:val="20"/>
              </w:rPr>
              <w:t xml:space="preserve"> </w:t>
            </w:r>
          </w:p>
        </w:tc>
        <w:tc>
          <w:tcPr>
            <w:tcW w:w="1439" w:type="dxa"/>
            <w:vAlign w:val="center"/>
          </w:tcPr>
          <w:p w14:paraId="593CBCF7" w14:textId="52F24449" w:rsidR="00471227" w:rsidRPr="00981FC2" w:rsidRDefault="00E577EF" w:rsidP="00E577E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RITA, FLA, LBAA</w:t>
            </w:r>
            <w:r w:rsidR="006647E7" w:rsidRPr="00981FC2">
              <w:rPr>
                <w:rFonts w:eastAsia="Times New Roman" w:cs="Times New Roman"/>
                <w:color w:val="000000" w:themeColor="text1"/>
                <w:sz w:val="20"/>
                <w:szCs w:val="20"/>
              </w:rPr>
              <w:t>, LB</w:t>
            </w:r>
          </w:p>
        </w:tc>
        <w:tc>
          <w:tcPr>
            <w:tcW w:w="1381" w:type="dxa"/>
            <w:noWrap/>
            <w:vAlign w:val="center"/>
            <w:hideMark/>
          </w:tcPr>
          <w:p w14:paraId="25027F52" w14:textId="6A910A15" w:rsidR="00471227" w:rsidRPr="00981FC2" w:rsidRDefault="00471227" w:rsidP="00E577EF">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Pastāvīgi, 2025.-2027.</w:t>
            </w:r>
          </w:p>
        </w:tc>
      </w:tr>
    </w:tbl>
    <w:p w14:paraId="5493FB9C" w14:textId="77777777" w:rsidR="00EA7839" w:rsidRPr="00981FC2" w:rsidRDefault="00EA7839" w:rsidP="00EA7839">
      <w:pPr>
        <w:spacing w:line="240" w:lineRule="auto"/>
        <w:rPr>
          <w:rFonts w:eastAsia="Times New Roman" w:cs="Times New Roman"/>
          <w:szCs w:val="24"/>
        </w:rPr>
      </w:pPr>
    </w:p>
    <w:p w14:paraId="542E082A" w14:textId="1C8B6338" w:rsidR="00EA7839" w:rsidRPr="00981FC2" w:rsidRDefault="413EB70C" w:rsidP="00994047">
      <w:pPr>
        <w:pStyle w:val="2virsraksts"/>
      </w:pPr>
      <w:bookmarkStart w:id="33" w:name="_Toc198914669"/>
      <w:r w:rsidRPr="00981FC2">
        <w:t>4</w:t>
      </w:r>
      <w:r w:rsidR="0A9E1E60" w:rsidRPr="00981FC2">
        <w:t>.</w:t>
      </w:r>
      <w:r w:rsidR="3A709BFB" w:rsidRPr="00981FC2">
        <w:t>3</w:t>
      </w:r>
      <w:r w:rsidRPr="00981FC2">
        <w:t>.</w:t>
      </w:r>
      <w:r w:rsidR="0A9E1E60" w:rsidRPr="00981FC2">
        <w:t xml:space="preserve"> </w:t>
      </w:r>
      <w:r w:rsidRPr="00981FC2">
        <w:t>Rīcības virziens “</w:t>
      </w:r>
      <w:r w:rsidR="14B588EA" w:rsidRPr="00981FC2">
        <w:t>Infrastruktūra un regulējums</w:t>
      </w:r>
      <w:r w:rsidRPr="00981FC2">
        <w:t>”</w:t>
      </w:r>
      <w:bookmarkEnd w:id="33"/>
    </w:p>
    <w:p w14:paraId="1193B1AE" w14:textId="77777777" w:rsidR="00643A77" w:rsidRPr="00981FC2" w:rsidRDefault="00643A77" w:rsidP="00EA7839">
      <w:pPr>
        <w:spacing w:line="240" w:lineRule="auto"/>
        <w:rPr>
          <w:rFonts w:eastAsia="Times New Roman" w:cs="Times New Roman"/>
          <w:szCs w:val="24"/>
        </w:rPr>
      </w:pPr>
    </w:p>
    <w:p w14:paraId="04FC2740" w14:textId="72179B59" w:rsidR="00EA7839" w:rsidRPr="00981FC2" w:rsidRDefault="00EA7839" w:rsidP="00EA7839">
      <w:pPr>
        <w:spacing w:line="240" w:lineRule="auto"/>
        <w:rPr>
          <w:rFonts w:eastAsia="Times New Roman" w:cs="Times New Roman"/>
          <w:szCs w:val="24"/>
        </w:rPr>
      </w:pPr>
      <w:r w:rsidRPr="00981FC2">
        <w:rPr>
          <w:rFonts w:eastAsia="Times New Roman" w:cs="Times New Roman"/>
          <w:szCs w:val="24"/>
        </w:rPr>
        <w:t xml:space="preserve">Viens no galvenajiem Latvijas </w:t>
      </w:r>
      <w:proofErr w:type="spellStart"/>
      <w:r w:rsidR="00383D8D" w:rsidRPr="00981FC2">
        <w:rPr>
          <w:rFonts w:eastAsia="Times New Roman" w:cs="Times New Roman"/>
          <w:szCs w:val="24"/>
        </w:rPr>
        <w:t>FinTech</w:t>
      </w:r>
      <w:proofErr w:type="spellEnd"/>
      <w:r w:rsidRPr="00981FC2">
        <w:rPr>
          <w:rFonts w:eastAsia="Times New Roman" w:cs="Times New Roman"/>
          <w:szCs w:val="24"/>
        </w:rPr>
        <w:t xml:space="preserve"> stratēģijas balstiem ir stabila, moderna tiesiskā regulējuma izveide, kas veicina inovācijas, vienlaikus nodrošinot atbilstību un drošību. Koncentrējoties uz sabalansētu regulējumu un stabilu infrastruktūru, Latvija </w:t>
      </w:r>
      <w:proofErr w:type="spellStart"/>
      <w:r w:rsidR="00383D8D" w:rsidRPr="00981FC2">
        <w:rPr>
          <w:rFonts w:eastAsia="Times New Roman" w:cs="Times New Roman"/>
          <w:szCs w:val="24"/>
        </w:rPr>
        <w:t>FinTech</w:t>
      </w:r>
      <w:proofErr w:type="spellEnd"/>
      <w:r w:rsidRPr="00981FC2">
        <w:rPr>
          <w:rFonts w:eastAsia="Times New Roman" w:cs="Times New Roman"/>
          <w:szCs w:val="24"/>
        </w:rPr>
        <w:t xml:space="preserve"> uzņēmumiem var sniegt atbalstu un nodrošināt tiesisko paļāvību, kas tiem nepieciešama, lai gūtu panākumus pasaules tirgū.</w:t>
      </w:r>
    </w:p>
    <w:p w14:paraId="32F1A327" w14:textId="77777777" w:rsidR="00D06DD2" w:rsidRPr="00981FC2" w:rsidRDefault="00D06DD2" w:rsidP="001876D8">
      <w:pPr>
        <w:spacing w:line="240" w:lineRule="auto"/>
      </w:pPr>
    </w:p>
    <w:tbl>
      <w:tblPr>
        <w:tblW w:w="9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175"/>
        <w:gridCol w:w="1910"/>
        <w:gridCol w:w="1439"/>
        <w:gridCol w:w="1381"/>
      </w:tblGrid>
      <w:tr w:rsidR="00E577EF" w:rsidRPr="00981FC2" w14:paraId="02010EB1" w14:textId="77777777" w:rsidTr="00DD712F">
        <w:trPr>
          <w:trHeight w:val="290"/>
        </w:trPr>
        <w:tc>
          <w:tcPr>
            <w:tcW w:w="2411" w:type="dxa"/>
            <w:shd w:val="clear" w:color="auto" w:fill="BDD6EE" w:themeFill="accent5" w:themeFillTint="66"/>
            <w:vAlign w:val="center"/>
            <w:hideMark/>
          </w:tcPr>
          <w:p w14:paraId="6C462AAF"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Uzdevums </w:t>
            </w:r>
          </w:p>
        </w:tc>
        <w:tc>
          <w:tcPr>
            <w:tcW w:w="2175" w:type="dxa"/>
            <w:shd w:val="clear" w:color="auto" w:fill="BDD6EE" w:themeFill="accent5" w:themeFillTint="66"/>
            <w:vAlign w:val="center"/>
            <w:hideMark/>
          </w:tcPr>
          <w:p w14:paraId="5AE06E4A"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Izpildes </w:t>
            </w:r>
            <w:proofErr w:type="spellStart"/>
            <w:r w:rsidRPr="00981FC2">
              <w:rPr>
                <w:rFonts w:eastAsia="Times New Roman" w:cs="Times New Roman"/>
                <w:b/>
                <w:color w:val="000000" w:themeColor="text1"/>
                <w:sz w:val="20"/>
                <w:szCs w:val="20"/>
              </w:rPr>
              <w:t>pamatrādītāji</w:t>
            </w:r>
            <w:proofErr w:type="spellEnd"/>
          </w:p>
        </w:tc>
        <w:tc>
          <w:tcPr>
            <w:tcW w:w="1910" w:type="dxa"/>
            <w:shd w:val="clear" w:color="auto" w:fill="BDD6EE" w:themeFill="accent5" w:themeFillTint="66"/>
            <w:vAlign w:val="center"/>
            <w:hideMark/>
          </w:tcPr>
          <w:p w14:paraId="6EF3EA51"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Atbildīgā iestāde</w:t>
            </w:r>
          </w:p>
        </w:tc>
        <w:tc>
          <w:tcPr>
            <w:tcW w:w="1439" w:type="dxa"/>
            <w:shd w:val="clear" w:color="auto" w:fill="BDD6EE" w:themeFill="accent5" w:themeFillTint="66"/>
          </w:tcPr>
          <w:p w14:paraId="1E7112AC" w14:textId="77777777" w:rsidR="00E577EF" w:rsidRPr="00981FC2" w:rsidRDefault="00E577EF">
            <w:pPr>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Līdzatbildīgās iestādes</w:t>
            </w:r>
          </w:p>
        </w:tc>
        <w:tc>
          <w:tcPr>
            <w:tcW w:w="1381" w:type="dxa"/>
            <w:shd w:val="clear" w:color="auto" w:fill="BDD6EE" w:themeFill="accent5" w:themeFillTint="66"/>
            <w:vAlign w:val="center"/>
            <w:hideMark/>
          </w:tcPr>
          <w:p w14:paraId="72E62407"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Termiņš</w:t>
            </w:r>
          </w:p>
        </w:tc>
      </w:tr>
      <w:tr w:rsidR="00FE79AD" w:rsidRPr="00981FC2" w14:paraId="7F9B3993" w14:textId="77777777" w:rsidTr="00DD712F">
        <w:trPr>
          <w:trHeight w:val="290"/>
        </w:trPr>
        <w:tc>
          <w:tcPr>
            <w:tcW w:w="9316" w:type="dxa"/>
            <w:gridSpan w:val="5"/>
            <w:shd w:val="clear" w:color="auto" w:fill="BDD6EE" w:themeFill="accent5" w:themeFillTint="66"/>
          </w:tcPr>
          <w:p w14:paraId="493E8C5A" w14:textId="25476C0B" w:rsidR="00FE79AD" w:rsidRPr="00981FC2" w:rsidRDefault="00396556">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1</w:t>
            </w:r>
            <w:r w:rsidR="00FE79AD" w:rsidRPr="00981FC2">
              <w:rPr>
                <w:rFonts w:eastAsia="Times New Roman" w:cs="Times New Roman"/>
                <w:b/>
                <w:color w:val="000000" w:themeColor="text1"/>
                <w:sz w:val="20"/>
                <w:szCs w:val="20"/>
              </w:rPr>
              <w:t>. Paplašināt angļu valodas lietojumu valsts sektora procesos</w:t>
            </w:r>
          </w:p>
        </w:tc>
      </w:tr>
      <w:tr w:rsidR="0022638A" w:rsidRPr="00981FC2" w14:paraId="5D0FFBDF" w14:textId="77777777" w:rsidTr="00DD712F">
        <w:trPr>
          <w:trHeight w:val="870"/>
        </w:trPr>
        <w:tc>
          <w:tcPr>
            <w:tcW w:w="2411" w:type="dxa"/>
            <w:vAlign w:val="center"/>
          </w:tcPr>
          <w:p w14:paraId="450051D5" w14:textId="07D39917"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1.Grozīt </w:t>
            </w:r>
            <w:r w:rsidR="557F2656" w:rsidRPr="00981FC2">
              <w:rPr>
                <w:rFonts w:eastAsia="Times New Roman" w:cs="Times New Roman"/>
                <w:color w:val="000000" w:themeColor="text1"/>
                <w:sz w:val="20"/>
                <w:szCs w:val="20"/>
              </w:rPr>
              <w:t xml:space="preserve">normatīvos aktus </w:t>
            </w:r>
            <w:r w:rsidRPr="00981FC2">
              <w:rPr>
                <w:rFonts w:eastAsia="Times New Roman" w:cs="Times New Roman"/>
                <w:color w:val="000000" w:themeColor="text1"/>
                <w:sz w:val="20"/>
                <w:szCs w:val="20"/>
              </w:rPr>
              <w:t xml:space="preserve"> lai atļautu darbības atļaujas izsniegšanas dokumentus, iesniegt valodā, par ko iespiedzējs vienojas ar Latvijas Banku.</w:t>
            </w:r>
          </w:p>
        </w:tc>
        <w:tc>
          <w:tcPr>
            <w:tcW w:w="2175" w:type="dxa"/>
            <w:vAlign w:val="center"/>
          </w:tcPr>
          <w:p w14:paraId="097DDE8C" w14:textId="5A84705B"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1.1.Izstrādāti normatīvo aktu grozījumi</w:t>
            </w:r>
          </w:p>
          <w:p w14:paraId="385041BB" w14:textId="5BA4B669" w:rsidR="0022638A" w:rsidRPr="00981FC2" w:rsidRDefault="00E37D55" w:rsidP="0022638A">
            <w:pPr>
              <w:keepNext/>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1.2.Ar darbības atļauju saistītais pieteikums pieejams arī angļu valodā</w:t>
            </w:r>
          </w:p>
        </w:tc>
        <w:tc>
          <w:tcPr>
            <w:tcW w:w="1910" w:type="dxa"/>
            <w:vAlign w:val="center"/>
          </w:tcPr>
          <w:p w14:paraId="79F6653E" w14:textId="58F6B6AE" w:rsidR="0022638A" w:rsidRPr="00981FC2" w:rsidRDefault="4CE812AD"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 FM</w:t>
            </w:r>
          </w:p>
        </w:tc>
        <w:tc>
          <w:tcPr>
            <w:tcW w:w="1439" w:type="dxa"/>
            <w:vAlign w:val="center"/>
          </w:tcPr>
          <w:p w14:paraId="1E0A6FEA" w14:textId="3573EFD3"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r w:rsidR="00765DBE" w:rsidRPr="00981FC2">
              <w:rPr>
                <w:rFonts w:eastAsia="Times New Roman" w:cs="Times New Roman"/>
                <w:color w:val="000000" w:themeColor="text1"/>
                <w:sz w:val="20"/>
                <w:szCs w:val="20"/>
              </w:rPr>
              <w:t xml:space="preserve">, </w:t>
            </w:r>
            <w:r w:rsidR="75BD3C36" w:rsidRPr="00981FC2">
              <w:rPr>
                <w:rFonts w:eastAsia="Times New Roman" w:cs="Times New Roman"/>
                <w:color w:val="000000" w:themeColor="text1"/>
                <w:sz w:val="20"/>
                <w:szCs w:val="20"/>
              </w:rPr>
              <w:t>LB</w:t>
            </w:r>
            <w:r w:rsidR="00765DBE" w:rsidRPr="00981FC2">
              <w:rPr>
                <w:rFonts w:eastAsia="Times New Roman" w:cs="Times New Roman"/>
                <w:color w:val="000000" w:themeColor="text1"/>
                <w:sz w:val="20"/>
                <w:szCs w:val="20"/>
              </w:rPr>
              <w:t>,</w:t>
            </w:r>
          </w:p>
          <w:p w14:paraId="7C96F235" w14:textId="678EEFC6"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FID</w:t>
            </w:r>
          </w:p>
        </w:tc>
        <w:tc>
          <w:tcPr>
            <w:tcW w:w="1381" w:type="dxa"/>
            <w:noWrap/>
            <w:vAlign w:val="center"/>
          </w:tcPr>
          <w:p w14:paraId="45D6D0AB" w14:textId="1F4F17EA"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2025.-2027.</w:t>
            </w:r>
          </w:p>
        </w:tc>
      </w:tr>
      <w:tr w:rsidR="0022638A" w:rsidRPr="00981FC2" w14:paraId="6976404F" w14:textId="77777777" w:rsidTr="00DD712F">
        <w:trPr>
          <w:trHeight w:val="870"/>
        </w:trPr>
        <w:tc>
          <w:tcPr>
            <w:tcW w:w="2411" w:type="dxa"/>
            <w:vAlign w:val="center"/>
          </w:tcPr>
          <w:p w14:paraId="7A7A5C3A" w14:textId="4C1D671C"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2.Izveidot klientu atbalsta tālruņa līnijas angļu valodā ārvalstu uzņēmumiem</w:t>
            </w:r>
          </w:p>
        </w:tc>
        <w:tc>
          <w:tcPr>
            <w:tcW w:w="2175" w:type="dxa"/>
            <w:vAlign w:val="center"/>
          </w:tcPr>
          <w:p w14:paraId="43311E19" w14:textId="2E78E09D" w:rsidR="0022638A" w:rsidRPr="00981FC2" w:rsidRDefault="0022638A" w:rsidP="0022638A">
            <w:pPr>
              <w:keepNext/>
              <w:spacing w:line="240" w:lineRule="auto"/>
              <w:rPr>
                <w:rFonts w:eastAsia="Times New Roman" w:cs="Times New Roman"/>
                <w:color w:val="000000" w:themeColor="text1"/>
                <w:sz w:val="20"/>
                <w:szCs w:val="20"/>
              </w:rPr>
            </w:pPr>
            <w:proofErr w:type="spellStart"/>
            <w:r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uzņēmumiem nozīmīgākajās iestādēs (PMLP, LIAA) sāk darboties atbalsta un uzticības tālruņa līnijas angļu valodā</w:t>
            </w:r>
          </w:p>
        </w:tc>
        <w:tc>
          <w:tcPr>
            <w:tcW w:w="1910" w:type="dxa"/>
            <w:vAlign w:val="center"/>
          </w:tcPr>
          <w:p w14:paraId="4E5C76D4" w14:textId="7288A9DA"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PMLP</w:t>
            </w:r>
          </w:p>
        </w:tc>
        <w:tc>
          <w:tcPr>
            <w:tcW w:w="1439" w:type="dxa"/>
            <w:vAlign w:val="center"/>
          </w:tcPr>
          <w:p w14:paraId="4C47835F" w14:textId="046867F0"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RITA, FLA</w:t>
            </w:r>
          </w:p>
        </w:tc>
        <w:tc>
          <w:tcPr>
            <w:tcW w:w="1381" w:type="dxa"/>
            <w:noWrap/>
            <w:vAlign w:val="center"/>
          </w:tcPr>
          <w:p w14:paraId="6E87C3FA" w14:textId="02C48F1F"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242CFB12" w14:textId="77777777" w:rsidTr="00DD712F">
        <w:trPr>
          <w:trHeight w:val="300"/>
        </w:trPr>
        <w:tc>
          <w:tcPr>
            <w:tcW w:w="2411" w:type="dxa"/>
            <w:vAlign w:val="center"/>
          </w:tcPr>
          <w:p w14:paraId="55D66346" w14:textId="486A62A9"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3.Izvērtēt regulatīvo ietvaru, kādā pieņemt dokumentāciju no </w:t>
            </w:r>
            <w:proofErr w:type="spellStart"/>
            <w:r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uzņēmumiem valsts iestādēs angļu valodā un citās ES dalībvalstu valodās</w:t>
            </w:r>
          </w:p>
        </w:tc>
        <w:tc>
          <w:tcPr>
            <w:tcW w:w="2175" w:type="dxa"/>
            <w:vAlign w:val="center"/>
          </w:tcPr>
          <w:p w14:paraId="690C84D4" w14:textId="6F0AE6D2"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Sagatavots </w:t>
            </w:r>
            <w:proofErr w:type="spellStart"/>
            <w:r w:rsidRPr="00981FC2">
              <w:rPr>
                <w:rFonts w:eastAsia="Times New Roman" w:cs="Times New Roman"/>
                <w:color w:val="000000" w:themeColor="text1"/>
                <w:sz w:val="20"/>
                <w:szCs w:val="20"/>
              </w:rPr>
              <w:t>izvērtējums</w:t>
            </w:r>
            <w:proofErr w:type="spellEnd"/>
            <w:r w:rsidRPr="00981FC2">
              <w:rPr>
                <w:rFonts w:eastAsia="Times New Roman" w:cs="Times New Roman"/>
                <w:color w:val="000000" w:themeColor="text1"/>
                <w:sz w:val="20"/>
                <w:szCs w:val="20"/>
              </w:rPr>
              <w:t xml:space="preserve"> </w:t>
            </w:r>
          </w:p>
        </w:tc>
        <w:tc>
          <w:tcPr>
            <w:tcW w:w="1910" w:type="dxa"/>
            <w:vAlign w:val="center"/>
          </w:tcPr>
          <w:p w14:paraId="72DBBCD0" w14:textId="7C302F8C"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TM</w:t>
            </w:r>
            <w:r w:rsidR="00C445F1" w:rsidRPr="00981FC2">
              <w:rPr>
                <w:rFonts w:eastAsia="Times New Roman" w:cs="Times New Roman"/>
                <w:color w:val="000000" w:themeColor="text1"/>
                <w:sz w:val="20"/>
                <w:szCs w:val="20"/>
              </w:rPr>
              <w:t>,IZM</w:t>
            </w:r>
          </w:p>
        </w:tc>
        <w:tc>
          <w:tcPr>
            <w:tcW w:w="1439" w:type="dxa"/>
            <w:vAlign w:val="center"/>
          </w:tcPr>
          <w:p w14:paraId="351693B0" w14:textId="4EC78438"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p>
        </w:tc>
        <w:tc>
          <w:tcPr>
            <w:tcW w:w="1381" w:type="dxa"/>
            <w:noWrap/>
            <w:vAlign w:val="center"/>
          </w:tcPr>
          <w:p w14:paraId="177C2C34" w14:textId="0BB4FD16"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30.06.2026.</w:t>
            </w:r>
          </w:p>
        </w:tc>
      </w:tr>
      <w:tr w:rsidR="00B50D16" w:rsidRPr="00981FC2" w14:paraId="08A9E0EF" w14:textId="77777777" w:rsidTr="00DD712F">
        <w:trPr>
          <w:trHeight w:val="300"/>
        </w:trPr>
        <w:tc>
          <w:tcPr>
            <w:tcW w:w="2411" w:type="dxa"/>
            <w:vAlign w:val="center"/>
          </w:tcPr>
          <w:p w14:paraId="0C25A7D9" w14:textId="713C80A3" w:rsidR="00B50D16" w:rsidRPr="00981FC2" w:rsidRDefault="00C36868"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4. Uzlabot uz riskiem balstītas pieejas attīstīšanu dažādu departamentu darbībā, tai skaitā nodrošinot, ka tādiem tirgus dalībniekiem, kuriem ir maza ietekme uz finanšu sistēmu netiek piemērots vienāds atbilstības slogs ar tādiem tirgus dalībniekiem, kuriem ir maza ietekme uz finanšu sistēmu</w:t>
            </w:r>
          </w:p>
        </w:tc>
        <w:tc>
          <w:tcPr>
            <w:tcW w:w="2175" w:type="dxa"/>
            <w:vAlign w:val="center"/>
          </w:tcPr>
          <w:p w14:paraId="1BA4F1D9" w14:textId="73BEC914" w:rsidR="00B50D16" w:rsidRPr="00981FC2" w:rsidRDefault="00677019"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Sagatavots </w:t>
            </w:r>
            <w:proofErr w:type="spellStart"/>
            <w:r w:rsidRPr="00981FC2">
              <w:rPr>
                <w:rFonts w:eastAsia="Times New Roman" w:cs="Times New Roman"/>
                <w:color w:val="000000" w:themeColor="text1"/>
                <w:sz w:val="20"/>
                <w:szCs w:val="20"/>
              </w:rPr>
              <w:t>izvērtējums</w:t>
            </w:r>
            <w:proofErr w:type="spellEnd"/>
            <w:r w:rsidRPr="00981FC2">
              <w:rPr>
                <w:rFonts w:eastAsia="Times New Roman" w:cs="Times New Roman"/>
                <w:color w:val="000000" w:themeColor="text1"/>
                <w:sz w:val="20"/>
                <w:szCs w:val="20"/>
              </w:rPr>
              <w:t xml:space="preserve"> un normatīvo aktu izmaiņu plāns</w:t>
            </w:r>
          </w:p>
        </w:tc>
        <w:tc>
          <w:tcPr>
            <w:tcW w:w="1910" w:type="dxa"/>
            <w:vAlign w:val="center"/>
          </w:tcPr>
          <w:p w14:paraId="21DEC649" w14:textId="2017189C" w:rsidR="00B50D16" w:rsidRPr="00981FC2" w:rsidRDefault="00677019"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p>
        </w:tc>
        <w:tc>
          <w:tcPr>
            <w:tcW w:w="1439" w:type="dxa"/>
            <w:vAlign w:val="center"/>
          </w:tcPr>
          <w:p w14:paraId="7A6997B0" w14:textId="772269A5" w:rsidR="00B50D16" w:rsidRPr="00981FC2" w:rsidRDefault="00677019"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p>
        </w:tc>
        <w:tc>
          <w:tcPr>
            <w:tcW w:w="1381" w:type="dxa"/>
            <w:noWrap/>
            <w:vAlign w:val="center"/>
          </w:tcPr>
          <w:p w14:paraId="3FED2B7B" w14:textId="057E8630" w:rsidR="00B50D16" w:rsidRPr="00981FC2" w:rsidRDefault="00677019"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30.06.2026.</w:t>
            </w:r>
          </w:p>
        </w:tc>
      </w:tr>
      <w:tr w:rsidR="0022638A" w:rsidRPr="00981FC2" w14:paraId="44235413" w14:textId="77777777" w:rsidTr="00DD712F">
        <w:trPr>
          <w:trHeight w:val="290"/>
        </w:trPr>
        <w:tc>
          <w:tcPr>
            <w:tcW w:w="9316" w:type="dxa"/>
            <w:gridSpan w:val="5"/>
            <w:shd w:val="clear" w:color="auto" w:fill="BDD6EE" w:themeFill="accent5" w:themeFillTint="66"/>
          </w:tcPr>
          <w:p w14:paraId="199A00F4" w14:textId="7F6E5EF1" w:rsidR="0022638A" w:rsidRPr="00981FC2" w:rsidRDefault="0022638A" w:rsidP="0022638A">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2. Izveidot vienotu uzņēmējdarbības uzsākšanas kontaktpunktu</w:t>
            </w:r>
          </w:p>
        </w:tc>
      </w:tr>
      <w:tr w:rsidR="0022638A" w:rsidRPr="00981FC2" w14:paraId="27575EDD" w14:textId="77777777" w:rsidTr="00DD712F">
        <w:trPr>
          <w:trHeight w:val="870"/>
        </w:trPr>
        <w:tc>
          <w:tcPr>
            <w:tcW w:w="2411" w:type="dxa"/>
            <w:vAlign w:val="center"/>
          </w:tcPr>
          <w:p w14:paraId="1A5D4907" w14:textId="5B3E4E95"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1.Izstrādāt centralizētu Vienas pieturas aģentūras konceptu, pamatojoties uz Sabiedrības integrācijas fonda "Vienas pieturas aģentūras" bāzes, nodrošinot finanšu tehnoloģijas sektoram -augsti kvalificētiem </w:t>
            </w:r>
            <w:r w:rsidRPr="00981FC2">
              <w:rPr>
                <w:rFonts w:eastAsia="Times New Roman" w:cs="Times New Roman"/>
                <w:color w:val="000000" w:themeColor="text1"/>
                <w:sz w:val="20"/>
                <w:szCs w:val="20"/>
              </w:rPr>
              <w:lastRenderedPageBreak/>
              <w:t>darbiniekiem nepieciešamos pakalpojumus, lai uzsāktu darba gaitas Latvijā.</w:t>
            </w:r>
          </w:p>
        </w:tc>
        <w:tc>
          <w:tcPr>
            <w:tcW w:w="2175" w:type="dxa"/>
            <w:vAlign w:val="center"/>
          </w:tcPr>
          <w:p w14:paraId="5CA1DC0E" w14:textId="1045ECB8"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 xml:space="preserve">1.1Pilnībā izstrādāts Vienas pieturas aģentūras koncepts, nodrošinot ārvalstu augsti kvalificētam darbaspēkam atbalstu un visaptverošu informāciju par pārcelšanos uz Latviju, </w:t>
            </w:r>
            <w:r w:rsidRPr="00981FC2">
              <w:rPr>
                <w:rFonts w:eastAsia="Times New Roman" w:cs="Times New Roman"/>
                <w:color w:val="000000" w:themeColor="text1"/>
                <w:sz w:val="20"/>
                <w:szCs w:val="20"/>
              </w:rPr>
              <w:lastRenderedPageBreak/>
              <w:t>sniedzot pakalpojumus vienuviet, lai veicinātu kvalitatīvu, ātru un efektīvu ārvalstu darbaspēka integrācijas procesu Latvijas darba tirgū.</w:t>
            </w:r>
          </w:p>
          <w:p w14:paraId="07C74925" w14:textId="77E616AF" w:rsidR="0022638A" w:rsidRPr="00981FC2" w:rsidRDefault="0022638A" w:rsidP="0022638A">
            <w:pPr>
              <w:keepNext/>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1.2.  Administratīvā sloga mazināšanā, kas praktiski ļautu investoriem, ierodoties Latvijā, ērti reģistrēt uzņēmumu un</w:t>
            </w:r>
            <w:r w:rsidR="002A3020">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risināt ar tā darbību saistītos jautājumus un veikt citas normatīvajos aktos noteiktās darbības vienuviet.</w:t>
            </w:r>
          </w:p>
        </w:tc>
        <w:tc>
          <w:tcPr>
            <w:tcW w:w="1910" w:type="dxa"/>
            <w:vAlign w:val="center"/>
          </w:tcPr>
          <w:p w14:paraId="581A2EC9" w14:textId="5951EA2B" w:rsidR="0022638A" w:rsidRPr="00981FC2" w:rsidRDefault="0022638A" w:rsidP="00001CE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LIAA</w:t>
            </w:r>
            <w:r w:rsidR="00BF7E52" w:rsidRPr="00981FC2">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uzd.,1.1., PMLP uzd.,1.2.</w:t>
            </w:r>
          </w:p>
        </w:tc>
        <w:tc>
          <w:tcPr>
            <w:tcW w:w="1439" w:type="dxa"/>
            <w:vAlign w:val="center"/>
          </w:tcPr>
          <w:p w14:paraId="7F81B7D9" w14:textId="09D4B978"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RITA,</w:t>
            </w:r>
            <w:r w:rsidR="00DD712F" w:rsidRPr="00981FC2">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FLA, SIF, EM,  IZM</w:t>
            </w:r>
          </w:p>
        </w:tc>
        <w:tc>
          <w:tcPr>
            <w:tcW w:w="1381" w:type="dxa"/>
            <w:noWrap/>
            <w:vAlign w:val="center"/>
          </w:tcPr>
          <w:p w14:paraId="2E770714" w14:textId="3408785E"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5A75299B" w14:textId="77777777" w:rsidTr="00DD712F">
        <w:trPr>
          <w:trHeight w:val="870"/>
        </w:trPr>
        <w:tc>
          <w:tcPr>
            <w:tcW w:w="2411" w:type="dxa"/>
            <w:vAlign w:val="center"/>
          </w:tcPr>
          <w:p w14:paraId="780F1BF4" w14:textId="7D121A03"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2.Integrēt pašvaldību pakalpojumus (izglītību, veselības aprūpi u. c.) vienotajā uzņēmējdarbības uzsākšanas kontaktpunktā</w:t>
            </w:r>
          </w:p>
        </w:tc>
        <w:tc>
          <w:tcPr>
            <w:tcW w:w="2175" w:type="dxa"/>
            <w:vAlign w:val="center"/>
          </w:tcPr>
          <w:p w14:paraId="76B04517" w14:textId="258296DC"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Svarīgākie pašvaldību pakalpojumi 100 % apmērā integrēti vienotajā uzņēmējdarbības uzsākšanas kontaktpunktā</w:t>
            </w:r>
            <w:r w:rsidRPr="00981FC2" w:rsidDel="00542477">
              <w:rPr>
                <w:rFonts w:eastAsia="Times New Roman" w:cs="Times New Roman"/>
                <w:color w:val="000000" w:themeColor="text1"/>
                <w:sz w:val="20"/>
                <w:szCs w:val="20"/>
              </w:rPr>
              <w:t xml:space="preserve"> </w:t>
            </w:r>
          </w:p>
        </w:tc>
        <w:tc>
          <w:tcPr>
            <w:tcW w:w="1910" w:type="dxa"/>
            <w:vAlign w:val="center"/>
          </w:tcPr>
          <w:p w14:paraId="63578175" w14:textId="2A7E8B8F"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RITA </w:t>
            </w:r>
          </w:p>
        </w:tc>
        <w:tc>
          <w:tcPr>
            <w:tcW w:w="1439" w:type="dxa"/>
            <w:vAlign w:val="center"/>
          </w:tcPr>
          <w:p w14:paraId="2F0E5A52" w14:textId="65FA80E6"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IZM</w:t>
            </w:r>
          </w:p>
        </w:tc>
        <w:tc>
          <w:tcPr>
            <w:tcW w:w="1381" w:type="dxa"/>
            <w:noWrap/>
            <w:vAlign w:val="center"/>
          </w:tcPr>
          <w:p w14:paraId="54ABB615" w14:textId="41A2BCD7"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00E8A734" w14:textId="77777777" w:rsidTr="00DD712F">
        <w:trPr>
          <w:trHeight w:val="870"/>
        </w:trPr>
        <w:tc>
          <w:tcPr>
            <w:tcW w:w="2411" w:type="dxa"/>
            <w:vAlign w:val="center"/>
          </w:tcPr>
          <w:p w14:paraId="104FD638" w14:textId="59BEC547"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3.Vienkāršot ārvalstu augstas kvalifikācijas darbinieku pieņemšanas darbā un vīzu izsniegšanas procesus</w:t>
            </w:r>
          </w:p>
        </w:tc>
        <w:tc>
          <w:tcPr>
            <w:tcW w:w="2175" w:type="dxa"/>
            <w:vAlign w:val="center"/>
          </w:tcPr>
          <w:p w14:paraId="68486C67" w14:textId="4848AA19"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3.1.Izvērtēts ārvalstu augstas kvalifikācijas darbinieku pieņemšanas darbā un vīzu izsniegšanas process.</w:t>
            </w:r>
          </w:p>
          <w:p w14:paraId="55EA83F9" w14:textId="68777642" w:rsidR="0022638A" w:rsidRPr="00981FC2" w:rsidRDefault="0022638A" w:rsidP="0022638A">
            <w:pPr>
              <w:keepNext/>
              <w:spacing w:line="240" w:lineRule="auto"/>
              <w:rPr>
                <w:rFonts w:eastAsia="Times New Roman" w:cs="Times New Roman"/>
                <w:color w:val="000000" w:themeColor="text1"/>
                <w:sz w:val="20"/>
                <w:szCs w:val="20"/>
              </w:rPr>
            </w:pPr>
          </w:p>
          <w:p w14:paraId="61D9E002" w14:textId="2C6CFA3B"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3.2. 50 % samazināts darba atļauju apstrādes laiks</w:t>
            </w:r>
          </w:p>
        </w:tc>
        <w:tc>
          <w:tcPr>
            <w:tcW w:w="1910" w:type="dxa"/>
            <w:vAlign w:val="center"/>
          </w:tcPr>
          <w:p w14:paraId="3954BFE8" w14:textId="574B0258"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PMLP, </w:t>
            </w:r>
          </w:p>
          <w:p w14:paraId="7E73995E" w14:textId="43941265"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IeM</w:t>
            </w:r>
          </w:p>
        </w:tc>
        <w:tc>
          <w:tcPr>
            <w:tcW w:w="1439" w:type="dxa"/>
            <w:vAlign w:val="center"/>
          </w:tcPr>
          <w:p w14:paraId="33CFB9E3" w14:textId="566676A6"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 EM</w:t>
            </w:r>
          </w:p>
        </w:tc>
        <w:tc>
          <w:tcPr>
            <w:tcW w:w="1381" w:type="dxa"/>
            <w:noWrap/>
            <w:vAlign w:val="center"/>
          </w:tcPr>
          <w:p w14:paraId="431B145A" w14:textId="3D48E19A"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4679EB1B" w14:textId="77777777" w:rsidTr="00DD712F">
        <w:trPr>
          <w:trHeight w:val="290"/>
        </w:trPr>
        <w:tc>
          <w:tcPr>
            <w:tcW w:w="9316" w:type="dxa"/>
            <w:gridSpan w:val="5"/>
            <w:shd w:val="clear" w:color="auto" w:fill="BDD6EE" w:themeFill="accent5" w:themeFillTint="66"/>
          </w:tcPr>
          <w:p w14:paraId="7CB4FDCF" w14:textId="4D45A766" w:rsidR="0022638A" w:rsidRPr="00981FC2" w:rsidRDefault="0022638A" w:rsidP="0022638A">
            <w:pPr>
              <w:pStyle w:val="ListParagraph"/>
              <w:spacing w:line="240" w:lineRule="auto"/>
              <w:jc w:val="center"/>
              <w:rPr>
                <w:rFonts w:eastAsia="Times New Roman" w:cs="Times New Roman"/>
                <w:b/>
                <w:color w:val="000000" w:themeColor="text1"/>
                <w:sz w:val="20"/>
                <w:szCs w:val="20"/>
              </w:rPr>
            </w:pPr>
            <w:r w:rsidRPr="00981FC2">
              <w:rPr>
                <w:b/>
                <w:color w:val="000000" w:themeColor="text1"/>
                <w:sz w:val="20"/>
                <w:szCs w:val="20"/>
              </w:rPr>
              <w:t>4. Uzlabot atbalsta iespējas ārvalstu speciālistiem un darbaspēka integrāciju</w:t>
            </w:r>
          </w:p>
        </w:tc>
      </w:tr>
      <w:tr w:rsidR="0022638A" w:rsidRPr="00981FC2" w14:paraId="2FC73C6A" w14:textId="77777777" w:rsidTr="00DD712F">
        <w:trPr>
          <w:trHeight w:val="870"/>
        </w:trPr>
        <w:tc>
          <w:tcPr>
            <w:tcW w:w="2411" w:type="dxa"/>
            <w:vAlign w:val="center"/>
          </w:tcPr>
          <w:p w14:paraId="4E3D3CDB" w14:textId="4869FF74" w:rsidR="0022638A" w:rsidRPr="00981FC2" w:rsidRDefault="0022638A" w:rsidP="0022638A">
            <w:pPr>
              <w:spacing w:line="240" w:lineRule="auto"/>
              <w:rPr>
                <w:rFonts w:eastAsia="Times New Roman" w:cs="Times New Roman"/>
                <w:color w:val="000000" w:themeColor="text1"/>
                <w:sz w:val="20"/>
                <w:szCs w:val="20"/>
              </w:rPr>
            </w:pPr>
            <w:r w:rsidRPr="00981FC2">
              <w:rPr>
                <w:color w:val="000000" w:themeColor="text1"/>
                <w:sz w:val="20"/>
                <w:szCs w:val="20"/>
              </w:rPr>
              <w:t xml:space="preserve">1.Ieviest stimulus </w:t>
            </w:r>
            <w:proofErr w:type="spellStart"/>
            <w:r w:rsidRPr="00981FC2">
              <w:rPr>
                <w:color w:val="000000" w:themeColor="text1"/>
                <w:sz w:val="20"/>
                <w:szCs w:val="20"/>
              </w:rPr>
              <w:t>FinTech</w:t>
            </w:r>
            <w:proofErr w:type="spellEnd"/>
            <w:r w:rsidRPr="00981FC2">
              <w:rPr>
                <w:color w:val="000000" w:themeColor="text1"/>
                <w:sz w:val="20"/>
                <w:szCs w:val="20"/>
              </w:rPr>
              <w:t xml:space="preserve"> uzņēmumiem, kuri pieņem darbā starptautiskos speciālistus</w:t>
            </w:r>
          </w:p>
        </w:tc>
        <w:tc>
          <w:tcPr>
            <w:tcW w:w="2175" w:type="dxa"/>
            <w:vAlign w:val="center"/>
          </w:tcPr>
          <w:p w14:paraId="38F8A5E1" w14:textId="7C0799A8"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1.1.Uzsākta stimulu programmas īstenošana, pārskatot programmas iespējas </w:t>
            </w:r>
            <w:proofErr w:type="spellStart"/>
            <w:r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uzņēmumu atbalstam.</w:t>
            </w:r>
          </w:p>
          <w:p w14:paraId="1E54736E" w14:textId="29BFB912" w:rsidR="0022638A" w:rsidRPr="00981FC2" w:rsidRDefault="0022638A" w:rsidP="0022638A">
            <w:pPr>
              <w:keepNext/>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 xml:space="preserve">1.2. Par 20 % palielināts darbā pieņemto ārvalstu speciālistu skaitu </w:t>
            </w:r>
          </w:p>
        </w:tc>
        <w:tc>
          <w:tcPr>
            <w:tcW w:w="1910" w:type="dxa"/>
            <w:vAlign w:val="center"/>
          </w:tcPr>
          <w:p w14:paraId="28DCFC95" w14:textId="28547ECB" w:rsidR="0022638A" w:rsidRPr="00981FC2" w:rsidRDefault="0022638A" w:rsidP="0022638A">
            <w:pPr>
              <w:spacing w:line="240" w:lineRule="auto"/>
              <w:rPr>
                <w:rFonts w:eastAsia="Times New Roman" w:cs="Times New Roman"/>
                <w:color w:val="000000" w:themeColor="text1"/>
                <w:sz w:val="20"/>
                <w:szCs w:val="20"/>
              </w:rPr>
            </w:pPr>
            <w:r w:rsidRPr="00981FC2" w:rsidDel="00C126D7">
              <w:rPr>
                <w:rFonts w:eastAsia="Times New Roman" w:cs="Times New Roman"/>
                <w:color w:val="000000" w:themeColor="text1"/>
                <w:sz w:val="20"/>
                <w:szCs w:val="20"/>
              </w:rPr>
              <w:t xml:space="preserve">EM </w:t>
            </w:r>
          </w:p>
        </w:tc>
        <w:tc>
          <w:tcPr>
            <w:tcW w:w="1439" w:type="dxa"/>
            <w:vAlign w:val="center"/>
          </w:tcPr>
          <w:p w14:paraId="40D2ADC1" w14:textId="6E914373" w:rsidR="0022638A" w:rsidRPr="00981FC2" w:rsidRDefault="0022638A" w:rsidP="0022638A">
            <w:pPr>
              <w:spacing w:line="240" w:lineRule="auto"/>
              <w:rPr>
                <w:rFonts w:eastAsia="Times New Roman" w:cs="Times New Roman"/>
                <w:color w:val="000000" w:themeColor="text1"/>
                <w:sz w:val="20"/>
                <w:szCs w:val="20"/>
              </w:rPr>
            </w:pPr>
            <w:r w:rsidRPr="00981FC2" w:rsidDel="00C126D7">
              <w:rPr>
                <w:rFonts w:eastAsia="Times New Roman" w:cs="Times New Roman"/>
                <w:color w:val="000000" w:themeColor="text1"/>
                <w:sz w:val="20"/>
                <w:szCs w:val="20"/>
              </w:rPr>
              <w:t>FLA</w:t>
            </w:r>
          </w:p>
        </w:tc>
        <w:tc>
          <w:tcPr>
            <w:tcW w:w="1381" w:type="dxa"/>
            <w:noWrap/>
            <w:vAlign w:val="center"/>
          </w:tcPr>
          <w:p w14:paraId="6D60A5D8" w14:textId="5F818303"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62A66033" w14:textId="77777777" w:rsidTr="00DD712F">
        <w:trPr>
          <w:trHeight w:val="870"/>
        </w:trPr>
        <w:tc>
          <w:tcPr>
            <w:tcW w:w="2411" w:type="dxa"/>
            <w:vAlign w:val="center"/>
          </w:tcPr>
          <w:p w14:paraId="525840A5" w14:textId="41909986" w:rsidR="0022638A" w:rsidRPr="00981FC2" w:rsidRDefault="0022638A" w:rsidP="0022638A">
            <w:pPr>
              <w:spacing w:line="240" w:lineRule="auto"/>
              <w:rPr>
                <w:color w:val="000000" w:themeColor="text1"/>
                <w:sz w:val="20"/>
              </w:rPr>
            </w:pPr>
            <w:r w:rsidRPr="00981FC2">
              <w:rPr>
                <w:rFonts w:eastAsia="Times New Roman" w:cs="Times New Roman"/>
                <w:color w:val="000000" w:themeColor="text1"/>
                <w:sz w:val="20"/>
                <w:szCs w:val="20"/>
              </w:rPr>
              <w:t>2.Racionalizēt ārvalstīs iegūtās kvalifikācijas atzīšanu</w:t>
            </w:r>
          </w:p>
        </w:tc>
        <w:tc>
          <w:tcPr>
            <w:tcW w:w="2175" w:type="dxa"/>
            <w:vAlign w:val="center"/>
          </w:tcPr>
          <w:p w14:paraId="1EB4DBF3" w14:textId="05333377"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Par 80 % samazināts kvalifikācijas atzīšanas laiks</w:t>
            </w:r>
          </w:p>
        </w:tc>
        <w:tc>
          <w:tcPr>
            <w:tcW w:w="1910" w:type="dxa"/>
            <w:vAlign w:val="center"/>
          </w:tcPr>
          <w:p w14:paraId="1B66C33C" w14:textId="6C9FA08B"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IZM </w:t>
            </w:r>
          </w:p>
        </w:tc>
        <w:tc>
          <w:tcPr>
            <w:tcW w:w="1439" w:type="dxa"/>
            <w:vAlign w:val="center"/>
          </w:tcPr>
          <w:p w14:paraId="505C92FD" w14:textId="0CC75D04"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LM</w:t>
            </w:r>
          </w:p>
        </w:tc>
        <w:tc>
          <w:tcPr>
            <w:tcW w:w="1381" w:type="dxa"/>
            <w:noWrap/>
            <w:vAlign w:val="center"/>
          </w:tcPr>
          <w:p w14:paraId="0A7FC49D" w14:textId="42DEEBB5"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r w:rsidR="0022638A" w:rsidRPr="00981FC2" w14:paraId="49BDD4C7" w14:textId="77777777" w:rsidTr="00DD712F">
        <w:trPr>
          <w:trHeight w:val="290"/>
        </w:trPr>
        <w:tc>
          <w:tcPr>
            <w:tcW w:w="9316" w:type="dxa"/>
            <w:gridSpan w:val="5"/>
            <w:shd w:val="clear" w:color="auto" w:fill="BDD6EE" w:themeFill="accent5" w:themeFillTint="66"/>
          </w:tcPr>
          <w:p w14:paraId="7ECAEB9D" w14:textId="33B88734" w:rsidR="0022638A" w:rsidRPr="00981FC2" w:rsidRDefault="0022638A" w:rsidP="0022638A">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lang w:eastAsia="lv-LV"/>
              </w:rPr>
              <w:t xml:space="preserve">6. </w:t>
            </w:r>
            <w:r w:rsidRPr="00981FC2">
              <w:rPr>
                <w:b/>
                <w:color w:val="000000" w:themeColor="text1"/>
                <w:sz w:val="20"/>
                <w:szCs w:val="20"/>
              </w:rPr>
              <w:t>Mazināt administratīvo slogu un veicināt kolektīvās finansēšanas pakalpojumu sniedzēju (KFPS) attīstību</w:t>
            </w:r>
          </w:p>
        </w:tc>
      </w:tr>
      <w:tr w:rsidR="0022638A" w:rsidRPr="00981FC2" w14:paraId="222C80D4" w14:textId="77777777" w:rsidTr="00DD712F">
        <w:trPr>
          <w:trHeight w:val="870"/>
        </w:trPr>
        <w:tc>
          <w:tcPr>
            <w:tcW w:w="2411" w:type="dxa"/>
            <w:vAlign w:val="center"/>
          </w:tcPr>
          <w:p w14:paraId="7E62CDAD" w14:textId="768B03E0" w:rsidR="0022638A" w:rsidRPr="00981FC2" w:rsidRDefault="006F242C"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22638A" w:rsidRPr="00981FC2">
              <w:rPr>
                <w:rFonts w:eastAsia="Times New Roman" w:cs="Times New Roman"/>
                <w:color w:val="000000" w:themeColor="text1"/>
                <w:sz w:val="20"/>
                <w:szCs w:val="20"/>
              </w:rPr>
              <w:t>.</w:t>
            </w:r>
            <w:r w:rsidR="00BC2280" w:rsidRPr="00981FC2">
              <w:t xml:space="preserve"> </w:t>
            </w:r>
            <w:r w:rsidR="00BC2280" w:rsidRPr="00981FC2">
              <w:rPr>
                <w:rFonts w:eastAsia="Times New Roman" w:cs="Times New Roman"/>
                <w:color w:val="000000" w:themeColor="text1"/>
                <w:sz w:val="20"/>
                <w:szCs w:val="20"/>
              </w:rPr>
              <w:t>Nodrošināt kolektīvās finansēšan</w:t>
            </w:r>
            <w:r w:rsidR="00D36E41">
              <w:rPr>
                <w:rFonts w:eastAsia="Times New Roman" w:cs="Times New Roman"/>
                <w:color w:val="000000" w:themeColor="text1"/>
                <w:sz w:val="20"/>
                <w:szCs w:val="20"/>
              </w:rPr>
              <w:t>a</w:t>
            </w:r>
            <w:r w:rsidR="00BC2280" w:rsidRPr="00981FC2">
              <w:rPr>
                <w:rFonts w:eastAsia="Times New Roman" w:cs="Times New Roman"/>
                <w:color w:val="000000" w:themeColor="text1"/>
                <w:sz w:val="20"/>
                <w:szCs w:val="20"/>
              </w:rPr>
              <w:t>s platformu investīcijām atbilstošus nosacījumus individuālo investīciju reģistrācijai</w:t>
            </w:r>
            <w:r w:rsidR="004D6DE5" w:rsidRPr="00981FC2">
              <w:rPr>
                <w:rFonts w:eastAsia="Times New Roman" w:cs="Times New Roman"/>
                <w:color w:val="000000" w:themeColor="text1"/>
                <w:sz w:val="20"/>
                <w:szCs w:val="20"/>
              </w:rPr>
              <w:t xml:space="preserve"> </w:t>
            </w:r>
            <w:r w:rsidR="00BC2280" w:rsidRPr="00981FC2">
              <w:rPr>
                <w:rFonts w:eastAsia="Times New Roman" w:cs="Times New Roman"/>
                <w:color w:val="000000" w:themeColor="text1"/>
                <w:sz w:val="20"/>
                <w:szCs w:val="20"/>
              </w:rPr>
              <w:t>visiem finanšu pakalpojumu sniedzējiem piekļuvi valsts reģistriem</w:t>
            </w:r>
          </w:p>
        </w:tc>
        <w:tc>
          <w:tcPr>
            <w:tcW w:w="2175" w:type="dxa"/>
            <w:vAlign w:val="center"/>
          </w:tcPr>
          <w:p w14:paraId="2F796454" w14:textId="6B7BBE8A" w:rsidR="0022638A" w:rsidRPr="00981FC2" w:rsidRDefault="0093476D"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w:t>
            </w:r>
            <w:r w:rsidR="0022638A" w:rsidRPr="00981FC2">
              <w:rPr>
                <w:rFonts w:eastAsia="Times New Roman" w:cs="Times New Roman"/>
                <w:color w:val="000000" w:themeColor="text1"/>
                <w:sz w:val="20"/>
                <w:szCs w:val="20"/>
              </w:rPr>
              <w:t>iekļuve</w:t>
            </w:r>
            <w:r w:rsidRPr="00981FC2">
              <w:rPr>
                <w:rFonts w:eastAsia="Times New Roman" w:cs="Times New Roman"/>
                <w:color w:val="000000" w:themeColor="text1"/>
                <w:sz w:val="20"/>
                <w:szCs w:val="20"/>
              </w:rPr>
              <w:t xml:space="preserve"> attiecīgo</w:t>
            </w:r>
            <w:r w:rsidR="0022638A" w:rsidRPr="00981FC2">
              <w:rPr>
                <w:rFonts w:eastAsia="Times New Roman" w:cs="Times New Roman"/>
                <w:color w:val="000000" w:themeColor="text1"/>
                <w:sz w:val="20"/>
                <w:szCs w:val="20"/>
              </w:rPr>
              <w:t xml:space="preserve"> reģistr</w:t>
            </w:r>
            <w:r w:rsidRPr="00981FC2">
              <w:rPr>
                <w:rFonts w:eastAsia="Times New Roman" w:cs="Times New Roman"/>
                <w:color w:val="000000" w:themeColor="text1"/>
                <w:sz w:val="20"/>
                <w:szCs w:val="20"/>
              </w:rPr>
              <w:t>u</w:t>
            </w:r>
            <w:r w:rsidR="0022638A" w:rsidRPr="00981FC2">
              <w:rPr>
                <w:rFonts w:eastAsia="Times New Roman" w:cs="Times New Roman"/>
                <w:color w:val="000000" w:themeColor="text1"/>
                <w:sz w:val="20"/>
                <w:szCs w:val="20"/>
              </w:rPr>
              <w:t xml:space="preserve"> datiem </w:t>
            </w:r>
            <w:r w:rsidRPr="00981FC2">
              <w:rPr>
                <w:rFonts w:eastAsia="Times New Roman" w:cs="Times New Roman"/>
                <w:color w:val="000000" w:themeColor="text1"/>
                <w:sz w:val="20"/>
                <w:szCs w:val="20"/>
              </w:rPr>
              <w:t>atbilstības pārbaude</w:t>
            </w:r>
            <w:r w:rsidR="007551C6" w:rsidRPr="00981FC2">
              <w:rPr>
                <w:rFonts w:eastAsia="Times New Roman" w:cs="Times New Roman"/>
                <w:color w:val="000000" w:themeColor="text1"/>
                <w:sz w:val="20"/>
                <w:szCs w:val="20"/>
              </w:rPr>
              <w:t>i</w:t>
            </w:r>
          </w:p>
        </w:tc>
        <w:tc>
          <w:tcPr>
            <w:tcW w:w="1910" w:type="dxa"/>
            <w:vAlign w:val="center"/>
          </w:tcPr>
          <w:p w14:paraId="1BAF4670" w14:textId="0BA23BFE" w:rsidR="6750A307" w:rsidRPr="00981FC2" w:rsidRDefault="6750A307" w:rsidP="6750A307">
            <w:pPr>
              <w:spacing w:line="240" w:lineRule="auto"/>
              <w:rPr>
                <w:rFonts w:eastAsia="Times New Roman" w:cs="Times New Roman"/>
                <w:color w:val="000000" w:themeColor="text1"/>
                <w:sz w:val="20"/>
                <w:szCs w:val="20"/>
              </w:rPr>
            </w:pPr>
          </w:p>
          <w:p w14:paraId="36F09604" w14:textId="504FDBB6" w:rsidR="6750A307" w:rsidRPr="00981FC2" w:rsidRDefault="6750A307" w:rsidP="6750A307">
            <w:pPr>
              <w:spacing w:line="240" w:lineRule="auto"/>
              <w:rPr>
                <w:rFonts w:eastAsia="Times New Roman" w:cs="Times New Roman"/>
                <w:color w:val="000000" w:themeColor="text1"/>
                <w:sz w:val="20"/>
                <w:szCs w:val="20"/>
              </w:rPr>
            </w:pPr>
          </w:p>
          <w:p w14:paraId="17E988E6" w14:textId="6B9C7B8A" w:rsidR="6750A307" w:rsidRPr="00981FC2" w:rsidRDefault="6750A307" w:rsidP="003B4710">
            <w:pPr>
              <w:spacing w:line="240" w:lineRule="auto"/>
              <w:jc w:val="center"/>
              <w:rPr>
                <w:rFonts w:eastAsia="Times New Roman" w:cs="Times New Roman"/>
                <w:color w:val="000000" w:themeColor="text1"/>
                <w:sz w:val="20"/>
                <w:szCs w:val="20"/>
              </w:rPr>
            </w:pPr>
          </w:p>
          <w:p w14:paraId="2F770AF2" w14:textId="77777777" w:rsidR="00EF2074" w:rsidRPr="00981FC2" w:rsidRDefault="375F5DC7" w:rsidP="00EF207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VARAM</w:t>
            </w:r>
            <w:r w:rsidR="002D4202" w:rsidRPr="00981FC2">
              <w:rPr>
                <w:rFonts w:eastAsia="Times New Roman" w:cs="Times New Roman"/>
                <w:color w:val="000000" w:themeColor="text1"/>
                <w:sz w:val="20"/>
                <w:szCs w:val="20"/>
              </w:rPr>
              <w:t xml:space="preserve">, </w:t>
            </w:r>
          </w:p>
          <w:p w14:paraId="61C3B0D2" w14:textId="645A7648" w:rsidR="00EF2074" w:rsidRPr="00981FC2" w:rsidRDefault="002D4202" w:rsidP="00EF207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Zemesgrāmatas reģistrs,</w:t>
            </w:r>
          </w:p>
          <w:p w14:paraId="791AB7E2" w14:textId="04EBB677" w:rsidR="00EF2074" w:rsidRPr="00981FC2" w:rsidRDefault="002D4202" w:rsidP="00EF207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 CSDD, </w:t>
            </w:r>
          </w:p>
          <w:p w14:paraId="45115A93" w14:textId="3EBEA5E7" w:rsidR="00EF2074" w:rsidRPr="00981FC2" w:rsidRDefault="008E0B26" w:rsidP="00EF2074">
            <w:pPr>
              <w:spacing w:line="240" w:lineRule="auto"/>
              <w:jc w:val="left"/>
              <w:rPr>
                <w:rFonts w:eastAsia="Times New Roman" w:cs="Times New Roman"/>
                <w:color w:val="000000" w:themeColor="text1"/>
                <w:sz w:val="20"/>
                <w:szCs w:val="20"/>
              </w:rPr>
            </w:pPr>
            <w:r>
              <w:rPr>
                <w:rFonts w:eastAsia="Times New Roman" w:cs="Times New Roman"/>
                <w:color w:val="000000" w:themeColor="text1"/>
                <w:sz w:val="20"/>
                <w:szCs w:val="20"/>
              </w:rPr>
              <w:t>S</w:t>
            </w:r>
            <w:r w:rsidR="002D4202" w:rsidRPr="00981FC2">
              <w:rPr>
                <w:rFonts w:eastAsia="Times New Roman" w:cs="Times New Roman"/>
                <w:color w:val="000000" w:themeColor="text1"/>
                <w:sz w:val="20"/>
                <w:szCs w:val="20"/>
              </w:rPr>
              <w:t>odu r</w:t>
            </w:r>
            <w:r w:rsidR="007551C6" w:rsidRPr="00981FC2">
              <w:rPr>
                <w:rFonts w:eastAsia="Times New Roman" w:cs="Times New Roman"/>
                <w:color w:val="000000" w:themeColor="text1"/>
                <w:sz w:val="20"/>
                <w:szCs w:val="20"/>
              </w:rPr>
              <w:t>e</w:t>
            </w:r>
            <w:r w:rsidR="002D4202" w:rsidRPr="00981FC2">
              <w:rPr>
                <w:rFonts w:eastAsia="Times New Roman" w:cs="Times New Roman"/>
                <w:color w:val="000000" w:themeColor="text1"/>
                <w:sz w:val="20"/>
                <w:szCs w:val="20"/>
              </w:rPr>
              <w:t xml:space="preserve">ģistrs, </w:t>
            </w:r>
          </w:p>
          <w:p w14:paraId="5184C25D" w14:textId="77777777" w:rsidR="00EF2074" w:rsidRPr="00981FC2" w:rsidRDefault="002D4202" w:rsidP="00EF207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VID, </w:t>
            </w:r>
          </w:p>
          <w:p w14:paraId="624B11D5" w14:textId="3DE8278C" w:rsidR="375F5DC7" w:rsidRPr="00981FC2" w:rsidRDefault="00AC51DE" w:rsidP="00EF2074">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UR</w:t>
            </w:r>
          </w:p>
          <w:p w14:paraId="5B1231AC" w14:textId="62641E3A" w:rsidR="0022638A" w:rsidRPr="00981FC2" w:rsidRDefault="0022638A" w:rsidP="003B4710">
            <w:pPr>
              <w:spacing w:line="240" w:lineRule="auto"/>
              <w:jc w:val="center"/>
              <w:rPr>
                <w:rFonts w:eastAsia="Times New Roman" w:cs="Times New Roman"/>
                <w:color w:val="000000" w:themeColor="text1"/>
                <w:sz w:val="20"/>
                <w:szCs w:val="20"/>
              </w:rPr>
            </w:pPr>
          </w:p>
          <w:p w14:paraId="5F0AB55E" w14:textId="3F4E7BEF" w:rsidR="0022638A" w:rsidRPr="00981FC2" w:rsidRDefault="0022638A" w:rsidP="0022638A">
            <w:pPr>
              <w:spacing w:line="240" w:lineRule="auto"/>
              <w:rPr>
                <w:rFonts w:eastAsia="Times New Roman" w:cs="Times New Roman"/>
                <w:color w:val="000000" w:themeColor="text1"/>
                <w:sz w:val="20"/>
                <w:szCs w:val="20"/>
              </w:rPr>
            </w:pPr>
          </w:p>
        </w:tc>
        <w:tc>
          <w:tcPr>
            <w:tcW w:w="1439" w:type="dxa"/>
            <w:vAlign w:val="center"/>
          </w:tcPr>
          <w:p w14:paraId="38DCC299" w14:textId="7F950FEA" w:rsidR="0022638A" w:rsidRPr="00981FC2" w:rsidRDefault="6142D441"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TM, LB, FM</w:t>
            </w:r>
          </w:p>
        </w:tc>
        <w:tc>
          <w:tcPr>
            <w:tcW w:w="1381" w:type="dxa"/>
            <w:noWrap/>
            <w:vAlign w:val="center"/>
          </w:tcPr>
          <w:p w14:paraId="08222D32" w14:textId="5B17DE14"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sz w:val="20"/>
                <w:szCs w:val="20"/>
                <w:lang w:eastAsia="lv-LV"/>
              </w:rPr>
              <w:t xml:space="preserve">31.12.2026. </w:t>
            </w:r>
          </w:p>
        </w:tc>
      </w:tr>
      <w:tr w:rsidR="0022638A" w:rsidRPr="00981FC2" w14:paraId="725729E0" w14:textId="77777777" w:rsidTr="00DD712F">
        <w:trPr>
          <w:trHeight w:val="870"/>
        </w:trPr>
        <w:tc>
          <w:tcPr>
            <w:tcW w:w="2411" w:type="dxa"/>
            <w:vAlign w:val="center"/>
          </w:tcPr>
          <w:p w14:paraId="291CC6FB" w14:textId="4BF33414" w:rsidR="0022638A" w:rsidRPr="00981FC2" w:rsidRDefault="006F242C"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22638A" w:rsidRPr="00981FC2">
              <w:rPr>
                <w:rFonts w:eastAsia="Times New Roman" w:cs="Times New Roman"/>
                <w:color w:val="000000" w:themeColor="text1"/>
                <w:sz w:val="20"/>
                <w:szCs w:val="20"/>
              </w:rPr>
              <w:t>.Nodrošināt īpašam nolūkam dibinātu sabiedrību (SPV –</w:t>
            </w:r>
            <w:r w:rsidR="0022638A" w:rsidRPr="00981FC2" w:rsidDel="005D2DC8">
              <w:rPr>
                <w:rFonts w:eastAsia="Times New Roman" w:cs="Times New Roman"/>
                <w:color w:val="000000" w:themeColor="text1"/>
                <w:sz w:val="20"/>
                <w:szCs w:val="20"/>
              </w:rPr>
              <w:t xml:space="preserve"> </w:t>
            </w:r>
            <w:r w:rsidR="0022638A" w:rsidRPr="00981FC2">
              <w:rPr>
                <w:rFonts w:eastAsia="Times New Roman" w:cs="Times New Roman"/>
                <w:color w:val="000000" w:themeColor="text1"/>
                <w:sz w:val="20"/>
                <w:szCs w:val="20"/>
              </w:rPr>
              <w:t>SIA un AS) dalībnieku/ akcionāru atvieglotas reģistrēšanas kārtību</w:t>
            </w:r>
          </w:p>
        </w:tc>
        <w:tc>
          <w:tcPr>
            <w:tcW w:w="2175" w:type="dxa"/>
            <w:vAlign w:val="center"/>
          </w:tcPr>
          <w:p w14:paraId="500A59B5" w14:textId="04B04F62" w:rsidR="0022638A" w:rsidRPr="00981FC2"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Sagatavoti un apstiprināti grozījumi tiesību aktos </w:t>
            </w:r>
            <w:r w:rsidR="00526D75" w:rsidRPr="00981FC2">
              <w:rPr>
                <w:rFonts w:eastAsia="Times New Roman" w:cs="Times New Roman"/>
                <w:color w:val="000000" w:themeColor="text1"/>
                <w:sz w:val="20"/>
                <w:szCs w:val="20"/>
              </w:rPr>
              <w:t>Komerclikums, Kolektīvās finansēšanas pakalpojumu likums)</w:t>
            </w:r>
          </w:p>
        </w:tc>
        <w:tc>
          <w:tcPr>
            <w:tcW w:w="1910" w:type="dxa"/>
            <w:vAlign w:val="center"/>
          </w:tcPr>
          <w:p w14:paraId="38205C61" w14:textId="1AFE3EE0"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TM</w:t>
            </w:r>
          </w:p>
        </w:tc>
        <w:tc>
          <w:tcPr>
            <w:tcW w:w="1439" w:type="dxa"/>
            <w:vAlign w:val="center"/>
          </w:tcPr>
          <w:p w14:paraId="4C84D718" w14:textId="5CAC6A0F"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FLA </w:t>
            </w:r>
          </w:p>
        </w:tc>
        <w:tc>
          <w:tcPr>
            <w:tcW w:w="1381" w:type="dxa"/>
            <w:noWrap/>
            <w:vAlign w:val="center"/>
          </w:tcPr>
          <w:p w14:paraId="1F3C961A" w14:textId="051EE955" w:rsidR="0022638A" w:rsidRPr="00981FC2" w:rsidRDefault="0022638A" w:rsidP="0022638A">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31.12. 2026. </w:t>
            </w:r>
          </w:p>
        </w:tc>
      </w:tr>
      <w:tr w:rsidR="0022638A" w:rsidRPr="00981FC2" w14:paraId="3882AE42" w14:textId="77777777" w:rsidTr="00DD712F">
        <w:trPr>
          <w:trHeight w:val="870"/>
        </w:trPr>
        <w:tc>
          <w:tcPr>
            <w:tcW w:w="2411" w:type="dxa"/>
            <w:vAlign w:val="center"/>
          </w:tcPr>
          <w:p w14:paraId="30508DF7" w14:textId="0FAC4B6B" w:rsidR="0022638A" w:rsidRPr="00981FC2" w:rsidRDefault="006F242C" w:rsidP="0022638A">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3</w:t>
            </w:r>
            <w:r w:rsidR="0022638A" w:rsidRPr="00981FC2">
              <w:rPr>
                <w:rFonts w:eastAsia="Times New Roman" w:cs="Times New Roman"/>
                <w:color w:val="000000" w:themeColor="text1"/>
                <w:sz w:val="20"/>
                <w:szCs w:val="20"/>
              </w:rPr>
              <w:t>.</w:t>
            </w:r>
            <w:r w:rsidR="006877BE" w:rsidRPr="00981FC2">
              <w:t xml:space="preserve"> </w:t>
            </w:r>
            <w:r w:rsidR="006877BE" w:rsidRPr="00981FC2">
              <w:rPr>
                <w:rFonts w:eastAsia="Times New Roman" w:cs="Times New Roman"/>
                <w:color w:val="000000" w:themeColor="text1"/>
                <w:sz w:val="20"/>
                <w:szCs w:val="20"/>
              </w:rPr>
              <w:t>Nodrošināt KFPS visiem finanšu pakalpojumu sniedzējiem (KFPS, patērētāju kreditēšana, IBS) iespēju saņemt informāciju no Sodu reģistra, ņemot vērā pienākumu veikt projektu īpašnieku atbilstības pārbaudi</w:t>
            </w:r>
            <w:r w:rsidR="00981FC2">
              <w:rPr>
                <w:rFonts w:eastAsia="Times New Roman" w:cs="Times New Roman"/>
                <w:color w:val="000000" w:themeColor="text1"/>
                <w:sz w:val="20"/>
                <w:szCs w:val="20"/>
              </w:rPr>
              <w:t xml:space="preserve"> </w:t>
            </w:r>
            <w:r w:rsidR="006877BE" w:rsidRPr="00981FC2">
              <w:rPr>
                <w:rFonts w:eastAsia="Times New Roman" w:cs="Times New Roman"/>
                <w:color w:val="000000" w:themeColor="text1"/>
                <w:sz w:val="20"/>
                <w:szCs w:val="20"/>
              </w:rPr>
              <w:t>vienlīdzīgas tiesības bez maksas no valsts reģistriem saņemt informāciju, kas nepieciešama normatīvajos aktos par noziedzīgi iegūtu līdzekļu legalizācijas novēršanas un terorisma finansēšanas apkarošanu paredzēto pienākumu izpildē (NILLTPFNL 41. un saistītie panti) [KFPS pienākums izriet arī no ES Regulas Nr. 2020/1503 5. panta]</w:t>
            </w:r>
          </w:p>
          <w:p w14:paraId="59B5CEA9" w14:textId="1D630D48"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 </w:t>
            </w:r>
          </w:p>
        </w:tc>
        <w:tc>
          <w:tcPr>
            <w:tcW w:w="2175" w:type="dxa"/>
            <w:vAlign w:val="center"/>
          </w:tcPr>
          <w:p w14:paraId="59474108" w14:textId="30C84949" w:rsidR="00536AAF" w:rsidRDefault="0022638A"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100</w:t>
            </w:r>
            <w:r w:rsidR="00536AAF">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piekļuve reģistra datie</w:t>
            </w:r>
            <w:r w:rsidR="008E649A">
              <w:rPr>
                <w:rFonts w:eastAsia="Times New Roman" w:cs="Times New Roman"/>
                <w:color w:val="000000" w:themeColor="text1"/>
                <w:sz w:val="20"/>
                <w:szCs w:val="20"/>
              </w:rPr>
              <w:t>m</w:t>
            </w:r>
            <w:r w:rsidR="00B15363" w:rsidRPr="00981FC2">
              <w:rPr>
                <w:rFonts w:eastAsia="Times New Roman" w:cs="Times New Roman"/>
                <w:color w:val="000000" w:themeColor="text1"/>
                <w:sz w:val="20"/>
                <w:szCs w:val="20"/>
              </w:rPr>
              <w:t>.</w:t>
            </w:r>
          </w:p>
          <w:p w14:paraId="2EC6136B" w14:textId="3A259D19" w:rsidR="0022638A" w:rsidRPr="00981FC2" w:rsidRDefault="00B15363" w:rsidP="0022638A">
            <w:pPr>
              <w:keepNext/>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Grozījumi NILLTPFNL 41. pantā un citos normatīvajos aktos, ja nepieciešams </w:t>
            </w:r>
          </w:p>
        </w:tc>
        <w:tc>
          <w:tcPr>
            <w:tcW w:w="1910" w:type="dxa"/>
            <w:vAlign w:val="center"/>
          </w:tcPr>
          <w:p w14:paraId="7FE3CA88" w14:textId="2BA0BA80"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FM</w:t>
            </w:r>
          </w:p>
        </w:tc>
        <w:tc>
          <w:tcPr>
            <w:tcW w:w="1439" w:type="dxa"/>
            <w:vAlign w:val="center"/>
          </w:tcPr>
          <w:p w14:paraId="60DDBB5D" w14:textId="501F7FF7"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p>
        </w:tc>
        <w:tc>
          <w:tcPr>
            <w:tcW w:w="1381" w:type="dxa"/>
            <w:noWrap/>
            <w:vAlign w:val="center"/>
          </w:tcPr>
          <w:p w14:paraId="3569D7A5" w14:textId="720A2C7F" w:rsidR="0022638A" w:rsidRPr="00981FC2" w:rsidRDefault="0022638A" w:rsidP="0022638A">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31.12. 2026. </w:t>
            </w:r>
          </w:p>
        </w:tc>
      </w:tr>
      <w:tr w:rsidR="0022638A" w:rsidRPr="00981FC2" w14:paraId="510A59EA" w14:textId="77777777" w:rsidTr="00DD712F">
        <w:trPr>
          <w:trHeight w:val="290"/>
        </w:trPr>
        <w:tc>
          <w:tcPr>
            <w:tcW w:w="9316" w:type="dxa"/>
            <w:gridSpan w:val="5"/>
            <w:shd w:val="clear" w:color="auto" w:fill="BDD6EE" w:themeFill="accent5" w:themeFillTint="66"/>
          </w:tcPr>
          <w:p w14:paraId="09F9D919" w14:textId="572D1B1A" w:rsidR="0022638A" w:rsidRPr="00981FC2" w:rsidRDefault="0022638A" w:rsidP="0022638A">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lang w:eastAsia="lv-LV"/>
              </w:rPr>
              <w:t>7.</w:t>
            </w:r>
            <w:r w:rsidR="00BF710A" w:rsidRPr="00981FC2">
              <w:rPr>
                <w:rFonts w:eastAsia="Times New Roman" w:cs="Times New Roman"/>
                <w:b/>
                <w:color w:val="000000" w:themeColor="text1"/>
                <w:sz w:val="20"/>
                <w:szCs w:val="20"/>
                <w:lang w:eastAsia="lv-LV"/>
              </w:rPr>
              <w:t xml:space="preserve"> </w:t>
            </w:r>
            <w:r w:rsidRPr="00981FC2">
              <w:rPr>
                <w:rFonts w:eastAsia="Times New Roman" w:cs="Times New Roman"/>
                <w:b/>
                <w:color w:val="000000" w:themeColor="text1"/>
                <w:sz w:val="20"/>
                <w:szCs w:val="20"/>
                <w:lang w:eastAsia="lv-LV"/>
              </w:rPr>
              <w:t xml:space="preserve">Ieviest likumdošanas normas, kas paredz Latvijai iespēju </w:t>
            </w:r>
            <w:proofErr w:type="spellStart"/>
            <w:r w:rsidRPr="00981FC2">
              <w:rPr>
                <w:rFonts w:eastAsia="Times New Roman" w:cs="Times New Roman"/>
                <w:b/>
                <w:bCs/>
                <w:color w:val="000000" w:themeColor="text1"/>
                <w:sz w:val="20"/>
                <w:szCs w:val="20"/>
                <w:lang w:eastAsia="lv-LV"/>
              </w:rPr>
              <w:t>žetonizēt</w:t>
            </w:r>
            <w:proofErr w:type="spellEnd"/>
            <w:r w:rsidRPr="00981FC2">
              <w:rPr>
                <w:rFonts w:eastAsia="Times New Roman" w:cs="Times New Roman"/>
                <w:b/>
                <w:color w:val="000000" w:themeColor="text1"/>
                <w:sz w:val="20"/>
                <w:szCs w:val="20"/>
                <w:lang w:eastAsia="lv-LV"/>
              </w:rPr>
              <w:t xml:space="preserve"> reālus aktīvus</w:t>
            </w:r>
          </w:p>
        </w:tc>
      </w:tr>
      <w:tr w:rsidR="0022638A" w:rsidRPr="00981FC2" w14:paraId="5C1F1B0D" w14:textId="77777777" w:rsidTr="00DD712F">
        <w:trPr>
          <w:trHeight w:val="870"/>
        </w:trPr>
        <w:tc>
          <w:tcPr>
            <w:tcW w:w="2411" w:type="dxa"/>
            <w:vAlign w:val="center"/>
          </w:tcPr>
          <w:p w14:paraId="59118B06" w14:textId="77777777"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1.Veikt </w:t>
            </w:r>
            <w:proofErr w:type="spellStart"/>
            <w:r w:rsidRPr="00981FC2">
              <w:rPr>
                <w:rFonts w:eastAsia="Times New Roman" w:cs="Times New Roman"/>
                <w:color w:val="000000" w:themeColor="text1"/>
                <w:sz w:val="20"/>
                <w:szCs w:val="20"/>
              </w:rPr>
              <w:t>izvērtējumu</w:t>
            </w:r>
            <w:proofErr w:type="spellEnd"/>
            <w:r w:rsidRPr="00981FC2">
              <w:rPr>
                <w:rFonts w:eastAsia="Times New Roman" w:cs="Times New Roman"/>
                <w:color w:val="000000" w:themeColor="text1"/>
                <w:sz w:val="20"/>
                <w:szCs w:val="20"/>
              </w:rPr>
              <w:t xml:space="preserve"> par iespējām nepieciešamajiem likumdošanas grozījumiem, lai Latvijā būtu iespējams vienkāršā un saprotamā veidā </w:t>
            </w:r>
            <w:proofErr w:type="spellStart"/>
            <w:r w:rsidRPr="00981FC2">
              <w:rPr>
                <w:rFonts w:eastAsia="Times New Roman" w:cs="Times New Roman"/>
                <w:color w:val="000000" w:themeColor="text1"/>
                <w:sz w:val="20"/>
                <w:szCs w:val="20"/>
              </w:rPr>
              <w:t>žetonizēt</w:t>
            </w:r>
            <w:proofErr w:type="spellEnd"/>
            <w:r w:rsidRPr="00981FC2">
              <w:rPr>
                <w:rFonts w:eastAsia="Times New Roman" w:cs="Times New Roman"/>
                <w:color w:val="000000" w:themeColor="text1"/>
                <w:sz w:val="20"/>
                <w:szCs w:val="20"/>
              </w:rPr>
              <w:t xml:space="preserve"> (</w:t>
            </w:r>
            <w:proofErr w:type="spellStart"/>
            <w:r w:rsidRPr="00981FC2">
              <w:rPr>
                <w:rFonts w:eastAsia="Times New Roman" w:cs="Times New Roman"/>
                <w:color w:val="000000" w:themeColor="text1"/>
                <w:sz w:val="20"/>
                <w:szCs w:val="20"/>
              </w:rPr>
              <w:t>digitalizēt</w:t>
            </w:r>
            <w:proofErr w:type="spellEnd"/>
            <w:r w:rsidRPr="00981FC2">
              <w:rPr>
                <w:rFonts w:eastAsia="Times New Roman" w:cs="Times New Roman"/>
                <w:color w:val="000000" w:themeColor="text1"/>
                <w:sz w:val="20"/>
                <w:szCs w:val="20"/>
              </w:rPr>
              <w:t>) fiziskus aktīvus</w:t>
            </w:r>
          </w:p>
          <w:p w14:paraId="15284AF0" w14:textId="2B4C08FA" w:rsidR="00EC6ECF" w:rsidRPr="00981FC2" w:rsidRDefault="00EC6ECF" w:rsidP="0022638A">
            <w:pPr>
              <w:spacing w:line="240" w:lineRule="auto"/>
              <w:rPr>
                <w:rFonts w:eastAsia="Times New Roman" w:cs="Times New Roman"/>
                <w:color w:val="000000" w:themeColor="text1"/>
                <w:sz w:val="20"/>
                <w:szCs w:val="20"/>
              </w:rPr>
            </w:pPr>
          </w:p>
        </w:tc>
        <w:tc>
          <w:tcPr>
            <w:tcW w:w="2175" w:type="dxa"/>
            <w:vAlign w:val="center"/>
          </w:tcPr>
          <w:p w14:paraId="45CFA65D" w14:textId="12265C52" w:rsidR="0022638A" w:rsidRPr="00981FC2" w:rsidRDefault="0022638A" w:rsidP="0022638A">
            <w:pPr>
              <w:keepNext/>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 xml:space="preserve">Sagatavots </w:t>
            </w:r>
            <w:proofErr w:type="spellStart"/>
            <w:r w:rsidRPr="00981FC2">
              <w:rPr>
                <w:rFonts w:eastAsia="Times New Roman" w:cs="Times New Roman"/>
                <w:color w:val="000000" w:themeColor="text1"/>
                <w:sz w:val="20"/>
                <w:szCs w:val="20"/>
              </w:rPr>
              <w:t>izvērtējums</w:t>
            </w:r>
            <w:proofErr w:type="spellEnd"/>
            <w:r w:rsidRPr="00981FC2">
              <w:rPr>
                <w:rFonts w:eastAsia="Times New Roman" w:cs="Times New Roman"/>
                <w:color w:val="000000" w:themeColor="text1"/>
                <w:sz w:val="20"/>
                <w:szCs w:val="20"/>
              </w:rPr>
              <w:t xml:space="preserve"> par nepieciešamajiem likumdošanas grozījumiem</w:t>
            </w:r>
            <w:r w:rsidRPr="00981FC2">
              <w:t xml:space="preserve"> </w:t>
            </w:r>
            <w:r w:rsidRPr="00981FC2">
              <w:rPr>
                <w:rFonts w:eastAsia="Times New Roman" w:cs="Times New Roman"/>
                <w:color w:val="000000" w:themeColor="text1"/>
                <w:sz w:val="20"/>
                <w:szCs w:val="20"/>
              </w:rPr>
              <w:t xml:space="preserve">par </w:t>
            </w:r>
            <w:proofErr w:type="spellStart"/>
            <w:r w:rsidRPr="00981FC2">
              <w:rPr>
                <w:rFonts w:eastAsia="Times New Roman" w:cs="Times New Roman"/>
                <w:color w:val="000000" w:themeColor="text1"/>
                <w:sz w:val="20"/>
                <w:szCs w:val="20"/>
              </w:rPr>
              <w:t>žetonizācijas</w:t>
            </w:r>
            <w:proofErr w:type="spellEnd"/>
            <w:r w:rsidRPr="00981FC2">
              <w:rPr>
                <w:rFonts w:eastAsia="Times New Roman" w:cs="Times New Roman"/>
                <w:color w:val="000000" w:themeColor="text1"/>
                <w:sz w:val="20"/>
                <w:szCs w:val="20"/>
              </w:rPr>
              <w:t xml:space="preserve"> iespējām aktīviem, kas ir nekustamie īpašumi un to darījumiem, vērtspapīriem un citiem aktīviem.</w:t>
            </w:r>
          </w:p>
        </w:tc>
        <w:tc>
          <w:tcPr>
            <w:tcW w:w="1910" w:type="dxa"/>
            <w:vAlign w:val="center"/>
          </w:tcPr>
          <w:p w14:paraId="4A2E1B12" w14:textId="584D4BDE" w:rsidR="0022638A" w:rsidRPr="00981FC2" w:rsidRDefault="00633388"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TM,</w:t>
            </w:r>
            <w:r w:rsidR="0022638A" w:rsidRPr="00981FC2">
              <w:rPr>
                <w:rFonts w:eastAsia="Times New Roman" w:cs="Times New Roman"/>
                <w:color w:val="000000" w:themeColor="text1"/>
                <w:sz w:val="20"/>
                <w:szCs w:val="20"/>
              </w:rPr>
              <w:t>VARAM</w:t>
            </w:r>
          </w:p>
        </w:tc>
        <w:tc>
          <w:tcPr>
            <w:tcW w:w="1439" w:type="dxa"/>
            <w:vAlign w:val="center"/>
          </w:tcPr>
          <w:p w14:paraId="73D0F6C5" w14:textId="5142768B" w:rsidR="0022638A" w:rsidRPr="00981FC2" w:rsidRDefault="0022638A" w:rsidP="0022638A">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FLA</w:t>
            </w:r>
            <w:r w:rsidR="00073481" w:rsidRPr="00981FC2">
              <w:rPr>
                <w:rFonts w:eastAsia="Times New Roman" w:cs="Times New Roman"/>
                <w:color w:val="000000" w:themeColor="text1"/>
                <w:sz w:val="20"/>
                <w:szCs w:val="20"/>
              </w:rPr>
              <w:t>,</w:t>
            </w:r>
          </w:p>
          <w:p w14:paraId="65D160D9" w14:textId="4E555B70"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LBAA</w:t>
            </w:r>
            <w:r w:rsidR="07D6980E" w:rsidRPr="00981FC2">
              <w:rPr>
                <w:rFonts w:eastAsia="Times New Roman" w:cs="Times New Roman"/>
                <w:color w:val="000000" w:themeColor="text1"/>
                <w:sz w:val="20"/>
                <w:szCs w:val="20"/>
              </w:rPr>
              <w:t>, TM</w:t>
            </w:r>
          </w:p>
        </w:tc>
        <w:tc>
          <w:tcPr>
            <w:tcW w:w="1381" w:type="dxa"/>
            <w:noWrap/>
            <w:vAlign w:val="center"/>
          </w:tcPr>
          <w:p w14:paraId="2C7D4079" w14:textId="3C265574" w:rsidR="0022638A" w:rsidRPr="00981FC2" w:rsidRDefault="0022638A" w:rsidP="0022638A">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01.07.2026. </w:t>
            </w:r>
          </w:p>
        </w:tc>
      </w:tr>
      <w:tr w:rsidR="0022638A" w:rsidRPr="00981FC2" w14:paraId="2E59BCCA" w14:textId="77777777" w:rsidTr="00DD712F">
        <w:trPr>
          <w:trHeight w:val="290"/>
        </w:trPr>
        <w:tc>
          <w:tcPr>
            <w:tcW w:w="9316" w:type="dxa"/>
            <w:gridSpan w:val="5"/>
            <w:shd w:val="clear" w:color="auto" w:fill="BDD6EE" w:themeFill="accent5" w:themeFillTint="66"/>
          </w:tcPr>
          <w:p w14:paraId="6C55B04F" w14:textId="7875878A" w:rsidR="0022638A" w:rsidRPr="00981FC2" w:rsidRDefault="0022638A" w:rsidP="0022638A">
            <w:pPr>
              <w:spacing w:line="240" w:lineRule="auto"/>
              <w:jc w:val="center"/>
              <w:rPr>
                <w:rFonts w:eastAsia="Times New Roman" w:cs="Times New Roman"/>
                <w:b/>
                <w:bCs/>
                <w:color w:val="000000" w:themeColor="text1"/>
                <w:szCs w:val="24"/>
              </w:rPr>
            </w:pPr>
            <w:r w:rsidRPr="00981FC2">
              <w:rPr>
                <w:rFonts w:eastAsia="Times New Roman" w:cs="Times New Roman"/>
                <w:b/>
                <w:bCs/>
                <w:color w:val="000000" w:themeColor="text1"/>
                <w:sz w:val="20"/>
                <w:szCs w:val="20"/>
                <w:lang w:eastAsia="lv-LV"/>
              </w:rPr>
              <w:t>8.</w:t>
            </w:r>
            <w:r w:rsidR="00BF710A" w:rsidRPr="00981FC2">
              <w:rPr>
                <w:rFonts w:eastAsia="Times New Roman" w:cs="Times New Roman"/>
                <w:b/>
                <w:bCs/>
                <w:color w:val="000000" w:themeColor="text1"/>
                <w:sz w:val="20"/>
                <w:szCs w:val="20"/>
                <w:lang w:eastAsia="lv-LV"/>
              </w:rPr>
              <w:t xml:space="preserve"> </w:t>
            </w:r>
            <w:r w:rsidRPr="00981FC2">
              <w:rPr>
                <w:rFonts w:eastAsia="Times New Roman" w:cs="Times New Roman"/>
                <w:b/>
                <w:bCs/>
                <w:color w:val="000000" w:themeColor="text1"/>
                <w:sz w:val="20"/>
                <w:szCs w:val="20"/>
                <w:lang w:eastAsia="lv-LV"/>
              </w:rPr>
              <w:t xml:space="preserve">Pilnveidot procedūras attiecībā uz </w:t>
            </w:r>
            <w:proofErr w:type="spellStart"/>
            <w:r w:rsidRPr="00981FC2">
              <w:rPr>
                <w:rFonts w:eastAsia="Times New Roman" w:cs="Times New Roman"/>
                <w:b/>
                <w:bCs/>
                <w:color w:val="000000" w:themeColor="text1"/>
                <w:sz w:val="20"/>
                <w:szCs w:val="20"/>
                <w:lang w:eastAsia="lv-LV"/>
              </w:rPr>
              <w:t>kriptoktīviem</w:t>
            </w:r>
            <w:proofErr w:type="spellEnd"/>
          </w:p>
        </w:tc>
      </w:tr>
      <w:tr w:rsidR="0022638A" w:rsidRPr="00981FC2" w14:paraId="255734C1" w14:textId="77777777" w:rsidTr="00DD712F">
        <w:trPr>
          <w:trHeight w:val="870"/>
        </w:trPr>
        <w:tc>
          <w:tcPr>
            <w:tcW w:w="2411" w:type="dxa"/>
            <w:vAlign w:val="center"/>
          </w:tcPr>
          <w:p w14:paraId="3595E0EA" w14:textId="18D23545" w:rsidR="0022638A" w:rsidRPr="00981FC2" w:rsidRDefault="0022638A" w:rsidP="0022638A">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 xml:space="preserve">1.Atļaut piedalīties nodokļu nomaksas procedūrā kā finanšu starpniekiem arī </w:t>
            </w:r>
            <w:proofErr w:type="spellStart"/>
            <w:r w:rsidRPr="00981FC2">
              <w:rPr>
                <w:rFonts w:eastAsia="Times New Roman" w:cs="Times New Roman"/>
                <w:color w:val="000000" w:themeColor="text1"/>
                <w:sz w:val="20"/>
                <w:szCs w:val="20"/>
              </w:rPr>
              <w:t>nebanku</w:t>
            </w:r>
            <w:proofErr w:type="spellEnd"/>
            <w:r w:rsidRPr="00981FC2">
              <w:rPr>
                <w:rFonts w:eastAsia="Times New Roman" w:cs="Times New Roman"/>
                <w:color w:val="000000" w:themeColor="text1"/>
                <w:sz w:val="20"/>
                <w:szCs w:val="20"/>
              </w:rPr>
              <w:t xml:space="preserve"> finanšu pakalpojumu sniedzējiem, tostarp, uzņēmumiem, kas saņēmuši </w:t>
            </w:r>
            <w:proofErr w:type="spellStart"/>
            <w:r w:rsidRPr="00981FC2">
              <w:rPr>
                <w:rFonts w:eastAsia="Times New Roman" w:cs="Times New Roman"/>
                <w:color w:val="000000" w:themeColor="text1"/>
                <w:sz w:val="20"/>
                <w:szCs w:val="20"/>
              </w:rPr>
              <w:t>MiCA</w:t>
            </w:r>
            <w:proofErr w:type="spellEnd"/>
            <w:r w:rsidRPr="00981FC2">
              <w:rPr>
                <w:rFonts w:eastAsia="Times New Roman" w:cs="Times New Roman"/>
                <w:color w:val="000000" w:themeColor="text1"/>
                <w:sz w:val="20"/>
                <w:szCs w:val="20"/>
              </w:rPr>
              <w:t xml:space="preserve"> licenci</w:t>
            </w:r>
          </w:p>
          <w:p w14:paraId="43AC4F0D" w14:textId="78C5426A" w:rsidR="0022638A" w:rsidRPr="00981FC2" w:rsidRDefault="0022638A" w:rsidP="0022638A">
            <w:pPr>
              <w:spacing w:line="240" w:lineRule="auto"/>
              <w:rPr>
                <w:rFonts w:eastAsia="Times New Roman" w:cs="Times New Roman"/>
                <w:color w:val="000000" w:themeColor="text1"/>
                <w:sz w:val="20"/>
                <w:szCs w:val="20"/>
              </w:rPr>
            </w:pPr>
          </w:p>
        </w:tc>
        <w:tc>
          <w:tcPr>
            <w:tcW w:w="2175" w:type="dxa"/>
            <w:vAlign w:val="center"/>
          </w:tcPr>
          <w:p w14:paraId="51E24753" w14:textId="0846C9CD" w:rsidR="0022638A" w:rsidRPr="00981FC2" w:rsidRDefault="007E4231" w:rsidP="0022638A">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 xml:space="preserve">Panākta iespēja </w:t>
            </w:r>
            <w:proofErr w:type="spellStart"/>
            <w:r w:rsidRPr="00981FC2">
              <w:rPr>
                <w:rFonts w:eastAsia="Times New Roman" w:cs="Times New Roman"/>
                <w:color w:val="000000" w:themeColor="text1"/>
                <w:sz w:val="20"/>
                <w:szCs w:val="20"/>
              </w:rPr>
              <w:t>nebanku</w:t>
            </w:r>
            <w:proofErr w:type="spellEnd"/>
            <w:r w:rsidRPr="00981FC2">
              <w:rPr>
                <w:rFonts w:eastAsia="Times New Roman" w:cs="Times New Roman"/>
                <w:color w:val="000000" w:themeColor="text1"/>
                <w:sz w:val="20"/>
                <w:szCs w:val="20"/>
              </w:rPr>
              <w:t xml:space="preserve"> finanšu pakalpojumu sniedzējiem, tostarp </w:t>
            </w:r>
            <w:proofErr w:type="spellStart"/>
            <w:r w:rsidRPr="00981FC2">
              <w:rPr>
                <w:rFonts w:eastAsia="Times New Roman" w:cs="Times New Roman"/>
                <w:color w:val="000000" w:themeColor="text1"/>
                <w:sz w:val="20"/>
                <w:szCs w:val="20"/>
              </w:rPr>
              <w:t>MiCA</w:t>
            </w:r>
            <w:proofErr w:type="spellEnd"/>
            <w:r w:rsidRPr="00981FC2">
              <w:rPr>
                <w:rFonts w:eastAsia="Times New Roman" w:cs="Times New Roman"/>
                <w:color w:val="000000" w:themeColor="text1"/>
                <w:sz w:val="20"/>
                <w:szCs w:val="20"/>
              </w:rPr>
              <w:t xml:space="preserve"> </w:t>
            </w:r>
            <w:r w:rsidR="00184A28" w:rsidRPr="00981FC2">
              <w:rPr>
                <w:rFonts w:eastAsia="Times New Roman" w:cs="Times New Roman"/>
                <w:color w:val="000000" w:themeColor="text1"/>
                <w:sz w:val="20"/>
                <w:szCs w:val="20"/>
              </w:rPr>
              <w:t>licenci</w:t>
            </w:r>
            <w:r w:rsidRPr="00981FC2">
              <w:rPr>
                <w:rFonts w:eastAsia="Times New Roman" w:cs="Times New Roman"/>
                <w:color w:val="000000" w:themeColor="text1"/>
                <w:sz w:val="20"/>
                <w:szCs w:val="20"/>
              </w:rPr>
              <w:t xml:space="preserve"> ieguvušajiem finanšu pakalpojumu sniedzējiem ņemt dalību nodokļu nomaksas starpnieka procedūrās, tostarp pieņemot </w:t>
            </w:r>
            <w:proofErr w:type="spellStart"/>
            <w:r w:rsidRPr="00981FC2">
              <w:rPr>
                <w:rFonts w:eastAsia="Times New Roman" w:cs="Times New Roman"/>
                <w:color w:val="000000" w:themeColor="text1"/>
                <w:sz w:val="20"/>
                <w:szCs w:val="20"/>
              </w:rPr>
              <w:t>kriptoaktīvus</w:t>
            </w:r>
            <w:proofErr w:type="spellEnd"/>
            <w:r w:rsidRPr="00981FC2">
              <w:rPr>
                <w:rFonts w:eastAsia="Times New Roman" w:cs="Times New Roman"/>
                <w:color w:val="000000" w:themeColor="text1"/>
                <w:sz w:val="20"/>
                <w:szCs w:val="20"/>
              </w:rPr>
              <w:t xml:space="preserve"> nodokļu nomaksai, kas tiek apmainīti uz EUR un </w:t>
            </w:r>
            <w:r w:rsidRPr="00981FC2">
              <w:rPr>
                <w:rFonts w:eastAsia="Times New Roman" w:cs="Times New Roman"/>
                <w:color w:val="000000" w:themeColor="text1"/>
                <w:sz w:val="20"/>
                <w:szCs w:val="20"/>
              </w:rPr>
              <w:lastRenderedPageBreak/>
              <w:t>ieskaitīti Valsts kasē, kā nodokļu nomaksa".</w:t>
            </w:r>
          </w:p>
          <w:p w14:paraId="44616C01" w14:textId="6A4BCB5B" w:rsidR="0022638A" w:rsidRPr="00981FC2" w:rsidRDefault="0022638A" w:rsidP="0022638A">
            <w:pPr>
              <w:keepNext/>
              <w:spacing w:line="240" w:lineRule="auto"/>
              <w:rPr>
                <w:rFonts w:eastAsia="Times New Roman" w:cs="Times New Roman"/>
                <w:color w:val="000000"/>
                <w:sz w:val="20"/>
                <w:szCs w:val="20"/>
              </w:rPr>
            </w:pPr>
          </w:p>
        </w:tc>
        <w:tc>
          <w:tcPr>
            <w:tcW w:w="1910" w:type="dxa"/>
            <w:vAlign w:val="center"/>
          </w:tcPr>
          <w:p w14:paraId="5E9F747D" w14:textId="371591CF"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 xml:space="preserve">VARAM, FM </w:t>
            </w:r>
          </w:p>
        </w:tc>
        <w:tc>
          <w:tcPr>
            <w:tcW w:w="1439" w:type="dxa"/>
            <w:vAlign w:val="center"/>
          </w:tcPr>
          <w:p w14:paraId="45B77846" w14:textId="3691540E" w:rsidR="0022638A" w:rsidRPr="00981FC2" w:rsidDel="00C72BC8" w:rsidRDefault="0022638A" w:rsidP="0022638A">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VID</w:t>
            </w:r>
            <w:r w:rsidR="00BF7E52" w:rsidRPr="00981FC2">
              <w:rPr>
                <w:rFonts w:eastAsia="Times New Roman" w:cs="Times New Roman"/>
                <w:color w:val="000000" w:themeColor="text1"/>
                <w:sz w:val="20"/>
                <w:szCs w:val="20"/>
              </w:rPr>
              <w:t>,</w:t>
            </w:r>
          </w:p>
          <w:p w14:paraId="2822295C" w14:textId="00526E2A" w:rsidR="0022638A" w:rsidRPr="00981FC2" w:rsidRDefault="0022638A" w:rsidP="0022638A">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LBAA</w:t>
            </w:r>
            <w:r w:rsidR="00BF7E52" w:rsidRPr="00981FC2">
              <w:rPr>
                <w:rFonts w:eastAsia="Times New Roman" w:cs="Times New Roman"/>
                <w:color w:val="000000" w:themeColor="text1"/>
                <w:sz w:val="20"/>
                <w:szCs w:val="20"/>
              </w:rPr>
              <w:t>,</w:t>
            </w:r>
          </w:p>
          <w:p w14:paraId="1AA594FF" w14:textId="567485AD" w:rsidR="0022638A" w:rsidRPr="00981FC2" w:rsidRDefault="0022638A" w:rsidP="0022638A">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EM</w:t>
            </w:r>
          </w:p>
        </w:tc>
        <w:tc>
          <w:tcPr>
            <w:tcW w:w="1381" w:type="dxa"/>
            <w:noWrap/>
            <w:vAlign w:val="center"/>
          </w:tcPr>
          <w:p w14:paraId="5D51C749" w14:textId="4B24E63B" w:rsidR="0022638A" w:rsidRPr="00981FC2" w:rsidRDefault="0022638A" w:rsidP="002263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31.12.2026. </w:t>
            </w:r>
          </w:p>
        </w:tc>
      </w:tr>
    </w:tbl>
    <w:p w14:paraId="0C6620F3" w14:textId="77777777" w:rsidR="00994047" w:rsidRPr="00981FC2" w:rsidRDefault="00994047" w:rsidP="00994047">
      <w:pPr>
        <w:pStyle w:val="teksts"/>
      </w:pPr>
    </w:p>
    <w:p w14:paraId="2A7B1D61" w14:textId="2FB1670A" w:rsidR="00EA7839" w:rsidRPr="00981FC2" w:rsidRDefault="413EB70C" w:rsidP="00CF6B53">
      <w:pPr>
        <w:pStyle w:val="Heading2"/>
        <w:rPr>
          <w:rFonts w:ascii="Times New Roman" w:hAnsi="Times New Roman" w:cs="Times New Roman"/>
          <w:b/>
          <w:bCs/>
          <w:sz w:val="28"/>
          <w:szCs w:val="28"/>
        </w:rPr>
      </w:pPr>
      <w:bookmarkStart w:id="34" w:name="_Toc198914670"/>
      <w:r w:rsidRPr="00981FC2">
        <w:rPr>
          <w:rFonts w:ascii="Times New Roman" w:hAnsi="Times New Roman" w:cs="Times New Roman"/>
          <w:b/>
          <w:bCs/>
          <w:sz w:val="28"/>
          <w:szCs w:val="28"/>
        </w:rPr>
        <w:t>4</w:t>
      </w:r>
      <w:r w:rsidR="4B45C156" w:rsidRPr="00981FC2">
        <w:rPr>
          <w:rFonts w:ascii="Times New Roman" w:hAnsi="Times New Roman" w:cs="Times New Roman"/>
          <w:b/>
          <w:bCs/>
          <w:sz w:val="28"/>
          <w:szCs w:val="28"/>
        </w:rPr>
        <w:t>.</w:t>
      </w:r>
      <w:r w:rsidR="743E18DD" w:rsidRPr="00981FC2">
        <w:rPr>
          <w:rFonts w:ascii="Times New Roman" w:hAnsi="Times New Roman" w:cs="Times New Roman"/>
          <w:b/>
          <w:bCs/>
          <w:sz w:val="28"/>
          <w:szCs w:val="28"/>
        </w:rPr>
        <w:t>4</w:t>
      </w:r>
      <w:r w:rsidRPr="00981FC2">
        <w:rPr>
          <w:rFonts w:ascii="Times New Roman" w:hAnsi="Times New Roman" w:cs="Times New Roman"/>
          <w:b/>
          <w:bCs/>
          <w:sz w:val="28"/>
          <w:szCs w:val="28"/>
        </w:rPr>
        <w:t>.</w:t>
      </w:r>
      <w:r w:rsidR="4B45C156" w:rsidRPr="00981FC2">
        <w:rPr>
          <w:rFonts w:ascii="Times New Roman" w:hAnsi="Times New Roman" w:cs="Times New Roman"/>
          <w:b/>
          <w:bCs/>
          <w:sz w:val="28"/>
          <w:szCs w:val="28"/>
        </w:rPr>
        <w:t xml:space="preserve"> </w:t>
      </w:r>
      <w:r w:rsidRPr="00981FC2">
        <w:rPr>
          <w:rFonts w:ascii="Times New Roman" w:hAnsi="Times New Roman" w:cs="Times New Roman"/>
          <w:b/>
          <w:bCs/>
          <w:sz w:val="28"/>
          <w:szCs w:val="28"/>
        </w:rPr>
        <w:t>Rīcības virziens “Piekļuve kapitālam”</w:t>
      </w:r>
      <w:bookmarkEnd w:id="34"/>
    </w:p>
    <w:p w14:paraId="5022D393" w14:textId="77777777" w:rsidR="00EA7839" w:rsidRPr="00981FC2" w:rsidRDefault="00EA7839" w:rsidP="00EA7839">
      <w:pPr>
        <w:spacing w:line="240" w:lineRule="auto"/>
        <w:rPr>
          <w:rFonts w:eastAsia="Times New Roman" w:cs="Times New Roman"/>
          <w:b/>
          <w:szCs w:val="24"/>
        </w:rPr>
      </w:pPr>
    </w:p>
    <w:p w14:paraId="4334ADED" w14:textId="1BBBCEB4" w:rsidR="00C408E5" w:rsidRPr="00981FC2" w:rsidRDefault="00EA7839" w:rsidP="00994047">
      <w:pPr>
        <w:pStyle w:val="teksts"/>
      </w:pPr>
      <w:r w:rsidRPr="00981FC2">
        <w:t xml:space="preserve">Piekļuve kapitālam ir būtisks </w:t>
      </w:r>
      <w:proofErr w:type="spellStart"/>
      <w:r w:rsidR="00383D8D" w:rsidRPr="00981FC2">
        <w:t>FinTech</w:t>
      </w:r>
      <w:proofErr w:type="spellEnd"/>
      <w:r w:rsidRPr="00981FC2">
        <w:t xml:space="preserve"> uzņēmumu izaugsmes un ilgtspējas aspekts. Lai to veicinātu, Latvija attīstīs dinamiskāku investīciju ekosistēmu ar specializētiem finansēšanas mehānismiem, nodrošinot nepieciešamos finanšu instrumentus </w:t>
      </w:r>
      <w:proofErr w:type="spellStart"/>
      <w:r w:rsidR="00383D8D" w:rsidRPr="00981FC2">
        <w:t>FinTech</w:t>
      </w:r>
      <w:proofErr w:type="spellEnd"/>
      <w:r w:rsidRPr="00981FC2">
        <w:t xml:space="preserve"> inovāciju un attīstības atbalstam.</w:t>
      </w:r>
    </w:p>
    <w:p w14:paraId="5E9E13EB" w14:textId="77777777" w:rsidR="00E577EF" w:rsidRPr="00981FC2" w:rsidRDefault="00E577EF" w:rsidP="00DA5D30">
      <w:pPr>
        <w:spacing w:line="240" w:lineRule="auto"/>
        <w:rPr>
          <w:rFonts w:eastAsia="Times New Roman" w:cs="Times New Roman"/>
          <w:szCs w:val="24"/>
        </w:rPr>
      </w:pPr>
    </w:p>
    <w:p w14:paraId="4DE0CB7D" w14:textId="77777777" w:rsidR="00E577EF" w:rsidRPr="00981FC2" w:rsidRDefault="00E577EF" w:rsidP="00DA5D30">
      <w:pPr>
        <w:spacing w:line="240" w:lineRule="auto"/>
        <w:rPr>
          <w:rFonts w:eastAsia="Times New Roman" w:cs="Times New Roman"/>
          <w:szCs w:val="24"/>
        </w:rPr>
      </w:pPr>
    </w:p>
    <w:tbl>
      <w:tblPr>
        <w:tblW w:w="9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484"/>
        <w:gridCol w:w="1601"/>
        <w:gridCol w:w="1439"/>
        <w:gridCol w:w="1381"/>
      </w:tblGrid>
      <w:tr w:rsidR="00F809C0" w:rsidRPr="00981FC2" w14:paraId="1714806D" w14:textId="77777777" w:rsidTr="72880C8F">
        <w:trPr>
          <w:trHeight w:val="290"/>
        </w:trPr>
        <w:tc>
          <w:tcPr>
            <w:tcW w:w="2411" w:type="dxa"/>
            <w:shd w:val="clear" w:color="auto" w:fill="BDD6EE" w:themeFill="accent5" w:themeFillTint="66"/>
            <w:vAlign w:val="center"/>
            <w:hideMark/>
          </w:tcPr>
          <w:p w14:paraId="35757A11"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Uzdevums </w:t>
            </w:r>
          </w:p>
        </w:tc>
        <w:tc>
          <w:tcPr>
            <w:tcW w:w="2484" w:type="dxa"/>
            <w:shd w:val="clear" w:color="auto" w:fill="BDD6EE" w:themeFill="accent5" w:themeFillTint="66"/>
            <w:vAlign w:val="center"/>
            <w:hideMark/>
          </w:tcPr>
          <w:p w14:paraId="76D8C07B"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Izpildes </w:t>
            </w:r>
            <w:proofErr w:type="spellStart"/>
            <w:r w:rsidRPr="00981FC2">
              <w:rPr>
                <w:rFonts w:eastAsia="Times New Roman" w:cs="Times New Roman"/>
                <w:b/>
                <w:color w:val="000000" w:themeColor="text1"/>
                <w:sz w:val="20"/>
                <w:szCs w:val="20"/>
              </w:rPr>
              <w:t>pamatrādītāji</w:t>
            </w:r>
            <w:proofErr w:type="spellEnd"/>
          </w:p>
        </w:tc>
        <w:tc>
          <w:tcPr>
            <w:tcW w:w="1601" w:type="dxa"/>
            <w:shd w:val="clear" w:color="auto" w:fill="BDD6EE" w:themeFill="accent5" w:themeFillTint="66"/>
            <w:vAlign w:val="center"/>
            <w:hideMark/>
          </w:tcPr>
          <w:p w14:paraId="745D1482"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Atbildīgā iestāde</w:t>
            </w:r>
          </w:p>
        </w:tc>
        <w:tc>
          <w:tcPr>
            <w:tcW w:w="1439" w:type="dxa"/>
            <w:shd w:val="clear" w:color="auto" w:fill="BDD6EE" w:themeFill="accent5" w:themeFillTint="66"/>
          </w:tcPr>
          <w:p w14:paraId="31E8B9BC" w14:textId="77777777" w:rsidR="00E577EF" w:rsidRPr="00981FC2" w:rsidRDefault="00E577EF">
            <w:pPr>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Līdzatbildīgās iestādes</w:t>
            </w:r>
          </w:p>
        </w:tc>
        <w:tc>
          <w:tcPr>
            <w:tcW w:w="1381" w:type="dxa"/>
            <w:shd w:val="clear" w:color="auto" w:fill="BDD6EE" w:themeFill="accent5" w:themeFillTint="66"/>
            <w:vAlign w:val="center"/>
            <w:hideMark/>
          </w:tcPr>
          <w:p w14:paraId="482A3A89"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Termiņš</w:t>
            </w:r>
          </w:p>
        </w:tc>
      </w:tr>
      <w:tr w:rsidR="00E577EF" w:rsidRPr="00981FC2" w14:paraId="04AA39AA" w14:textId="77777777" w:rsidTr="72880C8F">
        <w:trPr>
          <w:trHeight w:val="290"/>
        </w:trPr>
        <w:tc>
          <w:tcPr>
            <w:tcW w:w="9316" w:type="dxa"/>
            <w:gridSpan w:val="5"/>
            <w:shd w:val="clear" w:color="auto" w:fill="BDD6EE" w:themeFill="accent5" w:themeFillTint="66"/>
          </w:tcPr>
          <w:p w14:paraId="088F833C" w14:textId="3FCB724B" w:rsidR="00E577EF" w:rsidRPr="00981FC2" w:rsidRDefault="00992F93">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1. Uzlabot regulatīvo un atbilstības sistēmu</w:t>
            </w:r>
          </w:p>
        </w:tc>
      </w:tr>
      <w:tr w:rsidR="00992F93" w:rsidRPr="00981FC2" w14:paraId="0E4F0CC5" w14:textId="77777777" w:rsidTr="72880C8F">
        <w:trPr>
          <w:trHeight w:val="870"/>
        </w:trPr>
        <w:tc>
          <w:tcPr>
            <w:tcW w:w="2411" w:type="dxa"/>
            <w:vAlign w:val="center"/>
          </w:tcPr>
          <w:p w14:paraId="1172F053" w14:textId="6EE9BF99" w:rsidR="00992F93" w:rsidRPr="00981FC2" w:rsidRDefault="00DB007F"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202594" w:rsidRPr="00981FC2">
              <w:t xml:space="preserve"> </w:t>
            </w:r>
            <w:r w:rsidR="00202594" w:rsidRPr="00981FC2">
              <w:rPr>
                <w:rFonts w:eastAsia="Times New Roman" w:cs="Times New Roman"/>
                <w:color w:val="000000" w:themeColor="text1"/>
                <w:sz w:val="20"/>
                <w:szCs w:val="20"/>
              </w:rPr>
              <w:t xml:space="preserve">Noteikt, ka nepietiekamās kapitalizācijas normas netiek attiecinātas arī uz atsevišķiem Latvijas un citu ES/EEZ valstu finanšu instrumentu veidiem, piemēram, procentu maksājumiem, kas tiek maksāti par emitētajiem vērtspapīriem, kas iegādāti mazo un vidējo uzņēmumu izaugsmes tirgū, finansējumu, kas piesaistīts ar kolektīvās finansēšanas pakalpojumu sniedzēju starpniecību, </w:t>
            </w:r>
            <w:proofErr w:type="spellStart"/>
            <w:r w:rsidR="00202594" w:rsidRPr="00981FC2">
              <w:rPr>
                <w:rFonts w:eastAsia="Times New Roman" w:cs="Times New Roman"/>
                <w:color w:val="000000" w:themeColor="text1"/>
                <w:sz w:val="20"/>
                <w:szCs w:val="20"/>
              </w:rPr>
              <w:t>vērtspapīrošanas</w:t>
            </w:r>
            <w:proofErr w:type="spellEnd"/>
            <w:r w:rsidR="00202594" w:rsidRPr="00981FC2">
              <w:rPr>
                <w:rFonts w:eastAsia="Times New Roman" w:cs="Times New Roman"/>
                <w:color w:val="000000" w:themeColor="text1"/>
                <w:sz w:val="20"/>
                <w:szCs w:val="20"/>
              </w:rPr>
              <w:t xml:space="preserve"> sabiedrību emitētajiem vērtspapīriem, aizņēmumiem, kas saņemti no alternatīvajiem ieguldījumu fondiem</w:t>
            </w:r>
          </w:p>
        </w:tc>
        <w:tc>
          <w:tcPr>
            <w:tcW w:w="2484" w:type="dxa"/>
            <w:vAlign w:val="center"/>
          </w:tcPr>
          <w:p w14:paraId="4C883D6D" w14:textId="5916B817" w:rsidR="00992F93" w:rsidRPr="00981FC2" w:rsidRDefault="7212E616"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Veikti grozījumi Uzņēmumu ienākuma nodokļa likumā</w:t>
            </w:r>
          </w:p>
        </w:tc>
        <w:tc>
          <w:tcPr>
            <w:tcW w:w="1601" w:type="dxa"/>
            <w:vAlign w:val="center"/>
          </w:tcPr>
          <w:p w14:paraId="3425CE6A" w14:textId="46F23603" w:rsidR="00992F93" w:rsidRPr="00981FC2" w:rsidRDefault="68DE0D3F" w:rsidP="31550D0D">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w:t>
            </w:r>
            <w:r w:rsidR="18A914CE" w:rsidRPr="00981FC2">
              <w:rPr>
                <w:rFonts w:eastAsia="Times New Roman" w:cs="Times New Roman"/>
                <w:color w:val="000000" w:themeColor="text1"/>
                <w:sz w:val="20"/>
                <w:szCs w:val="20"/>
              </w:rPr>
              <w:t>M</w:t>
            </w:r>
            <w:r w:rsidR="132A3BFE" w:rsidRPr="00981FC2">
              <w:rPr>
                <w:rFonts w:eastAsia="Times New Roman" w:cs="Times New Roman"/>
                <w:color w:val="000000" w:themeColor="text1"/>
                <w:sz w:val="20"/>
                <w:szCs w:val="20"/>
              </w:rPr>
              <w:t>,</w:t>
            </w:r>
          </w:p>
          <w:p w14:paraId="14A6CEF8" w14:textId="260E2F46" w:rsidR="00992F93" w:rsidRPr="00981FC2" w:rsidRDefault="5A9422C7" w:rsidP="5D8B6681">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EM</w:t>
            </w:r>
            <w:r w:rsidR="0D982AE3" w:rsidRPr="00981FC2">
              <w:rPr>
                <w:rFonts w:eastAsia="Times New Roman" w:cs="Times New Roman"/>
                <w:color w:val="000000" w:themeColor="text1"/>
                <w:sz w:val="20"/>
                <w:szCs w:val="20"/>
              </w:rPr>
              <w:t>,</w:t>
            </w:r>
          </w:p>
          <w:p w14:paraId="7BC35A84" w14:textId="02CD4CCB" w:rsidR="00992F93" w:rsidRPr="00981FC2" w:rsidRDefault="00992F93" w:rsidP="00630D1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PTAC</w:t>
            </w:r>
          </w:p>
        </w:tc>
        <w:tc>
          <w:tcPr>
            <w:tcW w:w="1439" w:type="dxa"/>
            <w:vAlign w:val="center"/>
          </w:tcPr>
          <w:p w14:paraId="1074652E" w14:textId="042AE39C" w:rsidR="00992F93" w:rsidRPr="00981FC2" w:rsidRDefault="00293760" w:rsidP="00630D18">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p>
        </w:tc>
        <w:tc>
          <w:tcPr>
            <w:tcW w:w="1381" w:type="dxa"/>
            <w:noWrap/>
            <w:vAlign w:val="center"/>
          </w:tcPr>
          <w:p w14:paraId="5C5A467D" w14:textId="186846D2" w:rsidR="00992F93" w:rsidRPr="00981FC2" w:rsidRDefault="00202594"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31.12.2025.</w:t>
            </w:r>
          </w:p>
        </w:tc>
      </w:tr>
      <w:tr w:rsidR="00992F93" w:rsidRPr="00981FC2" w14:paraId="466FE6A6" w14:textId="77777777" w:rsidTr="72880C8F">
        <w:trPr>
          <w:trHeight w:val="870"/>
        </w:trPr>
        <w:tc>
          <w:tcPr>
            <w:tcW w:w="2411" w:type="dxa"/>
            <w:vAlign w:val="center"/>
          </w:tcPr>
          <w:p w14:paraId="3D3B6ACD" w14:textId="2F8C38D9" w:rsidR="00992F93" w:rsidRPr="00981FC2" w:rsidRDefault="000F3AEB"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Pr="00981FC2">
              <w:rPr>
                <w:szCs w:val="24"/>
              </w:rPr>
              <w:t xml:space="preserve"> </w:t>
            </w:r>
            <w:r w:rsidRPr="00981FC2">
              <w:rPr>
                <w:rFonts w:eastAsia="Times New Roman" w:cs="Times New Roman"/>
                <w:color w:val="000000" w:themeColor="text1"/>
                <w:sz w:val="20"/>
                <w:szCs w:val="20"/>
              </w:rPr>
              <w:t xml:space="preserve">Jāveic grozījumi likumā “Par iedzīvotāju ienākumu nodokli”: Paplašināt </w:t>
            </w:r>
            <w:r w:rsidRPr="00981FC2">
              <w:rPr>
                <w:rFonts w:eastAsia="Times New Roman" w:cs="Times New Roman"/>
                <w:b/>
                <w:color w:val="000000" w:themeColor="text1"/>
                <w:sz w:val="20"/>
                <w:szCs w:val="20"/>
              </w:rPr>
              <w:t>ieguldījumu kontu</w:t>
            </w:r>
            <w:r w:rsidRPr="00981FC2">
              <w:rPr>
                <w:rFonts w:eastAsia="Times New Roman" w:cs="Times New Roman"/>
                <w:color w:val="000000" w:themeColor="text1"/>
                <w:sz w:val="20"/>
                <w:szCs w:val="20"/>
              </w:rPr>
              <w:t xml:space="preserve"> likuma normu tvērumu, lai iekļautu kolektīvās finansēšanas, </w:t>
            </w:r>
            <w:proofErr w:type="spellStart"/>
            <w:r w:rsidRPr="00981FC2">
              <w:rPr>
                <w:rFonts w:eastAsia="Times New Roman" w:cs="Times New Roman"/>
                <w:color w:val="000000" w:themeColor="text1"/>
                <w:sz w:val="20"/>
                <w:szCs w:val="20"/>
              </w:rPr>
              <w:t>kriptoaktīvu</w:t>
            </w:r>
            <w:proofErr w:type="spellEnd"/>
            <w:r w:rsidRPr="00981FC2">
              <w:rPr>
                <w:rFonts w:eastAsia="Times New Roman" w:cs="Times New Roman"/>
                <w:color w:val="000000" w:themeColor="text1"/>
                <w:sz w:val="20"/>
                <w:szCs w:val="20"/>
              </w:rPr>
              <w:t xml:space="preserve"> un Ieguldījumu brokeru sabiedrību  platformas</w:t>
            </w:r>
          </w:p>
        </w:tc>
        <w:tc>
          <w:tcPr>
            <w:tcW w:w="2484" w:type="dxa"/>
            <w:vAlign w:val="center"/>
          </w:tcPr>
          <w:p w14:paraId="6C274775" w14:textId="64291CE4" w:rsidR="00992F93" w:rsidRPr="00981FC2" w:rsidRDefault="19F1253C" w:rsidP="00992F9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2</w:t>
            </w:r>
            <w:r w:rsidR="68DE0D3F" w:rsidRPr="00981FC2">
              <w:rPr>
                <w:rFonts w:eastAsia="Times New Roman" w:cs="Times New Roman"/>
                <w:color w:val="000000" w:themeColor="text1"/>
                <w:sz w:val="20"/>
                <w:szCs w:val="20"/>
              </w:rPr>
              <w:t>.</w:t>
            </w:r>
            <w:r w:rsidR="66A5A96F" w:rsidRPr="00981FC2">
              <w:rPr>
                <w:rFonts w:eastAsia="Times New Roman" w:cs="Times New Roman"/>
                <w:color w:val="000000" w:themeColor="text1"/>
                <w:sz w:val="20"/>
                <w:szCs w:val="20"/>
              </w:rPr>
              <w:t>1.</w:t>
            </w:r>
            <w:r w:rsidR="00BF7E52" w:rsidRPr="00981FC2">
              <w:rPr>
                <w:rFonts w:eastAsia="Times New Roman" w:cs="Times New Roman"/>
                <w:color w:val="000000" w:themeColor="text1"/>
                <w:sz w:val="20"/>
                <w:szCs w:val="20"/>
              </w:rPr>
              <w:t xml:space="preserve"> </w:t>
            </w:r>
            <w:r w:rsidR="00455261" w:rsidRPr="00981FC2">
              <w:rPr>
                <w:rFonts w:eastAsia="Times New Roman" w:cs="Times New Roman"/>
                <w:color w:val="000000" w:themeColor="text1"/>
                <w:sz w:val="20"/>
                <w:szCs w:val="20"/>
              </w:rPr>
              <w:t xml:space="preserve">Veikt </w:t>
            </w:r>
            <w:proofErr w:type="spellStart"/>
            <w:r w:rsidR="00455261" w:rsidRPr="00981FC2">
              <w:rPr>
                <w:rFonts w:eastAsia="Times New Roman" w:cs="Times New Roman"/>
                <w:color w:val="000000" w:themeColor="text1"/>
                <w:sz w:val="20"/>
                <w:szCs w:val="20"/>
              </w:rPr>
              <w:t>izvērtējumu</w:t>
            </w:r>
            <w:proofErr w:type="spellEnd"/>
            <w:r w:rsidR="00455261" w:rsidRPr="00981FC2">
              <w:rPr>
                <w:rFonts w:eastAsia="Times New Roman" w:cs="Times New Roman"/>
                <w:color w:val="000000" w:themeColor="text1"/>
                <w:sz w:val="20"/>
                <w:szCs w:val="20"/>
              </w:rPr>
              <w:t xml:space="preserve"> </w:t>
            </w:r>
            <w:r w:rsidR="68DE0D3F" w:rsidRPr="00981FC2">
              <w:rPr>
                <w:rFonts w:eastAsia="Times New Roman" w:cs="Times New Roman"/>
                <w:color w:val="000000" w:themeColor="text1"/>
                <w:sz w:val="20"/>
                <w:szCs w:val="20"/>
              </w:rPr>
              <w:t>tiesību aktu grozījumi</w:t>
            </w:r>
            <w:r w:rsidR="00455261" w:rsidRPr="00981FC2">
              <w:rPr>
                <w:rFonts w:eastAsia="Times New Roman" w:cs="Times New Roman"/>
                <w:color w:val="000000" w:themeColor="text1"/>
                <w:sz w:val="20"/>
                <w:szCs w:val="20"/>
              </w:rPr>
              <w:t>em</w:t>
            </w:r>
          </w:p>
          <w:p w14:paraId="39ED4612" w14:textId="77777777" w:rsidR="00992F93" w:rsidRPr="00981FC2" w:rsidRDefault="00992F93" w:rsidP="00992F93">
            <w:pPr>
              <w:spacing w:line="240" w:lineRule="auto"/>
              <w:rPr>
                <w:rFonts w:eastAsia="Times New Roman" w:cs="Times New Roman"/>
                <w:color w:val="000000"/>
                <w:sz w:val="20"/>
                <w:szCs w:val="20"/>
                <w:lang w:eastAsia="lv-LV"/>
              </w:rPr>
            </w:pPr>
          </w:p>
          <w:p w14:paraId="0144FB25" w14:textId="39DF7087" w:rsidR="00455261" w:rsidRPr="00981FC2" w:rsidRDefault="19F1253C"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66A5A96F" w:rsidRPr="00981FC2">
              <w:rPr>
                <w:rFonts w:eastAsia="Times New Roman" w:cs="Times New Roman"/>
                <w:color w:val="000000" w:themeColor="text1"/>
                <w:sz w:val="20"/>
                <w:szCs w:val="20"/>
              </w:rPr>
              <w:t>.</w:t>
            </w:r>
            <w:r w:rsidR="68DE0D3F" w:rsidRPr="00981FC2">
              <w:rPr>
                <w:rFonts w:eastAsia="Times New Roman" w:cs="Times New Roman"/>
                <w:color w:val="000000" w:themeColor="text1"/>
                <w:sz w:val="20"/>
                <w:szCs w:val="20"/>
              </w:rPr>
              <w:t>2.</w:t>
            </w:r>
            <w:r w:rsidR="00455261" w:rsidRPr="00981FC2">
              <w:t xml:space="preserve"> </w:t>
            </w:r>
            <w:r w:rsidR="00455261" w:rsidRPr="00981FC2">
              <w:rPr>
                <w:rFonts w:eastAsia="Times New Roman" w:cs="Times New Roman"/>
                <w:color w:val="000000" w:themeColor="text1"/>
                <w:sz w:val="20"/>
                <w:szCs w:val="20"/>
              </w:rPr>
              <w:t>Izstrādāti tiesību aktu grozījumi</w:t>
            </w:r>
          </w:p>
          <w:p w14:paraId="2B7D07A6" w14:textId="4FD189CC" w:rsidR="00992F93" w:rsidRPr="00981FC2" w:rsidRDefault="00992F93" w:rsidP="00992F93">
            <w:pPr>
              <w:spacing w:line="240" w:lineRule="auto"/>
              <w:rPr>
                <w:rFonts w:eastAsia="Times New Roman" w:cs="Times New Roman"/>
                <w:color w:val="000000" w:themeColor="text1"/>
                <w:sz w:val="20"/>
                <w:szCs w:val="20"/>
              </w:rPr>
            </w:pPr>
          </w:p>
        </w:tc>
        <w:tc>
          <w:tcPr>
            <w:tcW w:w="1601" w:type="dxa"/>
            <w:vAlign w:val="center"/>
          </w:tcPr>
          <w:p w14:paraId="392A2578" w14:textId="30E72854" w:rsidR="00992F93" w:rsidRPr="00981FC2" w:rsidRDefault="68DE0D3F"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FM</w:t>
            </w:r>
            <w:r w:rsidR="7F603641" w:rsidRPr="00981FC2">
              <w:rPr>
                <w:rFonts w:eastAsia="Times New Roman" w:cs="Times New Roman"/>
                <w:color w:val="000000" w:themeColor="text1"/>
                <w:sz w:val="20"/>
                <w:szCs w:val="20"/>
              </w:rPr>
              <w:t>,</w:t>
            </w:r>
            <w:r w:rsidRPr="00981FC2">
              <w:rPr>
                <w:rFonts w:eastAsia="Times New Roman" w:cs="Times New Roman"/>
                <w:color w:val="000000" w:themeColor="text1"/>
                <w:sz w:val="20"/>
                <w:szCs w:val="20"/>
              </w:rPr>
              <w:t xml:space="preserve"> </w:t>
            </w:r>
          </w:p>
          <w:p w14:paraId="769B4896" w14:textId="207A6461" w:rsidR="00992F93" w:rsidRPr="00981FC2" w:rsidRDefault="7F603641"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p>
        </w:tc>
        <w:tc>
          <w:tcPr>
            <w:tcW w:w="1439" w:type="dxa"/>
            <w:vAlign w:val="center"/>
          </w:tcPr>
          <w:p w14:paraId="3E3CA82A" w14:textId="6BCEA8F2" w:rsidR="00992F93" w:rsidRPr="00981FC2" w:rsidRDefault="00992F93" w:rsidP="00992F93">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FLA, LBAA</w:t>
            </w:r>
          </w:p>
        </w:tc>
        <w:tc>
          <w:tcPr>
            <w:tcW w:w="1381" w:type="dxa"/>
            <w:noWrap/>
            <w:vAlign w:val="center"/>
          </w:tcPr>
          <w:p w14:paraId="0C55FA5F" w14:textId="00436ECC" w:rsidR="00561E46" w:rsidRPr="00981FC2" w:rsidRDefault="69D49D02" w:rsidP="00992F93">
            <w:pPr>
              <w:spacing w:line="240" w:lineRule="auto"/>
              <w:rPr>
                <w:rFonts w:eastAsia="Times New Roman" w:cs="Times New Roman"/>
                <w:color w:val="000000" w:themeColor="text1"/>
                <w:sz w:val="20"/>
                <w:szCs w:val="20"/>
                <w:lang w:eastAsia="lv-LV"/>
              </w:rPr>
            </w:pPr>
            <w:r w:rsidRPr="00981FC2">
              <w:rPr>
                <w:rFonts w:eastAsia="Times New Roman" w:cs="Times New Roman"/>
                <w:color w:val="000000" w:themeColor="text1"/>
                <w:sz w:val="20"/>
                <w:szCs w:val="20"/>
                <w:lang w:eastAsia="lv-LV"/>
              </w:rPr>
              <w:t>31.0</w:t>
            </w:r>
            <w:r w:rsidR="002F68FD" w:rsidRPr="00981FC2">
              <w:rPr>
                <w:rFonts w:eastAsia="Times New Roman" w:cs="Times New Roman"/>
                <w:color w:val="000000" w:themeColor="text1"/>
                <w:sz w:val="20"/>
                <w:szCs w:val="20"/>
                <w:lang w:eastAsia="lv-LV"/>
              </w:rPr>
              <w:t>3</w:t>
            </w:r>
            <w:r w:rsidRPr="00981FC2">
              <w:rPr>
                <w:rFonts w:eastAsia="Times New Roman" w:cs="Times New Roman"/>
                <w:color w:val="000000" w:themeColor="text1"/>
                <w:sz w:val="20"/>
                <w:szCs w:val="20"/>
                <w:lang w:eastAsia="lv-LV"/>
              </w:rPr>
              <w:t>.2026.</w:t>
            </w:r>
          </w:p>
          <w:p w14:paraId="671F55DA" w14:textId="77777777" w:rsidR="00561E46" w:rsidRPr="00981FC2" w:rsidRDefault="00561E46" w:rsidP="00992F93">
            <w:pPr>
              <w:spacing w:line="240" w:lineRule="auto"/>
              <w:rPr>
                <w:rFonts w:eastAsia="Times New Roman" w:cs="Times New Roman"/>
                <w:color w:val="000000" w:themeColor="text1"/>
                <w:sz w:val="20"/>
                <w:szCs w:val="20"/>
                <w:lang w:eastAsia="lv-LV"/>
              </w:rPr>
            </w:pPr>
          </w:p>
          <w:p w14:paraId="380C2EE5" w14:textId="709D8C61" w:rsidR="00992F93" w:rsidRPr="00981FC2" w:rsidRDefault="00D90E64" w:rsidP="00992F93">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lang w:eastAsia="lv-LV"/>
              </w:rPr>
              <w:t>2.</w:t>
            </w:r>
            <w:r w:rsidR="00610DCC" w:rsidRPr="00981FC2">
              <w:rPr>
                <w:rFonts w:eastAsia="Times New Roman" w:cs="Times New Roman"/>
                <w:color w:val="000000" w:themeColor="text1"/>
                <w:sz w:val="20"/>
                <w:szCs w:val="20"/>
                <w:lang w:eastAsia="lv-LV"/>
              </w:rPr>
              <w:t>Patstāvīgi, no 2026.gada 3.ceturkšņa</w:t>
            </w:r>
          </w:p>
        </w:tc>
      </w:tr>
      <w:tr w:rsidR="00992F93" w:rsidRPr="00981FC2" w14:paraId="1F16A342" w14:textId="77777777" w:rsidTr="72880C8F">
        <w:trPr>
          <w:trHeight w:val="290"/>
        </w:trPr>
        <w:tc>
          <w:tcPr>
            <w:tcW w:w="9316" w:type="dxa"/>
            <w:gridSpan w:val="5"/>
            <w:shd w:val="clear" w:color="auto" w:fill="BDD6EE" w:themeFill="accent5" w:themeFillTint="66"/>
          </w:tcPr>
          <w:p w14:paraId="60F7D797" w14:textId="6B01967F" w:rsidR="00992F93" w:rsidRPr="00981FC2" w:rsidRDefault="00992F93">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2. Uzlabot institucionālo kapacitāti un samazināt birokrātiju</w:t>
            </w:r>
          </w:p>
        </w:tc>
      </w:tr>
      <w:tr w:rsidR="00992F93" w:rsidRPr="00981FC2" w14:paraId="5C1D92C6" w14:textId="77777777" w:rsidTr="72880C8F">
        <w:trPr>
          <w:trHeight w:val="870"/>
        </w:trPr>
        <w:tc>
          <w:tcPr>
            <w:tcW w:w="2411" w:type="dxa"/>
            <w:vAlign w:val="center"/>
          </w:tcPr>
          <w:p w14:paraId="4281E7EE" w14:textId="16FD5A0B" w:rsidR="00992F93" w:rsidRPr="00981FC2" w:rsidRDefault="00DB007F"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992F93" w:rsidRPr="00981FC2">
              <w:rPr>
                <w:rFonts w:eastAsia="Times New Roman" w:cs="Times New Roman"/>
                <w:color w:val="000000" w:themeColor="text1"/>
                <w:sz w:val="20"/>
                <w:szCs w:val="20"/>
              </w:rPr>
              <w:t xml:space="preserve">Attīstīt </w:t>
            </w:r>
            <w:r w:rsidR="00992F93" w:rsidRPr="00981FC2">
              <w:rPr>
                <w:rFonts w:eastAsia="Times New Roman" w:cs="Times New Roman"/>
                <w:b/>
                <w:color w:val="000000" w:themeColor="text1"/>
                <w:sz w:val="20"/>
                <w:szCs w:val="20"/>
              </w:rPr>
              <w:t>LIAA kompetenci</w:t>
            </w:r>
            <w:r w:rsidR="00992F93" w:rsidRPr="00981FC2">
              <w:rPr>
                <w:rFonts w:eastAsia="Times New Roman" w:cs="Times New Roman"/>
                <w:color w:val="000000" w:themeColor="text1"/>
                <w:sz w:val="20"/>
                <w:szCs w:val="20"/>
              </w:rPr>
              <w:t xml:space="preserve"> inovatīvu finanšu pakalpojumu jomā</w:t>
            </w:r>
          </w:p>
        </w:tc>
        <w:tc>
          <w:tcPr>
            <w:tcW w:w="2484" w:type="dxa"/>
            <w:vAlign w:val="center"/>
          </w:tcPr>
          <w:p w14:paraId="0CAB5DD8" w14:textId="308D7869" w:rsidR="00992F93" w:rsidRPr="00981FC2" w:rsidRDefault="00992F93"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Organizētas piecas specializētas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mācību sesijas darbiniekiem, kuri koncentrējas uz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pakalpojumiem</w:t>
            </w:r>
          </w:p>
        </w:tc>
        <w:tc>
          <w:tcPr>
            <w:tcW w:w="1601" w:type="dxa"/>
            <w:vAlign w:val="center"/>
          </w:tcPr>
          <w:p w14:paraId="2AF23DB3" w14:textId="70202591" w:rsidR="00992F93" w:rsidRPr="00981FC2" w:rsidRDefault="68DE0D3F"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r w:rsidR="365E9E09" w:rsidRPr="00981FC2">
              <w:rPr>
                <w:rFonts w:eastAsia="Times New Roman" w:cs="Times New Roman"/>
                <w:color w:val="000000" w:themeColor="text1"/>
                <w:sz w:val="20"/>
                <w:szCs w:val="20"/>
              </w:rPr>
              <w:t>,</w:t>
            </w:r>
          </w:p>
          <w:p w14:paraId="5C7C90DC" w14:textId="123416D8" w:rsidR="00992F93" w:rsidRPr="00981FC2" w:rsidRDefault="365E9E09"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EM </w:t>
            </w:r>
          </w:p>
        </w:tc>
        <w:tc>
          <w:tcPr>
            <w:tcW w:w="1439" w:type="dxa"/>
            <w:vAlign w:val="center"/>
          </w:tcPr>
          <w:p w14:paraId="39A7CA7F" w14:textId="18463A43" w:rsidR="00992F93" w:rsidRPr="00981FC2" w:rsidRDefault="004278E4"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r w:rsidR="002F68FD" w:rsidRPr="00981FC2">
              <w:rPr>
                <w:rFonts w:eastAsia="Times New Roman" w:cs="Times New Roman"/>
                <w:color w:val="000000" w:themeColor="text1"/>
                <w:sz w:val="20"/>
                <w:szCs w:val="20"/>
              </w:rPr>
              <w:t>, FLA</w:t>
            </w:r>
            <w:r w:rsidR="00BF7E52" w:rsidRPr="00981FC2">
              <w:rPr>
                <w:rFonts w:eastAsia="Times New Roman" w:cs="Times New Roman"/>
                <w:color w:val="000000" w:themeColor="text1"/>
                <w:sz w:val="20"/>
                <w:szCs w:val="20"/>
              </w:rPr>
              <w:t>,</w:t>
            </w:r>
          </w:p>
          <w:p w14:paraId="31CE2296" w14:textId="12A040E7" w:rsidR="002F68FD" w:rsidRPr="00981FC2" w:rsidRDefault="002F68FD"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LBAA</w:t>
            </w:r>
          </w:p>
        </w:tc>
        <w:tc>
          <w:tcPr>
            <w:tcW w:w="1381" w:type="dxa"/>
            <w:noWrap/>
            <w:vAlign w:val="center"/>
          </w:tcPr>
          <w:p w14:paraId="4C11A617" w14:textId="74BADD6B" w:rsidR="00992F93" w:rsidRPr="00981FC2" w:rsidRDefault="00041B9C" w:rsidP="00992F9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2025.-2027.</w:t>
            </w:r>
          </w:p>
        </w:tc>
      </w:tr>
      <w:tr w:rsidR="00C74DE3" w:rsidRPr="00981FC2" w14:paraId="6C162CC7" w14:textId="77777777" w:rsidTr="72880C8F">
        <w:trPr>
          <w:trHeight w:val="870"/>
        </w:trPr>
        <w:tc>
          <w:tcPr>
            <w:tcW w:w="2411" w:type="dxa"/>
            <w:vAlign w:val="center"/>
          </w:tcPr>
          <w:p w14:paraId="5CCA723E" w14:textId="14EAD191" w:rsidR="00C74DE3" w:rsidRPr="00981FC2" w:rsidRDefault="000C35D7" w:rsidP="00C74DE3">
            <w:pPr>
              <w:spacing w:line="240" w:lineRule="auto"/>
              <w:rPr>
                <w:rFonts w:eastAsia="Times New Roman" w:cs="Times New Roman"/>
                <w:color w:val="000000" w:themeColor="text1"/>
                <w:sz w:val="20"/>
                <w:szCs w:val="20"/>
              </w:rPr>
            </w:pPr>
            <w:r w:rsidRPr="00981FC2">
              <w:rPr>
                <w:rFonts w:eastAsia="Times New Roman" w:cs="Times New Roman"/>
                <w:sz w:val="20"/>
                <w:szCs w:val="20"/>
              </w:rPr>
              <w:lastRenderedPageBreak/>
              <w:t>2</w:t>
            </w:r>
            <w:r w:rsidR="00DB007F" w:rsidRPr="00981FC2">
              <w:rPr>
                <w:rFonts w:eastAsia="Times New Roman" w:cs="Times New Roman"/>
                <w:sz w:val="20"/>
                <w:szCs w:val="20"/>
              </w:rPr>
              <w:t>.</w:t>
            </w:r>
            <w:r w:rsidR="00C74DE3" w:rsidRPr="00981FC2">
              <w:rPr>
                <w:rFonts w:eastAsia="Times New Roman" w:cs="Times New Roman"/>
                <w:sz w:val="20"/>
                <w:szCs w:val="20"/>
              </w:rPr>
              <w:t xml:space="preserve">Sagatavot mācību materiālu LIAA, </w:t>
            </w:r>
            <w:proofErr w:type="spellStart"/>
            <w:r w:rsidR="00C74DE3" w:rsidRPr="00981FC2">
              <w:rPr>
                <w:rFonts w:eastAsia="Times New Roman" w:cs="Times New Roman"/>
                <w:sz w:val="20"/>
                <w:szCs w:val="20"/>
              </w:rPr>
              <w:t>Altum</w:t>
            </w:r>
            <w:proofErr w:type="spellEnd"/>
            <w:r w:rsidR="00C74DE3" w:rsidRPr="00981FC2">
              <w:rPr>
                <w:rFonts w:eastAsia="Times New Roman" w:cs="Times New Roman"/>
                <w:sz w:val="20"/>
                <w:szCs w:val="20"/>
              </w:rPr>
              <w:t xml:space="preserve">, </w:t>
            </w:r>
            <w:r w:rsidR="00C74DE3" w:rsidRPr="00981FC2">
              <w:rPr>
                <w:sz w:val="20"/>
              </w:rPr>
              <w:t>CFLA</w:t>
            </w:r>
            <w:r w:rsidR="00C74DE3" w:rsidRPr="00981FC2">
              <w:rPr>
                <w:rFonts w:eastAsia="Times New Roman" w:cs="Times New Roman"/>
                <w:sz w:val="20"/>
                <w:szCs w:val="20"/>
              </w:rPr>
              <w:t xml:space="preserve"> organizācijām par finanšu inovācijām un Latvijas </w:t>
            </w:r>
            <w:proofErr w:type="spellStart"/>
            <w:r w:rsidR="00383D8D" w:rsidRPr="00981FC2">
              <w:rPr>
                <w:rFonts w:eastAsia="Times New Roman" w:cs="Times New Roman"/>
                <w:sz w:val="20"/>
                <w:szCs w:val="20"/>
              </w:rPr>
              <w:t>FinTech</w:t>
            </w:r>
            <w:proofErr w:type="spellEnd"/>
            <w:r w:rsidR="00C74DE3" w:rsidRPr="00981FC2">
              <w:rPr>
                <w:rFonts w:eastAsia="Times New Roman" w:cs="Times New Roman"/>
                <w:sz w:val="20"/>
                <w:szCs w:val="20"/>
              </w:rPr>
              <w:t xml:space="preserve"> sektoru</w:t>
            </w:r>
          </w:p>
        </w:tc>
        <w:tc>
          <w:tcPr>
            <w:tcW w:w="2484" w:type="dxa"/>
            <w:vAlign w:val="center"/>
          </w:tcPr>
          <w:p w14:paraId="5D8D9208" w14:textId="5E6E2C06" w:rsidR="00C74DE3" w:rsidRPr="00981FC2" w:rsidRDefault="00C74DE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Sagatavots materiāls un novadīts seminārs (</w:t>
            </w:r>
            <w:proofErr w:type="spellStart"/>
            <w:r w:rsidRPr="00981FC2">
              <w:rPr>
                <w:rFonts w:eastAsia="Times New Roman" w:cs="Times New Roman"/>
                <w:color w:val="000000" w:themeColor="text1"/>
                <w:sz w:val="20"/>
                <w:szCs w:val="20"/>
              </w:rPr>
              <w:t>vebinārs</w:t>
            </w:r>
            <w:proofErr w:type="spellEnd"/>
            <w:r w:rsidRPr="00981FC2">
              <w:rPr>
                <w:rFonts w:eastAsia="Times New Roman" w:cs="Times New Roman"/>
                <w:color w:val="000000" w:themeColor="text1"/>
                <w:sz w:val="20"/>
                <w:szCs w:val="20"/>
              </w:rPr>
              <w:t>)</w:t>
            </w:r>
          </w:p>
        </w:tc>
        <w:tc>
          <w:tcPr>
            <w:tcW w:w="1601" w:type="dxa"/>
            <w:vAlign w:val="center"/>
          </w:tcPr>
          <w:p w14:paraId="1B28311F" w14:textId="256BAE1E" w:rsidR="00C74DE3" w:rsidRPr="00981FC2" w:rsidRDefault="00C74DE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w:t>
            </w:r>
          </w:p>
        </w:tc>
        <w:tc>
          <w:tcPr>
            <w:tcW w:w="1439" w:type="dxa"/>
            <w:vAlign w:val="center"/>
          </w:tcPr>
          <w:p w14:paraId="6FF14189" w14:textId="2193CB69" w:rsidR="00C74DE3" w:rsidRPr="00981FC2" w:rsidRDefault="002F68FD"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r w:rsidR="00A03F67" w:rsidRPr="00981FC2">
              <w:rPr>
                <w:rFonts w:eastAsia="Times New Roman" w:cs="Times New Roman"/>
                <w:color w:val="000000" w:themeColor="text1"/>
                <w:sz w:val="20"/>
                <w:szCs w:val="20"/>
              </w:rPr>
              <w:t>,</w:t>
            </w:r>
            <w:r w:rsidRPr="00981FC2">
              <w:rPr>
                <w:rFonts w:eastAsia="Times New Roman" w:cs="Times New Roman"/>
                <w:color w:val="000000" w:themeColor="text1"/>
                <w:sz w:val="20"/>
                <w:szCs w:val="20"/>
              </w:rPr>
              <w:t xml:space="preserve"> LBAA</w:t>
            </w:r>
          </w:p>
        </w:tc>
        <w:tc>
          <w:tcPr>
            <w:tcW w:w="1381" w:type="dxa"/>
            <w:noWrap/>
            <w:vAlign w:val="center"/>
          </w:tcPr>
          <w:p w14:paraId="156C055B" w14:textId="7772B1F4" w:rsidR="00C74DE3" w:rsidRPr="00981FC2" w:rsidRDefault="00165392"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01.12.2025.</w:t>
            </w:r>
          </w:p>
        </w:tc>
      </w:tr>
      <w:tr w:rsidR="00C74DE3" w:rsidRPr="00981FC2" w14:paraId="673A1B99" w14:textId="77777777" w:rsidTr="72880C8F">
        <w:trPr>
          <w:trHeight w:val="290"/>
        </w:trPr>
        <w:tc>
          <w:tcPr>
            <w:tcW w:w="9316" w:type="dxa"/>
            <w:gridSpan w:val="5"/>
            <w:shd w:val="clear" w:color="auto" w:fill="BDD6EE" w:themeFill="accent5" w:themeFillTint="66"/>
          </w:tcPr>
          <w:p w14:paraId="47C838DC" w14:textId="223BCAE7" w:rsidR="00C74DE3" w:rsidRPr="00981FC2" w:rsidRDefault="00C74DE3">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3. Veicināt ieguldījumu un ekosistēmas attīstību</w:t>
            </w:r>
          </w:p>
        </w:tc>
      </w:tr>
      <w:tr w:rsidR="00C74DE3" w:rsidRPr="00981FC2" w14:paraId="3A726ED7" w14:textId="77777777" w:rsidTr="72880C8F">
        <w:trPr>
          <w:trHeight w:val="870"/>
        </w:trPr>
        <w:tc>
          <w:tcPr>
            <w:tcW w:w="2411" w:type="dxa"/>
            <w:vAlign w:val="center"/>
          </w:tcPr>
          <w:p w14:paraId="3B41A7F4" w14:textId="30495F0F" w:rsidR="00C74DE3" w:rsidRPr="00981FC2" w:rsidRDefault="00DB007F"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 xml:space="preserve">Apkopot un publicēt </w:t>
            </w:r>
            <w:r w:rsidR="00C74DE3" w:rsidRPr="00981FC2">
              <w:rPr>
                <w:rFonts w:eastAsia="Times New Roman" w:cs="Times New Roman"/>
                <w:b/>
                <w:color w:val="000000" w:themeColor="text1"/>
                <w:sz w:val="20"/>
                <w:szCs w:val="20"/>
              </w:rPr>
              <w:t xml:space="preserve">ieguldījumu statistiku </w:t>
            </w:r>
            <w:proofErr w:type="spellStart"/>
            <w:r w:rsidR="00383D8D" w:rsidRPr="00981FC2">
              <w:rPr>
                <w:rFonts w:eastAsia="Times New Roman" w:cs="Times New Roman"/>
                <w:b/>
                <w:color w:val="000000" w:themeColor="text1"/>
                <w:sz w:val="20"/>
                <w:szCs w:val="20"/>
              </w:rPr>
              <w:t>FinTech</w:t>
            </w:r>
            <w:proofErr w:type="spellEnd"/>
            <w:r w:rsidR="00C74DE3" w:rsidRPr="00981FC2">
              <w:rPr>
                <w:rFonts w:eastAsia="Times New Roman" w:cs="Times New Roman"/>
                <w:b/>
                <w:color w:val="000000" w:themeColor="text1"/>
                <w:sz w:val="20"/>
                <w:szCs w:val="20"/>
              </w:rPr>
              <w:t xml:space="preserve"> sektorā</w:t>
            </w:r>
            <w:r w:rsidR="00C74DE3" w:rsidRPr="00981FC2">
              <w:rPr>
                <w:rFonts w:eastAsia="Times New Roman" w:cs="Times New Roman"/>
                <w:color w:val="000000" w:themeColor="text1"/>
                <w:sz w:val="20"/>
                <w:szCs w:val="20"/>
              </w:rPr>
              <w:t xml:space="preserve"> vienā ziņojumā</w:t>
            </w:r>
          </w:p>
        </w:tc>
        <w:tc>
          <w:tcPr>
            <w:tcW w:w="2484" w:type="dxa"/>
            <w:vAlign w:val="center"/>
          </w:tcPr>
          <w:p w14:paraId="65CFBFE1" w14:textId="20EF0CBE" w:rsidR="00C74DE3" w:rsidRPr="00981FC2" w:rsidRDefault="00DB007F" w:rsidP="00C74DE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 xml:space="preserve">1. Publicēts gada ziņojums par </w:t>
            </w:r>
            <w:proofErr w:type="spellStart"/>
            <w:r w:rsidR="00383D8D" w:rsidRPr="00981FC2">
              <w:rPr>
                <w:rFonts w:eastAsia="Times New Roman" w:cs="Times New Roman"/>
                <w:color w:val="000000" w:themeColor="text1"/>
                <w:sz w:val="20"/>
                <w:szCs w:val="20"/>
              </w:rPr>
              <w:t>FinTech</w:t>
            </w:r>
            <w:proofErr w:type="spellEnd"/>
            <w:r w:rsidR="00C74DE3" w:rsidRPr="00981FC2">
              <w:rPr>
                <w:rFonts w:eastAsia="Times New Roman" w:cs="Times New Roman"/>
                <w:color w:val="000000" w:themeColor="text1"/>
                <w:sz w:val="20"/>
                <w:szCs w:val="20"/>
              </w:rPr>
              <w:t xml:space="preserve"> ieguldījumiem</w:t>
            </w:r>
          </w:p>
          <w:p w14:paraId="6E010B21" w14:textId="77777777" w:rsidR="00C74DE3" w:rsidRPr="00981FC2" w:rsidRDefault="00C74DE3" w:rsidP="00C74DE3">
            <w:pPr>
              <w:spacing w:line="240" w:lineRule="auto"/>
              <w:rPr>
                <w:rFonts w:eastAsia="Times New Roman" w:cs="Times New Roman"/>
                <w:color w:val="000000"/>
                <w:sz w:val="20"/>
                <w:szCs w:val="20"/>
                <w:lang w:eastAsia="lv-LV"/>
              </w:rPr>
            </w:pPr>
          </w:p>
          <w:p w14:paraId="60D520A4" w14:textId="37D79CF1" w:rsidR="00C74DE3" w:rsidRPr="00981FC2" w:rsidRDefault="00DB007F"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2. Nodrošināts 100 % nozares datu aptvērums</w:t>
            </w:r>
          </w:p>
        </w:tc>
        <w:tc>
          <w:tcPr>
            <w:tcW w:w="1601" w:type="dxa"/>
            <w:vAlign w:val="center"/>
          </w:tcPr>
          <w:p w14:paraId="6B522E15" w14:textId="4B34B199" w:rsidR="00C74DE3" w:rsidRPr="00981FC2" w:rsidRDefault="003D0FCB" w:rsidP="0098240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 un pārē</w:t>
            </w:r>
            <w:r w:rsidR="0051430D" w:rsidRPr="00981FC2">
              <w:rPr>
                <w:rFonts w:eastAsia="Times New Roman" w:cs="Times New Roman"/>
                <w:color w:val="000000" w:themeColor="text1"/>
                <w:sz w:val="20"/>
                <w:szCs w:val="20"/>
              </w:rPr>
              <w:t>jie industrijas pārstāvji</w:t>
            </w:r>
          </w:p>
        </w:tc>
        <w:tc>
          <w:tcPr>
            <w:tcW w:w="1439" w:type="dxa"/>
            <w:vAlign w:val="center"/>
          </w:tcPr>
          <w:p w14:paraId="4ABEDB28" w14:textId="32AE5E0B" w:rsidR="00C74DE3" w:rsidRPr="00981FC2" w:rsidRDefault="00C74DE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 LIAA, ALTUM, LVCA, </w:t>
            </w:r>
            <w:proofErr w:type="spellStart"/>
            <w:r w:rsidRPr="00981FC2">
              <w:rPr>
                <w:rFonts w:eastAsia="Times New Roman" w:cs="Times New Roman"/>
                <w:color w:val="000000" w:themeColor="text1"/>
                <w:sz w:val="20"/>
                <w:szCs w:val="20"/>
              </w:rPr>
              <w:t>Venture</w:t>
            </w:r>
            <w:proofErr w:type="spellEnd"/>
            <w:r w:rsidRPr="00981FC2">
              <w:rPr>
                <w:rFonts w:eastAsia="Times New Roman" w:cs="Times New Roman"/>
                <w:color w:val="000000" w:themeColor="text1"/>
                <w:sz w:val="20"/>
                <w:szCs w:val="20"/>
              </w:rPr>
              <w:t xml:space="preserve"> </w:t>
            </w:r>
            <w:proofErr w:type="spellStart"/>
            <w:r w:rsidRPr="00981FC2">
              <w:rPr>
                <w:rFonts w:eastAsia="Times New Roman" w:cs="Times New Roman"/>
                <w:color w:val="000000" w:themeColor="text1"/>
                <w:sz w:val="20"/>
                <w:szCs w:val="20"/>
              </w:rPr>
              <w:t>Faculty</w:t>
            </w:r>
            <w:proofErr w:type="spellEnd"/>
            <w:r w:rsidRPr="00981FC2">
              <w:rPr>
                <w:rFonts w:eastAsia="Times New Roman" w:cs="Times New Roman"/>
                <w:color w:val="000000" w:themeColor="text1"/>
                <w:sz w:val="20"/>
                <w:szCs w:val="20"/>
              </w:rPr>
              <w:t>, FLA</w:t>
            </w:r>
          </w:p>
        </w:tc>
        <w:tc>
          <w:tcPr>
            <w:tcW w:w="1381" w:type="dxa"/>
            <w:noWrap/>
            <w:vAlign w:val="center"/>
          </w:tcPr>
          <w:p w14:paraId="16EA6D5E" w14:textId="24FB529D" w:rsidR="00C74DE3" w:rsidRPr="00981FC2" w:rsidRDefault="004776E2"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2025.- 2027.</w:t>
            </w:r>
          </w:p>
        </w:tc>
      </w:tr>
      <w:tr w:rsidR="00C74DE3" w:rsidRPr="00981FC2" w14:paraId="4E66CE50" w14:textId="77777777" w:rsidTr="72880C8F">
        <w:trPr>
          <w:trHeight w:val="870"/>
        </w:trPr>
        <w:tc>
          <w:tcPr>
            <w:tcW w:w="2411" w:type="dxa"/>
            <w:vAlign w:val="center"/>
          </w:tcPr>
          <w:p w14:paraId="072411A3" w14:textId="2EAC8018" w:rsidR="00C74DE3" w:rsidRPr="00981FC2" w:rsidRDefault="66A5A96F" w:rsidP="00C74DE3">
            <w:pPr>
              <w:spacing w:line="240" w:lineRule="auto"/>
              <w:rPr>
                <w:rFonts w:eastAsia="Times New Roman" w:cs="Times New Roman"/>
                <w:sz w:val="20"/>
                <w:szCs w:val="20"/>
              </w:rPr>
            </w:pPr>
            <w:bookmarkStart w:id="35" w:name="_Hlk197515945"/>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 xml:space="preserve">Izveidot </w:t>
            </w:r>
            <w:r w:rsidR="00C74DE3" w:rsidRPr="00981FC2">
              <w:rPr>
                <w:rFonts w:eastAsia="Times New Roman" w:cs="Times New Roman"/>
                <w:b/>
                <w:bCs/>
                <w:color w:val="000000" w:themeColor="text1"/>
                <w:sz w:val="20"/>
                <w:szCs w:val="20"/>
              </w:rPr>
              <w:t>agrīnā posma finansēšanas tīklu</w:t>
            </w:r>
            <w:r w:rsidR="00C74DE3" w:rsidRPr="00981FC2">
              <w:rPr>
                <w:rFonts w:eastAsia="Times New Roman" w:cs="Times New Roman"/>
                <w:color w:val="000000" w:themeColor="text1"/>
                <w:sz w:val="20"/>
                <w:szCs w:val="20"/>
              </w:rPr>
              <w:t xml:space="preserve"> ar </w:t>
            </w:r>
            <w:proofErr w:type="spellStart"/>
            <w:r w:rsidR="00C74DE3" w:rsidRPr="00981FC2">
              <w:rPr>
                <w:rFonts w:eastAsia="Times New Roman" w:cs="Times New Roman"/>
                <w:color w:val="000000" w:themeColor="text1"/>
                <w:sz w:val="20"/>
                <w:szCs w:val="20"/>
              </w:rPr>
              <w:t>iespējkapitāla</w:t>
            </w:r>
            <w:proofErr w:type="spellEnd"/>
            <w:r w:rsidR="278AFF0F" w:rsidRPr="00981FC2">
              <w:rPr>
                <w:rFonts w:eastAsia="Times New Roman" w:cs="Times New Roman"/>
                <w:color w:val="000000" w:themeColor="text1"/>
                <w:sz w:val="20"/>
                <w:szCs w:val="20"/>
              </w:rPr>
              <w:t xml:space="preserve"> </w:t>
            </w:r>
            <w:r w:rsidR="00C74DE3" w:rsidRPr="00981FC2">
              <w:rPr>
                <w:rFonts w:eastAsia="Times New Roman" w:cs="Times New Roman"/>
                <w:color w:val="000000" w:themeColor="text1"/>
                <w:sz w:val="20"/>
                <w:szCs w:val="20"/>
              </w:rPr>
              <w:t xml:space="preserve">uzņēmumiem un </w:t>
            </w:r>
            <w:proofErr w:type="spellStart"/>
            <w:r w:rsidR="00C74DE3" w:rsidRPr="00981FC2">
              <w:rPr>
                <w:rFonts w:eastAsia="Times New Roman" w:cs="Times New Roman"/>
                <w:color w:val="000000" w:themeColor="text1"/>
                <w:sz w:val="20"/>
                <w:szCs w:val="20"/>
              </w:rPr>
              <w:t>eņģeļinvestoriem</w:t>
            </w:r>
            <w:proofErr w:type="spellEnd"/>
          </w:p>
        </w:tc>
        <w:tc>
          <w:tcPr>
            <w:tcW w:w="2484" w:type="dxa"/>
            <w:vAlign w:val="center"/>
          </w:tcPr>
          <w:p w14:paraId="637E1C89" w14:textId="6FF40D12" w:rsidR="00C74DE3" w:rsidRPr="00981FC2" w:rsidRDefault="00DB007F" w:rsidP="00C74DE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 xml:space="preserve">1. Organizēti divi </w:t>
            </w:r>
            <w:proofErr w:type="spellStart"/>
            <w:r w:rsidR="00C74DE3" w:rsidRPr="00981FC2">
              <w:rPr>
                <w:rFonts w:eastAsia="Times New Roman" w:cs="Times New Roman"/>
                <w:color w:val="000000" w:themeColor="text1"/>
                <w:sz w:val="20"/>
                <w:szCs w:val="20"/>
              </w:rPr>
              <w:t>iespējkapitāla</w:t>
            </w:r>
            <w:proofErr w:type="spellEnd"/>
            <w:r w:rsidR="00C74DE3" w:rsidRPr="00981FC2">
              <w:rPr>
                <w:rFonts w:eastAsia="Times New Roman" w:cs="Times New Roman"/>
                <w:color w:val="000000" w:themeColor="text1"/>
                <w:sz w:val="20"/>
                <w:szCs w:val="20"/>
              </w:rPr>
              <w:t xml:space="preserve"> uzņēmumu tīklošanās pasākumi gadā </w:t>
            </w:r>
          </w:p>
          <w:p w14:paraId="7819A37C" w14:textId="77777777" w:rsidR="00C74DE3" w:rsidRPr="00981FC2" w:rsidRDefault="00C74DE3" w:rsidP="00C74DE3">
            <w:pPr>
              <w:spacing w:line="240" w:lineRule="auto"/>
              <w:rPr>
                <w:rFonts w:eastAsia="Times New Roman" w:cs="Times New Roman"/>
                <w:color w:val="000000"/>
                <w:sz w:val="20"/>
                <w:szCs w:val="20"/>
                <w:lang w:eastAsia="lv-LV"/>
              </w:rPr>
            </w:pPr>
          </w:p>
          <w:p w14:paraId="0DC547A0" w14:textId="1D9F58A0" w:rsidR="00C74DE3" w:rsidRPr="00981FC2" w:rsidRDefault="00DB007F"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2. Agrīnā posma ieguldījumu pieaugums par 15 %</w:t>
            </w:r>
          </w:p>
        </w:tc>
        <w:tc>
          <w:tcPr>
            <w:tcW w:w="1601" w:type="dxa"/>
            <w:vAlign w:val="center"/>
          </w:tcPr>
          <w:p w14:paraId="727677CD" w14:textId="7A777BE5" w:rsidR="00C74DE3" w:rsidRPr="00981FC2" w:rsidRDefault="3C1CFA96"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LVCA, </w:t>
            </w:r>
          </w:p>
          <w:p w14:paraId="2B13FB89" w14:textId="0CB11840" w:rsidR="00C74DE3" w:rsidRPr="00981FC2" w:rsidRDefault="3C1CFA96"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p>
          <w:p w14:paraId="5BE80585" w14:textId="3DEF30A5" w:rsidR="00C74DE3" w:rsidRPr="00981FC2" w:rsidRDefault="3C1CFA96" w:rsidP="00C74DE3">
            <w:pPr>
              <w:spacing w:line="240" w:lineRule="auto"/>
              <w:rPr>
                <w:rFonts w:eastAsia="Times New Roman" w:cs="Times New Roman"/>
                <w:color w:val="000000" w:themeColor="text1"/>
                <w:sz w:val="20"/>
                <w:szCs w:val="20"/>
              </w:rPr>
            </w:pPr>
            <w:proofErr w:type="spellStart"/>
            <w:r w:rsidRPr="00981FC2">
              <w:rPr>
                <w:rFonts w:eastAsia="Times New Roman" w:cs="Times New Roman"/>
                <w:color w:val="000000" w:themeColor="text1"/>
                <w:sz w:val="20"/>
                <w:szCs w:val="20"/>
              </w:rPr>
              <w:t>Venture</w:t>
            </w:r>
            <w:proofErr w:type="spellEnd"/>
            <w:r w:rsidRPr="00981FC2">
              <w:rPr>
                <w:rFonts w:eastAsia="Times New Roman" w:cs="Times New Roman"/>
                <w:color w:val="000000" w:themeColor="text1"/>
                <w:sz w:val="20"/>
                <w:szCs w:val="20"/>
              </w:rPr>
              <w:t xml:space="preserve"> </w:t>
            </w:r>
            <w:proofErr w:type="spellStart"/>
            <w:r w:rsidRPr="00981FC2">
              <w:rPr>
                <w:rFonts w:eastAsia="Times New Roman" w:cs="Times New Roman"/>
                <w:color w:val="000000" w:themeColor="text1"/>
                <w:sz w:val="20"/>
                <w:szCs w:val="20"/>
              </w:rPr>
              <w:t>Faculty</w:t>
            </w:r>
            <w:proofErr w:type="spellEnd"/>
            <w:r w:rsidRPr="00981FC2">
              <w:rPr>
                <w:rFonts w:eastAsia="Times New Roman" w:cs="Times New Roman"/>
                <w:color w:val="000000" w:themeColor="text1"/>
                <w:sz w:val="20"/>
                <w:szCs w:val="20"/>
              </w:rPr>
              <w:t>, FLA</w:t>
            </w:r>
            <w:r w:rsidR="00A03F67" w:rsidRPr="00981FC2">
              <w:rPr>
                <w:rFonts w:eastAsia="Times New Roman" w:cs="Times New Roman"/>
                <w:color w:val="000000" w:themeColor="text1"/>
                <w:sz w:val="20"/>
                <w:szCs w:val="20"/>
              </w:rPr>
              <w:t>,</w:t>
            </w:r>
          </w:p>
          <w:p w14:paraId="64597B72" w14:textId="24EAED65" w:rsidR="002F68FD" w:rsidRPr="00981FC2" w:rsidRDefault="002F68FD"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LBAA</w:t>
            </w:r>
          </w:p>
        </w:tc>
        <w:tc>
          <w:tcPr>
            <w:tcW w:w="1439" w:type="dxa"/>
            <w:vAlign w:val="center"/>
          </w:tcPr>
          <w:p w14:paraId="57E1B8B4" w14:textId="40DFE1B0" w:rsidR="00C74DE3" w:rsidRPr="00981FC2" w:rsidRDefault="00C74DE3" w:rsidP="00C74DE3">
            <w:pPr>
              <w:spacing w:line="240" w:lineRule="auto"/>
              <w:rPr>
                <w:rFonts w:eastAsia="Times New Roman" w:cs="Times New Roman"/>
                <w:color w:val="000000" w:themeColor="text1"/>
                <w:sz w:val="20"/>
                <w:szCs w:val="20"/>
              </w:rPr>
            </w:pPr>
          </w:p>
        </w:tc>
        <w:tc>
          <w:tcPr>
            <w:tcW w:w="1381" w:type="dxa"/>
            <w:noWrap/>
            <w:vAlign w:val="center"/>
          </w:tcPr>
          <w:p w14:paraId="0977A7A3" w14:textId="0B0077A1" w:rsidR="00C74DE3" w:rsidRPr="00981FC2" w:rsidRDefault="004776E2"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2025.- 2027.</w:t>
            </w:r>
          </w:p>
        </w:tc>
      </w:tr>
      <w:tr w:rsidR="00C74DE3" w:rsidRPr="00981FC2" w14:paraId="3EA308D2" w14:textId="77777777" w:rsidTr="72880C8F">
        <w:trPr>
          <w:trHeight w:val="870"/>
        </w:trPr>
        <w:tc>
          <w:tcPr>
            <w:tcW w:w="2411" w:type="dxa"/>
            <w:vAlign w:val="center"/>
          </w:tcPr>
          <w:p w14:paraId="0C2801F1" w14:textId="61998320" w:rsidR="00C74DE3" w:rsidRPr="00981FC2" w:rsidRDefault="00DB007F" w:rsidP="00C74DE3">
            <w:pPr>
              <w:spacing w:line="240" w:lineRule="auto"/>
              <w:rPr>
                <w:rFonts w:eastAsia="Times New Roman" w:cs="Times New Roman"/>
                <w:sz w:val="20"/>
                <w:szCs w:val="20"/>
              </w:rPr>
            </w:pPr>
            <w:r w:rsidRPr="00981FC2">
              <w:rPr>
                <w:rFonts w:eastAsia="Times New Roman" w:cs="Times New Roman"/>
                <w:bCs/>
                <w:color w:val="000000" w:themeColor="text1"/>
                <w:sz w:val="20"/>
                <w:szCs w:val="20"/>
              </w:rPr>
              <w:t>3.</w:t>
            </w:r>
            <w:r w:rsidR="00C74DE3" w:rsidRPr="00981FC2">
              <w:rPr>
                <w:rFonts w:eastAsia="Times New Roman" w:cs="Times New Roman"/>
                <w:bCs/>
                <w:color w:val="000000" w:themeColor="text1"/>
                <w:sz w:val="20"/>
                <w:szCs w:val="20"/>
              </w:rPr>
              <w:t xml:space="preserve">Veidot apmācības  par </w:t>
            </w:r>
            <w:proofErr w:type="spellStart"/>
            <w:r w:rsidR="00383D8D" w:rsidRPr="00981FC2">
              <w:rPr>
                <w:rFonts w:eastAsia="Times New Roman" w:cs="Times New Roman"/>
                <w:bCs/>
                <w:color w:val="000000" w:themeColor="text1"/>
                <w:sz w:val="20"/>
                <w:szCs w:val="20"/>
              </w:rPr>
              <w:t>FinTech</w:t>
            </w:r>
            <w:proofErr w:type="spellEnd"/>
            <w:r w:rsidR="00C74DE3" w:rsidRPr="00981FC2">
              <w:rPr>
                <w:rFonts w:eastAsia="Times New Roman" w:cs="Times New Roman"/>
                <w:bCs/>
                <w:color w:val="000000" w:themeColor="text1"/>
                <w:sz w:val="20"/>
                <w:szCs w:val="20"/>
              </w:rPr>
              <w:t xml:space="preserve"> sektora nozīmi un biržu ieguldījumu iespējām inovatīvas ekonomikas attīstībā, t.sk. popularizējot tās izglītības iestādēs un meklējot veidus kā paplašināt studentu aptveri un noteiktu finansējuma apjomu ieguldījumu pilotēšanai reālajā vidē.</w:t>
            </w:r>
          </w:p>
        </w:tc>
        <w:tc>
          <w:tcPr>
            <w:tcW w:w="2484" w:type="dxa"/>
            <w:vAlign w:val="center"/>
          </w:tcPr>
          <w:p w14:paraId="75DF263B" w14:textId="67E1FECB" w:rsidR="00C74DE3" w:rsidRPr="00981FC2" w:rsidRDefault="00BC0723" w:rsidP="00C74DE3">
            <w:pPr>
              <w:spacing w:line="240" w:lineRule="auto"/>
              <w:rPr>
                <w:rFonts w:eastAsia="Times New Roman" w:cs="Times New Roman"/>
                <w:color w:val="000000" w:themeColor="text1"/>
                <w:sz w:val="20"/>
                <w:szCs w:val="20"/>
                <w:highlight w:val="yellow"/>
              </w:rPr>
            </w:pPr>
            <w:r w:rsidRPr="00981FC2">
              <w:rPr>
                <w:rFonts w:eastAsia="Times New Roman" w:cs="Times New Roman"/>
                <w:color w:val="000000" w:themeColor="text1"/>
                <w:sz w:val="20"/>
                <w:szCs w:val="20"/>
              </w:rPr>
              <w:t>Izveidoti specializētu apmācību kursu apraksti</w:t>
            </w:r>
          </w:p>
        </w:tc>
        <w:tc>
          <w:tcPr>
            <w:tcW w:w="1601" w:type="dxa"/>
            <w:vAlign w:val="center"/>
          </w:tcPr>
          <w:p w14:paraId="6B6528D3" w14:textId="5AAF50CF" w:rsidR="00C74DE3" w:rsidRPr="00981FC2" w:rsidRDefault="00C74DE3"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LB, </w:t>
            </w:r>
          </w:p>
          <w:p w14:paraId="6FC52868" w14:textId="15C70DD4" w:rsidR="00C74DE3" w:rsidRPr="00981FC2" w:rsidRDefault="00C74DE3"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FM,</w:t>
            </w:r>
          </w:p>
          <w:p w14:paraId="50F7963C" w14:textId="06BA43D6" w:rsidR="00C74DE3" w:rsidRPr="00981FC2" w:rsidRDefault="402A29CA"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w:t>
            </w:r>
            <w:r w:rsidR="00C74DE3" w:rsidRPr="00981FC2">
              <w:rPr>
                <w:rFonts w:eastAsia="Times New Roman" w:cs="Times New Roman"/>
                <w:color w:val="000000" w:themeColor="text1"/>
                <w:sz w:val="20"/>
                <w:szCs w:val="20"/>
              </w:rPr>
              <w:t>ZM,</w:t>
            </w:r>
          </w:p>
          <w:p w14:paraId="29292CCE" w14:textId="26C95BC0" w:rsidR="00C74DE3" w:rsidRPr="00981FC2" w:rsidRDefault="7684948D" w:rsidP="72880C8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E</w:t>
            </w:r>
            <w:r w:rsidR="00C74DE3" w:rsidRPr="00981FC2">
              <w:rPr>
                <w:rFonts w:eastAsia="Times New Roman" w:cs="Times New Roman"/>
                <w:color w:val="000000" w:themeColor="text1"/>
                <w:sz w:val="20"/>
                <w:szCs w:val="20"/>
              </w:rPr>
              <w:t xml:space="preserve">M, </w:t>
            </w:r>
          </w:p>
          <w:p w14:paraId="0CCAA1AB" w14:textId="6FF138DB" w:rsidR="00C74DE3" w:rsidRPr="00981FC2" w:rsidRDefault="00C74DE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VARAM   </w:t>
            </w:r>
          </w:p>
        </w:tc>
        <w:tc>
          <w:tcPr>
            <w:tcW w:w="1439" w:type="dxa"/>
            <w:vAlign w:val="center"/>
          </w:tcPr>
          <w:p w14:paraId="45996C94" w14:textId="1C29F7F2" w:rsidR="00C74DE3" w:rsidRPr="00981FC2" w:rsidRDefault="79D6C6A1" w:rsidP="00630D18">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FLA, LBAA</w:t>
            </w:r>
            <w:r w:rsidR="00A03F67" w:rsidRPr="00981FC2">
              <w:rPr>
                <w:rFonts w:eastAsia="Times New Roman" w:cs="Times New Roman"/>
                <w:color w:val="000000" w:themeColor="text1"/>
                <w:sz w:val="20"/>
                <w:szCs w:val="20"/>
              </w:rPr>
              <w:t>,</w:t>
            </w:r>
          </w:p>
          <w:p w14:paraId="54A8D6E4" w14:textId="0BE1F0AE" w:rsidR="00C74DE3" w:rsidRPr="00981FC2" w:rsidRDefault="79D6C6A1" w:rsidP="00630D18">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NASDAQ</w:t>
            </w:r>
            <w:r w:rsidR="00A03F67" w:rsidRPr="00981FC2">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Latvijas augstskolas</w:t>
            </w:r>
            <w:r w:rsidR="5FE07160" w:rsidRPr="00981FC2">
              <w:rPr>
                <w:rFonts w:eastAsia="Times New Roman" w:cs="Times New Roman"/>
                <w:color w:val="000000" w:themeColor="text1"/>
                <w:sz w:val="20"/>
                <w:szCs w:val="20"/>
              </w:rPr>
              <w:t xml:space="preserve"> (RTU, LU, RBS)</w:t>
            </w:r>
            <w:r w:rsidRPr="00981FC2">
              <w:rPr>
                <w:rFonts w:eastAsia="Times New Roman" w:cs="Times New Roman"/>
                <w:color w:val="000000" w:themeColor="text1"/>
                <w:sz w:val="20"/>
                <w:szCs w:val="20"/>
              </w:rPr>
              <w:t>, CFLA</w:t>
            </w:r>
          </w:p>
        </w:tc>
        <w:tc>
          <w:tcPr>
            <w:tcW w:w="1381" w:type="dxa"/>
            <w:noWrap/>
            <w:vAlign w:val="center"/>
          </w:tcPr>
          <w:p w14:paraId="6C48C463" w14:textId="63906A30" w:rsidR="00C74DE3" w:rsidRPr="00981FC2" w:rsidRDefault="00C74DE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bookmarkEnd w:id="35"/>
    </w:tbl>
    <w:p w14:paraId="2D3ED287" w14:textId="77777777" w:rsidR="00EA7839" w:rsidRPr="00981FC2" w:rsidRDefault="00EA7839" w:rsidP="00EA7839">
      <w:pPr>
        <w:spacing w:line="240" w:lineRule="auto"/>
        <w:ind w:left="1440"/>
        <w:contextualSpacing/>
        <w:rPr>
          <w:b/>
          <w:bCs/>
          <w:szCs w:val="24"/>
          <w:highlight w:val="magenta"/>
        </w:rPr>
      </w:pPr>
    </w:p>
    <w:p w14:paraId="5E1F5F2E" w14:textId="5B5D37BF" w:rsidR="00EA7839" w:rsidRPr="00981FC2" w:rsidRDefault="413EB70C" w:rsidP="00CF6B53">
      <w:pPr>
        <w:pStyle w:val="Heading2"/>
        <w:rPr>
          <w:rFonts w:ascii="Times New Roman" w:hAnsi="Times New Roman" w:cs="Times New Roman"/>
          <w:b/>
          <w:bCs/>
          <w:sz w:val="24"/>
          <w:szCs w:val="24"/>
        </w:rPr>
      </w:pPr>
      <w:bookmarkStart w:id="36" w:name="_Toc198914671"/>
      <w:r w:rsidRPr="00981FC2">
        <w:rPr>
          <w:rFonts w:ascii="Times New Roman" w:hAnsi="Times New Roman" w:cs="Times New Roman"/>
          <w:b/>
          <w:bCs/>
          <w:sz w:val="24"/>
          <w:szCs w:val="24"/>
        </w:rPr>
        <w:t>4</w:t>
      </w:r>
      <w:r w:rsidR="4B45C156" w:rsidRPr="00981FC2">
        <w:rPr>
          <w:rFonts w:ascii="Times New Roman" w:hAnsi="Times New Roman" w:cs="Times New Roman"/>
          <w:b/>
          <w:bCs/>
          <w:sz w:val="24"/>
          <w:szCs w:val="24"/>
        </w:rPr>
        <w:t>.</w:t>
      </w:r>
      <w:r w:rsidR="50CB56FA" w:rsidRPr="00981FC2">
        <w:rPr>
          <w:rFonts w:ascii="Times New Roman" w:hAnsi="Times New Roman" w:cs="Times New Roman"/>
          <w:b/>
          <w:bCs/>
          <w:sz w:val="24"/>
          <w:szCs w:val="24"/>
        </w:rPr>
        <w:t>5.</w:t>
      </w:r>
      <w:r w:rsidR="4B45C156" w:rsidRPr="00981FC2">
        <w:rPr>
          <w:rFonts w:ascii="Times New Roman" w:hAnsi="Times New Roman" w:cs="Times New Roman"/>
          <w:b/>
          <w:bCs/>
          <w:sz w:val="24"/>
          <w:szCs w:val="24"/>
        </w:rPr>
        <w:t xml:space="preserve"> </w:t>
      </w:r>
      <w:r w:rsidRPr="00981FC2">
        <w:rPr>
          <w:rFonts w:ascii="Times New Roman" w:hAnsi="Times New Roman" w:cs="Times New Roman"/>
          <w:b/>
          <w:bCs/>
          <w:sz w:val="24"/>
          <w:szCs w:val="24"/>
        </w:rPr>
        <w:t>Rīcības virziens “</w:t>
      </w:r>
      <w:r w:rsidR="00C74DE3" w:rsidRPr="00981FC2">
        <w:rPr>
          <w:rFonts w:ascii="Times New Roman" w:hAnsi="Times New Roman" w:cs="Times New Roman"/>
          <w:b/>
          <w:bCs/>
          <w:sz w:val="24"/>
          <w:szCs w:val="24"/>
        </w:rPr>
        <w:t>Talantu pieejamīb</w:t>
      </w:r>
      <w:r w:rsidRPr="00981FC2">
        <w:rPr>
          <w:rFonts w:ascii="Times New Roman" w:hAnsi="Times New Roman" w:cs="Times New Roman"/>
          <w:b/>
          <w:bCs/>
          <w:sz w:val="24"/>
          <w:szCs w:val="24"/>
        </w:rPr>
        <w:t>a”</w:t>
      </w:r>
      <w:bookmarkEnd w:id="36"/>
    </w:p>
    <w:p w14:paraId="2550CAE0" w14:textId="77777777" w:rsidR="00994047" w:rsidRPr="00981FC2" w:rsidRDefault="00994047" w:rsidP="00994047"/>
    <w:p w14:paraId="4960FD62" w14:textId="624756A6" w:rsidR="00625AE8" w:rsidRPr="00981FC2" w:rsidRDefault="00EA7839" w:rsidP="00994047">
      <w:pPr>
        <w:pStyle w:val="teksts"/>
      </w:pPr>
      <w:r w:rsidRPr="00981FC2">
        <w:t xml:space="preserve">Iespēja piesaistīt augsti kvalificētus speciālistus ir būtisks </w:t>
      </w:r>
      <w:proofErr w:type="spellStart"/>
      <w:r w:rsidR="00383D8D" w:rsidRPr="00981FC2">
        <w:t>FinTech</w:t>
      </w:r>
      <w:proofErr w:type="spellEnd"/>
      <w:r w:rsidRPr="00981FC2">
        <w:t xml:space="preserve"> ekosistēmas panākumu priekšnosacījums. Latvija turpinās ieguldīt līdzekļus izglītības un apmācības programmās, kā arī piesaistīt ārvalstu speciālistus, lai apmierinātu pieaugošo pieprasījumu pēc kvalificētiem </w:t>
      </w:r>
      <w:proofErr w:type="spellStart"/>
      <w:r w:rsidR="00383D8D" w:rsidRPr="00981FC2">
        <w:t>FinTech</w:t>
      </w:r>
      <w:proofErr w:type="spellEnd"/>
      <w:r w:rsidRPr="00981FC2">
        <w:t xml:space="preserve"> sektora speciālistiem.</w:t>
      </w:r>
    </w:p>
    <w:p w14:paraId="7E1650E1" w14:textId="77777777" w:rsidR="00E577EF" w:rsidRPr="00981FC2" w:rsidRDefault="00E577EF" w:rsidP="00994047">
      <w:pPr>
        <w:pStyle w:val="teksts"/>
        <w:rPr>
          <w:b/>
        </w:rPr>
      </w:pPr>
    </w:p>
    <w:tbl>
      <w:tblPr>
        <w:tblW w:w="9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484"/>
        <w:gridCol w:w="1601"/>
        <w:gridCol w:w="1439"/>
        <w:gridCol w:w="1381"/>
      </w:tblGrid>
      <w:tr w:rsidR="00F809C0" w:rsidRPr="00981FC2" w14:paraId="28955BB3" w14:textId="77777777" w:rsidTr="72880C8F">
        <w:trPr>
          <w:trHeight w:val="290"/>
        </w:trPr>
        <w:tc>
          <w:tcPr>
            <w:tcW w:w="2411" w:type="dxa"/>
            <w:shd w:val="clear" w:color="auto" w:fill="BDD6EE" w:themeFill="accent5" w:themeFillTint="66"/>
            <w:vAlign w:val="center"/>
            <w:hideMark/>
          </w:tcPr>
          <w:p w14:paraId="393F9620"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Uzdevums </w:t>
            </w:r>
          </w:p>
        </w:tc>
        <w:tc>
          <w:tcPr>
            <w:tcW w:w="2484" w:type="dxa"/>
            <w:shd w:val="clear" w:color="auto" w:fill="BDD6EE" w:themeFill="accent5" w:themeFillTint="66"/>
            <w:vAlign w:val="center"/>
            <w:hideMark/>
          </w:tcPr>
          <w:p w14:paraId="576F0F88"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 xml:space="preserve">Izpildes </w:t>
            </w:r>
            <w:proofErr w:type="spellStart"/>
            <w:r w:rsidRPr="00981FC2">
              <w:rPr>
                <w:rFonts w:eastAsia="Times New Roman" w:cs="Times New Roman"/>
                <w:b/>
                <w:color w:val="000000" w:themeColor="text1"/>
                <w:sz w:val="20"/>
                <w:szCs w:val="20"/>
              </w:rPr>
              <w:t>pamatrādītāji</w:t>
            </w:r>
            <w:proofErr w:type="spellEnd"/>
          </w:p>
        </w:tc>
        <w:tc>
          <w:tcPr>
            <w:tcW w:w="1601" w:type="dxa"/>
            <w:shd w:val="clear" w:color="auto" w:fill="BDD6EE" w:themeFill="accent5" w:themeFillTint="66"/>
            <w:vAlign w:val="center"/>
            <w:hideMark/>
          </w:tcPr>
          <w:p w14:paraId="5AB3C04D"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Atbildīgā iestāde</w:t>
            </w:r>
          </w:p>
        </w:tc>
        <w:tc>
          <w:tcPr>
            <w:tcW w:w="1439" w:type="dxa"/>
            <w:shd w:val="clear" w:color="auto" w:fill="BDD6EE" w:themeFill="accent5" w:themeFillTint="66"/>
          </w:tcPr>
          <w:p w14:paraId="3CE53964" w14:textId="77777777" w:rsidR="00E577EF" w:rsidRPr="00981FC2" w:rsidRDefault="00E577EF">
            <w:pPr>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Līdzatbildīgās iestādes</w:t>
            </w:r>
          </w:p>
        </w:tc>
        <w:tc>
          <w:tcPr>
            <w:tcW w:w="1381" w:type="dxa"/>
            <w:shd w:val="clear" w:color="auto" w:fill="BDD6EE" w:themeFill="accent5" w:themeFillTint="66"/>
            <w:vAlign w:val="center"/>
            <w:hideMark/>
          </w:tcPr>
          <w:p w14:paraId="40D78EFD" w14:textId="77777777" w:rsidR="00E577EF" w:rsidRPr="00981FC2" w:rsidRDefault="00E577EF">
            <w:pPr>
              <w:spacing w:line="240" w:lineRule="auto"/>
              <w:jc w:val="center"/>
              <w:rPr>
                <w:rFonts w:eastAsia="Times New Roman" w:cs="Times New Roman"/>
                <w:b/>
                <w:color w:val="000000"/>
                <w:sz w:val="20"/>
                <w:szCs w:val="20"/>
                <w:lang w:eastAsia="lv-LV"/>
              </w:rPr>
            </w:pPr>
            <w:r w:rsidRPr="00981FC2">
              <w:rPr>
                <w:rFonts w:eastAsia="Times New Roman" w:cs="Times New Roman"/>
                <w:b/>
                <w:color w:val="000000" w:themeColor="text1"/>
                <w:sz w:val="20"/>
                <w:szCs w:val="20"/>
              </w:rPr>
              <w:t>Termiņš</w:t>
            </w:r>
          </w:p>
        </w:tc>
      </w:tr>
      <w:tr w:rsidR="00E577EF" w:rsidRPr="00981FC2" w14:paraId="5FC185C8" w14:textId="77777777" w:rsidTr="72880C8F">
        <w:trPr>
          <w:trHeight w:val="290"/>
        </w:trPr>
        <w:tc>
          <w:tcPr>
            <w:tcW w:w="9316" w:type="dxa"/>
            <w:gridSpan w:val="5"/>
            <w:shd w:val="clear" w:color="auto" w:fill="BDD6EE" w:themeFill="accent5" w:themeFillTint="66"/>
          </w:tcPr>
          <w:p w14:paraId="04EBA910" w14:textId="72816AC4" w:rsidR="00E577EF" w:rsidRPr="00981FC2" w:rsidRDefault="00C74DE3">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 xml:space="preserve">1. Saskaņot izglītības piedāvājumu ar </w:t>
            </w:r>
            <w:proofErr w:type="spellStart"/>
            <w:r w:rsidR="00383D8D" w:rsidRPr="00981FC2">
              <w:rPr>
                <w:rFonts w:eastAsia="Times New Roman" w:cs="Times New Roman"/>
                <w:b/>
                <w:color w:val="000000" w:themeColor="text1"/>
                <w:sz w:val="20"/>
                <w:szCs w:val="20"/>
              </w:rPr>
              <w:t>FinTech</w:t>
            </w:r>
            <w:proofErr w:type="spellEnd"/>
            <w:r w:rsidRPr="00981FC2">
              <w:rPr>
                <w:rFonts w:eastAsia="Times New Roman" w:cs="Times New Roman"/>
                <w:b/>
                <w:color w:val="000000" w:themeColor="text1"/>
                <w:sz w:val="20"/>
                <w:szCs w:val="20"/>
              </w:rPr>
              <w:t xml:space="preserve"> nozares vajadzībām</w:t>
            </w:r>
          </w:p>
        </w:tc>
      </w:tr>
      <w:tr w:rsidR="00C74DE3" w:rsidRPr="00981FC2" w14:paraId="4B4D64BF" w14:textId="77777777" w:rsidTr="72880C8F">
        <w:trPr>
          <w:trHeight w:val="870"/>
        </w:trPr>
        <w:tc>
          <w:tcPr>
            <w:tcW w:w="2411" w:type="dxa"/>
            <w:vAlign w:val="center"/>
          </w:tcPr>
          <w:p w14:paraId="1E3621A0" w14:textId="499385E5" w:rsidR="00C74DE3" w:rsidRPr="00981FC2" w:rsidRDefault="003B4F98"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 xml:space="preserve">Noteikt konkrētās </w:t>
            </w:r>
            <w:proofErr w:type="spellStart"/>
            <w:r w:rsidR="00383D8D" w:rsidRPr="00981FC2">
              <w:rPr>
                <w:rFonts w:eastAsia="Times New Roman" w:cs="Times New Roman"/>
                <w:color w:val="000000" w:themeColor="text1"/>
                <w:sz w:val="20"/>
                <w:szCs w:val="20"/>
              </w:rPr>
              <w:t>FinTech</w:t>
            </w:r>
            <w:proofErr w:type="spellEnd"/>
            <w:r w:rsidR="00C74DE3" w:rsidRPr="00981FC2">
              <w:rPr>
                <w:rFonts w:eastAsia="Times New Roman" w:cs="Times New Roman"/>
                <w:color w:val="000000" w:themeColor="text1"/>
                <w:sz w:val="20"/>
                <w:szCs w:val="20"/>
              </w:rPr>
              <w:t xml:space="preserve"> nozares speciālistu vajadzības (prasmes un daudzumu)</w:t>
            </w:r>
          </w:p>
        </w:tc>
        <w:tc>
          <w:tcPr>
            <w:tcW w:w="2484" w:type="dxa"/>
            <w:vAlign w:val="center"/>
          </w:tcPr>
          <w:p w14:paraId="53A57E82" w14:textId="063A5DD5" w:rsidR="00C74DE3" w:rsidRPr="00981FC2" w:rsidRDefault="003B4F98" w:rsidP="00C74DE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1. Katru gadu publicēts ziņojums par nozares pieprasījumu pēc speciālistiem</w:t>
            </w:r>
          </w:p>
          <w:p w14:paraId="0EF3172C" w14:textId="77777777" w:rsidR="00C74DE3" w:rsidRPr="00981FC2" w:rsidRDefault="00C74DE3" w:rsidP="00C74DE3">
            <w:pPr>
              <w:spacing w:line="240" w:lineRule="auto"/>
              <w:rPr>
                <w:rFonts w:eastAsia="Times New Roman" w:cs="Times New Roman"/>
                <w:color w:val="000000"/>
                <w:sz w:val="20"/>
                <w:szCs w:val="20"/>
                <w:lang w:eastAsia="lv-LV"/>
              </w:rPr>
            </w:pPr>
          </w:p>
          <w:p w14:paraId="386BD753" w14:textId="1B6D693B" w:rsidR="00C74DE3" w:rsidRPr="00981FC2" w:rsidRDefault="003B4F98"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C74DE3" w:rsidRPr="00981FC2">
              <w:rPr>
                <w:rFonts w:eastAsia="Times New Roman" w:cs="Times New Roman"/>
                <w:color w:val="000000" w:themeColor="text1"/>
                <w:sz w:val="20"/>
                <w:szCs w:val="20"/>
              </w:rPr>
              <w:t xml:space="preserve">2. </w:t>
            </w:r>
            <w:proofErr w:type="spellStart"/>
            <w:r w:rsidR="00383D8D" w:rsidRPr="00981FC2">
              <w:rPr>
                <w:rFonts w:eastAsia="Times New Roman" w:cs="Times New Roman"/>
                <w:color w:val="000000" w:themeColor="text1"/>
                <w:sz w:val="20"/>
                <w:szCs w:val="20"/>
              </w:rPr>
              <w:t>FinTech</w:t>
            </w:r>
            <w:proofErr w:type="spellEnd"/>
            <w:r w:rsidR="00C74DE3" w:rsidRPr="00981FC2">
              <w:rPr>
                <w:rFonts w:eastAsia="Times New Roman" w:cs="Times New Roman"/>
                <w:color w:val="000000" w:themeColor="text1"/>
                <w:sz w:val="20"/>
                <w:szCs w:val="20"/>
              </w:rPr>
              <w:t xml:space="preserve"> absolventu skaits pieaudzis par 20 %</w:t>
            </w:r>
          </w:p>
        </w:tc>
        <w:tc>
          <w:tcPr>
            <w:tcW w:w="1601" w:type="dxa"/>
            <w:vAlign w:val="center"/>
          </w:tcPr>
          <w:p w14:paraId="0264E155" w14:textId="45062C20" w:rsidR="00C338E9" w:rsidRPr="00981FC2" w:rsidRDefault="00982403" w:rsidP="00C338E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w:t>
            </w:r>
            <w:r w:rsidR="0074097D" w:rsidRPr="00981FC2">
              <w:rPr>
                <w:rFonts w:eastAsia="Times New Roman" w:cs="Times New Roman"/>
                <w:color w:val="000000" w:themeColor="text1"/>
                <w:sz w:val="20"/>
                <w:szCs w:val="20"/>
              </w:rPr>
              <w:t>ZM</w:t>
            </w:r>
          </w:p>
          <w:p w14:paraId="047A5A29" w14:textId="4E7A8652" w:rsidR="00C74DE3" w:rsidRPr="00981FC2" w:rsidRDefault="00C74DE3" w:rsidP="00C338E9">
            <w:pPr>
              <w:spacing w:line="240" w:lineRule="auto"/>
              <w:rPr>
                <w:rFonts w:eastAsia="Times New Roman" w:cs="Times New Roman"/>
                <w:color w:val="000000" w:themeColor="text1"/>
                <w:sz w:val="20"/>
                <w:szCs w:val="20"/>
              </w:rPr>
            </w:pPr>
          </w:p>
        </w:tc>
        <w:tc>
          <w:tcPr>
            <w:tcW w:w="1439" w:type="dxa"/>
            <w:vAlign w:val="center"/>
          </w:tcPr>
          <w:p w14:paraId="540719CF" w14:textId="75DB09F1" w:rsidR="00C74DE3" w:rsidRPr="00981FC2" w:rsidRDefault="00C338E9" w:rsidP="4F77BC81">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LFNA, LBAA</w:t>
            </w:r>
            <w:r w:rsidR="00A03F67" w:rsidRPr="00981FC2">
              <w:rPr>
                <w:rFonts w:eastAsia="Times New Roman" w:cs="Times New Roman"/>
                <w:color w:val="000000" w:themeColor="text1"/>
                <w:sz w:val="20"/>
                <w:szCs w:val="20"/>
              </w:rPr>
              <w:t>,</w:t>
            </w:r>
          </w:p>
          <w:p w14:paraId="64E18CEA" w14:textId="33B7502F" w:rsidR="00C74DE3" w:rsidRPr="00981FC2" w:rsidRDefault="480BFF17"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p>
        </w:tc>
        <w:tc>
          <w:tcPr>
            <w:tcW w:w="1381" w:type="dxa"/>
            <w:noWrap/>
            <w:vAlign w:val="center"/>
          </w:tcPr>
          <w:p w14:paraId="06FA577B" w14:textId="77777777" w:rsidR="00B40938" w:rsidRPr="00981FC2" w:rsidRDefault="00B40938" w:rsidP="00B4093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w:t>
            </w:r>
          </w:p>
          <w:p w14:paraId="3BE7EBC9" w14:textId="4CFAC6C0" w:rsidR="00C74DE3" w:rsidRPr="00981FC2" w:rsidRDefault="00B40938" w:rsidP="00B4093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2025.- 2027.</w:t>
            </w:r>
          </w:p>
        </w:tc>
      </w:tr>
      <w:tr w:rsidR="00C74DE3" w:rsidRPr="00981FC2" w14:paraId="76933163" w14:textId="77777777" w:rsidTr="72880C8F">
        <w:trPr>
          <w:trHeight w:val="870"/>
        </w:trPr>
        <w:tc>
          <w:tcPr>
            <w:tcW w:w="2411" w:type="dxa"/>
            <w:vAlign w:val="center"/>
          </w:tcPr>
          <w:p w14:paraId="731ECE59" w14:textId="61FF5AE4" w:rsidR="00C74DE3" w:rsidRPr="00981FC2" w:rsidRDefault="003B4F98"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Pielāgot valsts finansētās studiju programmas nozares vajadzībām</w:t>
            </w:r>
          </w:p>
        </w:tc>
        <w:tc>
          <w:tcPr>
            <w:tcW w:w="2484" w:type="dxa"/>
            <w:vAlign w:val="center"/>
          </w:tcPr>
          <w:p w14:paraId="3B90DDC2" w14:textId="5D88DF31" w:rsidR="00C74DE3" w:rsidRPr="00981FC2" w:rsidRDefault="003B4F98" w:rsidP="00C74DE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1. Līdz 2026. gadam aktualizētas studiju programmas</w:t>
            </w:r>
          </w:p>
          <w:p w14:paraId="3F983325" w14:textId="77777777" w:rsidR="00C74DE3" w:rsidRPr="00981FC2" w:rsidRDefault="00C74DE3" w:rsidP="00C74DE3">
            <w:pPr>
              <w:spacing w:line="240" w:lineRule="auto"/>
              <w:rPr>
                <w:rFonts w:eastAsia="Times New Roman" w:cs="Times New Roman"/>
                <w:color w:val="000000"/>
                <w:sz w:val="20"/>
                <w:szCs w:val="20"/>
                <w:lang w:eastAsia="lv-LV"/>
              </w:rPr>
            </w:pPr>
          </w:p>
          <w:p w14:paraId="7FDF19CC" w14:textId="58AB6BCB" w:rsidR="00C74DE3" w:rsidRPr="00981FC2" w:rsidRDefault="003B4F98"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C74DE3" w:rsidRPr="00981FC2">
              <w:rPr>
                <w:rFonts w:eastAsia="Times New Roman" w:cs="Times New Roman"/>
                <w:color w:val="000000" w:themeColor="text1"/>
                <w:sz w:val="20"/>
                <w:szCs w:val="20"/>
              </w:rPr>
              <w:t xml:space="preserve">2. Par 15 % palielināts ar </w:t>
            </w:r>
            <w:proofErr w:type="spellStart"/>
            <w:r w:rsidR="00383D8D" w:rsidRPr="00981FC2">
              <w:rPr>
                <w:rFonts w:eastAsia="Times New Roman" w:cs="Times New Roman"/>
                <w:color w:val="000000" w:themeColor="text1"/>
                <w:sz w:val="20"/>
                <w:szCs w:val="20"/>
              </w:rPr>
              <w:t>FinTech</w:t>
            </w:r>
            <w:proofErr w:type="spellEnd"/>
            <w:r w:rsidR="00C74DE3" w:rsidRPr="00981FC2">
              <w:rPr>
                <w:rFonts w:eastAsia="Times New Roman" w:cs="Times New Roman"/>
                <w:color w:val="000000" w:themeColor="text1"/>
                <w:sz w:val="20"/>
                <w:szCs w:val="20"/>
              </w:rPr>
              <w:t xml:space="preserve"> saistītās jomās uzņemto studentu skaits</w:t>
            </w:r>
          </w:p>
        </w:tc>
        <w:tc>
          <w:tcPr>
            <w:tcW w:w="1601" w:type="dxa"/>
            <w:vAlign w:val="center"/>
          </w:tcPr>
          <w:p w14:paraId="2CEDB5D9" w14:textId="1C7F108B" w:rsidR="00C74DE3" w:rsidRPr="00981FC2" w:rsidRDefault="0074097D"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IZM</w:t>
            </w:r>
            <w:r w:rsidR="007C0418" w:rsidRPr="00981FC2">
              <w:rPr>
                <w:rFonts w:eastAsia="Times New Roman" w:cs="Times New Roman"/>
                <w:color w:val="000000" w:themeColor="text1"/>
                <w:sz w:val="20"/>
                <w:szCs w:val="20"/>
              </w:rPr>
              <w:t>, universitātes (RTU,RBS), FLA</w:t>
            </w:r>
          </w:p>
        </w:tc>
        <w:tc>
          <w:tcPr>
            <w:tcW w:w="1439" w:type="dxa"/>
            <w:vAlign w:val="center"/>
          </w:tcPr>
          <w:p w14:paraId="366620B9" w14:textId="420F1A93" w:rsidR="00C74DE3" w:rsidRPr="00981FC2" w:rsidRDefault="00C74DE3" w:rsidP="00C74DE3">
            <w:pPr>
              <w:spacing w:line="240" w:lineRule="auto"/>
              <w:rPr>
                <w:rFonts w:eastAsia="Times New Roman" w:cs="Times New Roman"/>
                <w:color w:val="000000" w:themeColor="text1"/>
                <w:sz w:val="20"/>
                <w:szCs w:val="20"/>
              </w:rPr>
            </w:pPr>
          </w:p>
        </w:tc>
        <w:tc>
          <w:tcPr>
            <w:tcW w:w="1381" w:type="dxa"/>
            <w:noWrap/>
            <w:vAlign w:val="center"/>
          </w:tcPr>
          <w:p w14:paraId="704026CF" w14:textId="77777777" w:rsidR="00093F2F" w:rsidRPr="00981FC2" w:rsidRDefault="00093F2F" w:rsidP="00093F2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w:t>
            </w:r>
          </w:p>
          <w:p w14:paraId="07021959" w14:textId="681DC8E9" w:rsidR="00C74DE3" w:rsidRPr="00981FC2" w:rsidRDefault="00093F2F" w:rsidP="00093F2F">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2025.- 2027.</w:t>
            </w:r>
          </w:p>
        </w:tc>
      </w:tr>
      <w:tr w:rsidR="00C74DE3" w:rsidRPr="00981FC2" w14:paraId="5D14D793" w14:textId="77777777" w:rsidTr="72880C8F">
        <w:trPr>
          <w:trHeight w:val="870"/>
        </w:trPr>
        <w:tc>
          <w:tcPr>
            <w:tcW w:w="2411" w:type="dxa"/>
            <w:vAlign w:val="center"/>
          </w:tcPr>
          <w:p w14:paraId="319D1C67" w14:textId="4B16D888" w:rsidR="7E873718" w:rsidRPr="00981FC2" w:rsidRDefault="7E873718" w:rsidP="7E873718">
            <w:pPr>
              <w:spacing w:line="240" w:lineRule="auto"/>
              <w:rPr>
                <w:rFonts w:eastAsia="Times New Roman" w:cs="Times New Roman"/>
                <w:color w:val="000000" w:themeColor="text1"/>
                <w:sz w:val="20"/>
                <w:szCs w:val="20"/>
              </w:rPr>
            </w:pPr>
          </w:p>
          <w:p w14:paraId="4AA329FA" w14:textId="79537C76" w:rsidR="00C74DE3" w:rsidRPr="00981FC2" w:rsidRDefault="003B4F98"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w:t>
            </w:r>
            <w:r w:rsidR="46EBD0F3" w:rsidRPr="00981FC2">
              <w:rPr>
                <w:rFonts w:eastAsia="Times New Roman" w:cs="Times New Roman"/>
                <w:color w:val="000000" w:themeColor="text1"/>
                <w:sz w:val="20"/>
                <w:szCs w:val="20"/>
              </w:rPr>
              <w:t>Ieviest latviešu valodas kursu kā obligāto mācību priekšmetu ārvalstu studentiem</w:t>
            </w:r>
          </w:p>
        </w:tc>
        <w:tc>
          <w:tcPr>
            <w:tcW w:w="2484" w:type="dxa"/>
            <w:vAlign w:val="center"/>
          </w:tcPr>
          <w:p w14:paraId="708E30C9" w14:textId="74989452" w:rsidR="00C74DE3" w:rsidRPr="00981FC2" w:rsidRDefault="46EBD0F3"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Līdz 2025</w:t>
            </w:r>
            <w:r w:rsidR="006525E7" w:rsidRPr="00981FC2">
              <w:rPr>
                <w:rFonts w:eastAsia="Times New Roman" w:cs="Times New Roman"/>
                <w:color w:val="000000" w:themeColor="text1"/>
                <w:sz w:val="20"/>
                <w:szCs w:val="20"/>
              </w:rPr>
              <w:t xml:space="preserve">. gadam </w:t>
            </w:r>
            <w:r w:rsidRPr="00981FC2">
              <w:rPr>
                <w:rFonts w:eastAsia="Times New Roman" w:cs="Times New Roman"/>
                <w:color w:val="000000" w:themeColor="text1"/>
                <w:sz w:val="20"/>
                <w:szCs w:val="20"/>
              </w:rPr>
              <w:t xml:space="preserve">80 % ārvalstu </w:t>
            </w:r>
            <w:proofErr w:type="spellStart"/>
            <w:r w:rsidR="00383D8D" w:rsidRPr="00981FC2">
              <w:rPr>
                <w:rFonts w:eastAsia="Times New Roman" w:cs="Times New Roman"/>
                <w:color w:val="000000" w:themeColor="text1"/>
                <w:sz w:val="20"/>
                <w:szCs w:val="20"/>
              </w:rPr>
              <w:t>FinTech</w:t>
            </w:r>
            <w:proofErr w:type="spellEnd"/>
            <w:r w:rsidRPr="00981FC2">
              <w:rPr>
                <w:rFonts w:eastAsia="Times New Roman" w:cs="Times New Roman"/>
                <w:color w:val="000000" w:themeColor="text1"/>
                <w:sz w:val="20"/>
                <w:szCs w:val="20"/>
              </w:rPr>
              <w:t xml:space="preserve"> studentu pieteikušies latviešu valodas kursam</w:t>
            </w:r>
          </w:p>
        </w:tc>
        <w:tc>
          <w:tcPr>
            <w:tcW w:w="1601" w:type="dxa"/>
            <w:vAlign w:val="center"/>
          </w:tcPr>
          <w:p w14:paraId="5C156AD5" w14:textId="0E050B91" w:rsidR="77C4269A" w:rsidRPr="00981FC2" w:rsidRDefault="77C4269A" w:rsidP="7E87371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IZM</w:t>
            </w:r>
          </w:p>
          <w:p w14:paraId="19F28E7A" w14:textId="164F7567" w:rsidR="00C74DE3" w:rsidRPr="00981FC2" w:rsidRDefault="00C74DE3" w:rsidP="00C74DE3">
            <w:pPr>
              <w:spacing w:line="240" w:lineRule="auto"/>
              <w:rPr>
                <w:rFonts w:eastAsia="Times New Roman" w:cs="Times New Roman"/>
                <w:color w:val="000000" w:themeColor="text1"/>
                <w:sz w:val="20"/>
                <w:szCs w:val="20"/>
              </w:rPr>
            </w:pPr>
          </w:p>
        </w:tc>
        <w:tc>
          <w:tcPr>
            <w:tcW w:w="1439" w:type="dxa"/>
            <w:vAlign w:val="center"/>
          </w:tcPr>
          <w:p w14:paraId="095090C0" w14:textId="0157AFBD" w:rsidR="00C74DE3" w:rsidRPr="00981FC2" w:rsidRDefault="00C74DE3" w:rsidP="00C74DE3">
            <w:pPr>
              <w:spacing w:line="240" w:lineRule="auto"/>
              <w:rPr>
                <w:rFonts w:eastAsia="Times New Roman" w:cs="Times New Roman"/>
                <w:color w:val="000000" w:themeColor="text1"/>
                <w:sz w:val="20"/>
                <w:szCs w:val="20"/>
              </w:rPr>
            </w:pPr>
          </w:p>
        </w:tc>
        <w:tc>
          <w:tcPr>
            <w:tcW w:w="1381" w:type="dxa"/>
            <w:noWrap/>
            <w:vAlign w:val="center"/>
          </w:tcPr>
          <w:p w14:paraId="72CDD297" w14:textId="62D7B4EA" w:rsidR="00C74DE3" w:rsidRPr="00981FC2" w:rsidRDefault="00165392" w:rsidP="00C74DE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tr w:rsidR="001B45B9" w:rsidRPr="00981FC2" w14:paraId="6B0E7564" w14:textId="77777777" w:rsidTr="72880C8F">
        <w:trPr>
          <w:trHeight w:val="290"/>
        </w:trPr>
        <w:tc>
          <w:tcPr>
            <w:tcW w:w="9316" w:type="dxa"/>
            <w:gridSpan w:val="5"/>
            <w:shd w:val="clear" w:color="auto" w:fill="BDD6EE" w:themeFill="accent5" w:themeFillTint="66"/>
          </w:tcPr>
          <w:p w14:paraId="24A50DC8" w14:textId="7B9C7C54" w:rsidR="001B45B9" w:rsidRPr="00981FC2" w:rsidRDefault="001B45B9">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2. Paplašināt piekļuvi pārkvalificēšanās programmām</w:t>
            </w:r>
          </w:p>
        </w:tc>
      </w:tr>
      <w:tr w:rsidR="001B45B9" w:rsidRPr="00981FC2" w14:paraId="535EE94B" w14:textId="77777777" w:rsidTr="72880C8F">
        <w:trPr>
          <w:trHeight w:val="870"/>
        </w:trPr>
        <w:tc>
          <w:tcPr>
            <w:tcW w:w="2411" w:type="dxa"/>
            <w:vAlign w:val="center"/>
          </w:tcPr>
          <w:p w14:paraId="24BA5EF6" w14:textId="1E53376F" w:rsidR="001B45B9" w:rsidRPr="00981FC2" w:rsidRDefault="003B4F98"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1B45B9" w:rsidRPr="00981FC2">
              <w:rPr>
                <w:rFonts w:eastAsia="Times New Roman" w:cs="Times New Roman"/>
                <w:color w:val="000000" w:themeColor="text1"/>
                <w:sz w:val="20"/>
                <w:szCs w:val="20"/>
              </w:rPr>
              <w:t>Izstrādāt profesionālās pārkvalificēšanās programmas un veicināt to īstenošanu</w:t>
            </w:r>
          </w:p>
        </w:tc>
        <w:tc>
          <w:tcPr>
            <w:tcW w:w="2484" w:type="dxa"/>
            <w:vAlign w:val="center"/>
          </w:tcPr>
          <w:p w14:paraId="4453726C" w14:textId="41AD9C7D" w:rsidR="001B45B9" w:rsidRPr="00981FC2" w:rsidRDefault="003B4F98" w:rsidP="001B45B9">
            <w:pPr>
              <w:spacing w:line="240" w:lineRule="auto"/>
              <w:rPr>
                <w:rFonts w:eastAsia="Times New Roman" w:cs="Times New Roman"/>
                <w:color w:val="000000"/>
                <w:sz w:val="20"/>
                <w:szCs w:val="20"/>
                <w:lang w:eastAsia="lv-LV"/>
              </w:rPr>
            </w:pPr>
            <w:r w:rsidRPr="00981FC2">
              <w:rPr>
                <w:rFonts w:eastAsia="Times New Roman" w:cs="Times New Roman"/>
                <w:color w:val="000000" w:themeColor="text1"/>
                <w:sz w:val="20"/>
                <w:szCs w:val="20"/>
              </w:rPr>
              <w:t>1.</w:t>
            </w:r>
            <w:r w:rsidR="233F4762" w:rsidRPr="00981FC2">
              <w:rPr>
                <w:rFonts w:eastAsia="Times New Roman" w:cs="Times New Roman"/>
                <w:color w:val="000000" w:themeColor="text1"/>
                <w:sz w:val="20"/>
                <w:szCs w:val="20"/>
              </w:rPr>
              <w:t xml:space="preserve">1. </w:t>
            </w:r>
            <w:r w:rsidR="4731CA4A" w:rsidRPr="00981FC2">
              <w:rPr>
                <w:rFonts w:eastAsia="Times New Roman" w:cs="Times New Roman"/>
                <w:color w:val="000000" w:themeColor="text1"/>
                <w:sz w:val="20"/>
                <w:szCs w:val="20"/>
              </w:rPr>
              <w:t>U</w:t>
            </w:r>
            <w:r w:rsidR="233F4762" w:rsidRPr="00981FC2">
              <w:rPr>
                <w:rFonts w:eastAsia="Times New Roman" w:cs="Times New Roman"/>
                <w:color w:val="000000" w:themeColor="text1"/>
                <w:sz w:val="20"/>
                <w:szCs w:val="20"/>
              </w:rPr>
              <w:t>zsākta vismaz vienas</w:t>
            </w:r>
            <w:r w:rsidR="00807477" w:rsidRPr="00981FC2">
              <w:rPr>
                <w:rFonts w:eastAsia="Times New Roman" w:cs="Times New Roman"/>
                <w:color w:val="000000" w:themeColor="text1"/>
                <w:sz w:val="20"/>
                <w:szCs w:val="20"/>
              </w:rPr>
              <w:t xml:space="preserve"> augstas kvalifikācijas darbi</w:t>
            </w:r>
            <w:r w:rsidR="000F08DC" w:rsidRPr="00981FC2">
              <w:rPr>
                <w:rFonts w:eastAsia="Times New Roman" w:cs="Times New Roman"/>
                <w:color w:val="000000" w:themeColor="text1"/>
                <w:sz w:val="20"/>
                <w:szCs w:val="20"/>
              </w:rPr>
              <w:t>nieku apmācības</w:t>
            </w:r>
            <w:r w:rsidR="233F4762" w:rsidRPr="00981FC2">
              <w:rPr>
                <w:rFonts w:eastAsia="Times New Roman" w:cs="Times New Roman"/>
                <w:color w:val="000000" w:themeColor="text1"/>
                <w:sz w:val="20"/>
                <w:szCs w:val="20"/>
              </w:rPr>
              <w:t xml:space="preserve"> programm</w:t>
            </w:r>
            <w:r w:rsidR="00A11B09" w:rsidRPr="00981FC2">
              <w:rPr>
                <w:rFonts w:eastAsia="Times New Roman" w:cs="Times New Roman"/>
                <w:color w:val="000000" w:themeColor="text1"/>
                <w:sz w:val="20"/>
                <w:szCs w:val="20"/>
              </w:rPr>
              <w:t>u</w:t>
            </w:r>
            <w:r w:rsidR="233F4762" w:rsidRPr="00981FC2">
              <w:rPr>
                <w:rFonts w:eastAsia="Times New Roman" w:cs="Times New Roman"/>
                <w:color w:val="000000" w:themeColor="text1"/>
                <w:sz w:val="20"/>
                <w:szCs w:val="20"/>
              </w:rPr>
              <w:t xml:space="preserve"> </w:t>
            </w:r>
            <w:r w:rsidR="00627F2D" w:rsidRPr="00981FC2">
              <w:rPr>
                <w:rFonts w:eastAsia="Times New Roman" w:cs="Times New Roman"/>
                <w:color w:val="000000" w:themeColor="text1"/>
                <w:sz w:val="20"/>
                <w:szCs w:val="20"/>
              </w:rPr>
              <w:t xml:space="preserve">ietverot tajā </w:t>
            </w:r>
            <w:proofErr w:type="spellStart"/>
            <w:r w:rsidR="00383D8D" w:rsidRPr="00981FC2">
              <w:rPr>
                <w:rFonts w:eastAsia="Times New Roman" w:cs="Times New Roman"/>
                <w:color w:val="000000" w:themeColor="text1"/>
                <w:sz w:val="20"/>
                <w:szCs w:val="20"/>
              </w:rPr>
              <w:t>FinTech</w:t>
            </w:r>
            <w:proofErr w:type="spellEnd"/>
            <w:r w:rsidR="305D4B13" w:rsidRPr="00981FC2">
              <w:rPr>
                <w:rFonts w:eastAsia="Times New Roman" w:cs="Times New Roman"/>
                <w:color w:val="000000" w:themeColor="text1"/>
                <w:sz w:val="20"/>
                <w:szCs w:val="20"/>
              </w:rPr>
              <w:t xml:space="preserve"> jomu.</w:t>
            </w:r>
          </w:p>
          <w:p w14:paraId="43A2866B" w14:textId="458B188B" w:rsidR="001B45B9" w:rsidRPr="00981FC2" w:rsidRDefault="001B45B9" w:rsidP="001B45B9">
            <w:pPr>
              <w:spacing w:line="240" w:lineRule="auto"/>
              <w:rPr>
                <w:rFonts w:eastAsia="Times New Roman" w:cs="Times New Roman"/>
                <w:color w:val="000000" w:themeColor="text1"/>
                <w:sz w:val="20"/>
                <w:szCs w:val="20"/>
              </w:rPr>
            </w:pPr>
            <w:r w:rsidRPr="00981FC2">
              <w:br/>
            </w:r>
          </w:p>
        </w:tc>
        <w:tc>
          <w:tcPr>
            <w:tcW w:w="1601" w:type="dxa"/>
            <w:vAlign w:val="center"/>
          </w:tcPr>
          <w:p w14:paraId="2A90F31A" w14:textId="61D8AA85" w:rsidR="001B45B9" w:rsidRPr="00981FC2" w:rsidRDefault="00401883" w:rsidP="2825704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p>
          <w:p w14:paraId="4D0B9475" w14:textId="0260D6C1" w:rsidR="001B45B9" w:rsidRPr="00981FC2" w:rsidRDefault="001B45B9" w:rsidP="001B45B9">
            <w:pPr>
              <w:spacing w:line="240" w:lineRule="auto"/>
              <w:rPr>
                <w:rFonts w:eastAsia="Times New Roman" w:cs="Times New Roman"/>
                <w:color w:val="000000" w:themeColor="text1"/>
                <w:sz w:val="20"/>
                <w:szCs w:val="20"/>
              </w:rPr>
            </w:pPr>
          </w:p>
        </w:tc>
        <w:tc>
          <w:tcPr>
            <w:tcW w:w="1439" w:type="dxa"/>
            <w:vAlign w:val="center"/>
          </w:tcPr>
          <w:p w14:paraId="55C819E0" w14:textId="01F43F5F" w:rsidR="001B45B9" w:rsidRPr="00981FC2" w:rsidRDefault="407594C5" w:rsidP="7E87371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w:t>
            </w:r>
            <w:r w:rsidR="0051430D" w:rsidRPr="00981FC2">
              <w:rPr>
                <w:rFonts w:eastAsia="Times New Roman" w:cs="Times New Roman"/>
                <w:color w:val="000000" w:themeColor="text1"/>
                <w:sz w:val="20"/>
                <w:szCs w:val="20"/>
              </w:rPr>
              <w:t>, LFNA</w:t>
            </w:r>
            <w:r w:rsidR="002F68FD" w:rsidRPr="00981FC2">
              <w:rPr>
                <w:rFonts w:eastAsia="Times New Roman" w:cs="Times New Roman"/>
                <w:color w:val="000000" w:themeColor="text1"/>
                <w:sz w:val="20"/>
                <w:szCs w:val="20"/>
              </w:rPr>
              <w:t>, LBAA</w:t>
            </w:r>
          </w:p>
          <w:p w14:paraId="504B2152" w14:textId="37D47C33" w:rsidR="001B45B9" w:rsidRPr="00981FC2" w:rsidRDefault="001B45B9" w:rsidP="001B45B9">
            <w:pPr>
              <w:spacing w:line="240" w:lineRule="auto"/>
              <w:rPr>
                <w:rFonts w:eastAsia="Times New Roman" w:cs="Times New Roman"/>
                <w:color w:val="000000" w:themeColor="text1"/>
                <w:sz w:val="20"/>
                <w:szCs w:val="20"/>
              </w:rPr>
            </w:pPr>
          </w:p>
        </w:tc>
        <w:tc>
          <w:tcPr>
            <w:tcW w:w="1381" w:type="dxa"/>
            <w:noWrap/>
            <w:vAlign w:val="center"/>
          </w:tcPr>
          <w:p w14:paraId="333DC3FD" w14:textId="34ECF1F8" w:rsidR="001B45B9" w:rsidRPr="00981FC2" w:rsidRDefault="176A6A51" w:rsidP="00561E46">
            <w:pPr>
              <w:spacing w:line="240" w:lineRule="auto"/>
              <w:rPr>
                <w:rFonts w:eastAsia="Times New Roman" w:cs="Times New Roman"/>
                <w:color w:val="000000" w:themeColor="text1"/>
                <w:szCs w:val="24"/>
              </w:rPr>
            </w:pPr>
            <w:r w:rsidRPr="00981FC2">
              <w:rPr>
                <w:rFonts w:eastAsia="Times New Roman" w:cs="Times New Roman"/>
                <w:color w:val="000000" w:themeColor="text1"/>
                <w:sz w:val="20"/>
                <w:szCs w:val="20"/>
              </w:rPr>
              <w:t>1.</w:t>
            </w:r>
            <w:r w:rsidR="3817BB01" w:rsidRPr="00981FC2">
              <w:rPr>
                <w:rFonts w:eastAsia="Times New Roman" w:cs="Times New Roman"/>
                <w:color w:val="000000" w:themeColor="text1"/>
                <w:sz w:val="20"/>
                <w:szCs w:val="20"/>
              </w:rPr>
              <w:t>31</w:t>
            </w:r>
            <w:r w:rsidR="004802D3" w:rsidRPr="00981FC2">
              <w:rPr>
                <w:rFonts w:eastAsia="Times New Roman" w:cs="Times New Roman"/>
                <w:color w:val="000000" w:themeColor="text1"/>
                <w:sz w:val="20"/>
                <w:szCs w:val="20"/>
              </w:rPr>
              <w:t>.12.</w:t>
            </w:r>
            <w:r w:rsidR="3817BB01" w:rsidRPr="00981FC2">
              <w:rPr>
                <w:rFonts w:eastAsia="Times New Roman" w:cs="Times New Roman"/>
                <w:color w:val="000000" w:themeColor="text1"/>
                <w:sz w:val="20"/>
                <w:szCs w:val="20"/>
              </w:rPr>
              <w:t>20</w:t>
            </w:r>
            <w:r w:rsidR="626362FD" w:rsidRPr="00981FC2">
              <w:rPr>
                <w:rFonts w:eastAsia="Times New Roman" w:cs="Times New Roman"/>
                <w:color w:val="000000" w:themeColor="text1"/>
                <w:sz w:val="20"/>
                <w:szCs w:val="20"/>
              </w:rPr>
              <w:t>2</w:t>
            </w:r>
            <w:r w:rsidR="5A322273" w:rsidRPr="00981FC2">
              <w:rPr>
                <w:rFonts w:eastAsia="Times New Roman" w:cs="Times New Roman"/>
                <w:color w:val="000000" w:themeColor="text1"/>
                <w:sz w:val="20"/>
                <w:szCs w:val="20"/>
              </w:rPr>
              <w:t>6</w:t>
            </w:r>
          </w:p>
          <w:p w14:paraId="2961E401" w14:textId="47D49D9C" w:rsidR="001B45B9" w:rsidRPr="00981FC2" w:rsidRDefault="001B45B9" w:rsidP="05D3E95F">
            <w:pPr>
              <w:spacing w:line="240" w:lineRule="auto"/>
              <w:rPr>
                <w:rFonts w:eastAsia="Times New Roman" w:cs="Times New Roman"/>
                <w:color w:val="000000" w:themeColor="text1"/>
                <w:sz w:val="20"/>
                <w:szCs w:val="20"/>
              </w:rPr>
            </w:pPr>
          </w:p>
          <w:p w14:paraId="6D4A384E" w14:textId="010B87A5" w:rsidR="001B45B9" w:rsidRPr="00981FC2" w:rsidRDefault="019196F9" w:rsidP="403B8292">
            <w:pPr>
              <w:spacing w:line="240" w:lineRule="auto"/>
              <w:rPr>
                <w:rFonts w:eastAsia="Times New Roman" w:cs="Times New Roman"/>
                <w:color w:val="000000" w:themeColor="text1"/>
                <w:szCs w:val="24"/>
              </w:rPr>
            </w:pPr>
            <w:r w:rsidRPr="00981FC2">
              <w:rPr>
                <w:rFonts w:eastAsia="Times New Roman" w:cs="Times New Roman"/>
                <w:color w:val="000000" w:themeColor="text1"/>
                <w:sz w:val="20"/>
                <w:szCs w:val="20"/>
              </w:rPr>
              <w:t>2.</w:t>
            </w:r>
            <w:r w:rsidR="001B45B9" w:rsidRPr="00981FC2" w:rsidDel="00DE791F">
              <w:rPr>
                <w:rFonts w:eastAsia="Times New Roman" w:cs="Times New Roman"/>
                <w:color w:val="000000" w:themeColor="text1"/>
                <w:sz w:val="20"/>
                <w:szCs w:val="20"/>
              </w:rPr>
              <w:t xml:space="preserve">Pastāvīgi, </w:t>
            </w:r>
            <w:r w:rsidR="15504220" w:rsidRPr="00981FC2">
              <w:rPr>
                <w:rFonts w:eastAsia="Times New Roman" w:cs="Times New Roman"/>
                <w:color w:val="000000" w:themeColor="text1"/>
                <w:sz w:val="20"/>
                <w:szCs w:val="20"/>
              </w:rPr>
              <w:t xml:space="preserve">no </w:t>
            </w:r>
            <w:r w:rsidR="001B45B9" w:rsidRPr="00981FC2" w:rsidDel="00DE791F">
              <w:rPr>
                <w:rFonts w:eastAsia="Times New Roman" w:cs="Times New Roman"/>
                <w:color w:val="000000" w:themeColor="text1"/>
                <w:sz w:val="20"/>
                <w:szCs w:val="20"/>
              </w:rPr>
              <w:t>2027.</w:t>
            </w:r>
            <w:r w:rsidR="6B29464B" w:rsidRPr="00981FC2">
              <w:rPr>
                <w:rFonts w:eastAsia="Times New Roman" w:cs="Times New Roman"/>
                <w:color w:val="000000" w:themeColor="text1"/>
                <w:sz w:val="20"/>
                <w:szCs w:val="20"/>
              </w:rPr>
              <w:t>gada sākuma</w:t>
            </w:r>
          </w:p>
        </w:tc>
      </w:tr>
      <w:tr w:rsidR="001B45B9" w:rsidRPr="00981FC2" w14:paraId="259068A4" w14:textId="77777777" w:rsidTr="72880C8F">
        <w:trPr>
          <w:trHeight w:val="290"/>
        </w:trPr>
        <w:tc>
          <w:tcPr>
            <w:tcW w:w="9316" w:type="dxa"/>
            <w:gridSpan w:val="5"/>
            <w:shd w:val="clear" w:color="auto" w:fill="BDD6EE" w:themeFill="accent5" w:themeFillTint="66"/>
          </w:tcPr>
          <w:p w14:paraId="7C5A0C22" w14:textId="671375FD" w:rsidR="001B45B9" w:rsidRPr="00981FC2" w:rsidRDefault="001B45B9" w:rsidP="001B45B9">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3. Racionalizēt imigrācijas un pārcelšanās procesus</w:t>
            </w:r>
          </w:p>
        </w:tc>
      </w:tr>
      <w:tr w:rsidR="001B45B9" w:rsidRPr="00981FC2" w14:paraId="742D91E9" w14:textId="77777777" w:rsidTr="72880C8F">
        <w:trPr>
          <w:trHeight w:val="870"/>
        </w:trPr>
        <w:tc>
          <w:tcPr>
            <w:tcW w:w="2411" w:type="dxa"/>
            <w:vAlign w:val="center"/>
          </w:tcPr>
          <w:p w14:paraId="300B31D2" w14:textId="290A76AC" w:rsidR="001B45B9" w:rsidRPr="00981FC2" w:rsidRDefault="003B4F98"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1B45B9" w:rsidRPr="00981FC2">
              <w:rPr>
                <w:rFonts w:eastAsia="Times New Roman" w:cs="Times New Roman"/>
                <w:color w:val="000000" w:themeColor="text1"/>
                <w:sz w:val="20"/>
                <w:szCs w:val="20"/>
              </w:rPr>
              <w:t>Pārskatīt "Zaļo koridoru", lai nodrošinātu ātrāku un efektīvāku procesu (ne ilgāk kā trīs mēneši)</w:t>
            </w:r>
          </w:p>
        </w:tc>
        <w:tc>
          <w:tcPr>
            <w:tcW w:w="2484" w:type="dxa"/>
            <w:vAlign w:val="center"/>
          </w:tcPr>
          <w:p w14:paraId="7502D4F4" w14:textId="325F8289" w:rsidR="001B45B9" w:rsidRPr="00981FC2" w:rsidRDefault="001B45B9"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"Zaļā koridora" apstrādes laiks samazināts līdz trijiem mēnešiem</w:t>
            </w:r>
          </w:p>
        </w:tc>
        <w:tc>
          <w:tcPr>
            <w:tcW w:w="1601" w:type="dxa"/>
            <w:vAlign w:val="center"/>
          </w:tcPr>
          <w:p w14:paraId="799A9096" w14:textId="77777777" w:rsidR="00B476FE" w:rsidRDefault="00B476FE" w:rsidP="00BE2E8A">
            <w:pPr>
              <w:spacing w:line="240" w:lineRule="auto"/>
              <w:rPr>
                <w:rFonts w:eastAsia="Times New Roman" w:cs="Times New Roman"/>
                <w:color w:val="000000" w:themeColor="text1"/>
                <w:sz w:val="20"/>
                <w:szCs w:val="20"/>
              </w:rPr>
            </w:pPr>
          </w:p>
          <w:p w14:paraId="05312CEF" w14:textId="3BD1C5B5" w:rsidR="00BE2E8A" w:rsidRPr="00981FC2" w:rsidRDefault="0074097D" w:rsidP="00BE2E8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w:t>
            </w:r>
            <w:r w:rsidR="00BD2E1D" w:rsidRPr="00981FC2">
              <w:rPr>
                <w:rFonts w:eastAsia="Times New Roman" w:cs="Times New Roman"/>
                <w:color w:val="000000" w:themeColor="text1"/>
                <w:sz w:val="20"/>
                <w:szCs w:val="20"/>
              </w:rPr>
              <w:t>e</w:t>
            </w:r>
            <w:r w:rsidR="00CF25A6" w:rsidRPr="00981FC2">
              <w:rPr>
                <w:rFonts w:eastAsia="Times New Roman" w:cs="Times New Roman"/>
                <w:color w:val="000000" w:themeColor="text1"/>
                <w:sz w:val="20"/>
                <w:szCs w:val="20"/>
              </w:rPr>
              <w:t>M</w:t>
            </w:r>
            <w:r w:rsidR="00BE2E8A" w:rsidRPr="00981FC2">
              <w:rPr>
                <w:rFonts w:eastAsia="Times New Roman" w:cs="Times New Roman"/>
                <w:color w:val="000000" w:themeColor="text1"/>
                <w:sz w:val="20"/>
                <w:szCs w:val="20"/>
              </w:rPr>
              <w:t xml:space="preserve">, PMLP </w:t>
            </w:r>
          </w:p>
          <w:p w14:paraId="08B09658" w14:textId="151F8117" w:rsidR="001B45B9" w:rsidRPr="00981FC2" w:rsidRDefault="001B45B9" w:rsidP="00BE2E8A">
            <w:pPr>
              <w:spacing w:line="240" w:lineRule="auto"/>
              <w:rPr>
                <w:rFonts w:eastAsia="Times New Roman" w:cs="Times New Roman"/>
                <w:color w:val="000000" w:themeColor="text1"/>
                <w:sz w:val="20"/>
                <w:szCs w:val="20"/>
              </w:rPr>
            </w:pPr>
          </w:p>
        </w:tc>
        <w:tc>
          <w:tcPr>
            <w:tcW w:w="1439" w:type="dxa"/>
            <w:vAlign w:val="center"/>
          </w:tcPr>
          <w:p w14:paraId="798471A0" w14:textId="74A7FAA0" w:rsidR="001B45B9" w:rsidRPr="00981FC2" w:rsidRDefault="001B45B9" w:rsidP="00630D18">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LIAA, RITA</w:t>
            </w:r>
          </w:p>
        </w:tc>
        <w:tc>
          <w:tcPr>
            <w:tcW w:w="1381" w:type="dxa"/>
            <w:noWrap/>
            <w:vAlign w:val="center"/>
          </w:tcPr>
          <w:p w14:paraId="69080826" w14:textId="101C65EB" w:rsidR="001B45B9" w:rsidRPr="00981FC2" w:rsidRDefault="00E82F53" w:rsidP="00C46CAD">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tr w:rsidR="001B45B9" w:rsidRPr="00981FC2" w14:paraId="17E1B883" w14:textId="77777777" w:rsidTr="72880C8F">
        <w:trPr>
          <w:trHeight w:val="870"/>
        </w:trPr>
        <w:tc>
          <w:tcPr>
            <w:tcW w:w="2411" w:type="dxa"/>
            <w:vAlign w:val="center"/>
          </w:tcPr>
          <w:p w14:paraId="0955239C" w14:textId="0573F7FA" w:rsidR="001B45B9" w:rsidRPr="00981FC2" w:rsidRDefault="003B4F98"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1B45B9" w:rsidRPr="00981FC2">
              <w:rPr>
                <w:rFonts w:eastAsia="Times New Roman" w:cs="Times New Roman"/>
                <w:color w:val="000000" w:themeColor="text1"/>
                <w:sz w:val="20"/>
                <w:szCs w:val="20"/>
              </w:rPr>
              <w:t>Uzlabot PMLP komunikācijas un atbalsta pakalpojumus, t. sk. sniegt palīdzību angļu valodā</w:t>
            </w:r>
          </w:p>
        </w:tc>
        <w:tc>
          <w:tcPr>
            <w:tcW w:w="2484" w:type="dxa"/>
            <w:vAlign w:val="center"/>
          </w:tcPr>
          <w:p w14:paraId="17706476" w14:textId="0362B166" w:rsidR="001B45B9" w:rsidRPr="00981FC2" w:rsidRDefault="00A954BF" w:rsidP="001B45B9">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2.</w:t>
            </w:r>
            <w:r w:rsidR="001B45B9" w:rsidRPr="00981FC2">
              <w:rPr>
                <w:rFonts w:eastAsia="Times New Roman" w:cs="Times New Roman"/>
                <w:color w:val="000000" w:themeColor="text1"/>
                <w:sz w:val="20"/>
                <w:szCs w:val="20"/>
              </w:rPr>
              <w:t xml:space="preserve">1. </w:t>
            </w:r>
            <w:r w:rsidR="00DD4BD5" w:rsidRPr="00981FC2">
              <w:rPr>
                <w:rFonts w:eastAsia="Times New Roman" w:cs="Times New Roman"/>
                <w:color w:val="000000" w:themeColor="text1"/>
                <w:sz w:val="20"/>
                <w:szCs w:val="20"/>
              </w:rPr>
              <w:t>U</w:t>
            </w:r>
            <w:r w:rsidR="001B45B9" w:rsidRPr="00981FC2">
              <w:rPr>
                <w:rFonts w:eastAsia="Times New Roman" w:cs="Times New Roman"/>
                <w:color w:val="000000" w:themeColor="text1"/>
                <w:sz w:val="20"/>
                <w:szCs w:val="20"/>
              </w:rPr>
              <w:t>zsākta atbalsta pakalpojumu sniegšana angļu valodā</w:t>
            </w:r>
          </w:p>
          <w:p w14:paraId="4DCAD1EB" w14:textId="77777777" w:rsidR="001B45B9" w:rsidRPr="00981FC2" w:rsidRDefault="001B45B9" w:rsidP="001B45B9">
            <w:pPr>
              <w:spacing w:line="240" w:lineRule="auto"/>
              <w:rPr>
                <w:rFonts w:eastAsia="Times New Roman" w:cs="Times New Roman"/>
                <w:color w:val="000000"/>
                <w:sz w:val="20"/>
                <w:szCs w:val="20"/>
                <w:lang w:eastAsia="lv-LV"/>
              </w:rPr>
            </w:pPr>
          </w:p>
          <w:p w14:paraId="2243D8B6" w14:textId="6E56DE81" w:rsidR="001B45B9" w:rsidRPr="00981FC2" w:rsidRDefault="00A954BF"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1B45B9" w:rsidRPr="00981FC2">
              <w:rPr>
                <w:rFonts w:eastAsia="Times New Roman" w:cs="Times New Roman"/>
                <w:color w:val="000000" w:themeColor="text1"/>
                <w:sz w:val="20"/>
                <w:szCs w:val="20"/>
              </w:rPr>
              <w:t>2. Ārvalstu pieteikumu iesniedzēju apmierinātības līmenis – 90 %</w:t>
            </w:r>
          </w:p>
        </w:tc>
        <w:tc>
          <w:tcPr>
            <w:tcW w:w="1601" w:type="dxa"/>
            <w:vAlign w:val="center"/>
          </w:tcPr>
          <w:p w14:paraId="1FDD8B12" w14:textId="7C3C4422" w:rsidR="001B45B9" w:rsidRPr="00981FC2" w:rsidRDefault="00894874"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 xml:space="preserve">PMLP, </w:t>
            </w:r>
            <w:r w:rsidR="00CF25A6" w:rsidRPr="00981FC2">
              <w:rPr>
                <w:rFonts w:eastAsia="Times New Roman" w:cs="Times New Roman"/>
                <w:color w:val="000000" w:themeColor="text1"/>
                <w:sz w:val="20"/>
                <w:szCs w:val="20"/>
              </w:rPr>
              <w:t>IeM</w:t>
            </w:r>
          </w:p>
        </w:tc>
        <w:tc>
          <w:tcPr>
            <w:tcW w:w="1439" w:type="dxa"/>
            <w:vAlign w:val="center"/>
          </w:tcPr>
          <w:p w14:paraId="112CF9EC" w14:textId="185E8B97" w:rsidR="001B45B9" w:rsidRPr="00981FC2" w:rsidRDefault="0051430D"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FLA, LBAA</w:t>
            </w:r>
          </w:p>
        </w:tc>
        <w:tc>
          <w:tcPr>
            <w:tcW w:w="1381" w:type="dxa"/>
            <w:noWrap/>
            <w:vAlign w:val="center"/>
          </w:tcPr>
          <w:p w14:paraId="057C980C" w14:textId="55E82FC0" w:rsidR="001B45B9" w:rsidRPr="00981FC2" w:rsidRDefault="00035AFA"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Pastāvīgi 2025.-2027.</w:t>
            </w:r>
          </w:p>
        </w:tc>
      </w:tr>
      <w:tr w:rsidR="001B45B9" w:rsidRPr="00981FC2" w14:paraId="2EFDC06B" w14:textId="77777777" w:rsidTr="72880C8F">
        <w:trPr>
          <w:trHeight w:val="870"/>
        </w:trPr>
        <w:tc>
          <w:tcPr>
            <w:tcW w:w="2411" w:type="dxa"/>
            <w:vAlign w:val="center"/>
          </w:tcPr>
          <w:p w14:paraId="0E944204" w14:textId="3A3AE683" w:rsidR="001B45B9" w:rsidRPr="00981FC2" w:rsidRDefault="003B4F98"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w:t>
            </w:r>
            <w:r w:rsidR="001B45B9" w:rsidRPr="00981FC2">
              <w:rPr>
                <w:rFonts w:eastAsia="Times New Roman" w:cs="Times New Roman"/>
                <w:color w:val="000000" w:themeColor="text1"/>
                <w:sz w:val="20"/>
                <w:szCs w:val="20"/>
              </w:rPr>
              <w:t>Lai piesaistītu speciālistus, paplašināt vīzu centrus stratēģiskajās valstīs</w:t>
            </w:r>
          </w:p>
        </w:tc>
        <w:tc>
          <w:tcPr>
            <w:tcW w:w="2484" w:type="dxa"/>
            <w:vAlign w:val="center"/>
          </w:tcPr>
          <w:p w14:paraId="68B54CB2" w14:textId="6A741C65" w:rsidR="001B45B9" w:rsidRPr="00981FC2" w:rsidRDefault="00DD4BD5"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A</w:t>
            </w:r>
            <w:r w:rsidR="001B45B9" w:rsidRPr="00981FC2">
              <w:rPr>
                <w:rFonts w:eastAsia="Times New Roman" w:cs="Times New Roman"/>
                <w:color w:val="000000" w:themeColor="text1"/>
                <w:sz w:val="20"/>
                <w:szCs w:val="20"/>
              </w:rPr>
              <w:t>tvērti trīs jauni vīzu centri galvenajos reģionos</w:t>
            </w:r>
          </w:p>
        </w:tc>
        <w:tc>
          <w:tcPr>
            <w:tcW w:w="1601" w:type="dxa"/>
            <w:vAlign w:val="center"/>
          </w:tcPr>
          <w:p w14:paraId="0E4C402E" w14:textId="0618031F" w:rsidR="001B45B9" w:rsidRPr="00981FC2" w:rsidRDefault="00CF25A6" w:rsidP="00035AF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ĀM</w:t>
            </w:r>
          </w:p>
        </w:tc>
        <w:tc>
          <w:tcPr>
            <w:tcW w:w="1439" w:type="dxa"/>
            <w:vAlign w:val="center"/>
          </w:tcPr>
          <w:p w14:paraId="1E46CD53" w14:textId="08A9D009" w:rsidR="001B45B9" w:rsidRPr="00981FC2" w:rsidRDefault="001B45B9" w:rsidP="001B45B9">
            <w:pPr>
              <w:spacing w:line="240" w:lineRule="auto"/>
              <w:rPr>
                <w:rFonts w:eastAsia="Times New Roman" w:cs="Times New Roman"/>
                <w:color w:val="000000" w:themeColor="text1"/>
                <w:sz w:val="20"/>
                <w:szCs w:val="20"/>
              </w:rPr>
            </w:pPr>
            <w:r w:rsidRPr="00981FC2" w:rsidDel="00035AFA">
              <w:rPr>
                <w:rFonts w:eastAsia="Times New Roman" w:cs="Times New Roman"/>
                <w:color w:val="000000" w:themeColor="text1"/>
                <w:sz w:val="20"/>
                <w:szCs w:val="20"/>
              </w:rPr>
              <w:t>IeM</w:t>
            </w:r>
            <w:r w:rsidRPr="00981FC2">
              <w:rPr>
                <w:rFonts w:eastAsia="Times New Roman" w:cs="Times New Roman"/>
                <w:color w:val="000000" w:themeColor="text1"/>
                <w:sz w:val="20"/>
                <w:szCs w:val="20"/>
              </w:rPr>
              <w:t xml:space="preserve"> </w:t>
            </w:r>
          </w:p>
        </w:tc>
        <w:tc>
          <w:tcPr>
            <w:tcW w:w="1381" w:type="dxa"/>
            <w:noWrap/>
            <w:vAlign w:val="center"/>
          </w:tcPr>
          <w:p w14:paraId="1D3FADDD" w14:textId="39F4771B" w:rsidR="001B45B9" w:rsidRPr="00981FC2" w:rsidRDefault="00E82F53" w:rsidP="00883E2A">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tr w:rsidR="001B45B9" w:rsidRPr="00981FC2" w14:paraId="2DF9488A" w14:textId="77777777" w:rsidTr="72880C8F">
        <w:trPr>
          <w:trHeight w:val="290"/>
        </w:trPr>
        <w:tc>
          <w:tcPr>
            <w:tcW w:w="9316" w:type="dxa"/>
            <w:gridSpan w:val="5"/>
            <w:shd w:val="clear" w:color="auto" w:fill="BDD6EE" w:themeFill="accent5" w:themeFillTint="66"/>
          </w:tcPr>
          <w:p w14:paraId="4A440179" w14:textId="1AD733C8" w:rsidR="001B45B9" w:rsidRPr="00981FC2" w:rsidRDefault="001B45B9" w:rsidP="001B45B9">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4. Sekmēt ārvalstu studentu integrāciju</w:t>
            </w:r>
          </w:p>
        </w:tc>
      </w:tr>
      <w:tr w:rsidR="001B45B9" w:rsidRPr="00981FC2" w14:paraId="1EBD5278" w14:textId="77777777" w:rsidTr="72880C8F">
        <w:trPr>
          <w:trHeight w:val="870"/>
        </w:trPr>
        <w:tc>
          <w:tcPr>
            <w:tcW w:w="2411" w:type="dxa"/>
            <w:vAlign w:val="center"/>
          </w:tcPr>
          <w:p w14:paraId="4F6097D8" w14:textId="100B02F4" w:rsidR="001B45B9" w:rsidRPr="00981FC2" w:rsidRDefault="003B4F98" w:rsidP="001B45B9">
            <w:pPr>
              <w:spacing w:line="240" w:lineRule="auto"/>
              <w:rPr>
                <w:rFonts w:eastAsia="Times New Roman" w:cs="Times New Roman"/>
                <w:color w:val="000000" w:themeColor="text1"/>
                <w:sz w:val="20"/>
                <w:szCs w:val="20"/>
              </w:rPr>
            </w:pPr>
            <w:r w:rsidRPr="00981FC2">
              <w:rPr>
                <w:color w:val="000000" w:themeColor="text1"/>
                <w:sz w:val="20"/>
              </w:rPr>
              <w:t>1.</w:t>
            </w:r>
            <w:r w:rsidR="001B45B9" w:rsidRPr="00981FC2">
              <w:rPr>
                <w:color w:val="000000" w:themeColor="text1"/>
                <w:sz w:val="20"/>
              </w:rPr>
              <w:t>Samazināt stažēšanās ilguma ierobežojumus ārvalstu studentiem</w:t>
            </w:r>
          </w:p>
        </w:tc>
        <w:tc>
          <w:tcPr>
            <w:tcW w:w="2484" w:type="dxa"/>
            <w:vAlign w:val="center"/>
          </w:tcPr>
          <w:p w14:paraId="47AE1EC6" w14:textId="16324EC6" w:rsidR="001B45B9" w:rsidRPr="00981FC2" w:rsidRDefault="00DD4BD5"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V</w:t>
            </w:r>
            <w:r w:rsidR="001B45B9" w:rsidRPr="00981FC2">
              <w:rPr>
                <w:rFonts w:eastAsia="Times New Roman" w:cs="Times New Roman"/>
                <w:color w:val="000000" w:themeColor="text1"/>
                <w:sz w:val="20"/>
                <w:szCs w:val="20"/>
              </w:rPr>
              <w:t xml:space="preserve">eikti tiesību aktu grozījumi, kas ļauj nodrošināt ilgāku stažēšanos </w:t>
            </w:r>
          </w:p>
        </w:tc>
        <w:tc>
          <w:tcPr>
            <w:tcW w:w="1601" w:type="dxa"/>
            <w:vAlign w:val="center"/>
          </w:tcPr>
          <w:p w14:paraId="7DDF5B95" w14:textId="45692262" w:rsidR="001B45B9" w:rsidRPr="00981FC2" w:rsidRDefault="00CF25A6"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IZM</w:t>
            </w:r>
          </w:p>
        </w:tc>
        <w:tc>
          <w:tcPr>
            <w:tcW w:w="1439" w:type="dxa"/>
            <w:vAlign w:val="center"/>
          </w:tcPr>
          <w:p w14:paraId="02A02495" w14:textId="440D608A" w:rsidR="001B45B9" w:rsidRPr="00981FC2" w:rsidRDefault="001B45B9" w:rsidP="506F85E5">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IeM</w:t>
            </w:r>
            <w:r w:rsidR="00314EE1" w:rsidRPr="00981FC2">
              <w:rPr>
                <w:rFonts w:eastAsia="Times New Roman" w:cs="Times New Roman"/>
                <w:color w:val="000000" w:themeColor="text1"/>
                <w:sz w:val="20"/>
                <w:szCs w:val="20"/>
              </w:rPr>
              <w:t>,</w:t>
            </w:r>
            <w:r w:rsidRPr="00981FC2">
              <w:rPr>
                <w:rFonts w:eastAsia="Times New Roman" w:cs="Times New Roman"/>
                <w:color w:val="000000" w:themeColor="text1"/>
                <w:sz w:val="20"/>
                <w:szCs w:val="20"/>
              </w:rPr>
              <w:t xml:space="preserve"> </w:t>
            </w:r>
          </w:p>
          <w:p w14:paraId="7CC9522B" w14:textId="04053B33" w:rsidR="001B45B9" w:rsidRPr="00981FC2" w:rsidRDefault="29D270CC"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EM</w:t>
            </w:r>
          </w:p>
        </w:tc>
        <w:tc>
          <w:tcPr>
            <w:tcW w:w="1381" w:type="dxa"/>
            <w:noWrap/>
            <w:vAlign w:val="center"/>
          </w:tcPr>
          <w:p w14:paraId="52624351" w14:textId="1697AD2A" w:rsidR="001B45B9" w:rsidRPr="00981FC2" w:rsidRDefault="00097D26" w:rsidP="001B45B9">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tr w:rsidR="001B45B9" w:rsidRPr="00981FC2" w14:paraId="4124980B" w14:textId="77777777" w:rsidTr="72880C8F">
        <w:trPr>
          <w:trHeight w:val="290"/>
        </w:trPr>
        <w:tc>
          <w:tcPr>
            <w:tcW w:w="9316" w:type="dxa"/>
            <w:gridSpan w:val="5"/>
            <w:shd w:val="clear" w:color="auto" w:fill="BDD6EE" w:themeFill="accent5" w:themeFillTint="66"/>
          </w:tcPr>
          <w:p w14:paraId="4900DCD4" w14:textId="3FC1F9DB" w:rsidR="001B45B9" w:rsidRPr="00981FC2" w:rsidRDefault="006246C0" w:rsidP="001B45B9">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5. Vienkāršot nodarbinātības kārtību ārvalstu speciālistiem</w:t>
            </w:r>
          </w:p>
        </w:tc>
      </w:tr>
      <w:tr w:rsidR="006246C0" w:rsidRPr="00981FC2" w14:paraId="7F41A2D0" w14:textId="77777777" w:rsidTr="72880C8F">
        <w:trPr>
          <w:trHeight w:val="870"/>
        </w:trPr>
        <w:tc>
          <w:tcPr>
            <w:tcW w:w="2411" w:type="dxa"/>
            <w:vAlign w:val="center"/>
          </w:tcPr>
          <w:p w14:paraId="33E9AE78" w14:textId="4274D1BE" w:rsidR="006246C0" w:rsidRPr="00981FC2" w:rsidRDefault="00517C31"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6246C0" w:rsidRPr="00981FC2">
              <w:rPr>
                <w:rFonts w:eastAsia="Times New Roman" w:cs="Times New Roman"/>
                <w:color w:val="000000" w:themeColor="text1"/>
                <w:sz w:val="20"/>
                <w:szCs w:val="20"/>
              </w:rPr>
              <w:t>Pagarināt 30 dienu periodu, kurā ārvalstu darba ņēmēji var uzturēties valstī pēc darba zaudēšanas, līdz 90 dienām</w:t>
            </w:r>
          </w:p>
        </w:tc>
        <w:tc>
          <w:tcPr>
            <w:tcW w:w="2484" w:type="dxa"/>
            <w:vAlign w:val="center"/>
          </w:tcPr>
          <w:p w14:paraId="26D70E95" w14:textId="00BFDD33" w:rsidR="006246C0" w:rsidRPr="00981FC2" w:rsidRDefault="00DD4BD5"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Ī</w:t>
            </w:r>
            <w:r w:rsidR="006246C0" w:rsidRPr="00981FC2">
              <w:rPr>
                <w:rFonts w:eastAsia="Times New Roman" w:cs="Times New Roman"/>
                <w:color w:val="000000" w:themeColor="text1"/>
                <w:sz w:val="20"/>
                <w:szCs w:val="20"/>
              </w:rPr>
              <w:t>stenota juridiskā pagarināšana</w:t>
            </w:r>
          </w:p>
        </w:tc>
        <w:tc>
          <w:tcPr>
            <w:tcW w:w="1601" w:type="dxa"/>
            <w:vAlign w:val="center"/>
          </w:tcPr>
          <w:p w14:paraId="23572D91" w14:textId="4E7D74FF" w:rsidR="006246C0" w:rsidRPr="00981FC2" w:rsidRDefault="008D3A73"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IeM</w:t>
            </w:r>
            <w:r w:rsidR="002B6F1E" w:rsidRPr="00981FC2">
              <w:t xml:space="preserve"> </w:t>
            </w:r>
          </w:p>
        </w:tc>
        <w:tc>
          <w:tcPr>
            <w:tcW w:w="1439" w:type="dxa"/>
            <w:vAlign w:val="center"/>
          </w:tcPr>
          <w:p w14:paraId="627BD96F" w14:textId="05A7D006" w:rsidR="006246C0" w:rsidRPr="00981FC2" w:rsidRDefault="008D3A73"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PMLP</w:t>
            </w:r>
          </w:p>
        </w:tc>
        <w:tc>
          <w:tcPr>
            <w:tcW w:w="1381" w:type="dxa"/>
            <w:noWrap/>
            <w:vAlign w:val="center"/>
          </w:tcPr>
          <w:p w14:paraId="44515549" w14:textId="18ED10FB" w:rsidR="006246C0" w:rsidRPr="00981FC2" w:rsidRDefault="00097D26"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31.12.2026</w:t>
            </w:r>
          </w:p>
        </w:tc>
      </w:tr>
      <w:tr w:rsidR="006246C0" w:rsidRPr="00981FC2" w14:paraId="7C05F29E" w14:textId="77777777" w:rsidTr="72880C8F">
        <w:trPr>
          <w:trHeight w:val="870"/>
        </w:trPr>
        <w:tc>
          <w:tcPr>
            <w:tcW w:w="2411" w:type="dxa"/>
            <w:vAlign w:val="center"/>
          </w:tcPr>
          <w:p w14:paraId="141008D7" w14:textId="5EB0F9B3" w:rsidR="006246C0" w:rsidRPr="00981FC2" w:rsidRDefault="00517C31"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6246C0" w:rsidRPr="00981FC2">
              <w:rPr>
                <w:rFonts w:eastAsia="Times New Roman" w:cs="Times New Roman"/>
                <w:color w:val="000000" w:themeColor="text1"/>
                <w:sz w:val="20"/>
                <w:szCs w:val="20"/>
              </w:rPr>
              <w:t>Vienkāršot zilās kartes saņemšanas procesu nozīmīgākajās nozarēs</w:t>
            </w:r>
          </w:p>
        </w:tc>
        <w:tc>
          <w:tcPr>
            <w:tcW w:w="2484" w:type="dxa"/>
            <w:vAlign w:val="center"/>
          </w:tcPr>
          <w:p w14:paraId="75363DAE" w14:textId="1E62A6C1" w:rsidR="006246C0" w:rsidRPr="00981FC2" w:rsidRDefault="00517C31" w:rsidP="006246C0">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2.</w:t>
            </w:r>
            <w:r w:rsidR="006246C0" w:rsidRPr="00981FC2">
              <w:rPr>
                <w:rFonts w:eastAsia="Times New Roman" w:cs="Times New Roman"/>
                <w:color w:val="000000" w:themeColor="text1"/>
                <w:sz w:val="20"/>
                <w:szCs w:val="20"/>
              </w:rPr>
              <w:t xml:space="preserve">1. </w:t>
            </w:r>
            <w:r w:rsidR="00DD4BD5" w:rsidRPr="00981FC2">
              <w:rPr>
                <w:rFonts w:eastAsia="Times New Roman" w:cs="Times New Roman"/>
                <w:color w:val="000000" w:themeColor="text1"/>
                <w:sz w:val="20"/>
                <w:szCs w:val="20"/>
              </w:rPr>
              <w:t>V</w:t>
            </w:r>
            <w:r w:rsidR="006246C0" w:rsidRPr="00981FC2">
              <w:rPr>
                <w:rFonts w:eastAsia="Times New Roman" w:cs="Times New Roman"/>
                <w:color w:val="000000" w:themeColor="text1"/>
                <w:sz w:val="20"/>
                <w:szCs w:val="20"/>
              </w:rPr>
              <w:t>ienkāršots zilās kartes saņemšanas process</w:t>
            </w:r>
          </w:p>
          <w:p w14:paraId="3CE92722" w14:textId="77777777" w:rsidR="006246C0" w:rsidRPr="00981FC2" w:rsidRDefault="006246C0" w:rsidP="006246C0">
            <w:pPr>
              <w:spacing w:line="240" w:lineRule="auto"/>
              <w:rPr>
                <w:rFonts w:eastAsia="Times New Roman" w:cs="Times New Roman"/>
                <w:color w:val="000000"/>
                <w:sz w:val="20"/>
                <w:szCs w:val="20"/>
                <w:lang w:eastAsia="lv-LV"/>
              </w:rPr>
            </w:pPr>
          </w:p>
          <w:p w14:paraId="462FDC93" w14:textId="2D945ACA" w:rsidR="006246C0" w:rsidRPr="00981FC2" w:rsidRDefault="00517C31"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6246C0" w:rsidRPr="00981FC2">
              <w:rPr>
                <w:rFonts w:eastAsia="Times New Roman" w:cs="Times New Roman"/>
                <w:color w:val="000000" w:themeColor="text1"/>
                <w:sz w:val="20"/>
                <w:szCs w:val="20"/>
              </w:rPr>
              <w:t xml:space="preserve">2. </w:t>
            </w:r>
            <w:proofErr w:type="spellStart"/>
            <w:r w:rsidR="00383D8D" w:rsidRPr="00981FC2">
              <w:rPr>
                <w:rFonts w:eastAsia="Times New Roman" w:cs="Times New Roman"/>
                <w:color w:val="000000" w:themeColor="text1"/>
                <w:sz w:val="20"/>
                <w:szCs w:val="20"/>
              </w:rPr>
              <w:t>FinTech</w:t>
            </w:r>
            <w:proofErr w:type="spellEnd"/>
            <w:r w:rsidR="006246C0" w:rsidRPr="00981FC2">
              <w:rPr>
                <w:rFonts w:eastAsia="Times New Roman" w:cs="Times New Roman"/>
                <w:color w:val="000000" w:themeColor="text1"/>
                <w:sz w:val="20"/>
                <w:szCs w:val="20"/>
              </w:rPr>
              <w:t xml:space="preserve"> darbiniekiem izsniegto zilo karšu skaita pieaugums par 25 %</w:t>
            </w:r>
          </w:p>
        </w:tc>
        <w:tc>
          <w:tcPr>
            <w:tcW w:w="1601" w:type="dxa"/>
            <w:vAlign w:val="center"/>
          </w:tcPr>
          <w:p w14:paraId="352DBD48" w14:textId="51C5CE55" w:rsidR="006246C0" w:rsidRPr="00981FC2" w:rsidRDefault="008D3A73"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IeM</w:t>
            </w:r>
            <w:r w:rsidR="006246C0" w:rsidRPr="00981FC2">
              <w:rPr>
                <w:rFonts w:eastAsia="Times New Roman" w:cs="Times New Roman"/>
                <w:color w:val="000000" w:themeColor="text1"/>
                <w:sz w:val="20"/>
                <w:szCs w:val="20"/>
              </w:rPr>
              <w:t xml:space="preserve"> </w:t>
            </w:r>
          </w:p>
        </w:tc>
        <w:tc>
          <w:tcPr>
            <w:tcW w:w="1439" w:type="dxa"/>
            <w:vAlign w:val="center"/>
          </w:tcPr>
          <w:p w14:paraId="36C350BE" w14:textId="49A40DE2" w:rsidR="006246C0" w:rsidRPr="00981FC2" w:rsidRDefault="0003181C"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LIAA</w:t>
            </w:r>
          </w:p>
        </w:tc>
        <w:tc>
          <w:tcPr>
            <w:tcW w:w="1381" w:type="dxa"/>
            <w:noWrap/>
            <w:vAlign w:val="center"/>
          </w:tcPr>
          <w:p w14:paraId="7F2E511F" w14:textId="612FE673" w:rsidR="006246C0" w:rsidRPr="00981FC2" w:rsidRDefault="00630D18"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00097D26" w:rsidRPr="00981FC2">
              <w:rPr>
                <w:rFonts w:eastAsia="Times New Roman" w:cs="Times New Roman"/>
                <w:color w:val="000000" w:themeColor="text1"/>
                <w:sz w:val="20"/>
                <w:szCs w:val="20"/>
              </w:rPr>
              <w:t>. 31.12.2025.</w:t>
            </w:r>
          </w:p>
          <w:p w14:paraId="7DFD5DD7" w14:textId="5C8E13CB" w:rsidR="00C77112" w:rsidRPr="00981FC2" w:rsidRDefault="00C77112" w:rsidP="006246C0">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2.Pastāvīgi 2025.- 2027.</w:t>
            </w:r>
          </w:p>
        </w:tc>
      </w:tr>
      <w:tr w:rsidR="008D3A73" w:rsidRPr="00981FC2" w14:paraId="3822B922" w14:textId="77777777" w:rsidTr="72880C8F">
        <w:trPr>
          <w:trHeight w:val="870"/>
        </w:trPr>
        <w:tc>
          <w:tcPr>
            <w:tcW w:w="2411" w:type="dxa"/>
            <w:vAlign w:val="center"/>
          </w:tcPr>
          <w:p w14:paraId="2414B6C9" w14:textId="0E93936A" w:rsidR="008D3A73" w:rsidRPr="00981FC2" w:rsidRDefault="00517C31" w:rsidP="008D3A7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3.</w:t>
            </w:r>
            <w:r w:rsidR="008D3A73" w:rsidRPr="00981FC2">
              <w:rPr>
                <w:rFonts w:eastAsia="Times New Roman" w:cs="Times New Roman"/>
                <w:color w:val="000000" w:themeColor="text1"/>
                <w:sz w:val="20"/>
                <w:szCs w:val="20"/>
              </w:rPr>
              <w:t>Vienkāršot NVA darba sludinājumu publicēšanas prasības augsti kvalificētiem ārvalstu speciālistiem</w:t>
            </w:r>
          </w:p>
        </w:tc>
        <w:tc>
          <w:tcPr>
            <w:tcW w:w="2484" w:type="dxa"/>
            <w:vAlign w:val="center"/>
          </w:tcPr>
          <w:p w14:paraId="49B51463" w14:textId="15D52524" w:rsidR="008D3A73" w:rsidRPr="00981FC2" w:rsidRDefault="008D3A73" w:rsidP="008D3A7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Pārskatītas NVA darba sludinājumu publicēšanas prasības</w:t>
            </w:r>
          </w:p>
        </w:tc>
        <w:tc>
          <w:tcPr>
            <w:tcW w:w="1601" w:type="dxa"/>
            <w:vAlign w:val="center"/>
          </w:tcPr>
          <w:p w14:paraId="42DBEBDD" w14:textId="5FA6A83A" w:rsidR="008D3A73" w:rsidRPr="00981FC2" w:rsidRDefault="005141BF" w:rsidP="00630D18">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t>NVA</w:t>
            </w:r>
          </w:p>
        </w:tc>
        <w:tc>
          <w:tcPr>
            <w:tcW w:w="1439" w:type="dxa"/>
            <w:vAlign w:val="center"/>
          </w:tcPr>
          <w:p w14:paraId="09F44538" w14:textId="5C768454" w:rsidR="008D3A73" w:rsidRPr="00981FC2" w:rsidRDefault="008D3A73" w:rsidP="008D3A7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LM, FLA</w:t>
            </w:r>
          </w:p>
        </w:tc>
        <w:tc>
          <w:tcPr>
            <w:tcW w:w="1381" w:type="dxa"/>
            <w:noWrap/>
            <w:vAlign w:val="center"/>
          </w:tcPr>
          <w:p w14:paraId="7B103734" w14:textId="4CEEDEF1" w:rsidR="008D3A73" w:rsidRPr="00981FC2" w:rsidRDefault="00A01D42" w:rsidP="008D3A73">
            <w:pPr>
              <w:spacing w:line="240" w:lineRule="auto"/>
              <w:rPr>
                <w:rFonts w:eastAsia="Times New Roman" w:cs="Times New Roman"/>
                <w:color w:val="000000" w:themeColor="text1"/>
                <w:sz w:val="20"/>
                <w:szCs w:val="20"/>
              </w:rPr>
            </w:pPr>
            <w:r w:rsidRPr="00981FC2" w:rsidDel="008D3A73">
              <w:rPr>
                <w:rFonts w:eastAsia="Times New Roman" w:cs="Times New Roman"/>
                <w:color w:val="000000" w:themeColor="text1"/>
                <w:sz w:val="20"/>
                <w:szCs w:val="20"/>
              </w:rPr>
              <w:t>31.12.202</w:t>
            </w:r>
            <w:r w:rsidR="2DB5A018" w:rsidRPr="00981FC2">
              <w:rPr>
                <w:rFonts w:eastAsia="Times New Roman" w:cs="Times New Roman"/>
                <w:color w:val="000000" w:themeColor="text1"/>
                <w:sz w:val="20"/>
                <w:szCs w:val="20"/>
              </w:rPr>
              <w:t>6</w:t>
            </w:r>
          </w:p>
        </w:tc>
      </w:tr>
      <w:tr w:rsidR="008D3A73" w:rsidRPr="00981FC2" w14:paraId="0CE31820" w14:textId="77777777" w:rsidTr="72880C8F">
        <w:trPr>
          <w:trHeight w:val="290"/>
        </w:trPr>
        <w:tc>
          <w:tcPr>
            <w:tcW w:w="9316" w:type="dxa"/>
            <w:gridSpan w:val="5"/>
            <w:shd w:val="clear" w:color="auto" w:fill="BDD6EE" w:themeFill="accent5" w:themeFillTint="66"/>
          </w:tcPr>
          <w:p w14:paraId="157A38D6" w14:textId="3BAB9156" w:rsidR="008D3A73" w:rsidRPr="00981FC2" w:rsidRDefault="008D3A73" w:rsidP="008D3A73">
            <w:pPr>
              <w:pStyle w:val="ListParagraph"/>
              <w:spacing w:line="240" w:lineRule="auto"/>
              <w:jc w:val="center"/>
              <w:rPr>
                <w:rFonts w:eastAsia="Times New Roman" w:cs="Times New Roman"/>
                <w:b/>
                <w:color w:val="000000" w:themeColor="text1"/>
                <w:sz w:val="20"/>
                <w:szCs w:val="20"/>
              </w:rPr>
            </w:pPr>
            <w:r w:rsidRPr="00981FC2">
              <w:rPr>
                <w:rFonts w:eastAsia="Times New Roman" w:cs="Times New Roman"/>
                <w:b/>
                <w:color w:val="000000" w:themeColor="text1"/>
                <w:sz w:val="20"/>
                <w:szCs w:val="20"/>
              </w:rPr>
              <w:t xml:space="preserve">6. Veicināt attālināti strādājošo darbinieku un </w:t>
            </w:r>
            <w:proofErr w:type="spellStart"/>
            <w:r w:rsidRPr="00981FC2">
              <w:rPr>
                <w:rFonts w:eastAsia="Times New Roman" w:cs="Times New Roman"/>
                <w:b/>
                <w:color w:val="000000" w:themeColor="text1"/>
                <w:sz w:val="20"/>
                <w:szCs w:val="20"/>
              </w:rPr>
              <w:t>pašnodarbināto</w:t>
            </w:r>
            <w:proofErr w:type="spellEnd"/>
            <w:r w:rsidRPr="00981FC2">
              <w:rPr>
                <w:rFonts w:eastAsia="Times New Roman" w:cs="Times New Roman"/>
                <w:b/>
                <w:color w:val="000000" w:themeColor="text1"/>
                <w:sz w:val="20"/>
                <w:szCs w:val="20"/>
              </w:rPr>
              <w:t xml:space="preserve"> darba modeļu ieviešanu</w:t>
            </w:r>
          </w:p>
        </w:tc>
      </w:tr>
      <w:tr w:rsidR="008D3A73" w:rsidRPr="00981FC2" w14:paraId="290CC399" w14:textId="77777777" w:rsidTr="72880C8F">
        <w:trPr>
          <w:trHeight w:val="870"/>
        </w:trPr>
        <w:tc>
          <w:tcPr>
            <w:tcW w:w="2411" w:type="dxa"/>
            <w:vAlign w:val="center"/>
          </w:tcPr>
          <w:p w14:paraId="5DED6AB4" w14:textId="34CA588A" w:rsidR="008D3A73" w:rsidRPr="00981FC2" w:rsidRDefault="00517C31" w:rsidP="008D3A7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t>1.</w:t>
            </w:r>
            <w:r w:rsidR="008D3A73" w:rsidRPr="00981FC2">
              <w:rPr>
                <w:rFonts w:eastAsia="Times New Roman" w:cs="Times New Roman"/>
                <w:color w:val="000000" w:themeColor="text1"/>
                <w:sz w:val="20"/>
                <w:szCs w:val="20"/>
              </w:rPr>
              <w:t xml:space="preserve">Atvieglot reģistrācijas un juridiskā statusa iegūšanas procesu attālināti strādājošajiem darbiniekiem un </w:t>
            </w:r>
            <w:proofErr w:type="spellStart"/>
            <w:r w:rsidR="008D3A73" w:rsidRPr="00981FC2">
              <w:rPr>
                <w:rFonts w:eastAsia="Times New Roman" w:cs="Times New Roman"/>
                <w:color w:val="000000" w:themeColor="text1"/>
                <w:sz w:val="20"/>
                <w:szCs w:val="20"/>
              </w:rPr>
              <w:t>pašnodarbinātajiem</w:t>
            </w:r>
            <w:proofErr w:type="spellEnd"/>
          </w:p>
          <w:p w14:paraId="7F2147CE" w14:textId="40C15991" w:rsidR="008D3A73" w:rsidRPr="00981FC2" w:rsidRDefault="008D3A73" w:rsidP="008909FA">
            <w:pPr>
              <w:spacing w:line="240" w:lineRule="auto"/>
              <w:jc w:val="left"/>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"Digital</w:t>
            </w:r>
            <w:r w:rsidR="008909FA">
              <w:rPr>
                <w:rFonts w:eastAsia="Times New Roman" w:cs="Times New Roman"/>
                <w:color w:val="000000" w:themeColor="text1"/>
                <w:sz w:val="20"/>
                <w:szCs w:val="20"/>
              </w:rPr>
              <w:t xml:space="preserve"> </w:t>
            </w:r>
            <w:r w:rsidRPr="00981FC2">
              <w:rPr>
                <w:rFonts w:eastAsia="Times New Roman" w:cs="Times New Roman"/>
                <w:color w:val="000000" w:themeColor="text1"/>
                <w:sz w:val="20"/>
                <w:szCs w:val="20"/>
              </w:rPr>
              <w:t>Nomad koncepcija"</w:t>
            </w:r>
          </w:p>
        </w:tc>
        <w:tc>
          <w:tcPr>
            <w:tcW w:w="2484" w:type="dxa"/>
            <w:vAlign w:val="center"/>
          </w:tcPr>
          <w:p w14:paraId="01B145C5" w14:textId="38DCDD33" w:rsidR="008D3A73" w:rsidRPr="00981FC2" w:rsidRDefault="00517C31" w:rsidP="008D3A73">
            <w:pPr>
              <w:spacing w:line="240" w:lineRule="auto"/>
              <w:rPr>
                <w:rFonts w:eastAsia="Times New Roman" w:cs="Times New Roman"/>
                <w:color w:val="000000"/>
                <w:sz w:val="20"/>
                <w:szCs w:val="20"/>
              </w:rPr>
            </w:pPr>
            <w:r w:rsidRPr="00981FC2">
              <w:rPr>
                <w:rFonts w:eastAsia="Times New Roman" w:cs="Times New Roman"/>
                <w:color w:val="000000" w:themeColor="text1"/>
                <w:sz w:val="20"/>
                <w:szCs w:val="20"/>
              </w:rPr>
              <w:lastRenderedPageBreak/>
              <w:t>1.</w:t>
            </w:r>
            <w:r w:rsidR="008D3A73" w:rsidRPr="00981FC2">
              <w:rPr>
                <w:rFonts w:eastAsia="Times New Roman" w:cs="Times New Roman"/>
                <w:color w:val="000000" w:themeColor="text1"/>
                <w:sz w:val="20"/>
                <w:szCs w:val="20"/>
              </w:rPr>
              <w:t xml:space="preserve">1. </w:t>
            </w:r>
            <w:r w:rsidR="00DD4BD5" w:rsidRPr="00981FC2">
              <w:rPr>
                <w:rFonts w:eastAsia="Times New Roman" w:cs="Times New Roman"/>
                <w:color w:val="000000" w:themeColor="text1"/>
                <w:sz w:val="20"/>
                <w:szCs w:val="20"/>
              </w:rPr>
              <w:t>V</w:t>
            </w:r>
            <w:r w:rsidR="5C13A4CB" w:rsidRPr="00981FC2">
              <w:rPr>
                <w:rFonts w:eastAsia="Times New Roman" w:cs="Times New Roman"/>
                <w:color w:val="000000" w:themeColor="text1"/>
                <w:sz w:val="20"/>
                <w:szCs w:val="20"/>
              </w:rPr>
              <w:t xml:space="preserve">eikts </w:t>
            </w:r>
            <w:proofErr w:type="spellStart"/>
            <w:r w:rsidR="5C13A4CB" w:rsidRPr="00981FC2">
              <w:rPr>
                <w:rFonts w:eastAsia="Times New Roman" w:cs="Times New Roman"/>
                <w:color w:val="000000" w:themeColor="text1"/>
                <w:sz w:val="20"/>
                <w:szCs w:val="20"/>
              </w:rPr>
              <w:t>izvērtējums</w:t>
            </w:r>
            <w:proofErr w:type="spellEnd"/>
            <w:r w:rsidR="008D3A73" w:rsidRPr="00981FC2">
              <w:rPr>
                <w:rFonts w:eastAsia="Times New Roman" w:cs="Times New Roman"/>
                <w:color w:val="000000" w:themeColor="text1"/>
                <w:sz w:val="20"/>
                <w:szCs w:val="20"/>
              </w:rPr>
              <w:t xml:space="preserve">  tiesisk</w:t>
            </w:r>
            <w:r w:rsidR="2DE08A09" w:rsidRPr="00981FC2">
              <w:rPr>
                <w:rFonts w:eastAsia="Times New Roman" w:cs="Times New Roman"/>
                <w:color w:val="000000" w:themeColor="text1"/>
                <w:sz w:val="20"/>
                <w:szCs w:val="20"/>
              </w:rPr>
              <w:t xml:space="preserve">ā </w:t>
            </w:r>
            <w:r w:rsidR="008D3A73" w:rsidRPr="00981FC2">
              <w:rPr>
                <w:rFonts w:eastAsia="Times New Roman" w:cs="Times New Roman"/>
                <w:color w:val="000000" w:themeColor="text1"/>
                <w:sz w:val="20"/>
                <w:szCs w:val="20"/>
              </w:rPr>
              <w:t>regulējum</w:t>
            </w:r>
            <w:r w:rsidR="6F52A769" w:rsidRPr="00981FC2">
              <w:rPr>
                <w:rFonts w:eastAsia="Times New Roman" w:cs="Times New Roman"/>
                <w:color w:val="000000" w:themeColor="text1"/>
                <w:sz w:val="20"/>
                <w:szCs w:val="20"/>
              </w:rPr>
              <w:t>a izmaiņām</w:t>
            </w:r>
          </w:p>
          <w:p w14:paraId="08CE428E" w14:textId="77777777" w:rsidR="008D3A73" w:rsidRPr="00981FC2" w:rsidRDefault="008D3A73" w:rsidP="008D3A73">
            <w:pPr>
              <w:spacing w:line="240" w:lineRule="auto"/>
              <w:rPr>
                <w:rFonts w:eastAsia="Times New Roman" w:cs="Times New Roman"/>
                <w:color w:val="000000"/>
                <w:sz w:val="20"/>
                <w:szCs w:val="20"/>
                <w:lang w:eastAsia="lv-LV"/>
              </w:rPr>
            </w:pPr>
          </w:p>
          <w:p w14:paraId="3ACCB547" w14:textId="54D939CD" w:rsidR="008D3A73" w:rsidRPr="00981FC2" w:rsidRDefault="00517C31" w:rsidP="008D3A7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1.</w:t>
            </w:r>
            <w:r w:rsidR="008D3A73" w:rsidRPr="00981FC2">
              <w:rPr>
                <w:rFonts w:eastAsia="Times New Roman" w:cs="Times New Roman"/>
                <w:color w:val="000000" w:themeColor="text1"/>
                <w:sz w:val="20"/>
                <w:szCs w:val="20"/>
              </w:rPr>
              <w:t xml:space="preserve">2. </w:t>
            </w:r>
            <w:proofErr w:type="spellStart"/>
            <w:r w:rsidR="008D3A73" w:rsidRPr="00981FC2">
              <w:rPr>
                <w:rFonts w:eastAsia="Times New Roman" w:cs="Times New Roman"/>
                <w:color w:val="000000" w:themeColor="text1"/>
                <w:sz w:val="20"/>
                <w:szCs w:val="20"/>
              </w:rPr>
              <w:t>Pašnodarbināto</w:t>
            </w:r>
            <w:proofErr w:type="spellEnd"/>
            <w:r w:rsidR="008D3A73" w:rsidRPr="00981FC2">
              <w:rPr>
                <w:rFonts w:eastAsia="Times New Roman" w:cs="Times New Roman"/>
                <w:color w:val="000000" w:themeColor="text1"/>
                <w:sz w:val="20"/>
                <w:szCs w:val="20"/>
              </w:rPr>
              <w:t xml:space="preserve"> </w:t>
            </w:r>
            <w:proofErr w:type="spellStart"/>
            <w:r w:rsidR="00383D8D" w:rsidRPr="00981FC2">
              <w:rPr>
                <w:rFonts w:eastAsia="Times New Roman" w:cs="Times New Roman"/>
                <w:color w:val="000000" w:themeColor="text1"/>
                <w:sz w:val="20"/>
                <w:szCs w:val="20"/>
              </w:rPr>
              <w:t>FinTech</w:t>
            </w:r>
            <w:proofErr w:type="spellEnd"/>
            <w:r w:rsidR="008D3A73" w:rsidRPr="00981FC2">
              <w:rPr>
                <w:rFonts w:eastAsia="Times New Roman" w:cs="Times New Roman"/>
                <w:color w:val="000000" w:themeColor="text1"/>
                <w:sz w:val="20"/>
                <w:szCs w:val="20"/>
              </w:rPr>
              <w:t xml:space="preserve"> speciālistu skaita pieaugums par 15 %</w:t>
            </w:r>
          </w:p>
        </w:tc>
        <w:tc>
          <w:tcPr>
            <w:tcW w:w="1601" w:type="dxa"/>
            <w:vAlign w:val="center"/>
          </w:tcPr>
          <w:p w14:paraId="46CA5C32" w14:textId="7A049BA1" w:rsidR="008D3A73" w:rsidRPr="00981FC2" w:rsidRDefault="008D3A73" w:rsidP="00630D18">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lastRenderedPageBreak/>
              <w:t>PMLP</w:t>
            </w:r>
          </w:p>
        </w:tc>
        <w:tc>
          <w:tcPr>
            <w:tcW w:w="1439" w:type="dxa"/>
            <w:vAlign w:val="center"/>
          </w:tcPr>
          <w:p w14:paraId="5C3FC61A" w14:textId="3FB876A5" w:rsidR="008D3A73" w:rsidRPr="00981FC2" w:rsidRDefault="00731AB6" w:rsidP="008D3A73">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FM</w:t>
            </w:r>
          </w:p>
        </w:tc>
        <w:tc>
          <w:tcPr>
            <w:tcW w:w="1381" w:type="dxa"/>
            <w:noWrap/>
            <w:vAlign w:val="center"/>
          </w:tcPr>
          <w:p w14:paraId="632946E0" w14:textId="77777777" w:rsidR="00D557BA" w:rsidRDefault="00D557BA" w:rsidP="00897BC1">
            <w:pPr>
              <w:spacing w:line="240" w:lineRule="auto"/>
              <w:rPr>
                <w:rFonts w:eastAsia="Times New Roman" w:cs="Times New Roman"/>
                <w:color w:val="000000" w:themeColor="text1"/>
                <w:sz w:val="20"/>
                <w:szCs w:val="20"/>
              </w:rPr>
            </w:pPr>
          </w:p>
          <w:p w14:paraId="726D4527" w14:textId="77777777" w:rsidR="00D557BA" w:rsidRDefault="00D557BA" w:rsidP="00897BC1">
            <w:pPr>
              <w:spacing w:line="240" w:lineRule="auto"/>
              <w:rPr>
                <w:rFonts w:eastAsia="Times New Roman" w:cs="Times New Roman"/>
                <w:color w:val="000000" w:themeColor="text1"/>
                <w:sz w:val="20"/>
                <w:szCs w:val="20"/>
              </w:rPr>
            </w:pPr>
          </w:p>
          <w:p w14:paraId="61B8C507" w14:textId="4190FE01" w:rsidR="008D3A73" w:rsidRPr="00981FC2" w:rsidRDefault="376141FC" w:rsidP="00897BC1">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1.</w:t>
            </w:r>
            <w:r w:rsidR="4F7A0F72" w:rsidRPr="00981FC2">
              <w:rPr>
                <w:rFonts w:eastAsia="Times New Roman" w:cs="Times New Roman"/>
                <w:color w:val="000000" w:themeColor="text1"/>
                <w:sz w:val="20"/>
                <w:szCs w:val="20"/>
              </w:rPr>
              <w:t>01.07.2026</w:t>
            </w:r>
            <w:r w:rsidRPr="00981FC2">
              <w:rPr>
                <w:rFonts w:eastAsia="Times New Roman" w:cs="Times New Roman"/>
                <w:color w:val="000000" w:themeColor="text1"/>
                <w:sz w:val="20"/>
                <w:szCs w:val="20"/>
              </w:rPr>
              <w:t xml:space="preserve"> </w:t>
            </w:r>
          </w:p>
          <w:p w14:paraId="6F66D676" w14:textId="75682712" w:rsidR="72880C8F" w:rsidRPr="00981FC2" w:rsidRDefault="72880C8F" w:rsidP="72880C8F">
            <w:pPr>
              <w:spacing w:line="240" w:lineRule="auto"/>
              <w:rPr>
                <w:rFonts w:eastAsia="Times New Roman" w:cs="Times New Roman"/>
                <w:color w:val="000000" w:themeColor="text1"/>
                <w:sz w:val="20"/>
                <w:szCs w:val="20"/>
              </w:rPr>
            </w:pPr>
          </w:p>
          <w:p w14:paraId="26C958D5" w14:textId="77777777" w:rsidR="008909FA" w:rsidRDefault="008909FA" w:rsidP="00897BC1">
            <w:pPr>
              <w:spacing w:line="240" w:lineRule="auto"/>
              <w:rPr>
                <w:rFonts w:eastAsia="Times New Roman" w:cs="Times New Roman"/>
                <w:color w:val="000000" w:themeColor="text1"/>
                <w:sz w:val="20"/>
                <w:szCs w:val="20"/>
              </w:rPr>
            </w:pPr>
          </w:p>
          <w:p w14:paraId="5FC1F4BE" w14:textId="77777777" w:rsidR="008909FA" w:rsidRDefault="008909FA" w:rsidP="00897BC1">
            <w:pPr>
              <w:spacing w:line="240" w:lineRule="auto"/>
              <w:rPr>
                <w:rFonts w:eastAsia="Times New Roman" w:cs="Times New Roman"/>
                <w:color w:val="000000" w:themeColor="text1"/>
                <w:sz w:val="20"/>
                <w:szCs w:val="20"/>
              </w:rPr>
            </w:pPr>
          </w:p>
          <w:p w14:paraId="07FD0BA2" w14:textId="77777777" w:rsidR="008909FA" w:rsidRDefault="008909FA" w:rsidP="00897BC1">
            <w:pPr>
              <w:spacing w:line="240" w:lineRule="auto"/>
              <w:rPr>
                <w:rFonts w:eastAsia="Times New Roman" w:cs="Times New Roman"/>
                <w:color w:val="000000" w:themeColor="text1"/>
                <w:sz w:val="20"/>
                <w:szCs w:val="20"/>
              </w:rPr>
            </w:pPr>
          </w:p>
          <w:p w14:paraId="159FA86B" w14:textId="2ED6F836" w:rsidR="00897BC1" w:rsidRPr="00981FC2" w:rsidRDefault="001476B5" w:rsidP="00897BC1">
            <w:pPr>
              <w:spacing w:line="240" w:lineRule="auto"/>
              <w:rPr>
                <w:rFonts w:eastAsia="Times New Roman" w:cs="Times New Roman"/>
                <w:color w:val="000000" w:themeColor="text1"/>
                <w:sz w:val="20"/>
                <w:szCs w:val="20"/>
              </w:rPr>
            </w:pPr>
            <w:r w:rsidRPr="00981FC2">
              <w:rPr>
                <w:rFonts w:eastAsia="Times New Roman" w:cs="Times New Roman"/>
                <w:color w:val="000000" w:themeColor="text1"/>
                <w:sz w:val="20"/>
                <w:szCs w:val="20"/>
              </w:rPr>
              <w:t>2.</w:t>
            </w:r>
            <w:r w:rsidR="00897BC1" w:rsidRPr="00981FC2">
              <w:rPr>
                <w:rFonts w:eastAsia="Times New Roman" w:cs="Times New Roman"/>
                <w:color w:val="000000" w:themeColor="text1"/>
                <w:sz w:val="20"/>
                <w:szCs w:val="20"/>
              </w:rPr>
              <w:t xml:space="preserve"> </w:t>
            </w:r>
            <w:r w:rsidR="2BD9910F" w:rsidRPr="00981FC2">
              <w:rPr>
                <w:rFonts w:eastAsia="Times New Roman" w:cs="Times New Roman"/>
                <w:color w:val="000000" w:themeColor="text1"/>
                <w:sz w:val="20"/>
                <w:szCs w:val="20"/>
              </w:rPr>
              <w:t>01.07.2026-31.12.2027</w:t>
            </w:r>
          </w:p>
        </w:tc>
      </w:tr>
    </w:tbl>
    <w:p w14:paraId="4ACA1031" w14:textId="77777777" w:rsidR="008E465E" w:rsidRPr="008E465E" w:rsidRDefault="008E465E" w:rsidP="008E465E">
      <w:pPr>
        <w:rPr>
          <w:rFonts w:ascii="Aptos" w:eastAsia="Aptos" w:hAnsi="Aptos" w:cs="Arial"/>
          <w:szCs w:val="24"/>
        </w:rPr>
      </w:pPr>
    </w:p>
    <w:sectPr w:rsidR="008E465E" w:rsidRPr="008E465E" w:rsidSect="0048321D">
      <w:footerReference w:type="default" r:id="rId51"/>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794EA" w14:textId="77777777" w:rsidR="00EB17A8" w:rsidRPr="00981FC2" w:rsidRDefault="00EB17A8" w:rsidP="00DE2B03">
      <w:pPr>
        <w:spacing w:line="240" w:lineRule="auto"/>
      </w:pPr>
      <w:r w:rsidRPr="00981FC2">
        <w:separator/>
      </w:r>
    </w:p>
  </w:endnote>
  <w:endnote w:type="continuationSeparator" w:id="0">
    <w:p w14:paraId="620BFD8F" w14:textId="77777777" w:rsidR="00EB17A8" w:rsidRPr="00981FC2" w:rsidRDefault="00EB17A8" w:rsidP="00DE2B03">
      <w:pPr>
        <w:spacing w:line="240" w:lineRule="auto"/>
      </w:pPr>
      <w:r w:rsidRPr="00981FC2">
        <w:continuationSeparator/>
      </w:r>
    </w:p>
  </w:endnote>
  <w:endnote w:type="continuationNotice" w:id="1">
    <w:p w14:paraId="2552E772" w14:textId="77777777" w:rsidR="00EB17A8" w:rsidRPr="00981FC2" w:rsidRDefault="00EB17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465592"/>
      <w:docPartObj>
        <w:docPartGallery w:val="Page Numbers (Bottom of Page)"/>
        <w:docPartUnique/>
      </w:docPartObj>
    </w:sdtPr>
    <w:sdtEndPr>
      <w:rPr>
        <w:rFonts w:cs="Times New Roman"/>
      </w:rPr>
    </w:sdtEndPr>
    <w:sdtContent>
      <w:p w14:paraId="56FB6461" w14:textId="6E23F6D5" w:rsidR="0048321D" w:rsidRPr="00981FC2" w:rsidRDefault="0048321D">
        <w:pPr>
          <w:pStyle w:val="Footer"/>
          <w:jc w:val="center"/>
          <w:rPr>
            <w:rFonts w:cs="Times New Roman"/>
          </w:rPr>
        </w:pPr>
        <w:r w:rsidRPr="00981FC2">
          <w:rPr>
            <w:rFonts w:cs="Times New Roman"/>
          </w:rPr>
          <w:fldChar w:fldCharType="begin"/>
        </w:r>
        <w:r w:rsidRPr="00981FC2">
          <w:rPr>
            <w:rFonts w:cs="Times New Roman"/>
          </w:rPr>
          <w:instrText xml:space="preserve"> PAGE   \* MERGEFORMAT </w:instrText>
        </w:r>
        <w:r w:rsidRPr="00981FC2">
          <w:rPr>
            <w:rFonts w:cs="Times New Roman"/>
          </w:rPr>
          <w:fldChar w:fldCharType="separate"/>
        </w:r>
        <w:r w:rsidRPr="00981FC2">
          <w:rPr>
            <w:rFonts w:cs="Times New Roman"/>
          </w:rPr>
          <w:t>2</w:t>
        </w:r>
        <w:r w:rsidRPr="00981FC2">
          <w:rPr>
            <w:rFonts w:cs="Times New Roman"/>
          </w:rPr>
          <w:fldChar w:fldCharType="end"/>
        </w:r>
      </w:p>
    </w:sdtContent>
  </w:sdt>
  <w:p w14:paraId="61FFF96D" w14:textId="77777777" w:rsidR="00DE2B03" w:rsidRPr="00981FC2" w:rsidRDefault="00DE2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BF131" w14:textId="77777777" w:rsidR="00EB17A8" w:rsidRPr="00981FC2" w:rsidRDefault="00EB17A8" w:rsidP="00DE2B03">
      <w:pPr>
        <w:spacing w:line="240" w:lineRule="auto"/>
      </w:pPr>
      <w:r w:rsidRPr="00981FC2">
        <w:separator/>
      </w:r>
    </w:p>
  </w:footnote>
  <w:footnote w:type="continuationSeparator" w:id="0">
    <w:p w14:paraId="205622A9" w14:textId="77777777" w:rsidR="00EB17A8" w:rsidRPr="00981FC2" w:rsidRDefault="00EB17A8" w:rsidP="00DE2B03">
      <w:pPr>
        <w:spacing w:line="240" w:lineRule="auto"/>
      </w:pPr>
      <w:r w:rsidRPr="00981FC2">
        <w:continuationSeparator/>
      </w:r>
    </w:p>
  </w:footnote>
  <w:footnote w:type="continuationNotice" w:id="1">
    <w:p w14:paraId="78186019" w14:textId="77777777" w:rsidR="00EB17A8" w:rsidRPr="00981FC2" w:rsidRDefault="00EB17A8">
      <w:pPr>
        <w:spacing w:line="240" w:lineRule="auto"/>
      </w:pPr>
    </w:p>
  </w:footnote>
  <w:footnote w:id="2">
    <w:p w14:paraId="6C521BE3" w14:textId="77777777" w:rsidR="00B20950" w:rsidRPr="00981FC2" w:rsidRDefault="00B20950" w:rsidP="00B20950">
      <w:pPr>
        <w:pStyle w:val="FootnoteText"/>
      </w:pPr>
      <w:r w:rsidRPr="00981FC2">
        <w:fldChar w:fldCharType="begin"/>
      </w:r>
      <w:r w:rsidRPr="00981FC2">
        <w:instrText>HYPERLINK "https://datnes.latvijasbanka.lv/fpp/FPP_2024_LV.pdf"</w:instrText>
      </w:r>
      <w:r w:rsidRPr="00981FC2">
        <w:fldChar w:fldCharType="separate"/>
      </w:r>
      <w:r w:rsidRPr="00981FC2">
        <w:rPr>
          <w:color w:val="0000FF"/>
          <w:sz w:val="24"/>
          <w:szCs w:val="21"/>
          <w:u w:val="single"/>
        </w:rPr>
        <w:t>Finanšu Pieejamības Pārskats 2024</w:t>
      </w:r>
      <w:r w:rsidRPr="00981FC2">
        <w:fldChar w:fldCharType="end"/>
      </w:r>
    </w:p>
  </w:footnote>
  <w:footnote w:id="3">
    <w:p w14:paraId="2F66FED6" w14:textId="77777777" w:rsidR="00B20950" w:rsidRPr="00981FC2" w:rsidRDefault="00B20950" w:rsidP="00B20950">
      <w:pPr>
        <w:pStyle w:val="FootnoteText"/>
      </w:pPr>
      <w:hyperlink r:id="rId1" w:history="1">
        <w:proofErr w:type="spellStart"/>
        <w:r w:rsidRPr="00981FC2">
          <w:rPr>
            <w:color w:val="0000FF"/>
            <w:sz w:val="24"/>
            <w:szCs w:val="21"/>
            <w:u w:val="single"/>
          </w:rPr>
          <w:t>Why</w:t>
        </w:r>
        <w:proofErr w:type="spellEnd"/>
        <w:r w:rsidRPr="00981FC2">
          <w:rPr>
            <w:color w:val="0000FF"/>
            <w:sz w:val="24"/>
            <w:szCs w:val="21"/>
            <w:u w:val="single"/>
          </w:rPr>
          <w:t xml:space="preserve"> </w:t>
        </w:r>
        <w:proofErr w:type="spellStart"/>
        <w:r w:rsidRPr="00981FC2">
          <w:rPr>
            <w:color w:val="0000FF"/>
            <w:sz w:val="24"/>
            <w:szCs w:val="21"/>
            <w:u w:val="single"/>
          </w:rPr>
          <w:t>digital</w:t>
        </w:r>
        <w:proofErr w:type="spellEnd"/>
        <w:r w:rsidRPr="00981FC2">
          <w:rPr>
            <w:color w:val="0000FF"/>
            <w:sz w:val="24"/>
            <w:szCs w:val="21"/>
            <w:u w:val="single"/>
          </w:rPr>
          <w:t xml:space="preserve"> </w:t>
        </w:r>
        <w:proofErr w:type="spellStart"/>
        <w:r w:rsidRPr="00981FC2">
          <w:rPr>
            <w:color w:val="0000FF"/>
            <w:sz w:val="24"/>
            <w:szCs w:val="21"/>
            <w:u w:val="single"/>
          </w:rPr>
          <w:t>asset</w:t>
        </w:r>
        <w:proofErr w:type="spellEnd"/>
        <w:r w:rsidRPr="00981FC2">
          <w:rPr>
            <w:color w:val="0000FF"/>
            <w:sz w:val="24"/>
            <w:szCs w:val="21"/>
            <w:u w:val="single"/>
          </w:rPr>
          <w:t xml:space="preserve"> </w:t>
        </w:r>
        <w:proofErr w:type="spellStart"/>
        <w:r w:rsidRPr="00981FC2">
          <w:rPr>
            <w:color w:val="0000FF"/>
            <w:sz w:val="24"/>
            <w:szCs w:val="21"/>
            <w:u w:val="single"/>
          </w:rPr>
          <w:t>adoption</w:t>
        </w:r>
        <w:proofErr w:type="spellEnd"/>
        <w:r w:rsidRPr="00981FC2">
          <w:rPr>
            <w:color w:val="0000FF"/>
            <w:sz w:val="24"/>
            <w:szCs w:val="21"/>
            <w:u w:val="single"/>
          </w:rPr>
          <w:t xml:space="preserve"> </w:t>
        </w:r>
        <w:proofErr w:type="spellStart"/>
        <w:r w:rsidRPr="00981FC2">
          <w:rPr>
            <w:color w:val="0000FF"/>
            <w:sz w:val="24"/>
            <w:szCs w:val="21"/>
            <w:u w:val="single"/>
          </w:rPr>
          <w:t>is</w:t>
        </w:r>
        <w:proofErr w:type="spellEnd"/>
        <w:r w:rsidRPr="00981FC2">
          <w:rPr>
            <w:color w:val="0000FF"/>
            <w:sz w:val="24"/>
            <w:szCs w:val="21"/>
            <w:u w:val="single"/>
          </w:rPr>
          <w:t xml:space="preserve"> </w:t>
        </w:r>
        <w:proofErr w:type="spellStart"/>
        <w:r w:rsidRPr="00981FC2">
          <w:rPr>
            <w:color w:val="0000FF"/>
            <w:sz w:val="24"/>
            <w:szCs w:val="21"/>
            <w:u w:val="single"/>
          </w:rPr>
          <w:t>accelerating</w:t>
        </w:r>
        <w:proofErr w:type="spellEnd"/>
        <w:r w:rsidRPr="00981FC2">
          <w:rPr>
            <w:color w:val="0000FF"/>
            <w:sz w:val="24"/>
            <w:szCs w:val="21"/>
            <w:u w:val="single"/>
          </w:rPr>
          <w:t xml:space="preserve"> | Goldman Sachs</w:t>
        </w:r>
      </w:hyperlink>
    </w:p>
  </w:footnote>
  <w:footnote w:id="4">
    <w:p w14:paraId="37953476" w14:textId="77777777" w:rsidR="009C6FB2" w:rsidRPr="00981FC2" w:rsidRDefault="009C6FB2" w:rsidP="009C6FB2">
      <w:pPr>
        <w:pStyle w:val="FootnoteText"/>
      </w:pPr>
      <w:r w:rsidRPr="00981FC2">
        <w:rPr>
          <w:rStyle w:val="FootnoteReference"/>
        </w:rPr>
        <w:footnoteRef/>
      </w:r>
      <w:r w:rsidRPr="00981FC2">
        <w:t xml:space="preserve"> </w:t>
      </w:r>
      <w:hyperlink r:id="rId2" w:history="1">
        <w:r w:rsidRPr="00981FC2">
          <w:rPr>
            <w:rStyle w:val="Hyperlink"/>
          </w:rPr>
          <w:t>https://eur-lex.europa.eu/eli/reg/2023/1114/oj/?locale=LV</w:t>
        </w:r>
      </w:hyperlink>
      <w:r w:rsidRPr="00981FC2">
        <w:t xml:space="preserve"> </w:t>
      </w:r>
    </w:p>
  </w:footnote>
  <w:footnote w:id="5">
    <w:p w14:paraId="24F2A782" w14:textId="52079276" w:rsidR="007577F9" w:rsidRPr="00981FC2" w:rsidRDefault="007577F9">
      <w:pPr>
        <w:pStyle w:val="FootnoteText"/>
      </w:pPr>
      <w:r w:rsidRPr="00981FC2">
        <w:rPr>
          <w:rStyle w:val="FootnoteReference"/>
        </w:rPr>
        <w:footnoteRef/>
      </w:r>
      <w:r w:rsidRPr="00981FC2">
        <w:t xml:space="preserve"> </w:t>
      </w:r>
      <w:hyperlink r:id="rId3" w:anchor=":~:text=Regulation%20%28EU%29%202022%2F2554%20of%20the%20European%20Parliament%20and,909%2F2014%20and%20%28EU%29%202016%2F1011%20%28Text%20with%20EEA%20relevance%29" w:history="1">
        <w:proofErr w:type="spellStart"/>
        <w:r w:rsidRPr="00981FC2">
          <w:rPr>
            <w:rStyle w:val="Hyperlink"/>
          </w:rPr>
          <w:t>Regulation</w:t>
        </w:r>
        <w:proofErr w:type="spellEnd"/>
        <w:r w:rsidRPr="00981FC2">
          <w:rPr>
            <w:rStyle w:val="Hyperlink"/>
          </w:rPr>
          <w:t xml:space="preserve"> - 2022/2554 - EN - DORA - EUR-</w:t>
        </w:r>
        <w:proofErr w:type="spellStart"/>
        <w:r w:rsidRPr="00981FC2">
          <w:rPr>
            <w:rStyle w:val="Hyperlink"/>
          </w:rPr>
          <w:t>Lex</w:t>
        </w:r>
        <w:proofErr w:type="spellEnd"/>
      </w:hyperlink>
      <w:r w:rsidRPr="00981FC2">
        <w:t xml:space="preserve"> </w:t>
      </w:r>
    </w:p>
  </w:footnote>
  <w:footnote w:id="6">
    <w:p w14:paraId="32F45B60" w14:textId="77777777" w:rsidR="00E1069C" w:rsidRDefault="00E1069C" w:rsidP="00E1069C">
      <w:pPr>
        <w:pStyle w:val="FootnoteText"/>
      </w:pPr>
      <w:r w:rsidRPr="00981FC2">
        <w:rPr>
          <w:rStyle w:val="FootnoteReference"/>
        </w:rPr>
        <w:footnoteRef/>
      </w:r>
      <w:r w:rsidRPr="00981FC2">
        <w:t xml:space="preserve"> </w:t>
      </w:r>
      <w:r w:rsidRPr="00981FC2">
        <w:rPr>
          <w:rFonts w:eastAsia="Times New Roman" w:cs="Times New Roman"/>
          <w:sz w:val="16"/>
          <w:szCs w:val="16"/>
        </w:rPr>
        <w:t>Eiropas Parlamenta un Padomes 2020. gada 7. oktobra Regula (ES) 2020/1503 par Eiropas kolektīvās finansēšanas pakalpojumu sniedzējiem uzņēmējdarbībai un ar ko groza Regulu (ES) 2017/1129 un Direktīvu (ES) 2019/1937 (</w:t>
      </w:r>
      <w:hyperlink r:id="rId4">
        <w:r w:rsidRPr="00981FC2">
          <w:rPr>
            <w:rFonts w:eastAsia="Times New Roman" w:cs="Times New Roman"/>
            <w:color w:val="0563C1"/>
            <w:sz w:val="16"/>
            <w:szCs w:val="16"/>
            <w:u w:val="single"/>
          </w:rPr>
          <w:t>Regula - 2020/1503 - EN - EUR-</w:t>
        </w:r>
        <w:proofErr w:type="spellStart"/>
        <w:r w:rsidRPr="00981FC2">
          <w:rPr>
            <w:rFonts w:eastAsia="Times New Roman" w:cs="Times New Roman"/>
            <w:color w:val="0563C1"/>
            <w:sz w:val="16"/>
            <w:szCs w:val="16"/>
            <w:u w:val="single"/>
          </w:rPr>
          <w:t>Lex</w:t>
        </w:r>
        <w:proofErr w:type="spellEnd"/>
      </w:hyperlink>
      <w:r w:rsidRPr="00981FC2">
        <w:rPr>
          <w:rFonts w:eastAsia="Times New Roman" w:cs="Times New Roman"/>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E02"/>
    <w:multiLevelType w:val="hybridMultilevel"/>
    <w:tmpl w:val="CCEC22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2C42A5"/>
    <w:multiLevelType w:val="multilevel"/>
    <w:tmpl w:val="E520A9D4"/>
    <w:lvl w:ilvl="0">
      <w:start w:val="1"/>
      <w:numFmt w:val="decimal"/>
      <w:lvlText w:val="%1."/>
      <w:lvlJc w:val="left"/>
      <w:pPr>
        <w:ind w:left="3426" w:hanging="450"/>
      </w:pPr>
      <w:rPr>
        <w:rFonts w:hint="default"/>
      </w:rPr>
    </w:lvl>
    <w:lvl w:ilvl="1">
      <w:start w:val="1"/>
      <w:numFmt w:val="decimal"/>
      <w:lvlText w:val="%1.%2."/>
      <w:lvlJc w:val="left"/>
      <w:pPr>
        <w:ind w:left="3696" w:hanging="720"/>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416"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776" w:hanging="1800"/>
      </w:pPr>
      <w:rPr>
        <w:rFonts w:hint="default"/>
      </w:rPr>
    </w:lvl>
    <w:lvl w:ilvl="8">
      <w:start w:val="1"/>
      <w:numFmt w:val="decimal"/>
      <w:lvlText w:val="%1.%2.%3.%4.%5.%6.%7.%8.%9."/>
      <w:lvlJc w:val="left"/>
      <w:pPr>
        <w:ind w:left="5136" w:hanging="2160"/>
      </w:pPr>
      <w:rPr>
        <w:rFonts w:hint="default"/>
      </w:rPr>
    </w:lvl>
  </w:abstractNum>
  <w:abstractNum w:abstractNumId="2" w15:restartNumberingAfterBreak="0">
    <w:nsid w:val="04706136"/>
    <w:multiLevelType w:val="hybridMultilevel"/>
    <w:tmpl w:val="924AB2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85ACF3"/>
    <w:multiLevelType w:val="hybridMultilevel"/>
    <w:tmpl w:val="FFFFFFFF"/>
    <w:lvl w:ilvl="0" w:tplc="9B602ACE">
      <w:start w:val="1"/>
      <w:numFmt w:val="decimal"/>
      <w:lvlText w:val="%1."/>
      <w:lvlJc w:val="left"/>
      <w:pPr>
        <w:ind w:left="720" w:hanging="360"/>
      </w:pPr>
    </w:lvl>
    <w:lvl w:ilvl="1" w:tplc="8A849616">
      <w:start w:val="1"/>
      <w:numFmt w:val="lowerLetter"/>
      <w:lvlText w:val="%2."/>
      <w:lvlJc w:val="left"/>
      <w:pPr>
        <w:ind w:left="1440" w:hanging="360"/>
      </w:pPr>
    </w:lvl>
    <w:lvl w:ilvl="2" w:tplc="3E5A7BEC">
      <w:start w:val="1"/>
      <w:numFmt w:val="lowerRoman"/>
      <w:lvlText w:val="%3."/>
      <w:lvlJc w:val="right"/>
      <w:pPr>
        <w:ind w:left="2160" w:hanging="180"/>
      </w:pPr>
    </w:lvl>
    <w:lvl w:ilvl="3" w:tplc="A45866D0">
      <w:start w:val="1"/>
      <w:numFmt w:val="decimal"/>
      <w:lvlText w:val="%4."/>
      <w:lvlJc w:val="left"/>
      <w:pPr>
        <w:ind w:left="2880" w:hanging="360"/>
      </w:pPr>
    </w:lvl>
    <w:lvl w:ilvl="4" w:tplc="DA9AF520">
      <w:start w:val="1"/>
      <w:numFmt w:val="lowerLetter"/>
      <w:lvlText w:val="%5."/>
      <w:lvlJc w:val="left"/>
      <w:pPr>
        <w:ind w:left="3600" w:hanging="360"/>
      </w:pPr>
    </w:lvl>
    <w:lvl w:ilvl="5" w:tplc="7CB8064E">
      <w:start w:val="1"/>
      <w:numFmt w:val="lowerRoman"/>
      <w:lvlText w:val="%6."/>
      <w:lvlJc w:val="right"/>
      <w:pPr>
        <w:ind w:left="4320" w:hanging="180"/>
      </w:pPr>
    </w:lvl>
    <w:lvl w:ilvl="6" w:tplc="54907B0E">
      <w:start w:val="1"/>
      <w:numFmt w:val="decimal"/>
      <w:lvlText w:val="%7."/>
      <w:lvlJc w:val="left"/>
      <w:pPr>
        <w:ind w:left="5040" w:hanging="360"/>
      </w:pPr>
    </w:lvl>
    <w:lvl w:ilvl="7" w:tplc="25A0C5EA">
      <w:start w:val="1"/>
      <w:numFmt w:val="lowerLetter"/>
      <w:lvlText w:val="%8."/>
      <w:lvlJc w:val="left"/>
      <w:pPr>
        <w:ind w:left="5760" w:hanging="360"/>
      </w:pPr>
    </w:lvl>
    <w:lvl w:ilvl="8" w:tplc="352C6508">
      <w:start w:val="1"/>
      <w:numFmt w:val="lowerRoman"/>
      <w:lvlText w:val="%9."/>
      <w:lvlJc w:val="right"/>
      <w:pPr>
        <w:ind w:left="6480" w:hanging="180"/>
      </w:pPr>
    </w:lvl>
  </w:abstractNum>
  <w:abstractNum w:abstractNumId="4" w15:restartNumberingAfterBreak="0">
    <w:nsid w:val="06EB22FD"/>
    <w:multiLevelType w:val="multilevel"/>
    <w:tmpl w:val="3D38D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11EDD"/>
    <w:multiLevelType w:val="hybridMultilevel"/>
    <w:tmpl w:val="D3421EDC"/>
    <w:lvl w:ilvl="0" w:tplc="251636B2">
      <w:start w:val="1"/>
      <w:numFmt w:val="bullet"/>
      <w:lvlText w:val="·"/>
      <w:lvlJc w:val="left"/>
      <w:pPr>
        <w:ind w:left="720" w:hanging="360"/>
      </w:pPr>
      <w:rPr>
        <w:rFonts w:ascii="Symbol" w:hAnsi="Symbol" w:hint="default"/>
      </w:rPr>
    </w:lvl>
    <w:lvl w:ilvl="1" w:tplc="B21E95DC">
      <w:start w:val="1"/>
      <w:numFmt w:val="bullet"/>
      <w:lvlText w:val="o"/>
      <w:lvlJc w:val="left"/>
      <w:pPr>
        <w:ind w:left="1440" w:hanging="360"/>
      </w:pPr>
      <w:rPr>
        <w:rFonts w:ascii="Courier New" w:hAnsi="Courier New" w:hint="default"/>
      </w:rPr>
    </w:lvl>
    <w:lvl w:ilvl="2" w:tplc="A694E7E0">
      <w:start w:val="1"/>
      <w:numFmt w:val="bullet"/>
      <w:lvlText w:val=""/>
      <w:lvlJc w:val="left"/>
      <w:pPr>
        <w:ind w:left="2160" w:hanging="360"/>
      </w:pPr>
      <w:rPr>
        <w:rFonts w:ascii="Wingdings" w:hAnsi="Wingdings" w:hint="default"/>
      </w:rPr>
    </w:lvl>
    <w:lvl w:ilvl="3" w:tplc="3C0E3EA8">
      <w:start w:val="1"/>
      <w:numFmt w:val="bullet"/>
      <w:lvlText w:val=""/>
      <w:lvlJc w:val="left"/>
      <w:pPr>
        <w:ind w:left="2880" w:hanging="360"/>
      </w:pPr>
      <w:rPr>
        <w:rFonts w:ascii="Symbol" w:hAnsi="Symbol" w:hint="default"/>
      </w:rPr>
    </w:lvl>
    <w:lvl w:ilvl="4" w:tplc="08C6E75A">
      <w:start w:val="1"/>
      <w:numFmt w:val="bullet"/>
      <w:lvlText w:val="o"/>
      <w:lvlJc w:val="left"/>
      <w:pPr>
        <w:ind w:left="3600" w:hanging="360"/>
      </w:pPr>
      <w:rPr>
        <w:rFonts w:ascii="Courier New" w:hAnsi="Courier New" w:hint="default"/>
      </w:rPr>
    </w:lvl>
    <w:lvl w:ilvl="5" w:tplc="27AA2F52">
      <w:start w:val="1"/>
      <w:numFmt w:val="bullet"/>
      <w:lvlText w:val=""/>
      <w:lvlJc w:val="left"/>
      <w:pPr>
        <w:ind w:left="4320" w:hanging="360"/>
      </w:pPr>
      <w:rPr>
        <w:rFonts w:ascii="Wingdings" w:hAnsi="Wingdings" w:hint="default"/>
      </w:rPr>
    </w:lvl>
    <w:lvl w:ilvl="6" w:tplc="DBA60496">
      <w:start w:val="1"/>
      <w:numFmt w:val="bullet"/>
      <w:lvlText w:val=""/>
      <w:lvlJc w:val="left"/>
      <w:pPr>
        <w:ind w:left="5040" w:hanging="360"/>
      </w:pPr>
      <w:rPr>
        <w:rFonts w:ascii="Symbol" w:hAnsi="Symbol" w:hint="default"/>
      </w:rPr>
    </w:lvl>
    <w:lvl w:ilvl="7" w:tplc="69D0D3C2">
      <w:start w:val="1"/>
      <w:numFmt w:val="bullet"/>
      <w:lvlText w:val="o"/>
      <w:lvlJc w:val="left"/>
      <w:pPr>
        <w:ind w:left="5760" w:hanging="360"/>
      </w:pPr>
      <w:rPr>
        <w:rFonts w:ascii="Courier New" w:hAnsi="Courier New" w:hint="default"/>
      </w:rPr>
    </w:lvl>
    <w:lvl w:ilvl="8" w:tplc="7A6E6A46">
      <w:start w:val="1"/>
      <w:numFmt w:val="bullet"/>
      <w:lvlText w:val=""/>
      <w:lvlJc w:val="left"/>
      <w:pPr>
        <w:ind w:left="6480" w:hanging="360"/>
      </w:pPr>
      <w:rPr>
        <w:rFonts w:ascii="Wingdings" w:hAnsi="Wingdings" w:hint="default"/>
      </w:rPr>
    </w:lvl>
  </w:abstractNum>
  <w:abstractNum w:abstractNumId="6" w15:restartNumberingAfterBreak="0">
    <w:nsid w:val="0838023A"/>
    <w:multiLevelType w:val="multilevel"/>
    <w:tmpl w:val="40E02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DB66F4"/>
    <w:multiLevelType w:val="hybridMultilevel"/>
    <w:tmpl w:val="CC6CFA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C247061"/>
    <w:multiLevelType w:val="hybridMultilevel"/>
    <w:tmpl w:val="3502EB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0C943E32"/>
    <w:multiLevelType w:val="hybridMultilevel"/>
    <w:tmpl w:val="A888172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0DB74DC3"/>
    <w:multiLevelType w:val="hybridMultilevel"/>
    <w:tmpl w:val="FFFFFFFF"/>
    <w:lvl w:ilvl="0" w:tplc="8A123496">
      <w:start w:val="1"/>
      <w:numFmt w:val="decimal"/>
      <w:lvlText w:val="%1."/>
      <w:lvlJc w:val="left"/>
      <w:pPr>
        <w:ind w:left="720" w:hanging="360"/>
      </w:pPr>
    </w:lvl>
    <w:lvl w:ilvl="1" w:tplc="CD12D2AC">
      <w:start w:val="1"/>
      <w:numFmt w:val="lowerLetter"/>
      <w:lvlText w:val="%2."/>
      <w:lvlJc w:val="left"/>
      <w:pPr>
        <w:ind w:left="1440" w:hanging="360"/>
      </w:pPr>
    </w:lvl>
    <w:lvl w:ilvl="2" w:tplc="B7BC331C">
      <w:start w:val="1"/>
      <w:numFmt w:val="lowerRoman"/>
      <w:lvlText w:val="%3."/>
      <w:lvlJc w:val="right"/>
      <w:pPr>
        <w:ind w:left="2160" w:hanging="180"/>
      </w:pPr>
    </w:lvl>
    <w:lvl w:ilvl="3" w:tplc="134C9FFE">
      <w:start w:val="1"/>
      <w:numFmt w:val="decimal"/>
      <w:lvlText w:val="%4."/>
      <w:lvlJc w:val="left"/>
      <w:pPr>
        <w:ind w:left="2880" w:hanging="360"/>
      </w:pPr>
    </w:lvl>
    <w:lvl w:ilvl="4" w:tplc="7A1E7592">
      <w:start w:val="1"/>
      <w:numFmt w:val="lowerLetter"/>
      <w:lvlText w:val="%5."/>
      <w:lvlJc w:val="left"/>
      <w:pPr>
        <w:ind w:left="3600" w:hanging="360"/>
      </w:pPr>
    </w:lvl>
    <w:lvl w:ilvl="5" w:tplc="F14807AE">
      <w:start w:val="1"/>
      <w:numFmt w:val="lowerRoman"/>
      <w:lvlText w:val="%6."/>
      <w:lvlJc w:val="right"/>
      <w:pPr>
        <w:ind w:left="4320" w:hanging="180"/>
      </w:pPr>
    </w:lvl>
    <w:lvl w:ilvl="6" w:tplc="179E650C">
      <w:start w:val="1"/>
      <w:numFmt w:val="decimal"/>
      <w:lvlText w:val="%7."/>
      <w:lvlJc w:val="left"/>
      <w:pPr>
        <w:ind w:left="5040" w:hanging="360"/>
      </w:pPr>
    </w:lvl>
    <w:lvl w:ilvl="7" w:tplc="DD5820F8">
      <w:start w:val="1"/>
      <w:numFmt w:val="lowerLetter"/>
      <w:lvlText w:val="%8."/>
      <w:lvlJc w:val="left"/>
      <w:pPr>
        <w:ind w:left="5760" w:hanging="360"/>
      </w:pPr>
    </w:lvl>
    <w:lvl w:ilvl="8" w:tplc="4C1EB07E">
      <w:start w:val="1"/>
      <w:numFmt w:val="lowerRoman"/>
      <w:lvlText w:val="%9."/>
      <w:lvlJc w:val="right"/>
      <w:pPr>
        <w:ind w:left="6480" w:hanging="180"/>
      </w:pPr>
    </w:lvl>
  </w:abstractNum>
  <w:abstractNum w:abstractNumId="11" w15:restartNumberingAfterBreak="0">
    <w:nsid w:val="0DF94CF4"/>
    <w:multiLevelType w:val="hybridMultilevel"/>
    <w:tmpl w:val="C16608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12893EF6"/>
    <w:multiLevelType w:val="hybridMultilevel"/>
    <w:tmpl w:val="CC24F7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4860B26"/>
    <w:multiLevelType w:val="multilevel"/>
    <w:tmpl w:val="9F3C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5766F9"/>
    <w:multiLevelType w:val="hybridMultilevel"/>
    <w:tmpl w:val="5BCC3676"/>
    <w:lvl w:ilvl="0" w:tplc="D33405D0">
      <w:start w:val="1"/>
      <w:numFmt w:val="decimal"/>
      <w:lvlText w:val="%1."/>
      <w:lvlJc w:val="left"/>
      <w:pPr>
        <w:ind w:left="1020" w:hanging="360"/>
      </w:pPr>
    </w:lvl>
    <w:lvl w:ilvl="1" w:tplc="781E9F4A">
      <w:start w:val="1"/>
      <w:numFmt w:val="decimal"/>
      <w:lvlText w:val="%2."/>
      <w:lvlJc w:val="left"/>
      <w:pPr>
        <w:ind w:left="1020" w:hanging="360"/>
      </w:pPr>
    </w:lvl>
    <w:lvl w:ilvl="2" w:tplc="4C76B568">
      <w:start w:val="1"/>
      <w:numFmt w:val="decimal"/>
      <w:lvlText w:val="%3."/>
      <w:lvlJc w:val="left"/>
      <w:pPr>
        <w:ind w:left="1020" w:hanging="360"/>
      </w:pPr>
    </w:lvl>
    <w:lvl w:ilvl="3" w:tplc="D9DC5960">
      <w:start w:val="1"/>
      <w:numFmt w:val="decimal"/>
      <w:lvlText w:val="%4."/>
      <w:lvlJc w:val="left"/>
      <w:pPr>
        <w:ind w:left="1020" w:hanging="360"/>
      </w:pPr>
    </w:lvl>
    <w:lvl w:ilvl="4" w:tplc="22CA1880">
      <w:start w:val="1"/>
      <w:numFmt w:val="decimal"/>
      <w:lvlText w:val="%5."/>
      <w:lvlJc w:val="left"/>
      <w:pPr>
        <w:ind w:left="1020" w:hanging="360"/>
      </w:pPr>
    </w:lvl>
    <w:lvl w:ilvl="5" w:tplc="3984FFBA">
      <w:start w:val="1"/>
      <w:numFmt w:val="decimal"/>
      <w:lvlText w:val="%6."/>
      <w:lvlJc w:val="left"/>
      <w:pPr>
        <w:ind w:left="1020" w:hanging="360"/>
      </w:pPr>
    </w:lvl>
    <w:lvl w:ilvl="6" w:tplc="3D56959C">
      <w:start w:val="1"/>
      <w:numFmt w:val="decimal"/>
      <w:lvlText w:val="%7."/>
      <w:lvlJc w:val="left"/>
      <w:pPr>
        <w:ind w:left="1020" w:hanging="360"/>
      </w:pPr>
    </w:lvl>
    <w:lvl w:ilvl="7" w:tplc="0D32BC84">
      <w:start w:val="1"/>
      <w:numFmt w:val="decimal"/>
      <w:lvlText w:val="%8."/>
      <w:lvlJc w:val="left"/>
      <w:pPr>
        <w:ind w:left="1020" w:hanging="360"/>
      </w:pPr>
    </w:lvl>
    <w:lvl w:ilvl="8" w:tplc="B7281BF4">
      <w:start w:val="1"/>
      <w:numFmt w:val="decimal"/>
      <w:lvlText w:val="%9."/>
      <w:lvlJc w:val="left"/>
      <w:pPr>
        <w:ind w:left="1020" w:hanging="360"/>
      </w:pPr>
    </w:lvl>
  </w:abstractNum>
  <w:abstractNum w:abstractNumId="15" w15:restartNumberingAfterBreak="0">
    <w:nsid w:val="1D684EA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696389"/>
    <w:multiLevelType w:val="hybridMultilevel"/>
    <w:tmpl w:val="AD949A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21EB77F3"/>
    <w:multiLevelType w:val="multilevel"/>
    <w:tmpl w:val="0280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AF4172"/>
    <w:multiLevelType w:val="hybridMultilevel"/>
    <w:tmpl w:val="03F418F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273F685C"/>
    <w:multiLevelType w:val="multilevel"/>
    <w:tmpl w:val="03FC1EBC"/>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C4D7E"/>
    <w:multiLevelType w:val="multilevel"/>
    <w:tmpl w:val="451CB9A6"/>
    <w:lvl w:ilvl="0">
      <w:start w:val="3"/>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9E67D00"/>
    <w:multiLevelType w:val="multilevel"/>
    <w:tmpl w:val="C42C43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D9643F"/>
    <w:multiLevelType w:val="multilevel"/>
    <w:tmpl w:val="18E093B0"/>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211288"/>
    <w:multiLevelType w:val="hybridMultilevel"/>
    <w:tmpl w:val="283CC948"/>
    <w:lvl w:ilvl="0" w:tplc="04260001">
      <w:start w:val="1"/>
      <w:numFmt w:val="bullet"/>
      <w:lvlText w:val=""/>
      <w:lvlJc w:val="left"/>
      <w:pPr>
        <w:tabs>
          <w:tab w:val="num" w:pos="720"/>
        </w:tabs>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45660C8B"/>
    <w:multiLevelType w:val="multilevel"/>
    <w:tmpl w:val="A63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DC7F2F"/>
    <w:multiLevelType w:val="hybridMultilevel"/>
    <w:tmpl w:val="2B7E08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855193"/>
    <w:multiLevelType w:val="hybridMultilevel"/>
    <w:tmpl w:val="3D487F8C"/>
    <w:lvl w:ilvl="0" w:tplc="F3DCE142">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F117975"/>
    <w:multiLevelType w:val="hybridMultilevel"/>
    <w:tmpl w:val="FDC29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10862EE"/>
    <w:multiLevelType w:val="hybridMultilevel"/>
    <w:tmpl w:val="A90EF5EC"/>
    <w:lvl w:ilvl="0" w:tplc="59F0A67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3AB100C"/>
    <w:multiLevelType w:val="hybridMultilevel"/>
    <w:tmpl w:val="B9BCD7B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557E1633"/>
    <w:multiLevelType w:val="multilevel"/>
    <w:tmpl w:val="AE301DC0"/>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E338DD"/>
    <w:multiLevelType w:val="hybridMultilevel"/>
    <w:tmpl w:val="80360264"/>
    <w:lvl w:ilvl="0" w:tplc="22FA2B64">
      <w:start w:val="1"/>
      <w:numFmt w:val="bullet"/>
      <w:lvlText w:val=""/>
      <w:lvlJc w:val="left"/>
      <w:pPr>
        <w:tabs>
          <w:tab w:val="num" w:pos="720"/>
        </w:tabs>
        <w:ind w:left="720" w:hanging="360"/>
      </w:pPr>
      <w:rPr>
        <w:rFonts w:ascii="Symbol" w:hAnsi="Symbol" w:hint="default"/>
      </w:rPr>
    </w:lvl>
    <w:lvl w:ilvl="1" w:tplc="E5FEFD8C" w:tentative="1">
      <w:start w:val="1"/>
      <w:numFmt w:val="bullet"/>
      <w:lvlText w:val=""/>
      <w:lvlJc w:val="left"/>
      <w:pPr>
        <w:tabs>
          <w:tab w:val="num" w:pos="1440"/>
        </w:tabs>
        <w:ind w:left="1440" w:hanging="360"/>
      </w:pPr>
      <w:rPr>
        <w:rFonts w:ascii="Symbol" w:hAnsi="Symbol" w:hint="default"/>
      </w:rPr>
    </w:lvl>
    <w:lvl w:ilvl="2" w:tplc="76F86B74" w:tentative="1">
      <w:start w:val="1"/>
      <w:numFmt w:val="bullet"/>
      <w:lvlText w:val=""/>
      <w:lvlJc w:val="left"/>
      <w:pPr>
        <w:tabs>
          <w:tab w:val="num" w:pos="2160"/>
        </w:tabs>
        <w:ind w:left="2160" w:hanging="360"/>
      </w:pPr>
      <w:rPr>
        <w:rFonts w:ascii="Symbol" w:hAnsi="Symbol" w:hint="default"/>
      </w:rPr>
    </w:lvl>
    <w:lvl w:ilvl="3" w:tplc="A6DCE3A4" w:tentative="1">
      <w:start w:val="1"/>
      <w:numFmt w:val="bullet"/>
      <w:lvlText w:val=""/>
      <w:lvlJc w:val="left"/>
      <w:pPr>
        <w:tabs>
          <w:tab w:val="num" w:pos="2880"/>
        </w:tabs>
        <w:ind w:left="2880" w:hanging="360"/>
      </w:pPr>
      <w:rPr>
        <w:rFonts w:ascii="Symbol" w:hAnsi="Symbol" w:hint="default"/>
      </w:rPr>
    </w:lvl>
    <w:lvl w:ilvl="4" w:tplc="B1188BAE" w:tentative="1">
      <w:start w:val="1"/>
      <w:numFmt w:val="bullet"/>
      <w:lvlText w:val=""/>
      <w:lvlJc w:val="left"/>
      <w:pPr>
        <w:tabs>
          <w:tab w:val="num" w:pos="3600"/>
        </w:tabs>
        <w:ind w:left="3600" w:hanging="360"/>
      </w:pPr>
      <w:rPr>
        <w:rFonts w:ascii="Symbol" w:hAnsi="Symbol" w:hint="default"/>
      </w:rPr>
    </w:lvl>
    <w:lvl w:ilvl="5" w:tplc="F83E1DA0" w:tentative="1">
      <w:start w:val="1"/>
      <w:numFmt w:val="bullet"/>
      <w:lvlText w:val=""/>
      <w:lvlJc w:val="left"/>
      <w:pPr>
        <w:tabs>
          <w:tab w:val="num" w:pos="4320"/>
        </w:tabs>
        <w:ind w:left="4320" w:hanging="360"/>
      </w:pPr>
      <w:rPr>
        <w:rFonts w:ascii="Symbol" w:hAnsi="Symbol" w:hint="default"/>
      </w:rPr>
    </w:lvl>
    <w:lvl w:ilvl="6" w:tplc="CD863BA0" w:tentative="1">
      <w:start w:val="1"/>
      <w:numFmt w:val="bullet"/>
      <w:lvlText w:val=""/>
      <w:lvlJc w:val="left"/>
      <w:pPr>
        <w:tabs>
          <w:tab w:val="num" w:pos="5040"/>
        </w:tabs>
        <w:ind w:left="5040" w:hanging="360"/>
      </w:pPr>
      <w:rPr>
        <w:rFonts w:ascii="Symbol" w:hAnsi="Symbol" w:hint="default"/>
      </w:rPr>
    </w:lvl>
    <w:lvl w:ilvl="7" w:tplc="EE523E08" w:tentative="1">
      <w:start w:val="1"/>
      <w:numFmt w:val="bullet"/>
      <w:lvlText w:val=""/>
      <w:lvlJc w:val="left"/>
      <w:pPr>
        <w:tabs>
          <w:tab w:val="num" w:pos="5760"/>
        </w:tabs>
        <w:ind w:left="5760" w:hanging="360"/>
      </w:pPr>
      <w:rPr>
        <w:rFonts w:ascii="Symbol" w:hAnsi="Symbol" w:hint="default"/>
      </w:rPr>
    </w:lvl>
    <w:lvl w:ilvl="8" w:tplc="3CC0F99E"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B8A01BD"/>
    <w:multiLevelType w:val="hybridMultilevel"/>
    <w:tmpl w:val="4C0836A8"/>
    <w:lvl w:ilvl="0" w:tplc="BB983734">
      <w:numFmt w:val="bullet"/>
      <w:lvlText w:val="•"/>
      <w:lvlJc w:val="left"/>
      <w:pPr>
        <w:ind w:left="1080" w:hanging="72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BEC24ED"/>
    <w:multiLevelType w:val="multilevel"/>
    <w:tmpl w:val="8FC4F228"/>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8E1D58"/>
    <w:multiLevelType w:val="multilevel"/>
    <w:tmpl w:val="DEF88392"/>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520" w:hanging="2160"/>
      </w:pPr>
      <w:rPr>
        <w:rFonts w:hint="default"/>
        <w:sz w:val="24"/>
      </w:rPr>
    </w:lvl>
  </w:abstractNum>
  <w:abstractNum w:abstractNumId="35" w15:restartNumberingAfterBreak="0">
    <w:nsid w:val="60F8658E"/>
    <w:multiLevelType w:val="hybridMultilevel"/>
    <w:tmpl w:val="A662936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65677DF6"/>
    <w:multiLevelType w:val="hybridMultilevel"/>
    <w:tmpl w:val="323688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7" w15:restartNumberingAfterBreak="0">
    <w:nsid w:val="65C32754"/>
    <w:multiLevelType w:val="hybridMultilevel"/>
    <w:tmpl w:val="F6CA41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8" w15:restartNumberingAfterBreak="0">
    <w:nsid w:val="66674911"/>
    <w:multiLevelType w:val="multilevel"/>
    <w:tmpl w:val="A7166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027006"/>
    <w:multiLevelType w:val="multilevel"/>
    <w:tmpl w:val="C15A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D14972"/>
    <w:multiLevelType w:val="hybridMultilevel"/>
    <w:tmpl w:val="B56EB0B2"/>
    <w:lvl w:ilvl="0" w:tplc="04260001">
      <w:start w:val="1"/>
      <w:numFmt w:val="bullet"/>
      <w:lvlText w:val=""/>
      <w:lvlJc w:val="left"/>
      <w:pPr>
        <w:tabs>
          <w:tab w:val="num" w:pos="720"/>
        </w:tabs>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1" w15:restartNumberingAfterBreak="0">
    <w:nsid w:val="6BF868E1"/>
    <w:multiLevelType w:val="multilevel"/>
    <w:tmpl w:val="9BA81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081DAD"/>
    <w:multiLevelType w:val="multilevel"/>
    <w:tmpl w:val="502A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7F3EE3"/>
    <w:multiLevelType w:val="multilevel"/>
    <w:tmpl w:val="B892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010A94"/>
    <w:multiLevelType w:val="hybridMultilevel"/>
    <w:tmpl w:val="F1249A1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5" w15:restartNumberingAfterBreak="0">
    <w:nsid w:val="7F1B0851"/>
    <w:multiLevelType w:val="hybridMultilevel"/>
    <w:tmpl w:val="85D83D5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num w:numId="1" w16cid:durableId="80445025">
    <w:abstractNumId w:val="6"/>
  </w:num>
  <w:num w:numId="2" w16cid:durableId="199246714">
    <w:abstractNumId w:val="30"/>
  </w:num>
  <w:num w:numId="3" w16cid:durableId="22902474">
    <w:abstractNumId w:val="17"/>
  </w:num>
  <w:num w:numId="4" w16cid:durableId="62028371">
    <w:abstractNumId w:val="38"/>
  </w:num>
  <w:num w:numId="5" w16cid:durableId="937524644">
    <w:abstractNumId w:val="4"/>
  </w:num>
  <w:num w:numId="6" w16cid:durableId="1696882785">
    <w:abstractNumId w:val="24"/>
  </w:num>
  <w:num w:numId="7" w16cid:durableId="37974308">
    <w:abstractNumId w:val="41"/>
  </w:num>
  <w:num w:numId="8" w16cid:durableId="670523368">
    <w:abstractNumId w:val="15"/>
  </w:num>
  <w:num w:numId="9" w16cid:durableId="936908396">
    <w:abstractNumId w:val="22"/>
  </w:num>
  <w:num w:numId="10" w16cid:durableId="332149236">
    <w:abstractNumId w:val="39"/>
  </w:num>
  <w:num w:numId="11" w16cid:durableId="515658597">
    <w:abstractNumId w:val="43"/>
  </w:num>
  <w:num w:numId="12" w16cid:durableId="1531065607">
    <w:abstractNumId w:val="42"/>
  </w:num>
  <w:num w:numId="13" w16cid:durableId="1902254147">
    <w:abstractNumId w:val="13"/>
  </w:num>
  <w:num w:numId="14" w16cid:durableId="263000995">
    <w:abstractNumId w:val="19"/>
  </w:num>
  <w:num w:numId="15" w16cid:durableId="1156919005">
    <w:abstractNumId w:val="33"/>
  </w:num>
  <w:num w:numId="16" w16cid:durableId="1544564396">
    <w:abstractNumId w:val="20"/>
  </w:num>
  <w:num w:numId="17" w16cid:durableId="863709748">
    <w:abstractNumId w:val="5"/>
  </w:num>
  <w:num w:numId="18" w16cid:durableId="1833445998">
    <w:abstractNumId w:val="34"/>
  </w:num>
  <w:num w:numId="19" w16cid:durableId="1462773735">
    <w:abstractNumId w:val="1"/>
  </w:num>
  <w:num w:numId="20" w16cid:durableId="1279098515">
    <w:abstractNumId w:val="16"/>
  </w:num>
  <w:num w:numId="21" w16cid:durableId="1448348434">
    <w:abstractNumId w:val="29"/>
  </w:num>
  <w:num w:numId="22" w16cid:durableId="851648457">
    <w:abstractNumId w:val="18"/>
  </w:num>
  <w:num w:numId="23" w16cid:durableId="1794472062">
    <w:abstractNumId w:val="36"/>
  </w:num>
  <w:num w:numId="24" w16cid:durableId="1713652131">
    <w:abstractNumId w:val="11"/>
  </w:num>
  <w:num w:numId="25" w16cid:durableId="1354574549">
    <w:abstractNumId w:val="8"/>
  </w:num>
  <w:num w:numId="26" w16cid:durableId="152478298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20204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2905484">
    <w:abstractNumId w:val="3"/>
  </w:num>
  <w:num w:numId="29" w16cid:durableId="1070887901">
    <w:abstractNumId w:val="28"/>
  </w:num>
  <w:num w:numId="30" w16cid:durableId="1456830556">
    <w:abstractNumId w:val="23"/>
  </w:num>
  <w:num w:numId="31" w16cid:durableId="360475324">
    <w:abstractNumId w:val="2"/>
  </w:num>
  <w:num w:numId="32" w16cid:durableId="100102675">
    <w:abstractNumId w:val="25"/>
  </w:num>
  <w:num w:numId="33" w16cid:durableId="1716931655">
    <w:abstractNumId w:val="26"/>
  </w:num>
  <w:num w:numId="34" w16cid:durableId="2073918352">
    <w:abstractNumId w:val="7"/>
  </w:num>
  <w:num w:numId="35" w16cid:durableId="2101218921">
    <w:abstractNumId w:val="0"/>
  </w:num>
  <w:num w:numId="36" w16cid:durableId="496917248">
    <w:abstractNumId w:val="32"/>
  </w:num>
  <w:num w:numId="37" w16cid:durableId="36514400">
    <w:abstractNumId w:val="12"/>
  </w:num>
  <w:num w:numId="38" w16cid:durableId="1780951420">
    <w:abstractNumId w:val="31"/>
  </w:num>
  <w:num w:numId="39" w16cid:durableId="1331250049">
    <w:abstractNumId w:val="44"/>
  </w:num>
  <w:num w:numId="40" w16cid:durableId="724959283">
    <w:abstractNumId w:val="35"/>
  </w:num>
  <w:num w:numId="41" w16cid:durableId="814487145">
    <w:abstractNumId w:val="27"/>
  </w:num>
  <w:num w:numId="42" w16cid:durableId="338460227">
    <w:abstractNumId w:val="10"/>
  </w:num>
  <w:num w:numId="43" w16cid:durableId="1267036373">
    <w:abstractNumId w:val="37"/>
  </w:num>
  <w:num w:numId="44" w16cid:durableId="239566589">
    <w:abstractNumId w:val="45"/>
  </w:num>
  <w:num w:numId="45" w16cid:durableId="801386351">
    <w:abstractNumId w:val="21"/>
  </w:num>
  <w:num w:numId="46" w16cid:durableId="1816414709">
    <w:abstractNumId w:val="9"/>
  </w:num>
  <w:num w:numId="47" w16cid:durableId="191666736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839"/>
    <w:rsid w:val="0000008C"/>
    <w:rsid w:val="000003D4"/>
    <w:rsid w:val="00001CE4"/>
    <w:rsid w:val="00001F85"/>
    <w:rsid w:val="0000303E"/>
    <w:rsid w:val="00003A8D"/>
    <w:rsid w:val="00003CD3"/>
    <w:rsid w:val="00004046"/>
    <w:rsid w:val="00004896"/>
    <w:rsid w:val="00004D1D"/>
    <w:rsid w:val="0000572E"/>
    <w:rsid w:val="00007A2D"/>
    <w:rsid w:val="00007D19"/>
    <w:rsid w:val="0001096B"/>
    <w:rsid w:val="000111E0"/>
    <w:rsid w:val="0001126B"/>
    <w:rsid w:val="000132A9"/>
    <w:rsid w:val="000136C5"/>
    <w:rsid w:val="00013B0D"/>
    <w:rsid w:val="000140AA"/>
    <w:rsid w:val="00014177"/>
    <w:rsid w:val="00014CFA"/>
    <w:rsid w:val="00015300"/>
    <w:rsid w:val="00015B09"/>
    <w:rsid w:val="00015E04"/>
    <w:rsid w:val="0001619D"/>
    <w:rsid w:val="000164BF"/>
    <w:rsid w:val="00016636"/>
    <w:rsid w:val="00020B7E"/>
    <w:rsid w:val="00020E93"/>
    <w:rsid w:val="00020E9F"/>
    <w:rsid w:val="0002166E"/>
    <w:rsid w:val="00022434"/>
    <w:rsid w:val="000226D2"/>
    <w:rsid w:val="0002371C"/>
    <w:rsid w:val="00023B1A"/>
    <w:rsid w:val="00023E52"/>
    <w:rsid w:val="00025225"/>
    <w:rsid w:val="00025275"/>
    <w:rsid w:val="000264AF"/>
    <w:rsid w:val="00026E6C"/>
    <w:rsid w:val="00026EC1"/>
    <w:rsid w:val="00027F7C"/>
    <w:rsid w:val="00030693"/>
    <w:rsid w:val="000307CB"/>
    <w:rsid w:val="00030B9E"/>
    <w:rsid w:val="00030E0F"/>
    <w:rsid w:val="0003181C"/>
    <w:rsid w:val="00031820"/>
    <w:rsid w:val="00032E7E"/>
    <w:rsid w:val="000332E9"/>
    <w:rsid w:val="00035439"/>
    <w:rsid w:val="00035AF8"/>
    <w:rsid w:val="00035AFA"/>
    <w:rsid w:val="000361B6"/>
    <w:rsid w:val="000361C8"/>
    <w:rsid w:val="000364DA"/>
    <w:rsid w:val="00036F52"/>
    <w:rsid w:val="00037560"/>
    <w:rsid w:val="00040E7B"/>
    <w:rsid w:val="00040EBB"/>
    <w:rsid w:val="000411F4"/>
    <w:rsid w:val="00041226"/>
    <w:rsid w:val="00041B9C"/>
    <w:rsid w:val="0004290C"/>
    <w:rsid w:val="00042FB4"/>
    <w:rsid w:val="00043B21"/>
    <w:rsid w:val="00044128"/>
    <w:rsid w:val="00044187"/>
    <w:rsid w:val="00044D3E"/>
    <w:rsid w:val="00044FBC"/>
    <w:rsid w:val="0004539A"/>
    <w:rsid w:val="0004552B"/>
    <w:rsid w:val="0004658D"/>
    <w:rsid w:val="0004708F"/>
    <w:rsid w:val="0004731F"/>
    <w:rsid w:val="00047780"/>
    <w:rsid w:val="00047C40"/>
    <w:rsid w:val="0005012E"/>
    <w:rsid w:val="00052CA5"/>
    <w:rsid w:val="00052F4E"/>
    <w:rsid w:val="00053015"/>
    <w:rsid w:val="00053C14"/>
    <w:rsid w:val="00054327"/>
    <w:rsid w:val="00054DFD"/>
    <w:rsid w:val="000553D0"/>
    <w:rsid w:val="00056579"/>
    <w:rsid w:val="0005675D"/>
    <w:rsid w:val="000571A2"/>
    <w:rsid w:val="00057B87"/>
    <w:rsid w:val="00057EAF"/>
    <w:rsid w:val="0006332A"/>
    <w:rsid w:val="00063A69"/>
    <w:rsid w:val="000660E7"/>
    <w:rsid w:val="00066CEC"/>
    <w:rsid w:val="0006736E"/>
    <w:rsid w:val="000674E6"/>
    <w:rsid w:val="00067EAA"/>
    <w:rsid w:val="00070BAD"/>
    <w:rsid w:val="00071150"/>
    <w:rsid w:val="00072C0C"/>
    <w:rsid w:val="00073481"/>
    <w:rsid w:val="00073C9E"/>
    <w:rsid w:val="000761E7"/>
    <w:rsid w:val="000768EA"/>
    <w:rsid w:val="00077C38"/>
    <w:rsid w:val="00077C7C"/>
    <w:rsid w:val="000803BA"/>
    <w:rsid w:val="00080A7A"/>
    <w:rsid w:val="00081202"/>
    <w:rsid w:val="00081771"/>
    <w:rsid w:val="00082F85"/>
    <w:rsid w:val="00083594"/>
    <w:rsid w:val="00083A43"/>
    <w:rsid w:val="000844FF"/>
    <w:rsid w:val="000849A8"/>
    <w:rsid w:val="00084A8D"/>
    <w:rsid w:val="00084F85"/>
    <w:rsid w:val="000853F8"/>
    <w:rsid w:val="00085702"/>
    <w:rsid w:val="00086371"/>
    <w:rsid w:val="0008646E"/>
    <w:rsid w:val="00086DF5"/>
    <w:rsid w:val="0009036E"/>
    <w:rsid w:val="00090558"/>
    <w:rsid w:val="00090B2A"/>
    <w:rsid w:val="0009198F"/>
    <w:rsid w:val="00091D0C"/>
    <w:rsid w:val="00091E82"/>
    <w:rsid w:val="00092D64"/>
    <w:rsid w:val="00093045"/>
    <w:rsid w:val="00093F2F"/>
    <w:rsid w:val="000942A1"/>
    <w:rsid w:val="000944DF"/>
    <w:rsid w:val="00094571"/>
    <w:rsid w:val="00094736"/>
    <w:rsid w:val="00094AB5"/>
    <w:rsid w:val="000950C8"/>
    <w:rsid w:val="00095757"/>
    <w:rsid w:val="00095CA7"/>
    <w:rsid w:val="000969F9"/>
    <w:rsid w:val="0009702E"/>
    <w:rsid w:val="00097326"/>
    <w:rsid w:val="00097540"/>
    <w:rsid w:val="000977B7"/>
    <w:rsid w:val="00097CE8"/>
    <w:rsid w:val="00097D26"/>
    <w:rsid w:val="00097E16"/>
    <w:rsid w:val="000A0473"/>
    <w:rsid w:val="000A063D"/>
    <w:rsid w:val="000A0643"/>
    <w:rsid w:val="000A204B"/>
    <w:rsid w:val="000A2477"/>
    <w:rsid w:val="000A5184"/>
    <w:rsid w:val="000A5445"/>
    <w:rsid w:val="000A61C5"/>
    <w:rsid w:val="000A68FB"/>
    <w:rsid w:val="000A6E1F"/>
    <w:rsid w:val="000A7C01"/>
    <w:rsid w:val="000B046D"/>
    <w:rsid w:val="000B0616"/>
    <w:rsid w:val="000B0ACD"/>
    <w:rsid w:val="000B0DCF"/>
    <w:rsid w:val="000B2B23"/>
    <w:rsid w:val="000B32D5"/>
    <w:rsid w:val="000B4501"/>
    <w:rsid w:val="000B48BC"/>
    <w:rsid w:val="000B5234"/>
    <w:rsid w:val="000B553C"/>
    <w:rsid w:val="000B5B38"/>
    <w:rsid w:val="000B5BD0"/>
    <w:rsid w:val="000B701F"/>
    <w:rsid w:val="000B7A62"/>
    <w:rsid w:val="000C180C"/>
    <w:rsid w:val="000C1BC3"/>
    <w:rsid w:val="000C1D43"/>
    <w:rsid w:val="000C22E2"/>
    <w:rsid w:val="000C2CB1"/>
    <w:rsid w:val="000C35D7"/>
    <w:rsid w:val="000C44C9"/>
    <w:rsid w:val="000C4971"/>
    <w:rsid w:val="000C5341"/>
    <w:rsid w:val="000C536A"/>
    <w:rsid w:val="000C579E"/>
    <w:rsid w:val="000C726D"/>
    <w:rsid w:val="000C77AC"/>
    <w:rsid w:val="000C792D"/>
    <w:rsid w:val="000C7D39"/>
    <w:rsid w:val="000D1184"/>
    <w:rsid w:val="000D20C4"/>
    <w:rsid w:val="000D3096"/>
    <w:rsid w:val="000D338E"/>
    <w:rsid w:val="000D3781"/>
    <w:rsid w:val="000D43B2"/>
    <w:rsid w:val="000D5349"/>
    <w:rsid w:val="000D580C"/>
    <w:rsid w:val="000D580F"/>
    <w:rsid w:val="000D59C2"/>
    <w:rsid w:val="000D5BC1"/>
    <w:rsid w:val="000D5F2C"/>
    <w:rsid w:val="000D6290"/>
    <w:rsid w:val="000D6B35"/>
    <w:rsid w:val="000E45AD"/>
    <w:rsid w:val="000E48D5"/>
    <w:rsid w:val="000E50D4"/>
    <w:rsid w:val="000E5C40"/>
    <w:rsid w:val="000E6A0C"/>
    <w:rsid w:val="000E7692"/>
    <w:rsid w:val="000F003C"/>
    <w:rsid w:val="000F0092"/>
    <w:rsid w:val="000F0637"/>
    <w:rsid w:val="000F0661"/>
    <w:rsid w:val="000F08DC"/>
    <w:rsid w:val="000F1F41"/>
    <w:rsid w:val="000F36C9"/>
    <w:rsid w:val="000F3AEB"/>
    <w:rsid w:val="000F3CF2"/>
    <w:rsid w:val="000F4241"/>
    <w:rsid w:val="000F6F57"/>
    <w:rsid w:val="000F7065"/>
    <w:rsid w:val="001008D6"/>
    <w:rsid w:val="001009E8"/>
    <w:rsid w:val="00100E15"/>
    <w:rsid w:val="0010173B"/>
    <w:rsid w:val="00102284"/>
    <w:rsid w:val="00102A79"/>
    <w:rsid w:val="00102B25"/>
    <w:rsid w:val="0010328E"/>
    <w:rsid w:val="00103473"/>
    <w:rsid w:val="00104831"/>
    <w:rsid w:val="00104C9C"/>
    <w:rsid w:val="00104DC9"/>
    <w:rsid w:val="00105AAA"/>
    <w:rsid w:val="0010616D"/>
    <w:rsid w:val="0010628A"/>
    <w:rsid w:val="001062DF"/>
    <w:rsid w:val="00106461"/>
    <w:rsid w:val="0010652C"/>
    <w:rsid w:val="00106C64"/>
    <w:rsid w:val="00106F0D"/>
    <w:rsid w:val="00106F41"/>
    <w:rsid w:val="0010707E"/>
    <w:rsid w:val="00110978"/>
    <w:rsid w:val="00110E47"/>
    <w:rsid w:val="00111013"/>
    <w:rsid w:val="001114C5"/>
    <w:rsid w:val="00111610"/>
    <w:rsid w:val="00111CA9"/>
    <w:rsid w:val="0011202F"/>
    <w:rsid w:val="00113520"/>
    <w:rsid w:val="0011379E"/>
    <w:rsid w:val="0011391C"/>
    <w:rsid w:val="00113DE8"/>
    <w:rsid w:val="00113EFA"/>
    <w:rsid w:val="0011416A"/>
    <w:rsid w:val="0011428E"/>
    <w:rsid w:val="00114846"/>
    <w:rsid w:val="00114A00"/>
    <w:rsid w:val="00115F74"/>
    <w:rsid w:val="00115FFA"/>
    <w:rsid w:val="001164F3"/>
    <w:rsid w:val="00116D8C"/>
    <w:rsid w:val="00116E18"/>
    <w:rsid w:val="00116E65"/>
    <w:rsid w:val="00117761"/>
    <w:rsid w:val="001177BC"/>
    <w:rsid w:val="00117B28"/>
    <w:rsid w:val="0012021D"/>
    <w:rsid w:val="00120BBE"/>
    <w:rsid w:val="00120C0A"/>
    <w:rsid w:val="00120E08"/>
    <w:rsid w:val="00121713"/>
    <w:rsid w:val="00122333"/>
    <w:rsid w:val="001230C5"/>
    <w:rsid w:val="0012355D"/>
    <w:rsid w:val="00123A2C"/>
    <w:rsid w:val="00124005"/>
    <w:rsid w:val="00124388"/>
    <w:rsid w:val="001258EE"/>
    <w:rsid w:val="00125A4F"/>
    <w:rsid w:val="00125FFD"/>
    <w:rsid w:val="001268C9"/>
    <w:rsid w:val="00127307"/>
    <w:rsid w:val="00127385"/>
    <w:rsid w:val="0012766F"/>
    <w:rsid w:val="00127742"/>
    <w:rsid w:val="0013076F"/>
    <w:rsid w:val="00130902"/>
    <w:rsid w:val="00131559"/>
    <w:rsid w:val="00131910"/>
    <w:rsid w:val="00132928"/>
    <w:rsid w:val="001338C6"/>
    <w:rsid w:val="00134EA9"/>
    <w:rsid w:val="00135454"/>
    <w:rsid w:val="00136057"/>
    <w:rsid w:val="00136523"/>
    <w:rsid w:val="0013696E"/>
    <w:rsid w:val="00136CA9"/>
    <w:rsid w:val="00137C7A"/>
    <w:rsid w:val="00140952"/>
    <w:rsid w:val="0014099B"/>
    <w:rsid w:val="001411AD"/>
    <w:rsid w:val="0014120F"/>
    <w:rsid w:val="001413D7"/>
    <w:rsid w:val="00143983"/>
    <w:rsid w:val="00143DE4"/>
    <w:rsid w:val="00143E86"/>
    <w:rsid w:val="00144611"/>
    <w:rsid w:val="00144663"/>
    <w:rsid w:val="001451BB"/>
    <w:rsid w:val="00145412"/>
    <w:rsid w:val="00145434"/>
    <w:rsid w:val="001456F9"/>
    <w:rsid w:val="00145B50"/>
    <w:rsid w:val="001465EE"/>
    <w:rsid w:val="001470C5"/>
    <w:rsid w:val="001476B5"/>
    <w:rsid w:val="00147734"/>
    <w:rsid w:val="00147EA4"/>
    <w:rsid w:val="001509AC"/>
    <w:rsid w:val="001511D8"/>
    <w:rsid w:val="001516B7"/>
    <w:rsid w:val="0015193D"/>
    <w:rsid w:val="0015492A"/>
    <w:rsid w:val="00154991"/>
    <w:rsid w:val="00156AF9"/>
    <w:rsid w:val="00156D52"/>
    <w:rsid w:val="00157A5C"/>
    <w:rsid w:val="001602E9"/>
    <w:rsid w:val="00160587"/>
    <w:rsid w:val="00160753"/>
    <w:rsid w:val="00160864"/>
    <w:rsid w:val="00160E6D"/>
    <w:rsid w:val="001618AA"/>
    <w:rsid w:val="00161A4F"/>
    <w:rsid w:val="00161F6F"/>
    <w:rsid w:val="00163706"/>
    <w:rsid w:val="00163BA8"/>
    <w:rsid w:val="00164D23"/>
    <w:rsid w:val="00164E57"/>
    <w:rsid w:val="00165392"/>
    <w:rsid w:val="00165A29"/>
    <w:rsid w:val="00166497"/>
    <w:rsid w:val="0016775E"/>
    <w:rsid w:val="00167F66"/>
    <w:rsid w:val="0017043D"/>
    <w:rsid w:val="00170687"/>
    <w:rsid w:val="001706BB"/>
    <w:rsid w:val="00172BBE"/>
    <w:rsid w:val="00172DD0"/>
    <w:rsid w:val="0017306B"/>
    <w:rsid w:val="00173504"/>
    <w:rsid w:val="001736EC"/>
    <w:rsid w:val="00173B34"/>
    <w:rsid w:val="00173CC4"/>
    <w:rsid w:val="00173D92"/>
    <w:rsid w:val="00173EB4"/>
    <w:rsid w:val="00174271"/>
    <w:rsid w:val="00174EDF"/>
    <w:rsid w:val="00174EF4"/>
    <w:rsid w:val="00176329"/>
    <w:rsid w:val="00176427"/>
    <w:rsid w:val="00176DA9"/>
    <w:rsid w:val="001773FC"/>
    <w:rsid w:val="00182713"/>
    <w:rsid w:val="00182A90"/>
    <w:rsid w:val="00183E2D"/>
    <w:rsid w:val="001843CD"/>
    <w:rsid w:val="0018452C"/>
    <w:rsid w:val="0018473A"/>
    <w:rsid w:val="00184A28"/>
    <w:rsid w:val="001853F1"/>
    <w:rsid w:val="0018609D"/>
    <w:rsid w:val="001876D8"/>
    <w:rsid w:val="00187E97"/>
    <w:rsid w:val="00190765"/>
    <w:rsid w:val="001915AA"/>
    <w:rsid w:val="001918F6"/>
    <w:rsid w:val="00191E03"/>
    <w:rsid w:val="00192AF6"/>
    <w:rsid w:val="00192C1B"/>
    <w:rsid w:val="00193001"/>
    <w:rsid w:val="001930E2"/>
    <w:rsid w:val="00193166"/>
    <w:rsid w:val="001936E2"/>
    <w:rsid w:val="00193C5D"/>
    <w:rsid w:val="001944DE"/>
    <w:rsid w:val="00195B66"/>
    <w:rsid w:val="00195DEB"/>
    <w:rsid w:val="00195EB1"/>
    <w:rsid w:val="0019638D"/>
    <w:rsid w:val="00196DC0"/>
    <w:rsid w:val="001A02E8"/>
    <w:rsid w:val="001A0AFA"/>
    <w:rsid w:val="001A25B8"/>
    <w:rsid w:val="001A2A24"/>
    <w:rsid w:val="001A2FA8"/>
    <w:rsid w:val="001A3F89"/>
    <w:rsid w:val="001A4809"/>
    <w:rsid w:val="001A55A0"/>
    <w:rsid w:val="001A666D"/>
    <w:rsid w:val="001A6F0A"/>
    <w:rsid w:val="001A72D3"/>
    <w:rsid w:val="001A750B"/>
    <w:rsid w:val="001A764C"/>
    <w:rsid w:val="001A76BB"/>
    <w:rsid w:val="001A77FC"/>
    <w:rsid w:val="001A7C79"/>
    <w:rsid w:val="001B09B3"/>
    <w:rsid w:val="001B0B42"/>
    <w:rsid w:val="001B12DB"/>
    <w:rsid w:val="001B1A20"/>
    <w:rsid w:val="001B1F2D"/>
    <w:rsid w:val="001B2352"/>
    <w:rsid w:val="001B28C6"/>
    <w:rsid w:val="001B2DE0"/>
    <w:rsid w:val="001B2FFF"/>
    <w:rsid w:val="001B321E"/>
    <w:rsid w:val="001B35BC"/>
    <w:rsid w:val="001B4314"/>
    <w:rsid w:val="001B45B9"/>
    <w:rsid w:val="001B4E75"/>
    <w:rsid w:val="001B52D0"/>
    <w:rsid w:val="001B5D22"/>
    <w:rsid w:val="001B6AC6"/>
    <w:rsid w:val="001B6BE3"/>
    <w:rsid w:val="001B6E30"/>
    <w:rsid w:val="001B6F82"/>
    <w:rsid w:val="001B736A"/>
    <w:rsid w:val="001B7465"/>
    <w:rsid w:val="001B767F"/>
    <w:rsid w:val="001C07BA"/>
    <w:rsid w:val="001C110E"/>
    <w:rsid w:val="001C1294"/>
    <w:rsid w:val="001C18DF"/>
    <w:rsid w:val="001C1A6B"/>
    <w:rsid w:val="001C1A95"/>
    <w:rsid w:val="001C256D"/>
    <w:rsid w:val="001C4EC8"/>
    <w:rsid w:val="001C529E"/>
    <w:rsid w:val="001C5A7A"/>
    <w:rsid w:val="001C5E3E"/>
    <w:rsid w:val="001C6095"/>
    <w:rsid w:val="001C62E1"/>
    <w:rsid w:val="001C6FB2"/>
    <w:rsid w:val="001D08AC"/>
    <w:rsid w:val="001D09FB"/>
    <w:rsid w:val="001D0AD5"/>
    <w:rsid w:val="001D0D64"/>
    <w:rsid w:val="001D0F7B"/>
    <w:rsid w:val="001D1229"/>
    <w:rsid w:val="001D1A9C"/>
    <w:rsid w:val="001D1CD0"/>
    <w:rsid w:val="001D24D1"/>
    <w:rsid w:val="001D3893"/>
    <w:rsid w:val="001D38C5"/>
    <w:rsid w:val="001D3970"/>
    <w:rsid w:val="001D3C35"/>
    <w:rsid w:val="001D44EF"/>
    <w:rsid w:val="001D4930"/>
    <w:rsid w:val="001D5765"/>
    <w:rsid w:val="001D6171"/>
    <w:rsid w:val="001D636C"/>
    <w:rsid w:val="001D7029"/>
    <w:rsid w:val="001D76AA"/>
    <w:rsid w:val="001E1A1C"/>
    <w:rsid w:val="001E1E8E"/>
    <w:rsid w:val="001E2327"/>
    <w:rsid w:val="001E233B"/>
    <w:rsid w:val="001E2E59"/>
    <w:rsid w:val="001E3B02"/>
    <w:rsid w:val="001E3E85"/>
    <w:rsid w:val="001E3F4E"/>
    <w:rsid w:val="001E4034"/>
    <w:rsid w:val="001E49DC"/>
    <w:rsid w:val="001E4A20"/>
    <w:rsid w:val="001E4BC5"/>
    <w:rsid w:val="001E555C"/>
    <w:rsid w:val="001E58B5"/>
    <w:rsid w:val="001E5A8B"/>
    <w:rsid w:val="001E5B3D"/>
    <w:rsid w:val="001E691F"/>
    <w:rsid w:val="001E6B53"/>
    <w:rsid w:val="001E75E1"/>
    <w:rsid w:val="001E7EB2"/>
    <w:rsid w:val="001F060B"/>
    <w:rsid w:val="001F079C"/>
    <w:rsid w:val="001F1877"/>
    <w:rsid w:val="001F1E04"/>
    <w:rsid w:val="001F299C"/>
    <w:rsid w:val="001F29E3"/>
    <w:rsid w:val="001F2F92"/>
    <w:rsid w:val="001F3236"/>
    <w:rsid w:val="001F3512"/>
    <w:rsid w:val="001F36B1"/>
    <w:rsid w:val="001F4049"/>
    <w:rsid w:val="001F41CA"/>
    <w:rsid w:val="001F4A77"/>
    <w:rsid w:val="001F4C45"/>
    <w:rsid w:val="001F4C56"/>
    <w:rsid w:val="001F5016"/>
    <w:rsid w:val="001F5454"/>
    <w:rsid w:val="001F5C05"/>
    <w:rsid w:val="001F6409"/>
    <w:rsid w:val="00200542"/>
    <w:rsid w:val="0020079E"/>
    <w:rsid w:val="002009A6"/>
    <w:rsid w:val="00200C9D"/>
    <w:rsid w:val="0020123A"/>
    <w:rsid w:val="00201457"/>
    <w:rsid w:val="002019AF"/>
    <w:rsid w:val="00201D24"/>
    <w:rsid w:val="00202594"/>
    <w:rsid w:val="002025B0"/>
    <w:rsid w:val="00202701"/>
    <w:rsid w:val="00203B4C"/>
    <w:rsid w:val="002043D7"/>
    <w:rsid w:val="00204746"/>
    <w:rsid w:val="00204CFB"/>
    <w:rsid w:val="0020536E"/>
    <w:rsid w:val="0020537E"/>
    <w:rsid w:val="00205B5F"/>
    <w:rsid w:val="00206FEC"/>
    <w:rsid w:val="0020762B"/>
    <w:rsid w:val="00207B09"/>
    <w:rsid w:val="00207E5D"/>
    <w:rsid w:val="00210D20"/>
    <w:rsid w:val="00212425"/>
    <w:rsid w:val="00212764"/>
    <w:rsid w:val="00213395"/>
    <w:rsid w:val="0021420F"/>
    <w:rsid w:val="002142DB"/>
    <w:rsid w:val="00214856"/>
    <w:rsid w:val="00214C80"/>
    <w:rsid w:val="00215BF8"/>
    <w:rsid w:val="00215C7A"/>
    <w:rsid w:val="0021639E"/>
    <w:rsid w:val="002165E9"/>
    <w:rsid w:val="00220576"/>
    <w:rsid w:val="002212F6"/>
    <w:rsid w:val="00222A05"/>
    <w:rsid w:val="00222AC9"/>
    <w:rsid w:val="00222F96"/>
    <w:rsid w:val="0022306B"/>
    <w:rsid w:val="002237FF"/>
    <w:rsid w:val="00225350"/>
    <w:rsid w:val="0022555A"/>
    <w:rsid w:val="0022638A"/>
    <w:rsid w:val="002270CB"/>
    <w:rsid w:val="002272FD"/>
    <w:rsid w:val="00227913"/>
    <w:rsid w:val="002304B5"/>
    <w:rsid w:val="00230899"/>
    <w:rsid w:val="002319D8"/>
    <w:rsid w:val="00232086"/>
    <w:rsid w:val="00232E6B"/>
    <w:rsid w:val="00233364"/>
    <w:rsid w:val="00234474"/>
    <w:rsid w:val="002348EA"/>
    <w:rsid w:val="00234A24"/>
    <w:rsid w:val="00234C5A"/>
    <w:rsid w:val="00237489"/>
    <w:rsid w:val="00237537"/>
    <w:rsid w:val="00237DDC"/>
    <w:rsid w:val="00237FA2"/>
    <w:rsid w:val="00240008"/>
    <w:rsid w:val="00240804"/>
    <w:rsid w:val="00240A37"/>
    <w:rsid w:val="0024119C"/>
    <w:rsid w:val="00241B2F"/>
    <w:rsid w:val="00242D76"/>
    <w:rsid w:val="0024315A"/>
    <w:rsid w:val="00243556"/>
    <w:rsid w:val="00243684"/>
    <w:rsid w:val="002436B5"/>
    <w:rsid w:val="002438A0"/>
    <w:rsid w:val="002439B2"/>
    <w:rsid w:val="00244111"/>
    <w:rsid w:val="002459E5"/>
    <w:rsid w:val="00246198"/>
    <w:rsid w:val="0024622A"/>
    <w:rsid w:val="00247A88"/>
    <w:rsid w:val="00247AB8"/>
    <w:rsid w:val="002503D7"/>
    <w:rsid w:val="002506C7"/>
    <w:rsid w:val="00250B6F"/>
    <w:rsid w:val="00251730"/>
    <w:rsid w:val="00251F73"/>
    <w:rsid w:val="002523F1"/>
    <w:rsid w:val="0025293A"/>
    <w:rsid w:val="0025307F"/>
    <w:rsid w:val="00254221"/>
    <w:rsid w:val="0025457D"/>
    <w:rsid w:val="0025596E"/>
    <w:rsid w:val="00255D45"/>
    <w:rsid w:val="00256DA5"/>
    <w:rsid w:val="00257E42"/>
    <w:rsid w:val="00260345"/>
    <w:rsid w:val="002608FF"/>
    <w:rsid w:val="002610E6"/>
    <w:rsid w:val="00264147"/>
    <w:rsid w:val="0026434C"/>
    <w:rsid w:val="002644BE"/>
    <w:rsid w:val="002657A2"/>
    <w:rsid w:val="00265D4E"/>
    <w:rsid w:val="00266311"/>
    <w:rsid w:val="00270F3B"/>
    <w:rsid w:val="00272363"/>
    <w:rsid w:val="00272823"/>
    <w:rsid w:val="00272F77"/>
    <w:rsid w:val="002734FA"/>
    <w:rsid w:val="00273D10"/>
    <w:rsid w:val="0027493F"/>
    <w:rsid w:val="00274F2C"/>
    <w:rsid w:val="00274F91"/>
    <w:rsid w:val="00280959"/>
    <w:rsid w:val="0028128B"/>
    <w:rsid w:val="00281429"/>
    <w:rsid w:val="00283502"/>
    <w:rsid w:val="00283575"/>
    <w:rsid w:val="00283679"/>
    <w:rsid w:val="002837E5"/>
    <w:rsid w:val="002837FC"/>
    <w:rsid w:val="0028389C"/>
    <w:rsid w:val="00284C7E"/>
    <w:rsid w:val="00285234"/>
    <w:rsid w:val="0028551E"/>
    <w:rsid w:val="00285940"/>
    <w:rsid w:val="0028595D"/>
    <w:rsid w:val="00285C0E"/>
    <w:rsid w:val="002872EB"/>
    <w:rsid w:val="0028745F"/>
    <w:rsid w:val="002901FF"/>
    <w:rsid w:val="00290317"/>
    <w:rsid w:val="002904C5"/>
    <w:rsid w:val="00291052"/>
    <w:rsid w:val="00291194"/>
    <w:rsid w:val="00293540"/>
    <w:rsid w:val="00293760"/>
    <w:rsid w:val="00293BA8"/>
    <w:rsid w:val="00294D17"/>
    <w:rsid w:val="00294F31"/>
    <w:rsid w:val="00295604"/>
    <w:rsid w:val="00295CC2"/>
    <w:rsid w:val="00296BD1"/>
    <w:rsid w:val="002972F3"/>
    <w:rsid w:val="00297A20"/>
    <w:rsid w:val="00297C45"/>
    <w:rsid w:val="002A1678"/>
    <w:rsid w:val="002A2AFD"/>
    <w:rsid w:val="002A2D2D"/>
    <w:rsid w:val="002A3020"/>
    <w:rsid w:val="002A3648"/>
    <w:rsid w:val="002A3C31"/>
    <w:rsid w:val="002A4254"/>
    <w:rsid w:val="002A457C"/>
    <w:rsid w:val="002A45B1"/>
    <w:rsid w:val="002A472F"/>
    <w:rsid w:val="002A541A"/>
    <w:rsid w:val="002A5AB9"/>
    <w:rsid w:val="002A683B"/>
    <w:rsid w:val="002A72FE"/>
    <w:rsid w:val="002A7F55"/>
    <w:rsid w:val="002B13E6"/>
    <w:rsid w:val="002B18BC"/>
    <w:rsid w:val="002B2214"/>
    <w:rsid w:val="002B2AA3"/>
    <w:rsid w:val="002B3453"/>
    <w:rsid w:val="002B45F8"/>
    <w:rsid w:val="002B4BCD"/>
    <w:rsid w:val="002B4C09"/>
    <w:rsid w:val="002B4CC5"/>
    <w:rsid w:val="002B5326"/>
    <w:rsid w:val="002B5810"/>
    <w:rsid w:val="002B6C75"/>
    <w:rsid w:val="002B6F1E"/>
    <w:rsid w:val="002B746E"/>
    <w:rsid w:val="002C0658"/>
    <w:rsid w:val="002C080C"/>
    <w:rsid w:val="002C1E0D"/>
    <w:rsid w:val="002C1EB7"/>
    <w:rsid w:val="002C248D"/>
    <w:rsid w:val="002C38AA"/>
    <w:rsid w:val="002C3F09"/>
    <w:rsid w:val="002C41AB"/>
    <w:rsid w:val="002C4DCF"/>
    <w:rsid w:val="002C5BD0"/>
    <w:rsid w:val="002C5F1C"/>
    <w:rsid w:val="002C5FF3"/>
    <w:rsid w:val="002C681D"/>
    <w:rsid w:val="002C7228"/>
    <w:rsid w:val="002C738E"/>
    <w:rsid w:val="002C7BEF"/>
    <w:rsid w:val="002D0EB8"/>
    <w:rsid w:val="002D14FD"/>
    <w:rsid w:val="002D2CCB"/>
    <w:rsid w:val="002D3145"/>
    <w:rsid w:val="002D3493"/>
    <w:rsid w:val="002D368D"/>
    <w:rsid w:val="002D39C3"/>
    <w:rsid w:val="002D3C00"/>
    <w:rsid w:val="002D4061"/>
    <w:rsid w:val="002D4202"/>
    <w:rsid w:val="002D4240"/>
    <w:rsid w:val="002D4C92"/>
    <w:rsid w:val="002D6122"/>
    <w:rsid w:val="002D6B1E"/>
    <w:rsid w:val="002D726E"/>
    <w:rsid w:val="002D7320"/>
    <w:rsid w:val="002D7376"/>
    <w:rsid w:val="002D7412"/>
    <w:rsid w:val="002E077B"/>
    <w:rsid w:val="002E0BDE"/>
    <w:rsid w:val="002E11C9"/>
    <w:rsid w:val="002E23FC"/>
    <w:rsid w:val="002E254D"/>
    <w:rsid w:val="002E27CC"/>
    <w:rsid w:val="002E2C67"/>
    <w:rsid w:val="002E2CD9"/>
    <w:rsid w:val="002E3306"/>
    <w:rsid w:val="002E3E4F"/>
    <w:rsid w:val="002E4AC0"/>
    <w:rsid w:val="002E555E"/>
    <w:rsid w:val="002E589C"/>
    <w:rsid w:val="002E5CBD"/>
    <w:rsid w:val="002E61C5"/>
    <w:rsid w:val="002E6373"/>
    <w:rsid w:val="002E784C"/>
    <w:rsid w:val="002F0230"/>
    <w:rsid w:val="002F075B"/>
    <w:rsid w:val="002F1079"/>
    <w:rsid w:val="002F11E1"/>
    <w:rsid w:val="002F168F"/>
    <w:rsid w:val="002F35D2"/>
    <w:rsid w:val="002F4310"/>
    <w:rsid w:val="002F4B4D"/>
    <w:rsid w:val="002F4DD5"/>
    <w:rsid w:val="002F5BA9"/>
    <w:rsid w:val="002F6367"/>
    <w:rsid w:val="002F6687"/>
    <w:rsid w:val="002F68FD"/>
    <w:rsid w:val="002F6D36"/>
    <w:rsid w:val="002F7008"/>
    <w:rsid w:val="002F761E"/>
    <w:rsid w:val="002F795E"/>
    <w:rsid w:val="002F7E8F"/>
    <w:rsid w:val="003001FB"/>
    <w:rsid w:val="0030037C"/>
    <w:rsid w:val="00300719"/>
    <w:rsid w:val="00300BE5"/>
    <w:rsid w:val="003011D1"/>
    <w:rsid w:val="00301212"/>
    <w:rsid w:val="00301289"/>
    <w:rsid w:val="00301B3A"/>
    <w:rsid w:val="00301C41"/>
    <w:rsid w:val="00301E9E"/>
    <w:rsid w:val="00302058"/>
    <w:rsid w:val="0030294A"/>
    <w:rsid w:val="00303248"/>
    <w:rsid w:val="00303E86"/>
    <w:rsid w:val="0030478C"/>
    <w:rsid w:val="00305915"/>
    <w:rsid w:val="00305C63"/>
    <w:rsid w:val="00305E94"/>
    <w:rsid w:val="00306485"/>
    <w:rsid w:val="0030668E"/>
    <w:rsid w:val="00306690"/>
    <w:rsid w:val="00306BCB"/>
    <w:rsid w:val="00307087"/>
    <w:rsid w:val="003077E5"/>
    <w:rsid w:val="00307C5A"/>
    <w:rsid w:val="00310D24"/>
    <w:rsid w:val="00310FA8"/>
    <w:rsid w:val="00311609"/>
    <w:rsid w:val="00311A6A"/>
    <w:rsid w:val="00312CCA"/>
    <w:rsid w:val="00312D1D"/>
    <w:rsid w:val="00312D35"/>
    <w:rsid w:val="00313716"/>
    <w:rsid w:val="003145AF"/>
    <w:rsid w:val="00314B1D"/>
    <w:rsid w:val="00314EE1"/>
    <w:rsid w:val="003156FA"/>
    <w:rsid w:val="0031638C"/>
    <w:rsid w:val="00316667"/>
    <w:rsid w:val="003169FF"/>
    <w:rsid w:val="00317A08"/>
    <w:rsid w:val="00317B4F"/>
    <w:rsid w:val="003203EC"/>
    <w:rsid w:val="00320BDA"/>
    <w:rsid w:val="00320C9B"/>
    <w:rsid w:val="003217ED"/>
    <w:rsid w:val="00321FAD"/>
    <w:rsid w:val="00322B6E"/>
    <w:rsid w:val="00323161"/>
    <w:rsid w:val="003233D7"/>
    <w:rsid w:val="00323678"/>
    <w:rsid w:val="00324078"/>
    <w:rsid w:val="0032432D"/>
    <w:rsid w:val="003247B1"/>
    <w:rsid w:val="003250F8"/>
    <w:rsid w:val="003253A9"/>
    <w:rsid w:val="003254E0"/>
    <w:rsid w:val="00326ADD"/>
    <w:rsid w:val="0032742D"/>
    <w:rsid w:val="00327514"/>
    <w:rsid w:val="003275CF"/>
    <w:rsid w:val="003277B0"/>
    <w:rsid w:val="00327C90"/>
    <w:rsid w:val="00327DE0"/>
    <w:rsid w:val="00327F4C"/>
    <w:rsid w:val="003318FD"/>
    <w:rsid w:val="00331A2C"/>
    <w:rsid w:val="00331EFE"/>
    <w:rsid w:val="003326D0"/>
    <w:rsid w:val="00332985"/>
    <w:rsid w:val="00332E48"/>
    <w:rsid w:val="00333071"/>
    <w:rsid w:val="00333D30"/>
    <w:rsid w:val="00333F63"/>
    <w:rsid w:val="0033459A"/>
    <w:rsid w:val="00334995"/>
    <w:rsid w:val="00334CCD"/>
    <w:rsid w:val="003357F7"/>
    <w:rsid w:val="00335CEC"/>
    <w:rsid w:val="0033679D"/>
    <w:rsid w:val="003378C9"/>
    <w:rsid w:val="00340E96"/>
    <w:rsid w:val="00341391"/>
    <w:rsid w:val="00341468"/>
    <w:rsid w:val="00342C03"/>
    <w:rsid w:val="00343FBF"/>
    <w:rsid w:val="0034402F"/>
    <w:rsid w:val="003444E9"/>
    <w:rsid w:val="00345390"/>
    <w:rsid w:val="003456DB"/>
    <w:rsid w:val="00345728"/>
    <w:rsid w:val="00345B32"/>
    <w:rsid w:val="003472E9"/>
    <w:rsid w:val="0034733E"/>
    <w:rsid w:val="00347841"/>
    <w:rsid w:val="00347946"/>
    <w:rsid w:val="00347CF3"/>
    <w:rsid w:val="00347F1A"/>
    <w:rsid w:val="00351864"/>
    <w:rsid w:val="003519EF"/>
    <w:rsid w:val="00351F6C"/>
    <w:rsid w:val="00352C95"/>
    <w:rsid w:val="0035381E"/>
    <w:rsid w:val="00355FE0"/>
    <w:rsid w:val="003567F5"/>
    <w:rsid w:val="003603FD"/>
    <w:rsid w:val="0036112D"/>
    <w:rsid w:val="003611F8"/>
    <w:rsid w:val="0036123F"/>
    <w:rsid w:val="00361FAF"/>
    <w:rsid w:val="003622EE"/>
    <w:rsid w:val="00362D4C"/>
    <w:rsid w:val="00363228"/>
    <w:rsid w:val="00363BFA"/>
    <w:rsid w:val="0036410D"/>
    <w:rsid w:val="0036428A"/>
    <w:rsid w:val="003647D2"/>
    <w:rsid w:val="00364CF8"/>
    <w:rsid w:val="00365202"/>
    <w:rsid w:val="003656D5"/>
    <w:rsid w:val="00365D48"/>
    <w:rsid w:val="0036649C"/>
    <w:rsid w:val="0036675B"/>
    <w:rsid w:val="00366B08"/>
    <w:rsid w:val="00366BDA"/>
    <w:rsid w:val="00366E65"/>
    <w:rsid w:val="00367679"/>
    <w:rsid w:val="00367F07"/>
    <w:rsid w:val="00370080"/>
    <w:rsid w:val="00370B21"/>
    <w:rsid w:val="00370D23"/>
    <w:rsid w:val="00370F65"/>
    <w:rsid w:val="00371558"/>
    <w:rsid w:val="00371D81"/>
    <w:rsid w:val="00372F2E"/>
    <w:rsid w:val="00372FDA"/>
    <w:rsid w:val="003734C8"/>
    <w:rsid w:val="0037363E"/>
    <w:rsid w:val="00373898"/>
    <w:rsid w:val="0037418B"/>
    <w:rsid w:val="0037469A"/>
    <w:rsid w:val="0037583B"/>
    <w:rsid w:val="003764E9"/>
    <w:rsid w:val="00376B66"/>
    <w:rsid w:val="00377271"/>
    <w:rsid w:val="00377977"/>
    <w:rsid w:val="003809A5"/>
    <w:rsid w:val="00380AD4"/>
    <w:rsid w:val="00380D04"/>
    <w:rsid w:val="00380FA5"/>
    <w:rsid w:val="0038191A"/>
    <w:rsid w:val="003822FD"/>
    <w:rsid w:val="0038246D"/>
    <w:rsid w:val="0038332B"/>
    <w:rsid w:val="0038373B"/>
    <w:rsid w:val="00383D8D"/>
    <w:rsid w:val="00384045"/>
    <w:rsid w:val="00384547"/>
    <w:rsid w:val="00384668"/>
    <w:rsid w:val="00384AE1"/>
    <w:rsid w:val="0038506F"/>
    <w:rsid w:val="00385368"/>
    <w:rsid w:val="003857E5"/>
    <w:rsid w:val="00386068"/>
    <w:rsid w:val="003878BF"/>
    <w:rsid w:val="0039040C"/>
    <w:rsid w:val="003905ED"/>
    <w:rsid w:val="00390920"/>
    <w:rsid w:val="00390B09"/>
    <w:rsid w:val="00390BAB"/>
    <w:rsid w:val="00391289"/>
    <w:rsid w:val="003913DA"/>
    <w:rsid w:val="0039223B"/>
    <w:rsid w:val="00392B3F"/>
    <w:rsid w:val="003935A4"/>
    <w:rsid w:val="003935A7"/>
    <w:rsid w:val="00393710"/>
    <w:rsid w:val="003939C0"/>
    <w:rsid w:val="00393EDD"/>
    <w:rsid w:val="003944C6"/>
    <w:rsid w:val="003947D1"/>
    <w:rsid w:val="00396556"/>
    <w:rsid w:val="00396E87"/>
    <w:rsid w:val="00397402"/>
    <w:rsid w:val="00397B24"/>
    <w:rsid w:val="00397C15"/>
    <w:rsid w:val="003A170A"/>
    <w:rsid w:val="003A1BDD"/>
    <w:rsid w:val="003A2072"/>
    <w:rsid w:val="003A22E8"/>
    <w:rsid w:val="003A2E1B"/>
    <w:rsid w:val="003A2EA0"/>
    <w:rsid w:val="003A2EE9"/>
    <w:rsid w:val="003A369B"/>
    <w:rsid w:val="003A451C"/>
    <w:rsid w:val="003A4C40"/>
    <w:rsid w:val="003A4D76"/>
    <w:rsid w:val="003A4E94"/>
    <w:rsid w:val="003A550E"/>
    <w:rsid w:val="003A5BE6"/>
    <w:rsid w:val="003A5D64"/>
    <w:rsid w:val="003A6644"/>
    <w:rsid w:val="003A7246"/>
    <w:rsid w:val="003A7923"/>
    <w:rsid w:val="003A7FBE"/>
    <w:rsid w:val="003B0C92"/>
    <w:rsid w:val="003B19CD"/>
    <w:rsid w:val="003B1ADC"/>
    <w:rsid w:val="003B1C06"/>
    <w:rsid w:val="003B2A75"/>
    <w:rsid w:val="003B2BC0"/>
    <w:rsid w:val="003B2ED9"/>
    <w:rsid w:val="003B3679"/>
    <w:rsid w:val="003B376E"/>
    <w:rsid w:val="003B4710"/>
    <w:rsid w:val="003B4DE7"/>
    <w:rsid w:val="003B4F98"/>
    <w:rsid w:val="003B53EF"/>
    <w:rsid w:val="003B5930"/>
    <w:rsid w:val="003B6DE5"/>
    <w:rsid w:val="003B7490"/>
    <w:rsid w:val="003C007B"/>
    <w:rsid w:val="003C0CB0"/>
    <w:rsid w:val="003C18A8"/>
    <w:rsid w:val="003C2064"/>
    <w:rsid w:val="003C2D2F"/>
    <w:rsid w:val="003C30E1"/>
    <w:rsid w:val="003C36AF"/>
    <w:rsid w:val="003C36B5"/>
    <w:rsid w:val="003C389F"/>
    <w:rsid w:val="003C39AC"/>
    <w:rsid w:val="003C405E"/>
    <w:rsid w:val="003C4E84"/>
    <w:rsid w:val="003C568B"/>
    <w:rsid w:val="003C6FD9"/>
    <w:rsid w:val="003C77AD"/>
    <w:rsid w:val="003D0163"/>
    <w:rsid w:val="003D026F"/>
    <w:rsid w:val="003D042B"/>
    <w:rsid w:val="003D0738"/>
    <w:rsid w:val="003D0FCB"/>
    <w:rsid w:val="003D10E8"/>
    <w:rsid w:val="003D23E8"/>
    <w:rsid w:val="003D3792"/>
    <w:rsid w:val="003D3E71"/>
    <w:rsid w:val="003D57A6"/>
    <w:rsid w:val="003D7292"/>
    <w:rsid w:val="003D7581"/>
    <w:rsid w:val="003D75D8"/>
    <w:rsid w:val="003D76FD"/>
    <w:rsid w:val="003D7ADE"/>
    <w:rsid w:val="003D7FEC"/>
    <w:rsid w:val="003E0A22"/>
    <w:rsid w:val="003E102F"/>
    <w:rsid w:val="003E17A5"/>
    <w:rsid w:val="003E1D08"/>
    <w:rsid w:val="003E1E49"/>
    <w:rsid w:val="003E249B"/>
    <w:rsid w:val="003E2A57"/>
    <w:rsid w:val="003E2E3D"/>
    <w:rsid w:val="003E3BC9"/>
    <w:rsid w:val="003E4B43"/>
    <w:rsid w:val="003E51CD"/>
    <w:rsid w:val="003E5A8C"/>
    <w:rsid w:val="003E6C82"/>
    <w:rsid w:val="003E6E19"/>
    <w:rsid w:val="003F0221"/>
    <w:rsid w:val="003F0CA5"/>
    <w:rsid w:val="003F118F"/>
    <w:rsid w:val="003F1FD3"/>
    <w:rsid w:val="003F25FF"/>
    <w:rsid w:val="003F2B5B"/>
    <w:rsid w:val="003F3A92"/>
    <w:rsid w:val="003F425D"/>
    <w:rsid w:val="003F4C70"/>
    <w:rsid w:val="003F5002"/>
    <w:rsid w:val="003F55BD"/>
    <w:rsid w:val="003F5D5E"/>
    <w:rsid w:val="003F65AC"/>
    <w:rsid w:val="003F6A36"/>
    <w:rsid w:val="003F7183"/>
    <w:rsid w:val="003F7204"/>
    <w:rsid w:val="003F7C87"/>
    <w:rsid w:val="003F7CA8"/>
    <w:rsid w:val="00400982"/>
    <w:rsid w:val="0040157C"/>
    <w:rsid w:val="00401883"/>
    <w:rsid w:val="00401E61"/>
    <w:rsid w:val="004022B5"/>
    <w:rsid w:val="00402301"/>
    <w:rsid w:val="0040230E"/>
    <w:rsid w:val="00402572"/>
    <w:rsid w:val="00402824"/>
    <w:rsid w:val="0040320A"/>
    <w:rsid w:val="00403356"/>
    <w:rsid w:val="004035C1"/>
    <w:rsid w:val="00403B50"/>
    <w:rsid w:val="004059D9"/>
    <w:rsid w:val="00405DD2"/>
    <w:rsid w:val="00406096"/>
    <w:rsid w:val="00406266"/>
    <w:rsid w:val="004062DC"/>
    <w:rsid w:val="004063CC"/>
    <w:rsid w:val="004066AE"/>
    <w:rsid w:val="00407C3B"/>
    <w:rsid w:val="00407E33"/>
    <w:rsid w:val="00412146"/>
    <w:rsid w:val="00412C24"/>
    <w:rsid w:val="004132C5"/>
    <w:rsid w:val="0041337D"/>
    <w:rsid w:val="0041353B"/>
    <w:rsid w:val="00415109"/>
    <w:rsid w:val="004151AC"/>
    <w:rsid w:val="00415315"/>
    <w:rsid w:val="0041652B"/>
    <w:rsid w:val="00416A1C"/>
    <w:rsid w:val="00416FEA"/>
    <w:rsid w:val="004175FB"/>
    <w:rsid w:val="00417C3B"/>
    <w:rsid w:val="00421CC8"/>
    <w:rsid w:val="00422602"/>
    <w:rsid w:val="00422E8E"/>
    <w:rsid w:val="0042359A"/>
    <w:rsid w:val="00423B1B"/>
    <w:rsid w:val="004247FF"/>
    <w:rsid w:val="00424F1B"/>
    <w:rsid w:val="00425494"/>
    <w:rsid w:val="00426DE9"/>
    <w:rsid w:val="004278E4"/>
    <w:rsid w:val="00427D5E"/>
    <w:rsid w:val="00430013"/>
    <w:rsid w:val="004301A8"/>
    <w:rsid w:val="004301D9"/>
    <w:rsid w:val="00431DDE"/>
    <w:rsid w:val="00432410"/>
    <w:rsid w:val="00432C37"/>
    <w:rsid w:val="0043365D"/>
    <w:rsid w:val="00433846"/>
    <w:rsid w:val="004344FC"/>
    <w:rsid w:val="004349A5"/>
    <w:rsid w:val="004353F3"/>
    <w:rsid w:val="00436098"/>
    <w:rsid w:val="004361DD"/>
    <w:rsid w:val="004368FE"/>
    <w:rsid w:val="00437F33"/>
    <w:rsid w:val="00440197"/>
    <w:rsid w:val="004406FC"/>
    <w:rsid w:val="0044088D"/>
    <w:rsid w:val="00440DBD"/>
    <w:rsid w:val="00441709"/>
    <w:rsid w:val="0044197B"/>
    <w:rsid w:val="004422C1"/>
    <w:rsid w:val="00442CEC"/>
    <w:rsid w:val="00442E17"/>
    <w:rsid w:val="004440BE"/>
    <w:rsid w:val="00444313"/>
    <w:rsid w:val="004444E5"/>
    <w:rsid w:val="00445220"/>
    <w:rsid w:val="00447383"/>
    <w:rsid w:val="004479CC"/>
    <w:rsid w:val="00447A62"/>
    <w:rsid w:val="00451800"/>
    <w:rsid w:val="00451898"/>
    <w:rsid w:val="00451F47"/>
    <w:rsid w:val="004546F8"/>
    <w:rsid w:val="0045493E"/>
    <w:rsid w:val="00454ACF"/>
    <w:rsid w:val="00455261"/>
    <w:rsid w:val="004555C1"/>
    <w:rsid w:val="00455894"/>
    <w:rsid w:val="00455D66"/>
    <w:rsid w:val="00455F30"/>
    <w:rsid w:val="004601D1"/>
    <w:rsid w:val="00460324"/>
    <w:rsid w:val="00461D4A"/>
    <w:rsid w:val="004635A3"/>
    <w:rsid w:val="00463664"/>
    <w:rsid w:val="004636C7"/>
    <w:rsid w:val="00463FE5"/>
    <w:rsid w:val="00464124"/>
    <w:rsid w:val="00464AAC"/>
    <w:rsid w:val="00464BF4"/>
    <w:rsid w:val="004652F7"/>
    <w:rsid w:val="00465687"/>
    <w:rsid w:val="00465CDE"/>
    <w:rsid w:val="00465DEE"/>
    <w:rsid w:val="0046602C"/>
    <w:rsid w:val="004664AD"/>
    <w:rsid w:val="00466C4A"/>
    <w:rsid w:val="00466E0E"/>
    <w:rsid w:val="0046709D"/>
    <w:rsid w:val="0046720A"/>
    <w:rsid w:val="004675ED"/>
    <w:rsid w:val="00470BCB"/>
    <w:rsid w:val="00471227"/>
    <w:rsid w:val="0047188B"/>
    <w:rsid w:val="00472E17"/>
    <w:rsid w:val="004738CD"/>
    <w:rsid w:val="00473C7E"/>
    <w:rsid w:val="00473F18"/>
    <w:rsid w:val="004749B4"/>
    <w:rsid w:val="0047505E"/>
    <w:rsid w:val="00476924"/>
    <w:rsid w:val="00476E60"/>
    <w:rsid w:val="004776E2"/>
    <w:rsid w:val="004779C1"/>
    <w:rsid w:val="00477CD9"/>
    <w:rsid w:val="004800B8"/>
    <w:rsid w:val="004802D3"/>
    <w:rsid w:val="00480493"/>
    <w:rsid w:val="004804BD"/>
    <w:rsid w:val="004806FE"/>
    <w:rsid w:val="004818BD"/>
    <w:rsid w:val="0048199D"/>
    <w:rsid w:val="004820D2"/>
    <w:rsid w:val="00482565"/>
    <w:rsid w:val="0048321D"/>
    <w:rsid w:val="00484802"/>
    <w:rsid w:val="00485938"/>
    <w:rsid w:val="00486250"/>
    <w:rsid w:val="00487953"/>
    <w:rsid w:val="00487A10"/>
    <w:rsid w:val="00487E8E"/>
    <w:rsid w:val="00490361"/>
    <w:rsid w:val="00490A6F"/>
    <w:rsid w:val="00490B85"/>
    <w:rsid w:val="00491775"/>
    <w:rsid w:val="004925DA"/>
    <w:rsid w:val="004930A9"/>
    <w:rsid w:val="00493AD9"/>
    <w:rsid w:val="0049440F"/>
    <w:rsid w:val="0049594A"/>
    <w:rsid w:val="00495DEA"/>
    <w:rsid w:val="00496E8C"/>
    <w:rsid w:val="004A033D"/>
    <w:rsid w:val="004A036A"/>
    <w:rsid w:val="004A06CD"/>
    <w:rsid w:val="004A08DE"/>
    <w:rsid w:val="004A17BC"/>
    <w:rsid w:val="004A17E8"/>
    <w:rsid w:val="004A2261"/>
    <w:rsid w:val="004A2EDB"/>
    <w:rsid w:val="004A3781"/>
    <w:rsid w:val="004A3A52"/>
    <w:rsid w:val="004A4070"/>
    <w:rsid w:val="004A44B5"/>
    <w:rsid w:val="004A4B3D"/>
    <w:rsid w:val="004A6A07"/>
    <w:rsid w:val="004B0001"/>
    <w:rsid w:val="004B0C43"/>
    <w:rsid w:val="004B14CE"/>
    <w:rsid w:val="004B1B71"/>
    <w:rsid w:val="004B21E9"/>
    <w:rsid w:val="004B24B1"/>
    <w:rsid w:val="004B28EA"/>
    <w:rsid w:val="004B30A5"/>
    <w:rsid w:val="004B3571"/>
    <w:rsid w:val="004B4774"/>
    <w:rsid w:val="004B4BA4"/>
    <w:rsid w:val="004B5D24"/>
    <w:rsid w:val="004B62E6"/>
    <w:rsid w:val="004B7107"/>
    <w:rsid w:val="004B7AD4"/>
    <w:rsid w:val="004B7C6E"/>
    <w:rsid w:val="004B7EA1"/>
    <w:rsid w:val="004C0615"/>
    <w:rsid w:val="004C086C"/>
    <w:rsid w:val="004C1B09"/>
    <w:rsid w:val="004C1B49"/>
    <w:rsid w:val="004C1B5E"/>
    <w:rsid w:val="004C1CE7"/>
    <w:rsid w:val="004C2461"/>
    <w:rsid w:val="004C2DA4"/>
    <w:rsid w:val="004C4C47"/>
    <w:rsid w:val="004C58EB"/>
    <w:rsid w:val="004C60DB"/>
    <w:rsid w:val="004C6353"/>
    <w:rsid w:val="004C68C6"/>
    <w:rsid w:val="004C79ED"/>
    <w:rsid w:val="004C7B32"/>
    <w:rsid w:val="004C7E09"/>
    <w:rsid w:val="004D051B"/>
    <w:rsid w:val="004D0590"/>
    <w:rsid w:val="004D0968"/>
    <w:rsid w:val="004D0BEE"/>
    <w:rsid w:val="004D0C6E"/>
    <w:rsid w:val="004D1509"/>
    <w:rsid w:val="004D17A3"/>
    <w:rsid w:val="004D1DC3"/>
    <w:rsid w:val="004D1FDD"/>
    <w:rsid w:val="004D375F"/>
    <w:rsid w:val="004D37E1"/>
    <w:rsid w:val="004D40DD"/>
    <w:rsid w:val="004D471F"/>
    <w:rsid w:val="004D558F"/>
    <w:rsid w:val="004D5CD9"/>
    <w:rsid w:val="004D5D7E"/>
    <w:rsid w:val="004D6967"/>
    <w:rsid w:val="004D6DE5"/>
    <w:rsid w:val="004D6FA2"/>
    <w:rsid w:val="004D7594"/>
    <w:rsid w:val="004E0F30"/>
    <w:rsid w:val="004E117D"/>
    <w:rsid w:val="004E1594"/>
    <w:rsid w:val="004E23E4"/>
    <w:rsid w:val="004E26A7"/>
    <w:rsid w:val="004E28C2"/>
    <w:rsid w:val="004E2A8A"/>
    <w:rsid w:val="004E3D30"/>
    <w:rsid w:val="004E3DC3"/>
    <w:rsid w:val="004E421D"/>
    <w:rsid w:val="004E433E"/>
    <w:rsid w:val="004E4F44"/>
    <w:rsid w:val="004E5314"/>
    <w:rsid w:val="004E5739"/>
    <w:rsid w:val="004E5857"/>
    <w:rsid w:val="004E60AF"/>
    <w:rsid w:val="004E6178"/>
    <w:rsid w:val="004E640A"/>
    <w:rsid w:val="004E6B7E"/>
    <w:rsid w:val="004E6FFB"/>
    <w:rsid w:val="004E7C99"/>
    <w:rsid w:val="004E7F8D"/>
    <w:rsid w:val="004F0DA7"/>
    <w:rsid w:val="004F12A1"/>
    <w:rsid w:val="004F16D9"/>
    <w:rsid w:val="004F1C7D"/>
    <w:rsid w:val="004F21DB"/>
    <w:rsid w:val="004F242B"/>
    <w:rsid w:val="004F3561"/>
    <w:rsid w:val="004F3581"/>
    <w:rsid w:val="004F3611"/>
    <w:rsid w:val="004F375A"/>
    <w:rsid w:val="004F3EAB"/>
    <w:rsid w:val="004F429D"/>
    <w:rsid w:val="004F4645"/>
    <w:rsid w:val="004F5016"/>
    <w:rsid w:val="004F60D0"/>
    <w:rsid w:val="004F6395"/>
    <w:rsid w:val="004F652F"/>
    <w:rsid w:val="004F70DB"/>
    <w:rsid w:val="004F75D2"/>
    <w:rsid w:val="004F7766"/>
    <w:rsid w:val="00500AE9"/>
    <w:rsid w:val="00501A8E"/>
    <w:rsid w:val="005035FA"/>
    <w:rsid w:val="0050472C"/>
    <w:rsid w:val="00504959"/>
    <w:rsid w:val="0050505D"/>
    <w:rsid w:val="005062BB"/>
    <w:rsid w:val="00506790"/>
    <w:rsid w:val="00507320"/>
    <w:rsid w:val="00507BC3"/>
    <w:rsid w:val="00507E20"/>
    <w:rsid w:val="00510646"/>
    <w:rsid w:val="00510660"/>
    <w:rsid w:val="005108F1"/>
    <w:rsid w:val="00510C3C"/>
    <w:rsid w:val="00510F4E"/>
    <w:rsid w:val="005114F9"/>
    <w:rsid w:val="00511B3E"/>
    <w:rsid w:val="00511C79"/>
    <w:rsid w:val="00511C8D"/>
    <w:rsid w:val="005129B6"/>
    <w:rsid w:val="00513377"/>
    <w:rsid w:val="005139B1"/>
    <w:rsid w:val="00513E39"/>
    <w:rsid w:val="00514001"/>
    <w:rsid w:val="005141BF"/>
    <w:rsid w:val="0051430D"/>
    <w:rsid w:val="00515202"/>
    <w:rsid w:val="0051574B"/>
    <w:rsid w:val="00516C10"/>
    <w:rsid w:val="00516E02"/>
    <w:rsid w:val="00517C31"/>
    <w:rsid w:val="0052111D"/>
    <w:rsid w:val="00521306"/>
    <w:rsid w:val="00521B8C"/>
    <w:rsid w:val="005220C7"/>
    <w:rsid w:val="00522453"/>
    <w:rsid w:val="00523DD9"/>
    <w:rsid w:val="00523F37"/>
    <w:rsid w:val="00524CC6"/>
    <w:rsid w:val="00526275"/>
    <w:rsid w:val="005264B1"/>
    <w:rsid w:val="00526B82"/>
    <w:rsid w:val="00526C85"/>
    <w:rsid w:val="00526D75"/>
    <w:rsid w:val="00526E52"/>
    <w:rsid w:val="00527C1F"/>
    <w:rsid w:val="00527E03"/>
    <w:rsid w:val="00527EBE"/>
    <w:rsid w:val="00530D5B"/>
    <w:rsid w:val="00531E14"/>
    <w:rsid w:val="0053439D"/>
    <w:rsid w:val="00534AAD"/>
    <w:rsid w:val="00534AB8"/>
    <w:rsid w:val="005355F9"/>
    <w:rsid w:val="00536840"/>
    <w:rsid w:val="00536AAF"/>
    <w:rsid w:val="00537903"/>
    <w:rsid w:val="0053798A"/>
    <w:rsid w:val="005405EB"/>
    <w:rsid w:val="0054069B"/>
    <w:rsid w:val="005406AF"/>
    <w:rsid w:val="00540E38"/>
    <w:rsid w:val="0054141C"/>
    <w:rsid w:val="005426EA"/>
    <w:rsid w:val="005433CE"/>
    <w:rsid w:val="00543449"/>
    <w:rsid w:val="0054389D"/>
    <w:rsid w:val="00543DB5"/>
    <w:rsid w:val="00544937"/>
    <w:rsid w:val="00544A39"/>
    <w:rsid w:val="00545103"/>
    <w:rsid w:val="00545271"/>
    <w:rsid w:val="005459AD"/>
    <w:rsid w:val="0054635B"/>
    <w:rsid w:val="0054793F"/>
    <w:rsid w:val="00547DBB"/>
    <w:rsid w:val="00550B4A"/>
    <w:rsid w:val="0055194C"/>
    <w:rsid w:val="00551B1B"/>
    <w:rsid w:val="00551E2D"/>
    <w:rsid w:val="00551E7E"/>
    <w:rsid w:val="00551F1E"/>
    <w:rsid w:val="005523E5"/>
    <w:rsid w:val="0055311C"/>
    <w:rsid w:val="00553885"/>
    <w:rsid w:val="0055432D"/>
    <w:rsid w:val="00554BA2"/>
    <w:rsid w:val="00554F45"/>
    <w:rsid w:val="005558F3"/>
    <w:rsid w:val="00556369"/>
    <w:rsid w:val="00556400"/>
    <w:rsid w:val="0055646B"/>
    <w:rsid w:val="00556D5C"/>
    <w:rsid w:val="00556D76"/>
    <w:rsid w:val="005573B2"/>
    <w:rsid w:val="0055790A"/>
    <w:rsid w:val="00560816"/>
    <w:rsid w:val="005610F7"/>
    <w:rsid w:val="005613EB"/>
    <w:rsid w:val="0056143E"/>
    <w:rsid w:val="00561B18"/>
    <w:rsid w:val="00561E46"/>
    <w:rsid w:val="005624CC"/>
    <w:rsid w:val="00563017"/>
    <w:rsid w:val="005644B5"/>
    <w:rsid w:val="005651AB"/>
    <w:rsid w:val="005654D2"/>
    <w:rsid w:val="005662A0"/>
    <w:rsid w:val="00570DD5"/>
    <w:rsid w:val="00571029"/>
    <w:rsid w:val="005718B2"/>
    <w:rsid w:val="00571A48"/>
    <w:rsid w:val="005721A8"/>
    <w:rsid w:val="00572D37"/>
    <w:rsid w:val="00572E24"/>
    <w:rsid w:val="005738F6"/>
    <w:rsid w:val="00573E1A"/>
    <w:rsid w:val="00573F47"/>
    <w:rsid w:val="0057420C"/>
    <w:rsid w:val="0057432D"/>
    <w:rsid w:val="00574632"/>
    <w:rsid w:val="0057590B"/>
    <w:rsid w:val="005759D1"/>
    <w:rsid w:val="00575C61"/>
    <w:rsid w:val="005778AA"/>
    <w:rsid w:val="00580394"/>
    <w:rsid w:val="005811A8"/>
    <w:rsid w:val="00581E23"/>
    <w:rsid w:val="005824F0"/>
    <w:rsid w:val="0058330F"/>
    <w:rsid w:val="00583A25"/>
    <w:rsid w:val="00583A2C"/>
    <w:rsid w:val="00583AF4"/>
    <w:rsid w:val="0058554F"/>
    <w:rsid w:val="00587113"/>
    <w:rsid w:val="0059010C"/>
    <w:rsid w:val="00591462"/>
    <w:rsid w:val="00591AA8"/>
    <w:rsid w:val="00591C80"/>
    <w:rsid w:val="005921B3"/>
    <w:rsid w:val="005921BE"/>
    <w:rsid w:val="00592A5A"/>
    <w:rsid w:val="00592FA9"/>
    <w:rsid w:val="005935AF"/>
    <w:rsid w:val="00593880"/>
    <w:rsid w:val="0059517F"/>
    <w:rsid w:val="00595D88"/>
    <w:rsid w:val="00596286"/>
    <w:rsid w:val="005964AE"/>
    <w:rsid w:val="00597560"/>
    <w:rsid w:val="00597BD7"/>
    <w:rsid w:val="00597D35"/>
    <w:rsid w:val="005A0780"/>
    <w:rsid w:val="005A0852"/>
    <w:rsid w:val="005A0A17"/>
    <w:rsid w:val="005A0C5F"/>
    <w:rsid w:val="005A0CB6"/>
    <w:rsid w:val="005A14A1"/>
    <w:rsid w:val="005A1E27"/>
    <w:rsid w:val="005A2E64"/>
    <w:rsid w:val="005A3820"/>
    <w:rsid w:val="005A3B03"/>
    <w:rsid w:val="005A47CE"/>
    <w:rsid w:val="005A4A6F"/>
    <w:rsid w:val="005A51A4"/>
    <w:rsid w:val="005A5D8D"/>
    <w:rsid w:val="005A5FE7"/>
    <w:rsid w:val="005A6708"/>
    <w:rsid w:val="005B02A8"/>
    <w:rsid w:val="005B0593"/>
    <w:rsid w:val="005B0E2B"/>
    <w:rsid w:val="005B1E17"/>
    <w:rsid w:val="005B246B"/>
    <w:rsid w:val="005B2956"/>
    <w:rsid w:val="005B332A"/>
    <w:rsid w:val="005B4788"/>
    <w:rsid w:val="005B56AC"/>
    <w:rsid w:val="005B5B5E"/>
    <w:rsid w:val="005B5F48"/>
    <w:rsid w:val="005B6424"/>
    <w:rsid w:val="005B6664"/>
    <w:rsid w:val="005B6688"/>
    <w:rsid w:val="005B7073"/>
    <w:rsid w:val="005B73A2"/>
    <w:rsid w:val="005B783F"/>
    <w:rsid w:val="005B7A18"/>
    <w:rsid w:val="005B7DC9"/>
    <w:rsid w:val="005B7E3C"/>
    <w:rsid w:val="005B8E85"/>
    <w:rsid w:val="005C0649"/>
    <w:rsid w:val="005C39D9"/>
    <w:rsid w:val="005C3B87"/>
    <w:rsid w:val="005C42F1"/>
    <w:rsid w:val="005C4CC1"/>
    <w:rsid w:val="005C4EBA"/>
    <w:rsid w:val="005C502D"/>
    <w:rsid w:val="005C5271"/>
    <w:rsid w:val="005C5C21"/>
    <w:rsid w:val="005C5FD9"/>
    <w:rsid w:val="005C61C2"/>
    <w:rsid w:val="005C6200"/>
    <w:rsid w:val="005C6733"/>
    <w:rsid w:val="005C75D9"/>
    <w:rsid w:val="005D034D"/>
    <w:rsid w:val="005D0484"/>
    <w:rsid w:val="005D1472"/>
    <w:rsid w:val="005D14E5"/>
    <w:rsid w:val="005D1E63"/>
    <w:rsid w:val="005D27DE"/>
    <w:rsid w:val="005D345A"/>
    <w:rsid w:val="005D3D21"/>
    <w:rsid w:val="005D4252"/>
    <w:rsid w:val="005D43ED"/>
    <w:rsid w:val="005D5404"/>
    <w:rsid w:val="005D64F3"/>
    <w:rsid w:val="005D6F75"/>
    <w:rsid w:val="005D6FBE"/>
    <w:rsid w:val="005D73E2"/>
    <w:rsid w:val="005D7794"/>
    <w:rsid w:val="005E11E4"/>
    <w:rsid w:val="005E18C0"/>
    <w:rsid w:val="005E1BEC"/>
    <w:rsid w:val="005E3810"/>
    <w:rsid w:val="005E5EE1"/>
    <w:rsid w:val="005E5FF9"/>
    <w:rsid w:val="005E657B"/>
    <w:rsid w:val="005E6AC0"/>
    <w:rsid w:val="005E6D8B"/>
    <w:rsid w:val="005E7D27"/>
    <w:rsid w:val="005F0751"/>
    <w:rsid w:val="005F096E"/>
    <w:rsid w:val="005F0AE0"/>
    <w:rsid w:val="005F121F"/>
    <w:rsid w:val="005F1614"/>
    <w:rsid w:val="005F1643"/>
    <w:rsid w:val="005F2AD7"/>
    <w:rsid w:val="005F34F3"/>
    <w:rsid w:val="005F3B10"/>
    <w:rsid w:val="005F3BC6"/>
    <w:rsid w:val="005F5CBA"/>
    <w:rsid w:val="005F5D51"/>
    <w:rsid w:val="005F6163"/>
    <w:rsid w:val="005F6651"/>
    <w:rsid w:val="005F70F0"/>
    <w:rsid w:val="005F772D"/>
    <w:rsid w:val="005F7872"/>
    <w:rsid w:val="005F7A30"/>
    <w:rsid w:val="00600734"/>
    <w:rsid w:val="006007A7"/>
    <w:rsid w:val="00601685"/>
    <w:rsid w:val="00601759"/>
    <w:rsid w:val="0060274F"/>
    <w:rsid w:val="006038CF"/>
    <w:rsid w:val="006041FA"/>
    <w:rsid w:val="00606A4E"/>
    <w:rsid w:val="00606C54"/>
    <w:rsid w:val="00606FF8"/>
    <w:rsid w:val="0060791B"/>
    <w:rsid w:val="0060797D"/>
    <w:rsid w:val="006079AA"/>
    <w:rsid w:val="0061024C"/>
    <w:rsid w:val="00610DCC"/>
    <w:rsid w:val="00611604"/>
    <w:rsid w:val="0061199C"/>
    <w:rsid w:val="0061293C"/>
    <w:rsid w:val="0061294B"/>
    <w:rsid w:val="00614180"/>
    <w:rsid w:val="00614805"/>
    <w:rsid w:val="00614B34"/>
    <w:rsid w:val="00614F14"/>
    <w:rsid w:val="00615A41"/>
    <w:rsid w:val="00615BE6"/>
    <w:rsid w:val="00615ED6"/>
    <w:rsid w:val="00616FB3"/>
    <w:rsid w:val="00617424"/>
    <w:rsid w:val="006208E7"/>
    <w:rsid w:val="00620F67"/>
    <w:rsid w:val="00621241"/>
    <w:rsid w:val="00621A3A"/>
    <w:rsid w:val="00621DEC"/>
    <w:rsid w:val="006223A5"/>
    <w:rsid w:val="006224C8"/>
    <w:rsid w:val="00622943"/>
    <w:rsid w:val="00623269"/>
    <w:rsid w:val="006236A4"/>
    <w:rsid w:val="0062378C"/>
    <w:rsid w:val="006238D5"/>
    <w:rsid w:val="006239E2"/>
    <w:rsid w:val="00623FA6"/>
    <w:rsid w:val="006246C0"/>
    <w:rsid w:val="006252AE"/>
    <w:rsid w:val="00625AE8"/>
    <w:rsid w:val="0062620D"/>
    <w:rsid w:val="0062636F"/>
    <w:rsid w:val="00626D35"/>
    <w:rsid w:val="00627F2D"/>
    <w:rsid w:val="0063025C"/>
    <w:rsid w:val="00630D18"/>
    <w:rsid w:val="0063217E"/>
    <w:rsid w:val="0063224E"/>
    <w:rsid w:val="00633388"/>
    <w:rsid w:val="00633FE5"/>
    <w:rsid w:val="00634946"/>
    <w:rsid w:val="00634D6E"/>
    <w:rsid w:val="00634D9A"/>
    <w:rsid w:val="00636854"/>
    <w:rsid w:val="0064015B"/>
    <w:rsid w:val="00640FDC"/>
    <w:rsid w:val="0064144A"/>
    <w:rsid w:val="006419BE"/>
    <w:rsid w:val="00642057"/>
    <w:rsid w:val="00642499"/>
    <w:rsid w:val="00643109"/>
    <w:rsid w:val="006431BA"/>
    <w:rsid w:val="00643287"/>
    <w:rsid w:val="0064386E"/>
    <w:rsid w:val="00643A77"/>
    <w:rsid w:val="00643A9B"/>
    <w:rsid w:val="0064474A"/>
    <w:rsid w:val="006448C8"/>
    <w:rsid w:val="006449BC"/>
    <w:rsid w:val="00644C94"/>
    <w:rsid w:val="006454CD"/>
    <w:rsid w:val="00647D39"/>
    <w:rsid w:val="006500F0"/>
    <w:rsid w:val="0065059B"/>
    <w:rsid w:val="00651227"/>
    <w:rsid w:val="00651B20"/>
    <w:rsid w:val="00651CDA"/>
    <w:rsid w:val="006524ED"/>
    <w:rsid w:val="006525C3"/>
    <w:rsid w:val="006525E7"/>
    <w:rsid w:val="00652AEC"/>
    <w:rsid w:val="006540A0"/>
    <w:rsid w:val="006540AD"/>
    <w:rsid w:val="006542EC"/>
    <w:rsid w:val="00654B5D"/>
    <w:rsid w:val="00654C47"/>
    <w:rsid w:val="00654DE3"/>
    <w:rsid w:val="0065518C"/>
    <w:rsid w:val="00655293"/>
    <w:rsid w:val="00655FBD"/>
    <w:rsid w:val="006560EC"/>
    <w:rsid w:val="00656426"/>
    <w:rsid w:val="00656487"/>
    <w:rsid w:val="006566A9"/>
    <w:rsid w:val="0065772F"/>
    <w:rsid w:val="006608C5"/>
    <w:rsid w:val="006613ED"/>
    <w:rsid w:val="006628FB"/>
    <w:rsid w:val="006628FE"/>
    <w:rsid w:val="00662FB8"/>
    <w:rsid w:val="00663604"/>
    <w:rsid w:val="00663D9D"/>
    <w:rsid w:val="006645CE"/>
    <w:rsid w:val="006647E7"/>
    <w:rsid w:val="00664B39"/>
    <w:rsid w:val="00666362"/>
    <w:rsid w:val="006664FD"/>
    <w:rsid w:val="00666D0F"/>
    <w:rsid w:val="00667844"/>
    <w:rsid w:val="00667A46"/>
    <w:rsid w:val="00667DCD"/>
    <w:rsid w:val="00670C34"/>
    <w:rsid w:val="00670FA2"/>
    <w:rsid w:val="00671451"/>
    <w:rsid w:val="00672D98"/>
    <w:rsid w:val="006733CF"/>
    <w:rsid w:val="006735ED"/>
    <w:rsid w:val="00673620"/>
    <w:rsid w:val="00673D0E"/>
    <w:rsid w:val="00673F37"/>
    <w:rsid w:val="006744C1"/>
    <w:rsid w:val="00674699"/>
    <w:rsid w:val="00675435"/>
    <w:rsid w:val="00675D60"/>
    <w:rsid w:val="00675DBF"/>
    <w:rsid w:val="00676097"/>
    <w:rsid w:val="00676464"/>
    <w:rsid w:val="00677019"/>
    <w:rsid w:val="00677334"/>
    <w:rsid w:val="006773CA"/>
    <w:rsid w:val="006776C2"/>
    <w:rsid w:val="00677770"/>
    <w:rsid w:val="00677EA7"/>
    <w:rsid w:val="00677FAC"/>
    <w:rsid w:val="006801CB"/>
    <w:rsid w:val="00680E8F"/>
    <w:rsid w:val="00680FF4"/>
    <w:rsid w:val="00681522"/>
    <w:rsid w:val="00681B54"/>
    <w:rsid w:val="00681E1E"/>
    <w:rsid w:val="00682CCC"/>
    <w:rsid w:val="00682DC2"/>
    <w:rsid w:val="0068347F"/>
    <w:rsid w:val="006835C9"/>
    <w:rsid w:val="00683928"/>
    <w:rsid w:val="00683AD4"/>
    <w:rsid w:val="00683EE1"/>
    <w:rsid w:val="00686480"/>
    <w:rsid w:val="006865FD"/>
    <w:rsid w:val="00686B86"/>
    <w:rsid w:val="0068721A"/>
    <w:rsid w:val="0068725E"/>
    <w:rsid w:val="00687325"/>
    <w:rsid w:val="00687438"/>
    <w:rsid w:val="006877BE"/>
    <w:rsid w:val="0069023C"/>
    <w:rsid w:val="006917C2"/>
    <w:rsid w:val="00691B77"/>
    <w:rsid w:val="00693E84"/>
    <w:rsid w:val="00695321"/>
    <w:rsid w:val="00695A19"/>
    <w:rsid w:val="0069634B"/>
    <w:rsid w:val="00696AC8"/>
    <w:rsid w:val="00697966"/>
    <w:rsid w:val="00697C75"/>
    <w:rsid w:val="00697E23"/>
    <w:rsid w:val="006A101B"/>
    <w:rsid w:val="006A1105"/>
    <w:rsid w:val="006A2355"/>
    <w:rsid w:val="006A3058"/>
    <w:rsid w:val="006A36E7"/>
    <w:rsid w:val="006A3A2B"/>
    <w:rsid w:val="006A3A9B"/>
    <w:rsid w:val="006A4405"/>
    <w:rsid w:val="006A5335"/>
    <w:rsid w:val="006A568D"/>
    <w:rsid w:val="006A58CA"/>
    <w:rsid w:val="006A665D"/>
    <w:rsid w:val="006A66ED"/>
    <w:rsid w:val="006A6D87"/>
    <w:rsid w:val="006A7F56"/>
    <w:rsid w:val="006B094D"/>
    <w:rsid w:val="006B0C71"/>
    <w:rsid w:val="006B10A2"/>
    <w:rsid w:val="006B228C"/>
    <w:rsid w:val="006B244E"/>
    <w:rsid w:val="006B2FFE"/>
    <w:rsid w:val="006B307B"/>
    <w:rsid w:val="006B3223"/>
    <w:rsid w:val="006B3826"/>
    <w:rsid w:val="006B396E"/>
    <w:rsid w:val="006B3B1B"/>
    <w:rsid w:val="006B4BA9"/>
    <w:rsid w:val="006B4C50"/>
    <w:rsid w:val="006B4DB7"/>
    <w:rsid w:val="006B5AEA"/>
    <w:rsid w:val="006B60CC"/>
    <w:rsid w:val="006B61DF"/>
    <w:rsid w:val="006B7033"/>
    <w:rsid w:val="006B77F4"/>
    <w:rsid w:val="006C0F3A"/>
    <w:rsid w:val="006C10F9"/>
    <w:rsid w:val="006C1323"/>
    <w:rsid w:val="006C1C6B"/>
    <w:rsid w:val="006C2BA2"/>
    <w:rsid w:val="006C3655"/>
    <w:rsid w:val="006C38E1"/>
    <w:rsid w:val="006C3C9B"/>
    <w:rsid w:val="006C4733"/>
    <w:rsid w:val="006C56B2"/>
    <w:rsid w:val="006C58A1"/>
    <w:rsid w:val="006C58AE"/>
    <w:rsid w:val="006C5B10"/>
    <w:rsid w:val="006C626A"/>
    <w:rsid w:val="006D0D30"/>
    <w:rsid w:val="006D11D7"/>
    <w:rsid w:val="006D1648"/>
    <w:rsid w:val="006D171F"/>
    <w:rsid w:val="006D2BD5"/>
    <w:rsid w:val="006D2CB1"/>
    <w:rsid w:val="006D38C4"/>
    <w:rsid w:val="006D39E8"/>
    <w:rsid w:val="006D4532"/>
    <w:rsid w:val="006D4B7D"/>
    <w:rsid w:val="006D4CE3"/>
    <w:rsid w:val="006D4E99"/>
    <w:rsid w:val="006D4EBC"/>
    <w:rsid w:val="006D5DF5"/>
    <w:rsid w:val="006D749D"/>
    <w:rsid w:val="006D7B8A"/>
    <w:rsid w:val="006E02A3"/>
    <w:rsid w:val="006E1B57"/>
    <w:rsid w:val="006E20E8"/>
    <w:rsid w:val="006E2DB8"/>
    <w:rsid w:val="006E303F"/>
    <w:rsid w:val="006E3A49"/>
    <w:rsid w:val="006E3CAA"/>
    <w:rsid w:val="006E4090"/>
    <w:rsid w:val="006E4B79"/>
    <w:rsid w:val="006E5D82"/>
    <w:rsid w:val="006E5FF3"/>
    <w:rsid w:val="006E6FF5"/>
    <w:rsid w:val="006E704D"/>
    <w:rsid w:val="006E7098"/>
    <w:rsid w:val="006E7D76"/>
    <w:rsid w:val="006F02B6"/>
    <w:rsid w:val="006F07B5"/>
    <w:rsid w:val="006F0E1D"/>
    <w:rsid w:val="006F100B"/>
    <w:rsid w:val="006F124A"/>
    <w:rsid w:val="006F1595"/>
    <w:rsid w:val="006F1BEB"/>
    <w:rsid w:val="006F242C"/>
    <w:rsid w:val="006F2B28"/>
    <w:rsid w:val="006F354C"/>
    <w:rsid w:val="006F39F4"/>
    <w:rsid w:val="006F3ABC"/>
    <w:rsid w:val="006F3D39"/>
    <w:rsid w:val="006F4E28"/>
    <w:rsid w:val="006F541A"/>
    <w:rsid w:val="006F55F8"/>
    <w:rsid w:val="006F5816"/>
    <w:rsid w:val="006F62D5"/>
    <w:rsid w:val="006F72F4"/>
    <w:rsid w:val="006F7EAD"/>
    <w:rsid w:val="0070013C"/>
    <w:rsid w:val="007003FE"/>
    <w:rsid w:val="007004E3"/>
    <w:rsid w:val="007005A3"/>
    <w:rsid w:val="00700801"/>
    <w:rsid w:val="007015D2"/>
    <w:rsid w:val="00701717"/>
    <w:rsid w:val="0070171A"/>
    <w:rsid w:val="0070215B"/>
    <w:rsid w:val="00702A7B"/>
    <w:rsid w:val="007035D9"/>
    <w:rsid w:val="00703C68"/>
    <w:rsid w:val="00703FC3"/>
    <w:rsid w:val="0070454F"/>
    <w:rsid w:val="00704691"/>
    <w:rsid w:val="007048EA"/>
    <w:rsid w:val="007049DF"/>
    <w:rsid w:val="00704E9B"/>
    <w:rsid w:val="00704F11"/>
    <w:rsid w:val="00705B36"/>
    <w:rsid w:val="00705D43"/>
    <w:rsid w:val="007061E4"/>
    <w:rsid w:val="007066A5"/>
    <w:rsid w:val="00706987"/>
    <w:rsid w:val="00706E23"/>
    <w:rsid w:val="0070715B"/>
    <w:rsid w:val="00710D39"/>
    <w:rsid w:val="00711171"/>
    <w:rsid w:val="00711745"/>
    <w:rsid w:val="0071342D"/>
    <w:rsid w:val="00713AF1"/>
    <w:rsid w:val="007147A5"/>
    <w:rsid w:val="00714B98"/>
    <w:rsid w:val="00715138"/>
    <w:rsid w:val="007154AA"/>
    <w:rsid w:val="00715BDA"/>
    <w:rsid w:val="007160BA"/>
    <w:rsid w:val="00716BC3"/>
    <w:rsid w:val="00717926"/>
    <w:rsid w:val="007206AA"/>
    <w:rsid w:val="00720AE5"/>
    <w:rsid w:val="0072506F"/>
    <w:rsid w:val="00725073"/>
    <w:rsid w:val="00725A26"/>
    <w:rsid w:val="007261C9"/>
    <w:rsid w:val="00726579"/>
    <w:rsid w:val="00726AA1"/>
    <w:rsid w:val="00727359"/>
    <w:rsid w:val="007279A0"/>
    <w:rsid w:val="00727B5F"/>
    <w:rsid w:val="00727BAD"/>
    <w:rsid w:val="00727FC5"/>
    <w:rsid w:val="0073001A"/>
    <w:rsid w:val="00730B9B"/>
    <w:rsid w:val="00731AB6"/>
    <w:rsid w:val="00732716"/>
    <w:rsid w:val="00732C96"/>
    <w:rsid w:val="00733E1D"/>
    <w:rsid w:val="0073421F"/>
    <w:rsid w:val="00734335"/>
    <w:rsid w:val="00734595"/>
    <w:rsid w:val="00734813"/>
    <w:rsid w:val="00735109"/>
    <w:rsid w:val="0073517F"/>
    <w:rsid w:val="00735221"/>
    <w:rsid w:val="00735537"/>
    <w:rsid w:val="00735F4E"/>
    <w:rsid w:val="00736A57"/>
    <w:rsid w:val="00740866"/>
    <w:rsid w:val="0074097D"/>
    <w:rsid w:val="00741623"/>
    <w:rsid w:val="0074185D"/>
    <w:rsid w:val="0074298B"/>
    <w:rsid w:val="0074373D"/>
    <w:rsid w:val="00743EAF"/>
    <w:rsid w:val="00745425"/>
    <w:rsid w:val="0074572B"/>
    <w:rsid w:val="00751DE5"/>
    <w:rsid w:val="0075294A"/>
    <w:rsid w:val="00753278"/>
    <w:rsid w:val="007541C5"/>
    <w:rsid w:val="00754CD7"/>
    <w:rsid w:val="007551C6"/>
    <w:rsid w:val="00756376"/>
    <w:rsid w:val="007566EA"/>
    <w:rsid w:val="007577F9"/>
    <w:rsid w:val="00761B34"/>
    <w:rsid w:val="007621C5"/>
    <w:rsid w:val="00762433"/>
    <w:rsid w:val="007625D3"/>
    <w:rsid w:val="007629C4"/>
    <w:rsid w:val="00762E67"/>
    <w:rsid w:val="00763183"/>
    <w:rsid w:val="00763296"/>
    <w:rsid w:val="00763480"/>
    <w:rsid w:val="00763FAB"/>
    <w:rsid w:val="00764804"/>
    <w:rsid w:val="00765DBE"/>
    <w:rsid w:val="00765EF7"/>
    <w:rsid w:val="00766215"/>
    <w:rsid w:val="0076638F"/>
    <w:rsid w:val="00766518"/>
    <w:rsid w:val="00767608"/>
    <w:rsid w:val="0076762D"/>
    <w:rsid w:val="0076780B"/>
    <w:rsid w:val="007713D8"/>
    <w:rsid w:val="00772E0E"/>
    <w:rsid w:val="007749C9"/>
    <w:rsid w:val="00774BB6"/>
    <w:rsid w:val="007755F7"/>
    <w:rsid w:val="00775620"/>
    <w:rsid w:val="007771A5"/>
    <w:rsid w:val="007772FC"/>
    <w:rsid w:val="00777B32"/>
    <w:rsid w:val="007810BD"/>
    <w:rsid w:val="007815C0"/>
    <w:rsid w:val="0078200C"/>
    <w:rsid w:val="00782045"/>
    <w:rsid w:val="00782D27"/>
    <w:rsid w:val="00782E9E"/>
    <w:rsid w:val="007839F9"/>
    <w:rsid w:val="00783CE8"/>
    <w:rsid w:val="00784C49"/>
    <w:rsid w:val="00784E9A"/>
    <w:rsid w:val="00785561"/>
    <w:rsid w:val="00785E2F"/>
    <w:rsid w:val="007864DE"/>
    <w:rsid w:val="0078689D"/>
    <w:rsid w:val="0078713C"/>
    <w:rsid w:val="00787ED1"/>
    <w:rsid w:val="007906C9"/>
    <w:rsid w:val="00790ABD"/>
    <w:rsid w:val="00790D90"/>
    <w:rsid w:val="00791AA4"/>
    <w:rsid w:val="00792C2F"/>
    <w:rsid w:val="00793B28"/>
    <w:rsid w:val="00793E28"/>
    <w:rsid w:val="00794037"/>
    <w:rsid w:val="0079573F"/>
    <w:rsid w:val="00795AD5"/>
    <w:rsid w:val="00796832"/>
    <w:rsid w:val="00796FA7"/>
    <w:rsid w:val="0079710D"/>
    <w:rsid w:val="007971DB"/>
    <w:rsid w:val="007A0446"/>
    <w:rsid w:val="007A2D6A"/>
    <w:rsid w:val="007A32F6"/>
    <w:rsid w:val="007A33EA"/>
    <w:rsid w:val="007A3F6D"/>
    <w:rsid w:val="007A4496"/>
    <w:rsid w:val="007A4E71"/>
    <w:rsid w:val="007A591D"/>
    <w:rsid w:val="007A5D74"/>
    <w:rsid w:val="007A6BB1"/>
    <w:rsid w:val="007A782D"/>
    <w:rsid w:val="007B0BDD"/>
    <w:rsid w:val="007B0DE6"/>
    <w:rsid w:val="007B1149"/>
    <w:rsid w:val="007B1677"/>
    <w:rsid w:val="007B1A9D"/>
    <w:rsid w:val="007B3245"/>
    <w:rsid w:val="007B32C5"/>
    <w:rsid w:val="007B3C30"/>
    <w:rsid w:val="007B463E"/>
    <w:rsid w:val="007B4CA7"/>
    <w:rsid w:val="007B4E77"/>
    <w:rsid w:val="007B5572"/>
    <w:rsid w:val="007B5942"/>
    <w:rsid w:val="007B603C"/>
    <w:rsid w:val="007B682E"/>
    <w:rsid w:val="007B6A18"/>
    <w:rsid w:val="007B73B2"/>
    <w:rsid w:val="007B76D5"/>
    <w:rsid w:val="007C0418"/>
    <w:rsid w:val="007C097F"/>
    <w:rsid w:val="007C148D"/>
    <w:rsid w:val="007C1520"/>
    <w:rsid w:val="007C1681"/>
    <w:rsid w:val="007C1AEC"/>
    <w:rsid w:val="007C20C1"/>
    <w:rsid w:val="007C2A0B"/>
    <w:rsid w:val="007C2F51"/>
    <w:rsid w:val="007C310B"/>
    <w:rsid w:val="007C4321"/>
    <w:rsid w:val="007C4398"/>
    <w:rsid w:val="007C4DAD"/>
    <w:rsid w:val="007C4E98"/>
    <w:rsid w:val="007C4F7F"/>
    <w:rsid w:val="007C50CC"/>
    <w:rsid w:val="007C5647"/>
    <w:rsid w:val="007C72E3"/>
    <w:rsid w:val="007C7575"/>
    <w:rsid w:val="007D07ED"/>
    <w:rsid w:val="007D21AB"/>
    <w:rsid w:val="007D2D62"/>
    <w:rsid w:val="007D34F3"/>
    <w:rsid w:val="007D351E"/>
    <w:rsid w:val="007D37F5"/>
    <w:rsid w:val="007D4D37"/>
    <w:rsid w:val="007D62A9"/>
    <w:rsid w:val="007D632A"/>
    <w:rsid w:val="007D6970"/>
    <w:rsid w:val="007D6BF7"/>
    <w:rsid w:val="007D73C1"/>
    <w:rsid w:val="007D746C"/>
    <w:rsid w:val="007D7594"/>
    <w:rsid w:val="007E00F4"/>
    <w:rsid w:val="007E12F7"/>
    <w:rsid w:val="007E1A75"/>
    <w:rsid w:val="007E21AD"/>
    <w:rsid w:val="007E2D5C"/>
    <w:rsid w:val="007E4231"/>
    <w:rsid w:val="007E47C6"/>
    <w:rsid w:val="007E50BE"/>
    <w:rsid w:val="007E51F5"/>
    <w:rsid w:val="007E52A6"/>
    <w:rsid w:val="007E534C"/>
    <w:rsid w:val="007E54AE"/>
    <w:rsid w:val="007E5BD0"/>
    <w:rsid w:val="007E5DDB"/>
    <w:rsid w:val="007F01DE"/>
    <w:rsid w:val="007F11AF"/>
    <w:rsid w:val="007F1800"/>
    <w:rsid w:val="007F2B02"/>
    <w:rsid w:val="007F3292"/>
    <w:rsid w:val="007F356A"/>
    <w:rsid w:val="007F3E65"/>
    <w:rsid w:val="007F42D6"/>
    <w:rsid w:val="007F4518"/>
    <w:rsid w:val="007F452F"/>
    <w:rsid w:val="007F4D47"/>
    <w:rsid w:val="007F5ACC"/>
    <w:rsid w:val="007F6690"/>
    <w:rsid w:val="007F6B6D"/>
    <w:rsid w:val="007F6DCA"/>
    <w:rsid w:val="007F6DDD"/>
    <w:rsid w:val="007F703C"/>
    <w:rsid w:val="007F7156"/>
    <w:rsid w:val="007F73B3"/>
    <w:rsid w:val="007F7B25"/>
    <w:rsid w:val="0080058C"/>
    <w:rsid w:val="00801191"/>
    <w:rsid w:val="00801ACB"/>
    <w:rsid w:val="008020CD"/>
    <w:rsid w:val="00803007"/>
    <w:rsid w:val="00804B0E"/>
    <w:rsid w:val="00805738"/>
    <w:rsid w:val="00805832"/>
    <w:rsid w:val="00805E04"/>
    <w:rsid w:val="0080619D"/>
    <w:rsid w:val="00807477"/>
    <w:rsid w:val="0080759A"/>
    <w:rsid w:val="00807924"/>
    <w:rsid w:val="00807AC5"/>
    <w:rsid w:val="00807FF1"/>
    <w:rsid w:val="0081121F"/>
    <w:rsid w:val="0081124E"/>
    <w:rsid w:val="00811270"/>
    <w:rsid w:val="0081155E"/>
    <w:rsid w:val="00811906"/>
    <w:rsid w:val="00812768"/>
    <w:rsid w:val="0081375E"/>
    <w:rsid w:val="00814194"/>
    <w:rsid w:val="008142EB"/>
    <w:rsid w:val="00815653"/>
    <w:rsid w:val="00815F22"/>
    <w:rsid w:val="00816C12"/>
    <w:rsid w:val="008170CE"/>
    <w:rsid w:val="00817320"/>
    <w:rsid w:val="00817681"/>
    <w:rsid w:val="00820612"/>
    <w:rsid w:val="008208DA"/>
    <w:rsid w:val="0082193A"/>
    <w:rsid w:val="008227AA"/>
    <w:rsid w:val="008228CB"/>
    <w:rsid w:val="00823244"/>
    <w:rsid w:val="008234D2"/>
    <w:rsid w:val="00823C4B"/>
    <w:rsid w:val="00824515"/>
    <w:rsid w:val="00824D02"/>
    <w:rsid w:val="00824D6F"/>
    <w:rsid w:val="00824FE4"/>
    <w:rsid w:val="008251EE"/>
    <w:rsid w:val="008266C1"/>
    <w:rsid w:val="00826F89"/>
    <w:rsid w:val="00827D0B"/>
    <w:rsid w:val="00830299"/>
    <w:rsid w:val="0083030B"/>
    <w:rsid w:val="00830F22"/>
    <w:rsid w:val="00830FF4"/>
    <w:rsid w:val="00831AA4"/>
    <w:rsid w:val="00832018"/>
    <w:rsid w:val="00832075"/>
    <w:rsid w:val="008321C3"/>
    <w:rsid w:val="0083281C"/>
    <w:rsid w:val="008332F0"/>
    <w:rsid w:val="00833962"/>
    <w:rsid w:val="00834189"/>
    <w:rsid w:val="008348E9"/>
    <w:rsid w:val="00835757"/>
    <w:rsid w:val="00836A36"/>
    <w:rsid w:val="00836DE6"/>
    <w:rsid w:val="00836ED2"/>
    <w:rsid w:val="00837C04"/>
    <w:rsid w:val="008400B7"/>
    <w:rsid w:val="0084017A"/>
    <w:rsid w:val="0084092F"/>
    <w:rsid w:val="00840C1F"/>
    <w:rsid w:val="008415A1"/>
    <w:rsid w:val="00841715"/>
    <w:rsid w:val="00841992"/>
    <w:rsid w:val="00842DB0"/>
    <w:rsid w:val="008435B0"/>
    <w:rsid w:val="008442B0"/>
    <w:rsid w:val="008457B9"/>
    <w:rsid w:val="00845917"/>
    <w:rsid w:val="00846057"/>
    <w:rsid w:val="00846D5F"/>
    <w:rsid w:val="00847128"/>
    <w:rsid w:val="008472B3"/>
    <w:rsid w:val="008473DD"/>
    <w:rsid w:val="00850013"/>
    <w:rsid w:val="008514E8"/>
    <w:rsid w:val="0085159C"/>
    <w:rsid w:val="008518E3"/>
    <w:rsid w:val="00851FD6"/>
    <w:rsid w:val="00853043"/>
    <w:rsid w:val="008531B2"/>
    <w:rsid w:val="008531CF"/>
    <w:rsid w:val="008540BB"/>
    <w:rsid w:val="00855AC2"/>
    <w:rsid w:val="008566B5"/>
    <w:rsid w:val="00857E3D"/>
    <w:rsid w:val="00861433"/>
    <w:rsid w:val="00862781"/>
    <w:rsid w:val="00862922"/>
    <w:rsid w:val="008631C4"/>
    <w:rsid w:val="0086329A"/>
    <w:rsid w:val="0086392A"/>
    <w:rsid w:val="00863BB9"/>
    <w:rsid w:val="00863CEC"/>
    <w:rsid w:val="00863FD7"/>
    <w:rsid w:val="00864E77"/>
    <w:rsid w:val="00865551"/>
    <w:rsid w:val="008656AE"/>
    <w:rsid w:val="00866450"/>
    <w:rsid w:val="00866610"/>
    <w:rsid w:val="00867CA4"/>
    <w:rsid w:val="00867D5F"/>
    <w:rsid w:val="00870CF7"/>
    <w:rsid w:val="00871D52"/>
    <w:rsid w:val="00871E56"/>
    <w:rsid w:val="00871EAE"/>
    <w:rsid w:val="0087281B"/>
    <w:rsid w:val="00872CB8"/>
    <w:rsid w:val="00872D58"/>
    <w:rsid w:val="00872F76"/>
    <w:rsid w:val="008732A1"/>
    <w:rsid w:val="00873392"/>
    <w:rsid w:val="00873A55"/>
    <w:rsid w:val="008747EA"/>
    <w:rsid w:val="00874825"/>
    <w:rsid w:val="00874B28"/>
    <w:rsid w:val="008763B7"/>
    <w:rsid w:val="00877399"/>
    <w:rsid w:val="00877D67"/>
    <w:rsid w:val="0088015E"/>
    <w:rsid w:val="008807AC"/>
    <w:rsid w:val="00880DFD"/>
    <w:rsid w:val="00880FBE"/>
    <w:rsid w:val="008812CF"/>
    <w:rsid w:val="00881A94"/>
    <w:rsid w:val="00881CC7"/>
    <w:rsid w:val="008825F1"/>
    <w:rsid w:val="00882C51"/>
    <w:rsid w:val="00883E2A"/>
    <w:rsid w:val="0088579C"/>
    <w:rsid w:val="008859FF"/>
    <w:rsid w:val="008870EB"/>
    <w:rsid w:val="00887489"/>
    <w:rsid w:val="008875B8"/>
    <w:rsid w:val="00887692"/>
    <w:rsid w:val="00887BE3"/>
    <w:rsid w:val="008909FA"/>
    <w:rsid w:val="00890C42"/>
    <w:rsid w:val="00890C91"/>
    <w:rsid w:val="00891336"/>
    <w:rsid w:val="0089157D"/>
    <w:rsid w:val="00891F3E"/>
    <w:rsid w:val="0089316F"/>
    <w:rsid w:val="00893188"/>
    <w:rsid w:val="0089356E"/>
    <w:rsid w:val="0089390D"/>
    <w:rsid w:val="008939E0"/>
    <w:rsid w:val="00894874"/>
    <w:rsid w:val="00894A78"/>
    <w:rsid w:val="00894DC9"/>
    <w:rsid w:val="00895BFF"/>
    <w:rsid w:val="00896659"/>
    <w:rsid w:val="00896D4A"/>
    <w:rsid w:val="00897BC1"/>
    <w:rsid w:val="00897D6E"/>
    <w:rsid w:val="008A023D"/>
    <w:rsid w:val="008A0EEF"/>
    <w:rsid w:val="008A1100"/>
    <w:rsid w:val="008A1ACF"/>
    <w:rsid w:val="008A1B6D"/>
    <w:rsid w:val="008A2D4E"/>
    <w:rsid w:val="008A2F19"/>
    <w:rsid w:val="008A36B0"/>
    <w:rsid w:val="008A481F"/>
    <w:rsid w:val="008A4FA7"/>
    <w:rsid w:val="008A5103"/>
    <w:rsid w:val="008A5111"/>
    <w:rsid w:val="008A553A"/>
    <w:rsid w:val="008A6125"/>
    <w:rsid w:val="008A6355"/>
    <w:rsid w:val="008A6958"/>
    <w:rsid w:val="008A7631"/>
    <w:rsid w:val="008A7BBC"/>
    <w:rsid w:val="008A7DCB"/>
    <w:rsid w:val="008B0D3A"/>
    <w:rsid w:val="008B0E51"/>
    <w:rsid w:val="008B0F39"/>
    <w:rsid w:val="008B1767"/>
    <w:rsid w:val="008B1EA9"/>
    <w:rsid w:val="008B2F24"/>
    <w:rsid w:val="008B3651"/>
    <w:rsid w:val="008B49CA"/>
    <w:rsid w:val="008B4A20"/>
    <w:rsid w:val="008B510C"/>
    <w:rsid w:val="008B669C"/>
    <w:rsid w:val="008B6C28"/>
    <w:rsid w:val="008B7388"/>
    <w:rsid w:val="008C155A"/>
    <w:rsid w:val="008C274F"/>
    <w:rsid w:val="008C4243"/>
    <w:rsid w:val="008C42F2"/>
    <w:rsid w:val="008C44C8"/>
    <w:rsid w:val="008C4797"/>
    <w:rsid w:val="008C7627"/>
    <w:rsid w:val="008C7B27"/>
    <w:rsid w:val="008C7C53"/>
    <w:rsid w:val="008D00F1"/>
    <w:rsid w:val="008D08EE"/>
    <w:rsid w:val="008D14EF"/>
    <w:rsid w:val="008D1FAA"/>
    <w:rsid w:val="008D2032"/>
    <w:rsid w:val="008D2062"/>
    <w:rsid w:val="008D26A5"/>
    <w:rsid w:val="008D3A73"/>
    <w:rsid w:val="008D3EC0"/>
    <w:rsid w:val="008D3F91"/>
    <w:rsid w:val="008D42ED"/>
    <w:rsid w:val="008D44EA"/>
    <w:rsid w:val="008D485E"/>
    <w:rsid w:val="008D48FC"/>
    <w:rsid w:val="008D5509"/>
    <w:rsid w:val="008D5B74"/>
    <w:rsid w:val="008D5C0B"/>
    <w:rsid w:val="008D6B87"/>
    <w:rsid w:val="008D6D35"/>
    <w:rsid w:val="008D6EAB"/>
    <w:rsid w:val="008D73CD"/>
    <w:rsid w:val="008D7D96"/>
    <w:rsid w:val="008E00F7"/>
    <w:rsid w:val="008E09C6"/>
    <w:rsid w:val="008E09D6"/>
    <w:rsid w:val="008E0B26"/>
    <w:rsid w:val="008E1119"/>
    <w:rsid w:val="008E12DC"/>
    <w:rsid w:val="008E1FE2"/>
    <w:rsid w:val="008E36F6"/>
    <w:rsid w:val="008E38AC"/>
    <w:rsid w:val="008E3B31"/>
    <w:rsid w:val="008E421B"/>
    <w:rsid w:val="008E465E"/>
    <w:rsid w:val="008E46FF"/>
    <w:rsid w:val="008E5294"/>
    <w:rsid w:val="008E5FE6"/>
    <w:rsid w:val="008E60AC"/>
    <w:rsid w:val="008E61CD"/>
    <w:rsid w:val="008E649A"/>
    <w:rsid w:val="008E7128"/>
    <w:rsid w:val="008F0529"/>
    <w:rsid w:val="008F2197"/>
    <w:rsid w:val="008F22D6"/>
    <w:rsid w:val="008F2352"/>
    <w:rsid w:val="008F3255"/>
    <w:rsid w:val="008F3825"/>
    <w:rsid w:val="008F4A19"/>
    <w:rsid w:val="008F511F"/>
    <w:rsid w:val="008F6799"/>
    <w:rsid w:val="008F6FA9"/>
    <w:rsid w:val="00900058"/>
    <w:rsid w:val="009011D2"/>
    <w:rsid w:val="00901D2B"/>
    <w:rsid w:val="00902137"/>
    <w:rsid w:val="0090259B"/>
    <w:rsid w:val="009028F8"/>
    <w:rsid w:val="00903930"/>
    <w:rsid w:val="00903BA5"/>
    <w:rsid w:val="009041FF"/>
    <w:rsid w:val="009043DB"/>
    <w:rsid w:val="0090475C"/>
    <w:rsid w:val="00905183"/>
    <w:rsid w:val="009055D5"/>
    <w:rsid w:val="00905BF5"/>
    <w:rsid w:val="009060C2"/>
    <w:rsid w:val="0090732D"/>
    <w:rsid w:val="00907401"/>
    <w:rsid w:val="009107F0"/>
    <w:rsid w:val="0091133E"/>
    <w:rsid w:val="009117E7"/>
    <w:rsid w:val="00912136"/>
    <w:rsid w:val="00912BDC"/>
    <w:rsid w:val="009137C2"/>
    <w:rsid w:val="009148D6"/>
    <w:rsid w:val="009158F8"/>
    <w:rsid w:val="00916493"/>
    <w:rsid w:val="0091787F"/>
    <w:rsid w:val="0092030F"/>
    <w:rsid w:val="00920434"/>
    <w:rsid w:val="00920654"/>
    <w:rsid w:val="00920D3C"/>
    <w:rsid w:val="009218E1"/>
    <w:rsid w:val="00921ECC"/>
    <w:rsid w:val="00923438"/>
    <w:rsid w:val="00923D59"/>
    <w:rsid w:val="009247F9"/>
    <w:rsid w:val="0092672E"/>
    <w:rsid w:val="00926F6F"/>
    <w:rsid w:val="009270A6"/>
    <w:rsid w:val="0092768B"/>
    <w:rsid w:val="00927D08"/>
    <w:rsid w:val="0093038B"/>
    <w:rsid w:val="00930792"/>
    <w:rsid w:val="00931EA3"/>
    <w:rsid w:val="0093319B"/>
    <w:rsid w:val="0093476D"/>
    <w:rsid w:val="0093494E"/>
    <w:rsid w:val="00934B06"/>
    <w:rsid w:val="00935B8E"/>
    <w:rsid w:val="00935FA7"/>
    <w:rsid w:val="009363B9"/>
    <w:rsid w:val="00936678"/>
    <w:rsid w:val="00936749"/>
    <w:rsid w:val="0093781C"/>
    <w:rsid w:val="00937B30"/>
    <w:rsid w:val="00940339"/>
    <w:rsid w:val="00940380"/>
    <w:rsid w:val="00940CA2"/>
    <w:rsid w:val="00941001"/>
    <w:rsid w:val="00941A36"/>
    <w:rsid w:val="00942576"/>
    <w:rsid w:val="0094280A"/>
    <w:rsid w:val="00942B3C"/>
    <w:rsid w:val="00944967"/>
    <w:rsid w:val="00944AF0"/>
    <w:rsid w:val="00945143"/>
    <w:rsid w:val="00945896"/>
    <w:rsid w:val="0094699C"/>
    <w:rsid w:val="00946D82"/>
    <w:rsid w:val="009500DF"/>
    <w:rsid w:val="0095028D"/>
    <w:rsid w:val="009503BE"/>
    <w:rsid w:val="009509C9"/>
    <w:rsid w:val="00950E55"/>
    <w:rsid w:val="00950F71"/>
    <w:rsid w:val="009528D1"/>
    <w:rsid w:val="00952979"/>
    <w:rsid w:val="00952B20"/>
    <w:rsid w:val="00952CFA"/>
    <w:rsid w:val="00952F99"/>
    <w:rsid w:val="00954854"/>
    <w:rsid w:val="009550A6"/>
    <w:rsid w:val="0095524F"/>
    <w:rsid w:val="00955788"/>
    <w:rsid w:val="009566D1"/>
    <w:rsid w:val="0096118C"/>
    <w:rsid w:val="00961568"/>
    <w:rsid w:val="00961FB3"/>
    <w:rsid w:val="0096337D"/>
    <w:rsid w:val="009669AD"/>
    <w:rsid w:val="00966DC3"/>
    <w:rsid w:val="009676B9"/>
    <w:rsid w:val="0097006E"/>
    <w:rsid w:val="0097031E"/>
    <w:rsid w:val="0097041B"/>
    <w:rsid w:val="00970A40"/>
    <w:rsid w:val="00972173"/>
    <w:rsid w:val="009728A5"/>
    <w:rsid w:val="00972A3E"/>
    <w:rsid w:val="00972AC7"/>
    <w:rsid w:val="00972F4E"/>
    <w:rsid w:val="0097380E"/>
    <w:rsid w:val="00974885"/>
    <w:rsid w:val="0097494D"/>
    <w:rsid w:val="00975E41"/>
    <w:rsid w:val="00976FDD"/>
    <w:rsid w:val="00977C39"/>
    <w:rsid w:val="0098031C"/>
    <w:rsid w:val="00980511"/>
    <w:rsid w:val="0098114B"/>
    <w:rsid w:val="009812BA"/>
    <w:rsid w:val="0098178A"/>
    <w:rsid w:val="00981925"/>
    <w:rsid w:val="00981ADC"/>
    <w:rsid w:val="00981FC2"/>
    <w:rsid w:val="00982403"/>
    <w:rsid w:val="009824C2"/>
    <w:rsid w:val="00982A56"/>
    <w:rsid w:val="00982D57"/>
    <w:rsid w:val="00982E9F"/>
    <w:rsid w:val="0098366B"/>
    <w:rsid w:val="009837B7"/>
    <w:rsid w:val="00983B05"/>
    <w:rsid w:val="009840C7"/>
    <w:rsid w:val="00985731"/>
    <w:rsid w:val="00987E64"/>
    <w:rsid w:val="0099004A"/>
    <w:rsid w:val="00990F79"/>
    <w:rsid w:val="0099152A"/>
    <w:rsid w:val="009925A5"/>
    <w:rsid w:val="00992F93"/>
    <w:rsid w:val="00993A60"/>
    <w:rsid w:val="00994047"/>
    <w:rsid w:val="00994445"/>
    <w:rsid w:val="0099447E"/>
    <w:rsid w:val="0099467B"/>
    <w:rsid w:val="009948AF"/>
    <w:rsid w:val="009953FA"/>
    <w:rsid w:val="009954EB"/>
    <w:rsid w:val="009959BE"/>
    <w:rsid w:val="00995A02"/>
    <w:rsid w:val="00996C19"/>
    <w:rsid w:val="0099788F"/>
    <w:rsid w:val="009A0B47"/>
    <w:rsid w:val="009A117F"/>
    <w:rsid w:val="009A12E9"/>
    <w:rsid w:val="009A1D2A"/>
    <w:rsid w:val="009A2BBC"/>
    <w:rsid w:val="009A31EC"/>
    <w:rsid w:val="009A3316"/>
    <w:rsid w:val="009A3E85"/>
    <w:rsid w:val="009A3FAD"/>
    <w:rsid w:val="009A4AC5"/>
    <w:rsid w:val="009A5152"/>
    <w:rsid w:val="009A54A7"/>
    <w:rsid w:val="009A58AE"/>
    <w:rsid w:val="009A75D2"/>
    <w:rsid w:val="009A7745"/>
    <w:rsid w:val="009A7866"/>
    <w:rsid w:val="009A7DCE"/>
    <w:rsid w:val="009B21AA"/>
    <w:rsid w:val="009B326E"/>
    <w:rsid w:val="009B3AFF"/>
    <w:rsid w:val="009B4699"/>
    <w:rsid w:val="009B48CD"/>
    <w:rsid w:val="009B6541"/>
    <w:rsid w:val="009B7A5A"/>
    <w:rsid w:val="009B7A5C"/>
    <w:rsid w:val="009C07AE"/>
    <w:rsid w:val="009C22C9"/>
    <w:rsid w:val="009C40AE"/>
    <w:rsid w:val="009C4A76"/>
    <w:rsid w:val="009C4B23"/>
    <w:rsid w:val="009C506B"/>
    <w:rsid w:val="009C51C1"/>
    <w:rsid w:val="009C6BC0"/>
    <w:rsid w:val="009C6CC7"/>
    <w:rsid w:val="009C6F6B"/>
    <w:rsid w:val="009C6FB2"/>
    <w:rsid w:val="009C788E"/>
    <w:rsid w:val="009D00CE"/>
    <w:rsid w:val="009D0975"/>
    <w:rsid w:val="009D12A1"/>
    <w:rsid w:val="009D1CCF"/>
    <w:rsid w:val="009D1FEB"/>
    <w:rsid w:val="009D390C"/>
    <w:rsid w:val="009D3983"/>
    <w:rsid w:val="009D42C1"/>
    <w:rsid w:val="009D61ED"/>
    <w:rsid w:val="009D6AE7"/>
    <w:rsid w:val="009D6BE9"/>
    <w:rsid w:val="009D78BA"/>
    <w:rsid w:val="009D793F"/>
    <w:rsid w:val="009D7DD9"/>
    <w:rsid w:val="009E13D6"/>
    <w:rsid w:val="009E1C81"/>
    <w:rsid w:val="009E23F1"/>
    <w:rsid w:val="009E2B27"/>
    <w:rsid w:val="009E3707"/>
    <w:rsid w:val="009E3F13"/>
    <w:rsid w:val="009E463C"/>
    <w:rsid w:val="009E502C"/>
    <w:rsid w:val="009E54B6"/>
    <w:rsid w:val="009E57A2"/>
    <w:rsid w:val="009E57AC"/>
    <w:rsid w:val="009E5982"/>
    <w:rsid w:val="009E678C"/>
    <w:rsid w:val="009E6881"/>
    <w:rsid w:val="009E6BD4"/>
    <w:rsid w:val="009E7230"/>
    <w:rsid w:val="009E771A"/>
    <w:rsid w:val="009F0D23"/>
    <w:rsid w:val="009F1574"/>
    <w:rsid w:val="009F1E90"/>
    <w:rsid w:val="009F21D4"/>
    <w:rsid w:val="009F256F"/>
    <w:rsid w:val="009F2D04"/>
    <w:rsid w:val="009F30BA"/>
    <w:rsid w:val="009F45D6"/>
    <w:rsid w:val="009F48AB"/>
    <w:rsid w:val="009F4AD6"/>
    <w:rsid w:val="009F5010"/>
    <w:rsid w:val="009F5224"/>
    <w:rsid w:val="009F5FFE"/>
    <w:rsid w:val="009F602F"/>
    <w:rsid w:val="009F6BE2"/>
    <w:rsid w:val="009F77C0"/>
    <w:rsid w:val="009F7B4B"/>
    <w:rsid w:val="009F7F05"/>
    <w:rsid w:val="00A005ED"/>
    <w:rsid w:val="00A01D42"/>
    <w:rsid w:val="00A01E11"/>
    <w:rsid w:val="00A028F1"/>
    <w:rsid w:val="00A02EB3"/>
    <w:rsid w:val="00A03F67"/>
    <w:rsid w:val="00A04012"/>
    <w:rsid w:val="00A047AE"/>
    <w:rsid w:val="00A04A5C"/>
    <w:rsid w:val="00A04C26"/>
    <w:rsid w:val="00A06788"/>
    <w:rsid w:val="00A06CEE"/>
    <w:rsid w:val="00A10921"/>
    <w:rsid w:val="00A11538"/>
    <w:rsid w:val="00A117D8"/>
    <w:rsid w:val="00A11B09"/>
    <w:rsid w:val="00A1299E"/>
    <w:rsid w:val="00A16D69"/>
    <w:rsid w:val="00A1736D"/>
    <w:rsid w:val="00A1A02F"/>
    <w:rsid w:val="00A20E7D"/>
    <w:rsid w:val="00A2133F"/>
    <w:rsid w:val="00A21938"/>
    <w:rsid w:val="00A22117"/>
    <w:rsid w:val="00A237AC"/>
    <w:rsid w:val="00A23AB6"/>
    <w:rsid w:val="00A246A5"/>
    <w:rsid w:val="00A24FD9"/>
    <w:rsid w:val="00A2586B"/>
    <w:rsid w:val="00A25F8C"/>
    <w:rsid w:val="00A2639F"/>
    <w:rsid w:val="00A268AA"/>
    <w:rsid w:val="00A27325"/>
    <w:rsid w:val="00A278C2"/>
    <w:rsid w:val="00A27F75"/>
    <w:rsid w:val="00A300BA"/>
    <w:rsid w:val="00A30458"/>
    <w:rsid w:val="00A3093C"/>
    <w:rsid w:val="00A30E86"/>
    <w:rsid w:val="00A30FDC"/>
    <w:rsid w:val="00A314BA"/>
    <w:rsid w:val="00A31542"/>
    <w:rsid w:val="00A32378"/>
    <w:rsid w:val="00A32BB3"/>
    <w:rsid w:val="00A34689"/>
    <w:rsid w:val="00A3569F"/>
    <w:rsid w:val="00A358E5"/>
    <w:rsid w:val="00A35C62"/>
    <w:rsid w:val="00A3602B"/>
    <w:rsid w:val="00A36189"/>
    <w:rsid w:val="00A36924"/>
    <w:rsid w:val="00A36D57"/>
    <w:rsid w:val="00A378C5"/>
    <w:rsid w:val="00A37CB9"/>
    <w:rsid w:val="00A407D4"/>
    <w:rsid w:val="00A4087B"/>
    <w:rsid w:val="00A411D0"/>
    <w:rsid w:val="00A41421"/>
    <w:rsid w:val="00A41677"/>
    <w:rsid w:val="00A4177E"/>
    <w:rsid w:val="00A42A2A"/>
    <w:rsid w:val="00A43568"/>
    <w:rsid w:val="00A45C11"/>
    <w:rsid w:val="00A45E58"/>
    <w:rsid w:val="00A4623A"/>
    <w:rsid w:val="00A46A36"/>
    <w:rsid w:val="00A46C1B"/>
    <w:rsid w:val="00A47301"/>
    <w:rsid w:val="00A506B5"/>
    <w:rsid w:val="00A512BB"/>
    <w:rsid w:val="00A5284F"/>
    <w:rsid w:val="00A529F0"/>
    <w:rsid w:val="00A52C05"/>
    <w:rsid w:val="00A537A3"/>
    <w:rsid w:val="00A54E07"/>
    <w:rsid w:val="00A56106"/>
    <w:rsid w:val="00A56466"/>
    <w:rsid w:val="00A5763C"/>
    <w:rsid w:val="00A57E4A"/>
    <w:rsid w:val="00A61CCB"/>
    <w:rsid w:val="00A61DDE"/>
    <w:rsid w:val="00A62024"/>
    <w:rsid w:val="00A6319A"/>
    <w:rsid w:val="00A636CB"/>
    <w:rsid w:val="00A63E09"/>
    <w:rsid w:val="00A63FE2"/>
    <w:rsid w:val="00A641CB"/>
    <w:rsid w:val="00A645D0"/>
    <w:rsid w:val="00A6474A"/>
    <w:rsid w:val="00A65266"/>
    <w:rsid w:val="00A6545A"/>
    <w:rsid w:val="00A654C8"/>
    <w:rsid w:val="00A6555E"/>
    <w:rsid w:val="00A65865"/>
    <w:rsid w:val="00A65F3D"/>
    <w:rsid w:val="00A661CC"/>
    <w:rsid w:val="00A66893"/>
    <w:rsid w:val="00A66EE5"/>
    <w:rsid w:val="00A67583"/>
    <w:rsid w:val="00A70201"/>
    <w:rsid w:val="00A704BA"/>
    <w:rsid w:val="00A73ED3"/>
    <w:rsid w:val="00A75D03"/>
    <w:rsid w:val="00A76405"/>
    <w:rsid w:val="00A767E4"/>
    <w:rsid w:val="00A76A16"/>
    <w:rsid w:val="00A779E1"/>
    <w:rsid w:val="00A80042"/>
    <w:rsid w:val="00A80066"/>
    <w:rsid w:val="00A807B3"/>
    <w:rsid w:val="00A80D65"/>
    <w:rsid w:val="00A81290"/>
    <w:rsid w:val="00A813B8"/>
    <w:rsid w:val="00A816C5"/>
    <w:rsid w:val="00A81900"/>
    <w:rsid w:val="00A81A51"/>
    <w:rsid w:val="00A82294"/>
    <w:rsid w:val="00A835A2"/>
    <w:rsid w:val="00A83D62"/>
    <w:rsid w:val="00A84214"/>
    <w:rsid w:val="00A8533D"/>
    <w:rsid w:val="00A858ED"/>
    <w:rsid w:val="00A86174"/>
    <w:rsid w:val="00A86D17"/>
    <w:rsid w:val="00A911BD"/>
    <w:rsid w:val="00A91DF0"/>
    <w:rsid w:val="00A91FA4"/>
    <w:rsid w:val="00A93116"/>
    <w:rsid w:val="00A93906"/>
    <w:rsid w:val="00A93F13"/>
    <w:rsid w:val="00A9421F"/>
    <w:rsid w:val="00A942A8"/>
    <w:rsid w:val="00A94D1E"/>
    <w:rsid w:val="00A954BF"/>
    <w:rsid w:val="00A95C0F"/>
    <w:rsid w:val="00A964AC"/>
    <w:rsid w:val="00A96616"/>
    <w:rsid w:val="00A968CC"/>
    <w:rsid w:val="00A969D1"/>
    <w:rsid w:val="00A96A21"/>
    <w:rsid w:val="00A96C2D"/>
    <w:rsid w:val="00A97106"/>
    <w:rsid w:val="00A972EB"/>
    <w:rsid w:val="00A97AF0"/>
    <w:rsid w:val="00AA05C2"/>
    <w:rsid w:val="00AA1402"/>
    <w:rsid w:val="00AA16E5"/>
    <w:rsid w:val="00AA2678"/>
    <w:rsid w:val="00AA3017"/>
    <w:rsid w:val="00AA3304"/>
    <w:rsid w:val="00AA3BD7"/>
    <w:rsid w:val="00AA4447"/>
    <w:rsid w:val="00AA476D"/>
    <w:rsid w:val="00AA4B9E"/>
    <w:rsid w:val="00AA53AF"/>
    <w:rsid w:val="00AA5907"/>
    <w:rsid w:val="00AA5AB5"/>
    <w:rsid w:val="00AA6031"/>
    <w:rsid w:val="00AA6610"/>
    <w:rsid w:val="00AA68FE"/>
    <w:rsid w:val="00AA6951"/>
    <w:rsid w:val="00AA76EE"/>
    <w:rsid w:val="00AA76FB"/>
    <w:rsid w:val="00AA7B6E"/>
    <w:rsid w:val="00AB0280"/>
    <w:rsid w:val="00AB12ED"/>
    <w:rsid w:val="00AB20EE"/>
    <w:rsid w:val="00AB2183"/>
    <w:rsid w:val="00AB3359"/>
    <w:rsid w:val="00AB3A59"/>
    <w:rsid w:val="00AB3D1F"/>
    <w:rsid w:val="00AB463B"/>
    <w:rsid w:val="00AB4A4D"/>
    <w:rsid w:val="00AB5296"/>
    <w:rsid w:val="00AB5573"/>
    <w:rsid w:val="00AB68C5"/>
    <w:rsid w:val="00AB6946"/>
    <w:rsid w:val="00AB6AF2"/>
    <w:rsid w:val="00AB6DCF"/>
    <w:rsid w:val="00AB6F16"/>
    <w:rsid w:val="00AB6FF1"/>
    <w:rsid w:val="00AB784C"/>
    <w:rsid w:val="00AB7DC3"/>
    <w:rsid w:val="00AC07D6"/>
    <w:rsid w:val="00AC0A8F"/>
    <w:rsid w:val="00AC207D"/>
    <w:rsid w:val="00AC28DC"/>
    <w:rsid w:val="00AC2927"/>
    <w:rsid w:val="00AC3AE9"/>
    <w:rsid w:val="00AC3FFB"/>
    <w:rsid w:val="00AC43AE"/>
    <w:rsid w:val="00AC4E4C"/>
    <w:rsid w:val="00AC51DE"/>
    <w:rsid w:val="00AC5FEE"/>
    <w:rsid w:val="00AC7793"/>
    <w:rsid w:val="00AD0262"/>
    <w:rsid w:val="00AD08F1"/>
    <w:rsid w:val="00AD091B"/>
    <w:rsid w:val="00AD0E9F"/>
    <w:rsid w:val="00AD15E3"/>
    <w:rsid w:val="00AD2E7A"/>
    <w:rsid w:val="00AD5673"/>
    <w:rsid w:val="00AD5878"/>
    <w:rsid w:val="00AD6993"/>
    <w:rsid w:val="00AD6EFF"/>
    <w:rsid w:val="00AD7121"/>
    <w:rsid w:val="00AD7E54"/>
    <w:rsid w:val="00AE1FCF"/>
    <w:rsid w:val="00AE2A64"/>
    <w:rsid w:val="00AE3614"/>
    <w:rsid w:val="00AE3C12"/>
    <w:rsid w:val="00AE40FE"/>
    <w:rsid w:val="00AE5DCF"/>
    <w:rsid w:val="00AF043F"/>
    <w:rsid w:val="00AF073A"/>
    <w:rsid w:val="00AF0DB1"/>
    <w:rsid w:val="00AF10A2"/>
    <w:rsid w:val="00AF1481"/>
    <w:rsid w:val="00AF1BF9"/>
    <w:rsid w:val="00AF2A53"/>
    <w:rsid w:val="00AF33C8"/>
    <w:rsid w:val="00AF348C"/>
    <w:rsid w:val="00AF34F1"/>
    <w:rsid w:val="00AF37E6"/>
    <w:rsid w:val="00AF3ED8"/>
    <w:rsid w:val="00AF4A1D"/>
    <w:rsid w:val="00AF4F6E"/>
    <w:rsid w:val="00AF5826"/>
    <w:rsid w:val="00AF5F1D"/>
    <w:rsid w:val="00AF660F"/>
    <w:rsid w:val="00AF67B2"/>
    <w:rsid w:val="00AF71BC"/>
    <w:rsid w:val="00AF7F22"/>
    <w:rsid w:val="00B0074D"/>
    <w:rsid w:val="00B0175C"/>
    <w:rsid w:val="00B018B0"/>
    <w:rsid w:val="00B0195F"/>
    <w:rsid w:val="00B0251A"/>
    <w:rsid w:val="00B02A04"/>
    <w:rsid w:val="00B02A8A"/>
    <w:rsid w:val="00B04487"/>
    <w:rsid w:val="00B044F8"/>
    <w:rsid w:val="00B04AAA"/>
    <w:rsid w:val="00B065B0"/>
    <w:rsid w:val="00B07167"/>
    <w:rsid w:val="00B0741C"/>
    <w:rsid w:val="00B1060C"/>
    <w:rsid w:val="00B11E2D"/>
    <w:rsid w:val="00B11E34"/>
    <w:rsid w:val="00B120F9"/>
    <w:rsid w:val="00B12642"/>
    <w:rsid w:val="00B1376E"/>
    <w:rsid w:val="00B139B5"/>
    <w:rsid w:val="00B1465F"/>
    <w:rsid w:val="00B14736"/>
    <w:rsid w:val="00B15363"/>
    <w:rsid w:val="00B178F1"/>
    <w:rsid w:val="00B17CE0"/>
    <w:rsid w:val="00B200C6"/>
    <w:rsid w:val="00B20596"/>
    <w:rsid w:val="00B20950"/>
    <w:rsid w:val="00B2097F"/>
    <w:rsid w:val="00B21345"/>
    <w:rsid w:val="00B21D04"/>
    <w:rsid w:val="00B220B8"/>
    <w:rsid w:val="00B22539"/>
    <w:rsid w:val="00B22B94"/>
    <w:rsid w:val="00B2349D"/>
    <w:rsid w:val="00B23857"/>
    <w:rsid w:val="00B23C15"/>
    <w:rsid w:val="00B24DCF"/>
    <w:rsid w:val="00B258B4"/>
    <w:rsid w:val="00B2596F"/>
    <w:rsid w:val="00B25CDA"/>
    <w:rsid w:val="00B26167"/>
    <w:rsid w:val="00B26450"/>
    <w:rsid w:val="00B26CF2"/>
    <w:rsid w:val="00B27B1A"/>
    <w:rsid w:val="00B27C18"/>
    <w:rsid w:val="00B32E44"/>
    <w:rsid w:val="00B3409A"/>
    <w:rsid w:val="00B3432C"/>
    <w:rsid w:val="00B3447D"/>
    <w:rsid w:val="00B34E99"/>
    <w:rsid w:val="00B351D4"/>
    <w:rsid w:val="00B356BA"/>
    <w:rsid w:val="00B35A0C"/>
    <w:rsid w:val="00B35A57"/>
    <w:rsid w:val="00B35A90"/>
    <w:rsid w:val="00B35F26"/>
    <w:rsid w:val="00B362B5"/>
    <w:rsid w:val="00B376F6"/>
    <w:rsid w:val="00B37D96"/>
    <w:rsid w:val="00B40272"/>
    <w:rsid w:val="00B40938"/>
    <w:rsid w:val="00B414B7"/>
    <w:rsid w:val="00B41602"/>
    <w:rsid w:val="00B4240C"/>
    <w:rsid w:val="00B42D06"/>
    <w:rsid w:val="00B43553"/>
    <w:rsid w:val="00B43816"/>
    <w:rsid w:val="00B43FA6"/>
    <w:rsid w:val="00B4486A"/>
    <w:rsid w:val="00B466E6"/>
    <w:rsid w:val="00B46B50"/>
    <w:rsid w:val="00B4729A"/>
    <w:rsid w:val="00B4769A"/>
    <w:rsid w:val="00B476FE"/>
    <w:rsid w:val="00B50D16"/>
    <w:rsid w:val="00B52815"/>
    <w:rsid w:val="00B52B16"/>
    <w:rsid w:val="00B52B79"/>
    <w:rsid w:val="00B52E91"/>
    <w:rsid w:val="00B536F9"/>
    <w:rsid w:val="00B53F04"/>
    <w:rsid w:val="00B54310"/>
    <w:rsid w:val="00B5445F"/>
    <w:rsid w:val="00B558A6"/>
    <w:rsid w:val="00B55A44"/>
    <w:rsid w:val="00B55C15"/>
    <w:rsid w:val="00B565CA"/>
    <w:rsid w:val="00B57170"/>
    <w:rsid w:val="00B57F9D"/>
    <w:rsid w:val="00B603D2"/>
    <w:rsid w:val="00B60910"/>
    <w:rsid w:val="00B60FFE"/>
    <w:rsid w:val="00B61611"/>
    <w:rsid w:val="00B61DD6"/>
    <w:rsid w:val="00B62154"/>
    <w:rsid w:val="00B633C1"/>
    <w:rsid w:val="00B63D8C"/>
    <w:rsid w:val="00B64E5E"/>
    <w:rsid w:val="00B651B1"/>
    <w:rsid w:val="00B6664A"/>
    <w:rsid w:val="00B66D3F"/>
    <w:rsid w:val="00B66FA9"/>
    <w:rsid w:val="00B673CA"/>
    <w:rsid w:val="00B67DB6"/>
    <w:rsid w:val="00B716C5"/>
    <w:rsid w:val="00B722B0"/>
    <w:rsid w:val="00B722F8"/>
    <w:rsid w:val="00B7321E"/>
    <w:rsid w:val="00B73A93"/>
    <w:rsid w:val="00B748ED"/>
    <w:rsid w:val="00B75559"/>
    <w:rsid w:val="00B75658"/>
    <w:rsid w:val="00B7674D"/>
    <w:rsid w:val="00B76792"/>
    <w:rsid w:val="00B769F6"/>
    <w:rsid w:val="00B76AD7"/>
    <w:rsid w:val="00B772FA"/>
    <w:rsid w:val="00B775AB"/>
    <w:rsid w:val="00B77A1B"/>
    <w:rsid w:val="00B77B78"/>
    <w:rsid w:val="00B77E1F"/>
    <w:rsid w:val="00B8067C"/>
    <w:rsid w:val="00B809CD"/>
    <w:rsid w:val="00B810CC"/>
    <w:rsid w:val="00B815E5"/>
    <w:rsid w:val="00B81AC2"/>
    <w:rsid w:val="00B82996"/>
    <w:rsid w:val="00B82D0D"/>
    <w:rsid w:val="00B83AE9"/>
    <w:rsid w:val="00B83FAF"/>
    <w:rsid w:val="00B84716"/>
    <w:rsid w:val="00B8491C"/>
    <w:rsid w:val="00B84BEE"/>
    <w:rsid w:val="00B8551E"/>
    <w:rsid w:val="00B85BCB"/>
    <w:rsid w:val="00B874D5"/>
    <w:rsid w:val="00B87C9C"/>
    <w:rsid w:val="00B90F10"/>
    <w:rsid w:val="00B90F4A"/>
    <w:rsid w:val="00B9151E"/>
    <w:rsid w:val="00B91AD2"/>
    <w:rsid w:val="00B92326"/>
    <w:rsid w:val="00B92800"/>
    <w:rsid w:val="00B92C44"/>
    <w:rsid w:val="00B9383E"/>
    <w:rsid w:val="00B9437B"/>
    <w:rsid w:val="00B94490"/>
    <w:rsid w:val="00B945CA"/>
    <w:rsid w:val="00B949C3"/>
    <w:rsid w:val="00B94A02"/>
    <w:rsid w:val="00B954E2"/>
    <w:rsid w:val="00B95B26"/>
    <w:rsid w:val="00B95FE7"/>
    <w:rsid w:val="00B962A8"/>
    <w:rsid w:val="00B96444"/>
    <w:rsid w:val="00B9696B"/>
    <w:rsid w:val="00B9722F"/>
    <w:rsid w:val="00B97587"/>
    <w:rsid w:val="00B97B04"/>
    <w:rsid w:val="00BA0165"/>
    <w:rsid w:val="00BA01E6"/>
    <w:rsid w:val="00BA071D"/>
    <w:rsid w:val="00BA1F92"/>
    <w:rsid w:val="00BA33CE"/>
    <w:rsid w:val="00BA3899"/>
    <w:rsid w:val="00BA552D"/>
    <w:rsid w:val="00BA6A51"/>
    <w:rsid w:val="00BA7135"/>
    <w:rsid w:val="00BA7F61"/>
    <w:rsid w:val="00BB0226"/>
    <w:rsid w:val="00BB0767"/>
    <w:rsid w:val="00BB087A"/>
    <w:rsid w:val="00BB08B4"/>
    <w:rsid w:val="00BB111E"/>
    <w:rsid w:val="00BB1F2E"/>
    <w:rsid w:val="00BB2216"/>
    <w:rsid w:val="00BB236F"/>
    <w:rsid w:val="00BB2955"/>
    <w:rsid w:val="00BB3278"/>
    <w:rsid w:val="00BB40AC"/>
    <w:rsid w:val="00BB4236"/>
    <w:rsid w:val="00BB4468"/>
    <w:rsid w:val="00BB4AAC"/>
    <w:rsid w:val="00BB4FDE"/>
    <w:rsid w:val="00BB501A"/>
    <w:rsid w:val="00BB52B3"/>
    <w:rsid w:val="00BB570F"/>
    <w:rsid w:val="00BB5837"/>
    <w:rsid w:val="00BB5927"/>
    <w:rsid w:val="00BB6099"/>
    <w:rsid w:val="00BB6240"/>
    <w:rsid w:val="00BB6598"/>
    <w:rsid w:val="00BB70BD"/>
    <w:rsid w:val="00BB754E"/>
    <w:rsid w:val="00BC045F"/>
    <w:rsid w:val="00BC0723"/>
    <w:rsid w:val="00BC1518"/>
    <w:rsid w:val="00BC2280"/>
    <w:rsid w:val="00BC317A"/>
    <w:rsid w:val="00BC3370"/>
    <w:rsid w:val="00BC3716"/>
    <w:rsid w:val="00BC3C53"/>
    <w:rsid w:val="00BC3E4B"/>
    <w:rsid w:val="00BC407B"/>
    <w:rsid w:val="00BC460D"/>
    <w:rsid w:val="00BC5509"/>
    <w:rsid w:val="00BC5CD8"/>
    <w:rsid w:val="00BC64F8"/>
    <w:rsid w:val="00BC6C5C"/>
    <w:rsid w:val="00BC6D52"/>
    <w:rsid w:val="00BD04AE"/>
    <w:rsid w:val="00BD0AFF"/>
    <w:rsid w:val="00BD0E93"/>
    <w:rsid w:val="00BD1E5B"/>
    <w:rsid w:val="00BD2A2E"/>
    <w:rsid w:val="00BD2C2C"/>
    <w:rsid w:val="00BD2E1D"/>
    <w:rsid w:val="00BD429C"/>
    <w:rsid w:val="00BD4E94"/>
    <w:rsid w:val="00BD6722"/>
    <w:rsid w:val="00BD67F2"/>
    <w:rsid w:val="00BD7D77"/>
    <w:rsid w:val="00BD7E05"/>
    <w:rsid w:val="00BE0709"/>
    <w:rsid w:val="00BE2412"/>
    <w:rsid w:val="00BE2991"/>
    <w:rsid w:val="00BE29C9"/>
    <w:rsid w:val="00BE2E8A"/>
    <w:rsid w:val="00BE3191"/>
    <w:rsid w:val="00BE3977"/>
    <w:rsid w:val="00BE40E5"/>
    <w:rsid w:val="00BE44F7"/>
    <w:rsid w:val="00BE4E83"/>
    <w:rsid w:val="00BE53BD"/>
    <w:rsid w:val="00BE5576"/>
    <w:rsid w:val="00BE56DB"/>
    <w:rsid w:val="00BE6F73"/>
    <w:rsid w:val="00BE7009"/>
    <w:rsid w:val="00BE7970"/>
    <w:rsid w:val="00BF062B"/>
    <w:rsid w:val="00BF06D8"/>
    <w:rsid w:val="00BF2648"/>
    <w:rsid w:val="00BF29DF"/>
    <w:rsid w:val="00BF2A46"/>
    <w:rsid w:val="00BF36F5"/>
    <w:rsid w:val="00BF3C6E"/>
    <w:rsid w:val="00BF3E92"/>
    <w:rsid w:val="00BF4419"/>
    <w:rsid w:val="00BF48AA"/>
    <w:rsid w:val="00BF4A71"/>
    <w:rsid w:val="00BF5DF6"/>
    <w:rsid w:val="00BF60D7"/>
    <w:rsid w:val="00BF6136"/>
    <w:rsid w:val="00BF710A"/>
    <w:rsid w:val="00BF7E52"/>
    <w:rsid w:val="00BF7FCB"/>
    <w:rsid w:val="00C00136"/>
    <w:rsid w:val="00C00562"/>
    <w:rsid w:val="00C00841"/>
    <w:rsid w:val="00C00DEF"/>
    <w:rsid w:val="00C00F77"/>
    <w:rsid w:val="00C0167E"/>
    <w:rsid w:val="00C016CC"/>
    <w:rsid w:val="00C01D2B"/>
    <w:rsid w:val="00C02D92"/>
    <w:rsid w:val="00C0572D"/>
    <w:rsid w:val="00C0600B"/>
    <w:rsid w:val="00C06590"/>
    <w:rsid w:val="00C06F0C"/>
    <w:rsid w:val="00C0737F"/>
    <w:rsid w:val="00C112E9"/>
    <w:rsid w:val="00C1188A"/>
    <w:rsid w:val="00C11FB2"/>
    <w:rsid w:val="00C123F6"/>
    <w:rsid w:val="00C126D7"/>
    <w:rsid w:val="00C147CF"/>
    <w:rsid w:val="00C14A7B"/>
    <w:rsid w:val="00C14F76"/>
    <w:rsid w:val="00C15324"/>
    <w:rsid w:val="00C153F3"/>
    <w:rsid w:val="00C1557E"/>
    <w:rsid w:val="00C16504"/>
    <w:rsid w:val="00C16866"/>
    <w:rsid w:val="00C16E59"/>
    <w:rsid w:val="00C1746C"/>
    <w:rsid w:val="00C1773A"/>
    <w:rsid w:val="00C179CC"/>
    <w:rsid w:val="00C17C20"/>
    <w:rsid w:val="00C17D19"/>
    <w:rsid w:val="00C20175"/>
    <w:rsid w:val="00C20470"/>
    <w:rsid w:val="00C20877"/>
    <w:rsid w:val="00C20A72"/>
    <w:rsid w:val="00C211E0"/>
    <w:rsid w:val="00C21942"/>
    <w:rsid w:val="00C21CE1"/>
    <w:rsid w:val="00C23358"/>
    <w:rsid w:val="00C247FA"/>
    <w:rsid w:val="00C2526A"/>
    <w:rsid w:val="00C25948"/>
    <w:rsid w:val="00C25968"/>
    <w:rsid w:val="00C26497"/>
    <w:rsid w:val="00C26F1D"/>
    <w:rsid w:val="00C27589"/>
    <w:rsid w:val="00C27EDA"/>
    <w:rsid w:val="00C3043A"/>
    <w:rsid w:val="00C30A6D"/>
    <w:rsid w:val="00C3174C"/>
    <w:rsid w:val="00C3182F"/>
    <w:rsid w:val="00C31E75"/>
    <w:rsid w:val="00C325AD"/>
    <w:rsid w:val="00C32C09"/>
    <w:rsid w:val="00C333B2"/>
    <w:rsid w:val="00C334F2"/>
    <w:rsid w:val="00C338E9"/>
    <w:rsid w:val="00C3527D"/>
    <w:rsid w:val="00C35DFB"/>
    <w:rsid w:val="00C35E42"/>
    <w:rsid w:val="00C3611C"/>
    <w:rsid w:val="00C36868"/>
    <w:rsid w:val="00C36948"/>
    <w:rsid w:val="00C37686"/>
    <w:rsid w:val="00C379F4"/>
    <w:rsid w:val="00C400F5"/>
    <w:rsid w:val="00C402F3"/>
    <w:rsid w:val="00C408E5"/>
    <w:rsid w:val="00C40B79"/>
    <w:rsid w:val="00C41D66"/>
    <w:rsid w:val="00C4234F"/>
    <w:rsid w:val="00C4291A"/>
    <w:rsid w:val="00C42F0A"/>
    <w:rsid w:val="00C43448"/>
    <w:rsid w:val="00C43548"/>
    <w:rsid w:val="00C4414C"/>
    <w:rsid w:val="00C4417D"/>
    <w:rsid w:val="00C444FB"/>
    <w:rsid w:val="00C445F1"/>
    <w:rsid w:val="00C445F6"/>
    <w:rsid w:val="00C45E4A"/>
    <w:rsid w:val="00C4645C"/>
    <w:rsid w:val="00C46C8B"/>
    <w:rsid w:val="00C46CAD"/>
    <w:rsid w:val="00C46FF3"/>
    <w:rsid w:val="00C474DE"/>
    <w:rsid w:val="00C476E0"/>
    <w:rsid w:val="00C47A84"/>
    <w:rsid w:val="00C47AF3"/>
    <w:rsid w:val="00C50A4F"/>
    <w:rsid w:val="00C51714"/>
    <w:rsid w:val="00C518A5"/>
    <w:rsid w:val="00C51E0C"/>
    <w:rsid w:val="00C51F56"/>
    <w:rsid w:val="00C52A41"/>
    <w:rsid w:val="00C52B36"/>
    <w:rsid w:val="00C52CB6"/>
    <w:rsid w:val="00C5373A"/>
    <w:rsid w:val="00C54021"/>
    <w:rsid w:val="00C542B4"/>
    <w:rsid w:val="00C54D69"/>
    <w:rsid w:val="00C54EB0"/>
    <w:rsid w:val="00C551F1"/>
    <w:rsid w:val="00C55D24"/>
    <w:rsid w:val="00C56646"/>
    <w:rsid w:val="00C56E2B"/>
    <w:rsid w:val="00C56ED1"/>
    <w:rsid w:val="00C57918"/>
    <w:rsid w:val="00C579DE"/>
    <w:rsid w:val="00C600D1"/>
    <w:rsid w:val="00C616D8"/>
    <w:rsid w:val="00C61DB7"/>
    <w:rsid w:val="00C6241D"/>
    <w:rsid w:val="00C62515"/>
    <w:rsid w:val="00C627D1"/>
    <w:rsid w:val="00C640B0"/>
    <w:rsid w:val="00C645FC"/>
    <w:rsid w:val="00C64C84"/>
    <w:rsid w:val="00C651B0"/>
    <w:rsid w:val="00C659DC"/>
    <w:rsid w:val="00C65E28"/>
    <w:rsid w:val="00C674F4"/>
    <w:rsid w:val="00C677EC"/>
    <w:rsid w:val="00C67B40"/>
    <w:rsid w:val="00C70338"/>
    <w:rsid w:val="00C70400"/>
    <w:rsid w:val="00C70985"/>
    <w:rsid w:val="00C70A35"/>
    <w:rsid w:val="00C70E75"/>
    <w:rsid w:val="00C71667"/>
    <w:rsid w:val="00C7185A"/>
    <w:rsid w:val="00C718C1"/>
    <w:rsid w:val="00C71ADD"/>
    <w:rsid w:val="00C7239A"/>
    <w:rsid w:val="00C72BC8"/>
    <w:rsid w:val="00C72CC0"/>
    <w:rsid w:val="00C73AD6"/>
    <w:rsid w:val="00C74568"/>
    <w:rsid w:val="00C74A8B"/>
    <w:rsid w:val="00C74BDD"/>
    <w:rsid w:val="00C74DE3"/>
    <w:rsid w:val="00C74E1A"/>
    <w:rsid w:val="00C74FE7"/>
    <w:rsid w:val="00C7572E"/>
    <w:rsid w:val="00C76ADB"/>
    <w:rsid w:val="00C76F2E"/>
    <w:rsid w:val="00C77112"/>
    <w:rsid w:val="00C7752C"/>
    <w:rsid w:val="00C7F7D7"/>
    <w:rsid w:val="00C8161B"/>
    <w:rsid w:val="00C817ED"/>
    <w:rsid w:val="00C83A97"/>
    <w:rsid w:val="00C8454A"/>
    <w:rsid w:val="00C845AA"/>
    <w:rsid w:val="00C8517F"/>
    <w:rsid w:val="00C85ED0"/>
    <w:rsid w:val="00C87400"/>
    <w:rsid w:val="00C87677"/>
    <w:rsid w:val="00C9045E"/>
    <w:rsid w:val="00C90728"/>
    <w:rsid w:val="00C92C73"/>
    <w:rsid w:val="00C931C7"/>
    <w:rsid w:val="00C93E53"/>
    <w:rsid w:val="00C95938"/>
    <w:rsid w:val="00C95F1E"/>
    <w:rsid w:val="00C96205"/>
    <w:rsid w:val="00C96B7F"/>
    <w:rsid w:val="00C96BF1"/>
    <w:rsid w:val="00C96C52"/>
    <w:rsid w:val="00C97576"/>
    <w:rsid w:val="00C97D99"/>
    <w:rsid w:val="00CA043A"/>
    <w:rsid w:val="00CA0A07"/>
    <w:rsid w:val="00CA0C86"/>
    <w:rsid w:val="00CA0E13"/>
    <w:rsid w:val="00CA143F"/>
    <w:rsid w:val="00CA196F"/>
    <w:rsid w:val="00CA1EC5"/>
    <w:rsid w:val="00CA21F4"/>
    <w:rsid w:val="00CA23F6"/>
    <w:rsid w:val="00CA3663"/>
    <w:rsid w:val="00CA36DC"/>
    <w:rsid w:val="00CA3847"/>
    <w:rsid w:val="00CA3B46"/>
    <w:rsid w:val="00CA405D"/>
    <w:rsid w:val="00CA48BC"/>
    <w:rsid w:val="00CA498D"/>
    <w:rsid w:val="00CA4AA1"/>
    <w:rsid w:val="00CA58B5"/>
    <w:rsid w:val="00CA5B44"/>
    <w:rsid w:val="00CA6768"/>
    <w:rsid w:val="00CA6FC8"/>
    <w:rsid w:val="00CA73D1"/>
    <w:rsid w:val="00CA7650"/>
    <w:rsid w:val="00CA7998"/>
    <w:rsid w:val="00CB0DDA"/>
    <w:rsid w:val="00CB1468"/>
    <w:rsid w:val="00CB1660"/>
    <w:rsid w:val="00CB18C1"/>
    <w:rsid w:val="00CB2225"/>
    <w:rsid w:val="00CB27C8"/>
    <w:rsid w:val="00CB365F"/>
    <w:rsid w:val="00CB37C6"/>
    <w:rsid w:val="00CB44B0"/>
    <w:rsid w:val="00CB50F8"/>
    <w:rsid w:val="00CB6C71"/>
    <w:rsid w:val="00CB7806"/>
    <w:rsid w:val="00CC09F1"/>
    <w:rsid w:val="00CC2906"/>
    <w:rsid w:val="00CC2A3A"/>
    <w:rsid w:val="00CC32C1"/>
    <w:rsid w:val="00CC5420"/>
    <w:rsid w:val="00CC59B1"/>
    <w:rsid w:val="00CC684A"/>
    <w:rsid w:val="00CC6E0A"/>
    <w:rsid w:val="00CD084F"/>
    <w:rsid w:val="00CD1546"/>
    <w:rsid w:val="00CD1DA4"/>
    <w:rsid w:val="00CD20AE"/>
    <w:rsid w:val="00CD22C0"/>
    <w:rsid w:val="00CD2395"/>
    <w:rsid w:val="00CD2697"/>
    <w:rsid w:val="00CD2846"/>
    <w:rsid w:val="00CD4C19"/>
    <w:rsid w:val="00CD4DCB"/>
    <w:rsid w:val="00CD50EB"/>
    <w:rsid w:val="00CD523B"/>
    <w:rsid w:val="00CD55BA"/>
    <w:rsid w:val="00CD5A11"/>
    <w:rsid w:val="00CD6377"/>
    <w:rsid w:val="00CD64B1"/>
    <w:rsid w:val="00CD69CA"/>
    <w:rsid w:val="00CD730F"/>
    <w:rsid w:val="00CD7457"/>
    <w:rsid w:val="00CD7D08"/>
    <w:rsid w:val="00CD7DED"/>
    <w:rsid w:val="00CE0295"/>
    <w:rsid w:val="00CE10E6"/>
    <w:rsid w:val="00CE1587"/>
    <w:rsid w:val="00CE1AC5"/>
    <w:rsid w:val="00CE300A"/>
    <w:rsid w:val="00CE3358"/>
    <w:rsid w:val="00CE50F7"/>
    <w:rsid w:val="00CE5403"/>
    <w:rsid w:val="00CE5532"/>
    <w:rsid w:val="00CE5766"/>
    <w:rsid w:val="00CE615E"/>
    <w:rsid w:val="00CE62C0"/>
    <w:rsid w:val="00CE6549"/>
    <w:rsid w:val="00CE6D5B"/>
    <w:rsid w:val="00CE6FEC"/>
    <w:rsid w:val="00CF0139"/>
    <w:rsid w:val="00CF0581"/>
    <w:rsid w:val="00CF177D"/>
    <w:rsid w:val="00CF17DA"/>
    <w:rsid w:val="00CF25A6"/>
    <w:rsid w:val="00CF2C96"/>
    <w:rsid w:val="00CF2D87"/>
    <w:rsid w:val="00CF3241"/>
    <w:rsid w:val="00CF3A60"/>
    <w:rsid w:val="00CF3CB7"/>
    <w:rsid w:val="00CF3CFB"/>
    <w:rsid w:val="00CF4CC2"/>
    <w:rsid w:val="00CF5570"/>
    <w:rsid w:val="00CF59CF"/>
    <w:rsid w:val="00CF5BD9"/>
    <w:rsid w:val="00CF6B53"/>
    <w:rsid w:val="00CF6E98"/>
    <w:rsid w:val="00CF7120"/>
    <w:rsid w:val="00CF74BB"/>
    <w:rsid w:val="00CF7DD2"/>
    <w:rsid w:val="00D00648"/>
    <w:rsid w:val="00D009CB"/>
    <w:rsid w:val="00D01246"/>
    <w:rsid w:val="00D0172B"/>
    <w:rsid w:val="00D01D2D"/>
    <w:rsid w:val="00D01FC4"/>
    <w:rsid w:val="00D02340"/>
    <w:rsid w:val="00D02B20"/>
    <w:rsid w:val="00D02D41"/>
    <w:rsid w:val="00D02E64"/>
    <w:rsid w:val="00D03A79"/>
    <w:rsid w:val="00D03C05"/>
    <w:rsid w:val="00D04321"/>
    <w:rsid w:val="00D04BB3"/>
    <w:rsid w:val="00D06DD2"/>
    <w:rsid w:val="00D075E1"/>
    <w:rsid w:val="00D10ABF"/>
    <w:rsid w:val="00D10B89"/>
    <w:rsid w:val="00D10F71"/>
    <w:rsid w:val="00D11191"/>
    <w:rsid w:val="00D124B0"/>
    <w:rsid w:val="00D12AD3"/>
    <w:rsid w:val="00D137AF"/>
    <w:rsid w:val="00D13C58"/>
    <w:rsid w:val="00D13E58"/>
    <w:rsid w:val="00D14578"/>
    <w:rsid w:val="00D146B7"/>
    <w:rsid w:val="00D14B83"/>
    <w:rsid w:val="00D14F46"/>
    <w:rsid w:val="00D14FB7"/>
    <w:rsid w:val="00D153EB"/>
    <w:rsid w:val="00D15FFB"/>
    <w:rsid w:val="00D17695"/>
    <w:rsid w:val="00D179F9"/>
    <w:rsid w:val="00D2045E"/>
    <w:rsid w:val="00D20A8A"/>
    <w:rsid w:val="00D21758"/>
    <w:rsid w:val="00D22196"/>
    <w:rsid w:val="00D22724"/>
    <w:rsid w:val="00D22A8A"/>
    <w:rsid w:val="00D22E2F"/>
    <w:rsid w:val="00D2338B"/>
    <w:rsid w:val="00D2344F"/>
    <w:rsid w:val="00D238CF"/>
    <w:rsid w:val="00D24476"/>
    <w:rsid w:val="00D24686"/>
    <w:rsid w:val="00D2524E"/>
    <w:rsid w:val="00D26968"/>
    <w:rsid w:val="00D26AA8"/>
    <w:rsid w:val="00D27431"/>
    <w:rsid w:val="00D30A58"/>
    <w:rsid w:val="00D30E89"/>
    <w:rsid w:val="00D31BA2"/>
    <w:rsid w:val="00D32FBF"/>
    <w:rsid w:val="00D33713"/>
    <w:rsid w:val="00D337BC"/>
    <w:rsid w:val="00D337F5"/>
    <w:rsid w:val="00D342EA"/>
    <w:rsid w:val="00D3482B"/>
    <w:rsid w:val="00D34FB2"/>
    <w:rsid w:val="00D3640B"/>
    <w:rsid w:val="00D36E41"/>
    <w:rsid w:val="00D37153"/>
    <w:rsid w:val="00D37E09"/>
    <w:rsid w:val="00D40211"/>
    <w:rsid w:val="00D404E2"/>
    <w:rsid w:val="00D4181F"/>
    <w:rsid w:val="00D41A20"/>
    <w:rsid w:val="00D4303B"/>
    <w:rsid w:val="00D4373D"/>
    <w:rsid w:val="00D440EC"/>
    <w:rsid w:val="00D44264"/>
    <w:rsid w:val="00D45705"/>
    <w:rsid w:val="00D45BDE"/>
    <w:rsid w:val="00D462F1"/>
    <w:rsid w:val="00D46D11"/>
    <w:rsid w:val="00D46DCF"/>
    <w:rsid w:val="00D4727D"/>
    <w:rsid w:val="00D47435"/>
    <w:rsid w:val="00D47B90"/>
    <w:rsid w:val="00D50448"/>
    <w:rsid w:val="00D5089F"/>
    <w:rsid w:val="00D52429"/>
    <w:rsid w:val="00D525AB"/>
    <w:rsid w:val="00D5283B"/>
    <w:rsid w:val="00D52A14"/>
    <w:rsid w:val="00D532E9"/>
    <w:rsid w:val="00D54C84"/>
    <w:rsid w:val="00D54E33"/>
    <w:rsid w:val="00D55032"/>
    <w:rsid w:val="00D5549E"/>
    <w:rsid w:val="00D557BA"/>
    <w:rsid w:val="00D55811"/>
    <w:rsid w:val="00D56289"/>
    <w:rsid w:val="00D56541"/>
    <w:rsid w:val="00D6139E"/>
    <w:rsid w:val="00D618E8"/>
    <w:rsid w:val="00D61C6E"/>
    <w:rsid w:val="00D61CDC"/>
    <w:rsid w:val="00D628D8"/>
    <w:rsid w:val="00D63B52"/>
    <w:rsid w:val="00D64002"/>
    <w:rsid w:val="00D644F6"/>
    <w:rsid w:val="00D6520A"/>
    <w:rsid w:val="00D65528"/>
    <w:rsid w:val="00D66222"/>
    <w:rsid w:val="00D71732"/>
    <w:rsid w:val="00D73856"/>
    <w:rsid w:val="00D73CCF"/>
    <w:rsid w:val="00D73EA7"/>
    <w:rsid w:val="00D74041"/>
    <w:rsid w:val="00D741A2"/>
    <w:rsid w:val="00D74CEC"/>
    <w:rsid w:val="00D75097"/>
    <w:rsid w:val="00D753D5"/>
    <w:rsid w:val="00D7582C"/>
    <w:rsid w:val="00D75835"/>
    <w:rsid w:val="00D76223"/>
    <w:rsid w:val="00D77D44"/>
    <w:rsid w:val="00D81188"/>
    <w:rsid w:val="00D81336"/>
    <w:rsid w:val="00D813BD"/>
    <w:rsid w:val="00D8141F"/>
    <w:rsid w:val="00D81C7C"/>
    <w:rsid w:val="00D82521"/>
    <w:rsid w:val="00D8305B"/>
    <w:rsid w:val="00D83083"/>
    <w:rsid w:val="00D8379D"/>
    <w:rsid w:val="00D83966"/>
    <w:rsid w:val="00D842DB"/>
    <w:rsid w:val="00D84B52"/>
    <w:rsid w:val="00D850A1"/>
    <w:rsid w:val="00D85389"/>
    <w:rsid w:val="00D85660"/>
    <w:rsid w:val="00D85BEB"/>
    <w:rsid w:val="00D868E6"/>
    <w:rsid w:val="00D902F2"/>
    <w:rsid w:val="00D9063D"/>
    <w:rsid w:val="00D906BC"/>
    <w:rsid w:val="00D90E64"/>
    <w:rsid w:val="00D92630"/>
    <w:rsid w:val="00D92773"/>
    <w:rsid w:val="00D93243"/>
    <w:rsid w:val="00D93A08"/>
    <w:rsid w:val="00D93B30"/>
    <w:rsid w:val="00D94A28"/>
    <w:rsid w:val="00D95A4A"/>
    <w:rsid w:val="00D95A96"/>
    <w:rsid w:val="00D96A7E"/>
    <w:rsid w:val="00D97B05"/>
    <w:rsid w:val="00D97D64"/>
    <w:rsid w:val="00DA0481"/>
    <w:rsid w:val="00DA0574"/>
    <w:rsid w:val="00DA0766"/>
    <w:rsid w:val="00DA1677"/>
    <w:rsid w:val="00DA2208"/>
    <w:rsid w:val="00DA24CE"/>
    <w:rsid w:val="00DA2693"/>
    <w:rsid w:val="00DA2DDA"/>
    <w:rsid w:val="00DA3445"/>
    <w:rsid w:val="00DA382F"/>
    <w:rsid w:val="00DA3D63"/>
    <w:rsid w:val="00DA3F8A"/>
    <w:rsid w:val="00DA48E0"/>
    <w:rsid w:val="00DA4E41"/>
    <w:rsid w:val="00DA589D"/>
    <w:rsid w:val="00DA5B7E"/>
    <w:rsid w:val="00DA5D1D"/>
    <w:rsid w:val="00DA5D30"/>
    <w:rsid w:val="00DA5DCA"/>
    <w:rsid w:val="00DA5FCE"/>
    <w:rsid w:val="00DA6321"/>
    <w:rsid w:val="00DA6479"/>
    <w:rsid w:val="00DA6BAA"/>
    <w:rsid w:val="00DA6EDE"/>
    <w:rsid w:val="00DA7C8D"/>
    <w:rsid w:val="00DB007F"/>
    <w:rsid w:val="00DB0A30"/>
    <w:rsid w:val="00DB0F2A"/>
    <w:rsid w:val="00DB1A81"/>
    <w:rsid w:val="00DB1AD3"/>
    <w:rsid w:val="00DB3C72"/>
    <w:rsid w:val="00DB410F"/>
    <w:rsid w:val="00DB489B"/>
    <w:rsid w:val="00DB4B18"/>
    <w:rsid w:val="00DB53F0"/>
    <w:rsid w:val="00DB57E9"/>
    <w:rsid w:val="00DB7875"/>
    <w:rsid w:val="00DB7895"/>
    <w:rsid w:val="00DB7AF8"/>
    <w:rsid w:val="00DC1AB1"/>
    <w:rsid w:val="00DC1C54"/>
    <w:rsid w:val="00DC2BF0"/>
    <w:rsid w:val="00DC2FC6"/>
    <w:rsid w:val="00DC35EC"/>
    <w:rsid w:val="00DC4262"/>
    <w:rsid w:val="00DC4646"/>
    <w:rsid w:val="00DC4C59"/>
    <w:rsid w:val="00DC5B34"/>
    <w:rsid w:val="00DD004F"/>
    <w:rsid w:val="00DD04F8"/>
    <w:rsid w:val="00DD08EE"/>
    <w:rsid w:val="00DD0FA8"/>
    <w:rsid w:val="00DD0FE9"/>
    <w:rsid w:val="00DD1AAC"/>
    <w:rsid w:val="00DD1CD6"/>
    <w:rsid w:val="00DD2B8A"/>
    <w:rsid w:val="00DD2F6D"/>
    <w:rsid w:val="00DD2FFA"/>
    <w:rsid w:val="00DD3E76"/>
    <w:rsid w:val="00DD4BD5"/>
    <w:rsid w:val="00DD51ED"/>
    <w:rsid w:val="00DD589C"/>
    <w:rsid w:val="00DD712F"/>
    <w:rsid w:val="00DD7241"/>
    <w:rsid w:val="00DD7795"/>
    <w:rsid w:val="00DD7B2D"/>
    <w:rsid w:val="00DE024C"/>
    <w:rsid w:val="00DE06F1"/>
    <w:rsid w:val="00DE0EE8"/>
    <w:rsid w:val="00DE108B"/>
    <w:rsid w:val="00DE242A"/>
    <w:rsid w:val="00DE2B03"/>
    <w:rsid w:val="00DE2D71"/>
    <w:rsid w:val="00DE396C"/>
    <w:rsid w:val="00DE3B44"/>
    <w:rsid w:val="00DE3F19"/>
    <w:rsid w:val="00DE4318"/>
    <w:rsid w:val="00DE53C9"/>
    <w:rsid w:val="00DE565D"/>
    <w:rsid w:val="00DE6EE6"/>
    <w:rsid w:val="00DE72E0"/>
    <w:rsid w:val="00DE7611"/>
    <w:rsid w:val="00DE78ED"/>
    <w:rsid w:val="00DE791F"/>
    <w:rsid w:val="00DE7FB4"/>
    <w:rsid w:val="00DF00A2"/>
    <w:rsid w:val="00DF015F"/>
    <w:rsid w:val="00DF0834"/>
    <w:rsid w:val="00DF26E8"/>
    <w:rsid w:val="00DF284E"/>
    <w:rsid w:val="00DF289F"/>
    <w:rsid w:val="00DF2DBC"/>
    <w:rsid w:val="00DF3CC4"/>
    <w:rsid w:val="00DF4053"/>
    <w:rsid w:val="00DF4348"/>
    <w:rsid w:val="00DF44DC"/>
    <w:rsid w:val="00DF4A9A"/>
    <w:rsid w:val="00DF6039"/>
    <w:rsid w:val="00DF6198"/>
    <w:rsid w:val="00DF6298"/>
    <w:rsid w:val="00DF6F69"/>
    <w:rsid w:val="00DF72A8"/>
    <w:rsid w:val="00DF739B"/>
    <w:rsid w:val="00E00535"/>
    <w:rsid w:val="00E00CDB"/>
    <w:rsid w:val="00E01230"/>
    <w:rsid w:val="00E01529"/>
    <w:rsid w:val="00E0164D"/>
    <w:rsid w:val="00E03084"/>
    <w:rsid w:val="00E03256"/>
    <w:rsid w:val="00E04508"/>
    <w:rsid w:val="00E0467F"/>
    <w:rsid w:val="00E05D9F"/>
    <w:rsid w:val="00E05FAB"/>
    <w:rsid w:val="00E06AE6"/>
    <w:rsid w:val="00E06EC1"/>
    <w:rsid w:val="00E07196"/>
    <w:rsid w:val="00E07BCC"/>
    <w:rsid w:val="00E1069C"/>
    <w:rsid w:val="00E107AC"/>
    <w:rsid w:val="00E10864"/>
    <w:rsid w:val="00E12173"/>
    <w:rsid w:val="00E1283E"/>
    <w:rsid w:val="00E12ED6"/>
    <w:rsid w:val="00E1491D"/>
    <w:rsid w:val="00E1531F"/>
    <w:rsid w:val="00E16C26"/>
    <w:rsid w:val="00E173B2"/>
    <w:rsid w:val="00E173E3"/>
    <w:rsid w:val="00E17BC7"/>
    <w:rsid w:val="00E2017D"/>
    <w:rsid w:val="00E21578"/>
    <w:rsid w:val="00E226D5"/>
    <w:rsid w:val="00E22C1C"/>
    <w:rsid w:val="00E254C9"/>
    <w:rsid w:val="00E25BB7"/>
    <w:rsid w:val="00E26291"/>
    <w:rsid w:val="00E3075B"/>
    <w:rsid w:val="00E30D15"/>
    <w:rsid w:val="00E311AC"/>
    <w:rsid w:val="00E314EF"/>
    <w:rsid w:val="00E31625"/>
    <w:rsid w:val="00E31E75"/>
    <w:rsid w:val="00E3237E"/>
    <w:rsid w:val="00E327AD"/>
    <w:rsid w:val="00E32D19"/>
    <w:rsid w:val="00E33127"/>
    <w:rsid w:val="00E34671"/>
    <w:rsid w:val="00E346E4"/>
    <w:rsid w:val="00E346F8"/>
    <w:rsid w:val="00E348C4"/>
    <w:rsid w:val="00E3495B"/>
    <w:rsid w:val="00E3521B"/>
    <w:rsid w:val="00E35B79"/>
    <w:rsid w:val="00E3601B"/>
    <w:rsid w:val="00E369AD"/>
    <w:rsid w:val="00E3766D"/>
    <w:rsid w:val="00E37D55"/>
    <w:rsid w:val="00E41C60"/>
    <w:rsid w:val="00E42884"/>
    <w:rsid w:val="00E43400"/>
    <w:rsid w:val="00E4366D"/>
    <w:rsid w:val="00E43B9A"/>
    <w:rsid w:val="00E4666A"/>
    <w:rsid w:val="00E47A6A"/>
    <w:rsid w:val="00E50768"/>
    <w:rsid w:val="00E529D1"/>
    <w:rsid w:val="00E52FC9"/>
    <w:rsid w:val="00E53907"/>
    <w:rsid w:val="00E539C3"/>
    <w:rsid w:val="00E53B3C"/>
    <w:rsid w:val="00E542DC"/>
    <w:rsid w:val="00E54A87"/>
    <w:rsid w:val="00E54B99"/>
    <w:rsid w:val="00E550A8"/>
    <w:rsid w:val="00E562E6"/>
    <w:rsid w:val="00E576DB"/>
    <w:rsid w:val="00E577EF"/>
    <w:rsid w:val="00E60C61"/>
    <w:rsid w:val="00E60E66"/>
    <w:rsid w:val="00E60F04"/>
    <w:rsid w:val="00E61C99"/>
    <w:rsid w:val="00E61CC8"/>
    <w:rsid w:val="00E620A0"/>
    <w:rsid w:val="00E62FAB"/>
    <w:rsid w:val="00E63590"/>
    <w:rsid w:val="00E6390E"/>
    <w:rsid w:val="00E6515A"/>
    <w:rsid w:val="00E657C6"/>
    <w:rsid w:val="00E65816"/>
    <w:rsid w:val="00E66040"/>
    <w:rsid w:val="00E663CF"/>
    <w:rsid w:val="00E665D7"/>
    <w:rsid w:val="00E669A9"/>
    <w:rsid w:val="00E6714B"/>
    <w:rsid w:val="00E67544"/>
    <w:rsid w:val="00E675DC"/>
    <w:rsid w:val="00E67FFB"/>
    <w:rsid w:val="00E702F8"/>
    <w:rsid w:val="00E70B5D"/>
    <w:rsid w:val="00E71A31"/>
    <w:rsid w:val="00E7263F"/>
    <w:rsid w:val="00E727D6"/>
    <w:rsid w:val="00E737EE"/>
    <w:rsid w:val="00E73D46"/>
    <w:rsid w:val="00E74804"/>
    <w:rsid w:val="00E749CD"/>
    <w:rsid w:val="00E758B7"/>
    <w:rsid w:val="00E76215"/>
    <w:rsid w:val="00E762A4"/>
    <w:rsid w:val="00E77051"/>
    <w:rsid w:val="00E77535"/>
    <w:rsid w:val="00E77DE5"/>
    <w:rsid w:val="00E80467"/>
    <w:rsid w:val="00E819F8"/>
    <w:rsid w:val="00E82230"/>
    <w:rsid w:val="00E825D7"/>
    <w:rsid w:val="00E82783"/>
    <w:rsid w:val="00E827B8"/>
    <w:rsid w:val="00E82B0E"/>
    <w:rsid w:val="00E82F53"/>
    <w:rsid w:val="00E8395E"/>
    <w:rsid w:val="00E84BBE"/>
    <w:rsid w:val="00E8586F"/>
    <w:rsid w:val="00E86ADE"/>
    <w:rsid w:val="00E871FD"/>
    <w:rsid w:val="00E87756"/>
    <w:rsid w:val="00E90165"/>
    <w:rsid w:val="00E90DB7"/>
    <w:rsid w:val="00E9166A"/>
    <w:rsid w:val="00E92FDA"/>
    <w:rsid w:val="00E935A1"/>
    <w:rsid w:val="00E94ABB"/>
    <w:rsid w:val="00E9516D"/>
    <w:rsid w:val="00E9560A"/>
    <w:rsid w:val="00E95826"/>
    <w:rsid w:val="00E96547"/>
    <w:rsid w:val="00E96615"/>
    <w:rsid w:val="00E96B8F"/>
    <w:rsid w:val="00E96FB2"/>
    <w:rsid w:val="00E977EF"/>
    <w:rsid w:val="00EA3067"/>
    <w:rsid w:val="00EA30ED"/>
    <w:rsid w:val="00EA354E"/>
    <w:rsid w:val="00EA391D"/>
    <w:rsid w:val="00EA3CE6"/>
    <w:rsid w:val="00EA4342"/>
    <w:rsid w:val="00EA4C27"/>
    <w:rsid w:val="00EA4F3D"/>
    <w:rsid w:val="00EA5008"/>
    <w:rsid w:val="00EA5949"/>
    <w:rsid w:val="00EA62DD"/>
    <w:rsid w:val="00EA68D2"/>
    <w:rsid w:val="00EA6EA6"/>
    <w:rsid w:val="00EA7839"/>
    <w:rsid w:val="00EA7C06"/>
    <w:rsid w:val="00EB17A8"/>
    <w:rsid w:val="00EB19AC"/>
    <w:rsid w:val="00EB2044"/>
    <w:rsid w:val="00EB28B3"/>
    <w:rsid w:val="00EB2908"/>
    <w:rsid w:val="00EB372D"/>
    <w:rsid w:val="00EB38EA"/>
    <w:rsid w:val="00EB3B0A"/>
    <w:rsid w:val="00EB40FB"/>
    <w:rsid w:val="00EB498E"/>
    <w:rsid w:val="00EB4BB0"/>
    <w:rsid w:val="00EB63BE"/>
    <w:rsid w:val="00EB738E"/>
    <w:rsid w:val="00EB7A8A"/>
    <w:rsid w:val="00EB7E95"/>
    <w:rsid w:val="00EC0510"/>
    <w:rsid w:val="00EC0D57"/>
    <w:rsid w:val="00EC0E8B"/>
    <w:rsid w:val="00EC22B1"/>
    <w:rsid w:val="00EC237E"/>
    <w:rsid w:val="00EC2F0C"/>
    <w:rsid w:val="00EC3137"/>
    <w:rsid w:val="00EC3605"/>
    <w:rsid w:val="00EC5526"/>
    <w:rsid w:val="00EC6ECF"/>
    <w:rsid w:val="00EC7E14"/>
    <w:rsid w:val="00EC7F2C"/>
    <w:rsid w:val="00ED105C"/>
    <w:rsid w:val="00ED1949"/>
    <w:rsid w:val="00ED1A9C"/>
    <w:rsid w:val="00ED1F8B"/>
    <w:rsid w:val="00ED2167"/>
    <w:rsid w:val="00ED2602"/>
    <w:rsid w:val="00ED287F"/>
    <w:rsid w:val="00ED2AFA"/>
    <w:rsid w:val="00ED5DED"/>
    <w:rsid w:val="00ED638B"/>
    <w:rsid w:val="00ED6495"/>
    <w:rsid w:val="00ED67B9"/>
    <w:rsid w:val="00ED6CC6"/>
    <w:rsid w:val="00ED741C"/>
    <w:rsid w:val="00ED788B"/>
    <w:rsid w:val="00EE0721"/>
    <w:rsid w:val="00EE0D87"/>
    <w:rsid w:val="00EE0E49"/>
    <w:rsid w:val="00EE1387"/>
    <w:rsid w:val="00EE1E71"/>
    <w:rsid w:val="00EE2287"/>
    <w:rsid w:val="00EE2C32"/>
    <w:rsid w:val="00EE2D21"/>
    <w:rsid w:val="00EE2D3C"/>
    <w:rsid w:val="00EE3D2F"/>
    <w:rsid w:val="00EE3F0E"/>
    <w:rsid w:val="00EE42C8"/>
    <w:rsid w:val="00EE4436"/>
    <w:rsid w:val="00EE4E8A"/>
    <w:rsid w:val="00EE50B3"/>
    <w:rsid w:val="00EE5167"/>
    <w:rsid w:val="00EE57A2"/>
    <w:rsid w:val="00EE5848"/>
    <w:rsid w:val="00EE63DE"/>
    <w:rsid w:val="00EE7200"/>
    <w:rsid w:val="00EE776F"/>
    <w:rsid w:val="00EE79D5"/>
    <w:rsid w:val="00EE7B14"/>
    <w:rsid w:val="00EE7BCD"/>
    <w:rsid w:val="00EE7C68"/>
    <w:rsid w:val="00EF03C9"/>
    <w:rsid w:val="00EF099B"/>
    <w:rsid w:val="00EF2074"/>
    <w:rsid w:val="00EF24F4"/>
    <w:rsid w:val="00EF335B"/>
    <w:rsid w:val="00EF3B23"/>
    <w:rsid w:val="00EF42AC"/>
    <w:rsid w:val="00EF4D75"/>
    <w:rsid w:val="00EF5207"/>
    <w:rsid w:val="00EF56BD"/>
    <w:rsid w:val="00EF5AE8"/>
    <w:rsid w:val="00EF5E3C"/>
    <w:rsid w:val="00EF650D"/>
    <w:rsid w:val="00EF6CCF"/>
    <w:rsid w:val="00EF73F4"/>
    <w:rsid w:val="00F00019"/>
    <w:rsid w:val="00F00485"/>
    <w:rsid w:val="00F004A2"/>
    <w:rsid w:val="00F04245"/>
    <w:rsid w:val="00F04492"/>
    <w:rsid w:val="00F04E0B"/>
    <w:rsid w:val="00F05823"/>
    <w:rsid w:val="00F0597A"/>
    <w:rsid w:val="00F0614B"/>
    <w:rsid w:val="00F0695C"/>
    <w:rsid w:val="00F0722F"/>
    <w:rsid w:val="00F07C92"/>
    <w:rsid w:val="00F07F4A"/>
    <w:rsid w:val="00F104F3"/>
    <w:rsid w:val="00F10E65"/>
    <w:rsid w:val="00F11185"/>
    <w:rsid w:val="00F1129B"/>
    <w:rsid w:val="00F1147B"/>
    <w:rsid w:val="00F116E3"/>
    <w:rsid w:val="00F11964"/>
    <w:rsid w:val="00F13747"/>
    <w:rsid w:val="00F13CD8"/>
    <w:rsid w:val="00F147FA"/>
    <w:rsid w:val="00F162BF"/>
    <w:rsid w:val="00F173CF"/>
    <w:rsid w:val="00F17EA7"/>
    <w:rsid w:val="00F20085"/>
    <w:rsid w:val="00F2207B"/>
    <w:rsid w:val="00F227A8"/>
    <w:rsid w:val="00F22AEE"/>
    <w:rsid w:val="00F22EE1"/>
    <w:rsid w:val="00F23343"/>
    <w:rsid w:val="00F23D3A"/>
    <w:rsid w:val="00F2471A"/>
    <w:rsid w:val="00F24DFB"/>
    <w:rsid w:val="00F2505F"/>
    <w:rsid w:val="00F25115"/>
    <w:rsid w:val="00F25D5F"/>
    <w:rsid w:val="00F26505"/>
    <w:rsid w:val="00F26744"/>
    <w:rsid w:val="00F27874"/>
    <w:rsid w:val="00F27AC8"/>
    <w:rsid w:val="00F30C90"/>
    <w:rsid w:val="00F31498"/>
    <w:rsid w:val="00F3250D"/>
    <w:rsid w:val="00F33428"/>
    <w:rsid w:val="00F34DB2"/>
    <w:rsid w:val="00F34EEB"/>
    <w:rsid w:val="00F3569F"/>
    <w:rsid w:val="00F3584D"/>
    <w:rsid w:val="00F35B07"/>
    <w:rsid w:val="00F3619F"/>
    <w:rsid w:val="00F365EE"/>
    <w:rsid w:val="00F36647"/>
    <w:rsid w:val="00F36AA1"/>
    <w:rsid w:val="00F3717E"/>
    <w:rsid w:val="00F40EF0"/>
    <w:rsid w:val="00F40F37"/>
    <w:rsid w:val="00F414F9"/>
    <w:rsid w:val="00F42073"/>
    <w:rsid w:val="00F42511"/>
    <w:rsid w:val="00F42B4E"/>
    <w:rsid w:val="00F4366B"/>
    <w:rsid w:val="00F4397B"/>
    <w:rsid w:val="00F43C96"/>
    <w:rsid w:val="00F445E7"/>
    <w:rsid w:val="00F462A7"/>
    <w:rsid w:val="00F46598"/>
    <w:rsid w:val="00F47047"/>
    <w:rsid w:val="00F47888"/>
    <w:rsid w:val="00F47AB1"/>
    <w:rsid w:val="00F5091D"/>
    <w:rsid w:val="00F50CAC"/>
    <w:rsid w:val="00F51657"/>
    <w:rsid w:val="00F51EF8"/>
    <w:rsid w:val="00F52014"/>
    <w:rsid w:val="00F520D4"/>
    <w:rsid w:val="00F522DC"/>
    <w:rsid w:val="00F5288C"/>
    <w:rsid w:val="00F528C2"/>
    <w:rsid w:val="00F52A46"/>
    <w:rsid w:val="00F52E26"/>
    <w:rsid w:val="00F53EF6"/>
    <w:rsid w:val="00F56888"/>
    <w:rsid w:val="00F56B0B"/>
    <w:rsid w:val="00F6007E"/>
    <w:rsid w:val="00F600F6"/>
    <w:rsid w:val="00F608BE"/>
    <w:rsid w:val="00F613F4"/>
    <w:rsid w:val="00F61422"/>
    <w:rsid w:val="00F616D6"/>
    <w:rsid w:val="00F632CE"/>
    <w:rsid w:val="00F63805"/>
    <w:rsid w:val="00F63B7E"/>
    <w:rsid w:val="00F63F02"/>
    <w:rsid w:val="00F648F6"/>
    <w:rsid w:val="00F65255"/>
    <w:rsid w:val="00F65524"/>
    <w:rsid w:val="00F7121D"/>
    <w:rsid w:val="00F71CC6"/>
    <w:rsid w:val="00F72099"/>
    <w:rsid w:val="00F722B1"/>
    <w:rsid w:val="00F72E0D"/>
    <w:rsid w:val="00F73950"/>
    <w:rsid w:val="00F748D4"/>
    <w:rsid w:val="00F7595A"/>
    <w:rsid w:val="00F765C5"/>
    <w:rsid w:val="00F769FF"/>
    <w:rsid w:val="00F77DB7"/>
    <w:rsid w:val="00F809C0"/>
    <w:rsid w:val="00F81686"/>
    <w:rsid w:val="00F81716"/>
    <w:rsid w:val="00F81D69"/>
    <w:rsid w:val="00F825A3"/>
    <w:rsid w:val="00F82A1C"/>
    <w:rsid w:val="00F83862"/>
    <w:rsid w:val="00F83B23"/>
    <w:rsid w:val="00F83F1A"/>
    <w:rsid w:val="00F84084"/>
    <w:rsid w:val="00F84384"/>
    <w:rsid w:val="00F84905"/>
    <w:rsid w:val="00F85C3A"/>
    <w:rsid w:val="00F8783E"/>
    <w:rsid w:val="00F905C4"/>
    <w:rsid w:val="00F90B20"/>
    <w:rsid w:val="00F9167B"/>
    <w:rsid w:val="00F91A39"/>
    <w:rsid w:val="00F91E03"/>
    <w:rsid w:val="00F92989"/>
    <w:rsid w:val="00F93642"/>
    <w:rsid w:val="00F939C0"/>
    <w:rsid w:val="00F94E86"/>
    <w:rsid w:val="00F95E3A"/>
    <w:rsid w:val="00F96E1F"/>
    <w:rsid w:val="00F978F2"/>
    <w:rsid w:val="00FA07AE"/>
    <w:rsid w:val="00FA0BA9"/>
    <w:rsid w:val="00FA288D"/>
    <w:rsid w:val="00FA2967"/>
    <w:rsid w:val="00FA2C21"/>
    <w:rsid w:val="00FA2E7F"/>
    <w:rsid w:val="00FA42EC"/>
    <w:rsid w:val="00FA4335"/>
    <w:rsid w:val="00FA47C4"/>
    <w:rsid w:val="00FA4D18"/>
    <w:rsid w:val="00FA5492"/>
    <w:rsid w:val="00FA5AB9"/>
    <w:rsid w:val="00FA5D21"/>
    <w:rsid w:val="00FA6755"/>
    <w:rsid w:val="00FA6B44"/>
    <w:rsid w:val="00FA715C"/>
    <w:rsid w:val="00FA7FB8"/>
    <w:rsid w:val="00FB005A"/>
    <w:rsid w:val="00FB0109"/>
    <w:rsid w:val="00FB0444"/>
    <w:rsid w:val="00FB130C"/>
    <w:rsid w:val="00FB2E75"/>
    <w:rsid w:val="00FB3301"/>
    <w:rsid w:val="00FB3DB1"/>
    <w:rsid w:val="00FB3FF3"/>
    <w:rsid w:val="00FB46B7"/>
    <w:rsid w:val="00FB4931"/>
    <w:rsid w:val="00FB5BB0"/>
    <w:rsid w:val="00FB610D"/>
    <w:rsid w:val="00FB668E"/>
    <w:rsid w:val="00FB7115"/>
    <w:rsid w:val="00FB7636"/>
    <w:rsid w:val="00FC03BF"/>
    <w:rsid w:val="00FC0898"/>
    <w:rsid w:val="00FC1C9A"/>
    <w:rsid w:val="00FC22DE"/>
    <w:rsid w:val="00FC3738"/>
    <w:rsid w:val="00FC4316"/>
    <w:rsid w:val="00FC4755"/>
    <w:rsid w:val="00FC515C"/>
    <w:rsid w:val="00FC578B"/>
    <w:rsid w:val="00FC7123"/>
    <w:rsid w:val="00FC7486"/>
    <w:rsid w:val="00FC7849"/>
    <w:rsid w:val="00FCEFCF"/>
    <w:rsid w:val="00FD0663"/>
    <w:rsid w:val="00FD0DB6"/>
    <w:rsid w:val="00FD1B8B"/>
    <w:rsid w:val="00FD242B"/>
    <w:rsid w:val="00FD2D63"/>
    <w:rsid w:val="00FD34A7"/>
    <w:rsid w:val="00FD37C2"/>
    <w:rsid w:val="00FD41F7"/>
    <w:rsid w:val="00FD438C"/>
    <w:rsid w:val="00FD4DCA"/>
    <w:rsid w:val="00FD5569"/>
    <w:rsid w:val="00FD5981"/>
    <w:rsid w:val="00FD5999"/>
    <w:rsid w:val="00FD5C73"/>
    <w:rsid w:val="00FD6BF2"/>
    <w:rsid w:val="00FD7721"/>
    <w:rsid w:val="00FE015F"/>
    <w:rsid w:val="00FE01BE"/>
    <w:rsid w:val="00FE03BB"/>
    <w:rsid w:val="00FE03E9"/>
    <w:rsid w:val="00FE0BAB"/>
    <w:rsid w:val="00FE0D6D"/>
    <w:rsid w:val="00FE2C4C"/>
    <w:rsid w:val="00FE3C38"/>
    <w:rsid w:val="00FE3D42"/>
    <w:rsid w:val="00FE4055"/>
    <w:rsid w:val="00FE51F1"/>
    <w:rsid w:val="00FE53AC"/>
    <w:rsid w:val="00FE5E23"/>
    <w:rsid w:val="00FE645A"/>
    <w:rsid w:val="00FE6D0F"/>
    <w:rsid w:val="00FE7863"/>
    <w:rsid w:val="00FE79AD"/>
    <w:rsid w:val="00FE7DD6"/>
    <w:rsid w:val="00FE7F7D"/>
    <w:rsid w:val="00FF076E"/>
    <w:rsid w:val="00FF08BC"/>
    <w:rsid w:val="00FF127A"/>
    <w:rsid w:val="00FF1F0F"/>
    <w:rsid w:val="00FF22DC"/>
    <w:rsid w:val="00FF2855"/>
    <w:rsid w:val="00FF2EFE"/>
    <w:rsid w:val="00FF300B"/>
    <w:rsid w:val="00FF419A"/>
    <w:rsid w:val="00FF5A57"/>
    <w:rsid w:val="00FF5AFD"/>
    <w:rsid w:val="00FF603B"/>
    <w:rsid w:val="00FF656D"/>
    <w:rsid w:val="00FF6A77"/>
    <w:rsid w:val="00FF700E"/>
    <w:rsid w:val="010BF1DA"/>
    <w:rsid w:val="0125B2EE"/>
    <w:rsid w:val="012CC720"/>
    <w:rsid w:val="01521649"/>
    <w:rsid w:val="01536F85"/>
    <w:rsid w:val="016DA9F5"/>
    <w:rsid w:val="01762D49"/>
    <w:rsid w:val="019196F9"/>
    <w:rsid w:val="01CCDCBC"/>
    <w:rsid w:val="01CD860D"/>
    <w:rsid w:val="01CF15E3"/>
    <w:rsid w:val="02036192"/>
    <w:rsid w:val="0261C612"/>
    <w:rsid w:val="026DD6FC"/>
    <w:rsid w:val="02A50EE5"/>
    <w:rsid w:val="02D315E4"/>
    <w:rsid w:val="02D3DB04"/>
    <w:rsid w:val="02E5773D"/>
    <w:rsid w:val="031C6DF9"/>
    <w:rsid w:val="03435D1D"/>
    <w:rsid w:val="03570771"/>
    <w:rsid w:val="0358845D"/>
    <w:rsid w:val="03906F8F"/>
    <w:rsid w:val="0395DBCB"/>
    <w:rsid w:val="03970594"/>
    <w:rsid w:val="03A785B6"/>
    <w:rsid w:val="03C99FA4"/>
    <w:rsid w:val="03CDCF82"/>
    <w:rsid w:val="03CF25F4"/>
    <w:rsid w:val="03F6A44B"/>
    <w:rsid w:val="04020265"/>
    <w:rsid w:val="0431E32A"/>
    <w:rsid w:val="0492F624"/>
    <w:rsid w:val="049EE2F3"/>
    <w:rsid w:val="04C46A9D"/>
    <w:rsid w:val="04C5F039"/>
    <w:rsid w:val="04C689DC"/>
    <w:rsid w:val="04C6C270"/>
    <w:rsid w:val="04D7F847"/>
    <w:rsid w:val="0506F6AB"/>
    <w:rsid w:val="0513CEFA"/>
    <w:rsid w:val="0554386C"/>
    <w:rsid w:val="056425F9"/>
    <w:rsid w:val="059635B4"/>
    <w:rsid w:val="059A2BC8"/>
    <w:rsid w:val="059B37DF"/>
    <w:rsid w:val="05D3E95F"/>
    <w:rsid w:val="05DAD277"/>
    <w:rsid w:val="05EE7E3A"/>
    <w:rsid w:val="0601D086"/>
    <w:rsid w:val="0603E61E"/>
    <w:rsid w:val="06087768"/>
    <w:rsid w:val="0610FC30"/>
    <w:rsid w:val="0629F812"/>
    <w:rsid w:val="065AB7F5"/>
    <w:rsid w:val="067AD67F"/>
    <w:rsid w:val="0689970C"/>
    <w:rsid w:val="06ADE34C"/>
    <w:rsid w:val="06AF4E04"/>
    <w:rsid w:val="06C006C3"/>
    <w:rsid w:val="06E91E9A"/>
    <w:rsid w:val="0701B1FB"/>
    <w:rsid w:val="07101025"/>
    <w:rsid w:val="07366A3A"/>
    <w:rsid w:val="073A667B"/>
    <w:rsid w:val="07400582"/>
    <w:rsid w:val="07451C1F"/>
    <w:rsid w:val="0760A1B7"/>
    <w:rsid w:val="07634515"/>
    <w:rsid w:val="07832110"/>
    <w:rsid w:val="07981FD0"/>
    <w:rsid w:val="07D12A68"/>
    <w:rsid w:val="07D6980E"/>
    <w:rsid w:val="07E63F08"/>
    <w:rsid w:val="07EF5E48"/>
    <w:rsid w:val="07F0024F"/>
    <w:rsid w:val="07F9DCA8"/>
    <w:rsid w:val="07FE1D6D"/>
    <w:rsid w:val="0802231A"/>
    <w:rsid w:val="081CA3D6"/>
    <w:rsid w:val="081CEDD4"/>
    <w:rsid w:val="083E7071"/>
    <w:rsid w:val="08477776"/>
    <w:rsid w:val="0853D9C8"/>
    <w:rsid w:val="085C46EE"/>
    <w:rsid w:val="08827AAA"/>
    <w:rsid w:val="089C8528"/>
    <w:rsid w:val="08B78F58"/>
    <w:rsid w:val="08BE79E9"/>
    <w:rsid w:val="08D2710D"/>
    <w:rsid w:val="08EBC070"/>
    <w:rsid w:val="0900082E"/>
    <w:rsid w:val="0905C0C2"/>
    <w:rsid w:val="09136E76"/>
    <w:rsid w:val="091502BB"/>
    <w:rsid w:val="093D04A3"/>
    <w:rsid w:val="09539AC7"/>
    <w:rsid w:val="09757472"/>
    <w:rsid w:val="097FBF22"/>
    <w:rsid w:val="09A39FC2"/>
    <w:rsid w:val="09E7AD74"/>
    <w:rsid w:val="09F4E343"/>
    <w:rsid w:val="09F87A96"/>
    <w:rsid w:val="0A113887"/>
    <w:rsid w:val="0A249E3D"/>
    <w:rsid w:val="0A262A5A"/>
    <w:rsid w:val="0A308D0F"/>
    <w:rsid w:val="0A41349E"/>
    <w:rsid w:val="0A59FD76"/>
    <w:rsid w:val="0A6D335D"/>
    <w:rsid w:val="0A836CD2"/>
    <w:rsid w:val="0A94AF81"/>
    <w:rsid w:val="0A9E1E60"/>
    <w:rsid w:val="0AA3C28F"/>
    <w:rsid w:val="0AAD339E"/>
    <w:rsid w:val="0AB0BAC2"/>
    <w:rsid w:val="0ACAE927"/>
    <w:rsid w:val="0AF2813B"/>
    <w:rsid w:val="0B03BA02"/>
    <w:rsid w:val="0B250BE3"/>
    <w:rsid w:val="0B9896B7"/>
    <w:rsid w:val="0BAF3CF0"/>
    <w:rsid w:val="0BF92FBA"/>
    <w:rsid w:val="0C165806"/>
    <w:rsid w:val="0C26FAB4"/>
    <w:rsid w:val="0C2C362E"/>
    <w:rsid w:val="0C457A0E"/>
    <w:rsid w:val="0C4BBE84"/>
    <w:rsid w:val="0C5A5B58"/>
    <w:rsid w:val="0C69CA9B"/>
    <w:rsid w:val="0C6A8618"/>
    <w:rsid w:val="0C717EB9"/>
    <w:rsid w:val="0CA1A522"/>
    <w:rsid w:val="0CA3D614"/>
    <w:rsid w:val="0CB54E7E"/>
    <w:rsid w:val="0CBEDD06"/>
    <w:rsid w:val="0CC1BD0F"/>
    <w:rsid w:val="0CDF8473"/>
    <w:rsid w:val="0CFFEB88"/>
    <w:rsid w:val="0D034C3A"/>
    <w:rsid w:val="0D21CEA0"/>
    <w:rsid w:val="0D27BA58"/>
    <w:rsid w:val="0D29D037"/>
    <w:rsid w:val="0D325AB4"/>
    <w:rsid w:val="0D551568"/>
    <w:rsid w:val="0D55D7F2"/>
    <w:rsid w:val="0D699A2B"/>
    <w:rsid w:val="0D6E06D0"/>
    <w:rsid w:val="0D86E68F"/>
    <w:rsid w:val="0D8B8A62"/>
    <w:rsid w:val="0D982AE3"/>
    <w:rsid w:val="0DC96851"/>
    <w:rsid w:val="0DE93CD1"/>
    <w:rsid w:val="0DEEA5F4"/>
    <w:rsid w:val="0DF126CD"/>
    <w:rsid w:val="0DF257AE"/>
    <w:rsid w:val="0DF46629"/>
    <w:rsid w:val="0E01F51E"/>
    <w:rsid w:val="0E15849B"/>
    <w:rsid w:val="0E170FA4"/>
    <w:rsid w:val="0E1D3CB3"/>
    <w:rsid w:val="0E276C78"/>
    <w:rsid w:val="0E291EB3"/>
    <w:rsid w:val="0E2B60C0"/>
    <w:rsid w:val="0E3D75CB"/>
    <w:rsid w:val="0E3F3BCA"/>
    <w:rsid w:val="0E5C7886"/>
    <w:rsid w:val="0E6CB950"/>
    <w:rsid w:val="0E7D61C5"/>
    <w:rsid w:val="0E812B42"/>
    <w:rsid w:val="0E88F9B4"/>
    <w:rsid w:val="0E8F08A6"/>
    <w:rsid w:val="0EA08F36"/>
    <w:rsid w:val="0EBC3CC1"/>
    <w:rsid w:val="0EFDC8AE"/>
    <w:rsid w:val="0F18C7AF"/>
    <w:rsid w:val="0F1D7C68"/>
    <w:rsid w:val="0F1FF5F0"/>
    <w:rsid w:val="0F224CAE"/>
    <w:rsid w:val="0F389E66"/>
    <w:rsid w:val="0F3FFC6A"/>
    <w:rsid w:val="0F55725D"/>
    <w:rsid w:val="0F78DCDC"/>
    <w:rsid w:val="0F79FBD6"/>
    <w:rsid w:val="0F7E77E5"/>
    <w:rsid w:val="0FC67294"/>
    <w:rsid w:val="0FD18F90"/>
    <w:rsid w:val="0FD76FF3"/>
    <w:rsid w:val="0FE226C2"/>
    <w:rsid w:val="0FE6666D"/>
    <w:rsid w:val="0FE692F0"/>
    <w:rsid w:val="1016DE95"/>
    <w:rsid w:val="102783C1"/>
    <w:rsid w:val="102D6FAF"/>
    <w:rsid w:val="10443662"/>
    <w:rsid w:val="1055F97F"/>
    <w:rsid w:val="10715B11"/>
    <w:rsid w:val="108625CA"/>
    <w:rsid w:val="108CBE8F"/>
    <w:rsid w:val="10B6BFCA"/>
    <w:rsid w:val="10C7D47E"/>
    <w:rsid w:val="10D2083B"/>
    <w:rsid w:val="10D616A4"/>
    <w:rsid w:val="10E3FA82"/>
    <w:rsid w:val="1137A97C"/>
    <w:rsid w:val="1142240A"/>
    <w:rsid w:val="11469FC7"/>
    <w:rsid w:val="11492D5F"/>
    <w:rsid w:val="1151AFEA"/>
    <w:rsid w:val="115215D7"/>
    <w:rsid w:val="11555246"/>
    <w:rsid w:val="11565F9E"/>
    <w:rsid w:val="116C95E6"/>
    <w:rsid w:val="1179903D"/>
    <w:rsid w:val="117F13CD"/>
    <w:rsid w:val="1193429B"/>
    <w:rsid w:val="1196A559"/>
    <w:rsid w:val="11CBAF34"/>
    <w:rsid w:val="11E92837"/>
    <w:rsid w:val="11ECD91A"/>
    <w:rsid w:val="11F150C0"/>
    <w:rsid w:val="11FD0280"/>
    <w:rsid w:val="121C6D53"/>
    <w:rsid w:val="121E931E"/>
    <w:rsid w:val="12271AB6"/>
    <w:rsid w:val="124B9D43"/>
    <w:rsid w:val="1253F28E"/>
    <w:rsid w:val="12771FBC"/>
    <w:rsid w:val="12816C19"/>
    <w:rsid w:val="128B0BFE"/>
    <w:rsid w:val="12909BD0"/>
    <w:rsid w:val="1291EF1B"/>
    <w:rsid w:val="12974CB9"/>
    <w:rsid w:val="12C40962"/>
    <w:rsid w:val="12CA3146"/>
    <w:rsid w:val="12E10551"/>
    <w:rsid w:val="12E5AC7A"/>
    <w:rsid w:val="1309298A"/>
    <w:rsid w:val="1310D665"/>
    <w:rsid w:val="132A3BFE"/>
    <w:rsid w:val="13367D63"/>
    <w:rsid w:val="1339C7AB"/>
    <w:rsid w:val="133B02E6"/>
    <w:rsid w:val="13924DF4"/>
    <w:rsid w:val="13A3DB41"/>
    <w:rsid w:val="13AF9C24"/>
    <w:rsid w:val="13B237AD"/>
    <w:rsid w:val="13DA3F4B"/>
    <w:rsid w:val="13F9542D"/>
    <w:rsid w:val="140A1D91"/>
    <w:rsid w:val="143399B5"/>
    <w:rsid w:val="1437E46F"/>
    <w:rsid w:val="143A8DE4"/>
    <w:rsid w:val="145C7806"/>
    <w:rsid w:val="14ADCAAC"/>
    <w:rsid w:val="14B45FCF"/>
    <w:rsid w:val="14B588EA"/>
    <w:rsid w:val="14CE754E"/>
    <w:rsid w:val="14D2CD18"/>
    <w:rsid w:val="14DA30C6"/>
    <w:rsid w:val="14E9E7AB"/>
    <w:rsid w:val="14F66299"/>
    <w:rsid w:val="1506659C"/>
    <w:rsid w:val="150680F5"/>
    <w:rsid w:val="15155E85"/>
    <w:rsid w:val="151DBCB5"/>
    <w:rsid w:val="152FEE55"/>
    <w:rsid w:val="1546A0CE"/>
    <w:rsid w:val="15504220"/>
    <w:rsid w:val="156468BA"/>
    <w:rsid w:val="156DC323"/>
    <w:rsid w:val="157E72F7"/>
    <w:rsid w:val="159168CD"/>
    <w:rsid w:val="15ABA820"/>
    <w:rsid w:val="15BEB793"/>
    <w:rsid w:val="15C247F4"/>
    <w:rsid w:val="15C6BD26"/>
    <w:rsid w:val="15DF6C6F"/>
    <w:rsid w:val="15F9D000"/>
    <w:rsid w:val="15FCC9EE"/>
    <w:rsid w:val="15FFBC5B"/>
    <w:rsid w:val="164C7256"/>
    <w:rsid w:val="164F5FE7"/>
    <w:rsid w:val="165A7556"/>
    <w:rsid w:val="169B2BE6"/>
    <w:rsid w:val="16A3DD78"/>
    <w:rsid w:val="16A99CFE"/>
    <w:rsid w:val="16DBD5E1"/>
    <w:rsid w:val="1746DB4B"/>
    <w:rsid w:val="1747C2E4"/>
    <w:rsid w:val="175D6F1A"/>
    <w:rsid w:val="175EB785"/>
    <w:rsid w:val="176A6A51"/>
    <w:rsid w:val="177C0E36"/>
    <w:rsid w:val="178B01F1"/>
    <w:rsid w:val="17A55C7D"/>
    <w:rsid w:val="17C700DF"/>
    <w:rsid w:val="17C75EC3"/>
    <w:rsid w:val="17D7F416"/>
    <w:rsid w:val="17F11573"/>
    <w:rsid w:val="17F3872E"/>
    <w:rsid w:val="183970A4"/>
    <w:rsid w:val="183E932A"/>
    <w:rsid w:val="185034F5"/>
    <w:rsid w:val="18537E2F"/>
    <w:rsid w:val="18584528"/>
    <w:rsid w:val="1879F462"/>
    <w:rsid w:val="18A914CE"/>
    <w:rsid w:val="18BD2E5C"/>
    <w:rsid w:val="18CD1EDB"/>
    <w:rsid w:val="18E3EBF2"/>
    <w:rsid w:val="190131FE"/>
    <w:rsid w:val="190CAC21"/>
    <w:rsid w:val="1939D3A7"/>
    <w:rsid w:val="193CA002"/>
    <w:rsid w:val="193CF67B"/>
    <w:rsid w:val="1940044F"/>
    <w:rsid w:val="1949BADB"/>
    <w:rsid w:val="194ED98B"/>
    <w:rsid w:val="195CF719"/>
    <w:rsid w:val="19645A39"/>
    <w:rsid w:val="196A7E27"/>
    <w:rsid w:val="198A045F"/>
    <w:rsid w:val="19A83AE5"/>
    <w:rsid w:val="19AA1865"/>
    <w:rsid w:val="19AAD0D6"/>
    <w:rsid w:val="19C5CBD1"/>
    <w:rsid w:val="19C98290"/>
    <w:rsid w:val="19DE5705"/>
    <w:rsid w:val="19F1253C"/>
    <w:rsid w:val="19FE666A"/>
    <w:rsid w:val="1A012597"/>
    <w:rsid w:val="1A025890"/>
    <w:rsid w:val="1A0C19E6"/>
    <w:rsid w:val="1A24F2FA"/>
    <w:rsid w:val="1A3EC6B5"/>
    <w:rsid w:val="1A4E9DD8"/>
    <w:rsid w:val="1A68523A"/>
    <w:rsid w:val="1A7FCB1F"/>
    <w:rsid w:val="1A9484D5"/>
    <w:rsid w:val="1A9C1107"/>
    <w:rsid w:val="1AA99827"/>
    <w:rsid w:val="1AB88333"/>
    <w:rsid w:val="1AC0FC07"/>
    <w:rsid w:val="1AFF0615"/>
    <w:rsid w:val="1B1F67E2"/>
    <w:rsid w:val="1B2835F9"/>
    <w:rsid w:val="1B3257DE"/>
    <w:rsid w:val="1B3DA686"/>
    <w:rsid w:val="1B82E5C9"/>
    <w:rsid w:val="1BA13355"/>
    <w:rsid w:val="1BAE4FE1"/>
    <w:rsid w:val="1BBF25AA"/>
    <w:rsid w:val="1BC7B796"/>
    <w:rsid w:val="1BCEEC9D"/>
    <w:rsid w:val="1BD44B19"/>
    <w:rsid w:val="1BF535A3"/>
    <w:rsid w:val="1C0649EB"/>
    <w:rsid w:val="1C1872BD"/>
    <w:rsid w:val="1C23967F"/>
    <w:rsid w:val="1C2BED38"/>
    <w:rsid w:val="1C6427D4"/>
    <w:rsid w:val="1C71E705"/>
    <w:rsid w:val="1C98F0DE"/>
    <w:rsid w:val="1CA033BE"/>
    <w:rsid w:val="1CB4A79E"/>
    <w:rsid w:val="1CCC480E"/>
    <w:rsid w:val="1CD09B1C"/>
    <w:rsid w:val="1D079694"/>
    <w:rsid w:val="1D0E9A6D"/>
    <w:rsid w:val="1D107CA2"/>
    <w:rsid w:val="1D13BB1C"/>
    <w:rsid w:val="1D538244"/>
    <w:rsid w:val="1D542155"/>
    <w:rsid w:val="1D623E8B"/>
    <w:rsid w:val="1D6D218D"/>
    <w:rsid w:val="1D73A5DF"/>
    <w:rsid w:val="1D8DDFFD"/>
    <w:rsid w:val="1DB26B20"/>
    <w:rsid w:val="1DCB5E7C"/>
    <w:rsid w:val="1DD2A216"/>
    <w:rsid w:val="1DDF546E"/>
    <w:rsid w:val="1E07989E"/>
    <w:rsid w:val="1E0F79BF"/>
    <w:rsid w:val="1E1D2D51"/>
    <w:rsid w:val="1E2E6CC7"/>
    <w:rsid w:val="1E41FA4F"/>
    <w:rsid w:val="1E496A06"/>
    <w:rsid w:val="1E4CE4D1"/>
    <w:rsid w:val="1E527FFD"/>
    <w:rsid w:val="1E5383B9"/>
    <w:rsid w:val="1E6A0FAF"/>
    <w:rsid w:val="1E72BDE1"/>
    <w:rsid w:val="1E73EE7E"/>
    <w:rsid w:val="1E93167C"/>
    <w:rsid w:val="1EAD4455"/>
    <w:rsid w:val="1ECE292F"/>
    <w:rsid w:val="1F120483"/>
    <w:rsid w:val="1F406A6C"/>
    <w:rsid w:val="1F568315"/>
    <w:rsid w:val="1F6393F5"/>
    <w:rsid w:val="1F902CA8"/>
    <w:rsid w:val="1F95AA73"/>
    <w:rsid w:val="1F970172"/>
    <w:rsid w:val="1F9A2A8D"/>
    <w:rsid w:val="1FA23944"/>
    <w:rsid w:val="1FAC3708"/>
    <w:rsid w:val="1FB50F34"/>
    <w:rsid w:val="1FCF49F8"/>
    <w:rsid w:val="1FE059C3"/>
    <w:rsid w:val="1FF48D9B"/>
    <w:rsid w:val="200C3069"/>
    <w:rsid w:val="2017372A"/>
    <w:rsid w:val="203A83B2"/>
    <w:rsid w:val="203F0A0D"/>
    <w:rsid w:val="204A01DA"/>
    <w:rsid w:val="20664D6C"/>
    <w:rsid w:val="2070A47B"/>
    <w:rsid w:val="20762175"/>
    <w:rsid w:val="207AC1EB"/>
    <w:rsid w:val="2093683C"/>
    <w:rsid w:val="209F642C"/>
    <w:rsid w:val="20A3CBE6"/>
    <w:rsid w:val="20C89913"/>
    <w:rsid w:val="20FE2420"/>
    <w:rsid w:val="2116CABE"/>
    <w:rsid w:val="211A3FAE"/>
    <w:rsid w:val="212F296D"/>
    <w:rsid w:val="21305CB3"/>
    <w:rsid w:val="2138F860"/>
    <w:rsid w:val="21435D76"/>
    <w:rsid w:val="21652B0E"/>
    <w:rsid w:val="217A32F6"/>
    <w:rsid w:val="217CEAC6"/>
    <w:rsid w:val="21AA82DC"/>
    <w:rsid w:val="21B1C9C7"/>
    <w:rsid w:val="21B78866"/>
    <w:rsid w:val="21BFBC95"/>
    <w:rsid w:val="21ED1331"/>
    <w:rsid w:val="221BC883"/>
    <w:rsid w:val="22246C8E"/>
    <w:rsid w:val="2252AD12"/>
    <w:rsid w:val="22587286"/>
    <w:rsid w:val="225E4DEB"/>
    <w:rsid w:val="22965161"/>
    <w:rsid w:val="22B13FB4"/>
    <w:rsid w:val="22D5861E"/>
    <w:rsid w:val="22F61DDA"/>
    <w:rsid w:val="23085BD7"/>
    <w:rsid w:val="2315233E"/>
    <w:rsid w:val="23200C93"/>
    <w:rsid w:val="233F4762"/>
    <w:rsid w:val="234A4554"/>
    <w:rsid w:val="234BD13C"/>
    <w:rsid w:val="23733CD1"/>
    <w:rsid w:val="2381A862"/>
    <w:rsid w:val="238E0ACC"/>
    <w:rsid w:val="238E47F3"/>
    <w:rsid w:val="2392206F"/>
    <w:rsid w:val="23956B5C"/>
    <w:rsid w:val="23AEE77D"/>
    <w:rsid w:val="23B4BEE5"/>
    <w:rsid w:val="23C84498"/>
    <w:rsid w:val="23CA4988"/>
    <w:rsid w:val="23DB07F2"/>
    <w:rsid w:val="23E10816"/>
    <w:rsid w:val="241617DE"/>
    <w:rsid w:val="242261B4"/>
    <w:rsid w:val="24273B20"/>
    <w:rsid w:val="24478842"/>
    <w:rsid w:val="24668469"/>
    <w:rsid w:val="247AFE29"/>
    <w:rsid w:val="248B5451"/>
    <w:rsid w:val="24942623"/>
    <w:rsid w:val="249C9FA6"/>
    <w:rsid w:val="24B7CB26"/>
    <w:rsid w:val="24C17C66"/>
    <w:rsid w:val="24C4C7CB"/>
    <w:rsid w:val="24C7FE20"/>
    <w:rsid w:val="24DD8036"/>
    <w:rsid w:val="24E661F4"/>
    <w:rsid w:val="24F076DF"/>
    <w:rsid w:val="25057DEC"/>
    <w:rsid w:val="253E9AC6"/>
    <w:rsid w:val="2547991B"/>
    <w:rsid w:val="256BF609"/>
    <w:rsid w:val="256E87D9"/>
    <w:rsid w:val="2576914D"/>
    <w:rsid w:val="25CF0A8A"/>
    <w:rsid w:val="25E5641C"/>
    <w:rsid w:val="25F35F9B"/>
    <w:rsid w:val="25F61029"/>
    <w:rsid w:val="260FA332"/>
    <w:rsid w:val="2633ED2B"/>
    <w:rsid w:val="266F9476"/>
    <w:rsid w:val="26777E12"/>
    <w:rsid w:val="2686E53A"/>
    <w:rsid w:val="268AD539"/>
    <w:rsid w:val="26B3D66D"/>
    <w:rsid w:val="26C1D1B3"/>
    <w:rsid w:val="26DCC122"/>
    <w:rsid w:val="26E89E45"/>
    <w:rsid w:val="270020BC"/>
    <w:rsid w:val="27075850"/>
    <w:rsid w:val="271CB086"/>
    <w:rsid w:val="273C37A5"/>
    <w:rsid w:val="274FD672"/>
    <w:rsid w:val="2783A6D9"/>
    <w:rsid w:val="278AFF0F"/>
    <w:rsid w:val="27AC371B"/>
    <w:rsid w:val="27EF632E"/>
    <w:rsid w:val="27FC10AA"/>
    <w:rsid w:val="27FEE794"/>
    <w:rsid w:val="28257048"/>
    <w:rsid w:val="2829C291"/>
    <w:rsid w:val="282F5682"/>
    <w:rsid w:val="28302ED8"/>
    <w:rsid w:val="2845D018"/>
    <w:rsid w:val="2871970C"/>
    <w:rsid w:val="288BD413"/>
    <w:rsid w:val="28B0C67B"/>
    <w:rsid w:val="28C38E84"/>
    <w:rsid w:val="28C9A9A8"/>
    <w:rsid w:val="290FF32E"/>
    <w:rsid w:val="2924A03F"/>
    <w:rsid w:val="293AF46F"/>
    <w:rsid w:val="2950541A"/>
    <w:rsid w:val="2953A660"/>
    <w:rsid w:val="296FE93E"/>
    <w:rsid w:val="29786CE5"/>
    <w:rsid w:val="297AA6D6"/>
    <w:rsid w:val="297C5CC6"/>
    <w:rsid w:val="2987052B"/>
    <w:rsid w:val="298D992C"/>
    <w:rsid w:val="299164B0"/>
    <w:rsid w:val="29922DA3"/>
    <w:rsid w:val="29924344"/>
    <w:rsid w:val="299A9A8D"/>
    <w:rsid w:val="29B064D9"/>
    <w:rsid w:val="29C10BA7"/>
    <w:rsid w:val="29D270CC"/>
    <w:rsid w:val="29F24FA6"/>
    <w:rsid w:val="29F437EE"/>
    <w:rsid w:val="2A183D79"/>
    <w:rsid w:val="2A243C74"/>
    <w:rsid w:val="2A2685B1"/>
    <w:rsid w:val="2A2ABD05"/>
    <w:rsid w:val="2A35A872"/>
    <w:rsid w:val="2A7C27C4"/>
    <w:rsid w:val="2A88A803"/>
    <w:rsid w:val="2AF9C073"/>
    <w:rsid w:val="2B039EB0"/>
    <w:rsid w:val="2B0E97D8"/>
    <w:rsid w:val="2B17EE0B"/>
    <w:rsid w:val="2B199AFD"/>
    <w:rsid w:val="2B22C1DC"/>
    <w:rsid w:val="2B311C49"/>
    <w:rsid w:val="2B3B8FCB"/>
    <w:rsid w:val="2B4E8016"/>
    <w:rsid w:val="2B5A5BC4"/>
    <w:rsid w:val="2B5ADFBF"/>
    <w:rsid w:val="2B76D862"/>
    <w:rsid w:val="2B7B6D47"/>
    <w:rsid w:val="2B875C79"/>
    <w:rsid w:val="2B8A1857"/>
    <w:rsid w:val="2B8D3D4E"/>
    <w:rsid w:val="2B8DD220"/>
    <w:rsid w:val="2B8FAD6E"/>
    <w:rsid w:val="2BA53EF3"/>
    <w:rsid w:val="2BD9910F"/>
    <w:rsid w:val="2BE14DFD"/>
    <w:rsid w:val="2BE27DB0"/>
    <w:rsid w:val="2BF11F16"/>
    <w:rsid w:val="2BFE68FD"/>
    <w:rsid w:val="2C0F5A78"/>
    <w:rsid w:val="2C110A1F"/>
    <w:rsid w:val="2C2FD2B3"/>
    <w:rsid w:val="2C3CA8AB"/>
    <w:rsid w:val="2C565EE3"/>
    <w:rsid w:val="2C5C37CA"/>
    <w:rsid w:val="2C64C71F"/>
    <w:rsid w:val="2C8913AB"/>
    <w:rsid w:val="2C95DA5B"/>
    <w:rsid w:val="2CA18EA1"/>
    <w:rsid w:val="2CA7A234"/>
    <w:rsid w:val="2CB16B5D"/>
    <w:rsid w:val="2CC4DFE2"/>
    <w:rsid w:val="2CC6D992"/>
    <w:rsid w:val="2CD507A8"/>
    <w:rsid w:val="2CD8599C"/>
    <w:rsid w:val="2CDED0A1"/>
    <w:rsid w:val="2CF64ED3"/>
    <w:rsid w:val="2CF9DD50"/>
    <w:rsid w:val="2D0C0C7E"/>
    <w:rsid w:val="2D116EE5"/>
    <w:rsid w:val="2D1B77B1"/>
    <w:rsid w:val="2D1D818D"/>
    <w:rsid w:val="2D4BF410"/>
    <w:rsid w:val="2D577EEB"/>
    <w:rsid w:val="2D6CDCE2"/>
    <w:rsid w:val="2D6F3541"/>
    <w:rsid w:val="2D833239"/>
    <w:rsid w:val="2D8BC8F0"/>
    <w:rsid w:val="2D8C127C"/>
    <w:rsid w:val="2D95A672"/>
    <w:rsid w:val="2DB5A018"/>
    <w:rsid w:val="2DCAC871"/>
    <w:rsid w:val="2DD36E4B"/>
    <w:rsid w:val="2DE08A09"/>
    <w:rsid w:val="2DEE1118"/>
    <w:rsid w:val="2E13B30C"/>
    <w:rsid w:val="2E37D732"/>
    <w:rsid w:val="2E3F0ECC"/>
    <w:rsid w:val="2E5636AD"/>
    <w:rsid w:val="2E5ADE05"/>
    <w:rsid w:val="2E5C31C6"/>
    <w:rsid w:val="2E6A8EB4"/>
    <w:rsid w:val="2E72BBC7"/>
    <w:rsid w:val="2E7301FA"/>
    <w:rsid w:val="2E8A00EE"/>
    <w:rsid w:val="2E9242BF"/>
    <w:rsid w:val="2EB35B6F"/>
    <w:rsid w:val="2EB778CB"/>
    <w:rsid w:val="2ECED6AE"/>
    <w:rsid w:val="2ED63430"/>
    <w:rsid w:val="2EE2C181"/>
    <w:rsid w:val="2EEE0505"/>
    <w:rsid w:val="2EEEA5F2"/>
    <w:rsid w:val="2F0090BB"/>
    <w:rsid w:val="2F08485C"/>
    <w:rsid w:val="2F1BC1FF"/>
    <w:rsid w:val="2F27BE73"/>
    <w:rsid w:val="2F2BC4BE"/>
    <w:rsid w:val="2F486F47"/>
    <w:rsid w:val="2F55422F"/>
    <w:rsid w:val="2F665564"/>
    <w:rsid w:val="2F8A8CE1"/>
    <w:rsid w:val="2FB785DF"/>
    <w:rsid w:val="2FD6E1A9"/>
    <w:rsid w:val="2FEECD0F"/>
    <w:rsid w:val="2FFD8F5B"/>
    <w:rsid w:val="301B844D"/>
    <w:rsid w:val="301D3FF6"/>
    <w:rsid w:val="30264A9D"/>
    <w:rsid w:val="302C8B17"/>
    <w:rsid w:val="303F76AA"/>
    <w:rsid w:val="3055C827"/>
    <w:rsid w:val="305D4B13"/>
    <w:rsid w:val="30616FBE"/>
    <w:rsid w:val="306A10F9"/>
    <w:rsid w:val="3090933F"/>
    <w:rsid w:val="30A7F8E1"/>
    <w:rsid w:val="30AF376F"/>
    <w:rsid w:val="30C0E2A1"/>
    <w:rsid w:val="30CE65FB"/>
    <w:rsid w:val="30DF8A8D"/>
    <w:rsid w:val="30E522E4"/>
    <w:rsid w:val="30EBB455"/>
    <w:rsid w:val="30FCD242"/>
    <w:rsid w:val="311DA6BB"/>
    <w:rsid w:val="3127664F"/>
    <w:rsid w:val="31284CAB"/>
    <w:rsid w:val="31550D0D"/>
    <w:rsid w:val="3177D452"/>
    <w:rsid w:val="31AFAEE2"/>
    <w:rsid w:val="31B92E4F"/>
    <w:rsid w:val="31BBEC0C"/>
    <w:rsid w:val="31C7F438"/>
    <w:rsid w:val="31DE6E46"/>
    <w:rsid w:val="3209C30C"/>
    <w:rsid w:val="321C77E6"/>
    <w:rsid w:val="32223CE6"/>
    <w:rsid w:val="3244CED9"/>
    <w:rsid w:val="325BC1F7"/>
    <w:rsid w:val="326641DA"/>
    <w:rsid w:val="3272EDA4"/>
    <w:rsid w:val="3284D870"/>
    <w:rsid w:val="3284F4AD"/>
    <w:rsid w:val="3294A542"/>
    <w:rsid w:val="32A09357"/>
    <w:rsid w:val="32A1AF76"/>
    <w:rsid w:val="32BCDA92"/>
    <w:rsid w:val="3307727D"/>
    <w:rsid w:val="33089506"/>
    <w:rsid w:val="330AB26A"/>
    <w:rsid w:val="3310527D"/>
    <w:rsid w:val="331D8958"/>
    <w:rsid w:val="3320F358"/>
    <w:rsid w:val="335FC424"/>
    <w:rsid w:val="337A7586"/>
    <w:rsid w:val="337C6C40"/>
    <w:rsid w:val="33AAF213"/>
    <w:rsid w:val="33AD44BA"/>
    <w:rsid w:val="33B1493D"/>
    <w:rsid w:val="33BBA04B"/>
    <w:rsid w:val="33C90A2E"/>
    <w:rsid w:val="33D35E11"/>
    <w:rsid w:val="33E99611"/>
    <w:rsid w:val="3408BB36"/>
    <w:rsid w:val="340E6479"/>
    <w:rsid w:val="34133C83"/>
    <w:rsid w:val="341811D2"/>
    <w:rsid w:val="344729B7"/>
    <w:rsid w:val="34569C7A"/>
    <w:rsid w:val="34680A73"/>
    <w:rsid w:val="3468A5FE"/>
    <w:rsid w:val="346BACF0"/>
    <w:rsid w:val="347D2B66"/>
    <w:rsid w:val="34A4ECB6"/>
    <w:rsid w:val="34A9B49A"/>
    <w:rsid w:val="34C1A6D5"/>
    <w:rsid w:val="34F27DA0"/>
    <w:rsid w:val="34FE3CFD"/>
    <w:rsid w:val="3511AE61"/>
    <w:rsid w:val="351593A5"/>
    <w:rsid w:val="35183C36"/>
    <w:rsid w:val="3532B61C"/>
    <w:rsid w:val="354089A9"/>
    <w:rsid w:val="356A651E"/>
    <w:rsid w:val="358326C0"/>
    <w:rsid w:val="358712DC"/>
    <w:rsid w:val="359207DF"/>
    <w:rsid w:val="3595AE10"/>
    <w:rsid w:val="35A1A8E9"/>
    <w:rsid w:val="35A3AB15"/>
    <w:rsid w:val="35C0353A"/>
    <w:rsid w:val="35C85772"/>
    <w:rsid w:val="35E068BC"/>
    <w:rsid w:val="35E5141E"/>
    <w:rsid w:val="35F7E356"/>
    <w:rsid w:val="360C36DC"/>
    <w:rsid w:val="36100694"/>
    <w:rsid w:val="36147341"/>
    <w:rsid w:val="3615218A"/>
    <w:rsid w:val="3621DB1D"/>
    <w:rsid w:val="362B1B1F"/>
    <w:rsid w:val="364727A2"/>
    <w:rsid w:val="365E9E09"/>
    <w:rsid w:val="367DACCB"/>
    <w:rsid w:val="3683B5BC"/>
    <w:rsid w:val="368E7952"/>
    <w:rsid w:val="3693851F"/>
    <w:rsid w:val="36D312A5"/>
    <w:rsid w:val="36DDD86F"/>
    <w:rsid w:val="36EDC215"/>
    <w:rsid w:val="36EFA63B"/>
    <w:rsid w:val="36F52285"/>
    <w:rsid w:val="36FFF7DD"/>
    <w:rsid w:val="37217B66"/>
    <w:rsid w:val="372B740A"/>
    <w:rsid w:val="373AFFE4"/>
    <w:rsid w:val="375F5DC7"/>
    <w:rsid w:val="376141FC"/>
    <w:rsid w:val="37634A45"/>
    <w:rsid w:val="37CA00ED"/>
    <w:rsid w:val="37E48E4C"/>
    <w:rsid w:val="37EAC1CB"/>
    <w:rsid w:val="37FF6EB8"/>
    <w:rsid w:val="380653A5"/>
    <w:rsid w:val="3817BB01"/>
    <w:rsid w:val="38192DD8"/>
    <w:rsid w:val="3845179D"/>
    <w:rsid w:val="384C979D"/>
    <w:rsid w:val="38B97F69"/>
    <w:rsid w:val="38F435E5"/>
    <w:rsid w:val="390A5B5B"/>
    <w:rsid w:val="3926843A"/>
    <w:rsid w:val="39277CD2"/>
    <w:rsid w:val="39459B09"/>
    <w:rsid w:val="39467207"/>
    <w:rsid w:val="394F0906"/>
    <w:rsid w:val="396223F5"/>
    <w:rsid w:val="39674963"/>
    <w:rsid w:val="39856A8C"/>
    <w:rsid w:val="3992F19D"/>
    <w:rsid w:val="39B1EB23"/>
    <w:rsid w:val="39DB31EE"/>
    <w:rsid w:val="39F980B8"/>
    <w:rsid w:val="3A27ADB0"/>
    <w:rsid w:val="3A2A2333"/>
    <w:rsid w:val="3A2A3F91"/>
    <w:rsid w:val="3A425FE5"/>
    <w:rsid w:val="3A582112"/>
    <w:rsid w:val="3A709BFB"/>
    <w:rsid w:val="3A83DC3D"/>
    <w:rsid w:val="3A965CF2"/>
    <w:rsid w:val="3A9C2977"/>
    <w:rsid w:val="3A9EB620"/>
    <w:rsid w:val="3AA56294"/>
    <w:rsid w:val="3AA774B5"/>
    <w:rsid w:val="3AD7A157"/>
    <w:rsid w:val="3AE1B8B1"/>
    <w:rsid w:val="3AE647BA"/>
    <w:rsid w:val="3AEFE6EC"/>
    <w:rsid w:val="3AF5E425"/>
    <w:rsid w:val="3AF9EAC3"/>
    <w:rsid w:val="3B0CEC73"/>
    <w:rsid w:val="3B123A37"/>
    <w:rsid w:val="3B254E99"/>
    <w:rsid w:val="3B30F049"/>
    <w:rsid w:val="3B442B8D"/>
    <w:rsid w:val="3B4C8A4F"/>
    <w:rsid w:val="3B78F025"/>
    <w:rsid w:val="3B831B27"/>
    <w:rsid w:val="3B892BDB"/>
    <w:rsid w:val="3BC2DAF7"/>
    <w:rsid w:val="3BC711F6"/>
    <w:rsid w:val="3BD3235D"/>
    <w:rsid w:val="3BF1F2A9"/>
    <w:rsid w:val="3BFC8E01"/>
    <w:rsid w:val="3C1C5A02"/>
    <w:rsid w:val="3C1CFA96"/>
    <w:rsid w:val="3C30EC22"/>
    <w:rsid w:val="3C31B5CF"/>
    <w:rsid w:val="3C438005"/>
    <w:rsid w:val="3C4EBB0B"/>
    <w:rsid w:val="3C4F50F7"/>
    <w:rsid w:val="3C6355D2"/>
    <w:rsid w:val="3CA3F6B7"/>
    <w:rsid w:val="3CB5B502"/>
    <w:rsid w:val="3CB66843"/>
    <w:rsid w:val="3CD797CA"/>
    <w:rsid w:val="3CE5C629"/>
    <w:rsid w:val="3D10811C"/>
    <w:rsid w:val="3D1A604C"/>
    <w:rsid w:val="3D3D654A"/>
    <w:rsid w:val="3D465D3C"/>
    <w:rsid w:val="3D643284"/>
    <w:rsid w:val="3D64BF50"/>
    <w:rsid w:val="3D7601B7"/>
    <w:rsid w:val="3DA058AE"/>
    <w:rsid w:val="3DBB01F3"/>
    <w:rsid w:val="3DD9F742"/>
    <w:rsid w:val="3DE49E89"/>
    <w:rsid w:val="3E0779FF"/>
    <w:rsid w:val="3E1086BD"/>
    <w:rsid w:val="3E2A4D73"/>
    <w:rsid w:val="3E367CEC"/>
    <w:rsid w:val="3E38B8DC"/>
    <w:rsid w:val="3E54C327"/>
    <w:rsid w:val="3E6C0237"/>
    <w:rsid w:val="3E80B389"/>
    <w:rsid w:val="3E854776"/>
    <w:rsid w:val="3EB59624"/>
    <w:rsid w:val="3EC4D43D"/>
    <w:rsid w:val="3ECAFB88"/>
    <w:rsid w:val="3EE45EE8"/>
    <w:rsid w:val="3F12BBCC"/>
    <w:rsid w:val="3F145D57"/>
    <w:rsid w:val="3F14E778"/>
    <w:rsid w:val="3F3D5FAF"/>
    <w:rsid w:val="3F4A24C7"/>
    <w:rsid w:val="3F8B8D18"/>
    <w:rsid w:val="3F9F2306"/>
    <w:rsid w:val="3FA436E3"/>
    <w:rsid w:val="3FCC7ED0"/>
    <w:rsid w:val="3FF84222"/>
    <w:rsid w:val="400E2333"/>
    <w:rsid w:val="402A29CA"/>
    <w:rsid w:val="402E77EB"/>
    <w:rsid w:val="402E9FBF"/>
    <w:rsid w:val="403A9663"/>
    <w:rsid w:val="403B8292"/>
    <w:rsid w:val="4041B61A"/>
    <w:rsid w:val="405B3FF9"/>
    <w:rsid w:val="407594C5"/>
    <w:rsid w:val="409400CC"/>
    <w:rsid w:val="40CDF3A3"/>
    <w:rsid w:val="40D17898"/>
    <w:rsid w:val="413EB70C"/>
    <w:rsid w:val="414DD7DF"/>
    <w:rsid w:val="41542A9C"/>
    <w:rsid w:val="418AE49D"/>
    <w:rsid w:val="419876D1"/>
    <w:rsid w:val="41BFEB5F"/>
    <w:rsid w:val="41C07065"/>
    <w:rsid w:val="41DBD1CA"/>
    <w:rsid w:val="41E9D941"/>
    <w:rsid w:val="41F4548F"/>
    <w:rsid w:val="41F81D52"/>
    <w:rsid w:val="421BC643"/>
    <w:rsid w:val="42245F38"/>
    <w:rsid w:val="422EA645"/>
    <w:rsid w:val="42394E71"/>
    <w:rsid w:val="4265F5CD"/>
    <w:rsid w:val="427DD2E2"/>
    <w:rsid w:val="42A1ED07"/>
    <w:rsid w:val="42AA9385"/>
    <w:rsid w:val="42B6511F"/>
    <w:rsid w:val="42BA6992"/>
    <w:rsid w:val="42BEBFD0"/>
    <w:rsid w:val="42C39053"/>
    <w:rsid w:val="42D01F37"/>
    <w:rsid w:val="42E5BC3C"/>
    <w:rsid w:val="42EF13FF"/>
    <w:rsid w:val="430A207B"/>
    <w:rsid w:val="4310EBD5"/>
    <w:rsid w:val="431BA8EB"/>
    <w:rsid w:val="4332654D"/>
    <w:rsid w:val="43438E4D"/>
    <w:rsid w:val="434E08FD"/>
    <w:rsid w:val="4370DFA9"/>
    <w:rsid w:val="43768361"/>
    <w:rsid w:val="437C5A3A"/>
    <w:rsid w:val="438B1F5F"/>
    <w:rsid w:val="438DB5FD"/>
    <w:rsid w:val="43904362"/>
    <w:rsid w:val="43AEF1A1"/>
    <w:rsid w:val="43B5002E"/>
    <w:rsid w:val="442761A4"/>
    <w:rsid w:val="4485DE19"/>
    <w:rsid w:val="448C76E0"/>
    <w:rsid w:val="44952075"/>
    <w:rsid w:val="44B99EEB"/>
    <w:rsid w:val="44C52546"/>
    <w:rsid w:val="44CCD6D2"/>
    <w:rsid w:val="4507EFC4"/>
    <w:rsid w:val="452B10D3"/>
    <w:rsid w:val="4530A886"/>
    <w:rsid w:val="454B1B26"/>
    <w:rsid w:val="455DC2C1"/>
    <w:rsid w:val="4568798A"/>
    <w:rsid w:val="45AB7062"/>
    <w:rsid w:val="45BA965B"/>
    <w:rsid w:val="45C6CE46"/>
    <w:rsid w:val="45D4BBE7"/>
    <w:rsid w:val="45F72605"/>
    <w:rsid w:val="45FA2745"/>
    <w:rsid w:val="45FE2829"/>
    <w:rsid w:val="460F58B6"/>
    <w:rsid w:val="4614DB3F"/>
    <w:rsid w:val="461940F3"/>
    <w:rsid w:val="46465B98"/>
    <w:rsid w:val="464F8A56"/>
    <w:rsid w:val="4662A7AB"/>
    <w:rsid w:val="467B1F2A"/>
    <w:rsid w:val="4685B75A"/>
    <w:rsid w:val="4685F450"/>
    <w:rsid w:val="4694686A"/>
    <w:rsid w:val="46985923"/>
    <w:rsid w:val="46A1119D"/>
    <w:rsid w:val="46B670EE"/>
    <w:rsid w:val="46C1A984"/>
    <w:rsid w:val="46C9BC35"/>
    <w:rsid w:val="46CB6541"/>
    <w:rsid w:val="46E56AD5"/>
    <w:rsid w:val="46EBD0F3"/>
    <w:rsid w:val="47008823"/>
    <w:rsid w:val="47041D47"/>
    <w:rsid w:val="4709CD4B"/>
    <w:rsid w:val="47103134"/>
    <w:rsid w:val="47189F75"/>
    <w:rsid w:val="471BD8E1"/>
    <w:rsid w:val="47282438"/>
    <w:rsid w:val="4731CA4A"/>
    <w:rsid w:val="473F940F"/>
    <w:rsid w:val="47459C45"/>
    <w:rsid w:val="4755DCD6"/>
    <w:rsid w:val="475FDC97"/>
    <w:rsid w:val="4767128C"/>
    <w:rsid w:val="4774BBAF"/>
    <w:rsid w:val="4777FC33"/>
    <w:rsid w:val="47AD73E0"/>
    <w:rsid w:val="47B93369"/>
    <w:rsid w:val="47C556C7"/>
    <w:rsid w:val="47D58215"/>
    <w:rsid w:val="47E28EC6"/>
    <w:rsid w:val="47E4F024"/>
    <w:rsid w:val="47EBD11B"/>
    <w:rsid w:val="47F08F87"/>
    <w:rsid w:val="47F657AB"/>
    <w:rsid w:val="480BFF17"/>
    <w:rsid w:val="482D75F1"/>
    <w:rsid w:val="482E7216"/>
    <w:rsid w:val="483671F2"/>
    <w:rsid w:val="48655217"/>
    <w:rsid w:val="488CCAEC"/>
    <w:rsid w:val="489429C8"/>
    <w:rsid w:val="489E24A4"/>
    <w:rsid w:val="489F959F"/>
    <w:rsid w:val="48BF31BC"/>
    <w:rsid w:val="48E6E757"/>
    <w:rsid w:val="48FFE09F"/>
    <w:rsid w:val="4914ED58"/>
    <w:rsid w:val="491DD5D5"/>
    <w:rsid w:val="492BE1D1"/>
    <w:rsid w:val="4933A1B7"/>
    <w:rsid w:val="49517437"/>
    <w:rsid w:val="4993F59E"/>
    <w:rsid w:val="49AF02A7"/>
    <w:rsid w:val="49B40BE3"/>
    <w:rsid w:val="49C51BBE"/>
    <w:rsid w:val="49E49B8D"/>
    <w:rsid w:val="4A135B31"/>
    <w:rsid w:val="4A19EB85"/>
    <w:rsid w:val="4A1FB808"/>
    <w:rsid w:val="4A2B9430"/>
    <w:rsid w:val="4A2DF40C"/>
    <w:rsid w:val="4A4ED250"/>
    <w:rsid w:val="4A6923B6"/>
    <w:rsid w:val="4A6C8B05"/>
    <w:rsid w:val="4A735EDA"/>
    <w:rsid w:val="4A758AB2"/>
    <w:rsid w:val="4A836DF6"/>
    <w:rsid w:val="4A9FA06B"/>
    <w:rsid w:val="4AC79045"/>
    <w:rsid w:val="4AD05A2F"/>
    <w:rsid w:val="4ADD948D"/>
    <w:rsid w:val="4B03A50F"/>
    <w:rsid w:val="4B10A72F"/>
    <w:rsid w:val="4B1B339C"/>
    <w:rsid w:val="4B2A1081"/>
    <w:rsid w:val="4B45C156"/>
    <w:rsid w:val="4B5D0473"/>
    <w:rsid w:val="4B6A349C"/>
    <w:rsid w:val="4B77C3AE"/>
    <w:rsid w:val="4B9992E3"/>
    <w:rsid w:val="4BBE4A2B"/>
    <w:rsid w:val="4BE11717"/>
    <w:rsid w:val="4C00C63A"/>
    <w:rsid w:val="4C2C6664"/>
    <w:rsid w:val="4C34AF4D"/>
    <w:rsid w:val="4C403514"/>
    <w:rsid w:val="4C537F33"/>
    <w:rsid w:val="4C7B652D"/>
    <w:rsid w:val="4C8A5F6D"/>
    <w:rsid w:val="4C8E2196"/>
    <w:rsid w:val="4C9ACDE6"/>
    <w:rsid w:val="4C9B2CEA"/>
    <w:rsid w:val="4CC73A87"/>
    <w:rsid w:val="4CD0E060"/>
    <w:rsid w:val="4CE812AD"/>
    <w:rsid w:val="4D09057B"/>
    <w:rsid w:val="4D3EFDA5"/>
    <w:rsid w:val="4D5257EB"/>
    <w:rsid w:val="4D6306F8"/>
    <w:rsid w:val="4D81D4A6"/>
    <w:rsid w:val="4D890110"/>
    <w:rsid w:val="4D946ADD"/>
    <w:rsid w:val="4D9A4BD7"/>
    <w:rsid w:val="4DA06C49"/>
    <w:rsid w:val="4DA353AF"/>
    <w:rsid w:val="4DC58F3E"/>
    <w:rsid w:val="4DD492F2"/>
    <w:rsid w:val="4DD7071E"/>
    <w:rsid w:val="4E1E7ACF"/>
    <w:rsid w:val="4E214EC5"/>
    <w:rsid w:val="4E22D973"/>
    <w:rsid w:val="4E4F9C4F"/>
    <w:rsid w:val="4E58DD32"/>
    <w:rsid w:val="4E6CAA79"/>
    <w:rsid w:val="4E7A6AAE"/>
    <w:rsid w:val="4E7BA4B7"/>
    <w:rsid w:val="4E825497"/>
    <w:rsid w:val="4E925724"/>
    <w:rsid w:val="4EC08984"/>
    <w:rsid w:val="4ED30490"/>
    <w:rsid w:val="4EE4832A"/>
    <w:rsid w:val="4EF3C7CE"/>
    <w:rsid w:val="4F0CAAFA"/>
    <w:rsid w:val="4F228E46"/>
    <w:rsid w:val="4F69D9FE"/>
    <w:rsid w:val="4F721FE6"/>
    <w:rsid w:val="4F77BC81"/>
    <w:rsid w:val="4F7A0F72"/>
    <w:rsid w:val="4F7B97D5"/>
    <w:rsid w:val="4F883EA1"/>
    <w:rsid w:val="4F8EF6CD"/>
    <w:rsid w:val="4FA505FD"/>
    <w:rsid w:val="4FB626C3"/>
    <w:rsid w:val="4FC1DD0B"/>
    <w:rsid w:val="4FCAD14E"/>
    <w:rsid w:val="4FE28009"/>
    <w:rsid w:val="4FEEC759"/>
    <w:rsid w:val="4FF58861"/>
    <w:rsid w:val="4FFA26A9"/>
    <w:rsid w:val="501F983A"/>
    <w:rsid w:val="5026AD5D"/>
    <w:rsid w:val="502F7966"/>
    <w:rsid w:val="5034E272"/>
    <w:rsid w:val="5039CC46"/>
    <w:rsid w:val="506F85E5"/>
    <w:rsid w:val="50ACC29B"/>
    <w:rsid w:val="50B03ACE"/>
    <w:rsid w:val="50CB56FA"/>
    <w:rsid w:val="50FC7573"/>
    <w:rsid w:val="50FF7FE7"/>
    <w:rsid w:val="511F3B8A"/>
    <w:rsid w:val="512382D1"/>
    <w:rsid w:val="513F2E44"/>
    <w:rsid w:val="5149B7FC"/>
    <w:rsid w:val="51637ACB"/>
    <w:rsid w:val="5199FEF4"/>
    <w:rsid w:val="51B3B3C3"/>
    <w:rsid w:val="51DE8FBC"/>
    <w:rsid w:val="51E22F3B"/>
    <w:rsid w:val="51F9B2C5"/>
    <w:rsid w:val="5201E72B"/>
    <w:rsid w:val="5202FAFF"/>
    <w:rsid w:val="5219237C"/>
    <w:rsid w:val="5220DFBE"/>
    <w:rsid w:val="522304BE"/>
    <w:rsid w:val="52277BA7"/>
    <w:rsid w:val="5231A4A5"/>
    <w:rsid w:val="5254E635"/>
    <w:rsid w:val="52578553"/>
    <w:rsid w:val="525C0C55"/>
    <w:rsid w:val="5269142F"/>
    <w:rsid w:val="527496A5"/>
    <w:rsid w:val="527CD850"/>
    <w:rsid w:val="528B43E7"/>
    <w:rsid w:val="529BDB8F"/>
    <w:rsid w:val="52AE6F0F"/>
    <w:rsid w:val="52D59C4A"/>
    <w:rsid w:val="52DCE023"/>
    <w:rsid w:val="5306248F"/>
    <w:rsid w:val="531B6EE9"/>
    <w:rsid w:val="531E5800"/>
    <w:rsid w:val="532631A1"/>
    <w:rsid w:val="5332A484"/>
    <w:rsid w:val="536111A8"/>
    <w:rsid w:val="5375561C"/>
    <w:rsid w:val="5384BD8A"/>
    <w:rsid w:val="53B9F7D8"/>
    <w:rsid w:val="53BEFD95"/>
    <w:rsid w:val="53D58321"/>
    <w:rsid w:val="53EE6D8A"/>
    <w:rsid w:val="53FEE58E"/>
    <w:rsid w:val="5410DF1D"/>
    <w:rsid w:val="541E37BD"/>
    <w:rsid w:val="5420BE5F"/>
    <w:rsid w:val="54268DA2"/>
    <w:rsid w:val="54391B95"/>
    <w:rsid w:val="54622B75"/>
    <w:rsid w:val="546C3676"/>
    <w:rsid w:val="5470CD1B"/>
    <w:rsid w:val="5477C47C"/>
    <w:rsid w:val="548D86BE"/>
    <w:rsid w:val="549174CB"/>
    <w:rsid w:val="5492859A"/>
    <w:rsid w:val="54965A8F"/>
    <w:rsid w:val="54ADE2CE"/>
    <w:rsid w:val="54CB7B7D"/>
    <w:rsid w:val="5510D591"/>
    <w:rsid w:val="55311DC1"/>
    <w:rsid w:val="553A861E"/>
    <w:rsid w:val="5575BC8F"/>
    <w:rsid w:val="557A3618"/>
    <w:rsid w:val="557A92AD"/>
    <w:rsid w:val="557F2656"/>
    <w:rsid w:val="5582F641"/>
    <w:rsid w:val="55AC9629"/>
    <w:rsid w:val="55BC326B"/>
    <w:rsid w:val="55BE2E47"/>
    <w:rsid w:val="55E2DB57"/>
    <w:rsid w:val="55FED99E"/>
    <w:rsid w:val="56388892"/>
    <w:rsid w:val="56ACB73E"/>
    <w:rsid w:val="56C31D6F"/>
    <w:rsid w:val="56C7E2A5"/>
    <w:rsid w:val="56CE9E43"/>
    <w:rsid w:val="56D72C4F"/>
    <w:rsid w:val="56EBB959"/>
    <w:rsid w:val="56EFABC8"/>
    <w:rsid w:val="56F239A7"/>
    <w:rsid w:val="56F3ED5B"/>
    <w:rsid w:val="570A1D8A"/>
    <w:rsid w:val="57156399"/>
    <w:rsid w:val="5719A3B6"/>
    <w:rsid w:val="57253A7A"/>
    <w:rsid w:val="572B76B1"/>
    <w:rsid w:val="572D2FDB"/>
    <w:rsid w:val="573EC1AD"/>
    <w:rsid w:val="5771B1AF"/>
    <w:rsid w:val="577A66D8"/>
    <w:rsid w:val="578DFF0F"/>
    <w:rsid w:val="57A93B9D"/>
    <w:rsid w:val="57BB61CD"/>
    <w:rsid w:val="57C11051"/>
    <w:rsid w:val="57CD0448"/>
    <w:rsid w:val="57DD9001"/>
    <w:rsid w:val="5818C48E"/>
    <w:rsid w:val="5818F8D1"/>
    <w:rsid w:val="582EF615"/>
    <w:rsid w:val="587A22B7"/>
    <w:rsid w:val="58AC9194"/>
    <w:rsid w:val="58D5E8EF"/>
    <w:rsid w:val="58D93C10"/>
    <w:rsid w:val="58E68C7B"/>
    <w:rsid w:val="58F96018"/>
    <w:rsid w:val="590DFCBF"/>
    <w:rsid w:val="594784B6"/>
    <w:rsid w:val="5975FFEB"/>
    <w:rsid w:val="598261A1"/>
    <w:rsid w:val="59C2F340"/>
    <w:rsid w:val="59ED17F4"/>
    <w:rsid w:val="5A01007B"/>
    <w:rsid w:val="5A12675D"/>
    <w:rsid w:val="5A183671"/>
    <w:rsid w:val="5A1CE794"/>
    <w:rsid w:val="5A287472"/>
    <w:rsid w:val="5A322273"/>
    <w:rsid w:val="5A33EC6E"/>
    <w:rsid w:val="5A34279D"/>
    <w:rsid w:val="5A41D494"/>
    <w:rsid w:val="5A510AD3"/>
    <w:rsid w:val="5A78B1DE"/>
    <w:rsid w:val="5A7C29C3"/>
    <w:rsid w:val="5A85832A"/>
    <w:rsid w:val="5A8B5479"/>
    <w:rsid w:val="5A940CC1"/>
    <w:rsid w:val="5A9422C7"/>
    <w:rsid w:val="5ADC53EC"/>
    <w:rsid w:val="5AF5FC53"/>
    <w:rsid w:val="5B0639C8"/>
    <w:rsid w:val="5B0729A1"/>
    <w:rsid w:val="5B41ED4D"/>
    <w:rsid w:val="5B4A40A0"/>
    <w:rsid w:val="5B4CD4FD"/>
    <w:rsid w:val="5B70CF17"/>
    <w:rsid w:val="5B79D74F"/>
    <w:rsid w:val="5B849B14"/>
    <w:rsid w:val="5BA0D835"/>
    <w:rsid w:val="5BCF7852"/>
    <w:rsid w:val="5BED8058"/>
    <w:rsid w:val="5C102438"/>
    <w:rsid w:val="5C13A4CB"/>
    <w:rsid w:val="5C14B0AB"/>
    <w:rsid w:val="5C64A4D3"/>
    <w:rsid w:val="5C65BD1C"/>
    <w:rsid w:val="5C715D7A"/>
    <w:rsid w:val="5C7583F7"/>
    <w:rsid w:val="5C83CD42"/>
    <w:rsid w:val="5C9DA287"/>
    <w:rsid w:val="5CA05FF8"/>
    <w:rsid w:val="5CB22F72"/>
    <w:rsid w:val="5CCFE6C8"/>
    <w:rsid w:val="5CD20381"/>
    <w:rsid w:val="5CE1DA51"/>
    <w:rsid w:val="5CF36BCE"/>
    <w:rsid w:val="5D4DA3E8"/>
    <w:rsid w:val="5D85DDDE"/>
    <w:rsid w:val="5D8884BF"/>
    <w:rsid w:val="5D8B6681"/>
    <w:rsid w:val="5DACAF39"/>
    <w:rsid w:val="5DF07431"/>
    <w:rsid w:val="5DF7FA7D"/>
    <w:rsid w:val="5E0D65D6"/>
    <w:rsid w:val="5E17BAAD"/>
    <w:rsid w:val="5E1F6481"/>
    <w:rsid w:val="5E4DDB68"/>
    <w:rsid w:val="5E669924"/>
    <w:rsid w:val="5E6E854A"/>
    <w:rsid w:val="5E813447"/>
    <w:rsid w:val="5E9ACDEF"/>
    <w:rsid w:val="5E9B2188"/>
    <w:rsid w:val="5E9E98A7"/>
    <w:rsid w:val="5EC2E292"/>
    <w:rsid w:val="5ECE372F"/>
    <w:rsid w:val="5EF644C9"/>
    <w:rsid w:val="5EFF09AE"/>
    <w:rsid w:val="5F020C52"/>
    <w:rsid w:val="5F0677B8"/>
    <w:rsid w:val="5F16B469"/>
    <w:rsid w:val="5F1B7C84"/>
    <w:rsid w:val="5F231023"/>
    <w:rsid w:val="5F4EC246"/>
    <w:rsid w:val="5F6A6A48"/>
    <w:rsid w:val="5F745C87"/>
    <w:rsid w:val="5F97D4FC"/>
    <w:rsid w:val="5FAC0934"/>
    <w:rsid w:val="5FE07160"/>
    <w:rsid w:val="5FE63DFA"/>
    <w:rsid w:val="5FE6A2D3"/>
    <w:rsid w:val="5FF5C1B0"/>
    <w:rsid w:val="5FF671D5"/>
    <w:rsid w:val="6034D3C3"/>
    <w:rsid w:val="6042BAB8"/>
    <w:rsid w:val="6061578E"/>
    <w:rsid w:val="6070EB05"/>
    <w:rsid w:val="6074578C"/>
    <w:rsid w:val="607AD4B8"/>
    <w:rsid w:val="6082ED28"/>
    <w:rsid w:val="608D6694"/>
    <w:rsid w:val="60930A42"/>
    <w:rsid w:val="60A12D9E"/>
    <w:rsid w:val="60A1BE0D"/>
    <w:rsid w:val="60B37020"/>
    <w:rsid w:val="60BA3938"/>
    <w:rsid w:val="60BCCAC0"/>
    <w:rsid w:val="60CADFE6"/>
    <w:rsid w:val="60F50ACC"/>
    <w:rsid w:val="610EF281"/>
    <w:rsid w:val="6120B46D"/>
    <w:rsid w:val="613CA98E"/>
    <w:rsid w:val="6141FFAD"/>
    <w:rsid w:val="6142D441"/>
    <w:rsid w:val="615ED2DD"/>
    <w:rsid w:val="616E6237"/>
    <w:rsid w:val="61ABA369"/>
    <w:rsid w:val="61BE9C45"/>
    <w:rsid w:val="61D14E3E"/>
    <w:rsid w:val="61EAB929"/>
    <w:rsid w:val="61F8AE67"/>
    <w:rsid w:val="6224DC74"/>
    <w:rsid w:val="62386F59"/>
    <w:rsid w:val="623D8F59"/>
    <w:rsid w:val="625ED55D"/>
    <w:rsid w:val="625F9295"/>
    <w:rsid w:val="6262A6FB"/>
    <w:rsid w:val="626362FD"/>
    <w:rsid w:val="626702FD"/>
    <w:rsid w:val="62736126"/>
    <w:rsid w:val="627CFFB9"/>
    <w:rsid w:val="629CD87E"/>
    <w:rsid w:val="62BDAE30"/>
    <w:rsid w:val="62C3861A"/>
    <w:rsid w:val="62C8D75B"/>
    <w:rsid w:val="62D9FFE3"/>
    <w:rsid w:val="62E03B3C"/>
    <w:rsid w:val="62EDE63C"/>
    <w:rsid w:val="62F0123E"/>
    <w:rsid w:val="6302E4DB"/>
    <w:rsid w:val="630792B8"/>
    <w:rsid w:val="6320F9D5"/>
    <w:rsid w:val="63227478"/>
    <w:rsid w:val="632A43FD"/>
    <w:rsid w:val="632BD274"/>
    <w:rsid w:val="6354A63E"/>
    <w:rsid w:val="6366CFC6"/>
    <w:rsid w:val="63853AA8"/>
    <w:rsid w:val="638F6137"/>
    <w:rsid w:val="639AE82D"/>
    <w:rsid w:val="639D30CF"/>
    <w:rsid w:val="63A3CE7D"/>
    <w:rsid w:val="63A7BB8D"/>
    <w:rsid w:val="63B862F3"/>
    <w:rsid w:val="63BE3B41"/>
    <w:rsid w:val="63D12A21"/>
    <w:rsid w:val="63E8782C"/>
    <w:rsid w:val="63EC5231"/>
    <w:rsid w:val="64217F22"/>
    <w:rsid w:val="642F3ABD"/>
    <w:rsid w:val="6444F26C"/>
    <w:rsid w:val="64718A59"/>
    <w:rsid w:val="6474BAA3"/>
    <w:rsid w:val="648FD3EA"/>
    <w:rsid w:val="6492019D"/>
    <w:rsid w:val="64994352"/>
    <w:rsid w:val="64E65D22"/>
    <w:rsid w:val="6519347F"/>
    <w:rsid w:val="6532F410"/>
    <w:rsid w:val="654ABA71"/>
    <w:rsid w:val="655CD9AC"/>
    <w:rsid w:val="65669282"/>
    <w:rsid w:val="656A9BE3"/>
    <w:rsid w:val="6585A200"/>
    <w:rsid w:val="65883679"/>
    <w:rsid w:val="65911129"/>
    <w:rsid w:val="6594DFD4"/>
    <w:rsid w:val="659D1F26"/>
    <w:rsid w:val="65AAB500"/>
    <w:rsid w:val="65B6F94D"/>
    <w:rsid w:val="65EA3DAB"/>
    <w:rsid w:val="65FE3402"/>
    <w:rsid w:val="66011DB9"/>
    <w:rsid w:val="660B24D4"/>
    <w:rsid w:val="66280464"/>
    <w:rsid w:val="665489A0"/>
    <w:rsid w:val="665F020C"/>
    <w:rsid w:val="669C24E9"/>
    <w:rsid w:val="66A5A96F"/>
    <w:rsid w:val="66B94176"/>
    <w:rsid w:val="66C4BC63"/>
    <w:rsid w:val="66D2151C"/>
    <w:rsid w:val="66D9ADA3"/>
    <w:rsid w:val="66FAFEFC"/>
    <w:rsid w:val="670BD9D5"/>
    <w:rsid w:val="671317ED"/>
    <w:rsid w:val="67281FE6"/>
    <w:rsid w:val="6728F63C"/>
    <w:rsid w:val="6750A307"/>
    <w:rsid w:val="6753B29A"/>
    <w:rsid w:val="6753DAEF"/>
    <w:rsid w:val="676BC644"/>
    <w:rsid w:val="67710980"/>
    <w:rsid w:val="677E8A07"/>
    <w:rsid w:val="679C9BF3"/>
    <w:rsid w:val="67B6FF88"/>
    <w:rsid w:val="67FA263A"/>
    <w:rsid w:val="680E1B3D"/>
    <w:rsid w:val="681D61F9"/>
    <w:rsid w:val="682254AA"/>
    <w:rsid w:val="682D2284"/>
    <w:rsid w:val="684CAB22"/>
    <w:rsid w:val="68584AC6"/>
    <w:rsid w:val="68612F88"/>
    <w:rsid w:val="6886C2DA"/>
    <w:rsid w:val="6897E602"/>
    <w:rsid w:val="689C5AD2"/>
    <w:rsid w:val="68A5D0DF"/>
    <w:rsid w:val="68A76EBE"/>
    <w:rsid w:val="68DE0D3F"/>
    <w:rsid w:val="68E6A7BE"/>
    <w:rsid w:val="68EAEE01"/>
    <w:rsid w:val="68FC94BB"/>
    <w:rsid w:val="69137FEE"/>
    <w:rsid w:val="691CFFB1"/>
    <w:rsid w:val="6929DF4A"/>
    <w:rsid w:val="6940A587"/>
    <w:rsid w:val="694D7640"/>
    <w:rsid w:val="69861507"/>
    <w:rsid w:val="69A75E17"/>
    <w:rsid w:val="69B4017F"/>
    <w:rsid w:val="69D49D02"/>
    <w:rsid w:val="69E227B7"/>
    <w:rsid w:val="69E71176"/>
    <w:rsid w:val="69E74DB6"/>
    <w:rsid w:val="69FBB455"/>
    <w:rsid w:val="6A0F79B2"/>
    <w:rsid w:val="6A222CB5"/>
    <w:rsid w:val="6A2D866A"/>
    <w:rsid w:val="6A2FE8D2"/>
    <w:rsid w:val="6A391E25"/>
    <w:rsid w:val="6A7A6B5F"/>
    <w:rsid w:val="6A86DEFD"/>
    <w:rsid w:val="6A892E5F"/>
    <w:rsid w:val="6AA963D0"/>
    <w:rsid w:val="6AB4B59A"/>
    <w:rsid w:val="6ACAAC3D"/>
    <w:rsid w:val="6ADD16A9"/>
    <w:rsid w:val="6B02FD15"/>
    <w:rsid w:val="6B0C6461"/>
    <w:rsid w:val="6B29464B"/>
    <w:rsid w:val="6B46D4D4"/>
    <w:rsid w:val="6B6C51B9"/>
    <w:rsid w:val="6BA84437"/>
    <w:rsid w:val="6BAFEE02"/>
    <w:rsid w:val="6BD2AC2F"/>
    <w:rsid w:val="6BF368F8"/>
    <w:rsid w:val="6BF3EEFA"/>
    <w:rsid w:val="6C081C22"/>
    <w:rsid w:val="6C2D27DC"/>
    <w:rsid w:val="6C6E008C"/>
    <w:rsid w:val="6C762CB9"/>
    <w:rsid w:val="6C930F92"/>
    <w:rsid w:val="6C970FCB"/>
    <w:rsid w:val="6CA710E9"/>
    <w:rsid w:val="6CEE8CF9"/>
    <w:rsid w:val="6D01A789"/>
    <w:rsid w:val="6D02D167"/>
    <w:rsid w:val="6D379DF9"/>
    <w:rsid w:val="6D4F1B0B"/>
    <w:rsid w:val="6D715AE6"/>
    <w:rsid w:val="6D79C317"/>
    <w:rsid w:val="6D8C0D9F"/>
    <w:rsid w:val="6D97E385"/>
    <w:rsid w:val="6D9FCE13"/>
    <w:rsid w:val="6DB3330D"/>
    <w:rsid w:val="6DD9D950"/>
    <w:rsid w:val="6DE32E6B"/>
    <w:rsid w:val="6DFD102F"/>
    <w:rsid w:val="6E20128E"/>
    <w:rsid w:val="6E379C84"/>
    <w:rsid w:val="6E3DD933"/>
    <w:rsid w:val="6E433354"/>
    <w:rsid w:val="6E4E9AB8"/>
    <w:rsid w:val="6E5DB0DD"/>
    <w:rsid w:val="6E66BB81"/>
    <w:rsid w:val="6E6D1DA3"/>
    <w:rsid w:val="6E7867A5"/>
    <w:rsid w:val="6E81F66C"/>
    <w:rsid w:val="6E837E31"/>
    <w:rsid w:val="6E942068"/>
    <w:rsid w:val="6EA74D40"/>
    <w:rsid w:val="6EB41C25"/>
    <w:rsid w:val="6ED67DE1"/>
    <w:rsid w:val="6F042983"/>
    <w:rsid w:val="6F11097A"/>
    <w:rsid w:val="6F48153F"/>
    <w:rsid w:val="6F52A769"/>
    <w:rsid w:val="6F74CA60"/>
    <w:rsid w:val="6F81A77C"/>
    <w:rsid w:val="6F836961"/>
    <w:rsid w:val="6F948EDC"/>
    <w:rsid w:val="6FB00454"/>
    <w:rsid w:val="6FB39C22"/>
    <w:rsid w:val="6FCC85CB"/>
    <w:rsid w:val="6FD2380B"/>
    <w:rsid w:val="6FE74990"/>
    <w:rsid w:val="6FFBA8D5"/>
    <w:rsid w:val="7003EA6C"/>
    <w:rsid w:val="7046341F"/>
    <w:rsid w:val="705ABB21"/>
    <w:rsid w:val="705AEBFD"/>
    <w:rsid w:val="705B0D00"/>
    <w:rsid w:val="707E4A5C"/>
    <w:rsid w:val="708E2B5B"/>
    <w:rsid w:val="7090FF00"/>
    <w:rsid w:val="709DE8DA"/>
    <w:rsid w:val="71461E21"/>
    <w:rsid w:val="714B5B6E"/>
    <w:rsid w:val="714CE326"/>
    <w:rsid w:val="7159B126"/>
    <w:rsid w:val="717CC195"/>
    <w:rsid w:val="717E3116"/>
    <w:rsid w:val="71802FC7"/>
    <w:rsid w:val="718B0C32"/>
    <w:rsid w:val="7192C4A6"/>
    <w:rsid w:val="7197EBA9"/>
    <w:rsid w:val="71A288C5"/>
    <w:rsid w:val="71BC9E57"/>
    <w:rsid w:val="71D1A4E4"/>
    <w:rsid w:val="71F149CC"/>
    <w:rsid w:val="7212E616"/>
    <w:rsid w:val="7215B47B"/>
    <w:rsid w:val="723E7785"/>
    <w:rsid w:val="725D99BC"/>
    <w:rsid w:val="727CB13B"/>
    <w:rsid w:val="72811DB1"/>
    <w:rsid w:val="728475B0"/>
    <w:rsid w:val="72880C8F"/>
    <w:rsid w:val="72941B4C"/>
    <w:rsid w:val="72D6B0A6"/>
    <w:rsid w:val="72EA3DE1"/>
    <w:rsid w:val="72F6916E"/>
    <w:rsid w:val="7314B933"/>
    <w:rsid w:val="73197F7E"/>
    <w:rsid w:val="7332FB93"/>
    <w:rsid w:val="7336EBC8"/>
    <w:rsid w:val="735A2F02"/>
    <w:rsid w:val="735C7815"/>
    <w:rsid w:val="735CCB37"/>
    <w:rsid w:val="73776578"/>
    <w:rsid w:val="7377BEB9"/>
    <w:rsid w:val="73786345"/>
    <w:rsid w:val="7380EFE3"/>
    <w:rsid w:val="738AF50C"/>
    <w:rsid w:val="738EE941"/>
    <w:rsid w:val="73AD3739"/>
    <w:rsid w:val="73BA9DC0"/>
    <w:rsid w:val="73D4E54F"/>
    <w:rsid w:val="73DE4465"/>
    <w:rsid w:val="73FD52AF"/>
    <w:rsid w:val="7400AABC"/>
    <w:rsid w:val="74074645"/>
    <w:rsid w:val="7418502A"/>
    <w:rsid w:val="7437E107"/>
    <w:rsid w:val="7438C52B"/>
    <w:rsid w:val="7439CCE5"/>
    <w:rsid w:val="743E18DD"/>
    <w:rsid w:val="7447E285"/>
    <w:rsid w:val="7458DE1E"/>
    <w:rsid w:val="74669C94"/>
    <w:rsid w:val="746C46A3"/>
    <w:rsid w:val="74715894"/>
    <w:rsid w:val="7471AEA3"/>
    <w:rsid w:val="7474E1D9"/>
    <w:rsid w:val="748991BF"/>
    <w:rsid w:val="74A9138F"/>
    <w:rsid w:val="74C7F0EE"/>
    <w:rsid w:val="74D02EDB"/>
    <w:rsid w:val="74D7BDF4"/>
    <w:rsid w:val="74D81FA1"/>
    <w:rsid w:val="74DAE20C"/>
    <w:rsid w:val="74E1B995"/>
    <w:rsid w:val="74E59906"/>
    <w:rsid w:val="74F1B731"/>
    <w:rsid w:val="74F81395"/>
    <w:rsid w:val="750B8A34"/>
    <w:rsid w:val="752837D1"/>
    <w:rsid w:val="7535D28B"/>
    <w:rsid w:val="753746AD"/>
    <w:rsid w:val="753C1D94"/>
    <w:rsid w:val="75610353"/>
    <w:rsid w:val="756A93EF"/>
    <w:rsid w:val="757701FE"/>
    <w:rsid w:val="757B1A55"/>
    <w:rsid w:val="75982F29"/>
    <w:rsid w:val="759C7FDA"/>
    <w:rsid w:val="75AE7AE2"/>
    <w:rsid w:val="75BD3C36"/>
    <w:rsid w:val="75C556D1"/>
    <w:rsid w:val="75D2685F"/>
    <w:rsid w:val="75D4B58E"/>
    <w:rsid w:val="75E1CEE0"/>
    <w:rsid w:val="75FA8D14"/>
    <w:rsid w:val="7607C117"/>
    <w:rsid w:val="7651CE36"/>
    <w:rsid w:val="767315B3"/>
    <w:rsid w:val="7678CAFC"/>
    <w:rsid w:val="7684948D"/>
    <w:rsid w:val="768DF1D8"/>
    <w:rsid w:val="76C61469"/>
    <w:rsid w:val="76E33AC7"/>
    <w:rsid w:val="76E9D470"/>
    <w:rsid w:val="76EEEAE2"/>
    <w:rsid w:val="76F78CD4"/>
    <w:rsid w:val="76FA0B3F"/>
    <w:rsid w:val="76FF2784"/>
    <w:rsid w:val="770C16F3"/>
    <w:rsid w:val="771B4A15"/>
    <w:rsid w:val="77226551"/>
    <w:rsid w:val="772ADCAE"/>
    <w:rsid w:val="774CFE02"/>
    <w:rsid w:val="778ABF26"/>
    <w:rsid w:val="77928DCD"/>
    <w:rsid w:val="7799225B"/>
    <w:rsid w:val="77A72D0A"/>
    <w:rsid w:val="77ACA5B3"/>
    <w:rsid w:val="77BECD66"/>
    <w:rsid w:val="77C07AB8"/>
    <w:rsid w:val="77C4269A"/>
    <w:rsid w:val="77D327FB"/>
    <w:rsid w:val="77DBD323"/>
    <w:rsid w:val="7803218A"/>
    <w:rsid w:val="78102D26"/>
    <w:rsid w:val="781FEF8F"/>
    <w:rsid w:val="782A4B25"/>
    <w:rsid w:val="782DE89A"/>
    <w:rsid w:val="7860A689"/>
    <w:rsid w:val="78700B76"/>
    <w:rsid w:val="78712E84"/>
    <w:rsid w:val="7888D7F3"/>
    <w:rsid w:val="78A3C2D8"/>
    <w:rsid w:val="78A864A1"/>
    <w:rsid w:val="78C13FA4"/>
    <w:rsid w:val="78D1AE8C"/>
    <w:rsid w:val="78FD7D53"/>
    <w:rsid w:val="7930D10B"/>
    <w:rsid w:val="79543078"/>
    <w:rsid w:val="796C8B91"/>
    <w:rsid w:val="797182D2"/>
    <w:rsid w:val="79A32B64"/>
    <w:rsid w:val="79D6C6A1"/>
    <w:rsid w:val="79D7AB21"/>
    <w:rsid w:val="79DFD211"/>
    <w:rsid w:val="79EEFADA"/>
    <w:rsid w:val="7A1FE6A6"/>
    <w:rsid w:val="7A2C5E77"/>
    <w:rsid w:val="7A478806"/>
    <w:rsid w:val="7A4E7E89"/>
    <w:rsid w:val="7A4E97AB"/>
    <w:rsid w:val="7A9F9E77"/>
    <w:rsid w:val="7ABDF7FB"/>
    <w:rsid w:val="7ABF1638"/>
    <w:rsid w:val="7ADB5BE7"/>
    <w:rsid w:val="7ADD2046"/>
    <w:rsid w:val="7AE3BB1E"/>
    <w:rsid w:val="7AFD876F"/>
    <w:rsid w:val="7B210A6D"/>
    <w:rsid w:val="7B24C92A"/>
    <w:rsid w:val="7B53A04E"/>
    <w:rsid w:val="7B6411CC"/>
    <w:rsid w:val="7B772A62"/>
    <w:rsid w:val="7B87261C"/>
    <w:rsid w:val="7BAA0F32"/>
    <w:rsid w:val="7BBD2193"/>
    <w:rsid w:val="7BBD48FB"/>
    <w:rsid w:val="7BE5A8D7"/>
    <w:rsid w:val="7C155BFA"/>
    <w:rsid w:val="7C1E590B"/>
    <w:rsid w:val="7C281E29"/>
    <w:rsid w:val="7C2DCED5"/>
    <w:rsid w:val="7C4D9125"/>
    <w:rsid w:val="7C904546"/>
    <w:rsid w:val="7C91710E"/>
    <w:rsid w:val="7CD21DCD"/>
    <w:rsid w:val="7CFF0B4D"/>
    <w:rsid w:val="7D43FD3B"/>
    <w:rsid w:val="7D67D440"/>
    <w:rsid w:val="7D83B1A9"/>
    <w:rsid w:val="7D8E90BB"/>
    <w:rsid w:val="7D93C05E"/>
    <w:rsid w:val="7DAC35F0"/>
    <w:rsid w:val="7DAC48E2"/>
    <w:rsid w:val="7DC62785"/>
    <w:rsid w:val="7DCED77B"/>
    <w:rsid w:val="7DD042CB"/>
    <w:rsid w:val="7E02F6B8"/>
    <w:rsid w:val="7E102F7F"/>
    <w:rsid w:val="7E199D26"/>
    <w:rsid w:val="7E22CBCC"/>
    <w:rsid w:val="7E23EE63"/>
    <w:rsid w:val="7E2462AA"/>
    <w:rsid w:val="7E2CD97F"/>
    <w:rsid w:val="7E4DA1E8"/>
    <w:rsid w:val="7E760EEC"/>
    <w:rsid w:val="7E873718"/>
    <w:rsid w:val="7E92F34B"/>
    <w:rsid w:val="7EA2A2A5"/>
    <w:rsid w:val="7ECD53AE"/>
    <w:rsid w:val="7EE427D7"/>
    <w:rsid w:val="7F04D7D3"/>
    <w:rsid w:val="7F066803"/>
    <w:rsid w:val="7F17BDC0"/>
    <w:rsid w:val="7F183B26"/>
    <w:rsid w:val="7F33FA4E"/>
    <w:rsid w:val="7F41E2F7"/>
    <w:rsid w:val="7F5BB3CF"/>
    <w:rsid w:val="7F603641"/>
    <w:rsid w:val="7F68C908"/>
    <w:rsid w:val="7F6B4D25"/>
    <w:rsid w:val="7F89A88A"/>
    <w:rsid w:val="7F8B0FF8"/>
    <w:rsid w:val="7FB6E27C"/>
    <w:rsid w:val="7FC0CF2A"/>
    <w:rsid w:val="7FD00420"/>
    <w:rsid w:val="7FD75673"/>
    <w:rsid w:val="7FE55305"/>
    <w:rsid w:val="7FECD162"/>
    <w:rsid w:val="7FF0E69B"/>
    <w:rsid w:val="7FFF709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604BD"/>
  <w15:chartTrackingRefBased/>
  <w15:docId w15:val="{E493DAFD-D14D-47FE-8D93-4B7DC6AA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v-LV"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D57"/>
    <w:pPr>
      <w:spacing w:after="0"/>
      <w:jc w:val="both"/>
    </w:pPr>
    <w:rPr>
      <w:rFonts w:ascii="Times New Roman" w:hAnsi="Times New Roman"/>
      <w:sz w:val="24"/>
    </w:rPr>
  </w:style>
  <w:style w:type="paragraph" w:styleId="Heading1">
    <w:name w:val="heading 1"/>
    <w:basedOn w:val="Normal"/>
    <w:next w:val="Normal"/>
    <w:link w:val="Heading1Char"/>
    <w:uiPriority w:val="9"/>
    <w:qFormat/>
    <w:rsid w:val="00397402"/>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9740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397402"/>
    <w:pPr>
      <w:keepNext/>
      <w:keepLines/>
      <w:spacing w:before="16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397402"/>
    <w:pPr>
      <w:keepNext/>
      <w:keepLines/>
      <w:spacing w:before="8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397402"/>
    <w:pPr>
      <w:keepNext/>
      <w:keepLines/>
      <w:spacing w:before="4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397402"/>
    <w:pPr>
      <w:keepNext/>
      <w:keepLines/>
      <w:spacing w:before="4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397402"/>
    <w:pPr>
      <w:keepNext/>
      <w:keepLines/>
      <w:spacing w:before="40"/>
      <w:outlineLvl w:val="6"/>
    </w:pPr>
    <w:rPr>
      <w:rFonts w:asciiTheme="majorHAnsi" w:eastAsiaTheme="majorEastAsia" w:hAnsiTheme="majorHAnsi" w:cstheme="majorBidi"/>
      <w:szCs w:val="24"/>
    </w:rPr>
  </w:style>
  <w:style w:type="paragraph" w:styleId="Heading8">
    <w:name w:val="heading 8"/>
    <w:basedOn w:val="Normal"/>
    <w:next w:val="Normal"/>
    <w:link w:val="Heading8Char"/>
    <w:uiPriority w:val="9"/>
    <w:semiHidden/>
    <w:unhideWhenUsed/>
    <w:qFormat/>
    <w:rsid w:val="00397402"/>
    <w:pPr>
      <w:keepNext/>
      <w:keepLines/>
      <w:spacing w:before="4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397402"/>
    <w:pPr>
      <w:keepNext/>
      <w:keepLines/>
      <w:spacing w:before="4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4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97402"/>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397402"/>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39740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397402"/>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39740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39740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39740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397402"/>
    <w:rPr>
      <w:b/>
      <w:bCs/>
      <w:i/>
      <w:iCs/>
    </w:rPr>
  </w:style>
  <w:style w:type="paragraph" w:styleId="Title">
    <w:name w:val="Title"/>
    <w:basedOn w:val="Normal"/>
    <w:next w:val="Normal"/>
    <w:link w:val="TitleChar"/>
    <w:uiPriority w:val="10"/>
    <w:qFormat/>
    <w:rsid w:val="00397402"/>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397402"/>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397402"/>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397402"/>
    <w:rPr>
      <w:color w:val="44546A" w:themeColor="text2"/>
      <w:sz w:val="28"/>
      <w:szCs w:val="28"/>
    </w:rPr>
  </w:style>
  <w:style w:type="paragraph" w:styleId="Quote">
    <w:name w:val="Quote"/>
    <w:basedOn w:val="Normal"/>
    <w:next w:val="Normal"/>
    <w:link w:val="QuoteChar"/>
    <w:uiPriority w:val="29"/>
    <w:qFormat/>
    <w:rsid w:val="00397402"/>
    <w:pPr>
      <w:spacing w:before="160"/>
      <w:ind w:left="720" w:right="720"/>
      <w:jc w:val="center"/>
    </w:pPr>
    <w:rPr>
      <w:i/>
      <w:iCs/>
      <w:color w:val="7B7B7B" w:themeColor="accent3" w:themeShade="BF"/>
      <w:szCs w:val="24"/>
    </w:rPr>
  </w:style>
  <w:style w:type="character" w:customStyle="1" w:styleId="QuoteChar">
    <w:name w:val="Quote Char"/>
    <w:basedOn w:val="DefaultParagraphFont"/>
    <w:link w:val="Quote"/>
    <w:uiPriority w:val="29"/>
    <w:rsid w:val="00397402"/>
    <w:rPr>
      <w:i/>
      <w:iCs/>
      <w:color w:val="7B7B7B" w:themeColor="accent3" w:themeShade="BF"/>
      <w:sz w:val="24"/>
      <w:szCs w:val="24"/>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EA7839"/>
    <w:pPr>
      <w:ind w:left="720"/>
      <w:contextualSpacing/>
    </w:pPr>
  </w:style>
  <w:style w:type="character" w:styleId="IntenseEmphasis">
    <w:name w:val="Intense Emphasis"/>
    <w:basedOn w:val="DefaultParagraphFont"/>
    <w:uiPriority w:val="21"/>
    <w:qFormat/>
    <w:rsid w:val="00397402"/>
    <w:rPr>
      <w:b/>
      <w:bCs/>
      <w:i/>
      <w:iCs/>
      <w:color w:val="auto"/>
    </w:rPr>
  </w:style>
  <w:style w:type="paragraph" w:styleId="IntenseQuote">
    <w:name w:val="Intense Quote"/>
    <w:basedOn w:val="Normal"/>
    <w:next w:val="Normal"/>
    <w:link w:val="IntenseQuoteChar"/>
    <w:uiPriority w:val="30"/>
    <w:qFormat/>
    <w:rsid w:val="00397402"/>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397402"/>
    <w:rPr>
      <w:rFonts w:asciiTheme="majorHAnsi" w:eastAsiaTheme="majorEastAsia" w:hAnsiTheme="majorHAnsi" w:cstheme="majorBidi"/>
      <w:caps/>
      <w:color w:val="2F5496" w:themeColor="accent1" w:themeShade="BF"/>
      <w:sz w:val="28"/>
      <w:szCs w:val="28"/>
    </w:rPr>
  </w:style>
  <w:style w:type="character" w:styleId="IntenseReference">
    <w:name w:val="Intense Reference"/>
    <w:basedOn w:val="DefaultParagraphFont"/>
    <w:uiPriority w:val="32"/>
    <w:qFormat/>
    <w:rsid w:val="00397402"/>
    <w:rPr>
      <w:b/>
      <w:bCs/>
      <w:caps w:val="0"/>
      <w:smallCaps/>
      <w:color w:val="auto"/>
      <w:spacing w:val="0"/>
      <w:u w:val="single"/>
    </w:rPr>
  </w:style>
  <w:style w:type="numbering" w:customStyle="1" w:styleId="NoList1">
    <w:name w:val="No List1"/>
    <w:next w:val="NoList"/>
    <w:uiPriority w:val="99"/>
    <w:semiHidden/>
    <w:unhideWhenUsed/>
    <w:rsid w:val="00EA7839"/>
  </w:style>
  <w:style w:type="paragraph" w:styleId="NoSpacing">
    <w:name w:val="No Spacing"/>
    <w:uiPriority w:val="1"/>
    <w:qFormat/>
    <w:rsid w:val="00397402"/>
    <w:pPr>
      <w:spacing w:after="0" w:line="240" w:lineRule="auto"/>
    </w:pPr>
  </w:style>
  <w:style w:type="table" w:styleId="TableGrid">
    <w:name w:val="Table Grid"/>
    <w:basedOn w:val="TableNormal"/>
    <w:uiPriority w:val="39"/>
    <w:rsid w:val="00EA78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97402"/>
    <w:rPr>
      <w:b/>
      <w:bCs/>
    </w:rPr>
  </w:style>
  <w:style w:type="paragraph" w:styleId="NormalWeb">
    <w:name w:val="Normal (Web)"/>
    <w:basedOn w:val="Normal"/>
    <w:uiPriority w:val="99"/>
    <w:semiHidden/>
    <w:unhideWhenUsed/>
    <w:rsid w:val="00EA7839"/>
    <w:pPr>
      <w:spacing w:line="278" w:lineRule="auto"/>
    </w:pPr>
    <w:rPr>
      <w:rFonts w:cs="Times New Roman"/>
      <w:szCs w:val="24"/>
    </w:rPr>
  </w:style>
  <w:style w:type="character" w:customStyle="1" w:styleId="Hyperlink1">
    <w:name w:val="Hyperlink1"/>
    <w:basedOn w:val="DefaultParagraphFont"/>
    <w:uiPriority w:val="99"/>
    <w:unhideWhenUsed/>
    <w:rsid w:val="00EA7839"/>
    <w:rPr>
      <w:color w:val="467886"/>
      <w:u w:val="single"/>
    </w:rPr>
  </w:style>
  <w:style w:type="character" w:styleId="UnresolvedMention">
    <w:name w:val="Unresolved Mention"/>
    <w:basedOn w:val="DefaultParagraphFont"/>
    <w:uiPriority w:val="99"/>
    <w:unhideWhenUsed/>
    <w:rsid w:val="00EA7839"/>
    <w:rPr>
      <w:color w:val="605E5C"/>
      <w:shd w:val="clear" w:color="auto" w:fill="E1DFDD"/>
    </w:rPr>
  </w:style>
  <w:style w:type="paragraph" w:styleId="CommentText">
    <w:name w:val="annotation text"/>
    <w:link w:val="CommentTextChar"/>
    <w:uiPriority w:val="99"/>
    <w:unhideWhenUsed/>
    <w:rsid w:val="00EA7839"/>
    <w:pPr>
      <w:spacing w:line="240" w:lineRule="auto"/>
    </w:pPr>
    <w:rPr>
      <w:sz w:val="20"/>
      <w:szCs w:val="20"/>
    </w:rPr>
  </w:style>
  <w:style w:type="character" w:customStyle="1" w:styleId="CommentTextChar">
    <w:name w:val="Comment Text Char"/>
    <w:basedOn w:val="DefaultParagraphFont"/>
    <w:link w:val="CommentText"/>
    <w:uiPriority w:val="99"/>
    <w:rsid w:val="00EA7839"/>
    <w:rPr>
      <w:sz w:val="20"/>
      <w:szCs w:val="20"/>
    </w:rPr>
  </w:style>
  <w:style w:type="character" w:styleId="CommentReference">
    <w:name w:val="annotation reference"/>
    <w:uiPriority w:val="99"/>
    <w:semiHidden/>
    <w:unhideWhenUsed/>
    <w:rsid w:val="00EA7839"/>
    <w:rPr>
      <w:sz w:val="16"/>
      <w:szCs w:val="16"/>
    </w:rPr>
  </w:style>
  <w:style w:type="paragraph" w:styleId="CommentSubject">
    <w:name w:val="annotation subject"/>
    <w:basedOn w:val="CommentText"/>
    <w:next w:val="CommentText"/>
    <w:link w:val="CommentSubjectChar"/>
    <w:uiPriority w:val="99"/>
    <w:semiHidden/>
    <w:unhideWhenUsed/>
    <w:rsid w:val="00EA7839"/>
    <w:rPr>
      <w:b/>
      <w:bCs/>
    </w:rPr>
  </w:style>
  <w:style w:type="character" w:customStyle="1" w:styleId="CommentSubjectChar">
    <w:name w:val="Comment Subject Char"/>
    <w:basedOn w:val="CommentTextChar"/>
    <w:link w:val="CommentSubject"/>
    <w:uiPriority w:val="99"/>
    <w:semiHidden/>
    <w:rsid w:val="00EA7839"/>
    <w:rPr>
      <w:b/>
      <w:bCs/>
      <w:sz w:val="20"/>
      <w:szCs w:val="20"/>
    </w:rPr>
  </w:style>
  <w:style w:type="paragraph" w:styleId="Revision">
    <w:name w:val="Revision"/>
    <w:hidden/>
    <w:uiPriority w:val="99"/>
    <w:semiHidden/>
    <w:rsid w:val="00EA7839"/>
    <w:pPr>
      <w:spacing w:after="0" w:line="240" w:lineRule="auto"/>
    </w:pPr>
    <w:rPr>
      <w:sz w:val="24"/>
      <w:szCs w:val="24"/>
    </w:rPr>
  </w:style>
  <w:style w:type="character" w:customStyle="1" w:styleId="FollowedHyperlink1">
    <w:name w:val="FollowedHyperlink1"/>
    <w:basedOn w:val="DefaultParagraphFont"/>
    <w:uiPriority w:val="99"/>
    <w:semiHidden/>
    <w:unhideWhenUsed/>
    <w:rsid w:val="00EA7839"/>
    <w:rPr>
      <w:color w:val="96607D"/>
      <w:u w:val="single"/>
    </w:rPr>
  </w:style>
  <w:style w:type="paragraph" w:styleId="Header">
    <w:name w:val="header"/>
    <w:basedOn w:val="Normal"/>
    <w:link w:val="HeaderChar"/>
    <w:uiPriority w:val="99"/>
    <w:unhideWhenUsed/>
    <w:rsid w:val="00EA7839"/>
    <w:pPr>
      <w:tabs>
        <w:tab w:val="center" w:pos="4153"/>
        <w:tab w:val="right" w:pos="8306"/>
      </w:tabs>
      <w:spacing w:line="240" w:lineRule="auto"/>
    </w:pPr>
    <w:rPr>
      <w:szCs w:val="24"/>
    </w:rPr>
  </w:style>
  <w:style w:type="character" w:customStyle="1" w:styleId="HeaderChar">
    <w:name w:val="Header Char"/>
    <w:basedOn w:val="DefaultParagraphFont"/>
    <w:link w:val="Header"/>
    <w:uiPriority w:val="99"/>
    <w:rsid w:val="00EA7839"/>
    <w:rPr>
      <w:sz w:val="24"/>
      <w:szCs w:val="24"/>
    </w:rPr>
  </w:style>
  <w:style w:type="paragraph" w:styleId="Footer">
    <w:name w:val="footer"/>
    <w:basedOn w:val="Normal"/>
    <w:link w:val="FooterChar"/>
    <w:uiPriority w:val="99"/>
    <w:unhideWhenUsed/>
    <w:rsid w:val="00EA7839"/>
    <w:pPr>
      <w:tabs>
        <w:tab w:val="center" w:pos="4153"/>
        <w:tab w:val="right" w:pos="8306"/>
      </w:tabs>
      <w:spacing w:line="240" w:lineRule="auto"/>
    </w:pPr>
    <w:rPr>
      <w:szCs w:val="24"/>
    </w:rPr>
  </w:style>
  <w:style w:type="character" w:customStyle="1" w:styleId="FooterChar">
    <w:name w:val="Footer Char"/>
    <w:basedOn w:val="DefaultParagraphFont"/>
    <w:link w:val="Footer"/>
    <w:uiPriority w:val="99"/>
    <w:rsid w:val="00EA7839"/>
    <w:rPr>
      <w:sz w:val="24"/>
      <w:szCs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locked/>
    <w:rsid w:val="00EA7839"/>
  </w:style>
  <w:style w:type="character" w:customStyle="1" w:styleId="normaltextrun">
    <w:name w:val="normaltextrun"/>
    <w:basedOn w:val="DefaultParagraphFont"/>
    <w:rsid w:val="00EA7839"/>
  </w:style>
  <w:style w:type="character" w:customStyle="1" w:styleId="eop">
    <w:name w:val="eop"/>
    <w:basedOn w:val="DefaultParagraphFont"/>
    <w:rsid w:val="00EA7839"/>
  </w:style>
  <w:style w:type="character" w:styleId="Hyperlink">
    <w:name w:val="Hyperlink"/>
    <w:basedOn w:val="DefaultParagraphFont"/>
    <w:uiPriority w:val="99"/>
    <w:unhideWhenUsed/>
    <w:rsid w:val="00EA7839"/>
    <w:rPr>
      <w:color w:val="0563C1" w:themeColor="hyperlink"/>
      <w:u w:val="single"/>
    </w:rPr>
  </w:style>
  <w:style w:type="character" w:styleId="FollowedHyperlink">
    <w:name w:val="FollowedHyperlink"/>
    <w:basedOn w:val="DefaultParagraphFont"/>
    <w:uiPriority w:val="99"/>
    <w:semiHidden/>
    <w:unhideWhenUsed/>
    <w:rsid w:val="00EA7839"/>
    <w:rPr>
      <w:color w:val="954F72" w:themeColor="followedHyperlink"/>
      <w:u w:val="single"/>
    </w:rPr>
  </w:style>
  <w:style w:type="character" w:customStyle="1" w:styleId="apple-tab-span">
    <w:name w:val="apple-tab-span"/>
    <w:basedOn w:val="DefaultParagraphFont"/>
    <w:rsid w:val="00A91FA4"/>
  </w:style>
  <w:style w:type="character" w:styleId="Mention">
    <w:name w:val="Mention"/>
    <w:basedOn w:val="DefaultParagraphFont"/>
    <w:uiPriority w:val="99"/>
    <w:unhideWhenUsed/>
    <w:rsid w:val="00BE6F73"/>
    <w:rPr>
      <w:color w:val="2B579A"/>
      <w:shd w:val="clear" w:color="auto" w:fill="E1DFDD"/>
    </w:rPr>
  </w:style>
  <w:style w:type="paragraph" w:styleId="FootnoteText">
    <w:name w:val="footnote text"/>
    <w:basedOn w:val="Normal"/>
    <w:link w:val="FootnoteTextChar"/>
    <w:uiPriority w:val="99"/>
    <w:semiHidden/>
    <w:unhideWhenUsed/>
    <w:rsid w:val="00DE2B03"/>
    <w:pPr>
      <w:spacing w:line="240" w:lineRule="auto"/>
    </w:pPr>
    <w:rPr>
      <w:sz w:val="20"/>
      <w:szCs w:val="20"/>
    </w:rPr>
  </w:style>
  <w:style w:type="character" w:customStyle="1" w:styleId="FootnoteTextChar">
    <w:name w:val="Footnote Text Char"/>
    <w:basedOn w:val="DefaultParagraphFont"/>
    <w:link w:val="FootnoteText"/>
    <w:uiPriority w:val="99"/>
    <w:semiHidden/>
    <w:rsid w:val="00DE2B03"/>
    <w:rPr>
      <w:sz w:val="20"/>
      <w:szCs w:val="20"/>
    </w:rPr>
  </w:style>
  <w:style w:type="paragraph" w:styleId="TOCHeading">
    <w:name w:val="TOC Heading"/>
    <w:basedOn w:val="Heading1"/>
    <w:next w:val="Normal"/>
    <w:uiPriority w:val="39"/>
    <w:unhideWhenUsed/>
    <w:qFormat/>
    <w:rsid w:val="00397402"/>
    <w:pPr>
      <w:outlineLvl w:val="9"/>
    </w:pPr>
  </w:style>
  <w:style w:type="paragraph" w:styleId="TOC2">
    <w:name w:val="toc 2"/>
    <w:basedOn w:val="Normal"/>
    <w:next w:val="Normal"/>
    <w:autoRedefine/>
    <w:uiPriority w:val="39"/>
    <w:unhideWhenUsed/>
    <w:rsid w:val="00A86174"/>
    <w:pPr>
      <w:tabs>
        <w:tab w:val="right" w:leader="dot" w:pos="8296"/>
      </w:tabs>
      <w:spacing w:line="240" w:lineRule="auto"/>
      <w:ind w:left="220"/>
    </w:pPr>
    <w:rPr>
      <w:rFonts w:cs="Times New Roman"/>
      <w:b/>
      <w:bCs/>
      <w:noProof/>
      <w:lang w:val="en-US"/>
    </w:rPr>
  </w:style>
  <w:style w:type="paragraph" w:styleId="TOC1">
    <w:name w:val="toc 1"/>
    <w:basedOn w:val="Normal"/>
    <w:next w:val="Normal"/>
    <w:autoRedefine/>
    <w:uiPriority w:val="39"/>
    <w:unhideWhenUsed/>
    <w:rsid w:val="00D74041"/>
    <w:pPr>
      <w:spacing w:after="100"/>
    </w:pPr>
    <w:rPr>
      <w:rFonts w:cs="Times New Roman"/>
      <w:lang w:val="en-US"/>
    </w:rPr>
  </w:style>
  <w:style w:type="paragraph" w:styleId="TOC3">
    <w:name w:val="toc 3"/>
    <w:basedOn w:val="Normal"/>
    <w:next w:val="Normal"/>
    <w:autoRedefine/>
    <w:uiPriority w:val="39"/>
    <w:unhideWhenUsed/>
    <w:rsid w:val="00D74041"/>
    <w:pPr>
      <w:spacing w:after="100"/>
      <w:ind w:left="440"/>
    </w:pPr>
    <w:rPr>
      <w:rFonts w:cs="Times New Roman"/>
      <w:lang w:val="en-US"/>
    </w:rPr>
  </w:style>
  <w:style w:type="paragraph" w:styleId="Caption">
    <w:name w:val="caption"/>
    <w:basedOn w:val="Normal"/>
    <w:next w:val="Normal"/>
    <w:uiPriority w:val="35"/>
    <w:semiHidden/>
    <w:unhideWhenUsed/>
    <w:qFormat/>
    <w:rsid w:val="00397402"/>
    <w:pPr>
      <w:spacing w:line="240" w:lineRule="auto"/>
    </w:pPr>
    <w:rPr>
      <w:b/>
      <w:bCs/>
      <w:color w:val="404040" w:themeColor="text1" w:themeTint="BF"/>
      <w:sz w:val="16"/>
      <w:szCs w:val="16"/>
    </w:rPr>
  </w:style>
  <w:style w:type="character" w:styleId="Emphasis">
    <w:name w:val="Emphasis"/>
    <w:basedOn w:val="DefaultParagraphFont"/>
    <w:uiPriority w:val="20"/>
    <w:qFormat/>
    <w:rsid w:val="00397402"/>
    <w:rPr>
      <w:i/>
      <w:iCs/>
      <w:color w:val="000000" w:themeColor="text1"/>
    </w:rPr>
  </w:style>
  <w:style w:type="character" w:styleId="SubtleEmphasis">
    <w:name w:val="Subtle Emphasis"/>
    <w:basedOn w:val="DefaultParagraphFont"/>
    <w:uiPriority w:val="19"/>
    <w:qFormat/>
    <w:rsid w:val="00397402"/>
    <w:rPr>
      <w:i/>
      <w:iCs/>
      <w:color w:val="595959" w:themeColor="text1" w:themeTint="A6"/>
    </w:rPr>
  </w:style>
  <w:style w:type="character" w:styleId="SubtleReference">
    <w:name w:val="Subtle Reference"/>
    <w:basedOn w:val="DefaultParagraphFont"/>
    <w:uiPriority w:val="31"/>
    <w:qFormat/>
    <w:rsid w:val="00397402"/>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397402"/>
    <w:rPr>
      <w:b/>
      <w:bCs/>
      <w:caps w:val="0"/>
      <w:smallCaps/>
      <w:spacing w:val="0"/>
    </w:rPr>
  </w:style>
  <w:style w:type="character" w:styleId="FootnoteReference">
    <w:name w:val="footnote reference"/>
    <w:aliases w:val="Footnote Reference Number,Footnote symbol,Stinking Styles22,number,SUPERS,BVI fnr,Footnote symboFußnotenzeichen,Footnote sign,Footnote Reference Superscript,Footnote number,-E Fußnotenzeichen,EN Footnote Reference,-E Fuﬂnotenzeichen,R"/>
    <w:basedOn w:val="DefaultParagraphFont"/>
    <w:unhideWhenUsed/>
    <w:qFormat/>
    <w:rsid w:val="00CA0C86"/>
    <w:rPr>
      <w:vertAlign w:val="superscript"/>
    </w:rPr>
  </w:style>
  <w:style w:type="paragraph" w:customStyle="1" w:styleId="1virsraksts">
    <w:name w:val="1.virsraksts"/>
    <w:basedOn w:val="Heading1"/>
    <w:link w:val="1virsrakstsChar"/>
    <w:qFormat/>
    <w:rsid w:val="005D7794"/>
    <w:rPr>
      <w:rFonts w:ascii="Times New Roman" w:hAnsi="Times New Roman" w:cs="Times New Roman"/>
      <w:b/>
      <w:bCs/>
      <w:color w:val="000000" w:themeColor="text1"/>
      <w:sz w:val="32"/>
      <w:szCs w:val="28"/>
    </w:rPr>
  </w:style>
  <w:style w:type="character" w:customStyle="1" w:styleId="1virsrakstsChar">
    <w:name w:val="1.virsraksts Char"/>
    <w:basedOn w:val="Heading1Char"/>
    <w:link w:val="1virsraksts"/>
    <w:rsid w:val="005D7794"/>
    <w:rPr>
      <w:rFonts w:ascii="Times New Roman" w:eastAsiaTheme="majorEastAsia" w:hAnsi="Times New Roman" w:cs="Times New Roman"/>
      <w:b/>
      <w:bCs/>
      <w:color w:val="000000" w:themeColor="text1"/>
      <w:sz w:val="32"/>
      <w:szCs w:val="28"/>
    </w:rPr>
  </w:style>
  <w:style w:type="paragraph" w:customStyle="1" w:styleId="2virsraksts">
    <w:name w:val="2.virsraksts"/>
    <w:basedOn w:val="Heading2"/>
    <w:link w:val="2virsrakstsChar"/>
    <w:qFormat/>
    <w:rsid w:val="005D7794"/>
    <w:rPr>
      <w:rFonts w:ascii="Times New Roman" w:hAnsi="Times New Roman" w:cs="Times New Roman"/>
      <w:b/>
      <w:bCs/>
      <w:sz w:val="28"/>
    </w:rPr>
  </w:style>
  <w:style w:type="character" w:customStyle="1" w:styleId="2virsrakstsChar">
    <w:name w:val="2.virsraksts Char"/>
    <w:basedOn w:val="Heading2Char"/>
    <w:link w:val="2virsraksts"/>
    <w:rsid w:val="005D7794"/>
    <w:rPr>
      <w:rFonts w:ascii="Times New Roman" w:eastAsiaTheme="majorEastAsia" w:hAnsi="Times New Roman" w:cs="Times New Roman"/>
      <w:b/>
      <w:bCs/>
      <w:sz w:val="28"/>
      <w:szCs w:val="32"/>
    </w:rPr>
  </w:style>
  <w:style w:type="paragraph" w:customStyle="1" w:styleId="teksts">
    <w:name w:val="teksts"/>
    <w:basedOn w:val="Normal"/>
    <w:link w:val="tekstsChar"/>
    <w:qFormat/>
    <w:rsid w:val="00CB44B0"/>
    <w:pPr>
      <w:spacing w:after="120" w:line="240" w:lineRule="auto"/>
      <w:ind w:firstLine="709"/>
    </w:pPr>
    <w:rPr>
      <w:rFonts w:cs="Times New Roman"/>
      <w:szCs w:val="24"/>
    </w:rPr>
  </w:style>
  <w:style w:type="character" w:customStyle="1" w:styleId="tekstsChar">
    <w:name w:val="teksts Char"/>
    <w:basedOn w:val="DefaultParagraphFont"/>
    <w:link w:val="teksts"/>
    <w:rsid w:val="00CB44B0"/>
    <w:rPr>
      <w:rFonts w:ascii="Times New Roman" w:hAnsi="Times New Roman" w:cs="Times New Roman"/>
      <w:sz w:val="24"/>
      <w:szCs w:val="24"/>
    </w:rPr>
  </w:style>
  <w:style w:type="paragraph" w:customStyle="1" w:styleId="3virsraksts">
    <w:name w:val="3.virsraksts"/>
    <w:basedOn w:val="Heading3"/>
    <w:link w:val="3virsrakstsChar"/>
    <w:qFormat/>
    <w:rsid w:val="00DB489B"/>
    <w:pPr>
      <w:ind w:firstLine="709"/>
    </w:pPr>
    <w:rPr>
      <w:rFonts w:ascii="Times New Roman" w:hAnsi="Times New Roman" w:cs="Times New Roman"/>
      <w:b/>
      <w:bCs/>
      <w:sz w:val="24"/>
      <w:szCs w:val="24"/>
    </w:rPr>
  </w:style>
  <w:style w:type="character" w:customStyle="1" w:styleId="3virsrakstsChar">
    <w:name w:val="3.virsraksts Char"/>
    <w:basedOn w:val="Heading3Char"/>
    <w:link w:val="3virsraksts"/>
    <w:rsid w:val="00DB489B"/>
    <w:rPr>
      <w:rFonts w:ascii="Times New Roman" w:eastAsiaTheme="majorEastAsia" w:hAnsi="Times New Roman" w:cs="Times New Roman"/>
      <w:b/>
      <w:bCs/>
      <w:sz w:val="24"/>
      <w:szCs w:val="24"/>
    </w:rPr>
  </w:style>
  <w:style w:type="table" w:styleId="TableGridLight">
    <w:name w:val="Grid Table Light"/>
    <w:basedOn w:val="TableNormal"/>
    <w:uiPriority w:val="40"/>
    <w:rsid w:val="00D93A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872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0058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0058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8005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833968">
      <w:bodyDiv w:val="1"/>
      <w:marLeft w:val="0"/>
      <w:marRight w:val="0"/>
      <w:marTop w:val="0"/>
      <w:marBottom w:val="0"/>
      <w:divBdr>
        <w:top w:val="none" w:sz="0" w:space="0" w:color="auto"/>
        <w:left w:val="none" w:sz="0" w:space="0" w:color="auto"/>
        <w:bottom w:val="none" w:sz="0" w:space="0" w:color="auto"/>
        <w:right w:val="none" w:sz="0" w:space="0" w:color="auto"/>
      </w:divBdr>
    </w:div>
    <w:div w:id="859271513">
      <w:bodyDiv w:val="1"/>
      <w:marLeft w:val="0"/>
      <w:marRight w:val="0"/>
      <w:marTop w:val="0"/>
      <w:marBottom w:val="0"/>
      <w:divBdr>
        <w:top w:val="none" w:sz="0" w:space="0" w:color="auto"/>
        <w:left w:val="none" w:sz="0" w:space="0" w:color="auto"/>
        <w:bottom w:val="none" w:sz="0" w:space="0" w:color="auto"/>
        <w:right w:val="none" w:sz="0" w:space="0" w:color="auto"/>
      </w:divBdr>
    </w:div>
    <w:div w:id="933127646">
      <w:bodyDiv w:val="1"/>
      <w:marLeft w:val="0"/>
      <w:marRight w:val="0"/>
      <w:marTop w:val="0"/>
      <w:marBottom w:val="0"/>
      <w:divBdr>
        <w:top w:val="none" w:sz="0" w:space="0" w:color="auto"/>
        <w:left w:val="none" w:sz="0" w:space="0" w:color="auto"/>
        <w:bottom w:val="none" w:sz="0" w:space="0" w:color="auto"/>
        <w:right w:val="none" w:sz="0" w:space="0" w:color="auto"/>
      </w:divBdr>
    </w:div>
    <w:div w:id="1147429885">
      <w:bodyDiv w:val="1"/>
      <w:marLeft w:val="0"/>
      <w:marRight w:val="0"/>
      <w:marTop w:val="0"/>
      <w:marBottom w:val="0"/>
      <w:divBdr>
        <w:top w:val="none" w:sz="0" w:space="0" w:color="auto"/>
        <w:left w:val="none" w:sz="0" w:space="0" w:color="auto"/>
        <w:bottom w:val="none" w:sz="0" w:space="0" w:color="auto"/>
        <w:right w:val="none" w:sz="0" w:space="0" w:color="auto"/>
      </w:divBdr>
      <w:divsChild>
        <w:div w:id="72631783">
          <w:marLeft w:val="547"/>
          <w:marRight w:val="0"/>
          <w:marTop w:val="0"/>
          <w:marBottom w:val="120"/>
          <w:divBdr>
            <w:top w:val="none" w:sz="0" w:space="0" w:color="auto"/>
            <w:left w:val="none" w:sz="0" w:space="0" w:color="auto"/>
            <w:bottom w:val="none" w:sz="0" w:space="0" w:color="auto"/>
            <w:right w:val="none" w:sz="0" w:space="0" w:color="auto"/>
          </w:divBdr>
        </w:div>
        <w:div w:id="614674570">
          <w:marLeft w:val="547"/>
          <w:marRight w:val="0"/>
          <w:marTop w:val="0"/>
          <w:marBottom w:val="120"/>
          <w:divBdr>
            <w:top w:val="none" w:sz="0" w:space="0" w:color="auto"/>
            <w:left w:val="none" w:sz="0" w:space="0" w:color="auto"/>
            <w:bottom w:val="none" w:sz="0" w:space="0" w:color="auto"/>
            <w:right w:val="none" w:sz="0" w:space="0" w:color="auto"/>
          </w:divBdr>
        </w:div>
        <w:div w:id="645933906">
          <w:marLeft w:val="547"/>
          <w:marRight w:val="0"/>
          <w:marTop w:val="0"/>
          <w:marBottom w:val="120"/>
          <w:divBdr>
            <w:top w:val="none" w:sz="0" w:space="0" w:color="auto"/>
            <w:left w:val="none" w:sz="0" w:space="0" w:color="auto"/>
            <w:bottom w:val="none" w:sz="0" w:space="0" w:color="auto"/>
            <w:right w:val="none" w:sz="0" w:space="0" w:color="auto"/>
          </w:divBdr>
        </w:div>
        <w:div w:id="788281343">
          <w:marLeft w:val="547"/>
          <w:marRight w:val="0"/>
          <w:marTop w:val="0"/>
          <w:marBottom w:val="120"/>
          <w:divBdr>
            <w:top w:val="none" w:sz="0" w:space="0" w:color="auto"/>
            <w:left w:val="none" w:sz="0" w:space="0" w:color="auto"/>
            <w:bottom w:val="none" w:sz="0" w:space="0" w:color="auto"/>
            <w:right w:val="none" w:sz="0" w:space="0" w:color="auto"/>
          </w:divBdr>
        </w:div>
        <w:div w:id="998464933">
          <w:marLeft w:val="547"/>
          <w:marRight w:val="0"/>
          <w:marTop w:val="0"/>
          <w:marBottom w:val="120"/>
          <w:divBdr>
            <w:top w:val="none" w:sz="0" w:space="0" w:color="auto"/>
            <w:left w:val="none" w:sz="0" w:space="0" w:color="auto"/>
            <w:bottom w:val="none" w:sz="0" w:space="0" w:color="auto"/>
            <w:right w:val="none" w:sz="0" w:space="0" w:color="auto"/>
          </w:divBdr>
        </w:div>
        <w:div w:id="1146362102">
          <w:marLeft w:val="547"/>
          <w:marRight w:val="0"/>
          <w:marTop w:val="0"/>
          <w:marBottom w:val="120"/>
          <w:divBdr>
            <w:top w:val="none" w:sz="0" w:space="0" w:color="auto"/>
            <w:left w:val="none" w:sz="0" w:space="0" w:color="auto"/>
            <w:bottom w:val="none" w:sz="0" w:space="0" w:color="auto"/>
            <w:right w:val="none" w:sz="0" w:space="0" w:color="auto"/>
          </w:divBdr>
        </w:div>
      </w:divsChild>
    </w:div>
    <w:div w:id="1461724116">
      <w:bodyDiv w:val="1"/>
      <w:marLeft w:val="0"/>
      <w:marRight w:val="0"/>
      <w:marTop w:val="0"/>
      <w:marBottom w:val="0"/>
      <w:divBdr>
        <w:top w:val="none" w:sz="0" w:space="0" w:color="auto"/>
        <w:left w:val="none" w:sz="0" w:space="0" w:color="auto"/>
        <w:bottom w:val="none" w:sz="0" w:space="0" w:color="auto"/>
        <w:right w:val="none" w:sz="0" w:space="0" w:color="auto"/>
      </w:divBdr>
    </w:div>
    <w:div w:id="1916043053">
      <w:bodyDiv w:val="1"/>
      <w:marLeft w:val="0"/>
      <w:marRight w:val="0"/>
      <w:marTop w:val="0"/>
      <w:marBottom w:val="0"/>
      <w:divBdr>
        <w:top w:val="none" w:sz="0" w:space="0" w:color="auto"/>
        <w:left w:val="none" w:sz="0" w:space="0" w:color="auto"/>
        <w:bottom w:val="none" w:sz="0" w:space="0" w:color="auto"/>
        <w:right w:val="none" w:sz="0" w:space="0" w:color="auto"/>
      </w:divBdr>
    </w:div>
    <w:div w:id="212796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veriga.com/lv/par-mums/lidzfinansejuma-programmas/jaunuznemumu-maju-atbalsta-programma" TargetMode="External"/><Relationship Id="rId18" Type="http://schemas.openxmlformats.org/officeDocument/2006/relationships/image" Target="media/image2.png"/><Relationship Id="rId26" Type="http://schemas.openxmlformats.org/officeDocument/2006/relationships/image" Target="media/image7.png"/><Relationship Id="rId39" Type="http://schemas.openxmlformats.org/officeDocument/2006/relationships/hyperlink" Target="https://latvia.dealroom.co/lists/19839" TargetMode="External"/><Relationship Id="rId21" Type="http://schemas.openxmlformats.org/officeDocument/2006/relationships/image" Target="media/image4.png"/><Relationship Id="rId34" Type="http://schemas.openxmlformats.org/officeDocument/2006/relationships/hyperlink" Target="https://latvia.dealroom.co/lists/19839" TargetMode="External"/><Relationship Id="rId42" Type="http://schemas.openxmlformats.org/officeDocument/2006/relationships/chart" Target="charts/chart1.xml"/><Relationship Id="rId47" Type="http://schemas.openxmlformats.org/officeDocument/2006/relationships/image" Target="media/image20.png"/><Relationship Id="rId50"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tartschool.org/" TargetMode="External"/><Relationship Id="rId29" Type="http://schemas.openxmlformats.org/officeDocument/2006/relationships/image" Target="cid:image005.png@01DBCE21.8EFCB3D0" TargetMode="External"/><Relationship Id="rId11" Type="http://schemas.openxmlformats.org/officeDocument/2006/relationships/hyperlink" Target="https://www.liveriga.com/lv/investe/investoriem/uznemejdarbiba-riga/jaunuznemumu-ekosistemas-atbalsta-programma" TargetMode="Externa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hyperlink" Target="https://latvia.dealroom.co/lists/19839" TargetMode="External"/><Relationship Id="rId40" Type="http://schemas.openxmlformats.org/officeDocument/2006/relationships/image" Target="media/image15.png"/><Relationship Id="rId45" Type="http://schemas.openxmlformats.org/officeDocument/2006/relationships/image" Target="media/image18.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liveriga.com/lv/11639-jaunuznemumu-ekosistemas-sadarbibas-memorands/" TargetMode="External"/><Relationship Id="rId19" Type="http://schemas.openxmlformats.org/officeDocument/2006/relationships/hyperlink" Target="https://latvia.dealroom.co/lists/19839" TargetMode="External"/><Relationship Id="rId31" Type="http://schemas.openxmlformats.org/officeDocument/2006/relationships/hyperlink" Target="https://latvia.dealroom.co/lists/19839" TargetMode="External"/><Relationship Id="rId44" Type="http://schemas.openxmlformats.org/officeDocument/2006/relationships/image" Target="media/image17.png"/><Relationship Id="rId52"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startuphouse.lv/" TargetMode="External"/><Relationship Id="rId22" Type="http://schemas.openxmlformats.org/officeDocument/2006/relationships/image" Target="media/image5.png"/><Relationship Id="rId27" Type="http://schemas.openxmlformats.org/officeDocument/2006/relationships/image" Target="cid:image004.png@01DBCE21.8EFCB3D0" TargetMode="External"/><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image" Target="media/image16.png"/><Relationship Id="rId48" Type="http://schemas.openxmlformats.org/officeDocument/2006/relationships/image" Target="media/image21.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liveriga.com/lv/investe/investoriem/uznemejdarbiba-riga/akseleratoru-un-inkubatoru-atbalsta-programma" TargetMode="External"/><Relationship Id="rId17" Type="http://schemas.openxmlformats.org/officeDocument/2006/relationships/hyperlink" Target="https://startin.lv/wp-content/uploads/2025/02/Latvian_Startup_Report2024.pdf" TargetMode="External"/><Relationship Id="rId25" Type="http://schemas.openxmlformats.org/officeDocument/2006/relationships/image" Target="cid:image003.png@01DBCE21.8EFCB3D0" TargetMode="External"/><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19.png"/><Relationship Id="rId20" Type="http://schemas.openxmlformats.org/officeDocument/2006/relationships/image" Target="media/image3.png"/><Relationship Id="rId41" Type="http://schemas.openxmlformats.org/officeDocument/2006/relationships/hyperlink" Target="https://www.ptac.gov.lv/lv/media/4852/download?attachmen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iveriga.com/lv/par-mums/lidzfinansejuma-programmas" TargetMode="External"/><Relationship Id="rId23" Type="http://schemas.openxmlformats.org/officeDocument/2006/relationships/hyperlink" Target="https://latvia.dealroom.co/lists/19839" TargetMode="External"/><Relationship Id="rId28" Type="http://schemas.openxmlformats.org/officeDocument/2006/relationships/image" Target="media/image8.png"/><Relationship Id="rId36" Type="http://schemas.openxmlformats.org/officeDocument/2006/relationships/image" Target="media/image13.png"/><Relationship Id="rId49" Type="http://schemas.openxmlformats.org/officeDocument/2006/relationships/image" Target="media/image22.pn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2/2554/oj/eng" TargetMode="External"/><Relationship Id="rId2" Type="http://schemas.openxmlformats.org/officeDocument/2006/relationships/hyperlink" Target="https://eur-lex.europa.eu/eli/reg/2023/1114/oj/?locale=LV" TargetMode="External"/><Relationship Id="rId1" Type="http://schemas.openxmlformats.org/officeDocument/2006/relationships/hyperlink" Target="https://www.goldmansachs.com/what-we-do/investment-banking/insights/articles/why-digital-asset-adoption-is-accelerating" TargetMode="External"/><Relationship Id="rId4" Type="http://schemas.openxmlformats.org/officeDocument/2006/relationships/hyperlink" Target="https://eur-lex.europa.eu/legal-content/LV/TXT/?uri=CELEX:32020R1503"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0"/>
              <a:t>Respondentu skaits, kas piedāvāja </a:t>
            </a:r>
            <a:r>
              <a:rPr lang="en-US" sz="900" b="0"/>
              <a:t>saviem</a:t>
            </a:r>
            <a:r>
              <a:rPr lang="en-US" sz="1000" b="0"/>
              <a:t> klientiem inovatīvus pakalpojumus </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Respondentu skaits, kas piedāvāja saviem klientiem inovatīvus pakalpojumus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2021</c:v>
                </c:pt>
                <c:pt idx="1">
                  <c:v>2022</c:v>
                </c:pt>
                <c:pt idx="2">
                  <c:v>2023</c:v>
                </c:pt>
                <c:pt idx="3">
                  <c:v>2024</c:v>
                </c:pt>
              </c:numCache>
            </c:numRef>
          </c:cat>
          <c:val>
            <c:numRef>
              <c:f>Sheet1!$B$2:$B$5</c:f>
              <c:numCache>
                <c:formatCode>General</c:formatCode>
                <c:ptCount val="4"/>
                <c:pt idx="0">
                  <c:v>44</c:v>
                </c:pt>
                <c:pt idx="1">
                  <c:v>74</c:v>
                </c:pt>
                <c:pt idx="2">
                  <c:v>55</c:v>
                </c:pt>
                <c:pt idx="3">
                  <c:v>88</c:v>
                </c:pt>
              </c:numCache>
            </c:numRef>
          </c:val>
          <c:extLst>
            <c:ext xmlns:c16="http://schemas.microsoft.com/office/drawing/2014/chart" uri="{C3380CC4-5D6E-409C-BE32-E72D297353CC}">
              <c16:uniqueId val="{00000000-0850-44AF-95FA-DE486D7D95AD}"/>
            </c:ext>
          </c:extLst>
        </c:ser>
        <c:dLbls>
          <c:showLegendKey val="0"/>
          <c:showVal val="0"/>
          <c:showCatName val="0"/>
          <c:showSerName val="0"/>
          <c:showPercent val="0"/>
          <c:showBubbleSize val="0"/>
        </c:dLbls>
        <c:gapWidth val="219"/>
        <c:overlap val="-27"/>
        <c:axId val="226232992"/>
        <c:axId val="226213792"/>
      </c:barChart>
      <c:catAx>
        <c:axId val="22623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213792"/>
        <c:crosses val="autoZero"/>
        <c:auto val="1"/>
        <c:lblAlgn val="ctr"/>
        <c:lblOffset val="100"/>
        <c:noMultiLvlLbl val="0"/>
      </c:catAx>
      <c:valAx>
        <c:axId val="22621379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2623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14A49-2E73-4703-A62C-48D194C887C3}">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1010</TotalTime>
  <Pages>34</Pages>
  <Words>44913</Words>
  <Characters>25601</Characters>
  <Application>Microsoft Office Word</Application>
  <DocSecurity>0</DocSecurity>
  <Lines>213</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70374</CharactersWithSpaces>
  <SharedDoc>false</SharedDoc>
  <HLinks>
    <vt:vector size="324" baseType="variant">
      <vt:variant>
        <vt:i4>4325403</vt:i4>
      </vt:variant>
      <vt:variant>
        <vt:i4>249</vt:i4>
      </vt:variant>
      <vt:variant>
        <vt:i4>0</vt:i4>
      </vt:variant>
      <vt:variant>
        <vt:i4>5</vt:i4>
      </vt:variant>
      <vt:variant>
        <vt:lpwstr>https://www.ptac.gov.lv/lv/media/4852/download?attachment</vt:lpwstr>
      </vt:variant>
      <vt:variant>
        <vt:lpwstr/>
      </vt:variant>
      <vt:variant>
        <vt:i4>6422624</vt:i4>
      </vt:variant>
      <vt:variant>
        <vt:i4>246</vt:i4>
      </vt:variant>
      <vt:variant>
        <vt:i4>0</vt:i4>
      </vt:variant>
      <vt:variant>
        <vt:i4>5</vt:i4>
      </vt:variant>
      <vt:variant>
        <vt:lpwstr>https://latvia.dealroom.co/lists/19839</vt:lpwstr>
      </vt:variant>
      <vt:variant>
        <vt:lpwstr/>
      </vt:variant>
      <vt:variant>
        <vt:i4>6422624</vt:i4>
      </vt:variant>
      <vt:variant>
        <vt:i4>243</vt:i4>
      </vt:variant>
      <vt:variant>
        <vt:i4>0</vt:i4>
      </vt:variant>
      <vt:variant>
        <vt:i4>5</vt:i4>
      </vt:variant>
      <vt:variant>
        <vt:lpwstr>https://latvia.dealroom.co/lists/19839</vt:lpwstr>
      </vt:variant>
      <vt:variant>
        <vt:lpwstr/>
      </vt:variant>
      <vt:variant>
        <vt:i4>6422624</vt:i4>
      </vt:variant>
      <vt:variant>
        <vt:i4>240</vt:i4>
      </vt:variant>
      <vt:variant>
        <vt:i4>0</vt:i4>
      </vt:variant>
      <vt:variant>
        <vt:i4>5</vt:i4>
      </vt:variant>
      <vt:variant>
        <vt:lpwstr>https://latvia.dealroom.co/lists/19839</vt:lpwstr>
      </vt:variant>
      <vt:variant>
        <vt:lpwstr/>
      </vt:variant>
      <vt:variant>
        <vt:i4>6422624</vt:i4>
      </vt:variant>
      <vt:variant>
        <vt:i4>237</vt:i4>
      </vt:variant>
      <vt:variant>
        <vt:i4>0</vt:i4>
      </vt:variant>
      <vt:variant>
        <vt:i4>5</vt:i4>
      </vt:variant>
      <vt:variant>
        <vt:lpwstr>https://latvia.dealroom.co/lists/19839</vt:lpwstr>
      </vt:variant>
      <vt:variant>
        <vt:lpwstr/>
      </vt:variant>
      <vt:variant>
        <vt:i4>6422624</vt:i4>
      </vt:variant>
      <vt:variant>
        <vt:i4>234</vt:i4>
      </vt:variant>
      <vt:variant>
        <vt:i4>0</vt:i4>
      </vt:variant>
      <vt:variant>
        <vt:i4>5</vt:i4>
      </vt:variant>
      <vt:variant>
        <vt:lpwstr>https://latvia.dealroom.co/lists/19839</vt:lpwstr>
      </vt:variant>
      <vt:variant>
        <vt:lpwstr/>
      </vt:variant>
      <vt:variant>
        <vt:i4>6422624</vt:i4>
      </vt:variant>
      <vt:variant>
        <vt:i4>231</vt:i4>
      </vt:variant>
      <vt:variant>
        <vt:i4>0</vt:i4>
      </vt:variant>
      <vt:variant>
        <vt:i4>5</vt:i4>
      </vt:variant>
      <vt:variant>
        <vt:lpwstr>https://latvia.dealroom.co/lists/19839</vt:lpwstr>
      </vt:variant>
      <vt:variant>
        <vt:lpwstr/>
      </vt:variant>
      <vt:variant>
        <vt:i4>65602</vt:i4>
      </vt:variant>
      <vt:variant>
        <vt:i4>228</vt:i4>
      </vt:variant>
      <vt:variant>
        <vt:i4>0</vt:i4>
      </vt:variant>
      <vt:variant>
        <vt:i4>5</vt:i4>
      </vt:variant>
      <vt:variant>
        <vt:lpwstr>https://startin.lv/wp-content/uploads/2025/02/Latvian_Startup_Report2024.pdf</vt:lpwstr>
      </vt:variant>
      <vt:variant>
        <vt:lpwstr/>
      </vt:variant>
      <vt:variant>
        <vt:i4>4784206</vt:i4>
      </vt:variant>
      <vt:variant>
        <vt:i4>225</vt:i4>
      </vt:variant>
      <vt:variant>
        <vt:i4>0</vt:i4>
      </vt:variant>
      <vt:variant>
        <vt:i4>5</vt:i4>
      </vt:variant>
      <vt:variant>
        <vt:lpwstr>https://www.startschool.org/</vt:lpwstr>
      </vt:variant>
      <vt:variant>
        <vt:lpwstr/>
      </vt:variant>
      <vt:variant>
        <vt:i4>3473441</vt:i4>
      </vt:variant>
      <vt:variant>
        <vt:i4>222</vt:i4>
      </vt:variant>
      <vt:variant>
        <vt:i4>0</vt:i4>
      </vt:variant>
      <vt:variant>
        <vt:i4>5</vt:i4>
      </vt:variant>
      <vt:variant>
        <vt:lpwstr>https://www.liveriga.com/lv/par-mums/lidzfinansejuma-programmas</vt:lpwstr>
      </vt:variant>
      <vt:variant>
        <vt:lpwstr/>
      </vt:variant>
      <vt:variant>
        <vt:i4>18</vt:i4>
      </vt:variant>
      <vt:variant>
        <vt:i4>219</vt:i4>
      </vt:variant>
      <vt:variant>
        <vt:i4>0</vt:i4>
      </vt:variant>
      <vt:variant>
        <vt:i4>5</vt:i4>
      </vt:variant>
      <vt:variant>
        <vt:lpwstr>https://www.startuphouse.lv/</vt:lpwstr>
      </vt:variant>
      <vt:variant>
        <vt:lpwstr/>
      </vt:variant>
      <vt:variant>
        <vt:i4>4587584</vt:i4>
      </vt:variant>
      <vt:variant>
        <vt:i4>216</vt:i4>
      </vt:variant>
      <vt:variant>
        <vt:i4>0</vt:i4>
      </vt:variant>
      <vt:variant>
        <vt:i4>5</vt:i4>
      </vt:variant>
      <vt:variant>
        <vt:lpwstr>https://www.liveriga.com/lv/par-mums/lidzfinansejuma-programmas/jaunuznemumu-maju-atbalsta-programma</vt:lpwstr>
      </vt:variant>
      <vt:variant>
        <vt:lpwstr/>
      </vt:variant>
      <vt:variant>
        <vt:i4>5177348</vt:i4>
      </vt:variant>
      <vt:variant>
        <vt:i4>213</vt:i4>
      </vt:variant>
      <vt:variant>
        <vt:i4>0</vt:i4>
      </vt:variant>
      <vt:variant>
        <vt:i4>5</vt:i4>
      </vt:variant>
      <vt:variant>
        <vt:lpwstr>https://www.liveriga.com/lv/investe/investoriem/uznemejdarbiba-riga/akseleratoru-un-inkubatoru-atbalsta-programma</vt:lpwstr>
      </vt:variant>
      <vt:variant>
        <vt:lpwstr/>
      </vt:variant>
      <vt:variant>
        <vt:i4>8257645</vt:i4>
      </vt:variant>
      <vt:variant>
        <vt:i4>210</vt:i4>
      </vt:variant>
      <vt:variant>
        <vt:i4>0</vt:i4>
      </vt:variant>
      <vt:variant>
        <vt:i4>5</vt:i4>
      </vt:variant>
      <vt:variant>
        <vt:lpwstr>https://www.liveriga.com/lv/investe/investoriem/uznemejdarbiba-riga/jaunuznemumu-ekosistemas-atbalsta-programma</vt:lpwstr>
      </vt:variant>
      <vt:variant>
        <vt:lpwstr/>
      </vt:variant>
      <vt:variant>
        <vt:i4>5701662</vt:i4>
      </vt:variant>
      <vt:variant>
        <vt:i4>207</vt:i4>
      </vt:variant>
      <vt:variant>
        <vt:i4>0</vt:i4>
      </vt:variant>
      <vt:variant>
        <vt:i4>5</vt:i4>
      </vt:variant>
      <vt:variant>
        <vt:lpwstr>https://www.liveriga.com/lv/11639-jaunuznemumu-ekosistemas-sadarbibas-memorands/</vt:lpwstr>
      </vt:variant>
      <vt:variant>
        <vt:lpwstr/>
      </vt:variant>
      <vt:variant>
        <vt:i4>1310782</vt:i4>
      </vt:variant>
      <vt:variant>
        <vt:i4>200</vt:i4>
      </vt:variant>
      <vt:variant>
        <vt:i4>0</vt:i4>
      </vt:variant>
      <vt:variant>
        <vt:i4>5</vt:i4>
      </vt:variant>
      <vt:variant>
        <vt:lpwstr/>
      </vt:variant>
      <vt:variant>
        <vt:lpwstr>_Toc198914671</vt:lpwstr>
      </vt:variant>
      <vt:variant>
        <vt:i4>1310782</vt:i4>
      </vt:variant>
      <vt:variant>
        <vt:i4>194</vt:i4>
      </vt:variant>
      <vt:variant>
        <vt:i4>0</vt:i4>
      </vt:variant>
      <vt:variant>
        <vt:i4>5</vt:i4>
      </vt:variant>
      <vt:variant>
        <vt:lpwstr/>
      </vt:variant>
      <vt:variant>
        <vt:lpwstr>_Toc198914670</vt:lpwstr>
      </vt:variant>
      <vt:variant>
        <vt:i4>1376318</vt:i4>
      </vt:variant>
      <vt:variant>
        <vt:i4>188</vt:i4>
      </vt:variant>
      <vt:variant>
        <vt:i4>0</vt:i4>
      </vt:variant>
      <vt:variant>
        <vt:i4>5</vt:i4>
      </vt:variant>
      <vt:variant>
        <vt:lpwstr/>
      </vt:variant>
      <vt:variant>
        <vt:lpwstr>_Toc198914669</vt:lpwstr>
      </vt:variant>
      <vt:variant>
        <vt:i4>1376318</vt:i4>
      </vt:variant>
      <vt:variant>
        <vt:i4>182</vt:i4>
      </vt:variant>
      <vt:variant>
        <vt:i4>0</vt:i4>
      </vt:variant>
      <vt:variant>
        <vt:i4>5</vt:i4>
      </vt:variant>
      <vt:variant>
        <vt:lpwstr/>
      </vt:variant>
      <vt:variant>
        <vt:lpwstr>_Toc198914668</vt:lpwstr>
      </vt:variant>
      <vt:variant>
        <vt:i4>1376318</vt:i4>
      </vt:variant>
      <vt:variant>
        <vt:i4>176</vt:i4>
      </vt:variant>
      <vt:variant>
        <vt:i4>0</vt:i4>
      </vt:variant>
      <vt:variant>
        <vt:i4>5</vt:i4>
      </vt:variant>
      <vt:variant>
        <vt:lpwstr/>
      </vt:variant>
      <vt:variant>
        <vt:lpwstr>_Toc198914667</vt:lpwstr>
      </vt:variant>
      <vt:variant>
        <vt:i4>1376318</vt:i4>
      </vt:variant>
      <vt:variant>
        <vt:i4>170</vt:i4>
      </vt:variant>
      <vt:variant>
        <vt:i4>0</vt:i4>
      </vt:variant>
      <vt:variant>
        <vt:i4>5</vt:i4>
      </vt:variant>
      <vt:variant>
        <vt:lpwstr/>
      </vt:variant>
      <vt:variant>
        <vt:lpwstr>_Toc198914666</vt:lpwstr>
      </vt:variant>
      <vt:variant>
        <vt:i4>1376318</vt:i4>
      </vt:variant>
      <vt:variant>
        <vt:i4>164</vt:i4>
      </vt:variant>
      <vt:variant>
        <vt:i4>0</vt:i4>
      </vt:variant>
      <vt:variant>
        <vt:i4>5</vt:i4>
      </vt:variant>
      <vt:variant>
        <vt:lpwstr/>
      </vt:variant>
      <vt:variant>
        <vt:lpwstr>_Toc198914665</vt:lpwstr>
      </vt:variant>
      <vt:variant>
        <vt:i4>1376318</vt:i4>
      </vt:variant>
      <vt:variant>
        <vt:i4>158</vt:i4>
      </vt:variant>
      <vt:variant>
        <vt:i4>0</vt:i4>
      </vt:variant>
      <vt:variant>
        <vt:i4>5</vt:i4>
      </vt:variant>
      <vt:variant>
        <vt:lpwstr/>
      </vt:variant>
      <vt:variant>
        <vt:lpwstr>_Toc198914664</vt:lpwstr>
      </vt:variant>
      <vt:variant>
        <vt:i4>1376318</vt:i4>
      </vt:variant>
      <vt:variant>
        <vt:i4>152</vt:i4>
      </vt:variant>
      <vt:variant>
        <vt:i4>0</vt:i4>
      </vt:variant>
      <vt:variant>
        <vt:i4>5</vt:i4>
      </vt:variant>
      <vt:variant>
        <vt:lpwstr/>
      </vt:variant>
      <vt:variant>
        <vt:lpwstr>_Toc198914663</vt:lpwstr>
      </vt:variant>
      <vt:variant>
        <vt:i4>1376318</vt:i4>
      </vt:variant>
      <vt:variant>
        <vt:i4>146</vt:i4>
      </vt:variant>
      <vt:variant>
        <vt:i4>0</vt:i4>
      </vt:variant>
      <vt:variant>
        <vt:i4>5</vt:i4>
      </vt:variant>
      <vt:variant>
        <vt:lpwstr/>
      </vt:variant>
      <vt:variant>
        <vt:lpwstr>_Toc198914662</vt:lpwstr>
      </vt:variant>
      <vt:variant>
        <vt:i4>1376318</vt:i4>
      </vt:variant>
      <vt:variant>
        <vt:i4>140</vt:i4>
      </vt:variant>
      <vt:variant>
        <vt:i4>0</vt:i4>
      </vt:variant>
      <vt:variant>
        <vt:i4>5</vt:i4>
      </vt:variant>
      <vt:variant>
        <vt:lpwstr/>
      </vt:variant>
      <vt:variant>
        <vt:lpwstr>_Toc198914661</vt:lpwstr>
      </vt:variant>
      <vt:variant>
        <vt:i4>1376318</vt:i4>
      </vt:variant>
      <vt:variant>
        <vt:i4>134</vt:i4>
      </vt:variant>
      <vt:variant>
        <vt:i4>0</vt:i4>
      </vt:variant>
      <vt:variant>
        <vt:i4>5</vt:i4>
      </vt:variant>
      <vt:variant>
        <vt:lpwstr/>
      </vt:variant>
      <vt:variant>
        <vt:lpwstr>_Toc198914660</vt:lpwstr>
      </vt:variant>
      <vt:variant>
        <vt:i4>1441854</vt:i4>
      </vt:variant>
      <vt:variant>
        <vt:i4>128</vt:i4>
      </vt:variant>
      <vt:variant>
        <vt:i4>0</vt:i4>
      </vt:variant>
      <vt:variant>
        <vt:i4>5</vt:i4>
      </vt:variant>
      <vt:variant>
        <vt:lpwstr/>
      </vt:variant>
      <vt:variant>
        <vt:lpwstr>_Toc198914659</vt:lpwstr>
      </vt:variant>
      <vt:variant>
        <vt:i4>1441854</vt:i4>
      </vt:variant>
      <vt:variant>
        <vt:i4>122</vt:i4>
      </vt:variant>
      <vt:variant>
        <vt:i4>0</vt:i4>
      </vt:variant>
      <vt:variant>
        <vt:i4>5</vt:i4>
      </vt:variant>
      <vt:variant>
        <vt:lpwstr/>
      </vt:variant>
      <vt:variant>
        <vt:lpwstr>_Toc198914658</vt:lpwstr>
      </vt:variant>
      <vt:variant>
        <vt:i4>1441854</vt:i4>
      </vt:variant>
      <vt:variant>
        <vt:i4>116</vt:i4>
      </vt:variant>
      <vt:variant>
        <vt:i4>0</vt:i4>
      </vt:variant>
      <vt:variant>
        <vt:i4>5</vt:i4>
      </vt:variant>
      <vt:variant>
        <vt:lpwstr/>
      </vt:variant>
      <vt:variant>
        <vt:lpwstr>_Toc198914657</vt:lpwstr>
      </vt:variant>
      <vt:variant>
        <vt:i4>1441854</vt:i4>
      </vt:variant>
      <vt:variant>
        <vt:i4>110</vt:i4>
      </vt:variant>
      <vt:variant>
        <vt:i4>0</vt:i4>
      </vt:variant>
      <vt:variant>
        <vt:i4>5</vt:i4>
      </vt:variant>
      <vt:variant>
        <vt:lpwstr/>
      </vt:variant>
      <vt:variant>
        <vt:lpwstr>_Toc198914656</vt:lpwstr>
      </vt:variant>
      <vt:variant>
        <vt:i4>1441854</vt:i4>
      </vt:variant>
      <vt:variant>
        <vt:i4>104</vt:i4>
      </vt:variant>
      <vt:variant>
        <vt:i4>0</vt:i4>
      </vt:variant>
      <vt:variant>
        <vt:i4>5</vt:i4>
      </vt:variant>
      <vt:variant>
        <vt:lpwstr/>
      </vt:variant>
      <vt:variant>
        <vt:lpwstr>_Toc198914655</vt:lpwstr>
      </vt:variant>
      <vt:variant>
        <vt:i4>1441854</vt:i4>
      </vt:variant>
      <vt:variant>
        <vt:i4>98</vt:i4>
      </vt:variant>
      <vt:variant>
        <vt:i4>0</vt:i4>
      </vt:variant>
      <vt:variant>
        <vt:i4>5</vt:i4>
      </vt:variant>
      <vt:variant>
        <vt:lpwstr/>
      </vt:variant>
      <vt:variant>
        <vt:lpwstr>_Toc198914654</vt:lpwstr>
      </vt:variant>
      <vt:variant>
        <vt:i4>1441854</vt:i4>
      </vt:variant>
      <vt:variant>
        <vt:i4>92</vt:i4>
      </vt:variant>
      <vt:variant>
        <vt:i4>0</vt:i4>
      </vt:variant>
      <vt:variant>
        <vt:i4>5</vt:i4>
      </vt:variant>
      <vt:variant>
        <vt:lpwstr/>
      </vt:variant>
      <vt:variant>
        <vt:lpwstr>_Toc198914653</vt:lpwstr>
      </vt:variant>
      <vt:variant>
        <vt:i4>1441854</vt:i4>
      </vt:variant>
      <vt:variant>
        <vt:i4>86</vt:i4>
      </vt:variant>
      <vt:variant>
        <vt:i4>0</vt:i4>
      </vt:variant>
      <vt:variant>
        <vt:i4>5</vt:i4>
      </vt:variant>
      <vt:variant>
        <vt:lpwstr/>
      </vt:variant>
      <vt:variant>
        <vt:lpwstr>_Toc198914652</vt:lpwstr>
      </vt:variant>
      <vt:variant>
        <vt:i4>1441854</vt:i4>
      </vt:variant>
      <vt:variant>
        <vt:i4>80</vt:i4>
      </vt:variant>
      <vt:variant>
        <vt:i4>0</vt:i4>
      </vt:variant>
      <vt:variant>
        <vt:i4>5</vt:i4>
      </vt:variant>
      <vt:variant>
        <vt:lpwstr/>
      </vt:variant>
      <vt:variant>
        <vt:lpwstr>_Toc198914651</vt:lpwstr>
      </vt:variant>
      <vt:variant>
        <vt:i4>1441854</vt:i4>
      </vt:variant>
      <vt:variant>
        <vt:i4>74</vt:i4>
      </vt:variant>
      <vt:variant>
        <vt:i4>0</vt:i4>
      </vt:variant>
      <vt:variant>
        <vt:i4>5</vt:i4>
      </vt:variant>
      <vt:variant>
        <vt:lpwstr/>
      </vt:variant>
      <vt:variant>
        <vt:lpwstr>_Toc198914650</vt:lpwstr>
      </vt:variant>
      <vt:variant>
        <vt:i4>1507390</vt:i4>
      </vt:variant>
      <vt:variant>
        <vt:i4>68</vt:i4>
      </vt:variant>
      <vt:variant>
        <vt:i4>0</vt:i4>
      </vt:variant>
      <vt:variant>
        <vt:i4>5</vt:i4>
      </vt:variant>
      <vt:variant>
        <vt:lpwstr/>
      </vt:variant>
      <vt:variant>
        <vt:lpwstr>_Toc198914649</vt:lpwstr>
      </vt:variant>
      <vt:variant>
        <vt:i4>1507390</vt:i4>
      </vt:variant>
      <vt:variant>
        <vt:i4>62</vt:i4>
      </vt:variant>
      <vt:variant>
        <vt:i4>0</vt:i4>
      </vt:variant>
      <vt:variant>
        <vt:i4>5</vt:i4>
      </vt:variant>
      <vt:variant>
        <vt:lpwstr/>
      </vt:variant>
      <vt:variant>
        <vt:lpwstr>_Toc198914648</vt:lpwstr>
      </vt:variant>
      <vt:variant>
        <vt:i4>1507390</vt:i4>
      </vt:variant>
      <vt:variant>
        <vt:i4>56</vt:i4>
      </vt:variant>
      <vt:variant>
        <vt:i4>0</vt:i4>
      </vt:variant>
      <vt:variant>
        <vt:i4>5</vt:i4>
      </vt:variant>
      <vt:variant>
        <vt:lpwstr/>
      </vt:variant>
      <vt:variant>
        <vt:lpwstr>_Toc198914647</vt:lpwstr>
      </vt:variant>
      <vt:variant>
        <vt:i4>1507390</vt:i4>
      </vt:variant>
      <vt:variant>
        <vt:i4>50</vt:i4>
      </vt:variant>
      <vt:variant>
        <vt:i4>0</vt:i4>
      </vt:variant>
      <vt:variant>
        <vt:i4>5</vt:i4>
      </vt:variant>
      <vt:variant>
        <vt:lpwstr/>
      </vt:variant>
      <vt:variant>
        <vt:lpwstr>_Toc198914646</vt:lpwstr>
      </vt:variant>
      <vt:variant>
        <vt:i4>1507390</vt:i4>
      </vt:variant>
      <vt:variant>
        <vt:i4>44</vt:i4>
      </vt:variant>
      <vt:variant>
        <vt:i4>0</vt:i4>
      </vt:variant>
      <vt:variant>
        <vt:i4>5</vt:i4>
      </vt:variant>
      <vt:variant>
        <vt:lpwstr/>
      </vt:variant>
      <vt:variant>
        <vt:lpwstr>_Toc198914645</vt:lpwstr>
      </vt:variant>
      <vt:variant>
        <vt:i4>1507390</vt:i4>
      </vt:variant>
      <vt:variant>
        <vt:i4>38</vt:i4>
      </vt:variant>
      <vt:variant>
        <vt:i4>0</vt:i4>
      </vt:variant>
      <vt:variant>
        <vt:i4>5</vt:i4>
      </vt:variant>
      <vt:variant>
        <vt:lpwstr/>
      </vt:variant>
      <vt:variant>
        <vt:lpwstr>_Toc198914644</vt:lpwstr>
      </vt:variant>
      <vt:variant>
        <vt:i4>1507390</vt:i4>
      </vt:variant>
      <vt:variant>
        <vt:i4>32</vt:i4>
      </vt:variant>
      <vt:variant>
        <vt:i4>0</vt:i4>
      </vt:variant>
      <vt:variant>
        <vt:i4>5</vt:i4>
      </vt:variant>
      <vt:variant>
        <vt:lpwstr/>
      </vt:variant>
      <vt:variant>
        <vt:lpwstr>_Toc198914643</vt:lpwstr>
      </vt:variant>
      <vt:variant>
        <vt:i4>1507390</vt:i4>
      </vt:variant>
      <vt:variant>
        <vt:i4>26</vt:i4>
      </vt:variant>
      <vt:variant>
        <vt:i4>0</vt:i4>
      </vt:variant>
      <vt:variant>
        <vt:i4>5</vt:i4>
      </vt:variant>
      <vt:variant>
        <vt:lpwstr/>
      </vt:variant>
      <vt:variant>
        <vt:lpwstr>_Toc198914642</vt:lpwstr>
      </vt:variant>
      <vt:variant>
        <vt:i4>1507390</vt:i4>
      </vt:variant>
      <vt:variant>
        <vt:i4>20</vt:i4>
      </vt:variant>
      <vt:variant>
        <vt:i4>0</vt:i4>
      </vt:variant>
      <vt:variant>
        <vt:i4>5</vt:i4>
      </vt:variant>
      <vt:variant>
        <vt:lpwstr/>
      </vt:variant>
      <vt:variant>
        <vt:lpwstr>_Toc198914641</vt:lpwstr>
      </vt:variant>
      <vt:variant>
        <vt:i4>1507390</vt:i4>
      </vt:variant>
      <vt:variant>
        <vt:i4>14</vt:i4>
      </vt:variant>
      <vt:variant>
        <vt:i4>0</vt:i4>
      </vt:variant>
      <vt:variant>
        <vt:i4>5</vt:i4>
      </vt:variant>
      <vt:variant>
        <vt:lpwstr/>
      </vt:variant>
      <vt:variant>
        <vt:lpwstr>_Toc198914640</vt:lpwstr>
      </vt:variant>
      <vt:variant>
        <vt:i4>1048638</vt:i4>
      </vt:variant>
      <vt:variant>
        <vt:i4>8</vt:i4>
      </vt:variant>
      <vt:variant>
        <vt:i4>0</vt:i4>
      </vt:variant>
      <vt:variant>
        <vt:i4>5</vt:i4>
      </vt:variant>
      <vt:variant>
        <vt:lpwstr/>
      </vt:variant>
      <vt:variant>
        <vt:lpwstr>_Toc198914639</vt:lpwstr>
      </vt:variant>
      <vt:variant>
        <vt:i4>1048638</vt:i4>
      </vt:variant>
      <vt:variant>
        <vt:i4>2</vt:i4>
      </vt:variant>
      <vt:variant>
        <vt:i4>0</vt:i4>
      </vt:variant>
      <vt:variant>
        <vt:i4>5</vt:i4>
      </vt:variant>
      <vt:variant>
        <vt:lpwstr/>
      </vt:variant>
      <vt:variant>
        <vt:lpwstr>_Toc198914638</vt:lpwstr>
      </vt:variant>
      <vt:variant>
        <vt:i4>524361</vt:i4>
      </vt:variant>
      <vt:variant>
        <vt:i4>12</vt:i4>
      </vt:variant>
      <vt:variant>
        <vt:i4>0</vt:i4>
      </vt:variant>
      <vt:variant>
        <vt:i4>5</vt:i4>
      </vt:variant>
      <vt:variant>
        <vt:lpwstr>https://eur-lex.europa.eu/legal-content/LV/TXT/?uri=CELEX:32020R1503</vt:lpwstr>
      </vt:variant>
      <vt:variant>
        <vt:lpwstr/>
      </vt:variant>
      <vt:variant>
        <vt:i4>2293873</vt:i4>
      </vt:variant>
      <vt:variant>
        <vt:i4>9</vt:i4>
      </vt:variant>
      <vt:variant>
        <vt:i4>0</vt:i4>
      </vt:variant>
      <vt:variant>
        <vt:i4>5</vt:i4>
      </vt:variant>
      <vt:variant>
        <vt:lpwstr>https://eur-lex.europa.eu/eli/reg/2022/2554/oj/eng</vt:lpwstr>
      </vt:variant>
      <vt:variant>
        <vt:lpwstr>:~:text=Regulation%20%28EU%29%202022%2F2554%20of%20the%20European%20Parliament%20and,909%2F2014%20and%20%28EU%29%202016%2F1011%20%28Text%20with%20EEA%20relevance%29</vt:lpwstr>
      </vt:variant>
      <vt:variant>
        <vt:i4>4456530</vt:i4>
      </vt:variant>
      <vt:variant>
        <vt:i4>6</vt:i4>
      </vt:variant>
      <vt:variant>
        <vt:i4>0</vt:i4>
      </vt:variant>
      <vt:variant>
        <vt:i4>5</vt:i4>
      </vt:variant>
      <vt:variant>
        <vt:lpwstr>https://eur-lex.europa.eu/eli/reg/2023/1114/oj/?locale=LV</vt:lpwstr>
      </vt:variant>
      <vt:variant>
        <vt:lpwstr/>
      </vt:variant>
      <vt:variant>
        <vt:i4>2752545</vt:i4>
      </vt:variant>
      <vt:variant>
        <vt:i4>3</vt:i4>
      </vt:variant>
      <vt:variant>
        <vt:i4>0</vt:i4>
      </vt:variant>
      <vt:variant>
        <vt:i4>5</vt:i4>
      </vt:variant>
      <vt:variant>
        <vt:lpwstr>https://www.goldmansachs.com/what-we-do/investment-banking/insights/articles/why-digital-asset-adoption-is-accelerating</vt:lpwstr>
      </vt:variant>
      <vt:variant>
        <vt:lpwstr/>
      </vt:variant>
      <vt:variant>
        <vt:i4>65566</vt:i4>
      </vt:variant>
      <vt:variant>
        <vt:i4>0</vt:i4>
      </vt:variant>
      <vt:variant>
        <vt:i4>0</vt:i4>
      </vt:variant>
      <vt:variant>
        <vt:i4>5</vt:i4>
      </vt:variant>
      <vt:variant>
        <vt:lpwstr>https://datnes.latvijasbanka.lv/fpp/FPP_2024_LV.pdf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Indulis Podnieks</dc:creator>
  <cp:keywords/>
  <dc:description/>
  <cp:lastModifiedBy>Indulis Podnieks</cp:lastModifiedBy>
  <cp:revision>48</cp:revision>
  <dcterms:created xsi:type="dcterms:W3CDTF">2025-07-28T14:17:00Z</dcterms:created>
  <dcterms:modified xsi:type="dcterms:W3CDTF">2025-07-29T07:17:00Z</dcterms:modified>
</cp:coreProperties>
</file>