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9E7FF5" w:rsidP="009E7FF5" w:rsidRDefault="009E7FF5" w14:paraId="6CBC326A" w14:textId="77777777">
      <w:pPr>
        <w:spacing w:after="120"/>
        <w:jc w:val="center"/>
        <w15:collapsed w:val="false"/>
        <w:rPr>
          <w:rFonts w:ascii="Times New Roman" w:hAnsi="Times New Roman"/>
          <w:b/>
          <w:smallCaps/>
          <w:sz w:val="24"/>
          <w:szCs w:val="24"/>
        </w:rPr>
      </w:pPr>
      <w:r>
        <w:rPr>
          <w:rFonts w:ascii="Times New Roman" w:hAnsi="Times New Roman"/>
          <w:b/>
          <w:smallCaps/>
          <w:sz w:val="24"/>
          <w:szCs w:val="24"/>
        </w:rPr>
        <w:t>Informatīvais ziņojums</w:t>
      </w:r>
    </w:p>
    <w:p w:rsidRPr="0088003C" w:rsidR="00BC376E" w:rsidP="00785AAF" w:rsidRDefault="00785AAF" w14:paraId="6CBC326B" w14:textId="77777777">
      <w:pPr>
        <w:jc w:val="center"/>
        <w:rPr>
          <w:rFonts w:ascii="Times New Roman" w:hAnsi="Times New Roman"/>
          <w:b/>
          <w:sz w:val="28"/>
          <w:szCs w:val="28"/>
        </w:rPr>
      </w:pPr>
      <w:r w:rsidRPr="0088003C">
        <w:rPr>
          <w:rFonts w:ascii="Times New Roman" w:hAnsi="Times New Roman"/>
          <w:b/>
          <w:sz w:val="28"/>
          <w:szCs w:val="28"/>
        </w:rPr>
        <w:t xml:space="preserve">Par Eiropas Savienības Transporta, telekomunikāciju un </w:t>
      </w:r>
      <w:r w:rsidRPr="0088003C">
        <w:rPr>
          <w:rFonts w:ascii="Times New Roman" w:hAnsi="Times New Roman"/>
          <w:b/>
          <w:sz w:val="28"/>
          <w:szCs w:val="28"/>
          <w:u w:val="single"/>
        </w:rPr>
        <w:t>enerģētikas</w:t>
      </w:r>
      <w:r w:rsidRPr="0088003C">
        <w:rPr>
          <w:rFonts w:ascii="Times New Roman" w:hAnsi="Times New Roman"/>
          <w:b/>
          <w:sz w:val="28"/>
          <w:szCs w:val="28"/>
        </w:rPr>
        <w:t xml:space="preserve"> ministru padomes 2023. gada </w:t>
      </w:r>
      <w:r w:rsidR="00197C37">
        <w:rPr>
          <w:rFonts w:ascii="Times New Roman" w:hAnsi="Times New Roman"/>
          <w:b/>
          <w:sz w:val="28"/>
          <w:szCs w:val="28"/>
        </w:rPr>
        <w:t>17</w:t>
      </w:r>
      <w:r w:rsidRPr="0088003C">
        <w:rPr>
          <w:rFonts w:ascii="Times New Roman" w:hAnsi="Times New Roman"/>
          <w:b/>
          <w:sz w:val="28"/>
          <w:szCs w:val="28"/>
        </w:rPr>
        <w:t xml:space="preserve">. </w:t>
      </w:r>
      <w:r w:rsidR="00D97802">
        <w:rPr>
          <w:rFonts w:ascii="Times New Roman" w:hAnsi="Times New Roman"/>
          <w:b/>
          <w:sz w:val="28"/>
          <w:szCs w:val="28"/>
        </w:rPr>
        <w:t>oktobra</w:t>
      </w:r>
      <w:r w:rsidRPr="0088003C">
        <w:rPr>
          <w:rFonts w:ascii="Times New Roman" w:hAnsi="Times New Roman"/>
          <w:b/>
          <w:sz w:val="28"/>
          <w:szCs w:val="28"/>
        </w:rPr>
        <w:t xml:space="preserve"> sanāksmē izskatāmajiem jautājumiem</w:t>
      </w:r>
    </w:p>
    <w:p w:rsidR="00FB7ECA" w:rsidP="00994B31" w:rsidRDefault="00FB7ECA" w14:paraId="7183A73E" w14:textId="77777777">
      <w:pPr>
        <w:spacing w:before="120" w:after="120" w:line="240" w:lineRule="auto"/>
        <w:ind w:firstLine="567"/>
        <w:jc w:val="center"/>
        <w:rPr>
          <w:rFonts w:ascii="Times New Roman" w:hAnsi="Times New Roman"/>
          <w:b/>
          <w:sz w:val="24"/>
          <w:szCs w:val="24"/>
        </w:rPr>
      </w:pPr>
    </w:p>
    <w:p w:rsidR="00994B31" w:rsidP="00994B31" w:rsidRDefault="00994B31" w14:paraId="6CBC326C" w14:textId="17BE104A">
      <w:pPr>
        <w:spacing w:before="120" w:after="120" w:line="240" w:lineRule="auto"/>
        <w:ind w:firstLine="567"/>
        <w:jc w:val="center"/>
        <w:rPr>
          <w:rFonts w:ascii="Times New Roman" w:hAnsi="Times New Roman"/>
          <w:b/>
          <w:sz w:val="24"/>
          <w:szCs w:val="24"/>
        </w:rPr>
      </w:pPr>
      <w:r w:rsidRPr="000A5278">
        <w:rPr>
          <w:rFonts w:ascii="Times New Roman" w:hAnsi="Times New Roman"/>
          <w:b/>
          <w:sz w:val="24"/>
          <w:szCs w:val="24"/>
        </w:rPr>
        <w:t>I. Sanāksmē izskatāmie jautājumi</w:t>
      </w:r>
    </w:p>
    <w:p w:rsidR="0082594D" w:rsidP="001F6B21" w:rsidRDefault="0082594D" w14:paraId="485BB0AD" w14:textId="4A446A87">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Š.g.</w:t>
      </w:r>
      <w:r w:rsidRPr="000A5278">
        <w:rPr>
          <w:rFonts w:ascii="Times New Roman" w:hAnsi="Times New Roman" w:cs="Times New Roman"/>
          <w:sz w:val="24"/>
          <w:szCs w:val="24"/>
        </w:rPr>
        <w:t xml:space="preserve"> </w:t>
      </w:r>
      <w:r>
        <w:rPr>
          <w:rFonts w:ascii="Times New Roman" w:hAnsi="Times New Roman" w:cs="Times New Roman"/>
          <w:sz w:val="24"/>
          <w:szCs w:val="24"/>
        </w:rPr>
        <w:t>17. oktobrī</w:t>
      </w:r>
      <w:r w:rsidRPr="000A5278">
        <w:rPr>
          <w:rFonts w:ascii="Times New Roman" w:hAnsi="Times New Roman" w:cs="Times New Roman"/>
          <w:sz w:val="24"/>
          <w:szCs w:val="24"/>
        </w:rPr>
        <w:t xml:space="preserve">, </w:t>
      </w:r>
      <w:r>
        <w:rPr>
          <w:rFonts w:ascii="Times New Roman" w:hAnsi="Times New Roman" w:cs="Times New Roman"/>
          <w:sz w:val="24"/>
          <w:szCs w:val="24"/>
        </w:rPr>
        <w:t>Luksemburgā</w:t>
      </w:r>
      <w:r w:rsidRPr="000A5278">
        <w:rPr>
          <w:rFonts w:ascii="Times New Roman" w:hAnsi="Times New Roman" w:cs="Times New Roman"/>
          <w:sz w:val="24"/>
          <w:szCs w:val="24"/>
        </w:rPr>
        <w:t xml:space="preserve">, </w:t>
      </w:r>
      <w:r w:rsidRPr="00AA2EFF">
        <w:rPr>
          <w:rFonts w:ascii="Times New Roman" w:hAnsi="Times New Roman" w:cs="Times New Roman"/>
          <w:sz w:val="24"/>
          <w:szCs w:val="24"/>
        </w:rPr>
        <w:t xml:space="preserve">notiks Eiropas Savienības (turpmāk – ES) Transporta, telekomunikāciju un </w:t>
      </w:r>
      <w:r w:rsidRPr="00AA2EFF">
        <w:rPr>
          <w:rFonts w:ascii="Times New Roman" w:hAnsi="Times New Roman" w:cs="Times New Roman"/>
          <w:sz w:val="24"/>
          <w:szCs w:val="24"/>
          <w:u w:val="single"/>
        </w:rPr>
        <w:t>enerģētikas</w:t>
      </w:r>
      <w:r w:rsidRPr="00AA2EFF">
        <w:rPr>
          <w:rFonts w:ascii="Times New Roman" w:hAnsi="Times New Roman" w:cs="Times New Roman"/>
          <w:sz w:val="24"/>
          <w:szCs w:val="24"/>
        </w:rPr>
        <w:t xml:space="preserve"> (turpmāk – TTE) ministru padomes sanāksme.</w:t>
      </w:r>
      <w:r>
        <w:rPr>
          <w:rFonts w:ascii="Times New Roman" w:hAnsi="Times New Roman" w:cs="Times New Roman"/>
          <w:sz w:val="24"/>
          <w:szCs w:val="24"/>
        </w:rPr>
        <w:t xml:space="preserve"> Tās laikā plānots apstiprināt vispārējo pieeju par</w:t>
      </w:r>
      <w:r w:rsidRPr="00273C3C">
        <w:rPr>
          <w:rFonts w:ascii="Times New Roman" w:hAnsi="Times New Roman" w:cs="Times New Roman"/>
          <w:sz w:val="24"/>
          <w:szCs w:val="24"/>
        </w:rPr>
        <w:t xml:space="preserve"> </w:t>
      </w:r>
      <w:r>
        <w:rPr>
          <w:rFonts w:ascii="Times New Roman" w:hAnsi="Times New Roman" w:cs="Times New Roman"/>
          <w:sz w:val="24"/>
          <w:szCs w:val="24"/>
        </w:rPr>
        <w:t xml:space="preserve">vienu no diviem elektroenerģijas tirgus dizaina reformas </w:t>
      </w:r>
      <w:proofErr w:type="spellStart"/>
      <w:r>
        <w:rPr>
          <w:rFonts w:ascii="Times New Roman" w:hAnsi="Times New Roman" w:cs="Times New Roman"/>
          <w:sz w:val="24"/>
          <w:szCs w:val="24"/>
        </w:rPr>
        <w:t>pakotnes</w:t>
      </w:r>
      <w:proofErr w:type="spellEnd"/>
      <w:r>
        <w:rPr>
          <w:rFonts w:ascii="Times New Roman" w:hAnsi="Times New Roman" w:cs="Times New Roman"/>
          <w:sz w:val="24"/>
          <w:szCs w:val="24"/>
        </w:rPr>
        <w:t xml:space="preserve"> priekšlikumiem</w:t>
      </w:r>
      <w:r w:rsidR="00CF6A6E">
        <w:rPr>
          <w:rFonts w:ascii="Times New Roman" w:hAnsi="Times New Roman" w:cs="Times New Roman"/>
          <w:sz w:val="24"/>
          <w:szCs w:val="24"/>
        </w:rPr>
        <w:t>,</w:t>
      </w:r>
      <w:r>
        <w:rPr>
          <w:rFonts w:ascii="Times New Roman" w:hAnsi="Times New Roman" w:cs="Times New Roman"/>
          <w:sz w:val="24"/>
          <w:szCs w:val="24"/>
        </w:rPr>
        <w:t xml:space="preserve"> par kuru iepriekš nebija izdevies panākt kopīgo vienošanos</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Piebilstams, ka vispārējā pieeja par otro elektroenerģijas tirgus dizaina reformas priekšlikumu</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kas uzlabo aizsardzību pret tirgus manipulācijām elektroenerģijas vairumtirdzniecībā, tika apstiprināta š.g. TTE ministru padomes </w:t>
      </w:r>
      <w:r w:rsidR="00CF6A6E">
        <w:rPr>
          <w:rFonts w:ascii="Times New Roman" w:hAnsi="Times New Roman" w:cs="Times New Roman"/>
          <w:sz w:val="24"/>
          <w:szCs w:val="24"/>
        </w:rPr>
        <w:t xml:space="preserve">19. jūnija </w:t>
      </w:r>
      <w:r>
        <w:rPr>
          <w:rFonts w:ascii="Times New Roman" w:hAnsi="Times New Roman" w:cs="Times New Roman"/>
          <w:sz w:val="24"/>
          <w:szCs w:val="24"/>
        </w:rPr>
        <w:t xml:space="preserve">sanāksmē. Tāpat arī ir paredzēts </w:t>
      </w:r>
      <w:r w:rsidRPr="00186D97">
        <w:rPr>
          <w:rFonts w:ascii="Times New Roman" w:hAnsi="Times New Roman" w:cs="Times New Roman"/>
          <w:sz w:val="24"/>
          <w:szCs w:val="24"/>
        </w:rPr>
        <w:t xml:space="preserve">pievērsties vairākiem </w:t>
      </w:r>
      <w:r>
        <w:rPr>
          <w:rFonts w:ascii="Times New Roman" w:hAnsi="Times New Roman" w:cs="Times New Roman"/>
          <w:sz w:val="24"/>
          <w:szCs w:val="24"/>
        </w:rPr>
        <w:t>informatīviem jautājumiem sadaļā “citi jautājumi”, t.sk. (a) p</w:t>
      </w:r>
      <w:r w:rsidRPr="00C62C15">
        <w:rPr>
          <w:rFonts w:ascii="Times New Roman" w:hAnsi="Times New Roman" w:cs="Times New Roman"/>
          <w:sz w:val="24"/>
          <w:szCs w:val="24"/>
        </w:rPr>
        <w:t>olitiskā deklarācija par energoefektivitātes finansēšanu</w:t>
      </w:r>
      <w:r>
        <w:rPr>
          <w:rFonts w:ascii="Times New Roman" w:hAnsi="Times New Roman" w:cs="Times New Roman"/>
          <w:sz w:val="24"/>
          <w:szCs w:val="24"/>
        </w:rPr>
        <w:t>, (b) dalībvalstu a</w:t>
      </w:r>
      <w:r w:rsidRPr="00C62C15">
        <w:rPr>
          <w:rFonts w:ascii="Times New Roman" w:hAnsi="Times New Roman" w:cs="Times New Roman"/>
          <w:sz w:val="24"/>
          <w:szCs w:val="24"/>
        </w:rPr>
        <w:t>tjaunināt</w:t>
      </w:r>
      <w:r>
        <w:rPr>
          <w:rFonts w:ascii="Times New Roman" w:hAnsi="Times New Roman" w:cs="Times New Roman"/>
          <w:sz w:val="24"/>
          <w:szCs w:val="24"/>
        </w:rPr>
        <w:t>ie</w:t>
      </w:r>
      <w:r w:rsidRPr="00C62C15">
        <w:rPr>
          <w:rFonts w:ascii="Times New Roman" w:hAnsi="Times New Roman" w:cs="Times New Roman"/>
          <w:sz w:val="24"/>
          <w:szCs w:val="24"/>
        </w:rPr>
        <w:t xml:space="preserve"> </w:t>
      </w:r>
      <w:r w:rsidR="00CF6A6E">
        <w:rPr>
          <w:rFonts w:ascii="Times New Roman" w:hAnsi="Times New Roman" w:cs="Times New Roman"/>
          <w:sz w:val="24"/>
          <w:szCs w:val="24"/>
        </w:rPr>
        <w:t>Nacionālo enerģētikas un klimata plānu (</w:t>
      </w:r>
      <w:r w:rsidRPr="00C62C15">
        <w:rPr>
          <w:rFonts w:ascii="Times New Roman" w:hAnsi="Times New Roman" w:cs="Times New Roman"/>
          <w:sz w:val="24"/>
          <w:szCs w:val="24"/>
        </w:rPr>
        <w:t>NEKP</w:t>
      </w:r>
      <w:r w:rsidR="00CF6A6E">
        <w:rPr>
          <w:rFonts w:ascii="Times New Roman" w:hAnsi="Times New Roman" w:cs="Times New Roman"/>
          <w:sz w:val="24"/>
          <w:szCs w:val="24"/>
        </w:rPr>
        <w:t>)</w:t>
      </w:r>
      <w:r w:rsidRPr="00C62C15">
        <w:rPr>
          <w:rFonts w:ascii="Times New Roman" w:hAnsi="Times New Roman" w:cs="Times New Roman"/>
          <w:sz w:val="24"/>
          <w:szCs w:val="24"/>
        </w:rPr>
        <w:t xml:space="preserve"> projekt</w:t>
      </w:r>
      <w:r>
        <w:rPr>
          <w:rFonts w:ascii="Times New Roman" w:hAnsi="Times New Roman" w:cs="Times New Roman"/>
          <w:sz w:val="24"/>
          <w:szCs w:val="24"/>
        </w:rPr>
        <w:t>i, (c) s</w:t>
      </w:r>
      <w:r w:rsidRPr="004B6A79">
        <w:rPr>
          <w:rFonts w:ascii="Times New Roman" w:hAnsi="Times New Roman" w:cs="Times New Roman"/>
          <w:sz w:val="24"/>
          <w:szCs w:val="24"/>
        </w:rPr>
        <w:t>agatavotība ziemai 2023./2024. gadā</w:t>
      </w:r>
      <w:r>
        <w:rPr>
          <w:rFonts w:ascii="Times New Roman" w:hAnsi="Times New Roman" w:cs="Times New Roman"/>
          <w:sz w:val="24"/>
          <w:szCs w:val="24"/>
        </w:rPr>
        <w:t xml:space="preserve"> un (d) Polijas ziņojums (</w:t>
      </w:r>
      <w:proofErr w:type="spellStart"/>
      <w:r w:rsidRPr="006F0082">
        <w:rPr>
          <w:rFonts w:ascii="Times New Roman" w:hAnsi="Times New Roman" w:cs="Times New Roman"/>
          <w:i/>
          <w:iCs/>
          <w:sz w:val="24"/>
          <w:szCs w:val="24"/>
        </w:rPr>
        <w:t>note</w:t>
      </w:r>
      <w:proofErr w:type="spellEnd"/>
      <w:r>
        <w:rPr>
          <w:rFonts w:ascii="Times New Roman" w:hAnsi="Times New Roman" w:cs="Times New Roman"/>
          <w:sz w:val="24"/>
          <w:szCs w:val="24"/>
        </w:rPr>
        <w:t xml:space="preserve">) par </w:t>
      </w:r>
      <w:r w:rsidR="00CF6A6E">
        <w:rPr>
          <w:rFonts w:ascii="Times New Roman" w:hAnsi="Times New Roman" w:cs="Times New Roman"/>
          <w:sz w:val="24"/>
          <w:szCs w:val="24"/>
        </w:rPr>
        <w:t xml:space="preserve">siltumnīcefekta gāzu (SEG) </w:t>
      </w:r>
      <w:r w:rsidRPr="00F61506">
        <w:rPr>
          <w:rFonts w:ascii="Times New Roman" w:hAnsi="Times New Roman" w:cs="Times New Roman"/>
          <w:sz w:val="24"/>
          <w:szCs w:val="24"/>
        </w:rPr>
        <w:t xml:space="preserve">emisijas kvotu </w:t>
      </w:r>
      <w:r w:rsidR="00CF6A6E">
        <w:rPr>
          <w:rFonts w:ascii="Times New Roman" w:hAnsi="Times New Roman" w:cs="Times New Roman"/>
          <w:sz w:val="24"/>
          <w:szCs w:val="24"/>
        </w:rPr>
        <w:t>tirgu</w:t>
      </w:r>
      <w:r w:rsidR="00AA20C6">
        <w:rPr>
          <w:rFonts w:ascii="Times New Roman" w:hAnsi="Times New Roman" w:cs="Times New Roman"/>
          <w:sz w:val="24"/>
          <w:szCs w:val="24"/>
        </w:rPr>
        <w:t>s negatīvo</w:t>
      </w:r>
      <w:r w:rsidRPr="00F61506">
        <w:rPr>
          <w:rFonts w:ascii="Times New Roman" w:hAnsi="Times New Roman" w:cs="Times New Roman"/>
          <w:sz w:val="24"/>
          <w:szCs w:val="24"/>
        </w:rPr>
        <w:t xml:space="preserve"> ietekm</w:t>
      </w:r>
      <w:r>
        <w:rPr>
          <w:rFonts w:ascii="Times New Roman" w:hAnsi="Times New Roman" w:cs="Times New Roman"/>
          <w:sz w:val="24"/>
          <w:szCs w:val="24"/>
        </w:rPr>
        <w:t xml:space="preserve">i. </w:t>
      </w:r>
    </w:p>
    <w:p w:rsidR="00FB7ECA" w:rsidP="001F6B21" w:rsidRDefault="00FB7ECA" w14:paraId="2D11D074" w14:textId="77777777">
      <w:pPr>
        <w:spacing w:before="120" w:after="120" w:line="240" w:lineRule="auto"/>
        <w:ind w:firstLine="720"/>
        <w:jc w:val="both"/>
        <w:rPr>
          <w:rFonts w:ascii="Times New Roman" w:hAnsi="Times New Roman" w:cs="Times New Roman"/>
          <w:b/>
          <w:bCs/>
          <w:sz w:val="24"/>
          <w:szCs w:val="24"/>
        </w:rPr>
      </w:pPr>
    </w:p>
    <w:p w:rsidRPr="006335FB" w:rsidR="0082594D" w:rsidP="00E24D05" w:rsidRDefault="00E24D05" w14:paraId="0095C959" w14:textId="2D03AD17">
      <w:pPr>
        <w:spacing w:after="120" w:line="24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1</w:t>
      </w:r>
      <w:r w:rsidRPr="006335FB" w:rsidR="006335FB">
        <w:rPr>
          <w:rFonts w:ascii="Times New Roman" w:hAnsi="Times New Roman" w:cs="Times New Roman"/>
          <w:b/>
          <w:bCs/>
          <w:sz w:val="24"/>
          <w:szCs w:val="24"/>
        </w:rPr>
        <w:t xml:space="preserve">) </w:t>
      </w:r>
      <w:r w:rsidR="006D01B5">
        <w:rPr>
          <w:rFonts w:ascii="Times New Roman" w:hAnsi="Times New Roman" w:cs="Times New Roman"/>
          <w:b/>
          <w:bCs/>
          <w:sz w:val="24"/>
          <w:szCs w:val="24"/>
        </w:rPr>
        <w:t xml:space="preserve">Elektroenerģijas tirgus </w:t>
      </w:r>
      <w:r w:rsidR="00252FF9">
        <w:rPr>
          <w:rFonts w:ascii="Times New Roman" w:hAnsi="Times New Roman" w:cs="Times New Roman"/>
          <w:b/>
          <w:bCs/>
          <w:sz w:val="24"/>
          <w:szCs w:val="24"/>
        </w:rPr>
        <w:t xml:space="preserve">dizaina </w:t>
      </w:r>
      <w:r w:rsidR="008479DC">
        <w:rPr>
          <w:rFonts w:ascii="Times New Roman" w:hAnsi="Times New Roman" w:cs="Times New Roman"/>
          <w:b/>
          <w:bCs/>
          <w:sz w:val="24"/>
          <w:szCs w:val="24"/>
        </w:rPr>
        <w:t xml:space="preserve">reformas priekšlikums </w:t>
      </w:r>
      <w:r w:rsidR="00AA20C6">
        <w:rPr>
          <w:rFonts w:ascii="Times New Roman" w:hAnsi="Times New Roman" w:cs="Times New Roman"/>
          <w:b/>
          <w:bCs/>
          <w:sz w:val="24"/>
          <w:szCs w:val="24"/>
        </w:rPr>
        <w:t>–</w:t>
      </w:r>
      <w:r w:rsidR="008479DC">
        <w:rPr>
          <w:rFonts w:ascii="Times New Roman" w:hAnsi="Times New Roman" w:cs="Times New Roman"/>
          <w:b/>
          <w:bCs/>
          <w:sz w:val="24"/>
          <w:szCs w:val="24"/>
        </w:rPr>
        <w:t xml:space="preserve"> v</w:t>
      </w:r>
      <w:r w:rsidRPr="006335FB" w:rsidR="0082594D">
        <w:rPr>
          <w:rFonts w:ascii="Times New Roman" w:hAnsi="Times New Roman" w:cs="Times New Roman"/>
          <w:b/>
          <w:bCs/>
          <w:sz w:val="24"/>
          <w:szCs w:val="24"/>
        </w:rPr>
        <w:t>ispārēj</w:t>
      </w:r>
      <w:r w:rsidR="00AA20C6">
        <w:rPr>
          <w:rFonts w:ascii="Times New Roman" w:hAnsi="Times New Roman" w:cs="Times New Roman"/>
          <w:b/>
          <w:bCs/>
          <w:sz w:val="24"/>
          <w:szCs w:val="24"/>
        </w:rPr>
        <w:t>ā</w:t>
      </w:r>
      <w:r w:rsidRPr="006335FB" w:rsidR="0082594D">
        <w:rPr>
          <w:rFonts w:ascii="Times New Roman" w:hAnsi="Times New Roman" w:cs="Times New Roman"/>
          <w:b/>
          <w:bCs/>
          <w:sz w:val="24"/>
          <w:szCs w:val="24"/>
        </w:rPr>
        <w:t xml:space="preserve"> pieeja</w:t>
      </w:r>
      <w:r w:rsidRPr="006335FB" w:rsidR="001F6B21">
        <w:rPr>
          <w:rFonts w:ascii="Times New Roman" w:hAnsi="Times New Roman" w:cs="Times New Roman"/>
          <w:b/>
          <w:bCs/>
          <w:sz w:val="24"/>
          <w:szCs w:val="24"/>
        </w:rPr>
        <w:t>:</w:t>
      </w:r>
    </w:p>
    <w:p w:rsidRPr="00AA6E8E" w:rsidR="003A5684" w:rsidP="0082594D" w:rsidRDefault="00BE1B41" w14:paraId="6CBC3273" w14:textId="0C7EBD36">
      <w:pPr>
        <w:spacing w:before="120" w:after="120" w:line="240" w:lineRule="auto"/>
        <w:ind w:firstLine="720"/>
        <w:jc w:val="both"/>
        <w:rPr>
          <w:rFonts w:ascii="Times New Roman" w:hAnsi="Times New Roman" w:cs="Times New Roman"/>
          <w:sz w:val="24"/>
          <w:szCs w:val="24"/>
        </w:rPr>
      </w:pPr>
      <w:r w:rsidRPr="00BE1B41">
        <w:rPr>
          <w:rFonts w:ascii="Times New Roman" w:hAnsi="Times New Roman" w:cs="Times New Roman"/>
          <w:sz w:val="24"/>
          <w:szCs w:val="24"/>
        </w:rPr>
        <w:t>2023. gada 14. martā Eiropas Komisija (turpmāk – Komisija) publicēja priekšlikumu elektroenerģijas tirgus dizaina reformai</w:t>
      </w:r>
      <w:r w:rsidR="00115EB7">
        <w:rPr>
          <w:rFonts w:ascii="Times New Roman" w:hAnsi="Times New Roman" w:cs="Times New Roman"/>
          <w:sz w:val="24"/>
          <w:szCs w:val="24"/>
        </w:rPr>
        <w:t>, t.sk.</w:t>
      </w:r>
      <w:r w:rsidRPr="00BE1B41">
        <w:rPr>
          <w:rFonts w:ascii="Times New Roman" w:hAnsi="Times New Roman" w:cs="Times New Roman"/>
          <w:sz w:val="24"/>
          <w:szCs w:val="24"/>
        </w:rPr>
        <w:t xml:space="preserve"> </w:t>
      </w:r>
      <w:r w:rsidRPr="0053073C" w:rsidR="0053073C">
        <w:rPr>
          <w:rFonts w:ascii="Times New Roman" w:hAnsi="Times New Roman" w:cs="Times New Roman"/>
          <w:sz w:val="24"/>
          <w:szCs w:val="24"/>
        </w:rPr>
        <w:t>priekšlikum</w:t>
      </w:r>
      <w:r w:rsidR="00115EB7">
        <w:rPr>
          <w:rFonts w:ascii="Times New Roman" w:hAnsi="Times New Roman" w:cs="Times New Roman"/>
          <w:sz w:val="24"/>
          <w:szCs w:val="24"/>
        </w:rPr>
        <w:t>u</w:t>
      </w:r>
      <w:r w:rsidRPr="0053073C" w:rsidR="0053073C">
        <w:rPr>
          <w:rFonts w:ascii="Times New Roman" w:hAnsi="Times New Roman" w:cs="Times New Roman"/>
          <w:sz w:val="24"/>
          <w:szCs w:val="24"/>
        </w:rPr>
        <w:t xml:space="preserve"> Eiropas Parlamenta un Padomes Regulai, ar ko Regulas (ES) 2019/943 un (ES) 2019/942, kā arī Direktīvas (ES) 2018/2001 un (ES) 2019/944 groza, lai uzlabotu Savienības elektroenerģijas tirgus modeli (turpmāk – </w:t>
      </w:r>
      <w:r w:rsidRPr="004E0CD5" w:rsidR="0053073C">
        <w:rPr>
          <w:rFonts w:ascii="Times New Roman" w:hAnsi="Times New Roman" w:cs="Times New Roman"/>
          <w:b/>
          <w:bCs/>
          <w:sz w:val="24"/>
          <w:szCs w:val="24"/>
        </w:rPr>
        <w:t>EMD priekšlikums</w:t>
      </w:r>
      <w:r w:rsidRPr="0053073C" w:rsidR="0053073C">
        <w:rPr>
          <w:rFonts w:ascii="Times New Roman" w:hAnsi="Times New Roman" w:cs="Times New Roman"/>
          <w:sz w:val="24"/>
          <w:szCs w:val="24"/>
        </w:rPr>
        <w:t>).</w:t>
      </w:r>
      <w:r w:rsidR="00115EB7">
        <w:rPr>
          <w:rFonts w:ascii="Times New Roman" w:hAnsi="Times New Roman" w:cs="Times New Roman"/>
          <w:sz w:val="24"/>
          <w:szCs w:val="24"/>
        </w:rPr>
        <w:t xml:space="preserve"> </w:t>
      </w:r>
      <w:r w:rsidRPr="00AA6E8E" w:rsidR="00AA6E8E">
        <w:rPr>
          <w:rFonts w:ascii="Times New Roman" w:hAnsi="Times New Roman" w:cs="Times New Roman"/>
          <w:sz w:val="24"/>
          <w:szCs w:val="24"/>
        </w:rPr>
        <w:t>EMD priekšlikums paredz stiprināt iespējas izvēlēties piegādātāju ar dažādu līgumu palīdzību, ievie</w:t>
      </w:r>
      <w:r w:rsidR="00115EB7">
        <w:rPr>
          <w:rFonts w:ascii="Times New Roman" w:hAnsi="Times New Roman" w:cs="Times New Roman"/>
          <w:sz w:val="24"/>
          <w:szCs w:val="24"/>
        </w:rPr>
        <w:t>š</w:t>
      </w:r>
      <w:r w:rsidRPr="00AA6E8E" w:rsidR="00AA6E8E">
        <w:rPr>
          <w:rFonts w:ascii="Times New Roman" w:hAnsi="Times New Roman" w:cs="Times New Roman"/>
          <w:sz w:val="24"/>
          <w:szCs w:val="24"/>
        </w:rPr>
        <w:t xml:space="preserve"> enerģijas kopīgošanas princip</w:t>
      </w:r>
      <w:r w:rsidR="00115EB7">
        <w:rPr>
          <w:rFonts w:ascii="Times New Roman" w:hAnsi="Times New Roman" w:cs="Times New Roman"/>
          <w:sz w:val="24"/>
          <w:szCs w:val="24"/>
        </w:rPr>
        <w:t>u</w:t>
      </w:r>
      <w:r w:rsidRPr="00AA6E8E" w:rsidR="00AA6E8E">
        <w:rPr>
          <w:rFonts w:ascii="Times New Roman" w:hAnsi="Times New Roman" w:cs="Times New Roman"/>
          <w:sz w:val="24"/>
          <w:szCs w:val="24"/>
        </w:rPr>
        <w:t xml:space="preserve"> </w:t>
      </w:r>
      <w:r w:rsidR="00115EB7">
        <w:rPr>
          <w:rFonts w:ascii="Times New Roman" w:hAnsi="Times New Roman" w:cs="Times New Roman"/>
          <w:sz w:val="24"/>
          <w:szCs w:val="24"/>
        </w:rPr>
        <w:t xml:space="preserve">un </w:t>
      </w:r>
      <w:r w:rsidRPr="00AA6E8E" w:rsidR="00AA6E8E">
        <w:rPr>
          <w:rFonts w:ascii="Times New Roman" w:hAnsi="Times New Roman" w:cs="Times New Roman"/>
          <w:sz w:val="24"/>
          <w:szCs w:val="24"/>
        </w:rPr>
        <w:t>mehānism</w:t>
      </w:r>
      <w:r w:rsidR="00115EB7">
        <w:rPr>
          <w:rFonts w:ascii="Times New Roman" w:hAnsi="Times New Roman" w:cs="Times New Roman"/>
          <w:sz w:val="24"/>
          <w:szCs w:val="24"/>
        </w:rPr>
        <w:t>u</w:t>
      </w:r>
      <w:r w:rsidRPr="00AA6E8E" w:rsidR="00AA6E8E">
        <w:rPr>
          <w:rFonts w:ascii="Times New Roman" w:hAnsi="Times New Roman" w:cs="Times New Roman"/>
          <w:sz w:val="24"/>
          <w:szCs w:val="24"/>
        </w:rPr>
        <w:t xml:space="preserve">, kas ļautu nodrošināt pieejamu enerģiju </w:t>
      </w:r>
      <w:r w:rsidRPr="00AA6E8E" w:rsidR="0040568E">
        <w:rPr>
          <w:rFonts w:ascii="Times New Roman" w:hAnsi="Times New Roman" w:cs="Times New Roman"/>
          <w:sz w:val="24"/>
          <w:szCs w:val="24"/>
        </w:rPr>
        <w:t>krīzes brīdī</w:t>
      </w:r>
      <w:r w:rsidR="0040568E">
        <w:rPr>
          <w:rFonts w:ascii="Times New Roman" w:hAnsi="Times New Roman" w:cs="Times New Roman"/>
          <w:sz w:val="24"/>
          <w:szCs w:val="24"/>
        </w:rPr>
        <w:t>;</w:t>
      </w:r>
      <w:r w:rsidRPr="00AA6E8E" w:rsidR="0040568E">
        <w:rPr>
          <w:rFonts w:ascii="Times New Roman" w:hAnsi="Times New Roman" w:cs="Times New Roman"/>
          <w:sz w:val="24"/>
          <w:szCs w:val="24"/>
        </w:rPr>
        <w:t xml:space="preserve"> stiprin</w:t>
      </w:r>
      <w:r w:rsidR="0040568E">
        <w:rPr>
          <w:rFonts w:ascii="Times New Roman" w:hAnsi="Times New Roman" w:cs="Times New Roman"/>
          <w:sz w:val="24"/>
          <w:szCs w:val="24"/>
        </w:rPr>
        <w:t>a</w:t>
      </w:r>
      <w:r w:rsidRPr="00AA6E8E" w:rsidR="0040568E">
        <w:rPr>
          <w:rFonts w:ascii="Times New Roman" w:hAnsi="Times New Roman" w:cs="Times New Roman"/>
          <w:sz w:val="24"/>
          <w:szCs w:val="24"/>
        </w:rPr>
        <w:t xml:space="preserve"> t.s. elektroenerģijas pirkuma līgumu jeb </w:t>
      </w:r>
      <w:proofErr w:type="spellStart"/>
      <w:r w:rsidRPr="00AA6E8E" w:rsidR="0040568E">
        <w:rPr>
          <w:rFonts w:ascii="Times New Roman" w:hAnsi="Times New Roman" w:cs="Times New Roman"/>
          <w:sz w:val="24"/>
          <w:szCs w:val="24"/>
        </w:rPr>
        <w:t>PPAs</w:t>
      </w:r>
      <w:proofErr w:type="spellEnd"/>
      <w:r w:rsidRPr="00AA6E8E" w:rsidR="0040568E">
        <w:rPr>
          <w:rFonts w:ascii="Times New Roman" w:hAnsi="Times New Roman" w:cs="Times New Roman"/>
          <w:sz w:val="24"/>
          <w:szCs w:val="24"/>
        </w:rPr>
        <w:t xml:space="preserve"> izmantošan</w:t>
      </w:r>
      <w:r w:rsidR="0040568E">
        <w:rPr>
          <w:rFonts w:ascii="Times New Roman" w:hAnsi="Times New Roman" w:cs="Times New Roman"/>
          <w:sz w:val="24"/>
          <w:szCs w:val="24"/>
        </w:rPr>
        <w:t>u</w:t>
      </w:r>
      <w:r w:rsidRPr="00AA6E8E" w:rsidR="0040568E">
        <w:rPr>
          <w:rFonts w:ascii="Times New Roman" w:hAnsi="Times New Roman" w:cs="Times New Roman"/>
          <w:sz w:val="24"/>
          <w:szCs w:val="24"/>
        </w:rPr>
        <w:t>;</w:t>
      </w:r>
      <w:r w:rsidR="0040568E">
        <w:rPr>
          <w:rFonts w:ascii="Times New Roman" w:hAnsi="Times New Roman" w:cs="Times New Roman"/>
          <w:sz w:val="24"/>
          <w:szCs w:val="24"/>
        </w:rPr>
        <w:t xml:space="preserve"> </w:t>
      </w:r>
      <w:r w:rsidRPr="00AA6E8E" w:rsidR="00AA6E8E">
        <w:rPr>
          <w:rFonts w:ascii="Times New Roman" w:hAnsi="Times New Roman" w:cs="Times New Roman"/>
          <w:sz w:val="24"/>
          <w:szCs w:val="24"/>
        </w:rPr>
        <w:t>stiprin</w:t>
      </w:r>
      <w:r w:rsidR="00115EB7">
        <w:rPr>
          <w:rFonts w:ascii="Times New Roman" w:hAnsi="Times New Roman" w:cs="Times New Roman"/>
          <w:sz w:val="24"/>
          <w:szCs w:val="24"/>
        </w:rPr>
        <w:t>a</w:t>
      </w:r>
      <w:r w:rsidRPr="00AA6E8E" w:rsidR="00AA6E8E">
        <w:rPr>
          <w:rFonts w:ascii="Times New Roman" w:hAnsi="Times New Roman" w:cs="Times New Roman"/>
          <w:sz w:val="24"/>
          <w:szCs w:val="24"/>
        </w:rPr>
        <w:t xml:space="preserve"> </w:t>
      </w:r>
      <w:r w:rsidRPr="00AA6E8E" w:rsidR="00115EB7">
        <w:rPr>
          <w:rFonts w:ascii="Times New Roman" w:hAnsi="Times New Roman" w:cs="Times New Roman"/>
          <w:sz w:val="24"/>
          <w:szCs w:val="24"/>
        </w:rPr>
        <w:t>nosacījum</w:t>
      </w:r>
      <w:r w:rsidR="00115EB7">
        <w:rPr>
          <w:rFonts w:ascii="Times New Roman" w:hAnsi="Times New Roman" w:cs="Times New Roman"/>
          <w:sz w:val="24"/>
          <w:szCs w:val="24"/>
        </w:rPr>
        <w:t>us</w:t>
      </w:r>
      <w:r w:rsidRPr="00AA6E8E" w:rsidR="00115EB7">
        <w:rPr>
          <w:rFonts w:ascii="Times New Roman" w:hAnsi="Times New Roman" w:cs="Times New Roman"/>
          <w:sz w:val="24"/>
          <w:szCs w:val="24"/>
        </w:rPr>
        <w:t xml:space="preserve"> </w:t>
      </w:r>
      <w:r w:rsidRPr="00AA6E8E" w:rsidR="00AA6E8E">
        <w:rPr>
          <w:rFonts w:ascii="Times New Roman" w:hAnsi="Times New Roman" w:cs="Times New Roman"/>
          <w:sz w:val="24"/>
          <w:szCs w:val="24"/>
        </w:rPr>
        <w:t>sistēmas elastībai</w:t>
      </w:r>
      <w:r w:rsidR="00115EB7">
        <w:rPr>
          <w:rFonts w:ascii="Times New Roman" w:hAnsi="Times New Roman" w:cs="Times New Roman"/>
          <w:sz w:val="24"/>
          <w:szCs w:val="24"/>
        </w:rPr>
        <w:t xml:space="preserve"> (t.sk.</w:t>
      </w:r>
      <w:r w:rsidRPr="00AA6E8E" w:rsidR="00115EB7">
        <w:rPr>
          <w:rFonts w:ascii="Times New Roman" w:hAnsi="Times New Roman" w:cs="Times New Roman"/>
          <w:sz w:val="24"/>
          <w:szCs w:val="24"/>
        </w:rPr>
        <w:t xml:space="preserve"> </w:t>
      </w:r>
      <w:r w:rsidRPr="00AA6E8E" w:rsidR="00AA6E8E">
        <w:rPr>
          <w:rFonts w:ascii="Times New Roman" w:hAnsi="Times New Roman" w:cs="Times New Roman"/>
          <w:sz w:val="24"/>
          <w:szCs w:val="24"/>
        </w:rPr>
        <w:t xml:space="preserve">ievieš </w:t>
      </w:r>
      <w:proofErr w:type="spellStart"/>
      <w:r w:rsidRPr="00AA6E8E" w:rsidR="00AA6E8E">
        <w:rPr>
          <w:rFonts w:ascii="Times New Roman" w:hAnsi="Times New Roman" w:cs="Times New Roman"/>
          <w:sz w:val="24"/>
          <w:szCs w:val="24"/>
        </w:rPr>
        <w:t>izvērtējumu</w:t>
      </w:r>
      <w:proofErr w:type="spellEnd"/>
      <w:r w:rsidRPr="00AA6E8E" w:rsidR="00AA6E8E">
        <w:rPr>
          <w:rFonts w:ascii="Times New Roman" w:hAnsi="Times New Roman" w:cs="Times New Roman"/>
          <w:sz w:val="24"/>
          <w:szCs w:val="24"/>
        </w:rPr>
        <w:t xml:space="preserve"> un nesaistošo mērķi nacionālajā līmenī, kas noteiks pieprasījuma reakcijas (</w:t>
      </w:r>
      <w:proofErr w:type="spellStart"/>
      <w:r w:rsidRPr="00B30AE0" w:rsidR="00AA6E8E">
        <w:rPr>
          <w:rFonts w:ascii="Times New Roman" w:hAnsi="Times New Roman" w:cs="Times New Roman"/>
          <w:i/>
          <w:iCs/>
          <w:sz w:val="24"/>
          <w:szCs w:val="24"/>
        </w:rPr>
        <w:t>demand-response</w:t>
      </w:r>
      <w:proofErr w:type="spellEnd"/>
      <w:r w:rsidRPr="00AA6E8E" w:rsidR="00AA6E8E">
        <w:rPr>
          <w:rFonts w:ascii="Times New Roman" w:hAnsi="Times New Roman" w:cs="Times New Roman"/>
          <w:sz w:val="24"/>
          <w:szCs w:val="24"/>
        </w:rPr>
        <w:t>) apjomu</w:t>
      </w:r>
      <w:r w:rsidR="00372089">
        <w:rPr>
          <w:rFonts w:ascii="Times New Roman" w:hAnsi="Times New Roman" w:cs="Times New Roman"/>
          <w:sz w:val="24"/>
          <w:szCs w:val="24"/>
        </w:rPr>
        <w:t>)</w:t>
      </w:r>
      <w:r w:rsidR="0040568E">
        <w:rPr>
          <w:rFonts w:ascii="Times New Roman" w:hAnsi="Times New Roman" w:cs="Times New Roman"/>
          <w:sz w:val="24"/>
          <w:szCs w:val="24"/>
        </w:rPr>
        <w:t>;</w:t>
      </w:r>
      <w:r w:rsidR="00372089">
        <w:rPr>
          <w:rFonts w:ascii="Times New Roman" w:hAnsi="Times New Roman" w:cs="Times New Roman"/>
          <w:sz w:val="24"/>
          <w:szCs w:val="24"/>
        </w:rPr>
        <w:t xml:space="preserve"> i</w:t>
      </w:r>
      <w:r w:rsidRPr="00AA6E8E" w:rsidR="00AA6E8E">
        <w:rPr>
          <w:rFonts w:ascii="Times New Roman" w:hAnsi="Times New Roman" w:cs="Times New Roman"/>
          <w:sz w:val="24"/>
          <w:szCs w:val="24"/>
        </w:rPr>
        <w:t>evie</w:t>
      </w:r>
      <w:r w:rsidR="00372089">
        <w:rPr>
          <w:rFonts w:ascii="Times New Roman" w:hAnsi="Times New Roman" w:cs="Times New Roman"/>
          <w:sz w:val="24"/>
          <w:szCs w:val="24"/>
        </w:rPr>
        <w:t>š</w:t>
      </w:r>
      <w:r w:rsidRPr="00AA6E8E" w:rsidR="00AA6E8E">
        <w:rPr>
          <w:rFonts w:ascii="Times New Roman" w:hAnsi="Times New Roman" w:cs="Times New Roman"/>
          <w:sz w:val="24"/>
          <w:szCs w:val="24"/>
        </w:rPr>
        <w:t xml:space="preserve"> </w:t>
      </w:r>
      <w:r w:rsidRPr="00AA6E8E" w:rsidR="00372089">
        <w:rPr>
          <w:rFonts w:ascii="Times New Roman" w:hAnsi="Times New Roman" w:cs="Times New Roman"/>
          <w:sz w:val="24"/>
          <w:szCs w:val="24"/>
        </w:rPr>
        <w:t>iespēj</w:t>
      </w:r>
      <w:r w:rsidR="00372089">
        <w:rPr>
          <w:rFonts w:ascii="Times New Roman" w:hAnsi="Times New Roman" w:cs="Times New Roman"/>
          <w:sz w:val="24"/>
          <w:szCs w:val="24"/>
        </w:rPr>
        <w:t>u</w:t>
      </w:r>
      <w:r w:rsidRPr="00AA6E8E" w:rsidR="00372089">
        <w:rPr>
          <w:rFonts w:ascii="Times New Roman" w:hAnsi="Times New Roman" w:cs="Times New Roman"/>
          <w:sz w:val="24"/>
          <w:szCs w:val="24"/>
        </w:rPr>
        <w:t xml:space="preserve"> </w:t>
      </w:r>
      <w:r w:rsidRPr="00AA6E8E" w:rsidR="00AA6E8E">
        <w:rPr>
          <w:rFonts w:ascii="Times New Roman" w:hAnsi="Times New Roman" w:cs="Times New Roman"/>
          <w:sz w:val="24"/>
          <w:szCs w:val="24"/>
        </w:rPr>
        <w:t xml:space="preserve">noteikt t.s. </w:t>
      </w:r>
      <w:proofErr w:type="spellStart"/>
      <w:r w:rsidRPr="00B30AE0" w:rsidR="00AA6E8E">
        <w:rPr>
          <w:rFonts w:ascii="Times New Roman" w:hAnsi="Times New Roman" w:cs="Times New Roman"/>
          <w:i/>
          <w:iCs/>
          <w:sz w:val="24"/>
          <w:szCs w:val="24"/>
        </w:rPr>
        <w:t>peak</w:t>
      </w:r>
      <w:proofErr w:type="spellEnd"/>
      <w:r w:rsidRPr="00B30AE0" w:rsidR="00AA6E8E">
        <w:rPr>
          <w:rFonts w:ascii="Times New Roman" w:hAnsi="Times New Roman" w:cs="Times New Roman"/>
          <w:i/>
          <w:iCs/>
          <w:sz w:val="24"/>
          <w:szCs w:val="24"/>
        </w:rPr>
        <w:t xml:space="preserve"> </w:t>
      </w:r>
      <w:proofErr w:type="spellStart"/>
      <w:r w:rsidRPr="00B30AE0" w:rsidR="00AA6E8E">
        <w:rPr>
          <w:rFonts w:ascii="Times New Roman" w:hAnsi="Times New Roman" w:cs="Times New Roman"/>
          <w:i/>
          <w:iCs/>
          <w:sz w:val="24"/>
          <w:szCs w:val="24"/>
        </w:rPr>
        <w:t>shaving</w:t>
      </w:r>
      <w:proofErr w:type="spellEnd"/>
      <w:r w:rsidRPr="00B30AE0" w:rsidR="00AA6E8E">
        <w:rPr>
          <w:rFonts w:ascii="Times New Roman" w:hAnsi="Times New Roman" w:cs="Times New Roman"/>
          <w:i/>
          <w:iCs/>
          <w:sz w:val="24"/>
          <w:szCs w:val="24"/>
        </w:rPr>
        <w:t xml:space="preserve"> </w:t>
      </w:r>
      <w:proofErr w:type="spellStart"/>
      <w:r w:rsidRPr="00B30AE0" w:rsidR="00AA6E8E">
        <w:rPr>
          <w:rFonts w:ascii="Times New Roman" w:hAnsi="Times New Roman" w:cs="Times New Roman"/>
          <w:i/>
          <w:iCs/>
          <w:sz w:val="24"/>
          <w:szCs w:val="24"/>
        </w:rPr>
        <w:t>product</w:t>
      </w:r>
      <w:proofErr w:type="spellEnd"/>
      <w:r w:rsidRPr="00AA6E8E" w:rsidR="00AA6E8E">
        <w:rPr>
          <w:rFonts w:ascii="Times New Roman" w:hAnsi="Times New Roman" w:cs="Times New Roman"/>
          <w:sz w:val="24"/>
          <w:szCs w:val="24"/>
        </w:rPr>
        <w:t>, kā arī noteikums veicināt sadarbību starp sadales sistēmas operatoriem (SSO) un pārvades sistēmas operatoriem (PSO)</w:t>
      </w:r>
      <w:r w:rsidR="00372089">
        <w:rPr>
          <w:rFonts w:ascii="Times New Roman" w:hAnsi="Times New Roman" w:cs="Times New Roman"/>
          <w:sz w:val="24"/>
          <w:szCs w:val="24"/>
        </w:rPr>
        <w:t>).</w:t>
      </w:r>
    </w:p>
    <w:p w:rsidRPr="00AA6E8E" w:rsidR="00115EB7" w:rsidP="0082594D" w:rsidRDefault="00115EB7" w14:paraId="6CBC3274" w14:textId="29FC5BAF">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J</w:t>
      </w:r>
      <w:r w:rsidRPr="0040568E" w:rsidR="009F611C">
        <w:rPr>
          <w:rFonts w:ascii="Times New Roman" w:hAnsi="Times New Roman" w:cs="Times New Roman"/>
          <w:sz w:val="24"/>
          <w:szCs w:val="24"/>
        </w:rPr>
        <w:t>autājum</w:t>
      </w:r>
      <w:r>
        <w:rPr>
          <w:rFonts w:ascii="Times New Roman" w:hAnsi="Times New Roman" w:cs="Times New Roman"/>
          <w:sz w:val="24"/>
          <w:szCs w:val="24"/>
        </w:rPr>
        <w:t>s</w:t>
      </w:r>
      <w:r w:rsidRPr="0040568E" w:rsidR="009F611C">
        <w:rPr>
          <w:rFonts w:ascii="Times New Roman" w:hAnsi="Times New Roman" w:cs="Times New Roman"/>
          <w:sz w:val="24"/>
          <w:szCs w:val="24"/>
        </w:rPr>
        <w:t xml:space="preserve">, par kuru </w:t>
      </w:r>
      <w:r w:rsidRPr="0040568E" w:rsidR="00B6457B">
        <w:rPr>
          <w:rFonts w:ascii="Times New Roman" w:hAnsi="Times New Roman" w:cs="Times New Roman"/>
          <w:sz w:val="24"/>
          <w:szCs w:val="24"/>
        </w:rPr>
        <w:t xml:space="preserve">ilgstoši </w:t>
      </w:r>
      <w:r w:rsidRPr="0040568E">
        <w:rPr>
          <w:rFonts w:ascii="Times New Roman" w:hAnsi="Times New Roman" w:cs="Times New Roman"/>
          <w:sz w:val="24"/>
          <w:szCs w:val="24"/>
        </w:rPr>
        <w:t>notik</w:t>
      </w:r>
      <w:r>
        <w:rPr>
          <w:rFonts w:ascii="Times New Roman" w:hAnsi="Times New Roman" w:cs="Times New Roman"/>
          <w:sz w:val="24"/>
          <w:szCs w:val="24"/>
        </w:rPr>
        <w:t>ušas</w:t>
      </w:r>
      <w:r w:rsidRPr="0040568E">
        <w:rPr>
          <w:rFonts w:ascii="Times New Roman" w:hAnsi="Times New Roman" w:cs="Times New Roman"/>
          <w:sz w:val="24"/>
          <w:szCs w:val="24"/>
        </w:rPr>
        <w:t xml:space="preserve"> </w:t>
      </w:r>
      <w:r w:rsidRPr="0040568E" w:rsidR="009F611C">
        <w:rPr>
          <w:rFonts w:ascii="Times New Roman" w:hAnsi="Times New Roman" w:cs="Times New Roman"/>
          <w:sz w:val="24"/>
          <w:szCs w:val="24"/>
        </w:rPr>
        <w:t xml:space="preserve">diskusijas, ir </w:t>
      </w:r>
      <w:r w:rsidRPr="0040568E" w:rsidR="00B6457B">
        <w:rPr>
          <w:rFonts w:ascii="Times New Roman" w:hAnsi="Times New Roman" w:cs="Times New Roman"/>
          <w:sz w:val="24"/>
          <w:szCs w:val="24"/>
        </w:rPr>
        <w:t xml:space="preserve">t.s. </w:t>
      </w:r>
      <w:r w:rsidRPr="0040568E" w:rsidR="00372089">
        <w:rPr>
          <w:rFonts w:ascii="Times New Roman" w:hAnsi="Times New Roman" w:cs="Times New Roman"/>
          <w:sz w:val="24"/>
          <w:szCs w:val="24"/>
        </w:rPr>
        <w:t>divpusēj</w:t>
      </w:r>
      <w:r w:rsidR="00372089">
        <w:rPr>
          <w:rFonts w:ascii="Times New Roman" w:hAnsi="Times New Roman" w:cs="Times New Roman"/>
          <w:sz w:val="24"/>
          <w:szCs w:val="24"/>
        </w:rPr>
        <w:t>ie</w:t>
      </w:r>
      <w:r w:rsidRPr="0040568E" w:rsidR="00372089">
        <w:rPr>
          <w:rFonts w:ascii="Times New Roman" w:hAnsi="Times New Roman" w:cs="Times New Roman"/>
          <w:sz w:val="24"/>
          <w:szCs w:val="24"/>
        </w:rPr>
        <w:t xml:space="preserve"> līgum</w:t>
      </w:r>
      <w:r w:rsidR="00372089">
        <w:rPr>
          <w:rFonts w:ascii="Times New Roman" w:hAnsi="Times New Roman" w:cs="Times New Roman"/>
          <w:sz w:val="24"/>
          <w:szCs w:val="24"/>
        </w:rPr>
        <w:t>i</w:t>
      </w:r>
      <w:r w:rsidRPr="0040568E" w:rsidR="00372089">
        <w:rPr>
          <w:rFonts w:ascii="Times New Roman" w:hAnsi="Times New Roman" w:cs="Times New Roman"/>
          <w:sz w:val="24"/>
          <w:szCs w:val="24"/>
        </w:rPr>
        <w:t xml:space="preserve"> </w:t>
      </w:r>
      <w:r w:rsidRPr="0040568E" w:rsidR="00B6457B">
        <w:rPr>
          <w:rFonts w:ascii="Times New Roman" w:hAnsi="Times New Roman" w:cs="Times New Roman"/>
          <w:sz w:val="24"/>
          <w:szCs w:val="24"/>
        </w:rPr>
        <w:t xml:space="preserve">par cenu starpību jeb </w:t>
      </w:r>
      <w:proofErr w:type="spellStart"/>
      <w:r w:rsidRPr="0040568E" w:rsidR="00B6457B">
        <w:rPr>
          <w:rFonts w:ascii="Times New Roman" w:hAnsi="Times New Roman" w:cs="Times New Roman"/>
          <w:sz w:val="24"/>
          <w:szCs w:val="24"/>
        </w:rPr>
        <w:t>CfD</w:t>
      </w:r>
      <w:proofErr w:type="spellEnd"/>
      <w:r w:rsidRPr="0040568E" w:rsidR="00B6457B">
        <w:rPr>
          <w:rFonts w:ascii="Times New Roman" w:hAnsi="Times New Roman" w:cs="Times New Roman"/>
          <w:sz w:val="24"/>
          <w:szCs w:val="24"/>
        </w:rPr>
        <w:t xml:space="preserve"> </w:t>
      </w:r>
      <w:r w:rsidR="005A6634">
        <w:rPr>
          <w:rFonts w:ascii="Times New Roman" w:hAnsi="Times New Roman" w:cs="Times New Roman"/>
          <w:sz w:val="24"/>
          <w:szCs w:val="24"/>
        </w:rPr>
        <w:t>(</w:t>
      </w:r>
      <w:proofErr w:type="spellStart"/>
      <w:r w:rsidRPr="0040568E" w:rsidR="00B6457B">
        <w:rPr>
          <w:rFonts w:ascii="Times New Roman" w:hAnsi="Times New Roman" w:cs="Times New Roman"/>
          <w:i/>
          <w:iCs/>
          <w:sz w:val="24"/>
          <w:szCs w:val="24"/>
        </w:rPr>
        <w:t>contract</w:t>
      </w:r>
      <w:r w:rsidR="0082594D">
        <w:rPr>
          <w:rFonts w:ascii="Times New Roman" w:hAnsi="Times New Roman" w:cs="Times New Roman"/>
          <w:i/>
          <w:iCs/>
          <w:sz w:val="24"/>
          <w:szCs w:val="24"/>
        </w:rPr>
        <w:t>s</w:t>
      </w:r>
      <w:proofErr w:type="spellEnd"/>
      <w:r w:rsidRPr="0040568E" w:rsidR="00B6457B">
        <w:rPr>
          <w:rFonts w:ascii="Times New Roman" w:hAnsi="Times New Roman" w:cs="Times New Roman"/>
          <w:i/>
          <w:iCs/>
          <w:sz w:val="24"/>
          <w:szCs w:val="24"/>
        </w:rPr>
        <w:t xml:space="preserve"> </w:t>
      </w:r>
      <w:proofErr w:type="spellStart"/>
      <w:r w:rsidRPr="0040568E" w:rsidR="00B6457B">
        <w:rPr>
          <w:rFonts w:ascii="Times New Roman" w:hAnsi="Times New Roman" w:cs="Times New Roman"/>
          <w:i/>
          <w:iCs/>
          <w:sz w:val="24"/>
          <w:szCs w:val="24"/>
        </w:rPr>
        <w:t>for</w:t>
      </w:r>
      <w:proofErr w:type="spellEnd"/>
      <w:r w:rsidRPr="0040568E" w:rsidR="00B6457B">
        <w:rPr>
          <w:rFonts w:ascii="Times New Roman" w:hAnsi="Times New Roman" w:cs="Times New Roman"/>
          <w:i/>
          <w:iCs/>
          <w:sz w:val="24"/>
          <w:szCs w:val="24"/>
        </w:rPr>
        <w:t xml:space="preserve"> </w:t>
      </w:r>
      <w:proofErr w:type="spellStart"/>
      <w:r w:rsidRPr="0040568E" w:rsidR="00B6457B">
        <w:rPr>
          <w:rFonts w:ascii="Times New Roman" w:hAnsi="Times New Roman" w:cs="Times New Roman"/>
          <w:i/>
          <w:iCs/>
          <w:sz w:val="24"/>
          <w:szCs w:val="24"/>
        </w:rPr>
        <w:t>difference</w:t>
      </w:r>
      <w:proofErr w:type="spellEnd"/>
      <w:r w:rsidRPr="0040568E" w:rsidR="00B6457B">
        <w:rPr>
          <w:rFonts w:ascii="Times New Roman" w:hAnsi="Times New Roman" w:cs="Times New Roman"/>
          <w:sz w:val="24"/>
          <w:szCs w:val="24"/>
        </w:rPr>
        <w:t>)</w:t>
      </w:r>
      <w:r>
        <w:rPr>
          <w:rFonts w:ascii="Times New Roman" w:hAnsi="Times New Roman" w:cs="Times New Roman"/>
          <w:sz w:val="24"/>
          <w:szCs w:val="24"/>
        </w:rPr>
        <w:t xml:space="preserve">. EMD priekšlikums paredz </w:t>
      </w:r>
      <w:r w:rsidRPr="00AA6E8E">
        <w:rPr>
          <w:rFonts w:ascii="Times New Roman" w:hAnsi="Times New Roman" w:cs="Times New Roman"/>
          <w:sz w:val="24"/>
          <w:szCs w:val="24"/>
        </w:rPr>
        <w:t>pienākum</w:t>
      </w:r>
      <w:r>
        <w:rPr>
          <w:rFonts w:ascii="Times New Roman" w:hAnsi="Times New Roman" w:cs="Times New Roman"/>
          <w:sz w:val="24"/>
          <w:szCs w:val="24"/>
        </w:rPr>
        <w:t>u</w:t>
      </w:r>
      <w:r w:rsidRPr="00AA6E8E">
        <w:rPr>
          <w:rFonts w:ascii="Times New Roman" w:hAnsi="Times New Roman" w:cs="Times New Roman"/>
          <w:sz w:val="24"/>
          <w:szCs w:val="24"/>
        </w:rPr>
        <w:t xml:space="preserve"> noteiktajos gadījumos, ja </w:t>
      </w:r>
      <w:r w:rsidRPr="00AA6E8E" w:rsidR="00863938">
        <w:rPr>
          <w:rFonts w:ascii="Times New Roman" w:hAnsi="Times New Roman" w:cs="Times New Roman"/>
          <w:sz w:val="24"/>
          <w:szCs w:val="24"/>
        </w:rPr>
        <w:t xml:space="preserve">elektroenerģijas ražošanas projektiem ir paredzēts </w:t>
      </w:r>
      <w:r w:rsidRPr="00AA6E8E">
        <w:rPr>
          <w:rFonts w:ascii="Times New Roman" w:hAnsi="Times New Roman" w:cs="Times New Roman"/>
          <w:sz w:val="24"/>
          <w:szCs w:val="24"/>
        </w:rPr>
        <w:t xml:space="preserve">valsts atbalsts, izmantot t.s. </w:t>
      </w:r>
      <w:r w:rsidR="003A5684">
        <w:rPr>
          <w:rFonts w:ascii="Times New Roman" w:hAnsi="Times New Roman" w:cs="Times New Roman"/>
          <w:sz w:val="24"/>
          <w:szCs w:val="24"/>
        </w:rPr>
        <w:t xml:space="preserve">cenu </w:t>
      </w:r>
      <w:r w:rsidRPr="00AA6E8E">
        <w:rPr>
          <w:rFonts w:ascii="Times New Roman" w:hAnsi="Times New Roman" w:cs="Times New Roman"/>
          <w:sz w:val="24"/>
          <w:szCs w:val="24"/>
        </w:rPr>
        <w:t xml:space="preserve">starpības līgumus jeb </w:t>
      </w:r>
      <w:proofErr w:type="spellStart"/>
      <w:r w:rsidRPr="00AA6E8E">
        <w:rPr>
          <w:rFonts w:ascii="Times New Roman" w:hAnsi="Times New Roman" w:cs="Times New Roman"/>
          <w:sz w:val="24"/>
          <w:szCs w:val="24"/>
        </w:rPr>
        <w:t>CfDs</w:t>
      </w:r>
      <w:proofErr w:type="spellEnd"/>
      <w:r w:rsidR="00863938">
        <w:rPr>
          <w:rFonts w:ascii="Times New Roman" w:hAnsi="Times New Roman" w:cs="Times New Roman"/>
          <w:sz w:val="24"/>
          <w:szCs w:val="24"/>
        </w:rPr>
        <w:t xml:space="preserve"> (EMD priekšlikuma 19b. pants).  </w:t>
      </w:r>
    </w:p>
    <w:p w:rsidRPr="000D62CA" w:rsidR="00A13E3D" w:rsidP="004575CE" w:rsidRDefault="00BB4517" w14:paraId="6CBC3275" w14:textId="483D9BE5">
      <w:pPr>
        <w:spacing w:after="120" w:line="257" w:lineRule="auto"/>
        <w:ind w:firstLine="720"/>
        <w:jc w:val="both"/>
        <w:rPr>
          <w:rFonts w:ascii="Times New Roman" w:hAnsi="Times New Roman" w:cs="Times New Roman"/>
          <w:sz w:val="24"/>
          <w:szCs w:val="24"/>
        </w:rPr>
      </w:pPr>
      <w:r w:rsidRPr="00AA56E4">
        <w:rPr>
          <w:rFonts w:ascii="Times New Roman" w:hAnsi="Times New Roman" w:cs="Times New Roman"/>
          <w:b/>
          <w:bCs/>
          <w:sz w:val="24"/>
          <w:szCs w:val="24"/>
        </w:rPr>
        <w:t xml:space="preserve">Š. g. </w:t>
      </w:r>
      <w:r w:rsidRPr="00AA56E4" w:rsidR="00000BBA">
        <w:rPr>
          <w:rFonts w:ascii="Times New Roman" w:hAnsi="Times New Roman" w:cs="Times New Roman"/>
          <w:b/>
          <w:bCs/>
          <w:sz w:val="24"/>
          <w:szCs w:val="24"/>
        </w:rPr>
        <w:t xml:space="preserve">17. oktobra </w:t>
      </w:r>
      <w:r w:rsidRPr="00AA56E4" w:rsidR="00A13E3D">
        <w:rPr>
          <w:rFonts w:ascii="Times New Roman" w:hAnsi="Times New Roman" w:cs="Times New Roman"/>
          <w:b/>
          <w:bCs/>
          <w:sz w:val="24"/>
          <w:szCs w:val="24"/>
        </w:rPr>
        <w:t>TTE ministru padomes sanāksm</w:t>
      </w:r>
      <w:r w:rsidRPr="00AA56E4" w:rsidR="000C239A">
        <w:rPr>
          <w:rFonts w:ascii="Times New Roman" w:hAnsi="Times New Roman" w:cs="Times New Roman"/>
          <w:b/>
          <w:bCs/>
          <w:sz w:val="24"/>
          <w:szCs w:val="24"/>
        </w:rPr>
        <w:t xml:space="preserve">es laikā ministri ir aicināti </w:t>
      </w:r>
      <w:r w:rsidRPr="00AA56E4" w:rsidR="00B6457B">
        <w:rPr>
          <w:rFonts w:ascii="Times New Roman" w:hAnsi="Times New Roman" w:cs="Times New Roman"/>
          <w:b/>
          <w:bCs/>
          <w:sz w:val="24"/>
          <w:szCs w:val="24"/>
        </w:rPr>
        <w:t>vienoties par</w:t>
      </w:r>
      <w:r w:rsidRPr="00AA56E4" w:rsidR="000C239A">
        <w:rPr>
          <w:rFonts w:ascii="Times New Roman" w:hAnsi="Times New Roman" w:cs="Times New Roman"/>
          <w:b/>
          <w:bCs/>
          <w:sz w:val="24"/>
          <w:szCs w:val="24"/>
        </w:rPr>
        <w:t xml:space="preserve"> </w:t>
      </w:r>
      <w:r w:rsidRPr="00AA56E4" w:rsidR="7F0AEE5D">
        <w:rPr>
          <w:rFonts w:ascii="Times New Roman" w:hAnsi="Times New Roman" w:cs="Times New Roman"/>
          <w:b/>
          <w:bCs/>
          <w:sz w:val="24"/>
          <w:szCs w:val="24"/>
        </w:rPr>
        <w:t>Padomes</w:t>
      </w:r>
      <w:r w:rsidRPr="00AA56E4" w:rsidR="6DEAD786">
        <w:rPr>
          <w:rFonts w:ascii="Times New Roman" w:hAnsi="Times New Roman" w:cs="Times New Roman"/>
          <w:b/>
          <w:bCs/>
          <w:sz w:val="24"/>
          <w:szCs w:val="24"/>
        </w:rPr>
        <w:t xml:space="preserve"> vispārēj</w:t>
      </w:r>
      <w:r w:rsidRPr="00AA56E4" w:rsidR="007271CB">
        <w:rPr>
          <w:rFonts w:ascii="Times New Roman" w:hAnsi="Times New Roman" w:cs="Times New Roman"/>
          <w:b/>
          <w:bCs/>
          <w:sz w:val="24"/>
          <w:szCs w:val="24"/>
        </w:rPr>
        <w:t>o</w:t>
      </w:r>
      <w:r w:rsidRPr="00AA56E4" w:rsidR="6DEAD786">
        <w:rPr>
          <w:rFonts w:ascii="Times New Roman" w:hAnsi="Times New Roman" w:cs="Times New Roman"/>
          <w:b/>
          <w:bCs/>
          <w:sz w:val="24"/>
          <w:szCs w:val="24"/>
        </w:rPr>
        <w:t xml:space="preserve"> pieej</w:t>
      </w:r>
      <w:r w:rsidRPr="00AA56E4" w:rsidR="007271CB">
        <w:rPr>
          <w:rFonts w:ascii="Times New Roman" w:hAnsi="Times New Roman" w:cs="Times New Roman"/>
          <w:b/>
          <w:bCs/>
          <w:sz w:val="24"/>
          <w:szCs w:val="24"/>
        </w:rPr>
        <w:t>u</w:t>
      </w:r>
      <w:r w:rsidRPr="00AA56E4" w:rsidR="00B6457B">
        <w:rPr>
          <w:rFonts w:ascii="Times New Roman" w:hAnsi="Times New Roman" w:cs="Times New Roman"/>
          <w:b/>
          <w:bCs/>
          <w:sz w:val="24"/>
          <w:szCs w:val="24"/>
        </w:rPr>
        <w:t xml:space="preserve"> par EMD priekšlikumu</w:t>
      </w:r>
      <w:r w:rsidRPr="00AA56E4" w:rsidR="000C239A">
        <w:rPr>
          <w:rFonts w:ascii="Times New Roman" w:hAnsi="Times New Roman" w:cs="Times New Roman"/>
          <w:b/>
          <w:bCs/>
          <w:sz w:val="24"/>
          <w:szCs w:val="24"/>
        </w:rPr>
        <w:t xml:space="preserve">. </w:t>
      </w:r>
      <w:r w:rsidR="00683640">
        <w:rPr>
          <w:rFonts w:ascii="Times New Roman" w:hAnsi="Times New Roman" w:cs="Times New Roman"/>
          <w:sz w:val="24"/>
          <w:szCs w:val="24"/>
        </w:rPr>
        <w:t>Jāatzīmē</w:t>
      </w:r>
      <w:r w:rsidRPr="000D62CA" w:rsidR="000D62CA">
        <w:rPr>
          <w:rFonts w:ascii="Times New Roman" w:hAnsi="Times New Roman" w:cs="Times New Roman"/>
          <w:sz w:val="24"/>
          <w:szCs w:val="24"/>
        </w:rPr>
        <w:t xml:space="preserve">, ka </w:t>
      </w:r>
      <w:r w:rsidR="00490421">
        <w:rPr>
          <w:rFonts w:ascii="Times New Roman" w:hAnsi="Times New Roman" w:cs="Times New Roman"/>
          <w:sz w:val="24"/>
          <w:szCs w:val="24"/>
        </w:rPr>
        <w:t xml:space="preserve">EMD priekšlikums </w:t>
      </w:r>
      <w:r w:rsidR="00AA20C6">
        <w:rPr>
          <w:rFonts w:ascii="Times New Roman" w:hAnsi="Times New Roman" w:cs="Times New Roman"/>
          <w:sz w:val="24"/>
          <w:szCs w:val="24"/>
        </w:rPr>
        <w:t>ar domu vienoties par Padomes vispārējo pieeju</w:t>
      </w:r>
      <w:r w:rsidR="00AA20C6">
        <w:rPr>
          <w:rFonts w:ascii="Times New Roman" w:hAnsi="Times New Roman" w:cs="Times New Roman"/>
          <w:sz w:val="24"/>
          <w:szCs w:val="24"/>
        </w:rPr>
        <w:t xml:space="preserve"> </w:t>
      </w:r>
      <w:r w:rsidR="00F54A67">
        <w:rPr>
          <w:rFonts w:ascii="Times New Roman" w:hAnsi="Times New Roman" w:cs="Times New Roman"/>
          <w:sz w:val="24"/>
          <w:szCs w:val="24"/>
        </w:rPr>
        <w:t xml:space="preserve">jau tika </w:t>
      </w:r>
      <w:r w:rsidR="00624B60">
        <w:rPr>
          <w:rFonts w:ascii="Times New Roman" w:hAnsi="Times New Roman" w:cs="Times New Roman"/>
          <w:sz w:val="24"/>
          <w:szCs w:val="24"/>
        </w:rPr>
        <w:t>skatīts</w:t>
      </w:r>
      <w:r w:rsidR="00AD4E43">
        <w:rPr>
          <w:rFonts w:ascii="Times New Roman" w:hAnsi="Times New Roman" w:cs="Times New Roman"/>
          <w:sz w:val="24"/>
          <w:szCs w:val="24"/>
        </w:rPr>
        <w:t xml:space="preserve"> </w:t>
      </w:r>
      <w:r w:rsidR="00624B60">
        <w:rPr>
          <w:rFonts w:ascii="Times New Roman" w:hAnsi="Times New Roman" w:cs="Times New Roman"/>
          <w:sz w:val="24"/>
          <w:szCs w:val="24"/>
        </w:rPr>
        <w:lastRenderedPageBreak/>
        <w:t xml:space="preserve">TTE ministru padomes </w:t>
      </w:r>
      <w:r w:rsidR="00AA20C6">
        <w:rPr>
          <w:rFonts w:ascii="Times New Roman" w:hAnsi="Times New Roman" w:cs="Times New Roman"/>
          <w:sz w:val="24"/>
          <w:szCs w:val="24"/>
        </w:rPr>
        <w:t xml:space="preserve">š.g. 19. jūnija </w:t>
      </w:r>
      <w:r w:rsidR="00624B60">
        <w:rPr>
          <w:rFonts w:ascii="Times New Roman" w:hAnsi="Times New Roman" w:cs="Times New Roman"/>
          <w:sz w:val="24"/>
          <w:szCs w:val="24"/>
        </w:rPr>
        <w:t xml:space="preserve">sanāksmes laikā, </w:t>
      </w:r>
      <w:r w:rsidR="003A5684">
        <w:rPr>
          <w:rFonts w:ascii="Times New Roman" w:hAnsi="Times New Roman" w:cs="Times New Roman"/>
          <w:sz w:val="24"/>
          <w:szCs w:val="24"/>
        </w:rPr>
        <w:t xml:space="preserve">taču </w:t>
      </w:r>
      <w:r w:rsidR="00F86A86">
        <w:rPr>
          <w:rFonts w:ascii="Times New Roman" w:hAnsi="Times New Roman" w:cs="Times New Roman"/>
          <w:sz w:val="24"/>
          <w:szCs w:val="24"/>
        </w:rPr>
        <w:t xml:space="preserve">ministriem </w:t>
      </w:r>
      <w:r w:rsidR="003A5684">
        <w:rPr>
          <w:rFonts w:ascii="Times New Roman" w:hAnsi="Times New Roman" w:cs="Times New Roman"/>
          <w:sz w:val="24"/>
          <w:szCs w:val="24"/>
        </w:rPr>
        <w:t xml:space="preserve">neizdevās </w:t>
      </w:r>
      <w:r w:rsidR="001760FF">
        <w:rPr>
          <w:rFonts w:ascii="Times New Roman" w:hAnsi="Times New Roman" w:cs="Times New Roman"/>
          <w:sz w:val="24"/>
          <w:szCs w:val="24"/>
        </w:rPr>
        <w:t xml:space="preserve">vienoties par priekšlikuma atsevišķiem elementiem, ieskaitot </w:t>
      </w:r>
      <w:proofErr w:type="spellStart"/>
      <w:r w:rsidR="001760FF">
        <w:rPr>
          <w:rFonts w:ascii="Times New Roman" w:hAnsi="Times New Roman" w:cs="Times New Roman"/>
          <w:sz w:val="24"/>
          <w:szCs w:val="24"/>
        </w:rPr>
        <w:t>CfD</w:t>
      </w:r>
      <w:proofErr w:type="spellEnd"/>
      <w:r w:rsidR="001760FF">
        <w:rPr>
          <w:rFonts w:ascii="Times New Roman" w:hAnsi="Times New Roman" w:cs="Times New Roman"/>
          <w:sz w:val="24"/>
          <w:szCs w:val="24"/>
        </w:rPr>
        <w:t xml:space="preserve">. </w:t>
      </w:r>
      <w:r w:rsidR="00AA20C6">
        <w:rPr>
          <w:rFonts w:ascii="Times New Roman" w:hAnsi="Times New Roman" w:cs="Times New Roman"/>
          <w:sz w:val="24"/>
          <w:szCs w:val="24"/>
        </w:rPr>
        <w:t>D</w:t>
      </w:r>
      <w:r w:rsidR="00683640">
        <w:rPr>
          <w:rFonts w:ascii="Times New Roman" w:hAnsi="Times New Roman" w:cs="Times New Roman"/>
          <w:sz w:val="24"/>
          <w:szCs w:val="24"/>
        </w:rPr>
        <w:t xml:space="preserve">iskusijas par EMD priekšlikumu tehniskajā </w:t>
      </w:r>
      <w:r w:rsidR="007B57B6">
        <w:rPr>
          <w:rFonts w:ascii="Times New Roman" w:hAnsi="Times New Roman" w:cs="Times New Roman"/>
          <w:sz w:val="24"/>
          <w:szCs w:val="24"/>
        </w:rPr>
        <w:t xml:space="preserve">(darba grupu) līmenī atsākās uzreiz pēc š.g. 19. jūnija TTE ministru padomes sanāksmes. </w:t>
      </w:r>
    </w:p>
    <w:p w:rsidRPr="006335FB" w:rsidR="00A632C6" w:rsidP="004575CE" w:rsidRDefault="00100044" w14:paraId="6CBC3276" w14:textId="77777777">
      <w:pPr>
        <w:spacing w:after="120" w:line="257" w:lineRule="auto"/>
        <w:ind w:firstLine="720"/>
        <w:jc w:val="both"/>
        <w:rPr>
          <w:rFonts w:ascii="Times New Roman" w:hAnsi="Times New Roman" w:cs="Times New Roman"/>
          <w:b/>
          <w:bCs/>
          <w:sz w:val="24"/>
          <w:szCs w:val="24"/>
          <w:u w:val="single"/>
        </w:rPr>
      </w:pPr>
      <w:r w:rsidRPr="006335FB">
        <w:rPr>
          <w:rFonts w:ascii="Times New Roman" w:hAnsi="Times New Roman" w:cs="Times New Roman"/>
          <w:b/>
          <w:bCs/>
          <w:sz w:val="24"/>
          <w:szCs w:val="24"/>
          <w:u w:val="single"/>
        </w:rPr>
        <w:t>Latvijas nostāja:</w:t>
      </w:r>
    </w:p>
    <w:p w:rsidR="00715920" w:rsidP="00937289" w:rsidRDefault="000714A6" w14:paraId="6CBC3277" w14:textId="5FBCD704">
      <w:pPr>
        <w:spacing w:after="120" w:line="257" w:lineRule="auto"/>
        <w:ind w:firstLine="720"/>
        <w:jc w:val="both"/>
        <w:rPr>
          <w:rFonts w:ascii="Times New Roman" w:hAnsi="Times New Roman" w:cs="Times New Roman"/>
          <w:sz w:val="24"/>
          <w:szCs w:val="24"/>
        </w:rPr>
      </w:pPr>
      <w:r w:rsidRPr="000714A6">
        <w:rPr>
          <w:rFonts w:ascii="Times New Roman" w:hAnsi="Times New Roman" w:cs="Times New Roman"/>
          <w:sz w:val="24"/>
          <w:szCs w:val="24"/>
        </w:rPr>
        <w:t xml:space="preserve">Latvijas oficiālā nostāja </w:t>
      </w:r>
      <w:r w:rsidR="000A31CC">
        <w:rPr>
          <w:rFonts w:ascii="Times New Roman" w:hAnsi="Times New Roman" w:cs="Times New Roman"/>
          <w:sz w:val="24"/>
          <w:szCs w:val="24"/>
        </w:rPr>
        <w:t>ir nostiprināta ar</w:t>
      </w:r>
      <w:r w:rsidRPr="000714A6" w:rsidR="000A31CC">
        <w:rPr>
          <w:rFonts w:ascii="Times New Roman" w:hAnsi="Times New Roman" w:cs="Times New Roman"/>
          <w:sz w:val="24"/>
          <w:szCs w:val="24"/>
        </w:rPr>
        <w:t xml:space="preserve"> </w:t>
      </w:r>
      <w:r w:rsidRPr="004C5024" w:rsidR="007B295D">
        <w:rPr>
          <w:rFonts w:ascii="Times New Roman" w:hAnsi="Times New Roman" w:cs="Times New Roman"/>
          <w:sz w:val="24"/>
          <w:szCs w:val="24"/>
          <w:u w:val="single"/>
        </w:rPr>
        <w:t>pozīcij</w:t>
      </w:r>
      <w:r w:rsidR="000A31CC">
        <w:rPr>
          <w:rFonts w:ascii="Times New Roman" w:hAnsi="Times New Roman" w:cs="Times New Roman"/>
          <w:sz w:val="24"/>
          <w:szCs w:val="24"/>
          <w:u w:val="single"/>
        </w:rPr>
        <w:t>u</w:t>
      </w:r>
      <w:r w:rsidRPr="004C5024" w:rsidR="007B295D">
        <w:rPr>
          <w:rFonts w:ascii="Times New Roman" w:hAnsi="Times New Roman" w:cs="Times New Roman"/>
          <w:sz w:val="24"/>
          <w:szCs w:val="24"/>
          <w:u w:val="single"/>
        </w:rPr>
        <w:t xml:space="preserve"> Nr.</w:t>
      </w:r>
      <w:r w:rsidR="006D6AC4">
        <w:rPr>
          <w:rFonts w:ascii="Times New Roman" w:hAnsi="Times New Roman" w:cs="Times New Roman"/>
          <w:sz w:val="24"/>
          <w:szCs w:val="24"/>
          <w:u w:val="single"/>
        </w:rPr>
        <w:t> </w:t>
      </w:r>
      <w:r w:rsidRPr="004C5024" w:rsidR="007B295D">
        <w:rPr>
          <w:rFonts w:ascii="Times New Roman" w:hAnsi="Times New Roman" w:cs="Times New Roman"/>
          <w:sz w:val="24"/>
          <w:szCs w:val="24"/>
          <w:u w:val="single"/>
        </w:rPr>
        <w:t>2</w:t>
      </w:r>
      <w:r w:rsidR="007B295D">
        <w:rPr>
          <w:rFonts w:ascii="Times New Roman" w:hAnsi="Times New Roman" w:cs="Times New Roman"/>
          <w:sz w:val="24"/>
          <w:szCs w:val="24"/>
        </w:rPr>
        <w:t xml:space="preserve"> </w:t>
      </w:r>
      <w:r w:rsidRPr="000714A6" w:rsidR="007B295D">
        <w:rPr>
          <w:rFonts w:ascii="Times New Roman" w:hAnsi="Times New Roman" w:cs="Times New Roman"/>
          <w:sz w:val="24"/>
          <w:szCs w:val="24"/>
        </w:rPr>
        <w:t>“</w:t>
      </w:r>
      <w:r w:rsidRPr="000A35FC" w:rsidR="007B295D">
        <w:rPr>
          <w:rFonts w:ascii="Times New Roman" w:hAnsi="Times New Roman" w:cs="Times New Roman"/>
          <w:i/>
          <w:sz w:val="24"/>
          <w:szCs w:val="24"/>
        </w:rPr>
        <w:t xml:space="preserve">Par priekšlikumu Eiropas Parlamenta un Padomes Regulai, ar ko groza Regulu (ES) Nr. 1227/2011 un (ES) Nr. 2019/942, lai uzlabotu Savienības aizsardzību pret tirgus manipulācijām enerģijas </w:t>
      </w:r>
      <w:proofErr w:type="spellStart"/>
      <w:r w:rsidRPr="000A35FC" w:rsidR="007B295D">
        <w:rPr>
          <w:rFonts w:ascii="Times New Roman" w:hAnsi="Times New Roman" w:cs="Times New Roman"/>
          <w:i/>
          <w:sz w:val="24"/>
          <w:szCs w:val="24"/>
        </w:rPr>
        <w:t>vairumtirgū</w:t>
      </w:r>
      <w:proofErr w:type="spellEnd"/>
      <w:r w:rsidR="007B295D">
        <w:rPr>
          <w:rFonts w:ascii="Times New Roman" w:hAnsi="Times New Roman" w:cs="Times New Roman"/>
          <w:i/>
          <w:sz w:val="24"/>
          <w:szCs w:val="24"/>
        </w:rPr>
        <w:t xml:space="preserve"> un p</w:t>
      </w:r>
      <w:r w:rsidRPr="00F40F2E" w:rsidR="007B295D">
        <w:rPr>
          <w:rFonts w:ascii="Times New Roman" w:hAnsi="Times New Roman" w:cs="Times New Roman"/>
          <w:i/>
          <w:sz w:val="24"/>
          <w:szCs w:val="24"/>
        </w:rPr>
        <w:t>ar priekšlikumu Eiropas Parlamenta un Padomes Regulai, ar ko groza Regulu (ES) 2019/943 un (ES) 2019/942, kā arī Direktīvu (ES) 2018/2001 un (ES) 2019/944, lai uzlabotu Savienības elektroenerģijas tirgus modeli</w:t>
      </w:r>
      <w:r w:rsidRPr="000714A6" w:rsidR="007B295D">
        <w:rPr>
          <w:rFonts w:ascii="Times New Roman" w:hAnsi="Times New Roman" w:cs="Times New Roman"/>
          <w:sz w:val="24"/>
          <w:szCs w:val="24"/>
        </w:rPr>
        <w:t>”</w:t>
      </w:r>
      <w:r w:rsidRPr="000714A6" w:rsidR="00937289">
        <w:rPr>
          <w:rFonts w:ascii="Times New Roman" w:hAnsi="Times New Roman" w:cs="Times New Roman"/>
          <w:sz w:val="24"/>
          <w:szCs w:val="24"/>
        </w:rPr>
        <w:t xml:space="preserve">, kura </w:t>
      </w:r>
      <w:r w:rsidR="00C556E8">
        <w:rPr>
          <w:rFonts w:ascii="Times New Roman" w:hAnsi="Times New Roman" w:cs="Times New Roman"/>
          <w:sz w:val="24"/>
          <w:szCs w:val="24"/>
        </w:rPr>
        <w:t>apstiprināta</w:t>
      </w:r>
      <w:r w:rsidRPr="000714A6" w:rsidR="00937289">
        <w:rPr>
          <w:rFonts w:ascii="Times New Roman" w:hAnsi="Times New Roman" w:cs="Times New Roman"/>
          <w:sz w:val="24"/>
          <w:szCs w:val="24"/>
        </w:rPr>
        <w:t xml:space="preserve"> Ministru kabineta </w:t>
      </w:r>
      <w:r w:rsidRPr="000714A6" w:rsidR="00B30AE0">
        <w:rPr>
          <w:rFonts w:ascii="Times New Roman" w:hAnsi="Times New Roman" w:cs="Times New Roman"/>
          <w:sz w:val="24"/>
          <w:szCs w:val="24"/>
        </w:rPr>
        <w:t>202</w:t>
      </w:r>
      <w:r w:rsidR="00B30AE0">
        <w:rPr>
          <w:rFonts w:ascii="Times New Roman" w:hAnsi="Times New Roman" w:cs="Times New Roman"/>
          <w:sz w:val="24"/>
          <w:szCs w:val="24"/>
        </w:rPr>
        <w:t>3</w:t>
      </w:r>
      <w:r w:rsidRPr="000714A6" w:rsidR="00B30AE0">
        <w:rPr>
          <w:rFonts w:ascii="Times New Roman" w:hAnsi="Times New Roman" w:cs="Times New Roman"/>
          <w:sz w:val="24"/>
          <w:szCs w:val="24"/>
        </w:rPr>
        <w:t xml:space="preserve">. gada </w:t>
      </w:r>
      <w:r w:rsidR="00B30AE0">
        <w:rPr>
          <w:rFonts w:ascii="Times New Roman" w:hAnsi="Times New Roman" w:cs="Times New Roman"/>
          <w:sz w:val="24"/>
          <w:szCs w:val="24"/>
        </w:rPr>
        <w:t>13</w:t>
      </w:r>
      <w:r w:rsidRPr="000714A6" w:rsidR="00B30AE0">
        <w:rPr>
          <w:rFonts w:ascii="Times New Roman" w:hAnsi="Times New Roman" w:cs="Times New Roman"/>
          <w:sz w:val="24"/>
          <w:szCs w:val="24"/>
        </w:rPr>
        <w:t>.</w:t>
      </w:r>
      <w:r w:rsidR="00B30AE0">
        <w:rPr>
          <w:rFonts w:ascii="Times New Roman" w:hAnsi="Times New Roman" w:cs="Times New Roman"/>
          <w:sz w:val="24"/>
          <w:szCs w:val="24"/>
        </w:rPr>
        <w:t> jūnija</w:t>
      </w:r>
      <w:r w:rsidRPr="000714A6" w:rsidR="00B30AE0">
        <w:rPr>
          <w:rFonts w:ascii="Times New Roman" w:hAnsi="Times New Roman" w:cs="Times New Roman"/>
          <w:sz w:val="24"/>
          <w:szCs w:val="24"/>
        </w:rPr>
        <w:t xml:space="preserve"> </w:t>
      </w:r>
      <w:r w:rsidRPr="000714A6" w:rsidR="00937289">
        <w:rPr>
          <w:rFonts w:ascii="Times New Roman" w:hAnsi="Times New Roman" w:cs="Times New Roman"/>
          <w:sz w:val="24"/>
          <w:szCs w:val="24"/>
        </w:rPr>
        <w:t>sēdē.</w:t>
      </w:r>
      <w:r w:rsidR="009B0DD8">
        <w:rPr>
          <w:rFonts w:ascii="Times New Roman" w:hAnsi="Times New Roman" w:cs="Times New Roman"/>
          <w:sz w:val="24"/>
          <w:szCs w:val="24"/>
        </w:rPr>
        <w:t xml:space="preserve"> </w:t>
      </w:r>
    </w:p>
    <w:p w:rsidRPr="00115EB7" w:rsidR="006D6AC4" w:rsidP="00EE7661" w:rsidRDefault="002E7D86" w14:paraId="6CBC3278" w14:textId="4AC76DE1">
      <w:pPr>
        <w:spacing w:after="120" w:line="257" w:lineRule="auto"/>
        <w:ind w:firstLine="720"/>
        <w:jc w:val="both"/>
        <w:rPr>
          <w:rFonts w:ascii="Times New Roman" w:hAnsi="Times New Roman" w:cs="Times New Roman"/>
          <w:bCs/>
          <w:sz w:val="24"/>
          <w:szCs w:val="24"/>
        </w:rPr>
      </w:pPr>
      <w:r w:rsidRPr="008912F9">
        <w:rPr>
          <w:rFonts w:ascii="Times New Roman" w:hAnsi="Times New Roman" w:cs="Times New Roman"/>
          <w:bCs/>
          <w:sz w:val="24"/>
          <w:szCs w:val="24"/>
        </w:rPr>
        <w:t xml:space="preserve">Latvija kopumā pozitīvi vērtē mērķtiecīgu reformu, kas galvenokārt pielāgo </w:t>
      </w:r>
      <w:r w:rsidR="00372089">
        <w:rPr>
          <w:rFonts w:ascii="Times New Roman" w:hAnsi="Times New Roman" w:cs="Times New Roman"/>
          <w:bCs/>
          <w:sz w:val="24"/>
          <w:szCs w:val="24"/>
        </w:rPr>
        <w:t xml:space="preserve">elektroenerģijas </w:t>
      </w:r>
      <w:r w:rsidRPr="008912F9">
        <w:rPr>
          <w:rFonts w:ascii="Times New Roman" w:hAnsi="Times New Roman" w:cs="Times New Roman"/>
          <w:bCs/>
          <w:sz w:val="24"/>
          <w:szCs w:val="24"/>
        </w:rPr>
        <w:t xml:space="preserve">tirgu </w:t>
      </w:r>
      <w:proofErr w:type="spellStart"/>
      <w:r w:rsidRPr="008912F9">
        <w:rPr>
          <w:rFonts w:ascii="Times New Roman" w:hAnsi="Times New Roman" w:cs="Times New Roman"/>
          <w:bCs/>
          <w:sz w:val="24"/>
          <w:szCs w:val="24"/>
        </w:rPr>
        <w:t>atjaun</w:t>
      </w:r>
      <w:r w:rsidR="00AA20C6">
        <w:rPr>
          <w:rFonts w:ascii="Times New Roman" w:hAnsi="Times New Roman" w:cs="Times New Roman"/>
          <w:bCs/>
          <w:sz w:val="24"/>
          <w:szCs w:val="24"/>
        </w:rPr>
        <w:t>īgo</w:t>
      </w:r>
      <w:proofErr w:type="spellEnd"/>
      <w:r w:rsidRPr="008912F9">
        <w:rPr>
          <w:rFonts w:ascii="Times New Roman" w:hAnsi="Times New Roman" w:cs="Times New Roman"/>
          <w:bCs/>
          <w:sz w:val="24"/>
          <w:szCs w:val="24"/>
        </w:rPr>
        <w:t xml:space="preserve"> energoresursu</w:t>
      </w:r>
      <w:r w:rsidR="00D02AB7">
        <w:rPr>
          <w:rFonts w:ascii="Times New Roman" w:hAnsi="Times New Roman" w:cs="Times New Roman"/>
          <w:bCs/>
          <w:sz w:val="24"/>
          <w:szCs w:val="24"/>
        </w:rPr>
        <w:t xml:space="preserve"> (AER)</w:t>
      </w:r>
      <w:r w:rsidRPr="008912F9">
        <w:rPr>
          <w:rFonts w:ascii="Times New Roman" w:hAnsi="Times New Roman" w:cs="Times New Roman"/>
          <w:bCs/>
          <w:sz w:val="24"/>
          <w:szCs w:val="24"/>
        </w:rPr>
        <w:t xml:space="preserve"> īpatsvara palielināšanai.</w:t>
      </w:r>
      <w:r w:rsidRPr="008912F9" w:rsidR="008037E5">
        <w:rPr>
          <w:rFonts w:ascii="Times New Roman" w:hAnsi="Times New Roman" w:cs="Times New Roman"/>
          <w:bCs/>
          <w:sz w:val="24"/>
          <w:szCs w:val="24"/>
        </w:rPr>
        <w:t xml:space="preserve"> </w:t>
      </w:r>
      <w:r w:rsidRPr="00437A18" w:rsidR="001140A0">
        <w:rPr>
          <w:rFonts w:ascii="Times New Roman" w:hAnsi="Times New Roman" w:cs="Times New Roman"/>
          <w:bCs/>
          <w:sz w:val="24"/>
          <w:szCs w:val="24"/>
        </w:rPr>
        <w:t>Latvija kopumā atbalsta EMD priekšlikumu un atzīst, ka ir nepieciešams uzlabot esošo regulējumu, lai panāktu enerģijas cenu stabilitāti</w:t>
      </w:r>
      <w:r w:rsidRPr="00115EB7" w:rsidR="001140A0">
        <w:rPr>
          <w:rFonts w:ascii="Times New Roman" w:hAnsi="Times New Roman" w:cs="Times New Roman"/>
          <w:bCs/>
          <w:sz w:val="24"/>
          <w:szCs w:val="24"/>
        </w:rPr>
        <w:t>.</w:t>
      </w:r>
      <w:r w:rsidRPr="00115EB7" w:rsidR="00EA1BC0">
        <w:rPr>
          <w:rFonts w:ascii="Times New Roman" w:hAnsi="Times New Roman" w:cs="Times New Roman"/>
          <w:bCs/>
          <w:sz w:val="24"/>
          <w:szCs w:val="24"/>
        </w:rPr>
        <w:t xml:space="preserve"> </w:t>
      </w:r>
    </w:p>
    <w:p w:rsidRPr="004652E4" w:rsidR="006D6AC4" w:rsidP="00EE7661" w:rsidRDefault="00EE7661" w14:paraId="6CBC3279" w14:textId="77777777">
      <w:pPr>
        <w:spacing w:after="120" w:line="257" w:lineRule="auto"/>
        <w:ind w:firstLine="720"/>
        <w:jc w:val="both"/>
        <w:rPr>
          <w:rFonts w:ascii="Times New Roman" w:hAnsi="Times New Roman" w:cs="Times New Roman"/>
          <w:sz w:val="24"/>
          <w:szCs w:val="24"/>
        </w:rPr>
      </w:pPr>
      <w:r w:rsidRPr="004652E4">
        <w:rPr>
          <w:rFonts w:ascii="Times New Roman" w:hAnsi="Times New Roman" w:cs="Times New Roman"/>
          <w:sz w:val="24"/>
          <w:szCs w:val="24"/>
        </w:rPr>
        <w:t xml:space="preserve">Latvijas īpašā interese ir, lai priekšlikumā būtu ietverta juridiska skaidrība attiecībā uz elastību Baltijas valstīm par frekvenču rezervēm, ņemot vērā pašreizējo Baltijas valstu elektrotīklu sinhronizācijas procesu ar kontinentālas Eiropas tīklu, kas ir fundamentāls jautājums Baltijas valstu enerģētiskai drošībai. </w:t>
      </w:r>
    </w:p>
    <w:p w:rsidR="0036190A" w:rsidP="00EE7661" w:rsidRDefault="004652E4" w14:paraId="6CBC327A" w14:textId="67381679">
      <w:pPr>
        <w:spacing w:after="120" w:line="257" w:lineRule="auto"/>
        <w:ind w:firstLine="720"/>
        <w:jc w:val="both"/>
        <w:rPr>
          <w:rFonts w:ascii="Times New Roman" w:hAnsi="Times New Roman" w:cs="Times New Roman"/>
          <w:sz w:val="24"/>
          <w:szCs w:val="24"/>
        </w:rPr>
      </w:pPr>
      <w:r>
        <w:rPr>
          <w:rFonts w:ascii="Times New Roman" w:hAnsi="Times New Roman" w:cs="Times New Roman"/>
          <w:sz w:val="24"/>
          <w:szCs w:val="24"/>
        </w:rPr>
        <w:t>Attiecībā uz</w:t>
      </w:r>
      <w:r w:rsidR="00D02AB7">
        <w:rPr>
          <w:rFonts w:ascii="Times New Roman" w:hAnsi="Times New Roman" w:cs="Times New Roman"/>
          <w:sz w:val="24"/>
          <w:szCs w:val="24"/>
        </w:rPr>
        <w:t xml:space="preserve"> cenu starpību līgumu jeb</w:t>
      </w:r>
      <w:r>
        <w:rPr>
          <w:rFonts w:ascii="Times New Roman" w:hAnsi="Times New Roman" w:cs="Times New Roman"/>
          <w:sz w:val="24"/>
          <w:szCs w:val="24"/>
        </w:rPr>
        <w:t xml:space="preserve"> </w:t>
      </w:r>
      <w:proofErr w:type="spellStart"/>
      <w:r>
        <w:rPr>
          <w:rFonts w:ascii="Times New Roman" w:hAnsi="Times New Roman" w:cs="Times New Roman"/>
          <w:sz w:val="24"/>
          <w:szCs w:val="24"/>
        </w:rPr>
        <w:t>CfD</w:t>
      </w:r>
      <w:proofErr w:type="spellEnd"/>
      <w:r w:rsidR="007D121E">
        <w:rPr>
          <w:rFonts w:ascii="Times New Roman" w:hAnsi="Times New Roman" w:cs="Times New Roman"/>
          <w:sz w:val="24"/>
          <w:szCs w:val="24"/>
        </w:rPr>
        <w:t xml:space="preserve"> elementiem</w:t>
      </w:r>
      <w:r>
        <w:rPr>
          <w:rFonts w:ascii="Times New Roman" w:hAnsi="Times New Roman" w:cs="Times New Roman"/>
          <w:sz w:val="24"/>
          <w:szCs w:val="24"/>
        </w:rPr>
        <w:t xml:space="preserve">, </w:t>
      </w:r>
      <w:r w:rsidRPr="004652E4" w:rsidR="00460B53">
        <w:rPr>
          <w:rFonts w:ascii="Times New Roman" w:hAnsi="Times New Roman" w:cs="Times New Roman"/>
          <w:b/>
          <w:bCs/>
          <w:sz w:val="24"/>
          <w:szCs w:val="24"/>
        </w:rPr>
        <w:t xml:space="preserve">Latvija var atbalstīt priekšlikumus par </w:t>
      </w:r>
      <w:proofErr w:type="spellStart"/>
      <w:r w:rsidRPr="004652E4" w:rsidR="00460B53">
        <w:rPr>
          <w:rFonts w:ascii="Times New Roman" w:hAnsi="Times New Roman" w:cs="Times New Roman"/>
          <w:b/>
          <w:bCs/>
          <w:sz w:val="24"/>
          <w:szCs w:val="24"/>
        </w:rPr>
        <w:t>CfDs</w:t>
      </w:r>
      <w:proofErr w:type="spellEnd"/>
      <w:r w:rsidRPr="004652E4" w:rsidR="00460B53">
        <w:rPr>
          <w:rFonts w:ascii="Times New Roman" w:hAnsi="Times New Roman" w:cs="Times New Roman"/>
          <w:b/>
          <w:bCs/>
          <w:sz w:val="24"/>
          <w:szCs w:val="24"/>
        </w:rPr>
        <w:t xml:space="preserve"> izmantošanu, ja nav noteikts </w:t>
      </w:r>
      <w:r w:rsidR="0056007B">
        <w:rPr>
          <w:rFonts w:ascii="Times New Roman" w:hAnsi="Times New Roman" w:cs="Times New Roman"/>
          <w:b/>
          <w:bCs/>
          <w:sz w:val="24"/>
          <w:szCs w:val="24"/>
        </w:rPr>
        <w:t xml:space="preserve">obligāts </w:t>
      </w:r>
      <w:r w:rsidRPr="004652E4" w:rsidR="00460B53">
        <w:rPr>
          <w:rFonts w:ascii="Times New Roman" w:hAnsi="Times New Roman" w:cs="Times New Roman"/>
          <w:b/>
          <w:bCs/>
          <w:sz w:val="24"/>
          <w:szCs w:val="24"/>
        </w:rPr>
        <w:t>pienākums izmantot valsts atbalst</w:t>
      </w:r>
      <w:r w:rsidR="00B6457B">
        <w:rPr>
          <w:rFonts w:ascii="Times New Roman" w:hAnsi="Times New Roman" w:cs="Times New Roman"/>
          <w:b/>
          <w:bCs/>
          <w:sz w:val="24"/>
          <w:szCs w:val="24"/>
        </w:rPr>
        <w:t>u</w:t>
      </w:r>
      <w:r w:rsidRPr="004652E4" w:rsidR="00460B53">
        <w:rPr>
          <w:rFonts w:ascii="Times New Roman" w:hAnsi="Times New Roman" w:cs="Times New Roman"/>
          <w:b/>
          <w:bCs/>
          <w:sz w:val="24"/>
          <w:szCs w:val="24"/>
        </w:rPr>
        <w:t xml:space="preserve"> enerģijas ražošanai, kā arī</w:t>
      </w:r>
      <w:r w:rsidR="00AA20C6">
        <w:rPr>
          <w:rFonts w:ascii="Times New Roman" w:hAnsi="Times New Roman" w:cs="Times New Roman"/>
          <w:b/>
          <w:bCs/>
          <w:sz w:val="24"/>
          <w:szCs w:val="24"/>
        </w:rPr>
        <w:t>,</w:t>
      </w:r>
      <w:r w:rsidRPr="004652E4" w:rsidR="00460B53">
        <w:rPr>
          <w:rFonts w:ascii="Times New Roman" w:hAnsi="Times New Roman" w:cs="Times New Roman"/>
          <w:b/>
          <w:bCs/>
          <w:sz w:val="24"/>
          <w:szCs w:val="24"/>
        </w:rPr>
        <w:t xml:space="preserve"> ja ir paredzēta elastība attiecībā uz </w:t>
      </w:r>
      <w:proofErr w:type="spellStart"/>
      <w:r w:rsidRPr="004652E4" w:rsidR="00460B53">
        <w:rPr>
          <w:rFonts w:ascii="Times New Roman" w:hAnsi="Times New Roman" w:cs="Times New Roman"/>
          <w:b/>
          <w:bCs/>
          <w:sz w:val="24"/>
          <w:szCs w:val="24"/>
        </w:rPr>
        <w:t>CfDs</w:t>
      </w:r>
      <w:proofErr w:type="spellEnd"/>
      <w:r w:rsidRPr="004652E4" w:rsidR="00460B53">
        <w:rPr>
          <w:rFonts w:ascii="Times New Roman" w:hAnsi="Times New Roman" w:cs="Times New Roman"/>
          <w:b/>
          <w:bCs/>
          <w:sz w:val="24"/>
          <w:szCs w:val="24"/>
        </w:rPr>
        <w:t xml:space="preserve"> ienākumu pārdali</w:t>
      </w:r>
      <w:r w:rsidRPr="00460B53" w:rsidR="00460B53">
        <w:rPr>
          <w:rFonts w:ascii="Times New Roman" w:hAnsi="Times New Roman" w:cs="Times New Roman"/>
          <w:sz w:val="24"/>
          <w:szCs w:val="24"/>
        </w:rPr>
        <w:t xml:space="preserve">. Latvija uzskata, ka pašreizējā situācijā tirgū </w:t>
      </w:r>
      <w:r w:rsidR="00D02AB7">
        <w:rPr>
          <w:rFonts w:ascii="Times New Roman" w:hAnsi="Times New Roman" w:cs="Times New Roman"/>
          <w:sz w:val="24"/>
          <w:szCs w:val="24"/>
        </w:rPr>
        <w:t>AER</w:t>
      </w:r>
      <w:r w:rsidRPr="00460B53" w:rsidR="00460B53">
        <w:rPr>
          <w:rFonts w:ascii="Times New Roman" w:hAnsi="Times New Roman" w:cs="Times New Roman"/>
          <w:sz w:val="24"/>
          <w:szCs w:val="24"/>
        </w:rPr>
        <w:t xml:space="preserve"> projektiem ir tirgus pamats augsto elektroenerģijas cenu dēļ. Tādejādi jebkura veida valsts atbalsts ir rūpīgi jāizvērtē, īpaši</w:t>
      </w:r>
      <w:r w:rsidR="00FB7ECA">
        <w:rPr>
          <w:rFonts w:ascii="Times New Roman" w:hAnsi="Times New Roman" w:cs="Times New Roman"/>
          <w:sz w:val="24"/>
          <w:szCs w:val="24"/>
        </w:rPr>
        <w:t>,</w:t>
      </w:r>
      <w:r w:rsidRPr="00460B53" w:rsidR="00460B53">
        <w:rPr>
          <w:rFonts w:ascii="Times New Roman" w:hAnsi="Times New Roman" w:cs="Times New Roman"/>
          <w:sz w:val="24"/>
          <w:szCs w:val="24"/>
        </w:rPr>
        <w:t xml:space="preserve"> ņemot vērā unikālo situāciju konkrētajā dalībvalstī. Latvija uzskata, ka </w:t>
      </w:r>
      <w:r w:rsidR="00083A04">
        <w:rPr>
          <w:rFonts w:ascii="Times New Roman" w:hAnsi="Times New Roman" w:cs="Times New Roman"/>
          <w:sz w:val="24"/>
          <w:szCs w:val="24"/>
        </w:rPr>
        <w:t>dalībvalstīm</w:t>
      </w:r>
      <w:r w:rsidRPr="00460B53" w:rsidR="00460B53">
        <w:rPr>
          <w:rFonts w:ascii="Times New Roman" w:hAnsi="Times New Roman" w:cs="Times New Roman"/>
          <w:sz w:val="24"/>
          <w:szCs w:val="24"/>
        </w:rPr>
        <w:t xml:space="preserve"> pašām būtu jāizvērtē nepieciešamība ieviest valsts atbalsta pasākumus elektroenerģijas ražošanas projektiem. </w:t>
      </w:r>
      <w:r w:rsidR="00B6457B">
        <w:rPr>
          <w:rFonts w:ascii="Times New Roman" w:hAnsi="Times New Roman" w:cs="Times New Roman"/>
          <w:sz w:val="24"/>
          <w:szCs w:val="24"/>
        </w:rPr>
        <w:t>Vienlaikus</w:t>
      </w:r>
      <w:r w:rsidRPr="00460B53" w:rsidR="00460B53">
        <w:rPr>
          <w:rFonts w:ascii="Times New Roman" w:hAnsi="Times New Roman" w:cs="Times New Roman"/>
          <w:sz w:val="24"/>
          <w:szCs w:val="24"/>
        </w:rPr>
        <w:t xml:space="preserve"> Latvija uzskata, ka </w:t>
      </w:r>
      <w:proofErr w:type="spellStart"/>
      <w:r w:rsidRPr="00460B53" w:rsidR="00460B53">
        <w:rPr>
          <w:rFonts w:ascii="Times New Roman" w:hAnsi="Times New Roman" w:cs="Times New Roman"/>
          <w:sz w:val="24"/>
          <w:szCs w:val="24"/>
        </w:rPr>
        <w:t>CfDs</w:t>
      </w:r>
      <w:proofErr w:type="spellEnd"/>
      <w:r w:rsidRPr="00460B53" w:rsidR="00460B53">
        <w:rPr>
          <w:rFonts w:ascii="Times New Roman" w:hAnsi="Times New Roman" w:cs="Times New Roman"/>
          <w:sz w:val="24"/>
          <w:szCs w:val="24"/>
        </w:rPr>
        <w:t xml:space="preserve"> izmantošana noteiktajos gadījumos ir atbalstāma, jo tie garantē stabilu cenu ražotājiem un patērētājiem</w:t>
      </w:r>
      <w:r w:rsidR="005650E2">
        <w:rPr>
          <w:rFonts w:ascii="Times New Roman" w:hAnsi="Times New Roman" w:cs="Times New Roman"/>
          <w:sz w:val="24"/>
          <w:szCs w:val="24"/>
        </w:rPr>
        <w:t xml:space="preserve">, kā arī </w:t>
      </w:r>
      <w:r w:rsidRPr="00460B53" w:rsidR="00460B53">
        <w:rPr>
          <w:rFonts w:ascii="Times New Roman" w:hAnsi="Times New Roman" w:cs="Times New Roman"/>
          <w:sz w:val="24"/>
          <w:szCs w:val="24"/>
        </w:rPr>
        <w:t xml:space="preserve">novirza </w:t>
      </w:r>
      <w:r w:rsidR="005650E2">
        <w:rPr>
          <w:rFonts w:ascii="Times New Roman" w:hAnsi="Times New Roman" w:cs="Times New Roman"/>
          <w:sz w:val="24"/>
          <w:szCs w:val="24"/>
        </w:rPr>
        <w:t xml:space="preserve">radīto </w:t>
      </w:r>
      <w:r w:rsidRPr="00460B53" w:rsidR="00460B53">
        <w:rPr>
          <w:rFonts w:ascii="Times New Roman" w:hAnsi="Times New Roman" w:cs="Times New Roman"/>
          <w:sz w:val="24"/>
          <w:szCs w:val="24"/>
        </w:rPr>
        <w:t>ieņēmumu pārpalikumu tiem, kam tie ir vajadzīgi.</w:t>
      </w:r>
    </w:p>
    <w:p w:rsidR="00AA20C6" w:rsidP="00EE7661" w:rsidRDefault="00AA20C6" w14:paraId="27DB15DF" w14:textId="77777777">
      <w:pPr>
        <w:spacing w:after="120" w:line="257" w:lineRule="auto"/>
        <w:ind w:firstLine="720"/>
        <w:jc w:val="both"/>
        <w:rPr>
          <w:rFonts w:ascii="Times New Roman" w:hAnsi="Times New Roman" w:cs="Times New Roman"/>
          <w:sz w:val="24"/>
          <w:szCs w:val="24"/>
        </w:rPr>
      </w:pPr>
    </w:p>
    <w:p w:rsidRPr="00016059" w:rsidR="00351F94" w:rsidP="00E24D05" w:rsidRDefault="00E24D05" w14:paraId="6CBC327B" w14:textId="136AEB07">
      <w:pPr>
        <w:spacing w:after="120"/>
        <w:jc w:val="both"/>
        <w:rPr>
          <w:rFonts w:ascii="Times New Roman" w:hAnsi="Times New Roman" w:cs="Times New Roman"/>
          <w:b/>
          <w:bCs/>
          <w:sz w:val="24"/>
          <w:szCs w:val="24"/>
          <w:u w:val="single"/>
        </w:rPr>
      </w:pPr>
      <w:r>
        <w:rPr>
          <w:rFonts w:ascii="Times New Roman" w:hAnsi="Times New Roman" w:cs="Times New Roman"/>
          <w:b/>
          <w:bCs/>
          <w:sz w:val="24"/>
          <w:szCs w:val="24"/>
          <w:u w:val="single"/>
        </w:rPr>
        <w:t>2</w:t>
      </w:r>
      <w:r w:rsidR="006335FB">
        <w:rPr>
          <w:rFonts w:ascii="Times New Roman" w:hAnsi="Times New Roman" w:cs="Times New Roman"/>
          <w:b/>
          <w:bCs/>
          <w:sz w:val="24"/>
          <w:szCs w:val="24"/>
          <w:u w:val="single"/>
        </w:rPr>
        <w:t xml:space="preserve">) </w:t>
      </w:r>
      <w:r w:rsidRPr="00016059" w:rsidR="00067362">
        <w:rPr>
          <w:rFonts w:ascii="Times New Roman" w:hAnsi="Times New Roman" w:cs="Times New Roman"/>
          <w:b/>
          <w:bCs/>
          <w:sz w:val="24"/>
          <w:szCs w:val="24"/>
          <w:u w:val="single"/>
        </w:rPr>
        <w:t xml:space="preserve">Citi </w:t>
      </w:r>
      <w:proofErr w:type="spellStart"/>
      <w:r w:rsidR="00016059">
        <w:rPr>
          <w:rFonts w:ascii="Times New Roman" w:hAnsi="Times New Roman" w:cs="Times New Roman"/>
          <w:b/>
          <w:bCs/>
          <w:sz w:val="24"/>
          <w:szCs w:val="24"/>
          <w:u w:val="single"/>
        </w:rPr>
        <w:t>š.ģ</w:t>
      </w:r>
      <w:proofErr w:type="spellEnd"/>
      <w:r w:rsidR="00016059">
        <w:rPr>
          <w:rFonts w:ascii="Times New Roman" w:hAnsi="Times New Roman" w:cs="Times New Roman"/>
          <w:b/>
          <w:bCs/>
          <w:sz w:val="24"/>
          <w:szCs w:val="24"/>
          <w:u w:val="single"/>
        </w:rPr>
        <w:t xml:space="preserve">. </w:t>
      </w:r>
      <w:r w:rsidR="001F6B21">
        <w:rPr>
          <w:rFonts w:ascii="Times New Roman" w:hAnsi="Times New Roman" w:cs="Times New Roman"/>
          <w:b/>
          <w:bCs/>
          <w:sz w:val="24"/>
          <w:szCs w:val="24"/>
          <w:u w:val="single"/>
        </w:rPr>
        <w:t xml:space="preserve">17. oktobra TTE ministru padomes sanāksmes </w:t>
      </w:r>
      <w:r w:rsidRPr="00016059" w:rsidR="00067362">
        <w:rPr>
          <w:rFonts w:ascii="Times New Roman" w:hAnsi="Times New Roman" w:cs="Times New Roman"/>
          <w:b/>
          <w:bCs/>
          <w:sz w:val="24"/>
          <w:szCs w:val="24"/>
          <w:u w:val="single"/>
        </w:rPr>
        <w:t>jautājumi</w:t>
      </w:r>
      <w:r w:rsidRPr="00016059" w:rsidR="477CF62B">
        <w:rPr>
          <w:rFonts w:ascii="Times New Roman" w:hAnsi="Times New Roman" w:cs="Times New Roman"/>
          <w:b/>
          <w:bCs/>
          <w:sz w:val="24"/>
          <w:szCs w:val="24"/>
          <w:u w:val="single"/>
        </w:rPr>
        <w:t>:</w:t>
      </w:r>
    </w:p>
    <w:p w:rsidRPr="001B7DA6" w:rsidR="006D6AC4" w:rsidP="00A73E11" w:rsidRDefault="477CF62B" w14:paraId="6CBC327C" w14:textId="07C71522">
      <w:pPr>
        <w:spacing w:after="0" w:line="240" w:lineRule="auto"/>
        <w:jc w:val="both"/>
        <w:rPr>
          <w:rFonts w:ascii="Times New Roman" w:hAnsi="Times New Roman" w:cs="Times New Roman"/>
          <w:b/>
          <w:sz w:val="24"/>
          <w:szCs w:val="24"/>
        </w:rPr>
      </w:pPr>
      <w:r w:rsidRPr="009C63C8">
        <w:rPr>
          <w:rFonts w:ascii="Times New Roman" w:hAnsi="Times New Roman" w:cs="Times New Roman"/>
          <w:b/>
          <w:sz w:val="24"/>
          <w:szCs w:val="24"/>
        </w:rPr>
        <w:t xml:space="preserve">a) </w:t>
      </w:r>
      <w:r w:rsidRPr="008E304C" w:rsidR="00FB01BA">
        <w:rPr>
          <w:rFonts w:ascii="Times New Roman" w:hAnsi="Times New Roman" w:cs="Times New Roman"/>
          <w:b/>
          <w:sz w:val="24"/>
          <w:szCs w:val="24"/>
        </w:rPr>
        <w:t>Politiskā deklarācija par energoefektivitātes finansēšanu un Eiropas</w:t>
      </w:r>
      <w:r w:rsidRPr="008E304C" w:rsidR="002048E0">
        <w:rPr>
          <w:rFonts w:ascii="Times New Roman" w:hAnsi="Times New Roman" w:cs="Times New Roman"/>
          <w:b/>
          <w:sz w:val="24"/>
          <w:szCs w:val="24"/>
        </w:rPr>
        <w:t xml:space="preserve"> </w:t>
      </w:r>
      <w:r w:rsidRPr="001B7DA6" w:rsidR="00FB01BA">
        <w:rPr>
          <w:rFonts w:ascii="Times New Roman" w:hAnsi="Times New Roman" w:cs="Times New Roman"/>
          <w:b/>
          <w:sz w:val="24"/>
          <w:szCs w:val="24"/>
        </w:rPr>
        <w:t>energoefektivitātes finansēšanas koalīciju</w:t>
      </w:r>
      <w:r w:rsidR="00E24D05">
        <w:rPr>
          <w:rFonts w:ascii="Times New Roman" w:hAnsi="Times New Roman" w:cs="Times New Roman"/>
          <w:b/>
          <w:sz w:val="24"/>
          <w:szCs w:val="24"/>
        </w:rPr>
        <w:t xml:space="preserve"> </w:t>
      </w:r>
    </w:p>
    <w:p w:rsidRPr="001B7DA6" w:rsidR="477CF62B" w:rsidP="00A73E11" w:rsidRDefault="007D45D9" w14:paraId="6CBC327D" w14:textId="77777777">
      <w:pPr>
        <w:spacing w:after="120" w:line="240" w:lineRule="auto"/>
        <w:jc w:val="both"/>
        <w:rPr>
          <w:rFonts w:ascii="Times New Roman" w:hAnsi="Times New Roman" w:cs="Times New Roman"/>
          <w:i/>
          <w:sz w:val="24"/>
          <w:szCs w:val="24"/>
        </w:rPr>
      </w:pPr>
      <w:r w:rsidRPr="001B7DA6">
        <w:rPr>
          <w:rFonts w:ascii="Times New Roman" w:hAnsi="Times New Roman" w:cs="Times New Roman"/>
          <w:i/>
          <w:sz w:val="24"/>
          <w:szCs w:val="24"/>
        </w:rPr>
        <w:t>–</w:t>
      </w:r>
      <w:r w:rsidRPr="001B7DA6" w:rsidR="477CF62B">
        <w:rPr>
          <w:rFonts w:ascii="Times New Roman" w:hAnsi="Times New Roman" w:cs="Times New Roman"/>
          <w:i/>
          <w:sz w:val="24"/>
          <w:szCs w:val="24"/>
        </w:rPr>
        <w:t xml:space="preserve"> Komisijas sniegta informācija </w:t>
      </w:r>
    </w:p>
    <w:p w:rsidRPr="006D36C9" w:rsidR="006D36C9" w:rsidP="00184535" w:rsidRDefault="006D36C9" w14:paraId="6CBC327E" w14:textId="77777777">
      <w:pPr>
        <w:spacing w:after="120" w:line="257" w:lineRule="auto"/>
        <w:jc w:val="both"/>
        <w:rPr>
          <w:rFonts w:ascii="Times New Roman" w:hAnsi="Times New Roman" w:eastAsia="Times New Roman" w:cs="Times New Roman"/>
          <w:sz w:val="24"/>
          <w:szCs w:val="24"/>
        </w:rPr>
      </w:pPr>
      <w:r w:rsidRPr="006D36C9">
        <w:rPr>
          <w:rFonts w:ascii="Times New Roman" w:hAnsi="Times New Roman" w:eastAsia="Times New Roman" w:cs="Times New Roman"/>
          <w:sz w:val="24"/>
          <w:szCs w:val="24"/>
        </w:rPr>
        <w:t xml:space="preserve">Līdz 2023. gada </w:t>
      </w:r>
      <w:r>
        <w:rPr>
          <w:rFonts w:ascii="Times New Roman" w:hAnsi="Times New Roman" w:eastAsia="Times New Roman" w:cs="Times New Roman"/>
          <w:sz w:val="24"/>
          <w:szCs w:val="24"/>
        </w:rPr>
        <w:t>5</w:t>
      </w:r>
      <w:r w:rsidRPr="006D36C9">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oktobrim</w:t>
      </w:r>
      <w:r w:rsidRPr="006D36C9">
        <w:rPr>
          <w:rFonts w:ascii="Times New Roman" w:hAnsi="Times New Roman" w:eastAsia="Times New Roman" w:cs="Times New Roman"/>
          <w:sz w:val="24"/>
          <w:szCs w:val="24"/>
        </w:rPr>
        <w:t xml:space="preserve"> nav saņemta informācija par šī dienaskārtības punkta ietvaros plānoto.</w:t>
      </w:r>
    </w:p>
    <w:p w:rsidR="00184535" w:rsidP="00184535" w:rsidRDefault="006A64B0" w14:paraId="6CBC327F" w14:textId="77777777">
      <w:pPr>
        <w:spacing w:after="120" w:line="257" w:lineRule="auto"/>
        <w:jc w:val="both"/>
        <w:rPr>
          <w:rFonts w:ascii="Times New Roman" w:hAnsi="Times New Roman" w:cs="Times New Roman"/>
          <w:b/>
          <w:bCs/>
          <w:sz w:val="24"/>
          <w:szCs w:val="24"/>
          <w:u w:val="single"/>
        </w:rPr>
      </w:pPr>
      <w:r w:rsidRPr="00E50989">
        <w:rPr>
          <w:rFonts w:ascii="Times New Roman" w:hAnsi="Times New Roman" w:cs="Times New Roman"/>
          <w:b/>
          <w:bCs/>
          <w:sz w:val="24"/>
          <w:szCs w:val="24"/>
          <w:u w:val="single"/>
        </w:rPr>
        <w:t>Latvijas nostāja:</w:t>
      </w:r>
      <w:r w:rsidR="00F27FD6">
        <w:rPr>
          <w:rFonts w:ascii="Times New Roman" w:hAnsi="Times New Roman" w:cs="Times New Roman"/>
          <w:b/>
          <w:bCs/>
          <w:sz w:val="24"/>
          <w:szCs w:val="24"/>
          <w:u w:val="single"/>
        </w:rPr>
        <w:t xml:space="preserve"> </w:t>
      </w:r>
    </w:p>
    <w:p w:rsidR="0019630B" w:rsidP="00F27FD6" w:rsidRDefault="003F0C28" w14:paraId="6CBC3281" w14:textId="4D3EFC7F">
      <w:pPr>
        <w:spacing w:after="120" w:line="257" w:lineRule="auto"/>
        <w:jc w:val="both"/>
        <w:rPr>
          <w:rFonts w:ascii="Times New Roman" w:hAnsi="Times New Roman" w:cs="Times New Roman"/>
          <w:sz w:val="24"/>
          <w:szCs w:val="24"/>
        </w:rPr>
      </w:pPr>
      <w:r w:rsidRPr="000719A2">
        <w:rPr>
          <w:rFonts w:ascii="Times New Roman" w:hAnsi="Times New Roman" w:cs="Times New Roman"/>
          <w:sz w:val="24"/>
          <w:szCs w:val="24"/>
        </w:rPr>
        <w:t>Latvija pieņem zināšanai Komisijas sniegto informāciju.</w:t>
      </w:r>
    </w:p>
    <w:p w:rsidRPr="00634A02" w:rsidR="00FB7ECA" w:rsidP="00F27FD6" w:rsidRDefault="00FB7ECA" w14:paraId="3918F5C0" w14:textId="77777777">
      <w:pPr>
        <w:spacing w:after="120" w:line="257" w:lineRule="auto"/>
        <w:jc w:val="both"/>
        <w:rPr>
          <w:rFonts w:ascii="Times New Roman" w:hAnsi="Times New Roman" w:cs="Times New Roman"/>
          <w:sz w:val="24"/>
          <w:szCs w:val="24"/>
        </w:rPr>
      </w:pPr>
    </w:p>
    <w:p w:rsidR="006C3C14" w:rsidP="00A73E11" w:rsidRDefault="477CF62B" w14:paraId="6CBC3282" w14:textId="2FD796F6">
      <w:pPr>
        <w:spacing w:after="0" w:line="240" w:lineRule="auto"/>
        <w:jc w:val="both"/>
        <w:rPr>
          <w:rFonts w:ascii="Times New Roman" w:hAnsi="Times New Roman" w:cs="Times New Roman"/>
          <w:b/>
          <w:bCs/>
          <w:sz w:val="24"/>
          <w:szCs w:val="24"/>
        </w:rPr>
      </w:pPr>
      <w:r w:rsidRPr="00F27FD6">
        <w:rPr>
          <w:rFonts w:ascii="Times New Roman" w:hAnsi="Times New Roman" w:cs="Times New Roman"/>
          <w:b/>
          <w:bCs/>
          <w:sz w:val="24"/>
          <w:szCs w:val="24"/>
        </w:rPr>
        <w:lastRenderedPageBreak/>
        <w:t xml:space="preserve">b) </w:t>
      </w:r>
      <w:r w:rsidRPr="00715073" w:rsidR="00715073">
        <w:rPr>
          <w:rFonts w:ascii="Times New Roman" w:hAnsi="Times New Roman" w:cs="Times New Roman"/>
          <w:b/>
          <w:bCs/>
          <w:sz w:val="24"/>
          <w:szCs w:val="24"/>
        </w:rPr>
        <w:t>Atjaunināt</w:t>
      </w:r>
      <w:r w:rsidR="008E304C">
        <w:rPr>
          <w:rFonts w:ascii="Times New Roman" w:hAnsi="Times New Roman" w:cs="Times New Roman"/>
          <w:b/>
          <w:bCs/>
          <w:sz w:val="24"/>
          <w:szCs w:val="24"/>
        </w:rPr>
        <w:t>o</w:t>
      </w:r>
      <w:r w:rsidRPr="00715073" w:rsidR="00715073">
        <w:rPr>
          <w:rFonts w:ascii="Times New Roman" w:hAnsi="Times New Roman" w:cs="Times New Roman"/>
          <w:b/>
          <w:bCs/>
          <w:sz w:val="24"/>
          <w:szCs w:val="24"/>
        </w:rPr>
        <w:t xml:space="preserve"> NEKP projekt</w:t>
      </w:r>
      <w:r w:rsidR="008E304C">
        <w:rPr>
          <w:rFonts w:ascii="Times New Roman" w:hAnsi="Times New Roman" w:cs="Times New Roman"/>
          <w:b/>
          <w:bCs/>
          <w:sz w:val="24"/>
          <w:szCs w:val="24"/>
        </w:rPr>
        <w:t>i</w:t>
      </w:r>
      <w:r w:rsidRPr="00715073" w:rsidR="00715073">
        <w:rPr>
          <w:rFonts w:ascii="Times New Roman" w:hAnsi="Times New Roman" w:cs="Times New Roman"/>
          <w:b/>
          <w:bCs/>
          <w:sz w:val="24"/>
          <w:szCs w:val="24"/>
        </w:rPr>
        <w:t xml:space="preserve"> — </w:t>
      </w:r>
      <w:r w:rsidR="008E304C">
        <w:rPr>
          <w:rFonts w:ascii="Times New Roman" w:hAnsi="Times New Roman" w:cs="Times New Roman"/>
          <w:b/>
          <w:bCs/>
          <w:sz w:val="24"/>
          <w:szCs w:val="24"/>
        </w:rPr>
        <w:t xml:space="preserve">informācija par </w:t>
      </w:r>
      <w:r w:rsidRPr="00715073" w:rsidR="00715073">
        <w:rPr>
          <w:rFonts w:ascii="Times New Roman" w:hAnsi="Times New Roman" w:cs="Times New Roman"/>
          <w:b/>
          <w:bCs/>
          <w:sz w:val="24"/>
          <w:szCs w:val="24"/>
        </w:rPr>
        <w:t>iesniegt</w:t>
      </w:r>
      <w:r w:rsidR="008E304C">
        <w:rPr>
          <w:rFonts w:ascii="Times New Roman" w:hAnsi="Times New Roman" w:cs="Times New Roman"/>
          <w:b/>
          <w:bCs/>
          <w:sz w:val="24"/>
          <w:szCs w:val="24"/>
        </w:rPr>
        <w:t>ajiem</w:t>
      </w:r>
      <w:r w:rsidRPr="00715073" w:rsidR="00715073">
        <w:rPr>
          <w:rFonts w:ascii="Times New Roman" w:hAnsi="Times New Roman" w:cs="Times New Roman"/>
          <w:b/>
          <w:bCs/>
          <w:sz w:val="24"/>
          <w:szCs w:val="24"/>
        </w:rPr>
        <w:t xml:space="preserve"> </w:t>
      </w:r>
      <w:r w:rsidR="008E304C">
        <w:rPr>
          <w:rFonts w:ascii="Times New Roman" w:hAnsi="Times New Roman" w:cs="Times New Roman"/>
          <w:b/>
          <w:bCs/>
          <w:sz w:val="24"/>
          <w:szCs w:val="24"/>
        </w:rPr>
        <w:t>plāniem</w:t>
      </w:r>
      <w:r w:rsidRPr="00715073" w:rsidR="008E304C">
        <w:rPr>
          <w:rFonts w:ascii="Times New Roman" w:hAnsi="Times New Roman" w:cs="Times New Roman"/>
          <w:b/>
          <w:bCs/>
          <w:sz w:val="24"/>
          <w:szCs w:val="24"/>
        </w:rPr>
        <w:t xml:space="preserve"> </w:t>
      </w:r>
      <w:r w:rsidRPr="00715073" w:rsidR="00715073">
        <w:rPr>
          <w:rFonts w:ascii="Times New Roman" w:hAnsi="Times New Roman" w:cs="Times New Roman"/>
          <w:b/>
          <w:bCs/>
          <w:sz w:val="24"/>
          <w:szCs w:val="24"/>
        </w:rPr>
        <w:t xml:space="preserve">un </w:t>
      </w:r>
      <w:r w:rsidR="00592B3B">
        <w:rPr>
          <w:rFonts w:ascii="Times New Roman" w:hAnsi="Times New Roman" w:cs="Times New Roman"/>
          <w:b/>
          <w:bCs/>
          <w:sz w:val="24"/>
          <w:szCs w:val="24"/>
        </w:rPr>
        <w:t>Komisijas novērtējums</w:t>
      </w:r>
    </w:p>
    <w:p w:rsidRPr="008E304C" w:rsidR="477CF62B" w:rsidP="00A73E11" w:rsidRDefault="007D45D9" w14:paraId="6CBC3283" w14:textId="77777777">
      <w:pPr>
        <w:spacing w:after="120" w:line="240" w:lineRule="auto"/>
        <w:jc w:val="both"/>
        <w:rPr>
          <w:rFonts w:ascii="Times New Roman" w:hAnsi="Times New Roman" w:cs="Times New Roman"/>
          <w:i/>
          <w:sz w:val="24"/>
          <w:szCs w:val="24"/>
        </w:rPr>
      </w:pPr>
      <w:r w:rsidRPr="009C63C8">
        <w:rPr>
          <w:rFonts w:ascii="Times New Roman" w:hAnsi="Times New Roman" w:cs="Times New Roman"/>
          <w:i/>
          <w:sz w:val="24"/>
          <w:szCs w:val="24"/>
        </w:rPr>
        <w:t>–</w:t>
      </w:r>
      <w:r w:rsidRPr="009C63C8" w:rsidR="477CF62B">
        <w:rPr>
          <w:rFonts w:ascii="Times New Roman" w:hAnsi="Times New Roman" w:cs="Times New Roman"/>
          <w:i/>
          <w:sz w:val="24"/>
          <w:szCs w:val="24"/>
        </w:rPr>
        <w:t xml:space="preserve"> Komisijas sniegta informācija </w:t>
      </w:r>
    </w:p>
    <w:p w:rsidR="006D36C9" w:rsidP="2FFC7917" w:rsidRDefault="006D36C9" w14:paraId="6CBC3284" w14:textId="77777777">
      <w:pPr>
        <w:spacing w:after="120"/>
        <w:jc w:val="both"/>
        <w:rPr>
          <w:rFonts w:ascii="Times New Roman" w:hAnsi="Times New Roman" w:eastAsia="Times New Roman" w:cs="Times New Roman"/>
          <w:sz w:val="24"/>
          <w:szCs w:val="24"/>
        </w:rPr>
      </w:pPr>
      <w:r w:rsidRPr="006D36C9">
        <w:rPr>
          <w:rFonts w:ascii="Times New Roman" w:hAnsi="Times New Roman" w:eastAsia="Times New Roman" w:cs="Times New Roman"/>
          <w:sz w:val="24"/>
          <w:szCs w:val="24"/>
        </w:rPr>
        <w:t xml:space="preserve">Līdz 2023. gada </w:t>
      </w:r>
      <w:r>
        <w:rPr>
          <w:rFonts w:ascii="Times New Roman" w:hAnsi="Times New Roman" w:eastAsia="Times New Roman" w:cs="Times New Roman"/>
          <w:sz w:val="24"/>
          <w:szCs w:val="24"/>
        </w:rPr>
        <w:t>5</w:t>
      </w:r>
      <w:r w:rsidRPr="006D36C9">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oktobrim</w:t>
      </w:r>
      <w:r w:rsidRPr="006D36C9">
        <w:rPr>
          <w:rFonts w:ascii="Times New Roman" w:hAnsi="Times New Roman" w:eastAsia="Times New Roman" w:cs="Times New Roman"/>
          <w:sz w:val="24"/>
          <w:szCs w:val="24"/>
        </w:rPr>
        <w:t xml:space="preserve"> nav saņemta informācija par šī dienaskārtības punkta ietvaros plānoto.</w:t>
      </w:r>
    </w:p>
    <w:p w:rsidRPr="0031246C" w:rsidR="00920A9D" w:rsidP="2FFC7917" w:rsidRDefault="00920A9D" w14:paraId="6CBC3285" w14:textId="4EE8B757">
      <w:pPr>
        <w:spacing w:after="120"/>
        <w:jc w:val="both"/>
        <w:rPr>
          <w:rFonts w:ascii="Times New Roman" w:hAnsi="Times New Roman" w:eastAsia="Times New Roman" w:cs="Times New Roman"/>
          <w:sz w:val="24"/>
          <w:szCs w:val="24"/>
        </w:rPr>
      </w:pPr>
      <w:r w:rsidRPr="0031246C">
        <w:rPr>
          <w:rFonts w:ascii="Times New Roman" w:hAnsi="Times New Roman" w:eastAsia="Times New Roman" w:cs="Times New Roman"/>
          <w:sz w:val="24"/>
          <w:szCs w:val="24"/>
        </w:rPr>
        <w:t>Saskaņā ar Eiropas Parlamenta un Padomes regulas par enerģētikas savienības un rīcības klimata politikas jomā pārvaldību 14.</w:t>
      </w:r>
      <w:r w:rsidR="006D36C9">
        <w:rPr>
          <w:rFonts w:ascii="Times New Roman" w:hAnsi="Times New Roman" w:eastAsia="Times New Roman" w:cs="Times New Roman"/>
          <w:sz w:val="24"/>
          <w:szCs w:val="24"/>
        </w:rPr>
        <w:t xml:space="preserve"> </w:t>
      </w:r>
      <w:r w:rsidRPr="0031246C">
        <w:rPr>
          <w:rFonts w:ascii="Times New Roman" w:hAnsi="Times New Roman" w:eastAsia="Times New Roman" w:cs="Times New Roman"/>
          <w:sz w:val="24"/>
          <w:szCs w:val="24"/>
        </w:rPr>
        <w:t>pantu, ES dalībvalstīm līdz 2023. gada 30.</w:t>
      </w:r>
      <w:r w:rsidR="00272021">
        <w:rPr>
          <w:rFonts w:ascii="Times New Roman" w:hAnsi="Times New Roman" w:eastAsia="Times New Roman" w:cs="Times New Roman"/>
          <w:sz w:val="24"/>
          <w:szCs w:val="24"/>
        </w:rPr>
        <w:t> </w:t>
      </w:r>
      <w:r w:rsidRPr="0031246C">
        <w:rPr>
          <w:rFonts w:ascii="Times New Roman" w:hAnsi="Times New Roman" w:eastAsia="Times New Roman" w:cs="Times New Roman"/>
          <w:sz w:val="24"/>
          <w:szCs w:val="24"/>
        </w:rPr>
        <w:t>jūnijam bija jāiesniedz savi atjaunotie NEKP projekti.</w:t>
      </w:r>
    </w:p>
    <w:p w:rsidR="00F27FD6" w:rsidP="001E0DA2" w:rsidRDefault="00F27FD6" w14:paraId="6CBC3286" w14:textId="77777777">
      <w:pPr>
        <w:spacing w:after="120" w:line="257" w:lineRule="auto"/>
        <w:jc w:val="both"/>
        <w:rPr>
          <w:rFonts w:ascii="Times New Roman" w:hAnsi="Times New Roman" w:cs="Times New Roman"/>
          <w:b/>
          <w:bCs/>
          <w:sz w:val="24"/>
          <w:szCs w:val="24"/>
          <w:u w:val="single"/>
        </w:rPr>
      </w:pPr>
      <w:r w:rsidRPr="00E50989">
        <w:rPr>
          <w:rFonts w:ascii="Times New Roman" w:hAnsi="Times New Roman" w:cs="Times New Roman"/>
          <w:b/>
          <w:bCs/>
          <w:sz w:val="24"/>
          <w:szCs w:val="24"/>
          <w:u w:val="single"/>
        </w:rPr>
        <w:t>Latvijas nostāja:</w:t>
      </w:r>
      <w:r>
        <w:rPr>
          <w:rFonts w:ascii="Times New Roman" w:hAnsi="Times New Roman" w:cs="Times New Roman"/>
          <w:b/>
          <w:bCs/>
          <w:sz w:val="24"/>
          <w:szCs w:val="24"/>
          <w:u w:val="single"/>
        </w:rPr>
        <w:t xml:space="preserve"> </w:t>
      </w:r>
    </w:p>
    <w:p w:rsidRPr="000719A2" w:rsidR="000719A2" w:rsidP="000719A2" w:rsidRDefault="000719A2" w14:paraId="6CBC3287" w14:textId="77777777">
      <w:pPr>
        <w:spacing w:after="120" w:line="257" w:lineRule="auto"/>
        <w:jc w:val="both"/>
        <w:rPr>
          <w:rFonts w:ascii="Times New Roman" w:hAnsi="Times New Roman" w:cs="Times New Roman"/>
          <w:sz w:val="24"/>
          <w:szCs w:val="24"/>
        </w:rPr>
      </w:pPr>
      <w:r w:rsidRPr="000719A2">
        <w:rPr>
          <w:rFonts w:ascii="Times New Roman" w:hAnsi="Times New Roman" w:cs="Times New Roman"/>
          <w:sz w:val="24"/>
          <w:szCs w:val="24"/>
        </w:rPr>
        <w:t>Latvija pieņem zināšanai Komisijas sniegto informāciju.</w:t>
      </w:r>
    </w:p>
    <w:p w:rsidR="00A73E11" w:rsidP="00A73E11" w:rsidRDefault="000719A2" w14:paraId="104E4E3E" w14:textId="252CADC8">
      <w:pPr>
        <w:spacing w:after="120" w:line="257" w:lineRule="auto"/>
        <w:jc w:val="both"/>
        <w:rPr>
          <w:rFonts w:ascii="Times New Roman" w:hAnsi="Times New Roman" w:cs="Times New Roman"/>
          <w:sz w:val="24"/>
          <w:szCs w:val="24"/>
        </w:rPr>
      </w:pPr>
      <w:r w:rsidRPr="000719A2">
        <w:rPr>
          <w:rFonts w:ascii="Times New Roman" w:hAnsi="Times New Roman" w:cs="Times New Roman"/>
          <w:sz w:val="24"/>
          <w:szCs w:val="24"/>
        </w:rPr>
        <w:t>Latvija savu atjaunoto NEKP vēl nav iesniegusi,</w:t>
      </w:r>
      <w:r w:rsidR="00411BC4">
        <w:rPr>
          <w:rFonts w:ascii="Times New Roman" w:hAnsi="Times New Roman" w:cs="Times New Roman"/>
          <w:sz w:val="24"/>
          <w:szCs w:val="24"/>
        </w:rPr>
        <w:t xml:space="preserve"> </w:t>
      </w:r>
      <w:r w:rsidR="00272021">
        <w:rPr>
          <w:rFonts w:ascii="Times New Roman" w:hAnsi="Times New Roman" w:cs="Times New Roman"/>
          <w:sz w:val="24"/>
          <w:szCs w:val="24"/>
        </w:rPr>
        <w:t>taču</w:t>
      </w:r>
      <w:r w:rsidRPr="000719A2">
        <w:rPr>
          <w:rFonts w:ascii="Times New Roman" w:hAnsi="Times New Roman" w:cs="Times New Roman"/>
          <w:sz w:val="24"/>
          <w:szCs w:val="24"/>
        </w:rPr>
        <w:t xml:space="preserve"> šobrīd norit tā atjaunināšana. Tiek plānots, ka informatīvais ziņojums par Latvijas atjaunotā NEKP iesniegšanu Eiropas Komisijai </w:t>
      </w:r>
      <w:r w:rsidR="003F0C28">
        <w:rPr>
          <w:rFonts w:ascii="Times New Roman" w:hAnsi="Times New Roman" w:cs="Times New Roman"/>
          <w:sz w:val="24"/>
          <w:szCs w:val="24"/>
        </w:rPr>
        <w:t xml:space="preserve">varētu </w:t>
      </w:r>
      <w:r w:rsidRPr="000719A2">
        <w:rPr>
          <w:rFonts w:ascii="Times New Roman" w:hAnsi="Times New Roman" w:cs="Times New Roman"/>
          <w:sz w:val="24"/>
          <w:szCs w:val="24"/>
        </w:rPr>
        <w:t>tik</w:t>
      </w:r>
      <w:r w:rsidR="003F0C28">
        <w:rPr>
          <w:rFonts w:ascii="Times New Roman" w:hAnsi="Times New Roman" w:cs="Times New Roman"/>
          <w:sz w:val="24"/>
          <w:szCs w:val="24"/>
        </w:rPr>
        <w:t>t</w:t>
      </w:r>
      <w:r w:rsidRPr="000719A2">
        <w:rPr>
          <w:rFonts w:ascii="Times New Roman" w:hAnsi="Times New Roman" w:cs="Times New Roman"/>
          <w:sz w:val="24"/>
          <w:szCs w:val="24"/>
        </w:rPr>
        <w:t xml:space="preserve"> apstiprināts Ministru kabineta sēdē </w:t>
      </w:r>
      <w:r w:rsidR="00272021">
        <w:rPr>
          <w:rFonts w:ascii="Times New Roman" w:hAnsi="Times New Roman" w:cs="Times New Roman"/>
          <w:sz w:val="24"/>
          <w:szCs w:val="24"/>
        </w:rPr>
        <w:t>š.g.</w:t>
      </w:r>
      <w:r w:rsidRPr="000719A2">
        <w:rPr>
          <w:rFonts w:ascii="Times New Roman" w:hAnsi="Times New Roman" w:cs="Times New Roman"/>
          <w:sz w:val="24"/>
          <w:szCs w:val="24"/>
        </w:rPr>
        <w:t xml:space="preserve"> </w:t>
      </w:r>
      <w:r w:rsidR="003F0C28">
        <w:rPr>
          <w:rFonts w:ascii="Times New Roman" w:hAnsi="Times New Roman" w:cs="Times New Roman"/>
          <w:sz w:val="24"/>
          <w:szCs w:val="24"/>
        </w:rPr>
        <w:t>oktobrī.</w:t>
      </w:r>
    </w:p>
    <w:p w:rsidRPr="00634A02" w:rsidR="00FB7ECA" w:rsidP="00A73E11" w:rsidRDefault="00FB7ECA" w14:paraId="31AF058A" w14:textId="77777777">
      <w:pPr>
        <w:spacing w:after="120" w:line="257" w:lineRule="auto"/>
        <w:jc w:val="both"/>
        <w:rPr>
          <w:rFonts w:ascii="Times New Roman" w:hAnsi="Times New Roman" w:cs="Times New Roman"/>
          <w:sz w:val="24"/>
          <w:szCs w:val="24"/>
        </w:rPr>
      </w:pPr>
    </w:p>
    <w:p w:rsidR="006C3C14" w:rsidP="00A73E11" w:rsidRDefault="477CF62B" w14:paraId="6CBC328A" w14:textId="77777777">
      <w:pPr>
        <w:spacing w:after="0" w:line="240" w:lineRule="auto"/>
        <w:rPr>
          <w:rFonts w:ascii="Times New Roman" w:hAnsi="Times New Roman" w:cs="Times New Roman"/>
          <w:b/>
          <w:bCs/>
          <w:sz w:val="24"/>
          <w:szCs w:val="24"/>
        </w:rPr>
      </w:pPr>
      <w:r w:rsidRPr="00F27FD6">
        <w:rPr>
          <w:rFonts w:ascii="Times New Roman" w:hAnsi="Times New Roman" w:cs="Times New Roman"/>
          <w:b/>
          <w:bCs/>
          <w:sz w:val="24"/>
          <w:szCs w:val="24"/>
        </w:rPr>
        <w:t xml:space="preserve">c) </w:t>
      </w:r>
      <w:r w:rsidRPr="00D22B56" w:rsidR="00D22B56">
        <w:rPr>
          <w:rFonts w:ascii="Times New Roman" w:hAnsi="Times New Roman" w:cs="Times New Roman"/>
          <w:b/>
          <w:bCs/>
          <w:sz w:val="24"/>
          <w:szCs w:val="24"/>
        </w:rPr>
        <w:t>Sagatavotība ziemai 2023./2024. gadā</w:t>
      </w:r>
    </w:p>
    <w:p w:rsidRPr="008E304C" w:rsidR="00F27FD6" w:rsidP="00A73E11" w:rsidRDefault="007D45D9" w14:paraId="6CBC328B" w14:textId="77777777">
      <w:pPr>
        <w:spacing w:after="120" w:line="240" w:lineRule="auto"/>
        <w:jc w:val="both"/>
        <w:rPr>
          <w:rFonts w:ascii="Times New Roman" w:hAnsi="Times New Roman" w:cs="Times New Roman"/>
          <w:i/>
          <w:sz w:val="24"/>
          <w:szCs w:val="24"/>
        </w:rPr>
      </w:pPr>
      <w:r w:rsidRPr="009C63C8">
        <w:rPr>
          <w:rFonts w:ascii="Times New Roman" w:hAnsi="Times New Roman" w:cs="Times New Roman"/>
          <w:i/>
          <w:sz w:val="24"/>
          <w:szCs w:val="24"/>
        </w:rPr>
        <w:t>–</w:t>
      </w:r>
      <w:r w:rsidRPr="009C63C8" w:rsidR="477CF62B">
        <w:rPr>
          <w:rFonts w:ascii="Times New Roman" w:hAnsi="Times New Roman" w:cs="Times New Roman"/>
          <w:i/>
          <w:sz w:val="24"/>
          <w:szCs w:val="24"/>
        </w:rPr>
        <w:t xml:space="preserve"> </w:t>
      </w:r>
      <w:r w:rsidRPr="008E304C" w:rsidR="00667545">
        <w:rPr>
          <w:rFonts w:ascii="Times New Roman" w:hAnsi="Times New Roman" w:cs="Times New Roman"/>
          <w:i/>
          <w:sz w:val="24"/>
          <w:szCs w:val="24"/>
        </w:rPr>
        <w:t>Komisijas sniegta informācija</w:t>
      </w:r>
    </w:p>
    <w:p w:rsidRPr="006D36C9" w:rsidR="006D36C9" w:rsidP="006D36C9" w:rsidRDefault="006D36C9" w14:paraId="6CBC328C" w14:textId="77777777">
      <w:pPr>
        <w:spacing w:after="120" w:line="257" w:lineRule="auto"/>
        <w:jc w:val="both"/>
        <w:rPr>
          <w:rFonts w:ascii="Times New Roman" w:hAnsi="Times New Roman" w:cs="Times New Roman"/>
          <w:bCs/>
          <w:iCs/>
          <w:sz w:val="24"/>
          <w:szCs w:val="24"/>
        </w:rPr>
      </w:pPr>
      <w:r w:rsidRPr="006D36C9">
        <w:rPr>
          <w:rFonts w:ascii="Times New Roman" w:hAnsi="Times New Roman" w:cs="Times New Roman"/>
          <w:bCs/>
          <w:iCs/>
          <w:sz w:val="24"/>
          <w:szCs w:val="24"/>
        </w:rPr>
        <w:t xml:space="preserve">Līdz 2023. gada </w:t>
      </w:r>
      <w:r>
        <w:rPr>
          <w:rFonts w:ascii="Times New Roman" w:hAnsi="Times New Roman" w:cs="Times New Roman"/>
          <w:bCs/>
          <w:iCs/>
          <w:sz w:val="24"/>
          <w:szCs w:val="24"/>
        </w:rPr>
        <w:t>5</w:t>
      </w:r>
      <w:r w:rsidRPr="006D36C9">
        <w:rPr>
          <w:rFonts w:ascii="Times New Roman" w:hAnsi="Times New Roman" w:cs="Times New Roman"/>
          <w:bCs/>
          <w:iCs/>
          <w:sz w:val="24"/>
          <w:szCs w:val="24"/>
        </w:rPr>
        <w:t xml:space="preserve">. </w:t>
      </w:r>
      <w:r>
        <w:rPr>
          <w:rFonts w:ascii="Times New Roman" w:hAnsi="Times New Roman" w:cs="Times New Roman"/>
          <w:bCs/>
          <w:iCs/>
          <w:sz w:val="24"/>
          <w:szCs w:val="24"/>
        </w:rPr>
        <w:t>oktobrim</w:t>
      </w:r>
      <w:r w:rsidRPr="006D36C9">
        <w:rPr>
          <w:rFonts w:ascii="Times New Roman" w:hAnsi="Times New Roman" w:cs="Times New Roman"/>
          <w:bCs/>
          <w:iCs/>
          <w:sz w:val="24"/>
          <w:szCs w:val="24"/>
        </w:rPr>
        <w:t xml:space="preserve"> nav saņemta informācija par šī dienaskārtības punkta ietvaros plānoto.</w:t>
      </w:r>
    </w:p>
    <w:p w:rsidR="00430B92" w:rsidP="2FFC7917" w:rsidRDefault="00F27FD6" w14:paraId="6CBC328D" w14:textId="77777777">
      <w:pPr>
        <w:spacing w:after="120"/>
        <w:jc w:val="both"/>
        <w:rPr>
          <w:rFonts w:ascii="Times New Roman" w:hAnsi="Times New Roman" w:eastAsia="Times New Roman" w:cs="Times New Roman"/>
          <w:sz w:val="24"/>
          <w:szCs w:val="24"/>
        </w:rPr>
      </w:pPr>
      <w:r w:rsidRPr="00E50989">
        <w:rPr>
          <w:rFonts w:ascii="Times New Roman" w:hAnsi="Times New Roman" w:cs="Times New Roman"/>
          <w:b/>
          <w:bCs/>
          <w:sz w:val="24"/>
          <w:szCs w:val="24"/>
          <w:u w:val="single"/>
        </w:rPr>
        <w:t>Latvijas nostāja:</w:t>
      </w:r>
      <w:r>
        <w:rPr>
          <w:rFonts w:ascii="Times New Roman" w:hAnsi="Times New Roman" w:cs="Times New Roman"/>
          <w:b/>
          <w:bCs/>
          <w:sz w:val="24"/>
          <w:szCs w:val="24"/>
          <w:u w:val="single"/>
        </w:rPr>
        <w:t xml:space="preserve"> </w:t>
      </w:r>
    </w:p>
    <w:p w:rsidRPr="0019630B" w:rsidR="0019630B" w:rsidP="00F27FD6" w:rsidRDefault="009317F0" w14:paraId="6CBC328E" w14:textId="77777777">
      <w:pPr>
        <w:spacing w:after="120" w:line="257" w:lineRule="auto"/>
        <w:jc w:val="both"/>
        <w:rPr>
          <w:rFonts w:ascii="Times New Roman" w:hAnsi="Times New Roman" w:cs="Times New Roman"/>
          <w:sz w:val="24"/>
          <w:szCs w:val="24"/>
        </w:rPr>
      </w:pPr>
      <w:r w:rsidRPr="009317F0">
        <w:rPr>
          <w:rFonts w:ascii="Times New Roman" w:hAnsi="Times New Roman" w:cs="Times New Roman"/>
          <w:sz w:val="24"/>
          <w:szCs w:val="24"/>
        </w:rPr>
        <w:t>Latvija pieņem zināšanai Komisijas sniegto informāciju</w:t>
      </w:r>
      <w:r>
        <w:rPr>
          <w:rFonts w:ascii="Times New Roman" w:hAnsi="Times New Roman" w:cs="Times New Roman"/>
          <w:sz w:val="24"/>
          <w:szCs w:val="24"/>
        </w:rPr>
        <w:t xml:space="preserve">. </w:t>
      </w:r>
    </w:p>
    <w:p w:rsidR="0019630B" w:rsidP="00F27FD6" w:rsidRDefault="00372089" w14:paraId="6CBC3290" w14:textId="4158772A">
      <w:pPr>
        <w:spacing w:after="120" w:line="257" w:lineRule="auto"/>
        <w:jc w:val="both"/>
        <w:rPr>
          <w:rFonts w:ascii="Times New Roman" w:hAnsi="Times New Roman" w:cs="Times New Roman"/>
          <w:bCs/>
          <w:iCs/>
          <w:sz w:val="24"/>
          <w:szCs w:val="24"/>
        </w:rPr>
      </w:pPr>
      <w:r w:rsidRPr="00B537F6">
        <w:rPr>
          <w:rFonts w:ascii="Times New Roman" w:hAnsi="Times New Roman" w:cs="Times New Roman"/>
          <w:bCs/>
          <w:iCs/>
          <w:sz w:val="24"/>
          <w:szCs w:val="24"/>
        </w:rPr>
        <w:t>2023.</w:t>
      </w:r>
      <w:r>
        <w:rPr>
          <w:rFonts w:ascii="Times New Roman" w:hAnsi="Times New Roman" w:cs="Times New Roman"/>
          <w:bCs/>
          <w:iCs/>
          <w:sz w:val="24"/>
          <w:szCs w:val="24"/>
        </w:rPr>
        <w:t xml:space="preserve"> </w:t>
      </w:r>
      <w:r w:rsidRPr="00B537F6">
        <w:rPr>
          <w:rFonts w:ascii="Times New Roman" w:hAnsi="Times New Roman" w:cs="Times New Roman"/>
          <w:bCs/>
          <w:iCs/>
          <w:sz w:val="24"/>
          <w:szCs w:val="24"/>
        </w:rPr>
        <w:t xml:space="preserve">gada oktobra sākumā Latvijas teritorijā esošajā Inčukalna pazemes dabasgāzes krātuvē kopumā bija uzkrāta aptuveni 21 </w:t>
      </w:r>
      <w:proofErr w:type="spellStart"/>
      <w:r w:rsidRPr="00B537F6">
        <w:rPr>
          <w:rFonts w:ascii="Times New Roman" w:hAnsi="Times New Roman" w:cs="Times New Roman"/>
          <w:bCs/>
          <w:iCs/>
          <w:sz w:val="24"/>
          <w:szCs w:val="24"/>
        </w:rPr>
        <w:t>TWh</w:t>
      </w:r>
      <w:proofErr w:type="spellEnd"/>
      <w:r w:rsidRPr="00B537F6">
        <w:rPr>
          <w:rFonts w:ascii="Times New Roman" w:hAnsi="Times New Roman" w:cs="Times New Roman"/>
          <w:bCs/>
          <w:iCs/>
          <w:sz w:val="24"/>
          <w:szCs w:val="24"/>
        </w:rPr>
        <w:t xml:space="preserve"> dabasgāzes, kas ir līdzvērtīgs apjoms aptuveni 93% no kopējās dabasgāzes krātuves tehniskās jaudas. Balstoties uz šobrīd, oktobra sākumā, reģistrētajiem dabasgāzes iesūknēšanas apjomiem diennaktī, krātuve var tikt aizpildīta pilnībā aptuveni 20 dienu laikā. Ņemot to vērā, kopējā Latvijas sagatavotība 2023.</w:t>
      </w:r>
      <w:r>
        <w:rPr>
          <w:rFonts w:ascii="Times New Roman" w:hAnsi="Times New Roman" w:cs="Times New Roman"/>
          <w:bCs/>
          <w:iCs/>
          <w:sz w:val="24"/>
          <w:szCs w:val="24"/>
        </w:rPr>
        <w:t xml:space="preserve"> </w:t>
      </w:r>
      <w:r w:rsidRPr="00B537F6">
        <w:rPr>
          <w:rFonts w:ascii="Times New Roman" w:hAnsi="Times New Roman" w:cs="Times New Roman"/>
          <w:bCs/>
          <w:iCs/>
          <w:sz w:val="24"/>
          <w:szCs w:val="24"/>
        </w:rPr>
        <w:t xml:space="preserve">gada apkures sezonai no </w:t>
      </w:r>
      <w:r w:rsidR="00A97167">
        <w:rPr>
          <w:rFonts w:ascii="Times New Roman" w:hAnsi="Times New Roman" w:cs="Times New Roman"/>
          <w:bCs/>
          <w:iCs/>
          <w:sz w:val="24"/>
          <w:szCs w:val="24"/>
        </w:rPr>
        <w:t>dabasgāzes</w:t>
      </w:r>
      <w:r w:rsidRPr="00B537F6" w:rsidR="00A97167">
        <w:rPr>
          <w:rFonts w:ascii="Times New Roman" w:hAnsi="Times New Roman" w:cs="Times New Roman"/>
          <w:bCs/>
          <w:iCs/>
          <w:sz w:val="24"/>
          <w:szCs w:val="24"/>
        </w:rPr>
        <w:t xml:space="preserve"> </w:t>
      </w:r>
      <w:r w:rsidRPr="00B537F6">
        <w:rPr>
          <w:rFonts w:ascii="Times New Roman" w:hAnsi="Times New Roman" w:cs="Times New Roman"/>
          <w:bCs/>
          <w:iCs/>
          <w:sz w:val="24"/>
          <w:szCs w:val="24"/>
        </w:rPr>
        <w:t>apgādes viedokļa ir raksturojama kā ļoti augsta</w:t>
      </w:r>
      <w:r>
        <w:rPr>
          <w:rFonts w:ascii="Times New Roman" w:hAnsi="Times New Roman" w:cs="Times New Roman"/>
          <w:bCs/>
          <w:iCs/>
          <w:sz w:val="24"/>
          <w:szCs w:val="24"/>
        </w:rPr>
        <w:t>.</w:t>
      </w:r>
      <w:r w:rsidRPr="00B537F6">
        <w:rPr>
          <w:rFonts w:ascii="Times New Roman" w:hAnsi="Times New Roman" w:cs="Times New Roman"/>
          <w:bCs/>
          <w:iCs/>
          <w:sz w:val="24"/>
          <w:szCs w:val="24"/>
        </w:rPr>
        <w:t xml:space="preserve"> </w:t>
      </w:r>
      <w:r>
        <w:rPr>
          <w:rFonts w:ascii="Times New Roman" w:hAnsi="Times New Roman" w:cs="Times New Roman"/>
          <w:bCs/>
          <w:iCs/>
          <w:sz w:val="24"/>
          <w:szCs w:val="24"/>
        </w:rPr>
        <w:t>K</w:t>
      </w:r>
      <w:r w:rsidRPr="00B537F6">
        <w:rPr>
          <w:rFonts w:ascii="Times New Roman" w:hAnsi="Times New Roman" w:cs="Times New Roman"/>
          <w:bCs/>
          <w:iCs/>
          <w:sz w:val="24"/>
          <w:szCs w:val="24"/>
        </w:rPr>
        <w:t>rātuves lietotāju veiktais lielais uzkrājumu apjoms būtiski var ietekmēt enerģijas ražošanas izmaksu stabilitāti apkures sezonas laikā. Dabasgāzes un citu energoresursu cenu stabilizācija virknei energoapgādes komersantu ir ļāvusi samazināt siltumenerģijas tarifus</w:t>
      </w:r>
      <w:r>
        <w:rPr>
          <w:rFonts w:ascii="Times New Roman" w:hAnsi="Times New Roman" w:cs="Times New Roman"/>
          <w:bCs/>
          <w:iCs/>
          <w:sz w:val="24"/>
          <w:szCs w:val="24"/>
        </w:rPr>
        <w:t>.</w:t>
      </w:r>
      <w:r w:rsidRPr="00B537F6">
        <w:rPr>
          <w:rFonts w:ascii="Times New Roman" w:hAnsi="Times New Roman" w:cs="Times New Roman"/>
          <w:bCs/>
          <w:iCs/>
          <w:sz w:val="24"/>
          <w:szCs w:val="24"/>
        </w:rPr>
        <w:t xml:space="preserve"> </w:t>
      </w:r>
      <w:r>
        <w:rPr>
          <w:rFonts w:ascii="Times New Roman" w:hAnsi="Times New Roman" w:cs="Times New Roman"/>
          <w:bCs/>
          <w:iCs/>
          <w:sz w:val="24"/>
          <w:szCs w:val="24"/>
        </w:rPr>
        <w:t xml:space="preserve">Sagaidāms, ka tas </w:t>
      </w:r>
      <w:r w:rsidRPr="00B537F6">
        <w:rPr>
          <w:rFonts w:ascii="Times New Roman" w:hAnsi="Times New Roman" w:cs="Times New Roman"/>
          <w:bCs/>
          <w:iCs/>
          <w:sz w:val="24"/>
          <w:szCs w:val="24"/>
        </w:rPr>
        <w:t>atstās labvēlīgu ietekmi uz siltumapgādes uzņēmumu finanšu plūsmu un samazinās enerģijas izmaksu ietekmi uz gala lietotāju izmaksām.</w:t>
      </w:r>
    </w:p>
    <w:p w:rsidR="00FB7ECA" w:rsidP="00F27FD6" w:rsidRDefault="00FB7ECA" w14:paraId="634148BE" w14:textId="77777777">
      <w:pPr>
        <w:spacing w:after="120" w:line="257" w:lineRule="auto"/>
        <w:jc w:val="both"/>
        <w:rPr>
          <w:rFonts w:ascii="Times New Roman" w:hAnsi="Times New Roman" w:cs="Times New Roman"/>
          <w:b/>
          <w:bCs/>
          <w:sz w:val="24"/>
          <w:szCs w:val="24"/>
        </w:rPr>
      </w:pPr>
    </w:p>
    <w:p w:rsidR="006C3C14" w:rsidP="00147E42" w:rsidRDefault="11B6133F" w14:paraId="6CBC3291" w14:textId="4A7BCBC7">
      <w:pPr>
        <w:spacing w:after="0" w:line="240" w:lineRule="auto"/>
        <w:jc w:val="both"/>
        <w:rPr>
          <w:rFonts w:ascii="Times New Roman" w:hAnsi="Times New Roman" w:cs="Times New Roman"/>
          <w:b/>
          <w:bCs/>
          <w:sz w:val="24"/>
          <w:szCs w:val="24"/>
        </w:rPr>
      </w:pPr>
      <w:r w:rsidRPr="00F27FD6">
        <w:rPr>
          <w:rFonts w:ascii="Times New Roman" w:hAnsi="Times New Roman" w:cs="Times New Roman"/>
          <w:b/>
          <w:bCs/>
          <w:sz w:val="24"/>
          <w:szCs w:val="24"/>
        </w:rPr>
        <w:t xml:space="preserve">d) </w:t>
      </w:r>
      <w:r w:rsidR="00FB7ECA">
        <w:rPr>
          <w:rFonts w:ascii="Times New Roman" w:hAnsi="Times New Roman" w:cs="Times New Roman"/>
          <w:b/>
          <w:bCs/>
          <w:sz w:val="24"/>
          <w:szCs w:val="24"/>
        </w:rPr>
        <w:t>SEG emisijas kvotu tirgus negatīvā ietekme uz enerģētikas un klimata politikām un enerģētikas transformācijas mērķu sasniegšanas iespējamība</w:t>
      </w:r>
      <w:r w:rsidRPr="00E615FF" w:rsidR="00E615FF">
        <w:rPr>
          <w:rFonts w:ascii="Times New Roman" w:hAnsi="Times New Roman" w:cs="Times New Roman"/>
          <w:b/>
          <w:bCs/>
          <w:sz w:val="24"/>
          <w:szCs w:val="24"/>
        </w:rPr>
        <w:t xml:space="preserve"> </w:t>
      </w:r>
    </w:p>
    <w:p w:rsidRPr="008E304C" w:rsidR="00163358" w:rsidP="00147E42" w:rsidRDefault="3111A370" w14:paraId="6CBC3292" w14:textId="77777777">
      <w:pPr>
        <w:spacing w:after="120" w:line="240" w:lineRule="auto"/>
        <w:jc w:val="both"/>
        <w:rPr>
          <w:rFonts w:ascii="Times New Roman" w:hAnsi="Times New Roman" w:cs="Times New Roman"/>
          <w:i/>
          <w:sz w:val="24"/>
          <w:szCs w:val="24"/>
        </w:rPr>
      </w:pPr>
      <w:r w:rsidRPr="009C63C8">
        <w:rPr>
          <w:rFonts w:ascii="Times New Roman" w:hAnsi="Times New Roman" w:cs="Times New Roman"/>
          <w:i/>
          <w:sz w:val="24"/>
          <w:szCs w:val="24"/>
        </w:rPr>
        <w:t xml:space="preserve">– </w:t>
      </w:r>
      <w:r w:rsidRPr="009C63C8" w:rsidR="00B80D1B">
        <w:rPr>
          <w:rFonts w:ascii="Times New Roman" w:hAnsi="Times New Roman" w:cs="Times New Roman"/>
          <w:i/>
          <w:sz w:val="24"/>
          <w:szCs w:val="24"/>
        </w:rPr>
        <w:t>Informācija no Polijas delegācijas</w:t>
      </w:r>
    </w:p>
    <w:p w:rsidR="000A178A" w:rsidP="2B9E883A" w:rsidRDefault="000A178A" w14:paraId="6CBC3293" w14:textId="48126CB0">
      <w:pPr>
        <w:spacing w:after="120" w:line="257" w:lineRule="auto"/>
        <w:jc w:val="both"/>
        <w:rPr>
          <w:rFonts w:ascii="Times New Roman" w:hAnsi="Times New Roman" w:cs="Times New Roman"/>
          <w:sz w:val="24"/>
          <w:szCs w:val="24"/>
        </w:rPr>
      </w:pPr>
      <w:r w:rsidRPr="00FB7ECA">
        <w:rPr>
          <w:rFonts w:ascii="Times New Roman" w:hAnsi="Times New Roman" w:cs="Times New Roman"/>
          <w:sz w:val="24"/>
          <w:szCs w:val="24"/>
        </w:rPr>
        <w:t xml:space="preserve">Polija ir sagatavojusi un izplatījusi dokumentu par </w:t>
      </w:r>
      <w:r w:rsidRPr="00FB7ECA" w:rsidR="00FB7ECA">
        <w:rPr>
          <w:rFonts w:ascii="Times New Roman" w:hAnsi="Times New Roman" w:cs="Times New Roman"/>
          <w:sz w:val="24"/>
          <w:szCs w:val="24"/>
        </w:rPr>
        <w:t xml:space="preserve">SEG emisijas </w:t>
      </w:r>
      <w:r w:rsidR="00FB7ECA">
        <w:rPr>
          <w:rFonts w:ascii="Times New Roman" w:hAnsi="Times New Roman" w:cs="Times New Roman"/>
          <w:sz w:val="24"/>
          <w:szCs w:val="24"/>
        </w:rPr>
        <w:t>kvotu</w:t>
      </w:r>
      <w:r w:rsidRPr="00FB7ECA" w:rsidR="00FB7ECA">
        <w:rPr>
          <w:rFonts w:ascii="Times New Roman" w:hAnsi="Times New Roman" w:cs="Times New Roman"/>
          <w:sz w:val="24"/>
          <w:szCs w:val="24"/>
        </w:rPr>
        <w:t xml:space="preserve"> tirgus</w:t>
      </w:r>
      <w:r w:rsidRPr="00FB7ECA">
        <w:rPr>
          <w:rFonts w:ascii="Times New Roman" w:hAnsi="Times New Roman" w:cs="Times New Roman"/>
          <w:sz w:val="24"/>
          <w:szCs w:val="24"/>
        </w:rPr>
        <w:t xml:space="preserve"> </w:t>
      </w:r>
      <w:r w:rsidRPr="00FB7ECA" w:rsidR="00FB7ECA">
        <w:rPr>
          <w:rFonts w:ascii="Times New Roman" w:hAnsi="Times New Roman" w:cs="Times New Roman"/>
          <w:sz w:val="24"/>
          <w:szCs w:val="24"/>
        </w:rPr>
        <w:t>negatīv</w:t>
      </w:r>
      <w:r w:rsidRPr="00FB7ECA" w:rsidR="00FB7ECA">
        <w:rPr>
          <w:rFonts w:ascii="Times New Roman" w:hAnsi="Times New Roman" w:cs="Times New Roman"/>
          <w:sz w:val="24"/>
          <w:szCs w:val="24"/>
        </w:rPr>
        <w:t>o</w:t>
      </w:r>
      <w:r w:rsidRPr="00FB7ECA" w:rsidR="00FB7ECA">
        <w:rPr>
          <w:rFonts w:ascii="Times New Roman" w:hAnsi="Times New Roman" w:cs="Times New Roman"/>
          <w:sz w:val="24"/>
          <w:szCs w:val="24"/>
        </w:rPr>
        <w:t xml:space="preserve"> ietekm</w:t>
      </w:r>
      <w:r w:rsidRPr="00FB7ECA" w:rsidR="00FB7ECA">
        <w:rPr>
          <w:rFonts w:ascii="Times New Roman" w:hAnsi="Times New Roman" w:cs="Times New Roman"/>
          <w:sz w:val="24"/>
          <w:szCs w:val="24"/>
        </w:rPr>
        <w:t>i</w:t>
      </w:r>
      <w:r w:rsidRPr="00FB7ECA" w:rsidR="00FB7ECA">
        <w:rPr>
          <w:rFonts w:ascii="Times New Roman" w:hAnsi="Times New Roman" w:cs="Times New Roman"/>
          <w:sz w:val="24"/>
          <w:szCs w:val="24"/>
        </w:rPr>
        <w:t xml:space="preserve"> uz enerģētikas un klimata politikām un enerģētikas transformācijas mērķu sasniegšanas iespējamīb</w:t>
      </w:r>
      <w:r w:rsidR="00FB7ECA">
        <w:rPr>
          <w:rFonts w:ascii="Times New Roman" w:hAnsi="Times New Roman" w:cs="Times New Roman"/>
          <w:sz w:val="24"/>
          <w:szCs w:val="24"/>
        </w:rPr>
        <w:t>u</w:t>
      </w:r>
      <w:r w:rsidRPr="00FB7ECA">
        <w:rPr>
          <w:rFonts w:ascii="Times New Roman" w:hAnsi="Times New Roman" w:cs="Times New Roman"/>
          <w:sz w:val="24"/>
          <w:szCs w:val="24"/>
        </w:rPr>
        <w:t xml:space="preserve">. </w:t>
      </w:r>
      <w:r w:rsidRPr="000A178A">
        <w:rPr>
          <w:rFonts w:ascii="Times New Roman" w:hAnsi="Times New Roman" w:cs="Times New Roman"/>
          <w:sz w:val="24"/>
          <w:szCs w:val="24"/>
        </w:rPr>
        <w:t xml:space="preserve">Polija izsaka bažas par ES </w:t>
      </w:r>
      <w:r w:rsidR="00FB7ECA">
        <w:rPr>
          <w:rFonts w:ascii="Times New Roman" w:hAnsi="Times New Roman" w:cs="Times New Roman"/>
          <w:sz w:val="24"/>
          <w:szCs w:val="24"/>
        </w:rPr>
        <w:t>emisijas kvotu tirdzniecības sistēmas (</w:t>
      </w:r>
      <w:r w:rsidRPr="000A178A">
        <w:rPr>
          <w:rFonts w:ascii="Times New Roman" w:hAnsi="Times New Roman" w:cs="Times New Roman"/>
          <w:sz w:val="24"/>
          <w:szCs w:val="24"/>
        </w:rPr>
        <w:t>ETS</w:t>
      </w:r>
      <w:r w:rsidR="00FB7ECA">
        <w:rPr>
          <w:rFonts w:ascii="Times New Roman" w:hAnsi="Times New Roman" w:cs="Times New Roman"/>
          <w:sz w:val="24"/>
          <w:szCs w:val="24"/>
        </w:rPr>
        <w:t>)</w:t>
      </w:r>
      <w:r w:rsidRPr="000A178A">
        <w:rPr>
          <w:rFonts w:ascii="Times New Roman" w:hAnsi="Times New Roman" w:cs="Times New Roman"/>
          <w:sz w:val="24"/>
          <w:szCs w:val="24"/>
        </w:rPr>
        <w:t xml:space="preserve"> negatīvo ietekmi uz enerģētikas un klimata politiku un iespēju sasniegt enerģijas transformācijas mērķus. Polija norāda, ka vēlas apsvērt iespēju pieņemt instrumentus, kas ierobežotu emisijas kvotu cenu svārstības. Polijas uzskat</w:t>
      </w:r>
      <w:r w:rsidR="00FB7ECA">
        <w:rPr>
          <w:rFonts w:ascii="Times New Roman" w:hAnsi="Times New Roman" w:cs="Times New Roman"/>
          <w:sz w:val="24"/>
          <w:szCs w:val="24"/>
        </w:rPr>
        <w:t>a, ka</w:t>
      </w:r>
      <w:r w:rsidRPr="000A178A">
        <w:rPr>
          <w:rFonts w:ascii="Times New Roman" w:hAnsi="Times New Roman" w:cs="Times New Roman"/>
          <w:sz w:val="24"/>
          <w:szCs w:val="24"/>
        </w:rPr>
        <w:t xml:space="preserve"> tas </w:t>
      </w:r>
      <w:r w:rsidRPr="000A178A">
        <w:rPr>
          <w:rFonts w:ascii="Times New Roman" w:hAnsi="Times New Roman" w:cs="Times New Roman"/>
          <w:sz w:val="24"/>
          <w:szCs w:val="24"/>
        </w:rPr>
        <w:lastRenderedPageBreak/>
        <w:t>ļautu gan valdībām, gan uzņēmumiem ar lielāku noteiktību plānot savu turpmāko attīstību un konkurētspēju.</w:t>
      </w:r>
    </w:p>
    <w:p w:rsidR="00F27FD6" w:rsidP="2B9E883A" w:rsidRDefault="00A15DAD" w14:paraId="6CBC3294" w14:textId="77777777">
      <w:pPr>
        <w:spacing w:after="120" w:line="257" w:lineRule="auto"/>
        <w:jc w:val="both"/>
        <w:rPr>
          <w:rFonts w:ascii="Times New Roman" w:hAnsi="Times New Roman" w:cs="Times New Roman"/>
          <w:b/>
          <w:bCs/>
          <w:sz w:val="24"/>
          <w:szCs w:val="24"/>
          <w:u w:val="single"/>
        </w:rPr>
      </w:pPr>
      <w:r w:rsidRPr="00E50989">
        <w:rPr>
          <w:rFonts w:ascii="Times New Roman" w:hAnsi="Times New Roman" w:cs="Times New Roman"/>
          <w:b/>
          <w:bCs/>
          <w:sz w:val="24"/>
          <w:szCs w:val="24"/>
          <w:u w:val="single"/>
        </w:rPr>
        <w:t>Latvijas nostāja:</w:t>
      </w:r>
      <w:r>
        <w:rPr>
          <w:rFonts w:ascii="Times New Roman" w:hAnsi="Times New Roman" w:cs="Times New Roman"/>
          <w:b/>
          <w:bCs/>
          <w:sz w:val="24"/>
          <w:szCs w:val="24"/>
          <w:u w:val="single"/>
        </w:rPr>
        <w:t xml:space="preserve"> </w:t>
      </w:r>
    </w:p>
    <w:p w:rsidR="007E7127" w:rsidP="002430E6" w:rsidRDefault="00F8144B" w14:paraId="64C673B0" w14:textId="1DD9778B">
      <w:pPr>
        <w:spacing w:after="120" w:line="257" w:lineRule="auto"/>
        <w:jc w:val="both"/>
        <w:rPr>
          <w:rFonts w:ascii="Times New Roman" w:hAnsi="Times New Roman" w:eastAsia="Times New Roman" w:cs="Times New Roman"/>
          <w:sz w:val="24"/>
          <w:szCs w:val="24"/>
        </w:rPr>
      </w:pPr>
      <w:r w:rsidRPr="00F8144B">
        <w:rPr>
          <w:rFonts w:ascii="Times New Roman" w:hAnsi="Times New Roman" w:eastAsia="Times New Roman" w:cs="Times New Roman"/>
          <w:sz w:val="24"/>
          <w:szCs w:val="24"/>
        </w:rPr>
        <w:t xml:space="preserve">Latvijas nostāja </w:t>
      </w:r>
      <w:r w:rsidR="000A31CC">
        <w:rPr>
          <w:rFonts w:ascii="Times New Roman" w:hAnsi="Times New Roman" w:eastAsia="Times New Roman" w:cs="Times New Roman"/>
          <w:sz w:val="24"/>
          <w:szCs w:val="24"/>
        </w:rPr>
        <w:t>ir nostiprināta ar pozīciju</w:t>
      </w:r>
      <w:r w:rsidRPr="007E7127" w:rsidR="007E7127">
        <w:rPr>
          <w:rFonts w:ascii="Times New Roman" w:hAnsi="Times New Roman" w:eastAsia="Times New Roman" w:cs="Times New Roman"/>
          <w:sz w:val="24"/>
          <w:szCs w:val="24"/>
        </w:rPr>
        <w:t xml:space="preserve"> Nr.1 "</w:t>
      </w:r>
      <w:r w:rsidRPr="00FB7ECA" w:rsidR="007E7127">
        <w:rPr>
          <w:rFonts w:ascii="Times New Roman" w:hAnsi="Times New Roman" w:eastAsia="Times New Roman" w:cs="Times New Roman"/>
          <w:i/>
          <w:iCs/>
          <w:sz w:val="24"/>
          <w:szCs w:val="24"/>
        </w:rPr>
        <w:t>Eiropas Parlamenta un Padomes Direktīvai ar ko groza Direktīvu 2003/87/EK ar kuru nosaka sistēmu siltumnīcas efektu izraisošo gāzu emisijas kvotu tirdzniecībai Savienībā, Lēmumu (ES) 2015/1814 par Savienības siltumnīcefekta gāzu emisijas kvotu tirdzniecības sistēmas tirgus stabilitātes rezerves izveidi un darbību un Regulu (ES) 2015/757</w:t>
      </w:r>
      <w:r w:rsidRPr="007E7127" w:rsidR="007E7127">
        <w:rPr>
          <w:rFonts w:ascii="Times New Roman" w:hAnsi="Times New Roman" w:eastAsia="Times New Roman" w:cs="Times New Roman"/>
          <w:sz w:val="24"/>
          <w:szCs w:val="24"/>
        </w:rPr>
        <w:t xml:space="preserve">", kas apstiprināta Ministru kabineta 2021. gada 30. novembra sēdē; </w:t>
      </w:r>
    </w:p>
    <w:p w:rsidRPr="00B23770" w:rsidR="002430E6" w:rsidP="002430E6" w:rsidRDefault="009D062F" w14:paraId="6CBC3296" w14:textId="05E07D93">
      <w:pPr>
        <w:spacing w:after="120" w:line="257" w:lineRule="auto"/>
        <w:jc w:val="both"/>
        <w:rPr>
          <w:rFonts w:ascii="Times New Roman" w:hAnsi="Times New Roman" w:cs="Times New Roman"/>
          <w:sz w:val="24"/>
          <w:szCs w:val="24"/>
        </w:rPr>
      </w:pPr>
      <w:r w:rsidRPr="009D062F">
        <w:rPr>
          <w:rFonts w:ascii="Times New Roman" w:hAnsi="Times New Roman" w:eastAsia="Times New Roman" w:cs="Times New Roman"/>
          <w:color w:val="000000"/>
          <w:sz w:val="24"/>
          <w:szCs w:val="24"/>
          <w:lang w:eastAsia="lv-LV"/>
        </w:rPr>
        <w:t>Kopumā Latvija uzskata, ka ES ETS ir pierādījis sevi kā efektīvs instruments SEG emisiju samazināšanai. Spēkā</w:t>
      </w:r>
      <w:r w:rsidRPr="009D062F">
        <w:rPr>
          <w:rFonts w:ascii="Times New Roman" w:hAnsi="Times New Roman" w:eastAsia="Times New Roman" w:cs="Times New Roman"/>
          <w:b/>
          <w:bCs/>
          <w:color w:val="000000"/>
          <w:sz w:val="24"/>
          <w:szCs w:val="24"/>
          <w:lang w:eastAsia="lv-LV"/>
        </w:rPr>
        <w:t xml:space="preserve"> </w:t>
      </w:r>
      <w:r w:rsidRPr="009D062F">
        <w:rPr>
          <w:rFonts w:ascii="Times New Roman" w:hAnsi="Times New Roman" w:eastAsia="Times New Roman" w:cs="Times New Roman"/>
          <w:color w:val="000000"/>
          <w:sz w:val="24"/>
          <w:szCs w:val="24"/>
          <w:lang w:eastAsia="lv-LV"/>
        </w:rPr>
        <w:t>esošais normatīvais regulējums (ES ETS direktīvas</w:t>
      </w:r>
      <w:r w:rsidRPr="009D062F">
        <w:rPr>
          <w:rFonts w:ascii="Times New Roman" w:hAnsi="Times New Roman" w:eastAsia="Times New Roman" w:cs="Times New Roman"/>
          <w:color w:val="000000"/>
          <w:sz w:val="24"/>
          <w:szCs w:val="24"/>
          <w:vertAlign w:val="superscript"/>
          <w:lang w:eastAsia="lv-LV"/>
        </w:rPr>
        <w:footnoteReference w:id="4"/>
      </w:r>
      <w:r w:rsidRPr="009D062F">
        <w:rPr>
          <w:rFonts w:ascii="Times New Roman" w:hAnsi="Times New Roman" w:eastAsia="Times New Roman" w:cs="Times New Roman"/>
          <w:color w:val="000000"/>
          <w:sz w:val="24"/>
          <w:szCs w:val="24"/>
          <w:lang w:eastAsia="lv-LV"/>
        </w:rPr>
        <w:t xml:space="preserve"> 29a.pants, jaunākie ES ETS direktīvas grozījumu stājās spēkā 2023.gada maijā) paredz konkrētas rīcības, ja emisijas kvotu cena strauji pieaug.</w:t>
      </w:r>
      <w:r w:rsidRPr="009D062F" w:rsidDel="001268F7">
        <w:rPr>
          <w:rFonts w:ascii="Times New Roman" w:hAnsi="Times New Roman" w:eastAsia="Times New Roman" w:cs="Times New Roman"/>
          <w:color w:val="000000"/>
          <w:sz w:val="24"/>
          <w:szCs w:val="24"/>
          <w:lang w:eastAsia="lv-LV"/>
        </w:rPr>
        <w:t xml:space="preserve"> </w:t>
      </w:r>
      <w:r w:rsidRPr="009D062F" w:rsidDel="00E221E9">
        <w:rPr>
          <w:rFonts w:ascii="Times New Roman" w:hAnsi="Times New Roman" w:eastAsia="Times New Roman" w:cs="Times New Roman"/>
          <w:color w:val="000000"/>
          <w:sz w:val="24"/>
          <w:szCs w:val="24"/>
          <w:lang w:eastAsia="lv-LV"/>
        </w:rPr>
        <w:t>A</w:t>
      </w:r>
      <w:r w:rsidRPr="009D062F">
        <w:rPr>
          <w:rFonts w:ascii="Times New Roman" w:hAnsi="Times New Roman" w:eastAsia="Times New Roman" w:cs="Times New Roman"/>
          <w:color w:val="000000"/>
          <w:sz w:val="24"/>
          <w:szCs w:val="24"/>
          <w:lang w:eastAsia="lv-LV"/>
        </w:rPr>
        <w:t>ttiecībā uz emisijas kvotu cenu svārstīgumu, jānorāda, ka cenu svārstīgums gada ietvaros ir normāli funkcionējoša tirgus elements, un to nosaka tirgus pieprasījum</w:t>
      </w:r>
      <w:r>
        <w:rPr>
          <w:rFonts w:ascii="Times New Roman" w:hAnsi="Times New Roman" w:eastAsia="Times New Roman" w:cs="Times New Roman"/>
          <w:color w:val="000000"/>
          <w:sz w:val="24"/>
          <w:szCs w:val="24"/>
          <w:lang w:eastAsia="lv-LV"/>
        </w:rPr>
        <w:t>a</w:t>
      </w:r>
      <w:r w:rsidRPr="009D062F">
        <w:rPr>
          <w:rFonts w:ascii="Times New Roman" w:hAnsi="Times New Roman" w:eastAsia="Times New Roman" w:cs="Times New Roman"/>
          <w:color w:val="000000"/>
          <w:sz w:val="24"/>
          <w:szCs w:val="24"/>
          <w:lang w:eastAsia="lv-LV"/>
        </w:rPr>
        <w:t xml:space="preserve"> un piedāvājum</w:t>
      </w:r>
      <w:r>
        <w:rPr>
          <w:rFonts w:ascii="Times New Roman" w:hAnsi="Times New Roman" w:eastAsia="Times New Roman" w:cs="Times New Roman"/>
          <w:color w:val="000000"/>
          <w:sz w:val="24"/>
          <w:szCs w:val="24"/>
          <w:lang w:eastAsia="lv-LV"/>
        </w:rPr>
        <w:t>a attiecība</w:t>
      </w:r>
      <w:r w:rsidRPr="009D062F">
        <w:rPr>
          <w:rFonts w:ascii="Times New Roman" w:hAnsi="Times New Roman" w:eastAsia="Times New Roman" w:cs="Times New Roman"/>
          <w:color w:val="000000"/>
          <w:sz w:val="24"/>
          <w:szCs w:val="24"/>
          <w:lang w:eastAsia="lv-LV"/>
        </w:rPr>
        <w:t>. Emisijas kvotu izsoles notiek regulāri visa gada ietvaros, tādējādi dodot iespēju ES ETS operatoriem iegādāties emisijas kvotas sev izdevīgā laikā (un nevis tad, kad emisijas kvotu cena ir visaugstākā).</w:t>
      </w:r>
      <w:r w:rsidR="00FB7ECA">
        <w:rPr>
          <w:rFonts w:ascii="Times New Roman" w:hAnsi="Times New Roman" w:eastAsia="Times New Roman" w:cs="Times New Roman"/>
          <w:color w:val="000000"/>
          <w:sz w:val="24"/>
          <w:szCs w:val="24"/>
          <w:lang w:eastAsia="lv-LV"/>
        </w:rPr>
        <w:t xml:space="preserve"> </w:t>
      </w:r>
      <w:r w:rsidRPr="00B23770" w:rsidR="002430E6">
        <w:rPr>
          <w:rFonts w:ascii="Times New Roman" w:hAnsi="Times New Roman" w:cs="Times New Roman"/>
          <w:sz w:val="24"/>
          <w:szCs w:val="24"/>
        </w:rPr>
        <w:t xml:space="preserve">Savukārt, lai novērstu oglekļa emisiju pārvirzes risku, ES ir ieviests </w:t>
      </w:r>
      <w:r w:rsidR="001B173E">
        <w:rPr>
          <w:rFonts w:ascii="Times New Roman" w:hAnsi="Times New Roman" w:cs="Times New Roman"/>
          <w:sz w:val="24"/>
          <w:szCs w:val="24"/>
        </w:rPr>
        <w:t>un kopš š.g. 1. oktobra testa režīmā (</w:t>
      </w:r>
      <w:proofErr w:type="spellStart"/>
      <w:r w:rsidRPr="005123BB" w:rsidR="001B173E">
        <w:rPr>
          <w:rFonts w:ascii="Times New Roman" w:hAnsi="Times New Roman" w:cs="Times New Roman"/>
          <w:i/>
          <w:sz w:val="24"/>
          <w:szCs w:val="24"/>
        </w:rPr>
        <w:t>trial</w:t>
      </w:r>
      <w:proofErr w:type="spellEnd"/>
      <w:r w:rsidRPr="008E304C" w:rsidR="001B173E">
        <w:rPr>
          <w:rFonts w:ascii="Times New Roman" w:hAnsi="Times New Roman" w:cs="Times New Roman"/>
          <w:i/>
          <w:sz w:val="24"/>
          <w:szCs w:val="24"/>
        </w:rPr>
        <w:t xml:space="preserve"> period</w:t>
      </w:r>
      <w:r w:rsidR="001B173E">
        <w:rPr>
          <w:rFonts w:ascii="Times New Roman" w:hAnsi="Times New Roman" w:cs="Times New Roman"/>
          <w:sz w:val="24"/>
          <w:szCs w:val="24"/>
        </w:rPr>
        <w:t xml:space="preserve">) funkcionē </w:t>
      </w:r>
      <w:r w:rsidRPr="00B23770" w:rsidR="002430E6">
        <w:rPr>
          <w:rFonts w:ascii="Times New Roman" w:hAnsi="Times New Roman" w:cs="Times New Roman"/>
          <w:sz w:val="24"/>
          <w:szCs w:val="24"/>
        </w:rPr>
        <w:t xml:space="preserve">Oglekļa </w:t>
      </w:r>
      <w:proofErr w:type="spellStart"/>
      <w:r w:rsidRPr="00B23770" w:rsidR="002430E6">
        <w:rPr>
          <w:rFonts w:ascii="Times New Roman" w:hAnsi="Times New Roman" w:cs="Times New Roman"/>
          <w:sz w:val="24"/>
          <w:szCs w:val="24"/>
        </w:rPr>
        <w:t>ievedkorekcijas</w:t>
      </w:r>
      <w:proofErr w:type="spellEnd"/>
      <w:r w:rsidRPr="00B23770" w:rsidR="002430E6">
        <w:rPr>
          <w:rFonts w:ascii="Times New Roman" w:hAnsi="Times New Roman" w:cs="Times New Roman"/>
          <w:sz w:val="24"/>
          <w:szCs w:val="24"/>
        </w:rPr>
        <w:t xml:space="preserve"> mehānisms</w:t>
      </w:r>
      <w:r w:rsidR="001B173E">
        <w:rPr>
          <w:rFonts w:ascii="Times New Roman" w:hAnsi="Times New Roman" w:cs="Times New Roman"/>
          <w:sz w:val="24"/>
          <w:szCs w:val="24"/>
        </w:rPr>
        <w:t xml:space="preserve"> jeb CBAM</w:t>
      </w:r>
      <w:r w:rsidRPr="00B23770" w:rsidR="002430E6">
        <w:rPr>
          <w:rFonts w:ascii="Times New Roman" w:hAnsi="Times New Roman" w:cs="Times New Roman"/>
          <w:sz w:val="24"/>
          <w:szCs w:val="24"/>
        </w:rPr>
        <w:t xml:space="preserve"> </w:t>
      </w:r>
      <w:r w:rsidRPr="008E304C" w:rsidR="002430E6">
        <w:rPr>
          <w:rFonts w:ascii="Times New Roman" w:hAnsi="Times New Roman" w:cs="Times New Roman"/>
          <w:sz w:val="24"/>
          <w:szCs w:val="24"/>
        </w:rPr>
        <w:t>(</w:t>
      </w:r>
      <w:proofErr w:type="spellStart"/>
      <w:r w:rsidRPr="008E304C" w:rsidR="002430E6">
        <w:rPr>
          <w:rFonts w:ascii="Times New Roman" w:hAnsi="Times New Roman" w:cs="Times New Roman"/>
          <w:i/>
          <w:iCs/>
          <w:sz w:val="24"/>
          <w:szCs w:val="24"/>
        </w:rPr>
        <w:t>Carbon</w:t>
      </w:r>
      <w:proofErr w:type="spellEnd"/>
      <w:r w:rsidRPr="008E304C" w:rsidR="002430E6">
        <w:rPr>
          <w:rFonts w:ascii="Times New Roman" w:hAnsi="Times New Roman" w:cs="Times New Roman"/>
          <w:i/>
          <w:iCs/>
          <w:sz w:val="24"/>
          <w:szCs w:val="24"/>
        </w:rPr>
        <w:t xml:space="preserve"> </w:t>
      </w:r>
      <w:proofErr w:type="spellStart"/>
      <w:r w:rsidRPr="008E304C" w:rsidR="002430E6">
        <w:rPr>
          <w:rFonts w:ascii="Times New Roman" w:hAnsi="Times New Roman" w:cs="Times New Roman"/>
          <w:i/>
          <w:iCs/>
          <w:sz w:val="24"/>
          <w:szCs w:val="24"/>
        </w:rPr>
        <w:t>Border</w:t>
      </w:r>
      <w:proofErr w:type="spellEnd"/>
      <w:r w:rsidRPr="008E304C" w:rsidR="002430E6">
        <w:rPr>
          <w:rFonts w:ascii="Times New Roman" w:hAnsi="Times New Roman" w:cs="Times New Roman"/>
          <w:i/>
          <w:iCs/>
          <w:sz w:val="24"/>
          <w:szCs w:val="24"/>
        </w:rPr>
        <w:t xml:space="preserve"> </w:t>
      </w:r>
      <w:proofErr w:type="spellStart"/>
      <w:r w:rsidRPr="008E304C" w:rsidR="002430E6">
        <w:rPr>
          <w:rFonts w:ascii="Times New Roman" w:hAnsi="Times New Roman" w:cs="Times New Roman"/>
          <w:i/>
          <w:iCs/>
          <w:sz w:val="24"/>
          <w:szCs w:val="24"/>
        </w:rPr>
        <w:t>Adjustment</w:t>
      </w:r>
      <w:proofErr w:type="spellEnd"/>
      <w:r w:rsidRPr="008E304C" w:rsidR="002430E6">
        <w:rPr>
          <w:rFonts w:ascii="Times New Roman" w:hAnsi="Times New Roman" w:cs="Times New Roman"/>
          <w:i/>
          <w:iCs/>
          <w:sz w:val="24"/>
          <w:szCs w:val="24"/>
        </w:rPr>
        <w:t xml:space="preserve"> </w:t>
      </w:r>
      <w:proofErr w:type="spellStart"/>
      <w:r w:rsidRPr="008E304C" w:rsidR="002430E6">
        <w:rPr>
          <w:rFonts w:ascii="Times New Roman" w:hAnsi="Times New Roman" w:cs="Times New Roman"/>
          <w:i/>
          <w:iCs/>
          <w:sz w:val="24"/>
          <w:szCs w:val="24"/>
        </w:rPr>
        <w:t>Mechanism</w:t>
      </w:r>
      <w:proofErr w:type="spellEnd"/>
      <w:r w:rsidRPr="00B23770" w:rsidR="002430E6">
        <w:rPr>
          <w:rFonts w:ascii="Times New Roman" w:hAnsi="Times New Roman" w:cs="Times New Roman"/>
          <w:sz w:val="24"/>
          <w:szCs w:val="24"/>
        </w:rPr>
        <w:t>).</w:t>
      </w:r>
    </w:p>
    <w:p w:rsidR="00F8144B" w:rsidP="2B9E883A" w:rsidRDefault="00631022" w14:paraId="6CBC3297" w14:textId="44EABE2C">
      <w:pPr>
        <w:spacing w:after="120" w:line="257" w:lineRule="auto"/>
        <w:jc w:val="both"/>
        <w:rPr>
          <w:rFonts w:ascii="Times New Roman" w:hAnsi="Times New Roman" w:cs="Times New Roman"/>
          <w:sz w:val="24"/>
          <w:szCs w:val="24"/>
        </w:rPr>
      </w:pPr>
      <w:r w:rsidRPr="00B23770">
        <w:rPr>
          <w:rFonts w:ascii="Times New Roman" w:hAnsi="Times New Roman" w:cs="Times New Roman"/>
          <w:sz w:val="24"/>
          <w:szCs w:val="24"/>
        </w:rPr>
        <w:t>Kontekstā ar ogļu un dabasgāzes staciju lielo īpatsvaru Polijā</w:t>
      </w:r>
      <w:r w:rsidR="00424640">
        <w:rPr>
          <w:rFonts w:ascii="Times New Roman" w:hAnsi="Times New Roman" w:cs="Times New Roman"/>
          <w:sz w:val="24"/>
          <w:szCs w:val="24"/>
        </w:rPr>
        <w:t>,</w:t>
      </w:r>
      <w:r w:rsidRPr="00B23770">
        <w:rPr>
          <w:rFonts w:ascii="Times New Roman" w:hAnsi="Times New Roman" w:cs="Times New Roman"/>
          <w:sz w:val="24"/>
          <w:szCs w:val="24"/>
        </w:rPr>
        <w:t xml:space="preserve"> Latvija uzskata, ka energoresursu struktūra (</w:t>
      </w:r>
      <w:proofErr w:type="spellStart"/>
      <w:r w:rsidRPr="008E304C">
        <w:rPr>
          <w:rFonts w:ascii="Times New Roman" w:hAnsi="Times New Roman" w:cs="Times New Roman"/>
          <w:i/>
          <w:iCs/>
          <w:sz w:val="24"/>
          <w:szCs w:val="24"/>
        </w:rPr>
        <w:t>energy</w:t>
      </w:r>
      <w:proofErr w:type="spellEnd"/>
      <w:r w:rsidRPr="008E304C">
        <w:rPr>
          <w:rFonts w:ascii="Times New Roman" w:hAnsi="Times New Roman" w:cs="Times New Roman"/>
          <w:i/>
          <w:iCs/>
          <w:sz w:val="24"/>
          <w:szCs w:val="24"/>
        </w:rPr>
        <w:t xml:space="preserve"> mix</w:t>
      </w:r>
      <w:r w:rsidRPr="00B23770">
        <w:rPr>
          <w:rFonts w:ascii="Times New Roman" w:hAnsi="Times New Roman" w:cs="Times New Roman"/>
          <w:sz w:val="24"/>
          <w:szCs w:val="24"/>
        </w:rPr>
        <w:t xml:space="preserve">) ir katras ES dalībvalsts tiesības un izvēle. Turklāt, neskaitot ES ETS direktīvu, ir arī daudzi citi ES normatīvie akti, kas nosaka </w:t>
      </w:r>
      <w:r w:rsidR="00424640">
        <w:rPr>
          <w:rFonts w:ascii="Times New Roman" w:hAnsi="Times New Roman" w:cs="Times New Roman"/>
          <w:sz w:val="24"/>
          <w:szCs w:val="24"/>
        </w:rPr>
        <w:t>AER</w:t>
      </w:r>
      <w:r w:rsidRPr="00B23770">
        <w:rPr>
          <w:rFonts w:ascii="Times New Roman" w:hAnsi="Times New Roman" w:cs="Times New Roman"/>
          <w:sz w:val="24"/>
          <w:szCs w:val="24"/>
        </w:rPr>
        <w:t xml:space="preserve"> un energoefektivitātes mērķus, tādējādi veicinot pāreju uz zaļu un </w:t>
      </w:r>
      <w:proofErr w:type="spellStart"/>
      <w:r w:rsidRPr="00B23770">
        <w:rPr>
          <w:rFonts w:ascii="Times New Roman" w:hAnsi="Times New Roman" w:cs="Times New Roman"/>
          <w:sz w:val="24"/>
          <w:szCs w:val="24"/>
        </w:rPr>
        <w:t>oglekļneitrālu</w:t>
      </w:r>
      <w:proofErr w:type="spellEnd"/>
      <w:r w:rsidRPr="00B23770">
        <w:rPr>
          <w:rFonts w:ascii="Times New Roman" w:hAnsi="Times New Roman" w:cs="Times New Roman"/>
          <w:sz w:val="24"/>
          <w:szCs w:val="24"/>
        </w:rPr>
        <w:t xml:space="preserve"> ekonomiku. Papildus stimuls ātrākai pārejai uz </w:t>
      </w:r>
      <w:proofErr w:type="spellStart"/>
      <w:r w:rsidRPr="00B23770">
        <w:rPr>
          <w:rFonts w:ascii="Times New Roman" w:hAnsi="Times New Roman" w:cs="Times New Roman"/>
          <w:sz w:val="24"/>
          <w:szCs w:val="24"/>
        </w:rPr>
        <w:t>energoneatkarību</w:t>
      </w:r>
      <w:proofErr w:type="spellEnd"/>
      <w:r w:rsidRPr="00B23770">
        <w:rPr>
          <w:rFonts w:ascii="Times New Roman" w:hAnsi="Times New Roman" w:cs="Times New Roman"/>
          <w:sz w:val="24"/>
          <w:szCs w:val="24"/>
        </w:rPr>
        <w:t xml:space="preserve"> un </w:t>
      </w:r>
      <w:r w:rsidR="00142F7C">
        <w:rPr>
          <w:rFonts w:ascii="Times New Roman" w:hAnsi="Times New Roman" w:cs="Times New Roman"/>
          <w:sz w:val="24"/>
          <w:szCs w:val="24"/>
        </w:rPr>
        <w:t>AER</w:t>
      </w:r>
      <w:r w:rsidRPr="00B23770">
        <w:rPr>
          <w:rFonts w:ascii="Times New Roman" w:hAnsi="Times New Roman" w:cs="Times New Roman"/>
          <w:sz w:val="24"/>
          <w:szCs w:val="24"/>
        </w:rPr>
        <w:t xml:space="preserve"> plašāku izmantošanu, ir Krievijas-Ukrainas karš un tā izraisītā nepieciešamība iespējami ātri atteikties no fosil</w:t>
      </w:r>
      <w:r w:rsidR="007E1C0F">
        <w:rPr>
          <w:rFonts w:ascii="Times New Roman" w:hAnsi="Times New Roman" w:cs="Times New Roman"/>
          <w:sz w:val="24"/>
          <w:szCs w:val="24"/>
        </w:rPr>
        <w:t>ajiem</w:t>
      </w:r>
      <w:r w:rsidRPr="00B23770">
        <w:rPr>
          <w:rFonts w:ascii="Times New Roman" w:hAnsi="Times New Roman" w:cs="Times New Roman"/>
          <w:sz w:val="24"/>
          <w:szCs w:val="24"/>
        </w:rPr>
        <w:t xml:space="preserve"> energoresurs</w:t>
      </w:r>
      <w:r w:rsidR="007E1C0F">
        <w:rPr>
          <w:rFonts w:ascii="Times New Roman" w:hAnsi="Times New Roman" w:cs="Times New Roman"/>
          <w:sz w:val="24"/>
          <w:szCs w:val="24"/>
        </w:rPr>
        <w:t>iem</w:t>
      </w:r>
      <w:r w:rsidRPr="00B23770">
        <w:rPr>
          <w:rFonts w:ascii="Times New Roman" w:hAnsi="Times New Roman" w:cs="Times New Roman"/>
          <w:sz w:val="24"/>
          <w:szCs w:val="24"/>
        </w:rPr>
        <w:t>, jo īpaši tiem, kas importēti no Krievijas.</w:t>
      </w:r>
    </w:p>
    <w:p w:rsidRPr="00C66740" w:rsidR="00FB7ECA" w:rsidP="2B9E883A" w:rsidRDefault="00FB7ECA" w14:paraId="7481198C" w14:textId="77777777">
      <w:pPr>
        <w:spacing w:after="120" w:line="257" w:lineRule="auto"/>
        <w:jc w:val="both"/>
        <w:rPr>
          <w:rFonts w:ascii="Times New Roman" w:hAnsi="Times New Roman" w:eastAsia="Times New Roman" w:cs="Times New Roman"/>
          <w:sz w:val="24"/>
          <w:szCs w:val="24"/>
        </w:rPr>
      </w:pPr>
    </w:p>
    <w:p w:rsidR="00B15805" w:rsidP="006C7F1E" w:rsidRDefault="00B15805" w14:paraId="6CBC3298" w14:textId="65AD7E3A">
      <w:pPr>
        <w:spacing w:before="240" w:after="240" w:line="240" w:lineRule="auto"/>
        <w:jc w:val="center"/>
        <w:rPr>
          <w:rFonts w:ascii="Times New Roman" w:hAnsi="Times New Roman"/>
          <w:b/>
          <w:sz w:val="24"/>
          <w:szCs w:val="24"/>
        </w:rPr>
      </w:pPr>
      <w:r w:rsidRPr="000A5278">
        <w:rPr>
          <w:rFonts w:ascii="Times New Roman" w:hAnsi="Times New Roman"/>
          <w:b/>
          <w:sz w:val="24"/>
          <w:szCs w:val="24"/>
        </w:rPr>
        <w:t>II. Latvijas delegācija</w:t>
      </w:r>
    </w:p>
    <w:p w:rsidR="00A67139" w:rsidP="00634A02" w:rsidRDefault="00B15805" w14:paraId="30F2B877" w14:textId="5D0798BA">
      <w:pPr>
        <w:tabs>
          <w:tab w:val="left" w:pos="1985"/>
          <w:tab w:val="left" w:pos="2880"/>
        </w:tabs>
        <w:spacing w:after="120"/>
        <w:ind w:left="2880" w:hanging="2880"/>
        <w:jc w:val="both"/>
        <w:rPr>
          <w:rFonts w:ascii="Times New Roman" w:hAnsi="Times New Roman"/>
          <w:bCs/>
          <w:sz w:val="24"/>
          <w:szCs w:val="24"/>
        </w:rPr>
      </w:pPr>
      <w:r w:rsidRPr="000A5278">
        <w:rPr>
          <w:rFonts w:ascii="Times New Roman" w:hAnsi="Times New Roman"/>
          <w:sz w:val="24"/>
          <w:szCs w:val="24"/>
        </w:rPr>
        <w:t xml:space="preserve">Delegācijas vadītājs: </w:t>
      </w:r>
      <w:r w:rsidRPr="000A5278">
        <w:rPr>
          <w:rFonts w:ascii="Times New Roman" w:hAnsi="Times New Roman"/>
          <w:sz w:val="24"/>
          <w:szCs w:val="24"/>
        </w:rPr>
        <w:tab/>
      </w:r>
      <w:r w:rsidRPr="00051EB9" w:rsidR="00372089">
        <w:rPr>
          <w:rFonts w:ascii="Times New Roman" w:hAnsi="Times New Roman" w:cs="Times New Roman"/>
          <w:b/>
          <w:bCs/>
          <w:sz w:val="24"/>
          <w:szCs w:val="24"/>
        </w:rPr>
        <w:t>Līga Kurevska</w:t>
      </w:r>
      <w:r w:rsidR="00372089">
        <w:rPr>
          <w:rFonts w:ascii="Times New Roman" w:hAnsi="Times New Roman" w:cs="Times New Roman"/>
          <w:sz w:val="24"/>
          <w:szCs w:val="24"/>
        </w:rPr>
        <w:t>, Latvijas Republikas Klimata un enerģētikas ministrijas Valsts sekretāre</w:t>
      </w:r>
    </w:p>
    <w:p w:rsidRPr="000A5278" w:rsidR="00B15805" w:rsidP="00B15805" w:rsidRDefault="00B15805" w14:paraId="6CBC329C" w14:textId="602CC79D">
      <w:pPr>
        <w:tabs>
          <w:tab w:val="left" w:pos="1985"/>
          <w:tab w:val="left" w:pos="2880"/>
        </w:tabs>
        <w:spacing w:after="120"/>
        <w:ind w:left="2880" w:hanging="2880"/>
        <w:jc w:val="both"/>
        <w:rPr>
          <w:rFonts w:ascii="Times New Roman" w:hAnsi="Times New Roman"/>
          <w:sz w:val="24"/>
          <w:szCs w:val="24"/>
        </w:rPr>
      </w:pPr>
      <w:r w:rsidRPr="000A5278">
        <w:rPr>
          <w:rFonts w:ascii="Times New Roman" w:hAnsi="Times New Roman"/>
          <w:bCs/>
          <w:sz w:val="24"/>
          <w:szCs w:val="24"/>
        </w:rPr>
        <w:t>Delegācija:</w:t>
      </w:r>
      <w:r w:rsidRPr="000A5278">
        <w:rPr>
          <w:rFonts w:ascii="Times New Roman" w:hAnsi="Times New Roman"/>
          <w:bCs/>
          <w:sz w:val="24"/>
          <w:szCs w:val="24"/>
        </w:rPr>
        <w:tab/>
      </w:r>
      <w:r w:rsidRPr="000A5278">
        <w:rPr>
          <w:rFonts w:ascii="Times New Roman" w:hAnsi="Times New Roman"/>
          <w:bCs/>
          <w:sz w:val="24"/>
          <w:szCs w:val="24"/>
        </w:rPr>
        <w:tab/>
      </w:r>
      <w:r w:rsidRPr="00DC6EB9">
        <w:rPr>
          <w:rFonts w:ascii="Times New Roman" w:hAnsi="Times New Roman" w:cs="Times New Roman"/>
          <w:b/>
          <w:bCs/>
          <w:sz w:val="24"/>
          <w:szCs w:val="24"/>
        </w:rPr>
        <w:t>Mārtiņš Kreitus,</w:t>
      </w:r>
      <w:r w:rsidRPr="00DC6EB9">
        <w:rPr>
          <w:rFonts w:ascii="Times New Roman" w:hAnsi="Times New Roman" w:cs="Times New Roman"/>
          <w:sz w:val="24"/>
          <w:szCs w:val="24"/>
        </w:rPr>
        <w:t xml:space="preserve"> vēstnieks, Latvijas Republikas pastāvīgās pārstāves ES vietnieks</w:t>
      </w:r>
    </w:p>
    <w:p w:rsidR="00B15805" w:rsidP="00B15805" w:rsidRDefault="00290296" w14:paraId="6CBC329D" w14:textId="77777777">
      <w:pPr>
        <w:tabs>
          <w:tab w:val="left" w:pos="1985"/>
          <w:tab w:val="left" w:pos="2880"/>
        </w:tabs>
        <w:spacing w:after="120"/>
        <w:ind w:left="2880" w:hanging="28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DC6EB9" w:rsidR="00B15805">
        <w:rPr>
          <w:rFonts w:ascii="Times New Roman" w:hAnsi="Times New Roman" w:cs="Times New Roman"/>
          <w:b/>
          <w:bCs/>
          <w:sz w:val="24"/>
          <w:szCs w:val="24"/>
        </w:rPr>
        <w:t xml:space="preserve">Marija Zjurikova, </w:t>
      </w:r>
      <w:r w:rsidRPr="00DC6EB9" w:rsidR="00B15805">
        <w:rPr>
          <w:rFonts w:ascii="Times New Roman" w:hAnsi="Times New Roman" w:cs="Times New Roman"/>
          <w:sz w:val="24"/>
          <w:szCs w:val="24"/>
        </w:rPr>
        <w:t xml:space="preserve">specializētā atašeja – nozares padomniece Latvijas </w:t>
      </w:r>
      <w:r w:rsidRPr="00DC6EB9" w:rsidR="00B15805">
        <w:tab/>
      </w:r>
      <w:r w:rsidRPr="00DC6EB9" w:rsidR="00B15805">
        <w:rPr>
          <w:rFonts w:ascii="Times New Roman" w:hAnsi="Times New Roman" w:cs="Times New Roman"/>
          <w:sz w:val="24"/>
          <w:szCs w:val="24"/>
        </w:rPr>
        <w:t>Republikas</w:t>
      </w:r>
      <w:r w:rsidR="00CF5E59">
        <w:rPr>
          <w:rFonts w:ascii="Times New Roman" w:hAnsi="Times New Roman" w:cs="Times New Roman"/>
          <w:sz w:val="24"/>
          <w:szCs w:val="24"/>
        </w:rPr>
        <w:t xml:space="preserve"> </w:t>
      </w:r>
      <w:r w:rsidRPr="00DC6EB9" w:rsidR="00B15805">
        <w:rPr>
          <w:rFonts w:ascii="Times New Roman" w:hAnsi="Times New Roman" w:cs="Times New Roman"/>
          <w:sz w:val="24"/>
          <w:szCs w:val="24"/>
        </w:rPr>
        <w:t>pastāvīgajā pārstāvniecībā ES</w:t>
      </w:r>
    </w:p>
    <w:p w:rsidRPr="0011705B" w:rsidR="0011705B" w:rsidP="00CF5E59" w:rsidRDefault="0011705B" w14:paraId="6CBC329E" w14:textId="77777777">
      <w:pPr>
        <w:tabs>
          <w:tab w:val="left" w:pos="1985"/>
          <w:tab w:val="left" w:pos="2880"/>
        </w:tabs>
        <w:spacing w:after="120"/>
        <w:ind w:left="2880" w:hanging="288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Pr="0011705B">
        <w:rPr>
          <w:rFonts w:ascii="Times New Roman" w:hAnsi="Times New Roman" w:cs="Times New Roman"/>
          <w:b/>
          <w:bCs/>
          <w:sz w:val="24"/>
          <w:szCs w:val="24"/>
        </w:rPr>
        <w:t xml:space="preserve">Marta </w:t>
      </w:r>
      <w:proofErr w:type="spellStart"/>
      <w:r w:rsidRPr="0011705B">
        <w:rPr>
          <w:rFonts w:ascii="Times New Roman" w:hAnsi="Times New Roman" w:cs="Times New Roman"/>
          <w:b/>
          <w:bCs/>
          <w:sz w:val="24"/>
          <w:szCs w:val="24"/>
        </w:rPr>
        <w:t>Veiķeniece</w:t>
      </w:r>
      <w:proofErr w:type="spellEnd"/>
      <w:r w:rsidRPr="0011705B">
        <w:rPr>
          <w:rFonts w:ascii="Times New Roman" w:hAnsi="Times New Roman" w:cs="Times New Roman"/>
          <w:b/>
          <w:bCs/>
          <w:sz w:val="24"/>
          <w:szCs w:val="24"/>
        </w:rPr>
        <w:t xml:space="preserve">, </w:t>
      </w:r>
      <w:r w:rsidRPr="005E43F3">
        <w:rPr>
          <w:rFonts w:ascii="Times New Roman" w:hAnsi="Times New Roman" w:cs="Times New Roman"/>
          <w:bCs/>
          <w:sz w:val="24"/>
          <w:szCs w:val="24"/>
        </w:rPr>
        <w:t>padomniece, Latvijas Republikas pastāvīgajā pārstāvniecībā ES</w:t>
      </w:r>
    </w:p>
    <w:p w:rsidRPr="00634A02" w:rsidR="00B15805" w:rsidP="00634A02" w:rsidRDefault="00215EDD" w14:paraId="6CBC32A0" w14:textId="54D02316">
      <w:pPr>
        <w:tabs>
          <w:tab w:val="left" w:pos="1985"/>
          <w:tab w:val="left" w:pos="2880"/>
        </w:tabs>
        <w:spacing w:after="120"/>
        <w:ind w:left="2880" w:hanging="288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sidRPr="0013351E" w:rsidR="0013351E">
        <w:rPr>
          <w:rFonts w:ascii="Times New Roman" w:hAnsi="Times New Roman" w:cs="Times New Roman"/>
          <w:b/>
          <w:bCs/>
          <w:sz w:val="24"/>
          <w:szCs w:val="24"/>
        </w:rPr>
        <w:t xml:space="preserve">Ēriks </w:t>
      </w:r>
      <w:proofErr w:type="spellStart"/>
      <w:r w:rsidRPr="0013351E" w:rsidR="0013351E">
        <w:rPr>
          <w:rFonts w:ascii="Times New Roman" w:hAnsi="Times New Roman" w:cs="Times New Roman"/>
          <w:b/>
          <w:bCs/>
          <w:sz w:val="24"/>
          <w:szCs w:val="24"/>
        </w:rPr>
        <w:t>Lukšēvics</w:t>
      </w:r>
      <w:proofErr w:type="spellEnd"/>
      <w:r w:rsidRPr="0011705B">
        <w:rPr>
          <w:rFonts w:ascii="Times New Roman" w:hAnsi="Times New Roman" w:cs="Times New Roman"/>
          <w:b/>
          <w:bCs/>
          <w:sz w:val="24"/>
          <w:szCs w:val="24"/>
        </w:rPr>
        <w:t xml:space="preserve">, </w:t>
      </w:r>
      <w:r w:rsidR="00D65DD2">
        <w:rPr>
          <w:rFonts w:ascii="Times New Roman" w:hAnsi="Times New Roman" w:cs="Times New Roman"/>
          <w:bCs/>
          <w:sz w:val="24"/>
          <w:szCs w:val="24"/>
        </w:rPr>
        <w:t xml:space="preserve"> Ārlietu ministrijas </w:t>
      </w:r>
      <w:r w:rsidRPr="006C62ED" w:rsidR="006C62ED">
        <w:rPr>
          <w:rFonts w:ascii="Times New Roman" w:hAnsi="Times New Roman" w:cs="Times New Roman"/>
          <w:bCs/>
          <w:sz w:val="24"/>
          <w:szCs w:val="24"/>
        </w:rPr>
        <w:t>ES koordinācijas un politiku departamenta, Pastāvīgo pārstāvju komitejas I daļas (COREPER I) sagatavošanas nodaļas trešais</w:t>
      </w:r>
      <w:r w:rsidR="000B47BA">
        <w:rPr>
          <w:rFonts w:ascii="Times New Roman" w:hAnsi="Times New Roman" w:cs="Times New Roman"/>
          <w:bCs/>
          <w:sz w:val="24"/>
          <w:szCs w:val="24"/>
        </w:rPr>
        <w:t xml:space="preserve"> </w:t>
      </w:r>
      <w:r w:rsidRPr="00F3634D" w:rsidR="00F3634D">
        <w:rPr>
          <w:rFonts w:ascii="Times New Roman" w:hAnsi="Times New Roman" w:cs="Times New Roman"/>
          <w:bCs/>
          <w:sz w:val="24"/>
          <w:szCs w:val="24"/>
        </w:rPr>
        <w:t>sekretārs</w:t>
      </w:r>
      <w:r w:rsidR="000B47BA">
        <w:rPr>
          <w:rFonts w:ascii="Times New Roman" w:hAnsi="Times New Roman" w:cs="Times New Roman"/>
          <w:bCs/>
          <w:sz w:val="24"/>
          <w:szCs w:val="24"/>
        </w:rPr>
        <w:t xml:space="preserve"> </w:t>
      </w:r>
    </w:p>
    <w:p w:rsidR="00FB7ECA" w:rsidP="00B15805" w:rsidRDefault="00FB7ECA" w14:paraId="29FDDF0F" w14:textId="77777777">
      <w:pPr>
        <w:tabs>
          <w:tab w:val="right" w:pos="9071"/>
        </w:tabs>
        <w:spacing w:after="120"/>
        <w:jc w:val="both"/>
        <w:rPr>
          <w:rFonts w:ascii="Times New Roman" w:hAnsi="Times New Roman"/>
          <w:sz w:val="24"/>
          <w:szCs w:val="24"/>
        </w:rPr>
      </w:pPr>
    </w:p>
    <w:p w:rsidR="00FB7ECA" w:rsidP="00B15805" w:rsidRDefault="00FB7ECA" w14:paraId="7016A488" w14:textId="77777777">
      <w:pPr>
        <w:tabs>
          <w:tab w:val="right" w:pos="9071"/>
        </w:tabs>
        <w:spacing w:after="120"/>
        <w:jc w:val="both"/>
        <w:rPr>
          <w:rFonts w:ascii="Times New Roman" w:hAnsi="Times New Roman"/>
          <w:sz w:val="24"/>
          <w:szCs w:val="24"/>
        </w:rPr>
      </w:pPr>
    </w:p>
    <w:p w:rsidRPr="000A5278" w:rsidR="00B15805" w:rsidP="00B15805" w:rsidRDefault="00C7734E" w14:paraId="6CBC32A1" w14:textId="0B63007E">
      <w:pPr>
        <w:tabs>
          <w:tab w:val="right" w:pos="9071"/>
        </w:tabs>
        <w:spacing w:after="120"/>
        <w:jc w:val="both"/>
        <w:rPr>
          <w:rFonts w:ascii="Times New Roman" w:hAnsi="Times New Roman"/>
          <w:sz w:val="24"/>
          <w:szCs w:val="24"/>
        </w:rPr>
      </w:pPr>
      <w:r>
        <w:rPr>
          <w:rFonts w:ascii="Times New Roman" w:hAnsi="Times New Roman"/>
          <w:sz w:val="24"/>
          <w:szCs w:val="24"/>
        </w:rPr>
        <w:t>Klimata un enerģētikas ministrs</w:t>
      </w:r>
      <w:r w:rsidRPr="000A5278" w:rsidR="00B15805">
        <w:rPr>
          <w:rFonts w:ascii="Times New Roman" w:hAnsi="Times New Roman"/>
          <w:sz w:val="24"/>
          <w:szCs w:val="24"/>
        </w:rPr>
        <w:t xml:space="preserve">                                                             </w:t>
      </w:r>
      <w:r w:rsidR="00422399">
        <w:rPr>
          <w:rFonts w:ascii="Times New Roman" w:hAnsi="Times New Roman"/>
          <w:sz w:val="24"/>
          <w:szCs w:val="24"/>
        </w:rPr>
        <w:t xml:space="preserve">    </w:t>
      </w:r>
      <w:r w:rsidR="0085408C">
        <w:rPr>
          <w:rFonts w:ascii="Times New Roman" w:hAnsi="Times New Roman"/>
          <w:sz w:val="24"/>
          <w:szCs w:val="24"/>
        </w:rPr>
        <w:t xml:space="preserve">         </w:t>
      </w:r>
      <w:r w:rsidRPr="0085408C" w:rsidR="0085408C">
        <w:rPr>
          <w:rFonts w:ascii="Times New Roman" w:hAnsi="Times New Roman"/>
          <w:sz w:val="24"/>
          <w:szCs w:val="24"/>
        </w:rPr>
        <w:t>K</w:t>
      </w:r>
      <w:r w:rsidR="0085408C">
        <w:rPr>
          <w:rFonts w:ascii="Times New Roman" w:hAnsi="Times New Roman"/>
          <w:sz w:val="24"/>
          <w:szCs w:val="24"/>
        </w:rPr>
        <w:t xml:space="preserve">. </w:t>
      </w:r>
      <w:r w:rsidRPr="0085408C" w:rsidR="0085408C">
        <w:rPr>
          <w:rFonts w:ascii="Times New Roman" w:hAnsi="Times New Roman"/>
          <w:sz w:val="24"/>
          <w:szCs w:val="24"/>
        </w:rPr>
        <w:t>Melnis</w:t>
      </w:r>
    </w:p>
    <w:p w:rsidRPr="000A5278" w:rsidR="00B15805" w:rsidP="00B15805" w:rsidRDefault="00B15805" w14:paraId="6CBC32A2" w14:textId="77777777">
      <w:pPr>
        <w:tabs>
          <w:tab w:val="right" w:pos="9497"/>
        </w:tabs>
        <w:spacing w:after="120"/>
        <w:ind w:firstLine="737"/>
        <w:jc w:val="both"/>
        <w:rPr>
          <w:rFonts w:ascii="Times New Roman" w:hAnsi="Times New Roman"/>
          <w:sz w:val="24"/>
          <w:szCs w:val="24"/>
        </w:rPr>
      </w:pPr>
    </w:p>
    <w:p w:rsidR="00B15805" w:rsidP="00617096" w:rsidRDefault="00617096" w14:paraId="6CBC32A4" w14:textId="45E26F96">
      <w:pPr>
        <w:tabs>
          <w:tab w:val="right" w:pos="9071"/>
        </w:tabs>
        <w:spacing w:after="120"/>
        <w:jc w:val="both"/>
      </w:pPr>
      <w:r w:rsidRPr="00617096">
        <w:rPr>
          <w:rFonts w:ascii="Times New Roman" w:hAnsi="Times New Roman"/>
          <w:sz w:val="24"/>
          <w:szCs w:val="24"/>
        </w:rPr>
        <w:t>Valsts sekretāre</w:t>
      </w:r>
      <w:r w:rsidRPr="00617096">
        <w:rPr>
          <w:rFonts w:ascii="Times New Roman" w:hAnsi="Times New Roman"/>
          <w:sz w:val="24"/>
          <w:szCs w:val="24"/>
        </w:rPr>
        <w:tab/>
        <w:t xml:space="preserve">L. Kurevska       </w:t>
      </w:r>
    </w:p>
    <w:sectPr w:rsidR="00B15805">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8145B" w14:textId="77777777" w:rsidR="00836EEA" w:rsidRDefault="00836EEA" w:rsidP="00DA12A5">
      <w:pPr>
        <w:spacing w:after="0" w:line="240" w:lineRule="auto"/>
      </w:pPr>
      <w:r>
        <w:separator/>
      </w:r>
    </w:p>
  </w:endnote>
  <w:endnote w:type="continuationSeparator" w:id="0">
    <w:p w14:paraId="740ECC42" w14:textId="77777777" w:rsidR="00836EEA" w:rsidRDefault="00836EEA" w:rsidP="00DA12A5">
      <w:pPr>
        <w:spacing w:after="0" w:line="240" w:lineRule="auto"/>
      </w:pPr>
      <w:r>
        <w:continuationSeparator/>
      </w:r>
    </w:p>
  </w:endnote>
  <w:endnote w:type="continuationNotice" w:id="1">
    <w:p w14:paraId="1568D9A3" w14:textId="77777777" w:rsidR="00836EEA" w:rsidRDefault="00836E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459270"/>
      <w:docPartObj>
        <w:docPartGallery w:val="Page Numbers (Bottom of Page)"/>
        <w:docPartUnique/>
      </w:docPartObj>
    </w:sdtPr>
    <w:sdtEndPr>
      <w:rPr>
        <w:noProof/>
      </w:rPr>
    </w:sdtEndPr>
    <w:sdtContent>
      <w:p w14:paraId="6CBC32AB" w14:textId="77777777" w:rsidR="00051EB9" w:rsidRDefault="00051E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BC32AC" w14:textId="77777777" w:rsidR="00051EB9" w:rsidRDefault="00051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96321" w14:textId="77777777" w:rsidR="00836EEA" w:rsidRDefault="00836EEA" w:rsidP="00DA12A5">
      <w:pPr>
        <w:spacing w:after="0" w:line="240" w:lineRule="auto"/>
      </w:pPr>
      <w:r>
        <w:separator/>
      </w:r>
    </w:p>
  </w:footnote>
  <w:footnote w:type="continuationSeparator" w:id="0">
    <w:p w14:paraId="0EA7BED8" w14:textId="77777777" w:rsidR="00836EEA" w:rsidRDefault="00836EEA" w:rsidP="00DA12A5">
      <w:pPr>
        <w:spacing w:after="0" w:line="240" w:lineRule="auto"/>
      </w:pPr>
      <w:r>
        <w:continuationSeparator/>
      </w:r>
    </w:p>
  </w:footnote>
  <w:footnote w:type="continuationNotice" w:id="1">
    <w:p w14:paraId="4701E5B9" w14:textId="77777777" w:rsidR="00836EEA" w:rsidRDefault="00836EEA">
      <w:pPr>
        <w:spacing w:after="0" w:line="240" w:lineRule="auto"/>
      </w:pPr>
    </w:p>
  </w:footnote>
  <w:footnote w:id="2">
    <w:p w14:paraId="0D5A0F69" w14:textId="77777777" w:rsidR="0082594D" w:rsidRPr="005734AD" w:rsidRDefault="0082594D" w:rsidP="0082594D">
      <w:pPr>
        <w:pStyle w:val="FootnoteText"/>
        <w:jc w:val="both"/>
        <w:rPr>
          <w:rFonts w:ascii="Times New Roman" w:hAnsi="Times New Roman" w:cs="Times New Roman"/>
        </w:rPr>
      </w:pPr>
      <w:r w:rsidRPr="005734AD">
        <w:rPr>
          <w:rStyle w:val="FootnoteReference"/>
          <w:rFonts w:ascii="Times New Roman" w:hAnsi="Times New Roman" w:cs="Times New Roman"/>
        </w:rPr>
        <w:footnoteRef/>
      </w:r>
      <w:r w:rsidRPr="005734AD">
        <w:rPr>
          <w:rFonts w:ascii="Times New Roman" w:hAnsi="Times New Roman" w:cs="Times New Roman"/>
        </w:rPr>
        <w:t xml:space="preserve"> </w:t>
      </w:r>
      <w:r w:rsidRPr="005734AD">
        <w:rPr>
          <w:rFonts w:ascii="Times New Roman" w:hAnsi="Times New Roman" w:cs="Times New Roman"/>
          <w:i/>
        </w:rPr>
        <w:t>Regula, ar ko groza Regulu (ES) 2019/943 un (ES) 2019/942, kā arī Direktīvu (ES) 2018/2001 un (ES) 2019/944, lai uzlabotu Savienības elektroenerģijas tirgus modeli.</w:t>
      </w:r>
    </w:p>
  </w:footnote>
  <w:footnote w:id="3">
    <w:p w14:paraId="530DEBD6" w14:textId="77777777" w:rsidR="0082594D" w:rsidRDefault="0082594D" w:rsidP="0082594D">
      <w:pPr>
        <w:pStyle w:val="FootnoteText"/>
        <w:spacing w:before="120"/>
        <w:jc w:val="both"/>
      </w:pPr>
      <w:r w:rsidRPr="005734AD">
        <w:rPr>
          <w:rStyle w:val="FootnoteReference"/>
          <w:rFonts w:ascii="Times New Roman" w:hAnsi="Times New Roman" w:cs="Times New Roman"/>
        </w:rPr>
        <w:footnoteRef/>
      </w:r>
      <w:r w:rsidRPr="005734AD">
        <w:rPr>
          <w:rFonts w:ascii="Times New Roman" w:hAnsi="Times New Roman" w:cs="Times New Roman"/>
        </w:rPr>
        <w:t xml:space="preserve"> </w:t>
      </w:r>
      <w:r w:rsidRPr="005734AD">
        <w:rPr>
          <w:rFonts w:ascii="Times New Roman" w:hAnsi="Times New Roman" w:cs="Times New Roman"/>
          <w:i/>
          <w:iCs/>
        </w:rPr>
        <w:t xml:space="preserve">Regula, ar ko groza Regulu (ES) Nr. 1227/2011 un (ES) Nr. 2019/942, lai uzlabotu Savienības aizsardzību pret tirgus manipulācijām enerģijas </w:t>
      </w:r>
      <w:proofErr w:type="spellStart"/>
      <w:r w:rsidRPr="005734AD">
        <w:rPr>
          <w:rFonts w:ascii="Times New Roman" w:hAnsi="Times New Roman" w:cs="Times New Roman"/>
          <w:i/>
          <w:iCs/>
        </w:rPr>
        <w:t>vairumtirgū</w:t>
      </w:r>
      <w:proofErr w:type="spellEnd"/>
      <w:r w:rsidRPr="005734AD">
        <w:rPr>
          <w:rFonts w:ascii="Times New Roman" w:hAnsi="Times New Roman" w:cs="Times New Roman"/>
          <w:i/>
          <w:iCs/>
        </w:rPr>
        <w:t>.</w:t>
      </w:r>
    </w:p>
  </w:footnote>
  <w:footnote w:id="4">
    <w:p w14:paraId="2CCF765D" w14:textId="77777777" w:rsidR="009D062F" w:rsidRDefault="009D062F" w:rsidP="009D062F">
      <w:pPr>
        <w:pStyle w:val="FootnoteText"/>
        <w:jc w:val="both"/>
      </w:pPr>
      <w:r w:rsidRPr="00AA48B0">
        <w:rPr>
          <w:rStyle w:val="FootnoteReference"/>
          <w:rFonts w:ascii="Times New Roman" w:hAnsi="Times New Roman" w:cs="Times New Roman"/>
        </w:rPr>
        <w:footnoteRef/>
      </w:r>
      <w:r w:rsidRPr="00AA48B0">
        <w:rPr>
          <w:rFonts w:ascii="Times New Roman" w:hAnsi="Times New Roman" w:cs="Times New Roman"/>
        </w:rPr>
        <w:t xml:space="preserve"> </w:t>
      </w:r>
      <w:r w:rsidRPr="00AA48B0">
        <w:rPr>
          <w:rFonts w:ascii="Times New Roman" w:hAnsi="Times New Roman" w:cs="Times New Roman"/>
        </w:rPr>
        <w:t>Eiropas Parlamenta un Padomes direktīva 2003/87/EK ar kuru nosaka sistēmu siltumnīcas efektu izraisošo gāzu emisijas kvotu tirdzniecībai Kopienā un groza Padomes Direktīvu 96/61/EK, direktīvas konsolidētais teksts pieejams: https://eur-lex.europa.eu/legal-content/EN/TXT/?uri=CELEX%3A02003L0087-20230605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B4ED2"/>
    <w:multiLevelType w:val="hybridMultilevel"/>
    <w:tmpl w:val="A5AE789E"/>
    <w:lvl w:ilvl="0" w:tplc="30DA704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F53C82"/>
    <w:multiLevelType w:val="hybridMultilevel"/>
    <w:tmpl w:val="85D6C524"/>
    <w:lvl w:ilvl="0" w:tplc="E3E2EF1C">
      <w:start w:val="2023"/>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30475EB6"/>
    <w:multiLevelType w:val="hybridMultilevel"/>
    <w:tmpl w:val="50A645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7BD1782"/>
    <w:multiLevelType w:val="hybridMultilevel"/>
    <w:tmpl w:val="F9B641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DE82E5E"/>
    <w:multiLevelType w:val="hybridMultilevel"/>
    <w:tmpl w:val="1842F370"/>
    <w:lvl w:ilvl="0" w:tplc="D6EE1BD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0815BF9"/>
    <w:multiLevelType w:val="hybridMultilevel"/>
    <w:tmpl w:val="52A848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363308"/>
    <w:multiLevelType w:val="hybridMultilevel"/>
    <w:tmpl w:val="67D6EF68"/>
    <w:lvl w:ilvl="0" w:tplc="69B0F4AC">
      <w:start w:val="1"/>
      <w:numFmt w:val="decimal"/>
      <w:lvlText w:val="%1."/>
      <w:lvlJc w:val="left"/>
      <w:pPr>
        <w:ind w:left="720" w:hanging="360"/>
      </w:pPr>
      <w:rPr>
        <w:rFonts w:ascii="Times New Roman" w:hAnsi="Times New Roman" w:cs="Times New Roman" w:hint="default"/>
        <w:b/>
        <w:bCs/>
        <w:sz w:val="24"/>
        <w:szCs w:val="24"/>
      </w:rPr>
    </w:lvl>
    <w:lvl w:ilvl="1" w:tplc="D6EE1BD2">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722060"/>
    <w:multiLevelType w:val="hybridMultilevel"/>
    <w:tmpl w:val="78CA7C1C"/>
    <w:lvl w:ilvl="0" w:tplc="B8AAE19E">
      <w:start w:val="1"/>
      <w:numFmt w:val="lowerLetter"/>
      <w:lvlText w:val="%1)"/>
      <w:lvlJc w:val="left"/>
      <w:pPr>
        <w:ind w:left="927" w:hanging="360"/>
      </w:pPr>
      <w:rPr>
        <w:rFonts w:hint="default"/>
        <w:b/>
        <w:bCs/>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2083872386">
    <w:abstractNumId w:val="6"/>
  </w:num>
  <w:num w:numId="2" w16cid:durableId="1371108882">
    <w:abstractNumId w:val="7"/>
  </w:num>
  <w:num w:numId="3" w16cid:durableId="1936743910">
    <w:abstractNumId w:val="4"/>
  </w:num>
  <w:num w:numId="4" w16cid:durableId="2037735041">
    <w:abstractNumId w:val="3"/>
  </w:num>
  <w:num w:numId="5" w16cid:durableId="2011132282">
    <w:abstractNumId w:val="2"/>
  </w:num>
  <w:num w:numId="6" w16cid:durableId="98764142">
    <w:abstractNumId w:val="1"/>
  </w:num>
  <w:num w:numId="7" w16cid:durableId="180700926">
    <w:abstractNumId w:val="5"/>
  </w:num>
  <w:num w:numId="8" w16cid:durableId="991132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FF5"/>
    <w:rsid w:val="0000055B"/>
    <w:rsid w:val="00000BBA"/>
    <w:rsid w:val="00002BB5"/>
    <w:rsid w:val="00004599"/>
    <w:rsid w:val="00011553"/>
    <w:rsid w:val="00012A3E"/>
    <w:rsid w:val="0001477E"/>
    <w:rsid w:val="00015E5D"/>
    <w:rsid w:val="00016059"/>
    <w:rsid w:val="00017877"/>
    <w:rsid w:val="00021F61"/>
    <w:rsid w:val="00023924"/>
    <w:rsid w:val="00030B81"/>
    <w:rsid w:val="00031DB6"/>
    <w:rsid w:val="00032B8C"/>
    <w:rsid w:val="00032E22"/>
    <w:rsid w:val="00036967"/>
    <w:rsid w:val="000375F8"/>
    <w:rsid w:val="000413BF"/>
    <w:rsid w:val="00043D6E"/>
    <w:rsid w:val="00046811"/>
    <w:rsid w:val="00047FE3"/>
    <w:rsid w:val="00051EB9"/>
    <w:rsid w:val="00052F81"/>
    <w:rsid w:val="000552AA"/>
    <w:rsid w:val="000666DE"/>
    <w:rsid w:val="00067362"/>
    <w:rsid w:val="000714A6"/>
    <w:rsid w:val="000719A2"/>
    <w:rsid w:val="0007215A"/>
    <w:rsid w:val="0007451D"/>
    <w:rsid w:val="00074A94"/>
    <w:rsid w:val="00076D4B"/>
    <w:rsid w:val="00083A04"/>
    <w:rsid w:val="00083B25"/>
    <w:rsid w:val="00091C7E"/>
    <w:rsid w:val="00094150"/>
    <w:rsid w:val="000977CE"/>
    <w:rsid w:val="00097D7E"/>
    <w:rsid w:val="000A178A"/>
    <w:rsid w:val="000A238D"/>
    <w:rsid w:val="000A31CC"/>
    <w:rsid w:val="000A35FC"/>
    <w:rsid w:val="000A3DB0"/>
    <w:rsid w:val="000A5239"/>
    <w:rsid w:val="000A6196"/>
    <w:rsid w:val="000B47BA"/>
    <w:rsid w:val="000C239A"/>
    <w:rsid w:val="000D162B"/>
    <w:rsid w:val="000D3C53"/>
    <w:rsid w:val="000D62CA"/>
    <w:rsid w:val="000D730E"/>
    <w:rsid w:val="000D7CBB"/>
    <w:rsid w:val="000E160F"/>
    <w:rsid w:val="000E4B15"/>
    <w:rsid w:val="00100044"/>
    <w:rsid w:val="0010503C"/>
    <w:rsid w:val="00107A45"/>
    <w:rsid w:val="00113E56"/>
    <w:rsid w:val="00113E70"/>
    <w:rsid w:val="001140A0"/>
    <w:rsid w:val="00115EB7"/>
    <w:rsid w:val="0011705B"/>
    <w:rsid w:val="00122FC9"/>
    <w:rsid w:val="0013351E"/>
    <w:rsid w:val="00142F7C"/>
    <w:rsid w:val="001450A2"/>
    <w:rsid w:val="00147E42"/>
    <w:rsid w:val="001541BF"/>
    <w:rsid w:val="001561DE"/>
    <w:rsid w:val="001564A4"/>
    <w:rsid w:val="00157EF0"/>
    <w:rsid w:val="00163134"/>
    <w:rsid w:val="00163358"/>
    <w:rsid w:val="00170B0A"/>
    <w:rsid w:val="00175ECC"/>
    <w:rsid w:val="001760FF"/>
    <w:rsid w:val="001763B6"/>
    <w:rsid w:val="001767A3"/>
    <w:rsid w:val="00181802"/>
    <w:rsid w:val="00183731"/>
    <w:rsid w:val="00184535"/>
    <w:rsid w:val="00186D97"/>
    <w:rsid w:val="001916AD"/>
    <w:rsid w:val="00191C4B"/>
    <w:rsid w:val="001930ED"/>
    <w:rsid w:val="0019630B"/>
    <w:rsid w:val="001974A5"/>
    <w:rsid w:val="00197C37"/>
    <w:rsid w:val="001A0D8D"/>
    <w:rsid w:val="001A5BEC"/>
    <w:rsid w:val="001A6786"/>
    <w:rsid w:val="001A7609"/>
    <w:rsid w:val="001B0290"/>
    <w:rsid w:val="001B173E"/>
    <w:rsid w:val="001B3218"/>
    <w:rsid w:val="001B7DA6"/>
    <w:rsid w:val="001C1240"/>
    <w:rsid w:val="001C1287"/>
    <w:rsid w:val="001D1066"/>
    <w:rsid w:val="001D2967"/>
    <w:rsid w:val="001D332C"/>
    <w:rsid w:val="001E0DA2"/>
    <w:rsid w:val="001E4855"/>
    <w:rsid w:val="001F35E2"/>
    <w:rsid w:val="001F6B21"/>
    <w:rsid w:val="001F7597"/>
    <w:rsid w:val="001F7AB1"/>
    <w:rsid w:val="002048E0"/>
    <w:rsid w:val="00213194"/>
    <w:rsid w:val="00215EDD"/>
    <w:rsid w:val="00217FFC"/>
    <w:rsid w:val="00220EA6"/>
    <w:rsid w:val="0023188A"/>
    <w:rsid w:val="0023777D"/>
    <w:rsid w:val="002430E6"/>
    <w:rsid w:val="002465E7"/>
    <w:rsid w:val="00246DA0"/>
    <w:rsid w:val="002505DD"/>
    <w:rsid w:val="00252524"/>
    <w:rsid w:val="00252FF9"/>
    <w:rsid w:val="00261291"/>
    <w:rsid w:val="002658A2"/>
    <w:rsid w:val="00272021"/>
    <w:rsid w:val="002723F3"/>
    <w:rsid w:val="0027444E"/>
    <w:rsid w:val="00276093"/>
    <w:rsid w:val="002802CC"/>
    <w:rsid w:val="00281CCD"/>
    <w:rsid w:val="00284507"/>
    <w:rsid w:val="00290296"/>
    <w:rsid w:val="00291F5D"/>
    <w:rsid w:val="00296460"/>
    <w:rsid w:val="002B0132"/>
    <w:rsid w:val="002B1109"/>
    <w:rsid w:val="002B332B"/>
    <w:rsid w:val="002C121F"/>
    <w:rsid w:val="002C4A87"/>
    <w:rsid w:val="002C5BA8"/>
    <w:rsid w:val="002D63D5"/>
    <w:rsid w:val="002D779A"/>
    <w:rsid w:val="002E7D86"/>
    <w:rsid w:val="002F46BD"/>
    <w:rsid w:val="002F7295"/>
    <w:rsid w:val="00302D6D"/>
    <w:rsid w:val="0030435B"/>
    <w:rsid w:val="0031149D"/>
    <w:rsid w:val="0031246C"/>
    <w:rsid w:val="003127E9"/>
    <w:rsid w:val="00315856"/>
    <w:rsid w:val="003227AF"/>
    <w:rsid w:val="003232D9"/>
    <w:rsid w:val="00326178"/>
    <w:rsid w:val="00326381"/>
    <w:rsid w:val="003323B8"/>
    <w:rsid w:val="003331D5"/>
    <w:rsid w:val="003339ED"/>
    <w:rsid w:val="00337280"/>
    <w:rsid w:val="00337F2A"/>
    <w:rsid w:val="003437D1"/>
    <w:rsid w:val="00343BD0"/>
    <w:rsid w:val="00351050"/>
    <w:rsid w:val="00351F94"/>
    <w:rsid w:val="0035612F"/>
    <w:rsid w:val="0036190A"/>
    <w:rsid w:val="00366E41"/>
    <w:rsid w:val="00371011"/>
    <w:rsid w:val="00372089"/>
    <w:rsid w:val="00373193"/>
    <w:rsid w:val="003818F8"/>
    <w:rsid w:val="0038435E"/>
    <w:rsid w:val="00386C0A"/>
    <w:rsid w:val="0039271E"/>
    <w:rsid w:val="00392B6E"/>
    <w:rsid w:val="003A01C6"/>
    <w:rsid w:val="003A2A38"/>
    <w:rsid w:val="003A2C1B"/>
    <w:rsid w:val="003A3AD4"/>
    <w:rsid w:val="003A4EEB"/>
    <w:rsid w:val="003A5684"/>
    <w:rsid w:val="003A677F"/>
    <w:rsid w:val="003A7EC2"/>
    <w:rsid w:val="003B230F"/>
    <w:rsid w:val="003B2C8A"/>
    <w:rsid w:val="003B436F"/>
    <w:rsid w:val="003B4523"/>
    <w:rsid w:val="003B4F32"/>
    <w:rsid w:val="003C7E1B"/>
    <w:rsid w:val="003D1B6B"/>
    <w:rsid w:val="003D2A39"/>
    <w:rsid w:val="003D3B39"/>
    <w:rsid w:val="003E1A06"/>
    <w:rsid w:val="003E54B5"/>
    <w:rsid w:val="003F0C28"/>
    <w:rsid w:val="003F56EB"/>
    <w:rsid w:val="003F5922"/>
    <w:rsid w:val="003F5A7B"/>
    <w:rsid w:val="003F5B41"/>
    <w:rsid w:val="003F6B2A"/>
    <w:rsid w:val="00404F13"/>
    <w:rsid w:val="0040568E"/>
    <w:rsid w:val="00410D6B"/>
    <w:rsid w:val="0041136B"/>
    <w:rsid w:val="00411B92"/>
    <w:rsid w:val="00411BC4"/>
    <w:rsid w:val="00412409"/>
    <w:rsid w:val="00422399"/>
    <w:rsid w:val="0042298E"/>
    <w:rsid w:val="00424640"/>
    <w:rsid w:val="00430B92"/>
    <w:rsid w:val="0043200E"/>
    <w:rsid w:val="004359F3"/>
    <w:rsid w:val="004360F8"/>
    <w:rsid w:val="00437A18"/>
    <w:rsid w:val="0044653C"/>
    <w:rsid w:val="00447E47"/>
    <w:rsid w:val="00450CFD"/>
    <w:rsid w:val="004575CE"/>
    <w:rsid w:val="00457BD1"/>
    <w:rsid w:val="004601B8"/>
    <w:rsid w:val="00460B53"/>
    <w:rsid w:val="00460EA3"/>
    <w:rsid w:val="004652E4"/>
    <w:rsid w:val="00465FF8"/>
    <w:rsid w:val="00470017"/>
    <w:rsid w:val="0047096E"/>
    <w:rsid w:val="004718DF"/>
    <w:rsid w:val="00474EAC"/>
    <w:rsid w:val="00483172"/>
    <w:rsid w:val="00486F4A"/>
    <w:rsid w:val="004900EC"/>
    <w:rsid w:val="00490421"/>
    <w:rsid w:val="00492801"/>
    <w:rsid w:val="004953A7"/>
    <w:rsid w:val="004A1BC8"/>
    <w:rsid w:val="004A5C1C"/>
    <w:rsid w:val="004B5A8A"/>
    <w:rsid w:val="004B6A79"/>
    <w:rsid w:val="004C0492"/>
    <w:rsid w:val="004C2D25"/>
    <w:rsid w:val="004C5024"/>
    <w:rsid w:val="004D3369"/>
    <w:rsid w:val="004E0CD5"/>
    <w:rsid w:val="004E2FF4"/>
    <w:rsid w:val="004E7E63"/>
    <w:rsid w:val="00500096"/>
    <w:rsid w:val="00502A55"/>
    <w:rsid w:val="00503AB7"/>
    <w:rsid w:val="005073AF"/>
    <w:rsid w:val="0051035B"/>
    <w:rsid w:val="005123BB"/>
    <w:rsid w:val="0051382D"/>
    <w:rsid w:val="00515077"/>
    <w:rsid w:val="00515D81"/>
    <w:rsid w:val="005207A2"/>
    <w:rsid w:val="00522FCD"/>
    <w:rsid w:val="00524FC1"/>
    <w:rsid w:val="00527551"/>
    <w:rsid w:val="0053073C"/>
    <w:rsid w:val="00530B9D"/>
    <w:rsid w:val="00532870"/>
    <w:rsid w:val="00532D59"/>
    <w:rsid w:val="00532D8B"/>
    <w:rsid w:val="00534082"/>
    <w:rsid w:val="00540165"/>
    <w:rsid w:val="005456F8"/>
    <w:rsid w:val="00555871"/>
    <w:rsid w:val="0056007B"/>
    <w:rsid w:val="005650E2"/>
    <w:rsid w:val="00573CD5"/>
    <w:rsid w:val="00573FD8"/>
    <w:rsid w:val="005854F7"/>
    <w:rsid w:val="00586031"/>
    <w:rsid w:val="0059191F"/>
    <w:rsid w:val="00592B3B"/>
    <w:rsid w:val="00597C7E"/>
    <w:rsid w:val="005A2EFA"/>
    <w:rsid w:val="005A6634"/>
    <w:rsid w:val="005B3495"/>
    <w:rsid w:val="005C5B9F"/>
    <w:rsid w:val="005D2586"/>
    <w:rsid w:val="005D461C"/>
    <w:rsid w:val="005E1B45"/>
    <w:rsid w:val="005E1FFD"/>
    <w:rsid w:val="005E43F3"/>
    <w:rsid w:val="005E5F9A"/>
    <w:rsid w:val="005E72ED"/>
    <w:rsid w:val="005F114A"/>
    <w:rsid w:val="005F219A"/>
    <w:rsid w:val="005F76B7"/>
    <w:rsid w:val="006159F9"/>
    <w:rsid w:val="00615A3C"/>
    <w:rsid w:val="0061664F"/>
    <w:rsid w:val="00617096"/>
    <w:rsid w:val="006225C2"/>
    <w:rsid w:val="00624B60"/>
    <w:rsid w:val="00631022"/>
    <w:rsid w:val="006335FB"/>
    <w:rsid w:val="00634A02"/>
    <w:rsid w:val="00637A33"/>
    <w:rsid w:val="00637C4A"/>
    <w:rsid w:val="006522E4"/>
    <w:rsid w:val="00655493"/>
    <w:rsid w:val="00655AEB"/>
    <w:rsid w:val="00664DAD"/>
    <w:rsid w:val="00667545"/>
    <w:rsid w:val="006711E8"/>
    <w:rsid w:val="006723D9"/>
    <w:rsid w:val="00674266"/>
    <w:rsid w:val="0067461A"/>
    <w:rsid w:val="00674D42"/>
    <w:rsid w:val="00682367"/>
    <w:rsid w:val="00683640"/>
    <w:rsid w:val="0069186F"/>
    <w:rsid w:val="006A64B0"/>
    <w:rsid w:val="006A71AA"/>
    <w:rsid w:val="006A7B81"/>
    <w:rsid w:val="006B44C4"/>
    <w:rsid w:val="006B48EC"/>
    <w:rsid w:val="006B6778"/>
    <w:rsid w:val="006C3C14"/>
    <w:rsid w:val="006C4237"/>
    <w:rsid w:val="006C62ED"/>
    <w:rsid w:val="006C7F1E"/>
    <w:rsid w:val="006D01B5"/>
    <w:rsid w:val="006D36C9"/>
    <w:rsid w:val="006D4DE6"/>
    <w:rsid w:val="006D5025"/>
    <w:rsid w:val="006D6AC4"/>
    <w:rsid w:val="006E6E44"/>
    <w:rsid w:val="006F0082"/>
    <w:rsid w:val="006F2134"/>
    <w:rsid w:val="006F36BF"/>
    <w:rsid w:val="006F4498"/>
    <w:rsid w:val="006F4DA3"/>
    <w:rsid w:val="006F68A3"/>
    <w:rsid w:val="00704490"/>
    <w:rsid w:val="00715073"/>
    <w:rsid w:val="00715920"/>
    <w:rsid w:val="00720382"/>
    <w:rsid w:val="00721701"/>
    <w:rsid w:val="00722B8B"/>
    <w:rsid w:val="00725CA8"/>
    <w:rsid w:val="007271CB"/>
    <w:rsid w:val="00727711"/>
    <w:rsid w:val="007328F8"/>
    <w:rsid w:val="007424F0"/>
    <w:rsid w:val="00751059"/>
    <w:rsid w:val="00760EF8"/>
    <w:rsid w:val="00761CF8"/>
    <w:rsid w:val="007658E6"/>
    <w:rsid w:val="0076639A"/>
    <w:rsid w:val="007668E6"/>
    <w:rsid w:val="0076747D"/>
    <w:rsid w:val="00784830"/>
    <w:rsid w:val="00785AAF"/>
    <w:rsid w:val="00795293"/>
    <w:rsid w:val="007A6082"/>
    <w:rsid w:val="007A6467"/>
    <w:rsid w:val="007B295D"/>
    <w:rsid w:val="007B57B6"/>
    <w:rsid w:val="007B648E"/>
    <w:rsid w:val="007B6761"/>
    <w:rsid w:val="007C0120"/>
    <w:rsid w:val="007C1BF0"/>
    <w:rsid w:val="007C297D"/>
    <w:rsid w:val="007C2DD7"/>
    <w:rsid w:val="007C2FAC"/>
    <w:rsid w:val="007D030C"/>
    <w:rsid w:val="007D0DD0"/>
    <w:rsid w:val="007D121E"/>
    <w:rsid w:val="007D2ECF"/>
    <w:rsid w:val="007D3378"/>
    <w:rsid w:val="007D3753"/>
    <w:rsid w:val="007D45D9"/>
    <w:rsid w:val="007D638E"/>
    <w:rsid w:val="007E1C0F"/>
    <w:rsid w:val="007E2150"/>
    <w:rsid w:val="007E3018"/>
    <w:rsid w:val="007E53AF"/>
    <w:rsid w:val="007E5599"/>
    <w:rsid w:val="007E7127"/>
    <w:rsid w:val="007F09AE"/>
    <w:rsid w:val="007F0A36"/>
    <w:rsid w:val="007F3B6E"/>
    <w:rsid w:val="007F61C6"/>
    <w:rsid w:val="007F7C11"/>
    <w:rsid w:val="007F7E0C"/>
    <w:rsid w:val="008037E5"/>
    <w:rsid w:val="0081199B"/>
    <w:rsid w:val="00820B96"/>
    <w:rsid w:val="0082239E"/>
    <w:rsid w:val="0082240B"/>
    <w:rsid w:val="0082240C"/>
    <w:rsid w:val="00822A96"/>
    <w:rsid w:val="00822ADC"/>
    <w:rsid w:val="0082594D"/>
    <w:rsid w:val="0082637C"/>
    <w:rsid w:val="008356D4"/>
    <w:rsid w:val="00836EEA"/>
    <w:rsid w:val="00841090"/>
    <w:rsid w:val="008479DC"/>
    <w:rsid w:val="0085408C"/>
    <w:rsid w:val="0085751C"/>
    <w:rsid w:val="0086000C"/>
    <w:rsid w:val="00861A51"/>
    <w:rsid w:val="008634DC"/>
    <w:rsid w:val="00863812"/>
    <w:rsid w:val="00863938"/>
    <w:rsid w:val="00867070"/>
    <w:rsid w:val="0087137F"/>
    <w:rsid w:val="0088003C"/>
    <w:rsid w:val="008824A8"/>
    <w:rsid w:val="008862A4"/>
    <w:rsid w:val="00886EE3"/>
    <w:rsid w:val="00890F07"/>
    <w:rsid w:val="008912F9"/>
    <w:rsid w:val="00893E5B"/>
    <w:rsid w:val="00894923"/>
    <w:rsid w:val="008A2AF2"/>
    <w:rsid w:val="008A5B11"/>
    <w:rsid w:val="008A5B69"/>
    <w:rsid w:val="008A5CAC"/>
    <w:rsid w:val="008A6675"/>
    <w:rsid w:val="008B6600"/>
    <w:rsid w:val="008B715D"/>
    <w:rsid w:val="008B76BE"/>
    <w:rsid w:val="008C0A64"/>
    <w:rsid w:val="008C1EE8"/>
    <w:rsid w:val="008C30E8"/>
    <w:rsid w:val="008C4862"/>
    <w:rsid w:val="008D0405"/>
    <w:rsid w:val="008D78F0"/>
    <w:rsid w:val="008E1229"/>
    <w:rsid w:val="008E304C"/>
    <w:rsid w:val="008E41ED"/>
    <w:rsid w:val="008E7E86"/>
    <w:rsid w:val="008F74B2"/>
    <w:rsid w:val="0090004D"/>
    <w:rsid w:val="0090386D"/>
    <w:rsid w:val="00904BA9"/>
    <w:rsid w:val="00914C99"/>
    <w:rsid w:val="00920A9D"/>
    <w:rsid w:val="00922CDB"/>
    <w:rsid w:val="00923022"/>
    <w:rsid w:val="0092678B"/>
    <w:rsid w:val="0092778A"/>
    <w:rsid w:val="009317F0"/>
    <w:rsid w:val="009325BF"/>
    <w:rsid w:val="00936476"/>
    <w:rsid w:val="00936656"/>
    <w:rsid w:val="00937289"/>
    <w:rsid w:val="00941AF8"/>
    <w:rsid w:val="00942556"/>
    <w:rsid w:val="00945F28"/>
    <w:rsid w:val="00947DCE"/>
    <w:rsid w:val="00950DC7"/>
    <w:rsid w:val="00950E8E"/>
    <w:rsid w:val="00964E62"/>
    <w:rsid w:val="00973691"/>
    <w:rsid w:val="00982BAA"/>
    <w:rsid w:val="00994B31"/>
    <w:rsid w:val="009A2FCB"/>
    <w:rsid w:val="009B0DD8"/>
    <w:rsid w:val="009B12E4"/>
    <w:rsid w:val="009B27DA"/>
    <w:rsid w:val="009B4ACF"/>
    <w:rsid w:val="009C358B"/>
    <w:rsid w:val="009C4DFD"/>
    <w:rsid w:val="009C63C8"/>
    <w:rsid w:val="009C77F7"/>
    <w:rsid w:val="009C7A20"/>
    <w:rsid w:val="009C7BD8"/>
    <w:rsid w:val="009D062F"/>
    <w:rsid w:val="009D1259"/>
    <w:rsid w:val="009E7FF5"/>
    <w:rsid w:val="009F1C45"/>
    <w:rsid w:val="009F611C"/>
    <w:rsid w:val="00A01475"/>
    <w:rsid w:val="00A06DD5"/>
    <w:rsid w:val="00A06F38"/>
    <w:rsid w:val="00A075A8"/>
    <w:rsid w:val="00A13E3D"/>
    <w:rsid w:val="00A15DAD"/>
    <w:rsid w:val="00A16361"/>
    <w:rsid w:val="00A2228E"/>
    <w:rsid w:val="00A22E2C"/>
    <w:rsid w:val="00A404FB"/>
    <w:rsid w:val="00A5348C"/>
    <w:rsid w:val="00A55A09"/>
    <w:rsid w:val="00A577EB"/>
    <w:rsid w:val="00A57EE2"/>
    <w:rsid w:val="00A632C6"/>
    <w:rsid w:val="00A63FE5"/>
    <w:rsid w:val="00A67139"/>
    <w:rsid w:val="00A67A45"/>
    <w:rsid w:val="00A67B3D"/>
    <w:rsid w:val="00A73E11"/>
    <w:rsid w:val="00A84569"/>
    <w:rsid w:val="00A84AF8"/>
    <w:rsid w:val="00A85A6B"/>
    <w:rsid w:val="00A90240"/>
    <w:rsid w:val="00A93EBB"/>
    <w:rsid w:val="00A95DBB"/>
    <w:rsid w:val="00A96202"/>
    <w:rsid w:val="00A97167"/>
    <w:rsid w:val="00AA20C6"/>
    <w:rsid w:val="00AA2880"/>
    <w:rsid w:val="00AA2EFF"/>
    <w:rsid w:val="00AA56E4"/>
    <w:rsid w:val="00AA6E8E"/>
    <w:rsid w:val="00AA7801"/>
    <w:rsid w:val="00AA79CA"/>
    <w:rsid w:val="00AB3443"/>
    <w:rsid w:val="00AB79C4"/>
    <w:rsid w:val="00AB7AF5"/>
    <w:rsid w:val="00AC0715"/>
    <w:rsid w:val="00AC6658"/>
    <w:rsid w:val="00AC6C46"/>
    <w:rsid w:val="00AC6DAC"/>
    <w:rsid w:val="00AC7D86"/>
    <w:rsid w:val="00AD07FC"/>
    <w:rsid w:val="00AD1699"/>
    <w:rsid w:val="00AD2CBA"/>
    <w:rsid w:val="00AD3AD0"/>
    <w:rsid w:val="00AD4E43"/>
    <w:rsid w:val="00AD60FE"/>
    <w:rsid w:val="00AE41F5"/>
    <w:rsid w:val="00AE5DB3"/>
    <w:rsid w:val="00AF1AD6"/>
    <w:rsid w:val="00AF1E63"/>
    <w:rsid w:val="00AF1EDB"/>
    <w:rsid w:val="00AF6A30"/>
    <w:rsid w:val="00B03290"/>
    <w:rsid w:val="00B06EEE"/>
    <w:rsid w:val="00B10002"/>
    <w:rsid w:val="00B115C2"/>
    <w:rsid w:val="00B1232E"/>
    <w:rsid w:val="00B1298B"/>
    <w:rsid w:val="00B1359F"/>
    <w:rsid w:val="00B15805"/>
    <w:rsid w:val="00B15F15"/>
    <w:rsid w:val="00B22B84"/>
    <w:rsid w:val="00B2512E"/>
    <w:rsid w:val="00B30AE0"/>
    <w:rsid w:val="00B369AB"/>
    <w:rsid w:val="00B537F6"/>
    <w:rsid w:val="00B5599A"/>
    <w:rsid w:val="00B57D14"/>
    <w:rsid w:val="00B62252"/>
    <w:rsid w:val="00B6239E"/>
    <w:rsid w:val="00B62F41"/>
    <w:rsid w:val="00B6457B"/>
    <w:rsid w:val="00B65E33"/>
    <w:rsid w:val="00B72377"/>
    <w:rsid w:val="00B7328E"/>
    <w:rsid w:val="00B7782A"/>
    <w:rsid w:val="00B80892"/>
    <w:rsid w:val="00B80D1B"/>
    <w:rsid w:val="00B853CE"/>
    <w:rsid w:val="00B859E9"/>
    <w:rsid w:val="00B86544"/>
    <w:rsid w:val="00B86554"/>
    <w:rsid w:val="00B916A0"/>
    <w:rsid w:val="00BA08B3"/>
    <w:rsid w:val="00BA3C0D"/>
    <w:rsid w:val="00BA5865"/>
    <w:rsid w:val="00BA7289"/>
    <w:rsid w:val="00BB4517"/>
    <w:rsid w:val="00BB52AC"/>
    <w:rsid w:val="00BC1372"/>
    <w:rsid w:val="00BC24CD"/>
    <w:rsid w:val="00BC376E"/>
    <w:rsid w:val="00BC7ADC"/>
    <w:rsid w:val="00BD2983"/>
    <w:rsid w:val="00BD3EAD"/>
    <w:rsid w:val="00BD54E5"/>
    <w:rsid w:val="00BD6706"/>
    <w:rsid w:val="00BE14B6"/>
    <w:rsid w:val="00BE15CB"/>
    <w:rsid w:val="00BE1B41"/>
    <w:rsid w:val="00BE654F"/>
    <w:rsid w:val="00BE6C74"/>
    <w:rsid w:val="00BF038A"/>
    <w:rsid w:val="00BF35DF"/>
    <w:rsid w:val="00BF41BE"/>
    <w:rsid w:val="00C063C6"/>
    <w:rsid w:val="00C0698F"/>
    <w:rsid w:val="00C10963"/>
    <w:rsid w:val="00C13E67"/>
    <w:rsid w:val="00C20C3E"/>
    <w:rsid w:val="00C21FF2"/>
    <w:rsid w:val="00C22A2C"/>
    <w:rsid w:val="00C242B9"/>
    <w:rsid w:val="00C3125E"/>
    <w:rsid w:val="00C37C83"/>
    <w:rsid w:val="00C40F54"/>
    <w:rsid w:val="00C4790C"/>
    <w:rsid w:val="00C5014A"/>
    <w:rsid w:val="00C556E8"/>
    <w:rsid w:val="00C574DE"/>
    <w:rsid w:val="00C62C15"/>
    <w:rsid w:val="00C66740"/>
    <w:rsid w:val="00C66776"/>
    <w:rsid w:val="00C7734E"/>
    <w:rsid w:val="00C8010C"/>
    <w:rsid w:val="00C80830"/>
    <w:rsid w:val="00C81F36"/>
    <w:rsid w:val="00C84219"/>
    <w:rsid w:val="00C876DA"/>
    <w:rsid w:val="00C93D87"/>
    <w:rsid w:val="00C96A9B"/>
    <w:rsid w:val="00C97643"/>
    <w:rsid w:val="00CA0A7F"/>
    <w:rsid w:val="00CA4565"/>
    <w:rsid w:val="00CA5680"/>
    <w:rsid w:val="00CA5914"/>
    <w:rsid w:val="00CA6CC5"/>
    <w:rsid w:val="00CA72C4"/>
    <w:rsid w:val="00CB080C"/>
    <w:rsid w:val="00CB4C00"/>
    <w:rsid w:val="00CC1A82"/>
    <w:rsid w:val="00CD1498"/>
    <w:rsid w:val="00CD5AA3"/>
    <w:rsid w:val="00CE3696"/>
    <w:rsid w:val="00CE476F"/>
    <w:rsid w:val="00CE4A99"/>
    <w:rsid w:val="00CF2292"/>
    <w:rsid w:val="00CF2A57"/>
    <w:rsid w:val="00CF4C40"/>
    <w:rsid w:val="00CF5E32"/>
    <w:rsid w:val="00CF5E59"/>
    <w:rsid w:val="00CF6A6E"/>
    <w:rsid w:val="00D02AB7"/>
    <w:rsid w:val="00D10EA9"/>
    <w:rsid w:val="00D179C4"/>
    <w:rsid w:val="00D20A58"/>
    <w:rsid w:val="00D20E71"/>
    <w:rsid w:val="00D22B56"/>
    <w:rsid w:val="00D25CBE"/>
    <w:rsid w:val="00D27365"/>
    <w:rsid w:val="00D347DE"/>
    <w:rsid w:val="00D356EA"/>
    <w:rsid w:val="00D41507"/>
    <w:rsid w:val="00D4286A"/>
    <w:rsid w:val="00D54962"/>
    <w:rsid w:val="00D557E3"/>
    <w:rsid w:val="00D60BF0"/>
    <w:rsid w:val="00D62C54"/>
    <w:rsid w:val="00D64A03"/>
    <w:rsid w:val="00D65DD2"/>
    <w:rsid w:val="00D666AF"/>
    <w:rsid w:val="00D72C2F"/>
    <w:rsid w:val="00D7646A"/>
    <w:rsid w:val="00D76B02"/>
    <w:rsid w:val="00D77273"/>
    <w:rsid w:val="00D83643"/>
    <w:rsid w:val="00D95540"/>
    <w:rsid w:val="00D97802"/>
    <w:rsid w:val="00DA12A5"/>
    <w:rsid w:val="00DA63CD"/>
    <w:rsid w:val="00DB3154"/>
    <w:rsid w:val="00DB7285"/>
    <w:rsid w:val="00DC1313"/>
    <w:rsid w:val="00DC6EB9"/>
    <w:rsid w:val="00DD08D5"/>
    <w:rsid w:val="00DD2269"/>
    <w:rsid w:val="00DD317F"/>
    <w:rsid w:val="00DD7A15"/>
    <w:rsid w:val="00DE07A2"/>
    <w:rsid w:val="00DE42D9"/>
    <w:rsid w:val="00DE4B8D"/>
    <w:rsid w:val="00DE5405"/>
    <w:rsid w:val="00DF5557"/>
    <w:rsid w:val="00DF785E"/>
    <w:rsid w:val="00E02FC7"/>
    <w:rsid w:val="00E03A03"/>
    <w:rsid w:val="00E04FD6"/>
    <w:rsid w:val="00E05242"/>
    <w:rsid w:val="00E10475"/>
    <w:rsid w:val="00E10BD8"/>
    <w:rsid w:val="00E158EF"/>
    <w:rsid w:val="00E16EA9"/>
    <w:rsid w:val="00E16F1A"/>
    <w:rsid w:val="00E21F09"/>
    <w:rsid w:val="00E243CC"/>
    <w:rsid w:val="00E24D05"/>
    <w:rsid w:val="00E27CFC"/>
    <w:rsid w:val="00E30A17"/>
    <w:rsid w:val="00E310A0"/>
    <w:rsid w:val="00E31AA9"/>
    <w:rsid w:val="00E328B2"/>
    <w:rsid w:val="00E415F9"/>
    <w:rsid w:val="00E42558"/>
    <w:rsid w:val="00E430B5"/>
    <w:rsid w:val="00E46019"/>
    <w:rsid w:val="00E50989"/>
    <w:rsid w:val="00E51367"/>
    <w:rsid w:val="00E5137A"/>
    <w:rsid w:val="00E523A4"/>
    <w:rsid w:val="00E5481C"/>
    <w:rsid w:val="00E60F49"/>
    <w:rsid w:val="00E615FF"/>
    <w:rsid w:val="00E65B1E"/>
    <w:rsid w:val="00E66C65"/>
    <w:rsid w:val="00E7008C"/>
    <w:rsid w:val="00E7661C"/>
    <w:rsid w:val="00E86A5C"/>
    <w:rsid w:val="00E908FB"/>
    <w:rsid w:val="00E94B4A"/>
    <w:rsid w:val="00E956DA"/>
    <w:rsid w:val="00EA1655"/>
    <w:rsid w:val="00EA1BC0"/>
    <w:rsid w:val="00EA2AA0"/>
    <w:rsid w:val="00EA7B09"/>
    <w:rsid w:val="00EB160D"/>
    <w:rsid w:val="00EB492A"/>
    <w:rsid w:val="00EB5DB7"/>
    <w:rsid w:val="00EB7ABB"/>
    <w:rsid w:val="00EC416C"/>
    <w:rsid w:val="00ED0ABA"/>
    <w:rsid w:val="00ED2833"/>
    <w:rsid w:val="00ED37D8"/>
    <w:rsid w:val="00ED5304"/>
    <w:rsid w:val="00ED5E13"/>
    <w:rsid w:val="00ED6D5B"/>
    <w:rsid w:val="00EE282F"/>
    <w:rsid w:val="00EE5B66"/>
    <w:rsid w:val="00EE60AD"/>
    <w:rsid w:val="00EE7546"/>
    <w:rsid w:val="00EE7661"/>
    <w:rsid w:val="00EE7E6D"/>
    <w:rsid w:val="00EF27D9"/>
    <w:rsid w:val="00EF51A7"/>
    <w:rsid w:val="00F01B36"/>
    <w:rsid w:val="00F15F2C"/>
    <w:rsid w:val="00F17C0F"/>
    <w:rsid w:val="00F2313A"/>
    <w:rsid w:val="00F2533A"/>
    <w:rsid w:val="00F2741E"/>
    <w:rsid w:val="00F27E68"/>
    <w:rsid w:val="00F27FD6"/>
    <w:rsid w:val="00F31F31"/>
    <w:rsid w:val="00F33111"/>
    <w:rsid w:val="00F3634D"/>
    <w:rsid w:val="00F3731A"/>
    <w:rsid w:val="00F40C0F"/>
    <w:rsid w:val="00F40F2E"/>
    <w:rsid w:val="00F51DC1"/>
    <w:rsid w:val="00F51DCF"/>
    <w:rsid w:val="00F54A67"/>
    <w:rsid w:val="00F61506"/>
    <w:rsid w:val="00F727F8"/>
    <w:rsid w:val="00F72A0B"/>
    <w:rsid w:val="00F751DE"/>
    <w:rsid w:val="00F7563B"/>
    <w:rsid w:val="00F8144B"/>
    <w:rsid w:val="00F8680E"/>
    <w:rsid w:val="00F86A86"/>
    <w:rsid w:val="00F87C85"/>
    <w:rsid w:val="00F90F6A"/>
    <w:rsid w:val="00F93D4A"/>
    <w:rsid w:val="00FA4F6A"/>
    <w:rsid w:val="00FA70F3"/>
    <w:rsid w:val="00FB01BA"/>
    <w:rsid w:val="00FB13FB"/>
    <w:rsid w:val="00FB24E8"/>
    <w:rsid w:val="00FB78FE"/>
    <w:rsid w:val="00FB7ECA"/>
    <w:rsid w:val="00FC3074"/>
    <w:rsid w:val="00FC5AFC"/>
    <w:rsid w:val="00FC783C"/>
    <w:rsid w:val="00FD1879"/>
    <w:rsid w:val="00FD2719"/>
    <w:rsid w:val="00FD6FD6"/>
    <w:rsid w:val="00FF7076"/>
    <w:rsid w:val="0279601B"/>
    <w:rsid w:val="03938DE8"/>
    <w:rsid w:val="03BFCBCC"/>
    <w:rsid w:val="04AF8FE3"/>
    <w:rsid w:val="04FD6B13"/>
    <w:rsid w:val="05A18C6E"/>
    <w:rsid w:val="05ED0F22"/>
    <w:rsid w:val="06A3C7B1"/>
    <w:rsid w:val="06AAF761"/>
    <w:rsid w:val="083FC9E8"/>
    <w:rsid w:val="085B8D92"/>
    <w:rsid w:val="09881F50"/>
    <w:rsid w:val="0A50F983"/>
    <w:rsid w:val="0B6733A2"/>
    <w:rsid w:val="0C3C81FB"/>
    <w:rsid w:val="0CC7B952"/>
    <w:rsid w:val="0CEE15B9"/>
    <w:rsid w:val="0D371D12"/>
    <w:rsid w:val="0D91B77B"/>
    <w:rsid w:val="0DECAC23"/>
    <w:rsid w:val="0E267F4F"/>
    <w:rsid w:val="0E56BC9D"/>
    <w:rsid w:val="0F6399E7"/>
    <w:rsid w:val="0F7F7FAB"/>
    <w:rsid w:val="0FB2B001"/>
    <w:rsid w:val="101661F6"/>
    <w:rsid w:val="10CBE101"/>
    <w:rsid w:val="11318B06"/>
    <w:rsid w:val="114EA968"/>
    <w:rsid w:val="11B6133F"/>
    <w:rsid w:val="12882ED2"/>
    <w:rsid w:val="1327A473"/>
    <w:rsid w:val="136A1E7B"/>
    <w:rsid w:val="140B3356"/>
    <w:rsid w:val="14A3A2A6"/>
    <w:rsid w:val="1530F420"/>
    <w:rsid w:val="154310C9"/>
    <w:rsid w:val="158E4923"/>
    <w:rsid w:val="15AEDA6A"/>
    <w:rsid w:val="1645FC92"/>
    <w:rsid w:val="16654D4C"/>
    <w:rsid w:val="173BB9FD"/>
    <w:rsid w:val="179C59BB"/>
    <w:rsid w:val="18E019E9"/>
    <w:rsid w:val="19F8F119"/>
    <w:rsid w:val="1A5F1E8D"/>
    <w:rsid w:val="1BE8C3FB"/>
    <w:rsid w:val="1C06A622"/>
    <w:rsid w:val="1DDB8F70"/>
    <w:rsid w:val="1F82A65B"/>
    <w:rsid w:val="20E55AE5"/>
    <w:rsid w:val="221CD8A5"/>
    <w:rsid w:val="22A1B733"/>
    <w:rsid w:val="2331668D"/>
    <w:rsid w:val="2400B001"/>
    <w:rsid w:val="2431BDBE"/>
    <w:rsid w:val="245FE1BA"/>
    <w:rsid w:val="248A9DDF"/>
    <w:rsid w:val="248D7E88"/>
    <w:rsid w:val="251ABC78"/>
    <w:rsid w:val="254B7A51"/>
    <w:rsid w:val="25A5CEAE"/>
    <w:rsid w:val="2632B2DE"/>
    <w:rsid w:val="264133D1"/>
    <w:rsid w:val="2877D282"/>
    <w:rsid w:val="29A8F21E"/>
    <w:rsid w:val="29E80FDE"/>
    <w:rsid w:val="2A1DE30C"/>
    <w:rsid w:val="2A8C6857"/>
    <w:rsid w:val="2B10A9E0"/>
    <w:rsid w:val="2B37F6D7"/>
    <w:rsid w:val="2B4AAB5F"/>
    <w:rsid w:val="2B4F79B1"/>
    <w:rsid w:val="2B9E883A"/>
    <w:rsid w:val="2C287618"/>
    <w:rsid w:val="2E357B39"/>
    <w:rsid w:val="2E6BC707"/>
    <w:rsid w:val="2EE34086"/>
    <w:rsid w:val="2FFC7917"/>
    <w:rsid w:val="3111A370"/>
    <w:rsid w:val="31789556"/>
    <w:rsid w:val="31A367C9"/>
    <w:rsid w:val="31E29CCB"/>
    <w:rsid w:val="3200EF9D"/>
    <w:rsid w:val="335995AF"/>
    <w:rsid w:val="33AD7B3C"/>
    <w:rsid w:val="34F301F8"/>
    <w:rsid w:val="368CD2BB"/>
    <w:rsid w:val="36BE6B24"/>
    <w:rsid w:val="36F1B702"/>
    <w:rsid w:val="3776153A"/>
    <w:rsid w:val="378773D6"/>
    <w:rsid w:val="385DA5F8"/>
    <w:rsid w:val="386DD341"/>
    <w:rsid w:val="387B7F6C"/>
    <w:rsid w:val="39854934"/>
    <w:rsid w:val="3A1E0D1F"/>
    <w:rsid w:val="3BB088B7"/>
    <w:rsid w:val="3BBA1371"/>
    <w:rsid w:val="3BCFA8D1"/>
    <w:rsid w:val="3C52FA83"/>
    <w:rsid w:val="3CAA0D26"/>
    <w:rsid w:val="3CBA2A58"/>
    <w:rsid w:val="3D1C9483"/>
    <w:rsid w:val="3D312779"/>
    <w:rsid w:val="3D3C771A"/>
    <w:rsid w:val="3E5F5CE7"/>
    <w:rsid w:val="3ED0EA0C"/>
    <w:rsid w:val="3F30522E"/>
    <w:rsid w:val="40408132"/>
    <w:rsid w:val="40836262"/>
    <w:rsid w:val="410AAC9D"/>
    <w:rsid w:val="43A81F02"/>
    <w:rsid w:val="440F3CAC"/>
    <w:rsid w:val="4412D319"/>
    <w:rsid w:val="45294083"/>
    <w:rsid w:val="45B0160B"/>
    <w:rsid w:val="46555022"/>
    <w:rsid w:val="46D87F6A"/>
    <w:rsid w:val="4708F02D"/>
    <w:rsid w:val="477CF62B"/>
    <w:rsid w:val="49B9584B"/>
    <w:rsid w:val="49F926CB"/>
    <w:rsid w:val="4A1A9D68"/>
    <w:rsid w:val="4AEDE1F0"/>
    <w:rsid w:val="4B01DEA7"/>
    <w:rsid w:val="4B9EA79D"/>
    <w:rsid w:val="4C0280D9"/>
    <w:rsid w:val="4D2ECB62"/>
    <w:rsid w:val="4DCA26E8"/>
    <w:rsid w:val="4E75BAE2"/>
    <w:rsid w:val="5222832D"/>
    <w:rsid w:val="52BAE459"/>
    <w:rsid w:val="52D54354"/>
    <w:rsid w:val="53880CB2"/>
    <w:rsid w:val="540D5175"/>
    <w:rsid w:val="5467620D"/>
    <w:rsid w:val="547C118B"/>
    <w:rsid w:val="54C8B31F"/>
    <w:rsid w:val="559B36CD"/>
    <w:rsid w:val="5613A3F7"/>
    <w:rsid w:val="56A7B407"/>
    <w:rsid w:val="56BF15FC"/>
    <w:rsid w:val="56F46CC5"/>
    <w:rsid w:val="57E36246"/>
    <w:rsid w:val="58435197"/>
    <w:rsid w:val="59378210"/>
    <w:rsid w:val="5A156DC6"/>
    <w:rsid w:val="5A811B6C"/>
    <w:rsid w:val="5AFA5F6C"/>
    <w:rsid w:val="5B4570D4"/>
    <w:rsid w:val="5BD1EE68"/>
    <w:rsid w:val="5D5E54F2"/>
    <w:rsid w:val="5D9E04CA"/>
    <w:rsid w:val="5E4B25C5"/>
    <w:rsid w:val="5F2EA021"/>
    <w:rsid w:val="5FD86859"/>
    <w:rsid w:val="604F13A9"/>
    <w:rsid w:val="610FBC1E"/>
    <w:rsid w:val="61A60737"/>
    <w:rsid w:val="6252475C"/>
    <w:rsid w:val="62738A43"/>
    <w:rsid w:val="64BEBE20"/>
    <w:rsid w:val="64FE7EF0"/>
    <w:rsid w:val="65F1B58B"/>
    <w:rsid w:val="6689E9E3"/>
    <w:rsid w:val="66AB628A"/>
    <w:rsid w:val="672AF0CD"/>
    <w:rsid w:val="683F744D"/>
    <w:rsid w:val="684CCDAA"/>
    <w:rsid w:val="694E41F9"/>
    <w:rsid w:val="699130EA"/>
    <w:rsid w:val="6A152CB5"/>
    <w:rsid w:val="6A1C4EF7"/>
    <w:rsid w:val="6BF2CBDC"/>
    <w:rsid w:val="6C521B43"/>
    <w:rsid w:val="6D72C6DD"/>
    <w:rsid w:val="6DEAD786"/>
    <w:rsid w:val="706FE6D6"/>
    <w:rsid w:val="70B63118"/>
    <w:rsid w:val="70F662AA"/>
    <w:rsid w:val="723F8D1A"/>
    <w:rsid w:val="7262A4D8"/>
    <w:rsid w:val="73F6ED55"/>
    <w:rsid w:val="7599B8E3"/>
    <w:rsid w:val="75D7E776"/>
    <w:rsid w:val="761CAB94"/>
    <w:rsid w:val="7748D52E"/>
    <w:rsid w:val="785FC015"/>
    <w:rsid w:val="78D5C9BC"/>
    <w:rsid w:val="7972864C"/>
    <w:rsid w:val="7BE5C1A1"/>
    <w:rsid w:val="7C160730"/>
    <w:rsid w:val="7C3B4B63"/>
    <w:rsid w:val="7D2BA954"/>
    <w:rsid w:val="7D6A0B14"/>
    <w:rsid w:val="7DB26C51"/>
    <w:rsid w:val="7E9786DB"/>
    <w:rsid w:val="7F0AEE5D"/>
    <w:rsid w:val="7F6C0FA1"/>
    <w:rsid w:val="7FCCDC26"/>
    <w:rsid w:val="7FE0E41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FF5"/>
    <w:pPr>
      <w:spacing w:line="256" w:lineRule="auto"/>
    </w:pPr>
  </w:style>
  <w:style w:type="paragraph" w:styleId="Heading3">
    <w:name w:val="heading 3"/>
    <w:basedOn w:val="Normal"/>
    <w:next w:val="Normal"/>
    <w:link w:val="Heading3Char"/>
    <w:uiPriority w:val="9"/>
    <w:unhideWhenUsed/>
    <w:qFormat/>
    <w:rsid w:val="003A2A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yl"/>
    <w:basedOn w:val="Normal"/>
    <w:link w:val="ListParagraphChar"/>
    <w:uiPriority w:val="34"/>
    <w:qFormat/>
    <w:rsid w:val="00B15805"/>
    <w:pPr>
      <w:spacing w:line="259" w:lineRule="auto"/>
      <w:ind w:left="720"/>
      <w:contextualSpacing/>
    </w:p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B15805"/>
  </w:style>
  <w:style w:type="character" w:styleId="Hyperlink">
    <w:name w:val="Hyperlink"/>
    <w:uiPriority w:val="99"/>
    <w:rsid w:val="00DA12A5"/>
    <w:rPr>
      <w:color w:val="0000FF"/>
      <w:u w:val="single"/>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SUPERSChar"/>
    <w:uiPriority w:val="99"/>
    <w:unhideWhenUsed/>
    <w:qFormat/>
    <w:rsid w:val="00DA12A5"/>
    <w:rPr>
      <w:vertAlign w:val="superscript"/>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semiHidden/>
    <w:rsid w:val="00DA12A5"/>
    <w:rPr>
      <w:sz w:val="20"/>
      <w:szCs w:val="20"/>
    </w:r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unhideWhenUsed/>
    <w:qFormat/>
    <w:rsid w:val="00DA12A5"/>
    <w:pPr>
      <w:spacing w:after="0" w:line="240" w:lineRule="auto"/>
    </w:pPr>
    <w:rPr>
      <w:sz w:val="20"/>
      <w:szCs w:val="20"/>
    </w:rPr>
  </w:style>
  <w:style w:type="character" w:customStyle="1" w:styleId="FootnoteTextChar1">
    <w:name w:val="Footnote Text Char1"/>
    <w:basedOn w:val="DefaultParagraphFont"/>
    <w:uiPriority w:val="99"/>
    <w:semiHidden/>
    <w:rsid w:val="00DA12A5"/>
    <w:rPr>
      <w:sz w:val="20"/>
      <w:szCs w:val="20"/>
    </w:rPr>
  </w:style>
  <w:style w:type="paragraph" w:styleId="NoSpacing">
    <w:name w:val="No Spacing"/>
    <w:uiPriority w:val="1"/>
    <w:qFormat/>
    <w:rsid w:val="00DA12A5"/>
    <w:pPr>
      <w:spacing w:after="120"/>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C6EB9"/>
    <w:rPr>
      <w:color w:val="605E5C"/>
      <w:shd w:val="clear" w:color="auto" w:fill="E1DFDD"/>
    </w:rPr>
  </w:style>
  <w:style w:type="character" w:styleId="CommentReference">
    <w:name w:val="annotation reference"/>
    <w:basedOn w:val="DefaultParagraphFont"/>
    <w:uiPriority w:val="99"/>
    <w:semiHidden/>
    <w:unhideWhenUsed/>
    <w:rsid w:val="00D95540"/>
    <w:rPr>
      <w:sz w:val="16"/>
      <w:szCs w:val="16"/>
    </w:rPr>
  </w:style>
  <w:style w:type="paragraph" w:styleId="CommentText">
    <w:name w:val="annotation text"/>
    <w:basedOn w:val="Normal"/>
    <w:link w:val="CommentTextChar"/>
    <w:uiPriority w:val="99"/>
    <w:unhideWhenUsed/>
    <w:rsid w:val="00D95540"/>
    <w:pPr>
      <w:spacing w:line="240" w:lineRule="auto"/>
    </w:pPr>
    <w:rPr>
      <w:sz w:val="20"/>
      <w:szCs w:val="20"/>
    </w:rPr>
  </w:style>
  <w:style w:type="character" w:customStyle="1" w:styleId="CommentTextChar">
    <w:name w:val="Comment Text Char"/>
    <w:basedOn w:val="DefaultParagraphFont"/>
    <w:link w:val="CommentText"/>
    <w:uiPriority w:val="99"/>
    <w:rsid w:val="00D95540"/>
    <w:rPr>
      <w:sz w:val="20"/>
      <w:szCs w:val="20"/>
    </w:rPr>
  </w:style>
  <w:style w:type="paragraph" w:styleId="CommentSubject">
    <w:name w:val="annotation subject"/>
    <w:basedOn w:val="CommentText"/>
    <w:next w:val="CommentText"/>
    <w:link w:val="CommentSubjectChar"/>
    <w:uiPriority w:val="99"/>
    <w:semiHidden/>
    <w:unhideWhenUsed/>
    <w:rsid w:val="00D95540"/>
    <w:rPr>
      <w:b/>
      <w:bCs/>
    </w:rPr>
  </w:style>
  <w:style w:type="character" w:customStyle="1" w:styleId="CommentSubjectChar">
    <w:name w:val="Comment Subject Char"/>
    <w:basedOn w:val="CommentTextChar"/>
    <w:link w:val="CommentSubject"/>
    <w:uiPriority w:val="99"/>
    <w:semiHidden/>
    <w:rsid w:val="00D95540"/>
    <w:rPr>
      <w:b/>
      <w:bCs/>
      <w:sz w:val="20"/>
      <w:szCs w:val="20"/>
    </w:rPr>
  </w:style>
  <w:style w:type="paragraph" w:styleId="BalloonText">
    <w:name w:val="Balloon Text"/>
    <w:basedOn w:val="Normal"/>
    <w:link w:val="BalloonTextChar"/>
    <w:uiPriority w:val="99"/>
    <w:semiHidden/>
    <w:unhideWhenUsed/>
    <w:rsid w:val="00D955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540"/>
    <w:rPr>
      <w:rFonts w:ascii="Segoe UI" w:hAnsi="Segoe UI" w:cs="Segoe UI"/>
      <w:sz w:val="18"/>
      <w:szCs w:val="18"/>
    </w:rPr>
  </w:style>
  <w:style w:type="paragraph" w:styleId="Header">
    <w:name w:val="header"/>
    <w:basedOn w:val="Normal"/>
    <w:link w:val="HeaderChar"/>
    <w:uiPriority w:val="99"/>
    <w:unhideWhenUsed/>
    <w:rsid w:val="00B916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16A0"/>
  </w:style>
  <w:style w:type="paragraph" w:styleId="Footer">
    <w:name w:val="footer"/>
    <w:basedOn w:val="Normal"/>
    <w:link w:val="FooterChar"/>
    <w:uiPriority w:val="99"/>
    <w:unhideWhenUsed/>
    <w:rsid w:val="00B916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16A0"/>
  </w:style>
  <w:style w:type="paragraph" w:styleId="Revision">
    <w:name w:val="Revision"/>
    <w:hidden/>
    <w:uiPriority w:val="99"/>
    <w:semiHidden/>
    <w:rsid w:val="00863812"/>
    <w:pPr>
      <w:spacing w:after="0" w:line="240" w:lineRule="auto"/>
    </w:pPr>
  </w:style>
  <w:style w:type="paragraph" w:customStyle="1" w:styleId="SUPERSChar">
    <w:name w:val="SUPERS Char"/>
    <w:aliases w:val="EN Footnote Reference Char"/>
    <w:basedOn w:val="Normal"/>
    <w:link w:val="FootnoteReference"/>
    <w:uiPriority w:val="99"/>
    <w:rsid w:val="002430E6"/>
    <w:pPr>
      <w:widowControl w:val="0"/>
      <w:adjustRightInd w:val="0"/>
      <w:spacing w:line="240" w:lineRule="exact"/>
      <w:jc w:val="both"/>
    </w:pPr>
    <w:rPr>
      <w:vertAlign w:val="superscript"/>
    </w:rPr>
  </w:style>
  <w:style w:type="character" w:customStyle="1" w:styleId="Heading3Char">
    <w:name w:val="Heading 3 Char"/>
    <w:basedOn w:val="DefaultParagraphFont"/>
    <w:link w:val="Heading3"/>
    <w:uiPriority w:val="9"/>
    <w:rsid w:val="003A2A3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8370">
      <w:bodyDiv w:val="1"/>
      <w:marLeft w:val="0"/>
      <w:marRight w:val="0"/>
      <w:marTop w:val="0"/>
      <w:marBottom w:val="0"/>
      <w:divBdr>
        <w:top w:val="none" w:sz="0" w:space="0" w:color="auto"/>
        <w:left w:val="none" w:sz="0" w:space="0" w:color="auto"/>
        <w:bottom w:val="none" w:sz="0" w:space="0" w:color="auto"/>
        <w:right w:val="none" w:sz="0" w:space="0" w:color="auto"/>
      </w:divBdr>
    </w:div>
    <w:div w:id="834297731">
      <w:bodyDiv w:val="1"/>
      <w:marLeft w:val="0"/>
      <w:marRight w:val="0"/>
      <w:marTop w:val="0"/>
      <w:marBottom w:val="0"/>
      <w:divBdr>
        <w:top w:val="none" w:sz="0" w:space="0" w:color="auto"/>
        <w:left w:val="none" w:sz="0" w:space="0" w:color="auto"/>
        <w:bottom w:val="none" w:sz="0" w:space="0" w:color="auto"/>
        <w:right w:val="none" w:sz="0" w:space="0" w:color="auto"/>
      </w:divBdr>
    </w:div>
    <w:div w:id="109602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AA91A8D7-5ECB-4068-A8F1-3131B22579D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7024</Words>
  <Characters>4005</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2023-10-09T07:11:00Z</dcterms:created>
  <dcterms:modified xsi:type="dcterms:W3CDTF">2023-10-09T07:11:00Z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2023-10-17</vt:lpwstr>
  </property>
  <property fmtid="{D5CDD505-2E9C-101B-9397-08002B2CF9AE}" pid="3" name="DISCesvisAdditionalMakers">
    <vt:lpwstr>Vecākais eksperts Arturs Čerkass</vt:lpwstr>
  </property>
  <property fmtid="{D5CDD505-2E9C-101B-9397-08002B2CF9AE}" pid="4" name="DIScgiUrl">
    <vt:lpwstr>https://lim.esvis.gov.lv/cs/idcplg</vt:lpwstr>
  </property>
  <property fmtid="{D5CDD505-2E9C-101B-9397-08002B2CF9AE}" pid="5" name="DISdDocName">
    <vt:lpwstr>L421004</vt:lpwstr>
  </property>
  <property fmtid="{D5CDD505-2E9C-101B-9397-08002B2CF9AE}" pid="6" name="DISCesvisSigner">
    <vt:lpwstr> Kaspars Melnis</vt:lpwstr>
  </property>
  <property fmtid="{D5CDD505-2E9C-101B-9397-08002B2CF9AE}" pid="7" name="DISTaskPaneUrl">
    <vt:lpwstr>https://lim.esvis.gov.lv/cs/idcplg?ClientControlled=DocMan&amp;coreContentOnly=1&amp;WebdavRequest=1&amp;IdcService=DOC_INFO&amp;dID=503495</vt:lpwstr>
  </property>
  <property fmtid="{D5CDD505-2E9C-101B-9397-08002B2CF9AE}" pid="8" name="DISCesvisSafetyLevel">
    <vt:lpwstr>Vispārpieejams</vt:lpwstr>
  </property>
  <property fmtid="{D5CDD505-2E9C-101B-9397-08002B2CF9AE}" pid="9" name="DISCesvisTitle">
    <vt:lpwstr>Par Eiropas Savienības Transporta, telekomunikāciju un enerģētikas ministru padomes 2023. gada 17. oktobra sanāksmē izskatāmajiem jautājumiem</vt:lpwstr>
  </property>
  <property fmtid="{D5CDD505-2E9C-101B-9397-08002B2CF9AE}" pid="10" name="DISCesvisMinistryOfMinister">
    <vt:lpwstr>wwTemplateNP_MinistryOfMinister(Klimata un enerģētikas,)</vt:lpwstr>
  </property>
  <property fmtid="{D5CDD505-2E9C-101B-9397-08002B2CF9AE}" pid="11" name="DISCesvisAuthor">
    <vt:lpwstr>Klimata un enerģētikas ministrija</vt:lpwstr>
  </property>
  <property fmtid="{D5CDD505-2E9C-101B-9397-08002B2CF9AE}" pid="12" name="DISCesvisMainMaker">
    <vt:lpwstr>Vecākais eksperts Arturs Čerkass</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15" name="DISCesvisAdditionalMakersMail">
    <vt:lpwstr>Arturs.cerkass@kem.gov.lv</vt:lpwstr>
  </property>
  <property fmtid="{D5CDD505-2E9C-101B-9397-08002B2CF9AE}" pid="16" name="DISdUser">
    <vt:lpwstr>weblogic</vt:lpwstr>
  </property>
  <property fmtid="{D5CDD505-2E9C-101B-9397-08002B2CF9AE}" pid="17" name="DISdID">
    <vt:lpwstr>503495</vt:lpwstr>
  </property>
  <property fmtid="{D5CDD505-2E9C-101B-9397-08002B2CF9AE}" pid="18" name="DISCesvisAdditionalTutors">
    <vt:lpwstr>Valsts sekretāre Līga Kurevska, Vecākā eksperte Elīna Reihmane, Direktors Ilze Prūse, Vecākais eksperts Arturs Čerkass</vt:lpwstr>
  </property>
  <property fmtid="{D5CDD505-2E9C-101B-9397-08002B2CF9AE}" pid="19" name="DISCesvisAdditionalMakersPhone">
    <vt:lpwstr>67013041</vt:lpwstr>
  </property>
  <property fmtid="{D5CDD505-2E9C-101B-9397-08002B2CF9AE}" pid="20" name="DISCesvisAdditionalTutorsMail">
    <vt:lpwstr>Liga.Kurevska@kem.gov.lv, elina.reihmane@kem.gov.lv, ilze.pruse@kem.gov.lv, Arturs.cerkass@kem.gov.lv</vt:lpwstr>
  </property>
  <property fmtid="{D5CDD505-2E9C-101B-9397-08002B2CF9AE}" pid="21" name="DISCesvisAdditionalTutorsPhone">
    <vt:lpwstr>63007301</vt:lpwstr>
  </property>
  <property fmtid="{D5CDD505-2E9C-101B-9397-08002B2CF9AE}" pid="22" name="DISCesvisOrgApprovers">
    <vt:lpwstr>Ārlietu ministrija, Vides aizsardzības un reģionālās attīstības ministrija, Finanšu ministrija, Tieslietu ministrija, Ekonomikas ministrija</vt:lpwstr>
  </property>
  <property fmtid="{D5CDD505-2E9C-101B-9397-08002B2CF9AE}" pid="23" name="DISCesvisMainMakerOrgUnitTitle">
    <vt:lpwstr>ED</vt:lpwstr>
  </property>
  <property fmtid="{D5CDD505-2E9C-101B-9397-08002B2CF9AE}" pid="24" name="DISCesvisComments">
    <vt:lpwstr>Labdien! Ņemot vērā nepieciešamību virzīt 17.10. TTE Padomes IZ uz 10.10. MK, nosūtām IZ projektu saskaņošanai līdz rītdienas, 6. oktobra, plkst. 13:00. Vēršam uzmanību, ka sanāksmes dokumenti AOB jeb "citi jautājumi" sadaļā joprojām nav pieejami!</vt:lpwstr>
  </property>
  <property fmtid="{D5CDD505-2E9C-101B-9397-08002B2CF9AE}" pid="25" name="DISCesvisForInforming">
    <vt:lpwstr>Vecākais eksperts Arturs Čerkass, Direktors Ilze Prūse, Vecākā eksperte Elīna Reihmane, Padomnieks Marija Zjurikova </vt:lpwstr>
  </property>
</Properties>
</file>