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9B09C" w14:textId="5923AA2F" w:rsidR="00B85513" w:rsidRPr="006158B2" w:rsidRDefault="00B85513" w:rsidP="00FB0773">
      <w:pPr>
        <w:ind w:firstLine="0"/>
        <w:jc w:val="center"/>
        <w:rPr>
          <w:b/>
          <w:bCs/>
        </w:rPr>
      </w:pPr>
      <w:bookmarkStart w:id="0" w:name="_Hlk189486728"/>
      <w:bookmarkEnd w:id="0"/>
      <w:r w:rsidRPr="006158B2">
        <w:rPr>
          <w:noProof/>
          <w:color w:val="000000" w:themeColor="text1"/>
          <w:highlight w:val="yellow"/>
          <w:shd w:val="clear" w:color="auto" w:fill="E6E6E6"/>
          <w:lang w:eastAsia="lv-LV"/>
        </w:rPr>
        <w:drawing>
          <wp:anchor distT="0" distB="0" distL="114300" distR="114300" simplePos="0" relativeHeight="251656192" behindDoc="1" locked="0" layoutInCell="1" allowOverlap="1" wp14:anchorId="166C3E5B" wp14:editId="2D46DEAC">
            <wp:simplePos x="1079500" y="1136650"/>
            <wp:positionH relativeFrom="margin">
              <wp:align>center</wp:align>
            </wp:positionH>
            <wp:positionV relativeFrom="margin">
              <wp:align>top</wp:align>
            </wp:positionV>
            <wp:extent cx="2273300" cy="2277745"/>
            <wp:effectExtent l="0" t="0" r="0" b="8255"/>
            <wp:wrapTopAndBottom/>
            <wp:docPr id="7" name="Picture 7" descr="https://www.fm.gov.lv/files/fmbudzets/22_vienkarss_vienkrasu_rgb_h_L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fm.gov.lv/files/fmbudzets/22_vienkarss_vienkrasu_rgb_h_LV.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73300" cy="2277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158B2">
        <w:rPr>
          <w:b/>
          <w:bCs/>
        </w:rPr>
        <w:t>Informatīvais ziņojums par</w:t>
      </w:r>
    </w:p>
    <w:p w14:paraId="366D5DA7" w14:textId="400EB90E" w:rsidR="003C785C" w:rsidRPr="006158B2" w:rsidRDefault="00B85513" w:rsidP="00B72AB0">
      <w:pPr>
        <w:ind w:firstLine="0"/>
        <w:jc w:val="center"/>
        <w:rPr>
          <w:b/>
          <w:bCs/>
        </w:rPr>
      </w:pPr>
      <w:r w:rsidRPr="006158B2">
        <w:rPr>
          <w:b/>
          <w:bCs/>
        </w:rPr>
        <w:t>Finanšu ministrijas pārziņā esošo Eiropas Savienības fondu un ārvalstu finanšu palīdzības aktualitātēm līdz 202</w:t>
      </w:r>
      <w:r w:rsidR="004F7202">
        <w:rPr>
          <w:b/>
          <w:bCs/>
        </w:rPr>
        <w:t>5</w:t>
      </w:r>
      <w:r w:rsidRPr="006158B2">
        <w:rPr>
          <w:b/>
          <w:bCs/>
        </w:rPr>
        <w:t xml:space="preserve">. gada </w:t>
      </w:r>
      <w:r w:rsidR="004F7202">
        <w:rPr>
          <w:b/>
          <w:bCs/>
        </w:rPr>
        <w:t>aprīlim</w:t>
      </w:r>
    </w:p>
    <w:p w14:paraId="550F1CC4" w14:textId="6FC14593" w:rsidR="003C785C" w:rsidRPr="006158B2" w:rsidRDefault="008F3594" w:rsidP="0098765F">
      <w:pPr>
        <w:spacing w:before="100" w:beforeAutospacing="1"/>
        <w:jc w:val="center"/>
        <w:rPr>
          <w:b/>
          <w:bCs/>
        </w:rPr>
      </w:pPr>
      <w:r>
        <w:pict w14:anchorId="39F1E829">
          <v:group id="Group 1" o:spid="_x0000_s1027" style="position:absolute;left:0;text-align:left;margin-left:0;margin-top:0;width:493.55pt;height:93.4pt;z-index:251658240;mso-position-horizontal:center;mso-position-horizontal-relative:margin;mso-position-vertical:bottom;mso-position-vertical-relative:margin" coordsize="62680,1186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8" type="#_x0000_t75" alt="Text&#10;&#10;Description automatically generated" style="position:absolute;left:24701;top:2857;width:15945;height:6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">
              <v:imagedata r:id="rId9" o:title="Text&#10;&#10;Description automatically generated"/>
            </v:shape>
            <v:shape id="Picture 9" o:spid="_x0000_s1029" type="#_x0000_t75" alt="Shape&#10;&#10;Description automatically generated with low confidence" style="position:absolute;width:11690;height:11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">
              <v:imagedata r:id="rId10" o:title="Shape&#10;&#10;Description automatically generated with low confidence"/>
            </v:shape>
            <v:shape id="Picture 1" o:spid="_x0000_s1030" type="#_x0000_t75" alt="Nacionālais attīstības plāns 2027" style="position:absolute;left:11938;top:1143;width:11690;height:9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">
              <v:imagedata r:id="rId11" o:title="Nacionālais attīstības plāns 2027"/>
            </v:shape>
            <v:shape id="Picture 3" o:spid="_x0000_s1031" type="#_x0000_t75" alt="3" href="https://www.eda.admin.ch/schweizerbeitrag/en/home.html" style="position:absolute;left:42164;top:4127;width:20516;height:6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" o:button="t">
              <v:fill o:detectmouseclick="t"/>
              <v:imagedata r:id="rId12" o:title="3"/>
            </v:shape>
            <w10:wrap type="square" anchorx="margin" anchory="margin"/>
          </v:group>
        </w:pict>
      </w:r>
    </w:p>
    <w:p w14:paraId="3DF13380" w14:textId="77777777" w:rsidR="003C785C" w:rsidRPr="006158B2" w:rsidRDefault="003C785C" w:rsidP="0098765F">
      <w:pPr>
        <w:spacing w:before="100" w:beforeAutospacing="1"/>
        <w:rPr>
          <w:b/>
          <w:bCs/>
        </w:rPr>
      </w:pPr>
      <w:r w:rsidRPr="006158B2">
        <w:rPr>
          <w:b/>
          <w:bCs/>
        </w:rPr>
        <w:br w:type="page"/>
      </w:r>
    </w:p>
    <w:sdt>
      <w:sdtPr>
        <w:rPr>
          <w:rFonts w:eastAsiaTheme="minorHAnsi" w:cstheme="minorBidi"/>
          <w:b w:val="0"/>
          <w:color w:val="auto"/>
          <w:kern w:val="2"/>
          <w:szCs w:val="28"/>
          <w:lang w:val="lv-LV"/>
        </w:rPr>
        <w:id w:val="1336726100"/>
        <w:docPartObj>
          <w:docPartGallery w:val="Table of Contents"/>
          <w:docPartUnique/>
        </w:docPartObj>
      </w:sdtPr>
      <w:sdtEndPr>
        <w:rPr>
          <w:rFonts w:cs="Times New Roman"/>
          <w:noProof/>
          <w:szCs w:val="24"/>
        </w:rPr>
      </w:sdtEndPr>
      <w:sdtContent>
        <w:p w14:paraId="07F538FB" w14:textId="43C15888" w:rsidR="00196CDB" w:rsidRPr="00E234B4" w:rsidRDefault="00196CDB" w:rsidP="00196CDB">
          <w:pPr>
            <w:pStyle w:val="TOCHeading"/>
            <w:shd w:val="clear" w:color="auto" w:fill="D9E2F3" w:themeFill="accent1" w:themeFillTint="33"/>
            <w:spacing w:before="0" w:after="0"/>
            <w:ind w:firstLine="0"/>
            <w:jc w:val="left"/>
            <w:rPr>
              <w:szCs w:val="24"/>
              <w:lang w:val="lv-LV"/>
            </w:rPr>
          </w:pPr>
          <w:proofErr w:type="spellStart"/>
          <w:r w:rsidRPr="00E234B4">
            <w:rPr>
              <w:szCs w:val="24"/>
            </w:rPr>
            <w:t>Satura</w:t>
          </w:r>
          <w:proofErr w:type="spellEnd"/>
          <w:r w:rsidRPr="00E234B4">
            <w:rPr>
              <w:szCs w:val="24"/>
            </w:rPr>
            <w:t xml:space="preserve"> </w:t>
          </w:r>
          <w:r w:rsidRPr="00E234B4">
            <w:rPr>
              <w:szCs w:val="24"/>
              <w:lang w:val="lv-LV"/>
            </w:rPr>
            <w:t>rādītājs</w:t>
          </w:r>
        </w:p>
        <w:p w14:paraId="34BFC0FE" w14:textId="02945680" w:rsidR="00C26EFD" w:rsidRDefault="00345512">
          <w:pPr>
            <w:pStyle w:val="TOC1"/>
            <w:rPr>
              <w:rFonts w:asciiTheme="minorHAnsi" w:hAnsiTheme="minorHAnsi" w:cstheme="minorBidi"/>
              <w:noProof/>
              <w:kern w:val="2"/>
              <w:szCs w:val="24"/>
            </w:rPr>
          </w:pPr>
          <w:r w:rsidRPr="001310F2">
            <w:rPr>
              <w:szCs w:val="24"/>
            </w:rPr>
            <w:fldChar w:fldCharType="begin"/>
          </w:r>
          <w:r w:rsidRPr="001310F2">
            <w:rPr>
              <w:szCs w:val="24"/>
            </w:rPr>
            <w:instrText xml:space="preserve"> TOC \o "1-3" \h \z \u </w:instrText>
          </w:r>
          <w:r w:rsidRPr="001310F2">
            <w:rPr>
              <w:szCs w:val="24"/>
            </w:rPr>
            <w:fldChar w:fldCharType="separate"/>
          </w:r>
          <w:hyperlink w:anchor="_Toc192598481" w:history="1">
            <w:r w:rsidR="00C26EFD" w:rsidRPr="00986523">
              <w:rPr>
                <w:rStyle w:val="Hyperlink"/>
                <w:noProof/>
              </w:rPr>
              <w:t>Saīsinājumi un skaidrojumi</w:t>
            </w:r>
            <w:r w:rsidR="00C26EFD">
              <w:rPr>
                <w:noProof/>
                <w:webHidden/>
              </w:rPr>
              <w:tab/>
            </w:r>
            <w:r w:rsidR="00C26EFD">
              <w:rPr>
                <w:noProof/>
                <w:webHidden/>
              </w:rPr>
              <w:fldChar w:fldCharType="begin"/>
            </w:r>
            <w:r w:rsidR="00C26EFD">
              <w:rPr>
                <w:noProof/>
                <w:webHidden/>
              </w:rPr>
              <w:instrText xml:space="preserve"> PAGEREF _Toc192598481 \h </w:instrText>
            </w:r>
            <w:r w:rsidR="00C26EFD">
              <w:rPr>
                <w:noProof/>
                <w:webHidden/>
              </w:rPr>
            </w:r>
            <w:r w:rsidR="00C26EFD">
              <w:rPr>
                <w:noProof/>
                <w:webHidden/>
              </w:rPr>
              <w:fldChar w:fldCharType="separate"/>
            </w:r>
            <w:r w:rsidR="00685192">
              <w:rPr>
                <w:noProof/>
                <w:webHidden/>
              </w:rPr>
              <w:t>3</w:t>
            </w:r>
            <w:r w:rsidR="00C26EFD">
              <w:rPr>
                <w:noProof/>
                <w:webHidden/>
              </w:rPr>
              <w:fldChar w:fldCharType="end"/>
            </w:r>
          </w:hyperlink>
        </w:p>
        <w:p w14:paraId="3B5B96B5" w14:textId="5FB64D16" w:rsidR="00C26EFD" w:rsidRDefault="00C26EFD">
          <w:pPr>
            <w:pStyle w:val="TOC1"/>
            <w:rPr>
              <w:rFonts w:asciiTheme="minorHAnsi" w:hAnsiTheme="minorHAnsi" w:cstheme="minorBidi"/>
              <w:noProof/>
              <w:kern w:val="2"/>
              <w:szCs w:val="24"/>
            </w:rPr>
          </w:pPr>
          <w:hyperlink w:anchor="_Toc192598482" w:history="1">
            <w:r w:rsidRPr="00986523">
              <w:rPr>
                <w:rStyle w:val="Hyperlink"/>
                <w:bCs/>
                <w:noProof/>
              </w:rPr>
              <w:t>1.</w:t>
            </w:r>
            <w:r>
              <w:rPr>
                <w:rFonts w:asciiTheme="minorHAnsi" w:hAnsiTheme="minorHAnsi" w:cstheme="minorBidi"/>
                <w:noProof/>
                <w:kern w:val="2"/>
                <w:szCs w:val="24"/>
              </w:rPr>
              <w:tab/>
            </w:r>
            <w:r w:rsidRPr="00986523">
              <w:rPr>
                <w:rStyle w:val="Hyperlink"/>
                <w:noProof/>
              </w:rPr>
              <w:t>Kopsavilkums</w:t>
            </w:r>
            <w:r>
              <w:rPr>
                <w:noProof/>
                <w:webHidden/>
              </w:rPr>
              <w:tab/>
            </w:r>
            <w:r>
              <w:rPr>
                <w:noProof/>
                <w:webHidden/>
              </w:rPr>
              <w:fldChar w:fldCharType="begin"/>
            </w:r>
            <w:r>
              <w:rPr>
                <w:noProof/>
                <w:webHidden/>
              </w:rPr>
              <w:instrText xml:space="preserve"> PAGEREF _Toc192598482 \h </w:instrText>
            </w:r>
            <w:r>
              <w:rPr>
                <w:noProof/>
                <w:webHidden/>
              </w:rPr>
            </w:r>
            <w:r>
              <w:rPr>
                <w:noProof/>
                <w:webHidden/>
              </w:rPr>
              <w:fldChar w:fldCharType="separate"/>
            </w:r>
            <w:r w:rsidR="00685192">
              <w:rPr>
                <w:noProof/>
                <w:webHidden/>
              </w:rPr>
              <w:t>5</w:t>
            </w:r>
            <w:r>
              <w:rPr>
                <w:noProof/>
                <w:webHidden/>
              </w:rPr>
              <w:fldChar w:fldCharType="end"/>
            </w:r>
          </w:hyperlink>
        </w:p>
        <w:p w14:paraId="43B16DB4" w14:textId="44C0E4BB" w:rsidR="00C26EFD" w:rsidRDefault="00C26EFD">
          <w:pPr>
            <w:pStyle w:val="TOC1"/>
            <w:rPr>
              <w:rFonts w:asciiTheme="minorHAnsi" w:hAnsiTheme="minorHAnsi" w:cstheme="minorBidi"/>
              <w:noProof/>
              <w:kern w:val="2"/>
              <w:szCs w:val="24"/>
            </w:rPr>
          </w:pPr>
          <w:hyperlink w:anchor="_Toc192598483" w:history="1">
            <w:r w:rsidRPr="00986523">
              <w:rPr>
                <w:rStyle w:val="Hyperlink"/>
                <w:noProof/>
              </w:rPr>
              <w:t>2.</w:t>
            </w:r>
            <w:r>
              <w:rPr>
                <w:rFonts w:asciiTheme="minorHAnsi" w:hAnsiTheme="minorHAnsi" w:cstheme="minorBidi"/>
                <w:noProof/>
                <w:kern w:val="2"/>
                <w:szCs w:val="24"/>
              </w:rPr>
              <w:tab/>
            </w:r>
            <w:r w:rsidRPr="00986523">
              <w:rPr>
                <w:rStyle w:val="Hyperlink"/>
                <w:noProof/>
              </w:rPr>
              <w:t>ES fondu investīcijas</w:t>
            </w:r>
            <w:r>
              <w:rPr>
                <w:noProof/>
                <w:webHidden/>
              </w:rPr>
              <w:tab/>
            </w:r>
            <w:r>
              <w:rPr>
                <w:noProof/>
                <w:webHidden/>
              </w:rPr>
              <w:fldChar w:fldCharType="begin"/>
            </w:r>
            <w:r>
              <w:rPr>
                <w:noProof/>
                <w:webHidden/>
              </w:rPr>
              <w:instrText xml:space="preserve"> PAGEREF _Toc192598483 \h </w:instrText>
            </w:r>
            <w:r>
              <w:rPr>
                <w:noProof/>
                <w:webHidden/>
              </w:rPr>
            </w:r>
            <w:r>
              <w:rPr>
                <w:noProof/>
                <w:webHidden/>
              </w:rPr>
              <w:fldChar w:fldCharType="separate"/>
            </w:r>
            <w:r w:rsidR="00685192">
              <w:rPr>
                <w:noProof/>
                <w:webHidden/>
              </w:rPr>
              <w:t>7</w:t>
            </w:r>
            <w:r>
              <w:rPr>
                <w:noProof/>
                <w:webHidden/>
              </w:rPr>
              <w:fldChar w:fldCharType="end"/>
            </w:r>
          </w:hyperlink>
        </w:p>
        <w:p w14:paraId="08CA64F7" w14:textId="7C7CDAF6" w:rsidR="00C26EFD" w:rsidRPr="00BF4F65" w:rsidRDefault="00C26EFD" w:rsidP="00BF4F65">
          <w:pPr>
            <w:pStyle w:val="TOC2"/>
            <w:rPr>
              <w:rFonts w:asciiTheme="minorHAnsi" w:hAnsiTheme="minorHAnsi" w:cstheme="minorBidi"/>
              <w:kern w:val="2"/>
            </w:rPr>
          </w:pPr>
          <w:hyperlink w:anchor="_Toc192598484" w:history="1">
            <w:r w:rsidRPr="00BF4F65">
              <w:rPr>
                <w:rStyle w:val="Hyperlink"/>
              </w:rPr>
              <w:t>2.1.</w:t>
            </w:r>
            <w:r w:rsidRPr="00BF4F65">
              <w:rPr>
                <w:rFonts w:asciiTheme="minorHAnsi" w:hAnsiTheme="minorHAnsi" w:cstheme="minorBidi"/>
                <w:kern w:val="2"/>
              </w:rPr>
              <w:tab/>
            </w:r>
            <w:r w:rsidRPr="00BF4F65">
              <w:rPr>
                <w:rStyle w:val="Hyperlink"/>
              </w:rPr>
              <w:t>Projektu investīciju progress un prognozes</w:t>
            </w:r>
            <w:r w:rsidRPr="00BF4F65">
              <w:rPr>
                <w:webHidden/>
              </w:rPr>
              <w:tab/>
            </w:r>
            <w:r w:rsidRPr="00BF4F65">
              <w:rPr>
                <w:webHidden/>
              </w:rPr>
              <w:fldChar w:fldCharType="begin"/>
            </w:r>
            <w:r w:rsidRPr="00BF4F65">
              <w:rPr>
                <w:webHidden/>
              </w:rPr>
              <w:instrText xml:space="preserve"> PAGEREF _Toc192598484 \h </w:instrText>
            </w:r>
            <w:r w:rsidRPr="00BF4F65">
              <w:rPr>
                <w:webHidden/>
              </w:rPr>
            </w:r>
            <w:r w:rsidRPr="00BF4F65">
              <w:rPr>
                <w:webHidden/>
              </w:rPr>
              <w:fldChar w:fldCharType="separate"/>
            </w:r>
            <w:r w:rsidR="00685192">
              <w:rPr>
                <w:webHidden/>
              </w:rPr>
              <w:t>9</w:t>
            </w:r>
            <w:r w:rsidRPr="00BF4F65">
              <w:rPr>
                <w:webHidden/>
              </w:rPr>
              <w:fldChar w:fldCharType="end"/>
            </w:r>
          </w:hyperlink>
        </w:p>
        <w:p w14:paraId="579011A6" w14:textId="00C0DE13" w:rsidR="00C26EFD" w:rsidRDefault="00C26EFD">
          <w:pPr>
            <w:pStyle w:val="TOC1"/>
            <w:rPr>
              <w:rFonts w:asciiTheme="minorHAnsi" w:hAnsiTheme="minorHAnsi" w:cstheme="minorBidi"/>
              <w:noProof/>
              <w:kern w:val="2"/>
              <w:szCs w:val="24"/>
            </w:rPr>
          </w:pPr>
          <w:hyperlink w:anchor="_Toc192598485" w:history="1">
            <w:r w:rsidRPr="00986523">
              <w:rPr>
                <w:rStyle w:val="Hyperlink"/>
                <w:noProof/>
              </w:rPr>
              <w:t>3.</w:t>
            </w:r>
            <w:r>
              <w:rPr>
                <w:rFonts w:asciiTheme="minorHAnsi" w:hAnsiTheme="minorHAnsi" w:cstheme="minorBidi"/>
                <w:noProof/>
                <w:kern w:val="2"/>
                <w:szCs w:val="24"/>
              </w:rPr>
              <w:tab/>
            </w:r>
            <w:r w:rsidRPr="00986523">
              <w:rPr>
                <w:rStyle w:val="Hyperlink"/>
                <w:noProof/>
              </w:rPr>
              <w:t>Atveseļošanas fonda plāna ieviešana</w:t>
            </w:r>
            <w:r>
              <w:rPr>
                <w:noProof/>
                <w:webHidden/>
              </w:rPr>
              <w:tab/>
            </w:r>
            <w:r>
              <w:rPr>
                <w:noProof/>
                <w:webHidden/>
              </w:rPr>
              <w:fldChar w:fldCharType="begin"/>
            </w:r>
            <w:r>
              <w:rPr>
                <w:noProof/>
                <w:webHidden/>
              </w:rPr>
              <w:instrText xml:space="preserve"> PAGEREF _Toc192598485 \h </w:instrText>
            </w:r>
            <w:r>
              <w:rPr>
                <w:noProof/>
                <w:webHidden/>
              </w:rPr>
            </w:r>
            <w:r>
              <w:rPr>
                <w:noProof/>
                <w:webHidden/>
              </w:rPr>
              <w:fldChar w:fldCharType="separate"/>
            </w:r>
            <w:r w:rsidR="00685192">
              <w:rPr>
                <w:noProof/>
                <w:webHidden/>
              </w:rPr>
              <w:t>17</w:t>
            </w:r>
            <w:r>
              <w:rPr>
                <w:noProof/>
                <w:webHidden/>
              </w:rPr>
              <w:fldChar w:fldCharType="end"/>
            </w:r>
          </w:hyperlink>
        </w:p>
        <w:p w14:paraId="4D01F6CE" w14:textId="6D12D7B7" w:rsidR="00C26EFD" w:rsidRDefault="00C26EFD">
          <w:pPr>
            <w:pStyle w:val="TOC1"/>
            <w:rPr>
              <w:rFonts w:asciiTheme="minorHAnsi" w:hAnsiTheme="minorHAnsi" w:cstheme="minorBidi"/>
              <w:noProof/>
              <w:kern w:val="2"/>
              <w:szCs w:val="24"/>
            </w:rPr>
          </w:pPr>
          <w:hyperlink w:anchor="_Toc192598486" w:history="1">
            <w:r w:rsidRPr="00986523">
              <w:rPr>
                <w:rStyle w:val="Hyperlink"/>
                <w:noProof/>
              </w:rPr>
              <w:t>4.</w:t>
            </w:r>
            <w:r>
              <w:rPr>
                <w:rFonts w:asciiTheme="minorHAnsi" w:hAnsiTheme="minorHAnsi" w:cstheme="minorBidi"/>
                <w:noProof/>
                <w:kern w:val="2"/>
                <w:szCs w:val="24"/>
              </w:rPr>
              <w:tab/>
            </w:r>
            <w:r w:rsidRPr="00986523">
              <w:rPr>
                <w:rStyle w:val="Hyperlink"/>
                <w:noProof/>
              </w:rPr>
              <w:t>EEZ/Norvēģijas grantu un Šveices ieguldījuma investīciju progress</w:t>
            </w:r>
            <w:r>
              <w:rPr>
                <w:noProof/>
                <w:webHidden/>
              </w:rPr>
              <w:tab/>
            </w:r>
            <w:r>
              <w:rPr>
                <w:noProof/>
                <w:webHidden/>
              </w:rPr>
              <w:fldChar w:fldCharType="begin"/>
            </w:r>
            <w:r>
              <w:rPr>
                <w:noProof/>
                <w:webHidden/>
              </w:rPr>
              <w:instrText xml:space="preserve"> PAGEREF _Toc192598486 \h </w:instrText>
            </w:r>
            <w:r>
              <w:rPr>
                <w:noProof/>
                <w:webHidden/>
              </w:rPr>
            </w:r>
            <w:r>
              <w:rPr>
                <w:noProof/>
                <w:webHidden/>
              </w:rPr>
              <w:fldChar w:fldCharType="separate"/>
            </w:r>
            <w:r w:rsidR="00685192">
              <w:rPr>
                <w:noProof/>
                <w:webHidden/>
              </w:rPr>
              <w:t>25</w:t>
            </w:r>
            <w:r>
              <w:rPr>
                <w:noProof/>
                <w:webHidden/>
              </w:rPr>
              <w:fldChar w:fldCharType="end"/>
            </w:r>
          </w:hyperlink>
        </w:p>
        <w:p w14:paraId="5F660D15" w14:textId="48950DCB" w:rsidR="00C26EFD" w:rsidRPr="00BF4F65" w:rsidRDefault="00C26EFD" w:rsidP="00BF4F65">
          <w:pPr>
            <w:pStyle w:val="TOC2"/>
            <w:rPr>
              <w:rFonts w:asciiTheme="minorHAnsi" w:hAnsiTheme="minorHAnsi" w:cstheme="minorBidi"/>
              <w:kern w:val="2"/>
            </w:rPr>
          </w:pPr>
          <w:hyperlink w:anchor="_Toc192598487" w:history="1">
            <w:r w:rsidRPr="00BF4F65">
              <w:rPr>
                <w:rStyle w:val="Hyperlink"/>
                <w:rFonts w:eastAsia="Calibri"/>
              </w:rPr>
              <w:t>4.1.</w:t>
            </w:r>
            <w:r w:rsidRPr="00BF4F65">
              <w:rPr>
                <w:rFonts w:asciiTheme="minorHAnsi" w:hAnsiTheme="minorHAnsi" w:cstheme="minorBidi"/>
                <w:kern w:val="2"/>
              </w:rPr>
              <w:tab/>
            </w:r>
            <w:r w:rsidRPr="00BF4F65">
              <w:rPr>
                <w:rStyle w:val="Hyperlink"/>
              </w:rPr>
              <w:t>EEZ</w:t>
            </w:r>
            <w:r w:rsidRPr="00BF4F65">
              <w:rPr>
                <w:rStyle w:val="Hyperlink"/>
                <w:rFonts w:eastAsia="Calibri"/>
              </w:rPr>
              <w:t>/Norvēģijas grantu 2014.–2021. gada perioda noslēguma posms</w:t>
            </w:r>
            <w:r w:rsidRPr="00BF4F65">
              <w:rPr>
                <w:webHidden/>
              </w:rPr>
              <w:tab/>
            </w:r>
            <w:r w:rsidRPr="00BF4F65">
              <w:rPr>
                <w:webHidden/>
              </w:rPr>
              <w:fldChar w:fldCharType="begin"/>
            </w:r>
            <w:r w:rsidRPr="00BF4F65">
              <w:rPr>
                <w:webHidden/>
              </w:rPr>
              <w:instrText xml:space="preserve"> PAGEREF _Toc192598487 \h </w:instrText>
            </w:r>
            <w:r w:rsidRPr="00BF4F65">
              <w:rPr>
                <w:webHidden/>
              </w:rPr>
            </w:r>
            <w:r w:rsidRPr="00BF4F65">
              <w:rPr>
                <w:webHidden/>
              </w:rPr>
              <w:fldChar w:fldCharType="separate"/>
            </w:r>
            <w:r w:rsidR="00685192">
              <w:rPr>
                <w:webHidden/>
              </w:rPr>
              <w:t>25</w:t>
            </w:r>
            <w:r w:rsidRPr="00BF4F65">
              <w:rPr>
                <w:webHidden/>
              </w:rPr>
              <w:fldChar w:fldCharType="end"/>
            </w:r>
          </w:hyperlink>
        </w:p>
        <w:p w14:paraId="6910CD12" w14:textId="44D32AF6" w:rsidR="00C26EFD" w:rsidRPr="00BF4F65" w:rsidRDefault="00C26EFD" w:rsidP="00BF4F65">
          <w:pPr>
            <w:pStyle w:val="TOC2"/>
            <w:rPr>
              <w:rFonts w:asciiTheme="minorHAnsi" w:hAnsiTheme="minorHAnsi" w:cstheme="minorBidi"/>
              <w:kern w:val="2"/>
            </w:rPr>
          </w:pPr>
          <w:hyperlink w:anchor="_Toc192598488" w:history="1">
            <w:r w:rsidRPr="00BF4F65">
              <w:rPr>
                <w:rStyle w:val="Hyperlink"/>
              </w:rPr>
              <w:t>4.2.</w:t>
            </w:r>
            <w:r w:rsidRPr="00BF4F65">
              <w:rPr>
                <w:rFonts w:asciiTheme="minorHAnsi" w:hAnsiTheme="minorHAnsi" w:cstheme="minorBidi"/>
                <w:kern w:val="2"/>
              </w:rPr>
              <w:tab/>
            </w:r>
            <w:r w:rsidRPr="00BF4F65">
              <w:rPr>
                <w:rStyle w:val="Hyperlink"/>
              </w:rPr>
              <w:t>EEZ/Norvēģijas grantu iespējas jaunajā 2021.–2028. gada periodā</w:t>
            </w:r>
            <w:r w:rsidRPr="00BF4F65">
              <w:rPr>
                <w:webHidden/>
              </w:rPr>
              <w:tab/>
            </w:r>
            <w:r w:rsidRPr="00BF4F65">
              <w:rPr>
                <w:webHidden/>
              </w:rPr>
              <w:fldChar w:fldCharType="begin"/>
            </w:r>
            <w:r w:rsidRPr="00BF4F65">
              <w:rPr>
                <w:webHidden/>
              </w:rPr>
              <w:instrText xml:space="preserve"> PAGEREF _Toc192598488 \h </w:instrText>
            </w:r>
            <w:r w:rsidRPr="00BF4F65">
              <w:rPr>
                <w:webHidden/>
              </w:rPr>
            </w:r>
            <w:r w:rsidRPr="00BF4F65">
              <w:rPr>
                <w:webHidden/>
              </w:rPr>
              <w:fldChar w:fldCharType="separate"/>
            </w:r>
            <w:r w:rsidR="00685192">
              <w:rPr>
                <w:webHidden/>
              </w:rPr>
              <w:t>27</w:t>
            </w:r>
            <w:r w:rsidRPr="00BF4F65">
              <w:rPr>
                <w:webHidden/>
              </w:rPr>
              <w:fldChar w:fldCharType="end"/>
            </w:r>
          </w:hyperlink>
        </w:p>
        <w:p w14:paraId="449821B3" w14:textId="1220C059" w:rsidR="00C26EFD" w:rsidRPr="00C26EFD" w:rsidRDefault="00C26EFD" w:rsidP="00BF4F65">
          <w:pPr>
            <w:pStyle w:val="TOC2"/>
            <w:rPr>
              <w:rFonts w:asciiTheme="minorHAnsi" w:hAnsiTheme="minorHAnsi" w:cstheme="minorBidi"/>
              <w:kern w:val="2"/>
            </w:rPr>
          </w:pPr>
          <w:hyperlink w:anchor="_Toc192598489" w:history="1">
            <w:r w:rsidRPr="00BF4F65">
              <w:rPr>
                <w:rStyle w:val="Hyperlink"/>
              </w:rPr>
              <w:t>4.3.</w:t>
            </w:r>
            <w:r w:rsidRPr="00BF4F65">
              <w:rPr>
                <w:rFonts w:asciiTheme="minorHAnsi" w:hAnsiTheme="minorHAnsi" w:cstheme="minorBidi"/>
                <w:kern w:val="2"/>
              </w:rPr>
              <w:tab/>
            </w:r>
            <w:r w:rsidRPr="00BF4F65">
              <w:rPr>
                <w:rStyle w:val="Hyperlink"/>
              </w:rPr>
              <w:t>Šveices ieguldījuma Latvijā aktualitātes</w:t>
            </w:r>
            <w:r w:rsidRPr="00BF4F65">
              <w:rPr>
                <w:webHidden/>
              </w:rPr>
              <w:tab/>
            </w:r>
            <w:r w:rsidRPr="00BF4F65">
              <w:rPr>
                <w:webHidden/>
              </w:rPr>
              <w:fldChar w:fldCharType="begin"/>
            </w:r>
            <w:r w:rsidRPr="00BF4F65">
              <w:rPr>
                <w:webHidden/>
              </w:rPr>
              <w:instrText xml:space="preserve"> PAGEREF _Toc192598489 \h </w:instrText>
            </w:r>
            <w:r w:rsidRPr="00BF4F65">
              <w:rPr>
                <w:webHidden/>
              </w:rPr>
            </w:r>
            <w:r w:rsidRPr="00BF4F65">
              <w:rPr>
                <w:webHidden/>
              </w:rPr>
              <w:fldChar w:fldCharType="separate"/>
            </w:r>
            <w:r w:rsidR="00685192">
              <w:rPr>
                <w:webHidden/>
              </w:rPr>
              <w:t>29</w:t>
            </w:r>
            <w:r w:rsidRPr="00BF4F65">
              <w:rPr>
                <w:webHidden/>
              </w:rPr>
              <w:fldChar w:fldCharType="end"/>
            </w:r>
          </w:hyperlink>
        </w:p>
        <w:p w14:paraId="1B51BB07" w14:textId="15D645FA" w:rsidR="00C26EFD" w:rsidRDefault="00C26EFD">
          <w:pPr>
            <w:pStyle w:val="TOC1"/>
            <w:rPr>
              <w:rFonts w:asciiTheme="minorHAnsi" w:hAnsiTheme="minorHAnsi" w:cstheme="minorBidi"/>
              <w:noProof/>
              <w:kern w:val="2"/>
              <w:szCs w:val="24"/>
            </w:rPr>
          </w:pPr>
          <w:hyperlink w:anchor="_Toc192598490" w:history="1">
            <w:r w:rsidRPr="00986523">
              <w:rPr>
                <w:rStyle w:val="Hyperlink"/>
                <w:noProof/>
              </w:rPr>
              <w:t>5.</w:t>
            </w:r>
            <w:r>
              <w:rPr>
                <w:rFonts w:asciiTheme="minorHAnsi" w:hAnsiTheme="minorHAnsi" w:cstheme="minorBidi"/>
                <w:noProof/>
                <w:kern w:val="2"/>
                <w:szCs w:val="24"/>
              </w:rPr>
              <w:tab/>
            </w:r>
            <w:r w:rsidRPr="00986523">
              <w:rPr>
                <w:rStyle w:val="Hyperlink"/>
                <w:noProof/>
              </w:rPr>
              <w:t>Priekšlikumi</w:t>
            </w:r>
            <w:r>
              <w:rPr>
                <w:noProof/>
                <w:webHidden/>
              </w:rPr>
              <w:tab/>
            </w:r>
            <w:r>
              <w:rPr>
                <w:noProof/>
                <w:webHidden/>
              </w:rPr>
              <w:fldChar w:fldCharType="begin"/>
            </w:r>
            <w:r>
              <w:rPr>
                <w:noProof/>
                <w:webHidden/>
              </w:rPr>
              <w:instrText xml:space="preserve"> PAGEREF _Toc192598490 \h </w:instrText>
            </w:r>
            <w:r>
              <w:rPr>
                <w:noProof/>
                <w:webHidden/>
              </w:rPr>
            </w:r>
            <w:r>
              <w:rPr>
                <w:noProof/>
                <w:webHidden/>
              </w:rPr>
              <w:fldChar w:fldCharType="separate"/>
            </w:r>
            <w:r w:rsidR="00685192">
              <w:rPr>
                <w:noProof/>
                <w:webHidden/>
              </w:rPr>
              <w:t>31</w:t>
            </w:r>
            <w:r>
              <w:rPr>
                <w:noProof/>
                <w:webHidden/>
              </w:rPr>
              <w:fldChar w:fldCharType="end"/>
            </w:r>
          </w:hyperlink>
        </w:p>
        <w:p w14:paraId="49EACB3C" w14:textId="14793547" w:rsidR="00345512" w:rsidRPr="001310F2" w:rsidRDefault="00345512">
          <w:pPr>
            <w:rPr>
              <w:rFonts w:cs="Times New Roman"/>
              <w:szCs w:val="24"/>
            </w:rPr>
          </w:pPr>
          <w:r w:rsidRPr="001310F2">
            <w:rPr>
              <w:rFonts w:cs="Times New Roman"/>
              <w:noProof/>
              <w:szCs w:val="24"/>
            </w:rPr>
            <w:fldChar w:fldCharType="end"/>
          </w:r>
        </w:p>
      </w:sdtContent>
    </w:sdt>
    <w:p w14:paraId="4F7094D3" w14:textId="08F1F473" w:rsidR="00451588" w:rsidRPr="0085341A" w:rsidRDefault="00BC6BAC" w:rsidP="006F1D5B">
      <w:pPr>
        <w:shd w:val="clear" w:color="auto" w:fill="D9E2F3" w:themeFill="accent1" w:themeFillTint="33"/>
        <w:spacing w:before="100" w:beforeAutospacing="1"/>
        <w:ind w:left="720" w:hanging="720"/>
        <w:rPr>
          <w:b/>
          <w:bCs/>
          <w:szCs w:val="24"/>
        </w:rPr>
      </w:pPr>
      <w:r w:rsidRPr="0085341A">
        <w:rPr>
          <w:b/>
          <w:bCs/>
          <w:szCs w:val="24"/>
        </w:rPr>
        <w:t>Pielikumi:</w:t>
      </w:r>
    </w:p>
    <w:p w14:paraId="1F116DEA" w14:textId="77BB1B0B" w:rsidR="004D32AA" w:rsidRPr="0085341A" w:rsidRDefault="00A2686E" w:rsidP="007F7EB0">
      <w:pPr>
        <w:pStyle w:val="ListParagraph"/>
        <w:numPr>
          <w:ilvl w:val="0"/>
          <w:numId w:val="7"/>
        </w:numPr>
        <w:ind w:left="426" w:hanging="426"/>
        <w:rPr>
          <w:szCs w:val="24"/>
        </w:rPr>
      </w:pPr>
      <w:proofErr w:type="spellStart"/>
      <w:r w:rsidRPr="0085341A">
        <w:rPr>
          <w:szCs w:val="24"/>
        </w:rPr>
        <w:t>Infografika</w:t>
      </w:r>
      <w:proofErr w:type="spellEnd"/>
      <w:r w:rsidRPr="0085341A">
        <w:rPr>
          <w:szCs w:val="24"/>
        </w:rPr>
        <w:t xml:space="preserve"> par </w:t>
      </w:r>
      <w:r w:rsidR="00C27DF8" w:rsidRPr="00C27DF8">
        <w:rPr>
          <w:szCs w:val="24"/>
        </w:rPr>
        <w:t>ES fondu investīciju 2021-2027.gada perioda progres</w:t>
      </w:r>
      <w:r w:rsidR="00C27DF8">
        <w:rPr>
          <w:szCs w:val="24"/>
        </w:rPr>
        <w:t>u</w:t>
      </w:r>
      <w:r w:rsidRPr="0085341A">
        <w:rPr>
          <w:szCs w:val="24"/>
        </w:rPr>
        <w:t>.</w:t>
      </w:r>
    </w:p>
    <w:p w14:paraId="27E3B6A6" w14:textId="408F135A" w:rsidR="004D32AA" w:rsidRPr="0085341A" w:rsidRDefault="00A2686E" w:rsidP="007F7EB0">
      <w:pPr>
        <w:pStyle w:val="ListParagraph"/>
        <w:numPr>
          <w:ilvl w:val="0"/>
          <w:numId w:val="7"/>
        </w:numPr>
        <w:ind w:left="426" w:hanging="426"/>
        <w:rPr>
          <w:szCs w:val="24"/>
        </w:rPr>
      </w:pPr>
      <w:proofErr w:type="spellStart"/>
      <w:r w:rsidRPr="0085341A">
        <w:rPr>
          <w:szCs w:val="24"/>
        </w:rPr>
        <w:t>Infografika</w:t>
      </w:r>
      <w:proofErr w:type="spellEnd"/>
      <w:r w:rsidRPr="0085341A">
        <w:rPr>
          <w:szCs w:val="24"/>
        </w:rPr>
        <w:t xml:space="preserve"> par Atveseļošanas fonda aktualitātēm.</w:t>
      </w:r>
    </w:p>
    <w:p w14:paraId="625652D5" w14:textId="058DD686" w:rsidR="004D32AA" w:rsidRPr="00EE00CE" w:rsidRDefault="00A2686E" w:rsidP="007F7EB0">
      <w:pPr>
        <w:pStyle w:val="ListParagraph"/>
        <w:numPr>
          <w:ilvl w:val="0"/>
          <w:numId w:val="7"/>
        </w:numPr>
        <w:ind w:left="426" w:hanging="426"/>
        <w:rPr>
          <w:szCs w:val="24"/>
        </w:rPr>
      </w:pPr>
      <w:proofErr w:type="spellStart"/>
      <w:r w:rsidRPr="00EE00CE">
        <w:rPr>
          <w:szCs w:val="24"/>
        </w:rPr>
        <w:t>Infografika</w:t>
      </w:r>
      <w:proofErr w:type="spellEnd"/>
      <w:r w:rsidRPr="00EE00CE">
        <w:rPr>
          <w:szCs w:val="24"/>
        </w:rPr>
        <w:t xml:space="preserve"> par EEZ/Norvēģijas </w:t>
      </w:r>
      <w:proofErr w:type="spellStart"/>
      <w:r w:rsidRPr="00EE00CE">
        <w:rPr>
          <w:szCs w:val="24"/>
        </w:rPr>
        <w:t>grantu</w:t>
      </w:r>
      <w:proofErr w:type="spellEnd"/>
      <w:r w:rsidRPr="00EE00CE">
        <w:rPr>
          <w:szCs w:val="24"/>
        </w:rPr>
        <w:t xml:space="preserve"> investīciju </w:t>
      </w:r>
      <w:r w:rsidR="00E209D4" w:rsidRPr="00E209D4">
        <w:rPr>
          <w:szCs w:val="24"/>
        </w:rPr>
        <w:t xml:space="preserve">2014.–2021. gada perioda </w:t>
      </w:r>
      <w:r w:rsidRPr="00EE00CE">
        <w:rPr>
          <w:szCs w:val="24"/>
        </w:rPr>
        <w:t>aktualitātēm.</w:t>
      </w:r>
    </w:p>
    <w:p w14:paraId="4093DA1E" w14:textId="77777777" w:rsidR="00D3002A" w:rsidRDefault="00D3002A" w:rsidP="00D3002A">
      <w:pPr>
        <w:pStyle w:val="ListParagraph"/>
        <w:numPr>
          <w:ilvl w:val="0"/>
          <w:numId w:val="7"/>
        </w:numPr>
        <w:ind w:left="426" w:hanging="426"/>
        <w:rPr>
          <w:szCs w:val="24"/>
        </w:rPr>
      </w:pPr>
      <w:r w:rsidRPr="00EE00CE">
        <w:rPr>
          <w:szCs w:val="24"/>
        </w:rPr>
        <w:t>ES fondu 2021.–2027. gada plānošanas perioda MK noteikumu par specifisko atbalsta mērķu ieviešanu izstrādes laika grafika progress.</w:t>
      </w:r>
    </w:p>
    <w:p w14:paraId="6749FFD6" w14:textId="105F823D" w:rsidR="00FC68F4" w:rsidRDefault="00FC68F4" w:rsidP="00D3002A">
      <w:pPr>
        <w:pStyle w:val="ListParagraph"/>
        <w:numPr>
          <w:ilvl w:val="0"/>
          <w:numId w:val="7"/>
        </w:numPr>
        <w:ind w:left="426" w:hanging="426"/>
        <w:rPr>
          <w:szCs w:val="24"/>
        </w:rPr>
      </w:pPr>
      <w:r w:rsidRPr="00FC68F4">
        <w:rPr>
          <w:szCs w:val="24"/>
        </w:rPr>
        <w:t>Minimālais Eiropas Komisijai iesniedzamo maksājumu mērķis (N+3) programmai “Eiropas Savienības kohēzijas politikas programma 2021.</w:t>
      </w:r>
      <w:bookmarkStart w:id="1" w:name="_Hlk190093012"/>
      <w:r w:rsidRPr="00FC68F4">
        <w:rPr>
          <w:szCs w:val="24"/>
        </w:rPr>
        <w:t>–</w:t>
      </w:r>
      <w:bookmarkEnd w:id="1"/>
      <w:r w:rsidRPr="00FC68F4">
        <w:rPr>
          <w:szCs w:val="24"/>
        </w:rPr>
        <w:t>2027.gadam” 2025.</w:t>
      </w:r>
      <w:r w:rsidR="00F600E0">
        <w:rPr>
          <w:szCs w:val="24"/>
        </w:rPr>
        <w:t> </w:t>
      </w:r>
      <w:r w:rsidRPr="00FC68F4">
        <w:rPr>
          <w:szCs w:val="24"/>
        </w:rPr>
        <w:t>un turpmākajiem gadiem ministriju un Valsts kancelejas kā atbildīgo iestāžu dalījumā</w:t>
      </w:r>
      <w:r w:rsidR="00967000">
        <w:rPr>
          <w:szCs w:val="24"/>
        </w:rPr>
        <w:t>.</w:t>
      </w:r>
    </w:p>
    <w:p w14:paraId="65499FF8" w14:textId="222F0992" w:rsidR="00687682" w:rsidRDefault="00967000" w:rsidP="00D3002A">
      <w:pPr>
        <w:pStyle w:val="ListParagraph"/>
        <w:numPr>
          <w:ilvl w:val="0"/>
          <w:numId w:val="7"/>
        </w:numPr>
        <w:ind w:left="426" w:hanging="426"/>
        <w:rPr>
          <w:szCs w:val="24"/>
        </w:rPr>
      </w:pPr>
      <w:r w:rsidRPr="00967000">
        <w:rPr>
          <w:szCs w:val="24"/>
        </w:rPr>
        <w:t>ES fondu maksājumu un budžeta izdevumu prognožu mērķi ES fondu 2021.</w:t>
      </w:r>
      <w:r w:rsidR="00DF78FC" w:rsidRPr="00FC68F4">
        <w:rPr>
          <w:szCs w:val="24"/>
        </w:rPr>
        <w:t>–</w:t>
      </w:r>
      <w:r w:rsidRPr="00967000">
        <w:rPr>
          <w:szCs w:val="24"/>
        </w:rPr>
        <w:t>2027.</w:t>
      </w:r>
      <w:r w:rsidR="00DF78FC">
        <w:rPr>
          <w:szCs w:val="24"/>
        </w:rPr>
        <w:t> </w:t>
      </w:r>
      <w:r w:rsidRPr="00967000">
        <w:rPr>
          <w:szCs w:val="24"/>
        </w:rPr>
        <w:t>gada plānošanas periodā.</w:t>
      </w:r>
    </w:p>
    <w:p w14:paraId="4BDC07EA" w14:textId="52E29007" w:rsidR="0006734D" w:rsidRDefault="0006734D" w:rsidP="00D3002A">
      <w:pPr>
        <w:pStyle w:val="ListParagraph"/>
        <w:numPr>
          <w:ilvl w:val="0"/>
          <w:numId w:val="7"/>
        </w:numPr>
        <w:ind w:left="426" w:hanging="426"/>
        <w:rPr>
          <w:szCs w:val="24"/>
        </w:rPr>
      </w:pPr>
      <w:r w:rsidRPr="0085341A">
        <w:rPr>
          <w:szCs w:val="24"/>
        </w:rPr>
        <w:t>Iestāžu ziņotie Atveseļošanas fonda plāna</w:t>
      </w:r>
      <w:r w:rsidR="001525CD">
        <w:rPr>
          <w:szCs w:val="24"/>
        </w:rPr>
        <w:t xml:space="preserve"> ceturtā maksājuma pieprasījuma</w:t>
      </w:r>
      <w:r w:rsidRPr="0085341A">
        <w:rPr>
          <w:szCs w:val="24"/>
        </w:rPr>
        <w:t xml:space="preserve"> atskaites punktu/mērķu izpildes kavējumi.</w:t>
      </w:r>
    </w:p>
    <w:p w14:paraId="55772787" w14:textId="7E6DCD83" w:rsidR="00FC68F4" w:rsidRDefault="00FC68F4" w:rsidP="00FC68F4">
      <w:pPr>
        <w:pStyle w:val="ListParagraph"/>
        <w:numPr>
          <w:ilvl w:val="0"/>
          <w:numId w:val="7"/>
        </w:numPr>
        <w:ind w:left="426" w:hanging="426"/>
        <w:rPr>
          <w:szCs w:val="24"/>
        </w:rPr>
      </w:pPr>
      <w:r w:rsidRPr="0085341A">
        <w:rPr>
          <w:szCs w:val="24"/>
        </w:rPr>
        <w:t>Iestāžu ziņotie</w:t>
      </w:r>
      <w:r w:rsidR="001525CD">
        <w:rPr>
          <w:szCs w:val="24"/>
        </w:rPr>
        <w:t xml:space="preserve"> </w:t>
      </w:r>
      <w:r w:rsidRPr="0085341A">
        <w:rPr>
          <w:szCs w:val="24"/>
        </w:rPr>
        <w:t xml:space="preserve">Atveseļošanas fonda plāna </w:t>
      </w:r>
      <w:r w:rsidR="001525CD">
        <w:rPr>
          <w:szCs w:val="24"/>
        </w:rPr>
        <w:t xml:space="preserve">piektā </w:t>
      </w:r>
      <w:r w:rsidR="00F24E1D">
        <w:rPr>
          <w:szCs w:val="24"/>
        </w:rPr>
        <w:t xml:space="preserve">un sestā </w:t>
      </w:r>
      <w:r w:rsidR="001525CD">
        <w:rPr>
          <w:szCs w:val="24"/>
        </w:rPr>
        <w:t>maksājuma pieprasījum</w:t>
      </w:r>
      <w:r w:rsidR="00F24E1D">
        <w:rPr>
          <w:szCs w:val="24"/>
        </w:rPr>
        <w:t>u</w:t>
      </w:r>
      <w:r w:rsidR="001525CD">
        <w:rPr>
          <w:szCs w:val="24"/>
        </w:rPr>
        <w:t xml:space="preserve"> </w:t>
      </w:r>
      <w:r w:rsidRPr="0085341A">
        <w:rPr>
          <w:szCs w:val="24"/>
        </w:rPr>
        <w:t>atskaites punktu/mērķu izpildes kavējumi.</w:t>
      </w:r>
    </w:p>
    <w:p w14:paraId="1CB32467" w14:textId="429AD337" w:rsidR="00A2686E" w:rsidRPr="00DC14C0" w:rsidRDefault="00DC14C0" w:rsidP="00DC14C0">
      <w:pPr>
        <w:pStyle w:val="ListParagraph"/>
        <w:numPr>
          <w:ilvl w:val="0"/>
          <w:numId w:val="7"/>
        </w:numPr>
        <w:ind w:left="426" w:hanging="426"/>
        <w:rPr>
          <w:szCs w:val="24"/>
        </w:rPr>
      </w:pPr>
      <w:r w:rsidRPr="00DC14C0">
        <w:rPr>
          <w:szCs w:val="24"/>
        </w:rPr>
        <w:t>FM priekšlikums EEZ</w:t>
      </w:r>
      <w:r>
        <w:rPr>
          <w:szCs w:val="24"/>
        </w:rPr>
        <w:t>/Norvēģijas</w:t>
      </w:r>
      <w:r w:rsidRPr="00DC14C0">
        <w:rPr>
          <w:szCs w:val="24"/>
        </w:rPr>
        <w:t xml:space="preserve"> </w:t>
      </w:r>
      <w:proofErr w:type="spellStart"/>
      <w:r w:rsidRPr="00DC14C0">
        <w:rPr>
          <w:szCs w:val="24"/>
        </w:rPr>
        <w:t>grantu</w:t>
      </w:r>
      <w:proofErr w:type="spellEnd"/>
      <w:r w:rsidRPr="00DC14C0">
        <w:rPr>
          <w:szCs w:val="24"/>
        </w:rPr>
        <w:t xml:space="preserve"> </w:t>
      </w:r>
      <w:r w:rsidR="00FB5D85">
        <w:rPr>
          <w:szCs w:val="24"/>
        </w:rPr>
        <w:t>2021.</w:t>
      </w:r>
      <w:r w:rsidR="0074171D" w:rsidRPr="0074171D">
        <w:rPr>
          <w:szCs w:val="24"/>
        </w:rPr>
        <w:t xml:space="preserve"> </w:t>
      </w:r>
      <w:r w:rsidR="0074171D" w:rsidRPr="00FC68F4">
        <w:rPr>
          <w:szCs w:val="24"/>
        </w:rPr>
        <w:t>–</w:t>
      </w:r>
      <w:r w:rsidR="0074171D">
        <w:rPr>
          <w:szCs w:val="24"/>
        </w:rPr>
        <w:t xml:space="preserve"> </w:t>
      </w:r>
      <w:r w:rsidR="00FB5D85">
        <w:rPr>
          <w:szCs w:val="24"/>
        </w:rPr>
        <w:t xml:space="preserve">2028. gada perioda </w:t>
      </w:r>
      <w:r w:rsidRPr="00DC14C0">
        <w:rPr>
          <w:szCs w:val="24"/>
        </w:rPr>
        <w:t>programmām</w:t>
      </w:r>
      <w:r>
        <w:rPr>
          <w:szCs w:val="24"/>
        </w:rPr>
        <w:t>.</w:t>
      </w:r>
    </w:p>
    <w:p w14:paraId="38F2134A" w14:textId="7588D741" w:rsidR="00A2686E" w:rsidRPr="006158B2" w:rsidRDefault="00A2686E" w:rsidP="003B7FC8">
      <w:pPr>
        <w:ind w:left="1418" w:hanging="1418"/>
        <w:rPr>
          <w:szCs w:val="24"/>
        </w:rPr>
      </w:pPr>
    </w:p>
    <w:p w14:paraId="25D1EC05" w14:textId="30825F20" w:rsidR="00321FF7" w:rsidRPr="006158B2" w:rsidRDefault="00321FF7" w:rsidP="00713C04">
      <w:pPr>
        <w:spacing w:before="100" w:beforeAutospacing="1"/>
        <w:ind w:firstLine="0"/>
        <w:rPr>
          <w:szCs w:val="24"/>
          <w:highlight w:val="yellow"/>
        </w:rPr>
      </w:pPr>
      <w:r w:rsidRPr="006158B2">
        <w:rPr>
          <w:szCs w:val="24"/>
          <w:highlight w:val="yellow"/>
        </w:rPr>
        <w:br w:type="page"/>
      </w:r>
    </w:p>
    <w:p w14:paraId="5AC29EA4" w14:textId="1AE3EDA4" w:rsidR="00451588" w:rsidRPr="006158B2" w:rsidRDefault="00321FF7" w:rsidP="006F1D5B">
      <w:pPr>
        <w:pStyle w:val="Heading1"/>
        <w:shd w:val="clear" w:color="auto" w:fill="D9E2F3" w:themeFill="accent1" w:themeFillTint="33"/>
      </w:pPr>
      <w:bookmarkStart w:id="2" w:name="_Toc192598481"/>
      <w:r w:rsidRPr="006158B2">
        <w:lastRenderedPageBreak/>
        <w:t>Saīsinājumi un skaidrojumi</w:t>
      </w:r>
      <w:bookmarkEnd w:id="2"/>
    </w:p>
    <w:tbl>
      <w:tblPr>
        <w:tblStyle w:val="TableGridLight"/>
        <w:tblW w:w="4942" w:type="pct"/>
        <w:tblInd w:w="108" w:type="dxa"/>
        <w:tblLook w:val="04A0" w:firstRow="1" w:lastRow="0" w:firstColumn="1" w:lastColumn="0" w:noHBand="0" w:noVBand="1"/>
      </w:tblPr>
      <w:tblGrid>
        <w:gridCol w:w="2159"/>
        <w:gridCol w:w="7020"/>
      </w:tblGrid>
      <w:tr w:rsidR="00321FF7" w:rsidRPr="006158B2" w14:paraId="18D0D864" w14:textId="77777777" w:rsidTr="00181710">
        <w:tc>
          <w:tcPr>
            <w:tcW w:w="1176" w:type="pct"/>
          </w:tcPr>
          <w:p w14:paraId="0EE32A18" w14:textId="4D4862C6" w:rsidR="00321FF7" w:rsidRPr="006158B2" w:rsidRDefault="00321FF7" w:rsidP="0098765F">
            <w:pPr>
              <w:spacing w:before="100" w:beforeAutospacing="1"/>
              <w:ind w:firstLine="0"/>
              <w:jc w:val="left"/>
              <w:rPr>
                <w:rFonts w:cs="Times New Roman"/>
                <w:iCs/>
                <w:szCs w:val="24"/>
              </w:rPr>
            </w:pPr>
            <w:r w:rsidRPr="006158B2">
              <w:rPr>
                <w:rFonts w:cs="Times New Roman"/>
                <w:iCs/>
                <w:color w:val="000000" w:themeColor="text1"/>
                <w:szCs w:val="24"/>
              </w:rPr>
              <w:t>AF MKN</w:t>
            </w:r>
          </w:p>
        </w:tc>
        <w:tc>
          <w:tcPr>
            <w:tcW w:w="3824" w:type="pct"/>
          </w:tcPr>
          <w:p w14:paraId="3BD295FD" w14:textId="6D0229CF" w:rsidR="00321FF7" w:rsidRPr="006158B2" w:rsidRDefault="00321FF7" w:rsidP="0098765F">
            <w:pPr>
              <w:spacing w:before="100" w:beforeAutospacing="1"/>
              <w:ind w:firstLine="0"/>
              <w:jc w:val="left"/>
              <w:rPr>
                <w:rFonts w:cs="Times New Roman"/>
                <w:iCs/>
                <w:szCs w:val="24"/>
              </w:rPr>
            </w:pPr>
            <w:r w:rsidRPr="006158B2">
              <w:rPr>
                <w:rFonts w:eastAsia="EUAlbertina-Bold-Identity-H" w:cs="Times New Roman"/>
                <w:iCs/>
                <w:color w:val="000000" w:themeColor="text1"/>
                <w:szCs w:val="24"/>
                <w:lang w:eastAsia="lv-LV"/>
              </w:rPr>
              <w:t>MK 2021. gada 7. septembra noteikumi Nr. 621 “Eiropas Savienības Atveseļošanas un noturības mehānisma plāna īstenošanas un uzraudzības kārtība”</w:t>
            </w:r>
          </w:p>
        </w:tc>
      </w:tr>
      <w:tr w:rsidR="00321FF7" w:rsidRPr="006158B2" w14:paraId="774C3BD3" w14:textId="77777777" w:rsidTr="00181710">
        <w:tc>
          <w:tcPr>
            <w:tcW w:w="1176" w:type="pct"/>
          </w:tcPr>
          <w:p w14:paraId="1E06136B" w14:textId="455ABD9E" w:rsidR="00321FF7" w:rsidRPr="006158B2" w:rsidRDefault="00321FF7" w:rsidP="0098765F">
            <w:pPr>
              <w:spacing w:before="100" w:beforeAutospacing="1"/>
              <w:ind w:firstLine="0"/>
              <w:jc w:val="left"/>
              <w:rPr>
                <w:rFonts w:cs="Times New Roman"/>
                <w:iCs/>
                <w:szCs w:val="24"/>
              </w:rPr>
            </w:pPr>
            <w:r w:rsidRPr="006158B2">
              <w:rPr>
                <w:rFonts w:cs="Times New Roman"/>
                <w:iCs/>
                <w:color w:val="000000" w:themeColor="text1"/>
                <w:szCs w:val="24"/>
              </w:rPr>
              <w:t>Atveseļošanas fonds vai AF</w:t>
            </w:r>
          </w:p>
        </w:tc>
        <w:tc>
          <w:tcPr>
            <w:tcW w:w="3824" w:type="pct"/>
          </w:tcPr>
          <w:p w14:paraId="6A23B7BA" w14:textId="45293CFA" w:rsidR="00321FF7" w:rsidRPr="006158B2" w:rsidRDefault="00321FF7" w:rsidP="0098765F">
            <w:pPr>
              <w:spacing w:before="100" w:beforeAutospacing="1"/>
              <w:ind w:firstLine="0"/>
              <w:jc w:val="left"/>
              <w:rPr>
                <w:rFonts w:cs="Times New Roman"/>
                <w:iCs/>
                <w:szCs w:val="24"/>
              </w:rPr>
            </w:pPr>
            <w:r w:rsidRPr="006158B2">
              <w:rPr>
                <w:rFonts w:cs="Times New Roman"/>
                <w:iCs/>
                <w:color w:val="000000" w:themeColor="text1"/>
                <w:szCs w:val="24"/>
              </w:rPr>
              <w:t>Eiropas Atveseļošanas un noturības mehānisms</w:t>
            </w:r>
          </w:p>
        </w:tc>
      </w:tr>
      <w:tr w:rsidR="00321FF7" w:rsidRPr="006158B2" w14:paraId="18AD2D99" w14:textId="77777777" w:rsidTr="00181710">
        <w:tc>
          <w:tcPr>
            <w:tcW w:w="1176" w:type="pct"/>
          </w:tcPr>
          <w:p w14:paraId="42A00503" w14:textId="5A150FD8" w:rsidR="00321FF7" w:rsidRPr="006158B2" w:rsidRDefault="00321FF7" w:rsidP="0098765F">
            <w:pPr>
              <w:spacing w:before="100" w:beforeAutospacing="1"/>
              <w:ind w:firstLine="0"/>
              <w:jc w:val="left"/>
              <w:rPr>
                <w:rFonts w:cs="Times New Roman"/>
                <w:iCs/>
                <w:szCs w:val="24"/>
              </w:rPr>
            </w:pPr>
            <w:r w:rsidRPr="006158B2">
              <w:rPr>
                <w:rFonts w:cs="Times New Roman"/>
                <w:iCs/>
                <w:color w:val="000000" w:themeColor="text1"/>
                <w:szCs w:val="24"/>
              </w:rPr>
              <w:t>CFLA</w:t>
            </w:r>
          </w:p>
        </w:tc>
        <w:tc>
          <w:tcPr>
            <w:tcW w:w="3824" w:type="pct"/>
          </w:tcPr>
          <w:p w14:paraId="0FED2B92" w14:textId="750DC72E" w:rsidR="00321FF7" w:rsidRPr="006158B2" w:rsidRDefault="00321FF7" w:rsidP="0098765F">
            <w:pPr>
              <w:spacing w:before="100" w:beforeAutospacing="1"/>
              <w:ind w:firstLine="0"/>
              <w:jc w:val="left"/>
              <w:rPr>
                <w:rFonts w:cs="Times New Roman"/>
                <w:iCs/>
                <w:szCs w:val="24"/>
              </w:rPr>
            </w:pPr>
            <w:r w:rsidRPr="006158B2">
              <w:rPr>
                <w:rFonts w:cs="Times New Roman"/>
                <w:iCs/>
                <w:color w:val="000000" w:themeColor="text1"/>
                <w:szCs w:val="24"/>
              </w:rPr>
              <w:t>Centrālā finanšu un līgumu aģentūra (ES fondu sadarbības iestāde)</w:t>
            </w:r>
          </w:p>
        </w:tc>
      </w:tr>
      <w:tr w:rsidR="00321FF7" w:rsidRPr="006158B2" w14:paraId="17B2F09A" w14:textId="77777777" w:rsidTr="00181710">
        <w:tc>
          <w:tcPr>
            <w:tcW w:w="1176" w:type="pct"/>
          </w:tcPr>
          <w:p w14:paraId="430D9D29" w14:textId="2C9F1743" w:rsidR="00321FF7" w:rsidRPr="006158B2" w:rsidRDefault="00321FF7" w:rsidP="0098765F">
            <w:pPr>
              <w:spacing w:before="100" w:beforeAutospacing="1"/>
              <w:ind w:firstLine="0"/>
              <w:jc w:val="left"/>
              <w:rPr>
                <w:rFonts w:cs="Times New Roman"/>
                <w:iCs/>
                <w:szCs w:val="24"/>
              </w:rPr>
            </w:pPr>
            <w:r w:rsidRPr="006158B2">
              <w:rPr>
                <w:rFonts w:cs="Times New Roman"/>
                <w:iCs/>
                <w:color w:val="000000" w:themeColor="text1"/>
                <w:szCs w:val="24"/>
              </w:rPr>
              <w:t>DP</w:t>
            </w:r>
          </w:p>
        </w:tc>
        <w:tc>
          <w:tcPr>
            <w:tcW w:w="3824" w:type="pct"/>
          </w:tcPr>
          <w:p w14:paraId="7C53034F" w14:textId="6E4C4060" w:rsidR="00321FF7" w:rsidRPr="006158B2" w:rsidRDefault="00321FF7" w:rsidP="0098765F">
            <w:pPr>
              <w:spacing w:before="100" w:beforeAutospacing="1"/>
              <w:ind w:firstLine="0"/>
              <w:jc w:val="left"/>
              <w:rPr>
                <w:rFonts w:cs="Times New Roman"/>
                <w:iCs/>
                <w:szCs w:val="24"/>
              </w:rPr>
            </w:pPr>
            <w:r w:rsidRPr="006158B2">
              <w:rPr>
                <w:rFonts w:cs="Times New Roman"/>
                <w:iCs/>
                <w:color w:val="000000" w:themeColor="text1"/>
                <w:szCs w:val="24"/>
              </w:rPr>
              <w:t xml:space="preserve">ES 2014.–2020. gada plānošanas perioda darbības programma </w:t>
            </w:r>
            <w:r w:rsidRPr="006158B2">
              <w:rPr>
                <w:rFonts w:eastAsia="EUAlbertina-Bold-Identity-H" w:cs="Times New Roman"/>
                <w:iCs/>
                <w:color w:val="000000" w:themeColor="text1"/>
                <w:szCs w:val="24"/>
                <w:lang w:eastAsia="lv-LV"/>
              </w:rPr>
              <w:t>“Izaugsme un nodarbinātība”</w:t>
            </w:r>
          </w:p>
        </w:tc>
      </w:tr>
      <w:tr w:rsidR="00321FF7" w:rsidRPr="006158B2" w14:paraId="64EF0A4D" w14:textId="77777777" w:rsidTr="00181710">
        <w:tc>
          <w:tcPr>
            <w:tcW w:w="1176" w:type="pct"/>
          </w:tcPr>
          <w:p w14:paraId="46C50402" w14:textId="7E4E974F" w:rsidR="00321FF7" w:rsidRPr="006158B2" w:rsidRDefault="00321FF7" w:rsidP="0098765F">
            <w:pPr>
              <w:spacing w:before="100" w:beforeAutospacing="1"/>
              <w:ind w:firstLine="0"/>
              <w:jc w:val="left"/>
              <w:rPr>
                <w:rFonts w:cs="Times New Roman"/>
                <w:iCs/>
                <w:szCs w:val="24"/>
              </w:rPr>
            </w:pPr>
            <w:r w:rsidRPr="006158B2">
              <w:rPr>
                <w:rFonts w:cs="Times New Roman"/>
                <w:iCs/>
                <w:color w:val="000000" w:themeColor="text1"/>
                <w:szCs w:val="24"/>
              </w:rPr>
              <w:t>DSF</w:t>
            </w:r>
          </w:p>
        </w:tc>
        <w:tc>
          <w:tcPr>
            <w:tcW w:w="3824" w:type="pct"/>
          </w:tcPr>
          <w:p w14:paraId="0F37A62F" w14:textId="280FBC65" w:rsidR="00321FF7" w:rsidRPr="006158B2" w:rsidRDefault="00321FF7" w:rsidP="0098765F">
            <w:pPr>
              <w:spacing w:before="100" w:beforeAutospacing="1"/>
              <w:ind w:firstLine="0"/>
              <w:jc w:val="left"/>
              <w:rPr>
                <w:rFonts w:cs="Times New Roman"/>
                <w:iCs/>
                <w:szCs w:val="24"/>
              </w:rPr>
            </w:pPr>
            <w:r w:rsidRPr="006158B2">
              <w:rPr>
                <w:rFonts w:cs="Times New Roman"/>
                <w:iCs/>
                <w:color w:val="000000" w:themeColor="text1"/>
                <w:szCs w:val="24"/>
              </w:rPr>
              <w:t>Divpusējās sadarbības fonds</w:t>
            </w:r>
          </w:p>
        </w:tc>
      </w:tr>
      <w:tr w:rsidR="00C329D3" w:rsidRPr="006158B2" w14:paraId="23FED008" w14:textId="77777777" w:rsidTr="00181710">
        <w:tc>
          <w:tcPr>
            <w:tcW w:w="1176" w:type="pct"/>
          </w:tcPr>
          <w:p w14:paraId="3E1DDCD8" w14:textId="11C8D2DB" w:rsidR="00C329D3" w:rsidRPr="006158B2" w:rsidRDefault="00C329D3" w:rsidP="00C329D3">
            <w:pPr>
              <w:spacing w:before="100" w:beforeAutospacing="1"/>
              <w:ind w:firstLine="0"/>
              <w:jc w:val="left"/>
              <w:rPr>
                <w:rFonts w:cs="Times New Roman"/>
                <w:iCs/>
                <w:color w:val="000000" w:themeColor="text1"/>
                <w:szCs w:val="24"/>
              </w:rPr>
            </w:pPr>
            <w:r>
              <w:rPr>
                <w:rFonts w:cs="Times New Roman"/>
                <w:iCs/>
                <w:color w:val="000000" w:themeColor="text1"/>
                <w:szCs w:val="24"/>
              </w:rPr>
              <w:t>EEZ</w:t>
            </w:r>
            <w:r w:rsidR="00766016">
              <w:rPr>
                <w:rFonts w:cs="Times New Roman"/>
                <w:iCs/>
                <w:color w:val="000000" w:themeColor="text1"/>
                <w:szCs w:val="24"/>
              </w:rPr>
              <w:t>/</w:t>
            </w:r>
            <w:r w:rsidR="00766016" w:rsidRPr="006158B2">
              <w:rPr>
                <w:rFonts w:cs="Times New Roman"/>
                <w:iCs/>
                <w:color w:val="000000" w:themeColor="text1"/>
                <w:szCs w:val="24"/>
              </w:rPr>
              <w:t>Norvēģijas granti</w:t>
            </w:r>
            <w:r w:rsidR="00766016">
              <w:rPr>
                <w:rFonts w:cs="Times New Roman"/>
                <w:iCs/>
                <w:color w:val="000000" w:themeColor="text1"/>
                <w:szCs w:val="24"/>
              </w:rPr>
              <w:t xml:space="preserve"> </w:t>
            </w:r>
          </w:p>
        </w:tc>
        <w:tc>
          <w:tcPr>
            <w:tcW w:w="3824" w:type="pct"/>
          </w:tcPr>
          <w:p w14:paraId="1AAE18EC" w14:textId="365EA76F" w:rsidR="00C329D3" w:rsidRPr="006158B2" w:rsidRDefault="00C329D3" w:rsidP="00C329D3">
            <w:pPr>
              <w:spacing w:before="100" w:beforeAutospacing="1"/>
              <w:ind w:firstLine="0"/>
              <w:jc w:val="left"/>
              <w:rPr>
                <w:rFonts w:cs="Times New Roman"/>
                <w:iCs/>
                <w:color w:val="000000" w:themeColor="text1"/>
                <w:szCs w:val="24"/>
              </w:rPr>
            </w:pPr>
            <w:r>
              <w:rPr>
                <w:rFonts w:cs="Times New Roman"/>
                <w:iCs/>
                <w:color w:val="000000" w:themeColor="text1"/>
                <w:szCs w:val="24"/>
              </w:rPr>
              <w:t xml:space="preserve">Eiropas Ekonomikas zonas </w:t>
            </w:r>
            <w:r w:rsidR="00766016">
              <w:rPr>
                <w:rFonts w:cs="Times New Roman"/>
                <w:iCs/>
                <w:color w:val="000000" w:themeColor="text1"/>
                <w:szCs w:val="24"/>
              </w:rPr>
              <w:t>un</w:t>
            </w:r>
            <w:r w:rsidR="00766016" w:rsidRPr="006158B2">
              <w:rPr>
                <w:rFonts w:cs="Times New Roman"/>
                <w:iCs/>
                <w:color w:val="000000" w:themeColor="text1"/>
                <w:szCs w:val="24"/>
              </w:rPr>
              <w:t xml:space="preserve"> Norvēģijas finanšu </w:t>
            </w:r>
            <w:r>
              <w:rPr>
                <w:rFonts w:cs="Times New Roman"/>
                <w:iCs/>
                <w:color w:val="000000" w:themeColor="text1"/>
                <w:szCs w:val="24"/>
              </w:rPr>
              <w:t>instrumenti</w:t>
            </w:r>
          </w:p>
        </w:tc>
      </w:tr>
      <w:tr w:rsidR="00921832" w:rsidRPr="006158B2" w14:paraId="36304D62" w14:textId="77777777" w:rsidTr="00181710">
        <w:tc>
          <w:tcPr>
            <w:tcW w:w="1176" w:type="pct"/>
          </w:tcPr>
          <w:p w14:paraId="7ED10BBD" w14:textId="12DF738B" w:rsidR="00921832" w:rsidRPr="006158B2" w:rsidRDefault="00921832" w:rsidP="00921832">
            <w:pPr>
              <w:spacing w:before="100" w:beforeAutospacing="1"/>
              <w:ind w:firstLine="0"/>
              <w:jc w:val="left"/>
              <w:rPr>
                <w:rFonts w:cs="Times New Roman"/>
                <w:iCs/>
                <w:szCs w:val="24"/>
              </w:rPr>
            </w:pPr>
            <w:r w:rsidRPr="006158B2">
              <w:rPr>
                <w:rFonts w:cs="Times New Roman"/>
                <w:iCs/>
                <w:color w:val="000000" w:themeColor="text1"/>
                <w:szCs w:val="24"/>
              </w:rPr>
              <w:t>EK</w:t>
            </w:r>
          </w:p>
        </w:tc>
        <w:tc>
          <w:tcPr>
            <w:tcW w:w="3824" w:type="pct"/>
          </w:tcPr>
          <w:p w14:paraId="34BC4859" w14:textId="216054F8" w:rsidR="00921832" w:rsidRPr="006158B2" w:rsidRDefault="00921832" w:rsidP="00921832">
            <w:pPr>
              <w:spacing w:before="100" w:beforeAutospacing="1"/>
              <w:ind w:firstLine="0"/>
              <w:jc w:val="left"/>
              <w:rPr>
                <w:rFonts w:cs="Times New Roman"/>
                <w:iCs/>
                <w:szCs w:val="24"/>
              </w:rPr>
            </w:pPr>
            <w:r w:rsidRPr="006158B2">
              <w:rPr>
                <w:rFonts w:cs="Times New Roman"/>
                <w:iCs/>
                <w:color w:val="000000" w:themeColor="text1"/>
                <w:szCs w:val="24"/>
              </w:rPr>
              <w:t>Eiropas Komisija</w:t>
            </w:r>
          </w:p>
        </w:tc>
      </w:tr>
      <w:tr w:rsidR="00921832" w:rsidRPr="006158B2" w14:paraId="5786AD1A" w14:textId="77777777" w:rsidTr="00181710">
        <w:tc>
          <w:tcPr>
            <w:tcW w:w="1176" w:type="pct"/>
          </w:tcPr>
          <w:p w14:paraId="0B583757" w14:textId="07A86DC9" w:rsidR="00921832" w:rsidRPr="006158B2" w:rsidRDefault="00921832" w:rsidP="00921832">
            <w:pPr>
              <w:spacing w:before="100" w:beforeAutospacing="1"/>
              <w:ind w:firstLine="0"/>
              <w:jc w:val="left"/>
              <w:rPr>
                <w:rFonts w:cs="Times New Roman"/>
                <w:iCs/>
                <w:szCs w:val="24"/>
              </w:rPr>
            </w:pPr>
            <w:r w:rsidRPr="006158B2">
              <w:rPr>
                <w:rFonts w:cs="Times New Roman"/>
                <w:iCs/>
                <w:color w:val="000000" w:themeColor="text1"/>
                <w:szCs w:val="24"/>
              </w:rPr>
              <w:t>EM</w:t>
            </w:r>
          </w:p>
        </w:tc>
        <w:tc>
          <w:tcPr>
            <w:tcW w:w="3824" w:type="pct"/>
          </w:tcPr>
          <w:p w14:paraId="524FB95B" w14:textId="63887AA1" w:rsidR="00921832" w:rsidRPr="006158B2" w:rsidRDefault="00921832" w:rsidP="00921832">
            <w:pPr>
              <w:spacing w:before="100" w:beforeAutospacing="1"/>
              <w:ind w:firstLine="0"/>
              <w:jc w:val="left"/>
              <w:rPr>
                <w:rFonts w:cs="Times New Roman"/>
                <w:iCs/>
                <w:szCs w:val="24"/>
              </w:rPr>
            </w:pPr>
            <w:r w:rsidRPr="006158B2">
              <w:rPr>
                <w:rFonts w:cs="Times New Roman"/>
                <w:iCs/>
                <w:color w:val="000000" w:themeColor="text1"/>
                <w:szCs w:val="24"/>
              </w:rPr>
              <w:t>Ekonomikas ministrija</w:t>
            </w:r>
          </w:p>
        </w:tc>
      </w:tr>
      <w:tr w:rsidR="00921832" w:rsidRPr="006158B2" w14:paraId="5C48581D" w14:textId="77777777" w:rsidTr="00181710">
        <w:tc>
          <w:tcPr>
            <w:tcW w:w="1176" w:type="pct"/>
          </w:tcPr>
          <w:p w14:paraId="64AB9E80" w14:textId="05D55EB0" w:rsidR="00921832" w:rsidRPr="006158B2" w:rsidRDefault="00921832" w:rsidP="00921832">
            <w:pPr>
              <w:spacing w:before="100" w:beforeAutospacing="1"/>
              <w:ind w:firstLine="0"/>
              <w:jc w:val="left"/>
              <w:rPr>
                <w:rFonts w:cs="Times New Roman"/>
                <w:iCs/>
                <w:szCs w:val="24"/>
              </w:rPr>
            </w:pPr>
            <w:r w:rsidRPr="006158B2">
              <w:rPr>
                <w:rFonts w:cs="Times New Roman"/>
                <w:iCs/>
                <w:color w:val="000000" w:themeColor="text1"/>
                <w:szCs w:val="24"/>
              </w:rPr>
              <w:t>ERAF</w:t>
            </w:r>
          </w:p>
        </w:tc>
        <w:tc>
          <w:tcPr>
            <w:tcW w:w="3824" w:type="pct"/>
          </w:tcPr>
          <w:p w14:paraId="26EC8F76" w14:textId="659E4480" w:rsidR="00921832" w:rsidRPr="006158B2" w:rsidRDefault="00921832" w:rsidP="00921832">
            <w:pPr>
              <w:spacing w:before="100" w:beforeAutospacing="1"/>
              <w:ind w:firstLine="0"/>
              <w:jc w:val="left"/>
              <w:rPr>
                <w:rFonts w:cs="Times New Roman"/>
                <w:iCs/>
                <w:szCs w:val="24"/>
              </w:rPr>
            </w:pPr>
            <w:r w:rsidRPr="006158B2">
              <w:rPr>
                <w:rFonts w:cs="Times New Roman"/>
                <w:iCs/>
                <w:color w:val="000000" w:themeColor="text1"/>
                <w:szCs w:val="24"/>
              </w:rPr>
              <w:t>Eiropas Reģionālās attīstības fonds</w:t>
            </w:r>
          </w:p>
        </w:tc>
      </w:tr>
      <w:tr w:rsidR="00921832" w:rsidRPr="006158B2" w14:paraId="17D33DD3" w14:textId="77777777" w:rsidTr="00181710">
        <w:tc>
          <w:tcPr>
            <w:tcW w:w="1176" w:type="pct"/>
          </w:tcPr>
          <w:p w14:paraId="5E693DDB" w14:textId="03B6D60B" w:rsidR="00921832" w:rsidRPr="006158B2" w:rsidRDefault="00921832" w:rsidP="00921832">
            <w:pPr>
              <w:spacing w:before="100" w:beforeAutospacing="1"/>
              <w:ind w:firstLine="0"/>
              <w:jc w:val="left"/>
              <w:rPr>
                <w:rFonts w:cs="Times New Roman"/>
                <w:iCs/>
                <w:szCs w:val="24"/>
              </w:rPr>
            </w:pPr>
            <w:r w:rsidRPr="006158B2">
              <w:rPr>
                <w:rFonts w:cs="Times New Roman"/>
                <w:iCs/>
                <w:color w:val="000000" w:themeColor="text1"/>
                <w:szCs w:val="24"/>
              </w:rPr>
              <w:t>ES</w:t>
            </w:r>
          </w:p>
        </w:tc>
        <w:tc>
          <w:tcPr>
            <w:tcW w:w="3824" w:type="pct"/>
          </w:tcPr>
          <w:p w14:paraId="0676D4ED" w14:textId="183E1AEC" w:rsidR="00921832" w:rsidRPr="006158B2" w:rsidRDefault="00921832" w:rsidP="00921832">
            <w:pPr>
              <w:spacing w:before="100" w:beforeAutospacing="1"/>
              <w:ind w:firstLine="0"/>
              <w:jc w:val="left"/>
              <w:rPr>
                <w:rFonts w:cs="Times New Roman"/>
                <w:iCs/>
                <w:szCs w:val="24"/>
              </w:rPr>
            </w:pPr>
            <w:r w:rsidRPr="006158B2">
              <w:rPr>
                <w:rFonts w:cs="Times New Roman"/>
                <w:iCs/>
                <w:color w:val="000000" w:themeColor="text1"/>
                <w:szCs w:val="24"/>
              </w:rPr>
              <w:t xml:space="preserve">Eiropas Savienība </w:t>
            </w:r>
          </w:p>
        </w:tc>
      </w:tr>
      <w:tr w:rsidR="00921832" w:rsidRPr="006158B2" w14:paraId="34F2A38E" w14:textId="77777777" w:rsidTr="00181710">
        <w:tc>
          <w:tcPr>
            <w:tcW w:w="1176" w:type="pct"/>
          </w:tcPr>
          <w:p w14:paraId="1DF78432" w14:textId="219B88AF" w:rsidR="00921832" w:rsidRPr="006158B2" w:rsidRDefault="00921832" w:rsidP="00921832">
            <w:pPr>
              <w:spacing w:before="100" w:beforeAutospacing="1"/>
              <w:ind w:firstLine="0"/>
              <w:jc w:val="left"/>
              <w:rPr>
                <w:rFonts w:cs="Times New Roman"/>
                <w:iCs/>
                <w:szCs w:val="24"/>
              </w:rPr>
            </w:pPr>
            <w:r w:rsidRPr="006158B2">
              <w:rPr>
                <w:rFonts w:cs="Times New Roman"/>
                <w:iCs/>
                <w:color w:val="000000" w:themeColor="text1"/>
                <w:szCs w:val="24"/>
              </w:rPr>
              <w:t>ESF</w:t>
            </w:r>
          </w:p>
        </w:tc>
        <w:tc>
          <w:tcPr>
            <w:tcW w:w="3824" w:type="pct"/>
          </w:tcPr>
          <w:p w14:paraId="3B974303" w14:textId="66D756D9" w:rsidR="00921832" w:rsidRPr="006158B2" w:rsidRDefault="00921832" w:rsidP="00921832">
            <w:pPr>
              <w:spacing w:before="100" w:beforeAutospacing="1"/>
              <w:ind w:firstLine="0"/>
              <w:jc w:val="left"/>
              <w:rPr>
                <w:rFonts w:cs="Times New Roman"/>
                <w:iCs/>
                <w:szCs w:val="24"/>
              </w:rPr>
            </w:pPr>
            <w:r w:rsidRPr="006158B2">
              <w:rPr>
                <w:rFonts w:cs="Times New Roman"/>
                <w:iCs/>
                <w:color w:val="000000" w:themeColor="text1"/>
                <w:szCs w:val="24"/>
              </w:rPr>
              <w:t>Eiropas Sociālais fonds</w:t>
            </w:r>
          </w:p>
        </w:tc>
      </w:tr>
      <w:tr w:rsidR="00921832" w:rsidRPr="006158B2" w14:paraId="23A8CE3D" w14:textId="77777777" w:rsidTr="00181710">
        <w:tc>
          <w:tcPr>
            <w:tcW w:w="1176" w:type="pct"/>
          </w:tcPr>
          <w:p w14:paraId="5B7953C7" w14:textId="6E2BA24A" w:rsidR="00921832" w:rsidRPr="006158B2" w:rsidRDefault="00921832" w:rsidP="00921832">
            <w:pPr>
              <w:spacing w:before="100" w:beforeAutospacing="1"/>
              <w:ind w:firstLine="0"/>
              <w:jc w:val="left"/>
              <w:rPr>
                <w:rFonts w:cs="Times New Roman"/>
                <w:iCs/>
                <w:szCs w:val="24"/>
              </w:rPr>
            </w:pPr>
            <w:r w:rsidRPr="006158B2">
              <w:rPr>
                <w:rFonts w:cs="Times New Roman"/>
                <w:iCs/>
                <w:color w:val="000000" w:themeColor="text1"/>
                <w:szCs w:val="24"/>
              </w:rPr>
              <w:t>ES fondi</w:t>
            </w:r>
          </w:p>
        </w:tc>
        <w:tc>
          <w:tcPr>
            <w:tcW w:w="3824" w:type="pct"/>
          </w:tcPr>
          <w:p w14:paraId="588FE749" w14:textId="27DB51AF" w:rsidR="00921832" w:rsidRPr="006158B2" w:rsidRDefault="00921832" w:rsidP="00921832">
            <w:pPr>
              <w:spacing w:before="100" w:beforeAutospacing="1"/>
              <w:ind w:firstLine="0"/>
              <w:jc w:val="left"/>
              <w:rPr>
                <w:rFonts w:cs="Times New Roman"/>
                <w:iCs/>
                <w:szCs w:val="24"/>
              </w:rPr>
            </w:pPr>
            <w:r w:rsidRPr="006158B2">
              <w:rPr>
                <w:rFonts w:cs="Times New Roman"/>
                <w:iCs/>
                <w:color w:val="000000" w:themeColor="text1"/>
                <w:szCs w:val="24"/>
              </w:rPr>
              <w:t xml:space="preserve">ES fondu 2014.–2020. gada plānošanas periodā </w:t>
            </w:r>
            <w:r w:rsidRPr="006158B2">
              <w:rPr>
                <w:rFonts w:eastAsia="EUAlbertina-Bold-Identity-H" w:cs="Times New Roman"/>
                <w:iCs/>
                <w:color w:val="000000" w:themeColor="text1"/>
                <w:szCs w:val="24"/>
                <w:lang w:eastAsia="lv-LV"/>
              </w:rPr>
              <w:t xml:space="preserve">ESF, </w:t>
            </w:r>
            <w:r w:rsidRPr="006158B2">
              <w:rPr>
                <w:rFonts w:cs="Times New Roman"/>
                <w:iCs/>
                <w:color w:val="000000" w:themeColor="text1"/>
                <w:szCs w:val="24"/>
              </w:rPr>
              <w:t>ERAF</w:t>
            </w:r>
            <w:r w:rsidRPr="006158B2">
              <w:rPr>
                <w:rFonts w:eastAsia="EUAlbertina-Bold-Identity-H" w:cs="Times New Roman"/>
                <w:iCs/>
                <w:color w:val="000000" w:themeColor="text1"/>
                <w:szCs w:val="24"/>
                <w:lang w:eastAsia="lv-LV"/>
              </w:rPr>
              <w:t xml:space="preserve"> un KF, </w:t>
            </w:r>
            <w:r w:rsidRPr="006158B2">
              <w:rPr>
                <w:rFonts w:cs="Times New Roman"/>
                <w:szCs w:val="24"/>
              </w:rPr>
              <w:t xml:space="preserve">ES fondu 2021.–2027. gada plānošanas periodā </w:t>
            </w:r>
            <w:r w:rsidRPr="006158B2">
              <w:rPr>
                <w:rFonts w:cs="Times New Roman"/>
                <w:iCs/>
                <w:color w:val="000000" w:themeColor="text1"/>
                <w:szCs w:val="24"/>
              </w:rPr>
              <w:t xml:space="preserve">– ERAF, KF, </w:t>
            </w:r>
            <w:r w:rsidRPr="006158B2">
              <w:rPr>
                <w:rFonts w:eastAsia="EUAlbertina-Bold-Identity-H" w:cs="Times New Roman"/>
                <w:iCs/>
                <w:color w:val="000000" w:themeColor="text1"/>
                <w:szCs w:val="24"/>
                <w:lang w:eastAsia="lv-LV"/>
              </w:rPr>
              <w:t>ESF+</w:t>
            </w:r>
            <w:r w:rsidRPr="006158B2">
              <w:rPr>
                <w:rFonts w:cs="Times New Roman"/>
                <w:iCs/>
                <w:color w:val="000000" w:themeColor="text1"/>
                <w:szCs w:val="24"/>
              </w:rPr>
              <w:t>, TPF</w:t>
            </w:r>
          </w:p>
        </w:tc>
      </w:tr>
      <w:tr w:rsidR="00921832" w:rsidRPr="006158B2" w14:paraId="65CF29CE" w14:textId="77777777" w:rsidTr="00181710">
        <w:tc>
          <w:tcPr>
            <w:tcW w:w="1176" w:type="pct"/>
          </w:tcPr>
          <w:p w14:paraId="301FB151" w14:textId="08DDEDB0" w:rsidR="00921832" w:rsidRPr="006158B2" w:rsidRDefault="00921832" w:rsidP="00921832">
            <w:pPr>
              <w:spacing w:before="100" w:beforeAutospacing="1"/>
              <w:ind w:firstLine="0"/>
              <w:jc w:val="left"/>
              <w:rPr>
                <w:rFonts w:cs="Times New Roman"/>
                <w:iCs/>
                <w:szCs w:val="24"/>
              </w:rPr>
            </w:pPr>
            <w:r w:rsidRPr="006158B2">
              <w:rPr>
                <w:rFonts w:cs="Times New Roman"/>
                <w:iCs/>
                <w:color w:val="000000" w:themeColor="text1"/>
                <w:szCs w:val="24"/>
              </w:rPr>
              <w:t>ESF+</w:t>
            </w:r>
          </w:p>
        </w:tc>
        <w:tc>
          <w:tcPr>
            <w:tcW w:w="3824" w:type="pct"/>
          </w:tcPr>
          <w:p w14:paraId="4AE2471E" w14:textId="44F43A6D" w:rsidR="00921832" w:rsidRPr="006158B2" w:rsidRDefault="00921832" w:rsidP="00921832">
            <w:pPr>
              <w:spacing w:before="100" w:beforeAutospacing="1"/>
              <w:ind w:firstLine="0"/>
              <w:jc w:val="left"/>
              <w:rPr>
                <w:rFonts w:cs="Times New Roman"/>
                <w:iCs/>
                <w:szCs w:val="24"/>
              </w:rPr>
            </w:pPr>
            <w:r w:rsidRPr="006158B2">
              <w:rPr>
                <w:rFonts w:cs="Times New Roman"/>
                <w:iCs/>
                <w:color w:val="000000" w:themeColor="text1"/>
                <w:szCs w:val="24"/>
              </w:rPr>
              <w:t>Eiropas Sociālais fonds Plus</w:t>
            </w:r>
          </w:p>
        </w:tc>
      </w:tr>
      <w:tr w:rsidR="00921832" w:rsidRPr="006158B2" w14:paraId="0310F6B8" w14:textId="77777777" w:rsidTr="00181710">
        <w:tc>
          <w:tcPr>
            <w:tcW w:w="1176" w:type="pct"/>
          </w:tcPr>
          <w:p w14:paraId="5783B0DB" w14:textId="687237FE" w:rsidR="00921832" w:rsidRPr="006158B2" w:rsidRDefault="00921832" w:rsidP="00921832">
            <w:pPr>
              <w:spacing w:before="100" w:beforeAutospacing="1"/>
              <w:ind w:firstLine="0"/>
              <w:jc w:val="left"/>
              <w:rPr>
                <w:rFonts w:cs="Times New Roman"/>
                <w:iCs/>
                <w:szCs w:val="24"/>
              </w:rPr>
            </w:pPr>
            <w:r w:rsidRPr="006158B2">
              <w:rPr>
                <w:rFonts w:cs="Times New Roman"/>
                <w:iCs/>
                <w:color w:val="000000" w:themeColor="text1"/>
                <w:szCs w:val="24"/>
              </w:rPr>
              <w:t>FM</w:t>
            </w:r>
          </w:p>
        </w:tc>
        <w:tc>
          <w:tcPr>
            <w:tcW w:w="3824" w:type="pct"/>
          </w:tcPr>
          <w:p w14:paraId="7224A669" w14:textId="00DB07A9" w:rsidR="00921832" w:rsidRPr="006158B2" w:rsidRDefault="00921832" w:rsidP="00921832">
            <w:pPr>
              <w:spacing w:before="100" w:beforeAutospacing="1"/>
              <w:ind w:firstLine="0"/>
              <w:jc w:val="left"/>
              <w:rPr>
                <w:rFonts w:cs="Times New Roman"/>
                <w:iCs/>
                <w:szCs w:val="24"/>
              </w:rPr>
            </w:pPr>
            <w:r w:rsidRPr="006158B2">
              <w:rPr>
                <w:rFonts w:cs="Times New Roman"/>
                <w:iCs/>
                <w:color w:val="000000" w:themeColor="text1"/>
                <w:szCs w:val="24"/>
              </w:rPr>
              <w:t>Finanšu ministrija</w:t>
            </w:r>
          </w:p>
        </w:tc>
      </w:tr>
      <w:tr w:rsidR="00921832" w:rsidRPr="006158B2" w14:paraId="05A8FF89" w14:textId="77777777" w:rsidTr="00181710">
        <w:tc>
          <w:tcPr>
            <w:tcW w:w="1176" w:type="pct"/>
          </w:tcPr>
          <w:p w14:paraId="771F631B" w14:textId="79997DDF" w:rsidR="00921832" w:rsidRPr="006158B2" w:rsidRDefault="00921832" w:rsidP="00921832">
            <w:pPr>
              <w:spacing w:before="100" w:beforeAutospacing="1"/>
              <w:ind w:firstLine="0"/>
              <w:jc w:val="left"/>
              <w:rPr>
                <w:rFonts w:cs="Times New Roman"/>
                <w:iCs/>
                <w:szCs w:val="24"/>
              </w:rPr>
            </w:pPr>
            <w:r w:rsidRPr="00C27DF8">
              <w:rPr>
                <w:rFonts w:cs="Times New Roman"/>
                <w:iCs/>
                <w:color w:val="000000" w:themeColor="text1"/>
                <w:szCs w:val="24"/>
              </w:rPr>
              <w:t>IeM</w:t>
            </w:r>
          </w:p>
        </w:tc>
        <w:tc>
          <w:tcPr>
            <w:tcW w:w="3824" w:type="pct"/>
          </w:tcPr>
          <w:p w14:paraId="0A29EE56" w14:textId="3348893E" w:rsidR="00921832" w:rsidRPr="006158B2" w:rsidRDefault="00921832" w:rsidP="00921832">
            <w:pPr>
              <w:spacing w:before="100" w:beforeAutospacing="1"/>
              <w:ind w:firstLine="0"/>
              <w:jc w:val="left"/>
              <w:rPr>
                <w:rFonts w:cs="Times New Roman"/>
                <w:iCs/>
                <w:szCs w:val="24"/>
              </w:rPr>
            </w:pPr>
            <w:proofErr w:type="spellStart"/>
            <w:r w:rsidRPr="006158B2">
              <w:rPr>
                <w:rFonts w:cs="Times New Roman"/>
                <w:iCs/>
                <w:color w:val="000000" w:themeColor="text1"/>
                <w:szCs w:val="24"/>
              </w:rPr>
              <w:t>Iekšlietu</w:t>
            </w:r>
            <w:proofErr w:type="spellEnd"/>
            <w:r w:rsidRPr="006158B2">
              <w:rPr>
                <w:rFonts w:cs="Times New Roman"/>
                <w:iCs/>
                <w:color w:val="000000" w:themeColor="text1"/>
                <w:szCs w:val="24"/>
              </w:rPr>
              <w:t xml:space="preserve"> ministrija</w:t>
            </w:r>
          </w:p>
        </w:tc>
      </w:tr>
      <w:tr w:rsidR="00921832" w:rsidRPr="006158B2" w14:paraId="37C621B9" w14:textId="77777777" w:rsidTr="00181710">
        <w:tc>
          <w:tcPr>
            <w:tcW w:w="1176" w:type="pct"/>
          </w:tcPr>
          <w:p w14:paraId="3C70EB63" w14:textId="3BF5E934" w:rsidR="00921832" w:rsidRPr="006158B2" w:rsidRDefault="00921832" w:rsidP="00921832">
            <w:pPr>
              <w:spacing w:before="100" w:beforeAutospacing="1"/>
              <w:ind w:firstLine="0"/>
              <w:jc w:val="left"/>
              <w:rPr>
                <w:rFonts w:cs="Times New Roman"/>
                <w:iCs/>
                <w:color w:val="000000" w:themeColor="text1"/>
                <w:szCs w:val="24"/>
              </w:rPr>
            </w:pPr>
            <w:r w:rsidRPr="006158B2">
              <w:rPr>
                <w:rFonts w:cs="Times New Roman"/>
                <w:iCs/>
                <w:color w:val="000000" w:themeColor="text1"/>
                <w:szCs w:val="24"/>
              </w:rPr>
              <w:t>IUB</w:t>
            </w:r>
          </w:p>
        </w:tc>
        <w:tc>
          <w:tcPr>
            <w:tcW w:w="3824" w:type="pct"/>
          </w:tcPr>
          <w:p w14:paraId="53031193" w14:textId="7C9F1259" w:rsidR="00921832" w:rsidRPr="006158B2" w:rsidRDefault="00921832" w:rsidP="00921832">
            <w:pPr>
              <w:spacing w:before="100" w:beforeAutospacing="1"/>
              <w:ind w:firstLine="0"/>
              <w:jc w:val="left"/>
              <w:rPr>
                <w:rFonts w:cs="Times New Roman"/>
                <w:iCs/>
                <w:color w:val="000000" w:themeColor="text1"/>
                <w:szCs w:val="24"/>
              </w:rPr>
            </w:pPr>
            <w:r w:rsidRPr="006158B2">
              <w:rPr>
                <w:rFonts w:cs="Times New Roman"/>
                <w:iCs/>
                <w:color w:val="000000" w:themeColor="text1"/>
                <w:szCs w:val="24"/>
              </w:rPr>
              <w:t>Iepirkumu uzraudzības birojs</w:t>
            </w:r>
          </w:p>
        </w:tc>
      </w:tr>
      <w:tr w:rsidR="00921832" w:rsidRPr="006158B2" w14:paraId="30FEAB08" w14:textId="77777777" w:rsidTr="00181710">
        <w:tc>
          <w:tcPr>
            <w:tcW w:w="1176" w:type="pct"/>
          </w:tcPr>
          <w:p w14:paraId="67E1A7F9" w14:textId="357B8BE3" w:rsidR="00921832" w:rsidRPr="006158B2" w:rsidRDefault="00921832" w:rsidP="00921832">
            <w:pPr>
              <w:spacing w:before="100" w:beforeAutospacing="1"/>
              <w:ind w:firstLine="0"/>
              <w:jc w:val="left"/>
              <w:rPr>
                <w:rFonts w:cs="Times New Roman"/>
                <w:iCs/>
                <w:szCs w:val="24"/>
              </w:rPr>
            </w:pPr>
            <w:r w:rsidRPr="006158B2">
              <w:rPr>
                <w:rFonts w:cs="Times New Roman"/>
                <w:iCs/>
                <w:color w:val="000000" w:themeColor="text1"/>
                <w:szCs w:val="24"/>
              </w:rPr>
              <w:t>IZM</w:t>
            </w:r>
          </w:p>
        </w:tc>
        <w:tc>
          <w:tcPr>
            <w:tcW w:w="3824" w:type="pct"/>
          </w:tcPr>
          <w:p w14:paraId="56F5DBD0" w14:textId="5FB249F9" w:rsidR="00921832" w:rsidRPr="006158B2" w:rsidRDefault="00921832" w:rsidP="00921832">
            <w:pPr>
              <w:spacing w:before="100" w:beforeAutospacing="1"/>
              <w:ind w:firstLine="0"/>
              <w:jc w:val="left"/>
              <w:rPr>
                <w:rFonts w:cs="Times New Roman"/>
                <w:iCs/>
                <w:szCs w:val="24"/>
              </w:rPr>
            </w:pPr>
            <w:r w:rsidRPr="006158B2">
              <w:rPr>
                <w:rFonts w:cs="Times New Roman"/>
                <w:iCs/>
                <w:color w:val="000000" w:themeColor="text1"/>
                <w:szCs w:val="24"/>
              </w:rPr>
              <w:t>Izglītības un zinātnes ministrija</w:t>
            </w:r>
          </w:p>
        </w:tc>
      </w:tr>
      <w:tr w:rsidR="00921832" w:rsidRPr="006158B2" w14:paraId="6B29E695" w14:textId="77777777" w:rsidTr="00181710">
        <w:tc>
          <w:tcPr>
            <w:tcW w:w="1176" w:type="pct"/>
          </w:tcPr>
          <w:p w14:paraId="17955E08" w14:textId="08B52603" w:rsidR="00921832" w:rsidRPr="006158B2" w:rsidRDefault="00921832" w:rsidP="00921832">
            <w:pPr>
              <w:spacing w:before="100" w:beforeAutospacing="1"/>
              <w:ind w:firstLine="0"/>
              <w:jc w:val="left"/>
              <w:rPr>
                <w:rFonts w:cs="Times New Roman"/>
                <w:iCs/>
                <w:color w:val="000000" w:themeColor="text1"/>
                <w:szCs w:val="24"/>
              </w:rPr>
            </w:pPr>
            <w:r w:rsidRPr="006158B2">
              <w:rPr>
                <w:rFonts w:cs="Times New Roman"/>
                <w:iCs/>
                <w:color w:val="000000" w:themeColor="text1"/>
                <w:szCs w:val="24"/>
              </w:rPr>
              <w:t>KEM</w:t>
            </w:r>
          </w:p>
        </w:tc>
        <w:tc>
          <w:tcPr>
            <w:tcW w:w="3824" w:type="pct"/>
          </w:tcPr>
          <w:p w14:paraId="584506FC" w14:textId="370858EE" w:rsidR="00921832" w:rsidRPr="006158B2" w:rsidRDefault="00921832" w:rsidP="00921832">
            <w:pPr>
              <w:spacing w:before="100" w:beforeAutospacing="1"/>
              <w:ind w:firstLine="0"/>
              <w:jc w:val="left"/>
              <w:rPr>
                <w:rFonts w:cs="Times New Roman"/>
                <w:iCs/>
                <w:color w:val="000000" w:themeColor="text1"/>
                <w:szCs w:val="24"/>
              </w:rPr>
            </w:pPr>
            <w:r w:rsidRPr="006158B2">
              <w:rPr>
                <w:rFonts w:cs="Times New Roman"/>
                <w:iCs/>
                <w:color w:val="000000" w:themeColor="text1"/>
                <w:szCs w:val="24"/>
              </w:rPr>
              <w:t>Klimata un enerģētikas ministrija</w:t>
            </w:r>
          </w:p>
        </w:tc>
      </w:tr>
      <w:tr w:rsidR="00921832" w:rsidRPr="006158B2" w14:paraId="224EB1D4" w14:textId="77777777" w:rsidTr="00181710">
        <w:tc>
          <w:tcPr>
            <w:tcW w:w="1176" w:type="pct"/>
          </w:tcPr>
          <w:p w14:paraId="6977FBA1" w14:textId="2F787750" w:rsidR="00921832" w:rsidRPr="006158B2" w:rsidRDefault="00921832" w:rsidP="00921832">
            <w:pPr>
              <w:spacing w:before="100" w:beforeAutospacing="1"/>
              <w:ind w:firstLine="0"/>
              <w:jc w:val="left"/>
              <w:rPr>
                <w:rFonts w:cs="Times New Roman"/>
                <w:iCs/>
                <w:color w:val="000000" w:themeColor="text1"/>
                <w:szCs w:val="24"/>
              </w:rPr>
            </w:pPr>
            <w:r w:rsidRPr="006158B2">
              <w:rPr>
                <w:rFonts w:cs="Times New Roman"/>
                <w:iCs/>
                <w:color w:val="000000" w:themeColor="text1"/>
                <w:szCs w:val="24"/>
              </w:rPr>
              <w:t>KM</w:t>
            </w:r>
          </w:p>
        </w:tc>
        <w:tc>
          <w:tcPr>
            <w:tcW w:w="3824" w:type="pct"/>
          </w:tcPr>
          <w:p w14:paraId="3AFD4BB8" w14:textId="22C9F2A9" w:rsidR="00921832" w:rsidRPr="006158B2" w:rsidRDefault="00921832" w:rsidP="00921832">
            <w:pPr>
              <w:spacing w:before="100" w:beforeAutospacing="1"/>
              <w:ind w:firstLine="0"/>
              <w:jc w:val="left"/>
              <w:rPr>
                <w:rFonts w:cs="Times New Roman"/>
                <w:iCs/>
                <w:color w:val="000000" w:themeColor="text1"/>
                <w:szCs w:val="24"/>
              </w:rPr>
            </w:pPr>
            <w:r w:rsidRPr="006158B2">
              <w:rPr>
                <w:rFonts w:cs="Times New Roman"/>
                <w:iCs/>
                <w:color w:val="000000" w:themeColor="text1"/>
                <w:szCs w:val="24"/>
              </w:rPr>
              <w:t>Kultūras ministrija</w:t>
            </w:r>
          </w:p>
        </w:tc>
      </w:tr>
      <w:tr w:rsidR="00921832" w:rsidRPr="006158B2" w14:paraId="380236D9" w14:textId="77777777" w:rsidTr="00181710">
        <w:tc>
          <w:tcPr>
            <w:tcW w:w="1176" w:type="pct"/>
          </w:tcPr>
          <w:p w14:paraId="34F41E09" w14:textId="55CCAC5F" w:rsidR="00921832" w:rsidRPr="006158B2" w:rsidRDefault="00921832" w:rsidP="00921832">
            <w:pPr>
              <w:spacing w:before="100" w:beforeAutospacing="1"/>
              <w:ind w:firstLine="0"/>
              <w:jc w:val="left"/>
              <w:rPr>
                <w:rFonts w:cs="Times New Roman"/>
                <w:iCs/>
                <w:szCs w:val="24"/>
              </w:rPr>
            </w:pPr>
            <w:r w:rsidRPr="006158B2">
              <w:rPr>
                <w:rFonts w:cs="Times New Roman"/>
                <w:iCs/>
                <w:color w:val="000000" w:themeColor="text1"/>
                <w:szCs w:val="24"/>
              </w:rPr>
              <w:t>KF</w:t>
            </w:r>
          </w:p>
        </w:tc>
        <w:tc>
          <w:tcPr>
            <w:tcW w:w="3824" w:type="pct"/>
          </w:tcPr>
          <w:p w14:paraId="143107BA" w14:textId="27FDAD54" w:rsidR="00921832" w:rsidRPr="006158B2" w:rsidRDefault="00921832" w:rsidP="00921832">
            <w:pPr>
              <w:spacing w:before="100" w:beforeAutospacing="1"/>
              <w:ind w:firstLine="0"/>
              <w:jc w:val="left"/>
              <w:rPr>
                <w:rFonts w:cs="Times New Roman"/>
                <w:iCs/>
                <w:szCs w:val="24"/>
              </w:rPr>
            </w:pPr>
            <w:r w:rsidRPr="006158B2">
              <w:rPr>
                <w:rFonts w:cs="Times New Roman"/>
                <w:iCs/>
                <w:color w:val="000000" w:themeColor="text1"/>
                <w:szCs w:val="24"/>
              </w:rPr>
              <w:t>Kohēzijas fonds</w:t>
            </w:r>
          </w:p>
        </w:tc>
      </w:tr>
      <w:tr w:rsidR="00921832" w:rsidRPr="006158B2" w14:paraId="2C822A8B" w14:textId="77777777" w:rsidTr="00181710">
        <w:tc>
          <w:tcPr>
            <w:tcW w:w="1176" w:type="pct"/>
          </w:tcPr>
          <w:p w14:paraId="2D9C21A2" w14:textId="33F6305B" w:rsidR="00921832" w:rsidRPr="006158B2" w:rsidRDefault="00921832" w:rsidP="00921832">
            <w:pPr>
              <w:spacing w:before="100" w:beforeAutospacing="1"/>
              <w:ind w:firstLine="0"/>
              <w:jc w:val="left"/>
              <w:rPr>
                <w:rFonts w:cs="Times New Roman"/>
                <w:iCs/>
                <w:szCs w:val="24"/>
              </w:rPr>
            </w:pPr>
            <w:r w:rsidRPr="006158B2">
              <w:rPr>
                <w:rFonts w:cs="Times New Roman"/>
                <w:iCs/>
                <w:color w:val="000000" w:themeColor="text1"/>
                <w:szCs w:val="24"/>
              </w:rPr>
              <w:t>KPVIS</w:t>
            </w:r>
          </w:p>
        </w:tc>
        <w:tc>
          <w:tcPr>
            <w:tcW w:w="3824" w:type="pct"/>
          </w:tcPr>
          <w:p w14:paraId="59C31825" w14:textId="06A9DD04" w:rsidR="00921832" w:rsidRPr="006158B2" w:rsidRDefault="00921832" w:rsidP="00921832">
            <w:pPr>
              <w:spacing w:before="100" w:beforeAutospacing="1"/>
              <w:ind w:firstLine="0"/>
              <w:jc w:val="left"/>
              <w:rPr>
                <w:rFonts w:cs="Times New Roman"/>
                <w:iCs/>
                <w:szCs w:val="24"/>
              </w:rPr>
            </w:pPr>
            <w:r w:rsidRPr="006158B2">
              <w:rPr>
                <w:rFonts w:cs="Times New Roman"/>
                <w:iCs/>
                <w:color w:val="000000" w:themeColor="text1"/>
                <w:szCs w:val="24"/>
              </w:rPr>
              <w:t>Kohēzijas politikas fondu vadības informācijas sistēma</w:t>
            </w:r>
          </w:p>
        </w:tc>
      </w:tr>
      <w:tr w:rsidR="00921832" w:rsidRPr="006158B2" w14:paraId="25B381E6" w14:textId="77777777" w:rsidTr="00181710">
        <w:tc>
          <w:tcPr>
            <w:tcW w:w="1176" w:type="pct"/>
          </w:tcPr>
          <w:p w14:paraId="18A6EDF1" w14:textId="3D90A0A5" w:rsidR="00921832" w:rsidRPr="006158B2" w:rsidRDefault="00921832" w:rsidP="00921832">
            <w:pPr>
              <w:spacing w:before="100" w:beforeAutospacing="1"/>
              <w:ind w:firstLine="0"/>
              <w:jc w:val="left"/>
              <w:rPr>
                <w:rFonts w:cs="Times New Roman"/>
                <w:iCs/>
                <w:szCs w:val="24"/>
              </w:rPr>
            </w:pPr>
            <w:r w:rsidRPr="006158B2">
              <w:rPr>
                <w:rFonts w:cs="Times New Roman"/>
                <w:iCs/>
                <w:color w:val="000000" w:themeColor="text1"/>
                <w:szCs w:val="24"/>
              </w:rPr>
              <w:t>LM</w:t>
            </w:r>
          </w:p>
        </w:tc>
        <w:tc>
          <w:tcPr>
            <w:tcW w:w="3824" w:type="pct"/>
          </w:tcPr>
          <w:p w14:paraId="5702E90D" w14:textId="706FAAA3" w:rsidR="00921832" w:rsidRPr="006158B2" w:rsidRDefault="00921832" w:rsidP="00921832">
            <w:pPr>
              <w:spacing w:before="100" w:beforeAutospacing="1"/>
              <w:ind w:firstLine="0"/>
              <w:jc w:val="left"/>
              <w:rPr>
                <w:rFonts w:cs="Times New Roman"/>
                <w:iCs/>
                <w:szCs w:val="24"/>
              </w:rPr>
            </w:pPr>
            <w:r w:rsidRPr="006158B2">
              <w:rPr>
                <w:rFonts w:cs="Times New Roman"/>
                <w:iCs/>
                <w:color w:val="000000" w:themeColor="text1"/>
                <w:szCs w:val="24"/>
              </w:rPr>
              <w:t>Labklājības ministrija</w:t>
            </w:r>
          </w:p>
        </w:tc>
      </w:tr>
      <w:tr w:rsidR="00921832" w:rsidRPr="006158B2" w14:paraId="489D0730" w14:textId="77777777" w:rsidTr="00181710">
        <w:tc>
          <w:tcPr>
            <w:tcW w:w="1176" w:type="pct"/>
          </w:tcPr>
          <w:p w14:paraId="1CCDAF56" w14:textId="664A0712" w:rsidR="00921832" w:rsidRPr="006158B2" w:rsidRDefault="00921832" w:rsidP="00921832">
            <w:pPr>
              <w:spacing w:before="100" w:beforeAutospacing="1"/>
              <w:ind w:firstLine="0"/>
              <w:jc w:val="left"/>
              <w:rPr>
                <w:rFonts w:cs="Times New Roman"/>
                <w:iCs/>
                <w:color w:val="000000" w:themeColor="text1"/>
                <w:szCs w:val="24"/>
              </w:rPr>
            </w:pPr>
            <w:r>
              <w:rPr>
                <w:rFonts w:cs="Times New Roman"/>
                <w:iCs/>
                <w:color w:val="000000" w:themeColor="text1"/>
                <w:szCs w:val="24"/>
              </w:rPr>
              <w:t>LIAA</w:t>
            </w:r>
          </w:p>
        </w:tc>
        <w:tc>
          <w:tcPr>
            <w:tcW w:w="3824" w:type="pct"/>
          </w:tcPr>
          <w:p w14:paraId="19CC2B12" w14:textId="40759B23" w:rsidR="00921832" w:rsidRPr="006158B2" w:rsidRDefault="00921832" w:rsidP="00921832">
            <w:pPr>
              <w:spacing w:before="100" w:beforeAutospacing="1"/>
              <w:ind w:firstLine="0"/>
              <w:jc w:val="left"/>
              <w:rPr>
                <w:rFonts w:cs="Times New Roman"/>
                <w:iCs/>
                <w:color w:val="000000" w:themeColor="text1"/>
                <w:szCs w:val="24"/>
              </w:rPr>
            </w:pPr>
            <w:r w:rsidRPr="005D4D72">
              <w:rPr>
                <w:rFonts w:cs="Times New Roman"/>
                <w:iCs/>
                <w:color w:val="000000" w:themeColor="text1"/>
                <w:szCs w:val="24"/>
              </w:rPr>
              <w:t>Latvijas Investīciju un attīstības aģentūra</w:t>
            </w:r>
          </w:p>
        </w:tc>
      </w:tr>
      <w:tr w:rsidR="00921832" w:rsidRPr="006158B2" w14:paraId="6C133FB0" w14:textId="77777777" w:rsidTr="00181710">
        <w:tc>
          <w:tcPr>
            <w:tcW w:w="1176" w:type="pct"/>
          </w:tcPr>
          <w:p w14:paraId="728B16CA" w14:textId="06F2211C" w:rsidR="00921832" w:rsidRPr="006158B2" w:rsidRDefault="00921832" w:rsidP="00921832">
            <w:pPr>
              <w:spacing w:before="100" w:beforeAutospacing="1"/>
              <w:ind w:firstLine="0"/>
              <w:jc w:val="left"/>
              <w:rPr>
                <w:rFonts w:cs="Times New Roman"/>
                <w:iCs/>
                <w:szCs w:val="24"/>
              </w:rPr>
            </w:pPr>
            <w:r w:rsidRPr="006158B2">
              <w:rPr>
                <w:rFonts w:cs="Times New Roman"/>
                <w:iCs/>
                <w:color w:val="000000" w:themeColor="text1"/>
                <w:szCs w:val="24"/>
              </w:rPr>
              <w:t>MK</w:t>
            </w:r>
          </w:p>
        </w:tc>
        <w:tc>
          <w:tcPr>
            <w:tcW w:w="3824" w:type="pct"/>
          </w:tcPr>
          <w:p w14:paraId="5CF63319" w14:textId="11ECE63F" w:rsidR="00921832" w:rsidRPr="006158B2" w:rsidRDefault="00921832" w:rsidP="00921832">
            <w:pPr>
              <w:spacing w:before="100" w:beforeAutospacing="1"/>
              <w:ind w:firstLine="0"/>
              <w:jc w:val="left"/>
              <w:rPr>
                <w:rFonts w:cs="Times New Roman"/>
                <w:iCs/>
                <w:szCs w:val="24"/>
              </w:rPr>
            </w:pPr>
            <w:r w:rsidRPr="006158B2">
              <w:rPr>
                <w:rFonts w:cs="Times New Roman"/>
                <w:iCs/>
                <w:color w:val="000000" w:themeColor="text1"/>
                <w:szCs w:val="24"/>
              </w:rPr>
              <w:t>Ministru kabinets</w:t>
            </w:r>
          </w:p>
        </w:tc>
      </w:tr>
      <w:tr w:rsidR="00921832" w:rsidRPr="006158B2" w14:paraId="50DCD685" w14:textId="7A69AEF1" w:rsidTr="00181710">
        <w:tc>
          <w:tcPr>
            <w:tcW w:w="1176" w:type="pct"/>
          </w:tcPr>
          <w:p w14:paraId="783ADA9A" w14:textId="3EC59E98" w:rsidR="00921832" w:rsidRPr="006158B2" w:rsidRDefault="00921832" w:rsidP="00921832">
            <w:pPr>
              <w:spacing w:before="100" w:beforeAutospacing="1"/>
              <w:ind w:firstLine="0"/>
              <w:jc w:val="left"/>
              <w:rPr>
                <w:rFonts w:cs="Times New Roman"/>
                <w:iCs/>
                <w:szCs w:val="24"/>
              </w:rPr>
            </w:pPr>
            <w:r w:rsidRPr="006158B2">
              <w:rPr>
                <w:rFonts w:cs="Times New Roman"/>
                <w:iCs/>
                <w:szCs w:val="24"/>
              </w:rPr>
              <w:t>MK noteikumi Nr. 517</w:t>
            </w:r>
          </w:p>
        </w:tc>
        <w:tc>
          <w:tcPr>
            <w:tcW w:w="3824" w:type="pct"/>
          </w:tcPr>
          <w:p w14:paraId="04E1433B" w14:textId="1B99E818" w:rsidR="00921832" w:rsidRPr="006158B2" w:rsidRDefault="00921832" w:rsidP="00921832">
            <w:pPr>
              <w:spacing w:before="100" w:beforeAutospacing="1"/>
              <w:ind w:firstLine="0"/>
              <w:rPr>
                <w:rFonts w:cs="Times New Roman"/>
                <w:iCs/>
                <w:szCs w:val="24"/>
              </w:rPr>
            </w:pPr>
            <w:r w:rsidRPr="006158B2">
              <w:rPr>
                <w:rStyle w:val="normaltextrun"/>
                <w:rFonts w:cs="Times New Roman"/>
                <w:iCs/>
                <w:color w:val="000000"/>
                <w:szCs w:val="24"/>
                <w:shd w:val="clear" w:color="auto" w:fill="FFFFFF"/>
              </w:rPr>
              <w:t>MK 2015.</w:t>
            </w:r>
            <w:r>
              <w:rPr>
                <w:rStyle w:val="normaltextrun"/>
                <w:rFonts w:cs="Times New Roman"/>
                <w:iCs/>
                <w:color w:val="000000"/>
                <w:szCs w:val="24"/>
                <w:shd w:val="clear" w:color="auto" w:fill="FFFFFF"/>
              </w:rPr>
              <w:t> </w:t>
            </w:r>
            <w:r w:rsidRPr="006158B2">
              <w:rPr>
                <w:rStyle w:val="normaltextrun"/>
                <w:rFonts w:cs="Times New Roman"/>
                <w:iCs/>
                <w:color w:val="000000"/>
                <w:szCs w:val="24"/>
                <w:shd w:val="clear" w:color="auto" w:fill="FFFFFF"/>
              </w:rPr>
              <w:t>gada 8.</w:t>
            </w:r>
            <w:r>
              <w:rPr>
                <w:rStyle w:val="normaltextrun"/>
                <w:rFonts w:cs="Times New Roman"/>
                <w:iCs/>
                <w:color w:val="000000"/>
                <w:szCs w:val="24"/>
                <w:shd w:val="clear" w:color="auto" w:fill="FFFFFF"/>
              </w:rPr>
              <w:t> </w:t>
            </w:r>
            <w:r w:rsidRPr="006158B2">
              <w:rPr>
                <w:rStyle w:val="normaltextrun"/>
                <w:rFonts w:cs="Times New Roman"/>
                <w:iCs/>
                <w:color w:val="000000"/>
                <w:szCs w:val="24"/>
                <w:shd w:val="clear" w:color="auto" w:fill="FFFFFF"/>
              </w:rPr>
              <w:t>septembra noteikumi Nr. 517 “Kārtība, kādā ziņo par konstatētajām neatbilstībām un atgūst neatbilstoši veiktos izdevumus Eiropas Savienības struktūrfondu un Kohēzijas fonda ieviešanā 2014.–2020. gada plānošanas periodā”</w:t>
            </w:r>
          </w:p>
        </w:tc>
      </w:tr>
      <w:tr w:rsidR="00921832" w:rsidRPr="006158B2" w14:paraId="4FDF38B5" w14:textId="77777777" w:rsidTr="00181710">
        <w:tc>
          <w:tcPr>
            <w:tcW w:w="1176" w:type="pct"/>
          </w:tcPr>
          <w:p w14:paraId="37CE121A" w14:textId="3F1EA84A" w:rsidR="00921832" w:rsidRPr="006158B2" w:rsidRDefault="00921832" w:rsidP="00921832">
            <w:pPr>
              <w:spacing w:before="100" w:beforeAutospacing="1"/>
              <w:ind w:firstLine="0"/>
              <w:jc w:val="left"/>
              <w:rPr>
                <w:rFonts w:cs="Times New Roman"/>
                <w:iCs/>
                <w:color w:val="000000" w:themeColor="text1"/>
                <w:szCs w:val="24"/>
              </w:rPr>
            </w:pPr>
            <w:r>
              <w:rPr>
                <w:rFonts w:cs="Times New Roman"/>
                <w:iCs/>
                <w:color w:val="000000" w:themeColor="text1"/>
                <w:szCs w:val="24"/>
              </w:rPr>
              <w:t>MP</w:t>
            </w:r>
          </w:p>
        </w:tc>
        <w:tc>
          <w:tcPr>
            <w:tcW w:w="3824" w:type="pct"/>
          </w:tcPr>
          <w:p w14:paraId="779951AC" w14:textId="6A1AEE14" w:rsidR="00921832" w:rsidRPr="006158B2" w:rsidRDefault="00921832" w:rsidP="00921832">
            <w:pPr>
              <w:spacing w:before="100" w:beforeAutospacing="1"/>
              <w:ind w:firstLine="0"/>
              <w:jc w:val="left"/>
              <w:rPr>
                <w:rFonts w:cs="Times New Roman"/>
                <w:iCs/>
                <w:color w:val="000000" w:themeColor="text1"/>
                <w:szCs w:val="24"/>
              </w:rPr>
            </w:pPr>
            <w:r>
              <w:rPr>
                <w:rFonts w:cs="Times New Roman"/>
                <w:iCs/>
                <w:color w:val="000000" w:themeColor="text1"/>
                <w:szCs w:val="24"/>
              </w:rPr>
              <w:t>Maksājuma pieprasījums</w:t>
            </w:r>
          </w:p>
        </w:tc>
      </w:tr>
      <w:tr w:rsidR="00921832" w:rsidRPr="006158B2" w14:paraId="7EAD5085" w14:textId="77777777" w:rsidTr="00181710">
        <w:tc>
          <w:tcPr>
            <w:tcW w:w="1176" w:type="pct"/>
          </w:tcPr>
          <w:p w14:paraId="1DAD9CD6" w14:textId="5B8BE29C" w:rsidR="00921832" w:rsidRPr="006158B2" w:rsidRDefault="00921832" w:rsidP="00921832">
            <w:pPr>
              <w:spacing w:before="100" w:beforeAutospacing="1"/>
              <w:ind w:firstLine="0"/>
              <w:jc w:val="left"/>
              <w:rPr>
                <w:rFonts w:cs="Times New Roman"/>
                <w:iCs/>
                <w:szCs w:val="24"/>
              </w:rPr>
            </w:pPr>
            <w:r w:rsidRPr="006158B2">
              <w:rPr>
                <w:rFonts w:cs="Times New Roman"/>
                <w:iCs/>
                <w:color w:val="000000" w:themeColor="text1"/>
                <w:szCs w:val="24"/>
              </w:rPr>
              <w:t>NVI</w:t>
            </w:r>
          </w:p>
        </w:tc>
        <w:tc>
          <w:tcPr>
            <w:tcW w:w="3824" w:type="pct"/>
          </w:tcPr>
          <w:p w14:paraId="28667BEF" w14:textId="0DAEC553" w:rsidR="00921832" w:rsidRPr="006158B2" w:rsidRDefault="00921832" w:rsidP="00921832">
            <w:pPr>
              <w:spacing w:before="100" w:beforeAutospacing="1"/>
              <w:ind w:firstLine="0"/>
              <w:jc w:val="left"/>
              <w:rPr>
                <w:rFonts w:cs="Times New Roman"/>
                <w:iCs/>
                <w:szCs w:val="24"/>
              </w:rPr>
            </w:pPr>
            <w:r w:rsidRPr="006158B2">
              <w:rPr>
                <w:rFonts w:cs="Times New Roman"/>
                <w:iCs/>
                <w:color w:val="000000" w:themeColor="text1"/>
                <w:szCs w:val="24"/>
              </w:rPr>
              <w:t>Neatbilstoši veiktie izdevumi</w:t>
            </w:r>
          </w:p>
        </w:tc>
      </w:tr>
      <w:tr w:rsidR="00921832" w:rsidRPr="006158B2" w14:paraId="1A65F596" w14:textId="77777777" w:rsidTr="00181710">
        <w:tc>
          <w:tcPr>
            <w:tcW w:w="1176" w:type="pct"/>
          </w:tcPr>
          <w:p w14:paraId="724CDBAC" w14:textId="6231ABD5" w:rsidR="00921832" w:rsidRDefault="00921832" w:rsidP="00921832">
            <w:pPr>
              <w:spacing w:before="100" w:beforeAutospacing="1"/>
              <w:ind w:firstLine="0"/>
              <w:jc w:val="left"/>
              <w:rPr>
                <w:rFonts w:cs="Times New Roman"/>
                <w:iCs/>
                <w:color w:val="000000" w:themeColor="text1"/>
                <w:szCs w:val="24"/>
              </w:rPr>
            </w:pPr>
            <w:r>
              <w:rPr>
                <w:rFonts w:cs="Times New Roman"/>
                <w:iCs/>
                <w:color w:val="000000" w:themeColor="text1"/>
                <w:szCs w:val="24"/>
              </w:rPr>
              <w:t xml:space="preserve">NVO </w:t>
            </w:r>
          </w:p>
        </w:tc>
        <w:tc>
          <w:tcPr>
            <w:tcW w:w="3824" w:type="pct"/>
          </w:tcPr>
          <w:p w14:paraId="099453F8" w14:textId="4DA55C30" w:rsidR="00921832" w:rsidRDefault="00921832" w:rsidP="00921832">
            <w:pPr>
              <w:spacing w:before="100" w:beforeAutospacing="1"/>
              <w:ind w:firstLine="0"/>
              <w:jc w:val="left"/>
              <w:rPr>
                <w:rFonts w:cs="Times New Roman"/>
                <w:iCs/>
                <w:color w:val="000000" w:themeColor="text1"/>
                <w:szCs w:val="24"/>
              </w:rPr>
            </w:pPr>
            <w:r>
              <w:rPr>
                <w:rFonts w:cs="Times New Roman"/>
                <w:iCs/>
                <w:color w:val="000000" w:themeColor="text1"/>
                <w:szCs w:val="24"/>
              </w:rPr>
              <w:t>Nevalstiskās organizācijas</w:t>
            </w:r>
          </w:p>
        </w:tc>
      </w:tr>
      <w:tr w:rsidR="00921832" w:rsidRPr="006158B2" w14:paraId="35774A15" w14:textId="77777777" w:rsidTr="00181710">
        <w:tc>
          <w:tcPr>
            <w:tcW w:w="1176" w:type="pct"/>
          </w:tcPr>
          <w:p w14:paraId="4A8F267C" w14:textId="788718FA" w:rsidR="00921832" w:rsidRPr="006158B2" w:rsidRDefault="00921832" w:rsidP="00921832">
            <w:pPr>
              <w:spacing w:before="100" w:beforeAutospacing="1"/>
              <w:ind w:firstLine="0"/>
              <w:jc w:val="left"/>
              <w:rPr>
                <w:rFonts w:cs="Times New Roman"/>
                <w:iCs/>
                <w:color w:val="000000" w:themeColor="text1"/>
                <w:szCs w:val="24"/>
              </w:rPr>
            </w:pPr>
            <w:r>
              <w:rPr>
                <w:rFonts w:cs="Times New Roman"/>
                <w:iCs/>
                <w:color w:val="000000" w:themeColor="text1"/>
                <w:szCs w:val="24"/>
              </w:rPr>
              <w:t>NVO Memoranda padome</w:t>
            </w:r>
          </w:p>
        </w:tc>
        <w:tc>
          <w:tcPr>
            <w:tcW w:w="3824" w:type="pct"/>
          </w:tcPr>
          <w:p w14:paraId="70C44AD2" w14:textId="1E4C8C1A" w:rsidR="00921832" w:rsidRPr="006158B2" w:rsidRDefault="00921832" w:rsidP="00921832">
            <w:pPr>
              <w:spacing w:before="100" w:beforeAutospacing="1"/>
              <w:ind w:firstLine="0"/>
              <w:jc w:val="left"/>
              <w:rPr>
                <w:rFonts w:cs="Times New Roman"/>
                <w:iCs/>
                <w:color w:val="000000" w:themeColor="text1"/>
                <w:szCs w:val="24"/>
              </w:rPr>
            </w:pPr>
            <w:r>
              <w:rPr>
                <w:rFonts w:cs="Times New Roman"/>
                <w:iCs/>
                <w:color w:val="000000" w:themeColor="text1"/>
                <w:szCs w:val="24"/>
              </w:rPr>
              <w:t>Nevalstisko organizāciju un Ministru kabineta sadarbības memoranda īstenošanas padome</w:t>
            </w:r>
          </w:p>
        </w:tc>
      </w:tr>
      <w:tr w:rsidR="00921832" w:rsidRPr="006158B2" w14:paraId="6E240A7C" w14:textId="77777777" w:rsidTr="00C27DF8">
        <w:tc>
          <w:tcPr>
            <w:tcW w:w="1176" w:type="pct"/>
          </w:tcPr>
          <w:p w14:paraId="5F602531" w14:textId="25549B71" w:rsidR="00921832" w:rsidRDefault="00921832" w:rsidP="00921832">
            <w:pPr>
              <w:spacing w:before="100" w:beforeAutospacing="1"/>
              <w:ind w:firstLine="0"/>
              <w:jc w:val="left"/>
              <w:rPr>
                <w:rFonts w:cs="Times New Roman"/>
                <w:iCs/>
                <w:color w:val="000000" w:themeColor="text1"/>
                <w:szCs w:val="24"/>
              </w:rPr>
            </w:pPr>
            <w:r>
              <w:rPr>
                <w:rFonts w:cs="Times New Roman"/>
                <w:iCs/>
                <w:color w:val="000000" w:themeColor="text1"/>
                <w:szCs w:val="24"/>
              </w:rPr>
              <w:t>RAKUS</w:t>
            </w:r>
          </w:p>
        </w:tc>
        <w:tc>
          <w:tcPr>
            <w:tcW w:w="3824" w:type="pct"/>
            <w:shd w:val="clear" w:color="auto" w:fill="auto"/>
          </w:tcPr>
          <w:p w14:paraId="067FC137" w14:textId="613DE8B4" w:rsidR="00921832" w:rsidRPr="00C27DF8" w:rsidRDefault="00921832" w:rsidP="00921832">
            <w:pPr>
              <w:spacing w:before="100" w:beforeAutospacing="1"/>
              <w:ind w:firstLine="0"/>
              <w:rPr>
                <w:rFonts w:cs="Times New Roman"/>
                <w:iCs/>
                <w:color w:val="000000" w:themeColor="text1"/>
                <w:szCs w:val="24"/>
              </w:rPr>
            </w:pPr>
            <w:r>
              <w:rPr>
                <w:rFonts w:cs="Times New Roman"/>
                <w:iCs/>
                <w:color w:val="000000" w:themeColor="text1"/>
                <w:szCs w:val="24"/>
              </w:rPr>
              <w:t>Rīgas Austrumu klīniskā universitātes slimnīca</w:t>
            </w:r>
          </w:p>
        </w:tc>
      </w:tr>
      <w:tr w:rsidR="00921832" w:rsidRPr="006158B2" w14:paraId="665E0B73" w14:textId="77777777" w:rsidTr="00C27DF8">
        <w:tc>
          <w:tcPr>
            <w:tcW w:w="1176" w:type="pct"/>
          </w:tcPr>
          <w:p w14:paraId="2F35662C" w14:textId="3954CF50" w:rsidR="00921832" w:rsidRPr="006158B2" w:rsidRDefault="00921832" w:rsidP="00921832">
            <w:pPr>
              <w:spacing w:before="100" w:beforeAutospacing="1"/>
              <w:ind w:firstLine="0"/>
              <w:jc w:val="left"/>
              <w:rPr>
                <w:rFonts w:cs="Times New Roman"/>
                <w:iCs/>
                <w:color w:val="000000" w:themeColor="text1"/>
                <w:szCs w:val="24"/>
              </w:rPr>
            </w:pPr>
            <w:bookmarkStart w:id="3" w:name="_Hlk173488407"/>
            <w:r>
              <w:rPr>
                <w:rFonts w:cs="Times New Roman"/>
                <w:iCs/>
                <w:color w:val="000000" w:themeColor="text1"/>
                <w:szCs w:val="24"/>
              </w:rPr>
              <w:t>2014.</w:t>
            </w:r>
            <w:r w:rsidRPr="006158B2">
              <w:rPr>
                <w:rFonts w:cs="Times New Roman"/>
                <w:iCs/>
                <w:color w:val="000000" w:themeColor="text1"/>
                <w:szCs w:val="24"/>
              </w:rPr>
              <w:t>–</w:t>
            </w:r>
            <w:r>
              <w:rPr>
                <w:rFonts w:cs="Times New Roman"/>
                <w:iCs/>
                <w:color w:val="000000" w:themeColor="text1"/>
                <w:szCs w:val="24"/>
              </w:rPr>
              <w:t>2020. Regula</w:t>
            </w:r>
            <w:bookmarkEnd w:id="3"/>
          </w:p>
        </w:tc>
        <w:tc>
          <w:tcPr>
            <w:tcW w:w="3824" w:type="pct"/>
            <w:shd w:val="clear" w:color="auto" w:fill="auto"/>
          </w:tcPr>
          <w:p w14:paraId="2E9D5F4E" w14:textId="324EEC84" w:rsidR="00921832" w:rsidRPr="00C27DF8" w:rsidRDefault="00921832" w:rsidP="00921832">
            <w:pPr>
              <w:spacing w:before="100" w:beforeAutospacing="1"/>
              <w:ind w:firstLine="0"/>
              <w:rPr>
                <w:rFonts w:cs="Times New Roman"/>
                <w:iCs/>
                <w:color w:val="000000" w:themeColor="text1"/>
                <w:szCs w:val="24"/>
              </w:rPr>
            </w:pPr>
            <w:r w:rsidRPr="00C27DF8">
              <w:rPr>
                <w:rFonts w:cs="Times New Roman"/>
                <w:iCs/>
                <w:color w:val="000000" w:themeColor="text1"/>
                <w:szCs w:val="24"/>
              </w:rPr>
              <w:t>Eiropas Parlamenta un Padomes 2013. gada 17.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tc>
      </w:tr>
      <w:tr w:rsidR="00921832" w:rsidRPr="006158B2" w14:paraId="430D8B92" w14:textId="77777777" w:rsidTr="00181710">
        <w:tc>
          <w:tcPr>
            <w:tcW w:w="1176" w:type="pct"/>
          </w:tcPr>
          <w:p w14:paraId="687A851F" w14:textId="0BE9FCFC" w:rsidR="00921832" w:rsidRPr="006158B2" w:rsidRDefault="00921832" w:rsidP="00921832">
            <w:pPr>
              <w:spacing w:before="100" w:beforeAutospacing="1"/>
              <w:ind w:firstLine="0"/>
              <w:jc w:val="left"/>
              <w:rPr>
                <w:rFonts w:cs="Times New Roman"/>
                <w:iCs/>
                <w:szCs w:val="24"/>
              </w:rPr>
            </w:pPr>
            <w:bookmarkStart w:id="4" w:name="_Hlk173488311"/>
            <w:r w:rsidRPr="006158B2">
              <w:rPr>
                <w:rFonts w:cs="Times New Roman"/>
                <w:iCs/>
                <w:color w:val="000000" w:themeColor="text1"/>
                <w:szCs w:val="24"/>
              </w:rPr>
              <w:lastRenderedPageBreak/>
              <w:t xml:space="preserve">2021.–2027. Regula </w:t>
            </w:r>
            <w:bookmarkEnd w:id="4"/>
          </w:p>
        </w:tc>
        <w:tc>
          <w:tcPr>
            <w:tcW w:w="3824" w:type="pct"/>
          </w:tcPr>
          <w:p w14:paraId="3F51E010" w14:textId="67C98C36" w:rsidR="00921832" w:rsidRPr="006158B2" w:rsidRDefault="00921832" w:rsidP="00921832">
            <w:pPr>
              <w:spacing w:before="100" w:beforeAutospacing="1"/>
              <w:ind w:firstLine="0"/>
              <w:rPr>
                <w:rFonts w:cs="Times New Roman"/>
                <w:iCs/>
                <w:szCs w:val="24"/>
              </w:rPr>
            </w:pPr>
            <w:r w:rsidRPr="006158B2">
              <w:rPr>
                <w:rFonts w:cs="Times New Roman"/>
                <w:iCs/>
                <w:color w:val="000000" w:themeColor="text1"/>
                <w:szCs w:val="24"/>
              </w:rPr>
              <w:t>Eiropas Parlamenta un Padomes 2021. gada 24. jūnija regula (ES) Nr.</w:t>
            </w:r>
            <w:r>
              <w:rPr>
                <w:rFonts w:cs="Times New Roman"/>
                <w:iCs/>
                <w:color w:val="000000" w:themeColor="text1"/>
                <w:szCs w:val="24"/>
              </w:rPr>
              <w:t> </w:t>
            </w:r>
            <w:r w:rsidRPr="006158B2">
              <w:rPr>
                <w:rFonts w:cs="Times New Roman"/>
                <w:iCs/>
                <w:color w:val="000000" w:themeColor="text1"/>
                <w:szCs w:val="24"/>
              </w:rPr>
              <w:t xml:space="preserve">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p>
        </w:tc>
      </w:tr>
      <w:tr w:rsidR="00921832" w:rsidRPr="006158B2" w14:paraId="4A2BB381" w14:textId="77777777" w:rsidTr="00181710">
        <w:tc>
          <w:tcPr>
            <w:tcW w:w="1176" w:type="pct"/>
          </w:tcPr>
          <w:p w14:paraId="7EFC900E" w14:textId="690A5219" w:rsidR="00921832" w:rsidRDefault="00921832" w:rsidP="00921832">
            <w:pPr>
              <w:spacing w:before="100" w:beforeAutospacing="1"/>
              <w:ind w:firstLine="0"/>
              <w:jc w:val="left"/>
              <w:rPr>
                <w:rFonts w:cs="Times New Roman"/>
                <w:iCs/>
                <w:color w:val="000000" w:themeColor="text1"/>
                <w:szCs w:val="24"/>
              </w:rPr>
            </w:pPr>
            <w:r>
              <w:rPr>
                <w:rFonts w:cs="Times New Roman"/>
                <w:iCs/>
                <w:color w:val="000000" w:themeColor="text1"/>
                <w:szCs w:val="24"/>
              </w:rPr>
              <w:t>SAM</w:t>
            </w:r>
          </w:p>
        </w:tc>
        <w:tc>
          <w:tcPr>
            <w:tcW w:w="3824" w:type="pct"/>
          </w:tcPr>
          <w:p w14:paraId="3A2F786D" w14:textId="69845632" w:rsidR="00921832" w:rsidRDefault="00921832" w:rsidP="00921832">
            <w:pPr>
              <w:spacing w:before="100" w:beforeAutospacing="1"/>
              <w:ind w:firstLine="0"/>
              <w:jc w:val="left"/>
              <w:rPr>
                <w:rFonts w:cs="Times New Roman"/>
                <w:iCs/>
                <w:color w:val="000000" w:themeColor="text1"/>
                <w:szCs w:val="24"/>
              </w:rPr>
            </w:pPr>
            <w:r>
              <w:rPr>
                <w:rFonts w:cs="Times New Roman"/>
                <w:iCs/>
                <w:color w:val="000000" w:themeColor="text1"/>
                <w:szCs w:val="24"/>
              </w:rPr>
              <w:t>Specifiskā atbalsta mērķis</w:t>
            </w:r>
          </w:p>
        </w:tc>
      </w:tr>
      <w:tr w:rsidR="00921832" w:rsidRPr="006158B2" w14:paraId="6AD83BD5" w14:textId="77777777" w:rsidTr="00181710">
        <w:tc>
          <w:tcPr>
            <w:tcW w:w="1176" w:type="pct"/>
          </w:tcPr>
          <w:p w14:paraId="223D5F5A" w14:textId="00638FE5" w:rsidR="00921832" w:rsidRPr="006158B2" w:rsidRDefault="00921832" w:rsidP="00921832">
            <w:pPr>
              <w:spacing w:before="100" w:beforeAutospacing="1"/>
              <w:ind w:firstLine="0"/>
              <w:jc w:val="left"/>
              <w:rPr>
                <w:rFonts w:cs="Times New Roman"/>
                <w:iCs/>
                <w:color w:val="000000" w:themeColor="text1"/>
                <w:szCs w:val="24"/>
              </w:rPr>
            </w:pPr>
            <w:r>
              <w:rPr>
                <w:rFonts w:cs="Times New Roman"/>
                <w:iCs/>
                <w:color w:val="000000" w:themeColor="text1"/>
                <w:szCs w:val="24"/>
              </w:rPr>
              <w:t>SAMP</w:t>
            </w:r>
          </w:p>
        </w:tc>
        <w:tc>
          <w:tcPr>
            <w:tcW w:w="3824" w:type="pct"/>
          </w:tcPr>
          <w:p w14:paraId="277FBF3D" w14:textId="562B5196" w:rsidR="00921832" w:rsidRPr="006158B2" w:rsidRDefault="00921832" w:rsidP="00921832">
            <w:pPr>
              <w:spacing w:before="100" w:beforeAutospacing="1"/>
              <w:ind w:firstLine="0"/>
              <w:jc w:val="left"/>
              <w:rPr>
                <w:rFonts w:cs="Times New Roman"/>
                <w:iCs/>
                <w:color w:val="000000" w:themeColor="text1"/>
                <w:szCs w:val="24"/>
              </w:rPr>
            </w:pPr>
            <w:r>
              <w:rPr>
                <w:rFonts w:cs="Times New Roman"/>
                <w:iCs/>
                <w:color w:val="000000" w:themeColor="text1"/>
                <w:szCs w:val="24"/>
              </w:rPr>
              <w:t>Specifiskā atbalsta mērķa pasākums</w:t>
            </w:r>
          </w:p>
        </w:tc>
      </w:tr>
      <w:tr w:rsidR="00921832" w:rsidRPr="006158B2" w14:paraId="1789248D" w14:textId="77777777" w:rsidTr="00181710">
        <w:tc>
          <w:tcPr>
            <w:tcW w:w="1176" w:type="pct"/>
          </w:tcPr>
          <w:p w14:paraId="72A4CEC2" w14:textId="42D69E49" w:rsidR="00921832" w:rsidRPr="006158B2" w:rsidRDefault="00921832" w:rsidP="00921832">
            <w:pPr>
              <w:spacing w:before="100" w:beforeAutospacing="1"/>
              <w:ind w:firstLine="0"/>
              <w:jc w:val="left"/>
              <w:rPr>
                <w:rFonts w:cs="Times New Roman"/>
                <w:iCs/>
                <w:szCs w:val="24"/>
              </w:rPr>
            </w:pPr>
            <w:r w:rsidRPr="006158B2">
              <w:rPr>
                <w:rFonts w:cs="Times New Roman"/>
                <w:iCs/>
                <w:color w:val="000000" w:themeColor="text1"/>
                <w:szCs w:val="24"/>
              </w:rPr>
              <w:t>SM</w:t>
            </w:r>
          </w:p>
        </w:tc>
        <w:tc>
          <w:tcPr>
            <w:tcW w:w="3824" w:type="pct"/>
          </w:tcPr>
          <w:p w14:paraId="379CDAF8" w14:textId="3E831ED3" w:rsidR="00921832" w:rsidRPr="006158B2" w:rsidRDefault="00921832" w:rsidP="00921832">
            <w:pPr>
              <w:spacing w:before="100" w:beforeAutospacing="1"/>
              <w:ind w:firstLine="0"/>
              <w:jc w:val="left"/>
              <w:rPr>
                <w:rFonts w:cs="Times New Roman"/>
                <w:iCs/>
                <w:szCs w:val="24"/>
              </w:rPr>
            </w:pPr>
            <w:r w:rsidRPr="006158B2">
              <w:rPr>
                <w:rFonts w:cs="Times New Roman"/>
                <w:iCs/>
                <w:color w:val="000000" w:themeColor="text1"/>
                <w:szCs w:val="24"/>
              </w:rPr>
              <w:t>Satiksmes ministrija</w:t>
            </w:r>
          </w:p>
        </w:tc>
      </w:tr>
      <w:tr w:rsidR="00921832" w:rsidRPr="006158B2" w14:paraId="28D2523B" w14:textId="77777777" w:rsidTr="00181710">
        <w:tc>
          <w:tcPr>
            <w:tcW w:w="1176" w:type="pct"/>
          </w:tcPr>
          <w:p w14:paraId="034C0181" w14:textId="3E73D26D" w:rsidR="00921832" w:rsidRPr="006158B2" w:rsidRDefault="00921832" w:rsidP="00921832">
            <w:pPr>
              <w:spacing w:before="100" w:beforeAutospacing="1"/>
              <w:ind w:firstLine="0"/>
              <w:jc w:val="left"/>
              <w:rPr>
                <w:rFonts w:cs="Times New Roman"/>
                <w:iCs/>
                <w:szCs w:val="24"/>
              </w:rPr>
            </w:pPr>
            <w:r w:rsidRPr="006158B2">
              <w:rPr>
                <w:rFonts w:cs="Times New Roman"/>
                <w:iCs/>
                <w:color w:val="000000" w:themeColor="text1"/>
                <w:szCs w:val="24"/>
              </w:rPr>
              <w:t>Šveices ieguldījums</w:t>
            </w:r>
          </w:p>
        </w:tc>
        <w:tc>
          <w:tcPr>
            <w:tcW w:w="3824" w:type="pct"/>
          </w:tcPr>
          <w:p w14:paraId="15E261E5" w14:textId="5A21F355" w:rsidR="00921832" w:rsidRPr="006158B2" w:rsidRDefault="00921832" w:rsidP="00921832">
            <w:pPr>
              <w:spacing w:before="100" w:beforeAutospacing="1"/>
              <w:ind w:firstLine="0"/>
              <w:jc w:val="left"/>
              <w:rPr>
                <w:rFonts w:cs="Times New Roman"/>
                <w:iCs/>
                <w:szCs w:val="24"/>
              </w:rPr>
            </w:pPr>
            <w:r w:rsidRPr="006158B2">
              <w:rPr>
                <w:rFonts w:cs="Times New Roman"/>
                <w:iCs/>
                <w:color w:val="000000" w:themeColor="text1"/>
                <w:szCs w:val="24"/>
              </w:rPr>
              <w:t>Latvijas-Šveices otrā perioda sadarbības programma (2019.–2029. gadam)</w:t>
            </w:r>
          </w:p>
        </w:tc>
      </w:tr>
      <w:tr w:rsidR="00921832" w:rsidRPr="006158B2" w14:paraId="20D95530" w14:textId="77777777" w:rsidTr="00181710">
        <w:tc>
          <w:tcPr>
            <w:tcW w:w="1176" w:type="pct"/>
          </w:tcPr>
          <w:p w14:paraId="27A96937" w14:textId="3497BDF3" w:rsidR="00921832" w:rsidRPr="006158B2" w:rsidRDefault="00921832" w:rsidP="00921832">
            <w:pPr>
              <w:spacing w:before="100" w:beforeAutospacing="1"/>
              <w:ind w:firstLine="0"/>
              <w:jc w:val="left"/>
              <w:rPr>
                <w:rFonts w:cs="Times New Roman"/>
                <w:iCs/>
                <w:szCs w:val="24"/>
              </w:rPr>
            </w:pPr>
            <w:r w:rsidRPr="006158B2">
              <w:rPr>
                <w:rFonts w:cs="Times New Roman"/>
                <w:iCs/>
                <w:color w:val="000000" w:themeColor="text1"/>
                <w:szCs w:val="24"/>
              </w:rPr>
              <w:t>TAP</w:t>
            </w:r>
          </w:p>
        </w:tc>
        <w:tc>
          <w:tcPr>
            <w:tcW w:w="3824" w:type="pct"/>
          </w:tcPr>
          <w:p w14:paraId="29363D45" w14:textId="3C5EF176" w:rsidR="00921832" w:rsidRPr="006158B2" w:rsidRDefault="00921832" w:rsidP="00921832">
            <w:pPr>
              <w:spacing w:before="100" w:beforeAutospacing="1"/>
              <w:ind w:firstLine="0"/>
              <w:jc w:val="left"/>
              <w:rPr>
                <w:rFonts w:cs="Times New Roman"/>
                <w:iCs/>
                <w:szCs w:val="24"/>
              </w:rPr>
            </w:pPr>
            <w:r w:rsidRPr="006158B2">
              <w:rPr>
                <w:rFonts w:cs="Times New Roman"/>
                <w:iCs/>
                <w:color w:val="000000" w:themeColor="text1"/>
                <w:szCs w:val="24"/>
              </w:rPr>
              <w:t>Vienotais tiesību aktu portāls</w:t>
            </w:r>
          </w:p>
        </w:tc>
      </w:tr>
      <w:tr w:rsidR="00921832" w:rsidRPr="006158B2" w14:paraId="7319805B" w14:textId="77777777" w:rsidTr="00181710">
        <w:tc>
          <w:tcPr>
            <w:tcW w:w="1176" w:type="pct"/>
          </w:tcPr>
          <w:p w14:paraId="4CA5D31A" w14:textId="21622212" w:rsidR="00921832" w:rsidRPr="006158B2" w:rsidRDefault="00921832" w:rsidP="00921832">
            <w:pPr>
              <w:spacing w:before="100" w:beforeAutospacing="1"/>
              <w:ind w:firstLine="0"/>
              <w:jc w:val="left"/>
              <w:rPr>
                <w:rFonts w:cs="Times New Roman"/>
                <w:iCs/>
                <w:szCs w:val="24"/>
              </w:rPr>
            </w:pPr>
            <w:r w:rsidRPr="006158B2">
              <w:rPr>
                <w:rFonts w:cs="Times New Roman"/>
                <w:iCs/>
                <w:color w:val="000000" w:themeColor="text1"/>
                <w:szCs w:val="24"/>
              </w:rPr>
              <w:t>TPF</w:t>
            </w:r>
          </w:p>
        </w:tc>
        <w:tc>
          <w:tcPr>
            <w:tcW w:w="3824" w:type="pct"/>
          </w:tcPr>
          <w:p w14:paraId="10A05CEC" w14:textId="4CC1DD16" w:rsidR="00921832" w:rsidRPr="006158B2" w:rsidRDefault="00921832" w:rsidP="00921832">
            <w:pPr>
              <w:spacing w:before="100" w:beforeAutospacing="1"/>
              <w:ind w:firstLine="0"/>
              <w:jc w:val="left"/>
              <w:rPr>
                <w:rFonts w:cs="Times New Roman"/>
                <w:iCs/>
                <w:szCs w:val="24"/>
              </w:rPr>
            </w:pPr>
            <w:r w:rsidRPr="006158B2">
              <w:rPr>
                <w:rFonts w:cs="Times New Roman"/>
                <w:iCs/>
                <w:color w:val="000000" w:themeColor="text1"/>
                <w:szCs w:val="24"/>
              </w:rPr>
              <w:t>Taisnīgas pārkārtošanās fonds</w:t>
            </w:r>
          </w:p>
        </w:tc>
      </w:tr>
      <w:tr w:rsidR="00921832" w:rsidRPr="006158B2" w14:paraId="4586062C" w14:textId="77777777" w:rsidTr="00181710">
        <w:tc>
          <w:tcPr>
            <w:tcW w:w="1176" w:type="pct"/>
          </w:tcPr>
          <w:p w14:paraId="345E0CDC" w14:textId="444B78F2" w:rsidR="00921832" w:rsidRPr="006158B2" w:rsidRDefault="00921832" w:rsidP="00921832">
            <w:pPr>
              <w:spacing w:before="100" w:beforeAutospacing="1"/>
              <w:ind w:firstLine="0"/>
              <w:jc w:val="left"/>
              <w:rPr>
                <w:rFonts w:cs="Times New Roman"/>
                <w:iCs/>
                <w:szCs w:val="24"/>
              </w:rPr>
            </w:pPr>
            <w:r w:rsidRPr="006158B2">
              <w:rPr>
                <w:rFonts w:cs="Times New Roman"/>
                <w:iCs/>
                <w:color w:val="000000" w:themeColor="text1"/>
                <w:szCs w:val="24"/>
              </w:rPr>
              <w:t>TM</w:t>
            </w:r>
          </w:p>
        </w:tc>
        <w:tc>
          <w:tcPr>
            <w:tcW w:w="3824" w:type="pct"/>
          </w:tcPr>
          <w:p w14:paraId="172019AF" w14:textId="1E6BC198" w:rsidR="00921832" w:rsidRPr="006158B2" w:rsidRDefault="00921832" w:rsidP="00921832">
            <w:pPr>
              <w:spacing w:before="100" w:beforeAutospacing="1"/>
              <w:ind w:firstLine="0"/>
              <w:jc w:val="left"/>
              <w:rPr>
                <w:rFonts w:cs="Times New Roman"/>
                <w:iCs/>
                <w:szCs w:val="24"/>
              </w:rPr>
            </w:pPr>
            <w:r w:rsidRPr="006158B2">
              <w:rPr>
                <w:rFonts w:cs="Times New Roman"/>
                <w:iCs/>
                <w:color w:val="000000" w:themeColor="text1"/>
                <w:szCs w:val="24"/>
              </w:rPr>
              <w:t>Tieslietu ministrija</w:t>
            </w:r>
          </w:p>
        </w:tc>
      </w:tr>
      <w:tr w:rsidR="00921832" w:rsidRPr="006158B2" w14:paraId="706C0DDA" w14:textId="77777777" w:rsidTr="00181710">
        <w:tc>
          <w:tcPr>
            <w:tcW w:w="1176" w:type="pct"/>
          </w:tcPr>
          <w:p w14:paraId="0D398DCA" w14:textId="0064A4B8" w:rsidR="00921832" w:rsidRPr="006158B2" w:rsidRDefault="00921832" w:rsidP="00921832">
            <w:pPr>
              <w:spacing w:before="100" w:beforeAutospacing="1"/>
              <w:ind w:firstLine="0"/>
              <w:jc w:val="left"/>
              <w:rPr>
                <w:rFonts w:cs="Times New Roman"/>
                <w:iCs/>
                <w:color w:val="000000" w:themeColor="text1"/>
                <w:szCs w:val="24"/>
              </w:rPr>
            </w:pPr>
            <w:r>
              <w:rPr>
                <w:rFonts w:cs="Times New Roman"/>
                <w:iCs/>
                <w:color w:val="000000" w:themeColor="text1"/>
                <w:szCs w:val="24"/>
              </w:rPr>
              <w:t>UK</w:t>
            </w:r>
          </w:p>
        </w:tc>
        <w:tc>
          <w:tcPr>
            <w:tcW w:w="3824" w:type="pct"/>
          </w:tcPr>
          <w:p w14:paraId="74014975" w14:textId="6A864731" w:rsidR="00921832" w:rsidRPr="006158B2" w:rsidRDefault="00921832" w:rsidP="00921832">
            <w:pPr>
              <w:spacing w:before="100" w:beforeAutospacing="1"/>
              <w:ind w:firstLine="0"/>
              <w:jc w:val="left"/>
              <w:rPr>
                <w:rFonts w:cs="Times New Roman"/>
                <w:iCs/>
                <w:color w:val="000000" w:themeColor="text1"/>
                <w:szCs w:val="24"/>
              </w:rPr>
            </w:pPr>
            <w:r>
              <w:rPr>
                <w:rFonts w:cs="Times New Roman"/>
                <w:iCs/>
                <w:color w:val="000000" w:themeColor="text1"/>
                <w:szCs w:val="24"/>
              </w:rPr>
              <w:t>Uzraudzības komiteja</w:t>
            </w:r>
          </w:p>
        </w:tc>
      </w:tr>
      <w:tr w:rsidR="00921832" w:rsidRPr="006158B2" w14:paraId="6581A901" w14:textId="77777777" w:rsidTr="00181710">
        <w:tc>
          <w:tcPr>
            <w:tcW w:w="1176" w:type="pct"/>
          </w:tcPr>
          <w:p w14:paraId="41A79748" w14:textId="26EEAA5A" w:rsidR="00921832" w:rsidRPr="006158B2" w:rsidRDefault="00921832" w:rsidP="00921832">
            <w:pPr>
              <w:spacing w:before="100" w:beforeAutospacing="1"/>
              <w:ind w:firstLine="0"/>
              <w:jc w:val="left"/>
              <w:rPr>
                <w:rFonts w:cs="Times New Roman"/>
                <w:iCs/>
                <w:szCs w:val="24"/>
              </w:rPr>
            </w:pPr>
            <w:r w:rsidRPr="006158B2">
              <w:rPr>
                <w:rFonts w:cs="Times New Roman"/>
                <w:iCs/>
                <w:color w:val="000000" w:themeColor="text1"/>
                <w:szCs w:val="24"/>
              </w:rPr>
              <w:t>VARAM</w:t>
            </w:r>
          </w:p>
        </w:tc>
        <w:tc>
          <w:tcPr>
            <w:tcW w:w="3824" w:type="pct"/>
          </w:tcPr>
          <w:p w14:paraId="55638211" w14:textId="0FD9CA18" w:rsidR="00921832" w:rsidRPr="006158B2" w:rsidRDefault="00921832" w:rsidP="00921832">
            <w:pPr>
              <w:spacing w:before="100" w:beforeAutospacing="1"/>
              <w:ind w:firstLine="0"/>
              <w:jc w:val="left"/>
              <w:rPr>
                <w:rFonts w:cs="Times New Roman"/>
                <w:iCs/>
                <w:szCs w:val="24"/>
              </w:rPr>
            </w:pPr>
            <w:bookmarkStart w:id="5" w:name="_Hlk192255215"/>
            <w:r w:rsidRPr="006158B2">
              <w:rPr>
                <w:rFonts w:cs="Times New Roman"/>
                <w:iCs/>
                <w:color w:val="000000" w:themeColor="text1"/>
                <w:szCs w:val="24"/>
              </w:rPr>
              <w:t>Viedās administrācijas un reģionālās attīstības ministrija</w:t>
            </w:r>
            <w:bookmarkEnd w:id="5"/>
          </w:p>
        </w:tc>
      </w:tr>
      <w:tr w:rsidR="00921832" w:rsidRPr="006158B2" w14:paraId="35CA1403" w14:textId="77777777" w:rsidTr="00181710">
        <w:tc>
          <w:tcPr>
            <w:tcW w:w="1176" w:type="pct"/>
          </w:tcPr>
          <w:p w14:paraId="3A3D7B9B" w14:textId="77731067" w:rsidR="00921832" w:rsidRPr="006158B2" w:rsidRDefault="00921832" w:rsidP="00921832">
            <w:pPr>
              <w:spacing w:before="100" w:beforeAutospacing="1"/>
              <w:ind w:firstLine="0"/>
              <w:jc w:val="left"/>
              <w:rPr>
                <w:rFonts w:cs="Times New Roman"/>
                <w:iCs/>
                <w:szCs w:val="24"/>
              </w:rPr>
            </w:pPr>
            <w:r w:rsidRPr="006158B2">
              <w:rPr>
                <w:rFonts w:cs="Times New Roman"/>
                <w:iCs/>
                <w:color w:val="000000" w:themeColor="text1"/>
                <w:szCs w:val="24"/>
              </w:rPr>
              <w:t>VI</w:t>
            </w:r>
          </w:p>
        </w:tc>
        <w:tc>
          <w:tcPr>
            <w:tcW w:w="3824" w:type="pct"/>
          </w:tcPr>
          <w:p w14:paraId="63BBC6E4" w14:textId="14494492" w:rsidR="00921832" w:rsidRPr="006158B2" w:rsidRDefault="00921832" w:rsidP="00921832">
            <w:pPr>
              <w:spacing w:before="100" w:beforeAutospacing="1"/>
              <w:ind w:firstLine="0"/>
              <w:jc w:val="left"/>
              <w:rPr>
                <w:rFonts w:cs="Times New Roman"/>
                <w:iCs/>
                <w:szCs w:val="24"/>
              </w:rPr>
            </w:pPr>
            <w:r w:rsidRPr="006158B2">
              <w:rPr>
                <w:rFonts w:cs="Times New Roman"/>
                <w:iCs/>
                <w:color w:val="000000" w:themeColor="text1"/>
                <w:szCs w:val="24"/>
              </w:rPr>
              <w:t>Vadošā iestāde</w:t>
            </w:r>
          </w:p>
        </w:tc>
      </w:tr>
      <w:tr w:rsidR="00921832" w:rsidRPr="006158B2" w14:paraId="462D53CD" w14:textId="77777777" w:rsidTr="00181710">
        <w:tc>
          <w:tcPr>
            <w:tcW w:w="1176" w:type="pct"/>
          </w:tcPr>
          <w:p w14:paraId="24868DE9" w14:textId="41E061EF" w:rsidR="00921832" w:rsidRPr="006158B2" w:rsidRDefault="00921832" w:rsidP="00921832">
            <w:pPr>
              <w:spacing w:before="100" w:beforeAutospacing="1"/>
              <w:ind w:firstLine="0"/>
              <w:jc w:val="left"/>
              <w:rPr>
                <w:rFonts w:cs="Times New Roman"/>
                <w:iCs/>
                <w:color w:val="000000" w:themeColor="text1"/>
                <w:szCs w:val="24"/>
              </w:rPr>
            </w:pPr>
            <w:r w:rsidRPr="006158B2">
              <w:rPr>
                <w:rFonts w:cs="Times New Roman"/>
                <w:iCs/>
                <w:color w:val="000000" w:themeColor="text1"/>
                <w:szCs w:val="24"/>
              </w:rPr>
              <w:t>VM</w:t>
            </w:r>
          </w:p>
        </w:tc>
        <w:tc>
          <w:tcPr>
            <w:tcW w:w="3824" w:type="pct"/>
          </w:tcPr>
          <w:p w14:paraId="58FEE894" w14:textId="5819DBE6" w:rsidR="00921832" w:rsidRPr="006158B2" w:rsidRDefault="00921832" w:rsidP="00921832">
            <w:pPr>
              <w:spacing w:before="100" w:beforeAutospacing="1"/>
              <w:ind w:firstLine="0"/>
              <w:jc w:val="left"/>
              <w:rPr>
                <w:rFonts w:cs="Times New Roman"/>
                <w:iCs/>
                <w:color w:val="000000" w:themeColor="text1"/>
                <w:szCs w:val="24"/>
              </w:rPr>
            </w:pPr>
            <w:r w:rsidRPr="006158B2">
              <w:rPr>
                <w:rFonts w:cs="Times New Roman"/>
                <w:iCs/>
                <w:color w:val="000000" w:themeColor="text1"/>
                <w:szCs w:val="24"/>
              </w:rPr>
              <w:t>Veselības ministrija</w:t>
            </w:r>
          </w:p>
        </w:tc>
      </w:tr>
      <w:tr w:rsidR="00921832" w:rsidRPr="006158B2" w14:paraId="7E201808" w14:textId="77777777" w:rsidTr="00181710">
        <w:tc>
          <w:tcPr>
            <w:tcW w:w="1176" w:type="pct"/>
          </w:tcPr>
          <w:p w14:paraId="3DC4DBDB" w14:textId="296456D8" w:rsidR="00921832" w:rsidRPr="006158B2" w:rsidRDefault="00921832" w:rsidP="00921832">
            <w:pPr>
              <w:spacing w:before="100" w:beforeAutospacing="1"/>
              <w:ind w:firstLine="0"/>
              <w:jc w:val="left"/>
              <w:rPr>
                <w:rFonts w:cs="Times New Roman"/>
                <w:iCs/>
                <w:color w:val="000000" w:themeColor="text1"/>
                <w:szCs w:val="24"/>
              </w:rPr>
            </w:pPr>
            <w:r w:rsidRPr="00C27DF8">
              <w:rPr>
                <w:rFonts w:cs="Times New Roman"/>
                <w:iCs/>
                <w:color w:val="000000" w:themeColor="text1"/>
                <w:szCs w:val="24"/>
              </w:rPr>
              <w:t xml:space="preserve">VK </w:t>
            </w:r>
          </w:p>
        </w:tc>
        <w:tc>
          <w:tcPr>
            <w:tcW w:w="3824" w:type="pct"/>
          </w:tcPr>
          <w:p w14:paraId="44334663" w14:textId="01AEDE6D" w:rsidR="00921832" w:rsidRPr="006158B2" w:rsidRDefault="00921832" w:rsidP="00921832">
            <w:pPr>
              <w:spacing w:before="100" w:beforeAutospacing="1"/>
              <w:ind w:firstLine="0"/>
              <w:jc w:val="left"/>
              <w:rPr>
                <w:rFonts w:cs="Times New Roman"/>
                <w:iCs/>
                <w:color w:val="000000" w:themeColor="text1"/>
                <w:szCs w:val="24"/>
              </w:rPr>
            </w:pPr>
            <w:r>
              <w:rPr>
                <w:rFonts w:cs="Times New Roman"/>
                <w:iCs/>
                <w:color w:val="000000" w:themeColor="text1"/>
                <w:szCs w:val="24"/>
              </w:rPr>
              <w:t>Valsts kanceleja</w:t>
            </w:r>
          </w:p>
        </w:tc>
      </w:tr>
      <w:tr w:rsidR="00921832" w:rsidRPr="006158B2" w14:paraId="1413D349" w14:textId="77777777" w:rsidTr="00181710">
        <w:tc>
          <w:tcPr>
            <w:tcW w:w="1176" w:type="pct"/>
          </w:tcPr>
          <w:p w14:paraId="1B5FF069" w14:textId="1D861EF5" w:rsidR="00921832" w:rsidRPr="006158B2" w:rsidRDefault="00921832" w:rsidP="00921832">
            <w:pPr>
              <w:spacing w:before="100" w:beforeAutospacing="1"/>
              <w:ind w:firstLine="0"/>
              <w:jc w:val="left"/>
              <w:rPr>
                <w:rFonts w:cs="Times New Roman"/>
                <w:iCs/>
                <w:color w:val="000000" w:themeColor="text1"/>
                <w:szCs w:val="24"/>
              </w:rPr>
            </w:pPr>
            <w:r>
              <w:rPr>
                <w:rFonts w:cs="Times New Roman"/>
                <w:iCs/>
                <w:color w:val="000000" w:themeColor="text1"/>
                <w:szCs w:val="24"/>
              </w:rPr>
              <w:t>ZM</w:t>
            </w:r>
          </w:p>
        </w:tc>
        <w:tc>
          <w:tcPr>
            <w:tcW w:w="3824" w:type="pct"/>
          </w:tcPr>
          <w:p w14:paraId="4A96BE6A" w14:textId="51297770" w:rsidR="00921832" w:rsidRPr="006158B2" w:rsidRDefault="00921832" w:rsidP="00921832">
            <w:pPr>
              <w:spacing w:before="100" w:beforeAutospacing="1"/>
              <w:ind w:firstLine="0"/>
              <w:jc w:val="left"/>
              <w:rPr>
                <w:rFonts w:cs="Times New Roman"/>
                <w:iCs/>
                <w:color w:val="000000" w:themeColor="text1"/>
                <w:szCs w:val="24"/>
              </w:rPr>
            </w:pPr>
            <w:r>
              <w:rPr>
                <w:rFonts w:cs="Times New Roman"/>
                <w:iCs/>
                <w:color w:val="000000" w:themeColor="text1"/>
                <w:szCs w:val="24"/>
              </w:rPr>
              <w:t>Zemkopības ministrija</w:t>
            </w:r>
          </w:p>
        </w:tc>
      </w:tr>
      <w:tr w:rsidR="00921832" w:rsidRPr="006158B2" w14:paraId="34B36CFC" w14:textId="77777777" w:rsidTr="00181710">
        <w:tc>
          <w:tcPr>
            <w:tcW w:w="1176" w:type="pct"/>
          </w:tcPr>
          <w:p w14:paraId="53F4B7BD" w14:textId="7315EABB" w:rsidR="00921832" w:rsidRPr="006158B2" w:rsidRDefault="00921832" w:rsidP="00921832">
            <w:pPr>
              <w:spacing w:before="100" w:beforeAutospacing="1"/>
              <w:ind w:firstLine="0"/>
              <w:jc w:val="left"/>
              <w:rPr>
                <w:rFonts w:cs="Times New Roman"/>
                <w:iCs/>
                <w:color w:val="000000" w:themeColor="text1"/>
                <w:szCs w:val="24"/>
              </w:rPr>
            </w:pPr>
            <w:r w:rsidRPr="006158B2">
              <w:rPr>
                <w:rFonts w:eastAsia="Times New Roman" w:cs="Times New Roman"/>
                <w:iCs/>
                <w:color w:val="000000" w:themeColor="text1"/>
                <w:szCs w:val="24"/>
              </w:rPr>
              <w:t>2021.–2027. Programma</w:t>
            </w:r>
          </w:p>
        </w:tc>
        <w:tc>
          <w:tcPr>
            <w:tcW w:w="3824" w:type="pct"/>
          </w:tcPr>
          <w:p w14:paraId="6E39A673" w14:textId="2ADB0285" w:rsidR="00921832" w:rsidRPr="006158B2" w:rsidRDefault="00921832" w:rsidP="00921832">
            <w:pPr>
              <w:spacing w:before="100" w:beforeAutospacing="1"/>
              <w:ind w:firstLine="0"/>
              <w:jc w:val="left"/>
              <w:rPr>
                <w:rFonts w:cs="Times New Roman"/>
                <w:iCs/>
                <w:color w:val="000000" w:themeColor="text1"/>
                <w:szCs w:val="24"/>
              </w:rPr>
            </w:pPr>
            <w:r w:rsidRPr="006158B2">
              <w:rPr>
                <w:rFonts w:eastAsia="Times New Roman" w:cs="Times New Roman"/>
                <w:iCs/>
                <w:color w:val="000000" w:themeColor="text1"/>
                <w:szCs w:val="24"/>
              </w:rPr>
              <w:t>ES kohēzijas politikas programma 2021.–2027. gadam</w:t>
            </w:r>
          </w:p>
        </w:tc>
      </w:tr>
    </w:tbl>
    <w:p w14:paraId="7D1EBD42" w14:textId="77777777" w:rsidR="00634F80" w:rsidRPr="006158B2" w:rsidRDefault="00634F80" w:rsidP="00A255DF">
      <w:pPr>
        <w:contextualSpacing/>
        <w:rPr>
          <w:highlight w:val="yellow"/>
        </w:rPr>
      </w:pPr>
    </w:p>
    <w:p w14:paraId="46ED79C2" w14:textId="7C55E7DC" w:rsidR="00D65707" w:rsidRPr="0046461E" w:rsidRDefault="00321FF7" w:rsidP="00764748">
      <w:pPr>
        <w:spacing w:before="240"/>
        <w:contextualSpacing/>
        <w:rPr>
          <w:szCs w:val="24"/>
        </w:rPr>
      </w:pPr>
      <w:r w:rsidRPr="0046461E">
        <w:rPr>
          <w:szCs w:val="24"/>
        </w:rPr>
        <w:t xml:space="preserve">Ziņojumā ir </w:t>
      </w:r>
      <w:r w:rsidR="003B0ACA" w:rsidRPr="0046461E">
        <w:rPr>
          <w:szCs w:val="24"/>
        </w:rPr>
        <w:t>ietverta apkopojoša</w:t>
      </w:r>
      <w:r w:rsidRPr="0046461E">
        <w:rPr>
          <w:szCs w:val="24"/>
        </w:rPr>
        <w:t xml:space="preserve"> informācija par FM pārziņā esošo Kohēzijas politikas</w:t>
      </w:r>
      <w:r w:rsidR="00FC1938" w:rsidRPr="0046461E">
        <w:rPr>
          <w:szCs w:val="24"/>
        </w:rPr>
        <w:t xml:space="preserve"> </w:t>
      </w:r>
      <w:r w:rsidRPr="0046461E">
        <w:rPr>
          <w:szCs w:val="24"/>
        </w:rPr>
        <w:t xml:space="preserve">ES fondu, AF plāna, EEZ/Norvēģijas un Šveices </w:t>
      </w:r>
      <w:r w:rsidR="00767C5C" w:rsidRPr="0046461E">
        <w:rPr>
          <w:szCs w:val="24"/>
        </w:rPr>
        <w:t xml:space="preserve">līdzfinansētu </w:t>
      </w:r>
      <w:r w:rsidRPr="0046461E">
        <w:rPr>
          <w:szCs w:val="24"/>
        </w:rPr>
        <w:t>investīciju aktualitātēm Latvijā</w:t>
      </w:r>
      <w:r w:rsidR="00A34399" w:rsidRPr="0046461E">
        <w:rPr>
          <w:szCs w:val="24"/>
        </w:rPr>
        <w:t>.</w:t>
      </w:r>
      <w:r w:rsidR="00FE2DEB" w:rsidRPr="0046461E">
        <w:rPr>
          <w:szCs w:val="24"/>
        </w:rPr>
        <w:t xml:space="preserve"> Investīciju progresa informācija sniegta</w:t>
      </w:r>
      <w:r w:rsidR="004043DD" w:rsidRPr="0046461E">
        <w:rPr>
          <w:szCs w:val="24"/>
        </w:rPr>
        <w:t>,</w:t>
      </w:r>
      <w:r w:rsidR="00FE2DEB" w:rsidRPr="0046461E">
        <w:rPr>
          <w:szCs w:val="24"/>
        </w:rPr>
        <w:t xml:space="preserve"> salīdzinot pret iepriekš ziņoto valdībā, </w:t>
      </w:r>
      <w:r w:rsidR="00A86694" w:rsidRPr="0046461E">
        <w:rPr>
          <w:szCs w:val="24"/>
        </w:rPr>
        <w:t xml:space="preserve">iekļaujot pēc iespējas </w:t>
      </w:r>
      <w:r w:rsidR="00FE2DEB" w:rsidRPr="0046461E">
        <w:rPr>
          <w:szCs w:val="24"/>
        </w:rPr>
        <w:t>aktuālāk</w:t>
      </w:r>
      <w:r w:rsidR="00A86694" w:rsidRPr="0046461E">
        <w:rPr>
          <w:szCs w:val="24"/>
        </w:rPr>
        <w:t>o</w:t>
      </w:r>
      <w:r w:rsidR="00FE2DEB" w:rsidRPr="0046461E">
        <w:rPr>
          <w:szCs w:val="24"/>
        </w:rPr>
        <w:t xml:space="preserve"> informācij</w:t>
      </w:r>
      <w:r w:rsidR="00A86694" w:rsidRPr="0046461E">
        <w:rPr>
          <w:szCs w:val="24"/>
        </w:rPr>
        <w:t>u</w:t>
      </w:r>
      <w:r w:rsidR="00A34399" w:rsidRPr="0046461E">
        <w:rPr>
          <w:szCs w:val="24"/>
        </w:rPr>
        <w:t>.</w:t>
      </w:r>
      <w:r w:rsidR="00C27262" w:rsidRPr="0046461E">
        <w:rPr>
          <w:szCs w:val="24"/>
        </w:rPr>
        <w:t xml:space="preserve"> Ziņojums</w:t>
      </w:r>
      <w:r w:rsidRPr="0046461E">
        <w:rPr>
          <w:szCs w:val="24"/>
        </w:rPr>
        <w:t xml:space="preserve"> sagatavot</w:t>
      </w:r>
      <w:r w:rsidR="00C27262" w:rsidRPr="0046461E">
        <w:rPr>
          <w:szCs w:val="24"/>
        </w:rPr>
        <w:t>s</w:t>
      </w:r>
      <w:r w:rsidR="00EA6A73" w:rsidRPr="0046461E">
        <w:rPr>
          <w:szCs w:val="24"/>
        </w:rPr>
        <w:t>, izpildot</w:t>
      </w:r>
      <w:r w:rsidRPr="0046461E">
        <w:rPr>
          <w:szCs w:val="24"/>
        </w:rPr>
        <w:t>:</w:t>
      </w:r>
    </w:p>
    <w:p w14:paraId="30F0FBEB" w14:textId="3F07A222" w:rsidR="00D65707" w:rsidRPr="0046461E" w:rsidRDefault="000B2447" w:rsidP="007F7EB0">
      <w:pPr>
        <w:pStyle w:val="ListParagraph"/>
        <w:numPr>
          <w:ilvl w:val="0"/>
          <w:numId w:val="1"/>
        </w:numPr>
        <w:ind w:left="0" w:firstLine="720"/>
        <w:rPr>
          <w:szCs w:val="24"/>
        </w:rPr>
      </w:pPr>
      <w:r w:rsidRPr="0046461E">
        <w:rPr>
          <w:szCs w:val="24"/>
        </w:rPr>
        <w:t xml:space="preserve"> </w:t>
      </w:r>
      <w:r w:rsidR="00321FF7" w:rsidRPr="0046461E">
        <w:rPr>
          <w:szCs w:val="24"/>
        </w:rPr>
        <w:t>MK 2022.</w:t>
      </w:r>
      <w:r w:rsidR="00D65707" w:rsidRPr="0046461E">
        <w:rPr>
          <w:szCs w:val="24"/>
        </w:rPr>
        <w:t> </w:t>
      </w:r>
      <w:r w:rsidR="00321FF7" w:rsidRPr="0046461E">
        <w:rPr>
          <w:szCs w:val="24"/>
        </w:rPr>
        <w:t>gada</w:t>
      </w:r>
      <w:r w:rsidR="00D65707" w:rsidRPr="0046461E">
        <w:rPr>
          <w:szCs w:val="24"/>
        </w:rPr>
        <w:t> </w:t>
      </w:r>
      <w:r w:rsidR="00321FF7" w:rsidRPr="0046461E">
        <w:rPr>
          <w:szCs w:val="24"/>
        </w:rPr>
        <w:t>22.</w:t>
      </w:r>
      <w:r w:rsidR="00D65707" w:rsidRPr="0046461E">
        <w:rPr>
          <w:szCs w:val="24"/>
        </w:rPr>
        <w:t> </w:t>
      </w:r>
      <w:r w:rsidR="00321FF7" w:rsidRPr="0046461E">
        <w:rPr>
          <w:szCs w:val="24"/>
        </w:rPr>
        <w:t>marta sēdes protokola Nr.</w:t>
      </w:r>
      <w:r w:rsidR="00D65707" w:rsidRPr="0046461E">
        <w:rPr>
          <w:szCs w:val="24"/>
        </w:rPr>
        <w:t> </w:t>
      </w:r>
      <w:r w:rsidR="00321FF7" w:rsidRPr="0046461E">
        <w:rPr>
          <w:szCs w:val="24"/>
        </w:rPr>
        <w:t>17</w:t>
      </w:r>
      <w:r w:rsidR="00D65707" w:rsidRPr="0046461E">
        <w:rPr>
          <w:szCs w:val="24"/>
        </w:rPr>
        <w:t> </w:t>
      </w:r>
      <w:r w:rsidR="00321FF7" w:rsidRPr="0046461E">
        <w:rPr>
          <w:szCs w:val="24"/>
        </w:rPr>
        <w:t>34.</w:t>
      </w:r>
      <w:r w:rsidR="00D65707" w:rsidRPr="0046461E">
        <w:rPr>
          <w:szCs w:val="24"/>
        </w:rPr>
        <w:t> </w:t>
      </w:r>
      <w:r w:rsidR="00321FF7" w:rsidRPr="0046461E">
        <w:rPr>
          <w:szCs w:val="24"/>
        </w:rPr>
        <w:t>§</w:t>
      </w:r>
      <w:r w:rsidR="00D65707" w:rsidRPr="0046461E">
        <w:rPr>
          <w:szCs w:val="24"/>
        </w:rPr>
        <w:t> </w:t>
      </w:r>
      <w:r w:rsidR="00321FF7" w:rsidRPr="0046461E">
        <w:rPr>
          <w:szCs w:val="24"/>
        </w:rPr>
        <w:t>11.</w:t>
      </w:r>
      <w:r w:rsidR="00D65707" w:rsidRPr="0046461E">
        <w:rPr>
          <w:szCs w:val="24"/>
        </w:rPr>
        <w:t> </w:t>
      </w:r>
      <w:r w:rsidR="00321FF7" w:rsidRPr="0046461E">
        <w:rPr>
          <w:szCs w:val="24"/>
        </w:rPr>
        <w:t>punktā uzdoto finanšu ministram divas reizes gadā (līdz 1.</w:t>
      </w:r>
      <w:r w:rsidR="00D65707" w:rsidRPr="0046461E">
        <w:rPr>
          <w:szCs w:val="24"/>
        </w:rPr>
        <w:t> </w:t>
      </w:r>
      <w:r w:rsidR="00321FF7" w:rsidRPr="0046461E">
        <w:rPr>
          <w:szCs w:val="24"/>
        </w:rPr>
        <w:t>aprīlim un 1.</w:t>
      </w:r>
      <w:r w:rsidR="00D65707" w:rsidRPr="0046461E">
        <w:rPr>
          <w:szCs w:val="24"/>
        </w:rPr>
        <w:t> </w:t>
      </w:r>
      <w:r w:rsidR="00321FF7" w:rsidRPr="0046461E">
        <w:rPr>
          <w:szCs w:val="24"/>
        </w:rPr>
        <w:t>oktobrim) iesniegt MK ziņojumus par FM pārziņā esošo ES fondu un ārvalstu finanšu palīdzības (ES fondu, Atveseļošanas fonda, EEZ/Norvēģijas un Šveices programmas investīciju</w:t>
      </w:r>
      <w:r w:rsidR="00087F4B" w:rsidRPr="0046461E">
        <w:rPr>
          <w:szCs w:val="24"/>
        </w:rPr>
        <w:t>)</w:t>
      </w:r>
      <w:r w:rsidR="00321FF7" w:rsidRPr="0046461E">
        <w:rPr>
          <w:szCs w:val="24"/>
        </w:rPr>
        <w:t xml:space="preserve"> progresu</w:t>
      </w:r>
      <w:r w:rsidR="00215E19" w:rsidRPr="0046461E">
        <w:rPr>
          <w:szCs w:val="24"/>
        </w:rPr>
        <w:t>;</w:t>
      </w:r>
    </w:p>
    <w:p w14:paraId="0E2885ED" w14:textId="1349EB09" w:rsidR="00D65707" w:rsidRPr="0046461E" w:rsidRDefault="000B2447" w:rsidP="007F7EB0">
      <w:pPr>
        <w:pStyle w:val="ListParagraph"/>
        <w:numPr>
          <w:ilvl w:val="0"/>
          <w:numId w:val="1"/>
        </w:numPr>
        <w:ind w:left="0" w:firstLine="720"/>
        <w:rPr>
          <w:szCs w:val="24"/>
        </w:rPr>
      </w:pPr>
      <w:r w:rsidRPr="0046461E">
        <w:rPr>
          <w:szCs w:val="24"/>
        </w:rPr>
        <w:t xml:space="preserve"> </w:t>
      </w:r>
      <w:r w:rsidR="00321FF7" w:rsidRPr="0046461E">
        <w:rPr>
          <w:szCs w:val="24"/>
        </w:rPr>
        <w:t>AF MKN 18.</w:t>
      </w:r>
      <w:r w:rsidR="00D65707" w:rsidRPr="0046461E">
        <w:rPr>
          <w:szCs w:val="24"/>
        </w:rPr>
        <w:t> </w:t>
      </w:r>
      <w:r w:rsidR="00321FF7" w:rsidRPr="0046461E">
        <w:rPr>
          <w:szCs w:val="24"/>
        </w:rPr>
        <w:t xml:space="preserve">punktu par </w:t>
      </w:r>
      <w:r w:rsidR="00426D89" w:rsidRPr="0046461E">
        <w:rPr>
          <w:szCs w:val="24"/>
        </w:rPr>
        <w:t xml:space="preserve">Atveseļošanas fonda plāna īstenošanas progresa informācijas iekļaušanu </w:t>
      </w:r>
      <w:r w:rsidR="00321FF7" w:rsidRPr="0046461E">
        <w:rPr>
          <w:szCs w:val="24"/>
        </w:rPr>
        <w:t>pusgada ziņojum</w:t>
      </w:r>
      <w:r w:rsidR="00426D89" w:rsidRPr="0046461E">
        <w:rPr>
          <w:szCs w:val="24"/>
        </w:rPr>
        <w:t>ā</w:t>
      </w:r>
      <w:r w:rsidR="00215E19" w:rsidRPr="0046461E">
        <w:rPr>
          <w:szCs w:val="24"/>
        </w:rPr>
        <w:t>;</w:t>
      </w:r>
    </w:p>
    <w:p w14:paraId="19D5F27E" w14:textId="125D8702" w:rsidR="00A34399" w:rsidRPr="00CD78C5" w:rsidRDefault="000B2447" w:rsidP="007F7EB0">
      <w:pPr>
        <w:pStyle w:val="ListParagraph"/>
        <w:numPr>
          <w:ilvl w:val="0"/>
          <w:numId w:val="1"/>
        </w:numPr>
        <w:ind w:left="0" w:firstLine="720"/>
        <w:rPr>
          <w:szCs w:val="24"/>
        </w:rPr>
      </w:pPr>
      <w:r w:rsidRPr="0046461E">
        <w:rPr>
          <w:szCs w:val="24"/>
        </w:rPr>
        <w:t xml:space="preserve"> </w:t>
      </w:r>
      <w:r w:rsidR="00321FF7" w:rsidRPr="00CD78C5">
        <w:rPr>
          <w:szCs w:val="24"/>
        </w:rPr>
        <w:t>MK 20</w:t>
      </w:r>
      <w:r w:rsidR="00D64DDF" w:rsidRPr="00CD78C5">
        <w:rPr>
          <w:szCs w:val="24"/>
        </w:rPr>
        <w:t>23</w:t>
      </w:r>
      <w:r w:rsidR="00321FF7" w:rsidRPr="00CD78C5">
        <w:rPr>
          <w:szCs w:val="24"/>
        </w:rPr>
        <w:t>.</w:t>
      </w:r>
      <w:r w:rsidR="00D65707" w:rsidRPr="00CD78C5">
        <w:rPr>
          <w:szCs w:val="24"/>
        </w:rPr>
        <w:t> </w:t>
      </w:r>
      <w:r w:rsidR="00321FF7" w:rsidRPr="00CD78C5">
        <w:rPr>
          <w:szCs w:val="24"/>
        </w:rPr>
        <w:t>gada</w:t>
      </w:r>
      <w:r w:rsidR="00D65707" w:rsidRPr="00CD78C5">
        <w:rPr>
          <w:szCs w:val="24"/>
        </w:rPr>
        <w:t> </w:t>
      </w:r>
      <w:r w:rsidR="00321FF7" w:rsidRPr="00CD78C5">
        <w:rPr>
          <w:szCs w:val="24"/>
        </w:rPr>
        <w:t>1</w:t>
      </w:r>
      <w:r w:rsidR="00D64DDF" w:rsidRPr="00CD78C5">
        <w:rPr>
          <w:szCs w:val="24"/>
        </w:rPr>
        <w:t>4</w:t>
      </w:r>
      <w:r w:rsidR="00321FF7" w:rsidRPr="00CD78C5">
        <w:rPr>
          <w:szCs w:val="24"/>
        </w:rPr>
        <w:t>.</w:t>
      </w:r>
      <w:r w:rsidR="00D65707" w:rsidRPr="00CD78C5">
        <w:rPr>
          <w:szCs w:val="24"/>
        </w:rPr>
        <w:t> </w:t>
      </w:r>
      <w:r w:rsidR="00D64DDF" w:rsidRPr="00CD78C5">
        <w:rPr>
          <w:szCs w:val="24"/>
        </w:rPr>
        <w:t>novembra</w:t>
      </w:r>
      <w:r w:rsidR="00321FF7" w:rsidRPr="00CD78C5">
        <w:rPr>
          <w:szCs w:val="24"/>
        </w:rPr>
        <w:t xml:space="preserve"> sēdes protokola Nr.</w:t>
      </w:r>
      <w:r w:rsidR="00D65707" w:rsidRPr="00CD78C5">
        <w:rPr>
          <w:szCs w:val="24"/>
        </w:rPr>
        <w:t> </w:t>
      </w:r>
      <w:r w:rsidR="00D64DDF" w:rsidRPr="00CD78C5">
        <w:rPr>
          <w:szCs w:val="24"/>
        </w:rPr>
        <w:t>57</w:t>
      </w:r>
      <w:r w:rsidR="00D65707" w:rsidRPr="00CD78C5">
        <w:rPr>
          <w:szCs w:val="24"/>
        </w:rPr>
        <w:t> </w:t>
      </w:r>
      <w:r w:rsidR="00D64DDF" w:rsidRPr="00CD78C5">
        <w:rPr>
          <w:szCs w:val="24"/>
        </w:rPr>
        <w:t>47</w:t>
      </w:r>
      <w:r w:rsidR="00321FF7" w:rsidRPr="00CD78C5">
        <w:rPr>
          <w:szCs w:val="24"/>
        </w:rPr>
        <w:t>.</w:t>
      </w:r>
      <w:r w:rsidR="00D65707" w:rsidRPr="00CD78C5">
        <w:rPr>
          <w:szCs w:val="24"/>
        </w:rPr>
        <w:t> </w:t>
      </w:r>
      <w:r w:rsidR="00321FF7" w:rsidRPr="00CD78C5">
        <w:rPr>
          <w:szCs w:val="24"/>
        </w:rPr>
        <w:t>§</w:t>
      </w:r>
      <w:r w:rsidR="00D65707" w:rsidRPr="00CD78C5">
        <w:rPr>
          <w:szCs w:val="24"/>
        </w:rPr>
        <w:t> </w:t>
      </w:r>
      <w:r w:rsidR="00D64DDF" w:rsidRPr="00CD78C5">
        <w:rPr>
          <w:szCs w:val="24"/>
        </w:rPr>
        <w:t>7</w:t>
      </w:r>
      <w:r w:rsidR="00321FF7" w:rsidRPr="00CD78C5">
        <w:rPr>
          <w:szCs w:val="24"/>
        </w:rPr>
        <w:t>.</w:t>
      </w:r>
      <w:r w:rsidR="00D65707" w:rsidRPr="00CD78C5">
        <w:rPr>
          <w:szCs w:val="24"/>
        </w:rPr>
        <w:t> </w:t>
      </w:r>
      <w:r w:rsidR="00321FF7" w:rsidRPr="00CD78C5">
        <w:rPr>
          <w:szCs w:val="24"/>
        </w:rPr>
        <w:t xml:space="preserve">punktā uzdoto </w:t>
      </w:r>
      <w:r w:rsidR="00D64DDF" w:rsidRPr="00CD78C5">
        <w:rPr>
          <w:szCs w:val="24"/>
        </w:rPr>
        <w:t xml:space="preserve">FM ar 2023. gada decembri reizi divos mēnešos (otrā mēneša pēdējā nedēļā) bez saskaņošanas ar citām iestādēm iesniegt </w:t>
      </w:r>
      <w:r w:rsidR="003C7AA2" w:rsidRPr="00CD78C5">
        <w:rPr>
          <w:szCs w:val="24"/>
        </w:rPr>
        <w:t>MK</w:t>
      </w:r>
      <w:r w:rsidR="00D64DDF" w:rsidRPr="00CD78C5">
        <w:rPr>
          <w:szCs w:val="24"/>
        </w:rPr>
        <w:t xml:space="preserve"> operatīvo informāciju par </w:t>
      </w:r>
      <w:r w:rsidR="003C7AA2" w:rsidRPr="00CD78C5">
        <w:rPr>
          <w:szCs w:val="24"/>
        </w:rPr>
        <w:t>ES</w:t>
      </w:r>
      <w:r w:rsidR="00D64DDF" w:rsidRPr="00CD78C5">
        <w:rPr>
          <w:szCs w:val="24"/>
        </w:rPr>
        <w:t xml:space="preserve"> fondu un Atveseļošanas fonda ieviešanas statusu</w:t>
      </w:r>
      <w:r w:rsidR="00215E19" w:rsidRPr="00CD78C5">
        <w:rPr>
          <w:szCs w:val="24"/>
        </w:rPr>
        <w:t>;</w:t>
      </w:r>
    </w:p>
    <w:p w14:paraId="0058A659" w14:textId="16EC78A9" w:rsidR="006A5BFE" w:rsidRPr="00C27FB8" w:rsidRDefault="00982959" w:rsidP="00C27FB8">
      <w:pPr>
        <w:pStyle w:val="ListParagraph"/>
        <w:numPr>
          <w:ilvl w:val="0"/>
          <w:numId w:val="1"/>
        </w:numPr>
        <w:ind w:left="0" w:firstLine="709"/>
        <w:rPr>
          <w:rFonts w:eastAsia="Calibri"/>
        </w:rPr>
      </w:pPr>
      <w:r>
        <w:t xml:space="preserve"> </w:t>
      </w:r>
      <w:hyperlink r:id="rId13" w:history="1">
        <w:r w:rsidR="00083BA0" w:rsidRPr="00593833">
          <w:rPr>
            <w:rFonts w:eastAsia="Calibri"/>
          </w:rPr>
          <w:t>Ministru prezidenta 2023.</w:t>
        </w:r>
        <w:r w:rsidR="00F600E0">
          <w:rPr>
            <w:rFonts w:eastAsia="Calibri"/>
          </w:rPr>
          <w:t> </w:t>
        </w:r>
        <w:r w:rsidR="00083BA0" w:rsidRPr="00593833">
          <w:rPr>
            <w:rFonts w:eastAsia="Calibri"/>
          </w:rPr>
          <w:t>gada 23.</w:t>
        </w:r>
        <w:r w:rsidR="00F600E0">
          <w:rPr>
            <w:rFonts w:eastAsia="Calibri"/>
          </w:rPr>
          <w:t> </w:t>
        </w:r>
        <w:r w:rsidR="00083BA0" w:rsidRPr="00593833">
          <w:rPr>
            <w:rFonts w:eastAsia="Calibri"/>
          </w:rPr>
          <w:t>decembra rīkojums Nr. 2023/1.2.1.-335 "Par Eiropas Savienības fondu tematisko komiteju"</w:t>
        </w:r>
      </w:hyperlink>
      <w:r w:rsidR="00083BA0" w:rsidRPr="00593833">
        <w:rPr>
          <w:rFonts w:eastAsia="Calibri"/>
        </w:rPr>
        <w:t xml:space="preserve"> 5.</w:t>
      </w:r>
      <w:r w:rsidR="0023528E" w:rsidRPr="00593833">
        <w:rPr>
          <w:rFonts w:eastAsia="Calibri"/>
        </w:rPr>
        <w:t> </w:t>
      </w:r>
      <w:r w:rsidR="00083BA0" w:rsidRPr="00593833">
        <w:rPr>
          <w:rFonts w:eastAsia="Calibri"/>
        </w:rPr>
        <w:t xml:space="preserve">punkts: Tematiskās komitejas vadītājam ne retāk kā reizi sešos mēnešos iesniegt MK informāciju par komitejas darba gaitu (piemēram, attiecīgo informāciju iekļaujot FM regulārajos ES fondu ieviešanas ziņojumos MK). </w:t>
      </w:r>
    </w:p>
    <w:p w14:paraId="22A64600" w14:textId="3FA993BC" w:rsidR="00CD78C5" w:rsidRPr="00523636" w:rsidRDefault="00321FF7" w:rsidP="00B603A4">
      <w:pPr>
        <w:contextualSpacing/>
        <w:rPr>
          <w:szCs w:val="24"/>
        </w:rPr>
      </w:pPr>
      <w:r w:rsidRPr="00523636">
        <w:rPr>
          <w:szCs w:val="24"/>
        </w:rPr>
        <w:t>Ziņojumā izmantoti KPVIS dati. Detalizētāka informācija par ES fondiem un AF</w:t>
      </w:r>
      <w:r w:rsidR="001C43CA" w:rsidRPr="00523636">
        <w:rPr>
          <w:szCs w:val="24"/>
        </w:rPr>
        <w:t xml:space="preserve"> </w:t>
      </w:r>
      <w:r w:rsidRPr="00523636">
        <w:rPr>
          <w:szCs w:val="24"/>
        </w:rPr>
        <w:t>(t.</w:t>
      </w:r>
      <w:r w:rsidR="001C43CA" w:rsidRPr="00523636">
        <w:rPr>
          <w:szCs w:val="24"/>
        </w:rPr>
        <w:t> </w:t>
      </w:r>
      <w:r w:rsidRPr="00523636">
        <w:rPr>
          <w:szCs w:val="24"/>
        </w:rPr>
        <w:t>sk. ieviešanas progresu) pieejama ES fondu tīmekļa vietnē:</w:t>
      </w:r>
      <w:r w:rsidR="00BC2973" w:rsidRPr="00523636">
        <w:rPr>
          <w:szCs w:val="24"/>
        </w:rPr>
        <w:t xml:space="preserve"> </w:t>
      </w:r>
      <w:hyperlink r:id="rId14" w:history="1">
        <w:r w:rsidR="00FE7D68" w:rsidRPr="00CF223D">
          <w:rPr>
            <w:rStyle w:val="Hyperlink"/>
          </w:rPr>
          <w:t>https://www.esfondi.lv/profesionaliem/ieviesana/ieviesanas-plani-un-to-izpilde</w:t>
        </w:r>
      </w:hyperlink>
      <w:r w:rsidR="00FE7D68">
        <w:t xml:space="preserve"> </w:t>
      </w:r>
      <w:hyperlink w:history="1"/>
      <w:r w:rsidR="0040542D" w:rsidRPr="00523636">
        <w:rPr>
          <w:szCs w:val="24"/>
        </w:rPr>
        <w:t>un CFLA tīmekļa vietnē</w:t>
      </w:r>
      <w:r w:rsidR="00A86694" w:rsidRPr="00523636">
        <w:rPr>
          <w:szCs w:val="24"/>
        </w:rPr>
        <w:t xml:space="preserve"> par projektu atlasēm</w:t>
      </w:r>
      <w:r w:rsidR="0040542D" w:rsidRPr="00523636">
        <w:rPr>
          <w:szCs w:val="24"/>
        </w:rPr>
        <w:t xml:space="preserve">: </w:t>
      </w:r>
      <w:hyperlink r:id="rId15" w:history="1">
        <w:r w:rsidR="0040542D" w:rsidRPr="00523636">
          <w:rPr>
            <w:rStyle w:val="Hyperlink"/>
            <w:szCs w:val="24"/>
          </w:rPr>
          <w:t>https://www.cfla.gov.lv/lv/projektu-atlases</w:t>
        </w:r>
      </w:hyperlink>
      <w:r w:rsidR="00A00B88" w:rsidRPr="00523636">
        <w:rPr>
          <w:rStyle w:val="Hyperlink"/>
          <w:color w:val="auto"/>
          <w:szCs w:val="24"/>
          <w:u w:val="none"/>
        </w:rPr>
        <w:t xml:space="preserve">; par </w:t>
      </w:r>
      <w:r w:rsidRPr="00523636">
        <w:rPr>
          <w:szCs w:val="24"/>
        </w:rPr>
        <w:t xml:space="preserve">EEZ/Norvēģijas </w:t>
      </w:r>
      <w:proofErr w:type="spellStart"/>
      <w:r w:rsidRPr="00523636">
        <w:rPr>
          <w:szCs w:val="24"/>
        </w:rPr>
        <w:t>grantiem</w:t>
      </w:r>
      <w:proofErr w:type="spellEnd"/>
      <w:r w:rsidRPr="00523636">
        <w:rPr>
          <w:szCs w:val="24"/>
        </w:rPr>
        <w:t xml:space="preserve"> – tīmekļa vietnē: </w:t>
      </w:r>
      <w:hyperlink r:id="rId16" w:history="1">
        <w:r w:rsidRPr="00523636">
          <w:rPr>
            <w:rStyle w:val="Hyperlink"/>
            <w:szCs w:val="24"/>
          </w:rPr>
          <w:t>https://eeagrants.lv/par-grantiem/par-grantiem/</w:t>
        </w:r>
      </w:hyperlink>
      <w:r w:rsidRPr="00523636">
        <w:rPr>
          <w:szCs w:val="24"/>
        </w:rPr>
        <w:t>.</w:t>
      </w:r>
    </w:p>
    <w:p w14:paraId="522D8333" w14:textId="431CA922" w:rsidR="00451588" w:rsidRPr="00F54ADD" w:rsidRDefault="003F6234" w:rsidP="003F6234">
      <w:pPr>
        <w:pStyle w:val="Heading1"/>
        <w:numPr>
          <w:ilvl w:val="0"/>
          <w:numId w:val="3"/>
        </w:numPr>
        <w:shd w:val="clear" w:color="auto" w:fill="D9E2F3" w:themeFill="accent1" w:themeFillTint="33"/>
        <w:ind w:left="0" w:hanging="11"/>
      </w:pPr>
      <w:r w:rsidRPr="00F54ADD">
        <w:lastRenderedPageBreak/>
        <w:t xml:space="preserve"> </w:t>
      </w:r>
      <w:bookmarkStart w:id="6" w:name="_Toc192598482"/>
      <w:r w:rsidR="00D36E47" w:rsidRPr="00F54ADD">
        <w:t>Kopsavilkums</w:t>
      </w:r>
      <w:bookmarkEnd w:id="6"/>
    </w:p>
    <w:p w14:paraId="3EAF0024" w14:textId="74841AB5" w:rsidR="0055142A" w:rsidRPr="00F3456D" w:rsidRDefault="0085341A" w:rsidP="000A162C">
      <w:pPr>
        <w:ind w:left="1" w:firstLine="719"/>
        <w:rPr>
          <w:szCs w:val="24"/>
        </w:rPr>
      </w:pPr>
      <w:r w:rsidRPr="002A1214">
        <w:rPr>
          <w:rFonts w:cs="Times New Roman"/>
          <w:szCs w:val="24"/>
        </w:rPr>
        <w:t>2025.</w:t>
      </w:r>
      <w:r w:rsidR="0082217F" w:rsidRPr="002A1214">
        <w:rPr>
          <w:rFonts w:cs="Times New Roman"/>
          <w:szCs w:val="24"/>
        </w:rPr>
        <w:t> </w:t>
      </w:r>
      <w:r w:rsidRPr="002A1214">
        <w:rPr>
          <w:rFonts w:cs="Times New Roman"/>
          <w:szCs w:val="24"/>
        </w:rPr>
        <w:t xml:space="preserve">gada 23. janvārī </w:t>
      </w:r>
      <w:r w:rsidR="001C02E1" w:rsidRPr="002A1214">
        <w:rPr>
          <w:rFonts w:cs="Times New Roman"/>
          <w:szCs w:val="24"/>
        </w:rPr>
        <w:t xml:space="preserve">EK ir apstiprinājusi </w:t>
      </w:r>
      <w:r w:rsidR="00CF1B36" w:rsidRPr="002A1214">
        <w:rPr>
          <w:rFonts w:cs="Times New Roman"/>
          <w:szCs w:val="24"/>
        </w:rPr>
        <w:t>2021.</w:t>
      </w:r>
      <w:r w:rsidR="00CF1B36" w:rsidRPr="002A1214">
        <w:rPr>
          <w:rFonts w:eastAsia="Times New Roman" w:cs="Times New Roman"/>
          <w:szCs w:val="24"/>
        </w:rPr>
        <w:t>–</w:t>
      </w:r>
      <w:r w:rsidR="00CF1B36" w:rsidRPr="002A1214">
        <w:rPr>
          <w:rFonts w:cs="Times New Roman"/>
          <w:szCs w:val="24"/>
        </w:rPr>
        <w:t>2027. </w:t>
      </w:r>
      <w:r w:rsidR="00722C62" w:rsidRPr="002A1214">
        <w:rPr>
          <w:rFonts w:cs="Times New Roman"/>
          <w:szCs w:val="24"/>
        </w:rPr>
        <w:t>Programmas</w:t>
      </w:r>
      <w:r w:rsidR="00CF1B36" w:rsidRPr="002A1214">
        <w:rPr>
          <w:rFonts w:cs="Times New Roman"/>
          <w:szCs w:val="24"/>
        </w:rPr>
        <w:t xml:space="preserve"> grozījum</w:t>
      </w:r>
      <w:r w:rsidRPr="002A1214">
        <w:rPr>
          <w:rFonts w:cs="Times New Roman"/>
          <w:szCs w:val="24"/>
        </w:rPr>
        <w:t xml:space="preserve">us </w:t>
      </w:r>
      <w:r w:rsidR="001C02E1" w:rsidRPr="002A1214">
        <w:rPr>
          <w:rFonts w:cs="Times New Roman"/>
          <w:szCs w:val="24"/>
        </w:rPr>
        <w:t xml:space="preserve">par </w:t>
      </w:r>
      <w:r w:rsidR="001C02E1" w:rsidRPr="003B1D8B">
        <w:rPr>
          <w:rFonts w:cs="Times New Roman"/>
          <w:szCs w:val="24"/>
        </w:rPr>
        <w:t>investīciju optimizēšanas risinājumiem</w:t>
      </w:r>
      <w:r w:rsidR="00941B7A">
        <w:rPr>
          <w:rFonts w:cs="Times New Roman"/>
          <w:szCs w:val="24"/>
        </w:rPr>
        <w:t xml:space="preserve">, </w:t>
      </w:r>
      <w:r w:rsidR="002A1214" w:rsidRPr="003B1D8B">
        <w:rPr>
          <w:rFonts w:cs="Times New Roman"/>
          <w:szCs w:val="24"/>
        </w:rPr>
        <w:t>lai īstenotu projektus ar lielāku uzsākšanas gatavību, tā sekmējot ekonomisko izaugsmi un strukturālu tautsaimniecības izaicinājumu risināšanu</w:t>
      </w:r>
      <w:r w:rsidR="00941B7A">
        <w:rPr>
          <w:rStyle w:val="FootnoteReference"/>
          <w:rFonts w:cs="Times New Roman"/>
          <w:szCs w:val="24"/>
        </w:rPr>
        <w:footnoteReference w:id="1"/>
      </w:r>
      <w:r w:rsidR="007A16C3">
        <w:rPr>
          <w:rFonts w:cs="Times New Roman"/>
          <w:szCs w:val="24"/>
        </w:rPr>
        <w:t xml:space="preserve">. </w:t>
      </w:r>
      <w:r w:rsidR="00CF1B36" w:rsidRPr="002A1214">
        <w:rPr>
          <w:rStyle w:val="normaltextrun"/>
          <w:rFonts w:eastAsia="Times New Roman"/>
          <w:szCs w:val="24"/>
        </w:rPr>
        <w:t xml:space="preserve">FM sadarbībā ar nozaru ministrijām un sociāliem un sadarbības partneriem strādā pie nākamajiem ES fondu investīciju optimizēšanas pasākumiem, lai </w:t>
      </w:r>
      <w:r w:rsidR="00CF1B36" w:rsidRPr="003B1D8B">
        <w:rPr>
          <w:rStyle w:val="normaltextrun"/>
          <w:rFonts w:eastAsia="Times New Roman"/>
          <w:szCs w:val="24"/>
        </w:rPr>
        <w:t xml:space="preserve">EK iesniegtu </w:t>
      </w:r>
      <w:r w:rsidR="0055142A" w:rsidRPr="003B1D8B">
        <w:rPr>
          <w:rStyle w:val="normaltextrun"/>
          <w:rFonts w:eastAsia="Times New Roman"/>
          <w:szCs w:val="24"/>
        </w:rPr>
        <w:t>2021.</w:t>
      </w:r>
      <w:r w:rsidR="00DF78FC" w:rsidRPr="002A1214">
        <w:rPr>
          <w:rFonts w:eastAsia="Times New Roman" w:cs="Times New Roman"/>
          <w:szCs w:val="24"/>
        </w:rPr>
        <w:t>–</w:t>
      </w:r>
      <w:r w:rsidR="0055142A" w:rsidRPr="003B1D8B">
        <w:rPr>
          <w:rStyle w:val="normaltextrun"/>
          <w:rFonts w:eastAsia="Times New Roman"/>
          <w:szCs w:val="24"/>
        </w:rPr>
        <w:t xml:space="preserve">2027. </w:t>
      </w:r>
      <w:r w:rsidR="00CF1B36" w:rsidRPr="003B1D8B">
        <w:rPr>
          <w:rStyle w:val="normaltextrun"/>
          <w:rFonts w:eastAsia="Times New Roman"/>
          <w:szCs w:val="24"/>
        </w:rPr>
        <w:t xml:space="preserve">Programmas </w:t>
      </w:r>
      <w:proofErr w:type="spellStart"/>
      <w:r w:rsidR="00CF1B36" w:rsidRPr="003B1D8B">
        <w:rPr>
          <w:rStyle w:val="normaltextrun"/>
          <w:rFonts w:eastAsia="Times New Roman"/>
          <w:szCs w:val="24"/>
        </w:rPr>
        <w:t>vidusposma</w:t>
      </w:r>
      <w:proofErr w:type="spellEnd"/>
      <w:r w:rsidR="00CF1B36" w:rsidRPr="003B1D8B">
        <w:rPr>
          <w:rStyle w:val="normaltextrun"/>
          <w:rFonts w:eastAsia="Times New Roman"/>
          <w:szCs w:val="24"/>
        </w:rPr>
        <w:t xml:space="preserve"> grozījumus</w:t>
      </w:r>
      <w:r w:rsidR="00CD4E93">
        <w:rPr>
          <w:rStyle w:val="FootnoteReference"/>
          <w:rFonts w:eastAsia="Times New Roman"/>
          <w:szCs w:val="24"/>
        </w:rPr>
        <w:footnoteReference w:id="2"/>
      </w:r>
      <w:r w:rsidR="00AC2789">
        <w:rPr>
          <w:rStyle w:val="normaltextrun"/>
          <w:rFonts w:eastAsia="Times New Roman"/>
          <w:szCs w:val="24"/>
        </w:rPr>
        <w:t>.</w:t>
      </w:r>
      <w:r w:rsidR="00CE4E7E">
        <w:rPr>
          <w:rStyle w:val="normaltextrun"/>
          <w:rFonts w:eastAsia="Times New Roman"/>
          <w:szCs w:val="24"/>
        </w:rPr>
        <w:t xml:space="preserve"> </w:t>
      </w:r>
      <w:proofErr w:type="spellStart"/>
      <w:r w:rsidR="00AC2789">
        <w:rPr>
          <w:rStyle w:val="normaltextrun"/>
          <w:rFonts w:eastAsia="Times New Roman"/>
          <w:szCs w:val="24"/>
        </w:rPr>
        <w:t>Vidusposma</w:t>
      </w:r>
      <w:proofErr w:type="spellEnd"/>
      <w:r w:rsidR="00AC2789">
        <w:rPr>
          <w:rStyle w:val="normaltextrun"/>
          <w:rFonts w:eastAsia="Times New Roman"/>
          <w:szCs w:val="24"/>
        </w:rPr>
        <w:t xml:space="preserve"> grozījumi paredz </w:t>
      </w:r>
      <w:r w:rsidR="00CE4E7E" w:rsidRPr="00CE4E7E">
        <w:rPr>
          <w:rFonts w:eastAsia="Times New Roman"/>
          <w:szCs w:val="24"/>
        </w:rPr>
        <w:t>drošīb</w:t>
      </w:r>
      <w:r w:rsidR="00CE4E7E">
        <w:rPr>
          <w:rFonts w:eastAsia="Times New Roman"/>
          <w:szCs w:val="24"/>
        </w:rPr>
        <w:t>u</w:t>
      </w:r>
      <w:r w:rsidR="00CE4E7E" w:rsidRPr="00CE4E7E">
        <w:rPr>
          <w:rFonts w:eastAsia="Times New Roman"/>
          <w:szCs w:val="24"/>
        </w:rPr>
        <w:t xml:space="preserve"> un noturīb</w:t>
      </w:r>
      <w:r w:rsidR="00CE4E7E">
        <w:rPr>
          <w:rFonts w:eastAsia="Times New Roman"/>
          <w:szCs w:val="24"/>
        </w:rPr>
        <w:t>u</w:t>
      </w:r>
      <w:r w:rsidR="00CE4E7E" w:rsidRPr="00CE4E7E">
        <w:rPr>
          <w:rFonts w:eastAsia="Times New Roman"/>
          <w:szCs w:val="24"/>
        </w:rPr>
        <w:t xml:space="preserve"> kā galvenās prioritātes</w:t>
      </w:r>
      <w:r w:rsidR="00CE4E7E">
        <w:rPr>
          <w:rFonts w:eastAsia="Times New Roman"/>
          <w:szCs w:val="24"/>
        </w:rPr>
        <w:t xml:space="preserve"> atbilstoši </w:t>
      </w:r>
      <w:r w:rsidR="00CE4E7E" w:rsidRPr="00CE4E7E">
        <w:rPr>
          <w:rFonts w:eastAsia="Times New Roman"/>
          <w:szCs w:val="24"/>
        </w:rPr>
        <w:t xml:space="preserve">budžeta procesā valdības izvirzītajām </w:t>
      </w:r>
      <w:r w:rsidR="00CE4E7E" w:rsidRPr="008E2DB7">
        <w:rPr>
          <w:rFonts w:eastAsia="Times New Roman"/>
          <w:szCs w:val="24"/>
        </w:rPr>
        <w:t>prioritātēm</w:t>
      </w:r>
      <w:r w:rsidR="003667AD" w:rsidRPr="008E2DB7">
        <w:rPr>
          <w:rFonts w:eastAsia="Times New Roman"/>
          <w:szCs w:val="24"/>
        </w:rPr>
        <w:t xml:space="preserve"> </w:t>
      </w:r>
      <w:r w:rsidR="00CC4E0A">
        <w:rPr>
          <w:rFonts w:eastAsia="Times New Roman"/>
          <w:b/>
          <w:bCs/>
          <w:szCs w:val="24"/>
        </w:rPr>
        <w:t>–</w:t>
      </w:r>
      <w:r w:rsidR="00AC2789">
        <w:rPr>
          <w:rStyle w:val="normaltextrun"/>
          <w:rFonts w:eastAsia="Times New Roman"/>
          <w:szCs w:val="24"/>
        </w:rPr>
        <w:t xml:space="preserve"> paredz</w:t>
      </w:r>
      <w:r w:rsidR="003667AD">
        <w:rPr>
          <w:rStyle w:val="normaltextrun"/>
          <w:rFonts w:eastAsia="Times New Roman"/>
          <w:szCs w:val="24"/>
        </w:rPr>
        <w:t>ētas</w:t>
      </w:r>
      <w:r w:rsidR="00AC2789">
        <w:rPr>
          <w:rStyle w:val="normaltextrun"/>
          <w:rFonts w:eastAsia="Times New Roman"/>
          <w:szCs w:val="24"/>
        </w:rPr>
        <w:t xml:space="preserve"> finansējuma pārdales</w:t>
      </w:r>
      <w:r w:rsidR="00CF1B36" w:rsidRPr="003B1D8B">
        <w:rPr>
          <w:rStyle w:val="normaltextrun"/>
          <w:rFonts w:eastAsia="Times New Roman"/>
          <w:szCs w:val="24"/>
        </w:rPr>
        <w:t xml:space="preserve"> </w:t>
      </w:r>
      <w:proofErr w:type="spellStart"/>
      <w:r w:rsidR="00CF1B36" w:rsidRPr="003B1D8B">
        <w:rPr>
          <w:rStyle w:val="normaltextrun"/>
          <w:rFonts w:eastAsia="Times New Roman"/>
          <w:szCs w:val="24"/>
        </w:rPr>
        <w:t>kiberdrošībai</w:t>
      </w:r>
      <w:proofErr w:type="spellEnd"/>
      <w:r w:rsidR="00CF1B36" w:rsidRPr="003B1D8B">
        <w:rPr>
          <w:rStyle w:val="normaltextrun"/>
          <w:rFonts w:eastAsia="Times New Roman"/>
          <w:szCs w:val="24"/>
        </w:rPr>
        <w:t>, militārajai mobilitātei, enerģētiskajai drošībai</w:t>
      </w:r>
      <w:r w:rsidR="00AC2789">
        <w:rPr>
          <w:rStyle w:val="normaltextrun"/>
          <w:rFonts w:eastAsia="Times New Roman"/>
          <w:szCs w:val="24"/>
        </w:rPr>
        <w:t>, civilās aizsardzības un katastrofu pārvaldības infrastruktūrai, kā arī</w:t>
      </w:r>
      <w:r w:rsidR="00CF1B36" w:rsidRPr="003B1D8B">
        <w:rPr>
          <w:rStyle w:val="normaltextrun"/>
          <w:rFonts w:eastAsia="Times New Roman"/>
          <w:szCs w:val="24"/>
        </w:rPr>
        <w:t xml:space="preserve"> materiālās </w:t>
      </w:r>
      <w:proofErr w:type="spellStart"/>
      <w:r w:rsidR="00CF1B36" w:rsidRPr="003B1D8B">
        <w:rPr>
          <w:rStyle w:val="normaltextrun"/>
          <w:rFonts w:eastAsia="Times New Roman"/>
          <w:szCs w:val="24"/>
        </w:rPr>
        <w:t>nenodrošinātības</w:t>
      </w:r>
      <w:proofErr w:type="spellEnd"/>
      <w:r w:rsidR="00CF1B36" w:rsidRPr="003B1D8B">
        <w:rPr>
          <w:rStyle w:val="normaltextrun"/>
          <w:rFonts w:eastAsia="Times New Roman"/>
          <w:szCs w:val="24"/>
        </w:rPr>
        <w:t xml:space="preserve"> programmai.</w:t>
      </w:r>
      <w:r w:rsidR="00CF1B36" w:rsidRPr="00F3456D">
        <w:rPr>
          <w:rStyle w:val="normaltextrun"/>
          <w:rFonts w:eastAsia="Times New Roman"/>
          <w:szCs w:val="24"/>
        </w:rPr>
        <w:t xml:space="preserve"> </w:t>
      </w:r>
    </w:p>
    <w:p w14:paraId="195FF3AB" w14:textId="47F49348" w:rsidR="006A010D" w:rsidRPr="00C27FB8" w:rsidRDefault="008F000E" w:rsidP="000A162C">
      <w:pPr>
        <w:ind w:left="1" w:firstLine="719"/>
      </w:pPr>
      <w:r w:rsidRPr="002A1214">
        <w:rPr>
          <w:bCs/>
          <w:szCs w:val="24"/>
        </w:rPr>
        <w:t>Investīcijām dažādu</w:t>
      </w:r>
      <w:r w:rsidRPr="00B363FD">
        <w:rPr>
          <w:bCs/>
          <w:szCs w:val="24"/>
        </w:rPr>
        <w:t xml:space="preserve"> nozaru projektos </w:t>
      </w:r>
      <w:r w:rsidR="00345AE7" w:rsidRPr="00FB6DAD">
        <w:rPr>
          <w:bCs/>
          <w:szCs w:val="24"/>
        </w:rPr>
        <w:t>paredzēti</w:t>
      </w:r>
      <w:r w:rsidR="00345AE7" w:rsidRPr="00FB6DAD">
        <w:rPr>
          <w:b/>
          <w:szCs w:val="24"/>
        </w:rPr>
        <w:t xml:space="preserve"> </w:t>
      </w:r>
      <w:r w:rsidRPr="00FB6DAD">
        <w:rPr>
          <w:bCs/>
          <w:szCs w:val="24"/>
        </w:rPr>
        <w:t>kopā</w:t>
      </w:r>
      <w:r w:rsidR="009A0EBC" w:rsidRPr="00FB6DAD">
        <w:rPr>
          <w:b/>
          <w:szCs w:val="24"/>
        </w:rPr>
        <w:t xml:space="preserve"> </w:t>
      </w:r>
      <w:r w:rsidR="00526123" w:rsidRPr="00C27FB8">
        <w:rPr>
          <w:b/>
          <w:szCs w:val="24"/>
        </w:rPr>
        <w:t>4,2</w:t>
      </w:r>
      <w:r w:rsidR="004D3CBC" w:rsidRPr="00C27FB8">
        <w:rPr>
          <w:b/>
          <w:szCs w:val="24"/>
        </w:rPr>
        <w:t> </w:t>
      </w:r>
      <w:r w:rsidR="009A0EBC" w:rsidRPr="00C27FB8">
        <w:rPr>
          <w:b/>
          <w:szCs w:val="24"/>
        </w:rPr>
        <w:t>mljrd</w:t>
      </w:r>
      <w:r w:rsidR="009A0EBC" w:rsidRPr="00C27FB8">
        <w:rPr>
          <w:bCs/>
          <w:szCs w:val="24"/>
        </w:rPr>
        <w:t>.</w:t>
      </w:r>
      <w:r w:rsidR="00E31573" w:rsidRPr="00C27FB8">
        <w:rPr>
          <w:bCs/>
          <w:szCs w:val="24"/>
        </w:rPr>
        <w:t> </w:t>
      </w:r>
      <w:proofErr w:type="spellStart"/>
      <w:r w:rsidR="009A0EBC" w:rsidRPr="00C27FB8">
        <w:rPr>
          <w:bCs/>
          <w:i/>
          <w:iCs/>
          <w:szCs w:val="24"/>
        </w:rPr>
        <w:t>euro</w:t>
      </w:r>
      <w:proofErr w:type="spellEnd"/>
      <w:r w:rsidR="00517C10" w:rsidRPr="00C27FB8">
        <w:rPr>
          <w:bCs/>
          <w:szCs w:val="24"/>
        </w:rPr>
        <w:t xml:space="preserve"> </w:t>
      </w:r>
      <w:r w:rsidR="00517C10" w:rsidRPr="00EE1A91">
        <w:rPr>
          <w:b/>
          <w:szCs w:val="24"/>
        </w:rPr>
        <w:t xml:space="preserve">ES fondu </w:t>
      </w:r>
      <w:r w:rsidR="00517C10" w:rsidRPr="00C27FB8">
        <w:rPr>
          <w:bCs/>
          <w:szCs w:val="24"/>
        </w:rPr>
        <w:t>finansējum</w:t>
      </w:r>
      <w:r w:rsidRPr="00C27FB8">
        <w:rPr>
          <w:bCs/>
          <w:szCs w:val="24"/>
        </w:rPr>
        <w:t>s</w:t>
      </w:r>
      <w:r w:rsidR="00517C10" w:rsidRPr="00C27FB8">
        <w:rPr>
          <w:bCs/>
          <w:szCs w:val="24"/>
        </w:rPr>
        <w:t>.</w:t>
      </w:r>
      <w:r w:rsidR="009A0EBC" w:rsidRPr="00FB6DAD">
        <w:rPr>
          <w:bCs/>
          <w:szCs w:val="24"/>
        </w:rPr>
        <w:t xml:space="preserve"> </w:t>
      </w:r>
      <w:r w:rsidR="00A2752A" w:rsidRPr="00FB6DAD">
        <w:rPr>
          <w:bCs/>
          <w:szCs w:val="24"/>
        </w:rPr>
        <w:t>Līdz 202</w:t>
      </w:r>
      <w:r w:rsidR="00B363FD" w:rsidRPr="00FB6DAD">
        <w:rPr>
          <w:bCs/>
          <w:szCs w:val="24"/>
        </w:rPr>
        <w:t>5</w:t>
      </w:r>
      <w:r w:rsidR="00A2752A" w:rsidRPr="00FB6DAD">
        <w:rPr>
          <w:bCs/>
          <w:szCs w:val="24"/>
        </w:rPr>
        <w:t>. gada</w:t>
      </w:r>
      <w:r w:rsidR="00BF2FE3" w:rsidRPr="00FB6DAD">
        <w:rPr>
          <w:bCs/>
          <w:szCs w:val="24"/>
        </w:rPr>
        <w:t xml:space="preserve"> </w:t>
      </w:r>
      <w:r w:rsidR="00F50176">
        <w:rPr>
          <w:bCs/>
          <w:szCs w:val="24"/>
        </w:rPr>
        <w:t>aprīlim</w:t>
      </w:r>
      <w:r w:rsidR="00F50176" w:rsidRPr="00FB6DAD">
        <w:rPr>
          <w:bCs/>
          <w:szCs w:val="24"/>
        </w:rPr>
        <w:t xml:space="preserve"> </w:t>
      </w:r>
      <w:r w:rsidR="00A2752A" w:rsidRPr="00FB6DAD">
        <w:rPr>
          <w:bCs/>
          <w:szCs w:val="24"/>
        </w:rPr>
        <w:t>a</w:t>
      </w:r>
      <w:r w:rsidR="009A0EBC" w:rsidRPr="00FB6DAD">
        <w:rPr>
          <w:bCs/>
          <w:szCs w:val="24"/>
        </w:rPr>
        <w:t xml:space="preserve">pstiprināti </w:t>
      </w:r>
      <w:r w:rsidR="009A0EBC" w:rsidRPr="00FB6DAD">
        <w:rPr>
          <w:b/>
          <w:szCs w:val="24"/>
        </w:rPr>
        <w:t>MK noteikumi</w:t>
      </w:r>
      <w:r w:rsidR="009A0EBC" w:rsidRPr="00FB6DAD">
        <w:rPr>
          <w:bCs/>
          <w:szCs w:val="24"/>
        </w:rPr>
        <w:t xml:space="preserve"> </w:t>
      </w:r>
      <w:r w:rsidR="00526123" w:rsidRPr="00FB6DAD">
        <w:rPr>
          <w:b/>
          <w:szCs w:val="24"/>
        </w:rPr>
        <w:t>3,3</w:t>
      </w:r>
      <w:r w:rsidR="00B363FD" w:rsidRPr="00FB6DAD">
        <w:rPr>
          <w:b/>
          <w:szCs w:val="24"/>
        </w:rPr>
        <w:t> </w:t>
      </w:r>
      <w:r w:rsidR="009A0EBC" w:rsidRPr="00FB6DAD">
        <w:rPr>
          <w:b/>
          <w:szCs w:val="24"/>
        </w:rPr>
        <w:t>mljrd</w:t>
      </w:r>
      <w:r w:rsidR="009A0EBC" w:rsidRPr="00FB6DAD">
        <w:rPr>
          <w:bCs/>
          <w:szCs w:val="24"/>
        </w:rPr>
        <w:t xml:space="preserve">. </w:t>
      </w:r>
      <w:proofErr w:type="spellStart"/>
      <w:r w:rsidR="009A0EBC" w:rsidRPr="00FB6DAD">
        <w:rPr>
          <w:bCs/>
          <w:i/>
          <w:iCs/>
          <w:szCs w:val="24"/>
        </w:rPr>
        <w:t>euro</w:t>
      </w:r>
      <w:proofErr w:type="spellEnd"/>
      <w:r w:rsidR="009A0EBC" w:rsidRPr="00FB6DAD">
        <w:rPr>
          <w:bCs/>
          <w:i/>
          <w:iCs/>
          <w:szCs w:val="24"/>
        </w:rPr>
        <w:t xml:space="preserve"> </w:t>
      </w:r>
      <w:r w:rsidR="009A0EBC" w:rsidRPr="00FB6DAD">
        <w:rPr>
          <w:bCs/>
          <w:szCs w:val="24"/>
        </w:rPr>
        <w:t>investīcijām</w:t>
      </w:r>
      <w:r w:rsidR="00BD62AD">
        <w:rPr>
          <w:bCs/>
          <w:szCs w:val="24"/>
        </w:rPr>
        <w:t xml:space="preserve"> un </w:t>
      </w:r>
      <w:r w:rsidRPr="00FB6DAD">
        <w:rPr>
          <w:bCs/>
          <w:szCs w:val="24"/>
        </w:rPr>
        <w:t xml:space="preserve">ir pabeigtas vai izsludinātas jaunas </w:t>
      </w:r>
      <w:r w:rsidRPr="00FB6DAD">
        <w:rPr>
          <w:b/>
          <w:szCs w:val="24"/>
        </w:rPr>
        <w:t>projektu atlases</w:t>
      </w:r>
      <w:r w:rsidRPr="00FB6DAD">
        <w:rPr>
          <w:bCs/>
          <w:szCs w:val="24"/>
        </w:rPr>
        <w:t xml:space="preserve"> kopā par </w:t>
      </w:r>
      <w:r w:rsidR="00526123" w:rsidRPr="00C27FB8">
        <w:rPr>
          <w:b/>
          <w:szCs w:val="24"/>
        </w:rPr>
        <w:t>2,</w:t>
      </w:r>
      <w:r w:rsidR="00F50176">
        <w:rPr>
          <w:b/>
          <w:szCs w:val="24"/>
        </w:rPr>
        <w:t>8</w:t>
      </w:r>
      <w:r w:rsidR="00F50176" w:rsidRPr="00C27FB8">
        <w:rPr>
          <w:b/>
          <w:szCs w:val="24"/>
        </w:rPr>
        <w:t xml:space="preserve"> </w:t>
      </w:r>
      <w:r w:rsidR="0028318F" w:rsidRPr="00C27FB8">
        <w:rPr>
          <w:b/>
          <w:szCs w:val="24"/>
        </w:rPr>
        <w:t>mljrd.</w:t>
      </w:r>
      <w:r w:rsidR="00E31573" w:rsidRPr="00FB6DAD">
        <w:rPr>
          <w:bCs/>
          <w:szCs w:val="24"/>
        </w:rPr>
        <w:t> </w:t>
      </w:r>
      <w:proofErr w:type="spellStart"/>
      <w:r w:rsidR="0028318F" w:rsidRPr="00FB6DAD">
        <w:rPr>
          <w:bCs/>
          <w:i/>
          <w:iCs/>
          <w:szCs w:val="24"/>
        </w:rPr>
        <w:t>euro</w:t>
      </w:r>
      <w:proofErr w:type="spellEnd"/>
      <w:r w:rsidR="007F220D" w:rsidRPr="00FB6DAD">
        <w:rPr>
          <w:bCs/>
          <w:i/>
          <w:iCs/>
          <w:szCs w:val="24"/>
        </w:rPr>
        <w:t>,</w:t>
      </w:r>
      <w:r w:rsidR="009E4FD2" w:rsidRPr="00FB6DAD">
        <w:rPr>
          <w:bCs/>
          <w:i/>
          <w:iCs/>
          <w:szCs w:val="24"/>
        </w:rPr>
        <w:t xml:space="preserve"> </w:t>
      </w:r>
      <w:r w:rsidR="007F220D" w:rsidRPr="00FB6DAD">
        <w:rPr>
          <w:bCs/>
          <w:szCs w:val="24"/>
        </w:rPr>
        <w:t>p</w:t>
      </w:r>
      <w:r w:rsidR="009E4FD2" w:rsidRPr="00FB6DAD">
        <w:rPr>
          <w:bCs/>
          <w:szCs w:val="24"/>
        </w:rPr>
        <w:t>iemēram</w:t>
      </w:r>
      <w:r w:rsidR="007F220D" w:rsidRPr="00FB6DAD">
        <w:rPr>
          <w:bCs/>
          <w:szCs w:val="24"/>
        </w:rPr>
        <w:t>,</w:t>
      </w:r>
      <w:r w:rsidR="00BB500A" w:rsidRPr="00FB6DAD">
        <w:rPr>
          <w:bCs/>
          <w:szCs w:val="24"/>
        </w:rPr>
        <w:t xml:space="preserve"> izglītības, klimata pārmaiņu mazināšanas</w:t>
      </w:r>
      <w:r w:rsidR="0055142A" w:rsidRPr="00FB6DAD">
        <w:rPr>
          <w:bCs/>
          <w:szCs w:val="24"/>
        </w:rPr>
        <w:t xml:space="preserve">, </w:t>
      </w:r>
      <w:r w:rsidR="00BB500A" w:rsidRPr="00FB6DAD">
        <w:rPr>
          <w:bCs/>
          <w:szCs w:val="24"/>
        </w:rPr>
        <w:t>notekūdeņu apsaimniekošanas</w:t>
      </w:r>
      <w:r w:rsidR="0055142A" w:rsidRPr="00FB6DAD">
        <w:rPr>
          <w:bCs/>
          <w:szCs w:val="24"/>
        </w:rPr>
        <w:t xml:space="preserve"> un ilgtspējīgas mobilitātes</w:t>
      </w:r>
      <w:r w:rsidR="00BB500A" w:rsidRPr="00FB6DAD">
        <w:rPr>
          <w:bCs/>
          <w:szCs w:val="24"/>
        </w:rPr>
        <w:t xml:space="preserve"> jomā</w:t>
      </w:r>
      <w:r w:rsidR="009E4FD2" w:rsidRPr="00FB6DAD">
        <w:rPr>
          <w:bCs/>
          <w:szCs w:val="24"/>
        </w:rPr>
        <w:t>s</w:t>
      </w:r>
      <w:r w:rsidR="009A0EBC" w:rsidRPr="00FB6DAD">
        <w:rPr>
          <w:bCs/>
          <w:szCs w:val="24"/>
        </w:rPr>
        <w:t>.</w:t>
      </w:r>
      <w:r w:rsidRPr="00FB6DAD">
        <w:rPr>
          <w:bCs/>
          <w:szCs w:val="24"/>
        </w:rPr>
        <w:t xml:space="preserve"> </w:t>
      </w:r>
      <w:r w:rsidR="000A7439" w:rsidRPr="00FB6DAD">
        <w:rPr>
          <w:szCs w:val="24"/>
        </w:rPr>
        <w:t xml:space="preserve">Projekti </w:t>
      </w:r>
      <w:r w:rsidR="000A7439" w:rsidRPr="00FB6DAD">
        <w:rPr>
          <w:b/>
          <w:bCs/>
          <w:szCs w:val="24"/>
        </w:rPr>
        <w:t>īsteno</w:t>
      </w:r>
      <w:r w:rsidR="00A54018" w:rsidRPr="00FB6DAD">
        <w:rPr>
          <w:b/>
          <w:bCs/>
          <w:szCs w:val="24"/>
        </w:rPr>
        <w:t xml:space="preserve">jas </w:t>
      </w:r>
      <w:r w:rsidR="000A7439" w:rsidRPr="00FB6DAD">
        <w:rPr>
          <w:b/>
          <w:bCs/>
          <w:szCs w:val="24"/>
        </w:rPr>
        <w:t xml:space="preserve">par </w:t>
      </w:r>
      <w:r w:rsidR="00526123" w:rsidRPr="00C27FB8">
        <w:rPr>
          <w:b/>
          <w:bCs/>
          <w:szCs w:val="24"/>
        </w:rPr>
        <w:t>1,</w:t>
      </w:r>
      <w:r w:rsidR="00C87D73">
        <w:rPr>
          <w:b/>
          <w:bCs/>
          <w:szCs w:val="24"/>
        </w:rPr>
        <w:t>8</w:t>
      </w:r>
      <w:r w:rsidR="00F50176" w:rsidRPr="00C27FB8">
        <w:rPr>
          <w:b/>
          <w:bCs/>
          <w:szCs w:val="24"/>
        </w:rPr>
        <w:t> </w:t>
      </w:r>
      <w:r w:rsidR="000A7439" w:rsidRPr="00C27FB8">
        <w:rPr>
          <w:b/>
          <w:bCs/>
          <w:szCs w:val="24"/>
        </w:rPr>
        <w:t>m</w:t>
      </w:r>
      <w:r w:rsidR="00B363FD" w:rsidRPr="00C27FB8">
        <w:rPr>
          <w:b/>
          <w:bCs/>
          <w:szCs w:val="24"/>
        </w:rPr>
        <w:t>ljrd</w:t>
      </w:r>
      <w:r w:rsidR="000A7439" w:rsidRPr="00C27FB8">
        <w:rPr>
          <w:b/>
          <w:bCs/>
          <w:szCs w:val="24"/>
        </w:rPr>
        <w:t>.</w:t>
      </w:r>
      <w:r w:rsidR="000A7439" w:rsidRPr="00C27FB8">
        <w:rPr>
          <w:szCs w:val="24"/>
        </w:rPr>
        <w:t xml:space="preserve"> </w:t>
      </w:r>
      <w:proofErr w:type="spellStart"/>
      <w:r w:rsidR="000A7439" w:rsidRPr="00C27FB8">
        <w:rPr>
          <w:i/>
          <w:iCs/>
          <w:szCs w:val="24"/>
        </w:rPr>
        <w:t>euro</w:t>
      </w:r>
      <w:proofErr w:type="spellEnd"/>
      <w:r w:rsidR="009E4FD2" w:rsidRPr="00FB6DAD">
        <w:rPr>
          <w:i/>
          <w:iCs/>
          <w:szCs w:val="24"/>
        </w:rPr>
        <w:t xml:space="preserve">, </w:t>
      </w:r>
      <w:r w:rsidR="00DF78FC" w:rsidRPr="00FB6DAD">
        <w:rPr>
          <w:szCs w:val="24"/>
        </w:rPr>
        <w:t xml:space="preserve">t. </w:t>
      </w:r>
      <w:r w:rsidR="00DF78FC" w:rsidRPr="00FB6DAD">
        <w:t>sk.</w:t>
      </w:r>
      <w:r w:rsidR="000A7439" w:rsidRPr="00FB6DAD">
        <w:rPr>
          <w:szCs w:val="24"/>
        </w:rPr>
        <w:t xml:space="preserve"> </w:t>
      </w:r>
      <w:r w:rsidR="001E00CA" w:rsidRPr="00FB6DAD">
        <w:rPr>
          <w:szCs w:val="24"/>
        </w:rPr>
        <w:t xml:space="preserve">atbalstam uzņēmējdarbībai, </w:t>
      </w:r>
      <w:r w:rsidR="000A7439" w:rsidRPr="00FB6DAD">
        <w:rPr>
          <w:szCs w:val="24"/>
        </w:rPr>
        <w:t>nodarbinātības un sociālās iekļaušanas,</w:t>
      </w:r>
      <w:r w:rsidR="001E00CA" w:rsidRPr="00FB6DAD">
        <w:rPr>
          <w:szCs w:val="24"/>
        </w:rPr>
        <w:t xml:space="preserve"> veselības veicināšanas,</w:t>
      </w:r>
      <w:r w:rsidR="000A7439" w:rsidRPr="00FB6DAD">
        <w:rPr>
          <w:szCs w:val="24"/>
        </w:rPr>
        <w:t xml:space="preserve"> pētniecības un inovāciju kapacitātes stiprināšanas jomā</w:t>
      </w:r>
      <w:r w:rsidR="009E4FD2" w:rsidRPr="00FB6DAD">
        <w:rPr>
          <w:szCs w:val="24"/>
        </w:rPr>
        <w:t>s</w:t>
      </w:r>
      <w:r w:rsidR="00533842" w:rsidRPr="00FB6DAD">
        <w:rPr>
          <w:szCs w:val="24"/>
        </w:rPr>
        <w:t>; v</w:t>
      </w:r>
      <w:r w:rsidR="000A7439" w:rsidRPr="00FB6DAD">
        <w:rPr>
          <w:szCs w:val="24"/>
        </w:rPr>
        <w:t xml:space="preserve">eikti maksājumi īstenotājiem par </w:t>
      </w:r>
      <w:r w:rsidR="00F50176">
        <w:rPr>
          <w:b/>
          <w:bCs/>
          <w:szCs w:val="24"/>
        </w:rPr>
        <w:t>318</w:t>
      </w:r>
      <w:r w:rsidR="00F50176" w:rsidRPr="00C27FB8">
        <w:rPr>
          <w:szCs w:val="24"/>
        </w:rPr>
        <w:t> </w:t>
      </w:r>
      <w:r w:rsidR="000A7439" w:rsidRPr="00C27FB8">
        <w:rPr>
          <w:szCs w:val="24"/>
        </w:rPr>
        <w:t>milj.</w:t>
      </w:r>
      <w:r w:rsidR="003B0E9A" w:rsidRPr="00C27FB8">
        <w:rPr>
          <w:szCs w:val="24"/>
        </w:rPr>
        <w:t> </w:t>
      </w:r>
      <w:proofErr w:type="spellStart"/>
      <w:r w:rsidR="000A7439" w:rsidRPr="00C27FB8">
        <w:rPr>
          <w:i/>
          <w:iCs/>
          <w:szCs w:val="24"/>
        </w:rPr>
        <w:t>euro</w:t>
      </w:r>
      <w:proofErr w:type="spellEnd"/>
      <w:r w:rsidR="009E4FD2" w:rsidRPr="00FB6DAD">
        <w:rPr>
          <w:i/>
          <w:iCs/>
          <w:szCs w:val="24"/>
        </w:rPr>
        <w:t xml:space="preserve">, </w:t>
      </w:r>
      <w:r w:rsidR="001E00CA" w:rsidRPr="00FB6DAD">
        <w:rPr>
          <w:szCs w:val="24"/>
        </w:rPr>
        <w:t>t</w:t>
      </w:r>
      <w:r w:rsidR="00DF78FC" w:rsidRPr="00FB6DAD">
        <w:rPr>
          <w:szCs w:val="24"/>
        </w:rPr>
        <w:t>. sk.</w:t>
      </w:r>
      <w:r w:rsidR="001E00CA" w:rsidRPr="00FB6DAD">
        <w:rPr>
          <w:szCs w:val="24"/>
        </w:rPr>
        <w:t xml:space="preserve"> </w:t>
      </w:r>
      <w:r w:rsidR="000A7439" w:rsidRPr="00FB6DAD">
        <w:rPr>
          <w:szCs w:val="24"/>
        </w:rPr>
        <w:t>uzņēmējdarbības atbalstam finanšu instrument</w:t>
      </w:r>
      <w:r w:rsidR="009E4FD2" w:rsidRPr="00FB6DAD">
        <w:rPr>
          <w:szCs w:val="24"/>
        </w:rPr>
        <w:t>u veidā</w:t>
      </w:r>
      <w:r w:rsidR="001E00CA" w:rsidRPr="00FB6DAD">
        <w:rPr>
          <w:szCs w:val="24"/>
        </w:rPr>
        <w:t>, dzelzceļa</w:t>
      </w:r>
      <w:r w:rsidR="00854841" w:rsidRPr="00FB6DAD">
        <w:rPr>
          <w:szCs w:val="24"/>
        </w:rPr>
        <w:t xml:space="preserve"> un Rīgas transporta</w:t>
      </w:r>
      <w:r w:rsidR="001E00CA" w:rsidRPr="00FB6DAD">
        <w:rPr>
          <w:szCs w:val="24"/>
        </w:rPr>
        <w:t xml:space="preserve"> infrastruktūras attīstībai,</w:t>
      </w:r>
      <w:r w:rsidR="00854841" w:rsidRPr="00FB6DAD">
        <w:rPr>
          <w:szCs w:val="24"/>
        </w:rPr>
        <w:t xml:space="preserve"> vides aizsardzības un plūdu mazināšanai, kā arī veselības veicināšanai</w:t>
      </w:r>
      <w:r w:rsidR="009E4FD2" w:rsidRPr="00FB6DAD">
        <w:rPr>
          <w:szCs w:val="24"/>
        </w:rPr>
        <w:t>.</w:t>
      </w:r>
      <w:r w:rsidR="000A7439" w:rsidRPr="00FB6DAD">
        <w:rPr>
          <w:szCs w:val="24"/>
        </w:rPr>
        <w:t> </w:t>
      </w:r>
      <w:r w:rsidR="00533842" w:rsidRPr="00FB6DAD">
        <w:rPr>
          <w:szCs w:val="24"/>
        </w:rPr>
        <w:t>Projektu intensīvāka</w:t>
      </w:r>
      <w:r w:rsidR="00AC2789" w:rsidRPr="00FB6DAD">
        <w:rPr>
          <w:szCs w:val="24"/>
        </w:rPr>
        <w:t>s</w:t>
      </w:r>
      <w:r w:rsidR="00533842" w:rsidRPr="00FB6DAD">
        <w:rPr>
          <w:szCs w:val="24"/>
        </w:rPr>
        <w:t xml:space="preserve"> ieviešanas ciklā, 2025. gadā un turpmāk prognozējams </w:t>
      </w:r>
      <w:r w:rsidR="00533842" w:rsidRPr="00C27FB8">
        <w:rPr>
          <w:szCs w:val="24"/>
        </w:rPr>
        <w:t xml:space="preserve">nozīmīgs izmaksātā ES fondu atbalsta palielinājums. </w:t>
      </w:r>
    </w:p>
    <w:p w14:paraId="69CA8477" w14:textId="6FD09722" w:rsidR="00626C90" w:rsidRDefault="00BD62AD" w:rsidP="00626C90">
      <w:pPr>
        <w:rPr>
          <w:rFonts w:eastAsia="Calibri" w:cs="Times New Roman"/>
          <w:szCs w:val="24"/>
          <w:lang w:eastAsia="ar-SA"/>
        </w:rPr>
      </w:pPr>
      <w:r>
        <w:rPr>
          <w:rFonts w:cs="Times New Roman"/>
          <w:b/>
          <w:bCs/>
        </w:rPr>
        <w:t xml:space="preserve">Kopā </w:t>
      </w:r>
      <w:r w:rsidR="004539C3" w:rsidRPr="00C27FB8">
        <w:rPr>
          <w:rFonts w:cs="Times New Roman"/>
          <w:b/>
          <w:bCs/>
        </w:rPr>
        <w:t>AF investīcijām</w:t>
      </w:r>
      <w:r>
        <w:rPr>
          <w:rFonts w:cs="Times New Roman"/>
          <w:b/>
          <w:bCs/>
        </w:rPr>
        <w:t xml:space="preserve"> pieejami 1,97 mljrd. </w:t>
      </w:r>
      <w:proofErr w:type="spellStart"/>
      <w:r w:rsidRPr="00BD62AD">
        <w:rPr>
          <w:rFonts w:cs="Times New Roman"/>
          <w:b/>
          <w:bCs/>
          <w:i/>
          <w:iCs/>
        </w:rPr>
        <w:t>euro</w:t>
      </w:r>
      <w:proofErr w:type="spellEnd"/>
      <w:r>
        <w:rPr>
          <w:rFonts w:cs="Times New Roman"/>
          <w:b/>
          <w:bCs/>
        </w:rPr>
        <w:t xml:space="preserve">, </w:t>
      </w:r>
      <w:r w:rsidRPr="00BD62AD">
        <w:rPr>
          <w:rFonts w:cs="Times New Roman"/>
        </w:rPr>
        <w:t>no tiem</w:t>
      </w:r>
      <w:r w:rsidR="004539C3" w:rsidRPr="00C27FB8">
        <w:rPr>
          <w:rFonts w:cs="Times New Roman"/>
        </w:rPr>
        <w:t xml:space="preserve"> </w:t>
      </w:r>
      <w:r>
        <w:rPr>
          <w:rFonts w:cs="Times New Roman"/>
        </w:rPr>
        <w:t xml:space="preserve">atlicis apstiprināt vienus </w:t>
      </w:r>
      <w:r w:rsidR="00345066" w:rsidRPr="00C27FB8">
        <w:rPr>
          <w:rFonts w:cs="Times New Roman"/>
          <w:bCs/>
        </w:rPr>
        <w:t xml:space="preserve">MK </w:t>
      </w:r>
      <w:r w:rsidR="004A7731" w:rsidRPr="00C27FB8">
        <w:rPr>
          <w:rFonts w:cs="Times New Roman"/>
          <w:bCs/>
        </w:rPr>
        <w:t xml:space="preserve">ieviešanas </w:t>
      </w:r>
      <w:r w:rsidR="004A7731" w:rsidRPr="00C27FB8">
        <w:rPr>
          <w:rFonts w:cs="Times New Roman"/>
          <w:b/>
        </w:rPr>
        <w:t>nosacījum</w:t>
      </w:r>
      <w:r>
        <w:rPr>
          <w:rFonts w:cs="Times New Roman"/>
          <w:b/>
        </w:rPr>
        <w:t>us</w:t>
      </w:r>
      <w:r w:rsidRPr="00BD62AD">
        <w:rPr>
          <w:rFonts w:cs="Times New Roman"/>
          <w:bCs/>
        </w:rPr>
        <w:t xml:space="preserve"> par </w:t>
      </w:r>
      <w:r w:rsidRPr="00530484">
        <w:rPr>
          <w:rFonts w:cs="Times New Roman"/>
          <w:color w:val="000000"/>
        </w:rPr>
        <w:t>4,2 milj. </w:t>
      </w:r>
      <w:proofErr w:type="spellStart"/>
      <w:r w:rsidRPr="00530484">
        <w:rPr>
          <w:rFonts w:cs="Times New Roman"/>
          <w:i/>
          <w:iCs/>
          <w:color w:val="000000"/>
        </w:rPr>
        <w:t>euro</w:t>
      </w:r>
      <w:proofErr w:type="spellEnd"/>
      <w:r w:rsidRPr="00530484">
        <w:rPr>
          <w:rFonts w:cs="Times New Roman"/>
          <w:color w:val="000000"/>
        </w:rPr>
        <w:t xml:space="preserve"> </w:t>
      </w:r>
      <w:r>
        <w:rPr>
          <w:rFonts w:cs="Times New Roman"/>
          <w:color w:val="000000"/>
        </w:rPr>
        <w:t>(IZM pārziņā).</w:t>
      </w:r>
      <w:r w:rsidR="008A0A5C">
        <w:rPr>
          <w:rFonts w:cs="Times New Roman"/>
          <w:color w:val="000000"/>
        </w:rPr>
        <w:t xml:space="preserve"> </w:t>
      </w:r>
      <w:r w:rsidR="00807BDF" w:rsidRPr="00C27FB8">
        <w:rPr>
          <w:rFonts w:cs="Times New Roman"/>
        </w:rPr>
        <w:t>I</w:t>
      </w:r>
      <w:r w:rsidR="004A7731" w:rsidRPr="00C27FB8">
        <w:rPr>
          <w:rFonts w:cs="Times New Roman"/>
        </w:rPr>
        <w:t>n</w:t>
      </w:r>
      <w:r w:rsidR="000B2447" w:rsidRPr="00C27FB8">
        <w:rPr>
          <w:rFonts w:eastAsia="Calibri" w:cs="Times New Roman"/>
          <w:szCs w:val="24"/>
          <w:lang w:eastAsia="ar-SA"/>
        </w:rPr>
        <w:t xml:space="preserve">vestīciju </w:t>
      </w:r>
      <w:r w:rsidR="000B2447" w:rsidRPr="00C27FB8">
        <w:rPr>
          <w:rFonts w:eastAsia="Calibri" w:cs="Times New Roman"/>
          <w:b/>
          <w:bCs/>
          <w:szCs w:val="24"/>
          <w:lang w:eastAsia="ar-SA"/>
        </w:rPr>
        <w:t xml:space="preserve">projektiem </w:t>
      </w:r>
      <w:r w:rsidR="000B2447" w:rsidRPr="00C27FB8">
        <w:rPr>
          <w:rFonts w:eastAsia="Calibri" w:cs="Times New Roman"/>
          <w:szCs w:val="24"/>
          <w:lang w:eastAsia="ar-SA"/>
        </w:rPr>
        <w:t>ir piesaist</w:t>
      </w:r>
      <w:r w:rsidR="009509F9" w:rsidRPr="00C27FB8">
        <w:rPr>
          <w:rFonts w:eastAsia="Calibri" w:cs="Times New Roman"/>
          <w:szCs w:val="24"/>
          <w:lang w:eastAsia="ar-SA"/>
        </w:rPr>
        <w:t>īti</w:t>
      </w:r>
      <w:r w:rsidR="002B4955" w:rsidRPr="00C27FB8">
        <w:rPr>
          <w:rFonts w:eastAsia="Calibri" w:cs="Times New Roman"/>
          <w:szCs w:val="24"/>
          <w:lang w:eastAsia="ar-SA"/>
        </w:rPr>
        <w:t xml:space="preserve"> vairāk </w:t>
      </w:r>
      <w:r w:rsidR="003878D8" w:rsidRPr="00C27FB8">
        <w:rPr>
          <w:rFonts w:eastAsia="Calibri" w:cs="Times New Roman"/>
          <w:szCs w:val="24"/>
          <w:lang w:eastAsia="ar-SA"/>
        </w:rPr>
        <w:t>ne</w:t>
      </w:r>
      <w:r w:rsidR="002B4955" w:rsidRPr="00C27FB8">
        <w:rPr>
          <w:rFonts w:eastAsia="Calibri" w:cs="Times New Roman"/>
          <w:szCs w:val="24"/>
          <w:lang w:eastAsia="ar-SA"/>
        </w:rPr>
        <w:t>kā</w:t>
      </w:r>
      <w:r w:rsidR="002B4955" w:rsidRPr="00C27FB8">
        <w:rPr>
          <w:rFonts w:eastAsia="Calibri" w:cs="Times New Roman"/>
          <w:b/>
          <w:bCs/>
          <w:szCs w:val="24"/>
          <w:lang w:eastAsia="ar-SA"/>
        </w:rPr>
        <w:t xml:space="preserve"> </w:t>
      </w:r>
      <w:r w:rsidR="00860566" w:rsidRPr="00C27FB8">
        <w:rPr>
          <w:rFonts w:eastAsia="Calibri" w:cs="Times New Roman"/>
          <w:b/>
          <w:bCs/>
          <w:szCs w:val="24"/>
          <w:lang w:eastAsia="ar-SA"/>
        </w:rPr>
        <w:t>1,</w:t>
      </w:r>
      <w:r w:rsidR="00B22AB9" w:rsidRPr="00C27FB8">
        <w:rPr>
          <w:rFonts w:eastAsia="Calibri" w:cs="Times New Roman"/>
          <w:b/>
          <w:bCs/>
          <w:szCs w:val="24"/>
          <w:lang w:eastAsia="ar-SA"/>
        </w:rPr>
        <w:t>7</w:t>
      </w:r>
      <w:r w:rsidR="00E94ABA" w:rsidRPr="00C27FB8">
        <w:rPr>
          <w:rFonts w:eastAsia="Calibri" w:cs="Times New Roman"/>
          <w:szCs w:val="24"/>
          <w:lang w:eastAsia="ar-SA"/>
        </w:rPr>
        <w:t> </w:t>
      </w:r>
      <w:r w:rsidR="002B4955" w:rsidRPr="00C27FB8">
        <w:rPr>
          <w:rFonts w:eastAsia="Calibri" w:cs="Times New Roman"/>
          <w:b/>
          <w:bCs/>
          <w:szCs w:val="24"/>
          <w:lang w:eastAsia="ar-SA"/>
        </w:rPr>
        <w:t>mljrd.</w:t>
      </w:r>
      <w:r w:rsidR="002B4955" w:rsidRPr="00C27FB8">
        <w:rPr>
          <w:rFonts w:eastAsia="Calibri" w:cs="Times New Roman"/>
          <w:b/>
          <w:szCs w:val="24"/>
          <w:lang w:eastAsia="ar-SA"/>
        </w:rPr>
        <w:t> </w:t>
      </w:r>
      <w:proofErr w:type="spellStart"/>
      <w:r w:rsidR="002B4955" w:rsidRPr="00C27FB8">
        <w:rPr>
          <w:i/>
          <w:iCs/>
          <w:szCs w:val="24"/>
        </w:rPr>
        <w:t>euro</w:t>
      </w:r>
      <w:proofErr w:type="spellEnd"/>
      <w:r w:rsidR="002B4955" w:rsidRPr="00C27FB8">
        <w:rPr>
          <w:rFonts w:eastAsia="Calibri" w:cs="Times New Roman"/>
          <w:szCs w:val="24"/>
          <w:lang w:eastAsia="ar-SA"/>
        </w:rPr>
        <w:t xml:space="preserve"> jeb </w:t>
      </w:r>
      <w:r w:rsidR="00ED1AA6" w:rsidRPr="00C27FB8">
        <w:rPr>
          <w:rFonts w:eastAsia="Calibri" w:cs="Times New Roman"/>
          <w:szCs w:val="24"/>
          <w:lang w:eastAsia="ar-SA"/>
        </w:rPr>
        <w:t>8</w:t>
      </w:r>
      <w:r w:rsidR="00E8255D">
        <w:rPr>
          <w:rFonts w:eastAsia="Calibri" w:cs="Times New Roman"/>
          <w:szCs w:val="24"/>
          <w:lang w:eastAsia="ar-SA"/>
        </w:rPr>
        <w:t>7</w:t>
      </w:r>
      <w:r w:rsidR="00ED1AA6" w:rsidRPr="00C27FB8">
        <w:rPr>
          <w:rFonts w:eastAsia="Calibri" w:cs="Times New Roman"/>
          <w:szCs w:val="24"/>
          <w:lang w:eastAsia="ar-SA"/>
        </w:rPr>
        <w:t>,</w:t>
      </w:r>
      <w:r w:rsidR="00E8255D">
        <w:rPr>
          <w:rFonts w:eastAsia="Calibri" w:cs="Times New Roman"/>
          <w:szCs w:val="24"/>
          <w:lang w:eastAsia="ar-SA"/>
        </w:rPr>
        <w:t>2</w:t>
      </w:r>
      <w:r w:rsidR="00B22AB9" w:rsidRPr="00C27FB8">
        <w:rPr>
          <w:rFonts w:eastAsia="Calibri" w:cs="Times New Roman"/>
          <w:szCs w:val="24"/>
          <w:lang w:eastAsia="ar-SA"/>
        </w:rPr>
        <w:t> </w:t>
      </w:r>
      <w:r w:rsidR="002B4955" w:rsidRPr="00C27FB8">
        <w:rPr>
          <w:rFonts w:eastAsia="Calibri" w:cs="Times New Roman"/>
          <w:szCs w:val="24"/>
          <w:lang w:eastAsia="ar-SA"/>
        </w:rPr>
        <w:t>%</w:t>
      </w:r>
      <w:r w:rsidR="002B4C50" w:rsidRPr="00C27FB8">
        <w:rPr>
          <w:rFonts w:eastAsia="Calibri" w:cs="Times New Roman"/>
          <w:szCs w:val="24"/>
          <w:lang w:eastAsia="ar-SA"/>
        </w:rPr>
        <w:t xml:space="preserve"> </w:t>
      </w:r>
      <w:r w:rsidR="002B4C50" w:rsidRPr="00C27FB8">
        <w:rPr>
          <w:bCs/>
          <w:szCs w:val="24"/>
        </w:rPr>
        <w:t>–</w:t>
      </w:r>
      <w:r w:rsidR="002B4C50" w:rsidRPr="00C27FB8">
        <w:rPr>
          <w:rFonts w:eastAsia="Calibri" w:cs="Times New Roman"/>
          <w:szCs w:val="24"/>
          <w:lang w:eastAsia="ar-SA"/>
        </w:rPr>
        <w:t xml:space="preserve"> apjomīgākie projekti tiek īstenoti klimata pārmaiņu, digitālās pārveides, nevienlīdzības mazināšanas un </w:t>
      </w:r>
      <w:r w:rsidR="00E8255D">
        <w:rPr>
          <w:rFonts w:eastAsia="Calibri" w:cs="Times New Roman"/>
          <w:szCs w:val="24"/>
          <w:lang w:eastAsia="ar-SA"/>
        </w:rPr>
        <w:t>ekonomikas transformācijas un produktivitātes</w:t>
      </w:r>
      <w:r w:rsidR="00E8255D" w:rsidRPr="00C27FB8">
        <w:rPr>
          <w:rFonts w:eastAsia="Calibri" w:cs="Times New Roman"/>
          <w:szCs w:val="24"/>
          <w:lang w:eastAsia="ar-SA"/>
        </w:rPr>
        <w:t xml:space="preserve"> </w:t>
      </w:r>
      <w:r w:rsidR="002B4C50" w:rsidRPr="00C27FB8">
        <w:rPr>
          <w:rFonts w:eastAsia="Calibri" w:cs="Times New Roman"/>
          <w:szCs w:val="24"/>
          <w:lang w:eastAsia="ar-SA"/>
        </w:rPr>
        <w:t>jomās</w:t>
      </w:r>
      <w:r w:rsidR="002B4C50" w:rsidRPr="00C27FB8">
        <w:rPr>
          <w:rFonts w:eastAsia="Calibri" w:cs="Times New Roman"/>
          <w:i/>
          <w:iCs/>
          <w:szCs w:val="24"/>
          <w:lang w:eastAsia="ar-SA"/>
        </w:rPr>
        <w:t>.</w:t>
      </w:r>
      <w:r w:rsidR="009141A9" w:rsidRPr="00C27FB8">
        <w:rPr>
          <w:rFonts w:eastAsia="Calibri" w:cs="Times New Roman"/>
          <w:i/>
          <w:iCs/>
          <w:szCs w:val="24"/>
          <w:lang w:eastAsia="ar-SA"/>
        </w:rPr>
        <w:t xml:space="preserve"> </w:t>
      </w:r>
      <w:proofErr w:type="spellStart"/>
      <w:r w:rsidR="00FD11FF" w:rsidRPr="00C27FB8">
        <w:rPr>
          <w:rFonts w:eastAsia="Calibri" w:cs="Times New Roman"/>
          <w:szCs w:val="24"/>
          <w:lang w:eastAsia="ar-SA"/>
        </w:rPr>
        <w:t>Proaktīvi</w:t>
      </w:r>
      <w:proofErr w:type="spellEnd"/>
      <w:r w:rsidR="00FD11FF" w:rsidRPr="00C27FB8">
        <w:rPr>
          <w:rFonts w:eastAsia="Calibri" w:cs="Times New Roman"/>
          <w:szCs w:val="24"/>
          <w:lang w:eastAsia="ar-SA"/>
        </w:rPr>
        <w:t xml:space="preserve"> vadot riskus, </w:t>
      </w:r>
      <w:r w:rsidR="009141A9" w:rsidRPr="00C27FB8">
        <w:rPr>
          <w:rFonts w:eastAsia="Calibri" w:cs="Times New Roman"/>
          <w:szCs w:val="24"/>
          <w:lang w:eastAsia="ar-SA"/>
        </w:rPr>
        <w:t>Latvija turpina izpildīt AF plānā paredzētos rādītājus par reformu un investīciju ieviešanu, saņemot plānotos maksājumus valsts budžeta ieņēmumos.</w:t>
      </w:r>
    </w:p>
    <w:p w14:paraId="69605F61" w14:textId="3137F7C3" w:rsidR="00FB358A" w:rsidRDefault="00F67729" w:rsidP="00FB358A">
      <w:pPr>
        <w:rPr>
          <w:color w:val="000000" w:themeColor="text1"/>
          <w:szCs w:val="24"/>
        </w:rPr>
      </w:pPr>
      <w:r w:rsidRPr="00162247">
        <w:rPr>
          <w:szCs w:val="24"/>
        </w:rPr>
        <w:t>Aktuālās</w:t>
      </w:r>
      <w:r>
        <w:rPr>
          <w:szCs w:val="24"/>
        </w:rPr>
        <w:t xml:space="preserve"> </w:t>
      </w:r>
      <w:r w:rsidRPr="00162247">
        <w:rPr>
          <w:szCs w:val="24"/>
        </w:rPr>
        <w:t>prognozes</w:t>
      </w:r>
      <w:r>
        <w:rPr>
          <w:szCs w:val="24"/>
        </w:rPr>
        <w:t xml:space="preserve"> uzrāda potenciālu</w:t>
      </w:r>
      <w:r>
        <w:rPr>
          <w:b/>
          <w:bCs/>
          <w:szCs w:val="24"/>
        </w:rPr>
        <w:t xml:space="preserve"> </w:t>
      </w:r>
      <w:r w:rsidRPr="00B36264">
        <w:rPr>
          <w:b/>
          <w:bCs/>
          <w:szCs w:val="24"/>
        </w:rPr>
        <w:t>2025. gadā</w:t>
      </w:r>
      <w:r w:rsidRPr="00B36264">
        <w:rPr>
          <w:szCs w:val="24"/>
        </w:rPr>
        <w:t xml:space="preserve"> valsts </w:t>
      </w:r>
      <w:r w:rsidRPr="00B36264">
        <w:rPr>
          <w:b/>
          <w:bCs/>
          <w:szCs w:val="24"/>
        </w:rPr>
        <w:t>budžeta izdevumi</w:t>
      </w:r>
      <w:r>
        <w:rPr>
          <w:b/>
          <w:bCs/>
          <w:szCs w:val="24"/>
        </w:rPr>
        <w:t>em</w:t>
      </w:r>
      <w:r w:rsidRPr="00B36264">
        <w:rPr>
          <w:szCs w:val="24"/>
        </w:rPr>
        <w:t xml:space="preserve"> </w:t>
      </w:r>
      <w:r w:rsidRPr="00B36264">
        <w:rPr>
          <w:b/>
          <w:bCs/>
          <w:szCs w:val="24"/>
        </w:rPr>
        <w:t>aptuveni 1,3 mljrd.</w:t>
      </w:r>
      <w:r w:rsidRPr="00B36264">
        <w:rPr>
          <w:szCs w:val="24"/>
        </w:rPr>
        <w:t xml:space="preserve"> </w:t>
      </w:r>
      <w:proofErr w:type="spellStart"/>
      <w:r w:rsidRPr="00B36264">
        <w:rPr>
          <w:i/>
          <w:iCs/>
          <w:szCs w:val="24"/>
        </w:rPr>
        <w:t>euro</w:t>
      </w:r>
      <w:proofErr w:type="spellEnd"/>
      <w:r w:rsidR="00F70A11">
        <w:rPr>
          <w:rStyle w:val="FootnoteReference"/>
          <w:i/>
          <w:iCs/>
          <w:szCs w:val="24"/>
        </w:rPr>
        <w:footnoteReference w:id="3"/>
      </w:r>
      <w:r w:rsidRPr="00B36264">
        <w:rPr>
          <w:i/>
          <w:iCs/>
          <w:szCs w:val="24"/>
        </w:rPr>
        <w:t xml:space="preserve"> </w:t>
      </w:r>
      <w:r>
        <w:rPr>
          <w:szCs w:val="24"/>
        </w:rPr>
        <w:t xml:space="preserve">kopā </w:t>
      </w:r>
      <w:r w:rsidRPr="00B36264">
        <w:rPr>
          <w:szCs w:val="24"/>
        </w:rPr>
        <w:t>ES fondu un Atveseļošanas fonda investīcijām</w:t>
      </w:r>
      <w:r>
        <w:rPr>
          <w:szCs w:val="24"/>
        </w:rPr>
        <w:t>, kas būtu būtisks pieaugums, salīdzinot ar</w:t>
      </w:r>
      <w:r w:rsidRPr="00B36264">
        <w:rPr>
          <w:szCs w:val="24"/>
        </w:rPr>
        <w:t xml:space="preserve"> 2024. gada budžeta izpild</w:t>
      </w:r>
      <w:r>
        <w:rPr>
          <w:szCs w:val="24"/>
        </w:rPr>
        <w:t>i</w:t>
      </w:r>
      <w:r w:rsidRPr="00B36264">
        <w:rPr>
          <w:szCs w:val="24"/>
        </w:rPr>
        <w:t xml:space="preserve"> 793 milj. </w:t>
      </w:r>
      <w:proofErr w:type="spellStart"/>
      <w:r w:rsidRPr="00B36264">
        <w:rPr>
          <w:i/>
          <w:iCs/>
          <w:szCs w:val="24"/>
        </w:rPr>
        <w:t>euro</w:t>
      </w:r>
      <w:proofErr w:type="spellEnd"/>
      <w:r w:rsidRPr="00EE00CE">
        <w:rPr>
          <w:rStyle w:val="FootnoteReference"/>
          <w:rFonts w:cs="Times New Roman"/>
          <w:szCs w:val="24"/>
        </w:rPr>
        <w:footnoteReference w:id="4"/>
      </w:r>
      <w:r w:rsidRPr="00B36264">
        <w:rPr>
          <w:szCs w:val="24"/>
        </w:rPr>
        <w:t>.</w:t>
      </w:r>
      <w:r w:rsidR="00E755DF">
        <w:rPr>
          <w:szCs w:val="24"/>
        </w:rPr>
        <w:t xml:space="preserve"> </w:t>
      </w:r>
      <w:r w:rsidR="00E755DF" w:rsidRPr="00607329">
        <w:rPr>
          <w:rFonts w:eastAsia="Calibri" w:cs="Times New Roman"/>
          <w:color w:val="000000" w:themeColor="text1"/>
          <w:szCs w:val="24"/>
          <w:lang w:eastAsia="ar-SA"/>
        </w:rPr>
        <w:t>Skatīt attēlu Nr. 1</w:t>
      </w:r>
      <w:r w:rsidR="00E755DF" w:rsidRPr="00607329">
        <w:rPr>
          <w:color w:val="000000" w:themeColor="text1"/>
          <w:szCs w:val="24"/>
        </w:rPr>
        <w:t>.</w:t>
      </w:r>
    </w:p>
    <w:p w14:paraId="756A94C5" w14:textId="77777777" w:rsidR="00FB358A" w:rsidRDefault="00FB358A" w:rsidP="00FB358A">
      <w:pPr>
        <w:rPr>
          <w:color w:val="000000" w:themeColor="text1"/>
          <w:szCs w:val="24"/>
        </w:rPr>
      </w:pPr>
    </w:p>
    <w:p w14:paraId="154FBC1D" w14:textId="77777777" w:rsidR="00FB358A" w:rsidRPr="00FB358A" w:rsidRDefault="00FB358A" w:rsidP="00FB358A">
      <w:pPr>
        <w:rPr>
          <w:rFonts w:cs="Times New Roman"/>
          <w:szCs w:val="24"/>
        </w:rPr>
      </w:pPr>
    </w:p>
    <w:p w14:paraId="23D591B9" w14:textId="6CDCB032" w:rsidR="00F67729" w:rsidRPr="00C27DF8" w:rsidRDefault="00DF2018" w:rsidP="007E401F">
      <w:pPr>
        <w:pStyle w:val="Caption"/>
        <w:keepNext/>
        <w:spacing w:before="240"/>
        <w:ind w:firstLine="0"/>
        <w:rPr>
          <w:rFonts w:cs="Times New Roman"/>
          <w:color w:val="auto"/>
          <w:sz w:val="20"/>
          <w:szCs w:val="20"/>
        </w:rPr>
      </w:pPr>
      <w:r w:rsidRPr="00E169FA">
        <w:rPr>
          <w:color w:val="auto"/>
          <w:sz w:val="20"/>
          <w:szCs w:val="20"/>
        </w:rPr>
        <w:lastRenderedPageBreak/>
        <w:t xml:space="preserve">Attēls Nr. </w:t>
      </w:r>
      <w:r w:rsidRPr="00E169FA">
        <w:rPr>
          <w:color w:val="auto"/>
          <w:sz w:val="20"/>
          <w:szCs w:val="20"/>
        </w:rPr>
        <w:fldChar w:fldCharType="begin"/>
      </w:r>
      <w:r w:rsidRPr="00E169FA">
        <w:rPr>
          <w:color w:val="auto"/>
          <w:sz w:val="20"/>
          <w:szCs w:val="20"/>
        </w:rPr>
        <w:instrText xml:space="preserve"> SEQ Attēls_Nr. \* ARABIC </w:instrText>
      </w:r>
      <w:r w:rsidRPr="00E169FA">
        <w:rPr>
          <w:color w:val="auto"/>
          <w:sz w:val="20"/>
          <w:szCs w:val="20"/>
        </w:rPr>
        <w:fldChar w:fldCharType="separate"/>
      </w:r>
      <w:r w:rsidRPr="00E169FA">
        <w:rPr>
          <w:noProof/>
          <w:color w:val="auto"/>
          <w:sz w:val="20"/>
          <w:szCs w:val="20"/>
        </w:rPr>
        <w:t>1</w:t>
      </w:r>
      <w:r w:rsidRPr="00E169FA">
        <w:rPr>
          <w:color w:val="auto"/>
          <w:sz w:val="20"/>
          <w:szCs w:val="20"/>
        </w:rPr>
        <w:fldChar w:fldCharType="end"/>
      </w:r>
      <w:r w:rsidRPr="00E169FA">
        <w:rPr>
          <w:color w:val="auto"/>
          <w:sz w:val="20"/>
          <w:szCs w:val="20"/>
        </w:rPr>
        <w:t xml:space="preserve"> </w:t>
      </w:r>
      <w:r w:rsidRPr="00E169FA">
        <w:rPr>
          <w:rFonts w:cs="Times New Roman"/>
          <w:color w:val="auto"/>
          <w:sz w:val="20"/>
          <w:szCs w:val="20"/>
        </w:rPr>
        <w:t>“</w:t>
      </w:r>
      <w:r w:rsidRPr="00607329">
        <w:rPr>
          <w:rFonts w:cs="Times New Roman"/>
          <w:color w:val="auto"/>
          <w:sz w:val="20"/>
          <w:szCs w:val="20"/>
        </w:rPr>
        <w:t>AF</w:t>
      </w:r>
      <w:r w:rsidRPr="00C27DF8">
        <w:rPr>
          <w:rFonts w:cs="Times New Roman"/>
          <w:color w:val="auto"/>
          <w:sz w:val="20"/>
          <w:szCs w:val="20"/>
        </w:rPr>
        <w:t xml:space="preserve"> un ES fondu 2021.–2027. gada plānošanas perioda 202</w:t>
      </w:r>
      <w:r w:rsidR="007F135E" w:rsidRPr="00C27DF8">
        <w:rPr>
          <w:rFonts w:cs="Times New Roman"/>
          <w:color w:val="auto"/>
          <w:sz w:val="20"/>
          <w:szCs w:val="20"/>
        </w:rPr>
        <w:t>5</w:t>
      </w:r>
      <w:r w:rsidRPr="00C27DF8">
        <w:rPr>
          <w:rFonts w:cs="Times New Roman"/>
          <w:color w:val="auto"/>
          <w:sz w:val="20"/>
          <w:szCs w:val="20"/>
        </w:rPr>
        <w:t>. gada budžeta prognoze</w:t>
      </w:r>
      <w:r w:rsidR="00AE54F5" w:rsidRPr="00C27DF8">
        <w:rPr>
          <w:rFonts w:cs="Times New Roman"/>
          <w:color w:val="auto"/>
          <w:sz w:val="20"/>
          <w:szCs w:val="20"/>
        </w:rPr>
        <w:t xml:space="preserve"> (</w:t>
      </w:r>
      <w:r w:rsidR="00BA41C6">
        <w:rPr>
          <w:rFonts w:cs="Times New Roman"/>
          <w:color w:val="auto"/>
          <w:sz w:val="20"/>
          <w:szCs w:val="20"/>
        </w:rPr>
        <w:t xml:space="preserve">ņemot vērā </w:t>
      </w:r>
      <w:r w:rsidR="00AE54F5" w:rsidRPr="00C27DF8">
        <w:rPr>
          <w:rFonts w:cs="Times New Roman"/>
          <w:color w:val="auto"/>
          <w:sz w:val="20"/>
          <w:szCs w:val="20"/>
        </w:rPr>
        <w:t xml:space="preserve">CFLA un AI </w:t>
      </w:r>
      <w:r w:rsidR="002F6A2C">
        <w:rPr>
          <w:rFonts w:cs="Times New Roman"/>
          <w:color w:val="auto"/>
          <w:sz w:val="20"/>
          <w:szCs w:val="20"/>
        </w:rPr>
        <w:t>aktualizē</w:t>
      </w:r>
      <w:r w:rsidR="00BA41C6">
        <w:rPr>
          <w:rFonts w:cs="Times New Roman"/>
          <w:color w:val="auto"/>
          <w:sz w:val="20"/>
          <w:szCs w:val="20"/>
        </w:rPr>
        <w:t>tās</w:t>
      </w:r>
      <w:r w:rsidR="002F6A2C">
        <w:rPr>
          <w:rFonts w:cs="Times New Roman"/>
          <w:color w:val="auto"/>
          <w:sz w:val="20"/>
          <w:szCs w:val="20"/>
        </w:rPr>
        <w:t xml:space="preserve"> </w:t>
      </w:r>
      <w:r w:rsidR="00AE54F5" w:rsidRPr="00C27DF8">
        <w:rPr>
          <w:rFonts w:cs="Times New Roman"/>
          <w:color w:val="auto"/>
          <w:sz w:val="20"/>
          <w:szCs w:val="20"/>
        </w:rPr>
        <w:t>maksājumu prognoz</w:t>
      </w:r>
      <w:r w:rsidR="00BA41C6">
        <w:rPr>
          <w:rFonts w:cs="Times New Roman"/>
          <w:color w:val="auto"/>
          <w:sz w:val="20"/>
          <w:szCs w:val="20"/>
        </w:rPr>
        <w:t>es</w:t>
      </w:r>
      <w:r w:rsidR="00AE54F5" w:rsidRPr="00C27DF8">
        <w:rPr>
          <w:rFonts w:cs="Times New Roman"/>
          <w:color w:val="auto"/>
          <w:sz w:val="20"/>
          <w:szCs w:val="20"/>
        </w:rPr>
        <w:t xml:space="preserve">, </w:t>
      </w:r>
      <w:r w:rsidR="00A85F5A">
        <w:rPr>
          <w:rFonts w:cs="Times New Roman"/>
          <w:color w:val="auto"/>
          <w:sz w:val="20"/>
          <w:szCs w:val="20"/>
        </w:rPr>
        <w:t>26.</w:t>
      </w:r>
      <w:r w:rsidR="00802CB3">
        <w:rPr>
          <w:rFonts w:cs="Times New Roman"/>
          <w:color w:val="auto"/>
          <w:sz w:val="20"/>
          <w:szCs w:val="20"/>
        </w:rPr>
        <w:t>02</w:t>
      </w:r>
      <w:r w:rsidR="00AE54F5" w:rsidRPr="00C27DF8">
        <w:rPr>
          <w:rFonts w:cs="Times New Roman"/>
          <w:color w:val="auto"/>
          <w:sz w:val="20"/>
          <w:szCs w:val="20"/>
        </w:rPr>
        <w:t>.2025.)</w:t>
      </w:r>
      <w:r w:rsidRPr="00C27DF8">
        <w:rPr>
          <w:rFonts w:cs="Times New Roman"/>
          <w:color w:val="auto"/>
          <w:sz w:val="20"/>
          <w:szCs w:val="20"/>
        </w:rPr>
        <w:t xml:space="preserve"> 202</w:t>
      </w:r>
      <w:r w:rsidR="00AE54F5" w:rsidRPr="00C27DF8">
        <w:rPr>
          <w:rFonts w:cs="Times New Roman"/>
          <w:i w:val="0"/>
          <w:iCs w:val="0"/>
          <w:color w:val="auto"/>
          <w:sz w:val="20"/>
          <w:szCs w:val="20"/>
        </w:rPr>
        <w:t>5</w:t>
      </w:r>
      <w:r w:rsidRPr="00C27DF8">
        <w:rPr>
          <w:rFonts w:cs="Times New Roman"/>
          <w:color w:val="auto"/>
          <w:sz w:val="20"/>
          <w:szCs w:val="20"/>
        </w:rPr>
        <w:t xml:space="preserve">.–2030. gadam, milj. </w:t>
      </w:r>
      <w:proofErr w:type="spellStart"/>
      <w:r w:rsidRPr="00C27DF8">
        <w:rPr>
          <w:color w:val="auto"/>
          <w:sz w:val="20"/>
          <w:szCs w:val="20"/>
        </w:rPr>
        <w:t>euro</w:t>
      </w:r>
      <w:proofErr w:type="spellEnd"/>
      <w:r w:rsidRPr="00C27DF8">
        <w:rPr>
          <w:rFonts w:cs="Times New Roman"/>
          <w:color w:val="auto"/>
          <w:sz w:val="20"/>
          <w:szCs w:val="20"/>
        </w:rPr>
        <w:t>”</w:t>
      </w:r>
    </w:p>
    <w:p w14:paraId="447ACB48" w14:textId="6A9B4412" w:rsidR="0053475A" w:rsidRDefault="0053475A" w:rsidP="007F135E">
      <w:pPr>
        <w:ind w:firstLine="0"/>
        <w:rPr>
          <w:rFonts w:cs="Times New Roman"/>
          <w:color w:val="000000" w:themeColor="text1"/>
          <w:szCs w:val="24"/>
        </w:rPr>
      </w:pPr>
    </w:p>
    <w:p w14:paraId="25239285" w14:textId="12C8C614" w:rsidR="003C7A21" w:rsidRDefault="001C6DD5" w:rsidP="001C6DD5">
      <w:pPr>
        <w:ind w:firstLine="0"/>
        <w:jc w:val="center"/>
        <w:rPr>
          <w:rFonts w:cs="Times New Roman"/>
          <w:color w:val="000000" w:themeColor="text1"/>
          <w:szCs w:val="24"/>
        </w:rPr>
      </w:pPr>
      <w:r>
        <w:rPr>
          <w:noProof/>
        </w:rPr>
        <w:drawing>
          <wp:inline distT="0" distB="0" distL="0" distR="0" wp14:anchorId="3B63A889" wp14:editId="37774399">
            <wp:extent cx="5760085" cy="2703830"/>
            <wp:effectExtent l="0" t="0" r="0" b="0"/>
            <wp:docPr id="946614243" name="Picture 6" descr="A graph with numbers and lines&#10;&#10;AI-generated content may be incorrect.">
              <a:extLst xmlns:a="http://schemas.openxmlformats.org/drawingml/2006/main">
                <a:ext uri="{FF2B5EF4-FFF2-40B4-BE49-F238E27FC236}">
                  <a16:creationId xmlns:a16="http://schemas.microsoft.com/office/drawing/2014/main" id="{18CD5BDD-7491-F057-9CAC-F9F82AE472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614243" name="Picture 6" descr="A graph with numbers and lines&#10;&#10;AI-generated content may be incorrect.">
                      <a:extLst>
                        <a:ext uri="{FF2B5EF4-FFF2-40B4-BE49-F238E27FC236}">
                          <a16:creationId xmlns:a16="http://schemas.microsoft.com/office/drawing/2014/main" id="{18CD5BDD-7491-F057-9CAC-F9F82AE472CC}"/>
                        </a:ext>
                      </a:extLst>
                    </pic:cNvPr>
                    <pic:cNvPicPr>
                      <a:picLocks noChangeAspect="1"/>
                    </pic:cNvPicPr>
                  </pic:nvPicPr>
                  <pic:blipFill>
                    <a:blip r:embed="rId17"/>
                    <a:stretch>
                      <a:fillRect/>
                    </a:stretch>
                  </pic:blipFill>
                  <pic:spPr>
                    <a:xfrm>
                      <a:off x="0" y="0"/>
                      <a:ext cx="5760085" cy="2703830"/>
                    </a:xfrm>
                    <a:prstGeom prst="rect">
                      <a:avLst/>
                    </a:prstGeom>
                  </pic:spPr>
                </pic:pic>
              </a:graphicData>
            </a:graphic>
          </wp:inline>
        </w:drawing>
      </w:r>
    </w:p>
    <w:p w14:paraId="5B2DC20B" w14:textId="7C5D9166" w:rsidR="00B22AB9" w:rsidRDefault="00FA045E" w:rsidP="00B22AB9">
      <w:pPr>
        <w:rPr>
          <w:rFonts w:eastAsia="Calibri" w:cs="Times New Roman"/>
          <w:color w:val="000000" w:themeColor="text1"/>
          <w:szCs w:val="24"/>
          <w:lang w:eastAsia="ar-SA"/>
        </w:rPr>
      </w:pPr>
      <w:r w:rsidRPr="00C07EA9">
        <w:rPr>
          <w:rFonts w:cs="Times New Roman"/>
          <w:color w:val="000000" w:themeColor="text1"/>
          <w:szCs w:val="24"/>
        </w:rPr>
        <w:t>Ī</w:t>
      </w:r>
      <w:r w:rsidR="000B2447" w:rsidRPr="00C07EA9">
        <w:rPr>
          <w:rFonts w:cs="Times New Roman"/>
          <w:color w:val="000000" w:themeColor="text1"/>
          <w:szCs w:val="24"/>
        </w:rPr>
        <w:t xml:space="preserve">stenošanas </w:t>
      </w:r>
      <w:r w:rsidR="000B2447" w:rsidRPr="00C07EA9">
        <w:rPr>
          <w:rFonts w:cs="Times New Roman"/>
          <w:b/>
          <w:bCs/>
          <w:color w:val="000000" w:themeColor="text1"/>
          <w:szCs w:val="24"/>
        </w:rPr>
        <w:t>beigu posmā</w:t>
      </w:r>
      <w:r w:rsidR="000B2447" w:rsidRPr="00C07EA9">
        <w:rPr>
          <w:rFonts w:cs="Times New Roman"/>
          <w:color w:val="000000" w:themeColor="text1"/>
          <w:szCs w:val="24"/>
        </w:rPr>
        <w:t xml:space="preserve"> ir </w:t>
      </w:r>
      <w:r w:rsidR="000B2447" w:rsidRPr="00C07EA9">
        <w:rPr>
          <w:rFonts w:cs="Times New Roman"/>
          <w:b/>
          <w:bCs/>
          <w:color w:val="000000" w:themeColor="text1"/>
          <w:szCs w:val="24"/>
        </w:rPr>
        <w:t xml:space="preserve">EEZ/Norvēģijas </w:t>
      </w:r>
      <w:proofErr w:type="spellStart"/>
      <w:r w:rsidR="000B2447" w:rsidRPr="00C07EA9">
        <w:rPr>
          <w:rFonts w:cs="Times New Roman"/>
          <w:b/>
          <w:bCs/>
          <w:color w:val="000000" w:themeColor="text1"/>
          <w:szCs w:val="24"/>
        </w:rPr>
        <w:t>grantu</w:t>
      </w:r>
      <w:proofErr w:type="spellEnd"/>
      <w:r w:rsidR="000B2447" w:rsidRPr="00C07EA9">
        <w:rPr>
          <w:rFonts w:cs="Times New Roman"/>
          <w:color w:val="000000" w:themeColor="text1"/>
          <w:szCs w:val="24"/>
        </w:rPr>
        <w:t xml:space="preserve"> </w:t>
      </w:r>
      <w:r w:rsidR="0010147B" w:rsidRPr="00E209D4">
        <w:rPr>
          <w:szCs w:val="24"/>
        </w:rPr>
        <w:t xml:space="preserve">2014.–2021. gada perioda </w:t>
      </w:r>
      <w:r w:rsidR="000B2447" w:rsidRPr="00C07EA9">
        <w:rPr>
          <w:rFonts w:cs="Times New Roman"/>
          <w:color w:val="000000" w:themeColor="text1"/>
          <w:szCs w:val="24"/>
        </w:rPr>
        <w:t>pro</w:t>
      </w:r>
      <w:r w:rsidR="008242B9" w:rsidRPr="00C07EA9">
        <w:rPr>
          <w:rFonts w:cs="Times New Roman"/>
          <w:color w:val="000000" w:themeColor="text1"/>
          <w:szCs w:val="24"/>
        </w:rPr>
        <w:t>gramm</w:t>
      </w:r>
      <w:r w:rsidR="00B0046C" w:rsidRPr="00C07EA9">
        <w:rPr>
          <w:rFonts w:cs="Times New Roman"/>
          <w:color w:val="000000" w:themeColor="text1"/>
          <w:szCs w:val="24"/>
        </w:rPr>
        <w:t>u</w:t>
      </w:r>
      <w:r w:rsidR="000B2447" w:rsidRPr="00C07EA9">
        <w:rPr>
          <w:rFonts w:cs="Times New Roman"/>
          <w:color w:val="000000" w:themeColor="text1"/>
          <w:szCs w:val="24"/>
        </w:rPr>
        <w:t xml:space="preserve"> un divpusējās sadarbības pasākumi </w:t>
      </w:r>
      <w:r w:rsidR="000B2447" w:rsidRPr="00382ED7">
        <w:rPr>
          <w:rFonts w:eastAsia="Calibri" w:cs="Times New Roman"/>
          <w:color w:val="000000" w:themeColor="text1"/>
          <w:szCs w:val="24"/>
          <w:lang w:eastAsia="ar-SA"/>
        </w:rPr>
        <w:t xml:space="preserve">ar </w:t>
      </w:r>
      <w:r w:rsidR="000B2447" w:rsidRPr="00EE1A91">
        <w:rPr>
          <w:rFonts w:eastAsia="Calibri" w:cs="Times New Roman"/>
          <w:color w:val="000000" w:themeColor="text1"/>
          <w:szCs w:val="24"/>
          <w:lang w:eastAsia="ar-SA"/>
        </w:rPr>
        <w:t>85,4</w:t>
      </w:r>
      <w:r w:rsidR="000B2447" w:rsidRPr="00EE1A91">
        <w:rPr>
          <w:rFonts w:cs="Times New Roman"/>
          <w:color w:val="000000" w:themeColor="text1"/>
          <w:szCs w:val="24"/>
        </w:rPr>
        <w:t> milj. </w:t>
      </w:r>
      <w:proofErr w:type="spellStart"/>
      <w:r w:rsidR="000B2447" w:rsidRPr="00382ED7">
        <w:rPr>
          <w:rFonts w:eastAsia="Calibri" w:cs="Times New Roman"/>
          <w:i/>
          <w:iCs/>
          <w:color w:val="000000" w:themeColor="text1"/>
          <w:szCs w:val="24"/>
          <w:lang w:eastAsia="ar-SA"/>
        </w:rPr>
        <w:t>euro</w:t>
      </w:r>
      <w:proofErr w:type="spellEnd"/>
      <w:r w:rsidR="000B2447" w:rsidRPr="00382ED7">
        <w:rPr>
          <w:rFonts w:cs="Times New Roman"/>
          <w:color w:val="000000" w:themeColor="text1"/>
          <w:szCs w:val="24"/>
        </w:rPr>
        <w:t xml:space="preserve"> pieejamo donoru atbalsta finansējumu</w:t>
      </w:r>
      <w:r w:rsidR="00B1330E" w:rsidRPr="00382ED7">
        <w:rPr>
          <w:rFonts w:cs="Times New Roman"/>
          <w:color w:val="000000" w:themeColor="text1"/>
          <w:szCs w:val="24"/>
        </w:rPr>
        <w:t>. S</w:t>
      </w:r>
      <w:r w:rsidR="00B0046C" w:rsidRPr="00382ED7">
        <w:rPr>
          <w:rFonts w:cs="Times New Roman"/>
          <w:color w:val="000000" w:themeColor="text1"/>
          <w:szCs w:val="24"/>
        </w:rPr>
        <w:t>tratēģiskās divpusējās sadarbības iniciatīv</w:t>
      </w:r>
      <w:r w:rsidR="00DE2C4F" w:rsidRPr="00382ED7">
        <w:rPr>
          <w:rFonts w:cs="Times New Roman"/>
          <w:color w:val="000000" w:themeColor="text1"/>
          <w:szCs w:val="24"/>
        </w:rPr>
        <w:t>ā</w:t>
      </w:r>
      <w:r w:rsidR="00900113" w:rsidRPr="00382ED7">
        <w:rPr>
          <w:rFonts w:cs="Times New Roman"/>
          <w:color w:val="000000" w:themeColor="text1"/>
          <w:szCs w:val="24"/>
        </w:rPr>
        <w:t xml:space="preserve"> sadarbībā</w:t>
      </w:r>
      <w:r w:rsidR="00900113">
        <w:rPr>
          <w:rFonts w:cs="Times New Roman"/>
          <w:color w:val="000000" w:themeColor="text1"/>
          <w:szCs w:val="24"/>
        </w:rPr>
        <w:t xml:space="preserve"> ar FM Ukrainas</w:t>
      </w:r>
      <w:r w:rsidR="00B0046C" w:rsidRPr="00C07EA9">
        <w:rPr>
          <w:rFonts w:cs="Times New Roman"/>
          <w:color w:val="000000" w:themeColor="text1"/>
          <w:szCs w:val="24"/>
        </w:rPr>
        <w:t xml:space="preserve"> </w:t>
      </w:r>
      <w:r w:rsidR="00900113">
        <w:rPr>
          <w:rFonts w:cs="Times New Roman"/>
          <w:color w:val="000000" w:themeColor="text1"/>
          <w:szCs w:val="24"/>
        </w:rPr>
        <w:t xml:space="preserve">un Norvēģijas vēstniecībām “Ziedot.lv” </w:t>
      </w:r>
      <w:r w:rsidR="00B1330E" w:rsidRPr="00C07EA9">
        <w:rPr>
          <w:rFonts w:cs="Times New Roman"/>
          <w:color w:val="000000" w:themeColor="text1"/>
          <w:szCs w:val="24"/>
        </w:rPr>
        <w:t>turpin</w:t>
      </w:r>
      <w:r w:rsidR="00900113">
        <w:rPr>
          <w:rFonts w:cs="Times New Roman"/>
          <w:color w:val="000000" w:themeColor="text1"/>
          <w:szCs w:val="24"/>
        </w:rPr>
        <w:t>a</w:t>
      </w:r>
      <w:r w:rsidR="00B0046C" w:rsidRPr="00C07EA9">
        <w:rPr>
          <w:rFonts w:cs="Times New Roman"/>
          <w:color w:val="000000" w:themeColor="text1"/>
          <w:szCs w:val="24"/>
        </w:rPr>
        <w:t xml:space="preserve"> </w:t>
      </w:r>
      <w:r w:rsidR="00900113">
        <w:rPr>
          <w:rFonts w:cs="Times New Roman"/>
          <w:color w:val="000000" w:themeColor="text1"/>
          <w:szCs w:val="24"/>
        </w:rPr>
        <w:t xml:space="preserve">sniegt </w:t>
      </w:r>
      <w:r w:rsidR="00B0046C" w:rsidRPr="00C07EA9">
        <w:rPr>
          <w:rFonts w:cs="Times New Roman"/>
          <w:color w:val="000000" w:themeColor="text1"/>
          <w:szCs w:val="24"/>
        </w:rPr>
        <w:t>nozīmīg</w:t>
      </w:r>
      <w:r w:rsidR="00900113">
        <w:rPr>
          <w:rFonts w:cs="Times New Roman"/>
          <w:color w:val="000000" w:themeColor="text1"/>
          <w:szCs w:val="24"/>
        </w:rPr>
        <w:t>u</w:t>
      </w:r>
      <w:r w:rsidR="005B627B">
        <w:rPr>
          <w:rFonts w:cs="Times New Roman"/>
          <w:color w:val="000000" w:themeColor="text1"/>
          <w:szCs w:val="24"/>
        </w:rPr>
        <w:t>,</w:t>
      </w:r>
      <w:r w:rsidR="00B0046C" w:rsidRPr="00C07EA9">
        <w:rPr>
          <w:rFonts w:cs="Times New Roman"/>
          <w:color w:val="000000" w:themeColor="text1"/>
          <w:szCs w:val="24"/>
        </w:rPr>
        <w:t xml:space="preserve"> mērķēt</w:t>
      </w:r>
      <w:r w:rsidR="00900113">
        <w:rPr>
          <w:rFonts w:cs="Times New Roman"/>
          <w:color w:val="000000" w:themeColor="text1"/>
          <w:szCs w:val="24"/>
        </w:rPr>
        <w:t>u</w:t>
      </w:r>
      <w:r w:rsidR="00B0046C" w:rsidRPr="00C07EA9">
        <w:rPr>
          <w:rFonts w:cs="Times New Roman"/>
          <w:color w:val="000000" w:themeColor="text1"/>
          <w:szCs w:val="24"/>
        </w:rPr>
        <w:t xml:space="preserve"> </w:t>
      </w:r>
      <w:r w:rsidR="00923579">
        <w:rPr>
          <w:rFonts w:cs="Times New Roman"/>
          <w:color w:val="000000" w:themeColor="text1"/>
          <w:szCs w:val="24"/>
        </w:rPr>
        <w:t>EEZ</w:t>
      </w:r>
      <w:r w:rsidR="00B35E13">
        <w:rPr>
          <w:rFonts w:cs="Times New Roman"/>
          <w:color w:val="000000" w:themeColor="text1"/>
          <w:szCs w:val="24"/>
        </w:rPr>
        <w:t>/</w:t>
      </w:r>
      <w:r w:rsidR="00923579">
        <w:rPr>
          <w:rFonts w:cs="Times New Roman"/>
          <w:color w:val="000000" w:themeColor="text1"/>
          <w:szCs w:val="24"/>
        </w:rPr>
        <w:t xml:space="preserve">Norvēģijas </w:t>
      </w:r>
      <w:proofErr w:type="spellStart"/>
      <w:r w:rsidR="00923579">
        <w:rPr>
          <w:rFonts w:cs="Times New Roman"/>
          <w:color w:val="000000" w:themeColor="text1"/>
          <w:szCs w:val="24"/>
        </w:rPr>
        <w:t>grantu</w:t>
      </w:r>
      <w:proofErr w:type="spellEnd"/>
      <w:r w:rsidR="00923579">
        <w:rPr>
          <w:rFonts w:cs="Times New Roman"/>
          <w:color w:val="000000" w:themeColor="text1"/>
          <w:szCs w:val="24"/>
        </w:rPr>
        <w:t xml:space="preserve"> </w:t>
      </w:r>
      <w:r w:rsidR="00B0046C" w:rsidRPr="00C07EA9">
        <w:rPr>
          <w:rFonts w:cs="Times New Roman"/>
          <w:color w:val="000000" w:themeColor="text1"/>
          <w:szCs w:val="24"/>
        </w:rPr>
        <w:t>atbalst</w:t>
      </w:r>
      <w:r w:rsidR="00900113">
        <w:rPr>
          <w:rFonts w:cs="Times New Roman"/>
          <w:color w:val="000000" w:themeColor="text1"/>
          <w:szCs w:val="24"/>
        </w:rPr>
        <w:t>u</w:t>
      </w:r>
      <w:r w:rsidR="00B0046C" w:rsidRPr="00C07EA9">
        <w:rPr>
          <w:rFonts w:cs="Times New Roman"/>
          <w:color w:val="000000" w:themeColor="text1"/>
          <w:szCs w:val="24"/>
        </w:rPr>
        <w:t xml:space="preserve"> </w:t>
      </w:r>
      <w:r w:rsidR="000B2447" w:rsidRPr="00C07EA9">
        <w:rPr>
          <w:rFonts w:cs="Times New Roman"/>
          <w:color w:val="000000" w:themeColor="text1"/>
          <w:szCs w:val="24"/>
        </w:rPr>
        <w:t>Ukrainas bēgļu vajadzību risināšanai</w:t>
      </w:r>
      <w:r w:rsidR="00240F87">
        <w:rPr>
          <w:rFonts w:cs="Times New Roman"/>
          <w:color w:val="000000" w:themeColor="text1"/>
          <w:szCs w:val="24"/>
        </w:rPr>
        <w:t xml:space="preserve"> Latvijā</w:t>
      </w:r>
      <w:r w:rsidR="00900113">
        <w:rPr>
          <w:rFonts w:cs="Times New Roman"/>
          <w:color w:val="000000" w:themeColor="text1"/>
          <w:szCs w:val="24"/>
        </w:rPr>
        <w:t xml:space="preserve"> kopā par apmēram 3 milj. </w:t>
      </w:r>
      <w:proofErr w:type="spellStart"/>
      <w:r w:rsidR="00900113" w:rsidRPr="008957C7">
        <w:rPr>
          <w:rFonts w:cs="Times New Roman"/>
          <w:i/>
          <w:iCs/>
          <w:color w:val="000000" w:themeColor="text1"/>
          <w:szCs w:val="24"/>
        </w:rPr>
        <w:t>euro</w:t>
      </w:r>
      <w:proofErr w:type="spellEnd"/>
      <w:r w:rsidR="000B2447" w:rsidRPr="00C07EA9">
        <w:rPr>
          <w:rFonts w:eastAsia="Calibri" w:cs="Times New Roman"/>
          <w:color w:val="000000" w:themeColor="text1"/>
          <w:szCs w:val="24"/>
          <w:lang w:eastAsia="ar-SA"/>
        </w:rPr>
        <w:t>.</w:t>
      </w:r>
      <w:r w:rsidR="00C07EA9">
        <w:rPr>
          <w:rFonts w:eastAsia="Calibri" w:cs="Times New Roman"/>
          <w:color w:val="000000" w:themeColor="text1"/>
          <w:szCs w:val="24"/>
          <w:lang w:eastAsia="ar-SA"/>
        </w:rPr>
        <w:t xml:space="preserve"> Visa veida </w:t>
      </w:r>
      <w:r w:rsidR="001F2412">
        <w:rPr>
          <w:rFonts w:eastAsia="Calibri" w:cs="Times New Roman"/>
          <w:color w:val="000000" w:themeColor="text1"/>
          <w:szCs w:val="24"/>
          <w:lang w:eastAsia="ar-SA"/>
        </w:rPr>
        <w:t xml:space="preserve">Programmu un divpusējās sadarbības </w:t>
      </w:r>
      <w:r w:rsidR="00C07EA9">
        <w:rPr>
          <w:rFonts w:eastAsia="Calibri" w:cs="Times New Roman"/>
          <w:color w:val="000000" w:themeColor="text1"/>
          <w:szCs w:val="24"/>
          <w:lang w:eastAsia="ar-SA"/>
        </w:rPr>
        <w:t xml:space="preserve">aktivitātēm jābūt pabeigtām vēlākais </w:t>
      </w:r>
      <w:r w:rsidR="00607810">
        <w:rPr>
          <w:rFonts w:eastAsia="Calibri" w:cs="Times New Roman"/>
          <w:color w:val="000000" w:themeColor="text1"/>
          <w:szCs w:val="24"/>
          <w:lang w:eastAsia="ar-SA"/>
        </w:rPr>
        <w:t xml:space="preserve">līdz </w:t>
      </w:r>
      <w:r w:rsidR="00C07EA9">
        <w:rPr>
          <w:rFonts w:eastAsia="Calibri" w:cs="Times New Roman"/>
          <w:color w:val="000000" w:themeColor="text1"/>
          <w:szCs w:val="24"/>
          <w:lang w:eastAsia="ar-SA"/>
        </w:rPr>
        <w:t>2025.</w:t>
      </w:r>
      <w:r w:rsidR="002D375B">
        <w:rPr>
          <w:rFonts w:eastAsia="Calibri" w:cs="Times New Roman"/>
          <w:color w:val="000000" w:themeColor="text1"/>
          <w:szCs w:val="24"/>
          <w:lang w:eastAsia="ar-SA"/>
        </w:rPr>
        <w:t> </w:t>
      </w:r>
      <w:r w:rsidR="00C07EA9">
        <w:rPr>
          <w:rFonts w:eastAsia="Calibri" w:cs="Times New Roman"/>
          <w:color w:val="000000" w:themeColor="text1"/>
          <w:szCs w:val="24"/>
          <w:lang w:eastAsia="ar-SA"/>
        </w:rPr>
        <w:t>gada 30.</w:t>
      </w:r>
      <w:r w:rsidR="002D375B">
        <w:rPr>
          <w:rFonts w:eastAsia="Calibri" w:cs="Times New Roman"/>
          <w:color w:val="000000" w:themeColor="text1"/>
          <w:szCs w:val="24"/>
          <w:lang w:eastAsia="ar-SA"/>
        </w:rPr>
        <w:t> </w:t>
      </w:r>
      <w:r w:rsidR="00C07EA9">
        <w:rPr>
          <w:rFonts w:eastAsia="Calibri" w:cs="Times New Roman"/>
          <w:color w:val="000000" w:themeColor="text1"/>
          <w:szCs w:val="24"/>
          <w:lang w:eastAsia="ar-SA"/>
        </w:rPr>
        <w:t xml:space="preserve">aprīlim, kas ir šī perioda </w:t>
      </w:r>
      <w:proofErr w:type="spellStart"/>
      <w:r w:rsidR="00C07EA9">
        <w:rPr>
          <w:rFonts w:eastAsia="Calibri" w:cs="Times New Roman"/>
          <w:color w:val="000000" w:themeColor="text1"/>
          <w:szCs w:val="24"/>
          <w:lang w:eastAsia="ar-SA"/>
        </w:rPr>
        <w:t>grantu</w:t>
      </w:r>
      <w:proofErr w:type="spellEnd"/>
      <w:r w:rsidR="00C07EA9">
        <w:rPr>
          <w:rFonts w:eastAsia="Calibri" w:cs="Times New Roman"/>
          <w:color w:val="000000" w:themeColor="text1"/>
          <w:szCs w:val="24"/>
          <w:lang w:eastAsia="ar-SA"/>
        </w:rPr>
        <w:t xml:space="preserve"> noslēgums.</w:t>
      </w:r>
      <w:r w:rsidR="001F2412">
        <w:rPr>
          <w:rFonts w:eastAsia="Calibri" w:cs="Times New Roman"/>
          <w:color w:val="000000" w:themeColor="text1"/>
          <w:szCs w:val="24"/>
          <w:lang w:eastAsia="ar-SA"/>
        </w:rPr>
        <w:t xml:space="preserve"> Vienlaikus </w:t>
      </w:r>
      <w:r w:rsidR="00CF3830">
        <w:rPr>
          <w:rFonts w:eastAsia="Calibri" w:cs="Times New Roman"/>
          <w:color w:val="000000" w:themeColor="text1"/>
          <w:szCs w:val="24"/>
          <w:lang w:eastAsia="ar-SA"/>
        </w:rPr>
        <w:t xml:space="preserve">saņēmējvalstij </w:t>
      </w:r>
      <w:r w:rsidR="001F2412">
        <w:rPr>
          <w:rFonts w:eastAsia="Calibri" w:cs="Times New Roman"/>
          <w:color w:val="000000" w:themeColor="text1"/>
          <w:szCs w:val="24"/>
          <w:lang w:eastAsia="ar-SA"/>
        </w:rPr>
        <w:t>jāturpina nepieciešamās noslēguma dokumentācijas sagatavošana, auditu, komunikācijas</w:t>
      </w:r>
      <w:r w:rsidR="00476EAB">
        <w:rPr>
          <w:rFonts w:eastAsia="Calibri" w:cs="Times New Roman"/>
          <w:color w:val="000000" w:themeColor="text1"/>
          <w:szCs w:val="24"/>
          <w:lang w:eastAsia="ar-SA"/>
        </w:rPr>
        <w:t xml:space="preserve">, programmu </w:t>
      </w:r>
      <w:proofErr w:type="spellStart"/>
      <w:r w:rsidR="00476EAB">
        <w:rPr>
          <w:rFonts w:eastAsia="Calibri" w:cs="Times New Roman"/>
          <w:color w:val="000000" w:themeColor="text1"/>
          <w:szCs w:val="24"/>
          <w:lang w:eastAsia="ar-SA"/>
        </w:rPr>
        <w:t>izvērtējumu</w:t>
      </w:r>
      <w:proofErr w:type="spellEnd"/>
      <w:r w:rsidR="00476EAB">
        <w:rPr>
          <w:rFonts w:eastAsia="Calibri" w:cs="Times New Roman"/>
          <w:color w:val="000000" w:themeColor="text1"/>
          <w:szCs w:val="24"/>
          <w:lang w:eastAsia="ar-SA"/>
        </w:rPr>
        <w:t xml:space="preserve"> izstrāde</w:t>
      </w:r>
      <w:r w:rsidR="001F2412">
        <w:rPr>
          <w:rFonts w:eastAsia="Calibri" w:cs="Times New Roman"/>
          <w:color w:val="000000" w:themeColor="text1"/>
          <w:szCs w:val="24"/>
          <w:lang w:eastAsia="ar-SA"/>
        </w:rPr>
        <w:t xml:space="preserve"> un citu pasākumu īstenošana, kā arī projektu ilgtspējas uzraudzība.</w:t>
      </w:r>
    </w:p>
    <w:p w14:paraId="440D6180" w14:textId="242CF359" w:rsidR="00F54ADD" w:rsidRPr="00FF5E2C" w:rsidRDefault="009C6C20" w:rsidP="00F54ADD">
      <w:pPr>
        <w:rPr>
          <w:rFonts w:cs="Times New Roman"/>
          <w:color w:val="000000" w:themeColor="text1"/>
          <w:szCs w:val="24"/>
        </w:rPr>
      </w:pPr>
      <w:r w:rsidRPr="008957C7">
        <w:rPr>
          <w:rFonts w:cs="Times New Roman"/>
          <w:bCs/>
          <w:iCs/>
          <w:color w:val="000000" w:themeColor="text1"/>
          <w:szCs w:val="24"/>
        </w:rPr>
        <w:t>Ar</w:t>
      </w:r>
      <w:r>
        <w:rPr>
          <w:rFonts w:cs="Times New Roman"/>
          <w:b/>
          <w:iCs/>
          <w:color w:val="000000" w:themeColor="text1"/>
          <w:szCs w:val="24"/>
        </w:rPr>
        <w:t xml:space="preserve"> </w:t>
      </w:r>
      <w:r w:rsidR="00B22AB9" w:rsidRPr="008957C7">
        <w:rPr>
          <w:b/>
          <w:bCs/>
          <w:szCs w:val="24"/>
        </w:rPr>
        <w:t>Šveices</w:t>
      </w:r>
      <w:r w:rsidR="00B22AB9" w:rsidRPr="00B22AB9">
        <w:rPr>
          <w:szCs w:val="24"/>
        </w:rPr>
        <w:t xml:space="preserve"> ieguldījum</w:t>
      </w:r>
      <w:r>
        <w:rPr>
          <w:szCs w:val="24"/>
        </w:rPr>
        <w:t>u</w:t>
      </w:r>
      <w:r w:rsidR="00B22AB9" w:rsidRPr="00B22AB9">
        <w:rPr>
          <w:szCs w:val="24"/>
        </w:rPr>
        <w:t xml:space="preserve"> 40,4 milj. Šveices frank</w:t>
      </w:r>
      <w:r>
        <w:rPr>
          <w:szCs w:val="24"/>
        </w:rPr>
        <w:t>i</w:t>
      </w:r>
      <w:r w:rsidR="00B22AB9" w:rsidRPr="00B22AB9">
        <w:rPr>
          <w:szCs w:val="24"/>
        </w:rPr>
        <w:t xml:space="preserve"> (indikatīvi </w:t>
      </w:r>
      <w:r w:rsidR="00B22AB9" w:rsidRPr="00B22AB9">
        <w:rPr>
          <w:b/>
          <w:bCs/>
          <w:szCs w:val="24"/>
        </w:rPr>
        <w:t>42,4 milj. </w:t>
      </w:r>
      <w:proofErr w:type="spellStart"/>
      <w:r w:rsidR="00B22AB9" w:rsidRPr="00B22AB9">
        <w:rPr>
          <w:i/>
          <w:iCs/>
          <w:szCs w:val="24"/>
        </w:rPr>
        <w:t>euro</w:t>
      </w:r>
      <w:proofErr w:type="spellEnd"/>
      <w:r w:rsidR="00B22AB9" w:rsidRPr="00B22AB9">
        <w:rPr>
          <w:szCs w:val="24"/>
        </w:rPr>
        <w:t xml:space="preserve">) </w:t>
      </w:r>
      <w:r>
        <w:rPr>
          <w:szCs w:val="24"/>
        </w:rPr>
        <w:t>Latvijā tik</w:t>
      </w:r>
      <w:r w:rsidR="00457E99">
        <w:rPr>
          <w:szCs w:val="24"/>
        </w:rPr>
        <w:t>s</w:t>
      </w:r>
      <w:r>
        <w:rPr>
          <w:szCs w:val="24"/>
        </w:rPr>
        <w:t xml:space="preserve"> īstenotas </w:t>
      </w:r>
      <w:r w:rsidR="00B22AB9" w:rsidRPr="00B22AB9">
        <w:rPr>
          <w:szCs w:val="24"/>
        </w:rPr>
        <w:t>invest</w:t>
      </w:r>
      <w:r>
        <w:rPr>
          <w:szCs w:val="24"/>
        </w:rPr>
        <w:t xml:space="preserve">īcijas </w:t>
      </w:r>
      <w:r w:rsidR="00B22AB9" w:rsidRPr="008957C7">
        <w:rPr>
          <w:b/>
          <w:bCs/>
          <w:szCs w:val="24"/>
        </w:rPr>
        <w:t>4 </w:t>
      </w:r>
      <w:r w:rsidRPr="008957C7">
        <w:rPr>
          <w:b/>
          <w:bCs/>
          <w:szCs w:val="24"/>
        </w:rPr>
        <w:t>programmās</w:t>
      </w:r>
      <w:r w:rsidR="00092BB4">
        <w:rPr>
          <w:b/>
          <w:bCs/>
          <w:szCs w:val="24"/>
        </w:rPr>
        <w:t xml:space="preserve"> </w:t>
      </w:r>
      <w:r w:rsidR="00092BB4" w:rsidRPr="00EE1A91">
        <w:rPr>
          <w:szCs w:val="24"/>
        </w:rPr>
        <w:t>(noslēgti līgumi</w:t>
      </w:r>
      <w:r w:rsidR="00092BB4">
        <w:rPr>
          <w:b/>
          <w:bCs/>
          <w:szCs w:val="24"/>
        </w:rPr>
        <w:t xml:space="preserve"> </w:t>
      </w:r>
      <w:r w:rsidR="00092BB4">
        <w:rPr>
          <w:rFonts w:cs="Times New Roman"/>
          <w:szCs w:val="24"/>
        </w:rPr>
        <w:t>ar Šveici)</w:t>
      </w:r>
      <w:r w:rsidR="00B22AB9" w:rsidRPr="00B22AB9">
        <w:rPr>
          <w:szCs w:val="24"/>
        </w:rPr>
        <w:t xml:space="preserve">: </w:t>
      </w:r>
      <w:r w:rsidR="00890442">
        <w:rPr>
          <w:rFonts w:eastAsia="Calibri" w:cs="Times New Roman"/>
          <w:color w:val="000000" w:themeColor="text1"/>
          <w:szCs w:val="24"/>
        </w:rPr>
        <w:t>lietišķā</w:t>
      </w:r>
      <w:r w:rsidR="00B22AB9" w:rsidRPr="00B22AB9">
        <w:rPr>
          <w:rFonts w:eastAsia="Calibri" w:cs="Times New Roman"/>
          <w:color w:val="000000" w:themeColor="text1"/>
          <w:szCs w:val="24"/>
        </w:rPr>
        <w:t xml:space="preserve"> pētniecība, darba vidē balstītas mācības</w:t>
      </w:r>
      <w:r w:rsidR="0088046F">
        <w:rPr>
          <w:rFonts w:eastAsia="Calibri" w:cs="Times New Roman"/>
          <w:color w:val="000000" w:themeColor="text1"/>
          <w:szCs w:val="24"/>
        </w:rPr>
        <w:t xml:space="preserve"> un izglītība</w:t>
      </w:r>
      <w:r w:rsidR="00B22AB9" w:rsidRPr="00B22AB9">
        <w:rPr>
          <w:rFonts w:eastAsia="Calibri" w:cs="Times New Roman"/>
          <w:color w:val="000000" w:themeColor="text1"/>
          <w:szCs w:val="24"/>
        </w:rPr>
        <w:t xml:space="preserve">, bērnu vēža aprūpes attīstība un vēsturiski piesārņotās vietas </w:t>
      </w:r>
      <w:r w:rsidR="00FC3E0D">
        <w:rPr>
          <w:rFonts w:eastAsia="Calibri" w:cs="Times New Roman"/>
          <w:color w:val="000000" w:themeColor="text1"/>
          <w:szCs w:val="24"/>
        </w:rPr>
        <w:t xml:space="preserve">Aizkrauklē (bijusī dzelzsbetona rūpnīca) </w:t>
      </w:r>
      <w:r w:rsidR="00B22AB9" w:rsidRPr="00B22AB9">
        <w:rPr>
          <w:rFonts w:eastAsia="Calibri" w:cs="Times New Roman"/>
          <w:color w:val="000000" w:themeColor="text1"/>
          <w:szCs w:val="24"/>
        </w:rPr>
        <w:t xml:space="preserve">sanācija. </w:t>
      </w:r>
      <w:r w:rsidR="00322525" w:rsidRPr="00FF5E2C">
        <w:rPr>
          <w:rFonts w:eastAsia="Calibri" w:cs="Times New Roman"/>
          <w:color w:val="000000" w:themeColor="text1"/>
          <w:szCs w:val="24"/>
        </w:rPr>
        <w:t>Bērnu vēža aprūpes attīstības programm</w:t>
      </w:r>
      <w:r w:rsidR="00112F8B">
        <w:rPr>
          <w:rFonts w:eastAsia="Calibri" w:cs="Times New Roman"/>
          <w:color w:val="000000" w:themeColor="text1"/>
          <w:szCs w:val="24"/>
        </w:rPr>
        <w:t>a</w:t>
      </w:r>
      <w:r w:rsidR="00322525" w:rsidRPr="00FF5E2C">
        <w:rPr>
          <w:rFonts w:eastAsia="Calibri" w:cs="Times New Roman"/>
          <w:color w:val="000000" w:themeColor="text1"/>
          <w:szCs w:val="24"/>
        </w:rPr>
        <w:t xml:space="preserve"> </w:t>
      </w:r>
      <w:r w:rsidR="00B72DAD" w:rsidRPr="00FF5E2C">
        <w:rPr>
          <w:rFonts w:eastAsia="Calibri" w:cs="Times New Roman"/>
          <w:color w:val="000000" w:themeColor="text1"/>
          <w:szCs w:val="24"/>
        </w:rPr>
        <w:t>VM</w:t>
      </w:r>
      <w:r w:rsidR="00322525" w:rsidRPr="00FF5E2C">
        <w:rPr>
          <w:rFonts w:eastAsia="Calibri" w:cs="Times New Roman"/>
          <w:color w:val="000000" w:themeColor="text1"/>
          <w:szCs w:val="24"/>
        </w:rPr>
        <w:t xml:space="preserve"> uzsākta </w:t>
      </w:r>
      <w:r w:rsidR="00322525" w:rsidRPr="00FF5E2C">
        <w:rPr>
          <w:rFonts w:cs="Times New Roman"/>
          <w:color w:val="000000" w:themeColor="text1"/>
          <w:szCs w:val="24"/>
        </w:rPr>
        <w:t xml:space="preserve">2024. gada septembrī, 2025. gada janvāri </w:t>
      </w:r>
      <w:r w:rsidR="00B72DAD" w:rsidRPr="00FF5E2C">
        <w:rPr>
          <w:rFonts w:cs="Times New Roman"/>
          <w:color w:val="000000" w:themeColor="text1"/>
          <w:szCs w:val="24"/>
        </w:rPr>
        <w:t>KEM</w:t>
      </w:r>
      <w:r w:rsidR="00322525" w:rsidRPr="00FF5E2C">
        <w:rPr>
          <w:rFonts w:cs="Times New Roman"/>
          <w:color w:val="000000" w:themeColor="text1"/>
          <w:szCs w:val="24"/>
        </w:rPr>
        <w:t xml:space="preserve"> uzsākta Sanācijas programmas un </w:t>
      </w:r>
      <w:r w:rsidR="00B72DAD" w:rsidRPr="00FF5E2C">
        <w:rPr>
          <w:rFonts w:cs="Times New Roman"/>
          <w:color w:val="000000" w:themeColor="text1"/>
          <w:szCs w:val="24"/>
        </w:rPr>
        <w:t xml:space="preserve">IZM </w:t>
      </w:r>
      <w:r w:rsidR="00DF78FC">
        <w:rPr>
          <w:rFonts w:cs="Times New Roman"/>
          <w:color w:val="000000" w:themeColor="text1"/>
          <w:szCs w:val="24"/>
        </w:rPr>
        <w:t>–</w:t>
      </w:r>
      <w:r w:rsidR="00B72DAD" w:rsidRPr="00FF5E2C">
        <w:rPr>
          <w:rFonts w:cs="Times New Roman"/>
          <w:color w:val="000000" w:themeColor="text1"/>
          <w:szCs w:val="24"/>
        </w:rPr>
        <w:t xml:space="preserve"> </w:t>
      </w:r>
      <w:r w:rsidR="00322525" w:rsidRPr="00FF5E2C">
        <w:rPr>
          <w:rFonts w:cs="Times New Roman"/>
          <w:color w:val="000000" w:themeColor="text1"/>
          <w:szCs w:val="24"/>
        </w:rPr>
        <w:t>Pētniecības programmas ieviešan</w:t>
      </w:r>
      <w:r w:rsidR="00B7232F">
        <w:rPr>
          <w:rFonts w:cs="Times New Roman"/>
          <w:color w:val="000000" w:themeColor="text1"/>
          <w:szCs w:val="24"/>
        </w:rPr>
        <w:t>a</w:t>
      </w:r>
      <w:r w:rsidR="00927AD4">
        <w:rPr>
          <w:rFonts w:cs="Times New Roman"/>
          <w:color w:val="000000" w:themeColor="text1"/>
          <w:szCs w:val="24"/>
        </w:rPr>
        <w:t>, savukārt 2025.</w:t>
      </w:r>
      <w:r w:rsidR="001D67D3">
        <w:rPr>
          <w:rFonts w:cs="Times New Roman"/>
          <w:color w:val="000000" w:themeColor="text1"/>
          <w:szCs w:val="24"/>
        </w:rPr>
        <w:t> </w:t>
      </w:r>
      <w:r w:rsidR="00927AD4">
        <w:rPr>
          <w:rFonts w:cs="Times New Roman"/>
          <w:color w:val="000000" w:themeColor="text1"/>
          <w:szCs w:val="24"/>
        </w:rPr>
        <w:t>gada 1.</w:t>
      </w:r>
      <w:r w:rsidR="001D67D3">
        <w:rPr>
          <w:rFonts w:cs="Times New Roman"/>
          <w:color w:val="000000" w:themeColor="text1"/>
          <w:szCs w:val="24"/>
        </w:rPr>
        <w:t> </w:t>
      </w:r>
      <w:r w:rsidR="00927AD4">
        <w:rPr>
          <w:rFonts w:cs="Times New Roman"/>
          <w:color w:val="000000" w:themeColor="text1"/>
          <w:szCs w:val="24"/>
        </w:rPr>
        <w:t xml:space="preserve">aprīlī </w:t>
      </w:r>
      <w:r w:rsidR="00B134F9">
        <w:rPr>
          <w:rFonts w:cs="Times New Roman"/>
          <w:color w:val="000000" w:themeColor="text1"/>
          <w:szCs w:val="24"/>
        </w:rPr>
        <w:t xml:space="preserve">IZM </w:t>
      </w:r>
      <w:r w:rsidR="00927AD4">
        <w:rPr>
          <w:rFonts w:cs="Times New Roman"/>
          <w:color w:val="000000" w:themeColor="text1"/>
          <w:szCs w:val="24"/>
        </w:rPr>
        <w:t xml:space="preserve">uzsākta </w:t>
      </w:r>
      <w:r w:rsidR="00547A5B">
        <w:rPr>
          <w:rFonts w:cs="Times New Roman"/>
          <w:color w:val="000000" w:themeColor="text1"/>
          <w:szCs w:val="24"/>
        </w:rPr>
        <w:t>D</w:t>
      </w:r>
      <w:r w:rsidR="00927AD4">
        <w:rPr>
          <w:rFonts w:cs="Times New Roman"/>
          <w:color w:val="000000" w:themeColor="text1"/>
          <w:szCs w:val="24"/>
        </w:rPr>
        <w:t>arba vidē balstītu mācību programma</w:t>
      </w:r>
      <w:r w:rsidR="00322525" w:rsidRPr="00FF5E2C">
        <w:rPr>
          <w:rFonts w:cs="Times New Roman"/>
          <w:color w:val="000000" w:themeColor="text1"/>
          <w:szCs w:val="24"/>
        </w:rPr>
        <w:t xml:space="preserve">. </w:t>
      </w:r>
      <w:r w:rsidR="00B72DAD" w:rsidRPr="00FF5E2C">
        <w:rPr>
          <w:rFonts w:cs="Times New Roman"/>
          <w:color w:val="000000" w:themeColor="text1"/>
          <w:szCs w:val="24"/>
        </w:rPr>
        <w:t>2025.</w:t>
      </w:r>
      <w:r w:rsidR="00DF78FC">
        <w:rPr>
          <w:rFonts w:cs="Times New Roman"/>
          <w:color w:val="000000" w:themeColor="text1"/>
          <w:szCs w:val="24"/>
        </w:rPr>
        <w:t> </w:t>
      </w:r>
      <w:r w:rsidR="00B72DAD" w:rsidRPr="00FF5E2C">
        <w:rPr>
          <w:rFonts w:cs="Times New Roman"/>
          <w:color w:val="000000" w:themeColor="text1"/>
          <w:szCs w:val="24"/>
        </w:rPr>
        <w:t>gad</w:t>
      </w:r>
      <w:r w:rsidR="006B7D28">
        <w:rPr>
          <w:rFonts w:cs="Times New Roman"/>
          <w:color w:val="000000" w:themeColor="text1"/>
          <w:szCs w:val="24"/>
        </w:rPr>
        <w:t>ā</w:t>
      </w:r>
      <w:r w:rsidR="00B72DAD" w:rsidRPr="00FF5E2C">
        <w:rPr>
          <w:rFonts w:cs="Times New Roman"/>
          <w:color w:val="000000" w:themeColor="text1"/>
          <w:szCs w:val="24"/>
        </w:rPr>
        <w:t xml:space="preserve"> turpinās darbs pie horizontālo un programmu īstenošanas MK noteikumu izstrādes, projektu līgumu slēgšanas</w:t>
      </w:r>
      <w:r w:rsidR="006B7D28">
        <w:rPr>
          <w:rFonts w:cs="Times New Roman"/>
          <w:color w:val="000000" w:themeColor="text1"/>
          <w:szCs w:val="24"/>
        </w:rPr>
        <w:t xml:space="preserve"> un uzsākšanas</w:t>
      </w:r>
      <w:r w:rsidR="00322525" w:rsidRPr="00FF5E2C">
        <w:rPr>
          <w:rFonts w:cs="Times New Roman"/>
          <w:color w:val="000000" w:themeColor="text1"/>
          <w:szCs w:val="24"/>
        </w:rPr>
        <w:t>, lai nodrošinātu investīciju pieejamību projekt</w:t>
      </w:r>
      <w:r w:rsidR="00565A83" w:rsidRPr="00FF5E2C">
        <w:rPr>
          <w:rFonts w:cs="Times New Roman"/>
          <w:color w:val="000000" w:themeColor="text1"/>
          <w:szCs w:val="24"/>
        </w:rPr>
        <w:t>u</w:t>
      </w:r>
      <w:r w:rsidR="00322525" w:rsidRPr="00FF5E2C">
        <w:rPr>
          <w:rFonts w:cs="Times New Roman"/>
          <w:color w:val="000000" w:themeColor="text1"/>
          <w:szCs w:val="24"/>
        </w:rPr>
        <w:t xml:space="preserve"> īstenotājiem</w:t>
      </w:r>
      <w:r w:rsidR="00CF3830" w:rsidRPr="00FF5E2C">
        <w:rPr>
          <w:rFonts w:cs="Times New Roman"/>
          <w:color w:val="000000" w:themeColor="text1"/>
          <w:szCs w:val="24"/>
        </w:rPr>
        <w:t>.</w:t>
      </w:r>
    </w:p>
    <w:p w14:paraId="2414672F" w14:textId="792776FD" w:rsidR="00756D1A" w:rsidRPr="00B83490" w:rsidRDefault="000A162C" w:rsidP="00EE1A91">
      <w:pPr>
        <w:spacing w:after="160" w:line="259" w:lineRule="auto"/>
        <w:contextualSpacing/>
        <w:rPr>
          <w:rFonts w:eastAsia="Times New Roman"/>
        </w:rPr>
      </w:pPr>
      <w:bookmarkStart w:id="8" w:name="_Hlk188635213"/>
      <w:r w:rsidRPr="00B83490">
        <w:rPr>
          <w:rFonts w:eastAsia="Calibri" w:cs="Times New Roman"/>
          <w:color w:val="000000" w:themeColor="text1"/>
          <w:szCs w:val="24"/>
        </w:rPr>
        <w:t xml:space="preserve">2024. gada 12. septembrī tika parakstīts nolīgums starp ES un </w:t>
      </w:r>
      <w:proofErr w:type="spellStart"/>
      <w:r w:rsidRPr="00B83490">
        <w:rPr>
          <w:rFonts w:eastAsia="Calibri" w:cs="Times New Roman"/>
          <w:color w:val="000000" w:themeColor="text1"/>
          <w:szCs w:val="24"/>
        </w:rPr>
        <w:t>donorvalstīm</w:t>
      </w:r>
      <w:proofErr w:type="spellEnd"/>
      <w:r w:rsidRPr="00B83490">
        <w:rPr>
          <w:rFonts w:eastAsia="Calibri" w:cs="Times New Roman"/>
          <w:color w:val="000000" w:themeColor="text1"/>
          <w:szCs w:val="24"/>
        </w:rPr>
        <w:t xml:space="preserve"> (Islandi, Lihtenšteinu un Norvēģiju) par </w:t>
      </w:r>
      <w:r w:rsidR="003F395E" w:rsidRPr="00B83490">
        <w:rPr>
          <w:rFonts w:eastAsia="Calibri" w:cs="Times New Roman"/>
          <w:b/>
          <w:bCs/>
          <w:color w:val="000000" w:themeColor="text1"/>
          <w:szCs w:val="24"/>
        </w:rPr>
        <w:t>jaun</w:t>
      </w:r>
      <w:r w:rsidR="00FF5E2C" w:rsidRPr="00B83490">
        <w:rPr>
          <w:rFonts w:eastAsia="Calibri" w:cs="Times New Roman"/>
          <w:b/>
          <w:bCs/>
          <w:color w:val="000000" w:themeColor="text1"/>
          <w:szCs w:val="24"/>
        </w:rPr>
        <w:t>ajiem</w:t>
      </w:r>
      <w:r w:rsidR="003F395E" w:rsidRPr="00B83490">
        <w:rPr>
          <w:rFonts w:eastAsia="Calibri" w:cs="Times New Roman"/>
          <w:b/>
          <w:bCs/>
          <w:color w:val="000000" w:themeColor="text1"/>
          <w:szCs w:val="24"/>
        </w:rPr>
        <w:t xml:space="preserve"> </w:t>
      </w:r>
      <w:r w:rsidR="00FD1857" w:rsidRPr="00B83490">
        <w:rPr>
          <w:rFonts w:cs="Times New Roman"/>
          <w:b/>
          <w:bCs/>
          <w:iCs/>
          <w:color w:val="000000" w:themeColor="text1"/>
          <w:szCs w:val="24"/>
        </w:rPr>
        <w:t xml:space="preserve">EEZ/Norvēģijas </w:t>
      </w:r>
      <w:proofErr w:type="spellStart"/>
      <w:r w:rsidR="00FD1857" w:rsidRPr="00B83490">
        <w:rPr>
          <w:rFonts w:cs="Times New Roman"/>
          <w:b/>
          <w:bCs/>
          <w:iCs/>
          <w:color w:val="000000" w:themeColor="text1"/>
          <w:szCs w:val="24"/>
        </w:rPr>
        <w:t>granti</w:t>
      </w:r>
      <w:r w:rsidR="00ED1AA6" w:rsidRPr="00B83490">
        <w:rPr>
          <w:rFonts w:cs="Times New Roman"/>
          <w:b/>
          <w:bCs/>
          <w:iCs/>
          <w:color w:val="000000" w:themeColor="text1"/>
          <w:szCs w:val="24"/>
        </w:rPr>
        <w:t>em</w:t>
      </w:r>
      <w:proofErr w:type="spellEnd"/>
      <w:r w:rsidR="00FD1857" w:rsidRPr="00B83490" w:rsidDel="00FD1857">
        <w:rPr>
          <w:rFonts w:eastAsia="Calibri" w:cs="Times New Roman"/>
          <w:b/>
          <w:bCs/>
          <w:color w:val="000000" w:themeColor="text1"/>
          <w:szCs w:val="24"/>
        </w:rPr>
        <w:t xml:space="preserve"> </w:t>
      </w:r>
      <w:r w:rsidRPr="00B83490">
        <w:rPr>
          <w:rFonts w:eastAsia="Calibri" w:cs="Times New Roman"/>
          <w:color w:val="000000" w:themeColor="text1"/>
          <w:szCs w:val="24"/>
        </w:rPr>
        <w:t xml:space="preserve">periodā no 2021. līdz 2028. </w:t>
      </w:r>
      <w:r w:rsidRPr="00B83490">
        <w:rPr>
          <w:rFonts w:eastAsia="Calibri" w:cs="Times New Roman"/>
          <w:szCs w:val="24"/>
        </w:rPr>
        <w:t>gadam.</w:t>
      </w:r>
      <w:r w:rsidR="00377C98" w:rsidRPr="00B83490">
        <w:rPr>
          <w:rFonts w:eastAsia="Calibri" w:cs="Times New Roman"/>
          <w:szCs w:val="24"/>
        </w:rPr>
        <w:t xml:space="preserve"> </w:t>
      </w:r>
      <w:r w:rsidR="00493A5D" w:rsidRPr="00B83490">
        <w:rPr>
          <w:rFonts w:eastAsia="Calibri" w:cs="Times New Roman"/>
          <w:szCs w:val="24"/>
        </w:rPr>
        <w:t xml:space="preserve">Kopējais Latvijas piešķīrums ir 109,5 milj. </w:t>
      </w:r>
      <w:proofErr w:type="spellStart"/>
      <w:r w:rsidR="00493A5D" w:rsidRPr="00B83490">
        <w:rPr>
          <w:rFonts w:eastAsia="Calibri" w:cs="Times New Roman"/>
          <w:i/>
          <w:iCs/>
          <w:szCs w:val="24"/>
        </w:rPr>
        <w:t>euro</w:t>
      </w:r>
      <w:proofErr w:type="spellEnd"/>
      <w:r w:rsidR="00493A5D" w:rsidRPr="00B83490">
        <w:rPr>
          <w:rFonts w:eastAsia="Calibri" w:cs="Times New Roman"/>
          <w:szCs w:val="24"/>
        </w:rPr>
        <w:t>, no kuriem</w:t>
      </w:r>
      <w:r w:rsidR="006B5EC4" w:rsidRPr="00B83490">
        <w:rPr>
          <w:rFonts w:eastAsia="Calibri" w:cs="Times New Roman"/>
          <w:szCs w:val="24"/>
        </w:rPr>
        <w:t xml:space="preserve"> nacionāli pārvaldītām investīciju </w:t>
      </w:r>
      <w:r w:rsidR="006B5EC4" w:rsidRPr="00B83490">
        <w:rPr>
          <w:rFonts w:eastAsia="Calibri" w:cs="Times New Roman"/>
          <w:b/>
          <w:bCs/>
          <w:szCs w:val="24"/>
        </w:rPr>
        <w:t xml:space="preserve">programmām indikatīvi pieejamais finansējums ir 85 milj. </w:t>
      </w:r>
      <w:proofErr w:type="spellStart"/>
      <w:r w:rsidR="006B5EC4" w:rsidRPr="00B83490">
        <w:rPr>
          <w:rFonts w:eastAsia="Calibri" w:cs="Times New Roman"/>
          <w:b/>
          <w:bCs/>
          <w:i/>
          <w:iCs/>
          <w:szCs w:val="24"/>
        </w:rPr>
        <w:t>euro</w:t>
      </w:r>
      <w:proofErr w:type="spellEnd"/>
      <w:r w:rsidR="006B5EC4" w:rsidRPr="00B83490">
        <w:rPr>
          <w:rFonts w:eastAsia="Calibri" w:cs="Times New Roman"/>
          <w:b/>
          <w:bCs/>
          <w:szCs w:val="24"/>
        </w:rPr>
        <w:t>.</w:t>
      </w:r>
      <w:r w:rsidR="00493A5D" w:rsidRPr="00B83490">
        <w:rPr>
          <w:rFonts w:eastAsia="Calibri" w:cs="Times New Roman"/>
          <w:szCs w:val="24"/>
        </w:rPr>
        <w:t xml:space="preserve"> </w:t>
      </w:r>
      <w:bookmarkStart w:id="9" w:name="_Hlk194067715"/>
      <w:r w:rsidR="006B5EC4" w:rsidRPr="00B83490">
        <w:rPr>
          <w:rFonts w:eastAsia="Calibri" w:cs="Times New Roman"/>
          <w:szCs w:val="24"/>
        </w:rPr>
        <w:t xml:space="preserve">Tāpat 24,5 milj. </w:t>
      </w:r>
      <w:proofErr w:type="spellStart"/>
      <w:r w:rsidR="002A604A" w:rsidRPr="00EE1A91">
        <w:rPr>
          <w:rFonts w:eastAsia="Calibri" w:cs="Times New Roman"/>
          <w:i/>
          <w:iCs/>
          <w:szCs w:val="24"/>
        </w:rPr>
        <w:t>euro</w:t>
      </w:r>
      <w:proofErr w:type="spellEnd"/>
      <w:r w:rsidR="002A604A" w:rsidRPr="00B83490">
        <w:rPr>
          <w:rFonts w:eastAsia="Calibri" w:cs="Times New Roman"/>
          <w:szCs w:val="24"/>
        </w:rPr>
        <w:t xml:space="preserve"> </w:t>
      </w:r>
      <w:proofErr w:type="spellStart"/>
      <w:r w:rsidR="006B5EC4" w:rsidRPr="00B83490">
        <w:rPr>
          <w:rFonts w:eastAsia="Calibri" w:cs="Times New Roman"/>
          <w:szCs w:val="24"/>
        </w:rPr>
        <w:t>donorvalstis</w:t>
      </w:r>
      <w:proofErr w:type="spellEnd"/>
      <w:r w:rsidR="006B5EC4" w:rsidRPr="00B83490">
        <w:rPr>
          <w:rFonts w:eastAsia="Calibri" w:cs="Times New Roman"/>
          <w:szCs w:val="24"/>
        </w:rPr>
        <w:t xml:space="preserve"> ir paredzējušas konkrētiem mērķiem, tostarp 11,2 milj. </w:t>
      </w:r>
      <w:proofErr w:type="spellStart"/>
      <w:r w:rsidR="006B5EC4" w:rsidRPr="00B83490">
        <w:rPr>
          <w:rFonts w:eastAsia="Calibri" w:cs="Times New Roman"/>
          <w:i/>
          <w:iCs/>
          <w:szCs w:val="24"/>
        </w:rPr>
        <w:t>euro</w:t>
      </w:r>
      <w:proofErr w:type="spellEnd"/>
      <w:r w:rsidR="006B5EC4" w:rsidRPr="00B83490">
        <w:rPr>
          <w:rFonts w:eastAsia="Calibri" w:cs="Times New Roman"/>
          <w:szCs w:val="24"/>
        </w:rPr>
        <w:t xml:space="preserve"> </w:t>
      </w:r>
      <w:proofErr w:type="spellStart"/>
      <w:r w:rsidR="006B5EC4" w:rsidRPr="00B83490">
        <w:rPr>
          <w:rFonts w:eastAsia="Calibri" w:cs="Times New Roman"/>
          <w:szCs w:val="24"/>
        </w:rPr>
        <w:t>donorvalstu</w:t>
      </w:r>
      <w:proofErr w:type="spellEnd"/>
      <w:r w:rsidR="006B5EC4" w:rsidRPr="00B83490">
        <w:rPr>
          <w:rFonts w:eastAsia="Calibri" w:cs="Times New Roman"/>
          <w:szCs w:val="24"/>
        </w:rPr>
        <w:t xml:space="preserve"> tieši pārvaldītam Pilsoniskās sabiedrības fondam (NVO fonds)</w:t>
      </w:r>
      <w:r w:rsidR="00493A5D" w:rsidRPr="00B83490">
        <w:rPr>
          <w:rFonts w:eastAsia="Calibri" w:cs="Times New Roman"/>
          <w:szCs w:val="24"/>
        </w:rPr>
        <w:t>. </w:t>
      </w:r>
      <w:proofErr w:type="spellStart"/>
      <w:r w:rsidR="00493A5D" w:rsidRPr="00B83490">
        <w:rPr>
          <w:rFonts w:eastAsia="Calibri" w:cs="Times New Roman"/>
          <w:szCs w:val="24"/>
        </w:rPr>
        <w:t>Donorvalstis</w:t>
      </w:r>
      <w:proofErr w:type="spellEnd"/>
      <w:r w:rsidR="00493A5D" w:rsidRPr="00B83490">
        <w:rPr>
          <w:rFonts w:eastAsia="Calibri" w:cs="Times New Roman"/>
          <w:szCs w:val="24"/>
        </w:rPr>
        <w:t xml:space="preserve"> uzsākušas konsultēšanos ar Latviju par prioritātēm. </w:t>
      </w:r>
      <w:r w:rsidR="00123715" w:rsidRPr="00B83490">
        <w:rPr>
          <w:rFonts w:eastAsia="Calibri" w:cs="Times New Roman"/>
          <w:szCs w:val="24"/>
        </w:rPr>
        <w:t>Lai nodrošinātu nacionālā sākotnējā programmu priekšlikuma izstrādi</w:t>
      </w:r>
      <w:r w:rsidR="0043561F" w:rsidRPr="00B83490">
        <w:rPr>
          <w:rFonts w:eastAsia="Calibri" w:cs="Times New Roman"/>
          <w:szCs w:val="24"/>
        </w:rPr>
        <w:t>,</w:t>
      </w:r>
      <w:r w:rsidR="00123715" w:rsidRPr="00B83490">
        <w:rPr>
          <w:rFonts w:eastAsia="Calibri" w:cs="Times New Roman"/>
          <w:szCs w:val="24"/>
        </w:rPr>
        <w:t xml:space="preserve"> </w:t>
      </w:r>
      <w:r w:rsidR="004D1417" w:rsidRPr="00B83490">
        <w:rPr>
          <w:rFonts w:eastAsia="Calibri" w:cs="Times New Roman"/>
          <w:szCs w:val="24"/>
        </w:rPr>
        <w:t>FM</w:t>
      </w:r>
      <w:r w:rsidR="00180307" w:rsidRPr="00B83490">
        <w:rPr>
          <w:rFonts w:eastAsia="Calibri" w:cs="Times New Roman"/>
          <w:szCs w:val="24"/>
        </w:rPr>
        <w:t xml:space="preserve"> </w:t>
      </w:r>
      <w:r w:rsidR="00382ED7" w:rsidRPr="00B83490">
        <w:rPr>
          <w:rFonts w:eastAsia="Calibri" w:cs="Times New Roman"/>
          <w:szCs w:val="24"/>
        </w:rPr>
        <w:t xml:space="preserve">ir </w:t>
      </w:r>
      <w:r w:rsidR="00180307" w:rsidRPr="00B83490">
        <w:rPr>
          <w:rFonts w:eastAsia="Calibri" w:cs="Times New Roman"/>
          <w:szCs w:val="24"/>
        </w:rPr>
        <w:t xml:space="preserve">organizējusi </w:t>
      </w:r>
      <w:r w:rsidR="00382ED7" w:rsidRPr="00B83490">
        <w:rPr>
          <w:rFonts w:eastAsia="Calibri" w:cs="Times New Roman"/>
          <w:szCs w:val="24"/>
        </w:rPr>
        <w:t xml:space="preserve">jautājuma izskatīšanu </w:t>
      </w:r>
      <w:r w:rsidR="00382ED7" w:rsidRPr="00731261">
        <w:t>ES fondu tematiskā komitej</w:t>
      </w:r>
      <w:r w:rsidR="00382ED7">
        <w:t xml:space="preserve">ā, kā arī ir notikušas </w:t>
      </w:r>
      <w:r w:rsidR="00180307" w:rsidRPr="00B83490">
        <w:rPr>
          <w:rFonts w:eastAsia="Calibri" w:cs="Times New Roman"/>
          <w:szCs w:val="24"/>
        </w:rPr>
        <w:t>diskusijas</w:t>
      </w:r>
      <w:r w:rsidR="00B04125" w:rsidRPr="00B83490">
        <w:rPr>
          <w:rFonts w:eastAsia="Calibri" w:cs="Times New Roman"/>
          <w:szCs w:val="24"/>
        </w:rPr>
        <w:t xml:space="preserve"> </w:t>
      </w:r>
      <w:r w:rsidR="00180307" w:rsidRPr="00B83490">
        <w:rPr>
          <w:rFonts w:eastAsia="Calibri" w:cs="Times New Roman"/>
          <w:szCs w:val="24"/>
        </w:rPr>
        <w:t xml:space="preserve">ar </w:t>
      </w:r>
      <w:r w:rsidR="00382ED7" w:rsidRPr="00B83490">
        <w:rPr>
          <w:rFonts w:eastAsia="Calibri" w:cs="Times New Roman"/>
          <w:szCs w:val="24"/>
        </w:rPr>
        <w:t xml:space="preserve">iestādēm, informējot arī </w:t>
      </w:r>
      <w:r w:rsidR="00123715" w:rsidRPr="00B83490">
        <w:rPr>
          <w:rFonts w:eastAsia="Calibri" w:cs="Times New Roman"/>
          <w:szCs w:val="24"/>
        </w:rPr>
        <w:t xml:space="preserve">Nevalstisko organizāciju un </w:t>
      </w:r>
      <w:r w:rsidR="00CB247A">
        <w:rPr>
          <w:rFonts w:eastAsia="Calibri" w:cs="Times New Roman"/>
          <w:szCs w:val="24"/>
        </w:rPr>
        <w:t>MK</w:t>
      </w:r>
      <w:r w:rsidR="00123715" w:rsidRPr="00B83490">
        <w:rPr>
          <w:rFonts w:eastAsia="Calibri" w:cs="Times New Roman"/>
          <w:szCs w:val="24"/>
        </w:rPr>
        <w:t xml:space="preserve"> sadarbības memoranda īstenošanas padomi</w:t>
      </w:r>
      <w:r w:rsidR="00B83490" w:rsidRPr="00493A5D">
        <w:rPr>
          <w:rStyle w:val="FootnoteReference"/>
          <w:rFonts w:eastAsia="Calibri" w:cs="Times New Roman"/>
          <w:szCs w:val="24"/>
        </w:rPr>
        <w:footnoteReference w:id="5"/>
      </w:r>
      <w:r w:rsidR="00123715" w:rsidRPr="00B83490">
        <w:rPr>
          <w:rFonts w:eastAsia="Calibri" w:cs="Times New Roman"/>
          <w:szCs w:val="24"/>
        </w:rPr>
        <w:t>.</w:t>
      </w:r>
      <w:r w:rsidR="0043561F" w:rsidRPr="00B83490">
        <w:rPr>
          <w:rFonts w:eastAsia="Calibri" w:cs="Times New Roman"/>
          <w:szCs w:val="24"/>
        </w:rPr>
        <w:t xml:space="preserve"> Līdz ar to pēc konceptuālas vienošanās ES fondu tematiskajā komitejā FM virza valdībai apstiprināšanai Latvijas </w:t>
      </w:r>
      <w:r w:rsidR="0043561F" w:rsidRPr="00B83490">
        <w:rPr>
          <w:rFonts w:eastAsia="Calibri" w:cs="Times New Roman"/>
          <w:szCs w:val="24"/>
        </w:rPr>
        <w:lastRenderedPageBreak/>
        <w:t>sākotnējo priekšlikumu</w:t>
      </w:r>
      <w:r w:rsidR="00B83490" w:rsidRPr="00B83490">
        <w:rPr>
          <w:rFonts w:eastAsia="Calibri" w:cs="Times New Roman"/>
          <w:szCs w:val="24"/>
        </w:rPr>
        <w:t xml:space="preserve"> </w:t>
      </w:r>
      <w:r w:rsidR="000F3B22">
        <w:rPr>
          <w:rFonts w:eastAsia="Calibri" w:cs="Times New Roman"/>
          <w:szCs w:val="24"/>
        </w:rPr>
        <w:t xml:space="preserve">(indikatīvo programmu un finansējuma dalījumu) </w:t>
      </w:r>
      <w:r w:rsidR="00B83490" w:rsidRPr="00B83490">
        <w:rPr>
          <w:rFonts w:eastAsia="Calibri" w:cs="Times New Roman"/>
          <w:szCs w:val="24"/>
        </w:rPr>
        <w:t xml:space="preserve">mandātam sarunām ar </w:t>
      </w:r>
      <w:proofErr w:type="spellStart"/>
      <w:r w:rsidR="00B83490" w:rsidRPr="00B83490">
        <w:rPr>
          <w:rFonts w:eastAsia="Calibri" w:cs="Times New Roman"/>
          <w:szCs w:val="24"/>
        </w:rPr>
        <w:t>donorvalstīm</w:t>
      </w:r>
      <w:proofErr w:type="spellEnd"/>
      <w:r w:rsidR="00B83490" w:rsidRPr="00B83490">
        <w:rPr>
          <w:rFonts w:eastAsia="Calibri" w:cs="Times New Roman"/>
          <w:szCs w:val="24"/>
        </w:rPr>
        <w:t xml:space="preserve"> par Latvijā īstenojamām trīs mērķētām investīciju programmām šādās jomās:</w:t>
      </w:r>
      <w:r w:rsidR="0043561F" w:rsidRPr="00B83490">
        <w:rPr>
          <w:rFonts w:eastAsia="Calibri" w:cs="Times New Roman"/>
          <w:szCs w:val="24"/>
        </w:rPr>
        <w:t xml:space="preserve"> </w:t>
      </w:r>
      <w:r w:rsidR="00B83490" w:rsidRPr="00B83490">
        <w:rPr>
          <w:rFonts w:eastAsia="Aptos" w:cs="Times New Roman"/>
          <w:b/>
          <w:bCs/>
          <w:szCs w:val="24"/>
        </w:rPr>
        <w:t>Vietējā attīstība un noturība</w:t>
      </w:r>
      <w:r w:rsidR="00B83490" w:rsidRPr="00B83490">
        <w:rPr>
          <w:rFonts w:eastAsia="Aptos" w:cs="Times New Roman"/>
          <w:szCs w:val="24"/>
        </w:rPr>
        <w:t xml:space="preserve"> (42,5 milj. </w:t>
      </w:r>
      <w:proofErr w:type="spellStart"/>
      <w:r w:rsidR="00B83490" w:rsidRPr="00B83490">
        <w:rPr>
          <w:rFonts w:eastAsia="Aptos" w:cs="Times New Roman"/>
          <w:i/>
          <w:iCs/>
          <w:szCs w:val="24"/>
        </w:rPr>
        <w:t>euro</w:t>
      </w:r>
      <w:proofErr w:type="spellEnd"/>
      <w:r w:rsidR="00B83490" w:rsidRPr="00B83490">
        <w:rPr>
          <w:rFonts w:eastAsia="Aptos" w:cs="Times New Roman"/>
          <w:szCs w:val="24"/>
        </w:rPr>
        <w:t xml:space="preserve">); </w:t>
      </w:r>
      <w:r w:rsidR="00B83490" w:rsidRPr="00B83490">
        <w:rPr>
          <w:rFonts w:eastAsia="Aptos" w:cs="Times New Roman"/>
          <w:b/>
          <w:bCs/>
          <w:szCs w:val="24"/>
        </w:rPr>
        <w:t>Zaļās inovācijas</w:t>
      </w:r>
      <w:r w:rsidR="00B83490" w:rsidRPr="00B83490">
        <w:rPr>
          <w:rFonts w:eastAsia="Aptos" w:cs="Times New Roman"/>
          <w:szCs w:val="24"/>
        </w:rPr>
        <w:t xml:space="preserve"> (27,5 milj. </w:t>
      </w:r>
      <w:proofErr w:type="spellStart"/>
      <w:r w:rsidR="00B83490" w:rsidRPr="00B83490">
        <w:rPr>
          <w:rFonts w:eastAsia="Aptos" w:cs="Times New Roman"/>
          <w:i/>
          <w:iCs/>
          <w:szCs w:val="24"/>
        </w:rPr>
        <w:t>euro</w:t>
      </w:r>
      <w:proofErr w:type="spellEnd"/>
      <w:r w:rsidR="00B83490" w:rsidRPr="00B83490">
        <w:rPr>
          <w:rFonts w:eastAsia="Aptos" w:cs="Times New Roman"/>
          <w:szCs w:val="24"/>
        </w:rPr>
        <w:t xml:space="preserve">); </w:t>
      </w:r>
      <w:r w:rsidR="00B83490" w:rsidRPr="00B83490">
        <w:rPr>
          <w:rFonts w:eastAsia="Aptos" w:cs="Times New Roman"/>
          <w:b/>
          <w:bCs/>
          <w:szCs w:val="24"/>
        </w:rPr>
        <w:t>Korekcijas dienesti</w:t>
      </w:r>
      <w:r w:rsidR="00B83490" w:rsidRPr="00B83490">
        <w:rPr>
          <w:rFonts w:eastAsia="Aptos" w:cs="Times New Roman"/>
          <w:szCs w:val="24"/>
        </w:rPr>
        <w:t xml:space="preserve"> (15 milj. </w:t>
      </w:r>
      <w:proofErr w:type="spellStart"/>
      <w:r w:rsidR="00B83490" w:rsidRPr="00B83490">
        <w:rPr>
          <w:rFonts w:eastAsia="Aptos" w:cs="Times New Roman"/>
          <w:i/>
          <w:iCs/>
          <w:szCs w:val="24"/>
        </w:rPr>
        <w:t>euro</w:t>
      </w:r>
      <w:proofErr w:type="spellEnd"/>
      <w:r w:rsidR="00B83490" w:rsidRPr="00B83490">
        <w:rPr>
          <w:rFonts w:eastAsia="Aptos" w:cs="Times New Roman"/>
          <w:szCs w:val="24"/>
        </w:rPr>
        <w:t xml:space="preserve">). </w:t>
      </w:r>
      <w:r w:rsidR="00493A5D" w:rsidRPr="00B83490">
        <w:rPr>
          <w:rFonts w:eastAsia="Calibri" w:cs="Times New Roman"/>
          <w:szCs w:val="24"/>
        </w:rPr>
        <w:t xml:space="preserve">FM </w:t>
      </w:r>
      <w:r w:rsidR="00B83490">
        <w:rPr>
          <w:rFonts w:eastAsia="Calibri" w:cs="Times New Roman"/>
          <w:szCs w:val="24"/>
        </w:rPr>
        <w:t xml:space="preserve">arī turpmāk </w:t>
      </w:r>
      <w:r w:rsidR="00493A5D" w:rsidRPr="00B83490">
        <w:rPr>
          <w:rFonts w:eastAsia="Calibri" w:cs="Times New Roman"/>
          <w:szCs w:val="24"/>
        </w:rPr>
        <w:t>informē</w:t>
      </w:r>
      <w:r w:rsidR="007B78D1">
        <w:rPr>
          <w:rFonts w:eastAsia="Calibri" w:cs="Times New Roman"/>
          <w:szCs w:val="24"/>
        </w:rPr>
        <w:t>s</w:t>
      </w:r>
      <w:r w:rsidR="00493A5D" w:rsidRPr="00B83490">
        <w:rPr>
          <w:rFonts w:eastAsia="Calibri" w:cs="Times New Roman"/>
          <w:szCs w:val="24"/>
        </w:rPr>
        <w:t xml:space="preserve"> partnerus par progresu, tostarp NVO Memoranda padomes</w:t>
      </w:r>
      <w:r w:rsidR="00C20D6C" w:rsidRPr="00B83490">
        <w:rPr>
          <w:rFonts w:eastAsia="Calibri" w:cs="Times New Roman"/>
          <w:szCs w:val="24"/>
        </w:rPr>
        <w:t xml:space="preserve"> sēd</w:t>
      </w:r>
      <w:bookmarkEnd w:id="9"/>
      <w:r w:rsidR="00C20D6C" w:rsidRPr="00B83490">
        <w:rPr>
          <w:rFonts w:eastAsia="Calibri" w:cs="Times New Roman"/>
          <w:szCs w:val="24"/>
        </w:rPr>
        <w:t>ēs</w:t>
      </w:r>
      <w:r w:rsidR="00B83490">
        <w:rPr>
          <w:rFonts w:eastAsia="Calibri" w:cs="Times New Roman"/>
          <w:szCs w:val="24"/>
        </w:rPr>
        <w:t>.</w:t>
      </w:r>
      <w:r w:rsidR="00F54ADD" w:rsidRPr="00B83490">
        <w:rPr>
          <w:rFonts w:eastAsia="Times New Roman"/>
        </w:rPr>
        <w:t xml:space="preserve"> </w:t>
      </w:r>
    </w:p>
    <w:bookmarkEnd w:id="8"/>
    <w:p w14:paraId="4E4B1B7F" w14:textId="510632A2" w:rsidR="005233F6" w:rsidRDefault="00EF2017" w:rsidP="002C02F1">
      <w:pPr>
        <w:rPr>
          <w:rFonts w:eastAsia="Calibri" w:cs="Times New Roman"/>
          <w:color w:val="000000" w:themeColor="text1"/>
          <w:szCs w:val="24"/>
        </w:rPr>
      </w:pPr>
      <w:r w:rsidRPr="004176E5">
        <w:rPr>
          <w:rFonts w:cs="Times New Roman"/>
          <w:szCs w:val="24"/>
        </w:rPr>
        <w:t>2021.</w:t>
      </w:r>
      <w:r w:rsidRPr="00152E53">
        <w:rPr>
          <w:rFonts w:eastAsia="Times New Roman" w:cs="Times New Roman"/>
          <w:szCs w:val="24"/>
        </w:rPr>
        <w:t>–</w:t>
      </w:r>
      <w:r w:rsidRPr="004176E5">
        <w:rPr>
          <w:rFonts w:cs="Times New Roman"/>
          <w:szCs w:val="24"/>
        </w:rPr>
        <w:t>2027.</w:t>
      </w:r>
      <w:r>
        <w:rPr>
          <w:rFonts w:cs="Times New Roman"/>
          <w:szCs w:val="24"/>
        </w:rPr>
        <w:t> Programmas</w:t>
      </w:r>
      <w:r w:rsidR="000B2447" w:rsidRPr="00B22AB9">
        <w:rPr>
          <w:rFonts w:eastAsia="Calibri" w:cs="Times New Roman"/>
          <w:color w:val="000000" w:themeColor="text1"/>
          <w:szCs w:val="24"/>
          <w:lang w:eastAsia="ar-SA"/>
        </w:rPr>
        <w:t xml:space="preserve">, AF plāna, </w:t>
      </w:r>
      <w:r w:rsidR="000B2447" w:rsidRPr="00C07EA9">
        <w:rPr>
          <w:rFonts w:cs="Times New Roman"/>
          <w:color w:val="000000" w:themeColor="text1"/>
          <w:szCs w:val="24"/>
        </w:rPr>
        <w:t xml:space="preserve">EEZ/Norvēģijas </w:t>
      </w:r>
      <w:proofErr w:type="spellStart"/>
      <w:r w:rsidR="000B2447" w:rsidRPr="00C07EA9">
        <w:rPr>
          <w:rFonts w:cs="Times New Roman"/>
          <w:color w:val="000000" w:themeColor="text1"/>
          <w:szCs w:val="24"/>
        </w:rPr>
        <w:t>grantu</w:t>
      </w:r>
      <w:proofErr w:type="spellEnd"/>
      <w:r w:rsidR="000B2447" w:rsidRPr="00C07EA9">
        <w:rPr>
          <w:rFonts w:eastAsia="Calibri" w:cs="Times New Roman"/>
          <w:color w:val="000000" w:themeColor="text1"/>
          <w:szCs w:val="24"/>
          <w:lang w:eastAsia="ar-SA"/>
        </w:rPr>
        <w:t xml:space="preserve"> </w:t>
      </w:r>
      <w:r w:rsidR="004D4CC7" w:rsidRPr="00B22AB9">
        <w:rPr>
          <w:rFonts w:eastAsia="Calibri" w:cs="Times New Roman"/>
          <w:color w:val="000000" w:themeColor="text1"/>
          <w:szCs w:val="24"/>
          <w:lang w:eastAsia="ar-SA"/>
        </w:rPr>
        <w:t xml:space="preserve">investīciju </w:t>
      </w:r>
      <w:r w:rsidR="00E209D4" w:rsidRPr="00E209D4">
        <w:rPr>
          <w:rFonts w:eastAsia="Calibri" w:cs="Times New Roman"/>
          <w:color w:val="000000" w:themeColor="text1"/>
          <w:szCs w:val="24"/>
          <w:lang w:eastAsia="ar-SA"/>
        </w:rPr>
        <w:t xml:space="preserve">2014.–2021. gada perioda </w:t>
      </w:r>
      <w:r w:rsidR="004D4CC7" w:rsidRPr="00B22AB9">
        <w:rPr>
          <w:rFonts w:eastAsia="Calibri" w:cs="Times New Roman"/>
          <w:color w:val="000000" w:themeColor="text1"/>
          <w:szCs w:val="24"/>
          <w:lang w:eastAsia="ar-SA"/>
        </w:rPr>
        <w:t>kopsavilkumu</w:t>
      </w:r>
      <w:r w:rsidR="000B2447" w:rsidRPr="00B22AB9">
        <w:rPr>
          <w:rFonts w:eastAsia="Calibri" w:cs="Times New Roman"/>
          <w:szCs w:val="24"/>
          <w:lang w:eastAsia="ar-SA"/>
        </w:rPr>
        <w:t xml:space="preserve"> </w:t>
      </w:r>
      <w:r w:rsidR="000B2447" w:rsidRPr="00B22AB9">
        <w:rPr>
          <w:rFonts w:eastAsia="Times New Roman" w:cs="Times New Roman"/>
          <w:szCs w:val="24"/>
        </w:rPr>
        <w:t>skatīt</w:t>
      </w:r>
      <w:r w:rsidR="003D2D4C" w:rsidRPr="00B22AB9">
        <w:rPr>
          <w:rFonts w:eastAsia="Times New Roman" w:cs="Times New Roman"/>
          <w:szCs w:val="24"/>
        </w:rPr>
        <w:t xml:space="preserve"> </w:t>
      </w:r>
      <w:proofErr w:type="spellStart"/>
      <w:r w:rsidR="003D2D4C" w:rsidRPr="00B22AB9">
        <w:rPr>
          <w:rFonts w:eastAsia="Times New Roman" w:cs="Times New Roman"/>
          <w:szCs w:val="24"/>
        </w:rPr>
        <w:t>infografikās</w:t>
      </w:r>
      <w:proofErr w:type="spellEnd"/>
      <w:r w:rsidR="000B2447" w:rsidRPr="00B22AB9">
        <w:rPr>
          <w:rFonts w:eastAsia="Times New Roman" w:cs="Times New Roman"/>
          <w:szCs w:val="24"/>
        </w:rPr>
        <w:t xml:space="preserve"> </w:t>
      </w:r>
      <w:r w:rsidR="006746DB" w:rsidRPr="00B22AB9">
        <w:rPr>
          <w:rFonts w:eastAsia="Times New Roman" w:cs="Times New Roman"/>
          <w:szCs w:val="24"/>
        </w:rPr>
        <w:t xml:space="preserve">šī </w:t>
      </w:r>
      <w:r w:rsidR="006746DB" w:rsidRPr="00607329">
        <w:rPr>
          <w:rFonts w:eastAsia="Calibri" w:cs="Times New Roman"/>
          <w:color w:val="000000" w:themeColor="text1"/>
          <w:szCs w:val="24"/>
        </w:rPr>
        <w:t xml:space="preserve">ziņojuma </w:t>
      </w:r>
      <w:r w:rsidR="00437901" w:rsidRPr="00607329">
        <w:rPr>
          <w:rFonts w:eastAsia="Calibri" w:cs="Times New Roman"/>
          <w:color w:val="000000" w:themeColor="text1"/>
          <w:szCs w:val="24"/>
        </w:rPr>
        <w:t xml:space="preserve">pielikumos </w:t>
      </w:r>
      <w:r w:rsidR="000B2447" w:rsidRPr="00607329">
        <w:rPr>
          <w:rFonts w:eastAsia="Calibri" w:cs="Times New Roman"/>
          <w:color w:val="000000" w:themeColor="text1"/>
          <w:szCs w:val="24"/>
        </w:rPr>
        <w:t>Nr.</w:t>
      </w:r>
      <w:r w:rsidR="008D34F0" w:rsidRPr="00607329">
        <w:rPr>
          <w:rFonts w:eastAsia="Calibri" w:cs="Times New Roman"/>
          <w:color w:val="000000" w:themeColor="text1"/>
          <w:szCs w:val="24"/>
        </w:rPr>
        <w:t> </w:t>
      </w:r>
      <w:r w:rsidR="00EF6634" w:rsidRPr="00607329">
        <w:rPr>
          <w:rFonts w:eastAsia="Calibri" w:cs="Times New Roman"/>
          <w:color w:val="000000" w:themeColor="text1"/>
          <w:szCs w:val="24"/>
        </w:rPr>
        <w:t>1</w:t>
      </w:r>
      <w:r w:rsidR="000B2447" w:rsidRPr="00607329">
        <w:rPr>
          <w:rFonts w:eastAsia="Calibri" w:cs="Times New Roman"/>
          <w:color w:val="000000" w:themeColor="text1"/>
          <w:szCs w:val="24"/>
        </w:rPr>
        <w:t>, Nr. </w:t>
      </w:r>
      <w:r w:rsidR="00EF6634" w:rsidRPr="00607329">
        <w:rPr>
          <w:rFonts w:eastAsia="Calibri" w:cs="Times New Roman"/>
          <w:color w:val="000000" w:themeColor="text1"/>
          <w:szCs w:val="24"/>
        </w:rPr>
        <w:t>2</w:t>
      </w:r>
      <w:r w:rsidR="000B2447" w:rsidRPr="00607329">
        <w:rPr>
          <w:rFonts w:eastAsia="Calibri" w:cs="Times New Roman"/>
          <w:color w:val="000000" w:themeColor="text1"/>
          <w:szCs w:val="24"/>
        </w:rPr>
        <w:t xml:space="preserve"> un Nr. </w:t>
      </w:r>
      <w:r w:rsidR="00EF6634" w:rsidRPr="00607329">
        <w:rPr>
          <w:rFonts w:eastAsia="Calibri" w:cs="Times New Roman"/>
          <w:color w:val="000000" w:themeColor="text1"/>
          <w:szCs w:val="24"/>
        </w:rPr>
        <w:t>3</w:t>
      </w:r>
      <w:r w:rsidR="000B2447" w:rsidRPr="00607329">
        <w:rPr>
          <w:rFonts w:eastAsia="Calibri" w:cs="Times New Roman"/>
          <w:color w:val="000000" w:themeColor="text1"/>
          <w:szCs w:val="24"/>
        </w:rPr>
        <w:t>.</w:t>
      </w:r>
      <w:bookmarkStart w:id="10" w:name="_Toc161175033"/>
      <w:bookmarkStart w:id="11" w:name="_Hlk165983822"/>
      <w:bookmarkEnd w:id="10"/>
    </w:p>
    <w:p w14:paraId="651EE8B1" w14:textId="324AD723" w:rsidR="003F6234" w:rsidRPr="00BD018B" w:rsidRDefault="003F6234" w:rsidP="00C20D6C">
      <w:pPr>
        <w:pStyle w:val="Heading1"/>
        <w:numPr>
          <w:ilvl w:val="0"/>
          <w:numId w:val="26"/>
        </w:numPr>
        <w:shd w:val="clear" w:color="auto" w:fill="D9E2F3" w:themeFill="accent1" w:themeFillTint="33"/>
      </w:pPr>
      <w:bookmarkStart w:id="12" w:name="_Toc192598483"/>
      <w:bookmarkEnd w:id="11"/>
      <w:r w:rsidRPr="00BD018B">
        <w:t xml:space="preserve">ES fondu </w:t>
      </w:r>
      <w:r w:rsidR="00FE07CD">
        <w:t>investīcijas</w:t>
      </w:r>
      <w:bookmarkEnd w:id="12"/>
    </w:p>
    <w:p w14:paraId="119283E1" w14:textId="24EE2A22" w:rsidR="00AB0CED" w:rsidRDefault="00416851" w:rsidP="00731261">
      <w:pPr>
        <w:spacing w:before="240"/>
        <w:rPr>
          <w:rFonts w:eastAsia="Calibri" w:cs="Times New Roman"/>
          <w:lang w:eastAsia="ar-SA"/>
        </w:rPr>
      </w:pPr>
      <w:r w:rsidRPr="001F63C3">
        <w:rPr>
          <w:b/>
          <w:bCs/>
        </w:rPr>
        <w:t xml:space="preserve">ES </w:t>
      </w:r>
      <w:r w:rsidRPr="00C27FB8">
        <w:rPr>
          <w:b/>
          <w:bCs/>
        </w:rPr>
        <w:t xml:space="preserve">fondu 2021.–2027. gada </w:t>
      </w:r>
      <w:r w:rsidRPr="00C27FB8">
        <w:t>plānošanas</w:t>
      </w:r>
      <w:r w:rsidRPr="00C27FB8">
        <w:rPr>
          <w:b/>
          <w:bCs/>
        </w:rPr>
        <w:t xml:space="preserve"> </w:t>
      </w:r>
      <w:r w:rsidRPr="00C27FB8">
        <w:t>period</w:t>
      </w:r>
      <w:r w:rsidR="00B52F59" w:rsidRPr="00C27FB8">
        <w:t>ā</w:t>
      </w:r>
      <w:r w:rsidRPr="00C27FB8">
        <w:t xml:space="preserve"> sadarbībā ar </w:t>
      </w:r>
      <w:r w:rsidR="001B2528" w:rsidRPr="00C27FB8">
        <w:t>sociāl</w:t>
      </w:r>
      <w:r w:rsidR="006E6013" w:rsidRPr="00C27FB8">
        <w:t>aj</w:t>
      </w:r>
      <w:r w:rsidR="001B2528" w:rsidRPr="00C27FB8">
        <w:t xml:space="preserve">iem un sadarbības </w:t>
      </w:r>
      <w:r w:rsidRPr="00C27FB8">
        <w:t xml:space="preserve">partneriem līdz </w:t>
      </w:r>
      <w:r w:rsidR="007A32B1" w:rsidRPr="00C27FB8">
        <w:t>202</w:t>
      </w:r>
      <w:r w:rsidR="001F63C3" w:rsidRPr="00C27FB8">
        <w:t>5</w:t>
      </w:r>
      <w:r w:rsidR="007A32B1" w:rsidRPr="00C27FB8">
        <w:t>.</w:t>
      </w:r>
      <w:r w:rsidR="00EA4468" w:rsidRPr="00C27FB8">
        <w:t> </w:t>
      </w:r>
      <w:r w:rsidR="007A32B1" w:rsidRPr="00C27FB8">
        <w:t xml:space="preserve">gada </w:t>
      </w:r>
      <w:r w:rsidR="000F0D3F">
        <w:t>22</w:t>
      </w:r>
      <w:r w:rsidR="00E0199C" w:rsidRPr="00C27FB8">
        <w:t>.</w:t>
      </w:r>
      <w:r w:rsidR="003C34C3" w:rsidRPr="00C27FB8">
        <w:t> </w:t>
      </w:r>
      <w:r w:rsidR="00881743">
        <w:t>aprīlim</w:t>
      </w:r>
      <w:r w:rsidR="00881743" w:rsidRPr="00C27FB8">
        <w:t xml:space="preserve"> </w:t>
      </w:r>
      <w:r w:rsidRPr="00C27FB8">
        <w:t xml:space="preserve">ES fondu </w:t>
      </w:r>
      <w:r w:rsidR="00F11DFE" w:rsidRPr="00C27FB8">
        <w:t>UK</w:t>
      </w:r>
      <w:r w:rsidRPr="00C27FB8">
        <w:t xml:space="preserve"> </w:t>
      </w:r>
      <w:r w:rsidR="005233F6" w:rsidRPr="00C27FB8">
        <w:rPr>
          <w:b/>
          <w:bCs/>
        </w:rPr>
        <w:t>ir</w:t>
      </w:r>
      <w:r w:rsidR="005233F6" w:rsidRPr="00C27FB8">
        <w:t xml:space="preserve"> </w:t>
      </w:r>
      <w:r w:rsidRPr="00C27FB8">
        <w:rPr>
          <w:b/>
          <w:bCs/>
        </w:rPr>
        <w:t>apstiprin</w:t>
      </w:r>
      <w:r w:rsidR="005233F6" w:rsidRPr="00C27FB8">
        <w:rPr>
          <w:b/>
          <w:bCs/>
        </w:rPr>
        <w:t>āti</w:t>
      </w:r>
      <w:r w:rsidRPr="00C27FB8">
        <w:t xml:space="preserve"> </w:t>
      </w:r>
      <w:r w:rsidRPr="00C27FB8">
        <w:rPr>
          <w:b/>
          <w:bCs/>
        </w:rPr>
        <w:t xml:space="preserve">projektu </w:t>
      </w:r>
      <w:r w:rsidR="004D0D05" w:rsidRPr="00C27FB8">
        <w:rPr>
          <w:b/>
          <w:bCs/>
        </w:rPr>
        <w:t>iesniegumu vērtēšanas</w:t>
      </w:r>
      <w:r w:rsidR="008D7E41" w:rsidRPr="00C27FB8">
        <w:rPr>
          <w:b/>
          <w:bCs/>
        </w:rPr>
        <w:t>/atlases</w:t>
      </w:r>
      <w:r w:rsidR="004D0D05" w:rsidRPr="00C27FB8">
        <w:rPr>
          <w:b/>
          <w:bCs/>
        </w:rPr>
        <w:t xml:space="preserve"> </w:t>
      </w:r>
      <w:r w:rsidRPr="00C27FB8">
        <w:rPr>
          <w:b/>
          <w:bCs/>
        </w:rPr>
        <w:t>kritērij</w:t>
      </w:r>
      <w:r w:rsidR="005233F6" w:rsidRPr="00C27FB8">
        <w:rPr>
          <w:b/>
          <w:bCs/>
        </w:rPr>
        <w:t xml:space="preserve">i </w:t>
      </w:r>
      <w:r w:rsidRPr="00C27FB8">
        <w:t>investīcijām par</w:t>
      </w:r>
      <w:r w:rsidRPr="00C27FB8">
        <w:rPr>
          <w:b/>
          <w:bCs/>
        </w:rPr>
        <w:t xml:space="preserve"> </w:t>
      </w:r>
      <w:r w:rsidR="002B7B9F" w:rsidRPr="00C27FB8">
        <w:rPr>
          <w:b/>
          <w:bCs/>
        </w:rPr>
        <w:t>3,</w:t>
      </w:r>
      <w:r w:rsidR="000F0D3F">
        <w:rPr>
          <w:b/>
          <w:bCs/>
        </w:rPr>
        <w:t>8</w:t>
      </w:r>
      <w:r w:rsidR="000F0D3F" w:rsidRPr="00C27FB8">
        <w:rPr>
          <w:b/>
          <w:bCs/>
        </w:rPr>
        <w:t> </w:t>
      </w:r>
      <w:r w:rsidR="0043379F" w:rsidRPr="00C27FB8">
        <w:rPr>
          <w:b/>
          <w:bCs/>
        </w:rPr>
        <w:t>mljrd. </w:t>
      </w:r>
      <w:proofErr w:type="spellStart"/>
      <w:r w:rsidR="0043379F" w:rsidRPr="00C27FB8">
        <w:rPr>
          <w:i/>
          <w:iCs/>
        </w:rPr>
        <w:t>euro</w:t>
      </w:r>
      <w:proofErr w:type="spellEnd"/>
      <w:r w:rsidR="0043379F" w:rsidRPr="00C27FB8">
        <w:rPr>
          <w:b/>
          <w:bCs/>
        </w:rPr>
        <w:t xml:space="preserve"> jeb </w:t>
      </w:r>
      <w:r w:rsidR="000F0D3F">
        <w:rPr>
          <w:b/>
          <w:bCs/>
        </w:rPr>
        <w:t>90</w:t>
      </w:r>
      <w:r w:rsidR="00B473F1" w:rsidRPr="00C27FB8">
        <w:rPr>
          <w:b/>
          <w:bCs/>
        </w:rPr>
        <w:t> </w:t>
      </w:r>
      <w:r w:rsidR="0043379F" w:rsidRPr="00C27FB8">
        <w:rPr>
          <w:b/>
          <w:bCs/>
        </w:rPr>
        <w:t>%</w:t>
      </w:r>
      <w:r w:rsidR="0043379F" w:rsidRPr="00C27FB8">
        <w:t xml:space="preserve"> </w:t>
      </w:r>
      <w:r w:rsidR="00E36F6B" w:rsidRPr="00C27FB8">
        <w:t xml:space="preserve">no </w:t>
      </w:r>
      <w:r w:rsidR="00E976D8" w:rsidRPr="00C27FB8">
        <w:t xml:space="preserve">nozaru investīciju īstenošanai </w:t>
      </w:r>
      <w:r w:rsidR="00DD620A" w:rsidRPr="00C27FB8">
        <w:t xml:space="preserve">kopā </w:t>
      </w:r>
      <w:r w:rsidR="00245B3B" w:rsidRPr="00C27FB8">
        <w:t xml:space="preserve">plānotā </w:t>
      </w:r>
      <w:r w:rsidR="00E36F6B" w:rsidRPr="00C27FB8">
        <w:t xml:space="preserve">ES fondu </w:t>
      </w:r>
      <w:r w:rsidRPr="00C27FB8">
        <w:t>finansējum</w:t>
      </w:r>
      <w:r w:rsidR="005233F6" w:rsidRPr="00C27FB8">
        <w:t>a</w:t>
      </w:r>
      <w:r w:rsidR="00677492" w:rsidRPr="00C27FB8">
        <w:t xml:space="preserve"> </w:t>
      </w:r>
      <w:r w:rsidR="00245B3B" w:rsidRPr="00C27FB8">
        <w:t>4,2</w:t>
      </w:r>
      <w:r w:rsidR="00677492" w:rsidRPr="00C27FB8">
        <w:t xml:space="preserve"> mljrd. </w:t>
      </w:r>
      <w:proofErr w:type="spellStart"/>
      <w:r w:rsidR="00677492" w:rsidRPr="00C27FB8">
        <w:rPr>
          <w:i/>
          <w:iCs/>
        </w:rPr>
        <w:t>euro</w:t>
      </w:r>
      <w:proofErr w:type="spellEnd"/>
      <w:r w:rsidR="002508EB" w:rsidRPr="00C27FB8">
        <w:rPr>
          <w:rStyle w:val="FootnoteReference"/>
          <w:b/>
          <w:bCs/>
        </w:rPr>
        <w:footnoteReference w:id="6"/>
      </w:r>
      <w:r w:rsidR="0043379F" w:rsidRPr="00C27FB8">
        <w:t xml:space="preserve">. </w:t>
      </w:r>
      <w:r w:rsidR="003E5932" w:rsidRPr="00C27FB8">
        <w:t>Apstiprinātie kritēriji ir d</w:t>
      </w:r>
      <w:r w:rsidRPr="00C27FB8">
        <w:t>ažādās jomās</w:t>
      </w:r>
      <w:r w:rsidR="007C0702" w:rsidRPr="00C27FB8">
        <w:t>,</w:t>
      </w:r>
      <w:r w:rsidRPr="00C27FB8">
        <w:t xml:space="preserve"> tādā</w:t>
      </w:r>
      <w:r w:rsidR="00DA337B" w:rsidRPr="00C27FB8">
        <w:t>s</w:t>
      </w:r>
      <w:r w:rsidRPr="00C27FB8">
        <w:t xml:space="preserve"> kā pētniecība un inovācij</w:t>
      </w:r>
      <w:r w:rsidR="00DA337B" w:rsidRPr="00C27FB8">
        <w:t>as</w:t>
      </w:r>
      <w:r w:rsidRPr="00C27FB8">
        <w:t xml:space="preserve">, uzņēmējdarbība, </w:t>
      </w:r>
      <w:proofErr w:type="spellStart"/>
      <w:r w:rsidRPr="00C27FB8">
        <w:t>digitalizācija</w:t>
      </w:r>
      <w:proofErr w:type="spellEnd"/>
      <w:r w:rsidRPr="00C27FB8">
        <w:t>, klimata pārmaiņ</w:t>
      </w:r>
      <w:r w:rsidR="00DA337B" w:rsidRPr="00C27FB8">
        <w:t>as</w:t>
      </w:r>
      <w:r w:rsidRPr="00C27FB8">
        <w:t xml:space="preserve"> un vides aizsardzība, ilgtspējīga transporta attīstība, veselības veicināšana, izglītības</w:t>
      </w:r>
      <w:r w:rsidRPr="004C7714">
        <w:t xml:space="preserve"> attīstība, nodarbinātība </w:t>
      </w:r>
      <w:r w:rsidRPr="00A422CB">
        <w:t>un sociāl</w:t>
      </w:r>
      <w:r w:rsidR="00DA337B" w:rsidRPr="00A422CB">
        <w:t>ā</w:t>
      </w:r>
      <w:r w:rsidRPr="00A422CB">
        <w:t xml:space="preserve"> iekļaušana, reģionu līdzsvarota attīstība, pāreja uz </w:t>
      </w:r>
      <w:proofErr w:type="spellStart"/>
      <w:r w:rsidRPr="00A422CB">
        <w:t>klimatneitralitāti</w:t>
      </w:r>
      <w:proofErr w:type="spellEnd"/>
      <w:r w:rsidRPr="00A422CB">
        <w:t xml:space="preserve"> u. c</w:t>
      </w:r>
      <w:r w:rsidR="007E4B77" w:rsidRPr="00A422CB">
        <w:t>.</w:t>
      </w:r>
      <w:r w:rsidRPr="00A422CB">
        <w:t xml:space="preserve"> </w:t>
      </w:r>
      <w:bookmarkStart w:id="13" w:name="_Hlk180666537"/>
      <w:r w:rsidR="00675FA9" w:rsidRPr="00A422CB">
        <w:rPr>
          <w:rFonts w:eastAsia="Calibri" w:cs="Times New Roman"/>
          <w:lang w:eastAsia="ar-SA"/>
        </w:rPr>
        <w:t>N</w:t>
      </w:r>
      <w:r w:rsidRPr="00A422CB">
        <w:t xml:space="preserve">epieciešamais </w:t>
      </w:r>
      <w:r w:rsidRPr="00A422CB">
        <w:rPr>
          <w:b/>
          <w:bCs/>
        </w:rPr>
        <w:t>investīciju MK regulējums</w:t>
      </w:r>
      <w:r w:rsidRPr="00A422CB">
        <w:rPr>
          <w:rFonts w:eastAsia="Calibri" w:cs="Times New Roman"/>
          <w:lang w:eastAsia="ar-SA"/>
        </w:rPr>
        <w:t xml:space="preserve"> </w:t>
      </w:r>
      <w:r w:rsidR="00C70C35" w:rsidRPr="00A422CB">
        <w:rPr>
          <w:rFonts w:eastAsia="Calibri" w:cs="Times New Roman"/>
          <w:lang w:eastAsia="ar-SA"/>
        </w:rPr>
        <w:t>līdz 202</w:t>
      </w:r>
      <w:r w:rsidR="00217956" w:rsidRPr="00A422CB">
        <w:rPr>
          <w:rFonts w:eastAsia="Calibri" w:cs="Times New Roman"/>
          <w:lang w:eastAsia="ar-SA"/>
        </w:rPr>
        <w:t>5</w:t>
      </w:r>
      <w:r w:rsidR="00C70C35" w:rsidRPr="00A422CB">
        <w:rPr>
          <w:rFonts w:eastAsia="Calibri" w:cs="Times New Roman"/>
          <w:lang w:eastAsia="ar-SA"/>
        </w:rPr>
        <w:t xml:space="preserve">. gada </w:t>
      </w:r>
      <w:r w:rsidR="000F0D3F" w:rsidRPr="00A422CB">
        <w:rPr>
          <w:rFonts w:eastAsia="Calibri" w:cs="Times New Roman"/>
          <w:lang w:eastAsia="ar-SA"/>
        </w:rPr>
        <w:t>22</w:t>
      </w:r>
      <w:r w:rsidR="00E0199C" w:rsidRPr="00A422CB">
        <w:rPr>
          <w:rFonts w:eastAsia="Calibri" w:cs="Times New Roman"/>
          <w:lang w:eastAsia="ar-SA"/>
        </w:rPr>
        <w:t>.</w:t>
      </w:r>
      <w:r w:rsidR="0094269C" w:rsidRPr="00A422CB">
        <w:rPr>
          <w:rFonts w:eastAsia="Calibri" w:cs="Times New Roman"/>
          <w:lang w:eastAsia="ar-SA"/>
        </w:rPr>
        <w:t> </w:t>
      </w:r>
      <w:r w:rsidR="00881743" w:rsidRPr="00A422CB">
        <w:rPr>
          <w:rFonts w:eastAsia="Calibri" w:cs="Times New Roman"/>
          <w:lang w:eastAsia="ar-SA"/>
        </w:rPr>
        <w:t>aprīlim</w:t>
      </w:r>
      <w:r w:rsidR="004C43A1" w:rsidRPr="00A422CB">
        <w:rPr>
          <w:rFonts w:eastAsia="Calibri" w:cs="Times New Roman"/>
          <w:lang w:eastAsia="ar-SA"/>
        </w:rPr>
        <w:t xml:space="preserve"> </w:t>
      </w:r>
      <w:r w:rsidRPr="00A422CB">
        <w:rPr>
          <w:rFonts w:eastAsia="Calibri" w:cs="Times New Roman"/>
          <w:lang w:eastAsia="ar-SA"/>
        </w:rPr>
        <w:t>ir</w:t>
      </w:r>
      <w:r w:rsidRPr="00A422CB">
        <w:rPr>
          <w:rFonts w:eastAsia="Calibri" w:cs="Times New Roman"/>
          <w:b/>
          <w:bCs/>
          <w:lang w:eastAsia="ar-SA"/>
        </w:rPr>
        <w:t xml:space="preserve"> apstiprināts par </w:t>
      </w:r>
      <w:r w:rsidR="00D86BEA" w:rsidRPr="00A422CB">
        <w:rPr>
          <w:rFonts w:eastAsia="Calibri" w:cs="Times New Roman"/>
          <w:b/>
          <w:bCs/>
          <w:lang w:eastAsia="ar-SA"/>
        </w:rPr>
        <w:t>3,</w:t>
      </w:r>
      <w:r w:rsidR="001C7823" w:rsidRPr="00A422CB">
        <w:rPr>
          <w:rFonts w:eastAsia="Calibri" w:cs="Times New Roman"/>
          <w:b/>
          <w:bCs/>
          <w:lang w:eastAsia="ar-SA"/>
        </w:rPr>
        <w:t>3</w:t>
      </w:r>
      <w:r w:rsidR="00552E2F" w:rsidRPr="00A422CB">
        <w:rPr>
          <w:rFonts w:eastAsia="Calibri" w:cs="Times New Roman"/>
          <w:b/>
          <w:bCs/>
          <w:lang w:eastAsia="ar-SA"/>
        </w:rPr>
        <w:t xml:space="preserve"> </w:t>
      </w:r>
      <w:r w:rsidR="000B4C25" w:rsidRPr="00A422CB">
        <w:rPr>
          <w:rFonts w:eastAsia="Calibri" w:cs="Times New Roman"/>
          <w:b/>
          <w:bCs/>
          <w:lang w:eastAsia="ar-SA"/>
        </w:rPr>
        <w:t>mljrd.</w:t>
      </w:r>
      <w:r w:rsidR="000B4C25" w:rsidRPr="00A422CB">
        <w:rPr>
          <w:rFonts w:eastAsia="Calibri" w:cs="Times New Roman"/>
          <w:lang w:eastAsia="ar-SA"/>
        </w:rPr>
        <w:t xml:space="preserve"> </w:t>
      </w:r>
      <w:proofErr w:type="spellStart"/>
      <w:r w:rsidR="000B4C25" w:rsidRPr="00A422CB">
        <w:rPr>
          <w:rFonts w:eastAsia="Calibri" w:cs="Times New Roman"/>
          <w:i/>
          <w:iCs/>
          <w:lang w:eastAsia="ar-SA"/>
        </w:rPr>
        <w:t>euro</w:t>
      </w:r>
      <w:proofErr w:type="spellEnd"/>
      <w:r w:rsidR="00230910" w:rsidRPr="00A422CB">
        <w:rPr>
          <w:rFonts w:eastAsia="Calibri" w:cs="Times New Roman"/>
          <w:i/>
          <w:iCs/>
          <w:lang w:eastAsia="ar-SA"/>
        </w:rPr>
        <w:t xml:space="preserve"> </w:t>
      </w:r>
      <w:r w:rsidR="00230910" w:rsidRPr="00A422CB">
        <w:rPr>
          <w:rFonts w:eastAsia="Calibri" w:cs="Times New Roman"/>
          <w:b/>
          <w:bCs/>
          <w:lang w:eastAsia="ar-SA"/>
        </w:rPr>
        <w:t xml:space="preserve">jeb </w:t>
      </w:r>
      <w:r w:rsidR="001C7823" w:rsidRPr="00A422CB">
        <w:rPr>
          <w:rFonts w:eastAsia="Calibri" w:cs="Times New Roman"/>
          <w:b/>
          <w:bCs/>
          <w:lang w:eastAsia="ar-SA"/>
        </w:rPr>
        <w:t>79</w:t>
      </w:r>
      <w:r w:rsidR="00B473F1" w:rsidRPr="00A422CB">
        <w:rPr>
          <w:rFonts w:eastAsia="Calibri" w:cs="Times New Roman"/>
          <w:b/>
          <w:bCs/>
          <w:lang w:eastAsia="ar-SA"/>
        </w:rPr>
        <w:t> </w:t>
      </w:r>
      <w:r w:rsidR="00230910" w:rsidRPr="00A422CB">
        <w:rPr>
          <w:rFonts w:eastAsia="Calibri" w:cs="Times New Roman"/>
          <w:b/>
          <w:bCs/>
          <w:lang w:eastAsia="ar-SA"/>
        </w:rPr>
        <w:t>%</w:t>
      </w:r>
      <w:r w:rsidR="000B4C25" w:rsidRPr="00A422CB">
        <w:rPr>
          <w:rFonts w:eastAsia="Calibri" w:cs="Times New Roman"/>
          <w:lang w:eastAsia="ar-SA"/>
        </w:rPr>
        <w:t xml:space="preserve"> </w:t>
      </w:r>
      <w:r w:rsidR="00673F95" w:rsidRPr="00A422CB">
        <w:t>(skat</w:t>
      </w:r>
      <w:r w:rsidR="007E6B58" w:rsidRPr="00A422CB">
        <w:t>īt</w:t>
      </w:r>
      <w:r w:rsidR="00673F95" w:rsidRPr="00A422CB">
        <w:t xml:space="preserve"> zemāk attēlu Nr.</w:t>
      </w:r>
      <w:r w:rsidR="002932E8" w:rsidRPr="00A422CB">
        <w:t> </w:t>
      </w:r>
      <w:r w:rsidR="00673F95" w:rsidRPr="00A422CB">
        <w:t>2</w:t>
      </w:r>
      <w:r w:rsidR="007F135E" w:rsidRPr="00A422CB">
        <w:t xml:space="preserve"> un pielikumu Nr.</w:t>
      </w:r>
      <w:r w:rsidR="002932E8" w:rsidRPr="00A422CB">
        <w:t> </w:t>
      </w:r>
      <w:r w:rsidR="006D6FDA" w:rsidRPr="00A422CB">
        <w:t>4</w:t>
      </w:r>
      <w:r w:rsidR="00673F95" w:rsidRPr="00A422CB">
        <w:t xml:space="preserve">) </w:t>
      </w:r>
      <w:r w:rsidR="00F5545F" w:rsidRPr="00A422CB">
        <w:rPr>
          <w:rFonts w:eastAsia="Calibri" w:cs="Times New Roman"/>
          <w:lang w:eastAsia="ar-SA"/>
        </w:rPr>
        <w:t>ES fondu piešķīruma</w:t>
      </w:r>
      <w:r w:rsidR="005D37D6" w:rsidRPr="00A422CB">
        <w:rPr>
          <w:rFonts w:eastAsia="Calibri" w:cs="Times New Roman"/>
          <w:lang w:eastAsia="ar-SA"/>
        </w:rPr>
        <w:t xml:space="preserve"> nozarēm</w:t>
      </w:r>
      <w:r w:rsidR="00217956" w:rsidRPr="00A422CB">
        <w:rPr>
          <w:rFonts w:eastAsia="Calibri" w:cs="Times New Roman"/>
          <w:lang w:eastAsia="ar-SA"/>
        </w:rPr>
        <w:t>.</w:t>
      </w:r>
      <w:r w:rsidR="00F32CDE" w:rsidRPr="00217956">
        <w:rPr>
          <w:rFonts w:eastAsia="Calibri" w:cs="Times New Roman"/>
          <w:lang w:eastAsia="ar-SA"/>
        </w:rPr>
        <w:t xml:space="preserve"> </w:t>
      </w:r>
    </w:p>
    <w:p w14:paraId="4A894785" w14:textId="1A3DEF4C" w:rsidR="00FD78A9" w:rsidRPr="00C27FB8" w:rsidRDefault="00AB0CED" w:rsidP="00C27FB8">
      <w:pPr>
        <w:spacing w:before="240"/>
        <w:ind w:firstLine="0"/>
        <w:rPr>
          <w:bCs/>
          <w:i/>
          <w:iCs/>
          <w:szCs w:val="24"/>
        </w:rPr>
      </w:pPr>
      <w:r w:rsidRPr="009166E8">
        <w:rPr>
          <w:i/>
          <w:iCs/>
          <w:sz w:val="20"/>
          <w:szCs w:val="20"/>
        </w:rPr>
        <w:t>Attēls Nr.</w:t>
      </w:r>
      <w:r w:rsidR="00DF78FC" w:rsidRPr="009166E8">
        <w:rPr>
          <w:i/>
          <w:iCs/>
          <w:sz w:val="20"/>
          <w:szCs w:val="20"/>
        </w:rPr>
        <w:t> </w:t>
      </w:r>
      <w:r w:rsidRPr="009166E8">
        <w:rPr>
          <w:i/>
          <w:iCs/>
          <w:sz w:val="20"/>
          <w:szCs w:val="20"/>
        </w:rPr>
        <w:t>2</w:t>
      </w:r>
      <w:r w:rsidRPr="00607329">
        <w:rPr>
          <w:i/>
          <w:iCs/>
          <w:sz w:val="20"/>
          <w:szCs w:val="20"/>
        </w:rPr>
        <w:t xml:space="preserve"> </w:t>
      </w:r>
      <w:r w:rsidRPr="00607329">
        <w:rPr>
          <w:rFonts w:cs="Times New Roman"/>
          <w:i/>
          <w:iCs/>
          <w:sz w:val="20"/>
          <w:szCs w:val="20"/>
        </w:rPr>
        <w:t>“ES fondu</w:t>
      </w:r>
      <w:r w:rsidRPr="002C02F1">
        <w:rPr>
          <w:rFonts w:cs="Times New Roman"/>
          <w:i/>
          <w:iCs/>
          <w:sz w:val="20"/>
          <w:szCs w:val="20"/>
        </w:rPr>
        <w:t xml:space="preserve"> 2021.</w:t>
      </w:r>
      <w:r w:rsidRPr="002C02F1">
        <w:rPr>
          <w:rFonts w:eastAsia="Calibri" w:cs="Times New Roman"/>
          <w:i/>
          <w:iCs/>
          <w:sz w:val="20"/>
          <w:szCs w:val="20"/>
          <w:lang w:eastAsia="ar-SA"/>
        </w:rPr>
        <w:t>–</w:t>
      </w:r>
      <w:r w:rsidRPr="002C02F1">
        <w:rPr>
          <w:rFonts w:cs="Times New Roman"/>
          <w:i/>
          <w:iCs/>
          <w:sz w:val="20"/>
          <w:szCs w:val="20"/>
        </w:rPr>
        <w:t xml:space="preserve">2027. gada plānošanas perioda </w:t>
      </w:r>
      <w:r w:rsidR="007F135E">
        <w:rPr>
          <w:rFonts w:cs="Times New Roman"/>
          <w:i/>
          <w:iCs/>
          <w:sz w:val="20"/>
          <w:szCs w:val="20"/>
        </w:rPr>
        <w:t xml:space="preserve">investīciju ieviešanas progress līdz 2025. gada </w:t>
      </w:r>
      <w:r w:rsidR="007F135E" w:rsidRPr="00E40B37">
        <w:rPr>
          <w:rFonts w:cs="Times New Roman"/>
          <w:i/>
          <w:iCs/>
          <w:sz w:val="20"/>
          <w:szCs w:val="20"/>
        </w:rPr>
        <w:t>1. </w:t>
      </w:r>
      <w:r w:rsidR="00881743">
        <w:rPr>
          <w:rFonts w:cs="Times New Roman"/>
          <w:i/>
          <w:iCs/>
          <w:sz w:val="20"/>
          <w:szCs w:val="20"/>
        </w:rPr>
        <w:t>aprīlim</w:t>
      </w:r>
      <w:r w:rsidR="00A422CB">
        <w:rPr>
          <w:rFonts w:cs="Times New Roman"/>
          <w:i/>
          <w:iCs/>
          <w:sz w:val="20"/>
          <w:szCs w:val="20"/>
        </w:rPr>
        <w:t xml:space="preserve"> (apstiprinātie MK noteikumi līdz 22.aprīlim)</w:t>
      </w:r>
      <w:r w:rsidRPr="00E40B37">
        <w:rPr>
          <w:rFonts w:cs="Times New Roman"/>
          <w:i/>
          <w:iCs/>
          <w:sz w:val="20"/>
          <w:szCs w:val="20"/>
        </w:rPr>
        <w:t>,</w:t>
      </w:r>
      <w:r w:rsidRPr="002C02F1">
        <w:rPr>
          <w:rFonts w:cs="Times New Roman"/>
          <w:i/>
          <w:iCs/>
          <w:sz w:val="20"/>
          <w:szCs w:val="20"/>
        </w:rPr>
        <w:t xml:space="preserve"> ES fondu finansējums, milj. </w:t>
      </w:r>
      <w:proofErr w:type="spellStart"/>
      <w:r w:rsidRPr="002C02F1">
        <w:rPr>
          <w:i/>
          <w:iCs/>
          <w:sz w:val="20"/>
          <w:szCs w:val="20"/>
        </w:rPr>
        <w:t>euro</w:t>
      </w:r>
      <w:proofErr w:type="spellEnd"/>
      <w:r w:rsidR="00881743">
        <w:rPr>
          <w:i/>
          <w:iCs/>
          <w:sz w:val="20"/>
          <w:szCs w:val="20"/>
        </w:rPr>
        <w:t>, pieaugums pret 2024. gada 1.oktobri</w:t>
      </w:r>
      <w:r w:rsidRPr="002C02F1">
        <w:rPr>
          <w:rFonts w:cs="Times New Roman"/>
          <w:i/>
          <w:iCs/>
          <w:sz w:val="20"/>
          <w:szCs w:val="20"/>
        </w:rPr>
        <w:t>”</w:t>
      </w:r>
    </w:p>
    <w:p w14:paraId="16439A33" w14:textId="2EF05371" w:rsidR="00371E04" w:rsidRDefault="00326D6A" w:rsidP="00FB358A">
      <w:pPr>
        <w:spacing w:before="240"/>
        <w:ind w:firstLine="0"/>
        <w:jc w:val="center"/>
        <w:rPr>
          <w:rFonts w:eastAsia="Calibri" w:cs="Times New Roman"/>
          <w:lang w:eastAsia="ar-SA"/>
        </w:rPr>
      </w:pPr>
      <w:r>
        <w:rPr>
          <w:rFonts w:eastAsia="Calibri" w:cs="Times New Roman"/>
          <w:noProof/>
          <w:lang w:eastAsia="lv-LV"/>
        </w:rPr>
        <w:drawing>
          <wp:inline distT="0" distB="0" distL="0" distR="0" wp14:anchorId="1AC7B101" wp14:editId="708034B2">
            <wp:extent cx="3813205" cy="1311446"/>
            <wp:effectExtent l="0" t="0" r="0" b="0"/>
            <wp:docPr id="191372654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73602" cy="1332218"/>
                    </a:xfrm>
                    <a:prstGeom prst="rect">
                      <a:avLst/>
                    </a:prstGeom>
                    <a:noFill/>
                    <a:ln>
                      <a:noFill/>
                    </a:ln>
                  </pic:spPr>
                </pic:pic>
              </a:graphicData>
            </a:graphic>
          </wp:inline>
        </w:drawing>
      </w:r>
    </w:p>
    <w:p w14:paraId="13F9A2E7" w14:textId="77777777" w:rsidR="00FB358A" w:rsidRPr="00FB358A" w:rsidRDefault="00FB358A" w:rsidP="00FB358A">
      <w:pPr>
        <w:spacing w:before="240"/>
        <w:ind w:firstLine="0"/>
        <w:jc w:val="center"/>
        <w:rPr>
          <w:rFonts w:eastAsia="Calibri" w:cs="Times New Roman"/>
          <w:sz w:val="2"/>
          <w:szCs w:val="2"/>
          <w:lang w:eastAsia="ar-SA"/>
        </w:rPr>
      </w:pPr>
    </w:p>
    <w:p w14:paraId="35A8A902" w14:textId="3D0970BD" w:rsidR="00EF19E6" w:rsidRDefault="00080D61" w:rsidP="00906288">
      <w:r w:rsidRPr="00217956">
        <w:rPr>
          <w:rFonts w:eastAsia="Calibri" w:cs="Times New Roman"/>
          <w:lang w:eastAsia="ar-SA"/>
        </w:rPr>
        <w:t xml:space="preserve">Investīciju regulējums tieši </w:t>
      </w:r>
      <w:r w:rsidRPr="00217956">
        <w:t>ietekmē investīciju tempus kopumā</w:t>
      </w:r>
      <w:r w:rsidRPr="007327C4">
        <w:t xml:space="preserve">, </w:t>
      </w:r>
      <w:r w:rsidR="00EA4468" w:rsidRPr="007327C4">
        <w:t>t. i.</w:t>
      </w:r>
      <w:r w:rsidR="00F244EE" w:rsidRPr="007327C4">
        <w:t>,</w:t>
      </w:r>
      <w:r w:rsidR="00EA4468" w:rsidRPr="007327C4">
        <w:t xml:space="preserve"> </w:t>
      </w:r>
      <w:r w:rsidRPr="007327C4">
        <w:t xml:space="preserve">gan uzsākto </w:t>
      </w:r>
      <w:r w:rsidR="001C5EB5">
        <w:t xml:space="preserve">projektu iesniegumu </w:t>
      </w:r>
      <w:r w:rsidRPr="007327C4">
        <w:t xml:space="preserve">atlašu, gan projektu uzsākšanu un maksājumu veikšanu projektos. </w:t>
      </w:r>
      <w:r w:rsidR="00E469EA">
        <w:t xml:space="preserve">Tādēļ </w:t>
      </w:r>
      <w:r w:rsidR="00E469EA" w:rsidRPr="00731261">
        <w:t xml:space="preserve">ES fondu tematiskā komiteja </w:t>
      </w:r>
      <w:r w:rsidR="00884024">
        <w:rPr>
          <w:bCs/>
          <w:szCs w:val="24"/>
        </w:rPr>
        <w:t xml:space="preserve">(turpmāk – Komiteja) </w:t>
      </w:r>
      <w:r w:rsidR="00E469EA">
        <w:t xml:space="preserve">finanšu ministra vadībā </w:t>
      </w:r>
      <w:r w:rsidR="00E469EA" w:rsidRPr="00607329">
        <w:t>2025.</w:t>
      </w:r>
      <w:r w:rsidR="00F65695">
        <w:t> </w:t>
      </w:r>
      <w:r w:rsidR="00E469EA" w:rsidRPr="00607329">
        <w:t>gada 22.</w:t>
      </w:r>
      <w:r w:rsidR="00F65695">
        <w:t> </w:t>
      </w:r>
      <w:r w:rsidR="00E469EA" w:rsidRPr="00607329">
        <w:t>janvāra sēdē diskutēja par finansējuma pārdalēm, balstoties uz 2024.</w:t>
      </w:r>
      <w:r w:rsidR="00F65695">
        <w:t> </w:t>
      </w:r>
      <w:r w:rsidR="00E469EA" w:rsidRPr="00607329">
        <w:t>gada rezultātiem</w:t>
      </w:r>
      <w:r w:rsidR="008C0898">
        <w:t xml:space="preserve"> un plāna novirzēm</w:t>
      </w:r>
      <w:r w:rsidR="00E469EA" w:rsidRPr="00607329">
        <w:t xml:space="preserve"> </w:t>
      </w:r>
      <w:r w:rsidR="00673F95" w:rsidRPr="00607329">
        <w:t>(skat</w:t>
      </w:r>
      <w:r w:rsidR="007E6B58">
        <w:t>īt</w:t>
      </w:r>
      <w:r w:rsidR="00673F95" w:rsidRPr="00607329">
        <w:t xml:space="preserve"> zemāk attēlu Nr.</w:t>
      </w:r>
      <w:r w:rsidR="00D93D86">
        <w:t> </w:t>
      </w:r>
      <w:r w:rsidR="00673F95" w:rsidRPr="00607329">
        <w:t>3</w:t>
      </w:r>
      <w:r w:rsidR="00036D4F">
        <w:t xml:space="preserve">. </w:t>
      </w:r>
      <w:r w:rsidR="008C0898">
        <w:t>un Nr. 4</w:t>
      </w:r>
      <w:r w:rsidR="00673F95" w:rsidRPr="00607329">
        <w:t xml:space="preserve">) </w:t>
      </w:r>
      <w:r w:rsidR="00E469EA" w:rsidRPr="00607329">
        <w:t>un investīciju prognozēm</w:t>
      </w:r>
      <w:r w:rsidR="00E469EA" w:rsidRPr="00607329">
        <w:rPr>
          <w:rStyle w:val="FootnoteReference"/>
        </w:rPr>
        <w:footnoteReference w:id="7"/>
      </w:r>
      <w:r w:rsidR="00884024" w:rsidRPr="00607329">
        <w:t xml:space="preserve">. </w:t>
      </w:r>
      <w:r w:rsidR="00884024" w:rsidRPr="00607329">
        <w:rPr>
          <w:bCs/>
          <w:szCs w:val="24"/>
        </w:rPr>
        <w:t>Komiteja konceptuāli vienojās par FM priekšlikumu</w:t>
      </w:r>
      <w:r w:rsidR="001C7970" w:rsidRPr="00607329">
        <w:rPr>
          <w:bCs/>
          <w:szCs w:val="24"/>
        </w:rPr>
        <w:t>: (1)</w:t>
      </w:r>
      <w:r w:rsidR="00884024" w:rsidRPr="00607329">
        <w:rPr>
          <w:bCs/>
          <w:szCs w:val="24"/>
        </w:rPr>
        <w:t xml:space="preserve"> veikt finansējuma pārdales, ņemot vērā valsts drošības prioritāti un novirzīt 50 milj. </w:t>
      </w:r>
      <w:proofErr w:type="spellStart"/>
      <w:r w:rsidR="00884024" w:rsidRPr="00607329">
        <w:rPr>
          <w:bCs/>
          <w:i/>
          <w:iCs/>
          <w:szCs w:val="24"/>
        </w:rPr>
        <w:t>euro</w:t>
      </w:r>
      <w:proofErr w:type="spellEnd"/>
      <w:r w:rsidR="00884024" w:rsidRPr="00607329">
        <w:rPr>
          <w:bCs/>
          <w:szCs w:val="24"/>
        </w:rPr>
        <w:t xml:space="preserve"> (t.</w:t>
      </w:r>
      <w:r w:rsidR="007E6B58">
        <w:rPr>
          <w:bCs/>
          <w:szCs w:val="24"/>
        </w:rPr>
        <w:t> </w:t>
      </w:r>
      <w:r w:rsidR="00884024" w:rsidRPr="00607329">
        <w:rPr>
          <w:bCs/>
          <w:szCs w:val="24"/>
        </w:rPr>
        <w:t xml:space="preserve">sk. līdzfinansējums) katastrofu pārvaldības un civilās aizsardzības infrastruktūras attīstībai, finansējumu pārdalot no ministrijām, kuru pārziņā esošajās investīcijās </w:t>
      </w:r>
      <w:r w:rsidR="008C0898">
        <w:rPr>
          <w:bCs/>
          <w:szCs w:val="24"/>
        </w:rPr>
        <w:t>bija</w:t>
      </w:r>
      <w:r w:rsidR="008C0898" w:rsidRPr="00607329">
        <w:rPr>
          <w:bCs/>
          <w:szCs w:val="24"/>
        </w:rPr>
        <w:t xml:space="preserve"> </w:t>
      </w:r>
      <w:r w:rsidR="00884024" w:rsidRPr="00607329">
        <w:rPr>
          <w:bCs/>
          <w:szCs w:val="24"/>
        </w:rPr>
        <w:t>kavējumi vai neizstrādāts regulējums</w:t>
      </w:r>
      <w:r w:rsidR="0073403D" w:rsidRPr="00607329">
        <w:rPr>
          <w:bCs/>
          <w:szCs w:val="24"/>
        </w:rPr>
        <w:t xml:space="preserve"> </w:t>
      </w:r>
      <w:r w:rsidR="006D6FDA">
        <w:rPr>
          <w:bCs/>
          <w:szCs w:val="24"/>
        </w:rPr>
        <w:t>no 2024.</w:t>
      </w:r>
      <w:r w:rsidR="002504E4">
        <w:rPr>
          <w:bCs/>
          <w:szCs w:val="24"/>
        </w:rPr>
        <w:t> </w:t>
      </w:r>
      <w:r w:rsidR="006D6FDA">
        <w:rPr>
          <w:bCs/>
          <w:szCs w:val="24"/>
        </w:rPr>
        <w:t xml:space="preserve">gadam apstiprinātā plāna </w:t>
      </w:r>
      <w:r w:rsidR="0073403D" w:rsidRPr="00607329">
        <w:rPr>
          <w:bCs/>
          <w:szCs w:val="24"/>
        </w:rPr>
        <w:t>(skat</w:t>
      </w:r>
      <w:r w:rsidR="007E6B58">
        <w:rPr>
          <w:bCs/>
          <w:szCs w:val="24"/>
        </w:rPr>
        <w:t>īt</w:t>
      </w:r>
      <w:r w:rsidR="0073403D" w:rsidRPr="00607329">
        <w:rPr>
          <w:bCs/>
          <w:szCs w:val="24"/>
        </w:rPr>
        <w:t xml:space="preserve"> zemāk attēlu Nr.</w:t>
      </w:r>
      <w:r w:rsidR="00D93D86">
        <w:rPr>
          <w:bCs/>
          <w:szCs w:val="24"/>
        </w:rPr>
        <w:t> </w:t>
      </w:r>
      <w:r w:rsidR="00673F95" w:rsidRPr="00607329">
        <w:rPr>
          <w:bCs/>
          <w:szCs w:val="24"/>
        </w:rPr>
        <w:t>4</w:t>
      </w:r>
      <w:r w:rsidR="0073403D" w:rsidRPr="00607329">
        <w:rPr>
          <w:bCs/>
          <w:szCs w:val="24"/>
        </w:rPr>
        <w:t>)</w:t>
      </w:r>
      <w:r w:rsidR="001C7970" w:rsidRPr="00607329">
        <w:rPr>
          <w:bCs/>
          <w:szCs w:val="24"/>
        </w:rPr>
        <w:t xml:space="preserve">; (2) </w:t>
      </w:r>
      <w:r w:rsidR="00884024" w:rsidRPr="00607329">
        <w:rPr>
          <w:bCs/>
          <w:szCs w:val="24"/>
        </w:rPr>
        <w:t xml:space="preserve">konceptuāli atbalstīja arī citus ministriju iesniegtos priekšlikumus par iekšējām pārdalēm savu aplokšņu ietvaros. Piemēram, EM plāno novirzīt aptuveni 4,2 </w:t>
      </w:r>
      <w:r w:rsidR="00DF78FC" w:rsidRPr="00607329">
        <w:rPr>
          <w:bCs/>
          <w:szCs w:val="24"/>
        </w:rPr>
        <w:t>milj</w:t>
      </w:r>
      <w:r w:rsidR="00DF78FC">
        <w:rPr>
          <w:bCs/>
          <w:szCs w:val="24"/>
        </w:rPr>
        <w:t>.</w:t>
      </w:r>
      <w:r w:rsidR="00DF78FC" w:rsidRPr="00607329">
        <w:rPr>
          <w:bCs/>
          <w:szCs w:val="24"/>
        </w:rPr>
        <w:t xml:space="preserve"> </w:t>
      </w:r>
      <w:proofErr w:type="spellStart"/>
      <w:r w:rsidR="00884024" w:rsidRPr="00607329">
        <w:rPr>
          <w:bCs/>
          <w:i/>
          <w:iCs/>
          <w:szCs w:val="24"/>
        </w:rPr>
        <w:t>euro</w:t>
      </w:r>
      <w:proofErr w:type="spellEnd"/>
      <w:r w:rsidR="00884024" w:rsidRPr="00607329">
        <w:rPr>
          <w:bCs/>
          <w:szCs w:val="24"/>
        </w:rPr>
        <w:t xml:space="preserve"> starta un izaugsmes aizdevumiem</w:t>
      </w:r>
      <w:r w:rsidR="00884024" w:rsidRPr="002406F8">
        <w:rPr>
          <w:bCs/>
          <w:szCs w:val="24"/>
        </w:rPr>
        <w:t xml:space="preserve">, bet 25,6 </w:t>
      </w:r>
      <w:r w:rsidR="00DF78FC" w:rsidRPr="002406F8">
        <w:rPr>
          <w:bCs/>
          <w:szCs w:val="24"/>
        </w:rPr>
        <w:t>milj</w:t>
      </w:r>
      <w:r w:rsidR="00DF78FC">
        <w:rPr>
          <w:bCs/>
          <w:szCs w:val="24"/>
        </w:rPr>
        <w:t>.</w:t>
      </w:r>
      <w:r w:rsidR="00DF78FC" w:rsidRPr="002406F8">
        <w:rPr>
          <w:bCs/>
          <w:szCs w:val="24"/>
        </w:rPr>
        <w:t xml:space="preserve"> </w:t>
      </w:r>
      <w:proofErr w:type="spellStart"/>
      <w:r w:rsidR="00884024" w:rsidRPr="006022F8">
        <w:rPr>
          <w:bCs/>
          <w:i/>
          <w:iCs/>
          <w:szCs w:val="24"/>
        </w:rPr>
        <w:t>euro</w:t>
      </w:r>
      <w:proofErr w:type="spellEnd"/>
      <w:r w:rsidR="00884024" w:rsidRPr="002406F8">
        <w:rPr>
          <w:bCs/>
          <w:szCs w:val="24"/>
        </w:rPr>
        <w:t xml:space="preserve"> – produktivitātes aizdevumiem</w:t>
      </w:r>
      <w:r w:rsidR="00884024">
        <w:rPr>
          <w:bCs/>
          <w:szCs w:val="24"/>
        </w:rPr>
        <w:t xml:space="preserve"> inovācijām. VM</w:t>
      </w:r>
      <w:r w:rsidR="00884024" w:rsidRPr="002406F8">
        <w:rPr>
          <w:bCs/>
          <w:szCs w:val="24"/>
        </w:rPr>
        <w:t xml:space="preserve"> paredz </w:t>
      </w:r>
      <w:r w:rsidR="00884024">
        <w:rPr>
          <w:bCs/>
          <w:szCs w:val="24"/>
        </w:rPr>
        <w:t>pārvirzīt</w:t>
      </w:r>
      <w:r w:rsidR="00884024" w:rsidRPr="002406F8">
        <w:rPr>
          <w:bCs/>
          <w:szCs w:val="24"/>
        </w:rPr>
        <w:t xml:space="preserve"> 56,2 </w:t>
      </w:r>
      <w:r w:rsidR="00DF78FC" w:rsidRPr="002406F8">
        <w:rPr>
          <w:bCs/>
          <w:szCs w:val="24"/>
        </w:rPr>
        <w:t>milj</w:t>
      </w:r>
      <w:r w:rsidR="00DF78FC">
        <w:rPr>
          <w:bCs/>
          <w:szCs w:val="24"/>
        </w:rPr>
        <w:t>.</w:t>
      </w:r>
      <w:r w:rsidR="00DF78FC" w:rsidRPr="002406F8">
        <w:rPr>
          <w:bCs/>
          <w:szCs w:val="24"/>
        </w:rPr>
        <w:t xml:space="preserve"> </w:t>
      </w:r>
      <w:proofErr w:type="spellStart"/>
      <w:r w:rsidR="00884024" w:rsidRPr="006022F8">
        <w:rPr>
          <w:bCs/>
          <w:i/>
          <w:iCs/>
          <w:szCs w:val="24"/>
        </w:rPr>
        <w:t>euro</w:t>
      </w:r>
      <w:proofErr w:type="spellEnd"/>
      <w:r w:rsidR="00884024" w:rsidRPr="002406F8">
        <w:rPr>
          <w:bCs/>
          <w:szCs w:val="24"/>
        </w:rPr>
        <w:t xml:space="preserve"> Rīgas Austrumu klīniskās universitātes slimnīcas attīstībai</w:t>
      </w:r>
      <w:r w:rsidR="00AC2789">
        <w:rPr>
          <w:bCs/>
          <w:szCs w:val="24"/>
        </w:rPr>
        <w:t xml:space="preserve">. </w:t>
      </w:r>
      <w:r w:rsidR="001C7970">
        <w:rPr>
          <w:bCs/>
          <w:szCs w:val="24"/>
        </w:rPr>
        <w:t xml:space="preserve">(3) </w:t>
      </w:r>
      <w:r w:rsidR="00641ECD" w:rsidRPr="00AD7524">
        <w:rPr>
          <w:bCs/>
          <w:szCs w:val="24"/>
        </w:rPr>
        <w:t xml:space="preserve">Komitejā arī vienojās par </w:t>
      </w:r>
      <w:r w:rsidR="00641ECD">
        <w:rPr>
          <w:bCs/>
          <w:szCs w:val="24"/>
        </w:rPr>
        <w:t xml:space="preserve">tālākajiem </w:t>
      </w:r>
      <w:r w:rsidR="00641ECD">
        <w:rPr>
          <w:bCs/>
          <w:szCs w:val="24"/>
        </w:rPr>
        <w:lastRenderedPageBreak/>
        <w:t>risinājumiem</w:t>
      </w:r>
      <w:r w:rsidR="00641ECD" w:rsidRPr="00AD7524">
        <w:rPr>
          <w:bCs/>
          <w:szCs w:val="24"/>
        </w:rPr>
        <w:t xml:space="preserve"> </w:t>
      </w:r>
      <w:r w:rsidR="00641ECD">
        <w:rPr>
          <w:bCs/>
          <w:szCs w:val="24"/>
        </w:rPr>
        <w:t xml:space="preserve">ES fondu </w:t>
      </w:r>
      <w:r w:rsidR="00641ECD" w:rsidRPr="00AD7524">
        <w:rPr>
          <w:bCs/>
          <w:szCs w:val="24"/>
        </w:rPr>
        <w:t xml:space="preserve">investīciju plūsmas </w:t>
      </w:r>
      <w:r w:rsidR="00641ECD">
        <w:rPr>
          <w:bCs/>
          <w:szCs w:val="24"/>
        </w:rPr>
        <w:t>paātrināšanai</w:t>
      </w:r>
      <w:r w:rsidR="00641ECD" w:rsidRPr="00AD7524">
        <w:rPr>
          <w:bCs/>
          <w:szCs w:val="24"/>
        </w:rPr>
        <w:t>,</w:t>
      </w:r>
      <w:r w:rsidR="00641ECD">
        <w:rPr>
          <w:bCs/>
          <w:szCs w:val="24"/>
        </w:rPr>
        <w:t xml:space="preserve"> piemēram,</w:t>
      </w:r>
      <w:r w:rsidR="00641ECD" w:rsidRPr="00AD7524">
        <w:rPr>
          <w:bCs/>
          <w:szCs w:val="24"/>
        </w:rPr>
        <w:t xml:space="preserve"> </w:t>
      </w:r>
      <w:r w:rsidR="00641ECD">
        <w:rPr>
          <w:bCs/>
          <w:szCs w:val="24"/>
        </w:rPr>
        <w:t xml:space="preserve">no </w:t>
      </w:r>
      <w:r w:rsidR="00641ECD" w:rsidRPr="000E0DE1">
        <w:rPr>
          <w:bCs/>
          <w:szCs w:val="24"/>
        </w:rPr>
        <w:t>valsts budžeta</w:t>
      </w:r>
      <w:r w:rsidR="00641ECD">
        <w:rPr>
          <w:bCs/>
          <w:szCs w:val="24"/>
        </w:rPr>
        <w:t xml:space="preserve"> izdevumiem plānotās </w:t>
      </w:r>
      <w:r w:rsidR="00641ECD" w:rsidRPr="000E0DE1">
        <w:rPr>
          <w:bCs/>
          <w:szCs w:val="24"/>
        </w:rPr>
        <w:t xml:space="preserve">esošās vai tuvākajā laikā plānotās augstas gatavības investīcijas </w:t>
      </w:r>
      <w:r w:rsidR="00641ECD">
        <w:rPr>
          <w:bCs/>
          <w:szCs w:val="24"/>
        </w:rPr>
        <w:t>finansēt ES fondu programmā</w:t>
      </w:r>
      <w:r w:rsidR="00641ECD" w:rsidRPr="000E0DE1">
        <w:rPr>
          <w:bCs/>
          <w:szCs w:val="24"/>
        </w:rPr>
        <w:t xml:space="preserve">. </w:t>
      </w:r>
      <w:r w:rsidR="00641ECD" w:rsidRPr="00AD7524">
        <w:rPr>
          <w:bCs/>
          <w:szCs w:val="24"/>
        </w:rPr>
        <w:t xml:space="preserve">Tāpat paredzēts </w:t>
      </w:r>
      <w:proofErr w:type="spellStart"/>
      <w:r w:rsidR="00641ECD" w:rsidRPr="00AD7524">
        <w:rPr>
          <w:bCs/>
          <w:szCs w:val="24"/>
        </w:rPr>
        <w:t>prioritizēt</w:t>
      </w:r>
      <w:proofErr w:type="spellEnd"/>
      <w:r w:rsidR="00641ECD" w:rsidRPr="00AD7524">
        <w:rPr>
          <w:bCs/>
          <w:szCs w:val="24"/>
        </w:rPr>
        <w:t xml:space="preserve"> </w:t>
      </w:r>
      <w:r w:rsidR="00641ECD" w:rsidRPr="000E0DE1">
        <w:rPr>
          <w:bCs/>
          <w:szCs w:val="24"/>
        </w:rPr>
        <w:t xml:space="preserve">finansiāli ietilpīgākās </w:t>
      </w:r>
      <w:r w:rsidR="00641ECD" w:rsidRPr="00AD7524">
        <w:rPr>
          <w:bCs/>
          <w:szCs w:val="24"/>
        </w:rPr>
        <w:t>projektu atlases</w:t>
      </w:r>
      <w:r w:rsidR="00641ECD">
        <w:rPr>
          <w:bCs/>
          <w:szCs w:val="24"/>
        </w:rPr>
        <w:t xml:space="preserve"> </w:t>
      </w:r>
      <w:r w:rsidR="00641ECD" w:rsidRPr="000E0DE1">
        <w:rPr>
          <w:bCs/>
          <w:szCs w:val="24"/>
        </w:rPr>
        <w:t>ar augstas gatavības projektiem.</w:t>
      </w:r>
      <w:r w:rsidR="00641ECD" w:rsidRPr="00992D27">
        <w:rPr>
          <w:bCs/>
          <w:szCs w:val="24"/>
        </w:rPr>
        <w:t xml:space="preserve"> </w:t>
      </w:r>
      <w:r w:rsidR="00323E8F">
        <w:rPr>
          <w:bCs/>
          <w:szCs w:val="24"/>
        </w:rPr>
        <w:t>Savukārt 2025.</w:t>
      </w:r>
      <w:r w:rsidR="00B603A4">
        <w:rPr>
          <w:bCs/>
          <w:szCs w:val="24"/>
        </w:rPr>
        <w:t> </w:t>
      </w:r>
      <w:r w:rsidR="00323E8F">
        <w:rPr>
          <w:bCs/>
          <w:szCs w:val="24"/>
        </w:rPr>
        <w:t>gada 28.</w:t>
      </w:r>
      <w:r w:rsidR="00B603A4">
        <w:rPr>
          <w:bCs/>
          <w:szCs w:val="24"/>
        </w:rPr>
        <w:t> </w:t>
      </w:r>
      <w:r w:rsidR="00323E8F">
        <w:rPr>
          <w:bCs/>
          <w:szCs w:val="24"/>
        </w:rPr>
        <w:t xml:space="preserve">martā Komitejā turpināja diskusiju par </w:t>
      </w:r>
      <w:proofErr w:type="spellStart"/>
      <w:r w:rsidR="00550622">
        <w:rPr>
          <w:bCs/>
          <w:szCs w:val="24"/>
        </w:rPr>
        <w:t>viduspoma</w:t>
      </w:r>
      <w:proofErr w:type="spellEnd"/>
      <w:r w:rsidR="00550622">
        <w:rPr>
          <w:bCs/>
          <w:szCs w:val="24"/>
        </w:rPr>
        <w:t xml:space="preserve"> grozījumiem </w:t>
      </w:r>
      <w:r w:rsidR="00323E8F">
        <w:rPr>
          <w:bCs/>
          <w:szCs w:val="24"/>
        </w:rPr>
        <w:t>SM pārdaļu priekšlikum</w:t>
      </w:r>
      <w:r w:rsidR="00550622">
        <w:rPr>
          <w:bCs/>
          <w:szCs w:val="24"/>
        </w:rPr>
        <w:t>u kontekstā</w:t>
      </w:r>
      <w:r w:rsidR="00323E8F">
        <w:rPr>
          <w:bCs/>
          <w:szCs w:val="24"/>
        </w:rPr>
        <w:t xml:space="preserve">, vienojoties par kompromisa priekšlikumu – </w:t>
      </w:r>
      <w:r w:rsidR="00323E8F" w:rsidRPr="00323E8F">
        <w:rPr>
          <w:bCs/>
          <w:szCs w:val="24"/>
        </w:rPr>
        <w:t>pārskatīts un optimizēts dzelzceļa savienojuma risinājums starp Rīgas lidostu, Centrālo staciju un Salaspili</w:t>
      </w:r>
      <w:r w:rsidR="00323E8F">
        <w:rPr>
          <w:bCs/>
          <w:szCs w:val="24"/>
        </w:rPr>
        <w:t>, papildu finansējumu novirzot</w:t>
      </w:r>
      <w:r w:rsidR="00323E8F" w:rsidRPr="00323E8F">
        <w:rPr>
          <w:bCs/>
          <w:szCs w:val="24"/>
        </w:rPr>
        <w:t xml:space="preserve"> bateriju elektrovilcienu iegādei </w:t>
      </w:r>
      <w:r w:rsidR="00323E8F">
        <w:rPr>
          <w:bCs/>
          <w:szCs w:val="24"/>
        </w:rPr>
        <w:t xml:space="preserve">un to uzlādes infrastruktūrai </w:t>
      </w:r>
      <w:r w:rsidR="00323E8F" w:rsidRPr="00323E8F">
        <w:rPr>
          <w:bCs/>
          <w:szCs w:val="24"/>
        </w:rPr>
        <w:t xml:space="preserve">reģionālajos maršrutos, ostu infrastruktūras stiprināšanai, kā arī </w:t>
      </w:r>
      <w:proofErr w:type="spellStart"/>
      <w:r w:rsidR="00323E8F" w:rsidRPr="00323E8F">
        <w:rPr>
          <w:bCs/>
          <w:szCs w:val="24"/>
        </w:rPr>
        <w:t>pretdronu</w:t>
      </w:r>
      <w:proofErr w:type="spellEnd"/>
      <w:r w:rsidR="00323E8F" w:rsidRPr="00323E8F">
        <w:rPr>
          <w:bCs/>
          <w:szCs w:val="24"/>
        </w:rPr>
        <w:t xml:space="preserve"> aizsardzības sistēmas izveidei Rīgas lidostā. </w:t>
      </w:r>
      <w:r w:rsidR="00323E8F">
        <w:rPr>
          <w:bCs/>
          <w:szCs w:val="24"/>
        </w:rPr>
        <w:t>Vienlaikus,</w:t>
      </w:r>
      <w:r w:rsidR="00323E8F" w:rsidRPr="00323E8F">
        <w:rPr>
          <w:bCs/>
          <w:szCs w:val="24"/>
        </w:rPr>
        <w:t xml:space="preserve"> SM nepieciešams nodrošināt centralizētu dzelzceļa projektu ieviešanu</w:t>
      </w:r>
      <w:r w:rsidR="00323E8F">
        <w:rPr>
          <w:bCs/>
          <w:szCs w:val="24"/>
        </w:rPr>
        <w:t xml:space="preserve"> un risinājumu PVN izmaksu segšanai</w:t>
      </w:r>
      <w:r w:rsidR="00323E8F" w:rsidRPr="00323E8F">
        <w:rPr>
          <w:bCs/>
          <w:szCs w:val="24"/>
        </w:rPr>
        <w:t>.</w:t>
      </w:r>
      <w:r w:rsidR="00323E8F">
        <w:rPr>
          <w:bCs/>
          <w:szCs w:val="24"/>
        </w:rPr>
        <w:t xml:space="preserve"> Komiteja vienojās, ka p</w:t>
      </w:r>
      <w:r w:rsidR="00323E8F" w:rsidRPr="00323E8F">
        <w:rPr>
          <w:bCs/>
          <w:szCs w:val="24"/>
        </w:rPr>
        <w:t xml:space="preserve">ēc </w:t>
      </w:r>
      <w:proofErr w:type="spellStart"/>
      <w:r w:rsidR="00323E8F" w:rsidRPr="00323E8F">
        <w:rPr>
          <w:bCs/>
          <w:szCs w:val="24"/>
        </w:rPr>
        <w:t>vidusposma</w:t>
      </w:r>
      <w:proofErr w:type="spellEnd"/>
      <w:r w:rsidR="00323E8F" w:rsidRPr="00323E8F">
        <w:rPr>
          <w:bCs/>
          <w:szCs w:val="24"/>
        </w:rPr>
        <w:t xml:space="preserve"> grozījumu </w:t>
      </w:r>
      <w:proofErr w:type="spellStart"/>
      <w:r w:rsidR="00323E8F" w:rsidRPr="00323E8F">
        <w:rPr>
          <w:bCs/>
          <w:szCs w:val="24"/>
        </w:rPr>
        <w:t>pakotnes</w:t>
      </w:r>
      <w:proofErr w:type="spellEnd"/>
      <w:r w:rsidR="00323E8F" w:rsidRPr="00323E8F">
        <w:rPr>
          <w:bCs/>
          <w:szCs w:val="24"/>
        </w:rPr>
        <w:t xml:space="preserve"> noslēgšanas</w:t>
      </w:r>
      <w:r w:rsidR="00323E8F">
        <w:rPr>
          <w:bCs/>
          <w:szCs w:val="24"/>
        </w:rPr>
        <w:t xml:space="preserve"> turpināmas</w:t>
      </w:r>
      <w:r w:rsidR="00323E8F" w:rsidRPr="00323E8F">
        <w:rPr>
          <w:bCs/>
          <w:szCs w:val="24"/>
        </w:rPr>
        <w:t xml:space="preserve"> diskusijas par papildu pārda</w:t>
      </w:r>
      <w:r w:rsidR="00323E8F">
        <w:rPr>
          <w:bCs/>
          <w:szCs w:val="24"/>
        </w:rPr>
        <w:t>ļu iespējām</w:t>
      </w:r>
      <w:r w:rsidR="00323E8F" w:rsidRPr="00323E8F">
        <w:rPr>
          <w:bCs/>
          <w:szCs w:val="24"/>
        </w:rPr>
        <w:t xml:space="preserve"> aizsardzības sektora stiprināšanai</w:t>
      </w:r>
      <w:r w:rsidR="00323E8F" w:rsidRPr="00EF19E6">
        <w:rPr>
          <w:bCs/>
          <w:szCs w:val="24"/>
        </w:rPr>
        <w:t xml:space="preserve">. </w:t>
      </w:r>
      <w:r w:rsidR="004C02FB">
        <w:rPr>
          <w:bCs/>
          <w:szCs w:val="24"/>
        </w:rPr>
        <w:t>2025. gada 1. aprīlī</w:t>
      </w:r>
      <w:r w:rsidR="004C02FB" w:rsidRPr="00323E8F">
        <w:rPr>
          <w:bCs/>
          <w:szCs w:val="24"/>
        </w:rPr>
        <w:t xml:space="preserve"> </w:t>
      </w:r>
      <w:r w:rsidR="004C02FB">
        <w:rPr>
          <w:bCs/>
          <w:szCs w:val="24"/>
        </w:rPr>
        <w:t>publicēti</w:t>
      </w:r>
      <w:r w:rsidR="001C6DD5">
        <w:rPr>
          <w:rStyle w:val="FootnoteReference"/>
          <w:bCs/>
          <w:szCs w:val="24"/>
        </w:rPr>
        <w:footnoteReference w:id="8"/>
      </w:r>
      <w:r w:rsidR="004C02FB">
        <w:rPr>
          <w:bCs/>
          <w:szCs w:val="24"/>
        </w:rPr>
        <w:t xml:space="preserve"> </w:t>
      </w:r>
      <w:r w:rsidR="004C02FB" w:rsidRPr="00323E8F">
        <w:rPr>
          <w:bCs/>
          <w:szCs w:val="24"/>
        </w:rPr>
        <w:t>EK priekšlikumi regulu grozījumiem saistībā ar </w:t>
      </w:r>
      <w:proofErr w:type="spellStart"/>
      <w:r w:rsidR="004C02FB" w:rsidRPr="00323E8F">
        <w:rPr>
          <w:bCs/>
          <w:i/>
          <w:iCs/>
          <w:szCs w:val="24"/>
        </w:rPr>
        <w:t>ReArm</w:t>
      </w:r>
      <w:proofErr w:type="spellEnd"/>
      <w:r w:rsidR="004C02FB" w:rsidRPr="00323E8F">
        <w:rPr>
          <w:bCs/>
          <w:i/>
          <w:iCs/>
          <w:szCs w:val="24"/>
        </w:rPr>
        <w:t xml:space="preserve"> </w:t>
      </w:r>
      <w:proofErr w:type="spellStart"/>
      <w:r w:rsidR="004C02FB" w:rsidRPr="00323E8F">
        <w:rPr>
          <w:bCs/>
          <w:i/>
          <w:iCs/>
          <w:szCs w:val="24"/>
        </w:rPr>
        <w:t>Europe</w:t>
      </w:r>
      <w:proofErr w:type="spellEnd"/>
      <w:r w:rsidR="004C02FB" w:rsidRPr="00323E8F">
        <w:rPr>
          <w:bCs/>
          <w:szCs w:val="24"/>
        </w:rPr>
        <w:t> iniciatīvu, kas sniegs dalībvalstīm lielāku elastību veikt ES fondu ieguldījumus aizsardzības industrijā</w:t>
      </w:r>
      <w:r w:rsidR="004C02FB">
        <w:rPr>
          <w:bCs/>
          <w:szCs w:val="24"/>
        </w:rPr>
        <w:t xml:space="preserve">. </w:t>
      </w:r>
      <w:r w:rsidR="00EF19E6" w:rsidRPr="00906288">
        <w:t>Tāpat Komitejas dalībnieki tika informēti par FM izstrādāto rīcības plānu administratīvā sloga mazināšanā, kā arī par jau paveiktajiem un vēl plānotajiem pasākumiem ES fondu jomā.</w:t>
      </w:r>
    </w:p>
    <w:p w14:paraId="3304ACC3" w14:textId="6D46D8CA" w:rsidR="00607329" w:rsidRDefault="00673F95" w:rsidP="00B603A4">
      <w:pPr>
        <w:spacing w:before="240"/>
        <w:ind w:left="3" w:firstLine="0"/>
        <w:rPr>
          <w:bCs/>
          <w:noProof/>
          <w:szCs w:val="24"/>
          <w:lang w:eastAsia="lv-LV"/>
        </w:rPr>
      </w:pPr>
      <w:r w:rsidRPr="009166E8">
        <w:rPr>
          <w:i/>
          <w:iCs/>
          <w:sz w:val="20"/>
          <w:szCs w:val="20"/>
        </w:rPr>
        <w:t>Attēls Nr.</w:t>
      </w:r>
      <w:r w:rsidR="00DF78FC" w:rsidRPr="009166E8">
        <w:rPr>
          <w:i/>
          <w:iCs/>
          <w:sz w:val="20"/>
          <w:szCs w:val="20"/>
        </w:rPr>
        <w:t> </w:t>
      </w:r>
      <w:r w:rsidRPr="009166E8">
        <w:rPr>
          <w:i/>
          <w:iCs/>
          <w:sz w:val="20"/>
          <w:szCs w:val="20"/>
        </w:rPr>
        <w:t>3</w:t>
      </w:r>
      <w:r w:rsidRPr="00607329">
        <w:rPr>
          <w:i/>
          <w:iCs/>
          <w:sz w:val="20"/>
          <w:szCs w:val="20"/>
        </w:rPr>
        <w:t xml:space="preserve"> </w:t>
      </w:r>
      <w:r w:rsidRPr="00607329">
        <w:rPr>
          <w:rFonts w:cs="Times New Roman"/>
          <w:i/>
          <w:iCs/>
          <w:sz w:val="20"/>
          <w:szCs w:val="20"/>
        </w:rPr>
        <w:t>“ES fondu 2021.</w:t>
      </w:r>
      <w:r w:rsidRPr="00607329">
        <w:rPr>
          <w:rFonts w:eastAsia="Calibri" w:cs="Times New Roman"/>
          <w:i/>
          <w:iCs/>
          <w:sz w:val="20"/>
          <w:szCs w:val="20"/>
          <w:lang w:eastAsia="ar-SA"/>
        </w:rPr>
        <w:t>–</w:t>
      </w:r>
      <w:r w:rsidRPr="00607329">
        <w:rPr>
          <w:rFonts w:cs="Times New Roman"/>
          <w:i/>
          <w:iCs/>
          <w:sz w:val="20"/>
          <w:szCs w:val="20"/>
        </w:rPr>
        <w:t>2027. gada plānošanas perioda MK noteikumu apstiprināšana kumulatīvi un izpilde</w:t>
      </w:r>
      <w:r w:rsidR="007F135E" w:rsidRPr="00607329">
        <w:rPr>
          <w:rFonts w:cs="Times New Roman"/>
          <w:i/>
          <w:iCs/>
          <w:sz w:val="20"/>
          <w:szCs w:val="20"/>
        </w:rPr>
        <w:t xml:space="preserve"> līdz</w:t>
      </w:r>
      <w:r w:rsidRPr="00607329">
        <w:rPr>
          <w:rFonts w:cs="Times New Roman"/>
          <w:i/>
          <w:iCs/>
          <w:sz w:val="20"/>
          <w:szCs w:val="20"/>
        </w:rPr>
        <w:t xml:space="preserve"> 2024.gada beigām</w:t>
      </w:r>
      <w:r w:rsidR="00AB0CED" w:rsidRPr="00607329">
        <w:rPr>
          <w:rFonts w:cs="Times New Roman"/>
          <w:i/>
          <w:iCs/>
          <w:sz w:val="20"/>
          <w:szCs w:val="20"/>
        </w:rPr>
        <w:t xml:space="preserve"> pret 2024.gada plānu</w:t>
      </w:r>
      <w:r w:rsidRPr="00607329">
        <w:rPr>
          <w:rFonts w:cs="Times New Roman"/>
          <w:i/>
          <w:iCs/>
          <w:sz w:val="20"/>
          <w:szCs w:val="20"/>
        </w:rPr>
        <w:t>, ES fondu finansējums, milj. </w:t>
      </w:r>
      <w:proofErr w:type="spellStart"/>
      <w:r w:rsidRPr="00607329">
        <w:rPr>
          <w:i/>
          <w:iCs/>
          <w:sz w:val="20"/>
          <w:szCs w:val="20"/>
        </w:rPr>
        <w:t>euro</w:t>
      </w:r>
      <w:proofErr w:type="spellEnd"/>
      <w:r w:rsidRPr="00607329">
        <w:rPr>
          <w:rFonts w:cs="Times New Roman"/>
          <w:i/>
          <w:iCs/>
          <w:sz w:val="20"/>
          <w:szCs w:val="20"/>
        </w:rPr>
        <w:t>”</w:t>
      </w:r>
    </w:p>
    <w:p w14:paraId="429A6232" w14:textId="27881A8D" w:rsidR="00AB0CED" w:rsidRPr="00C27FB8" w:rsidRDefault="00673F95" w:rsidP="00C27FB8">
      <w:pPr>
        <w:spacing w:before="240"/>
        <w:ind w:firstLine="0"/>
        <w:rPr>
          <w:bCs/>
          <w:szCs w:val="24"/>
        </w:rPr>
      </w:pPr>
      <w:r w:rsidRPr="00607329">
        <w:rPr>
          <w:bCs/>
          <w:noProof/>
          <w:szCs w:val="24"/>
          <w:lang w:eastAsia="lv-LV"/>
        </w:rPr>
        <w:t xml:space="preserve"> </w:t>
      </w:r>
      <w:r>
        <w:rPr>
          <w:bCs/>
          <w:noProof/>
          <w:szCs w:val="24"/>
          <w:lang w:eastAsia="lv-LV"/>
        </w:rPr>
        <w:drawing>
          <wp:inline distT="0" distB="0" distL="0" distR="0" wp14:anchorId="7D7895A4" wp14:editId="1B784873">
            <wp:extent cx="5128876" cy="1854200"/>
            <wp:effectExtent l="0" t="0" r="0" b="0"/>
            <wp:docPr id="6927744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182992" cy="1873764"/>
                    </a:xfrm>
                    <a:prstGeom prst="rect">
                      <a:avLst/>
                    </a:prstGeom>
                    <a:noFill/>
                  </pic:spPr>
                </pic:pic>
              </a:graphicData>
            </a:graphic>
          </wp:inline>
        </w:drawing>
      </w:r>
    </w:p>
    <w:p w14:paraId="41AC633E" w14:textId="7ED4AF79" w:rsidR="00F52B7C" w:rsidRPr="007F135E" w:rsidRDefault="00AB0CED" w:rsidP="007F135E">
      <w:pPr>
        <w:pStyle w:val="Caption"/>
        <w:keepNext/>
        <w:ind w:firstLine="0"/>
        <w:jc w:val="left"/>
        <w:rPr>
          <w:rFonts w:cs="Times New Roman"/>
          <w:sz w:val="20"/>
          <w:szCs w:val="20"/>
        </w:rPr>
      </w:pPr>
      <w:r w:rsidRPr="009166E8">
        <w:rPr>
          <w:color w:val="auto"/>
          <w:sz w:val="20"/>
          <w:szCs w:val="20"/>
        </w:rPr>
        <w:t>Attēls Nr.</w:t>
      </w:r>
      <w:r w:rsidR="00DF78FC" w:rsidRPr="009166E8">
        <w:rPr>
          <w:color w:val="auto"/>
          <w:sz w:val="20"/>
          <w:szCs w:val="20"/>
        </w:rPr>
        <w:t> </w:t>
      </w:r>
      <w:r w:rsidRPr="009166E8">
        <w:rPr>
          <w:color w:val="auto"/>
          <w:sz w:val="20"/>
          <w:szCs w:val="20"/>
        </w:rPr>
        <w:t>4</w:t>
      </w:r>
      <w:r w:rsidRPr="00607329">
        <w:rPr>
          <w:color w:val="auto"/>
          <w:sz w:val="20"/>
          <w:szCs w:val="20"/>
        </w:rPr>
        <w:t xml:space="preserve"> </w:t>
      </w:r>
      <w:r w:rsidRPr="00607329">
        <w:rPr>
          <w:rFonts w:cs="Times New Roman"/>
          <w:color w:val="auto"/>
          <w:sz w:val="20"/>
          <w:szCs w:val="20"/>
        </w:rPr>
        <w:t>“ES</w:t>
      </w:r>
      <w:r w:rsidRPr="002B7B9F">
        <w:rPr>
          <w:rFonts w:cs="Times New Roman"/>
          <w:color w:val="auto"/>
          <w:sz w:val="20"/>
          <w:szCs w:val="20"/>
        </w:rPr>
        <w:t xml:space="preserve"> fondu 2021.</w:t>
      </w:r>
      <w:r w:rsidRPr="002B7B9F">
        <w:rPr>
          <w:rFonts w:eastAsia="Calibri" w:cs="Times New Roman"/>
          <w:color w:val="auto"/>
          <w:sz w:val="20"/>
          <w:szCs w:val="20"/>
          <w:lang w:eastAsia="ar-SA"/>
        </w:rPr>
        <w:t>–</w:t>
      </w:r>
      <w:r w:rsidRPr="002B7B9F">
        <w:rPr>
          <w:rFonts w:cs="Times New Roman"/>
          <w:color w:val="auto"/>
          <w:sz w:val="20"/>
          <w:szCs w:val="20"/>
        </w:rPr>
        <w:t>2027. gada plānošanas perioda</w:t>
      </w:r>
      <w:r>
        <w:rPr>
          <w:rFonts w:cs="Times New Roman"/>
          <w:color w:val="auto"/>
          <w:sz w:val="20"/>
          <w:szCs w:val="20"/>
        </w:rPr>
        <w:t xml:space="preserve"> </w:t>
      </w:r>
      <w:r w:rsidR="007E401F">
        <w:rPr>
          <w:rFonts w:cs="Times New Roman"/>
          <w:color w:val="auto"/>
          <w:sz w:val="20"/>
          <w:szCs w:val="20"/>
        </w:rPr>
        <w:t>a</w:t>
      </w:r>
      <w:r>
        <w:rPr>
          <w:rFonts w:cs="Times New Roman"/>
          <w:color w:val="auto"/>
          <w:sz w:val="20"/>
          <w:szCs w:val="20"/>
        </w:rPr>
        <w:t>tbildīgo iestāžu</w:t>
      </w:r>
      <w:r w:rsidRPr="002B7B9F">
        <w:rPr>
          <w:rFonts w:cs="Times New Roman"/>
          <w:color w:val="auto"/>
          <w:sz w:val="20"/>
          <w:szCs w:val="20"/>
        </w:rPr>
        <w:t xml:space="preserve"> </w:t>
      </w:r>
      <w:r w:rsidRPr="00E169FA">
        <w:rPr>
          <w:rFonts w:cs="Times New Roman"/>
          <w:color w:val="auto"/>
          <w:sz w:val="20"/>
          <w:szCs w:val="20"/>
          <w:u w:val="single"/>
        </w:rPr>
        <w:t>2024.gadā neizstrādātie vai neapstiprinātie MK noteikumi,</w:t>
      </w:r>
      <w:r w:rsidRPr="002B7B9F">
        <w:rPr>
          <w:rFonts w:cs="Times New Roman"/>
          <w:color w:val="auto"/>
          <w:sz w:val="20"/>
          <w:szCs w:val="20"/>
        </w:rPr>
        <w:t xml:space="preserve"> ES fondu finansējums, milj. </w:t>
      </w:r>
      <w:proofErr w:type="spellStart"/>
      <w:r w:rsidRPr="002B7B9F">
        <w:rPr>
          <w:color w:val="auto"/>
          <w:sz w:val="20"/>
          <w:szCs w:val="20"/>
        </w:rPr>
        <w:t>euro</w:t>
      </w:r>
      <w:proofErr w:type="spellEnd"/>
      <w:r w:rsidRPr="002B7B9F">
        <w:rPr>
          <w:rFonts w:cs="Times New Roman"/>
          <w:color w:val="auto"/>
          <w:sz w:val="20"/>
          <w:szCs w:val="20"/>
        </w:rPr>
        <w:t>”</w:t>
      </w:r>
      <w:r w:rsidRPr="002B7B9F">
        <w:rPr>
          <w:noProof/>
          <w:color w:val="auto"/>
          <w:sz w:val="20"/>
          <w:szCs w:val="20"/>
        </w:rPr>
        <w:t xml:space="preserve"> </w:t>
      </w:r>
    </w:p>
    <w:p w14:paraId="6473BD71" w14:textId="4336EEE1" w:rsidR="00574943" w:rsidRPr="00DC3475" w:rsidRDefault="00AB0CED" w:rsidP="00DC3475">
      <w:pPr>
        <w:spacing w:before="240"/>
        <w:ind w:firstLine="0"/>
      </w:pPr>
      <w:r w:rsidRPr="00AB0CED">
        <w:rPr>
          <w:noProof/>
          <w:lang w:eastAsia="lv-LV"/>
        </w:rPr>
        <w:drawing>
          <wp:inline distT="0" distB="0" distL="0" distR="0" wp14:anchorId="03A40052" wp14:editId="184D186B">
            <wp:extent cx="5721350" cy="2497455"/>
            <wp:effectExtent l="0" t="0" r="0" b="0"/>
            <wp:docPr id="514199779"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199779" name="Picture 1" descr="A screenshot of a document&#10;&#10;Description automatically generated"/>
                    <pic:cNvPicPr/>
                  </pic:nvPicPr>
                  <pic:blipFill rotWithShape="1">
                    <a:blip r:embed="rId20"/>
                    <a:srcRect t="2480" r="673" b="-1"/>
                    <a:stretch/>
                  </pic:blipFill>
                  <pic:spPr bwMode="auto">
                    <a:xfrm>
                      <a:off x="0" y="0"/>
                      <a:ext cx="5721350" cy="2497455"/>
                    </a:xfrm>
                    <a:prstGeom prst="rect">
                      <a:avLst/>
                    </a:prstGeom>
                    <a:ln>
                      <a:noFill/>
                    </a:ln>
                    <a:extLst>
                      <a:ext uri="{53640926-AAD7-44D8-BBD7-CCE9431645EC}">
                        <a14:shadowObscured xmlns:a14="http://schemas.microsoft.com/office/drawing/2010/main"/>
                      </a:ext>
                    </a:extLst>
                  </pic:spPr>
                </pic:pic>
              </a:graphicData>
            </a:graphic>
          </wp:inline>
        </w:drawing>
      </w:r>
      <w:bookmarkEnd w:id="13"/>
      <w:r w:rsidR="007A32B1" w:rsidRPr="002B7B9F">
        <w:rPr>
          <w:rFonts w:cs="Times New Roman"/>
          <w:sz w:val="16"/>
          <w:szCs w:val="16"/>
        </w:rPr>
        <w:t xml:space="preserve"> </w:t>
      </w:r>
    </w:p>
    <w:p w14:paraId="5B820CA3" w14:textId="77777777" w:rsidR="00FB358A" w:rsidRDefault="00FB358A" w:rsidP="00B603A4">
      <w:pPr>
        <w:spacing w:after="120"/>
        <w:rPr>
          <w:bCs/>
          <w:szCs w:val="24"/>
        </w:rPr>
      </w:pPr>
    </w:p>
    <w:p w14:paraId="66A07B72" w14:textId="6AEB2F4A" w:rsidR="00853E3D" w:rsidRPr="00B603A4" w:rsidRDefault="00995F44" w:rsidP="00B603A4">
      <w:pPr>
        <w:spacing w:after="120"/>
        <w:rPr>
          <w:bCs/>
          <w:szCs w:val="24"/>
        </w:rPr>
      </w:pPr>
      <w:r>
        <w:rPr>
          <w:bCs/>
          <w:szCs w:val="24"/>
        </w:rPr>
        <w:lastRenderedPageBreak/>
        <w:t>Plānojot 2025. gada galvenos uzdevumus turpmākai stingrai izpildes un uzraudzības disciplīnai,</w:t>
      </w:r>
      <w:r w:rsidR="00B54CC7">
        <w:rPr>
          <w:bCs/>
          <w:szCs w:val="24"/>
        </w:rPr>
        <w:t xml:space="preserve"> un</w:t>
      </w:r>
      <w:r w:rsidR="00B54CC7" w:rsidRPr="00C229F2">
        <w:rPr>
          <w:bCs/>
          <w:szCs w:val="24"/>
        </w:rPr>
        <w:t>, ņemot</w:t>
      </w:r>
      <w:r w:rsidR="00B54CC7">
        <w:rPr>
          <w:bCs/>
          <w:szCs w:val="24"/>
        </w:rPr>
        <w:t xml:space="preserve"> vērā visus līdzšinējos pārdaļu priekšlikumus</w:t>
      </w:r>
      <w:r w:rsidR="0023664D">
        <w:rPr>
          <w:bCs/>
          <w:szCs w:val="24"/>
        </w:rPr>
        <w:t xml:space="preserve"> (t</w:t>
      </w:r>
      <w:r w:rsidR="00DF78FC">
        <w:rPr>
          <w:bCs/>
          <w:szCs w:val="24"/>
        </w:rPr>
        <w:t xml:space="preserve">. sk. </w:t>
      </w:r>
      <w:r w:rsidR="0023664D">
        <w:rPr>
          <w:bCs/>
          <w:szCs w:val="24"/>
        </w:rPr>
        <w:t>elastības</w:t>
      </w:r>
      <w:r w:rsidRPr="005E5340">
        <w:rPr>
          <w:bCs/>
          <w:szCs w:val="24"/>
        </w:rPr>
        <w:t xml:space="preserve"> </w:t>
      </w:r>
      <w:r w:rsidR="0023664D">
        <w:rPr>
          <w:bCs/>
          <w:szCs w:val="24"/>
        </w:rPr>
        <w:t xml:space="preserve">finansējuma pārdaļu priekšlikumus), </w:t>
      </w:r>
      <w:r w:rsidR="002A0876" w:rsidRPr="005063E1">
        <w:rPr>
          <w:b/>
          <w:szCs w:val="24"/>
        </w:rPr>
        <w:t>pielikumā</w:t>
      </w:r>
      <w:r w:rsidR="0034671B" w:rsidRPr="005063E1">
        <w:rPr>
          <w:b/>
          <w:szCs w:val="24"/>
        </w:rPr>
        <w:t xml:space="preserve"> </w:t>
      </w:r>
      <w:r w:rsidR="00EC33B1" w:rsidRPr="005063E1">
        <w:rPr>
          <w:b/>
          <w:szCs w:val="24"/>
        </w:rPr>
        <w:t>Nr.</w:t>
      </w:r>
      <w:r w:rsidR="007649FB" w:rsidRPr="005063E1">
        <w:rPr>
          <w:b/>
          <w:szCs w:val="24"/>
        </w:rPr>
        <w:t> </w:t>
      </w:r>
      <w:r w:rsidR="00EC33B1" w:rsidRPr="005063E1">
        <w:rPr>
          <w:b/>
          <w:szCs w:val="24"/>
        </w:rPr>
        <w:t>4</w:t>
      </w:r>
      <w:r w:rsidRPr="005E5340">
        <w:rPr>
          <w:bCs/>
          <w:szCs w:val="24"/>
        </w:rPr>
        <w:t xml:space="preserve"> </w:t>
      </w:r>
      <w:r w:rsidR="005E5340" w:rsidRPr="00412262">
        <w:rPr>
          <w:bCs/>
          <w:szCs w:val="24"/>
        </w:rPr>
        <w:t xml:space="preserve">ir </w:t>
      </w:r>
      <w:r w:rsidRPr="005E5340">
        <w:rPr>
          <w:bCs/>
          <w:szCs w:val="24"/>
        </w:rPr>
        <w:t>iekļauts</w:t>
      </w:r>
      <w:r w:rsidR="00263408">
        <w:rPr>
          <w:bCs/>
          <w:szCs w:val="24"/>
        </w:rPr>
        <w:t xml:space="preserve"> </w:t>
      </w:r>
      <w:r w:rsidR="00263408" w:rsidRPr="00DB75F9">
        <w:rPr>
          <w:b/>
          <w:szCs w:val="24"/>
        </w:rPr>
        <w:t>apstiprināms</w:t>
      </w:r>
      <w:r w:rsidRPr="00412262">
        <w:rPr>
          <w:b/>
          <w:szCs w:val="24"/>
        </w:rPr>
        <w:t xml:space="preserve"> </w:t>
      </w:r>
      <w:r w:rsidR="002A0876" w:rsidRPr="00412262">
        <w:rPr>
          <w:b/>
          <w:szCs w:val="24"/>
        </w:rPr>
        <w:t xml:space="preserve">aktualizēts investīciju </w:t>
      </w:r>
      <w:r w:rsidR="005E5340" w:rsidRPr="00412262">
        <w:rPr>
          <w:b/>
          <w:bCs/>
        </w:rPr>
        <w:t>īstenošanas noteikumu un projektu iesniegumu atlašu</w:t>
      </w:r>
      <w:r w:rsidR="002A0876" w:rsidRPr="00412262">
        <w:rPr>
          <w:b/>
          <w:szCs w:val="24"/>
        </w:rPr>
        <w:t xml:space="preserve"> laika grafiks </w:t>
      </w:r>
      <w:r w:rsidR="002A0876" w:rsidRPr="005441A5">
        <w:rPr>
          <w:bCs/>
          <w:szCs w:val="24"/>
        </w:rPr>
        <w:t>ES fondu pasākumiem</w:t>
      </w:r>
      <w:r w:rsidR="00FA5530">
        <w:rPr>
          <w:bCs/>
          <w:szCs w:val="24"/>
        </w:rPr>
        <w:t xml:space="preserve"> </w:t>
      </w:r>
      <w:r w:rsidR="00B05685">
        <w:t>atbildīgo iestāžu pārziņā</w:t>
      </w:r>
      <w:r w:rsidR="002A0876">
        <w:rPr>
          <w:bCs/>
          <w:szCs w:val="24"/>
        </w:rPr>
        <w:t xml:space="preserve">. </w:t>
      </w:r>
      <w:r w:rsidR="006D6FDA" w:rsidRPr="005063E1">
        <w:rPr>
          <w:b/>
          <w:szCs w:val="24"/>
        </w:rPr>
        <w:t>2025.</w:t>
      </w:r>
      <w:r w:rsidR="002504E4" w:rsidRPr="005063E1">
        <w:rPr>
          <w:b/>
          <w:szCs w:val="24"/>
        </w:rPr>
        <w:t> </w:t>
      </w:r>
      <w:r w:rsidR="006D6FDA" w:rsidRPr="005063E1">
        <w:rPr>
          <w:b/>
          <w:szCs w:val="24"/>
        </w:rPr>
        <w:t>gadā jāapstiprina investīciju regulējums</w:t>
      </w:r>
      <w:r w:rsidR="007716E3" w:rsidRPr="005063E1">
        <w:rPr>
          <w:b/>
          <w:szCs w:val="24"/>
        </w:rPr>
        <w:t xml:space="preserve"> par </w:t>
      </w:r>
      <w:r w:rsidR="0097619E" w:rsidRPr="005063E1">
        <w:rPr>
          <w:b/>
          <w:szCs w:val="24"/>
        </w:rPr>
        <w:t>8</w:t>
      </w:r>
      <w:r w:rsidR="00552E2F">
        <w:rPr>
          <w:b/>
          <w:szCs w:val="24"/>
        </w:rPr>
        <w:t>4</w:t>
      </w:r>
      <w:r w:rsidR="00D33389">
        <w:rPr>
          <w:b/>
          <w:szCs w:val="24"/>
        </w:rPr>
        <w:t>4</w:t>
      </w:r>
      <w:r w:rsidR="0097619E" w:rsidRPr="005063E1">
        <w:rPr>
          <w:b/>
          <w:szCs w:val="24"/>
        </w:rPr>
        <w:t xml:space="preserve"> </w:t>
      </w:r>
      <w:r w:rsidR="007716E3" w:rsidRPr="005063E1">
        <w:rPr>
          <w:b/>
          <w:szCs w:val="24"/>
        </w:rPr>
        <w:t xml:space="preserve">milj. </w:t>
      </w:r>
      <w:proofErr w:type="spellStart"/>
      <w:r w:rsidR="007716E3" w:rsidRPr="005063E1">
        <w:rPr>
          <w:b/>
          <w:i/>
          <w:iCs/>
          <w:szCs w:val="24"/>
        </w:rPr>
        <w:t>euro</w:t>
      </w:r>
      <w:proofErr w:type="spellEnd"/>
      <w:r w:rsidR="00F22E2E" w:rsidRPr="005063E1">
        <w:rPr>
          <w:b/>
          <w:szCs w:val="24"/>
        </w:rPr>
        <w:t>,</w:t>
      </w:r>
      <w:r w:rsidR="00555E92">
        <w:rPr>
          <w:bCs/>
          <w:szCs w:val="24"/>
        </w:rPr>
        <w:t xml:space="preserve"> kumulatīvi</w:t>
      </w:r>
      <w:r w:rsidR="00F22E2E">
        <w:rPr>
          <w:bCs/>
          <w:szCs w:val="24"/>
        </w:rPr>
        <w:t xml:space="preserve"> sasniedzot</w:t>
      </w:r>
      <w:r w:rsidR="006D6FDA">
        <w:rPr>
          <w:bCs/>
          <w:szCs w:val="24"/>
        </w:rPr>
        <w:t xml:space="preserve"> </w:t>
      </w:r>
      <w:r w:rsidR="00F22E2E">
        <w:rPr>
          <w:bCs/>
          <w:szCs w:val="24"/>
        </w:rPr>
        <w:t xml:space="preserve">kopā </w:t>
      </w:r>
      <w:r w:rsidR="00555E92" w:rsidRPr="00555E92">
        <w:rPr>
          <w:bCs/>
          <w:szCs w:val="24"/>
        </w:rPr>
        <w:t>4</w:t>
      </w:r>
      <w:r w:rsidR="00F514A3">
        <w:rPr>
          <w:bCs/>
          <w:szCs w:val="24"/>
        </w:rPr>
        <w:t>,2</w:t>
      </w:r>
      <w:r w:rsidR="00F514A3" w:rsidRPr="00F514A3">
        <w:rPr>
          <w:bCs/>
          <w:szCs w:val="24"/>
        </w:rPr>
        <w:t xml:space="preserve"> </w:t>
      </w:r>
      <w:r w:rsidR="00F514A3" w:rsidRPr="005063E1">
        <w:rPr>
          <w:bCs/>
          <w:szCs w:val="24"/>
        </w:rPr>
        <w:t>mljrd</w:t>
      </w:r>
      <w:r w:rsidR="00F514A3" w:rsidRPr="00F514A3">
        <w:rPr>
          <w:bCs/>
          <w:szCs w:val="24"/>
        </w:rPr>
        <w:t>.</w:t>
      </w:r>
      <w:r w:rsidR="00555E92">
        <w:rPr>
          <w:bCs/>
          <w:szCs w:val="24"/>
        </w:rPr>
        <w:t xml:space="preserve"> </w:t>
      </w:r>
      <w:proofErr w:type="spellStart"/>
      <w:r w:rsidR="002504E4" w:rsidRPr="00C27FB8">
        <w:rPr>
          <w:bCs/>
          <w:i/>
          <w:iCs/>
          <w:szCs w:val="24"/>
        </w:rPr>
        <w:t>euro</w:t>
      </w:r>
      <w:proofErr w:type="spellEnd"/>
      <w:r w:rsidR="00B04CC7">
        <w:rPr>
          <w:bCs/>
          <w:szCs w:val="24"/>
        </w:rPr>
        <w:t>,</w:t>
      </w:r>
      <w:r w:rsidR="00B0705D">
        <w:rPr>
          <w:bCs/>
          <w:szCs w:val="24"/>
        </w:rPr>
        <w:t xml:space="preserve"> kas sasniegs 99% no kopējā investīcijām pieejamā finansējuma.</w:t>
      </w:r>
      <w:r w:rsidR="00B04CC7">
        <w:rPr>
          <w:bCs/>
          <w:szCs w:val="24"/>
        </w:rPr>
        <w:t xml:space="preserve"> </w:t>
      </w:r>
      <w:r w:rsidR="00555E92">
        <w:rPr>
          <w:bCs/>
          <w:szCs w:val="24"/>
        </w:rPr>
        <w:t>(skatīt zemāk attēlu Nr. 5 2025. gada mērķi un progres</w:t>
      </w:r>
      <w:r w:rsidR="002504E4">
        <w:rPr>
          <w:bCs/>
          <w:szCs w:val="24"/>
        </w:rPr>
        <w:t>s</w:t>
      </w:r>
      <w:r w:rsidR="00555E92">
        <w:rPr>
          <w:bCs/>
          <w:szCs w:val="24"/>
        </w:rPr>
        <w:t xml:space="preserve"> ministriju griezumā).</w:t>
      </w:r>
    </w:p>
    <w:p w14:paraId="2F0850CF" w14:textId="6B11EC90" w:rsidR="00474E49" w:rsidRDefault="00474E49" w:rsidP="00474E49">
      <w:pPr>
        <w:spacing w:before="240"/>
        <w:ind w:firstLine="0"/>
        <w:rPr>
          <w:bCs/>
          <w:noProof/>
          <w:szCs w:val="24"/>
          <w:lang w:eastAsia="lv-LV"/>
        </w:rPr>
      </w:pPr>
      <w:r w:rsidRPr="009166E8">
        <w:rPr>
          <w:i/>
          <w:iCs/>
          <w:sz w:val="20"/>
          <w:szCs w:val="20"/>
        </w:rPr>
        <w:t xml:space="preserve">Attēls Nr. 5 </w:t>
      </w:r>
      <w:r w:rsidRPr="009166E8">
        <w:rPr>
          <w:rFonts w:cs="Times New Roman"/>
          <w:i/>
          <w:iCs/>
          <w:sz w:val="20"/>
          <w:szCs w:val="20"/>
        </w:rPr>
        <w:t>“</w:t>
      </w:r>
      <w:r w:rsidRPr="00607329">
        <w:rPr>
          <w:rFonts w:cs="Times New Roman"/>
          <w:i/>
          <w:iCs/>
          <w:sz w:val="20"/>
          <w:szCs w:val="20"/>
        </w:rPr>
        <w:t>ES fondu 2021.</w:t>
      </w:r>
      <w:r w:rsidRPr="00607329">
        <w:rPr>
          <w:rFonts w:eastAsia="Calibri" w:cs="Times New Roman"/>
          <w:i/>
          <w:iCs/>
          <w:sz w:val="20"/>
          <w:szCs w:val="20"/>
          <w:lang w:eastAsia="ar-SA"/>
        </w:rPr>
        <w:t>–</w:t>
      </w:r>
      <w:r w:rsidRPr="00607329">
        <w:rPr>
          <w:rFonts w:cs="Times New Roman"/>
          <w:i/>
          <w:iCs/>
          <w:sz w:val="20"/>
          <w:szCs w:val="20"/>
        </w:rPr>
        <w:t xml:space="preserve">2027. gada plānošanas perioda MK noteikumu apstiprināšana </w:t>
      </w:r>
      <w:r w:rsidRPr="00A422CB">
        <w:rPr>
          <w:rFonts w:cs="Times New Roman"/>
          <w:i/>
          <w:iCs/>
          <w:sz w:val="20"/>
          <w:szCs w:val="20"/>
        </w:rPr>
        <w:t xml:space="preserve">kumulatīvi, izpilde līdz 2025.gada </w:t>
      </w:r>
      <w:r w:rsidR="0097619E" w:rsidRPr="00A422CB">
        <w:rPr>
          <w:rFonts w:cs="Times New Roman"/>
          <w:i/>
          <w:iCs/>
          <w:sz w:val="20"/>
          <w:szCs w:val="20"/>
        </w:rPr>
        <w:t>22</w:t>
      </w:r>
      <w:r w:rsidRPr="00A422CB">
        <w:rPr>
          <w:rFonts w:cs="Times New Roman"/>
          <w:i/>
          <w:iCs/>
          <w:sz w:val="20"/>
          <w:szCs w:val="20"/>
        </w:rPr>
        <w:t>.</w:t>
      </w:r>
      <w:r w:rsidR="005243A6" w:rsidRPr="00A422CB">
        <w:rPr>
          <w:rFonts w:cs="Times New Roman"/>
          <w:i/>
          <w:iCs/>
          <w:sz w:val="20"/>
          <w:szCs w:val="20"/>
        </w:rPr>
        <w:t>aprīlim</w:t>
      </w:r>
      <w:r w:rsidRPr="00A422CB">
        <w:rPr>
          <w:rFonts w:cs="Times New Roman"/>
          <w:i/>
          <w:iCs/>
          <w:sz w:val="20"/>
          <w:szCs w:val="20"/>
        </w:rPr>
        <w:t>,</w:t>
      </w:r>
      <w:r>
        <w:rPr>
          <w:rFonts w:cs="Times New Roman"/>
          <w:i/>
          <w:iCs/>
          <w:sz w:val="20"/>
          <w:szCs w:val="20"/>
        </w:rPr>
        <w:t xml:space="preserve"> un </w:t>
      </w:r>
      <w:r w:rsidRPr="00607329">
        <w:rPr>
          <w:rFonts w:cs="Times New Roman"/>
          <w:i/>
          <w:iCs/>
          <w:sz w:val="20"/>
          <w:szCs w:val="20"/>
        </w:rPr>
        <w:t>202</w:t>
      </w:r>
      <w:r>
        <w:rPr>
          <w:rFonts w:cs="Times New Roman"/>
          <w:i/>
          <w:iCs/>
          <w:sz w:val="20"/>
          <w:szCs w:val="20"/>
        </w:rPr>
        <w:t>5</w:t>
      </w:r>
      <w:r w:rsidRPr="00607329">
        <w:rPr>
          <w:rFonts w:cs="Times New Roman"/>
          <w:i/>
          <w:iCs/>
          <w:sz w:val="20"/>
          <w:szCs w:val="20"/>
        </w:rPr>
        <w:t>.gada plān</w:t>
      </w:r>
      <w:r>
        <w:rPr>
          <w:rFonts w:cs="Times New Roman"/>
          <w:i/>
          <w:iCs/>
          <w:sz w:val="20"/>
          <w:szCs w:val="20"/>
        </w:rPr>
        <w:t>s</w:t>
      </w:r>
      <w:r w:rsidRPr="00607329">
        <w:rPr>
          <w:rFonts w:cs="Times New Roman"/>
          <w:i/>
          <w:iCs/>
          <w:sz w:val="20"/>
          <w:szCs w:val="20"/>
        </w:rPr>
        <w:t>, ES fondu finansējums, milj. </w:t>
      </w:r>
      <w:proofErr w:type="spellStart"/>
      <w:r w:rsidRPr="00607329">
        <w:rPr>
          <w:i/>
          <w:iCs/>
          <w:sz w:val="20"/>
          <w:szCs w:val="20"/>
        </w:rPr>
        <w:t>euro</w:t>
      </w:r>
      <w:proofErr w:type="spellEnd"/>
      <w:r w:rsidRPr="00607329">
        <w:rPr>
          <w:rFonts w:cs="Times New Roman"/>
          <w:i/>
          <w:iCs/>
          <w:sz w:val="20"/>
          <w:szCs w:val="20"/>
        </w:rPr>
        <w:t>”</w:t>
      </w:r>
    </w:p>
    <w:p w14:paraId="2B0F563C" w14:textId="1D574046" w:rsidR="00973AD1" w:rsidRDefault="00555E92" w:rsidP="00555E92">
      <w:pPr>
        <w:spacing w:after="120"/>
        <w:ind w:firstLine="0"/>
        <w:rPr>
          <w:bCs/>
          <w:szCs w:val="24"/>
        </w:rPr>
      </w:pPr>
      <w:r>
        <w:rPr>
          <w:noProof/>
          <w:lang w:eastAsia="lv-LV"/>
        </w:rPr>
        <w:drawing>
          <wp:inline distT="0" distB="0" distL="0" distR="0" wp14:anchorId="1EAB112F" wp14:editId="0C6D359D">
            <wp:extent cx="5760085" cy="2967355"/>
            <wp:effectExtent l="0" t="0" r="0" b="0"/>
            <wp:docPr id="1270377371" name="Chart 1">
              <a:extLst xmlns:a="http://schemas.openxmlformats.org/drawingml/2006/main">
                <a:ext uri="{FF2B5EF4-FFF2-40B4-BE49-F238E27FC236}">
                  <a16:creationId xmlns:a16="http://schemas.microsoft.com/office/drawing/2014/main" id="{295178E9-0B51-66FB-C7EB-98EFC693B9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51731CC" w14:textId="5D059A4F" w:rsidR="00BA41C6" w:rsidRDefault="00484A78" w:rsidP="001451BA">
      <w:pPr>
        <w:rPr>
          <w:szCs w:val="24"/>
        </w:rPr>
      </w:pPr>
      <w:r>
        <w:rPr>
          <w:szCs w:val="24"/>
        </w:rPr>
        <w:t xml:space="preserve">Lai nepieļautu turpmākus kavējumus investīciju ieviešanā dēļ vienkāršoto izmaksu metodiku izstrādes sarežģītības un </w:t>
      </w:r>
      <w:proofErr w:type="spellStart"/>
      <w:r>
        <w:rPr>
          <w:szCs w:val="24"/>
        </w:rPr>
        <w:t>laikietilpības</w:t>
      </w:r>
      <w:proofErr w:type="spellEnd"/>
      <w:r>
        <w:rPr>
          <w:szCs w:val="24"/>
        </w:rPr>
        <w:t>, a</w:t>
      </w:r>
      <w:r w:rsidR="00BA41C6">
        <w:rPr>
          <w:szCs w:val="24"/>
        </w:rPr>
        <w:t xml:space="preserve">ttiecībā uz ES fondu projektos </w:t>
      </w:r>
      <w:r w:rsidR="0041560D">
        <w:rPr>
          <w:szCs w:val="24"/>
        </w:rPr>
        <w:t xml:space="preserve">tiešo </w:t>
      </w:r>
      <w:r w:rsidR="00BA41C6" w:rsidRPr="00093A11">
        <w:rPr>
          <w:szCs w:val="24"/>
        </w:rPr>
        <w:t>personāla izmaksu aprēķināšan</w:t>
      </w:r>
      <w:r w:rsidR="00BA41C6">
        <w:rPr>
          <w:szCs w:val="24"/>
        </w:rPr>
        <w:t>u v</w:t>
      </w:r>
      <w:r w:rsidR="00BA41C6" w:rsidRPr="00093A11">
        <w:rPr>
          <w:szCs w:val="24"/>
        </w:rPr>
        <w:t xml:space="preserve">adošā iestāde </w:t>
      </w:r>
      <w:r w:rsidR="003524CC">
        <w:rPr>
          <w:szCs w:val="24"/>
        </w:rPr>
        <w:t xml:space="preserve">2025. gada 5. februārī </w:t>
      </w:r>
      <w:r w:rsidR="00BA41C6">
        <w:rPr>
          <w:szCs w:val="24"/>
        </w:rPr>
        <w:t xml:space="preserve">ir </w:t>
      </w:r>
      <w:r w:rsidR="00BA41C6" w:rsidRPr="00093A11">
        <w:rPr>
          <w:szCs w:val="24"/>
        </w:rPr>
        <w:t>aicin</w:t>
      </w:r>
      <w:r w:rsidR="00BA41C6">
        <w:rPr>
          <w:szCs w:val="24"/>
        </w:rPr>
        <w:t xml:space="preserve">ājusi </w:t>
      </w:r>
      <w:r w:rsidR="00BA41C6" w:rsidRPr="00093A11">
        <w:rPr>
          <w:szCs w:val="24"/>
        </w:rPr>
        <w:t xml:space="preserve">atbildīgās iestādes izmantot Regulas 2021/1060 55. pantā noteikto </w:t>
      </w:r>
      <w:r>
        <w:rPr>
          <w:szCs w:val="24"/>
        </w:rPr>
        <w:t xml:space="preserve">vienotas 20% likmes </w:t>
      </w:r>
      <w:r w:rsidR="00BA41C6" w:rsidRPr="00093A11">
        <w:rPr>
          <w:szCs w:val="24"/>
        </w:rPr>
        <w:t>iespēju, ka</w:t>
      </w:r>
      <w:r>
        <w:rPr>
          <w:szCs w:val="24"/>
        </w:rPr>
        <w:t xml:space="preserve">m nav nepieciešama </w:t>
      </w:r>
      <w:r w:rsidR="00BA41C6" w:rsidRPr="00093A11">
        <w:rPr>
          <w:szCs w:val="24"/>
        </w:rPr>
        <w:t>atsevišķ</w:t>
      </w:r>
      <w:r>
        <w:rPr>
          <w:szCs w:val="24"/>
        </w:rPr>
        <w:t>as</w:t>
      </w:r>
      <w:r w:rsidR="00BA41C6" w:rsidRPr="00093A11">
        <w:rPr>
          <w:szCs w:val="24"/>
        </w:rPr>
        <w:t xml:space="preserve"> vienkāršoto izmaksu metodikas izstrād</w:t>
      </w:r>
      <w:r>
        <w:rPr>
          <w:szCs w:val="24"/>
        </w:rPr>
        <w:t>e</w:t>
      </w:r>
      <w:r w:rsidR="0041560D">
        <w:rPr>
          <w:rStyle w:val="FootnoteReference"/>
          <w:szCs w:val="24"/>
        </w:rPr>
        <w:footnoteReference w:id="9"/>
      </w:r>
      <w:r w:rsidR="00BA41C6" w:rsidRPr="00093A11">
        <w:rPr>
          <w:szCs w:val="24"/>
        </w:rPr>
        <w:t xml:space="preserve"> vai </w:t>
      </w:r>
      <w:r>
        <w:rPr>
          <w:szCs w:val="24"/>
        </w:rPr>
        <w:t xml:space="preserve">arī </w:t>
      </w:r>
      <w:r w:rsidR="0041560D">
        <w:rPr>
          <w:szCs w:val="24"/>
        </w:rPr>
        <w:t xml:space="preserve">izvēlēties </w:t>
      </w:r>
      <w:r w:rsidR="00BA41C6" w:rsidRPr="00093A11">
        <w:rPr>
          <w:szCs w:val="24"/>
        </w:rPr>
        <w:t>faktisko izmaksu piemērošanu.</w:t>
      </w:r>
    </w:p>
    <w:p w14:paraId="0C9CE968" w14:textId="78CECFA6" w:rsidR="000F215D" w:rsidRDefault="000F215D" w:rsidP="000F215D">
      <w:r>
        <w:t>Papildus, 2025. gada</w:t>
      </w:r>
      <w:r w:rsidRPr="00083F7F">
        <w:t xml:space="preserve"> 31. martā</w:t>
      </w:r>
      <w:r>
        <w:t xml:space="preserve"> </w:t>
      </w:r>
      <w:r w:rsidRPr="00083F7F">
        <w:t>FM</w:t>
      </w:r>
      <w:r>
        <w:t xml:space="preserve"> ir</w:t>
      </w:r>
      <w:r w:rsidRPr="00083F7F">
        <w:t xml:space="preserve"> izsūtījusi vēstuli ar aicinājumu sociālajiem partneriem, sadarbības partneriem un uzņēmēju pārstāvjiem sniegt priekšlikumus birokrātijas mazināšanai ES fondu projektu īstenošanā. Tādējādi uzsākts nākamais posms – plašāka viedokļu apkopošana no partneriem, kas pārstāv uzņēmēju intereses un strādā ar finansējuma saņēmējiem. Mērķis ir iegūt tiešu atgriezenisko saiti par esošajiem šķēršļiem un iespējamiem uzlabojumiem projektu ieviešanā.</w:t>
      </w:r>
    </w:p>
    <w:p w14:paraId="4849E86E" w14:textId="77777777" w:rsidR="000F215D" w:rsidRPr="001451BA" w:rsidRDefault="000F215D" w:rsidP="001451BA">
      <w:pPr>
        <w:rPr>
          <w:rFonts w:eastAsia="Calibri" w:cs="Times New Roman"/>
          <w:color w:val="000000" w:themeColor="text1"/>
          <w:szCs w:val="24"/>
        </w:rPr>
      </w:pPr>
    </w:p>
    <w:p w14:paraId="4C9F6938" w14:textId="0507C238" w:rsidR="00B01877" w:rsidRPr="00C27DF8" w:rsidRDefault="00B6077E" w:rsidP="002C02F1">
      <w:pPr>
        <w:pStyle w:val="Heading2"/>
        <w:numPr>
          <w:ilvl w:val="1"/>
          <w:numId w:val="38"/>
        </w:numPr>
        <w:rPr>
          <w:b/>
          <w:bCs/>
        </w:rPr>
      </w:pPr>
      <w:r>
        <w:t xml:space="preserve"> </w:t>
      </w:r>
      <w:bookmarkStart w:id="14" w:name="_Toc192598484"/>
      <w:r w:rsidR="00B01877" w:rsidRPr="00C27DF8">
        <w:rPr>
          <w:b/>
          <w:bCs/>
        </w:rPr>
        <w:t>Projektu investīciju progress un prognozes</w:t>
      </w:r>
      <w:bookmarkEnd w:id="14"/>
    </w:p>
    <w:p w14:paraId="0B408447" w14:textId="1E8E04D2" w:rsidR="00C74302" w:rsidRDefault="00416851" w:rsidP="007C6571">
      <w:pPr>
        <w:ind w:left="2" w:firstLine="718"/>
        <w:rPr>
          <w:rFonts w:cs="Times New Roman"/>
        </w:rPr>
      </w:pPr>
      <w:r w:rsidRPr="00E04E7F">
        <w:rPr>
          <w:rFonts w:eastAsia="Calibri" w:cs="Times New Roman"/>
          <w:lang w:eastAsia="ar-SA"/>
        </w:rPr>
        <w:t>Līdz 202</w:t>
      </w:r>
      <w:r w:rsidR="00E847DC" w:rsidRPr="00E04E7F">
        <w:rPr>
          <w:rFonts w:eastAsia="Calibri" w:cs="Times New Roman"/>
          <w:lang w:eastAsia="ar-SA"/>
        </w:rPr>
        <w:t>5</w:t>
      </w:r>
      <w:r w:rsidRPr="00C27FB8">
        <w:rPr>
          <w:rFonts w:eastAsia="Calibri" w:cs="Times New Roman"/>
          <w:lang w:eastAsia="ar-SA"/>
        </w:rPr>
        <w:t>. gada </w:t>
      </w:r>
      <w:r w:rsidR="001B6C28" w:rsidRPr="00C27FB8">
        <w:rPr>
          <w:rFonts w:eastAsia="Calibri" w:cs="Times New Roman"/>
          <w:lang w:eastAsia="ar-SA"/>
        </w:rPr>
        <w:t>1</w:t>
      </w:r>
      <w:r w:rsidRPr="00C27FB8">
        <w:rPr>
          <w:rFonts w:eastAsia="Calibri" w:cs="Times New Roman"/>
          <w:lang w:eastAsia="ar-SA"/>
        </w:rPr>
        <w:t>.</w:t>
      </w:r>
      <w:r w:rsidR="001C39F3" w:rsidRPr="00C27FB8">
        <w:rPr>
          <w:rFonts w:eastAsia="Calibri" w:cs="Times New Roman"/>
          <w:lang w:eastAsia="ar-SA"/>
        </w:rPr>
        <w:t> </w:t>
      </w:r>
      <w:r w:rsidR="00881743">
        <w:rPr>
          <w:rFonts w:eastAsia="Calibri" w:cs="Times New Roman"/>
          <w:lang w:eastAsia="ar-SA"/>
        </w:rPr>
        <w:t>aprīlim</w:t>
      </w:r>
      <w:r w:rsidR="00881743" w:rsidRPr="00C27FB8">
        <w:rPr>
          <w:rFonts w:eastAsia="Calibri" w:cs="Times New Roman"/>
          <w:lang w:eastAsia="ar-SA"/>
        </w:rPr>
        <w:t> </w:t>
      </w:r>
      <w:r w:rsidR="00013FDB" w:rsidRPr="00C27FB8">
        <w:rPr>
          <w:bCs/>
          <w:szCs w:val="24"/>
        </w:rPr>
        <w:t xml:space="preserve">pabeigtas vai izsludinātas </w:t>
      </w:r>
      <w:r w:rsidR="00013FDB" w:rsidRPr="00C27FB8">
        <w:rPr>
          <w:szCs w:val="24"/>
        </w:rPr>
        <w:t>j</w:t>
      </w:r>
      <w:r w:rsidR="00013FDB" w:rsidRPr="00C27FB8">
        <w:rPr>
          <w:bCs/>
          <w:szCs w:val="24"/>
        </w:rPr>
        <w:t xml:space="preserve">aunas </w:t>
      </w:r>
      <w:r w:rsidR="00B933A9" w:rsidRPr="00C27FB8">
        <w:rPr>
          <w:rFonts w:eastAsia="Calibri" w:cs="Times New Roman"/>
          <w:b/>
          <w:bCs/>
          <w:lang w:eastAsia="ar-SA"/>
        </w:rPr>
        <w:t>projektu atlase</w:t>
      </w:r>
      <w:r w:rsidR="001B6C28" w:rsidRPr="00C27FB8">
        <w:rPr>
          <w:rFonts w:eastAsia="Calibri" w:cs="Times New Roman"/>
          <w:b/>
          <w:bCs/>
          <w:lang w:eastAsia="ar-SA"/>
        </w:rPr>
        <w:t>s</w:t>
      </w:r>
      <w:r w:rsidR="00E0507E" w:rsidRPr="00C27FB8">
        <w:rPr>
          <w:rFonts w:eastAsia="Calibri" w:cs="Times New Roman"/>
          <w:b/>
          <w:bCs/>
          <w:lang w:eastAsia="ar-SA"/>
        </w:rPr>
        <w:t xml:space="preserve"> </w:t>
      </w:r>
      <w:r w:rsidR="00E0507E" w:rsidRPr="00C27FB8">
        <w:rPr>
          <w:rFonts w:eastAsia="Calibri" w:cs="Times New Roman"/>
          <w:lang w:eastAsia="ar-SA"/>
        </w:rPr>
        <w:t>ar ES fondu atbalstu</w:t>
      </w:r>
      <w:r w:rsidR="00B933A9" w:rsidRPr="00C27FB8">
        <w:rPr>
          <w:rFonts w:eastAsia="Calibri" w:cs="Times New Roman"/>
          <w:b/>
          <w:bCs/>
          <w:lang w:eastAsia="ar-SA"/>
        </w:rPr>
        <w:t xml:space="preserve"> </w:t>
      </w:r>
      <w:r w:rsidR="00DA7429" w:rsidRPr="00C27FB8">
        <w:rPr>
          <w:rFonts w:eastAsia="Calibri" w:cs="Times New Roman"/>
          <w:lang w:eastAsia="ar-SA"/>
        </w:rPr>
        <w:t xml:space="preserve">kopā </w:t>
      </w:r>
      <w:r w:rsidR="00B933A9" w:rsidRPr="00C27FB8">
        <w:rPr>
          <w:rFonts w:eastAsia="Calibri" w:cs="Times New Roman"/>
          <w:lang w:eastAsia="ar-SA"/>
        </w:rPr>
        <w:t xml:space="preserve">par </w:t>
      </w:r>
      <w:r w:rsidR="00CB2224" w:rsidRPr="00C27FB8">
        <w:rPr>
          <w:rFonts w:eastAsia="Calibri" w:cs="Times New Roman"/>
          <w:b/>
          <w:bCs/>
          <w:lang w:eastAsia="ar-SA"/>
        </w:rPr>
        <w:t>2,</w:t>
      </w:r>
      <w:r w:rsidR="00881743">
        <w:rPr>
          <w:rFonts w:eastAsia="Calibri" w:cs="Times New Roman"/>
          <w:b/>
          <w:bCs/>
          <w:lang w:eastAsia="ar-SA"/>
        </w:rPr>
        <w:t>8</w:t>
      </w:r>
      <w:r w:rsidR="00881743" w:rsidRPr="00C27FB8">
        <w:rPr>
          <w:rFonts w:eastAsia="Calibri" w:cs="Times New Roman"/>
          <w:b/>
          <w:bCs/>
          <w:lang w:eastAsia="ar-SA"/>
        </w:rPr>
        <w:t> </w:t>
      </w:r>
      <w:r w:rsidR="00B933A9" w:rsidRPr="00C27FB8">
        <w:rPr>
          <w:rFonts w:eastAsia="Calibri" w:cs="Times New Roman"/>
          <w:b/>
          <w:bCs/>
          <w:lang w:eastAsia="ar-SA"/>
        </w:rPr>
        <w:t>mljrd.</w:t>
      </w:r>
      <w:r w:rsidR="00B933A9" w:rsidRPr="00C27FB8">
        <w:rPr>
          <w:rFonts w:eastAsia="Calibri" w:cs="Times New Roman"/>
          <w:lang w:eastAsia="ar-SA"/>
        </w:rPr>
        <w:t> </w:t>
      </w:r>
      <w:proofErr w:type="spellStart"/>
      <w:r w:rsidR="00B933A9" w:rsidRPr="00C27FB8">
        <w:rPr>
          <w:rFonts w:eastAsia="Calibri" w:cs="Times New Roman"/>
          <w:i/>
          <w:iCs/>
          <w:lang w:eastAsia="ar-SA"/>
        </w:rPr>
        <w:t>euro</w:t>
      </w:r>
      <w:proofErr w:type="spellEnd"/>
      <w:r w:rsidR="00B933A9" w:rsidRPr="00C27FB8">
        <w:rPr>
          <w:rFonts w:eastAsia="Calibri" w:cs="Times New Roman"/>
          <w:lang w:eastAsia="ar-SA"/>
        </w:rPr>
        <w:t xml:space="preserve"> (</w:t>
      </w:r>
      <w:r w:rsidR="00CB2224" w:rsidRPr="00C27FB8">
        <w:rPr>
          <w:rFonts w:eastAsia="Calibri" w:cs="Times New Roman"/>
          <w:b/>
          <w:bCs/>
          <w:lang w:eastAsia="ar-SA"/>
        </w:rPr>
        <w:t>6</w:t>
      </w:r>
      <w:r w:rsidR="00881743">
        <w:rPr>
          <w:rFonts w:eastAsia="Calibri" w:cs="Times New Roman"/>
          <w:b/>
          <w:bCs/>
          <w:lang w:eastAsia="ar-SA"/>
        </w:rPr>
        <w:t>6</w:t>
      </w:r>
      <w:r w:rsidR="00B933A9" w:rsidRPr="00C27FB8">
        <w:rPr>
          <w:rFonts w:eastAsia="Calibri" w:cs="Times New Roman"/>
          <w:b/>
          <w:bCs/>
          <w:lang w:eastAsia="ar-SA"/>
        </w:rPr>
        <w:t> %</w:t>
      </w:r>
      <w:r w:rsidR="00B933A9" w:rsidRPr="00C27FB8">
        <w:rPr>
          <w:rFonts w:eastAsia="Calibri" w:cs="Times New Roman"/>
          <w:lang w:eastAsia="ar-SA"/>
        </w:rPr>
        <w:t xml:space="preserve"> no ES fondu piešķīruma investīcijām nozarēs), </w:t>
      </w:r>
      <w:r w:rsidR="00E04E7F" w:rsidRPr="00C27FB8">
        <w:rPr>
          <w:rFonts w:eastAsia="Calibri" w:cs="Times New Roman"/>
          <w:lang w:eastAsia="ar-SA"/>
        </w:rPr>
        <w:lastRenderedPageBreak/>
        <w:t xml:space="preserve">noslēgti </w:t>
      </w:r>
      <w:r w:rsidR="00AC3C5D">
        <w:rPr>
          <w:rFonts w:eastAsia="Calibri" w:cs="Times New Roman"/>
          <w:b/>
          <w:bCs/>
          <w:lang w:eastAsia="ar-SA"/>
        </w:rPr>
        <w:t>914</w:t>
      </w:r>
      <w:r w:rsidR="00AC3C5D" w:rsidRPr="00C27FB8">
        <w:rPr>
          <w:rFonts w:eastAsia="Calibri" w:cs="Times New Roman"/>
          <w:b/>
          <w:bCs/>
          <w:lang w:eastAsia="ar-SA"/>
        </w:rPr>
        <w:t xml:space="preserve"> </w:t>
      </w:r>
      <w:r w:rsidR="00E04E7F" w:rsidRPr="00C27FB8">
        <w:rPr>
          <w:rFonts w:eastAsia="Calibri" w:cs="Times New Roman"/>
          <w:b/>
          <w:bCs/>
          <w:lang w:eastAsia="ar-SA"/>
        </w:rPr>
        <w:t xml:space="preserve">līgumi </w:t>
      </w:r>
      <w:r w:rsidR="00E04E7F" w:rsidRPr="00C27FB8">
        <w:rPr>
          <w:rFonts w:eastAsia="Calibri" w:cs="Times New Roman"/>
          <w:lang w:eastAsia="ar-SA"/>
        </w:rPr>
        <w:t xml:space="preserve">par </w:t>
      </w:r>
      <w:r w:rsidR="00D43551" w:rsidRPr="00C27FB8">
        <w:rPr>
          <w:rFonts w:eastAsia="Calibri" w:cs="Times New Roman"/>
          <w:lang w:eastAsia="ar-SA"/>
        </w:rPr>
        <w:t xml:space="preserve">projektu </w:t>
      </w:r>
      <w:r w:rsidR="00E04E7F" w:rsidRPr="00C27FB8">
        <w:rPr>
          <w:rFonts w:eastAsia="Calibri" w:cs="Times New Roman"/>
          <w:lang w:eastAsia="ar-SA"/>
        </w:rPr>
        <w:t>īstenošanu</w:t>
      </w:r>
      <w:r w:rsidRPr="00C27FB8">
        <w:rPr>
          <w:rFonts w:eastAsia="Calibri" w:cs="Times New Roman"/>
          <w:lang w:eastAsia="ar-SA"/>
        </w:rPr>
        <w:t xml:space="preserve"> </w:t>
      </w:r>
      <w:r w:rsidR="00D43551" w:rsidRPr="00C27FB8">
        <w:rPr>
          <w:rFonts w:eastAsia="Calibri" w:cs="Times New Roman"/>
          <w:lang w:eastAsia="ar-SA"/>
        </w:rPr>
        <w:t xml:space="preserve">ar ES fondu atbalstu </w:t>
      </w:r>
      <w:r w:rsidR="00CB2224" w:rsidRPr="00C27FB8">
        <w:rPr>
          <w:rFonts w:eastAsia="Calibri" w:cs="Times New Roman"/>
          <w:b/>
          <w:bCs/>
          <w:lang w:eastAsia="ar-SA"/>
        </w:rPr>
        <w:t>1,</w:t>
      </w:r>
      <w:r w:rsidR="00DD380F">
        <w:rPr>
          <w:rFonts w:eastAsia="Calibri" w:cs="Times New Roman"/>
          <w:b/>
          <w:bCs/>
          <w:lang w:eastAsia="ar-SA"/>
        </w:rPr>
        <w:t>8</w:t>
      </w:r>
      <w:r w:rsidR="00D43551" w:rsidRPr="00C27FB8">
        <w:rPr>
          <w:rFonts w:eastAsia="Calibri" w:cs="Times New Roman"/>
          <w:b/>
          <w:bCs/>
          <w:lang w:eastAsia="ar-SA"/>
        </w:rPr>
        <w:t> mljrd.</w:t>
      </w:r>
      <w:r w:rsidR="00D43551" w:rsidRPr="00C27FB8">
        <w:rPr>
          <w:rFonts w:eastAsia="Calibri" w:cs="Times New Roman"/>
          <w:lang w:eastAsia="ar-SA"/>
        </w:rPr>
        <w:t> </w:t>
      </w:r>
      <w:proofErr w:type="spellStart"/>
      <w:r w:rsidR="00D43551" w:rsidRPr="00C27FB8">
        <w:rPr>
          <w:rFonts w:eastAsia="Calibri" w:cs="Times New Roman"/>
          <w:i/>
          <w:iCs/>
          <w:lang w:eastAsia="ar-SA"/>
        </w:rPr>
        <w:t>euro</w:t>
      </w:r>
      <w:proofErr w:type="spellEnd"/>
      <w:r w:rsidR="00D43551" w:rsidRPr="00C27FB8">
        <w:rPr>
          <w:rFonts w:eastAsia="Calibri" w:cs="Times New Roman"/>
          <w:lang w:eastAsia="ar-SA"/>
        </w:rPr>
        <w:t xml:space="preserve"> </w:t>
      </w:r>
      <w:r w:rsidRPr="00C27FB8">
        <w:rPr>
          <w:rFonts w:eastAsia="Calibri" w:cs="Times New Roman"/>
          <w:lang w:eastAsia="ar-SA"/>
        </w:rPr>
        <w:t>(</w:t>
      </w:r>
      <w:r w:rsidR="00CB2224" w:rsidRPr="00C27FB8">
        <w:rPr>
          <w:rFonts w:eastAsia="Calibri" w:cs="Times New Roman"/>
          <w:b/>
          <w:bCs/>
          <w:lang w:eastAsia="ar-SA"/>
        </w:rPr>
        <w:t>4</w:t>
      </w:r>
      <w:r w:rsidR="00881743">
        <w:rPr>
          <w:rFonts w:eastAsia="Calibri" w:cs="Times New Roman"/>
          <w:b/>
          <w:bCs/>
          <w:lang w:eastAsia="ar-SA"/>
        </w:rPr>
        <w:t>2</w:t>
      </w:r>
      <w:r w:rsidRPr="00C27FB8">
        <w:rPr>
          <w:rFonts w:eastAsia="Calibri" w:cs="Times New Roman"/>
          <w:b/>
          <w:bCs/>
          <w:lang w:eastAsia="ar-SA"/>
        </w:rPr>
        <w:t> %</w:t>
      </w:r>
      <w:r w:rsidRPr="00C27FB8">
        <w:rPr>
          <w:rFonts w:eastAsia="Calibri" w:cs="Times New Roman"/>
          <w:lang w:eastAsia="ar-SA"/>
        </w:rPr>
        <w:t xml:space="preserve"> no ES</w:t>
      </w:r>
      <w:r w:rsidR="00E34D8C" w:rsidRPr="00C27FB8">
        <w:rPr>
          <w:rFonts w:eastAsia="Calibri" w:cs="Times New Roman"/>
          <w:lang w:eastAsia="ar-SA"/>
        </w:rPr>
        <w:t xml:space="preserve"> fondu</w:t>
      </w:r>
      <w:r w:rsidRPr="00C27FB8">
        <w:rPr>
          <w:rFonts w:eastAsia="Calibri" w:cs="Times New Roman"/>
          <w:lang w:eastAsia="ar-SA"/>
        </w:rPr>
        <w:t xml:space="preserve"> piešķīruma</w:t>
      </w:r>
      <w:r w:rsidR="00E34D8C" w:rsidRPr="00C27FB8">
        <w:rPr>
          <w:rFonts w:eastAsia="Calibri" w:cs="Times New Roman"/>
          <w:lang w:eastAsia="ar-SA"/>
        </w:rPr>
        <w:t xml:space="preserve"> investīcijām nozarēs</w:t>
      </w:r>
      <w:r w:rsidRPr="00C27FB8">
        <w:rPr>
          <w:rFonts w:eastAsia="Calibri" w:cs="Times New Roman"/>
          <w:lang w:eastAsia="ar-SA"/>
        </w:rPr>
        <w:t>)</w:t>
      </w:r>
      <w:r w:rsidR="00B6069A" w:rsidRPr="00C27FB8">
        <w:rPr>
          <w:rFonts w:eastAsia="Calibri" w:cs="Times New Roman"/>
          <w:lang w:eastAsia="ar-SA"/>
        </w:rPr>
        <w:t>,</w:t>
      </w:r>
      <w:r w:rsidR="00E04E7F" w:rsidRPr="00C27FB8">
        <w:rPr>
          <w:rFonts w:eastAsia="Calibri" w:cs="Times New Roman"/>
          <w:lang w:eastAsia="ar-SA"/>
        </w:rPr>
        <w:t xml:space="preserve"> no tiem pabeigt</w:t>
      </w:r>
      <w:r w:rsidR="00AC3C5D">
        <w:rPr>
          <w:rFonts w:eastAsia="Calibri" w:cs="Times New Roman"/>
          <w:lang w:eastAsia="ar-SA"/>
        </w:rPr>
        <w:t>i</w:t>
      </w:r>
      <w:r w:rsidR="00E04E7F" w:rsidRPr="00C27FB8">
        <w:rPr>
          <w:rFonts w:eastAsia="Calibri" w:cs="Times New Roman"/>
          <w:lang w:eastAsia="ar-SA"/>
        </w:rPr>
        <w:t xml:space="preserve"> ir </w:t>
      </w:r>
      <w:r w:rsidR="00AC3C5D">
        <w:rPr>
          <w:rFonts w:eastAsia="Calibri" w:cs="Times New Roman"/>
          <w:lang w:eastAsia="ar-SA"/>
        </w:rPr>
        <w:t>273</w:t>
      </w:r>
      <w:r w:rsidR="00AC3C5D" w:rsidRPr="00C27FB8">
        <w:rPr>
          <w:rFonts w:eastAsia="Calibri" w:cs="Times New Roman"/>
          <w:lang w:eastAsia="ar-SA"/>
        </w:rPr>
        <w:t xml:space="preserve"> </w:t>
      </w:r>
      <w:r w:rsidR="00E04E7F" w:rsidRPr="00C27FB8">
        <w:rPr>
          <w:rFonts w:eastAsia="Calibri" w:cs="Times New Roman"/>
          <w:lang w:eastAsia="ar-SA"/>
        </w:rPr>
        <w:t>projekt</w:t>
      </w:r>
      <w:r w:rsidR="00AC3C5D">
        <w:rPr>
          <w:rFonts w:eastAsia="Calibri" w:cs="Times New Roman"/>
          <w:lang w:eastAsia="ar-SA"/>
        </w:rPr>
        <w:t>i</w:t>
      </w:r>
      <w:r w:rsidR="00E04E7F" w:rsidRPr="00C27FB8">
        <w:rPr>
          <w:rFonts w:eastAsia="Calibri" w:cs="Times New Roman"/>
          <w:lang w:eastAsia="ar-SA"/>
        </w:rPr>
        <w:t xml:space="preserve"> par </w:t>
      </w:r>
      <w:r w:rsidR="00AC3C5D">
        <w:rPr>
          <w:rFonts w:eastAsia="Calibri" w:cs="Times New Roman"/>
          <w:lang w:eastAsia="ar-SA"/>
        </w:rPr>
        <w:t>25,8</w:t>
      </w:r>
      <w:r w:rsidR="00E04E7F" w:rsidRPr="00C27FB8">
        <w:rPr>
          <w:rFonts w:eastAsia="Calibri" w:cs="Times New Roman"/>
          <w:lang w:eastAsia="ar-SA"/>
        </w:rPr>
        <w:t xml:space="preserve"> milj. </w:t>
      </w:r>
      <w:proofErr w:type="spellStart"/>
      <w:r w:rsidR="00E04E7F" w:rsidRPr="00C27FB8">
        <w:rPr>
          <w:rFonts w:eastAsia="Calibri" w:cs="Times New Roman"/>
          <w:i/>
          <w:iCs/>
          <w:lang w:eastAsia="ar-SA"/>
        </w:rPr>
        <w:t>euro</w:t>
      </w:r>
      <w:proofErr w:type="spellEnd"/>
      <w:r w:rsidR="000E7642" w:rsidRPr="00C27FB8">
        <w:rPr>
          <w:rFonts w:eastAsia="Calibri" w:cs="Times New Roman"/>
          <w:i/>
          <w:iCs/>
          <w:lang w:eastAsia="ar-SA"/>
        </w:rPr>
        <w:t xml:space="preserve"> </w:t>
      </w:r>
      <w:r w:rsidR="00B01877" w:rsidRPr="00C27FB8">
        <w:t xml:space="preserve">(galvenokārt, divi </w:t>
      </w:r>
      <w:r w:rsidR="005A563B" w:rsidRPr="00C27FB8">
        <w:t>“</w:t>
      </w:r>
      <w:proofErr w:type="spellStart"/>
      <w:r w:rsidR="00B01877" w:rsidRPr="00C27FB8">
        <w:t>posmotie</w:t>
      </w:r>
      <w:proofErr w:type="spellEnd"/>
      <w:r w:rsidR="005A563B" w:rsidRPr="00C27FB8">
        <w:t>”</w:t>
      </w:r>
      <w:r w:rsidR="00B01877" w:rsidRPr="00C27FB8">
        <w:t xml:space="preserve"> projekti</w:t>
      </w:r>
      <w:r w:rsidR="007F135E" w:rsidRPr="00C27FB8">
        <w:t xml:space="preserve"> (elektrovilcienu iegāde un atjaunojamo energoresursu veicināšana)</w:t>
      </w:r>
      <w:r w:rsidR="00B01877" w:rsidRPr="00C27FB8">
        <w:t xml:space="preserve"> un kultūras mantojuma, tūrisma veicināšanas un mājsaimniecību siltumapgādes sistēmu uzlabošanas jomās);</w:t>
      </w:r>
      <w:r w:rsidR="00B01877" w:rsidRPr="00C27FB8">
        <w:rPr>
          <w:rFonts w:eastAsia="Calibri" w:cs="Times New Roman"/>
          <w:i/>
          <w:iCs/>
          <w:lang w:eastAsia="ar-SA"/>
        </w:rPr>
        <w:t xml:space="preserve"> </w:t>
      </w:r>
      <w:r w:rsidRPr="00C27FB8">
        <w:rPr>
          <w:rFonts w:eastAsia="Calibri" w:cs="Times New Roman"/>
          <w:lang w:eastAsia="ar-SA"/>
        </w:rPr>
        <w:t>veikti</w:t>
      </w:r>
      <w:r w:rsidR="00E04E7F" w:rsidRPr="00C27FB8">
        <w:rPr>
          <w:rFonts w:eastAsia="Calibri" w:cs="Times New Roman"/>
          <w:b/>
          <w:bCs/>
          <w:lang w:eastAsia="ar-SA"/>
        </w:rPr>
        <w:t> </w:t>
      </w:r>
      <w:r w:rsidR="00881743">
        <w:rPr>
          <w:rFonts w:eastAsia="Calibri" w:cs="Times New Roman"/>
          <w:b/>
          <w:bCs/>
          <w:lang w:eastAsia="ar-SA"/>
        </w:rPr>
        <w:t>318</w:t>
      </w:r>
      <w:r w:rsidR="00881743" w:rsidRPr="00C27FB8">
        <w:rPr>
          <w:rFonts w:eastAsia="Calibri" w:cs="Times New Roman"/>
          <w:b/>
          <w:bCs/>
          <w:lang w:eastAsia="ar-SA"/>
        </w:rPr>
        <w:t> </w:t>
      </w:r>
      <w:r w:rsidR="00EF37F9" w:rsidRPr="00C27FB8">
        <w:rPr>
          <w:rFonts w:eastAsia="Calibri" w:cs="Times New Roman"/>
          <w:b/>
          <w:bCs/>
          <w:lang w:eastAsia="ar-SA"/>
        </w:rPr>
        <w:t>milj.</w:t>
      </w:r>
      <w:r w:rsidR="00EF37F9" w:rsidRPr="00C27FB8">
        <w:rPr>
          <w:rFonts w:eastAsia="Calibri" w:cs="Times New Roman"/>
          <w:lang w:eastAsia="ar-SA"/>
        </w:rPr>
        <w:t> </w:t>
      </w:r>
      <w:proofErr w:type="spellStart"/>
      <w:r w:rsidR="00EF37F9" w:rsidRPr="00C27FB8">
        <w:rPr>
          <w:rFonts w:eastAsia="Calibri" w:cs="Times New Roman"/>
          <w:i/>
          <w:iCs/>
          <w:lang w:eastAsia="ar-SA"/>
        </w:rPr>
        <w:t>euro</w:t>
      </w:r>
      <w:proofErr w:type="spellEnd"/>
      <w:r w:rsidR="00EF37F9" w:rsidRPr="00C27FB8">
        <w:rPr>
          <w:rFonts w:eastAsia="Calibri" w:cs="Times New Roman"/>
          <w:i/>
          <w:iCs/>
          <w:lang w:eastAsia="ar-SA"/>
        </w:rPr>
        <w:t xml:space="preserve"> </w:t>
      </w:r>
      <w:r w:rsidRPr="00C27FB8">
        <w:rPr>
          <w:rFonts w:eastAsia="Calibri" w:cs="Times New Roman"/>
          <w:b/>
          <w:bCs/>
          <w:lang w:eastAsia="ar-SA"/>
        </w:rPr>
        <w:t xml:space="preserve">maksājumi </w:t>
      </w:r>
      <w:r w:rsidRPr="00C27FB8">
        <w:rPr>
          <w:rFonts w:eastAsia="Calibri" w:cs="Times New Roman"/>
          <w:lang w:eastAsia="ar-SA"/>
        </w:rPr>
        <w:t>īstenotājiem (</w:t>
      </w:r>
      <w:r w:rsidR="00F32CDE" w:rsidRPr="00C27FB8">
        <w:rPr>
          <w:rFonts w:eastAsia="Calibri" w:cs="Times New Roman"/>
          <w:color w:val="000000" w:themeColor="text1"/>
          <w:lang w:eastAsia="ar-SA"/>
        </w:rPr>
        <w:t xml:space="preserve">skatīt </w:t>
      </w:r>
      <w:r w:rsidR="006746DB" w:rsidRPr="00C27FB8">
        <w:rPr>
          <w:rFonts w:eastAsia="Calibri" w:cs="Times New Roman"/>
          <w:color w:val="000000" w:themeColor="text1"/>
          <w:lang w:eastAsia="ar-SA"/>
        </w:rPr>
        <w:t xml:space="preserve">šī ziņojuma </w:t>
      </w:r>
      <w:r w:rsidR="00F32CDE" w:rsidRPr="00C27FB8">
        <w:rPr>
          <w:rFonts w:eastAsia="Calibri" w:cs="Times New Roman"/>
          <w:color w:val="000000" w:themeColor="text1"/>
          <w:lang w:eastAsia="ar-SA"/>
        </w:rPr>
        <w:t>pielikumu Nr. 1</w:t>
      </w:r>
      <w:r w:rsidRPr="00C27FB8">
        <w:rPr>
          <w:rFonts w:eastAsia="Calibri" w:cs="Times New Roman"/>
          <w:lang w:eastAsia="ar-SA"/>
        </w:rPr>
        <w:t>)</w:t>
      </w:r>
      <w:r w:rsidR="003E5932" w:rsidRPr="00C27FB8">
        <w:rPr>
          <w:rFonts w:eastAsia="Calibri" w:cs="Times New Roman"/>
          <w:lang w:eastAsia="ar-SA"/>
        </w:rPr>
        <w:t>.</w:t>
      </w:r>
      <w:r w:rsidR="001C39F3" w:rsidRPr="00E04E7F">
        <w:rPr>
          <w:rFonts w:eastAsia="Calibri" w:cs="Times New Roman"/>
          <w:lang w:eastAsia="ar-SA"/>
        </w:rPr>
        <w:t xml:space="preserve"> </w:t>
      </w:r>
      <w:r w:rsidR="005A563B" w:rsidRPr="00DF272E">
        <w:rPr>
          <w:rFonts w:eastAsia="Calibri" w:cs="Times New Roman"/>
          <w:lang w:eastAsia="ar-SA"/>
        </w:rPr>
        <w:t>2024. gad</w:t>
      </w:r>
      <w:r w:rsidR="00BE5FB7">
        <w:rPr>
          <w:rFonts w:eastAsia="Calibri" w:cs="Times New Roman"/>
          <w:lang w:eastAsia="ar-SA"/>
        </w:rPr>
        <w:t>ā</w:t>
      </w:r>
      <w:r w:rsidR="005A563B">
        <w:rPr>
          <w:rFonts w:eastAsia="Calibri" w:cs="Times New Roman"/>
          <w:lang w:eastAsia="ar-SA"/>
        </w:rPr>
        <w:t xml:space="preserve"> </w:t>
      </w:r>
      <w:r w:rsidR="00BE5FB7">
        <w:rPr>
          <w:rFonts w:eastAsia="Calibri" w:cs="Times New Roman"/>
          <w:lang w:eastAsia="ar-SA"/>
        </w:rPr>
        <w:t xml:space="preserve">ES fondu </w:t>
      </w:r>
      <w:r w:rsidR="005A563B">
        <w:rPr>
          <w:rFonts w:eastAsia="Calibri" w:cs="Times New Roman"/>
          <w:lang w:eastAsia="ar-SA"/>
        </w:rPr>
        <w:t>maksājum</w:t>
      </w:r>
      <w:r w:rsidR="00BE5FB7">
        <w:rPr>
          <w:rFonts w:eastAsia="Calibri" w:cs="Times New Roman"/>
          <w:lang w:eastAsia="ar-SA"/>
        </w:rPr>
        <w:t>i</w:t>
      </w:r>
      <w:r w:rsidR="005A563B">
        <w:rPr>
          <w:rFonts w:eastAsia="Calibri" w:cs="Times New Roman"/>
          <w:lang w:eastAsia="ar-SA"/>
        </w:rPr>
        <w:t xml:space="preserve"> projektiem</w:t>
      </w:r>
      <w:r w:rsidR="00BE5FB7">
        <w:rPr>
          <w:rFonts w:eastAsia="Calibri" w:cs="Times New Roman"/>
          <w:lang w:eastAsia="ar-SA"/>
        </w:rPr>
        <w:t xml:space="preserve"> bija </w:t>
      </w:r>
      <w:r w:rsidR="00BE5FB7">
        <w:rPr>
          <w:rFonts w:cs="Times New Roman"/>
        </w:rPr>
        <w:t xml:space="preserve">131 milj. </w:t>
      </w:r>
      <w:proofErr w:type="spellStart"/>
      <w:r w:rsidR="00BE5FB7" w:rsidRPr="00DF272E">
        <w:rPr>
          <w:rFonts w:cs="Times New Roman"/>
          <w:i/>
          <w:iCs/>
        </w:rPr>
        <w:t>euro</w:t>
      </w:r>
      <w:proofErr w:type="spellEnd"/>
      <w:r w:rsidR="00BE5FB7">
        <w:rPr>
          <w:rFonts w:cs="Times New Roman"/>
          <w:i/>
          <w:iCs/>
        </w:rPr>
        <w:t xml:space="preserve"> </w:t>
      </w:r>
      <w:r w:rsidR="00DF78FC">
        <w:rPr>
          <w:rFonts w:cs="Times New Roman"/>
          <w:i/>
          <w:iCs/>
        </w:rPr>
        <w:t>–</w:t>
      </w:r>
      <w:r w:rsidR="00BE5FB7">
        <w:rPr>
          <w:rFonts w:cs="Times New Roman"/>
          <w:i/>
          <w:iCs/>
        </w:rPr>
        <w:t xml:space="preserve"> </w:t>
      </w:r>
      <w:r w:rsidR="00BE5FB7">
        <w:rPr>
          <w:rFonts w:cs="Times New Roman"/>
        </w:rPr>
        <w:t>122</w:t>
      </w:r>
      <w:r w:rsidR="00EC4DE6">
        <w:rPr>
          <w:rFonts w:cs="Times New Roman"/>
        </w:rPr>
        <w:t> </w:t>
      </w:r>
      <w:r w:rsidR="00BE5FB7">
        <w:rPr>
          <w:rFonts w:cs="Times New Roman"/>
        </w:rPr>
        <w:t xml:space="preserve">% no </w:t>
      </w:r>
      <w:r w:rsidR="005A563B">
        <w:rPr>
          <w:rFonts w:eastAsia="Calibri" w:cs="Times New Roman"/>
          <w:lang w:eastAsia="ar-SA"/>
        </w:rPr>
        <w:t>plān</w:t>
      </w:r>
      <w:r w:rsidR="00BE5FB7">
        <w:rPr>
          <w:rFonts w:eastAsia="Calibri" w:cs="Times New Roman"/>
          <w:lang w:eastAsia="ar-SA"/>
        </w:rPr>
        <w:t>a</w:t>
      </w:r>
      <w:r w:rsidR="005A563B" w:rsidRPr="00DF272E">
        <w:rPr>
          <w:rStyle w:val="FootnoteReference"/>
          <w:rFonts w:eastAsia="Calibri" w:cs="Times New Roman"/>
          <w:lang w:eastAsia="ar-SA"/>
        </w:rPr>
        <w:footnoteReference w:id="10"/>
      </w:r>
      <w:r w:rsidR="00BE5FB7">
        <w:rPr>
          <w:rFonts w:eastAsia="Calibri" w:cs="Times New Roman"/>
          <w:lang w:eastAsia="ar-SA"/>
        </w:rPr>
        <w:t xml:space="preserve">, kas </w:t>
      </w:r>
      <w:r w:rsidR="00BE5FB7">
        <w:rPr>
          <w:rFonts w:cs="Times New Roman"/>
        </w:rPr>
        <w:t xml:space="preserve">bija salīdzinoši neliels, ņemot vērā MK noteikumu izstrādes gaitu. </w:t>
      </w:r>
    </w:p>
    <w:p w14:paraId="6B9F2B4B" w14:textId="77777777" w:rsidR="00FB358A" w:rsidRDefault="00C74302" w:rsidP="00FB358A">
      <w:pPr>
        <w:ind w:left="2" w:firstLine="718"/>
        <w:rPr>
          <w:rFonts w:eastAsia="Calibri" w:cs="Times New Roman"/>
          <w:color w:val="000000" w:themeColor="text1"/>
          <w:szCs w:val="24"/>
          <w:lang w:eastAsia="ar-SA"/>
        </w:rPr>
      </w:pPr>
      <w:r>
        <w:rPr>
          <w:rFonts w:cs="Times New Roman"/>
        </w:rPr>
        <w:t>A</w:t>
      </w:r>
      <w:r w:rsidR="00D85A8A">
        <w:rPr>
          <w:rFonts w:cs="Times New Roman"/>
        </w:rPr>
        <w:t xml:space="preserve">ktualizētās CFLA </w:t>
      </w:r>
      <w:r w:rsidR="0042710A">
        <w:rPr>
          <w:rFonts w:cs="Times New Roman"/>
        </w:rPr>
        <w:t xml:space="preserve">sadarbībā ar </w:t>
      </w:r>
      <w:r w:rsidR="00D85A8A">
        <w:rPr>
          <w:rFonts w:cs="Times New Roman"/>
        </w:rPr>
        <w:t>atbildīg</w:t>
      </w:r>
      <w:r w:rsidR="0042710A">
        <w:rPr>
          <w:rFonts w:cs="Times New Roman"/>
        </w:rPr>
        <w:t>ajām</w:t>
      </w:r>
      <w:r w:rsidR="00D85A8A">
        <w:rPr>
          <w:rFonts w:cs="Times New Roman"/>
        </w:rPr>
        <w:t xml:space="preserve"> iestā</w:t>
      </w:r>
      <w:r w:rsidR="0042710A">
        <w:rPr>
          <w:rFonts w:cs="Times New Roman"/>
        </w:rPr>
        <w:t>dēm izstrādātās</w:t>
      </w:r>
      <w:r w:rsidR="00D85A8A">
        <w:rPr>
          <w:rFonts w:cs="Times New Roman"/>
        </w:rPr>
        <w:t xml:space="preserve"> </w:t>
      </w:r>
      <w:r w:rsidR="00D85A8A" w:rsidRPr="00412262">
        <w:rPr>
          <w:rFonts w:cs="Times New Roman"/>
          <w:b/>
          <w:bCs/>
        </w:rPr>
        <w:t xml:space="preserve">prognozes </w:t>
      </w:r>
      <w:r w:rsidR="0042710A" w:rsidRPr="00412262">
        <w:rPr>
          <w:rFonts w:cs="Times New Roman"/>
        </w:rPr>
        <w:t>ES fondu</w:t>
      </w:r>
      <w:r w:rsidR="0042710A">
        <w:rPr>
          <w:rFonts w:cs="Times New Roman"/>
          <w:b/>
          <w:bCs/>
        </w:rPr>
        <w:t xml:space="preserve"> </w:t>
      </w:r>
      <w:r w:rsidR="0042710A">
        <w:rPr>
          <w:rFonts w:cs="Times New Roman"/>
        </w:rPr>
        <w:t>maksājum</w:t>
      </w:r>
      <w:r w:rsidR="0053553D">
        <w:rPr>
          <w:rFonts w:cs="Times New Roman"/>
        </w:rPr>
        <w:t>iem</w:t>
      </w:r>
      <w:r w:rsidR="0042710A" w:rsidRPr="0042710A">
        <w:rPr>
          <w:rFonts w:cs="Times New Roman"/>
          <w:b/>
          <w:bCs/>
        </w:rPr>
        <w:t xml:space="preserve"> </w:t>
      </w:r>
      <w:r w:rsidR="00D85A8A" w:rsidRPr="00412262">
        <w:rPr>
          <w:rFonts w:cs="Times New Roman"/>
          <w:b/>
          <w:bCs/>
        </w:rPr>
        <w:t>2025. gadā</w:t>
      </w:r>
      <w:r w:rsidR="00D85A8A">
        <w:rPr>
          <w:rFonts w:cs="Times New Roman"/>
        </w:rPr>
        <w:t xml:space="preserve"> </w:t>
      </w:r>
      <w:r w:rsidR="0053553D">
        <w:rPr>
          <w:rFonts w:cs="Times New Roman"/>
        </w:rPr>
        <w:t xml:space="preserve">ir kopā </w:t>
      </w:r>
      <w:r w:rsidR="0053553D" w:rsidRPr="00412262">
        <w:rPr>
          <w:rFonts w:cs="Times New Roman"/>
          <w:b/>
          <w:bCs/>
        </w:rPr>
        <w:t>5</w:t>
      </w:r>
      <w:r w:rsidR="007465AD">
        <w:rPr>
          <w:rFonts w:cs="Times New Roman"/>
          <w:b/>
          <w:bCs/>
        </w:rPr>
        <w:t>05</w:t>
      </w:r>
      <w:r w:rsidR="0053553D" w:rsidRPr="00412262">
        <w:rPr>
          <w:rFonts w:cs="Times New Roman"/>
          <w:b/>
          <w:bCs/>
        </w:rPr>
        <w:t xml:space="preserve"> milj.</w:t>
      </w:r>
      <w:r w:rsidR="0053553D">
        <w:rPr>
          <w:rFonts w:cs="Times New Roman"/>
        </w:rPr>
        <w:t xml:space="preserve"> </w:t>
      </w:r>
      <w:proofErr w:type="spellStart"/>
      <w:r w:rsidR="0053553D" w:rsidRPr="00DF272E">
        <w:rPr>
          <w:rFonts w:cs="Times New Roman"/>
          <w:i/>
          <w:iCs/>
        </w:rPr>
        <w:t>euro</w:t>
      </w:r>
      <w:proofErr w:type="spellEnd"/>
      <w:r w:rsidR="0053553D">
        <w:rPr>
          <w:rFonts w:cs="Times New Roman"/>
        </w:rPr>
        <w:t>, kas</w:t>
      </w:r>
      <w:r w:rsidR="00781B5D">
        <w:rPr>
          <w:rFonts w:cs="Times New Roman"/>
        </w:rPr>
        <w:t xml:space="preserve"> </w:t>
      </w:r>
      <w:r w:rsidR="00E55277">
        <w:rPr>
          <w:rFonts w:cs="Times New Roman"/>
        </w:rPr>
        <w:t xml:space="preserve">ir </w:t>
      </w:r>
      <w:r w:rsidR="00781B5D">
        <w:rPr>
          <w:rFonts w:cs="Times New Roman"/>
        </w:rPr>
        <w:t xml:space="preserve">gandrīz </w:t>
      </w:r>
      <w:r w:rsidR="00781B5D" w:rsidRPr="00412262">
        <w:rPr>
          <w:rFonts w:cs="Times New Roman"/>
          <w:b/>
          <w:bCs/>
        </w:rPr>
        <w:t>četras reizes vairāk nekā 2024. gad</w:t>
      </w:r>
      <w:r w:rsidR="007613DE">
        <w:rPr>
          <w:rFonts w:cs="Times New Roman"/>
          <w:b/>
          <w:bCs/>
        </w:rPr>
        <w:t xml:space="preserve">ā </w:t>
      </w:r>
      <w:r w:rsidR="007613DE" w:rsidRPr="00412262">
        <w:rPr>
          <w:rFonts w:cs="Times New Roman"/>
        </w:rPr>
        <w:t>izmaksāts</w:t>
      </w:r>
      <w:r w:rsidR="00781B5D" w:rsidRPr="007613DE">
        <w:rPr>
          <w:rFonts w:cs="Times New Roman"/>
        </w:rPr>
        <w:t>. Vienlaikus</w:t>
      </w:r>
      <w:r w:rsidR="00781B5D">
        <w:rPr>
          <w:rFonts w:cs="Times New Roman"/>
        </w:rPr>
        <w:t xml:space="preserve"> </w:t>
      </w:r>
      <w:r w:rsidR="00C710F4">
        <w:rPr>
          <w:rFonts w:cs="Times New Roman"/>
        </w:rPr>
        <w:t>tas ir</w:t>
      </w:r>
      <w:r w:rsidR="0053553D">
        <w:rPr>
          <w:rFonts w:cs="Times New Roman"/>
        </w:rPr>
        <w:t xml:space="preserve"> par 30</w:t>
      </w:r>
      <w:r w:rsidR="00D93D86">
        <w:rPr>
          <w:rFonts w:cs="Times New Roman"/>
        </w:rPr>
        <w:t> </w:t>
      </w:r>
      <w:r w:rsidR="0053553D">
        <w:rPr>
          <w:rFonts w:cs="Times New Roman"/>
        </w:rPr>
        <w:t>% mazāk</w:t>
      </w:r>
      <w:r w:rsidR="00781B5D">
        <w:rPr>
          <w:rFonts w:cs="Times New Roman"/>
        </w:rPr>
        <w:t>s</w:t>
      </w:r>
      <w:r w:rsidR="0053553D">
        <w:rPr>
          <w:rFonts w:cs="Times New Roman"/>
        </w:rPr>
        <w:t xml:space="preserve"> </w:t>
      </w:r>
      <w:r w:rsidR="0042710A">
        <w:rPr>
          <w:rFonts w:cs="Times New Roman"/>
        </w:rPr>
        <w:t>nekā iepriekš plānots</w:t>
      </w:r>
      <w:r w:rsidR="00706402">
        <w:rPr>
          <w:rFonts w:cs="Times New Roman"/>
        </w:rPr>
        <w:t xml:space="preserve"> (galvenokārt </w:t>
      </w:r>
      <w:r w:rsidR="00C710F4">
        <w:rPr>
          <w:rFonts w:cs="Times New Roman"/>
        </w:rPr>
        <w:t xml:space="preserve">transporta, izglītības un veselības jomās, </w:t>
      </w:r>
      <w:r w:rsidR="00706402">
        <w:rPr>
          <w:rFonts w:cs="Times New Roman"/>
        </w:rPr>
        <w:t>saistībā ar ieviešanas noteikumu izstrādes nobīdēm un dēļ sarežģījumiem</w:t>
      </w:r>
      <w:r w:rsidR="00C742C0">
        <w:rPr>
          <w:rFonts w:cs="Times New Roman"/>
        </w:rPr>
        <w:t>/</w:t>
      </w:r>
      <w:r w:rsidR="000364D9">
        <w:rPr>
          <w:rFonts w:cs="Times New Roman"/>
        </w:rPr>
        <w:t xml:space="preserve">lielākiem </w:t>
      </w:r>
      <w:r w:rsidR="00C742C0">
        <w:rPr>
          <w:rFonts w:cs="Times New Roman"/>
        </w:rPr>
        <w:t>izaicinājumiem</w:t>
      </w:r>
      <w:r w:rsidR="00706402">
        <w:rPr>
          <w:rFonts w:cs="Times New Roman"/>
        </w:rPr>
        <w:t xml:space="preserve"> projektu iepirkumos atsevišķos finanšu apjomīgos projektos</w:t>
      </w:r>
      <w:r w:rsidR="00DD4200">
        <w:rPr>
          <w:rStyle w:val="FootnoteReference"/>
          <w:rFonts w:cs="Times New Roman"/>
        </w:rPr>
        <w:footnoteReference w:id="11"/>
      </w:r>
      <w:r w:rsidR="00116D63">
        <w:rPr>
          <w:rFonts w:cs="Times New Roman"/>
        </w:rPr>
        <w:t>)</w:t>
      </w:r>
      <w:r w:rsidR="00DD4200">
        <w:rPr>
          <w:rFonts w:cs="Times New Roman"/>
        </w:rPr>
        <w:t>.</w:t>
      </w:r>
      <w:r w:rsidR="00D85A8A">
        <w:rPr>
          <w:rFonts w:cs="Times New Roman"/>
        </w:rPr>
        <w:t xml:space="preserve"> </w:t>
      </w:r>
      <w:r w:rsidR="00134F97" w:rsidRPr="00607329">
        <w:rPr>
          <w:rFonts w:eastAsia="Calibri" w:cs="Times New Roman"/>
          <w:color w:val="000000" w:themeColor="text1"/>
          <w:szCs w:val="24"/>
          <w:lang w:eastAsia="ar-SA"/>
        </w:rPr>
        <w:t>Skatīt attēlu Nr. </w:t>
      </w:r>
      <w:r w:rsidR="00AE4E28">
        <w:rPr>
          <w:rFonts w:eastAsia="Calibri" w:cs="Times New Roman"/>
          <w:color w:val="000000" w:themeColor="text1"/>
          <w:szCs w:val="24"/>
          <w:lang w:eastAsia="ar-SA"/>
        </w:rPr>
        <w:t>6</w:t>
      </w:r>
      <w:r w:rsidR="002E69C6" w:rsidRPr="00607329">
        <w:rPr>
          <w:rFonts w:eastAsia="Calibri" w:cs="Times New Roman"/>
          <w:color w:val="000000" w:themeColor="text1"/>
          <w:szCs w:val="24"/>
          <w:lang w:eastAsia="ar-SA"/>
        </w:rPr>
        <w:t xml:space="preserve"> un tabulu Nr.</w:t>
      </w:r>
      <w:r w:rsidR="00DF78FC">
        <w:rPr>
          <w:rFonts w:eastAsia="Calibri" w:cs="Times New Roman"/>
          <w:color w:val="000000" w:themeColor="text1"/>
          <w:szCs w:val="24"/>
          <w:lang w:eastAsia="ar-SA"/>
        </w:rPr>
        <w:t> </w:t>
      </w:r>
      <w:r w:rsidR="000A7785" w:rsidRPr="00607329">
        <w:rPr>
          <w:rFonts w:eastAsia="Calibri" w:cs="Times New Roman"/>
          <w:color w:val="000000" w:themeColor="text1"/>
          <w:szCs w:val="24"/>
          <w:lang w:eastAsia="ar-SA"/>
        </w:rPr>
        <w:t>1</w:t>
      </w:r>
      <w:r w:rsidR="002E69C6" w:rsidRPr="00607329">
        <w:rPr>
          <w:rFonts w:eastAsia="Calibri" w:cs="Times New Roman"/>
          <w:color w:val="000000" w:themeColor="text1"/>
          <w:szCs w:val="24"/>
          <w:lang w:eastAsia="ar-SA"/>
        </w:rPr>
        <w:t>.</w:t>
      </w:r>
    </w:p>
    <w:p w14:paraId="1F708A77" w14:textId="77777777" w:rsidR="00FB358A" w:rsidRDefault="00FB358A" w:rsidP="00FB358A">
      <w:pPr>
        <w:ind w:left="2" w:firstLine="718"/>
        <w:rPr>
          <w:rFonts w:eastAsia="Calibri" w:cs="Times New Roman"/>
          <w:color w:val="000000" w:themeColor="text1"/>
          <w:szCs w:val="24"/>
          <w:lang w:eastAsia="ar-SA"/>
        </w:rPr>
      </w:pPr>
    </w:p>
    <w:p w14:paraId="2E719972" w14:textId="544CC00D" w:rsidR="001611EC" w:rsidRPr="00FB358A" w:rsidRDefault="001611EC" w:rsidP="00FB358A">
      <w:pPr>
        <w:ind w:left="2" w:hanging="2"/>
        <w:rPr>
          <w:rFonts w:cs="Times New Roman"/>
          <w:i/>
          <w:iCs/>
        </w:rPr>
      </w:pPr>
      <w:r w:rsidRPr="00FB358A">
        <w:rPr>
          <w:i/>
          <w:iCs/>
          <w:sz w:val="20"/>
          <w:szCs w:val="20"/>
        </w:rPr>
        <w:t xml:space="preserve">Attēls Nr. </w:t>
      </w:r>
      <w:r w:rsidR="00CD3E1B" w:rsidRPr="00FB358A">
        <w:rPr>
          <w:i/>
          <w:iCs/>
          <w:sz w:val="20"/>
          <w:szCs w:val="20"/>
        </w:rPr>
        <w:t>6</w:t>
      </w:r>
      <w:r w:rsidRPr="00FB358A">
        <w:rPr>
          <w:i/>
          <w:iCs/>
          <w:sz w:val="20"/>
          <w:szCs w:val="20"/>
        </w:rPr>
        <w:t>“</w:t>
      </w:r>
      <w:r w:rsidR="00241CDD" w:rsidRPr="00FB358A">
        <w:rPr>
          <w:i/>
          <w:iCs/>
          <w:sz w:val="20"/>
          <w:szCs w:val="20"/>
        </w:rPr>
        <w:t>26</w:t>
      </w:r>
      <w:r w:rsidRPr="00FB358A">
        <w:rPr>
          <w:i/>
          <w:iCs/>
          <w:sz w:val="20"/>
          <w:szCs w:val="20"/>
        </w:rPr>
        <w:t>.0</w:t>
      </w:r>
      <w:r w:rsidR="00241CDD" w:rsidRPr="00FB358A">
        <w:rPr>
          <w:i/>
          <w:iCs/>
          <w:sz w:val="20"/>
          <w:szCs w:val="20"/>
        </w:rPr>
        <w:t>2</w:t>
      </w:r>
      <w:r w:rsidRPr="00FB358A">
        <w:rPr>
          <w:i/>
          <w:iCs/>
          <w:sz w:val="20"/>
          <w:szCs w:val="20"/>
        </w:rPr>
        <w:t xml:space="preserve">.2025. aktualizētā CFLA un atbildīgo iestāžu prognoze maksājumiem investīciju projektiem 2025. gadā, ES fondu 2021.–2027. gada plānošanas perioda finansējums, milj. </w:t>
      </w:r>
      <w:proofErr w:type="spellStart"/>
      <w:r w:rsidRPr="00FB358A">
        <w:rPr>
          <w:i/>
          <w:iCs/>
          <w:sz w:val="20"/>
          <w:szCs w:val="20"/>
        </w:rPr>
        <w:t>euro</w:t>
      </w:r>
      <w:proofErr w:type="spellEnd"/>
      <w:r w:rsidRPr="00FB358A">
        <w:rPr>
          <w:i/>
          <w:iCs/>
          <w:sz w:val="20"/>
          <w:szCs w:val="20"/>
        </w:rPr>
        <w:t>”</w:t>
      </w:r>
    </w:p>
    <w:p w14:paraId="21D7E7D8" w14:textId="629AEC95" w:rsidR="004519D3" w:rsidRDefault="00B32495" w:rsidP="00FB358A">
      <w:pPr>
        <w:ind w:left="2" w:hanging="2"/>
        <w:jc w:val="center"/>
        <w:rPr>
          <w:rFonts w:eastAsia="Calibri" w:cs="Times New Roman"/>
          <w:highlight w:val="yellow"/>
          <w:lang w:eastAsia="ar-SA"/>
        </w:rPr>
      </w:pPr>
      <w:r>
        <w:rPr>
          <w:noProof/>
          <w:lang w:eastAsia="lv-LV"/>
        </w:rPr>
        <w:drawing>
          <wp:inline distT="0" distB="0" distL="0" distR="0" wp14:anchorId="003B9167" wp14:editId="4B39B580">
            <wp:extent cx="5760085" cy="3257550"/>
            <wp:effectExtent l="0" t="0" r="0" b="0"/>
            <wp:docPr id="1246506477" name="Picture 2" descr="A graph of numbers and a number of people&#10;&#10;Description automatically generated">
              <a:extLst xmlns:a="http://schemas.openxmlformats.org/drawingml/2006/main">
                <a:ext uri="{FF2B5EF4-FFF2-40B4-BE49-F238E27FC236}">
                  <a16:creationId xmlns:a16="http://schemas.microsoft.com/office/drawing/2014/main" id="{A946B277-EFBC-2CB5-D7CE-92583FC434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506477" name="Picture 2" descr="A graph of numbers and a number of people&#10;&#10;Description automatically generated">
                      <a:extLst>
                        <a:ext uri="{FF2B5EF4-FFF2-40B4-BE49-F238E27FC236}">
                          <a16:creationId xmlns:a16="http://schemas.microsoft.com/office/drawing/2014/main" id="{A946B277-EFBC-2CB5-D7CE-92583FC434C0}"/>
                        </a:ext>
                      </a:extLst>
                    </pic:cNvPr>
                    <pic:cNvPicPr>
                      <a:picLocks noChangeAspect="1"/>
                    </pic:cNvPicPr>
                  </pic:nvPicPr>
                  <pic:blipFill>
                    <a:blip r:embed="rId22"/>
                    <a:stretch>
                      <a:fillRect/>
                    </a:stretch>
                  </pic:blipFill>
                  <pic:spPr>
                    <a:xfrm>
                      <a:off x="0" y="0"/>
                      <a:ext cx="5760085" cy="3257550"/>
                    </a:xfrm>
                    <a:prstGeom prst="rect">
                      <a:avLst/>
                    </a:prstGeom>
                  </pic:spPr>
                </pic:pic>
              </a:graphicData>
            </a:graphic>
          </wp:inline>
        </w:drawing>
      </w:r>
    </w:p>
    <w:p w14:paraId="0429D713" w14:textId="7DA75FE8" w:rsidR="00C27FB8" w:rsidRDefault="004519D3" w:rsidP="00973AD1">
      <w:pPr>
        <w:ind w:left="1" w:firstLine="566"/>
      </w:pPr>
      <w:r>
        <w:lastRenderedPageBreak/>
        <w:t xml:space="preserve">CFLA sadarbībā ar </w:t>
      </w:r>
      <w:r w:rsidRPr="00D26DD4">
        <w:t xml:space="preserve">atbildīgajām iestādēm atbilstoši kompetencei </w:t>
      </w:r>
      <w:r>
        <w:t>jā</w:t>
      </w:r>
      <w:r w:rsidRPr="00D26DD4">
        <w:t>nodrošin</w:t>
      </w:r>
      <w:r>
        <w:t>a</w:t>
      </w:r>
      <w:r w:rsidRPr="00D26DD4">
        <w:t xml:space="preserve"> </w:t>
      </w:r>
      <w:r>
        <w:t xml:space="preserve">ikgadējos </w:t>
      </w:r>
      <w:r w:rsidRPr="00D26DD4">
        <w:t xml:space="preserve">maksājumus ES fondu projektu finansējuma saņēmējiem deklarējamo izdevumu minimālā sliekšņa jeb N+3 </w:t>
      </w:r>
      <w:r w:rsidRPr="00394E25">
        <w:t>mērķu sasniegšan</w:t>
      </w:r>
      <w:r>
        <w:t xml:space="preserve">ai atbilstoši 1. tabulai un </w:t>
      </w:r>
      <w:r w:rsidRPr="00D26DD4">
        <w:t>pielikum</w:t>
      </w:r>
      <w:r>
        <w:t>am Nr. 6.</w:t>
      </w:r>
    </w:p>
    <w:p w14:paraId="7FAFCFD9" w14:textId="77777777" w:rsidR="00430E83" w:rsidRPr="00973AD1" w:rsidRDefault="00430E83" w:rsidP="00973AD1">
      <w:pPr>
        <w:ind w:left="1" w:firstLine="566"/>
      </w:pPr>
    </w:p>
    <w:p w14:paraId="6A5EA36C" w14:textId="365C0B4A" w:rsidR="008F1DCF" w:rsidRPr="00C27DF8" w:rsidRDefault="008F1DCF" w:rsidP="00C27DF8">
      <w:pPr>
        <w:pStyle w:val="Caption"/>
        <w:keepNext/>
        <w:ind w:firstLine="0"/>
        <w:jc w:val="left"/>
        <w:rPr>
          <w:color w:val="auto"/>
          <w:sz w:val="20"/>
          <w:szCs w:val="20"/>
        </w:rPr>
      </w:pPr>
      <w:r w:rsidRPr="00607329">
        <w:rPr>
          <w:color w:val="auto"/>
          <w:sz w:val="20"/>
          <w:szCs w:val="20"/>
        </w:rPr>
        <w:t xml:space="preserve">Tabula Nr. </w:t>
      </w:r>
      <w:r w:rsidR="000A7785" w:rsidRPr="00607329">
        <w:rPr>
          <w:color w:val="auto"/>
          <w:sz w:val="20"/>
          <w:szCs w:val="20"/>
        </w:rPr>
        <w:t>1</w:t>
      </w:r>
      <w:r w:rsidRPr="00607329">
        <w:rPr>
          <w:color w:val="auto"/>
          <w:sz w:val="20"/>
          <w:szCs w:val="20"/>
        </w:rPr>
        <w:t>“</w:t>
      </w:r>
      <w:r w:rsidR="00C27EA7">
        <w:rPr>
          <w:color w:val="auto"/>
          <w:sz w:val="20"/>
          <w:szCs w:val="20"/>
        </w:rPr>
        <w:t>26</w:t>
      </w:r>
      <w:r w:rsidRPr="00607329">
        <w:rPr>
          <w:color w:val="auto"/>
          <w:sz w:val="20"/>
          <w:szCs w:val="20"/>
        </w:rPr>
        <w:t>.0</w:t>
      </w:r>
      <w:r w:rsidR="00C27EA7">
        <w:rPr>
          <w:color w:val="auto"/>
          <w:sz w:val="20"/>
          <w:szCs w:val="20"/>
        </w:rPr>
        <w:t>2</w:t>
      </w:r>
      <w:r w:rsidRPr="00744BBF">
        <w:rPr>
          <w:color w:val="auto"/>
          <w:sz w:val="20"/>
          <w:szCs w:val="20"/>
        </w:rPr>
        <w:t>.202</w:t>
      </w:r>
      <w:r>
        <w:rPr>
          <w:color w:val="auto"/>
          <w:sz w:val="20"/>
          <w:szCs w:val="20"/>
        </w:rPr>
        <w:t>5</w:t>
      </w:r>
      <w:r w:rsidRPr="00744BBF">
        <w:rPr>
          <w:color w:val="auto"/>
          <w:sz w:val="20"/>
          <w:szCs w:val="20"/>
        </w:rPr>
        <w:t>. aktualizētā CFLA un atbildīgo iestāžu prognoze maksājumiem investīciju projektiem 202</w:t>
      </w:r>
      <w:r>
        <w:rPr>
          <w:color w:val="auto"/>
          <w:sz w:val="20"/>
          <w:szCs w:val="20"/>
        </w:rPr>
        <w:t>5</w:t>
      </w:r>
      <w:r w:rsidRPr="00744BBF">
        <w:rPr>
          <w:color w:val="auto"/>
          <w:sz w:val="20"/>
          <w:szCs w:val="20"/>
        </w:rPr>
        <w:t>.</w:t>
      </w:r>
      <w:r>
        <w:rPr>
          <w:color w:val="auto"/>
          <w:sz w:val="20"/>
          <w:szCs w:val="20"/>
        </w:rPr>
        <w:t xml:space="preserve"> – 2030.</w:t>
      </w:r>
      <w:r w:rsidRPr="00744BBF">
        <w:rPr>
          <w:color w:val="auto"/>
          <w:sz w:val="20"/>
          <w:szCs w:val="20"/>
        </w:rPr>
        <w:t xml:space="preserve"> gadā, ES fondu 2021.–2027. gada plānošanas perioda finansējums, milj. </w:t>
      </w:r>
      <w:proofErr w:type="spellStart"/>
      <w:r w:rsidRPr="00744BBF">
        <w:rPr>
          <w:color w:val="auto"/>
          <w:sz w:val="20"/>
          <w:szCs w:val="20"/>
        </w:rPr>
        <w:t>euro</w:t>
      </w:r>
      <w:proofErr w:type="spellEnd"/>
      <w:r w:rsidRPr="00744BBF">
        <w:rPr>
          <w:color w:val="auto"/>
          <w:sz w:val="20"/>
          <w:szCs w:val="20"/>
        </w:rPr>
        <w:t>”</w:t>
      </w:r>
    </w:p>
    <w:p w14:paraId="5F6EC7A0" w14:textId="7DF5F898" w:rsidR="001611EC" w:rsidRPr="00C27DF8" w:rsidRDefault="00B32495" w:rsidP="00C27DF8">
      <w:pPr>
        <w:ind w:left="2" w:hanging="2"/>
        <w:jc w:val="center"/>
        <w:rPr>
          <w:rFonts w:eastAsia="Calibri" w:cs="Times New Roman"/>
          <w:highlight w:val="yellow"/>
          <w:lang w:eastAsia="ar-SA"/>
        </w:rPr>
      </w:pPr>
      <w:r>
        <w:rPr>
          <w:noProof/>
          <w:lang w:eastAsia="lv-LV"/>
        </w:rPr>
        <w:drawing>
          <wp:inline distT="0" distB="0" distL="0" distR="0" wp14:anchorId="604EDFA5" wp14:editId="7F72F7A3">
            <wp:extent cx="5760085" cy="2272030"/>
            <wp:effectExtent l="0" t="0" r="0" b="0"/>
            <wp:docPr id="6" name="Picture 5" descr="A table with numbers and lines&#10;&#10;Description automatically generated">
              <a:extLst xmlns:a="http://schemas.openxmlformats.org/drawingml/2006/main">
                <a:ext uri="{FF2B5EF4-FFF2-40B4-BE49-F238E27FC236}">
                  <a16:creationId xmlns:a16="http://schemas.microsoft.com/office/drawing/2014/main" id="{8DFE5757-4DC0-31F2-59DA-F1539404F7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table with numbers and lines&#10;&#10;Description automatically generated">
                      <a:extLst>
                        <a:ext uri="{FF2B5EF4-FFF2-40B4-BE49-F238E27FC236}">
                          <a16:creationId xmlns:a16="http://schemas.microsoft.com/office/drawing/2014/main" id="{8DFE5757-4DC0-31F2-59DA-F1539404F784}"/>
                        </a:ext>
                      </a:extLst>
                    </pic:cNvPr>
                    <pic:cNvPicPr>
                      <a:picLocks noChangeAspect="1"/>
                    </pic:cNvPicPr>
                  </pic:nvPicPr>
                  <pic:blipFill>
                    <a:blip r:embed="rId23"/>
                    <a:stretch>
                      <a:fillRect/>
                    </a:stretch>
                  </pic:blipFill>
                  <pic:spPr>
                    <a:xfrm>
                      <a:off x="0" y="0"/>
                      <a:ext cx="5760085" cy="2272030"/>
                    </a:xfrm>
                    <a:prstGeom prst="rect">
                      <a:avLst/>
                    </a:prstGeom>
                  </pic:spPr>
                </pic:pic>
              </a:graphicData>
            </a:graphic>
          </wp:inline>
        </w:drawing>
      </w:r>
    </w:p>
    <w:p w14:paraId="464C3376" w14:textId="77777777" w:rsidR="00C27DF8" w:rsidRPr="00607329" w:rsidRDefault="00C27DF8" w:rsidP="002C02F1">
      <w:pPr>
        <w:ind w:left="2" w:firstLine="718"/>
        <w:rPr>
          <w:rFonts w:cs="Times New Roman"/>
          <w:sz w:val="8"/>
          <w:szCs w:val="10"/>
        </w:rPr>
      </w:pPr>
    </w:p>
    <w:p w14:paraId="30F670C0" w14:textId="4AE3F6AF" w:rsidR="00B603A4" w:rsidRPr="00B603A4" w:rsidRDefault="00967779" w:rsidP="00B603A4">
      <w:pPr>
        <w:ind w:left="2" w:firstLine="718"/>
        <w:rPr>
          <w:rFonts w:eastAsia="Calibri" w:cs="Times New Roman"/>
          <w:color w:val="000000" w:themeColor="text1"/>
          <w:szCs w:val="24"/>
          <w:lang w:eastAsia="ar-SA"/>
        </w:rPr>
      </w:pPr>
      <w:r>
        <w:rPr>
          <w:rFonts w:cs="Times New Roman"/>
        </w:rPr>
        <w:t xml:space="preserve">Līdz </w:t>
      </w:r>
      <w:r w:rsidR="00F567B4">
        <w:rPr>
          <w:rFonts w:cs="Times New Roman"/>
        </w:rPr>
        <w:t>202</w:t>
      </w:r>
      <w:r>
        <w:rPr>
          <w:rFonts w:cs="Times New Roman"/>
        </w:rPr>
        <w:t>5</w:t>
      </w:r>
      <w:r w:rsidR="00F567B4">
        <w:rPr>
          <w:rFonts w:cs="Times New Roman"/>
        </w:rPr>
        <w:t>. gad</w:t>
      </w:r>
      <w:r>
        <w:rPr>
          <w:rFonts w:cs="Times New Roman"/>
        </w:rPr>
        <w:t xml:space="preserve">a </w:t>
      </w:r>
      <w:r w:rsidR="00B54B6F">
        <w:rPr>
          <w:rFonts w:cs="Times New Roman"/>
        </w:rPr>
        <w:t>1.aprīlim</w:t>
      </w:r>
      <w:r w:rsidR="00885D0E">
        <w:rPr>
          <w:rFonts w:cs="Times New Roman"/>
        </w:rPr>
        <w:t xml:space="preserve"> </w:t>
      </w:r>
      <w:r w:rsidR="00F567B4">
        <w:rPr>
          <w:rFonts w:cs="Times New Roman"/>
        </w:rPr>
        <w:t xml:space="preserve">ir deklarēti </w:t>
      </w:r>
      <w:r w:rsidR="00885D0E">
        <w:rPr>
          <w:rFonts w:cs="Times New Roman"/>
        </w:rPr>
        <w:t>189</w:t>
      </w:r>
      <w:r w:rsidR="00F567B4">
        <w:rPr>
          <w:rFonts w:cs="Times New Roman"/>
        </w:rPr>
        <w:t xml:space="preserve"> milj. </w:t>
      </w:r>
      <w:proofErr w:type="spellStart"/>
      <w:r w:rsidR="00F567B4" w:rsidRPr="002C02F1">
        <w:rPr>
          <w:rFonts w:cs="Times New Roman"/>
          <w:i/>
          <w:iCs/>
        </w:rPr>
        <w:t>euro</w:t>
      </w:r>
      <w:proofErr w:type="spellEnd"/>
      <w:r w:rsidR="00F567B4">
        <w:rPr>
          <w:rFonts w:cs="Times New Roman"/>
        </w:rPr>
        <w:t xml:space="preserve"> ES fondu maksājumi EK.</w:t>
      </w:r>
      <w:r w:rsidR="00362D5F">
        <w:rPr>
          <w:rFonts w:cs="Times New Roman"/>
        </w:rPr>
        <w:t xml:space="preserve"> </w:t>
      </w:r>
      <w:r w:rsidR="00362D5F" w:rsidRPr="00412262">
        <w:rPr>
          <w:rFonts w:cs="Times New Roman"/>
          <w:b/>
          <w:bCs/>
        </w:rPr>
        <w:t>2025. gad</w:t>
      </w:r>
      <w:r w:rsidR="00362D5F">
        <w:rPr>
          <w:rFonts w:cs="Times New Roman"/>
          <w:b/>
          <w:bCs/>
        </w:rPr>
        <w:t xml:space="preserve">a </w:t>
      </w:r>
      <w:r w:rsidR="00362D5F" w:rsidRPr="00412262">
        <w:rPr>
          <w:rFonts w:cs="Times New Roman"/>
          <w:b/>
          <w:bCs/>
        </w:rPr>
        <w:t>N+3 mērķ</w:t>
      </w:r>
      <w:r w:rsidR="00362D5F">
        <w:rPr>
          <w:rFonts w:cs="Times New Roman"/>
          <w:b/>
          <w:bCs/>
        </w:rPr>
        <w:t>a</w:t>
      </w:r>
      <w:r w:rsidR="000D4AED">
        <w:rPr>
          <w:rStyle w:val="FootnoteReference"/>
          <w:rFonts w:cs="Times New Roman"/>
          <w:b/>
          <w:bCs/>
        </w:rPr>
        <w:footnoteReference w:id="12"/>
      </w:r>
      <w:r w:rsidR="00362D5F">
        <w:rPr>
          <w:rFonts w:cs="Times New Roman"/>
          <w:b/>
          <w:bCs/>
        </w:rPr>
        <w:t xml:space="preserve"> </w:t>
      </w:r>
      <w:r w:rsidR="00362D5F" w:rsidRPr="00362D5F">
        <w:rPr>
          <w:rFonts w:cs="Times New Roman"/>
        </w:rPr>
        <w:t>sasniegšanai vēl nepieciešami</w:t>
      </w:r>
      <w:r w:rsidR="00362D5F">
        <w:rPr>
          <w:rFonts w:cs="Times New Roman"/>
        </w:rPr>
        <w:t xml:space="preserve"> </w:t>
      </w:r>
      <w:r w:rsidR="00885D0E">
        <w:rPr>
          <w:rFonts w:cs="Times New Roman"/>
        </w:rPr>
        <w:t>354</w:t>
      </w:r>
      <w:r w:rsidR="00362D5F">
        <w:rPr>
          <w:rFonts w:cs="Times New Roman"/>
        </w:rPr>
        <w:t xml:space="preserve"> milj. </w:t>
      </w:r>
      <w:proofErr w:type="spellStart"/>
      <w:r w:rsidR="00362D5F" w:rsidRPr="002C02F1">
        <w:rPr>
          <w:rFonts w:cs="Times New Roman"/>
          <w:i/>
          <w:iCs/>
        </w:rPr>
        <w:t>euro</w:t>
      </w:r>
      <w:proofErr w:type="spellEnd"/>
      <w:r w:rsidR="00362D5F">
        <w:rPr>
          <w:rFonts w:cs="Times New Roman"/>
          <w:i/>
          <w:iCs/>
        </w:rPr>
        <w:t>.</w:t>
      </w:r>
      <w:r w:rsidR="00362D5F">
        <w:rPr>
          <w:rFonts w:cs="Times New Roman"/>
        </w:rPr>
        <w:t xml:space="preserve"> </w:t>
      </w:r>
      <w:r w:rsidR="006E74DD">
        <w:rPr>
          <w:rFonts w:cs="Times New Roman"/>
        </w:rPr>
        <w:t xml:space="preserve">FM aprēķini liecina, ka ar aktuālo </w:t>
      </w:r>
      <w:r w:rsidR="006E74DD" w:rsidRPr="007327C4">
        <w:rPr>
          <w:rFonts w:cs="Times New Roman"/>
        </w:rPr>
        <w:t>2025. gad</w:t>
      </w:r>
      <w:r w:rsidR="006E74DD">
        <w:rPr>
          <w:rFonts w:cs="Times New Roman"/>
        </w:rPr>
        <w:t>a</w:t>
      </w:r>
      <w:r w:rsidR="006E74DD" w:rsidRPr="007327C4">
        <w:rPr>
          <w:rFonts w:cs="Times New Roman"/>
        </w:rPr>
        <w:t xml:space="preserve"> </w:t>
      </w:r>
      <w:r w:rsidR="006E74DD">
        <w:rPr>
          <w:rFonts w:cs="Times New Roman"/>
        </w:rPr>
        <w:t>prognozi</w:t>
      </w:r>
      <w:r w:rsidR="00362D5F">
        <w:rPr>
          <w:rFonts w:cs="Times New Roman"/>
        </w:rPr>
        <w:t xml:space="preserve"> </w:t>
      </w:r>
      <w:r w:rsidR="006E74DD">
        <w:rPr>
          <w:rFonts w:cs="Times New Roman"/>
        </w:rPr>
        <w:t xml:space="preserve">EK deklarējamiem ES fondu maksājumiem projektos var izdoties </w:t>
      </w:r>
      <w:r w:rsidR="00EA4A09" w:rsidRPr="00631045">
        <w:rPr>
          <w:rFonts w:cs="Times New Roman"/>
        </w:rPr>
        <w:t>sasniegt EK noteikto pieprasāmo izdevumu minimālo apmēru</w:t>
      </w:r>
      <w:r w:rsidR="00EA4A09" w:rsidRPr="00366128">
        <w:rPr>
          <w:rFonts w:cs="Times New Roman"/>
        </w:rPr>
        <w:t xml:space="preserve"> kumulatīvi</w:t>
      </w:r>
      <w:r w:rsidR="00C907CC">
        <w:rPr>
          <w:rFonts w:cs="Times New Roman"/>
        </w:rPr>
        <w:t xml:space="preserve"> (2024.</w:t>
      </w:r>
      <w:r w:rsidR="00C27DF8">
        <w:rPr>
          <w:rFonts w:cs="Times New Roman"/>
        </w:rPr>
        <w:t> </w:t>
      </w:r>
      <w:r w:rsidR="00C907CC">
        <w:rPr>
          <w:rFonts w:cs="Times New Roman"/>
        </w:rPr>
        <w:t>g.+2025.</w:t>
      </w:r>
      <w:r w:rsidR="00C27DF8">
        <w:rPr>
          <w:rFonts w:cs="Times New Roman"/>
        </w:rPr>
        <w:t> </w:t>
      </w:r>
      <w:r w:rsidR="00C907CC">
        <w:rPr>
          <w:rFonts w:cs="Times New Roman"/>
        </w:rPr>
        <w:t>g.)</w:t>
      </w:r>
      <w:r w:rsidR="00EA4A09" w:rsidRPr="00366128">
        <w:rPr>
          <w:rFonts w:cs="Times New Roman"/>
        </w:rPr>
        <w:t xml:space="preserve"> </w:t>
      </w:r>
      <w:r w:rsidR="00EA4A09" w:rsidRPr="000D4AED">
        <w:rPr>
          <w:rFonts w:cs="Times New Roman"/>
        </w:rPr>
        <w:t>2025. gadā (N+3 mērķis),</w:t>
      </w:r>
      <w:r w:rsidR="00EA4A09" w:rsidRPr="000B728A">
        <w:rPr>
          <w:rFonts w:cs="Times New Roman"/>
        </w:rPr>
        <w:t xml:space="preserve"> </w:t>
      </w:r>
      <w:r w:rsidR="006E74DD">
        <w:rPr>
          <w:rFonts w:cs="Times New Roman"/>
        </w:rPr>
        <w:t xml:space="preserve">bet ar </w:t>
      </w:r>
      <w:r w:rsidR="00AD245F">
        <w:rPr>
          <w:rFonts w:cs="Times New Roman"/>
        </w:rPr>
        <w:t xml:space="preserve">minimālu </w:t>
      </w:r>
      <w:r w:rsidR="00D85A8A" w:rsidRPr="007327C4">
        <w:rPr>
          <w:rFonts w:cs="Times New Roman"/>
        </w:rPr>
        <w:t xml:space="preserve">rezervi. </w:t>
      </w:r>
      <w:r w:rsidR="00AD245F">
        <w:rPr>
          <w:rFonts w:cs="Times New Roman"/>
        </w:rPr>
        <w:t xml:space="preserve">Tas nozīmē, ka nav pieļaujamas turpmākas būtiskas </w:t>
      </w:r>
      <w:r w:rsidR="00221A34">
        <w:rPr>
          <w:rFonts w:cs="Times New Roman"/>
        </w:rPr>
        <w:t xml:space="preserve">negatīvas </w:t>
      </w:r>
      <w:r w:rsidR="00AD245F">
        <w:rPr>
          <w:rFonts w:cs="Times New Roman"/>
        </w:rPr>
        <w:t xml:space="preserve">nobīdes no finanšu plūsmas plāna. </w:t>
      </w:r>
      <w:r w:rsidR="00221A34">
        <w:rPr>
          <w:rFonts w:cs="Times New Roman"/>
        </w:rPr>
        <w:t xml:space="preserve">Ņemot vērā aktualizētās prognozes un zināmās plānotās finansējuma pārdales, </w:t>
      </w:r>
      <w:r w:rsidR="00D45BE7">
        <w:rPr>
          <w:rFonts w:cs="Times New Roman"/>
        </w:rPr>
        <w:t>FM ir</w:t>
      </w:r>
      <w:r w:rsidR="00D85A8A" w:rsidRPr="007327C4">
        <w:rPr>
          <w:rFonts w:cs="Times New Roman"/>
        </w:rPr>
        <w:t xml:space="preserve"> aktualizē</w:t>
      </w:r>
      <w:r w:rsidR="00D45BE7">
        <w:rPr>
          <w:rFonts w:cs="Times New Roman"/>
        </w:rPr>
        <w:t>jusi</w:t>
      </w:r>
      <w:r w:rsidR="00D85A8A" w:rsidRPr="007327C4">
        <w:rPr>
          <w:rFonts w:cs="Times New Roman"/>
        </w:rPr>
        <w:t xml:space="preserve"> </w:t>
      </w:r>
      <w:r w:rsidR="00221A34">
        <w:rPr>
          <w:rFonts w:cs="Times New Roman"/>
        </w:rPr>
        <w:t xml:space="preserve">programmā kopā sasniedzamo deklarējamo ES fondu izdevumu </w:t>
      </w:r>
      <w:r w:rsidR="00D85A8A" w:rsidRPr="007327C4">
        <w:rPr>
          <w:rFonts w:cs="Times New Roman"/>
        </w:rPr>
        <w:t xml:space="preserve">N+3 mērķi </w:t>
      </w:r>
      <w:r w:rsidR="00221A34">
        <w:rPr>
          <w:rFonts w:cs="Times New Roman"/>
        </w:rPr>
        <w:t xml:space="preserve">katrai </w:t>
      </w:r>
      <w:r w:rsidR="00D85A8A" w:rsidRPr="007327C4">
        <w:rPr>
          <w:rFonts w:cs="Times New Roman"/>
        </w:rPr>
        <w:t>atbildīg</w:t>
      </w:r>
      <w:r w:rsidR="00221A34">
        <w:rPr>
          <w:rFonts w:cs="Times New Roman"/>
        </w:rPr>
        <w:t>ajai</w:t>
      </w:r>
      <w:r w:rsidR="00D85A8A" w:rsidRPr="007327C4">
        <w:rPr>
          <w:rFonts w:cs="Times New Roman"/>
        </w:rPr>
        <w:t xml:space="preserve"> iestā</w:t>
      </w:r>
      <w:r w:rsidR="00221A34">
        <w:rPr>
          <w:rFonts w:cs="Times New Roman"/>
        </w:rPr>
        <w:t xml:space="preserve">dei </w:t>
      </w:r>
      <w:r w:rsidR="00D45BE7">
        <w:rPr>
          <w:rFonts w:cs="Times New Roman"/>
        </w:rPr>
        <w:t xml:space="preserve">proporcionāli </w:t>
      </w:r>
      <w:r w:rsidR="00221A34">
        <w:rPr>
          <w:rFonts w:cs="Times New Roman"/>
        </w:rPr>
        <w:t>atbilstoši kompetencei par investīcijām</w:t>
      </w:r>
      <w:r w:rsidR="006B5F52">
        <w:rPr>
          <w:rStyle w:val="FootnoteReference"/>
          <w:rFonts w:cs="Times New Roman"/>
        </w:rPr>
        <w:footnoteReference w:id="13"/>
      </w:r>
      <w:r w:rsidR="00894F43">
        <w:rPr>
          <w:rFonts w:cs="Times New Roman"/>
        </w:rPr>
        <w:t>. Ar maksājumu apjomu saskaņā ar aktualizētajām maksājumu prognozēm atsevišķām ministrijām (</w:t>
      </w:r>
      <w:r w:rsidR="00D85A8A" w:rsidRPr="007327C4">
        <w:rPr>
          <w:rFonts w:cs="Times New Roman"/>
        </w:rPr>
        <w:t>IZM, VM</w:t>
      </w:r>
      <w:r w:rsidR="00894F43">
        <w:rPr>
          <w:rFonts w:cs="Times New Roman"/>
        </w:rPr>
        <w:t>,</w:t>
      </w:r>
      <w:r w:rsidR="00D85A8A" w:rsidRPr="007327C4">
        <w:rPr>
          <w:rFonts w:cs="Times New Roman"/>
        </w:rPr>
        <w:t xml:space="preserve"> LM</w:t>
      </w:r>
      <w:r w:rsidR="00894F43">
        <w:rPr>
          <w:rFonts w:cs="Times New Roman"/>
        </w:rPr>
        <w:t>)</w:t>
      </w:r>
      <w:r w:rsidR="00D85A8A" w:rsidRPr="007327C4">
        <w:rPr>
          <w:rFonts w:cs="Times New Roman"/>
        </w:rPr>
        <w:t xml:space="preserve"> </w:t>
      </w:r>
      <w:r w:rsidR="00894F43">
        <w:rPr>
          <w:rFonts w:cs="Times New Roman"/>
        </w:rPr>
        <w:t>nav izpildāms individuālai</w:t>
      </w:r>
      <w:r w:rsidR="00DD02DD">
        <w:rPr>
          <w:rFonts w:cs="Times New Roman"/>
        </w:rPr>
        <w:t>s</w:t>
      </w:r>
      <w:r w:rsidR="00894F43">
        <w:rPr>
          <w:rFonts w:cs="Times New Roman"/>
        </w:rPr>
        <w:t xml:space="preserve"> N+3 finanšu mērķis, vienlaikus to būtiski kompensē un savu N+3 mērķi izpilda EM (galvenokārt, </w:t>
      </w:r>
      <w:r w:rsidR="00894F43" w:rsidRPr="00607329">
        <w:rPr>
          <w:rFonts w:cs="Times New Roman"/>
        </w:rPr>
        <w:t>finanšu instrumenti)</w:t>
      </w:r>
      <w:r w:rsidR="00C010D7" w:rsidRPr="00607329">
        <w:rPr>
          <w:rFonts w:cs="Times New Roman"/>
        </w:rPr>
        <w:t>,</w:t>
      </w:r>
      <w:r w:rsidR="00894F43" w:rsidRPr="00607329">
        <w:rPr>
          <w:rFonts w:cs="Times New Roman"/>
        </w:rPr>
        <w:t xml:space="preserve"> </w:t>
      </w:r>
      <w:r w:rsidR="00C010D7" w:rsidRPr="00607329">
        <w:rPr>
          <w:rFonts w:cs="Times New Roman"/>
        </w:rPr>
        <w:t xml:space="preserve">izpilda arī </w:t>
      </w:r>
      <w:r w:rsidR="00894F43" w:rsidRPr="00607329">
        <w:rPr>
          <w:rFonts w:cs="Times New Roman"/>
        </w:rPr>
        <w:t>VARAM un KEM.</w:t>
      </w:r>
      <w:r w:rsidR="00D85A8A" w:rsidRPr="00607329">
        <w:rPr>
          <w:rFonts w:cs="Times New Roman"/>
        </w:rPr>
        <w:t xml:space="preserve"> </w:t>
      </w:r>
      <w:r w:rsidR="00D85A8A" w:rsidRPr="00607329">
        <w:rPr>
          <w:rFonts w:eastAsia="Calibri" w:cs="Times New Roman"/>
          <w:color w:val="000000" w:themeColor="text1"/>
          <w:szCs w:val="24"/>
          <w:lang w:eastAsia="ar-SA"/>
        </w:rPr>
        <w:t>Skatīt attēlu Nr. </w:t>
      </w:r>
      <w:r w:rsidR="00563E31">
        <w:rPr>
          <w:rFonts w:eastAsia="Calibri" w:cs="Times New Roman"/>
          <w:color w:val="000000" w:themeColor="text1"/>
          <w:szCs w:val="24"/>
          <w:lang w:eastAsia="ar-SA"/>
        </w:rPr>
        <w:t>7</w:t>
      </w:r>
      <w:r w:rsidR="006022F8" w:rsidRPr="00607329">
        <w:rPr>
          <w:rFonts w:eastAsia="Calibri" w:cs="Times New Roman"/>
          <w:color w:val="000000" w:themeColor="text1"/>
          <w:szCs w:val="24"/>
          <w:lang w:eastAsia="ar-SA"/>
        </w:rPr>
        <w:t>.</w:t>
      </w:r>
      <w:r w:rsidR="00D85A8A" w:rsidRPr="00607329">
        <w:rPr>
          <w:rFonts w:eastAsia="Calibri" w:cs="Times New Roman"/>
          <w:color w:val="000000" w:themeColor="text1"/>
          <w:szCs w:val="24"/>
          <w:lang w:eastAsia="ar-SA"/>
        </w:rPr>
        <w:t xml:space="preserve"> un Nr.</w:t>
      </w:r>
      <w:r w:rsidR="000D2017" w:rsidRPr="00607329">
        <w:rPr>
          <w:rFonts w:eastAsia="Calibri" w:cs="Times New Roman"/>
          <w:color w:val="000000" w:themeColor="text1"/>
          <w:szCs w:val="24"/>
          <w:lang w:eastAsia="ar-SA"/>
        </w:rPr>
        <w:t xml:space="preserve"> </w:t>
      </w:r>
      <w:r w:rsidR="00563E31">
        <w:rPr>
          <w:rFonts w:eastAsia="Calibri" w:cs="Times New Roman"/>
          <w:color w:val="000000" w:themeColor="text1"/>
          <w:szCs w:val="24"/>
          <w:lang w:eastAsia="ar-SA"/>
        </w:rPr>
        <w:t>8</w:t>
      </w:r>
      <w:r w:rsidR="00D85A8A" w:rsidRPr="00607329">
        <w:rPr>
          <w:color w:val="000000" w:themeColor="text1"/>
          <w:szCs w:val="24"/>
        </w:rPr>
        <w:t>.</w:t>
      </w:r>
      <w:r w:rsidR="00EC65C5" w:rsidRPr="007327C4">
        <w:rPr>
          <w:color w:val="000000" w:themeColor="text1"/>
          <w:szCs w:val="24"/>
        </w:rPr>
        <w:t xml:space="preserve"> </w:t>
      </w:r>
    </w:p>
    <w:p w14:paraId="0720493A" w14:textId="2767A070" w:rsidR="009B685D" w:rsidRPr="00744BBF" w:rsidRDefault="009B685D" w:rsidP="00F54ADD">
      <w:pPr>
        <w:pStyle w:val="Caption"/>
        <w:keepNext/>
        <w:ind w:firstLine="0"/>
        <w:rPr>
          <w:color w:val="auto"/>
          <w:sz w:val="20"/>
          <w:szCs w:val="20"/>
        </w:rPr>
      </w:pPr>
      <w:r w:rsidRPr="009166E8">
        <w:rPr>
          <w:color w:val="auto"/>
          <w:sz w:val="20"/>
          <w:szCs w:val="20"/>
        </w:rPr>
        <w:lastRenderedPageBreak/>
        <w:t xml:space="preserve">Attēls Nr. </w:t>
      </w:r>
      <w:r w:rsidR="00CD3E1B" w:rsidRPr="009166E8">
        <w:rPr>
          <w:color w:val="auto"/>
          <w:sz w:val="20"/>
          <w:szCs w:val="20"/>
        </w:rPr>
        <w:t>7</w:t>
      </w:r>
      <w:r w:rsidR="008710C1" w:rsidRPr="00607329">
        <w:rPr>
          <w:color w:val="auto"/>
          <w:sz w:val="20"/>
          <w:szCs w:val="20"/>
        </w:rPr>
        <w:t xml:space="preserve"> </w:t>
      </w:r>
      <w:r w:rsidRPr="00607329">
        <w:rPr>
          <w:color w:val="auto"/>
          <w:sz w:val="20"/>
          <w:szCs w:val="20"/>
        </w:rPr>
        <w:t>“</w:t>
      </w:r>
      <w:r w:rsidR="00871600">
        <w:rPr>
          <w:color w:val="auto"/>
          <w:sz w:val="20"/>
          <w:szCs w:val="20"/>
        </w:rPr>
        <w:t>26</w:t>
      </w:r>
      <w:r w:rsidRPr="00607329">
        <w:rPr>
          <w:color w:val="auto"/>
          <w:sz w:val="20"/>
          <w:szCs w:val="20"/>
        </w:rPr>
        <w:t>.</w:t>
      </w:r>
      <w:r w:rsidRPr="00744BBF">
        <w:rPr>
          <w:color w:val="auto"/>
          <w:sz w:val="20"/>
          <w:szCs w:val="20"/>
        </w:rPr>
        <w:t>0</w:t>
      </w:r>
      <w:r w:rsidR="00871600">
        <w:rPr>
          <w:color w:val="auto"/>
          <w:sz w:val="20"/>
          <w:szCs w:val="20"/>
        </w:rPr>
        <w:t>2</w:t>
      </w:r>
      <w:r w:rsidRPr="00744BBF">
        <w:rPr>
          <w:color w:val="auto"/>
          <w:sz w:val="20"/>
          <w:szCs w:val="20"/>
        </w:rPr>
        <w:t>.202</w:t>
      </w:r>
      <w:r>
        <w:rPr>
          <w:color w:val="auto"/>
          <w:sz w:val="20"/>
          <w:szCs w:val="20"/>
        </w:rPr>
        <w:t>5</w:t>
      </w:r>
      <w:r w:rsidRPr="00744BBF">
        <w:rPr>
          <w:color w:val="auto"/>
          <w:sz w:val="20"/>
          <w:szCs w:val="20"/>
        </w:rPr>
        <w:t>.</w:t>
      </w:r>
      <w:r w:rsidR="00D756AB">
        <w:rPr>
          <w:color w:val="auto"/>
          <w:sz w:val="20"/>
          <w:szCs w:val="20"/>
        </w:rPr>
        <w:t xml:space="preserve"> </w:t>
      </w:r>
      <w:r w:rsidR="00AC3D25" w:rsidRPr="00F54ADD">
        <w:rPr>
          <w:color w:val="auto"/>
          <w:sz w:val="20"/>
          <w:szCs w:val="20"/>
        </w:rPr>
        <w:t>minimālo EK pieprasāmo izdevumu jeb</w:t>
      </w:r>
      <w:r w:rsidR="00AC3D25">
        <w:rPr>
          <w:color w:val="auto"/>
          <w:sz w:val="20"/>
          <w:szCs w:val="20"/>
        </w:rPr>
        <w:t xml:space="preserve"> </w:t>
      </w:r>
      <w:r w:rsidR="00D756AB">
        <w:rPr>
          <w:color w:val="auto"/>
          <w:sz w:val="20"/>
          <w:szCs w:val="20"/>
        </w:rPr>
        <w:t>N+3 mērķis</w:t>
      </w:r>
      <w:r w:rsidR="008130CE">
        <w:rPr>
          <w:color w:val="auto"/>
          <w:sz w:val="20"/>
          <w:szCs w:val="20"/>
        </w:rPr>
        <w:t xml:space="preserve"> un prognoze</w:t>
      </w:r>
      <w:r w:rsidR="00D756AB">
        <w:rPr>
          <w:color w:val="auto"/>
          <w:sz w:val="20"/>
          <w:szCs w:val="20"/>
        </w:rPr>
        <w:t xml:space="preserve"> </w:t>
      </w:r>
      <w:r w:rsidR="00D756AB" w:rsidRPr="00744BBF">
        <w:rPr>
          <w:color w:val="auto"/>
          <w:sz w:val="20"/>
          <w:szCs w:val="20"/>
        </w:rPr>
        <w:t>ES fondu 2021.–2027. gada plānošanas period</w:t>
      </w:r>
      <w:r w:rsidR="00D756AB">
        <w:rPr>
          <w:color w:val="auto"/>
          <w:sz w:val="20"/>
          <w:szCs w:val="20"/>
        </w:rPr>
        <w:t xml:space="preserve">ā atbilstoši </w:t>
      </w:r>
      <w:r w:rsidRPr="00744BBF">
        <w:rPr>
          <w:color w:val="auto"/>
          <w:sz w:val="20"/>
          <w:szCs w:val="20"/>
        </w:rPr>
        <w:t>CFLA un atbildīgo iestāžu prognoz</w:t>
      </w:r>
      <w:r w:rsidR="00D756AB">
        <w:rPr>
          <w:color w:val="auto"/>
          <w:sz w:val="20"/>
          <w:szCs w:val="20"/>
        </w:rPr>
        <w:t>ēm</w:t>
      </w:r>
      <w:r w:rsidRPr="00744BBF">
        <w:rPr>
          <w:color w:val="auto"/>
          <w:sz w:val="20"/>
          <w:szCs w:val="20"/>
        </w:rPr>
        <w:t xml:space="preserve"> maksājumiem investīciju projektiem 202</w:t>
      </w:r>
      <w:r>
        <w:rPr>
          <w:color w:val="auto"/>
          <w:sz w:val="20"/>
          <w:szCs w:val="20"/>
        </w:rPr>
        <w:t>5</w:t>
      </w:r>
      <w:r w:rsidRPr="00744BBF">
        <w:rPr>
          <w:color w:val="auto"/>
          <w:sz w:val="20"/>
          <w:szCs w:val="20"/>
        </w:rPr>
        <w:t>.</w:t>
      </w:r>
      <w:r w:rsidR="00DF78FC" w:rsidRPr="00744BBF">
        <w:rPr>
          <w:color w:val="auto"/>
          <w:sz w:val="20"/>
          <w:szCs w:val="20"/>
        </w:rPr>
        <w:t>–</w:t>
      </w:r>
      <w:r w:rsidR="00D756AB">
        <w:rPr>
          <w:color w:val="auto"/>
          <w:sz w:val="20"/>
          <w:szCs w:val="20"/>
        </w:rPr>
        <w:t>2030.</w:t>
      </w:r>
      <w:r w:rsidRPr="00744BBF">
        <w:rPr>
          <w:color w:val="auto"/>
          <w:sz w:val="20"/>
          <w:szCs w:val="20"/>
        </w:rPr>
        <w:t> gadā</w:t>
      </w:r>
      <w:r w:rsidR="00737927">
        <w:rPr>
          <w:rStyle w:val="FootnoteReference"/>
          <w:color w:val="auto"/>
          <w:sz w:val="20"/>
          <w:szCs w:val="20"/>
        </w:rPr>
        <w:footnoteReference w:id="14"/>
      </w:r>
      <w:r w:rsidR="00E60A7B">
        <w:rPr>
          <w:color w:val="auto"/>
          <w:sz w:val="20"/>
          <w:szCs w:val="20"/>
        </w:rPr>
        <w:t xml:space="preserve"> un VI pielietotiem piesardzības koeficientiem</w:t>
      </w:r>
      <w:r w:rsidR="00C22ADD">
        <w:rPr>
          <w:color w:val="auto"/>
          <w:sz w:val="20"/>
          <w:szCs w:val="20"/>
        </w:rPr>
        <w:t xml:space="preserve"> </w:t>
      </w:r>
      <w:r w:rsidR="00C22ADD" w:rsidRPr="00744BBF">
        <w:rPr>
          <w:color w:val="auto"/>
          <w:sz w:val="20"/>
          <w:szCs w:val="20"/>
        </w:rPr>
        <w:t>202</w:t>
      </w:r>
      <w:r w:rsidR="00C22ADD">
        <w:rPr>
          <w:color w:val="auto"/>
          <w:sz w:val="20"/>
          <w:szCs w:val="20"/>
        </w:rPr>
        <w:t>6</w:t>
      </w:r>
      <w:r w:rsidR="00C22ADD" w:rsidRPr="00744BBF">
        <w:rPr>
          <w:color w:val="auto"/>
          <w:sz w:val="20"/>
          <w:szCs w:val="20"/>
        </w:rPr>
        <w:t>.–</w:t>
      </w:r>
      <w:r w:rsidR="00C22ADD">
        <w:rPr>
          <w:color w:val="auto"/>
          <w:sz w:val="20"/>
          <w:szCs w:val="20"/>
        </w:rPr>
        <w:t>2030.</w:t>
      </w:r>
      <w:r w:rsidR="00C22ADD" w:rsidRPr="00744BBF">
        <w:rPr>
          <w:color w:val="auto"/>
          <w:sz w:val="20"/>
          <w:szCs w:val="20"/>
        </w:rPr>
        <w:t> gadā</w:t>
      </w:r>
      <w:r w:rsidRPr="00744BBF">
        <w:rPr>
          <w:color w:val="auto"/>
          <w:sz w:val="20"/>
          <w:szCs w:val="20"/>
        </w:rPr>
        <w:t xml:space="preserve">, milj. </w:t>
      </w:r>
      <w:proofErr w:type="spellStart"/>
      <w:r w:rsidRPr="00744BBF">
        <w:rPr>
          <w:color w:val="auto"/>
          <w:sz w:val="20"/>
          <w:szCs w:val="20"/>
        </w:rPr>
        <w:t>euro</w:t>
      </w:r>
      <w:proofErr w:type="spellEnd"/>
      <w:r w:rsidRPr="00744BBF">
        <w:rPr>
          <w:color w:val="auto"/>
          <w:sz w:val="20"/>
          <w:szCs w:val="20"/>
        </w:rPr>
        <w:t>”</w:t>
      </w:r>
    </w:p>
    <w:p w14:paraId="317236D8" w14:textId="5A1D13B0" w:rsidR="00C27FB8" w:rsidRPr="00A422CB" w:rsidRDefault="00847C71" w:rsidP="00A422CB">
      <w:pPr>
        <w:pStyle w:val="Caption"/>
        <w:keepNext/>
        <w:ind w:firstLine="0"/>
        <w:jc w:val="left"/>
        <w:rPr>
          <w:color w:val="auto"/>
          <w:sz w:val="20"/>
          <w:szCs w:val="20"/>
        </w:rPr>
      </w:pPr>
      <w:r>
        <w:rPr>
          <w:noProof/>
          <w:lang w:eastAsia="lv-LV"/>
        </w:rPr>
        <w:drawing>
          <wp:inline distT="0" distB="0" distL="0" distR="0" wp14:anchorId="6296DDAF" wp14:editId="277EA3E9">
            <wp:extent cx="5760085" cy="2639695"/>
            <wp:effectExtent l="0" t="0" r="0" b="0"/>
            <wp:docPr id="172793855" name="Picture 5" descr="A graph of a bar graph&#10;&#10;AI-generated content may be incorrect.">
              <a:extLst xmlns:a="http://schemas.openxmlformats.org/drawingml/2006/main">
                <a:ext uri="{FF2B5EF4-FFF2-40B4-BE49-F238E27FC236}">
                  <a16:creationId xmlns:a16="http://schemas.microsoft.com/office/drawing/2014/main" id="{07FE282D-E4CC-C9EC-7A3E-61A010E5BD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93855" name="Picture 5" descr="A graph of a bar graph&#10;&#10;AI-generated content may be incorrect.">
                      <a:extLst>
                        <a:ext uri="{FF2B5EF4-FFF2-40B4-BE49-F238E27FC236}">
                          <a16:creationId xmlns:a16="http://schemas.microsoft.com/office/drawing/2014/main" id="{07FE282D-E4CC-C9EC-7A3E-61A010E5BDB7}"/>
                        </a:ext>
                      </a:extLst>
                    </pic:cNvPr>
                    <pic:cNvPicPr>
                      <a:picLocks noChangeAspect="1"/>
                    </pic:cNvPicPr>
                  </pic:nvPicPr>
                  <pic:blipFill>
                    <a:blip r:embed="rId24"/>
                    <a:stretch>
                      <a:fillRect/>
                    </a:stretch>
                  </pic:blipFill>
                  <pic:spPr>
                    <a:xfrm>
                      <a:off x="0" y="0"/>
                      <a:ext cx="5760085" cy="2639695"/>
                    </a:xfrm>
                    <a:prstGeom prst="rect">
                      <a:avLst/>
                    </a:prstGeom>
                  </pic:spPr>
                </pic:pic>
              </a:graphicData>
            </a:graphic>
          </wp:inline>
        </w:drawing>
      </w:r>
    </w:p>
    <w:p w14:paraId="6CE7D6F2" w14:textId="41CEB13D" w:rsidR="007C0EBC" w:rsidRPr="00AC3D25" w:rsidRDefault="007C0EBC" w:rsidP="00FE35DE">
      <w:pPr>
        <w:ind w:firstLine="0"/>
        <w:jc w:val="left"/>
        <w:rPr>
          <w:i/>
          <w:iCs/>
          <w:sz w:val="20"/>
          <w:szCs w:val="20"/>
        </w:rPr>
      </w:pPr>
      <w:r w:rsidRPr="009166E8">
        <w:rPr>
          <w:i/>
          <w:iCs/>
          <w:sz w:val="20"/>
          <w:szCs w:val="20"/>
        </w:rPr>
        <w:t xml:space="preserve">Attēls Nr. </w:t>
      </w:r>
      <w:r w:rsidR="00CD3E1B" w:rsidRPr="009166E8">
        <w:rPr>
          <w:i/>
          <w:iCs/>
          <w:sz w:val="20"/>
          <w:szCs w:val="20"/>
        </w:rPr>
        <w:t>8</w:t>
      </w:r>
      <w:r w:rsidR="00E64E2A" w:rsidRPr="009166E8">
        <w:rPr>
          <w:sz w:val="20"/>
          <w:szCs w:val="20"/>
        </w:rPr>
        <w:t xml:space="preserve"> </w:t>
      </w:r>
      <w:r w:rsidR="003177E7" w:rsidRPr="009166E8">
        <w:rPr>
          <w:sz w:val="20"/>
          <w:szCs w:val="20"/>
        </w:rPr>
        <w:t>“</w:t>
      </w:r>
      <w:r w:rsidR="00EE02B1">
        <w:rPr>
          <w:i/>
          <w:iCs/>
          <w:sz w:val="20"/>
          <w:szCs w:val="20"/>
        </w:rPr>
        <w:t>26</w:t>
      </w:r>
      <w:r w:rsidR="003177E7" w:rsidRPr="00AC3D25">
        <w:rPr>
          <w:i/>
          <w:iCs/>
          <w:sz w:val="20"/>
          <w:szCs w:val="20"/>
        </w:rPr>
        <w:t>.0</w:t>
      </w:r>
      <w:r w:rsidR="00EE02B1">
        <w:rPr>
          <w:i/>
          <w:iCs/>
          <w:sz w:val="20"/>
          <w:szCs w:val="20"/>
        </w:rPr>
        <w:t>2</w:t>
      </w:r>
      <w:r w:rsidR="003177E7" w:rsidRPr="00AC3D25">
        <w:rPr>
          <w:i/>
          <w:iCs/>
          <w:sz w:val="20"/>
          <w:szCs w:val="20"/>
        </w:rPr>
        <w:t xml:space="preserve">.2025. </w:t>
      </w:r>
      <w:r w:rsidR="00AC3D25">
        <w:rPr>
          <w:i/>
          <w:iCs/>
          <w:sz w:val="20"/>
          <w:szCs w:val="20"/>
        </w:rPr>
        <w:t xml:space="preserve">minimālo EK pieprasāmo izdevumu jeb </w:t>
      </w:r>
      <w:r w:rsidR="003177E7" w:rsidRPr="00AC3D25">
        <w:rPr>
          <w:i/>
          <w:iCs/>
          <w:sz w:val="20"/>
          <w:szCs w:val="20"/>
        </w:rPr>
        <w:t>N+3 mērķis un</w:t>
      </w:r>
      <w:r w:rsidR="00AC3D25">
        <w:rPr>
          <w:i/>
          <w:iCs/>
          <w:sz w:val="20"/>
          <w:szCs w:val="20"/>
        </w:rPr>
        <w:t xml:space="preserve"> izpildes</w:t>
      </w:r>
      <w:r w:rsidR="003177E7" w:rsidRPr="00AC3D25">
        <w:rPr>
          <w:i/>
          <w:iCs/>
          <w:sz w:val="20"/>
          <w:szCs w:val="20"/>
        </w:rPr>
        <w:t xml:space="preserve"> prognoze </w:t>
      </w:r>
      <w:r w:rsidR="003177E7">
        <w:rPr>
          <w:i/>
          <w:iCs/>
          <w:sz w:val="20"/>
          <w:szCs w:val="20"/>
        </w:rPr>
        <w:t xml:space="preserve">atbildīgo iestāžu dalījumā </w:t>
      </w:r>
      <w:r w:rsidR="003177E7" w:rsidRPr="00AC3D25">
        <w:rPr>
          <w:i/>
          <w:iCs/>
          <w:sz w:val="20"/>
          <w:szCs w:val="20"/>
        </w:rPr>
        <w:t xml:space="preserve">ES fondu 2021.–2027. gada plānošanas periodā, milj. </w:t>
      </w:r>
      <w:proofErr w:type="spellStart"/>
      <w:r w:rsidR="003177E7" w:rsidRPr="00AC3D25">
        <w:rPr>
          <w:i/>
          <w:iCs/>
          <w:sz w:val="20"/>
          <w:szCs w:val="20"/>
        </w:rPr>
        <w:t>euro</w:t>
      </w:r>
      <w:proofErr w:type="spellEnd"/>
      <w:r w:rsidR="003177E7" w:rsidRPr="00AC3D25">
        <w:rPr>
          <w:i/>
          <w:iCs/>
          <w:sz w:val="20"/>
          <w:szCs w:val="20"/>
        </w:rPr>
        <w:t>”</w:t>
      </w:r>
      <w:r w:rsidR="003177E7" w:rsidRPr="003177E7" w:rsidDel="003177E7">
        <w:rPr>
          <w:i/>
          <w:iCs/>
          <w:sz w:val="20"/>
          <w:szCs w:val="20"/>
        </w:rPr>
        <w:t xml:space="preserve"> </w:t>
      </w:r>
    </w:p>
    <w:p w14:paraId="2F239A84" w14:textId="077B772E" w:rsidR="00973AD1" w:rsidRPr="00973AD1" w:rsidRDefault="003177E7" w:rsidP="00A422CB">
      <w:pPr>
        <w:ind w:firstLine="0"/>
        <w:rPr>
          <w:noProof/>
        </w:rPr>
      </w:pPr>
      <w:r w:rsidRPr="003177E7">
        <w:rPr>
          <w:noProof/>
        </w:rPr>
        <w:t xml:space="preserve"> </w:t>
      </w:r>
      <w:r w:rsidR="001C6DD5">
        <w:rPr>
          <w:noProof/>
        </w:rPr>
        <w:drawing>
          <wp:inline distT="0" distB="0" distL="0" distR="0" wp14:anchorId="374E0D9D" wp14:editId="5E1D81FB">
            <wp:extent cx="5760085" cy="2941320"/>
            <wp:effectExtent l="0" t="0" r="0" b="0"/>
            <wp:docPr id="5" name="Picture 4" descr="A graph of different colored bars&#10;&#10;AI-generated content may be incorrect.">
              <a:extLst xmlns:a="http://schemas.openxmlformats.org/drawingml/2006/main">
                <a:ext uri="{FF2B5EF4-FFF2-40B4-BE49-F238E27FC236}">
                  <a16:creationId xmlns:a16="http://schemas.microsoft.com/office/drawing/2014/main" id="{C57040EB-7ADF-DB7B-5E0A-4F228C0592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graph of different colored bars&#10;&#10;AI-generated content may be incorrect.">
                      <a:extLst>
                        <a:ext uri="{FF2B5EF4-FFF2-40B4-BE49-F238E27FC236}">
                          <a16:creationId xmlns:a16="http://schemas.microsoft.com/office/drawing/2014/main" id="{C57040EB-7ADF-DB7B-5E0A-4F228C059216}"/>
                        </a:ext>
                      </a:extLst>
                    </pic:cNvPr>
                    <pic:cNvPicPr>
                      <a:picLocks noChangeAspect="1"/>
                    </pic:cNvPicPr>
                  </pic:nvPicPr>
                  <pic:blipFill>
                    <a:blip r:embed="rId25"/>
                    <a:stretch>
                      <a:fillRect/>
                    </a:stretch>
                  </pic:blipFill>
                  <pic:spPr>
                    <a:xfrm>
                      <a:off x="0" y="0"/>
                      <a:ext cx="5760085" cy="2941320"/>
                    </a:xfrm>
                    <a:prstGeom prst="rect">
                      <a:avLst/>
                    </a:prstGeom>
                  </pic:spPr>
                </pic:pic>
              </a:graphicData>
            </a:graphic>
          </wp:inline>
        </w:drawing>
      </w:r>
    </w:p>
    <w:p w14:paraId="0A33359D" w14:textId="77777777" w:rsidR="00966BFF" w:rsidRDefault="00966BFF" w:rsidP="007C6571">
      <w:pPr>
        <w:pStyle w:val="Caption"/>
        <w:keepNext/>
        <w:ind w:firstLine="0"/>
        <w:rPr>
          <w:color w:val="auto"/>
          <w:sz w:val="20"/>
          <w:szCs w:val="20"/>
        </w:rPr>
      </w:pPr>
    </w:p>
    <w:p w14:paraId="47EB4062" w14:textId="77777777" w:rsidR="00966BFF" w:rsidRDefault="00966BFF" w:rsidP="00966BFF">
      <w:pPr>
        <w:pStyle w:val="Caption"/>
        <w:keepNext/>
        <w:spacing w:after="0"/>
        <w:ind w:firstLine="0"/>
        <w:rPr>
          <w:color w:val="auto"/>
          <w:sz w:val="20"/>
          <w:szCs w:val="20"/>
        </w:rPr>
      </w:pPr>
    </w:p>
    <w:p w14:paraId="23ACB1E4" w14:textId="77777777" w:rsidR="00966BFF" w:rsidRDefault="00966BFF" w:rsidP="00966BFF"/>
    <w:p w14:paraId="04F76BBB" w14:textId="77777777" w:rsidR="00966BFF" w:rsidRDefault="00966BFF" w:rsidP="00966BFF"/>
    <w:p w14:paraId="681317A9" w14:textId="77777777" w:rsidR="00966BFF" w:rsidRPr="00966BFF" w:rsidRDefault="00966BFF" w:rsidP="00966BFF"/>
    <w:p w14:paraId="6BAAF03E" w14:textId="5B4A2E9E" w:rsidR="008A63BF" w:rsidRPr="007C6571" w:rsidRDefault="000A7785" w:rsidP="007C6571">
      <w:pPr>
        <w:pStyle w:val="Caption"/>
        <w:keepNext/>
        <w:ind w:firstLine="0"/>
        <w:rPr>
          <w:color w:val="auto"/>
          <w:sz w:val="20"/>
          <w:szCs w:val="20"/>
        </w:rPr>
      </w:pPr>
      <w:r w:rsidRPr="00607329">
        <w:rPr>
          <w:color w:val="auto"/>
          <w:sz w:val="20"/>
          <w:szCs w:val="20"/>
        </w:rPr>
        <w:lastRenderedPageBreak/>
        <w:t>Tabula Nr. 2 “</w:t>
      </w:r>
      <w:r w:rsidR="00687A01">
        <w:rPr>
          <w:color w:val="auto"/>
          <w:sz w:val="20"/>
          <w:szCs w:val="20"/>
        </w:rPr>
        <w:t>26</w:t>
      </w:r>
      <w:r w:rsidRPr="00744BBF">
        <w:rPr>
          <w:color w:val="auto"/>
          <w:sz w:val="20"/>
          <w:szCs w:val="20"/>
        </w:rPr>
        <w:t>.0</w:t>
      </w:r>
      <w:r w:rsidR="00687A01">
        <w:rPr>
          <w:color w:val="auto"/>
          <w:sz w:val="20"/>
          <w:szCs w:val="20"/>
        </w:rPr>
        <w:t>2</w:t>
      </w:r>
      <w:r w:rsidRPr="00744BBF">
        <w:rPr>
          <w:color w:val="auto"/>
          <w:sz w:val="20"/>
          <w:szCs w:val="20"/>
        </w:rPr>
        <w:t>.202</w:t>
      </w:r>
      <w:r>
        <w:rPr>
          <w:color w:val="auto"/>
          <w:sz w:val="20"/>
          <w:szCs w:val="20"/>
        </w:rPr>
        <w:t>5</w:t>
      </w:r>
      <w:r w:rsidRPr="00744BBF">
        <w:rPr>
          <w:color w:val="auto"/>
          <w:sz w:val="20"/>
          <w:szCs w:val="20"/>
        </w:rPr>
        <w:t>.</w:t>
      </w:r>
      <w:r>
        <w:rPr>
          <w:color w:val="auto"/>
          <w:sz w:val="20"/>
          <w:szCs w:val="20"/>
        </w:rPr>
        <w:t xml:space="preserve"> </w:t>
      </w:r>
      <w:r w:rsidRPr="00F54ADD">
        <w:rPr>
          <w:color w:val="auto"/>
          <w:sz w:val="20"/>
          <w:szCs w:val="20"/>
        </w:rPr>
        <w:t xml:space="preserve">minimālo </w:t>
      </w:r>
      <w:r w:rsidR="002071E2">
        <w:rPr>
          <w:color w:val="auto"/>
          <w:sz w:val="20"/>
          <w:szCs w:val="20"/>
        </w:rPr>
        <w:t xml:space="preserve">ikgadējo </w:t>
      </w:r>
      <w:r w:rsidRPr="00F54ADD">
        <w:rPr>
          <w:color w:val="auto"/>
          <w:sz w:val="20"/>
          <w:szCs w:val="20"/>
        </w:rPr>
        <w:t>EK pieprasāmo izdevumu jeb</w:t>
      </w:r>
      <w:r>
        <w:rPr>
          <w:color w:val="auto"/>
          <w:sz w:val="20"/>
          <w:szCs w:val="20"/>
        </w:rPr>
        <w:t xml:space="preserve"> N+3 mērķis un prognoze atbildīgo iestāžu dalījumā </w:t>
      </w:r>
      <w:r w:rsidRPr="00744BBF">
        <w:rPr>
          <w:color w:val="auto"/>
          <w:sz w:val="20"/>
          <w:szCs w:val="20"/>
        </w:rPr>
        <w:t>ES fondu 2021.–2027. gada plānošanas period</w:t>
      </w:r>
      <w:r>
        <w:rPr>
          <w:color w:val="auto"/>
          <w:sz w:val="20"/>
          <w:szCs w:val="20"/>
        </w:rPr>
        <w:t xml:space="preserve">ā atbilstoši </w:t>
      </w:r>
      <w:r w:rsidRPr="00744BBF">
        <w:rPr>
          <w:color w:val="auto"/>
          <w:sz w:val="20"/>
          <w:szCs w:val="20"/>
        </w:rPr>
        <w:t>CFLA un atbildīgo iestāžu prognoz</w:t>
      </w:r>
      <w:r>
        <w:rPr>
          <w:color w:val="auto"/>
          <w:sz w:val="20"/>
          <w:szCs w:val="20"/>
        </w:rPr>
        <w:t>ēm</w:t>
      </w:r>
      <w:r w:rsidRPr="00744BBF">
        <w:rPr>
          <w:color w:val="auto"/>
          <w:sz w:val="20"/>
          <w:szCs w:val="20"/>
        </w:rPr>
        <w:t xml:space="preserve"> maksājumiem investīciju projektiem 202</w:t>
      </w:r>
      <w:r>
        <w:rPr>
          <w:color w:val="auto"/>
          <w:sz w:val="20"/>
          <w:szCs w:val="20"/>
        </w:rPr>
        <w:t>5</w:t>
      </w:r>
      <w:r w:rsidRPr="00744BBF">
        <w:rPr>
          <w:color w:val="auto"/>
          <w:sz w:val="20"/>
          <w:szCs w:val="20"/>
        </w:rPr>
        <w:t>.</w:t>
      </w:r>
      <w:r w:rsidR="00DF78FC" w:rsidRPr="00744BBF">
        <w:rPr>
          <w:color w:val="auto"/>
          <w:sz w:val="20"/>
          <w:szCs w:val="20"/>
        </w:rPr>
        <w:t>–</w:t>
      </w:r>
      <w:r>
        <w:rPr>
          <w:color w:val="auto"/>
          <w:sz w:val="20"/>
          <w:szCs w:val="20"/>
        </w:rPr>
        <w:t>2030.</w:t>
      </w:r>
      <w:r w:rsidRPr="00744BBF">
        <w:rPr>
          <w:color w:val="auto"/>
          <w:sz w:val="20"/>
          <w:szCs w:val="20"/>
        </w:rPr>
        <w:t xml:space="preserve"> gadā, milj. </w:t>
      </w:r>
      <w:proofErr w:type="spellStart"/>
      <w:r w:rsidRPr="00744BBF">
        <w:rPr>
          <w:color w:val="auto"/>
          <w:sz w:val="20"/>
          <w:szCs w:val="20"/>
        </w:rPr>
        <w:t>euro</w:t>
      </w:r>
      <w:proofErr w:type="spellEnd"/>
      <w:r w:rsidRPr="00744BBF">
        <w:rPr>
          <w:color w:val="auto"/>
          <w:sz w:val="20"/>
          <w:szCs w:val="20"/>
        </w:rPr>
        <w:t>”</w:t>
      </w:r>
    </w:p>
    <w:tbl>
      <w:tblPr>
        <w:tblW w:w="7938" w:type="dxa"/>
        <w:tblInd w:w="817" w:type="dxa"/>
        <w:tblLook w:val="04A0" w:firstRow="1" w:lastRow="0" w:firstColumn="1" w:lastColumn="0" w:noHBand="0" w:noVBand="1"/>
      </w:tblPr>
      <w:tblGrid>
        <w:gridCol w:w="1416"/>
        <w:gridCol w:w="960"/>
        <w:gridCol w:w="960"/>
        <w:gridCol w:w="960"/>
        <w:gridCol w:w="960"/>
        <w:gridCol w:w="960"/>
        <w:gridCol w:w="1722"/>
      </w:tblGrid>
      <w:tr w:rsidR="00BA33C3" w:rsidRPr="00BA33C3" w14:paraId="4EFD2925" w14:textId="77777777" w:rsidTr="007C6571">
        <w:trPr>
          <w:trHeight w:val="475"/>
        </w:trPr>
        <w:tc>
          <w:tcPr>
            <w:tcW w:w="1416" w:type="dxa"/>
            <w:vMerge w:val="restart"/>
            <w:tcBorders>
              <w:top w:val="single" w:sz="4" w:space="0" w:color="auto"/>
              <w:left w:val="single" w:sz="4" w:space="0" w:color="auto"/>
              <w:bottom w:val="single" w:sz="4" w:space="0" w:color="000000"/>
              <w:right w:val="single" w:sz="4" w:space="0" w:color="auto"/>
            </w:tcBorders>
            <w:shd w:val="clear" w:color="DDEBF7" w:fill="DDEBF7"/>
            <w:noWrap/>
            <w:vAlign w:val="center"/>
            <w:hideMark/>
          </w:tcPr>
          <w:p w14:paraId="386D53B4" w14:textId="77777777" w:rsidR="00BA33C3" w:rsidRPr="007C6571" w:rsidRDefault="00BA33C3" w:rsidP="00BA33C3">
            <w:pPr>
              <w:ind w:firstLine="0"/>
              <w:jc w:val="center"/>
              <w:rPr>
                <w:rFonts w:eastAsia="Times New Roman" w:cs="Times New Roman"/>
                <w:b/>
                <w:bCs/>
                <w:color w:val="000000"/>
                <w:kern w:val="0"/>
                <w:sz w:val="18"/>
                <w:szCs w:val="18"/>
                <w:lang w:eastAsia="lv-LV"/>
                <w14:ligatures w14:val="none"/>
              </w:rPr>
            </w:pPr>
            <w:r w:rsidRPr="007C6571">
              <w:rPr>
                <w:rFonts w:eastAsia="Times New Roman" w:cs="Times New Roman"/>
                <w:b/>
                <w:bCs/>
                <w:color w:val="000000"/>
                <w:kern w:val="0"/>
                <w:sz w:val="18"/>
                <w:szCs w:val="18"/>
                <w:lang w:eastAsia="lv-LV"/>
                <w14:ligatures w14:val="none"/>
              </w:rPr>
              <w:t>Atbildīgā iestāde</w:t>
            </w:r>
          </w:p>
        </w:tc>
        <w:tc>
          <w:tcPr>
            <w:tcW w:w="6522" w:type="dxa"/>
            <w:gridSpan w:val="6"/>
            <w:tcBorders>
              <w:top w:val="single" w:sz="4" w:space="0" w:color="auto"/>
              <w:left w:val="nil"/>
              <w:bottom w:val="single" w:sz="4" w:space="0" w:color="auto"/>
              <w:right w:val="single" w:sz="4" w:space="0" w:color="000000"/>
            </w:tcBorders>
            <w:shd w:val="clear" w:color="000000" w:fill="DDEBF7"/>
            <w:vAlign w:val="bottom"/>
            <w:hideMark/>
          </w:tcPr>
          <w:p w14:paraId="5530DF8E" w14:textId="74CEDA97" w:rsidR="00BA33C3" w:rsidRPr="007C6571" w:rsidRDefault="00BA33C3" w:rsidP="00BA33C3">
            <w:pPr>
              <w:ind w:firstLine="0"/>
              <w:jc w:val="center"/>
              <w:rPr>
                <w:rFonts w:eastAsia="Times New Roman" w:cs="Times New Roman"/>
                <w:b/>
                <w:bCs/>
                <w:color w:val="000000"/>
                <w:kern w:val="0"/>
                <w:sz w:val="18"/>
                <w:szCs w:val="18"/>
                <w:lang w:eastAsia="lv-LV"/>
                <w14:ligatures w14:val="none"/>
              </w:rPr>
            </w:pPr>
            <w:r w:rsidRPr="007C6571">
              <w:rPr>
                <w:rFonts w:eastAsia="Times New Roman" w:cs="Times New Roman"/>
                <w:b/>
                <w:bCs/>
                <w:color w:val="000000"/>
                <w:kern w:val="0"/>
                <w:sz w:val="18"/>
                <w:szCs w:val="18"/>
                <w:lang w:eastAsia="lv-LV"/>
                <w14:ligatures w14:val="none"/>
              </w:rPr>
              <w:t xml:space="preserve">Minimālais </w:t>
            </w:r>
            <w:r w:rsidR="005201AB">
              <w:rPr>
                <w:rFonts w:eastAsia="Times New Roman" w:cs="Times New Roman"/>
                <w:b/>
                <w:bCs/>
                <w:color w:val="000000"/>
                <w:kern w:val="0"/>
                <w:sz w:val="18"/>
                <w:szCs w:val="18"/>
                <w:lang w:eastAsia="lv-LV"/>
                <w14:ligatures w14:val="none"/>
              </w:rPr>
              <w:t>EK</w:t>
            </w:r>
            <w:r w:rsidRPr="007C6571">
              <w:rPr>
                <w:rFonts w:eastAsia="Times New Roman" w:cs="Times New Roman"/>
                <w:b/>
                <w:bCs/>
                <w:color w:val="000000"/>
                <w:kern w:val="0"/>
                <w:sz w:val="18"/>
                <w:szCs w:val="18"/>
                <w:lang w:eastAsia="lv-LV"/>
                <w14:ligatures w14:val="none"/>
              </w:rPr>
              <w:t xml:space="preserve"> pieprasāmais ES fondu fina</w:t>
            </w:r>
            <w:r w:rsidR="00F216C8">
              <w:rPr>
                <w:rFonts w:eastAsia="Times New Roman" w:cs="Times New Roman"/>
                <w:b/>
                <w:bCs/>
                <w:color w:val="000000"/>
                <w:kern w:val="0"/>
                <w:sz w:val="18"/>
                <w:szCs w:val="18"/>
                <w:lang w:eastAsia="lv-LV"/>
                <w14:ligatures w14:val="none"/>
              </w:rPr>
              <w:t>n</w:t>
            </w:r>
            <w:r w:rsidRPr="007C6571">
              <w:rPr>
                <w:rFonts w:eastAsia="Times New Roman" w:cs="Times New Roman"/>
                <w:b/>
                <w:bCs/>
                <w:color w:val="000000"/>
                <w:kern w:val="0"/>
                <w:sz w:val="18"/>
                <w:szCs w:val="18"/>
                <w:lang w:eastAsia="lv-LV"/>
                <w14:ligatures w14:val="none"/>
              </w:rPr>
              <w:t xml:space="preserve">sējums līdz gada beigām, lai nezaudētu piešķīrumu, kumulatīvi, milj. </w:t>
            </w:r>
            <w:proofErr w:type="spellStart"/>
            <w:r w:rsidRPr="007C6571">
              <w:rPr>
                <w:rFonts w:eastAsia="Times New Roman" w:cs="Times New Roman"/>
                <w:b/>
                <w:bCs/>
                <w:i/>
                <w:iCs/>
                <w:color w:val="000000"/>
                <w:kern w:val="0"/>
                <w:sz w:val="18"/>
                <w:szCs w:val="18"/>
                <w:lang w:eastAsia="lv-LV"/>
                <w14:ligatures w14:val="none"/>
              </w:rPr>
              <w:t>euro</w:t>
            </w:r>
            <w:proofErr w:type="spellEnd"/>
          </w:p>
        </w:tc>
      </w:tr>
      <w:tr w:rsidR="00BA33C3" w:rsidRPr="00BA33C3" w14:paraId="0DBC323E" w14:textId="77777777" w:rsidTr="007C6571">
        <w:trPr>
          <w:trHeight w:val="475"/>
        </w:trPr>
        <w:tc>
          <w:tcPr>
            <w:tcW w:w="1416" w:type="dxa"/>
            <w:vMerge/>
            <w:tcBorders>
              <w:top w:val="single" w:sz="4" w:space="0" w:color="auto"/>
              <w:left w:val="single" w:sz="4" w:space="0" w:color="auto"/>
              <w:bottom w:val="single" w:sz="4" w:space="0" w:color="000000"/>
              <w:right w:val="single" w:sz="4" w:space="0" w:color="auto"/>
            </w:tcBorders>
            <w:vAlign w:val="center"/>
            <w:hideMark/>
          </w:tcPr>
          <w:p w14:paraId="6120531F" w14:textId="77777777" w:rsidR="00BA33C3" w:rsidRPr="00E169FA" w:rsidRDefault="00BA33C3" w:rsidP="00BA33C3">
            <w:pPr>
              <w:ind w:firstLine="0"/>
              <w:jc w:val="left"/>
              <w:rPr>
                <w:rFonts w:eastAsia="Times New Roman" w:cs="Times New Roman"/>
                <w:b/>
                <w:bCs/>
                <w:color w:val="000000"/>
                <w:kern w:val="0"/>
                <w:sz w:val="18"/>
                <w:szCs w:val="18"/>
                <w:lang w:eastAsia="lv-LV"/>
                <w14:ligatures w14:val="none"/>
              </w:rPr>
            </w:pPr>
          </w:p>
        </w:tc>
        <w:tc>
          <w:tcPr>
            <w:tcW w:w="960" w:type="dxa"/>
            <w:tcBorders>
              <w:top w:val="nil"/>
              <w:left w:val="nil"/>
              <w:bottom w:val="single" w:sz="4" w:space="0" w:color="auto"/>
              <w:right w:val="single" w:sz="4" w:space="0" w:color="auto"/>
            </w:tcBorders>
            <w:shd w:val="clear" w:color="DDEBF7" w:fill="DDEBF7"/>
            <w:vAlign w:val="center"/>
            <w:hideMark/>
          </w:tcPr>
          <w:p w14:paraId="3021AE92" w14:textId="77777777" w:rsidR="00BA33C3" w:rsidRPr="00E169FA" w:rsidRDefault="00BA33C3" w:rsidP="00BA33C3">
            <w:pPr>
              <w:ind w:firstLine="0"/>
              <w:jc w:val="center"/>
              <w:rPr>
                <w:rFonts w:eastAsia="Times New Roman" w:cs="Times New Roman"/>
                <w:b/>
                <w:bCs/>
                <w:color w:val="000000"/>
                <w:kern w:val="0"/>
                <w:sz w:val="18"/>
                <w:szCs w:val="18"/>
                <w:lang w:eastAsia="lv-LV"/>
                <w14:ligatures w14:val="none"/>
              </w:rPr>
            </w:pPr>
            <w:r w:rsidRPr="00E169FA">
              <w:rPr>
                <w:rFonts w:eastAsia="Times New Roman" w:cs="Times New Roman"/>
                <w:b/>
                <w:bCs/>
                <w:color w:val="000000"/>
                <w:kern w:val="0"/>
                <w:sz w:val="18"/>
                <w:szCs w:val="18"/>
                <w:lang w:eastAsia="lv-LV"/>
                <w14:ligatures w14:val="none"/>
              </w:rPr>
              <w:t>2025</w:t>
            </w:r>
          </w:p>
        </w:tc>
        <w:tc>
          <w:tcPr>
            <w:tcW w:w="960" w:type="dxa"/>
            <w:tcBorders>
              <w:top w:val="nil"/>
              <w:left w:val="nil"/>
              <w:bottom w:val="single" w:sz="4" w:space="0" w:color="auto"/>
              <w:right w:val="single" w:sz="4" w:space="0" w:color="auto"/>
            </w:tcBorders>
            <w:shd w:val="clear" w:color="DDEBF7" w:fill="DDEBF7"/>
            <w:vAlign w:val="center"/>
            <w:hideMark/>
          </w:tcPr>
          <w:p w14:paraId="1732D682" w14:textId="77777777" w:rsidR="00BA33C3" w:rsidRPr="00E169FA" w:rsidRDefault="00BA33C3" w:rsidP="00BA33C3">
            <w:pPr>
              <w:ind w:firstLine="0"/>
              <w:jc w:val="center"/>
              <w:rPr>
                <w:rFonts w:eastAsia="Times New Roman" w:cs="Times New Roman"/>
                <w:b/>
                <w:bCs/>
                <w:color w:val="000000"/>
                <w:kern w:val="0"/>
                <w:sz w:val="18"/>
                <w:szCs w:val="18"/>
                <w:lang w:eastAsia="lv-LV"/>
                <w14:ligatures w14:val="none"/>
              </w:rPr>
            </w:pPr>
            <w:r w:rsidRPr="00E169FA">
              <w:rPr>
                <w:rFonts w:eastAsia="Times New Roman" w:cs="Times New Roman"/>
                <w:b/>
                <w:bCs/>
                <w:color w:val="000000"/>
                <w:kern w:val="0"/>
                <w:sz w:val="18"/>
                <w:szCs w:val="18"/>
                <w:lang w:eastAsia="lv-LV"/>
                <w14:ligatures w14:val="none"/>
              </w:rPr>
              <w:t>2026</w:t>
            </w:r>
          </w:p>
        </w:tc>
        <w:tc>
          <w:tcPr>
            <w:tcW w:w="960" w:type="dxa"/>
            <w:tcBorders>
              <w:top w:val="nil"/>
              <w:left w:val="nil"/>
              <w:bottom w:val="single" w:sz="4" w:space="0" w:color="auto"/>
              <w:right w:val="single" w:sz="4" w:space="0" w:color="auto"/>
            </w:tcBorders>
            <w:shd w:val="clear" w:color="DDEBF7" w:fill="DDEBF7"/>
            <w:vAlign w:val="center"/>
            <w:hideMark/>
          </w:tcPr>
          <w:p w14:paraId="145BE6F0" w14:textId="77777777" w:rsidR="00BA33C3" w:rsidRPr="00E169FA" w:rsidRDefault="00BA33C3" w:rsidP="00BA33C3">
            <w:pPr>
              <w:ind w:firstLine="0"/>
              <w:jc w:val="center"/>
              <w:rPr>
                <w:rFonts w:eastAsia="Times New Roman" w:cs="Times New Roman"/>
                <w:b/>
                <w:bCs/>
                <w:color w:val="000000"/>
                <w:kern w:val="0"/>
                <w:sz w:val="18"/>
                <w:szCs w:val="18"/>
                <w:lang w:eastAsia="lv-LV"/>
                <w14:ligatures w14:val="none"/>
              </w:rPr>
            </w:pPr>
            <w:r w:rsidRPr="00E169FA">
              <w:rPr>
                <w:rFonts w:eastAsia="Times New Roman" w:cs="Times New Roman"/>
                <w:b/>
                <w:bCs/>
                <w:color w:val="000000"/>
                <w:kern w:val="0"/>
                <w:sz w:val="18"/>
                <w:szCs w:val="18"/>
                <w:lang w:eastAsia="lv-LV"/>
                <w14:ligatures w14:val="none"/>
              </w:rPr>
              <w:t>2027</w:t>
            </w:r>
          </w:p>
        </w:tc>
        <w:tc>
          <w:tcPr>
            <w:tcW w:w="960" w:type="dxa"/>
            <w:tcBorders>
              <w:top w:val="nil"/>
              <w:left w:val="nil"/>
              <w:bottom w:val="single" w:sz="4" w:space="0" w:color="auto"/>
              <w:right w:val="single" w:sz="4" w:space="0" w:color="auto"/>
            </w:tcBorders>
            <w:shd w:val="clear" w:color="DDEBF7" w:fill="DDEBF7"/>
            <w:vAlign w:val="center"/>
            <w:hideMark/>
          </w:tcPr>
          <w:p w14:paraId="24B73106" w14:textId="77777777" w:rsidR="00BA33C3" w:rsidRPr="00E169FA" w:rsidRDefault="00BA33C3" w:rsidP="00BA33C3">
            <w:pPr>
              <w:ind w:firstLine="0"/>
              <w:jc w:val="center"/>
              <w:rPr>
                <w:rFonts w:eastAsia="Times New Roman" w:cs="Times New Roman"/>
                <w:b/>
                <w:bCs/>
                <w:color w:val="000000"/>
                <w:kern w:val="0"/>
                <w:sz w:val="18"/>
                <w:szCs w:val="18"/>
                <w:lang w:eastAsia="lv-LV"/>
                <w14:ligatures w14:val="none"/>
              </w:rPr>
            </w:pPr>
            <w:r w:rsidRPr="00E169FA">
              <w:rPr>
                <w:rFonts w:eastAsia="Times New Roman" w:cs="Times New Roman"/>
                <w:b/>
                <w:bCs/>
                <w:color w:val="000000"/>
                <w:kern w:val="0"/>
                <w:sz w:val="18"/>
                <w:szCs w:val="18"/>
                <w:lang w:eastAsia="lv-LV"/>
                <w14:ligatures w14:val="none"/>
              </w:rPr>
              <w:t>2028</w:t>
            </w:r>
          </w:p>
        </w:tc>
        <w:tc>
          <w:tcPr>
            <w:tcW w:w="960" w:type="dxa"/>
            <w:tcBorders>
              <w:top w:val="nil"/>
              <w:left w:val="nil"/>
              <w:bottom w:val="single" w:sz="4" w:space="0" w:color="auto"/>
              <w:right w:val="single" w:sz="4" w:space="0" w:color="auto"/>
            </w:tcBorders>
            <w:shd w:val="clear" w:color="DDEBF7" w:fill="DDEBF7"/>
            <w:vAlign w:val="center"/>
            <w:hideMark/>
          </w:tcPr>
          <w:p w14:paraId="22E0709F" w14:textId="77777777" w:rsidR="00BA33C3" w:rsidRPr="00E169FA" w:rsidRDefault="00BA33C3" w:rsidP="00BA33C3">
            <w:pPr>
              <w:ind w:firstLine="0"/>
              <w:jc w:val="center"/>
              <w:rPr>
                <w:rFonts w:eastAsia="Times New Roman" w:cs="Times New Roman"/>
                <w:b/>
                <w:bCs/>
                <w:color w:val="000000"/>
                <w:kern w:val="0"/>
                <w:sz w:val="18"/>
                <w:szCs w:val="18"/>
                <w:lang w:eastAsia="lv-LV"/>
                <w14:ligatures w14:val="none"/>
              </w:rPr>
            </w:pPr>
            <w:r w:rsidRPr="00E169FA">
              <w:rPr>
                <w:rFonts w:eastAsia="Times New Roman" w:cs="Times New Roman"/>
                <w:b/>
                <w:bCs/>
                <w:color w:val="000000"/>
                <w:kern w:val="0"/>
                <w:sz w:val="18"/>
                <w:szCs w:val="18"/>
                <w:lang w:eastAsia="lv-LV"/>
                <w14:ligatures w14:val="none"/>
              </w:rPr>
              <w:t>2029</w:t>
            </w:r>
          </w:p>
        </w:tc>
        <w:tc>
          <w:tcPr>
            <w:tcW w:w="1722" w:type="dxa"/>
            <w:tcBorders>
              <w:top w:val="nil"/>
              <w:left w:val="nil"/>
              <w:bottom w:val="single" w:sz="4" w:space="0" w:color="auto"/>
              <w:right w:val="single" w:sz="4" w:space="0" w:color="auto"/>
            </w:tcBorders>
            <w:shd w:val="clear" w:color="DDEBF7" w:fill="DDEBF7"/>
            <w:vAlign w:val="center"/>
            <w:hideMark/>
          </w:tcPr>
          <w:p w14:paraId="174D5B81" w14:textId="77777777" w:rsidR="00BA33C3" w:rsidRPr="00E169FA" w:rsidRDefault="00BA33C3" w:rsidP="00BA33C3">
            <w:pPr>
              <w:ind w:firstLine="0"/>
              <w:jc w:val="center"/>
              <w:rPr>
                <w:rFonts w:eastAsia="Times New Roman" w:cs="Times New Roman"/>
                <w:b/>
                <w:bCs/>
                <w:color w:val="000000"/>
                <w:kern w:val="0"/>
                <w:sz w:val="18"/>
                <w:szCs w:val="18"/>
                <w:lang w:eastAsia="lv-LV"/>
                <w14:ligatures w14:val="none"/>
              </w:rPr>
            </w:pPr>
            <w:r w:rsidRPr="00E169FA">
              <w:rPr>
                <w:rFonts w:eastAsia="Times New Roman" w:cs="Times New Roman"/>
                <w:b/>
                <w:bCs/>
                <w:color w:val="000000"/>
                <w:kern w:val="0"/>
                <w:sz w:val="18"/>
                <w:szCs w:val="18"/>
                <w:lang w:eastAsia="lv-LV"/>
                <w14:ligatures w14:val="none"/>
              </w:rPr>
              <w:t>2030</w:t>
            </w:r>
            <w:r w:rsidRPr="00E169FA">
              <w:rPr>
                <w:rFonts w:eastAsia="Times New Roman" w:cs="Times New Roman"/>
                <w:b/>
                <w:bCs/>
                <w:color w:val="000000"/>
                <w:kern w:val="0"/>
                <w:sz w:val="18"/>
                <w:szCs w:val="18"/>
                <w:lang w:eastAsia="lv-LV"/>
                <w14:ligatures w14:val="none"/>
              </w:rPr>
              <w:br/>
              <w:t>(Perioda slēgšana)</w:t>
            </w:r>
          </w:p>
        </w:tc>
      </w:tr>
      <w:tr w:rsidR="00BA33C3" w:rsidRPr="00BA33C3" w14:paraId="1C24BBF8" w14:textId="77777777" w:rsidTr="007C6571">
        <w:trPr>
          <w:trHeight w:val="300"/>
        </w:trPr>
        <w:tc>
          <w:tcPr>
            <w:tcW w:w="1416" w:type="dxa"/>
            <w:tcBorders>
              <w:top w:val="nil"/>
              <w:left w:val="single" w:sz="4" w:space="0" w:color="auto"/>
              <w:bottom w:val="single" w:sz="4" w:space="0" w:color="auto"/>
              <w:right w:val="single" w:sz="4" w:space="0" w:color="auto"/>
            </w:tcBorders>
            <w:shd w:val="clear" w:color="DDEBF7" w:fill="DDEBF7"/>
            <w:noWrap/>
            <w:vAlign w:val="center"/>
            <w:hideMark/>
          </w:tcPr>
          <w:p w14:paraId="07E027DA" w14:textId="77777777" w:rsidR="00BA33C3" w:rsidRPr="007C6571" w:rsidRDefault="00BA33C3" w:rsidP="00BA33C3">
            <w:pPr>
              <w:ind w:firstLine="0"/>
              <w:jc w:val="center"/>
              <w:rPr>
                <w:rFonts w:eastAsia="Times New Roman" w:cs="Times New Roman"/>
                <w:b/>
                <w:bCs/>
                <w:color w:val="000000"/>
                <w:kern w:val="0"/>
                <w:sz w:val="18"/>
                <w:szCs w:val="18"/>
                <w:lang w:eastAsia="lv-LV"/>
                <w14:ligatures w14:val="none"/>
              </w:rPr>
            </w:pPr>
            <w:r w:rsidRPr="007C6571">
              <w:rPr>
                <w:rFonts w:eastAsia="Times New Roman" w:cs="Times New Roman"/>
                <w:b/>
                <w:bCs/>
                <w:color w:val="000000"/>
                <w:kern w:val="0"/>
                <w:sz w:val="18"/>
                <w:szCs w:val="18"/>
                <w:lang w:eastAsia="lv-LV"/>
                <w14:ligatures w14:val="none"/>
              </w:rPr>
              <w:t>Kopā</w:t>
            </w:r>
          </w:p>
        </w:tc>
        <w:tc>
          <w:tcPr>
            <w:tcW w:w="960" w:type="dxa"/>
            <w:tcBorders>
              <w:top w:val="nil"/>
              <w:left w:val="nil"/>
              <w:bottom w:val="single" w:sz="4" w:space="0" w:color="auto"/>
              <w:right w:val="single" w:sz="4" w:space="0" w:color="auto"/>
            </w:tcBorders>
            <w:shd w:val="clear" w:color="DDEBF7" w:fill="DDEBF7"/>
            <w:vAlign w:val="center"/>
            <w:hideMark/>
          </w:tcPr>
          <w:p w14:paraId="3D6599EE" w14:textId="77777777" w:rsidR="00BA33C3" w:rsidRPr="007C6571" w:rsidRDefault="00BA33C3" w:rsidP="00BA33C3">
            <w:pPr>
              <w:ind w:firstLine="0"/>
              <w:jc w:val="center"/>
              <w:rPr>
                <w:rFonts w:eastAsia="Times New Roman" w:cs="Times New Roman"/>
                <w:b/>
                <w:bCs/>
                <w:color w:val="000000"/>
                <w:kern w:val="0"/>
                <w:sz w:val="18"/>
                <w:szCs w:val="18"/>
                <w:lang w:eastAsia="lv-LV"/>
                <w14:ligatures w14:val="none"/>
              </w:rPr>
            </w:pPr>
            <w:r w:rsidRPr="007C6571">
              <w:rPr>
                <w:rFonts w:eastAsia="Times New Roman" w:cs="Times New Roman"/>
                <w:b/>
                <w:bCs/>
                <w:color w:val="000000"/>
                <w:kern w:val="0"/>
                <w:sz w:val="18"/>
                <w:szCs w:val="18"/>
                <w:lang w:eastAsia="lv-LV"/>
                <w14:ligatures w14:val="none"/>
              </w:rPr>
              <w:t>543.0</w:t>
            </w:r>
          </w:p>
        </w:tc>
        <w:tc>
          <w:tcPr>
            <w:tcW w:w="960" w:type="dxa"/>
            <w:tcBorders>
              <w:top w:val="nil"/>
              <w:left w:val="nil"/>
              <w:bottom w:val="single" w:sz="4" w:space="0" w:color="auto"/>
              <w:right w:val="single" w:sz="4" w:space="0" w:color="auto"/>
            </w:tcBorders>
            <w:shd w:val="clear" w:color="DDEBF7" w:fill="DDEBF7"/>
            <w:vAlign w:val="center"/>
            <w:hideMark/>
          </w:tcPr>
          <w:p w14:paraId="7DCF2117" w14:textId="77777777" w:rsidR="00BA33C3" w:rsidRPr="007C6571" w:rsidRDefault="00BA33C3" w:rsidP="00BA33C3">
            <w:pPr>
              <w:ind w:firstLine="0"/>
              <w:jc w:val="center"/>
              <w:rPr>
                <w:rFonts w:eastAsia="Times New Roman" w:cs="Times New Roman"/>
                <w:b/>
                <w:bCs/>
                <w:color w:val="000000"/>
                <w:kern w:val="0"/>
                <w:sz w:val="18"/>
                <w:szCs w:val="18"/>
                <w:lang w:eastAsia="lv-LV"/>
                <w14:ligatures w14:val="none"/>
              </w:rPr>
            </w:pPr>
            <w:r w:rsidRPr="007C6571">
              <w:rPr>
                <w:rFonts w:eastAsia="Times New Roman" w:cs="Times New Roman"/>
                <w:b/>
                <w:bCs/>
                <w:color w:val="000000"/>
                <w:kern w:val="0"/>
                <w:sz w:val="18"/>
                <w:szCs w:val="18"/>
                <w:lang w:eastAsia="lv-LV"/>
                <w14:ligatures w14:val="none"/>
              </w:rPr>
              <w:t>1,297.1</w:t>
            </w:r>
          </w:p>
        </w:tc>
        <w:tc>
          <w:tcPr>
            <w:tcW w:w="960" w:type="dxa"/>
            <w:tcBorders>
              <w:top w:val="nil"/>
              <w:left w:val="nil"/>
              <w:bottom w:val="single" w:sz="4" w:space="0" w:color="auto"/>
              <w:right w:val="single" w:sz="4" w:space="0" w:color="auto"/>
            </w:tcBorders>
            <w:shd w:val="clear" w:color="DDEBF7" w:fill="DDEBF7"/>
            <w:vAlign w:val="center"/>
            <w:hideMark/>
          </w:tcPr>
          <w:p w14:paraId="0E356333" w14:textId="77777777" w:rsidR="00BA33C3" w:rsidRPr="007C6571" w:rsidRDefault="00BA33C3" w:rsidP="00BA33C3">
            <w:pPr>
              <w:ind w:firstLine="0"/>
              <w:jc w:val="center"/>
              <w:rPr>
                <w:rFonts w:eastAsia="Times New Roman" w:cs="Times New Roman"/>
                <w:b/>
                <w:bCs/>
                <w:color w:val="000000"/>
                <w:kern w:val="0"/>
                <w:sz w:val="18"/>
                <w:szCs w:val="18"/>
                <w:lang w:eastAsia="lv-LV"/>
                <w14:ligatures w14:val="none"/>
              </w:rPr>
            </w:pPr>
            <w:r w:rsidRPr="007C6571">
              <w:rPr>
                <w:rFonts w:eastAsia="Times New Roman" w:cs="Times New Roman"/>
                <w:b/>
                <w:bCs/>
                <w:color w:val="000000"/>
                <w:kern w:val="0"/>
                <w:sz w:val="18"/>
                <w:szCs w:val="18"/>
                <w:lang w:eastAsia="lv-LV"/>
                <w14:ligatures w14:val="none"/>
              </w:rPr>
              <w:t>2,043.9</w:t>
            </w:r>
          </w:p>
        </w:tc>
        <w:tc>
          <w:tcPr>
            <w:tcW w:w="960" w:type="dxa"/>
            <w:tcBorders>
              <w:top w:val="nil"/>
              <w:left w:val="nil"/>
              <w:bottom w:val="single" w:sz="4" w:space="0" w:color="auto"/>
              <w:right w:val="single" w:sz="4" w:space="0" w:color="auto"/>
            </w:tcBorders>
            <w:shd w:val="clear" w:color="DDEBF7" w:fill="DDEBF7"/>
            <w:vAlign w:val="center"/>
            <w:hideMark/>
          </w:tcPr>
          <w:p w14:paraId="312B481C" w14:textId="77777777" w:rsidR="00BA33C3" w:rsidRPr="007C6571" w:rsidRDefault="00BA33C3" w:rsidP="00BA33C3">
            <w:pPr>
              <w:ind w:firstLine="0"/>
              <w:jc w:val="center"/>
              <w:rPr>
                <w:rFonts w:eastAsia="Times New Roman" w:cs="Times New Roman"/>
                <w:b/>
                <w:bCs/>
                <w:color w:val="000000"/>
                <w:kern w:val="0"/>
                <w:sz w:val="18"/>
                <w:szCs w:val="18"/>
                <w:lang w:eastAsia="lv-LV"/>
                <w14:ligatures w14:val="none"/>
              </w:rPr>
            </w:pPr>
            <w:r w:rsidRPr="007C6571">
              <w:rPr>
                <w:rFonts w:eastAsia="Times New Roman" w:cs="Times New Roman"/>
                <w:b/>
                <w:bCs/>
                <w:color w:val="000000"/>
                <w:kern w:val="0"/>
                <w:sz w:val="18"/>
                <w:szCs w:val="18"/>
                <w:lang w:eastAsia="lv-LV"/>
                <w14:ligatures w14:val="none"/>
              </w:rPr>
              <w:t>2,816.2</w:t>
            </w:r>
          </w:p>
        </w:tc>
        <w:tc>
          <w:tcPr>
            <w:tcW w:w="960" w:type="dxa"/>
            <w:tcBorders>
              <w:top w:val="nil"/>
              <w:left w:val="nil"/>
              <w:bottom w:val="single" w:sz="4" w:space="0" w:color="auto"/>
              <w:right w:val="single" w:sz="4" w:space="0" w:color="auto"/>
            </w:tcBorders>
            <w:shd w:val="clear" w:color="DDEBF7" w:fill="DDEBF7"/>
            <w:vAlign w:val="center"/>
            <w:hideMark/>
          </w:tcPr>
          <w:p w14:paraId="647A36EE" w14:textId="77777777" w:rsidR="00BA33C3" w:rsidRPr="007C6571" w:rsidRDefault="00BA33C3" w:rsidP="00BA33C3">
            <w:pPr>
              <w:ind w:firstLine="0"/>
              <w:jc w:val="center"/>
              <w:rPr>
                <w:rFonts w:eastAsia="Times New Roman" w:cs="Times New Roman"/>
                <w:b/>
                <w:bCs/>
                <w:color w:val="000000"/>
                <w:kern w:val="0"/>
                <w:sz w:val="18"/>
                <w:szCs w:val="18"/>
                <w:lang w:eastAsia="lv-LV"/>
                <w14:ligatures w14:val="none"/>
              </w:rPr>
            </w:pPr>
            <w:r w:rsidRPr="007C6571">
              <w:rPr>
                <w:rFonts w:eastAsia="Times New Roman" w:cs="Times New Roman"/>
                <w:b/>
                <w:bCs/>
                <w:color w:val="000000"/>
                <w:kern w:val="0"/>
                <w:sz w:val="18"/>
                <w:szCs w:val="18"/>
                <w:lang w:eastAsia="lv-LV"/>
                <w14:ligatures w14:val="none"/>
              </w:rPr>
              <w:t>3,479.4</w:t>
            </w:r>
          </w:p>
        </w:tc>
        <w:tc>
          <w:tcPr>
            <w:tcW w:w="1722" w:type="dxa"/>
            <w:tcBorders>
              <w:top w:val="nil"/>
              <w:left w:val="nil"/>
              <w:bottom w:val="single" w:sz="4" w:space="0" w:color="auto"/>
              <w:right w:val="single" w:sz="4" w:space="0" w:color="auto"/>
            </w:tcBorders>
            <w:shd w:val="clear" w:color="DDEBF7" w:fill="DDEBF7"/>
            <w:vAlign w:val="center"/>
            <w:hideMark/>
          </w:tcPr>
          <w:p w14:paraId="3F9A43B8" w14:textId="77777777" w:rsidR="00BA33C3" w:rsidRPr="007C6571" w:rsidRDefault="00BA33C3" w:rsidP="00BA33C3">
            <w:pPr>
              <w:ind w:firstLine="0"/>
              <w:jc w:val="center"/>
              <w:rPr>
                <w:rFonts w:eastAsia="Times New Roman" w:cs="Times New Roman"/>
                <w:b/>
                <w:bCs/>
                <w:color w:val="000000"/>
                <w:kern w:val="0"/>
                <w:sz w:val="18"/>
                <w:szCs w:val="18"/>
                <w:lang w:eastAsia="lv-LV"/>
                <w14:ligatures w14:val="none"/>
              </w:rPr>
            </w:pPr>
            <w:r w:rsidRPr="007C6571">
              <w:rPr>
                <w:rFonts w:eastAsia="Times New Roman" w:cs="Times New Roman"/>
                <w:b/>
                <w:bCs/>
                <w:color w:val="000000"/>
                <w:kern w:val="0"/>
                <w:sz w:val="18"/>
                <w:szCs w:val="18"/>
                <w:lang w:eastAsia="lv-LV"/>
                <w14:ligatures w14:val="none"/>
              </w:rPr>
              <w:t>4,401.7</w:t>
            </w:r>
          </w:p>
        </w:tc>
      </w:tr>
      <w:tr w:rsidR="00BA33C3" w:rsidRPr="00BA33C3" w14:paraId="00027234" w14:textId="77777777" w:rsidTr="007C6571">
        <w:trPr>
          <w:trHeight w:val="300"/>
        </w:trPr>
        <w:tc>
          <w:tcPr>
            <w:tcW w:w="1416" w:type="dxa"/>
            <w:tcBorders>
              <w:top w:val="nil"/>
              <w:left w:val="single" w:sz="4" w:space="0" w:color="auto"/>
              <w:bottom w:val="single" w:sz="4" w:space="0" w:color="auto"/>
              <w:right w:val="single" w:sz="4" w:space="0" w:color="auto"/>
            </w:tcBorders>
            <w:shd w:val="clear" w:color="auto" w:fill="auto"/>
            <w:noWrap/>
            <w:vAlign w:val="center"/>
            <w:hideMark/>
          </w:tcPr>
          <w:p w14:paraId="484BCF91" w14:textId="77777777" w:rsidR="00BA33C3" w:rsidRPr="007C6571" w:rsidRDefault="00BA33C3" w:rsidP="00BA33C3">
            <w:pPr>
              <w:ind w:firstLine="0"/>
              <w:jc w:val="center"/>
              <w:rPr>
                <w:rFonts w:eastAsia="Times New Roman" w:cs="Times New Roman"/>
                <w:b/>
                <w:bCs/>
                <w:color w:val="000000"/>
                <w:kern w:val="0"/>
                <w:sz w:val="18"/>
                <w:szCs w:val="18"/>
                <w:lang w:eastAsia="lv-LV"/>
                <w14:ligatures w14:val="none"/>
              </w:rPr>
            </w:pPr>
            <w:r w:rsidRPr="007C6571">
              <w:rPr>
                <w:rFonts w:eastAsia="Times New Roman" w:cs="Times New Roman"/>
                <w:b/>
                <w:bCs/>
                <w:color w:val="000000"/>
                <w:kern w:val="0"/>
                <w:sz w:val="18"/>
                <w:szCs w:val="18"/>
                <w:lang w:eastAsia="lv-LV"/>
                <w14:ligatures w14:val="none"/>
              </w:rPr>
              <w:t>EM</w:t>
            </w:r>
          </w:p>
        </w:tc>
        <w:tc>
          <w:tcPr>
            <w:tcW w:w="960" w:type="dxa"/>
            <w:tcBorders>
              <w:top w:val="nil"/>
              <w:left w:val="nil"/>
              <w:bottom w:val="single" w:sz="4" w:space="0" w:color="auto"/>
              <w:right w:val="single" w:sz="4" w:space="0" w:color="auto"/>
            </w:tcBorders>
            <w:shd w:val="clear" w:color="auto" w:fill="auto"/>
            <w:noWrap/>
            <w:vAlign w:val="center"/>
            <w:hideMark/>
          </w:tcPr>
          <w:p w14:paraId="1F66C98A" w14:textId="77777777" w:rsidR="00BA33C3" w:rsidRPr="008A0A5C" w:rsidRDefault="00BA33C3" w:rsidP="00BA33C3">
            <w:pPr>
              <w:ind w:firstLine="0"/>
              <w:jc w:val="center"/>
              <w:rPr>
                <w:rFonts w:eastAsia="Times New Roman" w:cs="Times New Roman"/>
                <w:color w:val="000000"/>
                <w:kern w:val="0"/>
                <w:sz w:val="18"/>
                <w:szCs w:val="18"/>
                <w:lang w:eastAsia="lv-LV"/>
                <w14:ligatures w14:val="none"/>
              </w:rPr>
            </w:pPr>
            <w:r w:rsidRPr="008A0A5C">
              <w:rPr>
                <w:rFonts w:eastAsia="Times New Roman" w:cs="Times New Roman"/>
                <w:color w:val="000000"/>
                <w:kern w:val="0"/>
                <w:sz w:val="18"/>
                <w:szCs w:val="18"/>
                <w:lang w:eastAsia="lv-LV"/>
                <w14:ligatures w14:val="none"/>
              </w:rPr>
              <w:t>107.7</w:t>
            </w:r>
          </w:p>
        </w:tc>
        <w:tc>
          <w:tcPr>
            <w:tcW w:w="960" w:type="dxa"/>
            <w:tcBorders>
              <w:top w:val="nil"/>
              <w:left w:val="nil"/>
              <w:bottom w:val="single" w:sz="4" w:space="0" w:color="auto"/>
              <w:right w:val="single" w:sz="4" w:space="0" w:color="auto"/>
            </w:tcBorders>
            <w:shd w:val="clear" w:color="auto" w:fill="auto"/>
            <w:noWrap/>
            <w:vAlign w:val="center"/>
            <w:hideMark/>
          </w:tcPr>
          <w:p w14:paraId="454E8122" w14:textId="77777777" w:rsidR="00BA33C3" w:rsidRPr="008A0A5C" w:rsidRDefault="00BA33C3" w:rsidP="00BA33C3">
            <w:pPr>
              <w:ind w:firstLine="0"/>
              <w:jc w:val="center"/>
              <w:rPr>
                <w:rFonts w:eastAsia="Times New Roman" w:cs="Times New Roman"/>
                <w:color w:val="000000"/>
                <w:kern w:val="0"/>
                <w:sz w:val="18"/>
                <w:szCs w:val="18"/>
                <w:lang w:eastAsia="lv-LV"/>
                <w14:ligatures w14:val="none"/>
              </w:rPr>
            </w:pPr>
            <w:r w:rsidRPr="008A0A5C">
              <w:rPr>
                <w:rFonts w:eastAsia="Times New Roman" w:cs="Times New Roman"/>
                <w:color w:val="000000"/>
                <w:kern w:val="0"/>
                <w:sz w:val="18"/>
                <w:szCs w:val="18"/>
                <w:lang w:eastAsia="lv-LV"/>
                <w14:ligatures w14:val="none"/>
              </w:rPr>
              <w:t>257.0</w:t>
            </w:r>
          </w:p>
        </w:tc>
        <w:tc>
          <w:tcPr>
            <w:tcW w:w="960" w:type="dxa"/>
            <w:tcBorders>
              <w:top w:val="nil"/>
              <w:left w:val="nil"/>
              <w:bottom w:val="single" w:sz="4" w:space="0" w:color="auto"/>
              <w:right w:val="single" w:sz="4" w:space="0" w:color="auto"/>
            </w:tcBorders>
            <w:shd w:val="clear" w:color="auto" w:fill="auto"/>
            <w:noWrap/>
            <w:vAlign w:val="center"/>
            <w:hideMark/>
          </w:tcPr>
          <w:p w14:paraId="6FBCD28F" w14:textId="77777777" w:rsidR="00BA33C3" w:rsidRPr="008A0A5C" w:rsidRDefault="00BA33C3" w:rsidP="00BA33C3">
            <w:pPr>
              <w:ind w:firstLine="0"/>
              <w:jc w:val="center"/>
              <w:rPr>
                <w:rFonts w:eastAsia="Times New Roman" w:cs="Times New Roman"/>
                <w:color w:val="000000"/>
                <w:kern w:val="0"/>
                <w:sz w:val="18"/>
                <w:szCs w:val="18"/>
                <w:lang w:eastAsia="lv-LV"/>
                <w14:ligatures w14:val="none"/>
              </w:rPr>
            </w:pPr>
            <w:r w:rsidRPr="008A0A5C">
              <w:rPr>
                <w:rFonts w:eastAsia="Times New Roman" w:cs="Times New Roman"/>
                <w:color w:val="000000"/>
                <w:kern w:val="0"/>
                <w:sz w:val="18"/>
                <w:szCs w:val="18"/>
                <w:lang w:eastAsia="lv-LV"/>
                <w14:ligatures w14:val="none"/>
              </w:rPr>
              <w:t>405.2</w:t>
            </w:r>
          </w:p>
        </w:tc>
        <w:tc>
          <w:tcPr>
            <w:tcW w:w="960" w:type="dxa"/>
            <w:tcBorders>
              <w:top w:val="nil"/>
              <w:left w:val="nil"/>
              <w:bottom w:val="single" w:sz="4" w:space="0" w:color="auto"/>
              <w:right w:val="single" w:sz="4" w:space="0" w:color="auto"/>
            </w:tcBorders>
            <w:shd w:val="clear" w:color="auto" w:fill="auto"/>
            <w:noWrap/>
            <w:vAlign w:val="center"/>
            <w:hideMark/>
          </w:tcPr>
          <w:p w14:paraId="39E6B6A7" w14:textId="77777777" w:rsidR="00BA33C3" w:rsidRPr="008A0A5C" w:rsidRDefault="00BA33C3" w:rsidP="00BA33C3">
            <w:pPr>
              <w:ind w:firstLine="0"/>
              <w:jc w:val="center"/>
              <w:rPr>
                <w:rFonts w:eastAsia="Times New Roman" w:cs="Times New Roman"/>
                <w:color w:val="000000"/>
                <w:kern w:val="0"/>
                <w:sz w:val="18"/>
                <w:szCs w:val="18"/>
                <w:lang w:eastAsia="lv-LV"/>
                <w14:ligatures w14:val="none"/>
              </w:rPr>
            </w:pPr>
            <w:r w:rsidRPr="008A0A5C">
              <w:rPr>
                <w:rFonts w:eastAsia="Times New Roman" w:cs="Times New Roman"/>
                <w:color w:val="000000"/>
                <w:kern w:val="0"/>
                <w:sz w:val="18"/>
                <w:szCs w:val="18"/>
                <w:lang w:eastAsia="lv-LV"/>
                <w14:ligatures w14:val="none"/>
              </w:rPr>
              <w:t>559.5</w:t>
            </w:r>
          </w:p>
        </w:tc>
        <w:tc>
          <w:tcPr>
            <w:tcW w:w="960" w:type="dxa"/>
            <w:tcBorders>
              <w:top w:val="nil"/>
              <w:left w:val="nil"/>
              <w:bottom w:val="single" w:sz="4" w:space="0" w:color="auto"/>
              <w:right w:val="single" w:sz="4" w:space="0" w:color="auto"/>
            </w:tcBorders>
            <w:shd w:val="clear" w:color="auto" w:fill="auto"/>
            <w:noWrap/>
            <w:vAlign w:val="center"/>
            <w:hideMark/>
          </w:tcPr>
          <w:p w14:paraId="62FA0480" w14:textId="77777777" w:rsidR="00BA33C3" w:rsidRPr="008A0A5C" w:rsidRDefault="00BA33C3" w:rsidP="00BA33C3">
            <w:pPr>
              <w:ind w:firstLine="0"/>
              <w:jc w:val="center"/>
              <w:rPr>
                <w:rFonts w:eastAsia="Times New Roman" w:cs="Times New Roman"/>
                <w:color w:val="000000"/>
                <w:kern w:val="0"/>
                <w:sz w:val="18"/>
                <w:szCs w:val="18"/>
                <w:lang w:eastAsia="lv-LV"/>
                <w14:ligatures w14:val="none"/>
              </w:rPr>
            </w:pPr>
            <w:r w:rsidRPr="008A0A5C">
              <w:rPr>
                <w:rFonts w:eastAsia="Times New Roman" w:cs="Times New Roman"/>
                <w:color w:val="000000"/>
                <w:kern w:val="0"/>
                <w:sz w:val="18"/>
                <w:szCs w:val="18"/>
                <w:lang w:eastAsia="lv-LV"/>
                <w14:ligatures w14:val="none"/>
              </w:rPr>
              <w:t>691.9</w:t>
            </w:r>
          </w:p>
        </w:tc>
        <w:tc>
          <w:tcPr>
            <w:tcW w:w="1722" w:type="dxa"/>
            <w:tcBorders>
              <w:top w:val="nil"/>
              <w:left w:val="nil"/>
              <w:bottom w:val="single" w:sz="4" w:space="0" w:color="auto"/>
              <w:right w:val="single" w:sz="4" w:space="0" w:color="auto"/>
            </w:tcBorders>
            <w:shd w:val="clear" w:color="auto" w:fill="auto"/>
            <w:noWrap/>
            <w:vAlign w:val="center"/>
            <w:hideMark/>
          </w:tcPr>
          <w:p w14:paraId="2C8B888E" w14:textId="77777777" w:rsidR="00BA33C3" w:rsidRPr="00F35826" w:rsidRDefault="00BA33C3" w:rsidP="00BA33C3">
            <w:pPr>
              <w:ind w:firstLine="0"/>
              <w:jc w:val="center"/>
              <w:rPr>
                <w:rFonts w:eastAsia="Times New Roman" w:cs="Times New Roman"/>
                <w:b/>
                <w:bCs/>
                <w:color w:val="000000"/>
                <w:kern w:val="0"/>
                <w:sz w:val="18"/>
                <w:szCs w:val="18"/>
                <w:lang w:eastAsia="lv-LV"/>
                <w14:ligatures w14:val="none"/>
              </w:rPr>
            </w:pPr>
            <w:r w:rsidRPr="00F35826">
              <w:rPr>
                <w:rFonts w:eastAsia="Times New Roman" w:cs="Times New Roman"/>
                <w:b/>
                <w:bCs/>
                <w:color w:val="000000"/>
                <w:kern w:val="0"/>
                <w:sz w:val="18"/>
                <w:szCs w:val="18"/>
                <w:lang w:eastAsia="lv-LV"/>
                <w14:ligatures w14:val="none"/>
              </w:rPr>
              <w:t>874.3</w:t>
            </w:r>
          </w:p>
        </w:tc>
      </w:tr>
      <w:tr w:rsidR="00BA33C3" w:rsidRPr="00BA33C3" w14:paraId="5EE43E57" w14:textId="77777777" w:rsidTr="007C6571">
        <w:trPr>
          <w:trHeight w:val="300"/>
        </w:trPr>
        <w:tc>
          <w:tcPr>
            <w:tcW w:w="1416" w:type="dxa"/>
            <w:tcBorders>
              <w:top w:val="nil"/>
              <w:left w:val="single" w:sz="4" w:space="0" w:color="auto"/>
              <w:bottom w:val="single" w:sz="4" w:space="0" w:color="auto"/>
              <w:right w:val="single" w:sz="4" w:space="0" w:color="auto"/>
            </w:tcBorders>
            <w:shd w:val="clear" w:color="000000" w:fill="F2F2F2"/>
            <w:noWrap/>
            <w:vAlign w:val="center"/>
            <w:hideMark/>
          </w:tcPr>
          <w:p w14:paraId="78E3D45B" w14:textId="77777777" w:rsidR="00BA33C3" w:rsidRPr="007C6571" w:rsidRDefault="00BA33C3" w:rsidP="00BA33C3">
            <w:pPr>
              <w:ind w:firstLine="0"/>
              <w:jc w:val="center"/>
              <w:rPr>
                <w:rFonts w:eastAsia="Times New Roman" w:cs="Times New Roman"/>
                <w:b/>
                <w:bCs/>
                <w:color w:val="000000"/>
                <w:kern w:val="0"/>
                <w:sz w:val="18"/>
                <w:szCs w:val="18"/>
                <w:lang w:eastAsia="lv-LV"/>
                <w14:ligatures w14:val="none"/>
              </w:rPr>
            </w:pPr>
            <w:r w:rsidRPr="007C6571">
              <w:rPr>
                <w:rFonts w:eastAsia="Times New Roman" w:cs="Times New Roman"/>
                <w:b/>
                <w:bCs/>
                <w:color w:val="000000"/>
                <w:kern w:val="0"/>
                <w:sz w:val="18"/>
                <w:szCs w:val="18"/>
                <w:lang w:eastAsia="lv-LV"/>
                <w14:ligatures w14:val="none"/>
              </w:rPr>
              <w:t>FM</w:t>
            </w:r>
          </w:p>
        </w:tc>
        <w:tc>
          <w:tcPr>
            <w:tcW w:w="960" w:type="dxa"/>
            <w:tcBorders>
              <w:top w:val="nil"/>
              <w:left w:val="nil"/>
              <w:bottom w:val="single" w:sz="4" w:space="0" w:color="auto"/>
              <w:right w:val="single" w:sz="4" w:space="0" w:color="auto"/>
            </w:tcBorders>
            <w:shd w:val="clear" w:color="000000" w:fill="F2F2F2"/>
            <w:noWrap/>
            <w:vAlign w:val="center"/>
            <w:hideMark/>
          </w:tcPr>
          <w:p w14:paraId="5756B25A" w14:textId="77777777" w:rsidR="00BA33C3" w:rsidRPr="008A0A5C" w:rsidRDefault="00BA33C3" w:rsidP="00BA33C3">
            <w:pPr>
              <w:ind w:firstLine="0"/>
              <w:jc w:val="center"/>
              <w:rPr>
                <w:rFonts w:eastAsia="Times New Roman" w:cs="Times New Roman"/>
                <w:color w:val="000000"/>
                <w:kern w:val="0"/>
                <w:sz w:val="18"/>
                <w:szCs w:val="18"/>
                <w:lang w:eastAsia="lv-LV"/>
                <w14:ligatures w14:val="none"/>
              </w:rPr>
            </w:pPr>
            <w:r w:rsidRPr="008A0A5C">
              <w:rPr>
                <w:rFonts w:eastAsia="Times New Roman" w:cs="Times New Roman"/>
                <w:color w:val="000000"/>
                <w:kern w:val="0"/>
                <w:sz w:val="18"/>
                <w:szCs w:val="18"/>
                <w:lang w:eastAsia="lv-LV"/>
                <w14:ligatures w14:val="none"/>
              </w:rPr>
              <w:t>6.6</w:t>
            </w:r>
          </w:p>
        </w:tc>
        <w:tc>
          <w:tcPr>
            <w:tcW w:w="960" w:type="dxa"/>
            <w:tcBorders>
              <w:top w:val="nil"/>
              <w:left w:val="nil"/>
              <w:bottom w:val="single" w:sz="4" w:space="0" w:color="auto"/>
              <w:right w:val="single" w:sz="4" w:space="0" w:color="auto"/>
            </w:tcBorders>
            <w:shd w:val="clear" w:color="000000" w:fill="F2F2F2"/>
            <w:noWrap/>
            <w:vAlign w:val="center"/>
            <w:hideMark/>
          </w:tcPr>
          <w:p w14:paraId="340501BC" w14:textId="77777777" w:rsidR="00BA33C3" w:rsidRPr="008A0A5C" w:rsidRDefault="00BA33C3" w:rsidP="00BA33C3">
            <w:pPr>
              <w:ind w:firstLine="0"/>
              <w:jc w:val="center"/>
              <w:rPr>
                <w:rFonts w:eastAsia="Times New Roman" w:cs="Times New Roman"/>
                <w:color w:val="000000"/>
                <w:kern w:val="0"/>
                <w:sz w:val="18"/>
                <w:szCs w:val="18"/>
                <w:lang w:eastAsia="lv-LV"/>
                <w14:ligatures w14:val="none"/>
              </w:rPr>
            </w:pPr>
            <w:r w:rsidRPr="008A0A5C">
              <w:rPr>
                <w:rFonts w:eastAsia="Times New Roman" w:cs="Times New Roman"/>
                <w:color w:val="000000"/>
                <w:kern w:val="0"/>
                <w:sz w:val="18"/>
                <w:szCs w:val="18"/>
                <w:lang w:eastAsia="lv-LV"/>
                <w14:ligatures w14:val="none"/>
              </w:rPr>
              <w:t>12.5</w:t>
            </w:r>
          </w:p>
        </w:tc>
        <w:tc>
          <w:tcPr>
            <w:tcW w:w="960" w:type="dxa"/>
            <w:tcBorders>
              <w:top w:val="nil"/>
              <w:left w:val="nil"/>
              <w:bottom w:val="single" w:sz="4" w:space="0" w:color="auto"/>
              <w:right w:val="single" w:sz="4" w:space="0" w:color="auto"/>
            </w:tcBorders>
            <w:shd w:val="clear" w:color="000000" w:fill="F2F2F2"/>
            <w:noWrap/>
            <w:vAlign w:val="center"/>
            <w:hideMark/>
          </w:tcPr>
          <w:p w14:paraId="3F20575F" w14:textId="77777777" w:rsidR="00BA33C3" w:rsidRPr="008A0A5C" w:rsidRDefault="00BA33C3" w:rsidP="00BA33C3">
            <w:pPr>
              <w:ind w:firstLine="0"/>
              <w:jc w:val="center"/>
              <w:rPr>
                <w:rFonts w:eastAsia="Times New Roman" w:cs="Times New Roman"/>
                <w:color w:val="000000"/>
                <w:kern w:val="0"/>
                <w:sz w:val="18"/>
                <w:szCs w:val="18"/>
                <w:lang w:eastAsia="lv-LV"/>
                <w14:ligatures w14:val="none"/>
              </w:rPr>
            </w:pPr>
            <w:r w:rsidRPr="008A0A5C">
              <w:rPr>
                <w:rFonts w:eastAsia="Times New Roman" w:cs="Times New Roman"/>
                <w:color w:val="000000"/>
                <w:kern w:val="0"/>
                <w:sz w:val="18"/>
                <w:szCs w:val="18"/>
                <w:lang w:eastAsia="lv-LV"/>
                <w14:ligatures w14:val="none"/>
              </w:rPr>
              <w:t>20.8</w:t>
            </w:r>
          </w:p>
        </w:tc>
        <w:tc>
          <w:tcPr>
            <w:tcW w:w="960" w:type="dxa"/>
            <w:tcBorders>
              <w:top w:val="nil"/>
              <w:left w:val="nil"/>
              <w:bottom w:val="single" w:sz="4" w:space="0" w:color="auto"/>
              <w:right w:val="single" w:sz="4" w:space="0" w:color="auto"/>
            </w:tcBorders>
            <w:shd w:val="clear" w:color="000000" w:fill="F2F2F2"/>
            <w:noWrap/>
            <w:vAlign w:val="center"/>
            <w:hideMark/>
          </w:tcPr>
          <w:p w14:paraId="56C4BBB1" w14:textId="77777777" w:rsidR="00BA33C3" w:rsidRPr="008A0A5C" w:rsidRDefault="00BA33C3" w:rsidP="00BA33C3">
            <w:pPr>
              <w:ind w:firstLine="0"/>
              <w:jc w:val="center"/>
              <w:rPr>
                <w:rFonts w:eastAsia="Times New Roman" w:cs="Times New Roman"/>
                <w:color w:val="000000"/>
                <w:kern w:val="0"/>
                <w:sz w:val="18"/>
                <w:szCs w:val="18"/>
                <w:lang w:eastAsia="lv-LV"/>
                <w14:ligatures w14:val="none"/>
              </w:rPr>
            </w:pPr>
            <w:r w:rsidRPr="008A0A5C">
              <w:rPr>
                <w:rFonts w:eastAsia="Times New Roman" w:cs="Times New Roman"/>
                <w:color w:val="000000"/>
                <w:kern w:val="0"/>
                <w:sz w:val="18"/>
                <w:szCs w:val="18"/>
                <w:lang w:eastAsia="lv-LV"/>
                <w14:ligatures w14:val="none"/>
              </w:rPr>
              <w:t>27.2</w:t>
            </w:r>
          </w:p>
        </w:tc>
        <w:tc>
          <w:tcPr>
            <w:tcW w:w="960" w:type="dxa"/>
            <w:tcBorders>
              <w:top w:val="nil"/>
              <w:left w:val="nil"/>
              <w:bottom w:val="single" w:sz="4" w:space="0" w:color="auto"/>
              <w:right w:val="single" w:sz="4" w:space="0" w:color="auto"/>
            </w:tcBorders>
            <w:shd w:val="clear" w:color="000000" w:fill="F2F2F2"/>
            <w:noWrap/>
            <w:vAlign w:val="center"/>
            <w:hideMark/>
          </w:tcPr>
          <w:p w14:paraId="54614985" w14:textId="77777777" w:rsidR="00BA33C3" w:rsidRPr="008A0A5C" w:rsidRDefault="00BA33C3" w:rsidP="00BA33C3">
            <w:pPr>
              <w:ind w:firstLine="0"/>
              <w:jc w:val="center"/>
              <w:rPr>
                <w:rFonts w:eastAsia="Times New Roman" w:cs="Times New Roman"/>
                <w:color w:val="000000"/>
                <w:kern w:val="0"/>
                <w:sz w:val="18"/>
                <w:szCs w:val="18"/>
                <w:lang w:eastAsia="lv-LV"/>
                <w14:ligatures w14:val="none"/>
              </w:rPr>
            </w:pPr>
            <w:r w:rsidRPr="008A0A5C">
              <w:rPr>
                <w:rFonts w:eastAsia="Times New Roman" w:cs="Times New Roman"/>
                <w:color w:val="000000"/>
                <w:kern w:val="0"/>
                <w:sz w:val="18"/>
                <w:szCs w:val="18"/>
                <w:lang w:eastAsia="lv-LV"/>
                <w14:ligatures w14:val="none"/>
              </w:rPr>
              <w:t>33.4</w:t>
            </w:r>
          </w:p>
        </w:tc>
        <w:tc>
          <w:tcPr>
            <w:tcW w:w="1722" w:type="dxa"/>
            <w:tcBorders>
              <w:top w:val="nil"/>
              <w:left w:val="nil"/>
              <w:bottom w:val="single" w:sz="4" w:space="0" w:color="auto"/>
              <w:right w:val="single" w:sz="4" w:space="0" w:color="auto"/>
            </w:tcBorders>
            <w:shd w:val="clear" w:color="000000" w:fill="F2F2F2"/>
            <w:noWrap/>
            <w:vAlign w:val="center"/>
            <w:hideMark/>
          </w:tcPr>
          <w:p w14:paraId="334E5373" w14:textId="77777777" w:rsidR="00BA33C3" w:rsidRPr="00F35826" w:rsidRDefault="00BA33C3" w:rsidP="00BA33C3">
            <w:pPr>
              <w:ind w:firstLine="0"/>
              <w:jc w:val="center"/>
              <w:rPr>
                <w:rFonts w:eastAsia="Times New Roman" w:cs="Times New Roman"/>
                <w:b/>
                <w:bCs/>
                <w:color w:val="000000"/>
                <w:kern w:val="0"/>
                <w:sz w:val="18"/>
                <w:szCs w:val="18"/>
                <w:lang w:eastAsia="lv-LV"/>
                <w14:ligatures w14:val="none"/>
              </w:rPr>
            </w:pPr>
            <w:r w:rsidRPr="00F35826">
              <w:rPr>
                <w:rFonts w:eastAsia="Times New Roman" w:cs="Times New Roman"/>
                <w:b/>
                <w:bCs/>
                <w:color w:val="000000"/>
                <w:kern w:val="0"/>
                <w:sz w:val="18"/>
                <w:szCs w:val="18"/>
                <w:lang w:eastAsia="lv-LV"/>
                <w14:ligatures w14:val="none"/>
              </w:rPr>
              <w:t>40.7</w:t>
            </w:r>
          </w:p>
        </w:tc>
      </w:tr>
      <w:tr w:rsidR="00BA33C3" w:rsidRPr="00BA33C3" w14:paraId="1400D925" w14:textId="77777777" w:rsidTr="007C6571">
        <w:trPr>
          <w:trHeight w:val="300"/>
        </w:trPr>
        <w:tc>
          <w:tcPr>
            <w:tcW w:w="1416" w:type="dxa"/>
            <w:tcBorders>
              <w:top w:val="nil"/>
              <w:left w:val="single" w:sz="4" w:space="0" w:color="auto"/>
              <w:bottom w:val="single" w:sz="4" w:space="0" w:color="auto"/>
              <w:right w:val="single" w:sz="4" w:space="0" w:color="auto"/>
            </w:tcBorders>
            <w:shd w:val="clear" w:color="auto" w:fill="auto"/>
            <w:vAlign w:val="center"/>
            <w:hideMark/>
          </w:tcPr>
          <w:p w14:paraId="75386818" w14:textId="77777777" w:rsidR="00BA33C3" w:rsidRPr="007C6571" w:rsidRDefault="00BA33C3" w:rsidP="00BA33C3">
            <w:pPr>
              <w:ind w:firstLine="0"/>
              <w:jc w:val="center"/>
              <w:rPr>
                <w:rFonts w:eastAsia="Times New Roman" w:cs="Times New Roman"/>
                <w:b/>
                <w:bCs/>
                <w:color w:val="000000"/>
                <w:kern w:val="0"/>
                <w:sz w:val="18"/>
                <w:szCs w:val="18"/>
                <w:lang w:eastAsia="lv-LV"/>
                <w14:ligatures w14:val="none"/>
              </w:rPr>
            </w:pPr>
            <w:r w:rsidRPr="007C6571">
              <w:rPr>
                <w:rFonts w:eastAsia="Times New Roman" w:cs="Times New Roman"/>
                <w:b/>
                <w:bCs/>
                <w:color w:val="000000"/>
                <w:kern w:val="0"/>
                <w:sz w:val="18"/>
                <w:szCs w:val="18"/>
                <w:lang w:eastAsia="lv-LV"/>
                <w14:ligatures w14:val="none"/>
              </w:rPr>
              <w:t>IeM</w:t>
            </w:r>
          </w:p>
        </w:tc>
        <w:tc>
          <w:tcPr>
            <w:tcW w:w="960" w:type="dxa"/>
            <w:tcBorders>
              <w:top w:val="nil"/>
              <w:left w:val="nil"/>
              <w:bottom w:val="single" w:sz="4" w:space="0" w:color="auto"/>
              <w:right w:val="single" w:sz="4" w:space="0" w:color="auto"/>
            </w:tcBorders>
            <w:shd w:val="clear" w:color="auto" w:fill="auto"/>
            <w:noWrap/>
            <w:vAlign w:val="center"/>
            <w:hideMark/>
          </w:tcPr>
          <w:p w14:paraId="0FFE4E6B" w14:textId="77777777" w:rsidR="00BA33C3" w:rsidRPr="008A0A5C" w:rsidRDefault="00BA33C3" w:rsidP="00BA33C3">
            <w:pPr>
              <w:ind w:firstLine="0"/>
              <w:jc w:val="center"/>
              <w:rPr>
                <w:rFonts w:eastAsia="Times New Roman" w:cs="Times New Roman"/>
                <w:color w:val="000000"/>
                <w:kern w:val="0"/>
                <w:sz w:val="18"/>
                <w:szCs w:val="18"/>
                <w:lang w:eastAsia="lv-LV"/>
                <w14:ligatures w14:val="none"/>
              </w:rPr>
            </w:pPr>
            <w:r w:rsidRPr="008A0A5C">
              <w:rPr>
                <w:rFonts w:eastAsia="Times New Roman" w:cs="Times New Roman"/>
                <w:color w:val="000000"/>
                <w:kern w:val="0"/>
                <w:sz w:val="18"/>
                <w:szCs w:val="18"/>
                <w:lang w:eastAsia="lv-LV"/>
                <w14:ligatures w14:val="none"/>
              </w:rPr>
              <w:t>6.9</w:t>
            </w:r>
          </w:p>
        </w:tc>
        <w:tc>
          <w:tcPr>
            <w:tcW w:w="960" w:type="dxa"/>
            <w:tcBorders>
              <w:top w:val="nil"/>
              <w:left w:val="nil"/>
              <w:bottom w:val="single" w:sz="4" w:space="0" w:color="auto"/>
              <w:right w:val="single" w:sz="4" w:space="0" w:color="auto"/>
            </w:tcBorders>
            <w:shd w:val="clear" w:color="auto" w:fill="auto"/>
            <w:noWrap/>
            <w:vAlign w:val="center"/>
            <w:hideMark/>
          </w:tcPr>
          <w:p w14:paraId="2A130F5A" w14:textId="77777777" w:rsidR="00BA33C3" w:rsidRPr="008A0A5C" w:rsidRDefault="00BA33C3" w:rsidP="00BA33C3">
            <w:pPr>
              <w:ind w:firstLine="0"/>
              <w:jc w:val="center"/>
              <w:rPr>
                <w:rFonts w:eastAsia="Times New Roman" w:cs="Times New Roman"/>
                <w:color w:val="000000"/>
                <w:kern w:val="0"/>
                <w:sz w:val="18"/>
                <w:szCs w:val="18"/>
                <w:lang w:eastAsia="lv-LV"/>
                <w14:ligatures w14:val="none"/>
              </w:rPr>
            </w:pPr>
            <w:r w:rsidRPr="008A0A5C">
              <w:rPr>
                <w:rFonts w:eastAsia="Times New Roman" w:cs="Times New Roman"/>
                <w:color w:val="000000"/>
                <w:kern w:val="0"/>
                <w:sz w:val="18"/>
                <w:szCs w:val="18"/>
                <w:lang w:eastAsia="lv-LV"/>
                <w14:ligatures w14:val="none"/>
              </w:rPr>
              <w:t>15.8</w:t>
            </w:r>
          </w:p>
        </w:tc>
        <w:tc>
          <w:tcPr>
            <w:tcW w:w="960" w:type="dxa"/>
            <w:tcBorders>
              <w:top w:val="nil"/>
              <w:left w:val="nil"/>
              <w:bottom w:val="single" w:sz="4" w:space="0" w:color="auto"/>
              <w:right w:val="single" w:sz="4" w:space="0" w:color="auto"/>
            </w:tcBorders>
            <w:shd w:val="clear" w:color="auto" w:fill="auto"/>
            <w:noWrap/>
            <w:vAlign w:val="center"/>
            <w:hideMark/>
          </w:tcPr>
          <w:p w14:paraId="3840B72D" w14:textId="77777777" w:rsidR="00BA33C3" w:rsidRPr="008A0A5C" w:rsidRDefault="00BA33C3" w:rsidP="00BA33C3">
            <w:pPr>
              <w:ind w:firstLine="0"/>
              <w:jc w:val="center"/>
              <w:rPr>
                <w:rFonts w:eastAsia="Times New Roman" w:cs="Times New Roman"/>
                <w:color w:val="000000"/>
                <w:kern w:val="0"/>
                <w:sz w:val="18"/>
                <w:szCs w:val="18"/>
                <w:lang w:eastAsia="lv-LV"/>
                <w14:ligatures w14:val="none"/>
              </w:rPr>
            </w:pPr>
            <w:r w:rsidRPr="008A0A5C">
              <w:rPr>
                <w:rFonts w:eastAsia="Times New Roman" w:cs="Times New Roman"/>
                <w:color w:val="000000"/>
                <w:kern w:val="0"/>
                <w:sz w:val="18"/>
                <w:szCs w:val="18"/>
                <w:lang w:eastAsia="lv-LV"/>
                <w14:ligatures w14:val="none"/>
              </w:rPr>
              <w:t>25.2</w:t>
            </w:r>
          </w:p>
        </w:tc>
        <w:tc>
          <w:tcPr>
            <w:tcW w:w="960" w:type="dxa"/>
            <w:tcBorders>
              <w:top w:val="nil"/>
              <w:left w:val="nil"/>
              <w:bottom w:val="single" w:sz="4" w:space="0" w:color="auto"/>
              <w:right w:val="single" w:sz="4" w:space="0" w:color="auto"/>
            </w:tcBorders>
            <w:shd w:val="clear" w:color="auto" w:fill="auto"/>
            <w:noWrap/>
            <w:vAlign w:val="center"/>
            <w:hideMark/>
          </w:tcPr>
          <w:p w14:paraId="25C01E21" w14:textId="77777777" w:rsidR="00BA33C3" w:rsidRPr="008A0A5C" w:rsidRDefault="00BA33C3" w:rsidP="00BA33C3">
            <w:pPr>
              <w:ind w:firstLine="0"/>
              <w:jc w:val="center"/>
              <w:rPr>
                <w:rFonts w:eastAsia="Times New Roman" w:cs="Times New Roman"/>
                <w:color w:val="000000"/>
                <w:kern w:val="0"/>
                <w:sz w:val="18"/>
                <w:szCs w:val="18"/>
                <w:lang w:eastAsia="lv-LV"/>
                <w14:ligatures w14:val="none"/>
              </w:rPr>
            </w:pPr>
            <w:r w:rsidRPr="008A0A5C">
              <w:rPr>
                <w:rFonts w:eastAsia="Times New Roman" w:cs="Times New Roman"/>
                <w:color w:val="000000"/>
                <w:kern w:val="0"/>
                <w:sz w:val="18"/>
                <w:szCs w:val="18"/>
                <w:lang w:eastAsia="lv-LV"/>
                <w14:ligatures w14:val="none"/>
              </w:rPr>
              <w:t>35.0</w:t>
            </w:r>
          </w:p>
        </w:tc>
        <w:tc>
          <w:tcPr>
            <w:tcW w:w="960" w:type="dxa"/>
            <w:tcBorders>
              <w:top w:val="nil"/>
              <w:left w:val="nil"/>
              <w:bottom w:val="single" w:sz="4" w:space="0" w:color="auto"/>
              <w:right w:val="single" w:sz="4" w:space="0" w:color="auto"/>
            </w:tcBorders>
            <w:shd w:val="clear" w:color="auto" w:fill="auto"/>
            <w:noWrap/>
            <w:vAlign w:val="center"/>
            <w:hideMark/>
          </w:tcPr>
          <w:p w14:paraId="5650973A" w14:textId="77777777" w:rsidR="00BA33C3" w:rsidRPr="008A0A5C" w:rsidRDefault="00BA33C3" w:rsidP="00BA33C3">
            <w:pPr>
              <w:ind w:firstLine="0"/>
              <w:jc w:val="center"/>
              <w:rPr>
                <w:rFonts w:eastAsia="Times New Roman" w:cs="Times New Roman"/>
                <w:color w:val="000000"/>
                <w:kern w:val="0"/>
                <w:sz w:val="18"/>
                <w:szCs w:val="18"/>
                <w:lang w:eastAsia="lv-LV"/>
                <w14:ligatures w14:val="none"/>
              </w:rPr>
            </w:pPr>
            <w:r w:rsidRPr="008A0A5C">
              <w:rPr>
                <w:rFonts w:eastAsia="Times New Roman" w:cs="Times New Roman"/>
                <w:color w:val="000000"/>
                <w:kern w:val="0"/>
                <w:sz w:val="18"/>
                <w:szCs w:val="18"/>
                <w:lang w:eastAsia="lv-LV"/>
                <w14:ligatures w14:val="none"/>
              </w:rPr>
              <w:t>43.5</w:t>
            </w:r>
          </w:p>
        </w:tc>
        <w:tc>
          <w:tcPr>
            <w:tcW w:w="1722" w:type="dxa"/>
            <w:tcBorders>
              <w:top w:val="nil"/>
              <w:left w:val="nil"/>
              <w:bottom w:val="single" w:sz="4" w:space="0" w:color="auto"/>
              <w:right w:val="single" w:sz="4" w:space="0" w:color="auto"/>
            </w:tcBorders>
            <w:shd w:val="clear" w:color="auto" w:fill="auto"/>
            <w:noWrap/>
            <w:vAlign w:val="center"/>
            <w:hideMark/>
          </w:tcPr>
          <w:p w14:paraId="6CC67199" w14:textId="77777777" w:rsidR="00BA33C3" w:rsidRPr="00F35826" w:rsidRDefault="00BA33C3" w:rsidP="00BA33C3">
            <w:pPr>
              <w:ind w:firstLine="0"/>
              <w:jc w:val="center"/>
              <w:rPr>
                <w:rFonts w:eastAsia="Times New Roman" w:cs="Times New Roman"/>
                <w:b/>
                <w:bCs/>
                <w:color w:val="000000"/>
                <w:kern w:val="0"/>
                <w:sz w:val="18"/>
                <w:szCs w:val="18"/>
                <w:lang w:eastAsia="lv-LV"/>
                <w14:ligatures w14:val="none"/>
              </w:rPr>
            </w:pPr>
            <w:r w:rsidRPr="00F35826">
              <w:rPr>
                <w:rFonts w:eastAsia="Times New Roman" w:cs="Times New Roman"/>
                <w:b/>
                <w:bCs/>
                <w:color w:val="000000"/>
                <w:kern w:val="0"/>
                <w:sz w:val="18"/>
                <w:szCs w:val="18"/>
                <w:lang w:eastAsia="lv-LV"/>
                <w14:ligatures w14:val="none"/>
              </w:rPr>
              <w:t>54.4</w:t>
            </w:r>
          </w:p>
        </w:tc>
      </w:tr>
      <w:tr w:rsidR="00BA33C3" w:rsidRPr="00BA33C3" w14:paraId="491FE945" w14:textId="77777777" w:rsidTr="007C6571">
        <w:trPr>
          <w:trHeight w:val="300"/>
        </w:trPr>
        <w:tc>
          <w:tcPr>
            <w:tcW w:w="1416" w:type="dxa"/>
            <w:tcBorders>
              <w:top w:val="nil"/>
              <w:left w:val="single" w:sz="4" w:space="0" w:color="auto"/>
              <w:bottom w:val="single" w:sz="4" w:space="0" w:color="auto"/>
              <w:right w:val="single" w:sz="4" w:space="0" w:color="auto"/>
            </w:tcBorders>
            <w:shd w:val="clear" w:color="000000" w:fill="F2F2F2"/>
            <w:vAlign w:val="center"/>
            <w:hideMark/>
          </w:tcPr>
          <w:p w14:paraId="7F971CE8" w14:textId="77777777" w:rsidR="00BA33C3" w:rsidRPr="007C6571" w:rsidRDefault="00BA33C3" w:rsidP="00BA33C3">
            <w:pPr>
              <w:ind w:firstLine="0"/>
              <w:jc w:val="center"/>
              <w:rPr>
                <w:rFonts w:eastAsia="Times New Roman" w:cs="Times New Roman"/>
                <w:b/>
                <w:bCs/>
                <w:color w:val="000000"/>
                <w:kern w:val="0"/>
                <w:sz w:val="18"/>
                <w:szCs w:val="18"/>
                <w:lang w:eastAsia="lv-LV"/>
                <w14:ligatures w14:val="none"/>
              </w:rPr>
            </w:pPr>
            <w:r w:rsidRPr="007C6571">
              <w:rPr>
                <w:rFonts w:eastAsia="Times New Roman" w:cs="Times New Roman"/>
                <w:b/>
                <w:bCs/>
                <w:color w:val="000000"/>
                <w:kern w:val="0"/>
                <w:sz w:val="18"/>
                <w:szCs w:val="18"/>
                <w:lang w:eastAsia="lv-LV"/>
                <w14:ligatures w14:val="none"/>
              </w:rPr>
              <w:t>IZM</w:t>
            </w:r>
          </w:p>
        </w:tc>
        <w:tc>
          <w:tcPr>
            <w:tcW w:w="960" w:type="dxa"/>
            <w:tcBorders>
              <w:top w:val="nil"/>
              <w:left w:val="nil"/>
              <w:bottom w:val="single" w:sz="4" w:space="0" w:color="auto"/>
              <w:right w:val="single" w:sz="4" w:space="0" w:color="auto"/>
            </w:tcBorders>
            <w:shd w:val="clear" w:color="000000" w:fill="F2F2F2"/>
            <w:noWrap/>
            <w:vAlign w:val="center"/>
            <w:hideMark/>
          </w:tcPr>
          <w:p w14:paraId="633CE086" w14:textId="77777777" w:rsidR="00BA33C3" w:rsidRPr="008A0A5C" w:rsidRDefault="00BA33C3" w:rsidP="00BA33C3">
            <w:pPr>
              <w:ind w:firstLine="0"/>
              <w:jc w:val="center"/>
              <w:rPr>
                <w:rFonts w:eastAsia="Times New Roman" w:cs="Times New Roman"/>
                <w:color w:val="000000"/>
                <w:kern w:val="0"/>
                <w:sz w:val="18"/>
                <w:szCs w:val="18"/>
                <w:lang w:eastAsia="lv-LV"/>
                <w14:ligatures w14:val="none"/>
              </w:rPr>
            </w:pPr>
            <w:r w:rsidRPr="008A0A5C">
              <w:rPr>
                <w:rFonts w:eastAsia="Times New Roman" w:cs="Times New Roman"/>
                <w:color w:val="000000"/>
                <w:kern w:val="0"/>
                <w:sz w:val="18"/>
                <w:szCs w:val="18"/>
                <w:lang w:eastAsia="lv-LV"/>
                <w14:ligatures w14:val="none"/>
              </w:rPr>
              <w:t>84.7</w:t>
            </w:r>
          </w:p>
        </w:tc>
        <w:tc>
          <w:tcPr>
            <w:tcW w:w="960" w:type="dxa"/>
            <w:tcBorders>
              <w:top w:val="nil"/>
              <w:left w:val="nil"/>
              <w:bottom w:val="single" w:sz="4" w:space="0" w:color="auto"/>
              <w:right w:val="single" w:sz="4" w:space="0" w:color="auto"/>
            </w:tcBorders>
            <w:shd w:val="clear" w:color="000000" w:fill="F2F2F2"/>
            <w:noWrap/>
            <w:vAlign w:val="center"/>
            <w:hideMark/>
          </w:tcPr>
          <w:p w14:paraId="317E526B" w14:textId="77777777" w:rsidR="00BA33C3" w:rsidRPr="008A0A5C" w:rsidRDefault="00BA33C3" w:rsidP="00BA33C3">
            <w:pPr>
              <w:ind w:firstLine="0"/>
              <w:jc w:val="center"/>
              <w:rPr>
                <w:rFonts w:eastAsia="Times New Roman" w:cs="Times New Roman"/>
                <w:color w:val="000000"/>
                <w:kern w:val="0"/>
                <w:sz w:val="18"/>
                <w:szCs w:val="18"/>
                <w:lang w:eastAsia="lv-LV"/>
                <w14:ligatures w14:val="none"/>
              </w:rPr>
            </w:pPr>
            <w:r w:rsidRPr="008A0A5C">
              <w:rPr>
                <w:rFonts w:eastAsia="Times New Roman" w:cs="Times New Roman"/>
                <w:color w:val="000000"/>
                <w:kern w:val="0"/>
                <w:sz w:val="18"/>
                <w:szCs w:val="18"/>
                <w:lang w:eastAsia="lv-LV"/>
                <w14:ligatures w14:val="none"/>
              </w:rPr>
              <w:t>200.3</w:t>
            </w:r>
          </w:p>
        </w:tc>
        <w:tc>
          <w:tcPr>
            <w:tcW w:w="960" w:type="dxa"/>
            <w:tcBorders>
              <w:top w:val="nil"/>
              <w:left w:val="nil"/>
              <w:bottom w:val="single" w:sz="4" w:space="0" w:color="auto"/>
              <w:right w:val="single" w:sz="4" w:space="0" w:color="auto"/>
            </w:tcBorders>
            <w:shd w:val="clear" w:color="000000" w:fill="F2F2F2"/>
            <w:noWrap/>
            <w:vAlign w:val="center"/>
            <w:hideMark/>
          </w:tcPr>
          <w:p w14:paraId="562C8F43" w14:textId="77777777" w:rsidR="00BA33C3" w:rsidRPr="008A0A5C" w:rsidRDefault="00BA33C3" w:rsidP="00BA33C3">
            <w:pPr>
              <w:ind w:firstLine="0"/>
              <w:jc w:val="center"/>
              <w:rPr>
                <w:rFonts w:eastAsia="Times New Roman" w:cs="Times New Roman"/>
                <w:color w:val="000000"/>
                <w:kern w:val="0"/>
                <w:sz w:val="18"/>
                <w:szCs w:val="18"/>
                <w:lang w:eastAsia="lv-LV"/>
                <w14:ligatures w14:val="none"/>
              </w:rPr>
            </w:pPr>
            <w:r w:rsidRPr="008A0A5C">
              <w:rPr>
                <w:rFonts w:eastAsia="Times New Roman" w:cs="Times New Roman"/>
                <w:color w:val="000000"/>
                <w:kern w:val="0"/>
                <w:sz w:val="18"/>
                <w:szCs w:val="18"/>
                <w:lang w:eastAsia="lv-LV"/>
                <w14:ligatures w14:val="none"/>
              </w:rPr>
              <w:t>316.6</w:t>
            </w:r>
          </w:p>
        </w:tc>
        <w:tc>
          <w:tcPr>
            <w:tcW w:w="960" w:type="dxa"/>
            <w:tcBorders>
              <w:top w:val="nil"/>
              <w:left w:val="nil"/>
              <w:bottom w:val="single" w:sz="4" w:space="0" w:color="auto"/>
              <w:right w:val="single" w:sz="4" w:space="0" w:color="auto"/>
            </w:tcBorders>
            <w:shd w:val="clear" w:color="000000" w:fill="F2F2F2"/>
            <w:noWrap/>
            <w:vAlign w:val="center"/>
            <w:hideMark/>
          </w:tcPr>
          <w:p w14:paraId="0680E69E" w14:textId="77777777" w:rsidR="00BA33C3" w:rsidRPr="008A0A5C" w:rsidRDefault="00BA33C3" w:rsidP="00BA33C3">
            <w:pPr>
              <w:ind w:firstLine="0"/>
              <w:jc w:val="center"/>
              <w:rPr>
                <w:rFonts w:eastAsia="Times New Roman" w:cs="Times New Roman"/>
                <w:color w:val="000000"/>
                <w:kern w:val="0"/>
                <w:sz w:val="18"/>
                <w:szCs w:val="18"/>
                <w:lang w:eastAsia="lv-LV"/>
                <w14:ligatures w14:val="none"/>
              </w:rPr>
            </w:pPr>
            <w:r w:rsidRPr="008A0A5C">
              <w:rPr>
                <w:rFonts w:eastAsia="Times New Roman" w:cs="Times New Roman"/>
                <w:color w:val="000000"/>
                <w:kern w:val="0"/>
                <w:sz w:val="18"/>
                <w:szCs w:val="18"/>
                <w:lang w:eastAsia="lv-LV"/>
                <w14:ligatures w14:val="none"/>
              </w:rPr>
              <w:t>437.6</w:t>
            </w:r>
          </w:p>
        </w:tc>
        <w:tc>
          <w:tcPr>
            <w:tcW w:w="960" w:type="dxa"/>
            <w:tcBorders>
              <w:top w:val="nil"/>
              <w:left w:val="nil"/>
              <w:bottom w:val="single" w:sz="4" w:space="0" w:color="auto"/>
              <w:right w:val="single" w:sz="4" w:space="0" w:color="auto"/>
            </w:tcBorders>
            <w:shd w:val="clear" w:color="000000" w:fill="F2F2F2"/>
            <w:noWrap/>
            <w:vAlign w:val="center"/>
            <w:hideMark/>
          </w:tcPr>
          <w:p w14:paraId="1A1BF6BF" w14:textId="77777777" w:rsidR="00BA33C3" w:rsidRPr="008A0A5C" w:rsidRDefault="00BA33C3" w:rsidP="00BA33C3">
            <w:pPr>
              <w:ind w:firstLine="0"/>
              <w:jc w:val="center"/>
              <w:rPr>
                <w:rFonts w:eastAsia="Times New Roman" w:cs="Times New Roman"/>
                <w:color w:val="000000"/>
                <w:kern w:val="0"/>
                <w:sz w:val="18"/>
                <w:szCs w:val="18"/>
                <w:lang w:eastAsia="lv-LV"/>
                <w14:ligatures w14:val="none"/>
              </w:rPr>
            </w:pPr>
            <w:r w:rsidRPr="008A0A5C">
              <w:rPr>
                <w:rFonts w:eastAsia="Times New Roman" w:cs="Times New Roman"/>
                <w:color w:val="000000"/>
                <w:kern w:val="0"/>
                <w:sz w:val="18"/>
                <w:szCs w:val="18"/>
                <w:lang w:eastAsia="lv-LV"/>
                <w14:ligatures w14:val="none"/>
              </w:rPr>
              <w:t>541.4</w:t>
            </w:r>
          </w:p>
        </w:tc>
        <w:tc>
          <w:tcPr>
            <w:tcW w:w="1722" w:type="dxa"/>
            <w:tcBorders>
              <w:top w:val="nil"/>
              <w:left w:val="nil"/>
              <w:bottom w:val="single" w:sz="4" w:space="0" w:color="auto"/>
              <w:right w:val="single" w:sz="4" w:space="0" w:color="auto"/>
            </w:tcBorders>
            <w:shd w:val="clear" w:color="000000" w:fill="F2F2F2"/>
            <w:noWrap/>
            <w:vAlign w:val="center"/>
            <w:hideMark/>
          </w:tcPr>
          <w:p w14:paraId="3DD5AB78" w14:textId="77777777" w:rsidR="00BA33C3" w:rsidRPr="00F35826" w:rsidRDefault="00BA33C3" w:rsidP="00BA33C3">
            <w:pPr>
              <w:ind w:firstLine="0"/>
              <w:jc w:val="center"/>
              <w:rPr>
                <w:rFonts w:eastAsia="Times New Roman" w:cs="Times New Roman"/>
                <w:b/>
                <w:bCs/>
                <w:color w:val="000000"/>
                <w:kern w:val="0"/>
                <w:sz w:val="18"/>
                <w:szCs w:val="18"/>
                <w:lang w:eastAsia="lv-LV"/>
                <w14:ligatures w14:val="none"/>
              </w:rPr>
            </w:pPr>
            <w:r w:rsidRPr="00F35826">
              <w:rPr>
                <w:rFonts w:eastAsia="Times New Roman" w:cs="Times New Roman"/>
                <w:b/>
                <w:bCs/>
                <w:color w:val="000000"/>
                <w:kern w:val="0"/>
                <w:sz w:val="18"/>
                <w:szCs w:val="18"/>
                <w:lang w:eastAsia="lv-LV"/>
                <w14:ligatures w14:val="none"/>
              </w:rPr>
              <w:t>682.9</w:t>
            </w:r>
          </w:p>
        </w:tc>
      </w:tr>
      <w:tr w:rsidR="00BA33C3" w:rsidRPr="00BA33C3" w14:paraId="2736D2FA" w14:textId="77777777" w:rsidTr="007C6571">
        <w:trPr>
          <w:trHeight w:val="300"/>
        </w:trPr>
        <w:tc>
          <w:tcPr>
            <w:tcW w:w="1416" w:type="dxa"/>
            <w:tcBorders>
              <w:top w:val="nil"/>
              <w:left w:val="single" w:sz="4" w:space="0" w:color="auto"/>
              <w:bottom w:val="single" w:sz="4" w:space="0" w:color="auto"/>
              <w:right w:val="single" w:sz="4" w:space="0" w:color="auto"/>
            </w:tcBorders>
            <w:shd w:val="clear" w:color="auto" w:fill="auto"/>
            <w:vAlign w:val="center"/>
            <w:hideMark/>
          </w:tcPr>
          <w:p w14:paraId="6844CB43" w14:textId="77777777" w:rsidR="00BA33C3" w:rsidRPr="007C6571" w:rsidRDefault="00BA33C3" w:rsidP="00BA33C3">
            <w:pPr>
              <w:ind w:firstLine="0"/>
              <w:jc w:val="center"/>
              <w:rPr>
                <w:rFonts w:eastAsia="Times New Roman" w:cs="Times New Roman"/>
                <w:b/>
                <w:bCs/>
                <w:color w:val="000000"/>
                <w:kern w:val="0"/>
                <w:sz w:val="18"/>
                <w:szCs w:val="18"/>
                <w:lang w:eastAsia="lv-LV"/>
                <w14:ligatures w14:val="none"/>
              </w:rPr>
            </w:pPr>
            <w:r w:rsidRPr="007C6571">
              <w:rPr>
                <w:rFonts w:eastAsia="Times New Roman" w:cs="Times New Roman"/>
                <w:b/>
                <w:bCs/>
                <w:color w:val="000000"/>
                <w:kern w:val="0"/>
                <w:sz w:val="18"/>
                <w:szCs w:val="18"/>
                <w:lang w:eastAsia="lv-LV"/>
                <w14:ligatures w14:val="none"/>
              </w:rPr>
              <w:t>KEM</w:t>
            </w:r>
          </w:p>
        </w:tc>
        <w:tc>
          <w:tcPr>
            <w:tcW w:w="960" w:type="dxa"/>
            <w:tcBorders>
              <w:top w:val="nil"/>
              <w:left w:val="nil"/>
              <w:bottom w:val="single" w:sz="4" w:space="0" w:color="auto"/>
              <w:right w:val="single" w:sz="4" w:space="0" w:color="auto"/>
            </w:tcBorders>
            <w:shd w:val="clear" w:color="auto" w:fill="auto"/>
            <w:noWrap/>
            <w:vAlign w:val="center"/>
            <w:hideMark/>
          </w:tcPr>
          <w:p w14:paraId="3236C952" w14:textId="77777777" w:rsidR="00BA33C3" w:rsidRPr="008A0A5C" w:rsidRDefault="00BA33C3" w:rsidP="00BA33C3">
            <w:pPr>
              <w:ind w:firstLine="0"/>
              <w:jc w:val="center"/>
              <w:rPr>
                <w:rFonts w:eastAsia="Times New Roman" w:cs="Times New Roman"/>
                <w:color w:val="000000"/>
                <w:kern w:val="0"/>
                <w:sz w:val="18"/>
                <w:szCs w:val="18"/>
                <w:lang w:eastAsia="lv-LV"/>
                <w14:ligatures w14:val="none"/>
              </w:rPr>
            </w:pPr>
            <w:r w:rsidRPr="008A0A5C">
              <w:rPr>
                <w:rFonts w:eastAsia="Times New Roman" w:cs="Times New Roman"/>
                <w:color w:val="000000"/>
                <w:kern w:val="0"/>
                <w:sz w:val="18"/>
                <w:szCs w:val="18"/>
                <w:lang w:eastAsia="lv-LV"/>
                <w14:ligatures w14:val="none"/>
              </w:rPr>
              <w:t>12.6</w:t>
            </w:r>
          </w:p>
        </w:tc>
        <w:tc>
          <w:tcPr>
            <w:tcW w:w="960" w:type="dxa"/>
            <w:tcBorders>
              <w:top w:val="nil"/>
              <w:left w:val="nil"/>
              <w:bottom w:val="single" w:sz="4" w:space="0" w:color="auto"/>
              <w:right w:val="single" w:sz="4" w:space="0" w:color="auto"/>
            </w:tcBorders>
            <w:shd w:val="clear" w:color="auto" w:fill="auto"/>
            <w:noWrap/>
            <w:vAlign w:val="center"/>
            <w:hideMark/>
          </w:tcPr>
          <w:p w14:paraId="7AD60B8D" w14:textId="77777777" w:rsidR="00BA33C3" w:rsidRPr="008A0A5C" w:rsidRDefault="00BA33C3" w:rsidP="00BA33C3">
            <w:pPr>
              <w:ind w:firstLine="0"/>
              <w:jc w:val="center"/>
              <w:rPr>
                <w:rFonts w:eastAsia="Times New Roman" w:cs="Times New Roman"/>
                <w:color w:val="000000"/>
                <w:kern w:val="0"/>
                <w:sz w:val="18"/>
                <w:szCs w:val="18"/>
                <w:lang w:eastAsia="lv-LV"/>
                <w14:ligatures w14:val="none"/>
              </w:rPr>
            </w:pPr>
            <w:r w:rsidRPr="008A0A5C">
              <w:rPr>
                <w:rFonts w:eastAsia="Times New Roman" w:cs="Times New Roman"/>
                <w:color w:val="000000"/>
                <w:kern w:val="0"/>
                <w:sz w:val="18"/>
                <w:szCs w:val="18"/>
                <w:lang w:eastAsia="lv-LV"/>
                <w14:ligatures w14:val="none"/>
              </w:rPr>
              <w:t>28.7</w:t>
            </w:r>
          </w:p>
        </w:tc>
        <w:tc>
          <w:tcPr>
            <w:tcW w:w="960" w:type="dxa"/>
            <w:tcBorders>
              <w:top w:val="nil"/>
              <w:left w:val="nil"/>
              <w:bottom w:val="single" w:sz="4" w:space="0" w:color="auto"/>
              <w:right w:val="single" w:sz="4" w:space="0" w:color="auto"/>
            </w:tcBorders>
            <w:shd w:val="clear" w:color="auto" w:fill="auto"/>
            <w:noWrap/>
            <w:vAlign w:val="center"/>
            <w:hideMark/>
          </w:tcPr>
          <w:p w14:paraId="00862C58" w14:textId="77777777" w:rsidR="00BA33C3" w:rsidRPr="008A0A5C" w:rsidRDefault="00BA33C3" w:rsidP="00BA33C3">
            <w:pPr>
              <w:ind w:firstLine="0"/>
              <w:jc w:val="center"/>
              <w:rPr>
                <w:rFonts w:eastAsia="Times New Roman" w:cs="Times New Roman"/>
                <w:color w:val="000000"/>
                <w:kern w:val="0"/>
                <w:sz w:val="18"/>
                <w:szCs w:val="18"/>
                <w:lang w:eastAsia="lv-LV"/>
                <w14:ligatures w14:val="none"/>
              </w:rPr>
            </w:pPr>
            <w:r w:rsidRPr="008A0A5C">
              <w:rPr>
                <w:rFonts w:eastAsia="Times New Roman" w:cs="Times New Roman"/>
                <w:color w:val="000000"/>
                <w:kern w:val="0"/>
                <w:sz w:val="18"/>
                <w:szCs w:val="18"/>
                <w:lang w:eastAsia="lv-LV"/>
                <w14:ligatures w14:val="none"/>
              </w:rPr>
              <w:t>45.9</w:t>
            </w:r>
          </w:p>
        </w:tc>
        <w:tc>
          <w:tcPr>
            <w:tcW w:w="960" w:type="dxa"/>
            <w:tcBorders>
              <w:top w:val="nil"/>
              <w:left w:val="nil"/>
              <w:bottom w:val="single" w:sz="4" w:space="0" w:color="auto"/>
              <w:right w:val="single" w:sz="4" w:space="0" w:color="auto"/>
            </w:tcBorders>
            <w:shd w:val="clear" w:color="auto" w:fill="auto"/>
            <w:noWrap/>
            <w:vAlign w:val="center"/>
            <w:hideMark/>
          </w:tcPr>
          <w:p w14:paraId="365FD2DC" w14:textId="77777777" w:rsidR="00BA33C3" w:rsidRPr="008A0A5C" w:rsidRDefault="00BA33C3" w:rsidP="00BA33C3">
            <w:pPr>
              <w:ind w:firstLine="0"/>
              <w:jc w:val="center"/>
              <w:rPr>
                <w:rFonts w:eastAsia="Times New Roman" w:cs="Times New Roman"/>
                <w:color w:val="000000"/>
                <w:kern w:val="0"/>
                <w:sz w:val="18"/>
                <w:szCs w:val="18"/>
                <w:lang w:eastAsia="lv-LV"/>
                <w14:ligatures w14:val="none"/>
              </w:rPr>
            </w:pPr>
            <w:r w:rsidRPr="008A0A5C">
              <w:rPr>
                <w:rFonts w:eastAsia="Times New Roman" w:cs="Times New Roman"/>
                <w:color w:val="000000"/>
                <w:kern w:val="0"/>
                <w:sz w:val="18"/>
                <w:szCs w:val="18"/>
                <w:lang w:eastAsia="lv-LV"/>
                <w14:ligatures w14:val="none"/>
              </w:rPr>
              <w:t>63.7</w:t>
            </w:r>
          </w:p>
        </w:tc>
        <w:tc>
          <w:tcPr>
            <w:tcW w:w="960" w:type="dxa"/>
            <w:tcBorders>
              <w:top w:val="nil"/>
              <w:left w:val="nil"/>
              <w:bottom w:val="single" w:sz="4" w:space="0" w:color="auto"/>
              <w:right w:val="single" w:sz="4" w:space="0" w:color="auto"/>
            </w:tcBorders>
            <w:shd w:val="clear" w:color="auto" w:fill="auto"/>
            <w:noWrap/>
            <w:vAlign w:val="center"/>
            <w:hideMark/>
          </w:tcPr>
          <w:p w14:paraId="1528FFD1" w14:textId="77777777" w:rsidR="00BA33C3" w:rsidRPr="008A0A5C" w:rsidRDefault="00BA33C3" w:rsidP="00BA33C3">
            <w:pPr>
              <w:ind w:firstLine="0"/>
              <w:jc w:val="center"/>
              <w:rPr>
                <w:rFonts w:eastAsia="Times New Roman" w:cs="Times New Roman"/>
                <w:color w:val="000000"/>
                <w:kern w:val="0"/>
                <w:sz w:val="18"/>
                <w:szCs w:val="18"/>
                <w:lang w:eastAsia="lv-LV"/>
                <w14:ligatures w14:val="none"/>
              </w:rPr>
            </w:pPr>
            <w:r w:rsidRPr="008A0A5C">
              <w:rPr>
                <w:rFonts w:eastAsia="Times New Roman" w:cs="Times New Roman"/>
                <w:color w:val="000000"/>
                <w:kern w:val="0"/>
                <w:sz w:val="18"/>
                <w:szCs w:val="18"/>
                <w:lang w:eastAsia="lv-LV"/>
                <w14:ligatures w14:val="none"/>
              </w:rPr>
              <w:t>78.9</w:t>
            </w:r>
          </w:p>
        </w:tc>
        <w:tc>
          <w:tcPr>
            <w:tcW w:w="1722" w:type="dxa"/>
            <w:tcBorders>
              <w:top w:val="nil"/>
              <w:left w:val="nil"/>
              <w:bottom w:val="single" w:sz="4" w:space="0" w:color="auto"/>
              <w:right w:val="single" w:sz="4" w:space="0" w:color="auto"/>
            </w:tcBorders>
            <w:shd w:val="clear" w:color="auto" w:fill="auto"/>
            <w:noWrap/>
            <w:vAlign w:val="center"/>
            <w:hideMark/>
          </w:tcPr>
          <w:p w14:paraId="60EAB536" w14:textId="77777777" w:rsidR="00BA33C3" w:rsidRPr="00F35826" w:rsidRDefault="00BA33C3" w:rsidP="00BA33C3">
            <w:pPr>
              <w:ind w:firstLine="0"/>
              <w:jc w:val="center"/>
              <w:rPr>
                <w:rFonts w:eastAsia="Times New Roman" w:cs="Times New Roman"/>
                <w:b/>
                <w:bCs/>
                <w:color w:val="000000"/>
                <w:kern w:val="0"/>
                <w:sz w:val="18"/>
                <w:szCs w:val="18"/>
                <w:lang w:eastAsia="lv-LV"/>
                <w14:ligatures w14:val="none"/>
              </w:rPr>
            </w:pPr>
            <w:r w:rsidRPr="00F35826">
              <w:rPr>
                <w:rFonts w:eastAsia="Times New Roman" w:cs="Times New Roman"/>
                <w:b/>
                <w:bCs/>
                <w:color w:val="000000"/>
                <w:kern w:val="0"/>
                <w:sz w:val="18"/>
                <w:szCs w:val="18"/>
                <w:lang w:eastAsia="lv-LV"/>
                <w14:ligatures w14:val="none"/>
              </w:rPr>
              <w:t>98.8</w:t>
            </w:r>
          </w:p>
        </w:tc>
      </w:tr>
      <w:tr w:rsidR="00BA33C3" w:rsidRPr="00BA33C3" w14:paraId="102D4695" w14:textId="77777777" w:rsidTr="007C6571">
        <w:trPr>
          <w:trHeight w:val="300"/>
        </w:trPr>
        <w:tc>
          <w:tcPr>
            <w:tcW w:w="1416" w:type="dxa"/>
            <w:tcBorders>
              <w:top w:val="nil"/>
              <w:left w:val="single" w:sz="4" w:space="0" w:color="auto"/>
              <w:bottom w:val="single" w:sz="4" w:space="0" w:color="auto"/>
              <w:right w:val="single" w:sz="4" w:space="0" w:color="auto"/>
            </w:tcBorders>
            <w:shd w:val="clear" w:color="000000" w:fill="F2F2F2"/>
            <w:noWrap/>
            <w:vAlign w:val="center"/>
            <w:hideMark/>
          </w:tcPr>
          <w:p w14:paraId="7D488C0B" w14:textId="77777777" w:rsidR="00BA33C3" w:rsidRPr="007C6571" w:rsidRDefault="00BA33C3" w:rsidP="00BA33C3">
            <w:pPr>
              <w:ind w:firstLine="0"/>
              <w:jc w:val="center"/>
              <w:rPr>
                <w:rFonts w:eastAsia="Times New Roman" w:cs="Times New Roman"/>
                <w:b/>
                <w:bCs/>
                <w:color w:val="000000"/>
                <w:kern w:val="0"/>
                <w:sz w:val="18"/>
                <w:szCs w:val="18"/>
                <w:lang w:eastAsia="lv-LV"/>
                <w14:ligatures w14:val="none"/>
              </w:rPr>
            </w:pPr>
            <w:r w:rsidRPr="007C6571">
              <w:rPr>
                <w:rFonts w:eastAsia="Times New Roman" w:cs="Times New Roman"/>
                <w:b/>
                <w:bCs/>
                <w:color w:val="000000"/>
                <w:kern w:val="0"/>
                <w:sz w:val="18"/>
                <w:szCs w:val="18"/>
                <w:lang w:eastAsia="lv-LV"/>
                <w14:ligatures w14:val="none"/>
              </w:rPr>
              <w:t>KM</w:t>
            </w:r>
          </w:p>
        </w:tc>
        <w:tc>
          <w:tcPr>
            <w:tcW w:w="960" w:type="dxa"/>
            <w:tcBorders>
              <w:top w:val="nil"/>
              <w:left w:val="nil"/>
              <w:bottom w:val="single" w:sz="4" w:space="0" w:color="auto"/>
              <w:right w:val="single" w:sz="4" w:space="0" w:color="auto"/>
            </w:tcBorders>
            <w:shd w:val="clear" w:color="000000" w:fill="F2F2F2"/>
            <w:noWrap/>
            <w:vAlign w:val="center"/>
            <w:hideMark/>
          </w:tcPr>
          <w:p w14:paraId="63319048" w14:textId="77777777" w:rsidR="00BA33C3" w:rsidRPr="008A0A5C" w:rsidRDefault="00BA33C3" w:rsidP="00BA33C3">
            <w:pPr>
              <w:ind w:firstLine="0"/>
              <w:jc w:val="center"/>
              <w:rPr>
                <w:rFonts w:eastAsia="Times New Roman" w:cs="Times New Roman"/>
                <w:color w:val="000000"/>
                <w:kern w:val="0"/>
                <w:sz w:val="18"/>
                <w:szCs w:val="18"/>
                <w:lang w:eastAsia="lv-LV"/>
                <w14:ligatures w14:val="none"/>
              </w:rPr>
            </w:pPr>
            <w:r w:rsidRPr="008A0A5C">
              <w:rPr>
                <w:rFonts w:eastAsia="Times New Roman" w:cs="Times New Roman"/>
                <w:color w:val="000000"/>
                <w:kern w:val="0"/>
                <w:sz w:val="18"/>
                <w:szCs w:val="18"/>
                <w:lang w:eastAsia="lv-LV"/>
                <w14:ligatures w14:val="none"/>
              </w:rPr>
              <w:t>9.6</w:t>
            </w:r>
          </w:p>
        </w:tc>
        <w:tc>
          <w:tcPr>
            <w:tcW w:w="960" w:type="dxa"/>
            <w:tcBorders>
              <w:top w:val="nil"/>
              <w:left w:val="nil"/>
              <w:bottom w:val="single" w:sz="4" w:space="0" w:color="auto"/>
              <w:right w:val="single" w:sz="4" w:space="0" w:color="auto"/>
            </w:tcBorders>
            <w:shd w:val="clear" w:color="000000" w:fill="F2F2F2"/>
            <w:noWrap/>
            <w:vAlign w:val="center"/>
            <w:hideMark/>
          </w:tcPr>
          <w:p w14:paraId="7F7917F5" w14:textId="77777777" w:rsidR="00BA33C3" w:rsidRPr="008A0A5C" w:rsidRDefault="00BA33C3" w:rsidP="00BA33C3">
            <w:pPr>
              <w:ind w:firstLine="0"/>
              <w:jc w:val="center"/>
              <w:rPr>
                <w:rFonts w:eastAsia="Times New Roman" w:cs="Times New Roman"/>
                <w:color w:val="000000"/>
                <w:kern w:val="0"/>
                <w:sz w:val="18"/>
                <w:szCs w:val="18"/>
                <w:lang w:eastAsia="lv-LV"/>
                <w14:ligatures w14:val="none"/>
              </w:rPr>
            </w:pPr>
            <w:r w:rsidRPr="008A0A5C">
              <w:rPr>
                <w:rFonts w:eastAsia="Times New Roman" w:cs="Times New Roman"/>
                <w:color w:val="000000"/>
                <w:kern w:val="0"/>
                <w:sz w:val="18"/>
                <w:szCs w:val="18"/>
                <w:lang w:eastAsia="lv-LV"/>
                <w14:ligatures w14:val="none"/>
              </w:rPr>
              <w:t>22.0</w:t>
            </w:r>
          </w:p>
        </w:tc>
        <w:tc>
          <w:tcPr>
            <w:tcW w:w="960" w:type="dxa"/>
            <w:tcBorders>
              <w:top w:val="nil"/>
              <w:left w:val="nil"/>
              <w:bottom w:val="single" w:sz="4" w:space="0" w:color="auto"/>
              <w:right w:val="single" w:sz="4" w:space="0" w:color="auto"/>
            </w:tcBorders>
            <w:shd w:val="clear" w:color="000000" w:fill="F2F2F2"/>
            <w:noWrap/>
            <w:vAlign w:val="center"/>
            <w:hideMark/>
          </w:tcPr>
          <w:p w14:paraId="6399113B" w14:textId="77777777" w:rsidR="00BA33C3" w:rsidRPr="008A0A5C" w:rsidRDefault="00BA33C3" w:rsidP="00BA33C3">
            <w:pPr>
              <w:ind w:firstLine="0"/>
              <w:jc w:val="center"/>
              <w:rPr>
                <w:rFonts w:eastAsia="Times New Roman" w:cs="Times New Roman"/>
                <w:color w:val="000000"/>
                <w:kern w:val="0"/>
                <w:sz w:val="18"/>
                <w:szCs w:val="18"/>
                <w:lang w:eastAsia="lv-LV"/>
                <w14:ligatures w14:val="none"/>
              </w:rPr>
            </w:pPr>
            <w:r w:rsidRPr="008A0A5C">
              <w:rPr>
                <w:rFonts w:eastAsia="Times New Roman" w:cs="Times New Roman"/>
                <w:color w:val="000000"/>
                <w:kern w:val="0"/>
                <w:sz w:val="18"/>
                <w:szCs w:val="18"/>
                <w:lang w:eastAsia="lv-LV"/>
                <w14:ligatures w14:val="none"/>
              </w:rPr>
              <w:t>35.1</w:t>
            </w:r>
          </w:p>
        </w:tc>
        <w:tc>
          <w:tcPr>
            <w:tcW w:w="960" w:type="dxa"/>
            <w:tcBorders>
              <w:top w:val="nil"/>
              <w:left w:val="nil"/>
              <w:bottom w:val="single" w:sz="4" w:space="0" w:color="auto"/>
              <w:right w:val="single" w:sz="4" w:space="0" w:color="auto"/>
            </w:tcBorders>
            <w:shd w:val="clear" w:color="000000" w:fill="F2F2F2"/>
            <w:noWrap/>
            <w:vAlign w:val="center"/>
            <w:hideMark/>
          </w:tcPr>
          <w:p w14:paraId="0236EEC3" w14:textId="77777777" w:rsidR="00BA33C3" w:rsidRPr="008A0A5C" w:rsidRDefault="00BA33C3" w:rsidP="00BA33C3">
            <w:pPr>
              <w:ind w:firstLine="0"/>
              <w:jc w:val="center"/>
              <w:rPr>
                <w:rFonts w:eastAsia="Times New Roman" w:cs="Times New Roman"/>
                <w:color w:val="000000"/>
                <w:kern w:val="0"/>
                <w:sz w:val="18"/>
                <w:szCs w:val="18"/>
                <w:lang w:eastAsia="lv-LV"/>
                <w14:ligatures w14:val="none"/>
              </w:rPr>
            </w:pPr>
            <w:r w:rsidRPr="008A0A5C">
              <w:rPr>
                <w:rFonts w:eastAsia="Times New Roman" w:cs="Times New Roman"/>
                <w:color w:val="000000"/>
                <w:kern w:val="0"/>
                <w:sz w:val="18"/>
                <w:szCs w:val="18"/>
                <w:lang w:eastAsia="lv-LV"/>
                <w14:ligatures w14:val="none"/>
              </w:rPr>
              <w:t>48.8</w:t>
            </w:r>
          </w:p>
        </w:tc>
        <w:tc>
          <w:tcPr>
            <w:tcW w:w="960" w:type="dxa"/>
            <w:tcBorders>
              <w:top w:val="nil"/>
              <w:left w:val="nil"/>
              <w:bottom w:val="single" w:sz="4" w:space="0" w:color="auto"/>
              <w:right w:val="single" w:sz="4" w:space="0" w:color="auto"/>
            </w:tcBorders>
            <w:shd w:val="clear" w:color="000000" w:fill="F2F2F2"/>
            <w:noWrap/>
            <w:vAlign w:val="center"/>
            <w:hideMark/>
          </w:tcPr>
          <w:p w14:paraId="107258A7" w14:textId="77777777" w:rsidR="00BA33C3" w:rsidRPr="008A0A5C" w:rsidRDefault="00BA33C3" w:rsidP="00BA33C3">
            <w:pPr>
              <w:ind w:firstLine="0"/>
              <w:jc w:val="center"/>
              <w:rPr>
                <w:rFonts w:eastAsia="Times New Roman" w:cs="Times New Roman"/>
                <w:color w:val="000000"/>
                <w:kern w:val="0"/>
                <w:sz w:val="18"/>
                <w:szCs w:val="18"/>
                <w:lang w:eastAsia="lv-LV"/>
                <w14:ligatures w14:val="none"/>
              </w:rPr>
            </w:pPr>
            <w:r w:rsidRPr="008A0A5C">
              <w:rPr>
                <w:rFonts w:eastAsia="Times New Roman" w:cs="Times New Roman"/>
                <w:color w:val="000000"/>
                <w:kern w:val="0"/>
                <w:sz w:val="18"/>
                <w:szCs w:val="18"/>
                <w:lang w:eastAsia="lv-LV"/>
                <w14:ligatures w14:val="none"/>
              </w:rPr>
              <w:t>60.5</w:t>
            </w:r>
          </w:p>
        </w:tc>
        <w:tc>
          <w:tcPr>
            <w:tcW w:w="1722" w:type="dxa"/>
            <w:tcBorders>
              <w:top w:val="nil"/>
              <w:left w:val="nil"/>
              <w:bottom w:val="single" w:sz="4" w:space="0" w:color="auto"/>
              <w:right w:val="single" w:sz="4" w:space="0" w:color="auto"/>
            </w:tcBorders>
            <w:shd w:val="clear" w:color="000000" w:fill="F2F2F2"/>
            <w:noWrap/>
            <w:vAlign w:val="center"/>
            <w:hideMark/>
          </w:tcPr>
          <w:p w14:paraId="0DBFBFC9" w14:textId="77777777" w:rsidR="00BA33C3" w:rsidRPr="00F35826" w:rsidRDefault="00BA33C3" w:rsidP="00BA33C3">
            <w:pPr>
              <w:ind w:firstLine="0"/>
              <w:jc w:val="center"/>
              <w:rPr>
                <w:rFonts w:eastAsia="Times New Roman" w:cs="Times New Roman"/>
                <w:b/>
                <w:bCs/>
                <w:color w:val="000000"/>
                <w:kern w:val="0"/>
                <w:sz w:val="18"/>
                <w:szCs w:val="18"/>
                <w:lang w:eastAsia="lv-LV"/>
                <w14:ligatures w14:val="none"/>
              </w:rPr>
            </w:pPr>
            <w:r w:rsidRPr="00F35826">
              <w:rPr>
                <w:rFonts w:eastAsia="Times New Roman" w:cs="Times New Roman"/>
                <w:b/>
                <w:bCs/>
                <w:color w:val="000000"/>
                <w:kern w:val="0"/>
                <w:sz w:val="18"/>
                <w:szCs w:val="18"/>
                <w:lang w:eastAsia="lv-LV"/>
                <w14:ligatures w14:val="none"/>
              </w:rPr>
              <w:t>75.7</w:t>
            </w:r>
          </w:p>
        </w:tc>
      </w:tr>
      <w:tr w:rsidR="00BA33C3" w:rsidRPr="00BA33C3" w14:paraId="6FCC8B67" w14:textId="77777777" w:rsidTr="007C6571">
        <w:trPr>
          <w:trHeight w:val="300"/>
        </w:trPr>
        <w:tc>
          <w:tcPr>
            <w:tcW w:w="1416" w:type="dxa"/>
            <w:tcBorders>
              <w:top w:val="nil"/>
              <w:left w:val="single" w:sz="4" w:space="0" w:color="auto"/>
              <w:bottom w:val="single" w:sz="4" w:space="0" w:color="auto"/>
              <w:right w:val="single" w:sz="4" w:space="0" w:color="auto"/>
            </w:tcBorders>
            <w:shd w:val="clear" w:color="auto" w:fill="auto"/>
            <w:noWrap/>
            <w:vAlign w:val="center"/>
            <w:hideMark/>
          </w:tcPr>
          <w:p w14:paraId="33F97D53" w14:textId="77777777" w:rsidR="00BA33C3" w:rsidRPr="007C6571" w:rsidRDefault="00BA33C3" w:rsidP="00BA33C3">
            <w:pPr>
              <w:ind w:firstLine="0"/>
              <w:jc w:val="center"/>
              <w:rPr>
                <w:rFonts w:eastAsia="Times New Roman" w:cs="Times New Roman"/>
                <w:b/>
                <w:bCs/>
                <w:color w:val="000000"/>
                <w:kern w:val="0"/>
                <w:sz w:val="18"/>
                <w:szCs w:val="18"/>
                <w:lang w:eastAsia="lv-LV"/>
                <w14:ligatures w14:val="none"/>
              </w:rPr>
            </w:pPr>
            <w:r w:rsidRPr="007C6571">
              <w:rPr>
                <w:rFonts w:eastAsia="Times New Roman" w:cs="Times New Roman"/>
                <w:b/>
                <w:bCs/>
                <w:color w:val="000000"/>
                <w:kern w:val="0"/>
                <w:sz w:val="18"/>
                <w:szCs w:val="18"/>
                <w:lang w:eastAsia="lv-LV"/>
                <w14:ligatures w14:val="none"/>
              </w:rPr>
              <w:t>LM</w:t>
            </w:r>
          </w:p>
        </w:tc>
        <w:tc>
          <w:tcPr>
            <w:tcW w:w="960" w:type="dxa"/>
            <w:tcBorders>
              <w:top w:val="nil"/>
              <w:left w:val="nil"/>
              <w:bottom w:val="single" w:sz="4" w:space="0" w:color="auto"/>
              <w:right w:val="single" w:sz="4" w:space="0" w:color="auto"/>
            </w:tcBorders>
            <w:shd w:val="clear" w:color="auto" w:fill="auto"/>
            <w:noWrap/>
            <w:vAlign w:val="center"/>
            <w:hideMark/>
          </w:tcPr>
          <w:p w14:paraId="05499FAA" w14:textId="77777777" w:rsidR="00BA33C3" w:rsidRPr="008A0A5C" w:rsidRDefault="00BA33C3" w:rsidP="00BA33C3">
            <w:pPr>
              <w:ind w:firstLine="0"/>
              <w:jc w:val="center"/>
              <w:rPr>
                <w:rFonts w:eastAsia="Times New Roman" w:cs="Times New Roman"/>
                <w:color w:val="000000"/>
                <w:kern w:val="0"/>
                <w:sz w:val="18"/>
                <w:szCs w:val="18"/>
                <w:lang w:eastAsia="lv-LV"/>
                <w14:ligatures w14:val="none"/>
              </w:rPr>
            </w:pPr>
            <w:r w:rsidRPr="008A0A5C">
              <w:rPr>
                <w:rFonts w:eastAsia="Times New Roman" w:cs="Times New Roman"/>
                <w:color w:val="000000"/>
                <w:kern w:val="0"/>
                <w:sz w:val="18"/>
                <w:szCs w:val="18"/>
                <w:lang w:eastAsia="lv-LV"/>
                <w14:ligatures w14:val="none"/>
              </w:rPr>
              <w:t>39.2</w:t>
            </w:r>
          </w:p>
        </w:tc>
        <w:tc>
          <w:tcPr>
            <w:tcW w:w="960" w:type="dxa"/>
            <w:tcBorders>
              <w:top w:val="nil"/>
              <w:left w:val="nil"/>
              <w:bottom w:val="single" w:sz="4" w:space="0" w:color="auto"/>
              <w:right w:val="single" w:sz="4" w:space="0" w:color="auto"/>
            </w:tcBorders>
            <w:shd w:val="clear" w:color="auto" w:fill="auto"/>
            <w:noWrap/>
            <w:vAlign w:val="center"/>
            <w:hideMark/>
          </w:tcPr>
          <w:p w14:paraId="747EED4F" w14:textId="77777777" w:rsidR="00BA33C3" w:rsidRPr="008A0A5C" w:rsidRDefault="00BA33C3" w:rsidP="00BA33C3">
            <w:pPr>
              <w:ind w:firstLine="0"/>
              <w:jc w:val="center"/>
              <w:rPr>
                <w:rFonts w:eastAsia="Times New Roman" w:cs="Times New Roman"/>
                <w:color w:val="000000"/>
                <w:kern w:val="0"/>
                <w:sz w:val="18"/>
                <w:szCs w:val="18"/>
                <w:lang w:eastAsia="lv-LV"/>
                <w14:ligatures w14:val="none"/>
              </w:rPr>
            </w:pPr>
            <w:r w:rsidRPr="008A0A5C">
              <w:rPr>
                <w:rFonts w:eastAsia="Times New Roman" w:cs="Times New Roman"/>
                <w:color w:val="000000"/>
                <w:kern w:val="0"/>
                <w:sz w:val="18"/>
                <w:szCs w:val="18"/>
                <w:lang w:eastAsia="lv-LV"/>
                <w14:ligatures w14:val="none"/>
              </w:rPr>
              <w:t>89.6</w:t>
            </w:r>
          </w:p>
        </w:tc>
        <w:tc>
          <w:tcPr>
            <w:tcW w:w="960" w:type="dxa"/>
            <w:tcBorders>
              <w:top w:val="nil"/>
              <w:left w:val="nil"/>
              <w:bottom w:val="single" w:sz="4" w:space="0" w:color="auto"/>
              <w:right w:val="single" w:sz="4" w:space="0" w:color="auto"/>
            </w:tcBorders>
            <w:shd w:val="clear" w:color="auto" w:fill="auto"/>
            <w:noWrap/>
            <w:vAlign w:val="center"/>
            <w:hideMark/>
          </w:tcPr>
          <w:p w14:paraId="4462E483" w14:textId="77777777" w:rsidR="00BA33C3" w:rsidRPr="008A0A5C" w:rsidRDefault="00BA33C3" w:rsidP="00BA33C3">
            <w:pPr>
              <w:ind w:firstLine="0"/>
              <w:jc w:val="center"/>
              <w:rPr>
                <w:rFonts w:eastAsia="Times New Roman" w:cs="Times New Roman"/>
                <w:color w:val="000000"/>
                <w:kern w:val="0"/>
                <w:sz w:val="18"/>
                <w:szCs w:val="18"/>
                <w:lang w:eastAsia="lv-LV"/>
                <w14:ligatures w14:val="none"/>
              </w:rPr>
            </w:pPr>
            <w:r w:rsidRPr="008A0A5C">
              <w:rPr>
                <w:rFonts w:eastAsia="Times New Roman" w:cs="Times New Roman"/>
                <w:color w:val="000000"/>
                <w:kern w:val="0"/>
                <w:sz w:val="18"/>
                <w:szCs w:val="18"/>
                <w:lang w:eastAsia="lv-LV"/>
                <w14:ligatures w14:val="none"/>
              </w:rPr>
              <w:t>143.1</w:t>
            </w:r>
          </w:p>
        </w:tc>
        <w:tc>
          <w:tcPr>
            <w:tcW w:w="960" w:type="dxa"/>
            <w:tcBorders>
              <w:top w:val="nil"/>
              <w:left w:val="nil"/>
              <w:bottom w:val="single" w:sz="4" w:space="0" w:color="auto"/>
              <w:right w:val="single" w:sz="4" w:space="0" w:color="auto"/>
            </w:tcBorders>
            <w:shd w:val="clear" w:color="auto" w:fill="auto"/>
            <w:noWrap/>
            <w:vAlign w:val="center"/>
            <w:hideMark/>
          </w:tcPr>
          <w:p w14:paraId="20E55653" w14:textId="77777777" w:rsidR="00BA33C3" w:rsidRPr="008A0A5C" w:rsidRDefault="00BA33C3" w:rsidP="00BA33C3">
            <w:pPr>
              <w:ind w:firstLine="0"/>
              <w:jc w:val="center"/>
              <w:rPr>
                <w:rFonts w:eastAsia="Times New Roman" w:cs="Times New Roman"/>
                <w:color w:val="000000"/>
                <w:kern w:val="0"/>
                <w:sz w:val="18"/>
                <w:szCs w:val="18"/>
                <w:lang w:eastAsia="lv-LV"/>
                <w14:ligatures w14:val="none"/>
              </w:rPr>
            </w:pPr>
            <w:r w:rsidRPr="008A0A5C">
              <w:rPr>
                <w:rFonts w:eastAsia="Times New Roman" w:cs="Times New Roman"/>
                <w:color w:val="000000"/>
                <w:kern w:val="0"/>
                <w:sz w:val="18"/>
                <w:szCs w:val="18"/>
                <w:lang w:eastAsia="lv-LV"/>
                <w14:ligatures w14:val="none"/>
              </w:rPr>
              <w:t>198.7</w:t>
            </w:r>
          </w:p>
        </w:tc>
        <w:tc>
          <w:tcPr>
            <w:tcW w:w="960" w:type="dxa"/>
            <w:tcBorders>
              <w:top w:val="nil"/>
              <w:left w:val="nil"/>
              <w:bottom w:val="single" w:sz="4" w:space="0" w:color="auto"/>
              <w:right w:val="single" w:sz="4" w:space="0" w:color="auto"/>
            </w:tcBorders>
            <w:shd w:val="clear" w:color="auto" w:fill="auto"/>
            <w:noWrap/>
            <w:vAlign w:val="center"/>
            <w:hideMark/>
          </w:tcPr>
          <w:p w14:paraId="192D74BD" w14:textId="77777777" w:rsidR="00BA33C3" w:rsidRPr="008A0A5C" w:rsidRDefault="00BA33C3" w:rsidP="00BA33C3">
            <w:pPr>
              <w:ind w:firstLine="0"/>
              <w:jc w:val="center"/>
              <w:rPr>
                <w:rFonts w:eastAsia="Times New Roman" w:cs="Times New Roman"/>
                <w:color w:val="000000"/>
                <w:kern w:val="0"/>
                <w:sz w:val="18"/>
                <w:szCs w:val="18"/>
                <w:lang w:eastAsia="lv-LV"/>
                <w14:ligatures w14:val="none"/>
              </w:rPr>
            </w:pPr>
            <w:r w:rsidRPr="008A0A5C">
              <w:rPr>
                <w:rFonts w:eastAsia="Times New Roman" w:cs="Times New Roman"/>
                <w:color w:val="000000"/>
                <w:kern w:val="0"/>
                <w:sz w:val="18"/>
                <w:szCs w:val="18"/>
                <w:lang w:eastAsia="lv-LV"/>
                <w14:ligatures w14:val="none"/>
              </w:rPr>
              <w:t>246.4</w:t>
            </w:r>
          </w:p>
        </w:tc>
        <w:tc>
          <w:tcPr>
            <w:tcW w:w="1722" w:type="dxa"/>
            <w:tcBorders>
              <w:top w:val="nil"/>
              <w:left w:val="nil"/>
              <w:bottom w:val="single" w:sz="4" w:space="0" w:color="auto"/>
              <w:right w:val="single" w:sz="4" w:space="0" w:color="auto"/>
            </w:tcBorders>
            <w:shd w:val="clear" w:color="auto" w:fill="auto"/>
            <w:noWrap/>
            <w:vAlign w:val="center"/>
            <w:hideMark/>
          </w:tcPr>
          <w:p w14:paraId="7FE42E2E" w14:textId="77777777" w:rsidR="00BA33C3" w:rsidRPr="00F35826" w:rsidRDefault="00BA33C3" w:rsidP="00BA33C3">
            <w:pPr>
              <w:ind w:firstLine="0"/>
              <w:jc w:val="center"/>
              <w:rPr>
                <w:rFonts w:eastAsia="Times New Roman" w:cs="Times New Roman"/>
                <w:b/>
                <w:bCs/>
                <w:color w:val="000000"/>
                <w:kern w:val="0"/>
                <w:sz w:val="18"/>
                <w:szCs w:val="18"/>
                <w:lang w:eastAsia="lv-LV"/>
                <w14:ligatures w14:val="none"/>
              </w:rPr>
            </w:pPr>
            <w:r w:rsidRPr="00F35826">
              <w:rPr>
                <w:rFonts w:eastAsia="Times New Roman" w:cs="Times New Roman"/>
                <w:b/>
                <w:bCs/>
                <w:color w:val="000000"/>
                <w:kern w:val="0"/>
                <w:sz w:val="18"/>
                <w:szCs w:val="18"/>
                <w:lang w:eastAsia="lv-LV"/>
                <w14:ligatures w14:val="none"/>
              </w:rPr>
              <w:t>308.5</w:t>
            </w:r>
          </w:p>
        </w:tc>
      </w:tr>
      <w:tr w:rsidR="00BA33C3" w:rsidRPr="00BA33C3" w14:paraId="59BE9197" w14:textId="77777777" w:rsidTr="007C6571">
        <w:trPr>
          <w:trHeight w:val="300"/>
        </w:trPr>
        <w:tc>
          <w:tcPr>
            <w:tcW w:w="1416" w:type="dxa"/>
            <w:tcBorders>
              <w:top w:val="nil"/>
              <w:left w:val="single" w:sz="4" w:space="0" w:color="auto"/>
              <w:bottom w:val="single" w:sz="4" w:space="0" w:color="auto"/>
              <w:right w:val="single" w:sz="4" w:space="0" w:color="auto"/>
            </w:tcBorders>
            <w:shd w:val="clear" w:color="000000" w:fill="F2F2F2"/>
            <w:noWrap/>
            <w:vAlign w:val="center"/>
            <w:hideMark/>
          </w:tcPr>
          <w:p w14:paraId="150CCF74" w14:textId="77777777" w:rsidR="00BA33C3" w:rsidRPr="007C6571" w:rsidRDefault="00BA33C3" w:rsidP="00BA33C3">
            <w:pPr>
              <w:ind w:firstLine="0"/>
              <w:jc w:val="center"/>
              <w:rPr>
                <w:rFonts w:eastAsia="Times New Roman" w:cs="Times New Roman"/>
                <w:b/>
                <w:bCs/>
                <w:color w:val="000000"/>
                <w:kern w:val="0"/>
                <w:sz w:val="18"/>
                <w:szCs w:val="18"/>
                <w:lang w:eastAsia="lv-LV"/>
                <w14:ligatures w14:val="none"/>
              </w:rPr>
            </w:pPr>
            <w:r w:rsidRPr="007C6571">
              <w:rPr>
                <w:rFonts w:eastAsia="Times New Roman" w:cs="Times New Roman"/>
                <w:b/>
                <w:bCs/>
                <w:color w:val="000000"/>
                <w:kern w:val="0"/>
                <w:sz w:val="18"/>
                <w:szCs w:val="18"/>
                <w:lang w:eastAsia="lv-LV"/>
                <w14:ligatures w14:val="none"/>
              </w:rPr>
              <w:t>SM</w:t>
            </w:r>
          </w:p>
        </w:tc>
        <w:tc>
          <w:tcPr>
            <w:tcW w:w="960" w:type="dxa"/>
            <w:tcBorders>
              <w:top w:val="nil"/>
              <w:left w:val="nil"/>
              <w:bottom w:val="single" w:sz="4" w:space="0" w:color="auto"/>
              <w:right w:val="single" w:sz="4" w:space="0" w:color="auto"/>
            </w:tcBorders>
            <w:shd w:val="clear" w:color="000000" w:fill="F2F2F2"/>
            <w:noWrap/>
            <w:vAlign w:val="center"/>
            <w:hideMark/>
          </w:tcPr>
          <w:p w14:paraId="277F514F" w14:textId="77777777" w:rsidR="00BA33C3" w:rsidRPr="008A0A5C" w:rsidRDefault="00BA33C3" w:rsidP="00BA33C3">
            <w:pPr>
              <w:ind w:firstLine="0"/>
              <w:jc w:val="center"/>
              <w:rPr>
                <w:rFonts w:eastAsia="Times New Roman" w:cs="Times New Roman"/>
                <w:color w:val="000000"/>
                <w:kern w:val="0"/>
                <w:sz w:val="18"/>
                <w:szCs w:val="18"/>
                <w:lang w:eastAsia="lv-LV"/>
                <w14:ligatures w14:val="none"/>
              </w:rPr>
            </w:pPr>
            <w:r w:rsidRPr="008A0A5C">
              <w:rPr>
                <w:rFonts w:eastAsia="Times New Roman" w:cs="Times New Roman"/>
                <w:color w:val="000000"/>
                <w:kern w:val="0"/>
                <w:sz w:val="18"/>
                <w:szCs w:val="18"/>
                <w:lang w:eastAsia="lv-LV"/>
                <w14:ligatures w14:val="none"/>
              </w:rPr>
              <w:t>114.0</w:t>
            </w:r>
          </w:p>
        </w:tc>
        <w:tc>
          <w:tcPr>
            <w:tcW w:w="960" w:type="dxa"/>
            <w:tcBorders>
              <w:top w:val="nil"/>
              <w:left w:val="nil"/>
              <w:bottom w:val="single" w:sz="4" w:space="0" w:color="auto"/>
              <w:right w:val="single" w:sz="4" w:space="0" w:color="auto"/>
            </w:tcBorders>
            <w:shd w:val="clear" w:color="000000" w:fill="F2F2F2"/>
            <w:noWrap/>
            <w:vAlign w:val="center"/>
            <w:hideMark/>
          </w:tcPr>
          <w:p w14:paraId="5A5F1811" w14:textId="77777777" w:rsidR="00BA33C3" w:rsidRPr="008A0A5C" w:rsidRDefault="00BA33C3" w:rsidP="00BA33C3">
            <w:pPr>
              <w:ind w:firstLine="0"/>
              <w:jc w:val="center"/>
              <w:rPr>
                <w:rFonts w:eastAsia="Times New Roman" w:cs="Times New Roman"/>
                <w:color w:val="000000"/>
                <w:kern w:val="0"/>
                <w:sz w:val="18"/>
                <w:szCs w:val="18"/>
                <w:lang w:eastAsia="lv-LV"/>
                <w14:ligatures w14:val="none"/>
              </w:rPr>
            </w:pPr>
            <w:r w:rsidRPr="008A0A5C">
              <w:rPr>
                <w:rFonts w:eastAsia="Times New Roman" w:cs="Times New Roman"/>
                <w:color w:val="000000"/>
                <w:kern w:val="0"/>
                <w:sz w:val="18"/>
                <w:szCs w:val="18"/>
                <w:lang w:eastAsia="lv-LV"/>
                <w14:ligatures w14:val="none"/>
              </w:rPr>
              <w:t>259.6</w:t>
            </w:r>
          </w:p>
        </w:tc>
        <w:tc>
          <w:tcPr>
            <w:tcW w:w="960" w:type="dxa"/>
            <w:tcBorders>
              <w:top w:val="nil"/>
              <w:left w:val="nil"/>
              <w:bottom w:val="single" w:sz="4" w:space="0" w:color="auto"/>
              <w:right w:val="single" w:sz="4" w:space="0" w:color="auto"/>
            </w:tcBorders>
            <w:shd w:val="clear" w:color="000000" w:fill="F2F2F2"/>
            <w:noWrap/>
            <w:vAlign w:val="center"/>
            <w:hideMark/>
          </w:tcPr>
          <w:p w14:paraId="0D2B3240" w14:textId="77777777" w:rsidR="00BA33C3" w:rsidRPr="008A0A5C" w:rsidRDefault="00BA33C3" w:rsidP="00BA33C3">
            <w:pPr>
              <w:ind w:firstLine="0"/>
              <w:jc w:val="center"/>
              <w:rPr>
                <w:rFonts w:eastAsia="Times New Roman" w:cs="Times New Roman"/>
                <w:color w:val="000000"/>
                <w:kern w:val="0"/>
                <w:sz w:val="18"/>
                <w:szCs w:val="18"/>
                <w:lang w:eastAsia="lv-LV"/>
                <w14:ligatures w14:val="none"/>
              </w:rPr>
            </w:pPr>
            <w:r w:rsidRPr="008A0A5C">
              <w:rPr>
                <w:rFonts w:eastAsia="Times New Roman" w:cs="Times New Roman"/>
                <w:color w:val="000000"/>
                <w:kern w:val="0"/>
                <w:sz w:val="18"/>
                <w:szCs w:val="18"/>
                <w:lang w:eastAsia="lv-LV"/>
                <w14:ligatures w14:val="none"/>
              </w:rPr>
              <w:t>415.0</w:t>
            </w:r>
          </w:p>
        </w:tc>
        <w:tc>
          <w:tcPr>
            <w:tcW w:w="960" w:type="dxa"/>
            <w:tcBorders>
              <w:top w:val="nil"/>
              <w:left w:val="nil"/>
              <w:bottom w:val="single" w:sz="4" w:space="0" w:color="auto"/>
              <w:right w:val="single" w:sz="4" w:space="0" w:color="auto"/>
            </w:tcBorders>
            <w:shd w:val="clear" w:color="000000" w:fill="F2F2F2"/>
            <w:noWrap/>
            <w:vAlign w:val="center"/>
            <w:hideMark/>
          </w:tcPr>
          <w:p w14:paraId="4D336E35" w14:textId="77777777" w:rsidR="00BA33C3" w:rsidRPr="008A0A5C" w:rsidRDefault="00BA33C3" w:rsidP="00BA33C3">
            <w:pPr>
              <w:ind w:firstLine="0"/>
              <w:jc w:val="center"/>
              <w:rPr>
                <w:rFonts w:eastAsia="Times New Roman" w:cs="Times New Roman"/>
                <w:color w:val="000000"/>
                <w:kern w:val="0"/>
                <w:sz w:val="18"/>
                <w:szCs w:val="18"/>
                <w:lang w:eastAsia="lv-LV"/>
                <w14:ligatures w14:val="none"/>
              </w:rPr>
            </w:pPr>
            <w:r w:rsidRPr="008A0A5C">
              <w:rPr>
                <w:rFonts w:eastAsia="Times New Roman" w:cs="Times New Roman"/>
                <w:color w:val="000000"/>
                <w:kern w:val="0"/>
                <w:sz w:val="18"/>
                <w:szCs w:val="18"/>
                <w:lang w:eastAsia="lv-LV"/>
                <w14:ligatures w14:val="none"/>
              </w:rPr>
              <w:t>574.5</w:t>
            </w:r>
          </w:p>
        </w:tc>
        <w:tc>
          <w:tcPr>
            <w:tcW w:w="960" w:type="dxa"/>
            <w:tcBorders>
              <w:top w:val="nil"/>
              <w:left w:val="nil"/>
              <w:bottom w:val="single" w:sz="4" w:space="0" w:color="auto"/>
              <w:right w:val="single" w:sz="4" w:space="0" w:color="auto"/>
            </w:tcBorders>
            <w:shd w:val="clear" w:color="000000" w:fill="F2F2F2"/>
            <w:noWrap/>
            <w:vAlign w:val="center"/>
            <w:hideMark/>
          </w:tcPr>
          <w:p w14:paraId="4917C07E" w14:textId="77777777" w:rsidR="00BA33C3" w:rsidRPr="008A0A5C" w:rsidRDefault="00BA33C3" w:rsidP="00BA33C3">
            <w:pPr>
              <w:ind w:firstLine="0"/>
              <w:jc w:val="center"/>
              <w:rPr>
                <w:rFonts w:eastAsia="Times New Roman" w:cs="Times New Roman"/>
                <w:color w:val="000000"/>
                <w:kern w:val="0"/>
                <w:sz w:val="18"/>
                <w:szCs w:val="18"/>
                <w:lang w:eastAsia="lv-LV"/>
                <w14:ligatures w14:val="none"/>
              </w:rPr>
            </w:pPr>
            <w:r w:rsidRPr="008A0A5C">
              <w:rPr>
                <w:rFonts w:eastAsia="Times New Roman" w:cs="Times New Roman"/>
                <w:color w:val="000000"/>
                <w:kern w:val="0"/>
                <w:sz w:val="18"/>
                <w:szCs w:val="18"/>
                <w:lang w:eastAsia="lv-LV"/>
                <w14:ligatures w14:val="none"/>
              </w:rPr>
              <w:t>711.5</w:t>
            </w:r>
          </w:p>
        </w:tc>
        <w:tc>
          <w:tcPr>
            <w:tcW w:w="1722" w:type="dxa"/>
            <w:tcBorders>
              <w:top w:val="nil"/>
              <w:left w:val="nil"/>
              <w:bottom w:val="single" w:sz="4" w:space="0" w:color="auto"/>
              <w:right w:val="single" w:sz="4" w:space="0" w:color="auto"/>
            </w:tcBorders>
            <w:shd w:val="clear" w:color="000000" w:fill="F2F2F2"/>
            <w:noWrap/>
            <w:vAlign w:val="center"/>
            <w:hideMark/>
          </w:tcPr>
          <w:p w14:paraId="2F40886D" w14:textId="77777777" w:rsidR="00BA33C3" w:rsidRPr="00F35826" w:rsidRDefault="00BA33C3" w:rsidP="00BA33C3">
            <w:pPr>
              <w:ind w:firstLine="0"/>
              <w:jc w:val="center"/>
              <w:rPr>
                <w:rFonts w:eastAsia="Times New Roman" w:cs="Times New Roman"/>
                <w:b/>
                <w:bCs/>
                <w:color w:val="000000"/>
                <w:kern w:val="0"/>
                <w:sz w:val="18"/>
                <w:szCs w:val="18"/>
                <w:lang w:eastAsia="lv-LV"/>
                <w14:ligatures w14:val="none"/>
              </w:rPr>
            </w:pPr>
            <w:r w:rsidRPr="00F35826">
              <w:rPr>
                <w:rFonts w:eastAsia="Times New Roman" w:cs="Times New Roman"/>
                <w:b/>
                <w:bCs/>
                <w:color w:val="000000"/>
                <w:kern w:val="0"/>
                <w:sz w:val="18"/>
                <w:szCs w:val="18"/>
                <w:lang w:eastAsia="lv-LV"/>
                <w14:ligatures w14:val="none"/>
              </w:rPr>
              <w:t>892.1</w:t>
            </w:r>
          </w:p>
        </w:tc>
      </w:tr>
      <w:tr w:rsidR="00BA33C3" w:rsidRPr="00BA33C3" w14:paraId="40B6C08A" w14:textId="77777777" w:rsidTr="007C6571">
        <w:trPr>
          <w:trHeight w:val="300"/>
        </w:trPr>
        <w:tc>
          <w:tcPr>
            <w:tcW w:w="1416" w:type="dxa"/>
            <w:tcBorders>
              <w:top w:val="nil"/>
              <w:left w:val="single" w:sz="4" w:space="0" w:color="auto"/>
              <w:bottom w:val="single" w:sz="4" w:space="0" w:color="auto"/>
              <w:right w:val="single" w:sz="4" w:space="0" w:color="auto"/>
            </w:tcBorders>
            <w:shd w:val="clear" w:color="auto" w:fill="auto"/>
            <w:noWrap/>
            <w:vAlign w:val="center"/>
            <w:hideMark/>
          </w:tcPr>
          <w:p w14:paraId="7EE43F71" w14:textId="77777777" w:rsidR="00BA33C3" w:rsidRPr="007C6571" w:rsidRDefault="00BA33C3" w:rsidP="00BA33C3">
            <w:pPr>
              <w:ind w:firstLine="0"/>
              <w:jc w:val="center"/>
              <w:rPr>
                <w:rFonts w:eastAsia="Times New Roman" w:cs="Times New Roman"/>
                <w:b/>
                <w:bCs/>
                <w:color w:val="000000"/>
                <w:kern w:val="0"/>
                <w:sz w:val="18"/>
                <w:szCs w:val="18"/>
                <w:lang w:eastAsia="lv-LV"/>
                <w14:ligatures w14:val="none"/>
              </w:rPr>
            </w:pPr>
            <w:r w:rsidRPr="007C6571">
              <w:rPr>
                <w:rFonts w:eastAsia="Times New Roman" w:cs="Times New Roman"/>
                <w:b/>
                <w:bCs/>
                <w:color w:val="000000"/>
                <w:kern w:val="0"/>
                <w:sz w:val="18"/>
                <w:szCs w:val="18"/>
                <w:lang w:eastAsia="lv-LV"/>
                <w14:ligatures w14:val="none"/>
              </w:rPr>
              <w:t>TM</w:t>
            </w:r>
          </w:p>
        </w:tc>
        <w:tc>
          <w:tcPr>
            <w:tcW w:w="960" w:type="dxa"/>
            <w:tcBorders>
              <w:top w:val="nil"/>
              <w:left w:val="nil"/>
              <w:bottom w:val="single" w:sz="4" w:space="0" w:color="auto"/>
              <w:right w:val="single" w:sz="4" w:space="0" w:color="auto"/>
            </w:tcBorders>
            <w:shd w:val="clear" w:color="auto" w:fill="auto"/>
            <w:noWrap/>
            <w:vAlign w:val="center"/>
            <w:hideMark/>
          </w:tcPr>
          <w:p w14:paraId="1562E058" w14:textId="77777777" w:rsidR="00BA33C3" w:rsidRPr="008A0A5C" w:rsidRDefault="00BA33C3" w:rsidP="00BA33C3">
            <w:pPr>
              <w:ind w:firstLine="0"/>
              <w:jc w:val="center"/>
              <w:rPr>
                <w:rFonts w:eastAsia="Times New Roman" w:cs="Times New Roman"/>
                <w:color w:val="000000"/>
                <w:kern w:val="0"/>
                <w:sz w:val="18"/>
                <w:szCs w:val="18"/>
                <w:lang w:eastAsia="lv-LV"/>
                <w14:ligatures w14:val="none"/>
              </w:rPr>
            </w:pPr>
            <w:r w:rsidRPr="008A0A5C">
              <w:rPr>
                <w:rFonts w:eastAsia="Times New Roman" w:cs="Times New Roman"/>
                <w:color w:val="000000"/>
                <w:kern w:val="0"/>
                <w:sz w:val="18"/>
                <w:szCs w:val="18"/>
                <w:lang w:eastAsia="lv-LV"/>
                <w14:ligatures w14:val="none"/>
              </w:rPr>
              <w:t>0.9</w:t>
            </w:r>
          </w:p>
        </w:tc>
        <w:tc>
          <w:tcPr>
            <w:tcW w:w="960" w:type="dxa"/>
            <w:tcBorders>
              <w:top w:val="nil"/>
              <w:left w:val="nil"/>
              <w:bottom w:val="single" w:sz="4" w:space="0" w:color="auto"/>
              <w:right w:val="single" w:sz="4" w:space="0" w:color="auto"/>
            </w:tcBorders>
            <w:shd w:val="clear" w:color="auto" w:fill="auto"/>
            <w:noWrap/>
            <w:vAlign w:val="center"/>
            <w:hideMark/>
          </w:tcPr>
          <w:p w14:paraId="0D45410D" w14:textId="77777777" w:rsidR="00BA33C3" w:rsidRPr="008A0A5C" w:rsidRDefault="00BA33C3" w:rsidP="00BA33C3">
            <w:pPr>
              <w:ind w:firstLine="0"/>
              <w:jc w:val="center"/>
              <w:rPr>
                <w:rFonts w:eastAsia="Times New Roman" w:cs="Times New Roman"/>
                <w:color w:val="000000"/>
                <w:kern w:val="0"/>
                <w:sz w:val="18"/>
                <w:szCs w:val="18"/>
                <w:lang w:eastAsia="lv-LV"/>
                <w14:ligatures w14:val="none"/>
              </w:rPr>
            </w:pPr>
            <w:r w:rsidRPr="008A0A5C">
              <w:rPr>
                <w:rFonts w:eastAsia="Times New Roman" w:cs="Times New Roman"/>
                <w:color w:val="000000"/>
                <w:kern w:val="0"/>
                <w:sz w:val="18"/>
                <w:szCs w:val="18"/>
                <w:lang w:eastAsia="lv-LV"/>
                <w14:ligatures w14:val="none"/>
              </w:rPr>
              <w:t>2.0</w:t>
            </w:r>
          </w:p>
        </w:tc>
        <w:tc>
          <w:tcPr>
            <w:tcW w:w="960" w:type="dxa"/>
            <w:tcBorders>
              <w:top w:val="nil"/>
              <w:left w:val="nil"/>
              <w:bottom w:val="single" w:sz="4" w:space="0" w:color="auto"/>
              <w:right w:val="single" w:sz="4" w:space="0" w:color="auto"/>
            </w:tcBorders>
            <w:shd w:val="clear" w:color="auto" w:fill="auto"/>
            <w:noWrap/>
            <w:vAlign w:val="center"/>
            <w:hideMark/>
          </w:tcPr>
          <w:p w14:paraId="34DD423A" w14:textId="77777777" w:rsidR="00BA33C3" w:rsidRPr="008A0A5C" w:rsidRDefault="00BA33C3" w:rsidP="00BA33C3">
            <w:pPr>
              <w:ind w:firstLine="0"/>
              <w:jc w:val="center"/>
              <w:rPr>
                <w:rFonts w:eastAsia="Times New Roman" w:cs="Times New Roman"/>
                <w:color w:val="000000"/>
                <w:kern w:val="0"/>
                <w:sz w:val="18"/>
                <w:szCs w:val="18"/>
                <w:lang w:eastAsia="lv-LV"/>
                <w14:ligatures w14:val="none"/>
              </w:rPr>
            </w:pPr>
            <w:r w:rsidRPr="008A0A5C">
              <w:rPr>
                <w:rFonts w:eastAsia="Times New Roman" w:cs="Times New Roman"/>
                <w:color w:val="000000"/>
                <w:kern w:val="0"/>
                <w:sz w:val="18"/>
                <w:szCs w:val="18"/>
                <w:lang w:eastAsia="lv-LV"/>
                <w14:ligatures w14:val="none"/>
              </w:rPr>
              <w:t>3.2</w:t>
            </w:r>
          </w:p>
        </w:tc>
        <w:tc>
          <w:tcPr>
            <w:tcW w:w="960" w:type="dxa"/>
            <w:tcBorders>
              <w:top w:val="nil"/>
              <w:left w:val="nil"/>
              <w:bottom w:val="single" w:sz="4" w:space="0" w:color="auto"/>
              <w:right w:val="single" w:sz="4" w:space="0" w:color="auto"/>
            </w:tcBorders>
            <w:shd w:val="clear" w:color="auto" w:fill="auto"/>
            <w:noWrap/>
            <w:vAlign w:val="center"/>
            <w:hideMark/>
          </w:tcPr>
          <w:p w14:paraId="27426EE2" w14:textId="77777777" w:rsidR="00BA33C3" w:rsidRPr="008A0A5C" w:rsidRDefault="00BA33C3" w:rsidP="00BA33C3">
            <w:pPr>
              <w:ind w:firstLine="0"/>
              <w:jc w:val="center"/>
              <w:rPr>
                <w:rFonts w:eastAsia="Times New Roman" w:cs="Times New Roman"/>
                <w:color w:val="000000"/>
                <w:kern w:val="0"/>
                <w:sz w:val="18"/>
                <w:szCs w:val="18"/>
                <w:lang w:eastAsia="lv-LV"/>
                <w14:ligatures w14:val="none"/>
              </w:rPr>
            </w:pPr>
            <w:r w:rsidRPr="008A0A5C">
              <w:rPr>
                <w:rFonts w:eastAsia="Times New Roman" w:cs="Times New Roman"/>
                <w:color w:val="000000"/>
                <w:kern w:val="0"/>
                <w:sz w:val="18"/>
                <w:szCs w:val="18"/>
                <w:lang w:eastAsia="lv-LV"/>
                <w14:ligatures w14:val="none"/>
              </w:rPr>
              <w:t>4.4</w:t>
            </w:r>
          </w:p>
        </w:tc>
        <w:tc>
          <w:tcPr>
            <w:tcW w:w="960" w:type="dxa"/>
            <w:tcBorders>
              <w:top w:val="nil"/>
              <w:left w:val="nil"/>
              <w:bottom w:val="single" w:sz="4" w:space="0" w:color="auto"/>
              <w:right w:val="single" w:sz="4" w:space="0" w:color="auto"/>
            </w:tcBorders>
            <w:shd w:val="clear" w:color="auto" w:fill="auto"/>
            <w:noWrap/>
            <w:vAlign w:val="center"/>
            <w:hideMark/>
          </w:tcPr>
          <w:p w14:paraId="3AA49657" w14:textId="77777777" w:rsidR="00BA33C3" w:rsidRPr="008A0A5C" w:rsidRDefault="00BA33C3" w:rsidP="00BA33C3">
            <w:pPr>
              <w:ind w:firstLine="0"/>
              <w:jc w:val="center"/>
              <w:rPr>
                <w:rFonts w:eastAsia="Times New Roman" w:cs="Times New Roman"/>
                <w:color w:val="000000"/>
                <w:kern w:val="0"/>
                <w:sz w:val="18"/>
                <w:szCs w:val="18"/>
                <w:lang w:eastAsia="lv-LV"/>
                <w14:ligatures w14:val="none"/>
              </w:rPr>
            </w:pPr>
            <w:r w:rsidRPr="008A0A5C">
              <w:rPr>
                <w:rFonts w:eastAsia="Times New Roman" w:cs="Times New Roman"/>
                <w:color w:val="000000"/>
                <w:kern w:val="0"/>
                <w:sz w:val="18"/>
                <w:szCs w:val="18"/>
                <w:lang w:eastAsia="lv-LV"/>
                <w14:ligatures w14:val="none"/>
              </w:rPr>
              <w:t>5.5</w:t>
            </w:r>
          </w:p>
        </w:tc>
        <w:tc>
          <w:tcPr>
            <w:tcW w:w="1722" w:type="dxa"/>
            <w:tcBorders>
              <w:top w:val="nil"/>
              <w:left w:val="nil"/>
              <w:bottom w:val="single" w:sz="4" w:space="0" w:color="auto"/>
              <w:right w:val="single" w:sz="4" w:space="0" w:color="auto"/>
            </w:tcBorders>
            <w:shd w:val="clear" w:color="auto" w:fill="auto"/>
            <w:noWrap/>
            <w:vAlign w:val="center"/>
            <w:hideMark/>
          </w:tcPr>
          <w:p w14:paraId="572850F6" w14:textId="77777777" w:rsidR="00BA33C3" w:rsidRPr="00F35826" w:rsidRDefault="00BA33C3" w:rsidP="00BA33C3">
            <w:pPr>
              <w:ind w:firstLine="0"/>
              <w:jc w:val="center"/>
              <w:rPr>
                <w:rFonts w:eastAsia="Times New Roman" w:cs="Times New Roman"/>
                <w:b/>
                <w:bCs/>
                <w:color w:val="000000"/>
                <w:kern w:val="0"/>
                <w:sz w:val="18"/>
                <w:szCs w:val="18"/>
                <w:lang w:eastAsia="lv-LV"/>
                <w14:ligatures w14:val="none"/>
              </w:rPr>
            </w:pPr>
            <w:r w:rsidRPr="00F35826">
              <w:rPr>
                <w:rFonts w:eastAsia="Times New Roman" w:cs="Times New Roman"/>
                <w:b/>
                <w:bCs/>
                <w:color w:val="000000"/>
                <w:kern w:val="0"/>
                <w:sz w:val="18"/>
                <w:szCs w:val="18"/>
                <w:lang w:eastAsia="lv-LV"/>
                <w14:ligatures w14:val="none"/>
              </w:rPr>
              <w:t>6.8</w:t>
            </w:r>
          </w:p>
        </w:tc>
      </w:tr>
      <w:tr w:rsidR="00BA33C3" w:rsidRPr="00BA33C3" w14:paraId="13CC813C" w14:textId="77777777" w:rsidTr="007C6571">
        <w:trPr>
          <w:trHeight w:val="300"/>
        </w:trPr>
        <w:tc>
          <w:tcPr>
            <w:tcW w:w="1416" w:type="dxa"/>
            <w:tcBorders>
              <w:top w:val="nil"/>
              <w:left w:val="single" w:sz="4" w:space="0" w:color="auto"/>
              <w:bottom w:val="single" w:sz="4" w:space="0" w:color="auto"/>
              <w:right w:val="single" w:sz="4" w:space="0" w:color="auto"/>
            </w:tcBorders>
            <w:shd w:val="clear" w:color="000000" w:fill="F2F2F2"/>
            <w:vAlign w:val="center"/>
            <w:hideMark/>
          </w:tcPr>
          <w:p w14:paraId="3E053970" w14:textId="77777777" w:rsidR="00BA33C3" w:rsidRPr="007C6571" w:rsidRDefault="00BA33C3" w:rsidP="00BA33C3">
            <w:pPr>
              <w:ind w:firstLine="0"/>
              <w:jc w:val="center"/>
              <w:rPr>
                <w:rFonts w:eastAsia="Times New Roman" w:cs="Times New Roman"/>
                <w:b/>
                <w:bCs/>
                <w:color w:val="000000"/>
                <w:kern w:val="0"/>
                <w:sz w:val="18"/>
                <w:szCs w:val="18"/>
                <w:lang w:eastAsia="lv-LV"/>
                <w14:ligatures w14:val="none"/>
              </w:rPr>
            </w:pPr>
            <w:r w:rsidRPr="007C6571">
              <w:rPr>
                <w:rFonts w:eastAsia="Times New Roman" w:cs="Times New Roman"/>
                <w:b/>
                <w:bCs/>
                <w:color w:val="000000"/>
                <w:kern w:val="0"/>
                <w:sz w:val="18"/>
                <w:szCs w:val="18"/>
                <w:lang w:eastAsia="lv-LV"/>
                <w14:ligatures w14:val="none"/>
              </w:rPr>
              <w:t>VARAM</w:t>
            </w:r>
          </w:p>
        </w:tc>
        <w:tc>
          <w:tcPr>
            <w:tcW w:w="960" w:type="dxa"/>
            <w:tcBorders>
              <w:top w:val="nil"/>
              <w:left w:val="nil"/>
              <w:bottom w:val="single" w:sz="4" w:space="0" w:color="auto"/>
              <w:right w:val="single" w:sz="4" w:space="0" w:color="auto"/>
            </w:tcBorders>
            <w:shd w:val="clear" w:color="000000" w:fill="F2F2F2"/>
            <w:noWrap/>
            <w:vAlign w:val="center"/>
            <w:hideMark/>
          </w:tcPr>
          <w:p w14:paraId="69794637" w14:textId="77777777" w:rsidR="00BA33C3" w:rsidRPr="008A0A5C" w:rsidRDefault="00BA33C3" w:rsidP="00BA33C3">
            <w:pPr>
              <w:ind w:firstLine="0"/>
              <w:jc w:val="center"/>
              <w:rPr>
                <w:rFonts w:eastAsia="Times New Roman" w:cs="Times New Roman"/>
                <w:color w:val="000000"/>
                <w:kern w:val="0"/>
                <w:sz w:val="18"/>
                <w:szCs w:val="18"/>
                <w:lang w:eastAsia="lv-LV"/>
                <w14:ligatures w14:val="none"/>
              </w:rPr>
            </w:pPr>
            <w:r w:rsidRPr="008A0A5C">
              <w:rPr>
                <w:rFonts w:eastAsia="Times New Roman" w:cs="Times New Roman"/>
                <w:color w:val="000000"/>
                <w:kern w:val="0"/>
                <w:sz w:val="18"/>
                <w:szCs w:val="18"/>
                <w:lang w:eastAsia="lv-LV"/>
                <w14:ligatures w14:val="none"/>
              </w:rPr>
              <w:t>94.8</w:t>
            </w:r>
          </w:p>
        </w:tc>
        <w:tc>
          <w:tcPr>
            <w:tcW w:w="960" w:type="dxa"/>
            <w:tcBorders>
              <w:top w:val="nil"/>
              <w:left w:val="nil"/>
              <w:bottom w:val="single" w:sz="4" w:space="0" w:color="auto"/>
              <w:right w:val="single" w:sz="4" w:space="0" w:color="auto"/>
            </w:tcBorders>
            <w:shd w:val="clear" w:color="000000" w:fill="F2F2F2"/>
            <w:noWrap/>
            <w:vAlign w:val="center"/>
            <w:hideMark/>
          </w:tcPr>
          <w:p w14:paraId="6C87A596" w14:textId="77777777" w:rsidR="00BA33C3" w:rsidRPr="008A0A5C" w:rsidRDefault="00BA33C3" w:rsidP="00BA33C3">
            <w:pPr>
              <w:ind w:firstLine="0"/>
              <w:jc w:val="center"/>
              <w:rPr>
                <w:rFonts w:eastAsia="Times New Roman" w:cs="Times New Roman"/>
                <w:color w:val="000000"/>
                <w:kern w:val="0"/>
                <w:sz w:val="18"/>
                <w:szCs w:val="18"/>
                <w:lang w:eastAsia="lv-LV"/>
                <w14:ligatures w14:val="none"/>
              </w:rPr>
            </w:pPr>
            <w:r w:rsidRPr="008A0A5C">
              <w:rPr>
                <w:rFonts w:eastAsia="Times New Roman" w:cs="Times New Roman"/>
                <w:color w:val="000000"/>
                <w:kern w:val="0"/>
                <w:sz w:val="18"/>
                <w:szCs w:val="18"/>
                <w:lang w:eastAsia="lv-LV"/>
                <w14:ligatures w14:val="none"/>
              </w:rPr>
              <w:t>256.7</w:t>
            </w:r>
          </w:p>
        </w:tc>
        <w:tc>
          <w:tcPr>
            <w:tcW w:w="960" w:type="dxa"/>
            <w:tcBorders>
              <w:top w:val="nil"/>
              <w:left w:val="nil"/>
              <w:bottom w:val="single" w:sz="4" w:space="0" w:color="auto"/>
              <w:right w:val="single" w:sz="4" w:space="0" w:color="auto"/>
            </w:tcBorders>
            <w:shd w:val="clear" w:color="000000" w:fill="F2F2F2"/>
            <w:noWrap/>
            <w:vAlign w:val="center"/>
            <w:hideMark/>
          </w:tcPr>
          <w:p w14:paraId="2AE86421" w14:textId="77777777" w:rsidR="00BA33C3" w:rsidRPr="008A0A5C" w:rsidRDefault="00BA33C3" w:rsidP="00BA33C3">
            <w:pPr>
              <w:ind w:firstLine="0"/>
              <w:jc w:val="center"/>
              <w:rPr>
                <w:rFonts w:eastAsia="Times New Roman" w:cs="Times New Roman"/>
                <w:color w:val="000000"/>
                <w:kern w:val="0"/>
                <w:sz w:val="18"/>
                <w:szCs w:val="18"/>
                <w:lang w:eastAsia="lv-LV"/>
                <w14:ligatures w14:val="none"/>
              </w:rPr>
            </w:pPr>
            <w:r w:rsidRPr="008A0A5C">
              <w:rPr>
                <w:rFonts w:eastAsia="Times New Roman" w:cs="Times New Roman"/>
                <w:color w:val="000000"/>
                <w:kern w:val="0"/>
                <w:sz w:val="18"/>
                <w:szCs w:val="18"/>
                <w:lang w:eastAsia="lv-LV"/>
                <w14:ligatures w14:val="none"/>
              </w:rPr>
              <w:t>390.8</w:t>
            </w:r>
          </w:p>
        </w:tc>
        <w:tc>
          <w:tcPr>
            <w:tcW w:w="960" w:type="dxa"/>
            <w:tcBorders>
              <w:top w:val="nil"/>
              <w:left w:val="nil"/>
              <w:bottom w:val="single" w:sz="4" w:space="0" w:color="auto"/>
              <w:right w:val="single" w:sz="4" w:space="0" w:color="auto"/>
            </w:tcBorders>
            <w:shd w:val="clear" w:color="000000" w:fill="F2F2F2"/>
            <w:noWrap/>
            <w:vAlign w:val="center"/>
            <w:hideMark/>
          </w:tcPr>
          <w:p w14:paraId="30560A8D" w14:textId="77777777" w:rsidR="00BA33C3" w:rsidRPr="008A0A5C" w:rsidRDefault="00BA33C3" w:rsidP="00BA33C3">
            <w:pPr>
              <w:ind w:firstLine="0"/>
              <w:jc w:val="center"/>
              <w:rPr>
                <w:rFonts w:eastAsia="Times New Roman" w:cs="Times New Roman"/>
                <w:color w:val="000000"/>
                <w:kern w:val="0"/>
                <w:sz w:val="18"/>
                <w:szCs w:val="18"/>
                <w:lang w:eastAsia="lv-LV"/>
                <w14:ligatures w14:val="none"/>
              </w:rPr>
            </w:pPr>
            <w:r w:rsidRPr="008A0A5C">
              <w:rPr>
                <w:rFonts w:eastAsia="Times New Roman" w:cs="Times New Roman"/>
                <w:color w:val="000000"/>
                <w:kern w:val="0"/>
                <w:sz w:val="18"/>
                <w:szCs w:val="18"/>
                <w:lang w:eastAsia="lv-LV"/>
                <w14:ligatures w14:val="none"/>
              </w:rPr>
              <w:t>530.1</w:t>
            </w:r>
          </w:p>
        </w:tc>
        <w:tc>
          <w:tcPr>
            <w:tcW w:w="960" w:type="dxa"/>
            <w:tcBorders>
              <w:top w:val="nil"/>
              <w:left w:val="nil"/>
              <w:bottom w:val="single" w:sz="4" w:space="0" w:color="auto"/>
              <w:right w:val="single" w:sz="4" w:space="0" w:color="auto"/>
            </w:tcBorders>
            <w:shd w:val="clear" w:color="000000" w:fill="F2F2F2"/>
            <w:noWrap/>
            <w:vAlign w:val="center"/>
            <w:hideMark/>
          </w:tcPr>
          <w:p w14:paraId="6FDF7E6A" w14:textId="77777777" w:rsidR="00BA33C3" w:rsidRPr="008A0A5C" w:rsidRDefault="00BA33C3" w:rsidP="00BA33C3">
            <w:pPr>
              <w:ind w:firstLine="0"/>
              <w:jc w:val="center"/>
              <w:rPr>
                <w:rFonts w:eastAsia="Times New Roman" w:cs="Times New Roman"/>
                <w:color w:val="000000"/>
                <w:kern w:val="0"/>
                <w:sz w:val="18"/>
                <w:szCs w:val="18"/>
                <w:lang w:eastAsia="lv-LV"/>
                <w14:ligatures w14:val="none"/>
              </w:rPr>
            </w:pPr>
            <w:r w:rsidRPr="008A0A5C">
              <w:rPr>
                <w:rFonts w:eastAsia="Times New Roman" w:cs="Times New Roman"/>
                <w:color w:val="000000"/>
                <w:kern w:val="0"/>
                <w:sz w:val="18"/>
                <w:szCs w:val="18"/>
                <w:lang w:eastAsia="lv-LV"/>
                <w14:ligatures w14:val="none"/>
              </w:rPr>
              <w:t>649.3</w:t>
            </w:r>
          </w:p>
        </w:tc>
        <w:tc>
          <w:tcPr>
            <w:tcW w:w="1722" w:type="dxa"/>
            <w:tcBorders>
              <w:top w:val="nil"/>
              <w:left w:val="nil"/>
              <w:bottom w:val="single" w:sz="4" w:space="0" w:color="auto"/>
              <w:right w:val="single" w:sz="4" w:space="0" w:color="auto"/>
            </w:tcBorders>
            <w:shd w:val="clear" w:color="000000" w:fill="F2F2F2"/>
            <w:noWrap/>
            <w:vAlign w:val="center"/>
            <w:hideMark/>
          </w:tcPr>
          <w:p w14:paraId="6C019560" w14:textId="77777777" w:rsidR="00BA33C3" w:rsidRPr="00F35826" w:rsidRDefault="00BA33C3" w:rsidP="00BA33C3">
            <w:pPr>
              <w:ind w:firstLine="0"/>
              <w:jc w:val="center"/>
              <w:rPr>
                <w:rFonts w:eastAsia="Times New Roman" w:cs="Times New Roman"/>
                <w:b/>
                <w:bCs/>
                <w:color w:val="000000"/>
                <w:kern w:val="0"/>
                <w:sz w:val="18"/>
                <w:szCs w:val="18"/>
                <w:lang w:eastAsia="lv-LV"/>
                <w14:ligatures w14:val="none"/>
              </w:rPr>
            </w:pPr>
            <w:r w:rsidRPr="00F35826">
              <w:rPr>
                <w:rFonts w:eastAsia="Times New Roman" w:cs="Times New Roman"/>
                <w:b/>
                <w:bCs/>
                <w:color w:val="000000"/>
                <w:kern w:val="0"/>
                <w:sz w:val="18"/>
                <w:szCs w:val="18"/>
                <w:lang w:eastAsia="lv-LV"/>
                <w14:ligatures w14:val="none"/>
              </w:rPr>
              <w:t>843.6</w:t>
            </w:r>
          </w:p>
        </w:tc>
      </w:tr>
      <w:tr w:rsidR="00BA33C3" w:rsidRPr="00BA33C3" w14:paraId="7BF51CF9" w14:textId="77777777" w:rsidTr="007C6571">
        <w:trPr>
          <w:trHeight w:val="300"/>
        </w:trPr>
        <w:tc>
          <w:tcPr>
            <w:tcW w:w="1416" w:type="dxa"/>
            <w:tcBorders>
              <w:top w:val="nil"/>
              <w:left w:val="single" w:sz="4" w:space="0" w:color="auto"/>
              <w:bottom w:val="single" w:sz="4" w:space="0" w:color="auto"/>
              <w:right w:val="single" w:sz="4" w:space="0" w:color="auto"/>
            </w:tcBorders>
            <w:shd w:val="clear" w:color="auto" w:fill="auto"/>
            <w:vAlign w:val="center"/>
            <w:hideMark/>
          </w:tcPr>
          <w:p w14:paraId="278689EE" w14:textId="77777777" w:rsidR="00BA33C3" w:rsidRPr="007C6571" w:rsidRDefault="00BA33C3" w:rsidP="00BA33C3">
            <w:pPr>
              <w:ind w:firstLine="0"/>
              <w:jc w:val="center"/>
              <w:rPr>
                <w:rFonts w:eastAsia="Times New Roman" w:cs="Times New Roman"/>
                <w:b/>
                <w:bCs/>
                <w:color w:val="000000"/>
                <w:kern w:val="0"/>
                <w:sz w:val="18"/>
                <w:szCs w:val="18"/>
                <w:lang w:eastAsia="lv-LV"/>
                <w14:ligatures w14:val="none"/>
              </w:rPr>
            </w:pPr>
            <w:r w:rsidRPr="007C6571">
              <w:rPr>
                <w:rFonts w:eastAsia="Times New Roman" w:cs="Times New Roman"/>
                <w:b/>
                <w:bCs/>
                <w:color w:val="000000"/>
                <w:kern w:val="0"/>
                <w:sz w:val="18"/>
                <w:szCs w:val="18"/>
                <w:lang w:eastAsia="lv-LV"/>
                <w14:ligatures w14:val="none"/>
              </w:rPr>
              <w:t>VK</w:t>
            </w:r>
          </w:p>
        </w:tc>
        <w:tc>
          <w:tcPr>
            <w:tcW w:w="960" w:type="dxa"/>
            <w:tcBorders>
              <w:top w:val="nil"/>
              <w:left w:val="nil"/>
              <w:bottom w:val="single" w:sz="4" w:space="0" w:color="auto"/>
              <w:right w:val="single" w:sz="4" w:space="0" w:color="auto"/>
            </w:tcBorders>
            <w:shd w:val="clear" w:color="auto" w:fill="auto"/>
            <w:noWrap/>
            <w:vAlign w:val="center"/>
            <w:hideMark/>
          </w:tcPr>
          <w:p w14:paraId="6F662C9A" w14:textId="77777777" w:rsidR="00BA33C3" w:rsidRPr="008A0A5C" w:rsidRDefault="00BA33C3" w:rsidP="00BA33C3">
            <w:pPr>
              <w:ind w:firstLine="0"/>
              <w:jc w:val="center"/>
              <w:rPr>
                <w:rFonts w:eastAsia="Times New Roman" w:cs="Times New Roman"/>
                <w:color w:val="000000"/>
                <w:kern w:val="0"/>
                <w:sz w:val="18"/>
                <w:szCs w:val="18"/>
                <w:lang w:eastAsia="lv-LV"/>
                <w14:ligatures w14:val="none"/>
              </w:rPr>
            </w:pPr>
            <w:r w:rsidRPr="008A0A5C">
              <w:rPr>
                <w:rFonts w:eastAsia="Times New Roman" w:cs="Times New Roman"/>
                <w:color w:val="000000"/>
                <w:kern w:val="0"/>
                <w:sz w:val="18"/>
                <w:szCs w:val="18"/>
                <w:lang w:eastAsia="lv-LV"/>
                <w14:ligatures w14:val="none"/>
              </w:rPr>
              <w:t>7.1</w:t>
            </w:r>
          </w:p>
        </w:tc>
        <w:tc>
          <w:tcPr>
            <w:tcW w:w="960" w:type="dxa"/>
            <w:tcBorders>
              <w:top w:val="nil"/>
              <w:left w:val="nil"/>
              <w:bottom w:val="single" w:sz="4" w:space="0" w:color="auto"/>
              <w:right w:val="single" w:sz="4" w:space="0" w:color="auto"/>
            </w:tcBorders>
            <w:shd w:val="clear" w:color="auto" w:fill="auto"/>
            <w:noWrap/>
            <w:vAlign w:val="center"/>
            <w:hideMark/>
          </w:tcPr>
          <w:p w14:paraId="3DC9F22D" w14:textId="77777777" w:rsidR="00BA33C3" w:rsidRPr="008A0A5C" w:rsidRDefault="00BA33C3" w:rsidP="00BA33C3">
            <w:pPr>
              <w:ind w:firstLine="0"/>
              <w:jc w:val="center"/>
              <w:rPr>
                <w:rFonts w:eastAsia="Times New Roman" w:cs="Times New Roman"/>
                <w:color w:val="000000"/>
                <w:kern w:val="0"/>
                <w:sz w:val="18"/>
                <w:szCs w:val="18"/>
                <w:lang w:eastAsia="lv-LV"/>
                <w14:ligatures w14:val="none"/>
              </w:rPr>
            </w:pPr>
            <w:r w:rsidRPr="008A0A5C">
              <w:rPr>
                <w:rFonts w:eastAsia="Times New Roman" w:cs="Times New Roman"/>
                <w:color w:val="000000"/>
                <w:kern w:val="0"/>
                <w:sz w:val="18"/>
                <w:szCs w:val="18"/>
                <w:lang w:eastAsia="lv-LV"/>
                <w14:ligatures w14:val="none"/>
              </w:rPr>
              <w:t>16.3</w:t>
            </w:r>
          </w:p>
        </w:tc>
        <w:tc>
          <w:tcPr>
            <w:tcW w:w="960" w:type="dxa"/>
            <w:tcBorders>
              <w:top w:val="nil"/>
              <w:left w:val="nil"/>
              <w:bottom w:val="single" w:sz="4" w:space="0" w:color="auto"/>
              <w:right w:val="single" w:sz="4" w:space="0" w:color="auto"/>
            </w:tcBorders>
            <w:shd w:val="clear" w:color="auto" w:fill="auto"/>
            <w:noWrap/>
            <w:vAlign w:val="center"/>
            <w:hideMark/>
          </w:tcPr>
          <w:p w14:paraId="075C8749" w14:textId="77777777" w:rsidR="00BA33C3" w:rsidRPr="008A0A5C" w:rsidRDefault="00BA33C3" w:rsidP="00BA33C3">
            <w:pPr>
              <w:ind w:firstLine="0"/>
              <w:jc w:val="center"/>
              <w:rPr>
                <w:rFonts w:eastAsia="Times New Roman" w:cs="Times New Roman"/>
                <w:color w:val="000000"/>
                <w:kern w:val="0"/>
                <w:sz w:val="18"/>
                <w:szCs w:val="18"/>
                <w:lang w:eastAsia="lv-LV"/>
                <w14:ligatures w14:val="none"/>
              </w:rPr>
            </w:pPr>
            <w:r w:rsidRPr="008A0A5C">
              <w:rPr>
                <w:rFonts w:eastAsia="Times New Roman" w:cs="Times New Roman"/>
                <w:color w:val="000000"/>
                <w:kern w:val="0"/>
                <w:sz w:val="18"/>
                <w:szCs w:val="18"/>
                <w:lang w:eastAsia="lv-LV"/>
                <w14:ligatures w14:val="none"/>
              </w:rPr>
              <w:t>26.1</w:t>
            </w:r>
          </w:p>
        </w:tc>
        <w:tc>
          <w:tcPr>
            <w:tcW w:w="960" w:type="dxa"/>
            <w:tcBorders>
              <w:top w:val="nil"/>
              <w:left w:val="nil"/>
              <w:bottom w:val="single" w:sz="4" w:space="0" w:color="auto"/>
              <w:right w:val="single" w:sz="4" w:space="0" w:color="auto"/>
            </w:tcBorders>
            <w:shd w:val="clear" w:color="auto" w:fill="auto"/>
            <w:noWrap/>
            <w:vAlign w:val="center"/>
            <w:hideMark/>
          </w:tcPr>
          <w:p w14:paraId="03BEB452" w14:textId="77777777" w:rsidR="00BA33C3" w:rsidRPr="008A0A5C" w:rsidRDefault="00BA33C3" w:rsidP="00BA33C3">
            <w:pPr>
              <w:ind w:firstLine="0"/>
              <w:jc w:val="center"/>
              <w:rPr>
                <w:rFonts w:eastAsia="Times New Roman" w:cs="Times New Roman"/>
                <w:color w:val="000000"/>
                <w:kern w:val="0"/>
                <w:sz w:val="18"/>
                <w:szCs w:val="18"/>
                <w:lang w:eastAsia="lv-LV"/>
                <w14:ligatures w14:val="none"/>
              </w:rPr>
            </w:pPr>
            <w:r w:rsidRPr="008A0A5C">
              <w:rPr>
                <w:rFonts w:eastAsia="Times New Roman" w:cs="Times New Roman"/>
                <w:color w:val="000000"/>
                <w:kern w:val="0"/>
                <w:sz w:val="18"/>
                <w:szCs w:val="18"/>
                <w:lang w:eastAsia="lv-LV"/>
                <w14:ligatures w14:val="none"/>
              </w:rPr>
              <w:t>36.2</w:t>
            </w:r>
          </w:p>
        </w:tc>
        <w:tc>
          <w:tcPr>
            <w:tcW w:w="960" w:type="dxa"/>
            <w:tcBorders>
              <w:top w:val="nil"/>
              <w:left w:val="nil"/>
              <w:bottom w:val="single" w:sz="4" w:space="0" w:color="auto"/>
              <w:right w:val="single" w:sz="4" w:space="0" w:color="auto"/>
            </w:tcBorders>
            <w:shd w:val="clear" w:color="auto" w:fill="auto"/>
            <w:noWrap/>
            <w:vAlign w:val="center"/>
            <w:hideMark/>
          </w:tcPr>
          <w:p w14:paraId="46185520" w14:textId="77777777" w:rsidR="00BA33C3" w:rsidRPr="008A0A5C" w:rsidRDefault="00BA33C3" w:rsidP="00BA33C3">
            <w:pPr>
              <w:ind w:firstLine="0"/>
              <w:jc w:val="center"/>
              <w:rPr>
                <w:rFonts w:eastAsia="Times New Roman" w:cs="Times New Roman"/>
                <w:color w:val="000000"/>
                <w:kern w:val="0"/>
                <w:sz w:val="18"/>
                <w:szCs w:val="18"/>
                <w:lang w:eastAsia="lv-LV"/>
                <w14:ligatures w14:val="none"/>
              </w:rPr>
            </w:pPr>
            <w:r w:rsidRPr="008A0A5C">
              <w:rPr>
                <w:rFonts w:eastAsia="Times New Roman" w:cs="Times New Roman"/>
                <w:color w:val="000000"/>
                <w:kern w:val="0"/>
                <w:sz w:val="18"/>
                <w:szCs w:val="18"/>
                <w:lang w:eastAsia="lv-LV"/>
                <w14:ligatures w14:val="none"/>
              </w:rPr>
              <w:t>44.9</w:t>
            </w:r>
          </w:p>
        </w:tc>
        <w:tc>
          <w:tcPr>
            <w:tcW w:w="1722" w:type="dxa"/>
            <w:tcBorders>
              <w:top w:val="nil"/>
              <w:left w:val="nil"/>
              <w:bottom w:val="single" w:sz="4" w:space="0" w:color="auto"/>
              <w:right w:val="single" w:sz="4" w:space="0" w:color="auto"/>
            </w:tcBorders>
            <w:shd w:val="clear" w:color="auto" w:fill="auto"/>
            <w:noWrap/>
            <w:vAlign w:val="center"/>
            <w:hideMark/>
          </w:tcPr>
          <w:p w14:paraId="2E869454" w14:textId="77777777" w:rsidR="00BA33C3" w:rsidRPr="00F35826" w:rsidRDefault="00BA33C3" w:rsidP="00BA33C3">
            <w:pPr>
              <w:ind w:firstLine="0"/>
              <w:jc w:val="center"/>
              <w:rPr>
                <w:rFonts w:eastAsia="Times New Roman" w:cs="Times New Roman"/>
                <w:b/>
                <w:bCs/>
                <w:color w:val="000000"/>
                <w:kern w:val="0"/>
                <w:sz w:val="18"/>
                <w:szCs w:val="18"/>
                <w:lang w:eastAsia="lv-LV"/>
                <w14:ligatures w14:val="none"/>
              </w:rPr>
            </w:pPr>
            <w:r w:rsidRPr="00F35826">
              <w:rPr>
                <w:rFonts w:eastAsia="Times New Roman" w:cs="Times New Roman"/>
                <w:b/>
                <w:bCs/>
                <w:color w:val="000000"/>
                <w:kern w:val="0"/>
                <w:sz w:val="18"/>
                <w:szCs w:val="18"/>
                <w:lang w:eastAsia="lv-LV"/>
                <w14:ligatures w14:val="none"/>
              </w:rPr>
              <w:t>56.2</w:t>
            </w:r>
          </w:p>
        </w:tc>
      </w:tr>
      <w:tr w:rsidR="00BA33C3" w:rsidRPr="00BA33C3" w14:paraId="4501E90B" w14:textId="77777777" w:rsidTr="007C6571">
        <w:trPr>
          <w:trHeight w:val="300"/>
        </w:trPr>
        <w:tc>
          <w:tcPr>
            <w:tcW w:w="1416" w:type="dxa"/>
            <w:tcBorders>
              <w:top w:val="nil"/>
              <w:left w:val="single" w:sz="4" w:space="0" w:color="auto"/>
              <w:bottom w:val="single" w:sz="4" w:space="0" w:color="auto"/>
              <w:right w:val="single" w:sz="4" w:space="0" w:color="auto"/>
            </w:tcBorders>
            <w:shd w:val="clear" w:color="000000" w:fill="F2F2F2"/>
            <w:noWrap/>
            <w:vAlign w:val="center"/>
            <w:hideMark/>
          </w:tcPr>
          <w:p w14:paraId="05658116" w14:textId="77777777" w:rsidR="00BA33C3" w:rsidRPr="007C6571" w:rsidRDefault="00BA33C3" w:rsidP="00BA33C3">
            <w:pPr>
              <w:ind w:firstLine="0"/>
              <w:jc w:val="center"/>
              <w:rPr>
                <w:rFonts w:eastAsia="Times New Roman" w:cs="Times New Roman"/>
                <w:b/>
                <w:bCs/>
                <w:color w:val="000000"/>
                <w:kern w:val="0"/>
                <w:sz w:val="18"/>
                <w:szCs w:val="18"/>
                <w:lang w:eastAsia="lv-LV"/>
                <w14:ligatures w14:val="none"/>
              </w:rPr>
            </w:pPr>
            <w:r w:rsidRPr="007C6571">
              <w:rPr>
                <w:rFonts w:eastAsia="Times New Roman" w:cs="Times New Roman"/>
                <w:b/>
                <w:bCs/>
                <w:color w:val="000000"/>
                <w:kern w:val="0"/>
                <w:sz w:val="18"/>
                <w:szCs w:val="18"/>
                <w:lang w:eastAsia="lv-LV"/>
                <w14:ligatures w14:val="none"/>
              </w:rPr>
              <w:t>VM</w:t>
            </w:r>
          </w:p>
        </w:tc>
        <w:tc>
          <w:tcPr>
            <w:tcW w:w="960" w:type="dxa"/>
            <w:tcBorders>
              <w:top w:val="nil"/>
              <w:left w:val="nil"/>
              <w:bottom w:val="single" w:sz="4" w:space="0" w:color="auto"/>
              <w:right w:val="single" w:sz="4" w:space="0" w:color="auto"/>
            </w:tcBorders>
            <w:shd w:val="clear" w:color="000000" w:fill="F2F2F2"/>
            <w:noWrap/>
            <w:vAlign w:val="center"/>
            <w:hideMark/>
          </w:tcPr>
          <w:p w14:paraId="2215C997" w14:textId="77777777" w:rsidR="00BA33C3" w:rsidRPr="008A0A5C" w:rsidRDefault="00BA33C3" w:rsidP="00BA33C3">
            <w:pPr>
              <w:ind w:firstLine="0"/>
              <w:jc w:val="center"/>
              <w:rPr>
                <w:rFonts w:eastAsia="Times New Roman" w:cs="Times New Roman"/>
                <w:color w:val="000000"/>
                <w:kern w:val="0"/>
                <w:sz w:val="18"/>
                <w:szCs w:val="18"/>
                <w:lang w:eastAsia="lv-LV"/>
                <w14:ligatures w14:val="none"/>
              </w:rPr>
            </w:pPr>
            <w:r w:rsidRPr="008A0A5C">
              <w:rPr>
                <w:rFonts w:eastAsia="Times New Roman" w:cs="Times New Roman"/>
                <w:color w:val="000000"/>
                <w:kern w:val="0"/>
                <w:sz w:val="18"/>
                <w:szCs w:val="18"/>
                <w:lang w:eastAsia="lv-LV"/>
                <w14:ligatures w14:val="none"/>
              </w:rPr>
              <w:t>41.2</w:t>
            </w:r>
          </w:p>
        </w:tc>
        <w:tc>
          <w:tcPr>
            <w:tcW w:w="960" w:type="dxa"/>
            <w:tcBorders>
              <w:top w:val="nil"/>
              <w:left w:val="nil"/>
              <w:bottom w:val="single" w:sz="4" w:space="0" w:color="auto"/>
              <w:right w:val="single" w:sz="4" w:space="0" w:color="auto"/>
            </w:tcBorders>
            <w:shd w:val="clear" w:color="000000" w:fill="F2F2F2"/>
            <w:noWrap/>
            <w:vAlign w:val="center"/>
            <w:hideMark/>
          </w:tcPr>
          <w:p w14:paraId="38E359DB" w14:textId="77777777" w:rsidR="00BA33C3" w:rsidRPr="008A0A5C" w:rsidRDefault="00BA33C3" w:rsidP="00BA33C3">
            <w:pPr>
              <w:ind w:firstLine="0"/>
              <w:jc w:val="center"/>
              <w:rPr>
                <w:rFonts w:eastAsia="Times New Roman" w:cs="Times New Roman"/>
                <w:color w:val="000000"/>
                <w:kern w:val="0"/>
                <w:sz w:val="18"/>
                <w:szCs w:val="18"/>
                <w:lang w:eastAsia="lv-LV"/>
                <w14:ligatures w14:val="none"/>
              </w:rPr>
            </w:pPr>
            <w:r w:rsidRPr="008A0A5C">
              <w:rPr>
                <w:rFonts w:eastAsia="Times New Roman" w:cs="Times New Roman"/>
                <w:color w:val="000000"/>
                <w:kern w:val="0"/>
                <w:sz w:val="18"/>
                <w:szCs w:val="18"/>
                <w:lang w:eastAsia="lv-LV"/>
                <w14:ligatures w14:val="none"/>
              </w:rPr>
              <w:t>94.0</w:t>
            </w:r>
          </w:p>
        </w:tc>
        <w:tc>
          <w:tcPr>
            <w:tcW w:w="960" w:type="dxa"/>
            <w:tcBorders>
              <w:top w:val="nil"/>
              <w:left w:val="nil"/>
              <w:bottom w:val="single" w:sz="4" w:space="0" w:color="auto"/>
              <w:right w:val="single" w:sz="4" w:space="0" w:color="auto"/>
            </w:tcBorders>
            <w:shd w:val="clear" w:color="000000" w:fill="F2F2F2"/>
            <w:noWrap/>
            <w:vAlign w:val="center"/>
            <w:hideMark/>
          </w:tcPr>
          <w:p w14:paraId="04FB02A6" w14:textId="77777777" w:rsidR="00BA33C3" w:rsidRPr="008A0A5C" w:rsidRDefault="00BA33C3" w:rsidP="00BA33C3">
            <w:pPr>
              <w:ind w:firstLine="0"/>
              <w:jc w:val="center"/>
              <w:rPr>
                <w:rFonts w:eastAsia="Times New Roman" w:cs="Times New Roman"/>
                <w:color w:val="000000"/>
                <w:kern w:val="0"/>
                <w:sz w:val="18"/>
                <w:szCs w:val="18"/>
                <w:lang w:eastAsia="lv-LV"/>
                <w14:ligatures w14:val="none"/>
              </w:rPr>
            </w:pPr>
            <w:r w:rsidRPr="008A0A5C">
              <w:rPr>
                <w:rFonts w:eastAsia="Times New Roman" w:cs="Times New Roman"/>
                <w:color w:val="000000"/>
                <w:kern w:val="0"/>
                <w:sz w:val="18"/>
                <w:szCs w:val="18"/>
                <w:lang w:eastAsia="lv-LV"/>
                <w14:ligatures w14:val="none"/>
              </w:rPr>
              <w:t>150.1</w:t>
            </w:r>
          </w:p>
        </w:tc>
        <w:tc>
          <w:tcPr>
            <w:tcW w:w="960" w:type="dxa"/>
            <w:tcBorders>
              <w:top w:val="nil"/>
              <w:left w:val="nil"/>
              <w:bottom w:val="single" w:sz="4" w:space="0" w:color="auto"/>
              <w:right w:val="single" w:sz="4" w:space="0" w:color="auto"/>
            </w:tcBorders>
            <w:shd w:val="clear" w:color="000000" w:fill="F2F2F2"/>
            <w:noWrap/>
            <w:vAlign w:val="center"/>
            <w:hideMark/>
          </w:tcPr>
          <w:p w14:paraId="2CA156D9" w14:textId="77777777" w:rsidR="00BA33C3" w:rsidRPr="008A0A5C" w:rsidRDefault="00BA33C3" w:rsidP="00BA33C3">
            <w:pPr>
              <w:ind w:firstLine="0"/>
              <w:jc w:val="center"/>
              <w:rPr>
                <w:rFonts w:eastAsia="Times New Roman" w:cs="Times New Roman"/>
                <w:color w:val="000000"/>
                <w:kern w:val="0"/>
                <w:sz w:val="18"/>
                <w:szCs w:val="18"/>
                <w:lang w:eastAsia="lv-LV"/>
                <w14:ligatures w14:val="none"/>
              </w:rPr>
            </w:pPr>
            <w:r w:rsidRPr="008A0A5C">
              <w:rPr>
                <w:rFonts w:eastAsia="Times New Roman" w:cs="Times New Roman"/>
                <w:color w:val="000000"/>
                <w:kern w:val="0"/>
                <w:sz w:val="18"/>
                <w:szCs w:val="18"/>
                <w:lang w:eastAsia="lv-LV"/>
                <w14:ligatures w14:val="none"/>
              </w:rPr>
              <w:t>208.6</w:t>
            </w:r>
          </w:p>
        </w:tc>
        <w:tc>
          <w:tcPr>
            <w:tcW w:w="960" w:type="dxa"/>
            <w:tcBorders>
              <w:top w:val="nil"/>
              <w:left w:val="nil"/>
              <w:bottom w:val="single" w:sz="4" w:space="0" w:color="auto"/>
              <w:right w:val="single" w:sz="4" w:space="0" w:color="auto"/>
            </w:tcBorders>
            <w:shd w:val="clear" w:color="000000" w:fill="F2F2F2"/>
            <w:noWrap/>
            <w:vAlign w:val="center"/>
            <w:hideMark/>
          </w:tcPr>
          <w:p w14:paraId="448D93AE" w14:textId="77777777" w:rsidR="00BA33C3" w:rsidRPr="008A0A5C" w:rsidRDefault="00BA33C3" w:rsidP="00BA33C3">
            <w:pPr>
              <w:ind w:firstLine="0"/>
              <w:jc w:val="center"/>
              <w:rPr>
                <w:rFonts w:eastAsia="Times New Roman" w:cs="Times New Roman"/>
                <w:color w:val="000000"/>
                <w:kern w:val="0"/>
                <w:sz w:val="18"/>
                <w:szCs w:val="18"/>
                <w:lang w:eastAsia="lv-LV"/>
                <w14:ligatures w14:val="none"/>
              </w:rPr>
            </w:pPr>
            <w:r w:rsidRPr="008A0A5C">
              <w:rPr>
                <w:rFonts w:eastAsia="Times New Roman" w:cs="Times New Roman"/>
                <w:color w:val="000000"/>
                <w:kern w:val="0"/>
                <w:sz w:val="18"/>
                <w:szCs w:val="18"/>
                <w:lang w:eastAsia="lv-LV"/>
                <w14:ligatures w14:val="none"/>
              </w:rPr>
              <w:t>258.7</w:t>
            </w:r>
          </w:p>
        </w:tc>
        <w:tc>
          <w:tcPr>
            <w:tcW w:w="1722" w:type="dxa"/>
            <w:tcBorders>
              <w:top w:val="nil"/>
              <w:left w:val="nil"/>
              <w:bottom w:val="single" w:sz="4" w:space="0" w:color="auto"/>
              <w:right w:val="single" w:sz="4" w:space="0" w:color="auto"/>
            </w:tcBorders>
            <w:shd w:val="clear" w:color="000000" w:fill="F2F2F2"/>
            <w:noWrap/>
            <w:vAlign w:val="center"/>
            <w:hideMark/>
          </w:tcPr>
          <w:p w14:paraId="066753AE" w14:textId="77777777" w:rsidR="00BA33C3" w:rsidRPr="00F35826" w:rsidRDefault="00BA33C3" w:rsidP="00BA33C3">
            <w:pPr>
              <w:ind w:firstLine="0"/>
              <w:jc w:val="center"/>
              <w:rPr>
                <w:rFonts w:eastAsia="Times New Roman" w:cs="Times New Roman"/>
                <w:b/>
                <w:bCs/>
                <w:color w:val="000000"/>
                <w:kern w:val="0"/>
                <w:sz w:val="18"/>
                <w:szCs w:val="18"/>
                <w:lang w:eastAsia="lv-LV"/>
                <w14:ligatures w14:val="none"/>
              </w:rPr>
            </w:pPr>
            <w:r w:rsidRPr="00F35826">
              <w:rPr>
                <w:rFonts w:eastAsia="Times New Roman" w:cs="Times New Roman"/>
                <w:b/>
                <w:bCs/>
                <w:color w:val="000000"/>
                <w:kern w:val="0"/>
                <w:sz w:val="18"/>
                <w:szCs w:val="18"/>
                <w:lang w:eastAsia="lv-LV"/>
                <w14:ligatures w14:val="none"/>
              </w:rPr>
              <w:t>323.7</w:t>
            </w:r>
          </w:p>
        </w:tc>
      </w:tr>
      <w:tr w:rsidR="00BA33C3" w:rsidRPr="00BA33C3" w14:paraId="7AC65D13" w14:textId="77777777" w:rsidTr="007C6571">
        <w:trPr>
          <w:trHeight w:val="300"/>
        </w:trPr>
        <w:tc>
          <w:tcPr>
            <w:tcW w:w="1416" w:type="dxa"/>
            <w:tcBorders>
              <w:top w:val="nil"/>
              <w:left w:val="single" w:sz="4" w:space="0" w:color="auto"/>
              <w:bottom w:val="single" w:sz="4" w:space="0" w:color="auto"/>
              <w:right w:val="single" w:sz="4" w:space="0" w:color="auto"/>
            </w:tcBorders>
            <w:shd w:val="clear" w:color="auto" w:fill="auto"/>
            <w:noWrap/>
            <w:vAlign w:val="center"/>
            <w:hideMark/>
          </w:tcPr>
          <w:p w14:paraId="755612A0" w14:textId="77777777" w:rsidR="00BA33C3" w:rsidRPr="007C6571" w:rsidRDefault="00BA33C3" w:rsidP="00BA33C3">
            <w:pPr>
              <w:ind w:firstLine="0"/>
              <w:jc w:val="center"/>
              <w:rPr>
                <w:rFonts w:eastAsia="Times New Roman" w:cs="Times New Roman"/>
                <w:b/>
                <w:bCs/>
                <w:color w:val="000000"/>
                <w:kern w:val="0"/>
                <w:sz w:val="18"/>
                <w:szCs w:val="18"/>
                <w:lang w:eastAsia="lv-LV"/>
                <w14:ligatures w14:val="none"/>
              </w:rPr>
            </w:pPr>
            <w:r w:rsidRPr="007C6571">
              <w:rPr>
                <w:rFonts w:eastAsia="Times New Roman" w:cs="Times New Roman"/>
                <w:b/>
                <w:bCs/>
                <w:color w:val="000000"/>
                <w:kern w:val="0"/>
                <w:sz w:val="18"/>
                <w:szCs w:val="18"/>
                <w:lang w:eastAsia="lv-LV"/>
                <w14:ligatures w14:val="none"/>
              </w:rPr>
              <w:t>TP</w:t>
            </w:r>
          </w:p>
        </w:tc>
        <w:tc>
          <w:tcPr>
            <w:tcW w:w="960" w:type="dxa"/>
            <w:tcBorders>
              <w:top w:val="nil"/>
              <w:left w:val="nil"/>
              <w:bottom w:val="single" w:sz="4" w:space="0" w:color="auto"/>
              <w:right w:val="single" w:sz="4" w:space="0" w:color="auto"/>
            </w:tcBorders>
            <w:shd w:val="clear" w:color="auto" w:fill="auto"/>
            <w:noWrap/>
            <w:vAlign w:val="center"/>
            <w:hideMark/>
          </w:tcPr>
          <w:p w14:paraId="021576D8" w14:textId="77777777" w:rsidR="00BA33C3" w:rsidRPr="008A0A5C" w:rsidRDefault="00BA33C3" w:rsidP="00BA33C3">
            <w:pPr>
              <w:ind w:firstLine="0"/>
              <w:jc w:val="center"/>
              <w:rPr>
                <w:rFonts w:eastAsia="Times New Roman" w:cs="Times New Roman"/>
                <w:color w:val="000000"/>
                <w:kern w:val="0"/>
                <w:sz w:val="18"/>
                <w:szCs w:val="18"/>
                <w:lang w:eastAsia="lv-LV"/>
                <w14:ligatures w14:val="none"/>
              </w:rPr>
            </w:pPr>
            <w:r w:rsidRPr="008A0A5C">
              <w:rPr>
                <w:rFonts w:eastAsia="Times New Roman" w:cs="Times New Roman"/>
                <w:color w:val="000000"/>
                <w:kern w:val="0"/>
                <w:sz w:val="18"/>
                <w:szCs w:val="18"/>
                <w:lang w:eastAsia="lv-LV"/>
                <w14:ligatures w14:val="none"/>
              </w:rPr>
              <w:t>17.6</w:t>
            </w:r>
          </w:p>
        </w:tc>
        <w:tc>
          <w:tcPr>
            <w:tcW w:w="960" w:type="dxa"/>
            <w:tcBorders>
              <w:top w:val="nil"/>
              <w:left w:val="nil"/>
              <w:bottom w:val="single" w:sz="4" w:space="0" w:color="auto"/>
              <w:right w:val="single" w:sz="4" w:space="0" w:color="auto"/>
            </w:tcBorders>
            <w:shd w:val="clear" w:color="auto" w:fill="auto"/>
            <w:noWrap/>
            <w:vAlign w:val="center"/>
            <w:hideMark/>
          </w:tcPr>
          <w:p w14:paraId="0C7CF38B" w14:textId="77777777" w:rsidR="00BA33C3" w:rsidRPr="008A0A5C" w:rsidRDefault="00BA33C3" w:rsidP="00BA33C3">
            <w:pPr>
              <w:ind w:firstLine="0"/>
              <w:jc w:val="center"/>
              <w:rPr>
                <w:rFonts w:eastAsia="Times New Roman" w:cs="Times New Roman"/>
                <w:color w:val="000000"/>
                <w:kern w:val="0"/>
                <w:sz w:val="18"/>
                <w:szCs w:val="18"/>
                <w:lang w:eastAsia="lv-LV"/>
                <w14:ligatures w14:val="none"/>
              </w:rPr>
            </w:pPr>
            <w:r w:rsidRPr="008A0A5C">
              <w:rPr>
                <w:rFonts w:eastAsia="Times New Roman" w:cs="Times New Roman"/>
                <w:color w:val="000000"/>
                <w:kern w:val="0"/>
                <w:sz w:val="18"/>
                <w:szCs w:val="18"/>
                <w:lang w:eastAsia="lv-LV"/>
                <w14:ligatures w14:val="none"/>
              </w:rPr>
              <w:t>42.5</w:t>
            </w:r>
          </w:p>
        </w:tc>
        <w:tc>
          <w:tcPr>
            <w:tcW w:w="960" w:type="dxa"/>
            <w:tcBorders>
              <w:top w:val="nil"/>
              <w:left w:val="nil"/>
              <w:bottom w:val="single" w:sz="4" w:space="0" w:color="auto"/>
              <w:right w:val="single" w:sz="4" w:space="0" w:color="auto"/>
            </w:tcBorders>
            <w:shd w:val="clear" w:color="auto" w:fill="auto"/>
            <w:noWrap/>
            <w:vAlign w:val="center"/>
            <w:hideMark/>
          </w:tcPr>
          <w:p w14:paraId="3097E262" w14:textId="77777777" w:rsidR="00BA33C3" w:rsidRPr="008A0A5C" w:rsidRDefault="00BA33C3" w:rsidP="00BA33C3">
            <w:pPr>
              <w:ind w:firstLine="0"/>
              <w:jc w:val="center"/>
              <w:rPr>
                <w:rFonts w:eastAsia="Times New Roman" w:cs="Times New Roman"/>
                <w:color w:val="000000"/>
                <w:kern w:val="0"/>
                <w:sz w:val="18"/>
                <w:szCs w:val="18"/>
                <w:lang w:eastAsia="lv-LV"/>
                <w14:ligatures w14:val="none"/>
              </w:rPr>
            </w:pPr>
            <w:r w:rsidRPr="008A0A5C">
              <w:rPr>
                <w:rFonts w:eastAsia="Times New Roman" w:cs="Times New Roman"/>
                <w:color w:val="000000"/>
                <w:kern w:val="0"/>
                <w:sz w:val="18"/>
                <w:szCs w:val="18"/>
                <w:lang w:eastAsia="lv-LV"/>
                <w14:ligatures w14:val="none"/>
              </w:rPr>
              <w:t>66.8</w:t>
            </w:r>
          </w:p>
        </w:tc>
        <w:tc>
          <w:tcPr>
            <w:tcW w:w="960" w:type="dxa"/>
            <w:tcBorders>
              <w:top w:val="nil"/>
              <w:left w:val="nil"/>
              <w:bottom w:val="single" w:sz="4" w:space="0" w:color="auto"/>
              <w:right w:val="single" w:sz="4" w:space="0" w:color="auto"/>
            </w:tcBorders>
            <w:shd w:val="clear" w:color="auto" w:fill="auto"/>
            <w:noWrap/>
            <w:vAlign w:val="center"/>
            <w:hideMark/>
          </w:tcPr>
          <w:p w14:paraId="4DD48DA0" w14:textId="77777777" w:rsidR="00BA33C3" w:rsidRPr="008A0A5C" w:rsidRDefault="00BA33C3" w:rsidP="00BA33C3">
            <w:pPr>
              <w:ind w:firstLine="0"/>
              <w:jc w:val="center"/>
              <w:rPr>
                <w:rFonts w:eastAsia="Times New Roman" w:cs="Times New Roman"/>
                <w:color w:val="000000"/>
                <w:kern w:val="0"/>
                <w:sz w:val="18"/>
                <w:szCs w:val="18"/>
                <w:lang w:eastAsia="lv-LV"/>
                <w14:ligatures w14:val="none"/>
              </w:rPr>
            </w:pPr>
            <w:r w:rsidRPr="008A0A5C">
              <w:rPr>
                <w:rFonts w:eastAsia="Times New Roman" w:cs="Times New Roman"/>
                <w:color w:val="000000"/>
                <w:kern w:val="0"/>
                <w:sz w:val="18"/>
                <w:szCs w:val="18"/>
                <w:lang w:eastAsia="lv-LV"/>
                <w14:ligatures w14:val="none"/>
              </w:rPr>
              <w:t>92.0</w:t>
            </w:r>
          </w:p>
        </w:tc>
        <w:tc>
          <w:tcPr>
            <w:tcW w:w="960" w:type="dxa"/>
            <w:tcBorders>
              <w:top w:val="nil"/>
              <w:left w:val="nil"/>
              <w:bottom w:val="single" w:sz="4" w:space="0" w:color="auto"/>
              <w:right w:val="single" w:sz="4" w:space="0" w:color="auto"/>
            </w:tcBorders>
            <w:shd w:val="clear" w:color="auto" w:fill="auto"/>
            <w:noWrap/>
            <w:vAlign w:val="center"/>
            <w:hideMark/>
          </w:tcPr>
          <w:p w14:paraId="6E4A2161" w14:textId="77777777" w:rsidR="00BA33C3" w:rsidRPr="008A0A5C" w:rsidRDefault="00BA33C3" w:rsidP="00BA33C3">
            <w:pPr>
              <w:ind w:firstLine="0"/>
              <w:jc w:val="center"/>
              <w:rPr>
                <w:rFonts w:eastAsia="Times New Roman" w:cs="Times New Roman"/>
                <w:color w:val="000000"/>
                <w:kern w:val="0"/>
                <w:sz w:val="18"/>
                <w:szCs w:val="18"/>
                <w:lang w:eastAsia="lv-LV"/>
                <w14:ligatures w14:val="none"/>
              </w:rPr>
            </w:pPr>
            <w:r w:rsidRPr="008A0A5C">
              <w:rPr>
                <w:rFonts w:eastAsia="Times New Roman" w:cs="Times New Roman"/>
                <w:color w:val="000000"/>
                <w:kern w:val="0"/>
                <w:sz w:val="18"/>
                <w:szCs w:val="18"/>
                <w:lang w:eastAsia="lv-LV"/>
                <w14:ligatures w14:val="none"/>
              </w:rPr>
              <w:t>113.6</w:t>
            </w:r>
          </w:p>
        </w:tc>
        <w:tc>
          <w:tcPr>
            <w:tcW w:w="1722" w:type="dxa"/>
            <w:tcBorders>
              <w:top w:val="nil"/>
              <w:left w:val="nil"/>
              <w:bottom w:val="single" w:sz="4" w:space="0" w:color="auto"/>
              <w:right w:val="single" w:sz="4" w:space="0" w:color="auto"/>
            </w:tcBorders>
            <w:shd w:val="clear" w:color="auto" w:fill="auto"/>
            <w:noWrap/>
            <w:vAlign w:val="center"/>
            <w:hideMark/>
          </w:tcPr>
          <w:p w14:paraId="2CEF7E20" w14:textId="77777777" w:rsidR="00BA33C3" w:rsidRPr="00F35826" w:rsidRDefault="00BA33C3" w:rsidP="00BA33C3">
            <w:pPr>
              <w:ind w:firstLine="0"/>
              <w:jc w:val="center"/>
              <w:rPr>
                <w:rFonts w:eastAsia="Times New Roman" w:cs="Times New Roman"/>
                <w:b/>
                <w:bCs/>
                <w:color w:val="000000"/>
                <w:kern w:val="0"/>
                <w:sz w:val="18"/>
                <w:szCs w:val="18"/>
                <w:lang w:eastAsia="lv-LV"/>
                <w14:ligatures w14:val="none"/>
              </w:rPr>
            </w:pPr>
            <w:r w:rsidRPr="00F35826">
              <w:rPr>
                <w:rFonts w:eastAsia="Times New Roman" w:cs="Times New Roman"/>
                <w:b/>
                <w:bCs/>
                <w:color w:val="000000"/>
                <w:kern w:val="0"/>
                <w:sz w:val="18"/>
                <w:szCs w:val="18"/>
                <w:lang w:eastAsia="lv-LV"/>
                <w14:ligatures w14:val="none"/>
              </w:rPr>
              <w:t>143.9</w:t>
            </w:r>
          </w:p>
        </w:tc>
      </w:tr>
    </w:tbl>
    <w:p w14:paraId="36AC3096" w14:textId="2184EC83" w:rsidR="00CE2BF4" w:rsidRDefault="00CE2BF4" w:rsidP="007C6571">
      <w:pPr>
        <w:spacing w:after="120"/>
        <w:ind w:firstLine="0"/>
        <w:rPr>
          <w:bCs/>
          <w:szCs w:val="24"/>
        </w:rPr>
      </w:pPr>
    </w:p>
    <w:p w14:paraId="7D8FDDCA" w14:textId="61AC942A" w:rsidR="009431AF" w:rsidRPr="005063E1" w:rsidRDefault="00C01542" w:rsidP="007C6571">
      <w:pPr>
        <w:rPr>
          <w:b/>
          <w:bCs/>
          <w:color w:val="000000" w:themeColor="text1"/>
          <w:szCs w:val="24"/>
        </w:rPr>
      </w:pPr>
      <w:r>
        <w:rPr>
          <w:color w:val="000000" w:themeColor="text1"/>
          <w:szCs w:val="24"/>
        </w:rPr>
        <w:t xml:space="preserve">Ņemot vērā iepriekš minēto, ir </w:t>
      </w:r>
      <w:r w:rsidRPr="005063E1">
        <w:rPr>
          <w:b/>
          <w:bCs/>
          <w:color w:val="000000" w:themeColor="text1"/>
          <w:szCs w:val="24"/>
        </w:rPr>
        <w:t xml:space="preserve">apstiprināmas aktualizētās maksājumu prognozes </w:t>
      </w:r>
      <w:r w:rsidR="005C5E3F" w:rsidRPr="005063E1">
        <w:rPr>
          <w:b/>
          <w:bCs/>
          <w:color w:val="000000" w:themeColor="text1"/>
          <w:szCs w:val="24"/>
        </w:rPr>
        <w:t xml:space="preserve">kā plāns CFLA maksājumiem finansējuma saņēmējiem, </w:t>
      </w:r>
      <w:r w:rsidRPr="005063E1">
        <w:rPr>
          <w:b/>
          <w:bCs/>
          <w:color w:val="000000" w:themeColor="text1"/>
          <w:szCs w:val="24"/>
        </w:rPr>
        <w:t>un N+3 mērķi</w:t>
      </w:r>
      <w:r w:rsidR="000F0088" w:rsidRPr="005063E1">
        <w:rPr>
          <w:b/>
          <w:bCs/>
          <w:color w:val="000000" w:themeColor="text1"/>
          <w:szCs w:val="24"/>
        </w:rPr>
        <w:t>,</w:t>
      </w:r>
      <w:r w:rsidR="000F0088">
        <w:rPr>
          <w:color w:val="000000" w:themeColor="text1"/>
          <w:szCs w:val="24"/>
        </w:rPr>
        <w:t xml:space="preserve"> t</w:t>
      </w:r>
      <w:r w:rsidR="00DF78FC">
        <w:rPr>
          <w:color w:val="000000" w:themeColor="text1"/>
          <w:szCs w:val="24"/>
        </w:rPr>
        <w:t xml:space="preserve">. sk. </w:t>
      </w:r>
      <w:r w:rsidR="009431AF">
        <w:rPr>
          <w:rFonts w:cs="Times New Roman"/>
        </w:rPr>
        <w:t>princip</w:t>
      </w:r>
      <w:r w:rsidR="000F0088">
        <w:rPr>
          <w:rFonts w:cs="Times New Roman"/>
        </w:rPr>
        <w:t>s par proporcionālu atbildību</w:t>
      </w:r>
      <w:r w:rsidR="009431AF">
        <w:rPr>
          <w:rFonts w:cs="Times New Roman"/>
        </w:rPr>
        <w:t xml:space="preserve"> </w:t>
      </w:r>
      <w:r w:rsidR="009431AF">
        <w:t>2021.</w:t>
      </w:r>
      <w:r w:rsidR="009431AF" w:rsidRPr="00837AC0">
        <w:t>–</w:t>
      </w:r>
      <w:r w:rsidR="009431AF">
        <w:t xml:space="preserve">2027. </w:t>
      </w:r>
      <w:r w:rsidR="009431AF" w:rsidRPr="00CC19D0">
        <w:t xml:space="preserve">Regulas </w:t>
      </w:r>
      <w:r w:rsidR="009431AF" w:rsidRPr="004D462F">
        <w:rPr>
          <w:rFonts w:eastAsia="Times New Roman"/>
          <w:color w:val="000000" w:themeColor="text1"/>
        </w:rPr>
        <w:t>107</w:t>
      </w:r>
      <w:r w:rsidR="009431AF" w:rsidRPr="006643B6">
        <w:rPr>
          <w:rFonts w:eastAsia="Times New Roman"/>
          <w:color w:val="000000" w:themeColor="text1"/>
        </w:rPr>
        <w:t>.</w:t>
      </w:r>
      <w:r w:rsidR="009431AF">
        <w:rPr>
          <w:rFonts w:eastAsia="Times New Roman"/>
          <w:color w:val="000000" w:themeColor="text1"/>
        </w:rPr>
        <w:t> </w:t>
      </w:r>
      <w:r w:rsidR="009431AF" w:rsidRPr="006643B6">
        <w:rPr>
          <w:rFonts w:eastAsia="Times New Roman"/>
          <w:color w:val="000000" w:themeColor="text1"/>
        </w:rPr>
        <w:t>pantā noteikt</w:t>
      </w:r>
      <w:r w:rsidR="009431AF">
        <w:rPr>
          <w:rFonts w:eastAsia="Times New Roman"/>
          <w:color w:val="000000" w:themeColor="text1"/>
        </w:rPr>
        <w:t>o</w:t>
      </w:r>
      <w:r w:rsidR="009431AF" w:rsidRPr="006643B6">
        <w:rPr>
          <w:rFonts w:eastAsia="Times New Roman"/>
          <w:color w:val="000000" w:themeColor="text1"/>
        </w:rPr>
        <w:t xml:space="preserve"> s</w:t>
      </w:r>
      <w:r w:rsidR="009431AF" w:rsidRPr="008A28C3">
        <w:rPr>
          <w:shd w:val="clear" w:color="auto" w:fill="FFFFFF"/>
        </w:rPr>
        <w:t xml:space="preserve">aistību </w:t>
      </w:r>
      <w:r w:rsidR="009431AF" w:rsidRPr="006022F8">
        <w:rPr>
          <w:rFonts w:cs="Times New Roman"/>
        </w:rPr>
        <w:t>atcelšanas procedūr</w:t>
      </w:r>
      <w:r w:rsidR="000F0088">
        <w:rPr>
          <w:rFonts w:cs="Times New Roman"/>
        </w:rPr>
        <w:t>as gadījumā (</w:t>
      </w:r>
      <w:r w:rsidR="009431AF" w:rsidRPr="006022F8">
        <w:rPr>
          <w:rFonts w:cs="Times New Roman"/>
        </w:rPr>
        <w:t>ES fondu piešķīruma daļas samazinājums būtu attiecināms uz atbildīgo iestāžu pārziņā esošajām investīcijām proporcionāli šo atbildīgo iestāžu finanšu mērķ</w:t>
      </w:r>
      <w:r w:rsidR="00275B4B">
        <w:rPr>
          <w:rFonts w:cs="Times New Roman"/>
        </w:rPr>
        <w:t>a neizpildei</w:t>
      </w:r>
      <w:r w:rsidR="00243624">
        <w:rPr>
          <w:rStyle w:val="FootnoteReference"/>
          <w:rFonts w:cs="Times New Roman"/>
        </w:rPr>
        <w:footnoteReference w:id="15"/>
      </w:r>
      <w:r w:rsidR="000F0088">
        <w:rPr>
          <w:rFonts w:cs="Times New Roman"/>
        </w:rPr>
        <w:t>). S</w:t>
      </w:r>
      <w:r w:rsidRPr="007327C4">
        <w:rPr>
          <w:color w:val="000000" w:themeColor="text1"/>
          <w:szCs w:val="24"/>
        </w:rPr>
        <w:t xml:space="preserve">katīt </w:t>
      </w:r>
      <w:r w:rsidRPr="005063E1">
        <w:rPr>
          <w:b/>
          <w:bCs/>
          <w:color w:val="000000" w:themeColor="text1"/>
          <w:szCs w:val="24"/>
        </w:rPr>
        <w:t xml:space="preserve">pielikumus Nr. </w:t>
      </w:r>
      <w:r w:rsidR="006022F8" w:rsidRPr="005063E1">
        <w:rPr>
          <w:rFonts w:cs="Times New Roman"/>
          <w:b/>
          <w:bCs/>
        </w:rPr>
        <w:t>5</w:t>
      </w:r>
      <w:r w:rsidR="009431AF" w:rsidRPr="005063E1">
        <w:rPr>
          <w:rFonts w:cs="Times New Roman"/>
          <w:b/>
          <w:bCs/>
        </w:rPr>
        <w:t> </w:t>
      </w:r>
      <w:r w:rsidRPr="005063E1">
        <w:rPr>
          <w:rFonts w:cs="Times New Roman"/>
          <w:b/>
          <w:bCs/>
        </w:rPr>
        <w:t>un Nr.</w:t>
      </w:r>
      <w:r w:rsidR="00DF78FC" w:rsidRPr="005063E1">
        <w:rPr>
          <w:rFonts w:cs="Times New Roman"/>
          <w:b/>
          <w:bCs/>
        </w:rPr>
        <w:t> </w:t>
      </w:r>
      <w:r w:rsidRPr="005063E1">
        <w:rPr>
          <w:rFonts w:cs="Times New Roman"/>
          <w:b/>
          <w:bCs/>
        </w:rPr>
        <w:t>6</w:t>
      </w:r>
      <w:r w:rsidR="009431AF" w:rsidRPr="005063E1">
        <w:rPr>
          <w:rFonts w:cs="Times New Roman"/>
          <w:b/>
          <w:bCs/>
        </w:rPr>
        <w:t>.</w:t>
      </w:r>
    </w:p>
    <w:p w14:paraId="2B0C9B14" w14:textId="37179715" w:rsidR="00607329" w:rsidRDefault="002C0C3C" w:rsidP="00607329">
      <w:pPr>
        <w:rPr>
          <w:bCs/>
          <w:szCs w:val="24"/>
        </w:rPr>
      </w:pPr>
      <w:bookmarkStart w:id="15" w:name="_Hlk188608984"/>
      <w:r>
        <w:rPr>
          <w:bCs/>
          <w:szCs w:val="24"/>
        </w:rPr>
        <w:t>FM</w:t>
      </w:r>
      <w:r w:rsidRPr="00915DA7">
        <w:rPr>
          <w:bCs/>
          <w:szCs w:val="24"/>
        </w:rPr>
        <w:t xml:space="preserve"> turpin</w:t>
      </w:r>
      <w:r>
        <w:rPr>
          <w:bCs/>
          <w:szCs w:val="24"/>
        </w:rPr>
        <w:t>a</w:t>
      </w:r>
      <w:r w:rsidRPr="00915DA7">
        <w:rPr>
          <w:bCs/>
          <w:szCs w:val="24"/>
        </w:rPr>
        <w:t xml:space="preserve"> darbu pie ES fondu </w:t>
      </w:r>
      <w:proofErr w:type="spellStart"/>
      <w:r w:rsidRPr="005D21D0">
        <w:rPr>
          <w:b/>
          <w:szCs w:val="24"/>
        </w:rPr>
        <w:t>vidusposma</w:t>
      </w:r>
      <w:proofErr w:type="spellEnd"/>
      <w:r w:rsidRPr="005D21D0">
        <w:rPr>
          <w:b/>
          <w:szCs w:val="24"/>
        </w:rPr>
        <w:t xml:space="preserve"> grozījumu izstrādes elastības finansējuma pieejamības nodrošināšanai</w:t>
      </w:r>
      <w:r w:rsidRPr="00915DA7">
        <w:rPr>
          <w:bCs/>
          <w:szCs w:val="24"/>
        </w:rPr>
        <w:t xml:space="preserve">, </w:t>
      </w:r>
      <w:r>
        <w:rPr>
          <w:bCs/>
          <w:szCs w:val="24"/>
        </w:rPr>
        <w:t xml:space="preserve">tai skaitā ņemot vērā programmas rādītāju sasniegšanas progresu </w:t>
      </w:r>
      <w:r w:rsidR="005D21D0">
        <w:rPr>
          <w:bCs/>
          <w:szCs w:val="24"/>
        </w:rPr>
        <w:t xml:space="preserve">(skatīt </w:t>
      </w:r>
      <w:r w:rsidR="005D21D0" w:rsidRPr="00607329">
        <w:rPr>
          <w:bCs/>
          <w:szCs w:val="24"/>
        </w:rPr>
        <w:t>attēlu Nr</w:t>
      </w:r>
      <w:r w:rsidR="007E401F" w:rsidRPr="00607329">
        <w:rPr>
          <w:bCs/>
          <w:szCs w:val="24"/>
        </w:rPr>
        <w:t>.</w:t>
      </w:r>
      <w:r w:rsidR="007E6B58">
        <w:rPr>
          <w:bCs/>
          <w:szCs w:val="24"/>
        </w:rPr>
        <w:t> </w:t>
      </w:r>
      <w:r w:rsidR="00093A11">
        <w:rPr>
          <w:bCs/>
          <w:szCs w:val="24"/>
        </w:rPr>
        <w:t>9</w:t>
      </w:r>
      <w:r w:rsidR="005D21D0" w:rsidRPr="00607329">
        <w:rPr>
          <w:bCs/>
          <w:szCs w:val="24"/>
        </w:rPr>
        <w:t xml:space="preserve">) </w:t>
      </w:r>
      <w:r w:rsidRPr="00607329">
        <w:rPr>
          <w:bCs/>
          <w:szCs w:val="24"/>
        </w:rPr>
        <w:t xml:space="preserve">un investīciju potenciālu. </w:t>
      </w:r>
      <w:r>
        <w:rPr>
          <w:bCs/>
          <w:szCs w:val="24"/>
        </w:rPr>
        <w:t xml:space="preserve">Daļa no grozījumiem </w:t>
      </w:r>
      <w:r w:rsidRPr="00915DA7">
        <w:rPr>
          <w:bCs/>
          <w:szCs w:val="24"/>
        </w:rPr>
        <w:t xml:space="preserve">paredz </w:t>
      </w:r>
      <w:r>
        <w:rPr>
          <w:bCs/>
          <w:szCs w:val="24"/>
        </w:rPr>
        <w:t xml:space="preserve">arī </w:t>
      </w:r>
      <w:r w:rsidRPr="00915DA7">
        <w:rPr>
          <w:bCs/>
          <w:szCs w:val="24"/>
        </w:rPr>
        <w:t xml:space="preserve">aptuveni 136 </w:t>
      </w:r>
      <w:r>
        <w:rPr>
          <w:bCs/>
          <w:szCs w:val="24"/>
        </w:rPr>
        <w:t xml:space="preserve">milj. </w:t>
      </w:r>
      <w:proofErr w:type="spellStart"/>
      <w:r w:rsidRPr="006022F8">
        <w:rPr>
          <w:bCs/>
          <w:i/>
          <w:iCs/>
          <w:szCs w:val="24"/>
        </w:rPr>
        <w:t>euro</w:t>
      </w:r>
      <w:proofErr w:type="spellEnd"/>
      <w:r>
        <w:rPr>
          <w:bCs/>
          <w:szCs w:val="24"/>
        </w:rPr>
        <w:t xml:space="preserve"> </w:t>
      </w:r>
      <w:r w:rsidRPr="00915DA7">
        <w:rPr>
          <w:bCs/>
          <w:szCs w:val="24"/>
        </w:rPr>
        <w:t>novirzīšanu valsts drošības prioritātēm</w:t>
      </w:r>
      <w:r>
        <w:rPr>
          <w:bCs/>
          <w:szCs w:val="24"/>
        </w:rPr>
        <w:t xml:space="preserve"> (</w:t>
      </w:r>
      <w:proofErr w:type="spellStart"/>
      <w:r w:rsidRPr="00915DA7">
        <w:rPr>
          <w:bCs/>
          <w:szCs w:val="24"/>
        </w:rPr>
        <w:t>kiberdrošīb</w:t>
      </w:r>
      <w:r>
        <w:rPr>
          <w:bCs/>
          <w:szCs w:val="24"/>
        </w:rPr>
        <w:t>a</w:t>
      </w:r>
      <w:proofErr w:type="spellEnd"/>
      <w:r w:rsidRPr="00915DA7">
        <w:rPr>
          <w:bCs/>
          <w:szCs w:val="24"/>
        </w:rPr>
        <w:t>, militārās mobilitātes uzlabošan</w:t>
      </w:r>
      <w:r>
        <w:rPr>
          <w:bCs/>
          <w:szCs w:val="24"/>
        </w:rPr>
        <w:t>a</w:t>
      </w:r>
      <w:r w:rsidRPr="00915DA7">
        <w:rPr>
          <w:bCs/>
          <w:szCs w:val="24"/>
        </w:rPr>
        <w:t>, enerģētiskās drošības stiprināšan</w:t>
      </w:r>
      <w:r>
        <w:rPr>
          <w:bCs/>
          <w:szCs w:val="24"/>
        </w:rPr>
        <w:t>a</w:t>
      </w:r>
      <w:r w:rsidRPr="00915DA7">
        <w:rPr>
          <w:bCs/>
          <w:szCs w:val="24"/>
        </w:rPr>
        <w:t>, reģionālā attīstīb</w:t>
      </w:r>
      <w:r>
        <w:rPr>
          <w:bCs/>
          <w:szCs w:val="24"/>
        </w:rPr>
        <w:t>a</w:t>
      </w:r>
      <w:r w:rsidRPr="00915DA7">
        <w:rPr>
          <w:bCs/>
          <w:szCs w:val="24"/>
        </w:rPr>
        <w:t xml:space="preserve"> un </w:t>
      </w:r>
      <w:r>
        <w:rPr>
          <w:bCs/>
          <w:szCs w:val="24"/>
        </w:rPr>
        <w:t>atbalsts</w:t>
      </w:r>
      <w:r w:rsidRPr="00915DA7">
        <w:rPr>
          <w:bCs/>
          <w:szCs w:val="24"/>
        </w:rPr>
        <w:t xml:space="preserve"> materiāli nenodrošinātām iedzīvotāju grupām</w:t>
      </w:r>
      <w:r>
        <w:rPr>
          <w:bCs/>
          <w:szCs w:val="24"/>
        </w:rPr>
        <w:t>) p</w:t>
      </w:r>
      <w:r w:rsidRPr="00915DA7">
        <w:rPr>
          <w:bCs/>
          <w:szCs w:val="24"/>
        </w:rPr>
        <w:t xml:space="preserve">ar ko konceptuāla vienošanās tika panākta jau 2024. gada oktobra </w:t>
      </w:r>
      <w:r>
        <w:rPr>
          <w:bCs/>
          <w:szCs w:val="24"/>
        </w:rPr>
        <w:t>Komitejas</w:t>
      </w:r>
      <w:r w:rsidRPr="00915DA7">
        <w:rPr>
          <w:bCs/>
          <w:szCs w:val="24"/>
        </w:rPr>
        <w:t xml:space="preserve"> sēdē. </w:t>
      </w:r>
    </w:p>
    <w:p w14:paraId="1847E08B" w14:textId="5059F1FE" w:rsidR="005E1155" w:rsidRDefault="00DA7B00" w:rsidP="007C6571">
      <w:pPr>
        <w:spacing w:after="120"/>
      </w:pPr>
      <w:r w:rsidRPr="0054516D">
        <w:t xml:space="preserve">Programmas </w:t>
      </w:r>
      <w:r w:rsidRPr="0054516D">
        <w:rPr>
          <w:b/>
          <w:bCs/>
        </w:rPr>
        <w:t>iznākuma</w:t>
      </w:r>
      <w:r>
        <w:t xml:space="preserve"> </w:t>
      </w:r>
      <w:r w:rsidRPr="0054516D">
        <w:rPr>
          <w:b/>
          <w:bCs/>
        </w:rPr>
        <w:t>rādītāju izpildes progress</w:t>
      </w:r>
      <w:r w:rsidR="00004948">
        <w:rPr>
          <w:rStyle w:val="FootnoteReference"/>
          <w:b/>
          <w:bCs/>
        </w:rPr>
        <w:footnoteReference w:id="16"/>
      </w:r>
      <w:r w:rsidRPr="0054516D">
        <w:t xml:space="preserve"> ir salīdzinoši neliels. </w:t>
      </w:r>
      <w:r w:rsidR="00CE1906">
        <w:t xml:space="preserve">Prioritātes 6.1. “Pāreja uz </w:t>
      </w:r>
      <w:proofErr w:type="spellStart"/>
      <w:r w:rsidR="00CE1906">
        <w:t>klimatneitralitāti</w:t>
      </w:r>
      <w:proofErr w:type="spellEnd"/>
      <w:r w:rsidR="00CE1906">
        <w:t>”</w:t>
      </w:r>
      <w:r w:rsidR="005D59CA">
        <w:t xml:space="preserve">, 5.1. “Reģionu līdzsvarota attīstība”, 4.1. “Veselības veicināšana un aprūpe”, kā arī 3.1. “Ilgtspējīga TEN-T infrastruktūra” </w:t>
      </w:r>
      <w:r w:rsidR="00CE1906">
        <w:t xml:space="preserve">pārsniedz </w:t>
      </w:r>
      <w:proofErr w:type="spellStart"/>
      <w:r w:rsidR="00CE1906">
        <w:t>vidusposma</w:t>
      </w:r>
      <w:proofErr w:type="spellEnd"/>
      <w:r w:rsidR="00CE1906">
        <w:t xml:space="preserve"> mērķi, savukārt nodarbinātības un sociālās jomas (prioritāte 4.3.) izpilde ir </w:t>
      </w:r>
      <w:r w:rsidR="005D59CA">
        <w:t xml:space="preserve">96 </w:t>
      </w:r>
      <w:r w:rsidR="00CE1906">
        <w:t xml:space="preserve">% no </w:t>
      </w:r>
      <w:proofErr w:type="spellStart"/>
      <w:r w:rsidR="00CE1906">
        <w:t>vidusposma</w:t>
      </w:r>
      <w:proofErr w:type="spellEnd"/>
      <w:r w:rsidR="00CE1906">
        <w:t xml:space="preserve"> mērķa vērtības (skatīt attēlu Nr. </w:t>
      </w:r>
      <w:r w:rsidR="00ED6BFE">
        <w:t>9</w:t>
      </w:r>
      <w:r w:rsidR="00CE1906">
        <w:t>)</w:t>
      </w:r>
      <w:r w:rsidR="007C6571">
        <w:t>.</w:t>
      </w:r>
    </w:p>
    <w:p w14:paraId="7482BDE9" w14:textId="77777777" w:rsidR="007C6571" w:rsidRDefault="007C6571" w:rsidP="005E1155">
      <w:pPr>
        <w:ind w:firstLine="0"/>
        <w:rPr>
          <w:i/>
          <w:iCs/>
          <w:sz w:val="20"/>
          <w:szCs w:val="20"/>
        </w:rPr>
      </w:pPr>
    </w:p>
    <w:p w14:paraId="42EA3DB7" w14:textId="77777777" w:rsidR="007C6571" w:rsidRDefault="007C6571" w:rsidP="005E1155">
      <w:pPr>
        <w:ind w:firstLine="0"/>
        <w:rPr>
          <w:i/>
          <w:iCs/>
          <w:sz w:val="20"/>
          <w:szCs w:val="20"/>
        </w:rPr>
      </w:pPr>
    </w:p>
    <w:p w14:paraId="1F4601AC" w14:textId="77777777" w:rsidR="00966BFF" w:rsidRDefault="00966BFF" w:rsidP="005E1155">
      <w:pPr>
        <w:ind w:firstLine="0"/>
        <w:rPr>
          <w:i/>
          <w:iCs/>
          <w:sz w:val="20"/>
          <w:szCs w:val="20"/>
        </w:rPr>
      </w:pPr>
    </w:p>
    <w:p w14:paraId="7E612B9B" w14:textId="5E9F148B" w:rsidR="005E1155" w:rsidRPr="005E1155" w:rsidRDefault="005E1155" w:rsidP="005E1155">
      <w:pPr>
        <w:ind w:firstLine="0"/>
        <w:rPr>
          <w:i/>
          <w:iCs/>
          <w:sz w:val="20"/>
          <w:szCs w:val="20"/>
        </w:rPr>
      </w:pPr>
      <w:r w:rsidRPr="009166E8">
        <w:rPr>
          <w:i/>
          <w:iCs/>
          <w:sz w:val="20"/>
          <w:szCs w:val="20"/>
        </w:rPr>
        <w:lastRenderedPageBreak/>
        <w:t>Attēls Nr.</w:t>
      </w:r>
      <w:r w:rsidR="00CD3E1B" w:rsidRPr="009166E8">
        <w:rPr>
          <w:i/>
          <w:iCs/>
          <w:sz w:val="20"/>
          <w:szCs w:val="20"/>
        </w:rPr>
        <w:t>9</w:t>
      </w:r>
      <w:r w:rsidRPr="005E1155">
        <w:rPr>
          <w:i/>
          <w:iCs/>
          <w:sz w:val="20"/>
          <w:szCs w:val="20"/>
        </w:rPr>
        <w:t xml:space="preserve"> “2021-2027 </w:t>
      </w:r>
      <w:proofErr w:type="spellStart"/>
      <w:r w:rsidRPr="005E1155">
        <w:rPr>
          <w:i/>
          <w:iCs/>
          <w:sz w:val="20"/>
          <w:szCs w:val="20"/>
        </w:rPr>
        <w:t>vidusposma</w:t>
      </w:r>
      <w:proofErr w:type="spellEnd"/>
      <w:r w:rsidRPr="005E1155">
        <w:rPr>
          <w:i/>
          <w:iCs/>
          <w:sz w:val="20"/>
          <w:szCs w:val="20"/>
        </w:rPr>
        <w:t> mērķa progress, iznākuma rādītāji, līgumu summas, maksājumi FS, pa prioritātēm”</w:t>
      </w:r>
    </w:p>
    <w:p w14:paraId="1D592193" w14:textId="77777777" w:rsidR="005D59CA" w:rsidRDefault="005D59CA" w:rsidP="005518E3">
      <w:pPr>
        <w:ind w:firstLine="0"/>
      </w:pPr>
    </w:p>
    <w:p w14:paraId="5161C3E3" w14:textId="3AC011E8" w:rsidR="005D59CA" w:rsidRDefault="005D59CA" w:rsidP="005518E3">
      <w:pPr>
        <w:ind w:firstLine="0"/>
      </w:pPr>
      <w:r>
        <w:rPr>
          <w:noProof/>
          <w:lang w:eastAsia="lv-LV"/>
        </w:rPr>
        <w:drawing>
          <wp:inline distT="0" distB="0" distL="0" distR="0" wp14:anchorId="3FCBB0D0" wp14:editId="44483B3C">
            <wp:extent cx="5986138" cy="2229513"/>
            <wp:effectExtent l="0" t="0" r="0" b="0"/>
            <wp:docPr id="4118824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084329" cy="2266084"/>
                    </a:xfrm>
                    <a:prstGeom prst="rect">
                      <a:avLst/>
                    </a:prstGeom>
                    <a:noFill/>
                  </pic:spPr>
                </pic:pic>
              </a:graphicData>
            </a:graphic>
          </wp:inline>
        </w:drawing>
      </w:r>
    </w:p>
    <w:p w14:paraId="032C0ECA" w14:textId="77777777" w:rsidR="005D59CA" w:rsidRDefault="005D59CA" w:rsidP="00B603A4"/>
    <w:p w14:paraId="6EF16B1F" w14:textId="2D92F0B6" w:rsidR="004D1417" w:rsidRPr="00763E41" w:rsidRDefault="005E1155" w:rsidP="00B603A4">
      <w:r>
        <w:t xml:space="preserve">Prioritātēs 1.2., </w:t>
      </w:r>
      <w:r w:rsidR="005D59CA">
        <w:t xml:space="preserve">2.2, </w:t>
      </w:r>
      <w:r>
        <w:t xml:space="preserve">3.1. un 5.1. veiktie maksājumi pārsniedz rādītāju sasniegtās vērtības avansa maksājumu dēļ. 2.4. prioritātē maksājumi veikti </w:t>
      </w:r>
      <w:proofErr w:type="spellStart"/>
      <w:r>
        <w:t>posmotajam</w:t>
      </w:r>
      <w:proofErr w:type="spellEnd"/>
      <w:r>
        <w:t xml:space="preserve"> projektam, kura rādītāju sasniegtās vērtības tiks ieskaitītas </w:t>
      </w:r>
      <w:r w:rsidR="00075FBC" w:rsidRPr="00075FBC">
        <w:t>ES fondu 2014.–2020. gada plānošanas</w:t>
      </w:r>
      <w:r w:rsidR="00D93D86">
        <w:t xml:space="preserve"> </w:t>
      </w:r>
      <w:r>
        <w:t xml:space="preserve">perioda sniegumā. Visaugstāko rādītāju sniegumu nodrošina šīs jomas: </w:t>
      </w:r>
      <w:r w:rsidRPr="00A36AC5">
        <w:t>MVU konkurētspēja</w:t>
      </w:r>
      <w:r>
        <w:t xml:space="preserve"> (1.2.3. SAM),</w:t>
      </w:r>
      <w:r w:rsidR="00AE0343">
        <w:t xml:space="preserve"> </w:t>
      </w:r>
      <w:r w:rsidR="00CE1906" w:rsidRPr="00A36AC5">
        <w:t xml:space="preserve">Uzlabota veselības aprūpes sistēmas efektivitāte un </w:t>
      </w:r>
      <w:proofErr w:type="spellStart"/>
      <w:r w:rsidR="00CE1906" w:rsidRPr="00A36AC5">
        <w:t>izturētspēja</w:t>
      </w:r>
      <w:proofErr w:type="spellEnd"/>
      <w:r w:rsidR="00CE1906">
        <w:t xml:space="preserve"> (4.1.2. SAM)</w:t>
      </w:r>
      <w:bookmarkEnd w:id="15"/>
      <w:r w:rsidR="005D59CA">
        <w:t>, Aktīvā iekļaušana un vienlīdzīgas iespējas (4.3.2. SAM) un Sociālā iekļaušana (4.3.5. SAM).</w:t>
      </w:r>
    </w:p>
    <w:p w14:paraId="44559204" w14:textId="77777777" w:rsidR="00763E41" w:rsidRDefault="00763E41" w:rsidP="007C6571">
      <w:pPr>
        <w:ind w:firstLine="0"/>
        <w:rPr>
          <w:rFonts w:cs="Times New Roman"/>
        </w:rPr>
      </w:pPr>
    </w:p>
    <w:p w14:paraId="7DBDC8B2" w14:textId="0C12D865" w:rsidR="002A2783" w:rsidRPr="009F658F" w:rsidRDefault="009F658F" w:rsidP="00893CF1">
      <w:pPr>
        <w:pStyle w:val="ListParagraph"/>
        <w:numPr>
          <w:ilvl w:val="0"/>
          <w:numId w:val="39"/>
        </w:numPr>
        <w:jc w:val="center"/>
        <w:rPr>
          <w:b/>
          <w:bCs/>
        </w:rPr>
      </w:pPr>
      <w:r>
        <w:rPr>
          <w:rStyle w:val="Heading2Char"/>
        </w:rPr>
        <w:t xml:space="preserve"> </w:t>
      </w:r>
      <w:r w:rsidR="000543DF" w:rsidRPr="00195790">
        <w:rPr>
          <w:rStyle w:val="cf01"/>
          <w:rFonts w:ascii="Times New Roman" w:hAnsi="Times New Roman" w:cs="Times New Roman"/>
          <w:b/>
          <w:bCs/>
          <w:sz w:val="24"/>
          <w:szCs w:val="24"/>
        </w:rPr>
        <w:t>Informācija par iepriekšējo plānošanas periodu aktualitātēm</w:t>
      </w:r>
    </w:p>
    <w:p w14:paraId="02DD4210" w14:textId="77777777" w:rsidR="007E401F" w:rsidRDefault="007E401F" w:rsidP="00FE6D24">
      <w:pPr>
        <w:pStyle w:val="ListParagraph"/>
        <w:spacing w:before="240" w:after="240"/>
        <w:ind w:left="0"/>
        <w:rPr>
          <w:rFonts w:eastAsia="Calibri"/>
          <w:color w:val="000000" w:themeColor="text1"/>
        </w:rPr>
      </w:pPr>
    </w:p>
    <w:p w14:paraId="181D6887" w14:textId="46A8128A" w:rsidR="00FE6D24" w:rsidRPr="00EE00CE" w:rsidRDefault="00FE6D24" w:rsidP="007C6571">
      <w:pPr>
        <w:pStyle w:val="ListParagraph"/>
        <w:ind w:left="0"/>
        <w:rPr>
          <w:rFonts w:eastAsia="Times New Roman" w:cs="Times New Roman"/>
        </w:rPr>
      </w:pPr>
      <w:r>
        <w:rPr>
          <w:rFonts w:eastAsia="Calibri"/>
          <w:color w:val="000000" w:themeColor="text1"/>
        </w:rPr>
        <w:t xml:space="preserve">Turpinās </w:t>
      </w:r>
      <w:r w:rsidR="001A5273">
        <w:rPr>
          <w:rFonts w:eastAsia="Calibri"/>
          <w:color w:val="000000" w:themeColor="text1"/>
        </w:rPr>
        <w:t xml:space="preserve">ES fondu </w:t>
      </w:r>
      <w:r w:rsidR="00F427DC">
        <w:rPr>
          <w:rFonts w:eastAsia="Calibri"/>
          <w:color w:val="000000" w:themeColor="text1"/>
        </w:rPr>
        <w:t>2014.–2020. gada plānošanas perioda</w:t>
      </w:r>
      <w:r w:rsidR="001F536E">
        <w:rPr>
          <w:rStyle w:val="FootnoteReference"/>
          <w:rFonts w:eastAsia="Calibri"/>
          <w:color w:val="000000" w:themeColor="text1"/>
        </w:rPr>
        <w:footnoteReference w:id="17"/>
      </w:r>
      <w:r w:rsidR="00F427DC">
        <w:rPr>
          <w:rFonts w:eastAsia="Calibri"/>
          <w:color w:val="000000" w:themeColor="text1"/>
        </w:rPr>
        <w:t xml:space="preserve"> </w:t>
      </w:r>
      <w:r>
        <w:rPr>
          <w:rFonts w:eastAsia="Calibri"/>
          <w:color w:val="000000" w:themeColor="text1"/>
        </w:rPr>
        <w:t xml:space="preserve">noslēguma procesi, </w:t>
      </w:r>
      <w:r>
        <w:rPr>
          <w:rFonts w:cs="Times New Roman"/>
          <w:iCs/>
        </w:rPr>
        <w:t xml:space="preserve">tai skaitā nepieciešamās pārbaudes, auditi, </w:t>
      </w:r>
      <w:r w:rsidRPr="00862ADE">
        <w:rPr>
          <w:rFonts w:cs="Times New Roman"/>
          <w:iCs/>
        </w:rPr>
        <w:t>CFLA</w:t>
      </w:r>
      <w:r>
        <w:rPr>
          <w:rFonts w:cs="Times New Roman"/>
          <w:iCs/>
        </w:rPr>
        <w:t xml:space="preserve"> veic pēdējos atbalsta maksājumus</w:t>
      </w:r>
      <w:r w:rsidRPr="00862ADE">
        <w:rPr>
          <w:rFonts w:cs="Times New Roman"/>
          <w:iCs/>
        </w:rPr>
        <w:t xml:space="preserve"> projektu ieviesējiem par </w:t>
      </w:r>
      <w:r w:rsidRPr="00491A61">
        <w:rPr>
          <w:rFonts w:cs="Times New Roman"/>
          <w:iCs/>
          <w:szCs w:val="24"/>
        </w:rPr>
        <w:t xml:space="preserve">izdevumiem līdz 2023. gada beigām (projektu izmaksu </w:t>
      </w:r>
      <w:proofErr w:type="spellStart"/>
      <w:r w:rsidRPr="00491A61">
        <w:rPr>
          <w:rFonts w:cs="Times New Roman"/>
          <w:iCs/>
          <w:szCs w:val="24"/>
        </w:rPr>
        <w:t>attiecināmības</w:t>
      </w:r>
      <w:proofErr w:type="spellEnd"/>
      <w:r w:rsidRPr="00491A61">
        <w:rPr>
          <w:rFonts w:cs="Times New Roman"/>
          <w:iCs/>
          <w:szCs w:val="24"/>
        </w:rPr>
        <w:t xml:space="preserve"> termiņš), tiek pabeigti </w:t>
      </w:r>
      <w:r>
        <w:rPr>
          <w:rFonts w:cs="Times New Roman"/>
          <w:iCs/>
          <w:szCs w:val="24"/>
        </w:rPr>
        <w:t xml:space="preserve">atsevišķi </w:t>
      </w:r>
      <w:r w:rsidRPr="00491A61">
        <w:rPr>
          <w:rFonts w:cs="Times New Roman"/>
          <w:iCs/>
          <w:szCs w:val="24"/>
        </w:rPr>
        <w:t>projekti</w:t>
      </w:r>
      <w:r w:rsidRPr="00491A61">
        <w:rPr>
          <w:rStyle w:val="FootnoteReference"/>
          <w:szCs w:val="24"/>
        </w:rPr>
        <w:footnoteReference w:id="18"/>
      </w:r>
      <w:r w:rsidRPr="00491A61">
        <w:rPr>
          <w:rFonts w:cs="Times New Roman"/>
          <w:iCs/>
          <w:szCs w:val="24"/>
        </w:rPr>
        <w:t xml:space="preserve">. Nozīmīgākie izaicinājumi ir Stradiņu slimnīcas A2 korpusa un dzelzceļa </w:t>
      </w:r>
      <w:r w:rsidRPr="00862E05">
        <w:rPr>
          <w:rFonts w:eastAsia="Times New Roman" w:cs="Times New Roman"/>
          <w:szCs w:val="24"/>
        </w:rPr>
        <w:t xml:space="preserve">infrastruktūras un pasažieru </w:t>
      </w:r>
      <w:r w:rsidRPr="009A486F">
        <w:rPr>
          <w:rFonts w:eastAsia="Times New Roman" w:cs="Times New Roman"/>
          <w:szCs w:val="24"/>
        </w:rPr>
        <w:t xml:space="preserve">infrastruktūras (peroni) modernizācijas projektos gan izmaksu pieauguma, gan iepirkumu un darbu izpildītāju nolīgto termiņu </w:t>
      </w:r>
      <w:r w:rsidR="00EB0842" w:rsidRPr="009A486F">
        <w:rPr>
          <w:rFonts w:eastAsia="Times New Roman" w:cs="Times New Roman"/>
          <w:szCs w:val="24"/>
        </w:rPr>
        <w:t>kavējum</w:t>
      </w:r>
      <w:r w:rsidR="00EB0842">
        <w:rPr>
          <w:rFonts w:eastAsia="Times New Roman" w:cs="Times New Roman"/>
          <w:szCs w:val="24"/>
        </w:rPr>
        <w:t>u</w:t>
      </w:r>
      <w:r w:rsidR="00EB0842" w:rsidRPr="00470C61">
        <w:rPr>
          <w:rFonts w:eastAsia="Times New Roman" w:cs="Times New Roman"/>
          <w:szCs w:val="24"/>
        </w:rPr>
        <w:t xml:space="preserve"> </w:t>
      </w:r>
      <w:r w:rsidR="00470C61" w:rsidRPr="009A486F">
        <w:rPr>
          <w:rFonts w:eastAsia="Times New Roman" w:cs="Times New Roman"/>
          <w:szCs w:val="24"/>
        </w:rPr>
        <w:t>dēļ</w:t>
      </w:r>
      <w:r w:rsidRPr="009A486F">
        <w:rPr>
          <w:rFonts w:eastAsia="Times New Roman" w:cs="Times New Roman"/>
          <w:szCs w:val="24"/>
        </w:rPr>
        <w:t xml:space="preserve">. </w:t>
      </w:r>
      <w:r w:rsidRPr="009A486F">
        <w:rPr>
          <w:rFonts w:eastAsia="Times New Roman" w:cs="Times New Roman"/>
          <w:color w:val="000000" w:themeColor="text1"/>
        </w:rPr>
        <w:t xml:space="preserve">Līdz 2025. gada </w:t>
      </w:r>
      <w:r w:rsidR="006024D7">
        <w:rPr>
          <w:rFonts w:eastAsia="Times New Roman" w:cs="Times New Roman"/>
          <w:color w:val="000000" w:themeColor="text1"/>
        </w:rPr>
        <w:t>1.</w:t>
      </w:r>
      <w:r w:rsidR="0030318F">
        <w:rPr>
          <w:rFonts w:eastAsia="Times New Roman" w:cs="Times New Roman"/>
          <w:color w:val="000000" w:themeColor="text1"/>
        </w:rPr>
        <w:t> </w:t>
      </w:r>
      <w:r w:rsidR="006024D7">
        <w:rPr>
          <w:rFonts w:eastAsia="Times New Roman" w:cs="Times New Roman"/>
          <w:color w:val="000000" w:themeColor="text1"/>
        </w:rPr>
        <w:t>aprīlim</w:t>
      </w:r>
      <w:r w:rsidR="00F71F19">
        <w:rPr>
          <w:rFonts w:eastAsia="Times New Roman" w:cs="Times New Roman"/>
          <w:color w:val="000000" w:themeColor="text1"/>
        </w:rPr>
        <w:t xml:space="preserve"> </w:t>
      </w:r>
      <w:r w:rsidRPr="009A486F">
        <w:t>n</w:t>
      </w:r>
      <w:r w:rsidRPr="009A486F">
        <w:rPr>
          <w:color w:val="000000"/>
        </w:rPr>
        <w:t>o DP snieguma ietvara 30 iznākuma rādītājiem 23 ir sasnieguši DP gala mērķus.</w:t>
      </w:r>
      <w:r w:rsidRPr="009A486F">
        <w:rPr>
          <w:rFonts w:eastAsia="Times New Roman" w:cs="Times New Roman"/>
          <w:color w:val="000000" w:themeColor="text1"/>
        </w:rPr>
        <w:t xml:space="preserve"> </w:t>
      </w:r>
      <w:r w:rsidRPr="009A486F">
        <w:rPr>
          <w:color w:val="000000"/>
        </w:rPr>
        <w:t>Vidējā iznākuma rādītāju izpilde ir 94 %</w:t>
      </w:r>
      <w:r w:rsidRPr="009A486F">
        <w:rPr>
          <w:rFonts w:eastAsia="Times New Roman" w:cs="Times New Roman"/>
          <w:color w:val="000000" w:themeColor="text1"/>
          <w:szCs w:val="24"/>
        </w:rPr>
        <w:t xml:space="preserve">. </w:t>
      </w:r>
      <w:r w:rsidRPr="009A486F">
        <w:rPr>
          <w:color w:val="000000"/>
        </w:rPr>
        <w:t>Rādītāju progress vēl</w:t>
      </w:r>
      <w:r>
        <w:rPr>
          <w:color w:val="000000"/>
        </w:rPr>
        <w:t xml:space="preserve"> ir sagaidāms projektos, kuri </w:t>
      </w:r>
      <w:r>
        <w:t>tiek pabeigti vēlāk</w:t>
      </w:r>
      <w:r w:rsidRPr="00EE00CE">
        <w:rPr>
          <w:rFonts w:cs="Times New Roman"/>
        </w:rPr>
        <w:t xml:space="preserve">, </w:t>
      </w:r>
      <w:r w:rsidR="00F1506F">
        <w:rPr>
          <w:rFonts w:cs="Times New Roman"/>
        </w:rPr>
        <w:t>t.</w:t>
      </w:r>
      <w:r w:rsidR="007E6B58">
        <w:rPr>
          <w:rFonts w:cs="Times New Roman"/>
        </w:rPr>
        <w:t> </w:t>
      </w:r>
      <w:r w:rsidRPr="00EE00CE">
        <w:rPr>
          <w:rFonts w:cs="Times New Roman"/>
        </w:rPr>
        <w:t xml:space="preserve">sk. </w:t>
      </w:r>
      <w:r w:rsidRPr="00EE00CE">
        <w:rPr>
          <w:rFonts w:cs="Times New Roman"/>
          <w:color w:val="000000"/>
        </w:rPr>
        <w:t xml:space="preserve">dzelzceļa </w:t>
      </w:r>
      <w:r w:rsidR="008C2E8A">
        <w:rPr>
          <w:rFonts w:cs="Times New Roman"/>
          <w:color w:val="000000"/>
        </w:rPr>
        <w:t xml:space="preserve">infrastruktūras </w:t>
      </w:r>
      <w:r w:rsidRPr="00EE00CE">
        <w:rPr>
          <w:rFonts w:cs="Times New Roman"/>
          <w:color w:val="000000"/>
        </w:rPr>
        <w:t>modernizācijas rādītājs</w:t>
      </w:r>
      <w:r w:rsidRPr="00156469">
        <w:rPr>
          <w:rStyle w:val="FootnoteReference"/>
          <w:rFonts w:eastAsia="Times New Roman" w:cs="Times New Roman"/>
        </w:rPr>
        <w:footnoteReference w:id="19"/>
      </w:r>
      <w:r w:rsidRPr="00156469">
        <w:rPr>
          <w:rFonts w:cs="Times New Roman"/>
          <w:color w:val="000000"/>
        </w:rPr>
        <w:t xml:space="preserve">, kura izpilde </w:t>
      </w:r>
      <w:r w:rsidRPr="00EE00CE">
        <w:rPr>
          <w:rFonts w:cs="Times New Roman"/>
          <w:color w:val="000000"/>
        </w:rPr>
        <w:t>ir mazāka par 65 % kritisko robežu</w:t>
      </w:r>
      <w:r w:rsidRPr="00EE00CE">
        <w:rPr>
          <w:rFonts w:eastAsia="Times New Roman" w:cs="Times New Roman"/>
        </w:rPr>
        <w:t>.</w:t>
      </w:r>
      <w:r w:rsidRPr="009A486F">
        <w:rPr>
          <w:rFonts w:cs="Times New Roman"/>
          <w:szCs w:val="24"/>
        </w:rPr>
        <w:t xml:space="preserve"> </w:t>
      </w:r>
      <w:r w:rsidRPr="00491A61">
        <w:rPr>
          <w:rFonts w:cs="Times New Roman"/>
          <w:szCs w:val="24"/>
        </w:rPr>
        <w:t xml:space="preserve">DP noslēguma ziņojumu un ar </w:t>
      </w:r>
      <w:r w:rsidRPr="00491A61">
        <w:rPr>
          <w:rFonts w:cs="Times New Roman"/>
          <w:szCs w:val="24"/>
        </w:rPr>
        <w:lastRenderedPageBreak/>
        <w:t>slēgšanu saistīto dokumentāciju FM jāiesniedz</w:t>
      </w:r>
      <w:r w:rsidRPr="00EE00CE">
        <w:rPr>
          <w:rFonts w:cs="Times New Roman"/>
        </w:rPr>
        <w:t xml:space="preserve"> EK līdz 2026. gada 15. februārim</w:t>
      </w:r>
      <w:r>
        <w:rPr>
          <w:rFonts w:cs="Times New Roman"/>
          <w:iCs/>
        </w:rPr>
        <w:t xml:space="preserve">, pamatojot </w:t>
      </w:r>
      <w:r w:rsidR="001B5538">
        <w:rPr>
          <w:rFonts w:cs="Times New Roman"/>
          <w:iCs/>
        </w:rPr>
        <w:t>visu</w:t>
      </w:r>
      <w:r>
        <w:rPr>
          <w:rFonts w:cs="Times New Roman"/>
          <w:iCs/>
        </w:rPr>
        <w:t xml:space="preserve"> saņemto </w:t>
      </w:r>
      <w:r w:rsidRPr="004B0C18">
        <w:rPr>
          <w:rFonts w:eastAsia="Calibri"/>
          <w:color w:val="000000" w:themeColor="text1"/>
        </w:rPr>
        <w:t>ES piešķīrumu 4,6 mljrd. </w:t>
      </w:r>
      <w:proofErr w:type="spellStart"/>
      <w:r w:rsidRPr="004B0C18">
        <w:rPr>
          <w:rFonts w:eastAsia="Calibri"/>
          <w:i/>
          <w:iCs/>
          <w:color w:val="000000" w:themeColor="text1"/>
        </w:rPr>
        <w:t>euro</w:t>
      </w:r>
      <w:proofErr w:type="spellEnd"/>
      <w:r>
        <w:rPr>
          <w:rFonts w:cs="Times New Roman"/>
          <w:iCs/>
        </w:rPr>
        <w:t>.</w:t>
      </w:r>
    </w:p>
    <w:p w14:paraId="5B99568F" w14:textId="22C6EEDE" w:rsidR="0087013A" w:rsidRDefault="002D7B9F" w:rsidP="007C6571">
      <w:pPr>
        <w:rPr>
          <w:rFonts w:eastAsia="Times New Roman" w:cs="Times New Roman"/>
        </w:rPr>
      </w:pPr>
      <w:r w:rsidRPr="00530484">
        <w:rPr>
          <w:color w:val="000000" w:themeColor="text1"/>
          <w:u w:val="single"/>
        </w:rPr>
        <w:t>Kopsavilkums par p</w:t>
      </w:r>
      <w:r w:rsidR="0087013A" w:rsidRPr="00530484">
        <w:rPr>
          <w:color w:val="000000" w:themeColor="text1"/>
          <w:u w:val="single"/>
        </w:rPr>
        <w:t>rojektos konstatēt</w:t>
      </w:r>
      <w:r w:rsidRPr="00530484">
        <w:rPr>
          <w:color w:val="000000" w:themeColor="text1"/>
          <w:u w:val="single"/>
        </w:rPr>
        <w:t>iem pārkāpumiem ar finanšu ietekmi (</w:t>
      </w:r>
      <w:r w:rsidR="0087013A" w:rsidRPr="00530484">
        <w:rPr>
          <w:color w:val="000000" w:themeColor="text1"/>
          <w:u w:val="single"/>
        </w:rPr>
        <w:t>neatbilstības</w:t>
      </w:r>
      <w:r w:rsidRPr="00530484">
        <w:rPr>
          <w:color w:val="000000" w:themeColor="text1"/>
          <w:u w:val="single"/>
        </w:rPr>
        <w:t>)</w:t>
      </w:r>
      <w:r w:rsidR="00911F08">
        <w:rPr>
          <w:rStyle w:val="FootnoteReference"/>
          <w:color w:val="000000" w:themeColor="text1"/>
          <w:u w:val="single"/>
        </w:rPr>
        <w:footnoteReference w:id="20"/>
      </w:r>
      <w:r w:rsidR="0087013A" w:rsidRPr="00530484">
        <w:rPr>
          <w:color w:val="000000" w:themeColor="text1"/>
          <w:u w:val="single"/>
        </w:rPr>
        <w:t>:</w:t>
      </w:r>
      <w:r w:rsidR="0087013A" w:rsidRPr="0087013A">
        <w:rPr>
          <w:color w:val="000000" w:themeColor="text1"/>
        </w:rPr>
        <w:t xml:space="preserve"> no plānošanas</w:t>
      </w:r>
      <w:r w:rsidR="0087013A" w:rsidRPr="00E847DC">
        <w:rPr>
          <w:color w:val="000000" w:themeColor="text1"/>
        </w:rPr>
        <w:t xml:space="preserve"> perioda sākuma līdz </w:t>
      </w:r>
      <w:r w:rsidR="0087013A">
        <w:rPr>
          <w:color w:val="000000" w:themeColor="text1"/>
        </w:rPr>
        <w:t>2025. gada 1. janvārim</w:t>
      </w:r>
      <w:r w:rsidR="0087013A" w:rsidRPr="00E847DC">
        <w:rPr>
          <w:color w:val="000000" w:themeColor="text1"/>
        </w:rPr>
        <w:t xml:space="preserve"> ES fondu projektos </w:t>
      </w:r>
      <w:r w:rsidR="002B1A54">
        <w:rPr>
          <w:color w:val="000000" w:themeColor="text1"/>
        </w:rPr>
        <w:t>CFLA pieņēmusi lēmumus par</w:t>
      </w:r>
      <w:r w:rsidR="0087013A" w:rsidRPr="00E847DC">
        <w:rPr>
          <w:color w:val="000000" w:themeColor="text1"/>
        </w:rPr>
        <w:t xml:space="preserve"> NVI </w:t>
      </w:r>
      <w:r w:rsidR="0087013A" w:rsidRPr="00EE00CE">
        <w:rPr>
          <w:color w:val="000000" w:themeColor="text1"/>
        </w:rPr>
        <w:t>87,2 milj. </w:t>
      </w:r>
      <w:proofErr w:type="spellStart"/>
      <w:r w:rsidR="0087013A" w:rsidRPr="00EE00CE">
        <w:rPr>
          <w:i/>
          <w:iCs/>
          <w:color w:val="000000" w:themeColor="text1"/>
        </w:rPr>
        <w:t>euro</w:t>
      </w:r>
      <w:proofErr w:type="spellEnd"/>
      <w:r w:rsidR="0087013A" w:rsidRPr="00EE00CE">
        <w:rPr>
          <w:color w:val="000000" w:themeColor="text1"/>
        </w:rPr>
        <w:t xml:space="preserve"> no publiskā atbalsta finansējuma</w:t>
      </w:r>
      <w:r w:rsidR="0087013A" w:rsidRPr="00EE00CE">
        <w:rPr>
          <w:rStyle w:val="FootnoteReference"/>
          <w:color w:val="000000" w:themeColor="text1"/>
        </w:rPr>
        <w:footnoteReference w:id="21"/>
      </w:r>
      <w:r w:rsidR="0087013A" w:rsidRPr="00EE00CE">
        <w:rPr>
          <w:color w:val="000000" w:themeColor="text1"/>
        </w:rPr>
        <w:t>, galvenokārt, iepirkumu pārkāpumu dēļ. Atgūti 57,2 milj. </w:t>
      </w:r>
      <w:proofErr w:type="spellStart"/>
      <w:r w:rsidR="0087013A" w:rsidRPr="00EE00CE">
        <w:rPr>
          <w:i/>
          <w:iCs/>
          <w:color w:val="000000" w:themeColor="text1"/>
        </w:rPr>
        <w:t>euro</w:t>
      </w:r>
      <w:proofErr w:type="spellEnd"/>
      <w:r w:rsidR="0087013A" w:rsidRPr="00EE00CE">
        <w:rPr>
          <w:color w:val="000000" w:themeColor="text1"/>
          <w:vertAlign w:val="superscript"/>
        </w:rPr>
        <w:footnoteReference w:id="22"/>
      </w:r>
      <w:r w:rsidR="0087013A" w:rsidRPr="00EE00CE">
        <w:rPr>
          <w:color w:val="000000" w:themeColor="text1"/>
        </w:rPr>
        <w:t>. 2024. gada 2. pusgadā konstatēti nepilni 7 milj. </w:t>
      </w:r>
      <w:proofErr w:type="spellStart"/>
      <w:r w:rsidR="0087013A" w:rsidRPr="00EE00CE">
        <w:rPr>
          <w:i/>
          <w:iCs/>
          <w:color w:val="000000" w:themeColor="text1"/>
        </w:rPr>
        <w:t>euro</w:t>
      </w:r>
      <w:proofErr w:type="spellEnd"/>
      <w:r w:rsidR="0087013A" w:rsidRPr="00EE00CE">
        <w:rPr>
          <w:i/>
          <w:iCs/>
          <w:color w:val="000000" w:themeColor="text1"/>
        </w:rPr>
        <w:t xml:space="preserve"> </w:t>
      </w:r>
      <w:r w:rsidR="0087013A" w:rsidRPr="00B04B2E">
        <w:rPr>
          <w:color w:val="000000" w:themeColor="text1"/>
        </w:rPr>
        <w:t>NVI</w:t>
      </w:r>
      <w:r w:rsidR="0087013A" w:rsidRPr="00B04B2E">
        <w:rPr>
          <w:color w:val="000000" w:themeColor="text1"/>
          <w:vertAlign w:val="superscript"/>
        </w:rPr>
        <w:footnoteReference w:id="23"/>
      </w:r>
      <w:r w:rsidR="0087013A" w:rsidRPr="00B04B2E">
        <w:rPr>
          <w:color w:val="000000" w:themeColor="text1"/>
        </w:rPr>
        <w:t xml:space="preserve"> (</w:t>
      </w:r>
      <w:r w:rsidR="0087013A" w:rsidRPr="00B04B2E">
        <w:rPr>
          <w:rFonts w:eastAsia="Calibri" w:cs="Times New Roman"/>
          <w:color w:val="000000" w:themeColor="text1"/>
          <w:lang w:eastAsia="ar-SA"/>
        </w:rPr>
        <w:t xml:space="preserve">skatīt </w:t>
      </w:r>
      <w:r w:rsidR="0087013A" w:rsidRPr="00607329">
        <w:rPr>
          <w:rFonts w:eastAsia="Calibri" w:cs="Times New Roman"/>
          <w:color w:val="000000" w:themeColor="text1"/>
          <w:lang w:eastAsia="ar-SA"/>
        </w:rPr>
        <w:t>attēlu Nr. </w:t>
      </w:r>
      <w:r w:rsidR="00FD7369">
        <w:rPr>
          <w:rFonts w:eastAsia="Calibri" w:cs="Times New Roman"/>
          <w:color w:val="000000" w:themeColor="text1"/>
          <w:lang w:eastAsia="ar-SA"/>
        </w:rPr>
        <w:t>10</w:t>
      </w:r>
      <w:r w:rsidR="0087013A" w:rsidRPr="00607329">
        <w:rPr>
          <w:color w:val="000000" w:themeColor="text1"/>
        </w:rPr>
        <w:t>).</w:t>
      </w:r>
      <w:r w:rsidR="0087013A" w:rsidRPr="00607329">
        <w:rPr>
          <w:rFonts w:eastAsia="Times New Roman" w:cs="Times New Roman"/>
        </w:rPr>
        <w:t xml:space="preserve"> </w:t>
      </w:r>
      <w:r w:rsidR="007E17EF" w:rsidRPr="00607329">
        <w:rPr>
          <w:rFonts w:eastAsia="Times New Roman" w:cs="Times New Roman"/>
        </w:rPr>
        <w:t xml:space="preserve">Kopējais </w:t>
      </w:r>
      <w:r w:rsidR="0087013A" w:rsidRPr="00607329">
        <w:rPr>
          <w:rFonts w:eastAsia="Times New Roman" w:cs="Times New Roman"/>
        </w:rPr>
        <w:t>NVI apjoms pret kopējo iesniegto maksājumu pieprasījumu finansējumu ir 1,6 %.</w:t>
      </w:r>
    </w:p>
    <w:p w14:paraId="036F0AE3" w14:textId="77777777" w:rsidR="00430E83" w:rsidRPr="009616DF" w:rsidRDefault="00430E83" w:rsidP="007C6571">
      <w:pPr>
        <w:rPr>
          <w:rFonts w:eastAsia="Times New Roman" w:cs="Times New Roman"/>
          <w:sz w:val="14"/>
          <w:szCs w:val="16"/>
        </w:rPr>
      </w:pPr>
    </w:p>
    <w:p w14:paraId="249A80EB" w14:textId="0A13480C" w:rsidR="0087013A" w:rsidRPr="00116D63" w:rsidRDefault="0087013A" w:rsidP="0087013A">
      <w:pPr>
        <w:pStyle w:val="Caption"/>
        <w:keepNext/>
        <w:ind w:firstLine="0"/>
        <w:rPr>
          <w:rFonts w:eastAsia="Times New Roman" w:cs="Times New Roman"/>
          <w:color w:val="auto"/>
          <w:sz w:val="20"/>
          <w:szCs w:val="20"/>
          <w:highlight w:val="yellow"/>
        </w:rPr>
      </w:pPr>
      <w:r w:rsidRPr="009166E8">
        <w:rPr>
          <w:color w:val="auto"/>
          <w:sz w:val="20"/>
          <w:szCs w:val="20"/>
        </w:rPr>
        <w:t>Attēls Nr.</w:t>
      </w:r>
      <w:r w:rsidR="00CD3E1B" w:rsidRPr="009166E8">
        <w:rPr>
          <w:color w:val="auto"/>
          <w:sz w:val="20"/>
          <w:szCs w:val="20"/>
        </w:rPr>
        <w:t> 10</w:t>
      </w:r>
      <w:r w:rsidR="007E401F" w:rsidRPr="00116D63">
        <w:rPr>
          <w:color w:val="auto"/>
          <w:sz w:val="20"/>
          <w:szCs w:val="20"/>
        </w:rPr>
        <w:t xml:space="preserve"> </w:t>
      </w:r>
      <w:r w:rsidR="00116D63">
        <w:rPr>
          <w:color w:val="auto"/>
          <w:sz w:val="20"/>
          <w:szCs w:val="20"/>
        </w:rPr>
        <w:t>“</w:t>
      </w:r>
      <w:r w:rsidRPr="00116D63">
        <w:rPr>
          <w:rFonts w:eastAsia="Times New Roman" w:cs="Times New Roman"/>
          <w:color w:val="auto"/>
          <w:sz w:val="20"/>
          <w:szCs w:val="20"/>
        </w:rPr>
        <w:t xml:space="preserve">Neatbilstības ES fondu 2014.–2020. gada plānošanas perioda 2024. gada 2. pusgadā,”/ </w:t>
      </w:r>
      <w:r w:rsidRPr="00116D63">
        <w:rPr>
          <w:color w:val="auto"/>
          <w:sz w:val="20"/>
          <w:szCs w:val="20"/>
        </w:rPr>
        <w:t xml:space="preserve">“Neatbilstības kopā ES fondu 2014.–2020. gada plānošanas periodā </w:t>
      </w:r>
      <w:r w:rsidRPr="00116D63">
        <w:rPr>
          <w:color w:val="000000" w:themeColor="text1"/>
          <w:sz w:val="20"/>
          <w:szCs w:val="20"/>
        </w:rPr>
        <w:t>līdz 2025. gada 1. janvārim</w:t>
      </w:r>
      <w:r w:rsidRPr="00116D63">
        <w:rPr>
          <w:color w:val="auto"/>
          <w:sz w:val="20"/>
          <w:szCs w:val="20"/>
        </w:rPr>
        <w:t xml:space="preserve">; atgūstamais publiskais finansējums, </w:t>
      </w:r>
      <w:proofErr w:type="spellStart"/>
      <w:r w:rsidRPr="00116D63">
        <w:rPr>
          <w:color w:val="auto"/>
          <w:sz w:val="20"/>
          <w:szCs w:val="20"/>
        </w:rPr>
        <w:t>euro</w:t>
      </w:r>
      <w:proofErr w:type="spellEnd"/>
      <w:r w:rsidR="00116D63">
        <w:rPr>
          <w:color w:val="auto"/>
          <w:sz w:val="20"/>
          <w:szCs w:val="20"/>
        </w:rPr>
        <w:t>”</w:t>
      </w:r>
    </w:p>
    <w:p w14:paraId="56509076" w14:textId="6E7619D9" w:rsidR="0087013A" w:rsidRPr="006576EA" w:rsidRDefault="007E17EF" w:rsidP="0087013A">
      <w:pPr>
        <w:ind w:firstLine="0"/>
      </w:pPr>
      <w:r>
        <w:rPr>
          <w:noProof/>
          <w:lang w:eastAsia="lv-LV"/>
        </w:rPr>
        <w:drawing>
          <wp:inline distT="0" distB="0" distL="0" distR="0" wp14:anchorId="43CA89DA" wp14:editId="3D882B9C">
            <wp:extent cx="5760085" cy="2867025"/>
            <wp:effectExtent l="0" t="0" r="0" b="0"/>
            <wp:docPr id="843655393" name="Picture 2" descr="A comparison of a graph&#10;&#10;Description automatically generated">
              <a:extLst xmlns:a="http://schemas.openxmlformats.org/drawingml/2006/main">
                <a:ext uri="{FF2B5EF4-FFF2-40B4-BE49-F238E27FC236}">
                  <a16:creationId xmlns:a16="http://schemas.microsoft.com/office/drawing/2014/main" id="{C9ACEF93-328C-3F99-F8DF-3CC0F7E7BE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655393" name="Picture 2" descr="A comparison of a graph&#10;&#10;Description automatically generated">
                      <a:extLst>
                        <a:ext uri="{FF2B5EF4-FFF2-40B4-BE49-F238E27FC236}">
                          <a16:creationId xmlns:a16="http://schemas.microsoft.com/office/drawing/2014/main" id="{C9ACEF93-328C-3F99-F8DF-3CC0F7E7BEAE}"/>
                        </a:ext>
                      </a:extLst>
                    </pic:cNvPr>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5760085" cy="2867025"/>
                    </a:xfrm>
                    <a:prstGeom prst="rect">
                      <a:avLst/>
                    </a:prstGeom>
                  </pic:spPr>
                </pic:pic>
              </a:graphicData>
            </a:graphic>
          </wp:inline>
        </w:drawing>
      </w:r>
    </w:p>
    <w:p w14:paraId="26DC6792" w14:textId="1DE6FA99" w:rsidR="005B0D8F" w:rsidRPr="002071E2" w:rsidRDefault="0087013A" w:rsidP="002071E2">
      <w:pPr>
        <w:pStyle w:val="ListParagraph"/>
        <w:spacing w:before="120" w:after="240"/>
        <w:ind w:left="2" w:firstLine="0"/>
        <w:rPr>
          <w:rFonts w:cs="Times New Roman"/>
        </w:rPr>
      </w:pPr>
      <w:r w:rsidRPr="006576EA">
        <w:rPr>
          <w:rFonts w:cs="Times New Roman"/>
        </w:rPr>
        <w:t xml:space="preserve">     Kompetento</w:t>
      </w:r>
      <w:r w:rsidRPr="00862ADE">
        <w:rPr>
          <w:rFonts w:cs="Times New Roman"/>
        </w:rPr>
        <w:t xml:space="preserve"> iestāžu</w:t>
      </w:r>
      <w:r w:rsidRPr="00862ADE">
        <w:rPr>
          <w:rStyle w:val="FootnoteReference"/>
          <w:rFonts w:cs="Times New Roman"/>
        </w:rPr>
        <w:footnoteReference w:id="24"/>
      </w:r>
      <w:r w:rsidRPr="00862ADE">
        <w:rPr>
          <w:rFonts w:cs="Times New Roman"/>
        </w:rPr>
        <w:t xml:space="preserve"> un tiesas lietvedībā atrodas vairāki kriminālprocesi vai administratīva rakstura izmeklēšanas saistībā ar iespējamiem pārkāpumiem projektos. Atkarībā no lietu iznākumiem CFLA gala lēmums par NVI var mainīties konkrētajos projektos. Tāpat NVI var tikt konstatēti projektu </w:t>
      </w:r>
      <w:proofErr w:type="spellStart"/>
      <w:r w:rsidRPr="00862ADE">
        <w:rPr>
          <w:rFonts w:cs="Times New Roman"/>
        </w:rPr>
        <w:t>pēcuzraudzības</w:t>
      </w:r>
      <w:proofErr w:type="spellEnd"/>
      <w:r w:rsidRPr="00862ADE">
        <w:rPr>
          <w:rFonts w:cs="Times New Roman"/>
        </w:rPr>
        <w:t xml:space="preserve"> procesā.</w:t>
      </w:r>
      <w:bookmarkStart w:id="16" w:name="_Hlk189730393"/>
    </w:p>
    <w:p w14:paraId="3EA79296" w14:textId="75789A68" w:rsidR="00B01575" w:rsidRPr="00B01575" w:rsidRDefault="00B01575" w:rsidP="00737DFF">
      <w:pPr>
        <w:pStyle w:val="ListParagraph"/>
        <w:spacing w:before="120"/>
        <w:ind w:left="2"/>
        <w:rPr>
          <w:rFonts w:cs="Times New Roman"/>
          <w:bCs/>
          <w:szCs w:val="24"/>
        </w:rPr>
      </w:pPr>
      <w:r w:rsidRPr="00B01575">
        <w:rPr>
          <w:rFonts w:cs="Times New Roman"/>
          <w:bCs/>
          <w:szCs w:val="24"/>
        </w:rPr>
        <w:t>2024.</w:t>
      </w:r>
      <w:r w:rsidR="006E45A8">
        <w:rPr>
          <w:rFonts w:cs="Times New Roman"/>
          <w:bCs/>
          <w:szCs w:val="24"/>
        </w:rPr>
        <w:t> </w:t>
      </w:r>
      <w:r w:rsidRPr="00B01575">
        <w:rPr>
          <w:rFonts w:cs="Times New Roman"/>
          <w:bCs/>
          <w:szCs w:val="24"/>
        </w:rPr>
        <w:t>gada 6.</w:t>
      </w:r>
      <w:r w:rsidR="006E45A8">
        <w:rPr>
          <w:rFonts w:cs="Times New Roman"/>
          <w:bCs/>
          <w:szCs w:val="24"/>
        </w:rPr>
        <w:t> </w:t>
      </w:r>
      <w:r w:rsidRPr="00B01575">
        <w:rPr>
          <w:rFonts w:cs="Times New Roman"/>
          <w:bCs/>
          <w:szCs w:val="24"/>
        </w:rPr>
        <w:t>martā stājās spēkā notiesājošs spriedums</w:t>
      </w:r>
      <w:r w:rsidR="00984FB7">
        <w:rPr>
          <w:rFonts w:cs="Times New Roman"/>
          <w:bCs/>
          <w:szCs w:val="24"/>
        </w:rPr>
        <w:t xml:space="preserve"> ES </w:t>
      </w:r>
      <w:r w:rsidR="003E189A">
        <w:rPr>
          <w:rFonts w:cs="Times New Roman"/>
          <w:bCs/>
          <w:szCs w:val="24"/>
        </w:rPr>
        <w:t>fondu</w:t>
      </w:r>
      <w:r w:rsidR="00984FB7">
        <w:rPr>
          <w:rFonts w:cs="Times New Roman"/>
          <w:bCs/>
          <w:szCs w:val="24"/>
        </w:rPr>
        <w:t xml:space="preserve"> 2007</w:t>
      </w:r>
      <w:r w:rsidR="001A5273">
        <w:rPr>
          <w:rFonts w:cs="Times New Roman"/>
          <w:bCs/>
          <w:szCs w:val="24"/>
        </w:rPr>
        <w:t>.</w:t>
      </w:r>
      <w:r w:rsidR="00984FB7">
        <w:rPr>
          <w:rFonts w:cs="Times New Roman"/>
          <w:bCs/>
          <w:szCs w:val="24"/>
        </w:rPr>
        <w:t>–2013.</w:t>
      </w:r>
      <w:r w:rsidR="001A5273">
        <w:rPr>
          <w:rFonts w:cs="Times New Roman"/>
          <w:bCs/>
          <w:szCs w:val="24"/>
        </w:rPr>
        <w:t xml:space="preserve"> gada </w:t>
      </w:r>
      <w:r w:rsidR="00984FB7">
        <w:rPr>
          <w:rFonts w:cs="Times New Roman"/>
          <w:bCs/>
          <w:szCs w:val="24"/>
        </w:rPr>
        <w:t>plānošanas perioda</w:t>
      </w:r>
      <w:r w:rsidRPr="00B01575">
        <w:rPr>
          <w:rFonts w:cs="Times New Roman"/>
          <w:bCs/>
          <w:szCs w:val="24"/>
        </w:rPr>
        <w:t xml:space="preserve"> lietā par nepamatoti iegūtām tiesībām slēgt iepirkumu līgumus </w:t>
      </w:r>
      <w:r w:rsidR="006A138A">
        <w:rPr>
          <w:rFonts w:cs="Times New Roman"/>
          <w:bCs/>
          <w:szCs w:val="24"/>
        </w:rPr>
        <w:t xml:space="preserve">ar finansējuma saņēmējiem </w:t>
      </w:r>
      <w:r w:rsidRPr="00B01575">
        <w:rPr>
          <w:rFonts w:cs="Times New Roman"/>
          <w:bCs/>
          <w:szCs w:val="24"/>
        </w:rPr>
        <w:t>uz Valsts ieņēmumu dienesta (turpmāk</w:t>
      </w:r>
      <w:r>
        <w:rPr>
          <w:rFonts w:cs="Times New Roman"/>
          <w:bCs/>
          <w:szCs w:val="24"/>
        </w:rPr>
        <w:t> </w:t>
      </w:r>
      <w:r w:rsidRPr="00B01575">
        <w:rPr>
          <w:rFonts w:cs="Times New Roman"/>
          <w:bCs/>
          <w:szCs w:val="24"/>
        </w:rPr>
        <w:t xml:space="preserve">– VID) amatpersonas izsniegtās izziņas ar nepatiesām ziņām pamata. Tiesa atzina VID darbinieku par vainīgu izziņu viltošanā un no tās ir piedzenama kaitējuma kompensācija par labu Daugavpils </w:t>
      </w:r>
      <w:proofErr w:type="spellStart"/>
      <w:r w:rsidRPr="00B01575">
        <w:rPr>
          <w:rFonts w:cs="Times New Roman"/>
          <w:bCs/>
          <w:szCs w:val="24"/>
        </w:rPr>
        <w:t>valstspilsētas</w:t>
      </w:r>
      <w:proofErr w:type="spellEnd"/>
      <w:r w:rsidRPr="00B01575">
        <w:rPr>
          <w:rFonts w:cs="Times New Roman"/>
          <w:bCs/>
          <w:szCs w:val="24"/>
        </w:rPr>
        <w:t xml:space="preserve"> pašvaldībai un Augšdaugavas novada pašvaldībai. </w:t>
      </w:r>
      <w:r w:rsidR="00211C32">
        <w:rPr>
          <w:rFonts w:cs="Times New Roman"/>
          <w:bCs/>
          <w:szCs w:val="24"/>
        </w:rPr>
        <w:t>N</w:t>
      </w:r>
      <w:r w:rsidR="00211C32" w:rsidRPr="00211C32">
        <w:rPr>
          <w:rFonts w:cs="Times New Roman"/>
          <w:bCs/>
          <w:iCs/>
          <w:szCs w:val="24"/>
        </w:rPr>
        <w:t xml:space="preserve">o tiesu spriedumiem netika konstatēti apstākļi, kas liecinātu par pretlikumīgām darbībām no finansējuma saņēmēju puses. </w:t>
      </w:r>
      <w:r>
        <w:rPr>
          <w:rFonts w:cs="Times New Roman"/>
          <w:bCs/>
          <w:szCs w:val="24"/>
        </w:rPr>
        <w:lastRenderedPageBreak/>
        <w:t>L</w:t>
      </w:r>
      <w:r w:rsidRPr="00B01575">
        <w:rPr>
          <w:rFonts w:cs="Times New Roman"/>
          <w:bCs/>
          <w:szCs w:val="24"/>
        </w:rPr>
        <w:t>ieta skar vairākus 2007.</w:t>
      </w:r>
      <w:r w:rsidR="00180655" w:rsidRPr="00180655">
        <w:rPr>
          <w:rFonts w:cs="Times New Roman"/>
          <w:bCs/>
          <w:szCs w:val="24"/>
        </w:rPr>
        <w:t>–</w:t>
      </w:r>
      <w:r w:rsidRPr="00B01575">
        <w:rPr>
          <w:rFonts w:cs="Times New Roman"/>
          <w:bCs/>
          <w:szCs w:val="24"/>
        </w:rPr>
        <w:t xml:space="preserve">2013. gada plānošanas perioda ES fondu DP “Infrastruktūra un pakalpojumi” projektus un vienu </w:t>
      </w:r>
      <w:r w:rsidRPr="00B01575">
        <w:rPr>
          <w:rFonts w:cs="Times New Roman"/>
          <w:bCs/>
          <w:iCs/>
          <w:szCs w:val="24"/>
        </w:rPr>
        <w:t>ES struktūrfondu 3.</w:t>
      </w:r>
      <w:r w:rsidR="00180655">
        <w:rPr>
          <w:rFonts w:cs="Times New Roman"/>
          <w:bCs/>
          <w:iCs/>
          <w:szCs w:val="24"/>
        </w:rPr>
        <w:t> </w:t>
      </w:r>
      <w:r w:rsidRPr="00B01575">
        <w:rPr>
          <w:rFonts w:cs="Times New Roman"/>
          <w:bCs/>
          <w:iCs/>
          <w:szCs w:val="24"/>
        </w:rPr>
        <w:t xml:space="preserve">mērķa “Eiropas teritoriālā sadarbība” Latvijas un Lietuvas pārrobežu sadarbības programmas projektu. </w:t>
      </w:r>
      <w:r w:rsidR="00263CB9">
        <w:rPr>
          <w:rFonts w:cs="Times New Roman"/>
          <w:bCs/>
          <w:iCs/>
          <w:szCs w:val="24"/>
        </w:rPr>
        <w:t>L</w:t>
      </w:r>
      <w:r w:rsidRPr="00B01575">
        <w:rPr>
          <w:rFonts w:cs="Times New Roman"/>
          <w:bCs/>
          <w:iCs/>
          <w:szCs w:val="24"/>
        </w:rPr>
        <w:t>ietas izmeklēšana uzsākās 2012.</w:t>
      </w:r>
      <w:r w:rsidR="006E45A8">
        <w:rPr>
          <w:rFonts w:cs="Times New Roman"/>
          <w:bCs/>
          <w:iCs/>
          <w:szCs w:val="24"/>
        </w:rPr>
        <w:t> </w:t>
      </w:r>
      <w:r w:rsidRPr="00B01575">
        <w:rPr>
          <w:rFonts w:cs="Times New Roman"/>
          <w:bCs/>
          <w:iCs/>
          <w:szCs w:val="24"/>
        </w:rPr>
        <w:t>gadā, attiecīgi par projektu īstenošanu atbildīgās iestādes (2007.</w:t>
      </w:r>
      <w:r w:rsidR="00467FB8" w:rsidRPr="00837AC0">
        <w:t>–</w:t>
      </w:r>
      <w:r w:rsidRPr="00B01575">
        <w:rPr>
          <w:rFonts w:cs="Times New Roman"/>
          <w:bCs/>
          <w:iCs/>
          <w:szCs w:val="24"/>
        </w:rPr>
        <w:t>2013.</w:t>
      </w:r>
      <w:r w:rsidR="00263CB9">
        <w:rPr>
          <w:rFonts w:cs="Times New Roman"/>
          <w:bCs/>
          <w:iCs/>
          <w:szCs w:val="24"/>
        </w:rPr>
        <w:t> </w:t>
      </w:r>
      <w:r w:rsidRPr="00B01575">
        <w:rPr>
          <w:rFonts w:cs="Times New Roman"/>
          <w:bCs/>
          <w:iCs/>
          <w:szCs w:val="24"/>
        </w:rPr>
        <w:t>gada plānošanas perioda sadarbības iestādes </w:t>
      </w:r>
      <w:r w:rsidR="00467FB8">
        <w:rPr>
          <w:rFonts w:cs="Times New Roman"/>
          <w:bCs/>
          <w:iCs/>
          <w:szCs w:val="24"/>
        </w:rPr>
        <w:t xml:space="preserve">– </w:t>
      </w:r>
      <w:r w:rsidRPr="00B01575">
        <w:rPr>
          <w:rFonts w:cs="Times New Roman"/>
          <w:bCs/>
          <w:iCs/>
          <w:szCs w:val="24"/>
        </w:rPr>
        <w:t xml:space="preserve">Valsts izglītības attīstības aģentūra, </w:t>
      </w:r>
      <w:r w:rsidR="002071E2">
        <w:rPr>
          <w:rFonts w:cs="Times New Roman"/>
          <w:bCs/>
          <w:iCs/>
          <w:szCs w:val="24"/>
        </w:rPr>
        <w:t>CFLA</w:t>
      </w:r>
      <w:r w:rsidRPr="00B01575">
        <w:rPr>
          <w:rFonts w:cs="Times New Roman"/>
          <w:bCs/>
          <w:iCs/>
          <w:szCs w:val="24"/>
        </w:rPr>
        <w:t xml:space="preserve">, Valsts digitālās attīstības aģentūra un </w:t>
      </w:r>
      <w:r w:rsidR="002071E2">
        <w:rPr>
          <w:rFonts w:cs="Times New Roman"/>
          <w:bCs/>
          <w:iCs/>
          <w:szCs w:val="24"/>
        </w:rPr>
        <w:t>VARAM</w:t>
      </w:r>
      <w:r w:rsidRPr="00B01575">
        <w:rPr>
          <w:rFonts w:cs="Times New Roman"/>
          <w:bCs/>
          <w:iCs/>
          <w:szCs w:val="24"/>
        </w:rPr>
        <w:t>), reaģējot uz notiekošo kriminālprocesu, pieņēma lēmumus par neatbilstībām – daļa neatbilstoši veikto izdevumu ir atgūti, atlikušās daļas atgūšana bija atlikta līdz brīdim, kad stājas spēkā tiesas spriedums krimināllietā</w:t>
      </w:r>
      <w:r w:rsidRPr="00B01575">
        <w:rPr>
          <w:vertAlign w:val="superscript"/>
        </w:rPr>
        <w:footnoteReference w:id="25"/>
      </w:r>
      <w:r w:rsidRPr="00B01575">
        <w:rPr>
          <w:rFonts w:cs="Times New Roman"/>
          <w:bCs/>
          <w:iCs/>
          <w:szCs w:val="24"/>
        </w:rPr>
        <w:t xml:space="preserve">. No finansējuma saņēmējiem atgūstamais neatbilstoši veiktais finansējums </w:t>
      </w:r>
      <w:r w:rsidRPr="00B01575">
        <w:rPr>
          <w:rFonts w:cs="Times New Roman"/>
          <w:b/>
          <w:bCs/>
          <w:iCs/>
          <w:szCs w:val="24"/>
        </w:rPr>
        <w:t>1 564 849,58</w:t>
      </w:r>
      <w:r w:rsidRPr="00B01575">
        <w:rPr>
          <w:rFonts w:cs="Times New Roman"/>
          <w:bCs/>
          <w:iCs/>
          <w:szCs w:val="24"/>
        </w:rPr>
        <w:t xml:space="preserve"> </w:t>
      </w:r>
      <w:proofErr w:type="spellStart"/>
      <w:r w:rsidRPr="00B01575">
        <w:rPr>
          <w:rFonts w:cs="Times New Roman"/>
          <w:bCs/>
          <w:i/>
          <w:szCs w:val="24"/>
        </w:rPr>
        <w:t>euro</w:t>
      </w:r>
      <w:proofErr w:type="spellEnd"/>
      <w:r w:rsidRPr="00B01575">
        <w:rPr>
          <w:rFonts w:cs="Times New Roman"/>
          <w:bCs/>
          <w:iCs/>
          <w:szCs w:val="24"/>
        </w:rPr>
        <w:t>:</w:t>
      </w:r>
    </w:p>
    <w:p w14:paraId="3DAF5723" w14:textId="77777777" w:rsidR="00B01575" w:rsidRPr="00B01575" w:rsidRDefault="00B01575" w:rsidP="009616DF">
      <w:pPr>
        <w:pStyle w:val="ListParagraph"/>
        <w:numPr>
          <w:ilvl w:val="0"/>
          <w:numId w:val="48"/>
        </w:numPr>
        <w:spacing w:before="120" w:after="240"/>
        <w:ind w:left="426" w:hanging="426"/>
        <w:rPr>
          <w:rFonts w:cs="Times New Roman"/>
          <w:bCs/>
          <w:iCs/>
          <w:szCs w:val="24"/>
        </w:rPr>
      </w:pPr>
      <w:r w:rsidRPr="00B01575">
        <w:rPr>
          <w:rFonts w:cs="Times New Roman"/>
          <w:bCs/>
          <w:szCs w:val="24"/>
        </w:rPr>
        <w:t>Augšdaugavas novada</w:t>
      </w:r>
      <w:r w:rsidRPr="00B01575">
        <w:rPr>
          <w:rFonts w:cs="Times New Roman"/>
          <w:bCs/>
          <w:iCs/>
          <w:szCs w:val="24"/>
        </w:rPr>
        <w:t xml:space="preserve"> pašvaldībai:</w:t>
      </w:r>
    </w:p>
    <w:p w14:paraId="0AAEC0F8" w14:textId="77777777" w:rsidR="00B01575" w:rsidRPr="00B01575" w:rsidRDefault="00B01575" w:rsidP="009616DF">
      <w:pPr>
        <w:pStyle w:val="ListParagraph"/>
        <w:numPr>
          <w:ilvl w:val="0"/>
          <w:numId w:val="49"/>
        </w:numPr>
        <w:spacing w:before="120" w:after="240"/>
        <w:ind w:left="709"/>
        <w:rPr>
          <w:rFonts w:cs="Times New Roman"/>
          <w:bCs/>
          <w:iCs/>
          <w:szCs w:val="24"/>
        </w:rPr>
      </w:pPr>
      <w:r w:rsidRPr="00B01575">
        <w:rPr>
          <w:rFonts w:cs="Times New Roman"/>
          <w:bCs/>
          <w:iCs/>
          <w:szCs w:val="24"/>
        </w:rPr>
        <w:t>projektā Nr. 3DP/3.1.3.3.2/09/IPIA/VIAA/003 “</w:t>
      </w:r>
      <w:proofErr w:type="spellStart"/>
      <w:r w:rsidRPr="00B01575">
        <w:rPr>
          <w:rFonts w:cs="Times New Roman"/>
          <w:bCs/>
          <w:iCs/>
          <w:szCs w:val="24"/>
        </w:rPr>
        <w:t>Špoģu</w:t>
      </w:r>
      <w:proofErr w:type="spellEnd"/>
      <w:r w:rsidRPr="00B01575">
        <w:rPr>
          <w:rFonts w:cs="Times New Roman"/>
          <w:bCs/>
          <w:iCs/>
          <w:szCs w:val="24"/>
        </w:rPr>
        <w:t xml:space="preserve"> vidusskolas pielāgošana izglītojamajiem ar kustību traucējumiem” </w:t>
      </w:r>
      <w:r w:rsidRPr="00B01575">
        <w:rPr>
          <w:rFonts w:cs="Times New Roman"/>
          <w:b/>
          <w:bCs/>
          <w:iCs/>
          <w:szCs w:val="24"/>
        </w:rPr>
        <w:t>121 777,84</w:t>
      </w:r>
      <w:r w:rsidRPr="00B01575">
        <w:rPr>
          <w:rFonts w:cs="Times New Roman"/>
          <w:bCs/>
          <w:iCs/>
          <w:szCs w:val="24"/>
        </w:rPr>
        <w:t xml:space="preserve"> </w:t>
      </w:r>
      <w:proofErr w:type="spellStart"/>
      <w:r w:rsidRPr="00B01575">
        <w:rPr>
          <w:rFonts w:cs="Times New Roman"/>
          <w:bCs/>
          <w:i/>
          <w:szCs w:val="24"/>
        </w:rPr>
        <w:t>euro</w:t>
      </w:r>
      <w:proofErr w:type="spellEnd"/>
      <w:r w:rsidRPr="00B01575">
        <w:rPr>
          <w:rFonts w:cs="Times New Roman"/>
          <w:bCs/>
          <w:i/>
          <w:szCs w:val="24"/>
        </w:rPr>
        <w:t xml:space="preserve"> </w:t>
      </w:r>
      <w:r w:rsidRPr="00B01575">
        <w:rPr>
          <w:rFonts w:cs="Times New Roman"/>
          <w:bCs/>
          <w:iCs/>
          <w:szCs w:val="24"/>
        </w:rPr>
        <w:t xml:space="preserve">(113 749,18 </w:t>
      </w:r>
      <w:proofErr w:type="spellStart"/>
      <w:r w:rsidRPr="00B01575">
        <w:rPr>
          <w:rFonts w:cs="Times New Roman"/>
          <w:bCs/>
          <w:i/>
          <w:szCs w:val="24"/>
        </w:rPr>
        <w:t>euro</w:t>
      </w:r>
      <w:proofErr w:type="spellEnd"/>
      <w:r w:rsidRPr="00B01575">
        <w:rPr>
          <w:rFonts w:cs="Times New Roman"/>
          <w:bCs/>
          <w:iCs/>
          <w:szCs w:val="24"/>
        </w:rPr>
        <w:t xml:space="preserve"> ES fondu daļa, 8 028,66 </w:t>
      </w:r>
      <w:proofErr w:type="spellStart"/>
      <w:r w:rsidRPr="00B01575">
        <w:rPr>
          <w:rFonts w:cs="Times New Roman"/>
          <w:bCs/>
          <w:i/>
          <w:szCs w:val="24"/>
        </w:rPr>
        <w:t>euro</w:t>
      </w:r>
      <w:proofErr w:type="spellEnd"/>
      <w:r w:rsidRPr="00B01575">
        <w:rPr>
          <w:rFonts w:cs="Times New Roman"/>
          <w:bCs/>
          <w:iCs/>
          <w:szCs w:val="24"/>
        </w:rPr>
        <w:t xml:space="preserve"> valsts budžeta dotācija pašvaldībām (turpmāk – VBDP));</w:t>
      </w:r>
    </w:p>
    <w:p w14:paraId="6D2DA91B" w14:textId="77777777" w:rsidR="00B01575" w:rsidRPr="00B01575" w:rsidRDefault="00B01575" w:rsidP="009616DF">
      <w:pPr>
        <w:pStyle w:val="ListParagraph"/>
        <w:numPr>
          <w:ilvl w:val="0"/>
          <w:numId w:val="49"/>
        </w:numPr>
        <w:spacing w:before="120" w:after="240"/>
        <w:ind w:left="709"/>
        <w:rPr>
          <w:rFonts w:cs="Times New Roman"/>
          <w:bCs/>
          <w:iCs/>
          <w:szCs w:val="24"/>
        </w:rPr>
      </w:pPr>
      <w:r w:rsidRPr="00B01575">
        <w:rPr>
          <w:rFonts w:cs="Times New Roman"/>
          <w:bCs/>
          <w:iCs/>
          <w:szCs w:val="24"/>
        </w:rPr>
        <w:t xml:space="preserve">projektā Nr. 3DP/3.4.1.1.0/10/APIA/CFLA/027 “Ūdenssaimniecības attīstība Daugavpils novada Demenes pagasta Kumbuļu ciemā” </w:t>
      </w:r>
      <w:r w:rsidRPr="00B01575">
        <w:rPr>
          <w:rFonts w:cs="Times New Roman"/>
          <w:b/>
          <w:bCs/>
          <w:iCs/>
          <w:szCs w:val="24"/>
        </w:rPr>
        <w:t>276 716,72</w:t>
      </w:r>
      <w:r w:rsidRPr="00B01575">
        <w:rPr>
          <w:rFonts w:cs="Times New Roman"/>
          <w:bCs/>
          <w:iCs/>
          <w:szCs w:val="24"/>
        </w:rPr>
        <w:t xml:space="preserve"> </w:t>
      </w:r>
      <w:proofErr w:type="spellStart"/>
      <w:r w:rsidRPr="00B01575">
        <w:rPr>
          <w:rFonts w:cs="Times New Roman"/>
          <w:bCs/>
          <w:i/>
          <w:szCs w:val="24"/>
        </w:rPr>
        <w:t>euro</w:t>
      </w:r>
      <w:proofErr w:type="spellEnd"/>
      <w:r w:rsidRPr="00B01575">
        <w:rPr>
          <w:rFonts w:cs="Times New Roman"/>
          <w:bCs/>
          <w:i/>
          <w:szCs w:val="24"/>
        </w:rPr>
        <w:t xml:space="preserve"> </w:t>
      </w:r>
      <w:r w:rsidRPr="00B01575">
        <w:rPr>
          <w:rFonts w:cs="Times New Roman"/>
          <w:bCs/>
          <w:iCs/>
          <w:szCs w:val="24"/>
        </w:rPr>
        <w:t>(ES fondu daļa);</w:t>
      </w:r>
    </w:p>
    <w:p w14:paraId="0BBD67CC" w14:textId="77777777" w:rsidR="00B01575" w:rsidRPr="00B01575" w:rsidRDefault="00B01575" w:rsidP="009616DF">
      <w:pPr>
        <w:pStyle w:val="ListParagraph"/>
        <w:numPr>
          <w:ilvl w:val="0"/>
          <w:numId w:val="49"/>
        </w:numPr>
        <w:spacing w:before="120" w:after="240"/>
        <w:ind w:left="709"/>
        <w:rPr>
          <w:rFonts w:cs="Times New Roman"/>
          <w:bCs/>
          <w:iCs/>
          <w:szCs w:val="24"/>
        </w:rPr>
      </w:pPr>
      <w:r w:rsidRPr="00B01575">
        <w:rPr>
          <w:rFonts w:cs="Times New Roman"/>
          <w:bCs/>
          <w:iCs/>
          <w:szCs w:val="24"/>
        </w:rPr>
        <w:t xml:space="preserve">projektā Nr. 3DP/3.4.1.1.0/09/APIA/CFLA/109 “Ūdenssaimniecības attīstība Līksnas pagasta Līksnas ciemā” </w:t>
      </w:r>
      <w:r w:rsidRPr="00B01575">
        <w:rPr>
          <w:rFonts w:cs="Times New Roman"/>
          <w:b/>
          <w:bCs/>
          <w:iCs/>
          <w:szCs w:val="24"/>
        </w:rPr>
        <w:t>89 172,97</w:t>
      </w:r>
      <w:r w:rsidRPr="00B01575">
        <w:rPr>
          <w:rFonts w:cs="Times New Roman"/>
          <w:bCs/>
          <w:iCs/>
          <w:szCs w:val="24"/>
        </w:rPr>
        <w:t xml:space="preserve"> </w:t>
      </w:r>
      <w:proofErr w:type="spellStart"/>
      <w:r w:rsidRPr="00B01575">
        <w:rPr>
          <w:rFonts w:cs="Times New Roman"/>
          <w:bCs/>
          <w:i/>
          <w:szCs w:val="24"/>
        </w:rPr>
        <w:t>euro</w:t>
      </w:r>
      <w:proofErr w:type="spellEnd"/>
      <w:r w:rsidRPr="00B01575">
        <w:rPr>
          <w:rFonts w:cs="Times New Roman"/>
          <w:bCs/>
          <w:i/>
          <w:szCs w:val="24"/>
        </w:rPr>
        <w:t xml:space="preserve"> </w:t>
      </w:r>
      <w:r w:rsidRPr="00B01575">
        <w:rPr>
          <w:rFonts w:cs="Times New Roman"/>
          <w:bCs/>
          <w:iCs/>
          <w:szCs w:val="24"/>
        </w:rPr>
        <w:t>(ES fondu daļa)</w:t>
      </w:r>
      <w:r w:rsidRPr="00B01575">
        <w:rPr>
          <w:rFonts w:cs="Times New Roman"/>
          <w:bCs/>
          <w:i/>
          <w:szCs w:val="24"/>
        </w:rPr>
        <w:t>.</w:t>
      </w:r>
    </w:p>
    <w:p w14:paraId="7C43C1AA" w14:textId="74BB086A" w:rsidR="00B01575" w:rsidRPr="00B01575" w:rsidRDefault="00B01575" w:rsidP="009616DF">
      <w:pPr>
        <w:pStyle w:val="ListParagraph"/>
        <w:numPr>
          <w:ilvl w:val="0"/>
          <w:numId w:val="48"/>
        </w:numPr>
        <w:spacing w:before="120"/>
        <w:ind w:left="426"/>
        <w:rPr>
          <w:rFonts w:cs="Times New Roman"/>
          <w:bCs/>
          <w:iCs/>
          <w:szCs w:val="24"/>
        </w:rPr>
      </w:pPr>
      <w:r w:rsidRPr="00B01575">
        <w:rPr>
          <w:rFonts w:cs="Times New Roman"/>
          <w:bCs/>
          <w:iCs/>
          <w:szCs w:val="24"/>
        </w:rPr>
        <w:t>SIA “Naujenes pakalpojumu serviss” projektā Nr. 3DP/3.4.1.1.0/09/APIA/CFLA/091</w:t>
      </w:r>
      <w:r w:rsidRPr="00B01575" w:rsidDel="002D5812">
        <w:rPr>
          <w:rFonts w:cs="Times New Roman"/>
          <w:bCs/>
          <w:iCs/>
          <w:szCs w:val="24"/>
        </w:rPr>
        <w:t xml:space="preserve"> </w:t>
      </w:r>
      <w:r w:rsidRPr="00B01575">
        <w:rPr>
          <w:rFonts w:cs="Times New Roman"/>
          <w:bCs/>
          <w:iCs/>
          <w:szCs w:val="24"/>
        </w:rPr>
        <w:t xml:space="preserve">“Ūdenssaimniecības attīstība Daugavpils rajona Kalkūnes pagasta ciemā Kalkūni” </w:t>
      </w:r>
      <w:r w:rsidRPr="00B01575">
        <w:rPr>
          <w:rFonts w:cs="Times New Roman"/>
          <w:b/>
          <w:bCs/>
          <w:iCs/>
          <w:szCs w:val="24"/>
        </w:rPr>
        <w:t>239</w:t>
      </w:r>
      <w:r w:rsidR="000B211B">
        <w:rPr>
          <w:rFonts w:cs="Times New Roman"/>
          <w:b/>
          <w:bCs/>
          <w:iCs/>
          <w:szCs w:val="24"/>
        </w:rPr>
        <w:t> </w:t>
      </w:r>
      <w:r w:rsidRPr="00B01575">
        <w:rPr>
          <w:rFonts w:cs="Times New Roman"/>
          <w:b/>
          <w:bCs/>
          <w:iCs/>
          <w:szCs w:val="24"/>
        </w:rPr>
        <w:t>982,43</w:t>
      </w:r>
      <w:r w:rsidRPr="00B01575">
        <w:rPr>
          <w:rFonts w:cs="Times New Roman"/>
          <w:bCs/>
          <w:iCs/>
          <w:szCs w:val="24"/>
        </w:rPr>
        <w:t xml:space="preserve"> </w:t>
      </w:r>
      <w:proofErr w:type="spellStart"/>
      <w:r w:rsidRPr="00B01575">
        <w:rPr>
          <w:rFonts w:cs="Times New Roman"/>
          <w:bCs/>
          <w:i/>
          <w:szCs w:val="24"/>
        </w:rPr>
        <w:t>euro</w:t>
      </w:r>
      <w:proofErr w:type="spellEnd"/>
      <w:r w:rsidRPr="00B01575">
        <w:rPr>
          <w:rFonts w:cs="Times New Roman"/>
          <w:bCs/>
          <w:iCs/>
          <w:szCs w:val="24"/>
        </w:rPr>
        <w:t xml:space="preserve"> (ES fondu daļa).</w:t>
      </w:r>
    </w:p>
    <w:p w14:paraId="4E699EAD" w14:textId="77777777" w:rsidR="00B01575" w:rsidRPr="00B01575" w:rsidRDefault="00B01575" w:rsidP="009616DF">
      <w:pPr>
        <w:pStyle w:val="ListParagraph"/>
        <w:numPr>
          <w:ilvl w:val="0"/>
          <w:numId w:val="48"/>
        </w:numPr>
        <w:spacing w:before="120"/>
        <w:ind w:left="426"/>
        <w:rPr>
          <w:rFonts w:cs="Times New Roman"/>
          <w:bCs/>
          <w:iCs/>
          <w:szCs w:val="24"/>
        </w:rPr>
      </w:pPr>
      <w:r w:rsidRPr="00B01575">
        <w:rPr>
          <w:rFonts w:cs="Times New Roman"/>
          <w:bCs/>
          <w:szCs w:val="24"/>
        </w:rPr>
        <w:t xml:space="preserve">Daugavpils </w:t>
      </w:r>
      <w:proofErr w:type="spellStart"/>
      <w:r w:rsidRPr="00B01575">
        <w:rPr>
          <w:rFonts w:cs="Times New Roman"/>
          <w:bCs/>
          <w:szCs w:val="24"/>
        </w:rPr>
        <w:t>valstspilsētas</w:t>
      </w:r>
      <w:proofErr w:type="spellEnd"/>
      <w:r w:rsidRPr="00B01575">
        <w:rPr>
          <w:rFonts w:cs="Times New Roman"/>
          <w:bCs/>
          <w:szCs w:val="24"/>
        </w:rPr>
        <w:t xml:space="preserve"> pašvaldībai:</w:t>
      </w:r>
    </w:p>
    <w:p w14:paraId="44F93FDE" w14:textId="77777777" w:rsidR="00B01575" w:rsidRPr="00B01575" w:rsidRDefault="00B01575" w:rsidP="009616DF">
      <w:pPr>
        <w:pStyle w:val="ListParagraph"/>
        <w:numPr>
          <w:ilvl w:val="0"/>
          <w:numId w:val="50"/>
        </w:numPr>
        <w:spacing w:before="120"/>
        <w:ind w:left="709"/>
        <w:rPr>
          <w:rFonts w:cs="Times New Roman"/>
          <w:bCs/>
          <w:iCs/>
          <w:szCs w:val="24"/>
        </w:rPr>
      </w:pPr>
      <w:r w:rsidRPr="00B01575">
        <w:rPr>
          <w:rFonts w:cs="Times New Roman"/>
          <w:bCs/>
          <w:szCs w:val="24"/>
        </w:rPr>
        <w:t xml:space="preserve">projektā Nr. 3DP/3.1.1.1.0/10/IPIA/VIAA/003 “Daugavpils Dizaina un mākslas vidusskolas “Saules skola” mācību aprīkojuma modernizācija un infrastruktūras uzlabošana” </w:t>
      </w:r>
      <w:r w:rsidRPr="00B01575">
        <w:rPr>
          <w:rFonts w:cs="Times New Roman"/>
          <w:b/>
          <w:bCs/>
          <w:szCs w:val="24"/>
        </w:rPr>
        <w:t>108 109,53</w:t>
      </w:r>
      <w:r w:rsidRPr="00B01575">
        <w:rPr>
          <w:rFonts w:cs="Times New Roman"/>
          <w:bCs/>
          <w:szCs w:val="24"/>
        </w:rPr>
        <w:t xml:space="preserve"> </w:t>
      </w:r>
      <w:proofErr w:type="spellStart"/>
      <w:r w:rsidRPr="00B01575">
        <w:rPr>
          <w:rFonts w:cs="Times New Roman"/>
          <w:bCs/>
          <w:i/>
          <w:iCs/>
          <w:szCs w:val="24"/>
        </w:rPr>
        <w:t>euro</w:t>
      </w:r>
      <w:proofErr w:type="spellEnd"/>
      <w:r w:rsidRPr="00B01575">
        <w:rPr>
          <w:rFonts w:cs="Times New Roman"/>
          <w:bCs/>
          <w:i/>
          <w:iCs/>
          <w:szCs w:val="24"/>
        </w:rPr>
        <w:t xml:space="preserve"> </w:t>
      </w:r>
      <w:r w:rsidRPr="00B01575">
        <w:rPr>
          <w:rFonts w:cs="Times New Roman"/>
          <w:bCs/>
          <w:iCs/>
          <w:szCs w:val="24"/>
        </w:rPr>
        <w:t xml:space="preserve">(104 700,82 </w:t>
      </w:r>
      <w:proofErr w:type="spellStart"/>
      <w:r w:rsidRPr="00B01575">
        <w:rPr>
          <w:rFonts w:cs="Times New Roman"/>
          <w:bCs/>
          <w:i/>
          <w:szCs w:val="24"/>
        </w:rPr>
        <w:t>euro</w:t>
      </w:r>
      <w:proofErr w:type="spellEnd"/>
      <w:r w:rsidRPr="00B01575">
        <w:rPr>
          <w:rFonts w:cs="Times New Roman"/>
          <w:bCs/>
          <w:iCs/>
          <w:szCs w:val="24"/>
        </w:rPr>
        <w:t xml:space="preserve"> ES fondu daļa, 3 408,71 </w:t>
      </w:r>
      <w:proofErr w:type="spellStart"/>
      <w:r w:rsidRPr="00B01575">
        <w:rPr>
          <w:rFonts w:cs="Times New Roman"/>
          <w:bCs/>
          <w:i/>
          <w:szCs w:val="24"/>
        </w:rPr>
        <w:t>euro</w:t>
      </w:r>
      <w:proofErr w:type="spellEnd"/>
      <w:r w:rsidRPr="00B01575">
        <w:rPr>
          <w:rFonts w:cs="Times New Roman"/>
          <w:bCs/>
          <w:iCs/>
          <w:szCs w:val="24"/>
        </w:rPr>
        <w:t xml:space="preserve"> VBDP)</w:t>
      </w:r>
      <w:r w:rsidRPr="00B01575">
        <w:rPr>
          <w:rFonts w:cs="Times New Roman"/>
          <w:bCs/>
          <w:szCs w:val="24"/>
        </w:rPr>
        <w:t>;</w:t>
      </w:r>
    </w:p>
    <w:p w14:paraId="29140C81" w14:textId="77777777" w:rsidR="00B01575" w:rsidRPr="00B01575" w:rsidRDefault="00B01575" w:rsidP="009616DF">
      <w:pPr>
        <w:pStyle w:val="ListParagraph"/>
        <w:numPr>
          <w:ilvl w:val="0"/>
          <w:numId w:val="50"/>
        </w:numPr>
        <w:spacing w:before="120"/>
        <w:ind w:left="709"/>
        <w:rPr>
          <w:rFonts w:cs="Times New Roman"/>
          <w:bCs/>
          <w:iCs/>
          <w:szCs w:val="24"/>
        </w:rPr>
      </w:pPr>
      <w:r w:rsidRPr="00B01575">
        <w:rPr>
          <w:rFonts w:cs="Times New Roman"/>
          <w:bCs/>
          <w:szCs w:val="24"/>
        </w:rPr>
        <w:t xml:space="preserve">projektā Nr. 3DP/3.1.3.3.1/09/IPIA/VIAA/042 “Daugavpils pilsētas speciālo izglītības iestāžu infrastruktūras un aprīkojuma uzlabošana” </w:t>
      </w:r>
      <w:r w:rsidRPr="00B01575">
        <w:rPr>
          <w:rFonts w:cs="Times New Roman"/>
          <w:b/>
          <w:bCs/>
          <w:szCs w:val="24"/>
        </w:rPr>
        <w:t>17 819,66</w:t>
      </w:r>
      <w:r w:rsidRPr="00B01575">
        <w:rPr>
          <w:rFonts w:cs="Times New Roman"/>
          <w:bCs/>
          <w:szCs w:val="24"/>
        </w:rPr>
        <w:t xml:space="preserve"> </w:t>
      </w:r>
      <w:proofErr w:type="spellStart"/>
      <w:r w:rsidRPr="00B01575">
        <w:rPr>
          <w:rFonts w:cs="Times New Roman"/>
          <w:bCs/>
          <w:i/>
          <w:iCs/>
          <w:szCs w:val="24"/>
        </w:rPr>
        <w:t>euro</w:t>
      </w:r>
      <w:proofErr w:type="spellEnd"/>
      <w:r w:rsidRPr="00B01575">
        <w:rPr>
          <w:rFonts w:cs="Times New Roman"/>
          <w:bCs/>
          <w:i/>
          <w:iCs/>
          <w:szCs w:val="24"/>
        </w:rPr>
        <w:t xml:space="preserve"> </w:t>
      </w:r>
      <w:r w:rsidRPr="00B01575">
        <w:rPr>
          <w:rFonts w:cs="Times New Roman"/>
          <w:bCs/>
          <w:iCs/>
          <w:szCs w:val="24"/>
        </w:rPr>
        <w:t>(ES fondu daļa)</w:t>
      </w:r>
      <w:r w:rsidRPr="00B01575">
        <w:rPr>
          <w:rFonts w:cs="Times New Roman"/>
          <w:bCs/>
          <w:szCs w:val="24"/>
        </w:rPr>
        <w:t>;</w:t>
      </w:r>
    </w:p>
    <w:p w14:paraId="01307713" w14:textId="77777777" w:rsidR="00B01575" w:rsidRPr="00B01575" w:rsidRDefault="00B01575" w:rsidP="009616DF">
      <w:pPr>
        <w:pStyle w:val="ListParagraph"/>
        <w:numPr>
          <w:ilvl w:val="0"/>
          <w:numId w:val="50"/>
        </w:numPr>
        <w:spacing w:before="120"/>
        <w:ind w:left="709"/>
        <w:rPr>
          <w:rFonts w:cs="Times New Roman"/>
          <w:bCs/>
          <w:iCs/>
          <w:szCs w:val="24"/>
        </w:rPr>
      </w:pPr>
      <w:r w:rsidRPr="00B01575">
        <w:rPr>
          <w:rFonts w:cs="Times New Roman"/>
          <w:bCs/>
          <w:szCs w:val="24"/>
        </w:rPr>
        <w:t xml:space="preserve">projektā Nr. 3DP/3.6.1.1.0/10/IPIA/VRAA/006 “Daugavpils pilsētas satiksmes infrastruktūras rekonstrukcija, II. kārta” </w:t>
      </w:r>
      <w:r w:rsidRPr="00B01575">
        <w:rPr>
          <w:rFonts w:cs="Times New Roman"/>
          <w:b/>
          <w:bCs/>
          <w:szCs w:val="24"/>
        </w:rPr>
        <w:t>688 063,02</w:t>
      </w:r>
      <w:r w:rsidRPr="00B01575">
        <w:rPr>
          <w:rFonts w:cs="Times New Roman"/>
          <w:bCs/>
          <w:szCs w:val="24"/>
        </w:rPr>
        <w:t xml:space="preserve"> </w:t>
      </w:r>
      <w:proofErr w:type="spellStart"/>
      <w:r w:rsidRPr="00B01575">
        <w:rPr>
          <w:rFonts w:cs="Times New Roman"/>
          <w:bCs/>
          <w:i/>
          <w:iCs/>
          <w:szCs w:val="24"/>
        </w:rPr>
        <w:t>euro</w:t>
      </w:r>
      <w:proofErr w:type="spellEnd"/>
      <w:r w:rsidRPr="00B01575">
        <w:rPr>
          <w:rFonts w:cs="Times New Roman"/>
          <w:bCs/>
          <w:i/>
          <w:iCs/>
          <w:szCs w:val="24"/>
        </w:rPr>
        <w:t xml:space="preserve"> </w:t>
      </w:r>
      <w:r w:rsidRPr="00B01575">
        <w:rPr>
          <w:rFonts w:cs="Times New Roman"/>
          <w:bCs/>
          <w:iCs/>
          <w:szCs w:val="24"/>
        </w:rPr>
        <w:t xml:space="preserve">(664 564,15 </w:t>
      </w:r>
      <w:proofErr w:type="spellStart"/>
      <w:r w:rsidRPr="00B01575">
        <w:rPr>
          <w:rFonts w:cs="Times New Roman"/>
          <w:bCs/>
          <w:i/>
          <w:szCs w:val="24"/>
        </w:rPr>
        <w:t>euro</w:t>
      </w:r>
      <w:proofErr w:type="spellEnd"/>
      <w:r w:rsidRPr="00B01575">
        <w:rPr>
          <w:rFonts w:cs="Times New Roman"/>
          <w:bCs/>
          <w:iCs/>
          <w:szCs w:val="24"/>
        </w:rPr>
        <w:t xml:space="preserve"> ES fondu daļa, 23 498,87 </w:t>
      </w:r>
      <w:proofErr w:type="spellStart"/>
      <w:r w:rsidRPr="00B01575">
        <w:rPr>
          <w:rFonts w:cs="Times New Roman"/>
          <w:bCs/>
          <w:i/>
          <w:szCs w:val="24"/>
        </w:rPr>
        <w:t>euro</w:t>
      </w:r>
      <w:proofErr w:type="spellEnd"/>
      <w:r w:rsidRPr="00B01575">
        <w:rPr>
          <w:rFonts w:cs="Times New Roman"/>
          <w:bCs/>
          <w:iCs/>
          <w:szCs w:val="24"/>
        </w:rPr>
        <w:t xml:space="preserve"> VBDP)</w:t>
      </w:r>
      <w:r w:rsidRPr="00B01575">
        <w:rPr>
          <w:rFonts w:cs="Times New Roman"/>
          <w:bCs/>
          <w:szCs w:val="24"/>
        </w:rPr>
        <w:t>;</w:t>
      </w:r>
    </w:p>
    <w:p w14:paraId="6AF49AA2" w14:textId="236142CA" w:rsidR="00224489" w:rsidRPr="00224489" w:rsidRDefault="00224489" w:rsidP="009616DF">
      <w:pPr>
        <w:pStyle w:val="ListParagraph"/>
        <w:numPr>
          <w:ilvl w:val="0"/>
          <w:numId w:val="50"/>
        </w:numPr>
        <w:ind w:left="709"/>
        <w:rPr>
          <w:rFonts w:cs="Times New Roman"/>
          <w:bCs/>
          <w:szCs w:val="24"/>
        </w:rPr>
      </w:pPr>
      <w:r w:rsidRPr="00224489">
        <w:rPr>
          <w:rFonts w:cs="Times New Roman"/>
          <w:bCs/>
          <w:szCs w:val="24"/>
        </w:rPr>
        <w:t>projektā Nr.</w:t>
      </w:r>
      <w:r w:rsidR="0045333B">
        <w:rPr>
          <w:rFonts w:cs="Times New Roman"/>
          <w:bCs/>
          <w:szCs w:val="24"/>
        </w:rPr>
        <w:t xml:space="preserve"> </w:t>
      </w:r>
      <w:r w:rsidRPr="00224489">
        <w:rPr>
          <w:rFonts w:cs="Times New Roman"/>
          <w:bCs/>
          <w:szCs w:val="24"/>
        </w:rPr>
        <w:t>LLIII-165 “Radošo industriju attīstība Latvijas-Lietuvas pārrobežu reģionā”</w:t>
      </w:r>
      <w:r>
        <w:rPr>
          <w:rFonts w:cs="Times New Roman"/>
          <w:bCs/>
          <w:szCs w:val="24"/>
        </w:rPr>
        <w:t xml:space="preserve"> </w:t>
      </w:r>
      <w:r w:rsidRPr="00224489">
        <w:rPr>
          <w:rFonts w:cs="Times New Roman"/>
          <w:bCs/>
          <w:szCs w:val="24"/>
        </w:rPr>
        <w:t xml:space="preserve">23 207,41 </w:t>
      </w:r>
      <w:proofErr w:type="spellStart"/>
      <w:r w:rsidRPr="0095289E">
        <w:rPr>
          <w:rFonts w:cs="Times New Roman"/>
          <w:bCs/>
          <w:i/>
          <w:iCs/>
          <w:szCs w:val="24"/>
        </w:rPr>
        <w:t>euro</w:t>
      </w:r>
      <w:proofErr w:type="spellEnd"/>
      <w:r w:rsidRPr="00224489">
        <w:rPr>
          <w:rFonts w:cs="Times New Roman"/>
          <w:bCs/>
          <w:szCs w:val="24"/>
        </w:rPr>
        <w:t xml:space="preserve"> (valsts budžeta līdzfinansējuma daļa</w:t>
      </w:r>
      <w:r>
        <w:rPr>
          <w:rFonts w:cs="Times New Roman"/>
          <w:bCs/>
          <w:szCs w:val="24"/>
        </w:rPr>
        <w:t>,</w:t>
      </w:r>
      <w:r w:rsidRPr="00224489">
        <w:rPr>
          <w:rFonts w:cs="Times New Roman"/>
          <w:bCs/>
          <w:szCs w:val="24"/>
        </w:rPr>
        <w:t xml:space="preserve"> kas piešķirta pamatojoties uz </w:t>
      </w:r>
      <w:r w:rsidR="0045333B">
        <w:rPr>
          <w:rFonts w:cs="Times New Roman"/>
          <w:bCs/>
          <w:szCs w:val="24"/>
        </w:rPr>
        <w:t>MK</w:t>
      </w:r>
      <w:r w:rsidRPr="00224489">
        <w:rPr>
          <w:rFonts w:cs="Times New Roman"/>
          <w:bCs/>
          <w:szCs w:val="24"/>
        </w:rPr>
        <w:t xml:space="preserve"> 2009.</w:t>
      </w:r>
      <w:r w:rsidR="0045333B">
        <w:rPr>
          <w:rFonts w:cs="Times New Roman"/>
          <w:bCs/>
          <w:szCs w:val="24"/>
        </w:rPr>
        <w:t xml:space="preserve"> </w:t>
      </w:r>
      <w:r w:rsidRPr="00224489">
        <w:rPr>
          <w:rFonts w:cs="Times New Roman"/>
          <w:bCs/>
          <w:szCs w:val="24"/>
        </w:rPr>
        <w:t>gada 11.</w:t>
      </w:r>
      <w:r w:rsidR="0045333B">
        <w:rPr>
          <w:rFonts w:cs="Times New Roman"/>
          <w:bCs/>
          <w:szCs w:val="24"/>
        </w:rPr>
        <w:t xml:space="preserve"> </w:t>
      </w:r>
      <w:r w:rsidRPr="00224489">
        <w:rPr>
          <w:rFonts w:cs="Times New Roman"/>
          <w:bCs/>
          <w:szCs w:val="24"/>
        </w:rPr>
        <w:t>augusta noteikumiem Nr.</w:t>
      </w:r>
      <w:r w:rsidR="0045333B">
        <w:rPr>
          <w:rFonts w:cs="Times New Roman"/>
          <w:bCs/>
          <w:szCs w:val="24"/>
        </w:rPr>
        <w:t xml:space="preserve"> </w:t>
      </w:r>
      <w:r w:rsidRPr="00224489">
        <w:rPr>
          <w:rFonts w:cs="Times New Roman"/>
          <w:bCs/>
          <w:szCs w:val="24"/>
        </w:rPr>
        <w:t>890 “Kārtība, kādā piešķir valsts budžeta līdzekļus Eiropas Savienības struktūrfondu 3.mērķa “Eiropas teritoriālā sadarbība” programmu un Eiropas Kaimiņattiecību un partnerības instrumenta programmu finansējuma saņēmējiem no Latvijas Republikas” un 2011.</w:t>
      </w:r>
      <w:r w:rsidR="0045333B">
        <w:rPr>
          <w:rFonts w:cs="Times New Roman"/>
          <w:bCs/>
          <w:szCs w:val="24"/>
        </w:rPr>
        <w:t xml:space="preserve"> </w:t>
      </w:r>
      <w:r w:rsidRPr="00224489">
        <w:rPr>
          <w:rFonts w:cs="Times New Roman"/>
          <w:bCs/>
          <w:szCs w:val="24"/>
        </w:rPr>
        <w:t>gada 19.</w:t>
      </w:r>
      <w:r w:rsidR="0045333B">
        <w:rPr>
          <w:rFonts w:cs="Times New Roman"/>
          <w:bCs/>
          <w:szCs w:val="24"/>
        </w:rPr>
        <w:t xml:space="preserve"> </w:t>
      </w:r>
      <w:r w:rsidRPr="00224489">
        <w:rPr>
          <w:rFonts w:cs="Times New Roman"/>
          <w:bCs/>
          <w:szCs w:val="24"/>
        </w:rPr>
        <w:t xml:space="preserve">aprīlī noslēgto līgumu starp VARAM un Daugavpils </w:t>
      </w:r>
      <w:proofErr w:type="spellStart"/>
      <w:r w:rsidRPr="00224489">
        <w:rPr>
          <w:rFonts w:cs="Times New Roman"/>
          <w:bCs/>
          <w:szCs w:val="24"/>
        </w:rPr>
        <w:t>valstspilsētas</w:t>
      </w:r>
      <w:proofErr w:type="spellEnd"/>
      <w:r w:rsidRPr="00224489">
        <w:rPr>
          <w:rFonts w:cs="Times New Roman"/>
          <w:bCs/>
          <w:szCs w:val="24"/>
        </w:rPr>
        <w:t xml:space="preserve"> pašvaldību Nr.</w:t>
      </w:r>
      <w:r w:rsidR="0045333B">
        <w:rPr>
          <w:rFonts w:cs="Times New Roman"/>
          <w:bCs/>
          <w:szCs w:val="24"/>
        </w:rPr>
        <w:t xml:space="preserve"> </w:t>
      </w:r>
      <w:r w:rsidRPr="00224489">
        <w:rPr>
          <w:rFonts w:cs="Times New Roman"/>
          <w:bCs/>
          <w:szCs w:val="24"/>
        </w:rPr>
        <w:t>4.3-22/2011/L-11-12/2011-12 “Par valsts budžeta finansējuma piešķiršanu Eiropas Savienības struktūrfondu 3.mērķa “Eiropas teritoriālā sadarbība” Latvijas un Lietuvas pārrobežu sadarbības programmas Daugavpils pilsētas domes projekta Nr.</w:t>
      </w:r>
      <w:r w:rsidR="0045333B">
        <w:rPr>
          <w:rFonts w:cs="Times New Roman"/>
          <w:bCs/>
          <w:szCs w:val="24"/>
        </w:rPr>
        <w:t xml:space="preserve"> </w:t>
      </w:r>
      <w:r w:rsidRPr="00224489">
        <w:rPr>
          <w:rFonts w:cs="Times New Roman"/>
          <w:bCs/>
          <w:szCs w:val="24"/>
        </w:rPr>
        <w:t>LLIII-165 “Radošo industriju attīstība Latvijas-Lietuvas pārrobežu reģionā”.</w:t>
      </w:r>
    </w:p>
    <w:p w14:paraId="49094BC2" w14:textId="0704AD1D" w:rsidR="00A7031C" w:rsidRDefault="00187636" w:rsidP="0095289E">
      <w:pPr>
        <w:pStyle w:val="ListParagraph"/>
        <w:ind w:left="0" w:firstLine="572"/>
        <w:contextualSpacing w:val="0"/>
        <w:rPr>
          <w:rFonts w:cs="Times New Roman"/>
          <w:bCs/>
          <w:iCs/>
          <w:szCs w:val="24"/>
        </w:rPr>
      </w:pPr>
      <w:r w:rsidRPr="00211C32">
        <w:rPr>
          <w:rFonts w:cs="Times New Roman"/>
          <w:bCs/>
          <w:iCs/>
          <w:szCs w:val="24"/>
        </w:rPr>
        <w:t>Z</w:t>
      </w:r>
      <w:r w:rsidR="00B01575" w:rsidRPr="00211C32">
        <w:rPr>
          <w:rFonts w:cs="Times New Roman"/>
          <w:bCs/>
          <w:iCs/>
          <w:szCs w:val="24"/>
        </w:rPr>
        <w:t>vērināt</w:t>
      </w:r>
      <w:r w:rsidR="0095289E">
        <w:rPr>
          <w:rFonts w:cs="Times New Roman"/>
          <w:bCs/>
          <w:iCs/>
          <w:szCs w:val="24"/>
        </w:rPr>
        <w:t>s</w:t>
      </w:r>
      <w:r w:rsidR="00B01575" w:rsidRPr="00211C32">
        <w:rPr>
          <w:rFonts w:cs="Times New Roman"/>
          <w:bCs/>
          <w:iCs/>
          <w:szCs w:val="24"/>
        </w:rPr>
        <w:t xml:space="preserve"> tiesu izpildītāj</w:t>
      </w:r>
      <w:r w:rsidRPr="00211C32">
        <w:rPr>
          <w:rFonts w:cs="Times New Roman"/>
          <w:bCs/>
          <w:iCs/>
          <w:szCs w:val="24"/>
        </w:rPr>
        <w:t>s</w:t>
      </w:r>
      <w:r w:rsidR="00B01575" w:rsidRPr="00211C32">
        <w:rPr>
          <w:rFonts w:cs="Times New Roman"/>
          <w:bCs/>
          <w:iCs/>
          <w:szCs w:val="24"/>
        </w:rPr>
        <w:t xml:space="preserve"> </w:t>
      </w:r>
      <w:r w:rsidRPr="00211C32">
        <w:rPr>
          <w:rFonts w:cs="Times New Roman"/>
          <w:bCs/>
          <w:iCs/>
          <w:szCs w:val="24"/>
        </w:rPr>
        <w:t>ir rakstiski informējis</w:t>
      </w:r>
      <w:r w:rsidR="00B01575" w:rsidRPr="00211C32">
        <w:rPr>
          <w:rFonts w:cs="Times New Roman"/>
          <w:bCs/>
          <w:iCs/>
          <w:szCs w:val="24"/>
        </w:rPr>
        <w:t xml:space="preserve"> Daugavpils </w:t>
      </w:r>
      <w:proofErr w:type="spellStart"/>
      <w:r w:rsidR="00B01575" w:rsidRPr="00211C32">
        <w:rPr>
          <w:rFonts w:cs="Times New Roman"/>
          <w:bCs/>
          <w:iCs/>
          <w:szCs w:val="24"/>
        </w:rPr>
        <w:t>valstspilsētas</w:t>
      </w:r>
      <w:proofErr w:type="spellEnd"/>
      <w:r w:rsidR="00B01575" w:rsidRPr="00211C32">
        <w:rPr>
          <w:rFonts w:cs="Times New Roman"/>
          <w:bCs/>
          <w:iCs/>
          <w:szCs w:val="24"/>
        </w:rPr>
        <w:t xml:space="preserve"> pašvaldīb</w:t>
      </w:r>
      <w:r w:rsidRPr="00211C32">
        <w:rPr>
          <w:rFonts w:cs="Times New Roman"/>
          <w:bCs/>
          <w:iCs/>
          <w:szCs w:val="24"/>
        </w:rPr>
        <w:t>u</w:t>
      </w:r>
      <w:r w:rsidR="00D718F7">
        <w:rPr>
          <w:rFonts w:cs="Times New Roman"/>
          <w:bCs/>
          <w:iCs/>
          <w:szCs w:val="24"/>
        </w:rPr>
        <w:t xml:space="preserve"> un Augšdaugavas novada pašvaldību</w:t>
      </w:r>
      <w:r w:rsidRPr="00211C32">
        <w:rPr>
          <w:rFonts w:cs="Times New Roman"/>
          <w:bCs/>
          <w:iCs/>
          <w:szCs w:val="24"/>
        </w:rPr>
        <w:t xml:space="preserve">, </w:t>
      </w:r>
      <w:r w:rsidR="00B01575" w:rsidRPr="00211C32">
        <w:rPr>
          <w:rFonts w:cs="Times New Roman"/>
          <w:bCs/>
          <w:iCs/>
          <w:szCs w:val="24"/>
        </w:rPr>
        <w:t>ka kaitējuma kompensācijas piedziņa no vainīgās amatpersonas šobrīd nav iespējama</w:t>
      </w:r>
      <w:r w:rsidR="004F4C96">
        <w:rPr>
          <w:rFonts w:cs="Times New Roman"/>
          <w:bCs/>
          <w:iCs/>
          <w:szCs w:val="24"/>
        </w:rPr>
        <w:t xml:space="preserve"> par labu </w:t>
      </w:r>
      <w:r w:rsidR="00D718F7">
        <w:rPr>
          <w:rFonts w:cs="Times New Roman"/>
          <w:bCs/>
          <w:iCs/>
          <w:szCs w:val="24"/>
        </w:rPr>
        <w:t>līgumslēdzējiem</w:t>
      </w:r>
      <w:r w:rsidR="00B01575" w:rsidRPr="00211C32">
        <w:rPr>
          <w:rFonts w:cs="Times New Roman"/>
          <w:bCs/>
          <w:iCs/>
          <w:szCs w:val="24"/>
        </w:rPr>
        <w:t>, jo parādniekam nav tādi ienākumi un manta, uz kuru būtu vēršama piedziņa</w:t>
      </w:r>
      <w:r w:rsidRPr="00211C32">
        <w:rPr>
          <w:rFonts w:cs="Times New Roman"/>
          <w:bCs/>
          <w:iCs/>
          <w:szCs w:val="24"/>
        </w:rPr>
        <w:t>. O</w:t>
      </w:r>
      <w:r w:rsidR="00B01575" w:rsidRPr="00211C32">
        <w:rPr>
          <w:rFonts w:cs="Times New Roman"/>
          <w:bCs/>
          <w:iCs/>
          <w:szCs w:val="24"/>
        </w:rPr>
        <w:t>tra vainīgā persona ir mirusi</w:t>
      </w:r>
      <w:r w:rsidRPr="00211C32">
        <w:rPr>
          <w:rFonts w:cs="Times New Roman"/>
          <w:bCs/>
          <w:iCs/>
          <w:szCs w:val="24"/>
        </w:rPr>
        <w:t xml:space="preserve">. </w:t>
      </w:r>
      <w:r w:rsidR="00211C32" w:rsidRPr="00211C32">
        <w:rPr>
          <w:rFonts w:cs="Times New Roman"/>
          <w:bCs/>
          <w:iCs/>
          <w:szCs w:val="24"/>
        </w:rPr>
        <w:t xml:space="preserve">Ņemot </w:t>
      </w:r>
      <w:r w:rsidR="00211C32" w:rsidRPr="00211C32">
        <w:rPr>
          <w:rFonts w:cs="Times New Roman"/>
          <w:bCs/>
          <w:iCs/>
          <w:szCs w:val="24"/>
        </w:rPr>
        <w:lastRenderedPageBreak/>
        <w:t>vērā iepriekš minēto situācijas izklāstu</w:t>
      </w:r>
      <w:r w:rsidR="0095289E">
        <w:rPr>
          <w:rStyle w:val="FootnoteReference"/>
          <w:rFonts w:cs="Times New Roman"/>
          <w:bCs/>
          <w:iCs/>
          <w:szCs w:val="24"/>
        </w:rPr>
        <w:footnoteReference w:id="26"/>
      </w:r>
      <w:r w:rsidR="00211C32" w:rsidRPr="00211C32">
        <w:rPr>
          <w:rFonts w:cs="Times New Roman"/>
          <w:bCs/>
          <w:iCs/>
          <w:szCs w:val="24"/>
        </w:rPr>
        <w:t xml:space="preserve">, ir pamats </w:t>
      </w:r>
      <w:r w:rsidR="00B01575" w:rsidRPr="00211C32">
        <w:rPr>
          <w:rFonts w:cs="Times New Roman"/>
          <w:bCs/>
          <w:iCs/>
          <w:szCs w:val="24"/>
        </w:rPr>
        <w:t xml:space="preserve">izņēmuma kārtā atļaut </w:t>
      </w:r>
      <w:r w:rsidR="00AE7094">
        <w:rPr>
          <w:rFonts w:cs="Times New Roman"/>
          <w:bCs/>
          <w:iCs/>
          <w:szCs w:val="24"/>
        </w:rPr>
        <w:t>projektu līgumslēdzējiem</w:t>
      </w:r>
      <w:r w:rsidR="00B01575" w:rsidRPr="00211C32">
        <w:rPr>
          <w:rFonts w:cs="Times New Roman"/>
          <w:bCs/>
          <w:iCs/>
          <w:szCs w:val="24"/>
        </w:rPr>
        <w:t xml:space="preserve"> neturpināt </w:t>
      </w:r>
      <w:r w:rsidR="00211C32" w:rsidRPr="00211C32">
        <w:rPr>
          <w:rFonts w:cs="Times New Roman"/>
          <w:bCs/>
          <w:iCs/>
          <w:szCs w:val="24"/>
        </w:rPr>
        <w:t xml:space="preserve">iepriekš minēto </w:t>
      </w:r>
      <w:r w:rsidR="00B01575" w:rsidRPr="00211C32">
        <w:rPr>
          <w:rFonts w:cs="Times New Roman"/>
          <w:bCs/>
          <w:iCs/>
          <w:szCs w:val="24"/>
        </w:rPr>
        <w:t>neatbilstoši veikto izdevumu</w:t>
      </w:r>
      <w:r w:rsidR="00211C32" w:rsidRPr="00211C32">
        <w:rPr>
          <w:rFonts w:cs="Times New Roman"/>
          <w:bCs/>
          <w:iCs/>
          <w:szCs w:val="24"/>
        </w:rPr>
        <w:t xml:space="preserve"> </w:t>
      </w:r>
      <w:r w:rsidR="00B01575" w:rsidRPr="00211C32">
        <w:rPr>
          <w:rFonts w:cs="Times New Roman"/>
          <w:bCs/>
          <w:iCs/>
          <w:szCs w:val="24"/>
        </w:rPr>
        <w:t>atgūšan</w:t>
      </w:r>
      <w:r w:rsidR="00211C32" w:rsidRPr="00211C32">
        <w:rPr>
          <w:rFonts w:cs="Times New Roman"/>
          <w:bCs/>
          <w:iCs/>
          <w:szCs w:val="24"/>
        </w:rPr>
        <w:t>u</w:t>
      </w:r>
      <w:r w:rsidR="00AE7094">
        <w:rPr>
          <w:rFonts w:cs="Times New Roman"/>
          <w:bCs/>
          <w:iCs/>
          <w:szCs w:val="24"/>
        </w:rPr>
        <w:t xml:space="preserve"> no</w:t>
      </w:r>
      <w:r w:rsidR="005F7FD8">
        <w:rPr>
          <w:rFonts w:cs="Times New Roman"/>
          <w:bCs/>
          <w:iCs/>
          <w:szCs w:val="24"/>
        </w:rPr>
        <w:t xml:space="preserve"> </w:t>
      </w:r>
      <w:r w:rsidR="00AE7094" w:rsidRPr="00211C32">
        <w:rPr>
          <w:rFonts w:cs="Times New Roman"/>
          <w:bCs/>
          <w:iCs/>
          <w:szCs w:val="24"/>
        </w:rPr>
        <w:t xml:space="preserve">Daugavpils </w:t>
      </w:r>
      <w:proofErr w:type="spellStart"/>
      <w:r w:rsidR="00AE7094" w:rsidRPr="00211C32">
        <w:rPr>
          <w:rFonts w:cs="Times New Roman"/>
          <w:bCs/>
          <w:iCs/>
          <w:szCs w:val="24"/>
        </w:rPr>
        <w:t>valstspilsētas</w:t>
      </w:r>
      <w:proofErr w:type="spellEnd"/>
      <w:r w:rsidR="00AE7094" w:rsidRPr="00211C32">
        <w:rPr>
          <w:rFonts w:cs="Times New Roman"/>
          <w:bCs/>
          <w:iCs/>
          <w:szCs w:val="24"/>
        </w:rPr>
        <w:t xml:space="preserve"> pašvaldība</w:t>
      </w:r>
      <w:r w:rsidR="00AE7094">
        <w:rPr>
          <w:rFonts w:cs="Times New Roman"/>
          <w:bCs/>
          <w:iCs/>
          <w:szCs w:val="24"/>
        </w:rPr>
        <w:t>s un</w:t>
      </w:r>
      <w:r w:rsidR="005F7FD8">
        <w:rPr>
          <w:rFonts w:cs="Times New Roman"/>
          <w:bCs/>
          <w:iCs/>
          <w:szCs w:val="24"/>
        </w:rPr>
        <w:t xml:space="preserve"> </w:t>
      </w:r>
      <w:r w:rsidR="005F7FD8" w:rsidRPr="00607329">
        <w:rPr>
          <w:rFonts w:cs="Times New Roman"/>
          <w:bCs/>
          <w:iCs/>
          <w:szCs w:val="24"/>
        </w:rPr>
        <w:t>Augšdaugavas novada pašvaldība</w:t>
      </w:r>
      <w:r w:rsidR="00CE2981">
        <w:rPr>
          <w:rFonts w:cs="Times New Roman"/>
          <w:bCs/>
          <w:iCs/>
          <w:szCs w:val="24"/>
        </w:rPr>
        <w:t>s</w:t>
      </w:r>
      <w:r w:rsidR="00D718F7">
        <w:rPr>
          <w:rFonts w:cs="Times New Roman"/>
          <w:bCs/>
          <w:iCs/>
          <w:szCs w:val="24"/>
        </w:rPr>
        <w:t>.</w:t>
      </w:r>
      <w:bookmarkStart w:id="17" w:name="_Hlk189746560"/>
    </w:p>
    <w:p w14:paraId="5B303CA8" w14:textId="6F67E069" w:rsidR="00207873" w:rsidRPr="00207873" w:rsidRDefault="00207873" w:rsidP="0095289E">
      <w:pPr>
        <w:pStyle w:val="ListParagraph"/>
        <w:ind w:left="0" w:firstLine="572"/>
        <w:contextualSpacing w:val="0"/>
        <w:rPr>
          <w:rFonts w:cs="Times New Roman"/>
          <w:bCs/>
          <w:iCs/>
          <w:szCs w:val="24"/>
        </w:rPr>
      </w:pPr>
      <w:r>
        <w:rPr>
          <w:rFonts w:cs="Times New Roman"/>
          <w:bCs/>
          <w:iCs/>
          <w:szCs w:val="24"/>
        </w:rPr>
        <w:t>Gadījum</w:t>
      </w:r>
      <w:r w:rsidR="00197C27">
        <w:rPr>
          <w:rFonts w:cs="Times New Roman"/>
          <w:bCs/>
          <w:iCs/>
          <w:szCs w:val="24"/>
        </w:rPr>
        <w:t>ā</w:t>
      </w:r>
      <w:r>
        <w:rPr>
          <w:rFonts w:cs="Times New Roman"/>
          <w:bCs/>
          <w:iCs/>
          <w:szCs w:val="24"/>
        </w:rPr>
        <w:t xml:space="preserve">, ja minētās pašvaldības piedziņas rezultātā nākotnē atgūst no vainīgās personas daļu vai visu iepriekš minēto neatbilstoši veikto finansējumu, pašvaldībām tas </w:t>
      </w:r>
      <w:r w:rsidR="00144853">
        <w:rPr>
          <w:rFonts w:cs="Times New Roman"/>
          <w:bCs/>
          <w:iCs/>
          <w:szCs w:val="24"/>
        </w:rPr>
        <w:t>jāatmaksā</w:t>
      </w:r>
      <w:r>
        <w:rPr>
          <w:rFonts w:cs="Times New Roman"/>
          <w:bCs/>
          <w:iCs/>
          <w:szCs w:val="24"/>
        </w:rPr>
        <w:t xml:space="preserve"> valsts budžetā.</w:t>
      </w:r>
    </w:p>
    <w:p w14:paraId="43C9367C" w14:textId="046CA8F3" w:rsidR="00D36E47" w:rsidRPr="00BD018B" w:rsidRDefault="00D36E47" w:rsidP="00782C5C">
      <w:pPr>
        <w:pStyle w:val="Heading1"/>
        <w:numPr>
          <w:ilvl w:val="0"/>
          <w:numId w:val="38"/>
        </w:numPr>
        <w:shd w:val="clear" w:color="auto" w:fill="D9E2F3" w:themeFill="accent1" w:themeFillTint="33"/>
      </w:pPr>
      <w:bookmarkStart w:id="18" w:name="_Toc192598485"/>
      <w:bookmarkEnd w:id="16"/>
      <w:bookmarkEnd w:id="17"/>
      <w:r w:rsidRPr="00BD018B">
        <w:t>Atveseļošanas fonda plāna ieviešana</w:t>
      </w:r>
      <w:bookmarkEnd w:id="18"/>
    </w:p>
    <w:p w14:paraId="0F319D50" w14:textId="1A67AEE5" w:rsidR="00CD684F" w:rsidRPr="00530484" w:rsidRDefault="00E9343B" w:rsidP="00530484">
      <w:pPr>
        <w:rPr>
          <w:rFonts w:cs="Times New Roman"/>
          <w:color w:val="000000"/>
          <w:highlight w:val="yellow"/>
        </w:rPr>
      </w:pPr>
      <w:r>
        <w:rPr>
          <w:rFonts w:cs="Times New Roman"/>
          <w:b/>
          <w:bCs/>
        </w:rPr>
        <w:t xml:space="preserve">Kopā </w:t>
      </w:r>
      <w:r w:rsidRPr="00C27FB8">
        <w:rPr>
          <w:rFonts w:cs="Times New Roman"/>
          <w:b/>
          <w:bCs/>
        </w:rPr>
        <w:t>AF investīcijām</w:t>
      </w:r>
      <w:r>
        <w:rPr>
          <w:rFonts w:cs="Times New Roman"/>
          <w:b/>
          <w:bCs/>
        </w:rPr>
        <w:t xml:space="preserve"> pieejami 1,97 mljrd. </w:t>
      </w:r>
      <w:proofErr w:type="spellStart"/>
      <w:r w:rsidRPr="00BD62AD">
        <w:rPr>
          <w:rFonts w:cs="Times New Roman"/>
          <w:b/>
          <w:bCs/>
          <w:i/>
          <w:iCs/>
        </w:rPr>
        <w:t>euro</w:t>
      </w:r>
      <w:proofErr w:type="spellEnd"/>
      <w:r>
        <w:rPr>
          <w:rFonts w:cs="Times New Roman"/>
          <w:b/>
          <w:bCs/>
        </w:rPr>
        <w:t xml:space="preserve">, </w:t>
      </w:r>
      <w:r w:rsidRPr="00BD62AD">
        <w:rPr>
          <w:rFonts w:cs="Times New Roman"/>
        </w:rPr>
        <w:t>no tiem</w:t>
      </w:r>
      <w:r w:rsidRPr="00C27FB8">
        <w:rPr>
          <w:rFonts w:cs="Times New Roman"/>
        </w:rPr>
        <w:t xml:space="preserve"> </w:t>
      </w:r>
      <w:r>
        <w:rPr>
          <w:rFonts w:cs="Times New Roman"/>
        </w:rPr>
        <w:t xml:space="preserve">atlicis apstiprināt vienus </w:t>
      </w:r>
      <w:r w:rsidRPr="00C27FB8">
        <w:rPr>
          <w:rFonts w:cs="Times New Roman"/>
          <w:bCs/>
        </w:rPr>
        <w:t xml:space="preserve">MK ieviešanas </w:t>
      </w:r>
      <w:r w:rsidRPr="00C27FB8">
        <w:rPr>
          <w:rFonts w:cs="Times New Roman"/>
          <w:b/>
        </w:rPr>
        <w:t>nosacījum</w:t>
      </w:r>
      <w:r>
        <w:rPr>
          <w:rFonts w:cs="Times New Roman"/>
          <w:b/>
        </w:rPr>
        <w:t>us</w:t>
      </w:r>
      <w:r w:rsidRPr="00BD62AD">
        <w:rPr>
          <w:rFonts w:cs="Times New Roman"/>
          <w:bCs/>
        </w:rPr>
        <w:t xml:space="preserve"> par </w:t>
      </w:r>
      <w:r w:rsidRPr="00530484">
        <w:rPr>
          <w:rFonts w:cs="Times New Roman"/>
          <w:color w:val="000000"/>
        </w:rPr>
        <w:t>4,2 milj. </w:t>
      </w:r>
      <w:proofErr w:type="spellStart"/>
      <w:r w:rsidRPr="00530484">
        <w:rPr>
          <w:rFonts w:cs="Times New Roman"/>
          <w:i/>
          <w:iCs/>
          <w:color w:val="000000"/>
        </w:rPr>
        <w:t>euro</w:t>
      </w:r>
      <w:proofErr w:type="spellEnd"/>
      <w:r w:rsidRPr="00530484">
        <w:rPr>
          <w:rFonts w:cs="Times New Roman"/>
          <w:color w:val="000000"/>
        </w:rPr>
        <w:t xml:space="preserve"> </w:t>
      </w:r>
      <w:r>
        <w:rPr>
          <w:rFonts w:cs="Times New Roman"/>
          <w:color w:val="000000"/>
        </w:rPr>
        <w:t>(IZM pārziņā – ir saskaņošanas procesā TAP</w:t>
      </w:r>
      <w:r w:rsidR="0065677A">
        <w:rPr>
          <w:rFonts w:cs="Times New Roman"/>
          <w:color w:val="000000"/>
        </w:rPr>
        <w:t>, indikatīvi VK tiks iesniegts maijā</w:t>
      </w:r>
      <w:r>
        <w:rPr>
          <w:rFonts w:cs="Times New Roman"/>
          <w:color w:val="000000"/>
        </w:rPr>
        <w:t>).</w:t>
      </w:r>
      <w:r w:rsidR="0065677A" w:rsidRPr="00530484" w:rsidDel="0065677A">
        <w:rPr>
          <w:rFonts w:cs="Times New Roman"/>
          <w:color w:val="000000"/>
        </w:rPr>
        <w:t xml:space="preserve"> </w:t>
      </w:r>
    </w:p>
    <w:p w14:paraId="7D6CBEDB" w14:textId="2B297B89" w:rsidR="00CD684F" w:rsidRPr="00893CF1" w:rsidRDefault="00CD684F" w:rsidP="005A2187">
      <w:pPr>
        <w:rPr>
          <w:rFonts w:eastAsia="Calibri" w:cs="Times New Roman"/>
          <w:color w:val="000000" w:themeColor="text1"/>
          <w:lang w:eastAsia="ar-SA"/>
        </w:rPr>
      </w:pPr>
      <w:r w:rsidRPr="00530484">
        <w:rPr>
          <w:rFonts w:eastAsia="Calibri" w:cs="Times New Roman"/>
          <w:color w:val="000000" w:themeColor="text1"/>
          <w:lang w:eastAsia="ar-SA"/>
        </w:rPr>
        <w:t xml:space="preserve">Projektu iesniegumu </w:t>
      </w:r>
      <w:r w:rsidRPr="00530484">
        <w:rPr>
          <w:rFonts w:eastAsia="Calibri" w:cs="Times New Roman"/>
          <w:b/>
          <w:bCs/>
          <w:color w:val="000000" w:themeColor="text1"/>
          <w:lang w:eastAsia="ar-SA"/>
        </w:rPr>
        <w:t>atlases ir veiktas vai notiek visās AF investīciju jomās</w:t>
      </w:r>
      <w:r w:rsidRPr="00530484">
        <w:rPr>
          <w:rFonts w:eastAsia="Calibri" w:cs="Times New Roman"/>
          <w:color w:val="000000" w:themeColor="text1"/>
          <w:lang w:eastAsia="ar-SA"/>
        </w:rPr>
        <w:t xml:space="preserve"> kopā par </w:t>
      </w:r>
      <w:r w:rsidRPr="00530484">
        <w:rPr>
          <w:rFonts w:eastAsia="Calibri"/>
          <w:b/>
          <w:bCs/>
          <w:color w:val="000000" w:themeColor="text1"/>
          <w:lang w:eastAsia="ar-SA"/>
        </w:rPr>
        <w:t>1,</w:t>
      </w:r>
      <w:r w:rsidR="00C1377D">
        <w:rPr>
          <w:rFonts w:eastAsia="Calibri"/>
          <w:b/>
          <w:bCs/>
          <w:color w:val="000000" w:themeColor="text1"/>
          <w:lang w:eastAsia="ar-SA"/>
        </w:rPr>
        <w:t>94</w:t>
      </w:r>
      <w:r w:rsidR="00C1377D" w:rsidRPr="00530484">
        <w:rPr>
          <w:rFonts w:eastAsia="Calibri"/>
          <w:b/>
          <w:bCs/>
          <w:color w:val="000000" w:themeColor="text1"/>
          <w:lang w:eastAsia="ar-SA"/>
        </w:rPr>
        <w:t> </w:t>
      </w:r>
      <w:r w:rsidRPr="00530484">
        <w:rPr>
          <w:rFonts w:eastAsia="Calibri"/>
          <w:b/>
          <w:bCs/>
          <w:color w:val="000000" w:themeColor="text1"/>
          <w:lang w:eastAsia="ar-SA"/>
        </w:rPr>
        <w:t>mljrd. </w:t>
      </w:r>
      <w:proofErr w:type="spellStart"/>
      <w:r w:rsidRPr="00530484">
        <w:rPr>
          <w:rFonts w:eastAsia="Calibri"/>
          <w:i/>
          <w:iCs/>
          <w:color w:val="000000" w:themeColor="text1"/>
          <w:lang w:eastAsia="ar-SA"/>
        </w:rPr>
        <w:t>euro</w:t>
      </w:r>
      <w:proofErr w:type="spellEnd"/>
      <w:r w:rsidRPr="00530484">
        <w:rPr>
          <w:rFonts w:eastAsia="Calibri"/>
          <w:b/>
          <w:bCs/>
          <w:color w:val="000000" w:themeColor="text1"/>
          <w:lang w:eastAsia="ar-SA"/>
        </w:rPr>
        <w:t xml:space="preserve"> (9</w:t>
      </w:r>
      <w:r w:rsidR="00C734FA">
        <w:rPr>
          <w:rFonts w:eastAsia="Calibri"/>
          <w:b/>
          <w:bCs/>
          <w:color w:val="000000" w:themeColor="text1"/>
          <w:lang w:eastAsia="ar-SA"/>
        </w:rPr>
        <w:t>8</w:t>
      </w:r>
      <w:r w:rsidRPr="00530484">
        <w:rPr>
          <w:rFonts w:eastAsia="Calibri"/>
          <w:b/>
          <w:bCs/>
          <w:color w:val="000000" w:themeColor="text1"/>
          <w:lang w:eastAsia="ar-SA"/>
        </w:rPr>
        <w:t xml:space="preserve"> %). </w:t>
      </w:r>
      <w:r w:rsidRPr="00530484">
        <w:rPr>
          <w:rFonts w:eastAsia="Calibri" w:cs="Times New Roman"/>
          <w:color w:val="000000" w:themeColor="text1"/>
          <w:lang w:eastAsia="ar-SA"/>
        </w:rPr>
        <w:t xml:space="preserve">No kopā plānotām 80 AF atlasēm </w:t>
      </w:r>
      <w:r w:rsidR="00117606">
        <w:rPr>
          <w:rFonts w:eastAsia="Calibri" w:cs="Times New Roman"/>
          <w:color w:val="000000" w:themeColor="text1"/>
          <w:lang w:eastAsia="ar-SA"/>
        </w:rPr>
        <w:t>1</w:t>
      </w:r>
      <w:r w:rsidRPr="00530484">
        <w:rPr>
          <w:rFonts w:eastAsia="Calibri" w:cs="Times New Roman"/>
          <w:color w:val="000000" w:themeColor="text1"/>
          <w:lang w:eastAsia="ar-SA"/>
        </w:rPr>
        <w:t xml:space="preserve"> nav uzsākta (atbildīgā ministrija: IZM). </w:t>
      </w:r>
      <w:r w:rsidR="005A2187" w:rsidRPr="005A2187">
        <w:rPr>
          <w:rFonts w:eastAsia="Calibri" w:cs="Times New Roman"/>
          <w:color w:val="000000" w:themeColor="text1"/>
          <w:lang w:eastAsia="ar-SA"/>
        </w:rPr>
        <w:t xml:space="preserve">IZM pārziņā esošā 2.3.1.3.i. investīcijas atlase tiks uzsākta, kad tiks apstiprināti MK noteikumu grozījumi. </w:t>
      </w:r>
      <w:bookmarkStart w:id="19" w:name="_Hlk192230564"/>
      <w:r w:rsidR="00F82DF0">
        <w:rPr>
          <w:rFonts w:eastAsia="Calibri" w:cs="Times New Roman"/>
          <w:color w:val="000000" w:themeColor="text1"/>
          <w:lang w:eastAsia="ar-SA"/>
        </w:rPr>
        <w:t xml:space="preserve">SM ar AF plāna grozījumiem veica izmaiņas esošo pasākumu piešķīrumā, no līdz šim neizmantotā finansējuma 114,6 milj. </w:t>
      </w:r>
      <w:proofErr w:type="spellStart"/>
      <w:r w:rsidR="00F82DF0" w:rsidRPr="00782C5C">
        <w:rPr>
          <w:rFonts w:eastAsia="Calibri" w:cs="Times New Roman"/>
          <w:i/>
          <w:iCs/>
          <w:color w:val="000000" w:themeColor="text1"/>
          <w:lang w:eastAsia="ar-SA"/>
        </w:rPr>
        <w:t>euro</w:t>
      </w:r>
      <w:proofErr w:type="spellEnd"/>
      <w:r w:rsidR="00F82DF0">
        <w:rPr>
          <w:rFonts w:eastAsia="Calibri" w:cs="Times New Roman"/>
          <w:color w:val="000000" w:themeColor="text1"/>
          <w:lang w:eastAsia="ar-SA"/>
        </w:rPr>
        <w:t xml:space="preserve"> novirzot jaunam augstas gatavības projektam – Rīgas Centrālās dzelzceļa stacijas dienvidu daļas būvniecības pabeigšanai</w:t>
      </w:r>
      <w:r w:rsidR="00C43A0D">
        <w:rPr>
          <w:rFonts w:eastAsia="Calibri" w:cs="Times New Roman"/>
          <w:color w:val="000000" w:themeColor="text1"/>
          <w:lang w:eastAsia="ar-SA"/>
        </w:rPr>
        <w:t xml:space="preserve">. SM ir aicinājusi </w:t>
      </w:r>
      <w:r w:rsidR="00E4460C">
        <w:rPr>
          <w:rFonts w:eastAsia="Calibri" w:cs="Times New Roman"/>
          <w:color w:val="000000" w:themeColor="text1"/>
          <w:lang w:eastAsia="ar-SA"/>
        </w:rPr>
        <w:t xml:space="preserve">projekta </w:t>
      </w:r>
      <w:r w:rsidR="00C43A0D">
        <w:rPr>
          <w:rFonts w:eastAsia="Calibri" w:cs="Times New Roman"/>
          <w:color w:val="000000" w:themeColor="text1"/>
          <w:lang w:eastAsia="ar-SA"/>
        </w:rPr>
        <w:t>īstenotāju</w:t>
      </w:r>
      <w:r w:rsidR="00306098">
        <w:rPr>
          <w:rFonts w:eastAsia="Calibri" w:cs="Times New Roman"/>
          <w:color w:val="000000" w:themeColor="text1"/>
          <w:lang w:eastAsia="ar-SA"/>
        </w:rPr>
        <w:t xml:space="preserve"> SIA “</w:t>
      </w:r>
      <w:r w:rsidR="00306098" w:rsidRPr="00306098">
        <w:rPr>
          <w:rFonts w:eastAsia="Calibri" w:cs="Times New Roman"/>
          <w:color w:val="000000" w:themeColor="text1"/>
          <w:lang w:eastAsia="ar-SA"/>
        </w:rPr>
        <w:t>EIROPAS DZELZCEĻA LĪNIJAS</w:t>
      </w:r>
      <w:r w:rsidR="00306098">
        <w:rPr>
          <w:rFonts w:eastAsia="Calibri" w:cs="Times New Roman"/>
          <w:color w:val="000000" w:themeColor="text1"/>
          <w:lang w:eastAsia="ar-SA"/>
        </w:rPr>
        <w:t>”</w:t>
      </w:r>
      <w:r w:rsidR="00C126E5">
        <w:rPr>
          <w:rFonts w:eastAsia="Calibri" w:cs="Times New Roman"/>
          <w:color w:val="000000" w:themeColor="text1"/>
          <w:lang w:eastAsia="ar-SA"/>
        </w:rPr>
        <w:t xml:space="preserve"> (turpmāk – EDZL)</w:t>
      </w:r>
      <w:r w:rsidR="00C43A0D">
        <w:rPr>
          <w:rFonts w:eastAsia="Calibri" w:cs="Times New Roman"/>
          <w:color w:val="000000" w:themeColor="text1"/>
          <w:lang w:eastAsia="ar-SA"/>
        </w:rPr>
        <w:t xml:space="preserve"> </w:t>
      </w:r>
      <w:r w:rsidR="00E4460C">
        <w:rPr>
          <w:rFonts w:eastAsia="Calibri" w:cs="Times New Roman"/>
          <w:color w:val="000000" w:themeColor="text1"/>
          <w:lang w:eastAsia="ar-SA"/>
        </w:rPr>
        <w:t>iesniegt projektu</w:t>
      </w:r>
      <w:r w:rsidR="00C43A0D">
        <w:rPr>
          <w:rFonts w:eastAsia="Calibri" w:cs="Times New Roman"/>
          <w:color w:val="000000" w:themeColor="text1"/>
          <w:lang w:eastAsia="ar-SA"/>
        </w:rPr>
        <w:t xml:space="preserve"> līdz</w:t>
      </w:r>
      <w:r w:rsidR="00306098">
        <w:rPr>
          <w:rFonts w:eastAsia="Calibri" w:cs="Times New Roman"/>
          <w:color w:val="000000" w:themeColor="text1"/>
          <w:lang w:eastAsia="ar-SA"/>
        </w:rPr>
        <w:t xml:space="preserve"> 2025. gada </w:t>
      </w:r>
      <w:r w:rsidR="009E0DF7">
        <w:rPr>
          <w:rFonts w:eastAsia="Calibri" w:cs="Times New Roman"/>
          <w:color w:val="000000" w:themeColor="text1"/>
          <w:lang w:eastAsia="ar-SA"/>
        </w:rPr>
        <w:t>6</w:t>
      </w:r>
      <w:r w:rsidR="00306098">
        <w:rPr>
          <w:rFonts w:eastAsia="Calibri" w:cs="Times New Roman"/>
          <w:color w:val="000000" w:themeColor="text1"/>
          <w:lang w:eastAsia="ar-SA"/>
        </w:rPr>
        <w:t>. maijam</w:t>
      </w:r>
      <w:r w:rsidR="009D69FB">
        <w:rPr>
          <w:rFonts w:eastAsia="Calibri" w:cs="Times New Roman"/>
          <w:color w:val="000000" w:themeColor="text1"/>
          <w:lang w:eastAsia="ar-SA"/>
        </w:rPr>
        <w:t>. S</w:t>
      </w:r>
      <w:r w:rsidR="00306098">
        <w:rPr>
          <w:rFonts w:eastAsia="Calibri" w:cs="Times New Roman"/>
          <w:color w:val="000000" w:themeColor="text1"/>
          <w:lang w:eastAsia="ar-SA"/>
        </w:rPr>
        <w:t xml:space="preserve">askaņā ar MK </w:t>
      </w:r>
      <w:r w:rsidR="00F85180">
        <w:rPr>
          <w:rFonts w:eastAsia="Calibri" w:cs="Times New Roman"/>
          <w:color w:val="000000" w:themeColor="text1"/>
          <w:lang w:eastAsia="ar-SA"/>
        </w:rPr>
        <w:t>lēmumu</w:t>
      </w:r>
      <w:r w:rsidR="00306098">
        <w:rPr>
          <w:rStyle w:val="FootnoteReference"/>
          <w:rFonts w:eastAsia="Calibri" w:cs="Times New Roman"/>
          <w:color w:val="000000" w:themeColor="text1"/>
          <w:lang w:eastAsia="ar-SA"/>
        </w:rPr>
        <w:footnoteReference w:id="27"/>
      </w:r>
      <w:r w:rsidR="00306098">
        <w:rPr>
          <w:rFonts w:eastAsia="Calibri" w:cs="Times New Roman"/>
          <w:color w:val="000000" w:themeColor="text1"/>
          <w:lang w:eastAsia="ar-SA"/>
        </w:rPr>
        <w:t xml:space="preserve"> </w:t>
      </w:r>
      <w:r w:rsidR="00C126E5">
        <w:rPr>
          <w:rFonts w:eastAsia="Calibri" w:cs="Times New Roman"/>
          <w:color w:val="000000" w:themeColor="text1"/>
          <w:lang w:eastAsia="ar-SA"/>
        </w:rPr>
        <w:t>EDZL</w:t>
      </w:r>
      <w:r w:rsidR="00C126E5" w:rsidRPr="00C126E5">
        <w:rPr>
          <w:rFonts w:eastAsia="Calibri" w:cs="Times New Roman"/>
          <w:color w:val="000000" w:themeColor="text1"/>
          <w:lang w:eastAsia="ar-SA"/>
        </w:rPr>
        <w:t xml:space="preserve"> </w:t>
      </w:r>
      <w:r w:rsidR="00C126E5">
        <w:rPr>
          <w:rFonts w:eastAsia="Calibri" w:cs="Times New Roman"/>
          <w:color w:val="000000" w:themeColor="text1"/>
          <w:lang w:eastAsia="ar-SA"/>
        </w:rPr>
        <w:t xml:space="preserve">ir atļauts </w:t>
      </w:r>
      <w:r w:rsidR="00C126E5" w:rsidRPr="00C126E5">
        <w:rPr>
          <w:rFonts w:eastAsia="Calibri" w:cs="Times New Roman"/>
          <w:color w:val="000000" w:themeColor="text1"/>
          <w:lang w:eastAsia="ar-SA"/>
        </w:rPr>
        <w:t xml:space="preserve">nekavējoties uzsākt Rīgas Centrālās dzelzceļa pasažieru stacijas dienvidu daļas investīciju projekta īstenošanu vēl pirms </w:t>
      </w:r>
      <w:r w:rsidR="00C126E5">
        <w:rPr>
          <w:rFonts w:eastAsia="Calibri" w:cs="Times New Roman"/>
          <w:color w:val="000000" w:themeColor="text1"/>
          <w:lang w:eastAsia="ar-SA"/>
        </w:rPr>
        <w:t>EK</w:t>
      </w:r>
      <w:r w:rsidR="00C126E5" w:rsidRPr="00C126E5">
        <w:rPr>
          <w:rFonts w:eastAsia="Calibri" w:cs="Times New Roman"/>
          <w:color w:val="000000" w:themeColor="text1"/>
          <w:lang w:eastAsia="ar-SA"/>
        </w:rPr>
        <w:t xml:space="preserve"> lēmuma par </w:t>
      </w:r>
      <w:r w:rsidR="00C126E5">
        <w:rPr>
          <w:rFonts w:eastAsia="Calibri" w:cs="Times New Roman"/>
          <w:color w:val="000000" w:themeColor="text1"/>
          <w:lang w:eastAsia="ar-SA"/>
        </w:rPr>
        <w:t>AF</w:t>
      </w:r>
      <w:r w:rsidR="00C126E5" w:rsidRPr="00C126E5">
        <w:rPr>
          <w:rFonts w:eastAsia="Calibri" w:cs="Times New Roman"/>
          <w:color w:val="000000" w:themeColor="text1"/>
          <w:lang w:eastAsia="ar-SA"/>
        </w:rPr>
        <w:t xml:space="preserve"> plāna grozījumu apstiprināšan</w:t>
      </w:r>
      <w:r w:rsidR="00C126E5">
        <w:rPr>
          <w:rFonts w:eastAsia="Calibri" w:cs="Times New Roman"/>
          <w:color w:val="000000" w:themeColor="text1"/>
          <w:lang w:eastAsia="ar-SA"/>
        </w:rPr>
        <w:t>as</w:t>
      </w:r>
      <w:r w:rsidR="00C126E5" w:rsidRPr="00C126E5">
        <w:rPr>
          <w:rFonts w:eastAsia="Calibri" w:cs="Times New Roman"/>
          <w:color w:val="000000" w:themeColor="text1"/>
          <w:lang w:eastAsia="ar-SA"/>
        </w:rPr>
        <w:t xml:space="preserve"> un līguma noslēgšanas ar </w:t>
      </w:r>
      <w:r w:rsidR="00C126E5">
        <w:rPr>
          <w:rFonts w:eastAsia="Calibri" w:cs="Times New Roman"/>
          <w:color w:val="000000" w:themeColor="text1"/>
          <w:lang w:eastAsia="ar-SA"/>
        </w:rPr>
        <w:t>CFLA</w:t>
      </w:r>
      <w:r w:rsidR="00E4460C">
        <w:rPr>
          <w:rFonts w:eastAsia="Calibri" w:cs="Times New Roman"/>
          <w:color w:val="000000" w:themeColor="text1"/>
          <w:lang w:eastAsia="ar-SA"/>
        </w:rPr>
        <w:t>.</w:t>
      </w:r>
      <w:r w:rsidR="00C126E5">
        <w:rPr>
          <w:rFonts w:eastAsia="Calibri" w:cs="Times New Roman"/>
          <w:color w:val="000000" w:themeColor="text1"/>
          <w:lang w:eastAsia="ar-SA"/>
        </w:rPr>
        <w:t xml:space="preserve"> 2025. gada 11.</w:t>
      </w:r>
      <w:r w:rsidR="008A0A5C">
        <w:rPr>
          <w:rFonts w:eastAsia="Calibri" w:cs="Times New Roman"/>
          <w:color w:val="000000" w:themeColor="text1"/>
          <w:lang w:eastAsia="ar-SA"/>
        </w:rPr>
        <w:t> </w:t>
      </w:r>
      <w:r w:rsidR="00C126E5">
        <w:rPr>
          <w:rFonts w:eastAsia="Calibri" w:cs="Times New Roman"/>
          <w:color w:val="000000" w:themeColor="text1"/>
          <w:lang w:eastAsia="ar-SA"/>
        </w:rPr>
        <w:t>aprīlī EDZL ir noslēgusi būvdarbu līgumu ar pilnsabiedrību “BERERIX”, būvniecības darbi ir uzsākti.</w:t>
      </w:r>
    </w:p>
    <w:bookmarkEnd w:id="19"/>
    <w:p w14:paraId="5B4D2F7C" w14:textId="5FD2D45D" w:rsidR="00B603A4" w:rsidRPr="00B603A4" w:rsidRDefault="00CD684F" w:rsidP="00B603A4">
      <w:pPr>
        <w:rPr>
          <w:rFonts w:cs="Times New Roman"/>
          <w:color w:val="000000"/>
        </w:rPr>
      </w:pPr>
      <w:r w:rsidRPr="00530484">
        <w:rPr>
          <w:rFonts w:eastAsia="Calibri" w:cs="Times New Roman"/>
          <w:b/>
          <w:bCs/>
          <w:color w:val="000000" w:themeColor="text1"/>
          <w:lang w:eastAsia="ar-SA"/>
        </w:rPr>
        <w:t>Īstenošanā kopā ir projekti par 1,7 mljrd.</w:t>
      </w:r>
      <w:r w:rsidRPr="00530484">
        <w:rPr>
          <w:rFonts w:eastAsia="Calibri" w:cs="Times New Roman"/>
          <w:color w:val="000000" w:themeColor="text1"/>
          <w:lang w:eastAsia="ar-SA"/>
        </w:rPr>
        <w:t> </w:t>
      </w:r>
      <w:proofErr w:type="spellStart"/>
      <w:r w:rsidRPr="00530484">
        <w:rPr>
          <w:rFonts w:eastAsia="Calibri" w:cs="Times New Roman"/>
          <w:i/>
          <w:iCs/>
          <w:color w:val="000000" w:themeColor="text1"/>
          <w:lang w:eastAsia="ar-SA"/>
        </w:rPr>
        <w:t>euro</w:t>
      </w:r>
      <w:proofErr w:type="spellEnd"/>
      <w:r w:rsidRPr="00530484">
        <w:rPr>
          <w:rFonts w:eastAsia="Calibri" w:cs="Times New Roman"/>
          <w:i/>
          <w:iCs/>
          <w:color w:val="000000" w:themeColor="text1"/>
          <w:lang w:eastAsia="ar-SA"/>
        </w:rPr>
        <w:t xml:space="preserve"> </w:t>
      </w:r>
      <w:r w:rsidRPr="00530484">
        <w:rPr>
          <w:rFonts w:eastAsia="Calibri" w:cs="Times New Roman"/>
          <w:color w:val="000000" w:themeColor="text1"/>
          <w:lang w:eastAsia="ar-SA"/>
        </w:rPr>
        <w:t>(</w:t>
      </w:r>
      <w:r w:rsidR="002F5037">
        <w:rPr>
          <w:rFonts w:eastAsia="Calibri" w:cs="Times New Roman"/>
          <w:b/>
          <w:bCs/>
          <w:color w:val="000000" w:themeColor="text1"/>
          <w:lang w:eastAsia="ar-SA"/>
        </w:rPr>
        <w:t>8</w:t>
      </w:r>
      <w:r w:rsidR="001813FE">
        <w:rPr>
          <w:rFonts w:eastAsia="Calibri" w:cs="Times New Roman"/>
          <w:b/>
          <w:bCs/>
          <w:color w:val="000000" w:themeColor="text1"/>
          <w:lang w:eastAsia="ar-SA"/>
        </w:rPr>
        <w:t>7</w:t>
      </w:r>
      <w:r w:rsidR="002F5037">
        <w:rPr>
          <w:rFonts w:eastAsia="Calibri" w:cs="Times New Roman"/>
          <w:b/>
          <w:bCs/>
          <w:color w:val="000000" w:themeColor="text1"/>
          <w:lang w:eastAsia="ar-SA"/>
        </w:rPr>
        <w:t>,</w:t>
      </w:r>
      <w:r w:rsidR="001813FE">
        <w:rPr>
          <w:rFonts w:eastAsia="Calibri" w:cs="Times New Roman"/>
          <w:b/>
          <w:bCs/>
          <w:color w:val="000000" w:themeColor="text1"/>
          <w:lang w:eastAsia="ar-SA"/>
        </w:rPr>
        <w:t>2</w:t>
      </w:r>
      <w:r w:rsidRPr="00530484">
        <w:rPr>
          <w:rFonts w:eastAsia="Calibri" w:cs="Times New Roman"/>
          <w:b/>
          <w:bCs/>
          <w:color w:val="000000" w:themeColor="text1"/>
          <w:lang w:eastAsia="ar-SA"/>
        </w:rPr>
        <w:t>%</w:t>
      </w:r>
      <w:r w:rsidRPr="00530484">
        <w:rPr>
          <w:rFonts w:eastAsia="Calibri" w:cs="Times New Roman"/>
          <w:color w:val="000000" w:themeColor="text1"/>
          <w:lang w:eastAsia="ar-SA"/>
        </w:rPr>
        <w:t>). Apjomīgākie projekti tiek īstenoti klimata pārmaiņu, nevienlīdzības mazināšanas, digitālās pārveides un ekonomikas transformācijas un produktivitātes jomās</w:t>
      </w:r>
      <w:r w:rsidRPr="00530484">
        <w:rPr>
          <w:rFonts w:eastAsia="Calibri" w:cs="Times New Roman"/>
          <w:i/>
          <w:iCs/>
          <w:color w:val="000000" w:themeColor="text1"/>
          <w:lang w:eastAsia="ar-SA"/>
        </w:rPr>
        <w:t xml:space="preserve">. </w:t>
      </w:r>
      <w:bookmarkStart w:id="20" w:name="_Hlk195196489"/>
      <w:r w:rsidR="00BC1354">
        <w:rPr>
          <w:rFonts w:eastAsia="Calibri" w:cs="Times New Roman"/>
          <w:color w:val="000000" w:themeColor="text1"/>
          <w:lang w:eastAsia="ar-SA"/>
        </w:rPr>
        <w:t xml:space="preserve">Apjomīgākie līgumi ir par valsts un reģionālo autoceļu tīkla uzlabošanu, </w:t>
      </w:r>
      <w:r w:rsidR="00AA6D97">
        <w:rPr>
          <w:rFonts w:eastAsia="Calibri" w:cs="Times New Roman"/>
          <w:color w:val="000000" w:themeColor="text1"/>
          <w:lang w:eastAsia="ar-SA"/>
        </w:rPr>
        <w:t>Energoefektivitātes paaugstināšan</w:t>
      </w:r>
      <w:r w:rsidR="005906A3">
        <w:rPr>
          <w:rFonts w:eastAsia="Calibri" w:cs="Times New Roman"/>
          <w:color w:val="000000" w:themeColor="text1"/>
          <w:lang w:eastAsia="ar-SA"/>
        </w:rPr>
        <w:t>u</w:t>
      </w:r>
      <w:r w:rsidR="00AA6D97">
        <w:rPr>
          <w:rFonts w:eastAsia="Calibri" w:cs="Times New Roman"/>
          <w:color w:val="000000" w:themeColor="text1"/>
          <w:lang w:eastAsia="ar-SA"/>
        </w:rPr>
        <w:t xml:space="preserve"> uzņēmējdarbībā (</w:t>
      </w:r>
      <w:proofErr w:type="spellStart"/>
      <w:r w:rsidR="00AA6D97">
        <w:rPr>
          <w:rFonts w:eastAsia="Calibri" w:cs="Times New Roman"/>
          <w:color w:val="000000" w:themeColor="text1"/>
          <w:lang w:eastAsia="ar-SA"/>
        </w:rPr>
        <w:t>Altum</w:t>
      </w:r>
      <w:proofErr w:type="spellEnd"/>
      <w:r w:rsidR="00AA6D97">
        <w:rPr>
          <w:rFonts w:eastAsia="Calibri" w:cs="Times New Roman"/>
          <w:color w:val="000000" w:themeColor="text1"/>
          <w:lang w:eastAsia="ar-SA"/>
        </w:rPr>
        <w:t xml:space="preserve"> finanšu instrumentu projekti)</w:t>
      </w:r>
      <w:r w:rsidR="005906A3">
        <w:rPr>
          <w:rFonts w:eastAsia="Calibri" w:cs="Times New Roman"/>
          <w:color w:val="000000" w:themeColor="text1"/>
          <w:lang w:eastAsia="ar-SA"/>
        </w:rPr>
        <w:t>, dzelzceļa elektrificētā tīkla modernizāciju</w:t>
      </w:r>
      <w:r w:rsidR="00AA6D97">
        <w:rPr>
          <w:rFonts w:eastAsia="Calibri" w:cs="Times New Roman"/>
          <w:color w:val="000000" w:themeColor="text1"/>
          <w:lang w:eastAsia="ar-SA"/>
        </w:rPr>
        <w:t>.</w:t>
      </w:r>
      <w:r w:rsidR="00BC1354" w:rsidRPr="00BC1354">
        <w:rPr>
          <w:rFonts w:eastAsia="Calibri" w:cs="Times New Roman"/>
          <w:color w:val="000000" w:themeColor="text1"/>
          <w:lang w:eastAsia="ar-SA"/>
        </w:rPr>
        <w:t xml:space="preserve"> </w:t>
      </w:r>
      <w:bookmarkEnd w:id="20"/>
      <w:r w:rsidRPr="00530484">
        <w:rPr>
          <w:rFonts w:eastAsia="Calibri" w:cs="Times New Roman"/>
          <w:color w:val="000000" w:themeColor="text1"/>
          <w:lang w:eastAsia="ar-SA"/>
        </w:rPr>
        <w:t xml:space="preserve">Veikti </w:t>
      </w:r>
      <w:r w:rsidR="001813FE">
        <w:rPr>
          <w:rFonts w:eastAsia="Calibri" w:cs="Times New Roman"/>
          <w:b/>
          <w:bCs/>
          <w:color w:val="000000" w:themeColor="text1"/>
          <w:lang w:eastAsia="ar-SA"/>
        </w:rPr>
        <w:t>606</w:t>
      </w:r>
      <w:r w:rsidR="00844EB6" w:rsidRPr="00530484">
        <w:rPr>
          <w:rFonts w:eastAsia="Calibri" w:cs="Times New Roman"/>
          <w:b/>
          <w:bCs/>
          <w:color w:val="000000" w:themeColor="text1"/>
          <w:lang w:eastAsia="ar-SA"/>
        </w:rPr>
        <w:t> milj. </w:t>
      </w:r>
      <w:proofErr w:type="spellStart"/>
      <w:r w:rsidR="00844EB6" w:rsidRPr="00530484">
        <w:rPr>
          <w:rFonts w:eastAsia="Calibri" w:cs="Times New Roman"/>
          <w:b/>
          <w:bCs/>
          <w:i/>
          <w:iCs/>
          <w:color w:val="000000" w:themeColor="text1"/>
          <w:lang w:eastAsia="ar-SA"/>
        </w:rPr>
        <w:t>euro</w:t>
      </w:r>
      <w:proofErr w:type="spellEnd"/>
      <w:r w:rsidR="00844EB6" w:rsidRPr="00530484">
        <w:rPr>
          <w:rFonts w:eastAsia="Calibri" w:cs="Times New Roman"/>
          <w:b/>
          <w:bCs/>
          <w:color w:val="000000" w:themeColor="text1"/>
          <w:lang w:eastAsia="ar-SA"/>
        </w:rPr>
        <w:t xml:space="preserve"> </w:t>
      </w:r>
      <w:r w:rsidRPr="00530484">
        <w:rPr>
          <w:rFonts w:eastAsia="Calibri" w:cs="Times New Roman"/>
          <w:b/>
          <w:bCs/>
          <w:color w:val="000000" w:themeColor="text1"/>
          <w:lang w:eastAsia="ar-SA"/>
        </w:rPr>
        <w:t>maksājumi</w:t>
      </w:r>
      <w:r w:rsidRPr="00530484">
        <w:rPr>
          <w:rFonts w:eastAsia="Calibri" w:cs="Times New Roman"/>
          <w:color w:val="000000" w:themeColor="text1"/>
          <w:lang w:eastAsia="ar-SA"/>
        </w:rPr>
        <w:t xml:space="preserve"> projektu īstenotājiem. </w:t>
      </w:r>
      <w:r w:rsidR="00844EB6">
        <w:rPr>
          <w:rFonts w:eastAsia="Calibri" w:cs="Times New Roman"/>
          <w:color w:val="000000" w:themeColor="text1"/>
          <w:lang w:eastAsia="ar-SA"/>
        </w:rPr>
        <w:t xml:space="preserve">2025. gadā un 2026. gadā sagaidāma lielāka maksājumu intensitāte, </w:t>
      </w:r>
      <w:r w:rsidR="005F0C05">
        <w:rPr>
          <w:rFonts w:eastAsia="Calibri" w:cs="Times New Roman"/>
          <w:color w:val="000000" w:themeColor="text1"/>
          <w:lang w:eastAsia="ar-SA"/>
        </w:rPr>
        <w:t xml:space="preserve">tuvojoties </w:t>
      </w:r>
      <w:r w:rsidR="00844EB6">
        <w:rPr>
          <w:rFonts w:eastAsia="Calibri" w:cs="Times New Roman"/>
          <w:color w:val="000000" w:themeColor="text1"/>
          <w:lang w:eastAsia="ar-SA"/>
        </w:rPr>
        <w:t>AF plāna ieviešana</w:t>
      </w:r>
      <w:r w:rsidR="005F0C05">
        <w:rPr>
          <w:rFonts w:eastAsia="Calibri" w:cs="Times New Roman"/>
          <w:color w:val="000000" w:themeColor="text1"/>
          <w:lang w:eastAsia="ar-SA"/>
        </w:rPr>
        <w:t>s pabeigšanai</w:t>
      </w:r>
      <w:r w:rsidR="00844EB6">
        <w:rPr>
          <w:rFonts w:eastAsia="Calibri" w:cs="Times New Roman"/>
          <w:color w:val="000000" w:themeColor="text1"/>
          <w:lang w:eastAsia="ar-SA"/>
        </w:rPr>
        <w:t xml:space="preserve"> 2026.</w:t>
      </w:r>
      <w:r w:rsidR="00782C5C">
        <w:rPr>
          <w:rFonts w:eastAsia="Calibri" w:cs="Times New Roman"/>
          <w:color w:val="000000" w:themeColor="text1"/>
          <w:lang w:eastAsia="ar-SA"/>
        </w:rPr>
        <w:t> </w:t>
      </w:r>
      <w:r w:rsidR="00844EB6">
        <w:rPr>
          <w:rFonts w:eastAsia="Calibri" w:cs="Times New Roman"/>
          <w:color w:val="000000" w:themeColor="text1"/>
          <w:lang w:eastAsia="ar-SA"/>
        </w:rPr>
        <w:t xml:space="preserve">gada augustā. </w:t>
      </w:r>
      <w:r w:rsidRPr="00530484">
        <w:rPr>
          <w:rFonts w:eastAsia="Calibri" w:cs="Times New Roman"/>
          <w:color w:val="000000" w:themeColor="text1"/>
          <w:lang w:eastAsia="ar-SA"/>
        </w:rPr>
        <w:t xml:space="preserve">Skatīt progresu projektu īstenošanā atbalstāmo jomu </w:t>
      </w:r>
      <w:r w:rsidRPr="00607329">
        <w:rPr>
          <w:rFonts w:eastAsia="Calibri" w:cs="Times New Roman"/>
          <w:color w:val="000000" w:themeColor="text1"/>
          <w:lang w:eastAsia="ar-SA"/>
        </w:rPr>
        <w:t>dalījumā attēlā Nr. 1</w:t>
      </w:r>
      <w:r w:rsidR="00FD7369">
        <w:rPr>
          <w:rFonts w:eastAsia="Calibri" w:cs="Times New Roman"/>
          <w:color w:val="000000" w:themeColor="text1"/>
          <w:lang w:eastAsia="ar-SA"/>
        </w:rPr>
        <w:t>1</w:t>
      </w:r>
      <w:r w:rsidRPr="00607329">
        <w:rPr>
          <w:rFonts w:eastAsia="Calibri" w:cs="Times New Roman"/>
          <w:color w:val="000000" w:themeColor="text1"/>
          <w:lang w:eastAsia="ar-SA"/>
        </w:rPr>
        <w:t xml:space="preserve"> un ministriju dalījumā attēlā Nr. 1</w:t>
      </w:r>
      <w:r w:rsidR="00FD7369">
        <w:rPr>
          <w:rFonts w:eastAsia="Calibri" w:cs="Times New Roman"/>
          <w:color w:val="000000" w:themeColor="text1"/>
          <w:lang w:eastAsia="ar-SA"/>
        </w:rPr>
        <w:t>2</w:t>
      </w:r>
      <w:r w:rsidRPr="00607329">
        <w:rPr>
          <w:rFonts w:cs="Times New Roman"/>
          <w:color w:val="000000"/>
        </w:rPr>
        <w:t>.</w:t>
      </w:r>
    </w:p>
    <w:p w14:paraId="7F4E8F45" w14:textId="3AA96A63" w:rsidR="004D1417" w:rsidRDefault="00CD684F" w:rsidP="00B603A4">
      <w:pPr>
        <w:pStyle w:val="Caption"/>
        <w:keepNext/>
        <w:ind w:firstLine="0"/>
        <w:rPr>
          <w:color w:val="auto"/>
          <w:sz w:val="20"/>
          <w:szCs w:val="20"/>
        </w:rPr>
      </w:pPr>
      <w:r w:rsidRPr="009166E8">
        <w:rPr>
          <w:color w:val="auto"/>
          <w:sz w:val="20"/>
          <w:szCs w:val="20"/>
        </w:rPr>
        <w:lastRenderedPageBreak/>
        <w:t>Attēls Nr.</w:t>
      </w:r>
      <w:r w:rsidR="00CD3E1B" w:rsidRPr="009166E8">
        <w:rPr>
          <w:color w:val="auto"/>
          <w:sz w:val="20"/>
          <w:szCs w:val="20"/>
        </w:rPr>
        <w:t> </w:t>
      </w:r>
      <w:r w:rsidRPr="009166E8">
        <w:rPr>
          <w:color w:val="auto"/>
          <w:sz w:val="20"/>
          <w:szCs w:val="20"/>
        </w:rPr>
        <w:t>1</w:t>
      </w:r>
      <w:r w:rsidR="00CD3E1B" w:rsidRPr="009166E8">
        <w:rPr>
          <w:color w:val="auto"/>
          <w:sz w:val="20"/>
          <w:szCs w:val="20"/>
        </w:rPr>
        <w:t>1</w:t>
      </w:r>
      <w:r w:rsidRPr="00607329">
        <w:rPr>
          <w:color w:val="auto"/>
          <w:sz w:val="20"/>
          <w:szCs w:val="20"/>
        </w:rPr>
        <w:t xml:space="preserve"> “AF</w:t>
      </w:r>
      <w:r w:rsidRPr="007D3D42">
        <w:rPr>
          <w:color w:val="auto"/>
          <w:sz w:val="20"/>
          <w:szCs w:val="20"/>
        </w:rPr>
        <w:t xml:space="preserve"> investīciju projektu progress līdz 2025. gada 1. </w:t>
      </w:r>
      <w:r w:rsidR="005E1DA7">
        <w:rPr>
          <w:color w:val="auto"/>
          <w:sz w:val="20"/>
          <w:szCs w:val="20"/>
        </w:rPr>
        <w:t>aprīlim</w:t>
      </w:r>
      <w:r w:rsidR="005E1DA7" w:rsidRPr="007D3D42">
        <w:rPr>
          <w:color w:val="auto"/>
          <w:sz w:val="20"/>
          <w:szCs w:val="20"/>
        </w:rPr>
        <w:t xml:space="preserve"> </w:t>
      </w:r>
      <w:r w:rsidRPr="007D3D42">
        <w:rPr>
          <w:color w:val="auto"/>
          <w:sz w:val="20"/>
          <w:szCs w:val="20"/>
        </w:rPr>
        <w:t>un pieauguma salīdzinājums pret datiem līdz 2024. gada 1.</w:t>
      </w:r>
      <w:r>
        <w:rPr>
          <w:color w:val="auto"/>
          <w:sz w:val="20"/>
          <w:szCs w:val="20"/>
        </w:rPr>
        <w:t xml:space="preserve"> oktobrim</w:t>
      </w:r>
      <w:r w:rsidRPr="007D3D42">
        <w:rPr>
          <w:color w:val="auto"/>
          <w:sz w:val="20"/>
          <w:szCs w:val="20"/>
        </w:rPr>
        <w:t>, milj. </w:t>
      </w:r>
      <w:proofErr w:type="spellStart"/>
      <w:r w:rsidRPr="007D3D42">
        <w:rPr>
          <w:color w:val="auto"/>
          <w:sz w:val="20"/>
          <w:szCs w:val="20"/>
        </w:rPr>
        <w:t>euro</w:t>
      </w:r>
      <w:proofErr w:type="spellEnd"/>
      <w:r w:rsidRPr="007D3D42">
        <w:rPr>
          <w:color w:val="auto"/>
          <w:sz w:val="20"/>
          <w:szCs w:val="20"/>
        </w:rPr>
        <w:t>”</w:t>
      </w:r>
    </w:p>
    <w:p w14:paraId="3CDE29AB" w14:textId="03B8BD35" w:rsidR="004D1417" w:rsidRPr="005518E3" w:rsidRDefault="007A7872" w:rsidP="005518E3">
      <w:pPr>
        <w:ind w:firstLine="0"/>
      </w:pPr>
      <w:r>
        <w:rPr>
          <w:noProof/>
          <w:lang w:eastAsia="lv-LV"/>
        </w:rPr>
        <w:drawing>
          <wp:inline distT="0" distB="0" distL="0" distR="0" wp14:anchorId="2939937B" wp14:editId="613F4496">
            <wp:extent cx="5748655" cy="2282190"/>
            <wp:effectExtent l="0" t="0" r="0" b="0"/>
            <wp:docPr id="4647197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48655" cy="2282190"/>
                    </a:xfrm>
                    <a:prstGeom prst="rect">
                      <a:avLst/>
                    </a:prstGeom>
                    <a:noFill/>
                    <a:ln>
                      <a:noFill/>
                    </a:ln>
                  </pic:spPr>
                </pic:pic>
              </a:graphicData>
            </a:graphic>
          </wp:inline>
        </w:drawing>
      </w:r>
    </w:p>
    <w:p w14:paraId="0A95FE97" w14:textId="19E21482" w:rsidR="00607329" w:rsidRDefault="00CD684F" w:rsidP="00893CF1">
      <w:pPr>
        <w:spacing w:before="240"/>
        <w:ind w:firstLine="284"/>
        <w:rPr>
          <w:rFonts w:eastAsia="Calibri" w:cs="Times New Roman"/>
          <w:i/>
          <w:iCs/>
          <w:color w:val="000000" w:themeColor="text1"/>
          <w:sz w:val="20"/>
          <w:szCs w:val="20"/>
          <w:lang w:eastAsia="ar-SA"/>
        </w:rPr>
      </w:pPr>
      <w:r w:rsidRPr="009166E8">
        <w:rPr>
          <w:i/>
          <w:sz w:val="20"/>
          <w:szCs w:val="20"/>
        </w:rPr>
        <w:t>Attēls Nr.</w:t>
      </w:r>
      <w:r w:rsidR="00CD3E1B" w:rsidRPr="009166E8">
        <w:rPr>
          <w:i/>
          <w:sz w:val="20"/>
          <w:szCs w:val="20"/>
        </w:rPr>
        <w:t> </w:t>
      </w:r>
      <w:r w:rsidRPr="009166E8">
        <w:rPr>
          <w:i/>
          <w:sz w:val="20"/>
          <w:szCs w:val="20"/>
        </w:rPr>
        <w:t>1</w:t>
      </w:r>
      <w:r w:rsidR="00CD3E1B" w:rsidRPr="009166E8">
        <w:rPr>
          <w:i/>
          <w:sz w:val="20"/>
          <w:szCs w:val="20"/>
        </w:rPr>
        <w:t>2</w:t>
      </w:r>
      <w:r w:rsidRPr="00607329">
        <w:rPr>
          <w:i/>
          <w:sz w:val="20"/>
          <w:szCs w:val="20"/>
        </w:rPr>
        <w:t xml:space="preserve"> </w:t>
      </w:r>
      <w:r w:rsidRPr="00607329">
        <w:rPr>
          <w:rFonts w:eastAsia="Calibri" w:cs="Times New Roman"/>
          <w:i/>
          <w:iCs/>
          <w:color w:val="000000" w:themeColor="text1"/>
          <w:sz w:val="20"/>
          <w:szCs w:val="20"/>
          <w:lang w:eastAsia="ar-SA"/>
        </w:rPr>
        <w:t>“AF</w:t>
      </w:r>
      <w:r w:rsidRPr="00530484">
        <w:rPr>
          <w:rFonts w:eastAsia="Calibri" w:cs="Times New Roman"/>
          <w:i/>
          <w:iCs/>
          <w:color w:val="000000" w:themeColor="text1"/>
          <w:sz w:val="20"/>
          <w:szCs w:val="20"/>
          <w:lang w:eastAsia="ar-SA"/>
        </w:rPr>
        <w:t xml:space="preserve"> investīciju projektu progress ministriju dalījumā līdz 2025. gada </w:t>
      </w:r>
      <w:r w:rsidR="00CA6007">
        <w:rPr>
          <w:rFonts w:eastAsia="Calibri" w:cs="Times New Roman"/>
          <w:i/>
          <w:iCs/>
          <w:color w:val="000000" w:themeColor="text1"/>
          <w:sz w:val="20"/>
          <w:szCs w:val="20"/>
          <w:lang w:eastAsia="ar-SA"/>
        </w:rPr>
        <w:t>1</w:t>
      </w:r>
      <w:r w:rsidRPr="00530484">
        <w:rPr>
          <w:rFonts w:eastAsia="Calibri" w:cs="Times New Roman"/>
          <w:i/>
          <w:iCs/>
          <w:color w:val="000000" w:themeColor="text1"/>
          <w:sz w:val="20"/>
          <w:szCs w:val="20"/>
          <w:lang w:eastAsia="ar-SA"/>
        </w:rPr>
        <w:t xml:space="preserve">. </w:t>
      </w:r>
      <w:r w:rsidR="005E1DA7">
        <w:rPr>
          <w:rFonts w:eastAsia="Calibri" w:cs="Times New Roman"/>
          <w:i/>
          <w:iCs/>
          <w:color w:val="000000" w:themeColor="text1"/>
          <w:sz w:val="20"/>
          <w:szCs w:val="20"/>
          <w:lang w:eastAsia="ar-SA"/>
        </w:rPr>
        <w:t>aprīlim</w:t>
      </w:r>
      <w:r w:rsidR="005E1DA7" w:rsidRPr="00530484">
        <w:rPr>
          <w:rFonts w:eastAsia="Calibri" w:cs="Times New Roman"/>
          <w:i/>
          <w:iCs/>
          <w:color w:val="000000" w:themeColor="text1"/>
          <w:sz w:val="20"/>
          <w:szCs w:val="20"/>
          <w:lang w:eastAsia="ar-SA"/>
        </w:rPr>
        <w:t xml:space="preserve"> </w:t>
      </w:r>
      <w:r w:rsidRPr="00530484">
        <w:rPr>
          <w:rFonts w:eastAsia="Calibri" w:cs="Times New Roman"/>
          <w:i/>
          <w:iCs/>
          <w:color w:val="000000" w:themeColor="text1"/>
          <w:sz w:val="20"/>
          <w:szCs w:val="20"/>
          <w:lang w:eastAsia="ar-SA"/>
        </w:rPr>
        <w:t xml:space="preserve">un pieauguma salīdzinājums pret datiem līdz 2024. gada 1.oktobrim, milj. </w:t>
      </w:r>
      <w:proofErr w:type="spellStart"/>
      <w:r w:rsidRPr="00530484">
        <w:rPr>
          <w:rFonts w:eastAsia="Calibri" w:cs="Times New Roman"/>
          <w:i/>
          <w:iCs/>
          <w:color w:val="000000" w:themeColor="text1"/>
          <w:sz w:val="20"/>
          <w:szCs w:val="20"/>
          <w:lang w:eastAsia="ar-SA"/>
        </w:rPr>
        <w:t>euro</w:t>
      </w:r>
      <w:proofErr w:type="spellEnd"/>
      <w:r w:rsidRPr="00530484">
        <w:rPr>
          <w:rFonts w:eastAsia="Calibri" w:cs="Times New Roman"/>
          <w:i/>
          <w:iCs/>
          <w:color w:val="000000" w:themeColor="text1"/>
          <w:sz w:val="20"/>
          <w:szCs w:val="20"/>
          <w:lang w:eastAsia="ar-SA"/>
        </w:rPr>
        <w:t>”</w:t>
      </w:r>
    </w:p>
    <w:p w14:paraId="36480DDA" w14:textId="6B1EBC02" w:rsidR="001C5BAF" w:rsidRPr="00763E41" w:rsidRDefault="0017001A" w:rsidP="00A422CB">
      <w:pPr>
        <w:spacing w:before="240"/>
        <w:ind w:firstLine="0"/>
        <w:jc w:val="center"/>
        <w:rPr>
          <w:rFonts w:eastAsia="Calibri" w:cs="Times New Roman"/>
          <w:i/>
          <w:iCs/>
          <w:color w:val="000000" w:themeColor="text1"/>
          <w:sz w:val="20"/>
          <w:szCs w:val="20"/>
          <w:lang w:eastAsia="ar-SA"/>
        </w:rPr>
      </w:pPr>
      <w:r>
        <w:rPr>
          <w:rFonts w:eastAsia="Calibri" w:cs="Times New Roman"/>
          <w:i/>
          <w:iCs/>
          <w:noProof/>
          <w:color w:val="000000" w:themeColor="text1"/>
          <w:sz w:val="20"/>
          <w:szCs w:val="20"/>
          <w:lang w:eastAsia="lv-LV"/>
        </w:rPr>
        <w:drawing>
          <wp:inline distT="0" distB="0" distL="0" distR="0" wp14:anchorId="7C35F614" wp14:editId="18D8DFF3">
            <wp:extent cx="5977720" cy="3609975"/>
            <wp:effectExtent l="0" t="0" r="0" b="0"/>
            <wp:docPr id="19938790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79339" cy="3610953"/>
                    </a:xfrm>
                    <a:prstGeom prst="rect">
                      <a:avLst/>
                    </a:prstGeom>
                    <a:noFill/>
                    <a:ln>
                      <a:noFill/>
                    </a:ln>
                  </pic:spPr>
                </pic:pic>
              </a:graphicData>
            </a:graphic>
          </wp:inline>
        </w:drawing>
      </w:r>
    </w:p>
    <w:p w14:paraId="687A5ABF" w14:textId="130FBC76" w:rsidR="00BA245E" w:rsidRDefault="00E43300" w:rsidP="001C5BAF">
      <w:pPr>
        <w:spacing w:before="240"/>
        <w:ind w:left="3" w:firstLine="281"/>
        <w:rPr>
          <w:rFonts w:cs="Times New Roman"/>
          <w:bCs/>
          <w:color w:val="000000"/>
        </w:rPr>
      </w:pPr>
      <w:r w:rsidRPr="00BA175E">
        <w:rPr>
          <w:rFonts w:cs="Times New Roman"/>
          <w:b/>
          <w:bCs/>
          <w:color w:val="000000" w:themeColor="text1"/>
        </w:rPr>
        <w:t>1,97 </w:t>
      </w:r>
      <w:r w:rsidRPr="00BA175E">
        <w:rPr>
          <w:rFonts w:eastAsia="Calibri" w:cs="Times New Roman"/>
          <w:b/>
          <w:bCs/>
          <w:color w:val="000000" w:themeColor="text1"/>
          <w:lang w:eastAsia="ar-SA"/>
        </w:rPr>
        <w:t>mljrd</w:t>
      </w:r>
      <w:r w:rsidRPr="00BA175E">
        <w:rPr>
          <w:rFonts w:eastAsia="Calibri" w:cs="Times New Roman"/>
          <w:color w:val="000000" w:themeColor="text1"/>
          <w:lang w:eastAsia="ar-SA"/>
        </w:rPr>
        <w:t>. </w:t>
      </w:r>
      <w:proofErr w:type="spellStart"/>
      <w:r w:rsidRPr="00BA175E">
        <w:rPr>
          <w:rFonts w:cs="Times New Roman"/>
          <w:i/>
          <w:iCs/>
          <w:color w:val="000000"/>
        </w:rPr>
        <w:t>euro</w:t>
      </w:r>
      <w:proofErr w:type="spellEnd"/>
      <w:r w:rsidRPr="00BD018B">
        <w:rPr>
          <w:rFonts w:eastAsia="Calibri" w:cs="Times New Roman"/>
          <w:color w:val="000000" w:themeColor="text1"/>
          <w:lang w:eastAsia="ar-SA"/>
        </w:rPr>
        <w:t xml:space="preserve"> </w:t>
      </w:r>
      <w:r w:rsidR="00923BCE" w:rsidRPr="00BD018B">
        <w:rPr>
          <w:rFonts w:eastAsia="Calibri" w:cs="Times New Roman"/>
          <w:color w:val="000000" w:themeColor="text1"/>
          <w:lang w:eastAsia="ar-SA"/>
        </w:rPr>
        <w:t xml:space="preserve">AF plāna ieviešana </w:t>
      </w:r>
      <w:r w:rsidR="00923BCE" w:rsidRPr="00530484">
        <w:rPr>
          <w:rFonts w:eastAsia="Calibri" w:cs="Times New Roman"/>
          <w:b/>
          <w:bCs/>
          <w:color w:val="000000" w:themeColor="text1"/>
          <w:lang w:eastAsia="ar-SA"/>
        </w:rPr>
        <w:t>jāpabeidz līdz 2026. gada 31. augustam</w:t>
      </w:r>
      <w:r w:rsidR="00923BCE" w:rsidRPr="00E3486A">
        <w:rPr>
          <w:rFonts w:eastAsia="Calibri" w:cs="Times New Roman"/>
          <w:color w:val="000000" w:themeColor="text1"/>
          <w:lang w:eastAsia="ar-SA"/>
        </w:rPr>
        <w:t xml:space="preserve"> saskaņā ar ES regulējumu, vienlaikus ievērojot AF plānā noteiktos termiņus konkrēt</w:t>
      </w:r>
      <w:r>
        <w:rPr>
          <w:rFonts w:eastAsia="Calibri" w:cs="Times New Roman"/>
          <w:color w:val="000000" w:themeColor="text1"/>
          <w:lang w:eastAsia="ar-SA"/>
        </w:rPr>
        <w:t>iem</w:t>
      </w:r>
      <w:r w:rsidR="00923BCE" w:rsidRPr="00E3486A">
        <w:rPr>
          <w:rFonts w:eastAsia="Calibri" w:cs="Times New Roman"/>
          <w:color w:val="000000" w:themeColor="text1"/>
          <w:lang w:eastAsia="ar-SA"/>
        </w:rPr>
        <w:t xml:space="preserve"> reform</w:t>
      </w:r>
      <w:r>
        <w:rPr>
          <w:rFonts w:eastAsia="Calibri" w:cs="Times New Roman"/>
          <w:color w:val="000000" w:themeColor="text1"/>
          <w:lang w:eastAsia="ar-SA"/>
        </w:rPr>
        <w:t>u</w:t>
      </w:r>
      <w:r w:rsidR="00923BCE" w:rsidRPr="00E3486A">
        <w:rPr>
          <w:rFonts w:eastAsia="Calibri" w:cs="Times New Roman"/>
          <w:color w:val="000000" w:themeColor="text1"/>
          <w:lang w:eastAsia="ar-SA"/>
        </w:rPr>
        <w:t xml:space="preserve"> un investīcij</w:t>
      </w:r>
      <w:r>
        <w:rPr>
          <w:rFonts w:eastAsia="Calibri" w:cs="Times New Roman"/>
          <w:color w:val="000000" w:themeColor="text1"/>
          <w:lang w:eastAsia="ar-SA"/>
        </w:rPr>
        <w:t>u rādītājiem</w:t>
      </w:r>
      <w:r w:rsidR="00923BCE" w:rsidRPr="0049514A">
        <w:rPr>
          <w:rFonts w:eastAsia="Calibri" w:cs="Times New Roman"/>
          <w:color w:val="000000" w:themeColor="text1"/>
          <w:lang w:eastAsia="ar-SA"/>
        </w:rPr>
        <w:t xml:space="preserve">. </w:t>
      </w:r>
      <w:r w:rsidR="006101D1" w:rsidRPr="00530484">
        <w:rPr>
          <w:rFonts w:eastAsia="Calibri" w:cs="Times New Roman"/>
          <w:color w:val="000000" w:themeColor="text1"/>
          <w:lang w:eastAsia="ar-SA"/>
        </w:rPr>
        <w:t>Latvijai jāiesniedz EK pēdējais maksājuma pieprasījums līdz 2026.</w:t>
      </w:r>
      <w:r w:rsidR="000C5EA9">
        <w:rPr>
          <w:rFonts w:eastAsia="Calibri" w:cs="Times New Roman"/>
          <w:color w:val="000000" w:themeColor="text1"/>
          <w:lang w:eastAsia="ar-SA"/>
        </w:rPr>
        <w:t> </w:t>
      </w:r>
      <w:r w:rsidR="006101D1" w:rsidRPr="00530484">
        <w:rPr>
          <w:rFonts w:eastAsia="Calibri" w:cs="Times New Roman"/>
          <w:color w:val="000000" w:themeColor="text1"/>
          <w:lang w:eastAsia="ar-SA"/>
        </w:rPr>
        <w:t>gada 30. septembrim</w:t>
      </w:r>
      <w:r w:rsidR="00923BCE" w:rsidRPr="00E3486A">
        <w:rPr>
          <w:rFonts w:eastAsia="Calibri" w:cs="Times New Roman"/>
          <w:color w:val="000000" w:themeColor="text1"/>
          <w:lang w:eastAsia="ar-SA"/>
        </w:rPr>
        <w:t>. Līdz 2026.</w:t>
      </w:r>
      <w:r w:rsidR="0023528E" w:rsidRPr="00E3486A">
        <w:rPr>
          <w:rFonts w:eastAsia="Calibri" w:cs="Times New Roman"/>
          <w:color w:val="000000" w:themeColor="text1"/>
          <w:lang w:eastAsia="ar-SA"/>
        </w:rPr>
        <w:t> </w:t>
      </w:r>
      <w:r w:rsidR="00923BCE" w:rsidRPr="00E3486A">
        <w:rPr>
          <w:rFonts w:eastAsia="Calibri" w:cs="Times New Roman"/>
          <w:color w:val="000000" w:themeColor="text1"/>
          <w:lang w:eastAsia="ar-SA"/>
        </w:rPr>
        <w:t xml:space="preserve">gada vidum kopā </w:t>
      </w:r>
      <w:r w:rsidR="00923BCE" w:rsidRPr="00530484">
        <w:rPr>
          <w:rFonts w:eastAsia="Calibri" w:cs="Times New Roman"/>
          <w:b/>
          <w:bCs/>
          <w:color w:val="000000" w:themeColor="text1"/>
          <w:lang w:eastAsia="ar-SA"/>
        </w:rPr>
        <w:t xml:space="preserve">vēl jāizpilda </w:t>
      </w:r>
      <w:r w:rsidR="001857C1">
        <w:rPr>
          <w:rFonts w:eastAsia="Calibri" w:cs="Times New Roman"/>
          <w:b/>
          <w:bCs/>
          <w:color w:val="000000" w:themeColor="text1"/>
          <w:lang w:eastAsia="ar-SA"/>
        </w:rPr>
        <w:t>115</w:t>
      </w:r>
      <w:r w:rsidR="0092505D" w:rsidRPr="00530484">
        <w:rPr>
          <w:rFonts w:eastAsia="Calibri" w:cs="Times New Roman"/>
          <w:b/>
          <w:bCs/>
          <w:color w:val="000000" w:themeColor="text1"/>
          <w:lang w:eastAsia="ar-SA"/>
        </w:rPr>
        <w:t xml:space="preserve"> </w:t>
      </w:r>
      <w:r w:rsidR="00923BCE" w:rsidRPr="00530484">
        <w:rPr>
          <w:rFonts w:eastAsia="Calibri" w:cs="Times New Roman"/>
          <w:b/>
          <w:bCs/>
          <w:color w:val="000000" w:themeColor="text1"/>
          <w:lang w:eastAsia="ar-SA"/>
        </w:rPr>
        <w:t>rādītāj</w:t>
      </w:r>
      <w:r w:rsidR="004939BF" w:rsidRPr="00530484">
        <w:rPr>
          <w:rFonts w:eastAsia="Calibri" w:cs="Times New Roman"/>
          <w:b/>
          <w:bCs/>
          <w:color w:val="000000" w:themeColor="text1"/>
          <w:lang w:eastAsia="ar-SA"/>
        </w:rPr>
        <w:t>i</w:t>
      </w:r>
      <w:r w:rsidR="006101D1">
        <w:rPr>
          <w:rFonts w:eastAsia="Calibri" w:cs="Times New Roman"/>
          <w:b/>
          <w:bCs/>
          <w:color w:val="000000" w:themeColor="text1"/>
          <w:lang w:eastAsia="ar-SA"/>
        </w:rPr>
        <w:t xml:space="preserve"> </w:t>
      </w:r>
      <w:r w:rsidR="006101D1">
        <w:rPr>
          <w:rFonts w:eastAsia="Calibri" w:cs="Times New Roman"/>
          <w:color w:val="000000" w:themeColor="text1"/>
          <w:lang w:eastAsia="ar-SA"/>
        </w:rPr>
        <w:t>(t.</w:t>
      </w:r>
      <w:r w:rsidR="00D93D86">
        <w:rPr>
          <w:rFonts w:eastAsia="Calibri" w:cs="Times New Roman"/>
          <w:color w:val="000000" w:themeColor="text1"/>
          <w:lang w:eastAsia="ar-SA"/>
        </w:rPr>
        <w:t> </w:t>
      </w:r>
      <w:r w:rsidR="006101D1">
        <w:rPr>
          <w:rFonts w:eastAsia="Calibri" w:cs="Times New Roman"/>
          <w:color w:val="000000" w:themeColor="text1"/>
          <w:lang w:eastAsia="ar-SA"/>
        </w:rPr>
        <w:t>sk. 18</w:t>
      </w:r>
      <w:r w:rsidR="006101D1" w:rsidRPr="00E3486A">
        <w:rPr>
          <w:rFonts w:eastAsia="Calibri" w:cs="Times New Roman"/>
          <w:color w:val="000000" w:themeColor="text1"/>
          <w:lang w:eastAsia="ar-SA"/>
        </w:rPr>
        <w:t xml:space="preserve"> reformu un </w:t>
      </w:r>
      <w:r w:rsidR="001857C1">
        <w:rPr>
          <w:rFonts w:eastAsia="Calibri" w:cs="Times New Roman"/>
          <w:color w:val="000000" w:themeColor="text1"/>
          <w:lang w:eastAsia="ar-SA"/>
        </w:rPr>
        <w:t>97</w:t>
      </w:r>
      <w:r w:rsidR="00CA6007" w:rsidRPr="00E3486A">
        <w:rPr>
          <w:rFonts w:eastAsia="Calibri" w:cs="Times New Roman"/>
          <w:color w:val="000000" w:themeColor="text1"/>
          <w:lang w:eastAsia="ar-SA"/>
        </w:rPr>
        <w:t xml:space="preserve"> </w:t>
      </w:r>
      <w:r w:rsidR="006101D1" w:rsidRPr="00E3486A">
        <w:rPr>
          <w:rFonts w:eastAsia="Calibri" w:cs="Times New Roman"/>
          <w:color w:val="000000" w:themeColor="text1"/>
          <w:lang w:eastAsia="ar-SA"/>
        </w:rPr>
        <w:t>investīciju</w:t>
      </w:r>
      <w:r w:rsidR="006101D1">
        <w:rPr>
          <w:rFonts w:eastAsia="Calibri" w:cs="Times New Roman"/>
          <w:color w:val="000000" w:themeColor="text1"/>
          <w:lang w:eastAsia="ar-SA"/>
        </w:rPr>
        <w:t>),</w:t>
      </w:r>
      <w:r w:rsidR="00923BCE" w:rsidRPr="00E3486A">
        <w:rPr>
          <w:rFonts w:eastAsia="Calibri" w:cs="Times New Roman"/>
          <w:color w:val="000000" w:themeColor="text1"/>
          <w:lang w:eastAsia="ar-SA"/>
        </w:rPr>
        <w:t xml:space="preserve"> </w:t>
      </w:r>
      <w:r w:rsidR="001857C1">
        <w:rPr>
          <w:rFonts w:eastAsia="Calibri" w:cs="Times New Roman"/>
          <w:b/>
          <w:bCs/>
          <w:color w:val="000000" w:themeColor="text1"/>
          <w:lang w:eastAsia="ar-SA"/>
        </w:rPr>
        <w:t>49 </w:t>
      </w:r>
      <w:r w:rsidR="00923BCE" w:rsidRPr="00530484">
        <w:rPr>
          <w:rFonts w:eastAsia="Calibri" w:cs="Times New Roman"/>
          <w:b/>
          <w:bCs/>
          <w:color w:val="000000" w:themeColor="text1"/>
          <w:lang w:eastAsia="ar-SA"/>
        </w:rPr>
        <w:t>%</w:t>
      </w:r>
      <w:r w:rsidR="00923BCE" w:rsidRPr="00E3486A">
        <w:rPr>
          <w:rFonts w:eastAsia="Calibri" w:cs="Times New Roman"/>
          <w:color w:val="000000" w:themeColor="text1"/>
          <w:lang w:eastAsia="ar-SA"/>
        </w:rPr>
        <w:t xml:space="preserve"> no visiem rādītājiem</w:t>
      </w:r>
      <w:r w:rsidR="0049514A">
        <w:rPr>
          <w:rFonts w:eastAsia="Calibri" w:cs="Times New Roman"/>
          <w:color w:val="000000" w:themeColor="text1"/>
          <w:lang w:eastAsia="ar-SA"/>
        </w:rPr>
        <w:t xml:space="preserve">, </w:t>
      </w:r>
      <w:r w:rsidR="00C840BB">
        <w:rPr>
          <w:rFonts w:eastAsia="Calibri" w:cs="Times New Roman"/>
          <w:color w:val="000000" w:themeColor="text1"/>
          <w:lang w:eastAsia="ar-SA"/>
        </w:rPr>
        <w:t xml:space="preserve">kam paredzētais valsts budžeta finansējums </w:t>
      </w:r>
      <w:r w:rsidR="00C840BB">
        <w:rPr>
          <w:rFonts w:cs="Times New Roman"/>
          <w:color w:val="000000"/>
        </w:rPr>
        <w:t xml:space="preserve">vēl ir apm. </w:t>
      </w:r>
      <w:r w:rsidR="0049514A" w:rsidRPr="00C432BA">
        <w:rPr>
          <w:rFonts w:cs="Times New Roman"/>
          <w:color w:val="000000"/>
        </w:rPr>
        <w:t xml:space="preserve">1,5 mljrd. </w:t>
      </w:r>
      <w:proofErr w:type="spellStart"/>
      <w:r w:rsidR="0049514A" w:rsidRPr="00C432BA">
        <w:rPr>
          <w:rFonts w:cs="Times New Roman"/>
          <w:i/>
          <w:iCs/>
          <w:color w:val="000000"/>
        </w:rPr>
        <w:t>euro</w:t>
      </w:r>
      <w:proofErr w:type="spellEnd"/>
      <w:r w:rsidR="0049514A" w:rsidRPr="00C432BA">
        <w:rPr>
          <w:rFonts w:cs="Times New Roman"/>
          <w:color w:val="000000"/>
        </w:rPr>
        <w:t xml:space="preserve"> jeb 77 %</w:t>
      </w:r>
      <w:r w:rsidR="0049514A">
        <w:rPr>
          <w:rFonts w:cs="Times New Roman"/>
          <w:color w:val="000000"/>
        </w:rPr>
        <w:t xml:space="preserve"> no AF piešķīruma.</w:t>
      </w:r>
      <w:r w:rsidR="00BA245E">
        <w:rPr>
          <w:rFonts w:cs="Times New Roman"/>
          <w:color w:val="000000"/>
        </w:rPr>
        <w:t xml:space="preserve"> </w:t>
      </w:r>
      <w:r w:rsidR="00BA245E" w:rsidRPr="00C432BA">
        <w:rPr>
          <w:rFonts w:cs="Times New Roman"/>
          <w:bCs/>
          <w:color w:val="000000"/>
        </w:rPr>
        <w:t xml:space="preserve">Skatīt </w:t>
      </w:r>
      <w:r w:rsidR="00BA245E" w:rsidRPr="001C5BAF">
        <w:rPr>
          <w:rFonts w:cs="Times New Roman"/>
          <w:bCs/>
          <w:color w:val="000000"/>
        </w:rPr>
        <w:t>attēlu Nr. </w:t>
      </w:r>
      <w:r w:rsidR="007E401F" w:rsidRPr="001C5BAF">
        <w:rPr>
          <w:rFonts w:cs="Times New Roman"/>
          <w:bCs/>
          <w:color w:val="000000"/>
        </w:rPr>
        <w:t>1</w:t>
      </w:r>
      <w:r w:rsidR="00FD7369">
        <w:rPr>
          <w:rFonts w:cs="Times New Roman"/>
          <w:bCs/>
          <w:color w:val="000000"/>
        </w:rPr>
        <w:t>3</w:t>
      </w:r>
      <w:r w:rsidR="00BA245E" w:rsidRPr="001C5BAF">
        <w:rPr>
          <w:rFonts w:cs="Times New Roman"/>
          <w:bCs/>
          <w:color w:val="000000"/>
        </w:rPr>
        <w:t>.</w:t>
      </w:r>
    </w:p>
    <w:p w14:paraId="1FF95BBB" w14:textId="77777777" w:rsidR="00B047ED" w:rsidRDefault="00B047ED" w:rsidP="00EE13B3">
      <w:pPr>
        <w:ind w:firstLine="0"/>
        <w:rPr>
          <w:i/>
          <w:sz w:val="20"/>
          <w:szCs w:val="20"/>
        </w:rPr>
      </w:pPr>
    </w:p>
    <w:p w14:paraId="358C7831" w14:textId="77777777" w:rsidR="00B603A4" w:rsidRDefault="00B603A4" w:rsidP="00EE13B3">
      <w:pPr>
        <w:ind w:firstLine="0"/>
        <w:rPr>
          <w:i/>
          <w:sz w:val="20"/>
          <w:szCs w:val="20"/>
        </w:rPr>
      </w:pPr>
    </w:p>
    <w:p w14:paraId="29502678" w14:textId="77777777" w:rsidR="005518E3" w:rsidRDefault="005518E3" w:rsidP="00EE13B3">
      <w:pPr>
        <w:ind w:firstLine="0"/>
        <w:rPr>
          <w:i/>
          <w:sz w:val="20"/>
          <w:szCs w:val="20"/>
        </w:rPr>
      </w:pPr>
    </w:p>
    <w:p w14:paraId="40648FD9" w14:textId="77777777" w:rsidR="005518E3" w:rsidRDefault="005518E3" w:rsidP="00EE13B3">
      <w:pPr>
        <w:ind w:firstLine="0"/>
        <w:rPr>
          <w:i/>
          <w:sz w:val="20"/>
          <w:szCs w:val="20"/>
        </w:rPr>
      </w:pPr>
    </w:p>
    <w:p w14:paraId="2806746E" w14:textId="77777777" w:rsidR="00B603A4" w:rsidRDefault="00B603A4" w:rsidP="00EE13B3">
      <w:pPr>
        <w:ind w:firstLine="0"/>
        <w:rPr>
          <w:i/>
          <w:sz w:val="20"/>
          <w:szCs w:val="20"/>
        </w:rPr>
      </w:pPr>
    </w:p>
    <w:p w14:paraId="1C727F7B" w14:textId="37EFEE45" w:rsidR="00EE13B3" w:rsidRDefault="00EE13B3" w:rsidP="00EE13B3">
      <w:pPr>
        <w:ind w:firstLine="0"/>
        <w:rPr>
          <w:rFonts w:cs="Times New Roman"/>
          <w:i/>
          <w:iCs/>
          <w:color w:val="000000"/>
          <w:sz w:val="20"/>
          <w:szCs w:val="20"/>
        </w:rPr>
      </w:pPr>
      <w:r w:rsidRPr="009166E8">
        <w:rPr>
          <w:i/>
          <w:sz w:val="20"/>
          <w:szCs w:val="20"/>
        </w:rPr>
        <w:lastRenderedPageBreak/>
        <w:t>Attēls Nr.</w:t>
      </w:r>
      <w:r w:rsidR="00CD3E1B" w:rsidRPr="009166E8">
        <w:rPr>
          <w:i/>
          <w:sz w:val="20"/>
          <w:szCs w:val="20"/>
        </w:rPr>
        <w:t> </w:t>
      </w:r>
      <w:r w:rsidR="007E401F" w:rsidRPr="009166E8">
        <w:rPr>
          <w:i/>
          <w:sz w:val="20"/>
          <w:szCs w:val="20"/>
        </w:rPr>
        <w:t>1</w:t>
      </w:r>
      <w:r w:rsidR="00CD3E1B" w:rsidRPr="009166E8">
        <w:rPr>
          <w:i/>
          <w:sz w:val="20"/>
          <w:szCs w:val="20"/>
        </w:rPr>
        <w:t>3</w:t>
      </w:r>
      <w:r w:rsidRPr="001C5BAF">
        <w:rPr>
          <w:i/>
          <w:sz w:val="20"/>
          <w:szCs w:val="20"/>
        </w:rPr>
        <w:t xml:space="preserve"> </w:t>
      </w:r>
      <w:r w:rsidRPr="001C5BAF">
        <w:rPr>
          <w:rFonts w:cs="Times New Roman"/>
          <w:i/>
          <w:iCs/>
          <w:color w:val="000000"/>
          <w:sz w:val="20"/>
          <w:szCs w:val="20"/>
        </w:rPr>
        <w:t>“AF</w:t>
      </w:r>
      <w:r w:rsidRPr="00E3486A">
        <w:rPr>
          <w:rFonts w:cs="Times New Roman"/>
          <w:i/>
          <w:iCs/>
          <w:color w:val="000000"/>
          <w:sz w:val="20"/>
          <w:szCs w:val="20"/>
        </w:rPr>
        <w:t xml:space="preserve"> izpildāmo rādītāju progress līdz 2025. gada </w:t>
      </w:r>
      <w:r w:rsidR="001857C1">
        <w:rPr>
          <w:rFonts w:cs="Times New Roman"/>
          <w:i/>
          <w:iCs/>
          <w:color w:val="000000"/>
          <w:sz w:val="20"/>
          <w:szCs w:val="20"/>
        </w:rPr>
        <w:t>2</w:t>
      </w:r>
      <w:r w:rsidR="00CA6007">
        <w:rPr>
          <w:rFonts w:cs="Times New Roman"/>
          <w:i/>
          <w:iCs/>
          <w:color w:val="000000"/>
          <w:sz w:val="20"/>
          <w:szCs w:val="20"/>
        </w:rPr>
        <w:t>1</w:t>
      </w:r>
      <w:r w:rsidRPr="00E3486A">
        <w:rPr>
          <w:rFonts w:cs="Times New Roman"/>
          <w:i/>
          <w:iCs/>
          <w:color w:val="000000"/>
          <w:sz w:val="20"/>
          <w:szCs w:val="20"/>
        </w:rPr>
        <w:t>.</w:t>
      </w:r>
      <w:r w:rsidR="005E1DA7">
        <w:rPr>
          <w:rFonts w:cs="Times New Roman"/>
          <w:i/>
          <w:iCs/>
          <w:color w:val="000000"/>
          <w:sz w:val="20"/>
          <w:szCs w:val="20"/>
        </w:rPr>
        <w:t>aprīlim</w:t>
      </w:r>
      <w:r w:rsidRPr="00E3486A">
        <w:rPr>
          <w:rFonts w:cs="Times New Roman"/>
          <w:i/>
          <w:iCs/>
          <w:color w:val="000000"/>
          <w:sz w:val="20"/>
          <w:szCs w:val="20"/>
        </w:rPr>
        <w:t xml:space="preserve"> un turpmākajos </w:t>
      </w:r>
      <w:r w:rsidR="00E16851">
        <w:rPr>
          <w:rFonts w:cs="Times New Roman"/>
          <w:i/>
          <w:iCs/>
          <w:color w:val="000000"/>
          <w:sz w:val="20"/>
          <w:szCs w:val="20"/>
        </w:rPr>
        <w:t>maksājumu pieprasījumos</w:t>
      </w:r>
      <w:r w:rsidR="00E16851" w:rsidRPr="00E3486A">
        <w:rPr>
          <w:rFonts w:cs="Times New Roman"/>
          <w:i/>
          <w:iCs/>
          <w:color w:val="000000"/>
          <w:sz w:val="20"/>
          <w:szCs w:val="20"/>
        </w:rPr>
        <w:t xml:space="preserve"> </w:t>
      </w:r>
      <w:r>
        <w:rPr>
          <w:rFonts w:cs="Times New Roman"/>
          <w:i/>
          <w:iCs/>
          <w:color w:val="000000"/>
          <w:sz w:val="20"/>
          <w:szCs w:val="20"/>
        </w:rPr>
        <w:t>iestādēm</w:t>
      </w:r>
      <w:r w:rsidRPr="00E3486A">
        <w:rPr>
          <w:rFonts w:cs="Times New Roman"/>
          <w:i/>
          <w:iCs/>
          <w:color w:val="000000"/>
          <w:sz w:val="20"/>
          <w:szCs w:val="20"/>
        </w:rPr>
        <w:t xml:space="preserve"> izpildāmie rādītāji reformu un investīciju griezumā”</w:t>
      </w:r>
    </w:p>
    <w:p w14:paraId="6579CAB7" w14:textId="77777777" w:rsidR="004F3A65" w:rsidRDefault="004F3A65" w:rsidP="00EE13B3">
      <w:pPr>
        <w:ind w:firstLine="0"/>
        <w:rPr>
          <w:rFonts w:cs="Times New Roman"/>
          <w:i/>
          <w:iCs/>
          <w:color w:val="000000"/>
          <w:sz w:val="20"/>
          <w:szCs w:val="20"/>
        </w:rPr>
      </w:pPr>
    </w:p>
    <w:p w14:paraId="1635D5FE" w14:textId="5A9E8103" w:rsidR="004F3A65" w:rsidRDefault="001857C1" w:rsidP="00EE13B3">
      <w:pPr>
        <w:ind w:firstLine="0"/>
        <w:rPr>
          <w:rFonts w:cs="Times New Roman"/>
          <w:i/>
          <w:iCs/>
          <w:color w:val="000000"/>
          <w:sz w:val="20"/>
          <w:szCs w:val="20"/>
        </w:rPr>
      </w:pPr>
      <w:r w:rsidRPr="001857C1">
        <w:rPr>
          <w:rFonts w:cs="Times New Roman"/>
          <w:i/>
          <w:iCs/>
          <w:noProof/>
          <w:color w:val="000000"/>
          <w:sz w:val="20"/>
          <w:szCs w:val="20"/>
          <w:lang w:eastAsia="lv-LV"/>
        </w:rPr>
        <w:drawing>
          <wp:inline distT="0" distB="0" distL="0" distR="0" wp14:anchorId="3EC73C50" wp14:editId="5E1EBA3B">
            <wp:extent cx="5760085" cy="2082800"/>
            <wp:effectExtent l="0" t="0" r="0" b="0"/>
            <wp:docPr id="1686112722" name="Picture 1" descr="A chart of numbers and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112722" name="Picture 1" descr="A chart of numbers and symbols&#10;&#10;AI-generated content may be incorrect."/>
                    <pic:cNvPicPr/>
                  </pic:nvPicPr>
                  <pic:blipFill>
                    <a:blip r:embed="rId30"/>
                    <a:stretch>
                      <a:fillRect/>
                    </a:stretch>
                  </pic:blipFill>
                  <pic:spPr>
                    <a:xfrm>
                      <a:off x="0" y="0"/>
                      <a:ext cx="5760085" cy="2082800"/>
                    </a:xfrm>
                    <a:prstGeom prst="rect">
                      <a:avLst/>
                    </a:prstGeom>
                  </pic:spPr>
                </pic:pic>
              </a:graphicData>
            </a:graphic>
          </wp:inline>
        </w:drawing>
      </w:r>
    </w:p>
    <w:p w14:paraId="2B5200BE" w14:textId="77777777" w:rsidR="00E959A8" w:rsidRDefault="00E959A8" w:rsidP="00EE13B3">
      <w:pPr>
        <w:ind w:firstLine="0"/>
        <w:rPr>
          <w:rFonts w:cs="Times New Roman"/>
          <w:i/>
          <w:iCs/>
          <w:color w:val="000000"/>
          <w:sz w:val="20"/>
          <w:szCs w:val="20"/>
        </w:rPr>
      </w:pPr>
    </w:p>
    <w:p w14:paraId="6E5BB0F8" w14:textId="44DDC4FD" w:rsidR="00BA245E" w:rsidRPr="001C5BAF" w:rsidRDefault="0049514A" w:rsidP="00530484">
      <w:pPr>
        <w:spacing w:before="240"/>
        <w:ind w:left="1" w:firstLine="708"/>
        <w:rPr>
          <w:rFonts w:cs="Times New Roman"/>
          <w:bCs/>
          <w:color w:val="000000"/>
        </w:rPr>
      </w:pPr>
      <w:r w:rsidRPr="00530484">
        <w:rPr>
          <w:rFonts w:eastAsia="Calibri" w:cs="Times New Roman"/>
          <w:color w:val="000000" w:themeColor="text1"/>
          <w:lang w:eastAsia="ar-SA"/>
        </w:rPr>
        <w:t>Līdz šim bijis intensīvāks ieviešanas nosacījumu, projektu atlašu un reformu ieviešanas posms, tādēļ</w:t>
      </w:r>
      <w:r w:rsidR="00ED1CA5" w:rsidRPr="00C432BA">
        <w:rPr>
          <w:rFonts w:cs="Times New Roman"/>
          <w:color w:val="000000"/>
        </w:rPr>
        <w:t xml:space="preserve"> </w:t>
      </w:r>
      <w:r w:rsidR="00706D2C" w:rsidRPr="00C432BA">
        <w:rPr>
          <w:rFonts w:cs="Times New Roman"/>
          <w:color w:val="000000"/>
        </w:rPr>
        <w:t>2024. gada budžeta izdevu</w:t>
      </w:r>
      <w:r w:rsidR="00C840BB">
        <w:rPr>
          <w:rFonts w:cs="Times New Roman"/>
          <w:color w:val="000000"/>
        </w:rPr>
        <w:t xml:space="preserve">mi AF investīcijām bija </w:t>
      </w:r>
      <w:r w:rsidR="00C840BB" w:rsidRPr="00C432BA">
        <w:rPr>
          <w:rFonts w:cs="Times New Roman"/>
          <w:color w:val="000000"/>
        </w:rPr>
        <w:t xml:space="preserve">405 milj. </w:t>
      </w:r>
      <w:proofErr w:type="spellStart"/>
      <w:r w:rsidR="00C840BB" w:rsidRPr="00C432BA">
        <w:rPr>
          <w:rFonts w:cs="Times New Roman"/>
          <w:i/>
          <w:iCs/>
          <w:color w:val="000000"/>
        </w:rPr>
        <w:t>euro</w:t>
      </w:r>
      <w:proofErr w:type="spellEnd"/>
      <w:r w:rsidR="00C840BB">
        <w:rPr>
          <w:rFonts w:cs="Times New Roman"/>
          <w:i/>
          <w:iCs/>
          <w:color w:val="000000"/>
        </w:rPr>
        <w:t xml:space="preserve"> </w:t>
      </w:r>
      <w:r w:rsidR="00C840BB" w:rsidRPr="00530484">
        <w:rPr>
          <w:rFonts w:cs="Times New Roman"/>
          <w:color w:val="000000"/>
        </w:rPr>
        <w:t>no</w:t>
      </w:r>
      <w:r w:rsidR="00C840BB" w:rsidRPr="00C432BA" w:rsidDel="00C840BB">
        <w:rPr>
          <w:rFonts w:cs="Times New Roman"/>
          <w:color w:val="000000"/>
        </w:rPr>
        <w:t xml:space="preserve"> </w:t>
      </w:r>
      <w:r w:rsidR="00706D2C" w:rsidRPr="00C432BA">
        <w:rPr>
          <w:rFonts w:cs="Times New Roman"/>
          <w:color w:val="000000"/>
        </w:rPr>
        <w:t>prognoze</w:t>
      </w:r>
      <w:r w:rsidR="005B52E4" w:rsidRPr="00BC2083">
        <w:rPr>
          <w:rFonts w:cs="Times New Roman"/>
          <w:color w:val="000000"/>
        </w:rPr>
        <w:t>s</w:t>
      </w:r>
      <w:r w:rsidR="005B52E4" w:rsidRPr="00C432BA">
        <w:rPr>
          <w:rFonts w:cs="Times New Roman"/>
          <w:color w:val="000000"/>
        </w:rPr>
        <w:t xml:space="preserve"> 541 milj. </w:t>
      </w:r>
      <w:proofErr w:type="spellStart"/>
      <w:r w:rsidR="005B52E4" w:rsidRPr="00C432BA">
        <w:rPr>
          <w:rFonts w:cs="Times New Roman"/>
          <w:i/>
          <w:iCs/>
          <w:color w:val="000000"/>
        </w:rPr>
        <w:t>euro</w:t>
      </w:r>
      <w:proofErr w:type="spellEnd"/>
      <w:r w:rsidR="00706D2C" w:rsidRPr="00C432BA">
        <w:rPr>
          <w:rFonts w:cs="Times New Roman"/>
          <w:color w:val="000000"/>
        </w:rPr>
        <w:t xml:space="preserve"> </w:t>
      </w:r>
      <w:r w:rsidR="00C840BB">
        <w:rPr>
          <w:rFonts w:cs="Times New Roman"/>
          <w:color w:val="000000"/>
        </w:rPr>
        <w:t>(75</w:t>
      </w:r>
      <w:r w:rsidR="00D93D86">
        <w:rPr>
          <w:rFonts w:cs="Times New Roman"/>
          <w:color w:val="000000"/>
        </w:rPr>
        <w:t> </w:t>
      </w:r>
      <w:r w:rsidR="00C840BB">
        <w:rPr>
          <w:rFonts w:cs="Times New Roman"/>
          <w:color w:val="000000"/>
        </w:rPr>
        <w:t>% izpilde)</w:t>
      </w:r>
      <w:r w:rsidR="00706D2C" w:rsidRPr="00C432BA">
        <w:rPr>
          <w:rFonts w:cs="Times New Roman"/>
          <w:color w:val="000000"/>
        </w:rPr>
        <w:t xml:space="preserve">. </w:t>
      </w:r>
      <w:r w:rsidR="00A66ADB">
        <w:rPr>
          <w:rFonts w:cs="Times New Roman"/>
          <w:color w:val="000000"/>
        </w:rPr>
        <w:t>L</w:t>
      </w:r>
      <w:r w:rsidR="00A66ADB" w:rsidRPr="00A66ADB">
        <w:rPr>
          <w:rFonts w:cs="Times New Roman"/>
          <w:color w:val="000000"/>
        </w:rPr>
        <w:t xml:space="preserve">ielākās </w:t>
      </w:r>
      <w:r w:rsidR="00A22BF9">
        <w:rPr>
          <w:rFonts w:cs="Times New Roman"/>
          <w:color w:val="000000"/>
        </w:rPr>
        <w:t>novirzes</w:t>
      </w:r>
      <w:r w:rsidR="00A66ADB" w:rsidRPr="00A66ADB">
        <w:rPr>
          <w:rFonts w:cs="Times New Roman"/>
          <w:color w:val="000000"/>
        </w:rPr>
        <w:t xml:space="preserve"> VARAM, IZM un VM</w:t>
      </w:r>
      <w:r w:rsidR="00A66ADB">
        <w:rPr>
          <w:rFonts w:cs="Times New Roman"/>
          <w:color w:val="000000"/>
        </w:rPr>
        <w:t xml:space="preserve"> administrētajās investīcijās. </w:t>
      </w:r>
      <w:r w:rsidR="00A66ADB" w:rsidRPr="00A66ADB">
        <w:rPr>
          <w:rFonts w:cs="Times New Roman"/>
          <w:color w:val="000000"/>
        </w:rPr>
        <w:t xml:space="preserve">VARAM - 31 milj. </w:t>
      </w:r>
      <w:proofErr w:type="spellStart"/>
      <w:r w:rsidR="00BC2083" w:rsidRPr="00BC2083">
        <w:rPr>
          <w:rFonts w:cs="Times New Roman"/>
          <w:i/>
          <w:iCs/>
          <w:color w:val="000000"/>
        </w:rPr>
        <w:t>euro</w:t>
      </w:r>
      <w:proofErr w:type="spellEnd"/>
      <w:r w:rsidR="00BC2083">
        <w:rPr>
          <w:rFonts w:cs="Times New Roman"/>
          <w:color w:val="000000"/>
        </w:rPr>
        <w:t xml:space="preserve"> </w:t>
      </w:r>
      <w:proofErr w:type="spellStart"/>
      <w:r w:rsidR="00A66ADB" w:rsidRPr="00A66ADB">
        <w:rPr>
          <w:rFonts w:cs="Times New Roman"/>
          <w:color w:val="000000"/>
        </w:rPr>
        <w:t>digitalizācijas</w:t>
      </w:r>
      <w:proofErr w:type="spellEnd"/>
      <w:r w:rsidR="00A66ADB" w:rsidRPr="00A66ADB">
        <w:rPr>
          <w:rFonts w:cs="Times New Roman"/>
          <w:color w:val="000000"/>
        </w:rPr>
        <w:t xml:space="preserve"> projektos (iepirkumu problēmas), 8 milj. </w:t>
      </w:r>
      <w:proofErr w:type="spellStart"/>
      <w:r w:rsidR="00BC2083" w:rsidRPr="00BC2083">
        <w:rPr>
          <w:rFonts w:cs="Times New Roman"/>
          <w:i/>
          <w:iCs/>
          <w:color w:val="000000"/>
        </w:rPr>
        <w:t>euro</w:t>
      </w:r>
      <w:proofErr w:type="spellEnd"/>
      <w:r w:rsidR="00BC2083">
        <w:rPr>
          <w:rFonts w:cs="Times New Roman"/>
          <w:color w:val="000000"/>
        </w:rPr>
        <w:t xml:space="preserve"> </w:t>
      </w:r>
      <w:r w:rsidR="00A66ADB" w:rsidRPr="00A66ADB">
        <w:rPr>
          <w:rFonts w:cs="Times New Roman"/>
          <w:color w:val="000000"/>
        </w:rPr>
        <w:t>industriālie parki (laikietilpīgas iepirkumu procedūras, izsoles bez rezultāta)</w:t>
      </w:r>
      <w:r w:rsidR="0009130F">
        <w:rPr>
          <w:rStyle w:val="FootnoteReference"/>
          <w:rFonts w:cs="Times New Roman"/>
          <w:color w:val="000000"/>
        </w:rPr>
        <w:footnoteReference w:id="28"/>
      </w:r>
      <w:r w:rsidR="00A66ADB">
        <w:rPr>
          <w:rFonts w:cs="Times New Roman"/>
          <w:color w:val="000000"/>
        </w:rPr>
        <w:t xml:space="preserve">; </w:t>
      </w:r>
      <w:r w:rsidR="00A66ADB" w:rsidRPr="00A66ADB">
        <w:rPr>
          <w:rFonts w:cs="Times New Roman"/>
          <w:color w:val="000000"/>
        </w:rPr>
        <w:t xml:space="preserve">IZM – 8 milj. </w:t>
      </w:r>
      <w:proofErr w:type="spellStart"/>
      <w:r w:rsidR="00BC2083" w:rsidRPr="00BC2083">
        <w:rPr>
          <w:rFonts w:cs="Times New Roman"/>
          <w:i/>
          <w:iCs/>
          <w:color w:val="000000"/>
        </w:rPr>
        <w:t>euro</w:t>
      </w:r>
      <w:proofErr w:type="spellEnd"/>
      <w:r w:rsidR="00BC2083" w:rsidRPr="00A66ADB">
        <w:rPr>
          <w:rFonts w:cs="Times New Roman"/>
          <w:color w:val="000000"/>
        </w:rPr>
        <w:t xml:space="preserve"> </w:t>
      </w:r>
      <w:r w:rsidR="00A66ADB" w:rsidRPr="00A66ADB">
        <w:rPr>
          <w:rFonts w:cs="Times New Roman"/>
          <w:color w:val="000000"/>
        </w:rPr>
        <w:t xml:space="preserve">izglītības iestāžu infrastruktūra (pašvaldību nepietiekama interese dalībai </w:t>
      </w:r>
      <w:proofErr w:type="spellStart"/>
      <w:r w:rsidR="00A66ADB" w:rsidRPr="00A66ADB">
        <w:rPr>
          <w:rFonts w:cs="Times New Roman"/>
          <w:color w:val="000000"/>
        </w:rPr>
        <w:t>priekšatlasēs</w:t>
      </w:r>
      <w:proofErr w:type="spellEnd"/>
      <w:r w:rsidR="00A66ADB" w:rsidRPr="00A66ADB">
        <w:rPr>
          <w:rFonts w:cs="Times New Roman"/>
          <w:color w:val="000000"/>
        </w:rPr>
        <w:t xml:space="preserve"> un zema projektu iesniegumu gatavības pakāpe). 13 milj. </w:t>
      </w:r>
      <w:proofErr w:type="spellStart"/>
      <w:r w:rsidR="00BC2083" w:rsidRPr="00BC2083">
        <w:rPr>
          <w:rFonts w:cs="Times New Roman"/>
          <w:i/>
          <w:iCs/>
          <w:color w:val="000000"/>
        </w:rPr>
        <w:t>euro</w:t>
      </w:r>
      <w:proofErr w:type="spellEnd"/>
      <w:r w:rsidR="00BC2083">
        <w:rPr>
          <w:rFonts w:cs="Times New Roman"/>
          <w:color w:val="000000"/>
        </w:rPr>
        <w:t xml:space="preserve"> </w:t>
      </w:r>
      <w:r w:rsidR="00A66ADB" w:rsidRPr="00A66ADB">
        <w:rPr>
          <w:rFonts w:cs="Times New Roman"/>
          <w:color w:val="000000"/>
        </w:rPr>
        <w:t xml:space="preserve">pētniecības </w:t>
      </w:r>
      <w:proofErr w:type="spellStart"/>
      <w:r w:rsidR="00A66ADB" w:rsidRPr="00A66ADB">
        <w:rPr>
          <w:rFonts w:cs="Times New Roman"/>
          <w:color w:val="000000"/>
        </w:rPr>
        <w:t>grantu</w:t>
      </w:r>
      <w:proofErr w:type="spellEnd"/>
      <w:r w:rsidR="00A66ADB" w:rsidRPr="00A66ADB">
        <w:rPr>
          <w:rFonts w:cs="Times New Roman"/>
          <w:color w:val="000000"/>
        </w:rPr>
        <w:t xml:space="preserve"> investīcijās (bija nepieciešami MK</w:t>
      </w:r>
      <w:r w:rsidR="00A66ADB">
        <w:rPr>
          <w:rFonts w:cs="Times New Roman"/>
          <w:color w:val="000000"/>
        </w:rPr>
        <w:t xml:space="preserve"> </w:t>
      </w:r>
      <w:r w:rsidR="00A66ADB" w:rsidRPr="001C5BAF">
        <w:rPr>
          <w:rFonts w:cs="Times New Roman"/>
          <w:color w:val="000000"/>
        </w:rPr>
        <w:t xml:space="preserve">noteikumu grozījumi, projekti uzsākti 2024. gada vasarā nevis gada sākumā); VM – 22 milj. </w:t>
      </w:r>
      <w:proofErr w:type="spellStart"/>
      <w:r w:rsidR="00BC2083" w:rsidRPr="00BC2083">
        <w:rPr>
          <w:rFonts w:cs="Times New Roman"/>
          <w:i/>
          <w:iCs/>
          <w:color w:val="000000"/>
        </w:rPr>
        <w:t>euro</w:t>
      </w:r>
      <w:proofErr w:type="spellEnd"/>
      <w:r w:rsidR="00BC2083" w:rsidRPr="001C5BAF">
        <w:rPr>
          <w:rFonts w:cs="Times New Roman"/>
          <w:color w:val="000000"/>
        </w:rPr>
        <w:t xml:space="preserve"> </w:t>
      </w:r>
      <w:r w:rsidR="00A66ADB" w:rsidRPr="001C5BAF">
        <w:rPr>
          <w:rFonts w:cs="Times New Roman"/>
          <w:color w:val="000000"/>
        </w:rPr>
        <w:t xml:space="preserve">slimnīcu infrastruktūra (bez rezultāta pārtraukts RAKUS jaunā korpusa būvniecības iepirkums). </w:t>
      </w:r>
      <w:r w:rsidR="00BA245E" w:rsidRPr="001C5BAF">
        <w:rPr>
          <w:rFonts w:cs="Times New Roman"/>
          <w:bCs/>
          <w:color w:val="000000"/>
        </w:rPr>
        <w:t xml:space="preserve">Skatīt attēlu Nr. </w:t>
      </w:r>
      <w:r w:rsidR="00BC2083">
        <w:rPr>
          <w:rFonts w:cs="Times New Roman"/>
          <w:bCs/>
          <w:color w:val="000000"/>
        </w:rPr>
        <w:t>1</w:t>
      </w:r>
      <w:r w:rsidR="00FD7369">
        <w:rPr>
          <w:rFonts w:cs="Times New Roman"/>
          <w:bCs/>
          <w:color w:val="000000"/>
        </w:rPr>
        <w:t>4</w:t>
      </w:r>
      <w:r w:rsidR="00F6239E">
        <w:rPr>
          <w:rFonts w:cs="Times New Roman"/>
          <w:bCs/>
          <w:color w:val="000000"/>
        </w:rPr>
        <w:t>.</w:t>
      </w:r>
      <w:r w:rsidR="00BC2083" w:rsidRPr="001C5BAF">
        <w:rPr>
          <w:rFonts w:cs="Times New Roman"/>
          <w:bCs/>
          <w:color w:val="000000"/>
        </w:rPr>
        <w:t xml:space="preserve"> </w:t>
      </w:r>
      <w:r w:rsidR="00A66ADB" w:rsidRPr="001C5BAF">
        <w:rPr>
          <w:rFonts w:cs="Times New Roman"/>
          <w:bCs/>
          <w:color w:val="000000"/>
        </w:rPr>
        <w:t xml:space="preserve">un </w:t>
      </w:r>
      <w:r w:rsidR="00BC2083">
        <w:rPr>
          <w:rFonts w:cs="Times New Roman"/>
          <w:bCs/>
          <w:color w:val="000000"/>
        </w:rPr>
        <w:t>1</w:t>
      </w:r>
      <w:r w:rsidR="00FD7369">
        <w:rPr>
          <w:rFonts w:cs="Times New Roman"/>
          <w:bCs/>
          <w:color w:val="000000"/>
        </w:rPr>
        <w:t>5</w:t>
      </w:r>
      <w:r w:rsidR="00BA245E" w:rsidRPr="001C5BAF">
        <w:rPr>
          <w:rFonts w:cs="Times New Roman"/>
          <w:bCs/>
          <w:color w:val="000000"/>
        </w:rPr>
        <w:t>.</w:t>
      </w:r>
    </w:p>
    <w:p w14:paraId="7540D6C8" w14:textId="2A56B7C9" w:rsidR="00C95C14" w:rsidRDefault="00EE13B3" w:rsidP="00EE13B3">
      <w:pPr>
        <w:spacing w:before="240"/>
        <w:ind w:firstLine="0"/>
        <w:rPr>
          <w:rFonts w:cs="Times New Roman"/>
          <w:i/>
          <w:sz w:val="20"/>
          <w:szCs w:val="20"/>
        </w:rPr>
      </w:pPr>
      <w:r w:rsidRPr="009166E8">
        <w:rPr>
          <w:i/>
          <w:sz w:val="20"/>
          <w:szCs w:val="20"/>
        </w:rPr>
        <w:t xml:space="preserve">Attēls Nr. </w:t>
      </w:r>
      <w:r w:rsidR="00BC2083" w:rsidRPr="009166E8">
        <w:rPr>
          <w:i/>
          <w:sz w:val="20"/>
          <w:szCs w:val="20"/>
        </w:rPr>
        <w:t>1</w:t>
      </w:r>
      <w:r w:rsidR="00CD3E1B" w:rsidRPr="009166E8">
        <w:rPr>
          <w:i/>
          <w:sz w:val="20"/>
          <w:szCs w:val="20"/>
        </w:rPr>
        <w:t>4</w:t>
      </w:r>
      <w:r w:rsidR="00BC2083" w:rsidRPr="001C5BAF">
        <w:rPr>
          <w:i/>
          <w:sz w:val="20"/>
          <w:szCs w:val="20"/>
        </w:rPr>
        <w:t xml:space="preserve"> </w:t>
      </w:r>
      <w:r w:rsidRPr="001C5BAF">
        <w:rPr>
          <w:rFonts w:cs="Times New Roman"/>
          <w:i/>
          <w:sz w:val="20"/>
          <w:szCs w:val="20"/>
        </w:rPr>
        <w:t xml:space="preserve">“AF investīciju 2024. gada budžeta izdevumu izpilde iestāžu dalījumā, milj. </w:t>
      </w:r>
      <w:proofErr w:type="spellStart"/>
      <w:r w:rsidRPr="001C5BAF">
        <w:rPr>
          <w:i/>
          <w:sz w:val="20"/>
          <w:szCs w:val="20"/>
        </w:rPr>
        <w:t>euro</w:t>
      </w:r>
      <w:proofErr w:type="spellEnd"/>
      <w:r w:rsidRPr="001C5BAF">
        <w:rPr>
          <w:i/>
          <w:sz w:val="20"/>
          <w:szCs w:val="20"/>
        </w:rPr>
        <w:t xml:space="preserve"> (AF līdzekļi un valsts budžeta līdzfinansējums, neskaitot tehnisko palīdzību)</w:t>
      </w:r>
      <w:r w:rsidRPr="001C5BAF">
        <w:rPr>
          <w:rFonts w:cs="Times New Roman"/>
          <w:i/>
          <w:sz w:val="20"/>
          <w:szCs w:val="20"/>
        </w:rPr>
        <w:t>”</w:t>
      </w:r>
    </w:p>
    <w:p w14:paraId="2E4B1AD5" w14:textId="101B5BF8" w:rsidR="00EE13B3" w:rsidRPr="005B52E4" w:rsidRDefault="00C95C14" w:rsidP="00EE13B3">
      <w:pPr>
        <w:spacing w:before="240"/>
        <w:ind w:firstLine="0"/>
        <w:rPr>
          <w:rFonts w:cs="Times New Roman"/>
          <w:i/>
          <w:sz w:val="20"/>
          <w:szCs w:val="20"/>
        </w:rPr>
      </w:pPr>
      <w:r w:rsidRPr="00C95C14">
        <w:rPr>
          <w:noProof/>
          <w:lang w:eastAsia="lv-LV"/>
        </w:rPr>
        <w:t xml:space="preserve"> </w:t>
      </w:r>
      <w:r>
        <w:rPr>
          <w:noProof/>
          <w:lang w:eastAsia="lv-LV"/>
        </w:rPr>
        <w:drawing>
          <wp:inline distT="0" distB="0" distL="0" distR="0" wp14:anchorId="38D25476" wp14:editId="2B1B784A">
            <wp:extent cx="5781675" cy="2478771"/>
            <wp:effectExtent l="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31"/>
                    <a:stretch>
                      <a:fillRect/>
                    </a:stretch>
                  </pic:blipFill>
                  <pic:spPr>
                    <a:xfrm>
                      <a:off x="0" y="0"/>
                      <a:ext cx="5787908" cy="2481443"/>
                    </a:xfrm>
                    <a:prstGeom prst="rect">
                      <a:avLst/>
                    </a:prstGeom>
                  </pic:spPr>
                </pic:pic>
              </a:graphicData>
            </a:graphic>
          </wp:inline>
        </w:drawing>
      </w:r>
    </w:p>
    <w:p w14:paraId="0BF5C588" w14:textId="2E35E399" w:rsidR="001C5BAF" w:rsidRDefault="001C5BAF" w:rsidP="00AC6813">
      <w:pPr>
        <w:ind w:firstLine="0"/>
        <w:rPr>
          <w:i/>
          <w:sz w:val="20"/>
          <w:szCs w:val="20"/>
        </w:rPr>
      </w:pPr>
    </w:p>
    <w:p w14:paraId="216737B7" w14:textId="77777777" w:rsidR="00430E83" w:rsidRDefault="00430E83" w:rsidP="00A66ADB">
      <w:pPr>
        <w:spacing w:before="240"/>
        <w:ind w:firstLine="0"/>
        <w:rPr>
          <w:i/>
          <w:sz w:val="20"/>
          <w:szCs w:val="20"/>
        </w:rPr>
      </w:pPr>
    </w:p>
    <w:p w14:paraId="7857ADAB" w14:textId="0CB3404F" w:rsidR="00EE13B3" w:rsidRDefault="00A66ADB" w:rsidP="00A66ADB">
      <w:pPr>
        <w:spacing w:before="240"/>
        <w:ind w:firstLine="0"/>
        <w:rPr>
          <w:rFonts w:cs="Times New Roman"/>
          <w:i/>
          <w:sz w:val="20"/>
          <w:szCs w:val="20"/>
        </w:rPr>
      </w:pPr>
      <w:r w:rsidRPr="009166E8">
        <w:rPr>
          <w:i/>
          <w:sz w:val="20"/>
          <w:szCs w:val="20"/>
        </w:rPr>
        <w:lastRenderedPageBreak/>
        <w:t>Attēls Nr.</w:t>
      </w:r>
      <w:r w:rsidR="00CD3E1B" w:rsidRPr="009166E8">
        <w:rPr>
          <w:i/>
          <w:sz w:val="20"/>
          <w:szCs w:val="20"/>
        </w:rPr>
        <w:t> </w:t>
      </w:r>
      <w:r w:rsidR="00BC2083" w:rsidRPr="009166E8">
        <w:rPr>
          <w:i/>
          <w:sz w:val="20"/>
          <w:szCs w:val="20"/>
        </w:rPr>
        <w:t>1</w:t>
      </w:r>
      <w:r w:rsidR="00CD3E1B" w:rsidRPr="009166E8">
        <w:rPr>
          <w:i/>
          <w:sz w:val="20"/>
          <w:szCs w:val="20"/>
        </w:rPr>
        <w:t>5</w:t>
      </w:r>
      <w:r w:rsidR="00BC2083" w:rsidRPr="009166E8">
        <w:rPr>
          <w:i/>
          <w:sz w:val="20"/>
          <w:szCs w:val="20"/>
        </w:rPr>
        <w:t xml:space="preserve"> </w:t>
      </w:r>
      <w:r w:rsidRPr="009166E8">
        <w:rPr>
          <w:rFonts w:cs="Times New Roman"/>
          <w:i/>
          <w:sz w:val="20"/>
          <w:szCs w:val="20"/>
        </w:rPr>
        <w:t xml:space="preserve">“AF investīciju budžeta izdevumu prognožu izmaiņas, milj. </w:t>
      </w:r>
      <w:proofErr w:type="spellStart"/>
      <w:r w:rsidRPr="009166E8">
        <w:rPr>
          <w:i/>
          <w:sz w:val="20"/>
          <w:szCs w:val="20"/>
        </w:rPr>
        <w:t>euro</w:t>
      </w:r>
      <w:proofErr w:type="spellEnd"/>
      <w:r w:rsidRPr="009166E8">
        <w:rPr>
          <w:i/>
          <w:sz w:val="20"/>
          <w:szCs w:val="20"/>
        </w:rPr>
        <w:t xml:space="preserve"> (AF līdzekļi un valsts budžeta</w:t>
      </w:r>
      <w:r w:rsidRPr="005B52E4">
        <w:rPr>
          <w:i/>
          <w:sz w:val="20"/>
          <w:szCs w:val="20"/>
        </w:rPr>
        <w:t xml:space="preserve"> līdzfinansējums)</w:t>
      </w:r>
      <w:r w:rsidRPr="005B52E4">
        <w:rPr>
          <w:rFonts w:cs="Times New Roman"/>
          <w:i/>
          <w:sz w:val="20"/>
          <w:szCs w:val="20"/>
        </w:rPr>
        <w:t>”</w:t>
      </w:r>
    </w:p>
    <w:p w14:paraId="498C31C2" w14:textId="5F136EA4" w:rsidR="00A66ADB" w:rsidRPr="00C432BA" w:rsidRDefault="00AC6813" w:rsidP="006F55D6">
      <w:pPr>
        <w:spacing w:before="240"/>
        <w:ind w:firstLine="0"/>
        <w:rPr>
          <w:rFonts w:cs="Times New Roman"/>
          <w:b/>
          <w:bCs/>
          <w:color w:val="000000"/>
        </w:rPr>
      </w:pPr>
      <w:r>
        <w:rPr>
          <w:rFonts w:cs="Times New Roman"/>
          <w:b/>
          <w:bCs/>
          <w:noProof/>
          <w:color w:val="000000"/>
          <w:lang w:eastAsia="lv-LV"/>
        </w:rPr>
        <w:drawing>
          <wp:inline distT="0" distB="0" distL="0" distR="0" wp14:anchorId="7E82A2FF" wp14:editId="3DE00286">
            <wp:extent cx="5514340" cy="239294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525474" cy="2397780"/>
                    </a:xfrm>
                    <a:prstGeom prst="rect">
                      <a:avLst/>
                    </a:prstGeom>
                    <a:noFill/>
                  </pic:spPr>
                </pic:pic>
              </a:graphicData>
            </a:graphic>
          </wp:inline>
        </w:drawing>
      </w:r>
    </w:p>
    <w:p w14:paraId="149B554B" w14:textId="12758C18" w:rsidR="00D65654" w:rsidRPr="00EE13B3" w:rsidRDefault="00706D2C" w:rsidP="00156544">
      <w:pPr>
        <w:spacing w:before="240"/>
        <w:rPr>
          <w:rFonts w:cs="Times New Roman"/>
          <w:color w:val="000000"/>
        </w:rPr>
      </w:pPr>
      <w:r w:rsidRPr="006F55D6">
        <w:rPr>
          <w:rFonts w:cs="Times New Roman"/>
          <w:b/>
          <w:bCs/>
          <w:color w:val="000000"/>
        </w:rPr>
        <w:t>2025. gad</w:t>
      </w:r>
      <w:r w:rsidR="00E7739E" w:rsidRPr="006F55D6">
        <w:rPr>
          <w:rFonts w:cs="Times New Roman"/>
          <w:b/>
          <w:bCs/>
          <w:color w:val="000000"/>
        </w:rPr>
        <w:t>ā</w:t>
      </w:r>
      <w:r w:rsidRPr="006F55D6">
        <w:rPr>
          <w:rFonts w:cs="Times New Roman"/>
          <w:color w:val="000000"/>
        </w:rPr>
        <w:t xml:space="preserve"> </w:t>
      </w:r>
      <w:r w:rsidR="00DF1391" w:rsidRPr="006F55D6">
        <w:rPr>
          <w:rFonts w:cs="Times New Roman"/>
          <w:color w:val="000000"/>
        </w:rPr>
        <w:t xml:space="preserve">ministrijas prognozē </w:t>
      </w:r>
      <w:r w:rsidR="00A66ADB" w:rsidRPr="006F55D6">
        <w:rPr>
          <w:rFonts w:cs="Times New Roman"/>
          <w:b/>
          <w:bCs/>
          <w:color w:val="000000"/>
        </w:rPr>
        <w:t>82</w:t>
      </w:r>
      <w:r w:rsidR="00A03287">
        <w:rPr>
          <w:rFonts w:cs="Times New Roman"/>
          <w:b/>
          <w:bCs/>
          <w:color w:val="000000"/>
        </w:rPr>
        <w:t>3</w:t>
      </w:r>
      <w:r w:rsidR="00A66ADB" w:rsidRPr="006F55D6">
        <w:rPr>
          <w:rFonts w:cs="Times New Roman"/>
          <w:b/>
          <w:bCs/>
          <w:color w:val="000000"/>
        </w:rPr>
        <w:t xml:space="preserve"> </w:t>
      </w:r>
      <w:r w:rsidR="00DF1391" w:rsidRPr="006F55D6">
        <w:rPr>
          <w:rFonts w:cs="Times New Roman"/>
          <w:b/>
          <w:bCs/>
          <w:color w:val="000000"/>
        </w:rPr>
        <w:t>milj.</w:t>
      </w:r>
      <w:r w:rsidR="00DF1391" w:rsidRPr="006F55D6">
        <w:rPr>
          <w:rFonts w:cs="Times New Roman"/>
          <w:color w:val="000000"/>
        </w:rPr>
        <w:t xml:space="preserve"> </w:t>
      </w:r>
      <w:proofErr w:type="spellStart"/>
      <w:r w:rsidR="00DF1391" w:rsidRPr="006F55D6">
        <w:rPr>
          <w:rFonts w:cs="Times New Roman"/>
          <w:i/>
          <w:iCs/>
          <w:color w:val="000000"/>
        </w:rPr>
        <w:t>euro</w:t>
      </w:r>
      <w:proofErr w:type="spellEnd"/>
      <w:r w:rsidR="00DF1391" w:rsidRPr="006F55D6">
        <w:rPr>
          <w:rFonts w:cs="Times New Roman"/>
          <w:i/>
          <w:iCs/>
          <w:color w:val="000000"/>
        </w:rPr>
        <w:t xml:space="preserve"> </w:t>
      </w:r>
      <w:r w:rsidRPr="006F55D6">
        <w:rPr>
          <w:rFonts w:cs="Times New Roman"/>
          <w:color w:val="000000"/>
        </w:rPr>
        <w:t xml:space="preserve">budžeta </w:t>
      </w:r>
      <w:r w:rsidR="00E7739E" w:rsidRPr="006F55D6">
        <w:rPr>
          <w:rFonts w:cs="Times New Roman"/>
          <w:color w:val="000000"/>
        </w:rPr>
        <w:t>izdevumu</w:t>
      </w:r>
      <w:r w:rsidR="00DF1391" w:rsidRPr="006F55D6">
        <w:rPr>
          <w:rFonts w:cs="Times New Roman"/>
          <w:color w:val="000000"/>
        </w:rPr>
        <w:t>s</w:t>
      </w:r>
      <w:r w:rsidR="00E7739E" w:rsidRPr="006F55D6">
        <w:rPr>
          <w:rFonts w:cs="Times New Roman"/>
          <w:color w:val="000000"/>
        </w:rPr>
        <w:t xml:space="preserve"> </w:t>
      </w:r>
      <w:r w:rsidR="00DF1391" w:rsidRPr="006F55D6">
        <w:rPr>
          <w:rFonts w:cs="Times New Roman"/>
          <w:color w:val="000000"/>
        </w:rPr>
        <w:t>AF investīcijām</w:t>
      </w:r>
      <w:r w:rsidR="00E7739E" w:rsidRPr="006F55D6">
        <w:rPr>
          <w:rFonts w:cs="Times New Roman"/>
          <w:color w:val="000000"/>
        </w:rPr>
        <w:t>.</w:t>
      </w:r>
      <w:r w:rsidR="00E3486A" w:rsidRPr="006F55D6">
        <w:rPr>
          <w:rFonts w:cs="Times New Roman"/>
          <w:color w:val="000000"/>
        </w:rPr>
        <w:t xml:space="preserve"> </w:t>
      </w:r>
      <w:r w:rsidR="00D65654" w:rsidRPr="00530484">
        <w:rPr>
          <w:rFonts w:cs="Times New Roman"/>
          <w:color w:val="000000"/>
        </w:rPr>
        <w:t xml:space="preserve">Iestādēm </w:t>
      </w:r>
      <w:r w:rsidR="00FD0E16" w:rsidRPr="00530484">
        <w:rPr>
          <w:rFonts w:cs="Times New Roman"/>
          <w:color w:val="000000"/>
        </w:rPr>
        <w:t>pastiprināti jāveic pasākumi, lai ne</w:t>
      </w:r>
      <w:r w:rsidR="00D24924" w:rsidRPr="00530484">
        <w:rPr>
          <w:rFonts w:cs="Times New Roman"/>
          <w:color w:val="000000"/>
        </w:rPr>
        <w:t>pieļau</w:t>
      </w:r>
      <w:r w:rsidR="00FD0E16" w:rsidRPr="00530484">
        <w:rPr>
          <w:rFonts w:cs="Times New Roman"/>
          <w:color w:val="000000"/>
        </w:rPr>
        <w:t>tu</w:t>
      </w:r>
      <w:r w:rsidR="00D24924" w:rsidRPr="00530484">
        <w:rPr>
          <w:rFonts w:cs="Times New Roman"/>
          <w:color w:val="000000"/>
        </w:rPr>
        <w:t xml:space="preserve"> </w:t>
      </w:r>
      <w:r w:rsidR="00FD0E16" w:rsidRPr="00530484">
        <w:rPr>
          <w:rFonts w:cs="Times New Roman"/>
          <w:color w:val="000000"/>
        </w:rPr>
        <w:t xml:space="preserve">AF </w:t>
      </w:r>
      <w:r w:rsidR="00D24924" w:rsidRPr="00530484">
        <w:rPr>
          <w:rFonts w:cs="Times New Roman"/>
          <w:color w:val="000000"/>
        </w:rPr>
        <w:t xml:space="preserve">investīciju </w:t>
      </w:r>
      <w:r w:rsidR="005B60EB" w:rsidRPr="00530484">
        <w:rPr>
          <w:rFonts w:cs="Times New Roman"/>
          <w:color w:val="000000"/>
        </w:rPr>
        <w:t xml:space="preserve">finanšu un rādītāju plānu un mērķu sasniegšanas </w:t>
      </w:r>
      <w:r w:rsidR="00D24924" w:rsidRPr="00530484">
        <w:rPr>
          <w:rFonts w:cs="Times New Roman"/>
          <w:color w:val="000000"/>
        </w:rPr>
        <w:t xml:space="preserve">nobīdes uz </w:t>
      </w:r>
      <w:r w:rsidRPr="00530484">
        <w:rPr>
          <w:rFonts w:cs="Times New Roman"/>
          <w:color w:val="000000"/>
        </w:rPr>
        <w:t>pēdējo gadu</w:t>
      </w:r>
      <w:r w:rsidR="00D24924" w:rsidRPr="00530484">
        <w:rPr>
          <w:rFonts w:cs="Times New Roman"/>
          <w:color w:val="000000"/>
        </w:rPr>
        <w:t>.</w:t>
      </w:r>
      <w:r w:rsidR="005B52E4" w:rsidRPr="00530484">
        <w:rPr>
          <w:rFonts w:cs="Times New Roman"/>
          <w:b/>
          <w:bCs/>
          <w:color w:val="000000"/>
        </w:rPr>
        <w:t xml:space="preserve"> </w:t>
      </w:r>
    </w:p>
    <w:p w14:paraId="74C975F6" w14:textId="0BF89D4F" w:rsidR="00A03287" w:rsidRDefault="00286647" w:rsidP="00763E41">
      <w:pPr>
        <w:rPr>
          <w:rFonts w:eastAsia="Calibri" w:cs="Times New Roman"/>
          <w:color w:val="000000" w:themeColor="text1"/>
          <w:lang w:eastAsia="ar-SA"/>
        </w:rPr>
      </w:pPr>
      <w:r>
        <w:rPr>
          <w:rFonts w:eastAsia="Calibri" w:cs="Times New Roman"/>
          <w:color w:val="000000" w:themeColor="text1"/>
          <w:lang w:eastAsia="ar-SA"/>
        </w:rPr>
        <w:t>Ņemot vērā 2024. gada 19. novembra MK</w:t>
      </w:r>
      <w:r w:rsidRPr="005541B7">
        <w:rPr>
          <w:rFonts w:eastAsia="Calibri" w:cs="Times New Roman"/>
          <w:color w:val="000000" w:themeColor="text1"/>
          <w:lang w:eastAsia="ar-SA"/>
        </w:rPr>
        <w:t xml:space="preserve"> sēdes protokol</w:t>
      </w:r>
      <w:r>
        <w:rPr>
          <w:rFonts w:eastAsia="Calibri" w:cs="Times New Roman"/>
          <w:color w:val="000000" w:themeColor="text1"/>
          <w:lang w:eastAsia="ar-SA"/>
        </w:rPr>
        <w:t>a</w:t>
      </w:r>
      <w:r w:rsidRPr="005541B7">
        <w:rPr>
          <w:rFonts w:eastAsia="Calibri" w:cs="Times New Roman"/>
          <w:color w:val="000000" w:themeColor="text1"/>
          <w:lang w:eastAsia="ar-SA"/>
        </w:rPr>
        <w:t xml:space="preserve"> Nr.</w:t>
      </w:r>
      <w:r w:rsidR="00D93D86">
        <w:rPr>
          <w:rFonts w:eastAsia="Calibri" w:cs="Times New Roman"/>
          <w:color w:val="000000" w:themeColor="text1"/>
          <w:lang w:eastAsia="ar-SA"/>
        </w:rPr>
        <w:t> </w:t>
      </w:r>
      <w:r w:rsidRPr="005541B7">
        <w:rPr>
          <w:rFonts w:eastAsia="Calibri" w:cs="Times New Roman"/>
          <w:color w:val="000000" w:themeColor="text1"/>
          <w:lang w:eastAsia="ar-SA"/>
        </w:rPr>
        <w:t>49</w:t>
      </w:r>
      <w:r>
        <w:rPr>
          <w:rFonts w:eastAsia="Calibri" w:cs="Times New Roman"/>
          <w:color w:val="000000" w:themeColor="text1"/>
          <w:lang w:eastAsia="ar-SA"/>
        </w:rPr>
        <w:t xml:space="preserve"> </w:t>
      </w:r>
      <w:r w:rsidRPr="005541B7">
        <w:rPr>
          <w:rFonts w:eastAsia="Calibri" w:cs="Times New Roman"/>
          <w:color w:val="000000" w:themeColor="text1"/>
          <w:lang w:eastAsia="ar-SA"/>
        </w:rPr>
        <w:t>56.</w:t>
      </w:r>
      <w:r w:rsidR="00D93D86">
        <w:rPr>
          <w:rFonts w:eastAsia="Calibri" w:cs="Times New Roman"/>
          <w:color w:val="000000" w:themeColor="text1"/>
          <w:lang w:eastAsia="ar-SA"/>
        </w:rPr>
        <w:t> </w:t>
      </w:r>
      <w:r w:rsidRPr="005541B7">
        <w:rPr>
          <w:rFonts w:eastAsia="Calibri" w:cs="Times New Roman"/>
          <w:color w:val="000000" w:themeColor="text1"/>
          <w:lang w:eastAsia="ar-SA"/>
        </w:rPr>
        <w:t>§</w:t>
      </w:r>
      <w:r>
        <w:rPr>
          <w:rFonts w:eastAsia="Calibri" w:cs="Times New Roman"/>
          <w:color w:val="000000" w:themeColor="text1"/>
          <w:lang w:eastAsia="ar-SA"/>
        </w:rPr>
        <w:t xml:space="preserve"> 4.2.</w:t>
      </w:r>
      <w:r w:rsidR="00D93D86">
        <w:rPr>
          <w:rFonts w:eastAsia="Calibri" w:cs="Times New Roman"/>
          <w:color w:val="000000" w:themeColor="text1"/>
          <w:lang w:eastAsia="ar-SA"/>
        </w:rPr>
        <w:t> </w:t>
      </w:r>
      <w:r>
        <w:rPr>
          <w:rFonts w:eastAsia="Calibri" w:cs="Times New Roman"/>
          <w:color w:val="000000" w:themeColor="text1"/>
          <w:lang w:eastAsia="ar-SA"/>
        </w:rPr>
        <w:t xml:space="preserve">apakšpunktā uzdoto </w:t>
      </w:r>
      <w:r w:rsidRPr="006F589A">
        <w:rPr>
          <w:rFonts w:eastAsia="Calibri" w:cs="Times New Roman"/>
          <w:i/>
          <w:iCs/>
          <w:color w:val="000000" w:themeColor="text1"/>
          <w:lang w:eastAsia="ar-SA"/>
        </w:rPr>
        <w:t>“</w:t>
      </w:r>
      <w:r w:rsidRPr="006F589A">
        <w:rPr>
          <w:i/>
          <w:iCs/>
        </w:rPr>
        <w:t>4.2. Finanšu ministrijai 2025. gada pirmajā ceturksnī izvērtēt nozaru ministriju un Valsts kancelejas pārziņā esošo Atveseļošanas fonda plāna reformu un investīciju īstenošanas progresu un informāciju par valsts budžeta 2024. gada investīciju izpildi, nepieciešamības gadījumā sniegt priekšlikumus finansējuma pārdalēm un grozījumiem Atveseļošanas fonda plānā, ja attiecināms</w:t>
      </w:r>
      <w:bookmarkStart w:id="21" w:name="_Hlk191383613"/>
      <w:r>
        <w:rPr>
          <w:i/>
          <w:iCs/>
        </w:rPr>
        <w:t>”</w:t>
      </w:r>
      <w:r w:rsidR="00731E12">
        <w:rPr>
          <w:i/>
          <w:iCs/>
        </w:rPr>
        <w:t xml:space="preserve">, </w:t>
      </w:r>
      <w:r w:rsidR="00E01E10">
        <w:t>FM</w:t>
      </w:r>
      <w:r w:rsidR="00731E12">
        <w:t xml:space="preserve"> ieskatā </w:t>
      </w:r>
      <w:r w:rsidR="00B45B42">
        <w:t>riskus mazinoši pasākumi veikti</w:t>
      </w:r>
      <w:r w:rsidR="00731E12">
        <w:t xml:space="preserve"> ar AF plāna grozījumiem </w:t>
      </w:r>
      <w:r w:rsidR="00731E12" w:rsidRPr="005E0D92">
        <w:t>Nr. 2</w:t>
      </w:r>
      <w:r w:rsidR="00731E12">
        <w:t xml:space="preserve">. Tomēr </w:t>
      </w:r>
      <w:r w:rsidR="00731E12">
        <w:rPr>
          <w:rFonts w:eastAsia="Calibri" w:cs="Times New Roman"/>
          <w:color w:val="000000" w:themeColor="text1"/>
          <w:lang w:eastAsia="ar-SA"/>
        </w:rPr>
        <w:t>turpmāku risku monitoringa nodrošināšanai atbildīgajām nozares ministrijām jā</w:t>
      </w:r>
      <w:r w:rsidR="00E01E10">
        <w:rPr>
          <w:rFonts w:eastAsia="Calibri" w:cs="Times New Roman"/>
          <w:color w:val="000000" w:themeColor="text1"/>
          <w:lang w:eastAsia="ar-SA"/>
        </w:rPr>
        <w:t>veic</w:t>
      </w:r>
      <w:r w:rsidR="00731E12">
        <w:rPr>
          <w:rFonts w:eastAsia="Calibri" w:cs="Times New Roman"/>
          <w:color w:val="000000" w:themeColor="text1"/>
          <w:lang w:eastAsia="ar-SA"/>
        </w:rPr>
        <w:t xml:space="preserve"> nepieciešamie priekšdarbi, lai uzņemtos AF atlikušās saistības līdz konkrētiem termiņiem, lai neradītu turpmāku</w:t>
      </w:r>
      <w:r w:rsidR="00E01E10">
        <w:rPr>
          <w:rFonts w:eastAsia="Calibri" w:cs="Times New Roman"/>
          <w:color w:val="000000" w:themeColor="text1"/>
          <w:lang w:eastAsia="ar-SA"/>
        </w:rPr>
        <w:t xml:space="preserve"> atskaites punktu vai mērķu nesasniegšanu un pakārtotu finanšu plūsmas samazinājumu</w:t>
      </w:r>
      <w:r w:rsidR="005541B7" w:rsidRPr="00C432BA">
        <w:rPr>
          <w:rFonts w:eastAsia="Calibri" w:cs="Times New Roman"/>
          <w:color w:val="000000" w:themeColor="text1"/>
          <w:lang w:eastAsia="ar-SA"/>
        </w:rPr>
        <w:t>.</w:t>
      </w:r>
      <w:r w:rsidR="00E01E10">
        <w:rPr>
          <w:rFonts w:eastAsia="Calibri" w:cs="Times New Roman"/>
          <w:color w:val="000000" w:themeColor="text1"/>
          <w:lang w:eastAsia="ar-SA"/>
        </w:rPr>
        <w:t xml:space="preserve"> </w:t>
      </w:r>
      <w:r w:rsidR="00EC4F18">
        <w:rPr>
          <w:rFonts w:eastAsia="Calibri" w:cs="Times New Roman"/>
          <w:color w:val="000000" w:themeColor="text1"/>
          <w:lang w:eastAsia="ar-SA"/>
        </w:rPr>
        <w:t xml:space="preserve">Attiecīgi </w:t>
      </w:r>
      <w:r w:rsidR="00AE4E62">
        <w:rPr>
          <w:rFonts w:eastAsia="Calibri" w:cs="Times New Roman"/>
          <w:color w:val="000000" w:themeColor="text1"/>
          <w:lang w:eastAsia="ar-SA"/>
        </w:rPr>
        <w:t xml:space="preserve">FM </w:t>
      </w:r>
      <w:r w:rsidR="00370BC7">
        <w:rPr>
          <w:rFonts w:eastAsia="Calibri" w:cs="Times New Roman"/>
          <w:color w:val="000000" w:themeColor="text1"/>
          <w:lang w:eastAsia="ar-SA"/>
        </w:rPr>
        <w:t xml:space="preserve">sadarbībā ar iestādēm </w:t>
      </w:r>
      <w:r w:rsidR="00EC4F18">
        <w:rPr>
          <w:rFonts w:eastAsia="Calibri" w:cs="Times New Roman"/>
          <w:color w:val="000000" w:themeColor="text1"/>
          <w:lang w:eastAsia="ar-SA"/>
        </w:rPr>
        <w:t>turpin</w:t>
      </w:r>
      <w:r w:rsidR="00370BC7">
        <w:rPr>
          <w:rFonts w:eastAsia="Calibri" w:cs="Times New Roman"/>
          <w:color w:val="000000" w:themeColor="text1"/>
          <w:lang w:eastAsia="ar-SA"/>
        </w:rPr>
        <w:t>a</w:t>
      </w:r>
      <w:r w:rsidR="00EC4F18">
        <w:rPr>
          <w:rFonts w:eastAsia="Calibri" w:cs="Times New Roman"/>
          <w:color w:val="000000" w:themeColor="text1"/>
          <w:lang w:eastAsia="ar-SA"/>
        </w:rPr>
        <w:t xml:space="preserve"> dialogu ar E</w:t>
      </w:r>
      <w:r w:rsidR="005E0D92">
        <w:rPr>
          <w:rFonts w:eastAsia="Calibri" w:cs="Times New Roman"/>
          <w:color w:val="000000" w:themeColor="text1"/>
          <w:lang w:eastAsia="ar-SA"/>
        </w:rPr>
        <w:t>K</w:t>
      </w:r>
      <w:r w:rsidR="00F56114">
        <w:rPr>
          <w:rFonts w:eastAsia="Calibri" w:cs="Times New Roman"/>
          <w:color w:val="000000" w:themeColor="text1"/>
          <w:lang w:eastAsia="ar-SA"/>
        </w:rPr>
        <w:t xml:space="preserve"> par</w:t>
      </w:r>
      <w:r w:rsidR="00EC4F18">
        <w:rPr>
          <w:rFonts w:eastAsia="Calibri" w:cs="Times New Roman"/>
          <w:color w:val="000000" w:themeColor="text1"/>
          <w:lang w:eastAsia="ar-SA"/>
        </w:rPr>
        <w:t xml:space="preserve"> </w:t>
      </w:r>
      <w:r w:rsidR="00370BC7">
        <w:rPr>
          <w:rFonts w:eastAsia="Calibri" w:cs="Times New Roman"/>
          <w:color w:val="000000" w:themeColor="text1"/>
          <w:lang w:eastAsia="ar-SA"/>
        </w:rPr>
        <w:t xml:space="preserve">papildu nepieciešamiem </w:t>
      </w:r>
      <w:r w:rsidR="00EC4F18">
        <w:rPr>
          <w:rFonts w:eastAsia="Calibri" w:cs="Times New Roman"/>
          <w:color w:val="000000" w:themeColor="text1"/>
          <w:lang w:eastAsia="ar-SA"/>
        </w:rPr>
        <w:t xml:space="preserve">precizējumiem AF </w:t>
      </w:r>
      <w:r w:rsidR="00370BC7">
        <w:rPr>
          <w:rFonts w:eastAsia="Calibri" w:cs="Times New Roman"/>
          <w:color w:val="000000" w:themeColor="text1"/>
          <w:lang w:eastAsia="ar-SA"/>
        </w:rPr>
        <w:t xml:space="preserve">plāna </w:t>
      </w:r>
      <w:r w:rsidR="00EC4F18">
        <w:rPr>
          <w:rFonts w:eastAsia="Calibri" w:cs="Times New Roman"/>
          <w:color w:val="000000" w:themeColor="text1"/>
          <w:lang w:eastAsia="ar-SA"/>
        </w:rPr>
        <w:t>ieviešan</w:t>
      </w:r>
      <w:r w:rsidR="00370BC7">
        <w:rPr>
          <w:rFonts w:eastAsia="Calibri" w:cs="Times New Roman"/>
          <w:color w:val="000000" w:themeColor="text1"/>
          <w:lang w:eastAsia="ar-SA"/>
        </w:rPr>
        <w:t>as saistošos dokumentos</w:t>
      </w:r>
      <w:r w:rsidR="00EC4F18">
        <w:rPr>
          <w:rFonts w:eastAsia="Calibri" w:cs="Times New Roman"/>
          <w:color w:val="000000" w:themeColor="text1"/>
          <w:lang w:eastAsia="ar-SA"/>
        </w:rPr>
        <w:t>, lai mazinātu riskus nesasniegt atskaites punktus vai mērķus</w:t>
      </w:r>
      <w:r w:rsidR="00370BC7">
        <w:rPr>
          <w:rFonts w:eastAsia="Calibri" w:cs="Times New Roman"/>
          <w:color w:val="000000" w:themeColor="text1"/>
          <w:lang w:eastAsia="ar-SA"/>
        </w:rPr>
        <w:t>. P</w:t>
      </w:r>
      <w:r w:rsidR="00EC4F18">
        <w:rPr>
          <w:rFonts w:eastAsia="Calibri" w:cs="Times New Roman"/>
          <w:color w:val="000000" w:themeColor="text1"/>
          <w:lang w:eastAsia="ar-SA"/>
        </w:rPr>
        <w:t>iemēram, jau šobrīd notiek aktīva saziņa un ir panākta neformāla vienošanās ar EK par RAKUS paredzētā finan</w:t>
      </w:r>
      <w:r w:rsidR="005E0D92">
        <w:rPr>
          <w:rFonts w:eastAsia="Calibri" w:cs="Times New Roman"/>
          <w:color w:val="000000" w:themeColor="text1"/>
          <w:lang w:eastAsia="ar-SA"/>
        </w:rPr>
        <w:t>sē</w:t>
      </w:r>
      <w:r w:rsidR="00EC4F18">
        <w:rPr>
          <w:rFonts w:eastAsia="Calibri" w:cs="Times New Roman"/>
          <w:color w:val="000000" w:themeColor="text1"/>
          <w:lang w:eastAsia="ar-SA"/>
        </w:rPr>
        <w:t>juma pārdali citiem projektiem</w:t>
      </w:r>
      <w:r w:rsidR="00370BC7">
        <w:rPr>
          <w:rFonts w:eastAsia="Calibri" w:cs="Times New Roman"/>
          <w:color w:val="000000" w:themeColor="text1"/>
          <w:lang w:eastAsia="ar-SA"/>
        </w:rPr>
        <w:t xml:space="preserve"> un citiem precizējumiem AF plānā</w:t>
      </w:r>
      <w:r w:rsidR="00F56114">
        <w:rPr>
          <w:rFonts w:eastAsia="Calibri" w:cs="Times New Roman"/>
          <w:color w:val="000000" w:themeColor="text1"/>
          <w:lang w:eastAsia="ar-SA"/>
        </w:rPr>
        <w:t xml:space="preserve"> un Padomes īstenošanas lēmumā</w:t>
      </w:r>
      <w:r w:rsidR="00370BC7">
        <w:rPr>
          <w:rFonts w:eastAsia="Calibri" w:cs="Times New Roman"/>
          <w:color w:val="000000" w:themeColor="text1"/>
          <w:lang w:eastAsia="ar-SA"/>
        </w:rPr>
        <w:t>, ko FM plāno izstrādāt un virzīt noteiktā kārtībā 2025. gada otrā pusē.</w:t>
      </w:r>
      <w:bookmarkEnd w:id="21"/>
      <w:r w:rsidR="00370BC7">
        <w:rPr>
          <w:rFonts w:eastAsia="Calibri" w:cs="Times New Roman"/>
          <w:color w:val="000000" w:themeColor="text1"/>
          <w:lang w:eastAsia="ar-SA"/>
        </w:rPr>
        <w:t xml:space="preserve"> FM ir ai</w:t>
      </w:r>
      <w:r w:rsidR="007C01C1">
        <w:rPr>
          <w:rFonts w:eastAsia="Calibri" w:cs="Times New Roman"/>
          <w:color w:val="000000" w:themeColor="text1"/>
          <w:lang w:eastAsia="ar-SA"/>
        </w:rPr>
        <w:t xml:space="preserve">cinājusi iestādes rūpīgi izskatīt un pārliecināties par savā atbildībā esošo reformu un investīciju rādītāju savlaicīgas un pilnīgas izpildes iespējamību. </w:t>
      </w:r>
      <w:bookmarkStart w:id="22" w:name="_Hlk196212891"/>
      <w:r w:rsidR="007C01C1">
        <w:rPr>
          <w:rFonts w:eastAsia="Calibri" w:cs="Times New Roman"/>
          <w:color w:val="000000" w:themeColor="text1"/>
          <w:lang w:eastAsia="ar-SA"/>
        </w:rPr>
        <w:t>Risku gadījumā iestādes ir aicinātas iesniegt FM argumentētus priekšlikumus AF plāna</w:t>
      </w:r>
      <w:r w:rsidR="00F56114">
        <w:rPr>
          <w:rFonts w:eastAsia="Calibri" w:cs="Times New Roman"/>
          <w:color w:val="000000" w:themeColor="text1"/>
          <w:lang w:eastAsia="ar-SA"/>
        </w:rPr>
        <w:t>, Padomes īstenošanas lēmuma</w:t>
      </w:r>
      <w:r w:rsidR="007C01C1">
        <w:rPr>
          <w:rFonts w:eastAsia="Calibri" w:cs="Times New Roman"/>
          <w:color w:val="000000" w:themeColor="text1"/>
          <w:lang w:eastAsia="ar-SA"/>
        </w:rPr>
        <w:t xml:space="preserve"> un / vai Darbības kārtības grozījumiem, lai </w:t>
      </w:r>
      <w:r w:rsidR="00385A45">
        <w:rPr>
          <w:rFonts w:eastAsia="Calibri" w:cs="Times New Roman"/>
          <w:color w:val="000000" w:themeColor="text1"/>
          <w:lang w:eastAsia="ar-SA"/>
        </w:rPr>
        <w:t xml:space="preserve">savlaicīgi </w:t>
      </w:r>
      <w:r w:rsidR="007C01C1">
        <w:rPr>
          <w:rFonts w:eastAsia="Calibri" w:cs="Times New Roman"/>
          <w:color w:val="000000" w:themeColor="text1"/>
          <w:lang w:eastAsia="ar-SA"/>
        </w:rPr>
        <w:t>uzsāktu sarunas ar EK</w:t>
      </w:r>
      <w:r w:rsidR="00385A45">
        <w:rPr>
          <w:rFonts w:eastAsia="Calibri" w:cs="Times New Roman"/>
          <w:color w:val="000000" w:themeColor="text1"/>
          <w:lang w:eastAsia="ar-SA"/>
        </w:rPr>
        <w:t xml:space="preserve"> par risku mazināšanas iespējām</w:t>
      </w:r>
      <w:r w:rsidR="007C01C1">
        <w:rPr>
          <w:rFonts w:eastAsia="Calibri" w:cs="Times New Roman"/>
          <w:color w:val="000000" w:themeColor="text1"/>
          <w:lang w:eastAsia="ar-SA"/>
        </w:rPr>
        <w:t>.</w:t>
      </w:r>
    </w:p>
    <w:bookmarkEnd w:id="22"/>
    <w:p w14:paraId="7C069B99" w14:textId="77777777" w:rsidR="00763E41" w:rsidRDefault="00763E41" w:rsidP="00763E41">
      <w:pPr>
        <w:rPr>
          <w:rFonts w:eastAsia="Calibri" w:cs="Times New Roman"/>
          <w:color w:val="000000" w:themeColor="text1"/>
          <w:lang w:eastAsia="ar-SA"/>
        </w:rPr>
      </w:pPr>
    </w:p>
    <w:p w14:paraId="0D55FE15" w14:textId="77777777" w:rsidR="007C6571" w:rsidRDefault="007C6571" w:rsidP="0098121E">
      <w:pPr>
        <w:spacing w:after="240"/>
        <w:ind w:firstLine="0"/>
        <w:rPr>
          <w:rFonts w:eastAsia="Calibri" w:cs="Times New Roman"/>
          <w:i/>
          <w:iCs/>
          <w:color w:val="000000" w:themeColor="text1"/>
          <w:sz w:val="20"/>
          <w:szCs w:val="22"/>
          <w:lang w:eastAsia="ar-SA"/>
        </w:rPr>
      </w:pPr>
    </w:p>
    <w:p w14:paraId="11A674D4" w14:textId="77777777" w:rsidR="007C6571" w:rsidRDefault="007C6571" w:rsidP="0098121E">
      <w:pPr>
        <w:spacing w:after="240"/>
        <w:ind w:firstLine="0"/>
        <w:rPr>
          <w:rFonts w:eastAsia="Calibri" w:cs="Times New Roman"/>
          <w:i/>
          <w:iCs/>
          <w:color w:val="000000" w:themeColor="text1"/>
          <w:sz w:val="20"/>
          <w:szCs w:val="22"/>
          <w:lang w:eastAsia="ar-SA"/>
        </w:rPr>
      </w:pPr>
    </w:p>
    <w:p w14:paraId="75AE5664" w14:textId="77777777" w:rsidR="007C6571" w:rsidRDefault="007C6571" w:rsidP="0098121E">
      <w:pPr>
        <w:spacing w:after="240"/>
        <w:ind w:firstLine="0"/>
        <w:rPr>
          <w:rFonts w:eastAsia="Calibri" w:cs="Times New Roman"/>
          <w:i/>
          <w:iCs/>
          <w:color w:val="000000" w:themeColor="text1"/>
          <w:sz w:val="20"/>
          <w:szCs w:val="22"/>
          <w:lang w:eastAsia="ar-SA"/>
        </w:rPr>
      </w:pPr>
    </w:p>
    <w:p w14:paraId="05F033FC" w14:textId="77777777" w:rsidR="007C6571" w:rsidRDefault="007C6571" w:rsidP="0098121E">
      <w:pPr>
        <w:spacing w:after="240"/>
        <w:ind w:firstLine="0"/>
        <w:rPr>
          <w:rFonts w:eastAsia="Calibri" w:cs="Times New Roman"/>
          <w:i/>
          <w:iCs/>
          <w:color w:val="000000" w:themeColor="text1"/>
          <w:sz w:val="20"/>
          <w:szCs w:val="22"/>
          <w:lang w:eastAsia="ar-SA"/>
        </w:rPr>
      </w:pPr>
    </w:p>
    <w:p w14:paraId="05630C15" w14:textId="77777777" w:rsidR="007C6571" w:rsidRDefault="007C6571" w:rsidP="0098121E">
      <w:pPr>
        <w:spacing w:after="240"/>
        <w:ind w:firstLine="0"/>
        <w:rPr>
          <w:rFonts w:eastAsia="Calibri" w:cs="Times New Roman"/>
          <w:i/>
          <w:iCs/>
          <w:color w:val="000000" w:themeColor="text1"/>
          <w:sz w:val="20"/>
          <w:szCs w:val="22"/>
          <w:lang w:eastAsia="ar-SA"/>
        </w:rPr>
      </w:pPr>
    </w:p>
    <w:p w14:paraId="7D3D8677" w14:textId="77777777" w:rsidR="007C6571" w:rsidRDefault="007C6571" w:rsidP="0098121E">
      <w:pPr>
        <w:spacing w:after="240"/>
        <w:ind w:firstLine="0"/>
        <w:rPr>
          <w:rFonts w:eastAsia="Calibri" w:cs="Times New Roman"/>
          <w:i/>
          <w:iCs/>
          <w:color w:val="000000" w:themeColor="text1"/>
          <w:sz w:val="20"/>
          <w:szCs w:val="22"/>
          <w:lang w:eastAsia="ar-SA"/>
        </w:rPr>
      </w:pPr>
    </w:p>
    <w:p w14:paraId="54392397" w14:textId="20B5E5CC" w:rsidR="0098121E" w:rsidRPr="00CC6518" w:rsidRDefault="00CC6518" w:rsidP="0098121E">
      <w:pPr>
        <w:spacing w:after="240"/>
        <w:ind w:firstLine="0"/>
        <w:rPr>
          <w:rFonts w:eastAsia="Calibri" w:cs="Times New Roman"/>
          <w:i/>
          <w:iCs/>
          <w:color w:val="000000" w:themeColor="text1"/>
          <w:lang w:eastAsia="ar-SA"/>
        </w:rPr>
      </w:pPr>
      <w:r w:rsidRPr="0098121E">
        <w:rPr>
          <w:rFonts w:eastAsia="Calibri" w:cs="Times New Roman"/>
          <w:i/>
          <w:iCs/>
          <w:color w:val="000000" w:themeColor="text1"/>
          <w:sz w:val="20"/>
          <w:szCs w:val="22"/>
          <w:lang w:eastAsia="ar-SA"/>
        </w:rPr>
        <w:lastRenderedPageBreak/>
        <w:t>Tabula Nr.3 “Atveseļošanas fonda neuzņemto saistību līgumu noslēgšanas termiņi, lai nodrošinātu atskaites punktu un mērķu sasniegšanu, kā arī budžeta izdevumu izpildi</w:t>
      </w:r>
      <w:r w:rsidR="00EC5909" w:rsidRPr="0098121E">
        <w:rPr>
          <w:rFonts w:eastAsia="Calibri" w:cs="Times New Roman"/>
          <w:i/>
          <w:iCs/>
          <w:color w:val="000000" w:themeColor="text1"/>
          <w:sz w:val="20"/>
          <w:szCs w:val="22"/>
          <w:lang w:eastAsia="ar-SA"/>
        </w:rPr>
        <w:t xml:space="preserve">, milj. </w:t>
      </w:r>
      <w:proofErr w:type="spellStart"/>
      <w:r w:rsidR="00EC5909" w:rsidRPr="0098121E">
        <w:rPr>
          <w:rFonts w:eastAsia="Calibri" w:cs="Times New Roman"/>
          <w:i/>
          <w:iCs/>
          <w:color w:val="000000" w:themeColor="text1"/>
          <w:sz w:val="20"/>
          <w:szCs w:val="22"/>
          <w:lang w:eastAsia="ar-SA"/>
        </w:rPr>
        <w:t>euro</w:t>
      </w:r>
      <w:proofErr w:type="spellEnd"/>
      <w:r w:rsidR="00EC5909">
        <w:rPr>
          <w:rFonts w:eastAsia="Calibri" w:cs="Times New Roman"/>
          <w:i/>
          <w:iCs/>
          <w:color w:val="000000" w:themeColor="text1"/>
          <w:lang w:eastAsia="ar-SA"/>
        </w:rPr>
        <w:t>”</w:t>
      </w:r>
      <w:r>
        <w:rPr>
          <w:rFonts w:eastAsia="Calibri" w:cs="Times New Roman"/>
          <w:i/>
          <w:iCs/>
          <w:color w:val="000000" w:themeColor="text1"/>
          <w:lang w:eastAsia="ar-SA"/>
        </w:rPr>
        <w:t xml:space="preserve"> </w:t>
      </w:r>
    </w:p>
    <w:tbl>
      <w:tblPr>
        <w:tblW w:w="9746" w:type="dxa"/>
        <w:tblInd w:w="-459" w:type="dxa"/>
        <w:tblLook w:val="04A0" w:firstRow="1" w:lastRow="0" w:firstColumn="1" w:lastColumn="0" w:noHBand="0" w:noVBand="1"/>
      </w:tblPr>
      <w:tblGrid>
        <w:gridCol w:w="2849"/>
        <w:gridCol w:w="1106"/>
        <w:gridCol w:w="927"/>
        <w:gridCol w:w="888"/>
        <w:gridCol w:w="683"/>
        <w:gridCol w:w="1485"/>
        <w:gridCol w:w="1808"/>
      </w:tblGrid>
      <w:tr w:rsidR="0098121E" w:rsidRPr="00CC6518" w14:paraId="3629DDF7" w14:textId="77777777" w:rsidTr="000C12F6">
        <w:trPr>
          <w:trHeight w:val="751"/>
        </w:trPr>
        <w:tc>
          <w:tcPr>
            <w:tcW w:w="2849" w:type="dxa"/>
            <w:vMerge w:val="restart"/>
            <w:tcBorders>
              <w:top w:val="single" w:sz="4" w:space="0" w:color="auto"/>
              <w:left w:val="single" w:sz="4" w:space="0" w:color="auto"/>
              <w:right w:val="single" w:sz="4" w:space="0" w:color="auto"/>
            </w:tcBorders>
            <w:shd w:val="clear" w:color="auto" w:fill="auto"/>
            <w:noWrap/>
            <w:vAlign w:val="center"/>
          </w:tcPr>
          <w:p w14:paraId="2568554B" w14:textId="7723F821" w:rsidR="0098121E" w:rsidRPr="00CC6518" w:rsidRDefault="0098121E" w:rsidP="00CC6518">
            <w:pPr>
              <w:ind w:firstLine="0"/>
              <w:jc w:val="center"/>
              <w:rPr>
                <w:rFonts w:eastAsia="Times New Roman" w:cs="Times New Roman"/>
                <w:b/>
                <w:bCs/>
                <w:color w:val="000000"/>
                <w:kern w:val="0"/>
                <w:sz w:val="20"/>
                <w:szCs w:val="20"/>
                <w:lang w:eastAsia="lv-LV"/>
                <w14:ligatures w14:val="none"/>
              </w:rPr>
            </w:pPr>
            <w:r w:rsidRPr="00CC6518">
              <w:rPr>
                <w:rFonts w:eastAsia="Times New Roman" w:cs="Times New Roman"/>
                <w:b/>
                <w:bCs/>
                <w:color w:val="000000"/>
                <w:kern w:val="0"/>
                <w:sz w:val="20"/>
                <w:szCs w:val="20"/>
                <w:lang w:eastAsia="lv-LV"/>
                <w14:ligatures w14:val="none"/>
              </w:rPr>
              <w:t>Investīcija</w:t>
            </w:r>
          </w:p>
        </w:tc>
        <w:tc>
          <w:tcPr>
            <w:tcW w:w="1106" w:type="dxa"/>
            <w:vMerge w:val="restart"/>
            <w:tcBorders>
              <w:top w:val="single" w:sz="4" w:space="0" w:color="auto"/>
              <w:left w:val="nil"/>
              <w:right w:val="single" w:sz="4" w:space="0" w:color="auto"/>
            </w:tcBorders>
            <w:shd w:val="clear" w:color="auto" w:fill="auto"/>
            <w:noWrap/>
            <w:vAlign w:val="center"/>
          </w:tcPr>
          <w:p w14:paraId="2E9CD6D1" w14:textId="276D1AB7" w:rsidR="0098121E" w:rsidRPr="00CC6518" w:rsidRDefault="0098121E" w:rsidP="00CC6518">
            <w:pPr>
              <w:ind w:firstLine="0"/>
              <w:jc w:val="center"/>
              <w:rPr>
                <w:rFonts w:eastAsia="Times New Roman" w:cs="Times New Roman"/>
                <w:b/>
                <w:bCs/>
                <w:color w:val="000000"/>
                <w:kern w:val="0"/>
                <w:sz w:val="20"/>
                <w:szCs w:val="20"/>
                <w:lang w:eastAsia="lv-LV"/>
                <w14:ligatures w14:val="none"/>
              </w:rPr>
            </w:pPr>
            <w:r w:rsidRPr="00CC6518">
              <w:rPr>
                <w:rFonts w:eastAsia="Times New Roman" w:cs="Times New Roman"/>
                <w:b/>
                <w:bCs/>
                <w:color w:val="000000"/>
                <w:kern w:val="0"/>
                <w:sz w:val="20"/>
                <w:szCs w:val="20"/>
                <w:lang w:eastAsia="lv-LV"/>
                <w14:ligatures w14:val="none"/>
              </w:rPr>
              <w:t>Ministrija</w:t>
            </w:r>
          </w:p>
        </w:tc>
        <w:tc>
          <w:tcPr>
            <w:tcW w:w="2498" w:type="dxa"/>
            <w:gridSpan w:val="3"/>
            <w:tcBorders>
              <w:top w:val="single" w:sz="4" w:space="0" w:color="auto"/>
              <w:left w:val="nil"/>
              <w:bottom w:val="single" w:sz="4" w:space="0" w:color="auto"/>
              <w:right w:val="single" w:sz="4" w:space="0" w:color="auto"/>
            </w:tcBorders>
            <w:shd w:val="clear" w:color="auto" w:fill="auto"/>
            <w:noWrap/>
            <w:vAlign w:val="center"/>
          </w:tcPr>
          <w:p w14:paraId="2AD62A01" w14:textId="4600E4C7" w:rsidR="0098121E" w:rsidRPr="00CC6518" w:rsidRDefault="00474102" w:rsidP="00CC6518">
            <w:pPr>
              <w:ind w:firstLine="0"/>
              <w:jc w:val="center"/>
              <w:rPr>
                <w:rFonts w:eastAsia="Times New Roman" w:cs="Times New Roman"/>
                <w:b/>
                <w:bCs/>
                <w:color w:val="000000"/>
                <w:kern w:val="0"/>
                <w:sz w:val="20"/>
                <w:szCs w:val="20"/>
                <w:lang w:eastAsia="lv-LV"/>
                <w14:ligatures w14:val="none"/>
              </w:rPr>
            </w:pPr>
            <w:r>
              <w:rPr>
                <w:rFonts w:eastAsia="Times New Roman" w:cs="Times New Roman"/>
                <w:b/>
                <w:bCs/>
                <w:color w:val="000000"/>
                <w:kern w:val="0"/>
                <w:sz w:val="20"/>
                <w:szCs w:val="20"/>
                <w:lang w:eastAsia="lv-LV"/>
                <w14:ligatures w14:val="none"/>
              </w:rPr>
              <w:t>Budžeta izdevumi (Ministriju 25.02</w:t>
            </w:r>
            <w:r w:rsidR="0098121E" w:rsidRPr="00CC6518">
              <w:rPr>
                <w:rFonts w:eastAsia="Times New Roman" w:cs="Times New Roman"/>
                <w:b/>
                <w:bCs/>
                <w:color w:val="000000"/>
                <w:kern w:val="0"/>
                <w:sz w:val="20"/>
                <w:szCs w:val="20"/>
                <w:lang w:eastAsia="lv-LV"/>
                <w14:ligatures w14:val="none"/>
              </w:rPr>
              <w:t>.2025. prognoze)</w:t>
            </w:r>
          </w:p>
        </w:tc>
        <w:tc>
          <w:tcPr>
            <w:tcW w:w="1485" w:type="dxa"/>
            <w:vMerge w:val="restart"/>
            <w:tcBorders>
              <w:top w:val="single" w:sz="4" w:space="0" w:color="auto"/>
              <w:left w:val="nil"/>
              <w:right w:val="single" w:sz="4" w:space="0" w:color="auto"/>
            </w:tcBorders>
            <w:shd w:val="clear" w:color="auto" w:fill="auto"/>
            <w:vAlign w:val="center"/>
          </w:tcPr>
          <w:p w14:paraId="75162AD2" w14:textId="26C55352" w:rsidR="0098121E" w:rsidRPr="00CC6518" w:rsidRDefault="0098121E" w:rsidP="00CC6518">
            <w:pPr>
              <w:ind w:firstLine="0"/>
              <w:jc w:val="center"/>
              <w:rPr>
                <w:rFonts w:eastAsia="Times New Roman" w:cs="Times New Roman"/>
                <w:b/>
                <w:bCs/>
                <w:color w:val="000000"/>
                <w:kern w:val="0"/>
                <w:sz w:val="20"/>
                <w:szCs w:val="20"/>
                <w:lang w:eastAsia="lv-LV"/>
                <w14:ligatures w14:val="none"/>
              </w:rPr>
            </w:pPr>
            <w:r w:rsidRPr="00CC6518">
              <w:rPr>
                <w:rFonts w:eastAsia="Times New Roman" w:cs="Times New Roman"/>
                <w:b/>
                <w:bCs/>
                <w:color w:val="000000"/>
                <w:kern w:val="0"/>
                <w:sz w:val="20"/>
                <w:szCs w:val="20"/>
                <w:lang w:eastAsia="lv-LV"/>
                <w14:ligatures w14:val="none"/>
              </w:rPr>
              <w:t>Neuzņemtās saistības, AF finansējums (04.02.2025. dati)</w:t>
            </w:r>
            <w:r>
              <w:rPr>
                <w:rFonts w:eastAsia="Times New Roman" w:cs="Times New Roman"/>
                <w:b/>
                <w:bCs/>
                <w:color w:val="000000"/>
                <w:kern w:val="0"/>
                <w:sz w:val="20"/>
                <w:szCs w:val="20"/>
                <w:lang w:eastAsia="lv-LV"/>
                <w14:ligatures w14:val="none"/>
              </w:rPr>
              <w:t xml:space="preserve"> [1]</w:t>
            </w:r>
          </w:p>
        </w:tc>
        <w:tc>
          <w:tcPr>
            <w:tcW w:w="1808" w:type="dxa"/>
            <w:vMerge w:val="restart"/>
            <w:tcBorders>
              <w:top w:val="single" w:sz="4" w:space="0" w:color="auto"/>
              <w:left w:val="nil"/>
              <w:right w:val="single" w:sz="4" w:space="0" w:color="auto"/>
            </w:tcBorders>
            <w:shd w:val="clear" w:color="auto" w:fill="auto"/>
            <w:vAlign w:val="center"/>
          </w:tcPr>
          <w:p w14:paraId="6E75BEE9" w14:textId="0C7BF042" w:rsidR="0098121E" w:rsidRPr="00CC6518" w:rsidRDefault="00EA3F0F" w:rsidP="00EA3F0F">
            <w:pPr>
              <w:ind w:firstLine="0"/>
              <w:jc w:val="center"/>
              <w:rPr>
                <w:rFonts w:eastAsia="Times New Roman" w:cs="Times New Roman"/>
                <w:b/>
                <w:bCs/>
                <w:color w:val="000000"/>
                <w:kern w:val="0"/>
                <w:sz w:val="20"/>
                <w:szCs w:val="20"/>
                <w:lang w:eastAsia="lv-LV"/>
                <w14:ligatures w14:val="none"/>
              </w:rPr>
            </w:pPr>
            <w:r>
              <w:rPr>
                <w:rFonts w:eastAsia="Times New Roman" w:cs="Times New Roman"/>
                <w:b/>
                <w:bCs/>
                <w:color w:val="000000"/>
                <w:kern w:val="0"/>
                <w:sz w:val="20"/>
                <w:szCs w:val="20"/>
                <w:lang w:eastAsia="lv-LV"/>
                <w14:ligatures w14:val="none"/>
              </w:rPr>
              <w:t xml:space="preserve">Ministriju sniegtā informācija par plānotiem termiņiem </w:t>
            </w:r>
            <w:r w:rsidR="0098121E" w:rsidRPr="00CC6518">
              <w:rPr>
                <w:rFonts w:eastAsia="Times New Roman" w:cs="Times New Roman"/>
                <w:b/>
                <w:bCs/>
                <w:color w:val="000000"/>
                <w:kern w:val="0"/>
                <w:sz w:val="20"/>
                <w:szCs w:val="20"/>
                <w:lang w:eastAsia="lv-LV"/>
                <w14:ligatures w14:val="none"/>
              </w:rPr>
              <w:t>uzņem</w:t>
            </w:r>
            <w:r>
              <w:rPr>
                <w:rFonts w:eastAsia="Times New Roman" w:cs="Times New Roman"/>
                <w:b/>
                <w:bCs/>
                <w:color w:val="000000"/>
                <w:kern w:val="0"/>
                <w:sz w:val="20"/>
                <w:szCs w:val="20"/>
                <w:lang w:eastAsia="lv-LV"/>
                <w14:ligatures w14:val="none"/>
              </w:rPr>
              <w:t>tie</w:t>
            </w:r>
            <w:r w:rsidR="002029CE">
              <w:rPr>
                <w:rFonts w:eastAsia="Times New Roman" w:cs="Times New Roman"/>
                <w:b/>
                <w:bCs/>
                <w:color w:val="000000"/>
                <w:kern w:val="0"/>
                <w:sz w:val="20"/>
                <w:szCs w:val="20"/>
                <w:lang w:eastAsia="lv-LV"/>
                <w14:ligatures w14:val="none"/>
              </w:rPr>
              <w:t>s</w:t>
            </w:r>
            <w:r w:rsidR="0098121E" w:rsidRPr="00CC6518">
              <w:rPr>
                <w:rFonts w:eastAsia="Times New Roman" w:cs="Times New Roman"/>
                <w:b/>
                <w:bCs/>
                <w:color w:val="000000"/>
                <w:kern w:val="0"/>
                <w:sz w:val="20"/>
                <w:szCs w:val="20"/>
                <w:lang w:eastAsia="lv-LV"/>
                <w14:ligatures w14:val="none"/>
              </w:rPr>
              <w:t xml:space="preserve"> saistības līdz</w:t>
            </w:r>
            <w:r w:rsidR="0098121E">
              <w:rPr>
                <w:rFonts w:eastAsia="Times New Roman" w:cs="Times New Roman"/>
                <w:b/>
                <w:bCs/>
                <w:color w:val="000000"/>
                <w:kern w:val="0"/>
                <w:sz w:val="20"/>
                <w:szCs w:val="20"/>
                <w:lang w:eastAsia="lv-LV"/>
                <w14:ligatures w14:val="none"/>
              </w:rPr>
              <w:t xml:space="preserve"> [2]</w:t>
            </w:r>
            <w:r w:rsidR="0098121E" w:rsidRPr="00CC6518">
              <w:rPr>
                <w:rFonts w:eastAsia="Times New Roman" w:cs="Times New Roman"/>
                <w:b/>
                <w:bCs/>
                <w:color w:val="000000"/>
                <w:kern w:val="0"/>
                <w:sz w:val="20"/>
                <w:szCs w:val="20"/>
                <w:lang w:eastAsia="lv-LV"/>
                <w14:ligatures w14:val="none"/>
              </w:rPr>
              <w:t>:</w:t>
            </w:r>
          </w:p>
        </w:tc>
      </w:tr>
      <w:tr w:rsidR="00EA3F0F" w:rsidRPr="00CC6518" w14:paraId="053CD37C" w14:textId="77777777" w:rsidTr="000C12F6">
        <w:trPr>
          <w:trHeight w:val="409"/>
        </w:trPr>
        <w:tc>
          <w:tcPr>
            <w:tcW w:w="2849" w:type="dxa"/>
            <w:tcBorders>
              <w:left w:val="single" w:sz="4" w:space="0" w:color="auto"/>
              <w:bottom w:val="single" w:sz="4" w:space="0" w:color="auto"/>
              <w:right w:val="single" w:sz="4" w:space="0" w:color="auto"/>
            </w:tcBorders>
            <w:shd w:val="clear" w:color="auto" w:fill="auto"/>
            <w:noWrap/>
            <w:vAlign w:val="center"/>
            <w:hideMark/>
          </w:tcPr>
          <w:p w14:paraId="486D74AC" w14:textId="1A457EF3" w:rsidR="0098121E" w:rsidRPr="00CC6518" w:rsidRDefault="0098121E" w:rsidP="00CC6518">
            <w:pPr>
              <w:ind w:firstLine="0"/>
              <w:jc w:val="center"/>
              <w:rPr>
                <w:rFonts w:eastAsia="Times New Roman" w:cs="Times New Roman"/>
                <w:b/>
                <w:bCs/>
                <w:color w:val="000000"/>
                <w:kern w:val="0"/>
                <w:sz w:val="20"/>
                <w:szCs w:val="20"/>
                <w:lang w:eastAsia="lv-LV"/>
                <w14:ligatures w14:val="none"/>
              </w:rPr>
            </w:pPr>
          </w:p>
        </w:tc>
        <w:tc>
          <w:tcPr>
            <w:tcW w:w="1106" w:type="dxa"/>
            <w:vMerge/>
            <w:tcBorders>
              <w:left w:val="nil"/>
              <w:bottom w:val="single" w:sz="4" w:space="0" w:color="auto"/>
              <w:right w:val="single" w:sz="4" w:space="0" w:color="auto"/>
            </w:tcBorders>
            <w:shd w:val="clear" w:color="auto" w:fill="auto"/>
            <w:noWrap/>
            <w:vAlign w:val="center"/>
            <w:hideMark/>
          </w:tcPr>
          <w:p w14:paraId="2A21CB98" w14:textId="2E6658E5" w:rsidR="0098121E" w:rsidRPr="00CC6518" w:rsidRDefault="0098121E" w:rsidP="00CC6518">
            <w:pPr>
              <w:ind w:firstLine="0"/>
              <w:jc w:val="center"/>
              <w:rPr>
                <w:rFonts w:eastAsia="Times New Roman" w:cs="Times New Roman"/>
                <w:b/>
                <w:bCs/>
                <w:color w:val="000000"/>
                <w:kern w:val="0"/>
                <w:sz w:val="20"/>
                <w:szCs w:val="20"/>
                <w:lang w:eastAsia="lv-LV"/>
                <w14:ligatures w14:val="none"/>
              </w:rPr>
            </w:pPr>
          </w:p>
        </w:tc>
        <w:tc>
          <w:tcPr>
            <w:tcW w:w="927" w:type="dxa"/>
            <w:tcBorders>
              <w:top w:val="nil"/>
              <w:left w:val="nil"/>
              <w:bottom w:val="single" w:sz="4" w:space="0" w:color="auto"/>
              <w:right w:val="single" w:sz="4" w:space="0" w:color="auto"/>
            </w:tcBorders>
            <w:shd w:val="clear" w:color="auto" w:fill="auto"/>
            <w:noWrap/>
            <w:vAlign w:val="center"/>
            <w:hideMark/>
          </w:tcPr>
          <w:p w14:paraId="6D8C4947" w14:textId="77777777" w:rsidR="0098121E" w:rsidRPr="00CC6518" w:rsidRDefault="0098121E" w:rsidP="00CC6518">
            <w:pPr>
              <w:ind w:firstLine="0"/>
              <w:jc w:val="center"/>
              <w:rPr>
                <w:rFonts w:eastAsia="Times New Roman" w:cs="Times New Roman"/>
                <w:b/>
                <w:bCs/>
                <w:color w:val="000000"/>
                <w:kern w:val="0"/>
                <w:sz w:val="20"/>
                <w:szCs w:val="20"/>
                <w:lang w:eastAsia="lv-LV"/>
                <w14:ligatures w14:val="none"/>
              </w:rPr>
            </w:pPr>
            <w:r w:rsidRPr="00CC6518">
              <w:rPr>
                <w:rFonts w:eastAsia="Times New Roman" w:cs="Times New Roman"/>
                <w:b/>
                <w:bCs/>
                <w:color w:val="000000"/>
                <w:kern w:val="0"/>
                <w:sz w:val="20"/>
                <w:szCs w:val="20"/>
                <w:lang w:eastAsia="lv-LV"/>
                <w14:ligatures w14:val="none"/>
              </w:rPr>
              <w:t>2025</w:t>
            </w:r>
          </w:p>
        </w:tc>
        <w:tc>
          <w:tcPr>
            <w:tcW w:w="888" w:type="dxa"/>
            <w:tcBorders>
              <w:top w:val="nil"/>
              <w:left w:val="nil"/>
              <w:bottom w:val="single" w:sz="4" w:space="0" w:color="auto"/>
              <w:right w:val="single" w:sz="4" w:space="0" w:color="auto"/>
            </w:tcBorders>
            <w:shd w:val="clear" w:color="auto" w:fill="auto"/>
            <w:noWrap/>
            <w:vAlign w:val="center"/>
            <w:hideMark/>
          </w:tcPr>
          <w:p w14:paraId="39E41870" w14:textId="77777777" w:rsidR="0098121E" w:rsidRPr="00CC6518" w:rsidRDefault="0098121E" w:rsidP="00CC6518">
            <w:pPr>
              <w:ind w:firstLine="0"/>
              <w:jc w:val="center"/>
              <w:rPr>
                <w:rFonts w:eastAsia="Times New Roman" w:cs="Times New Roman"/>
                <w:b/>
                <w:bCs/>
                <w:color w:val="000000"/>
                <w:kern w:val="0"/>
                <w:sz w:val="20"/>
                <w:szCs w:val="20"/>
                <w:lang w:eastAsia="lv-LV"/>
                <w14:ligatures w14:val="none"/>
              </w:rPr>
            </w:pPr>
            <w:r w:rsidRPr="00CC6518">
              <w:rPr>
                <w:rFonts w:eastAsia="Times New Roman" w:cs="Times New Roman"/>
                <w:b/>
                <w:bCs/>
                <w:color w:val="000000"/>
                <w:kern w:val="0"/>
                <w:sz w:val="20"/>
                <w:szCs w:val="20"/>
                <w:lang w:eastAsia="lv-LV"/>
                <w14:ligatures w14:val="none"/>
              </w:rPr>
              <w:t>2026</w:t>
            </w:r>
          </w:p>
        </w:tc>
        <w:tc>
          <w:tcPr>
            <w:tcW w:w="683" w:type="dxa"/>
            <w:tcBorders>
              <w:top w:val="nil"/>
              <w:left w:val="nil"/>
              <w:bottom w:val="single" w:sz="4" w:space="0" w:color="auto"/>
              <w:right w:val="single" w:sz="4" w:space="0" w:color="auto"/>
            </w:tcBorders>
            <w:shd w:val="clear" w:color="auto" w:fill="auto"/>
            <w:noWrap/>
            <w:vAlign w:val="center"/>
            <w:hideMark/>
          </w:tcPr>
          <w:p w14:paraId="7E8A4D09" w14:textId="77777777" w:rsidR="0098121E" w:rsidRPr="00CC6518" w:rsidRDefault="0098121E" w:rsidP="00CC6518">
            <w:pPr>
              <w:ind w:firstLine="0"/>
              <w:jc w:val="center"/>
              <w:rPr>
                <w:rFonts w:eastAsia="Times New Roman" w:cs="Times New Roman"/>
                <w:b/>
                <w:bCs/>
                <w:color w:val="000000"/>
                <w:kern w:val="0"/>
                <w:sz w:val="20"/>
                <w:szCs w:val="20"/>
                <w:lang w:eastAsia="lv-LV"/>
                <w14:ligatures w14:val="none"/>
              </w:rPr>
            </w:pPr>
            <w:r w:rsidRPr="00CC6518">
              <w:rPr>
                <w:rFonts w:eastAsia="Times New Roman" w:cs="Times New Roman"/>
                <w:b/>
                <w:bCs/>
                <w:color w:val="000000"/>
                <w:kern w:val="0"/>
                <w:sz w:val="20"/>
                <w:szCs w:val="20"/>
                <w:lang w:eastAsia="lv-LV"/>
                <w14:ligatures w14:val="none"/>
              </w:rPr>
              <w:t>Kopā</w:t>
            </w:r>
          </w:p>
        </w:tc>
        <w:tc>
          <w:tcPr>
            <w:tcW w:w="1485" w:type="dxa"/>
            <w:vMerge/>
            <w:tcBorders>
              <w:left w:val="nil"/>
              <w:bottom w:val="single" w:sz="4" w:space="0" w:color="auto"/>
              <w:right w:val="single" w:sz="4" w:space="0" w:color="auto"/>
            </w:tcBorders>
            <w:shd w:val="clear" w:color="auto" w:fill="auto"/>
            <w:vAlign w:val="center"/>
            <w:hideMark/>
          </w:tcPr>
          <w:p w14:paraId="1ABA55FF" w14:textId="598D8F75" w:rsidR="0098121E" w:rsidRPr="00CC6518" w:rsidRDefault="0098121E" w:rsidP="00CC6518">
            <w:pPr>
              <w:ind w:firstLine="0"/>
              <w:jc w:val="center"/>
              <w:rPr>
                <w:rFonts w:eastAsia="Times New Roman" w:cs="Times New Roman"/>
                <w:b/>
                <w:bCs/>
                <w:color w:val="000000"/>
                <w:kern w:val="0"/>
                <w:sz w:val="20"/>
                <w:szCs w:val="20"/>
                <w:lang w:eastAsia="lv-LV"/>
                <w14:ligatures w14:val="none"/>
              </w:rPr>
            </w:pPr>
          </w:p>
        </w:tc>
        <w:tc>
          <w:tcPr>
            <w:tcW w:w="1808" w:type="dxa"/>
            <w:vMerge/>
            <w:tcBorders>
              <w:left w:val="nil"/>
              <w:bottom w:val="single" w:sz="4" w:space="0" w:color="auto"/>
              <w:right w:val="single" w:sz="4" w:space="0" w:color="auto"/>
            </w:tcBorders>
            <w:shd w:val="clear" w:color="auto" w:fill="auto"/>
            <w:vAlign w:val="center"/>
            <w:hideMark/>
          </w:tcPr>
          <w:p w14:paraId="7981D7B2" w14:textId="4FB83384" w:rsidR="0098121E" w:rsidRPr="00CC6518" w:rsidRDefault="0098121E" w:rsidP="00CC6518">
            <w:pPr>
              <w:ind w:firstLine="0"/>
              <w:jc w:val="center"/>
              <w:rPr>
                <w:rFonts w:eastAsia="Times New Roman" w:cs="Times New Roman"/>
                <w:b/>
                <w:bCs/>
                <w:color w:val="000000"/>
                <w:kern w:val="0"/>
                <w:sz w:val="20"/>
                <w:szCs w:val="20"/>
                <w:lang w:eastAsia="lv-LV"/>
                <w14:ligatures w14:val="none"/>
              </w:rPr>
            </w:pPr>
          </w:p>
        </w:tc>
      </w:tr>
      <w:tr w:rsidR="00EA3F0F" w:rsidRPr="00CC6518" w14:paraId="367A034B" w14:textId="77777777" w:rsidTr="000C12F6">
        <w:trPr>
          <w:trHeight w:val="900"/>
        </w:trPr>
        <w:tc>
          <w:tcPr>
            <w:tcW w:w="2849" w:type="dxa"/>
            <w:tcBorders>
              <w:top w:val="nil"/>
              <w:left w:val="single" w:sz="4" w:space="0" w:color="auto"/>
              <w:bottom w:val="single" w:sz="4" w:space="0" w:color="auto"/>
              <w:right w:val="single" w:sz="4" w:space="0" w:color="auto"/>
            </w:tcBorders>
            <w:shd w:val="clear" w:color="auto" w:fill="auto"/>
            <w:vAlign w:val="center"/>
            <w:hideMark/>
          </w:tcPr>
          <w:p w14:paraId="0989ED6E" w14:textId="77777777" w:rsidR="00CC6518" w:rsidRPr="00CC6518" w:rsidRDefault="00CC6518" w:rsidP="00731E12">
            <w:pPr>
              <w:ind w:firstLine="0"/>
              <w:jc w:val="left"/>
              <w:rPr>
                <w:rFonts w:eastAsia="Times New Roman" w:cs="Times New Roman"/>
                <w:color w:val="000000"/>
                <w:kern w:val="0"/>
                <w:sz w:val="20"/>
                <w:szCs w:val="20"/>
                <w:lang w:eastAsia="lv-LV"/>
                <w14:ligatures w14:val="none"/>
              </w:rPr>
            </w:pPr>
            <w:bookmarkStart w:id="23" w:name="_Hlk194069582"/>
            <w:r w:rsidRPr="00CC6518">
              <w:rPr>
                <w:rFonts w:eastAsia="Times New Roman" w:cs="Times New Roman"/>
                <w:color w:val="000000"/>
                <w:kern w:val="0"/>
                <w:sz w:val="20"/>
                <w:szCs w:val="20"/>
                <w:lang w:eastAsia="lv-LV"/>
                <w14:ligatures w14:val="none"/>
              </w:rPr>
              <w:t>1.1.1.1.i.1. Konkurētspējīgs dzelzceļa pasažieru transports kopējā Rīgas pilsētas sabiedriskā transporta sistēmā</w:t>
            </w:r>
          </w:p>
        </w:tc>
        <w:tc>
          <w:tcPr>
            <w:tcW w:w="1106" w:type="dxa"/>
            <w:tcBorders>
              <w:top w:val="nil"/>
              <w:left w:val="nil"/>
              <w:bottom w:val="single" w:sz="4" w:space="0" w:color="auto"/>
              <w:right w:val="single" w:sz="4" w:space="0" w:color="auto"/>
            </w:tcBorders>
            <w:shd w:val="clear" w:color="auto" w:fill="auto"/>
            <w:vAlign w:val="center"/>
            <w:hideMark/>
          </w:tcPr>
          <w:p w14:paraId="0B663CFA" w14:textId="77777777" w:rsidR="00CC6518" w:rsidRPr="006A417B" w:rsidRDefault="00CC6518" w:rsidP="00CC6518">
            <w:pPr>
              <w:ind w:firstLine="0"/>
              <w:jc w:val="center"/>
              <w:rPr>
                <w:rFonts w:eastAsia="Times New Roman" w:cs="Times New Roman"/>
                <w:color w:val="000000"/>
                <w:kern w:val="0"/>
                <w:sz w:val="20"/>
                <w:szCs w:val="20"/>
                <w:lang w:eastAsia="lv-LV"/>
                <w14:ligatures w14:val="none"/>
              </w:rPr>
            </w:pPr>
            <w:r w:rsidRPr="006A417B">
              <w:rPr>
                <w:rFonts w:eastAsia="Times New Roman" w:cs="Times New Roman"/>
                <w:color w:val="000000"/>
                <w:kern w:val="0"/>
                <w:sz w:val="20"/>
                <w:szCs w:val="20"/>
                <w:lang w:eastAsia="lv-LV"/>
                <w14:ligatures w14:val="none"/>
              </w:rPr>
              <w:t>SM</w:t>
            </w:r>
          </w:p>
        </w:tc>
        <w:tc>
          <w:tcPr>
            <w:tcW w:w="927" w:type="dxa"/>
            <w:tcBorders>
              <w:top w:val="nil"/>
              <w:left w:val="nil"/>
              <w:bottom w:val="single" w:sz="4" w:space="0" w:color="auto"/>
              <w:right w:val="single" w:sz="4" w:space="0" w:color="auto"/>
            </w:tcBorders>
            <w:shd w:val="clear" w:color="auto" w:fill="auto"/>
            <w:noWrap/>
            <w:vAlign w:val="center"/>
            <w:hideMark/>
          </w:tcPr>
          <w:p w14:paraId="6C3DF625" w14:textId="77777777" w:rsidR="00CC6518" w:rsidRPr="00CC6518" w:rsidRDefault="00CC6518" w:rsidP="00CC6518">
            <w:pPr>
              <w:ind w:firstLine="0"/>
              <w:jc w:val="center"/>
              <w:rPr>
                <w:rFonts w:eastAsia="Times New Roman" w:cs="Times New Roman"/>
                <w:color w:val="000000"/>
                <w:kern w:val="0"/>
                <w:sz w:val="20"/>
                <w:szCs w:val="20"/>
                <w:lang w:eastAsia="lv-LV"/>
                <w14:ligatures w14:val="none"/>
              </w:rPr>
            </w:pPr>
            <w:r w:rsidRPr="00CC6518">
              <w:rPr>
                <w:rFonts w:eastAsia="Times New Roman" w:cs="Times New Roman"/>
                <w:color w:val="000000"/>
                <w:kern w:val="0"/>
                <w:sz w:val="20"/>
                <w:szCs w:val="20"/>
                <w:lang w:eastAsia="lv-LV"/>
                <w14:ligatures w14:val="none"/>
              </w:rPr>
              <w:t>60,0</w:t>
            </w:r>
          </w:p>
        </w:tc>
        <w:tc>
          <w:tcPr>
            <w:tcW w:w="888" w:type="dxa"/>
            <w:tcBorders>
              <w:top w:val="nil"/>
              <w:left w:val="nil"/>
              <w:bottom w:val="single" w:sz="4" w:space="0" w:color="auto"/>
              <w:right w:val="single" w:sz="4" w:space="0" w:color="auto"/>
            </w:tcBorders>
            <w:shd w:val="clear" w:color="auto" w:fill="auto"/>
            <w:noWrap/>
            <w:vAlign w:val="center"/>
            <w:hideMark/>
          </w:tcPr>
          <w:p w14:paraId="2018D38B" w14:textId="77777777" w:rsidR="00CC6518" w:rsidRPr="00CC6518" w:rsidRDefault="00CC6518" w:rsidP="00CC6518">
            <w:pPr>
              <w:ind w:firstLine="0"/>
              <w:jc w:val="center"/>
              <w:rPr>
                <w:rFonts w:eastAsia="Times New Roman" w:cs="Times New Roman"/>
                <w:color w:val="000000"/>
                <w:kern w:val="0"/>
                <w:sz w:val="20"/>
                <w:szCs w:val="20"/>
                <w:lang w:eastAsia="lv-LV"/>
                <w14:ligatures w14:val="none"/>
              </w:rPr>
            </w:pPr>
            <w:r w:rsidRPr="00CC6518">
              <w:rPr>
                <w:rFonts w:eastAsia="Times New Roman" w:cs="Times New Roman"/>
                <w:color w:val="000000"/>
                <w:kern w:val="0"/>
                <w:sz w:val="20"/>
                <w:szCs w:val="20"/>
                <w:lang w:eastAsia="lv-LV"/>
                <w14:ligatures w14:val="none"/>
              </w:rPr>
              <w:t>54,6</w:t>
            </w:r>
          </w:p>
        </w:tc>
        <w:tc>
          <w:tcPr>
            <w:tcW w:w="683" w:type="dxa"/>
            <w:tcBorders>
              <w:top w:val="nil"/>
              <w:left w:val="nil"/>
              <w:bottom w:val="single" w:sz="4" w:space="0" w:color="auto"/>
              <w:right w:val="single" w:sz="4" w:space="0" w:color="auto"/>
            </w:tcBorders>
            <w:shd w:val="clear" w:color="auto" w:fill="auto"/>
            <w:noWrap/>
            <w:vAlign w:val="center"/>
            <w:hideMark/>
          </w:tcPr>
          <w:p w14:paraId="737836C3" w14:textId="77777777" w:rsidR="00CC6518" w:rsidRPr="00CC6518" w:rsidRDefault="00CC6518" w:rsidP="00CC6518">
            <w:pPr>
              <w:ind w:firstLine="0"/>
              <w:jc w:val="center"/>
              <w:rPr>
                <w:rFonts w:eastAsia="Times New Roman" w:cs="Times New Roman"/>
                <w:color w:val="000000"/>
                <w:kern w:val="0"/>
                <w:sz w:val="20"/>
                <w:szCs w:val="20"/>
                <w:lang w:eastAsia="lv-LV"/>
                <w14:ligatures w14:val="none"/>
              </w:rPr>
            </w:pPr>
            <w:r w:rsidRPr="00CC6518">
              <w:rPr>
                <w:rFonts w:eastAsia="Times New Roman" w:cs="Times New Roman"/>
                <w:color w:val="000000"/>
                <w:kern w:val="0"/>
                <w:sz w:val="20"/>
                <w:szCs w:val="20"/>
                <w:lang w:eastAsia="lv-LV"/>
                <w14:ligatures w14:val="none"/>
              </w:rPr>
              <w:t>114,6</w:t>
            </w:r>
          </w:p>
        </w:tc>
        <w:tc>
          <w:tcPr>
            <w:tcW w:w="1485" w:type="dxa"/>
            <w:tcBorders>
              <w:top w:val="nil"/>
              <w:left w:val="nil"/>
              <w:bottom w:val="single" w:sz="4" w:space="0" w:color="auto"/>
              <w:right w:val="single" w:sz="4" w:space="0" w:color="auto"/>
            </w:tcBorders>
            <w:shd w:val="clear" w:color="auto" w:fill="auto"/>
            <w:noWrap/>
            <w:vAlign w:val="center"/>
            <w:hideMark/>
          </w:tcPr>
          <w:p w14:paraId="65D9CAAD" w14:textId="77777777" w:rsidR="00CC6518" w:rsidRPr="00CC6518" w:rsidRDefault="00CC6518" w:rsidP="00731E12">
            <w:pPr>
              <w:ind w:firstLine="0"/>
              <w:jc w:val="center"/>
              <w:rPr>
                <w:rFonts w:eastAsia="Times New Roman" w:cs="Times New Roman"/>
                <w:color w:val="000000"/>
                <w:kern w:val="0"/>
                <w:sz w:val="20"/>
                <w:szCs w:val="20"/>
                <w:lang w:eastAsia="lv-LV"/>
                <w14:ligatures w14:val="none"/>
              </w:rPr>
            </w:pPr>
            <w:r w:rsidRPr="00CC6518">
              <w:rPr>
                <w:rFonts w:eastAsia="Times New Roman" w:cs="Times New Roman"/>
                <w:color w:val="000000"/>
                <w:kern w:val="0"/>
                <w:sz w:val="20"/>
                <w:szCs w:val="20"/>
                <w:lang w:eastAsia="lv-LV"/>
                <w14:ligatures w14:val="none"/>
              </w:rPr>
              <w:t>114,6</w:t>
            </w:r>
          </w:p>
        </w:tc>
        <w:tc>
          <w:tcPr>
            <w:tcW w:w="1808" w:type="dxa"/>
            <w:tcBorders>
              <w:top w:val="nil"/>
              <w:left w:val="nil"/>
              <w:bottom w:val="single" w:sz="4" w:space="0" w:color="auto"/>
              <w:right w:val="single" w:sz="4" w:space="0" w:color="auto"/>
            </w:tcBorders>
            <w:shd w:val="clear" w:color="auto" w:fill="auto"/>
            <w:noWrap/>
            <w:vAlign w:val="center"/>
            <w:hideMark/>
          </w:tcPr>
          <w:p w14:paraId="1A671DD4" w14:textId="4117D8EA" w:rsidR="00CC6518" w:rsidRDefault="0073105E" w:rsidP="00D10DDA">
            <w:pPr>
              <w:ind w:firstLine="0"/>
              <w:jc w:val="center"/>
              <w:rPr>
                <w:rFonts w:eastAsia="Times New Roman" w:cs="Times New Roman"/>
                <w:color w:val="000000"/>
                <w:kern w:val="0"/>
                <w:sz w:val="20"/>
                <w:szCs w:val="20"/>
                <w:lang w:eastAsia="lv-LV"/>
                <w14:ligatures w14:val="none"/>
              </w:rPr>
            </w:pPr>
            <w:r>
              <w:rPr>
                <w:rFonts w:eastAsia="Times New Roman" w:cs="Times New Roman"/>
                <w:color w:val="000000"/>
                <w:kern w:val="0"/>
                <w:sz w:val="20"/>
                <w:szCs w:val="20"/>
                <w:lang w:eastAsia="lv-LV"/>
                <w14:ligatures w14:val="none"/>
              </w:rPr>
              <w:t>03.06</w:t>
            </w:r>
            <w:r w:rsidR="00FB0693">
              <w:rPr>
                <w:rFonts w:eastAsia="Times New Roman" w:cs="Times New Roman"/>
                <w:color w:val="000000"/>
                <w:kern w:val="0"/>
                <w:sz w:val="20"/>
                <w:szCs w:val="20"/>
                <w:lang w:eastAsia="lv-LV"/>
                <w14:ligatures w14:val="none"/>
              </w:rPr>
              <w:t>.2025.</w:t>
            </w:r>
            <w:r>
              <w:rPr>
                <w:rStyle w:val="FootnoteReference"/>
                <w:rFonts w:eastAsia="Times New Roman" w:cs="Times New Roman"/>
                <w:color w:val="000000"/>
                <w:kern w:val="0"/>
                <w:sz w:val="20"/>
                <w:szCs w:val="20"/>
                <w:lang w:eastAsia="lv-LV"/>
                <w14:ligatures w14:val="none"/>
              </w:rPr>
              <w:footnoteReference w:id="29"/>
            </w:r>
          </w:p>
          <w:p w14:paraId="6F414827" w14:textId="3AC536CA" w:rsidR="00D10DDA" w:rsidRPr="00D84538" w:rsidRDefault="00D10DDA" w:rsidP="00D10DDA">
            <w:pPr>
              <w:ind w:firstLine="0"/>
              <w:jc w:val="center"/>
              <w:rPr>
                <w:rFonts w:eastAsia="Times New Roman" w:cs="Times New Roman"/>
                <w:i/>
                <w:iCs/>
                <w:color w:val="000000"/>
                <w:kern w:val="0"/>
                <w:sz w:val="16"/>
                <w:szCs w:val="16"/>
                <w:lang w:eastAsia="lv-LV"/>
                <w14:ligatures w14:val="none"/>
              </w:rPr>
            </w:pPr>
          </w:p>
        </w:tc>
      </w:tr>
      <w:bookmarkEnd w:id="23"/>
      <w:tr w:rsidR="00EA3F0F" w:rsidRPr="00CC6518" w14:paraId="0244CA6B" w14:textId="77777777" w:rsidTr="000C12F6">
        <w:trPr>
          <w:trHeight w:val="300"/>
        </w:trPr>
        <w:tc>
          <w:tcPr>
            <w:tcW w:w="2849" w:type="dxa"/>
            <w:tcBorders>
              <w:top w:val="nil"/>
              <w:left w:val="single" w:sz="4" w:space="0" w:color="auto"/>
              <w:bottom w:val="single" w:sz="4" w:space="0" w:color="auto"/>
              <w:right w:val="single" w:sz="4" w:space="0" w:color="auto"/>
            </w:tcBorders>
            <w:shd w:val="clear" w:color="auto" w:fill="auto"/>
            <w:vAlign w:val="center"/>
            <w:hideMark/>
          </w:tcPr>
          <w:p w14:paraId="01DD294B" w14:textId="77777777" w:rsidR="00CC6518" w:rsidRPr="00CC6518" w:rsidRDefault="00CC6518" w:rsidP="00731E12">
            <w:pPr>
              <w:ind w:firstLine="0"/>
              <w:jc w:val="left"/>
              <w:rPr>
                <w:rFonts w:eastAsia="Times New Roman" w:cs="Times New Roman"/>
                <w:color w:val="000000"/>
                <w:kern w:val="0"/>
                <w:sz w:val="20"/>
                <w:szCs w:val="20"/>
                <w:lang w:eastAsia="lv-LV"/>
                <w14:ligatures w14:val="none"/>
              </w:rPr>
            </w:pPr>
            <w:r w:rsidRPr="00CC6518">
              <w:rPr>
                <w:rFonts w:eastAsia="Times New Roman" w:cs="Times New Roman"/>
                <w:color w:val="000000"/>
                <w:kern w:val="0"/>
                <w:sz w:val="20"/>
                <w:szCs w:val="20"/>
                <w:lang w:eastAsia="lv-LV"/>
                <w14:ligatures w14:val="none"/>
              </w:rPr>
              <w:t>3.1.2.6.i. Tehnisko palīglīdzekļu pieejamības sekmēšana</w:t>
            </w:r>
          </w:p>
        </w:tc>
        <w:tc>
          <w:tcPr>
            <w:tcW w:w="1106" w:type="dxa"/>
            <w:tcBorders>
              <w:top w:val="nil"/>
              <w:left w:val="nil"/>
              <w:bottom w:val="single" w:sz="4" w:space="0" w:color="auto"/>
              <w:right w:val="single" w:sz="4" w:space="0" w:color="auto"/>
            </w:tcBorders>
            <w:shd w:val="clear" w:color="auto" w:fill="auto"/>
            <w:noWrap/>
            <w:vAlign w:val="center"/>
            <w:hideMark/>
          </w:tcPr>
          <w:p w14:paraId="1C85DBF2" w14:textId="77777777" w:rsidR="00CC6518" w:rsidRPr="006A417B" w:rsidRDefault="00CC6518" w:rsidP="00CC6518">
            <w:pPr>
              <w:ind w:firstLine="0"/>
              <w:jc w:val="center"/>
              <w:rPr>
                <w:rFonts w:eastAsia="Times New Roman" w:cs="Times New Roman"/>
                <w:color w:val="000000"/>
                <w:kern w:val="0"/>
                <w:sz w:val="20"/>
                <w:szCs w:val="20"/>
                <w:lang w:eastAsia="lv-LV"/>
                <w14:ligatures w14:val="none"/>
              </w:rPr>
            </w:pPr>
            <w:r w:rsidRPr="006A417B">
              <w:rPr>
                <w:rFonts w:eastAsia="Times New Roman" w:cs="Times New Roman"/>
                <w:color w:val="000000"/>
                <w:kern w:val="0"/>
                <w:sz w:val="20"/>
                <w:szCs w:val="20"/>
                <w:lang w:eastAsia="lv-LV"/>
                <w14:ligatures w14:val="none"/>
              </w:rPr>
              <w:t>LM</w:t>
            </w:r>
          </w:p>
        </w:tc>
        <w:tc>
          <w:tcPr>
            <w:tcW w:w="927" w:type="dxa"/>
            <w:tcBorders>
              <w:top w:val="nil"/>
              <w:left w:val="nil"/>
              <w:bottom w:val="single" w:sz="4" w:space="0" w:color="auto"/>
              <w:right w:val="single" w:sz="4" w:space="0" w:color="auto"/>
            </w:tcBorders>
            <w:shd w:val="clear" w:color="auto" w:fill="auto"/>
            <w:noWrap/>
            <w:vAlign w:val="center"/>
            <w:hideMark/>
          </w:tcPr>
          <w:p w14:paraId="56538125" w14:textId="77777777" w:rsidR="00CC6518" w:rsidRPr="00CC6518" w:rsidRDefault="00CC6518" w:rsidP="00CC6518">
            <w:pPr>
              <w:ind w:firstLine="0"/>
              <w:jc w:val="center"/>
              <w:rPr>
                <w:rFonts w:eastAsia="Times New Roman" w:cs="Times New Roman"/>
                <w:color w:val="000000"/>
                <w:kern w:val="0"/>
                <w:sz w:val="20"/>
                <w:szCs w:val="20"/>
                <w:lang w:eastAsia="lv-LV"/>
                <w14:ligatures w14:val="none"/>
              </w:rPr>
            </w:pPr>
            <w:r w:rsidRPr="00CC6518">
              <w:rPr>
                <w:rFonts w:eastAsia="Times New Roman" w:cs="Times New Roman"/>
                <w:color w:val="000000"/>
                <w:kern w:val="0"/>
                <w:sz w:val="20"/>
                <w:szCs w:val="20"/>
                <w:lang w:eastAsia="lv-LV"/>
                <w14:ligatures w14:val="none"/>
              </w:rPr>
              <w:t>5,7</w:t>
            </w:r>
          </w:p>
        </w:tc>
        <w:tc>
          <w:tcPr>
            <w:tcW w:w="888" w:type="dxa"/>
            <w:tcBorders>
              <w:top w:val="nil"/>
              <w:left w:val="nil"/>
              <w:bottom w:val="single" w:sz="4" w:space="0" w:color="auto"/>
              <w:right w:val="single" w:sz="4" w:space="0" w:color="auto"/>
            </w:tcBorders>
            <w:shd w:val="clear" w:color="auto" w:fill="auto"/>
            <w:noWrap/>
            <w:vAlign w:val="center"/>
            <w:hideMark/>
          </w:tcPr>
          <w:p w14:paraId="5C8E5C0E" w14:textId="77777777" w:rsidR="00CC6518" w:rsidRPr="00CC6518" w:rsidRDefault="00CC6518" w:rsidP="00CC6518">
            <w:pPr>
              <w:ind w:firstLine="0"/>
              <w:jc w:val="center"/>
              <w:rPr>
                <w:rFonts w:eastAsia="Times New Roman" w:cs="Times New Roman"/>
                <w:color w:val="000000"/>
                <w:kern w:val="0"/>
                <w:sz w:val="20"/>
                <w:szCs w:val="20"/>
                <w:lang w:eastAsia="lv-LV"/>
                <w14:ligatures w14:val="none"/>
              </w:rPr>
            </w:pPr>
            <w:r w:rsidRPr="00CC6518">
              <w:rPr>
                <w:rFonts w:eastAsia="Times New Roman" w:cs="Times New Roman"/>
                <w:color w:val="000000"/>
                <w:kern w:val="0"/>
                <w:sz w:val="20"/>
                <w:szCs w:val="20"/>
                <w:lang w:eastAsia="lv-LV"/>
                <w14:ligatures w14:val="none"/>
              </w:rPr>
              <w:t>2,4</w:t>
            </w:r>
          </w:p>
        </w:tc>
        <w:tc>
          <w:tcPr>
            <w:tcW w:w="683" w:type="dxa"/>
            <w:tcBorders>
              <w:top w:val="nil"/>
              <w:left w:val="nil"/>
              <w:bottom w:val="single" w:sz="4" w:space="0" w:color="auto"/>
              <w:right w:val="single" w:sz="4" w:space="0" w:color="auto"/>
            </w:tcBorders>
            <w:shd w:val="clear" w:color="auto" w:fill="auto"/>
            <w:noWrap/>
            <w:vAlign w:val="center"/>
            <w:hideMark/>
          </w:tcPr>
          <w:p w14:paraId="5C6E6957" w14:textId="77777777" w:rsidR="00CC6518" w:rsidRPr="00CC6518" w:rsidRDefault="00CC6518" w:rsidP="00CC6518">
            <w:pPr>
              <w:ind w:firstLine="0"/>
              <w:jc w:val="center"/>
              <w:rPr>
                <w:rFonts w:eastAsia="Times New Roman" w:cs="Times New Roman"/>
                <w:color w:val="000000"/>
                <w:kern w:val="0"/>
                <w:sz w:val="20"/>
                <w:szCs w:val="20"/>
                <w:lang w:eastAsia="lv-LV"/>
                <w14:ligatures w14:val="none"/>
              </w:rPr>
            </w:pPr>
            <w:r w:rsidRPr="00CC6518">
              <w:rPr>
                <w:rFonts w:eastAsia="Times New Roman" w:cs="Times New Roman"/>
                <w:color w:val="000000"/>
                <w:kern w:val="0"/>
                <w:sz w:val="20"/>
                <w:szCs w:val="20"/>
                <w:lang w:eastAsia="lv-LV"/>
                <w14:ligatures w14:val="none"/>
              </w:rPr>
              <w:t>8,1</w:t>
            </w:r>
          </w:p>
        </w:tc>
        <w:tc>
          <w:tcPr>
            <w:tcW w:w="1485" w:type="dxa"/>
            <w:tcBorders>
              <w:top w:val="nil"/>
              <w:left w:val="nil"/>
              <w:bottom w:val="single" w:sz="4" w:space="0" w:color="auto"/>
              <w:right w:val="single" w:sz="4" w:space="0" w:color="auto"/>
            </w:tcBorders>
            <w:shd w:val="clear" w:color="auto" w:fill="auto"/>
            <w:noWrap/>
            <w:vAlign w:val="center"/>
            <w:hideMark/>
          </w:tcPr>
          <w:p w14:paraId="12CC09CC" w14:textId="77777777" w:rsidR="00CC6518" w:rsidRPr="00CC6518" w:rsidRDefault="00CC6518" w:rsidP="00731E12">
            <w:pPr>
              <w:ind w:firstLine="0"/>
              <w:jc w:val="center"/>
              <w:rPr>
                <w:rFonts w:eastAsia="Times New Roman" w:cs="Times New Roman"/>
                <w:color w:val="000000"/>
                <w:kern w:val="0"/>
                <w:sz w:val="20"/>
                <w:szCs w:val="20"/>
                <w:lang w:eastAsia="lv-LV"/>
                <w14:ligatures w14:val="none"/>
              </w:rPr>
            </w:pPr>
            <w:r w:rsidRPr="00CC6518">
              <w:rPr>
                <w:rFonts w:eastAsia="Times New Roman" w:cs="Times New Roman"/>
                <w:color w:val="000000"/>
                <w:kern w:val="0"/>
                <w:sz w:val="20"/>
                <w:szCs w:val="20"/>
                <w:lang w:eastAsia="lv-LV"/>
                <w14:ligatures w14:val="none"/>
              </w:rPr>
              <w:t>7,2</w:t>
            </w:r>
          </w:p>
        </w:tc>
        <w:tc>
          <w:tcPr>
            <w:tcW w:w="1808" w:type="dxa"/>
            <w:tcBorders>
              <w:top w:val="nil"/>
              <w:left w:val="nil"/>
              <w:bottom w:val="single" w:sz="4" w:space="0" w:color="auto"/>
              <w:right w:val="single" w:sz="4" w:space="0" w:color="auto"/>
            </w:tcBorders>
            <w:shd w:val="clear" w:color="auto" w:fill="auto"/>
            <w:noWrap/>
            <w:vAlign w:val="center"/>
            <w:hideMark/>
          </w:tcPr>
          <w:p w14:paraId="38A08CC2" w14:textId="775601CA" w:rsidR="00CC6518" w:rsidRPr="00CC6518" w:rsidRDefault="005A571D" w:rsidP="002B3DB2">
            <w:pPr>
              <w:ind w:firstLine="0"/>
              <w:jc w:val="center"/>
              <w:rPr>
                <w:rFonts w:eastAsia="Times New Roman" w:cs="Times New Roman"/>
                <w:color w:val="000000"/>
                <w:kern w:val="0"/>
                <w:sz w:val="20"/>
                <w:szCs w:val="20"/>
                <w:lang w:eastAsia="lv-LV"/>
                <w14:ligatures w14:val="none"/>
              </w:rPr>
            </w:pPr>
            <w:r>
              <w:rPr>
                <w:rFonts w:eastAsia="Times New Roman" w:cs="Times New Roman"/>
                <w:color w:val="000000"/>
                <w:kern w:val="0"/>
                <w:sz w:val="20"/>
                <w:szCs w:val="20"/>
                <w:lang w:eastAsia="lv-LV"/>
                <w14:ligatures w14:val="none"/>
              </w:rPr>
              <w:t>31.05.2025</w:t>
            </w:r>
            <w:r w:rsidR="004C6C2A">
              <w:rPr>
                <w:rFonts w:eastAsia="Times New Roman" w:cs="Times New Roman"/>
                <w:color w:val="000000"/>
                <w:kern w:val="0"/>
                <w:sz w:val="20"/>
                <w:szCs w:val="20"/>
                <w:lang w:eastAsia="lv-LV"/>
                <w14:ligatures w14:val="none"/>
              </w:rPr>
              <w:t>.</w:t>
            </w:r>
          </w:p>
        </w:tc>
      </w:tr>
      <w:tr w:rsidR="00EA3F0F" w:rsidRPr="00CC6518" w14:paraId="5AE64D5A" w14:textId="77777777" w:rsidTr="000C12F6">
        <w:trPr>
          <w:trHeight w:val="600"/>
        </w:trPr>
        <w:tc>
          <w:tcPr>
            <w:tcW w:w="2849" w:type="dxa"/>
            <w:tcBorders>
              <w:top w:val="nil"/>
              <w:left w:val="single" w:sz="4" w:space="0" w:color="auto"/>
              <w:bottom w:val="single" w:sz="4" w:space="0" w:color="auto"/>
              <w:right w:val="single" w:sz="4" w:space="0" w:color="auto"/>
            </w:tcBorders>
            <w:shd w:val="clear" w:color="auto" w:fill="auto"/>
            <w:vAlign w:val="center"/>
            <w:hideMark/>
          </w:tcPr>
          <w:p w14:paraId="2416197B" w14:textId="77777777" w:rsidR="00CC6518" w:rsidRPr="00CC6518" w:rsidRDefault="00CC6518" w:rsidP="00731E12">
            <w:pPr>
              <w:ind w:firstLine="0"/>
              <w:jc w:val="left"/>
              <w:rPr>
                <w:rFonts w:eastAsia="Times New Roman" w:cs="Times New Roman"/>
                <w:color w:val="000000"/>
                <w:kern w:val="0"/>
                <w:sz w:val="20"/>
                <w:szCs w:val="20"/>
                <w:lang w:eastAsia="lv-LV"/>
                <w14:ligatures w14:val="none"/>
              </w:rPr>
            </w:pPr>
            <w:r w:rsidRPr="00CC6518">
              <w:rPr>
                <w:rFonts w:eastAsia="Times New Roman" w:cs="Times New Roman"/>
                <w:color w:val="000000"/>
                <w:kern w:val="0"/>
                <w:sz w:val="20"/>
                <w:szCs w:val="20"/>
                <w:lang w:eastAsia="lv-LV"/>
                <w14:ligatures w14:val="none"/>
              </w:rPr>
              <w:t>3.1.1.7. Aizdevumi nekustamā īpašuma attīstītājiem zemas īres maksas mājokļu būvniecībai</w:t>
            </w:r>
          </w:p>
        </w:tc>
        <w:tc>
          <w:tcPr>
            <w:tcW w:w="1106" w:type="dxa"/>
            <w:tcBorders>
              <w:top w:val="nil"/>
              <w:left w:val="nil"/>
              <w:bottom w:val="single" w:sz="4" w:space="0" w:color="auto"/>
              <w:right w:val="single" w:sz="4" w:space="0" w:color="auto"/>
            </w:tcBorders>
            <w:shd w:val="clear" w:color="auto" w:fill="auto"/>
            <w:vAlign w:val="center"/>
            <w:hideMark/>
          </w:tcPr>
          <w:p w14:paraId="7EDC3669" w14:textId="77777777" w:rsidR="00CC6518" w:rsidRPr="006A417B" w:rsidRDefault="00CC6518" w:rsidP="00CC6518">
            <w:pPr>
              <w:ind w:firstLine="0"/>
              <w:jc w:val="center"/>
              <w:rPr>
                <w:rFonts w:eastAsia="Times New Roman" w:cs="Times New Roman"/>
                <w:color w:val="000000"/>
                <w:kern w:val="0"/>
                <w:sz w:val="20"/>
                <w:szCs w:val="20"/>
                <w:lang w:eastAsia="lv-LV"/>
                <w14:ligatures w14:val="none"/>
              </w:rPr>
            </w:pPr>
            <w:r w:rsidRPr="006A417B">
              <w:rPr>
                <w:rFonts w:eastAsia="Times New Roman" w:cs="Times New Roman"/>
                <w:color w:val="000000"/>
                <w:kern w:val="0"/>
                <w:sz w:val="20"/>
                <w:szCs w:val="20"/>
                <w:lang w:eastAsia="lv-LV"/>
                <w14:ligatures w14:val="none"/>
              </w:rPr>
              <w:t>EM</w:t>
            </w:r>
          </w:p>
        </w:tc>
        <w:tc>
          <w:tcPr>
            <w:tcW w:w="927" w:type="dxa"/>
            <w:tcBorders>
              <w:top w:val="nil"/>
              <w:left w:val="nil"/>
              <w:bottom w:val="single" w:sz="4" w:space="0" w:color="auto"/>
              <w:right w:val="single" w:sz="4" w:space="0" w:color="auto"/>
            </w:tcBorders>
            <w:shd w:val="clear" w:color="auto" w:fill="auto"/>
            <w:noWrap/>
            <w:vAlign w:val="center"/>
            <w:hideMark/>
          </w:tcPr>
          <w:p w14:paraId="612049DC" w14:textId="4C2F47A3" w:rsidR="00CC6518" w:rsidRPr="00AB3D8C" w:rsidRDefault="001E647E" w:rsidP="00CC6518">
            <w:pPr>
              <w:ind w:firstLine="0"/>
              <w:jc w:val="center"/>
              <w:rPr>
                <w:rFonts w:eastAsia="Times New Roman" w:cs="Times New Roman"/>
                <w:color w:val="000000"/>
                <w:kern w:val="0"/>
                <w:sz w:val="20"/>
                <w:szCs w:val="20"/>
                <w:lang w:eastAsia="lv-LV"/>
                <w14:ligatures w14:val="none"/>
              </w:rPr>
            </w:pPr>
            <w:r>
              <w:rPr>
                <w:rFonts w:eastAsia="Times New Roman" w:cs="Times New Roman"/>
                <w:color w:val="000000"/>
                <w:kern w:val="0"/>
                <w:sz w:val="20"/>
                <w:szCs w:val="20"/>
                <w:lang w:eastAsia="lv-LV"/>
                <w14:ligatures w14:val="none"/>
              </w:rPr>
              <w:t>29,0</w:t>
            </w:r>
          </w:p>
        </w:tc>
        <w:tc>
          <w:tcPr>
            <w:tcW w:w="888" w:type="dxa"/>
            <w:tcBorders>
              <w:top w:val="nil"/>
              <w:left w:val="nil"/>
              <w:bottom w:val="single" w:sz="4" w:space="0" w:color="auto"/>
              <w:right w:val="single" w:sz="4" w:space="0" w:color="auto"/>
            </w:tcBorders>
            <w:shd w:val="clear" w:color="auto" w:fill="auto"/>
            <w:noWrap/>
            <w:vAlign w:val="center"/>
            <w:hideMark/>
          </w:tcPr>
          <w:p w14:paraId="2EBE7688" w14:textId="7AFA70A7" w:rsidR="00CC6518" w:rsidRPr="001E647E" w:rsidRDefault="001E647E" w:rsidP="00CC6518">
            <w:pPr>
              <w:ind w:firstLine="0"/>
              <w:jc w:val="center"/>
              <w:rPr>
                <w:rFonts w:eastAsia="Times New Roman" w:cs="Times New Roman"/>
                <w:color w:val="000000"/>
                <w:kern w:val="0"/>
                <w:sz w:val="20"/>
                <w:szCs w:val="20"/>
                <w:lang w:eastAsia="lv-LV"/>
                <w14:ligatures w14:val="none"/>
              </w:rPr>
            </w:pPr>
            <w:r w:rsidRPr="001E647E">
              <w:rPr>
                <w:rFonts w:eastAsia="Times New Roman" w:cs="Times New Roman"/>
                <w:color w:val="000000"/>
                <w:kern w:val="0"/>
                <w:sz w:val="20"/>
                <w:szCs w:val="20"/>
                <w:lang w:eastAsia="lv-LV"/>
                <w14:ligatures w14:val="none"/>
              </w:rPr>
              <w:t>0</w:t>
            </w:r>
          </w:p>
        </w:tc>
        <w:tc>
          <w:tcPr>
            <w:tcW w:w="683" w:type="dxa"/>
            <w:tcBorders>
              <w:top w:val="nil"/>
              <w:left w:val="nil"/>
              <w:bottom w:val="single" w:sz="4" w:space="0" w:color="auto"/>
              <w:right w:val="single" w:sz="4" w:space="0" w:color="auto"/>
            </w:tcBorders>
            <w:shd w:val="clear" w:color="auto" w:fill="auto"/>
            <w:noWrap/>
            <w:vAlign w:val="center"/>
            <w:hideMark/>
          </w:tcPr>
          <w:p w14:paraId="5BD611AD" w14:textId="03CB4ACE" w:rsidR="00CC6518" w:rsidRPr="001E647E" w:rsidRDefault="001E647E" w:rsidP="00CC6518">
            <w:pPr>
              <w:ind w:firstLine="0"/>
              <w:jc w:val="center"/>
              <w:rPr>
                <w:rFonts w:eastAsia="Times New Roman" w:cs="Times New Roman"/>
                <w:color w:val="000000"/>
                <w:kern w:val="0"/>
                <w:sz w:val="20"/>
                <w:szCs w:val="20"/>
                <w:lang w:eastAsia="lv-LV"/>
                <w14:ligatures w14:val="none"/>
              </w:rPr>
            </w:pPr>
            <w:r w:rsidRPr="001E647E">
              <w:rPr>
                <w:rFonts w:eastAsia="Times New Roman" w:cs="Times New Roman"/>
                <w:color w:val="000000"/>
                <w:kern w:val="0"/>
                <w:sz w:val="20"/>
                <w:szCs w:val="20"/>
                <w:lang w:eastAsia="lv-LV"/>
                <w14:ligatures w14:val="none"/>
              </w:rPr>
              <w:t>29,0</w:t>
            </w:r>
          </w:p>
        </w:tc>
        <w:tc>
          <w:tcPr>
            <w:tcW w:w="1485" w:type="dxa"/>
            <w:tcBorders>
              <w:top w:val="nil"/>
              <w:left w:val="nil"/>
              <w:bottom w:val="single" w:sz="4" w:space="0" w:color="auto"/>
              <w:right w:val="single" w:sz="4" w:space="0" w:color="auto"/>
            </w:tcBorders>
            <w:shd w:val="clear" w:color="auto" w:fill="auto"/>
            <w:noWrap/>
            <w:vAlign w:val="center"/>
            <w:hideMark/>
          </w:tcPr>
          <w:p w14:paraId="3E71049F" w14:textId="77777777" w:rsidR="00CC6518" w:rsidRPr="004C6C2A" w:rsidRDefault="00CC6518" w:rsidP="00731E12">
            <w:pPr>
              <w:ind w:firstLine="0"/>
              <w:jc w:val="center"/>
              <w:rPr>
                <w:rFonts w:eastAsia="Times New Roman" w:cs="Times New Roman"/>
                <w:color w:val="000000"/>
                <w:kern w:val="0"/>
                <w:sz w:val="20"/>
                <w:szCs w:val="20"/>
                <w:highlight w:val="yellow"/>
                <w:lang w:eastAsia="lv-LV"/>
                <w14:ligatures w14:val="none"/>
              </w:rPr>
            </w:pPr>
            <w:r w:rsidRPr="001E647E">
              <w:rPr>
                <w:rFonts w:eastAsia="Times New Roman" w:cs="Times New Roman"/>
                <w:color w:val="000000"/>
                <w:kern w:val="0"/>
                <w:sz w:val="20"/>
                <w:szCs w:val="20"/>
                <w:lang w:eastAsia="lv-LV"/>
                <w14:ligatures w14:val="none"/>
              </w:rPr>
              <w:t>29,0</w:t>
            </w:r>
          </w:p>
        </w:tc>
        <w:tc>
          <w:tcPr>
            <w:tcW w:w="1808" w:type="dxa"/>
            <w:tcBorders>
              <w:top w:val="nil"/>
              <w:left w:val="nil"/>
              <w:bottom w:val="single" w:sz="4" w:space="0" w:color="auto"/>
              <w:right w:val="single" w:sz="4" w:space="0" w:color="auto"/>
            </w:tcBorders>
            <w:shd w:val="clear" w:color="auto" w:fill="auto"/>
            <w:noWrap/>
            <w:vAlign w:val="center"/>
            <w:hideMark/>
          </w:tcPr>
          <w:p w14:paraId="10CB1B63" w14:textId="398F8810" w:rsidR="00CC6518" w:rsidRPr="00CC6518" w:rsidRDefault="001F11F2" w:rsidP="002B3DB2">
            <w:pPr>
              <w:ind w:firstLine="0"/>
              <w:jc w:val="center"/>
              <w:rPr>
                <w:rFonts w:eastAsia="Times New Roman" w:cs="Times New Roman"/>
                <w:color w:val="000000"/>
                <w:kern w:val="0"/>
                <w:sz w:val="20"/>
                <w:szCs w:val="20"/>
                <w:lang w:eastAsia="lv-LV"/>
                <w14:ligatures w14:val="none"/>
              </w:rPr>
            </w:pPr>
            <w:r>
              <w:rPr>
                <w:rFonts w:eastAsia="Times New Roman" w:cs="Times New Roman"/>
                <w:color w:val="000000"/>
                <w:kern w:val="0"/>
                <w:sz w:val="20"/>
                <w:szCs w:val="20"/>
                <w:lang w:eastAsia="lv-LV"/>
                <w14:ligatures w14:val="none"/>
              </w:rPr>
              <w:t>30.06.2025.</w:t>
            </w:r>
          </w:p>
        </w:tc>
      </w:tr>
      <w:tr w:rsidR="00EA3F0F" w:rsidRPr="00CC6518" w14:paraId="4C1BE169" w14:textId="77777777" w:rsidTr="000C12F6">
        <w:trPr>
          <w:trHeight w:val="600"/>
        </w:trPr>
        <w:tc>
          <w:tcPr>
            <w:tcW w:w="2849" w:type="dxa"/>
            <w:tcBorders>
              <w:top w:val="nil"/>
              <w:left w:val="single" w:sz="4" w:space="0" w:color="auto"/>
              <w:bottom w:val="single" w:sz="4" w:space="0" w:color="auto"/>
              <w:right w:val="single" w:sz="4" w:space="0" w:color="auto"/>
            </w:tcBorders>
            <w:shd w:val="clear" w:color="auto" w:fill="auto"/>
            <w:vAlign w:val="center"/>
            <w:hideMark/>
          </w:tcPr>
          <w:p w14:paraId="50324BDD" w14:textId="77777777" w:rsidR="00CC6518" w:rsidRPr="00CC6518" w:rsidRDefault="00CC6518" w:rsidP="00731E12">
            <w:pPr>
              <w:ind w:firstLine="0"/>
              <w:jc w:val="left"/>
              <w:rPr>
                <w:rFonts w:eastAsia="Times New Roman" w:cs="Times New Roman"/>
                <w:color w:val="000000"/>
                <w:kern w:val="0"/>
                <w:sz w:val="20"/>
                <w:szCs w:val="20"/>
                <w:lang w:eastAsia="lv-LV"/>
                <w14:ligatures w14:val="none"/>
              </w:rPr>
            </w:pPr>
            <w:r w:rsidRPr="00CC6518">
              <w:rPr>
                <w:rFonts w:eastAsia="Times New Roman" w:cs="Times New Roman"/>
                <w:color w:val="000000"/>
                <w:kern w:val="0"/>
                <w:sz w:val="20"/>
                <w:szCs w:val="20"/>
                <w:lang w:eastAsia="lv-LV"/>
                <w14:ligatures w14:val="none"/>
              </w:rPr>
              <w:t>2.2.1.4.i. Finanšu instrumenti komersantu digitālās transformācijas veicināšanai</w:t>
            </w:r>
          </w:p>
        </w:tc>
        <w:tc>
          <w:tcPr>
            <w:tcW w:w="1106" w:type="dxa"/>
            <w:tcBorders>
              <w:top w:val="nil"/>
              <w:left w:val="nil"/>
              <w:bottom w:val="single" w:sz="4" w:space="0" w:color="auto"/>
              <w:right w:val="single" w:sz="4" w:space="0" w:color="auto"/>
            </w:tcBorders>
            <w:shd w:val="clear" w:color="auto" w:fill="auto"/>
            <w:vAlign w:val="center"/>
            <w:hideMark/>
          </w:tcPr>
          <w:p w14:paraId="349532C8" w14:textId="77777777" w:rsidR="00CC6518" w:rsidRPr="006A417B" w:rsidRDefault="00CC6518" w:rsidP="00CC6518">
            <w:pPr>
              <w:ind w:firstLine="0"/>
              <w:jc w:val="center"/>
              <w:rPr>
                <w:rFonts w:eastAsia="Times New Roman" w:cs="Times New Roman"/>
                <w:color w:val="000000"/>
                <w:kern w:val="0"/>
                <w:sz w:val="20"/>
                <w:szCs w:val="20"/>
                <w:lang w:eastAsia="lv-LV"/>
                <w14:ligatures w14:val="none"/>
              </w:rPr>
            </w:pPr>
            <w:r w:rsidRPr="006A417B">
              <w:rPr>
                <w:rFonts w:eastAsia="Times New Roman" w:cs="Times New Roman"/>
                <w:color w:val="000000"/>
                <w:kern w:val="0"/>
                <w:sz w:val="20"/>
                <w:szCs w:val="20"/>
                <w:lang w:eastAsia="lv-LV"/>
                <w14:ligatures w14:val="none"/>
              </w:rPr>
              <w:t>EM</w:t>
            </w:r>
          </w:p>
        </w:tc>
        <w:tc>
          <w:tcPr>
            <w:tcW w:w="927" w:type="dxa"/>
            <w:tcBorders>
              <w:top w:val="nil"/>
              <w:left w:val="nil"/>
              <w:bottom w:val="single" w:sz="4" w:space="0" w:color="auto"/>
              <w:right w:val="single" w:sz="4" w:space="0" w:color="auto"/>
            </w:tcBorders>
            <w:shd w:val="clear" w:color="auto" w:fill="auto"/>
            <w:noWrap/>
            <w:vAlign w:val="center"/>
            <w:hideMark/>
          </w:tcPr>
          <w:p w14:paraId="5AC9DFCC" w14:textId="77777777" w:rsidR="00CC6518" w:rsidRPr="00CC6518" w:rsidRDefault="00CC6518" w:rsidP="00CC6518">
            <w:pPr>
              <w:ind w:firstLine="0"/>
              <w:jc w:val="center"/>
              <w:rPr>
                <w:rFonts w:eastAsia="Times New Roman" w:cs="Times New Roman"/>
                <w:color w:val="000000"/>
                <w:kern w:val="0"/>
                <w:sz w:val="20"/>
                <w:szCs w:val="20"/>
                <w:lang w:eastAsia="lv-LV"/>
                <w14:ligatures w14:val="none"/>
              </w:rPr>
            </w:pPr>
            <w:r w:rsidRPr="00CC6518">
              <w:rPr>
                <w:rFonts w:eastAsia="Times New Roman" w:cs="Times New Roman"/>
                <w:color w:val="000000"/>
                <w:kern w:val="0"/>
                <w:sz w:val="20"/>
                <w:szCs w:val="20"/>
                <w:lang w:eastAsia="lv-LV"/>
                <w14:ligatures w14:val="none"/>
              </w:rPr>
              <w:t>3,5</w:t>
            </w:r>
          </w:p>
        </w:tc>
        <w:tc>
          <w:tcPr>
            <w:tcW w:w="888" w:type="dxa"/>
            <w:tcBorders>
              <w:top w:val="nil"/>
              <w:left w:val="nil"/>
              <w:bottom w:val="single" w:sz="4" w:space="0" w:color="auto"/>
              <w:right w:val="single" w:sz="4" w:space="0" w:color="auto"/>
            </w:tcBorders>
            <w:shd w:val="clear" w:color="auto" w:fill="auto"/>
            <w:noWrap/>
            <w:vAlign w:val="center"/>
            <w:hideMark/>
          </w:tcPr>
          <w:p w14:paraId="0D9B7758" w14:textId="77777777" w:rsidR="00CC6518" w:rsidRPr="00CC6518" w:rsidRDefault="00CC6518" w:rsidP="00CC6518">
            <w:pPr>
              <w:ind w:firstLine="0"/>
              <w:jc w:val="center"/>
              <w:rPr>
                <w:rFonts w:eastAsia="Times New Roman" w:cs="Times New Roman"/>
                <w:color w:val="000000"/>
                <w:kern w:val="0"/>
                <w:sz w:val="20"/>
                <w:szCs w:val="20"/>
                <w:lang w:eastAsia="lv-LV"/>
                <w14:ligatures w14:val="none"/>
              </w:rPr>
            </w:pPr>
            <w:r w:rsidRPr="00CC6518">
              <w:rPr>
                <w:rFonts w:eastAsia="Times New Roman" w:cs="Times New Roman"/>
                <w:color w:val="000000"/>
                <w:kern w:val="0"/>
                <w:sz w:val="20"/>
                <w:szCs w:val="20"/>
                <w:lang w:eastAsia="lv-LV"/>
                <w14:ligatures w14:val="none"/>
              </w:rPr>
              <w:t>0,0</w:t>
            </w:r>
          </w:p>
        </w:tc>
        <w:tc>
          <w:tcPr>
            <w:tcW w:w="683" w:type="dxa"/>
            <w:tcBorders>
              <w:top w:val="nil"/>
              <w:left w:val="nil"/>
              <w:bottom w:val="single" w:sz="4" w:space="0" w:color="auto"/>
              <w:right w:val="single" w:sz="4" w:space="0" w:color="auto"/>
            </w:tcBorders>
            <w:shd w:val="clear" w:color="auto" w:fill="auto"/>
            <w:noWrap/>
            <w:vAlign w:val="center"/>
            <w:hideMark/>
          </w:tcPr>
          <w:p w14:paraId="203E2378" w14:textId="77777777" w:rsidR="00CC6518" w:rsidRPr="00CC6518" w:rsidRDefault="00CC6518" w:rsidP="00CC6518">
            <w:pPr>
              <w:ind w:firstLine="0"/>
              <w:jc w:val="center"/>
              <w:rPr>
                <w:rFonts w:eastAsia="Times New Roman" w:cs="Times New Roman"/>
                <w:color w:val="000000"/>
                <w:kern w:val="0"/>
                <w:sz w:val="20"/>
                <w:szCs w:val="20"/>
                <w:lang w:eastAsia="lv-LV"/>
                <w14:ligatures w14:val="none"/>
              </w:rPr>
            </w:pPr>
            <w:r w:rsidRPr="00CC6518">
              <w:rPr>
                <w:rFonts w:eastAsia="Times New Roman" w:cs="Times New Roman"/>
                <w:color w:val="000000"/>
                <w:kern w:val="0"/>
                <w:sz w:val="20"/>
                <w:szCs w:val="20"/>
                <w:lang w:eastAsia="lv-LV"/>
                <w14:ligatures w14:val="none"/>
              </w:rPr>
              <w:t>3,5</w:t>
            </w:r>
          </w:p>
        </w:tc>
        <w:tc>
          <w:tcPr>
            <w:tcW w:w="1485" w:type="dxa"/>
            <w:tcBorders>
              <w:top w:val="nil"/>
              <w:left w:val="nil"/>
              <w:bottom w:val="single" w:sz="4" w:space="0" w:color="auto"/>
              <w:right w:val="single" w:sz="4" w:space="0" w:color="auto"/>
            </w:tcBorders>
            <w:shd w:val="clear" w:color="auto" w:fill="auto"/>
            <w:noWrap/>
            <w:vAlign w:val="center"/>
            <w:hideMark/>
          </w:tcPr>
          <w:p w14:paraId="0AE3646D" w14:textId="77777777" w:rsidR="00CC6518" w:rsidRPr="00CC6518" w:rsidRDefault="00CC6518" w:rsidP="00731E12">
            <w:pPr>
              <w:ind w:firstLine="0"/>
              <w:jc w:val="center"/>
              <w:rPr>
                <w:rFonts w:eastAsia="Times New Roman" w:cs="Times New Roman"/>
                <w:color w:val="000000"/>
                <w:kern w:val="0"/>
                <w:sz w:val="20"/>
                <w:szCs w:val="20"/>
                <w:lang w:eastAsia="lv-LV"/>
                <w14:ligatures w14:val="none"/>
              </w:rPr>
            </w:pPr>
            <w:r w:rsidRPr="00CC6518">
              <w:rPr>
                <w:rFonts w:eastAsia="Times New Roman" w:cs="Times New Roman"/>
                <w:color w:val="000000"/>
                <w:kern w:val="0"/>
                <w:sz w:val="20"/>
                <w:szCs w:val="20"/>
                <w:lang w:eastAsia="lv-LV"/>
                <w14:ligatures w14:val="none"/>
              </w:rPr>
              <w:t>3,5</w:t>
            </w:r>
          </w:p>
        </w:tc>
        <w:tc>
          <w:tcPr>
            <w:tcW w:w="1808" w:type="dxa"/>
            <w:tcBorders>
              <w:top w:val="nil"/>
              <w:left w:val="nil"/>
              <w:bottom w:val="single" w:sz="4" w:space="0" w:color="auto"/>
              <w:right w:val="single" w:sz="4" w:space="0" w:color="auto"/>
            </w:tcBorders>
            <w:shd w:val="clear" w:color="auto" w:fill="auto"/>
            <w:noWrap/>
            <w:vAlign w:val="center"/>
            <w:hideMark/>
          </w:tcPr>
          <w:p w14:paraId="5090550E" w14:textId="57714745" w:rsidR="00CC6518" w:rsidRPr="00CC6518" w:rsidRDefault="0073105E" w:rsidP="002B3DB2">
            <w:pPr>
              <w:ind w:firstLine="0"/>
              <w:jc w:val="center"/>
              <w:rPr>
                <w:rFonts w:eastAsia="Times New Roman" w:cs="Times New Roman"/>
                <w:color w:val="000000"/>
                <w:kern w:val="0"/>
                <w:sz w:val="20"/>
                <w:szCs w:val="20"/>
                <w:lang w:eastAsia="lv-LV"/>
                <w14:ligatures w14:val="none"/>
              </w:rPr>
            </w:pPr>
            <w:r>
              <w:rPr>
                <w:rFonts w:eastAsia="Times New Roman" w:cs="Times New Roman"/>
                <w:color w:val="000000"/>
                <w:kern w:val="0"/>
                <w:sz w:val="20"/>
                <w:szCs w:val="20"/>
                <w:lang w:eastAsia="lv-LV"/>
                <w14:ligatures w14:val="none"/>
              </w:rPr>
              <w:t>31.05.2025</w:t>
            </w:r>
            <w:r w:rsidR="002B3DB2">
              <w:rPr>
                <w:rFonts w:eastAsia="Times New Roman" w:cs="Times New Roman"/>
                <w:color w:val="000000"/>
                <w:kern w:val="0"/>
                <w:sz w:val="20"/>
                <w:szCs w:val="20"/>
                <w:lang w:eastAsia="lv-LV"/>
                <w14:ligatures w14:val="none"/>
              </w:rPr>
              <w:t>.</w:t>
            </w:r>
          </w:p>
        </w:tc>
      </w:tr>
      <w:tr w:rsidR="00EA3F0F" w:rsidRPr="00CC6518" w14:paraId="48119816" w14:textId="77777777" w:rsidTr="000C12F6">
        <w:trPr>
          <w:trHeight w:val="600"/>
        </w:trPr>
        <w:tc>
          <w:tcPr>
            <w:tcW w:w="2849" w:type="dxa"/>
            <w:tcBorders>
              <w:top w:val="nil"/>
              <w:left w:val="single" w:sz="4" w:space="0" w:color="auto"/>
              <w:bottom w:val="single" w:sz="4" w:space="0" w:color="auto"/>
              <w:right w:val="single" w:sz="4" w:space="0" w:color="auto"/>
            </w:tcBorders>
            <w:shd w:val="clear" w:color="auto" w:fill="auto"/>
            <w:vAlign w:val="center"/>
            <w:hideMark/>
          </w:tcPr>
          <w:p w14:paraId="64A3657D" w14:textId="77777777" w:rsidR="00CC6518" w:rsidRPr="00CC6518" w:rsidRDefault="00CC6518" w:rsidP="00731E12">
            <w:pPr>
              <w:ind w:firstLine="0"/>
              <w:jc w:val="left"/>
              <w:rPr>
                <w:rFonts w:eastAsia="Times New Roman" w:cs="Times New Roman"/>
                <w:color w:val="000000"/>
                <w:kern w:val="0"/>
                <w:sz w:val="20"/>
                <w:szCs w:val="20"/>
                <w:lang w:eastAsia="lv-LV"/>
                <w14:ligatures w14:val="none"/>
              </w:rPr>
            </w:pPr>
            <w:r w:rsidRPr="00CC6518">
              <w:rPr>
                <w:rFonts w:eastAsia="Times New Roman" w:cs="Times New Roman"/>
                <w:color w:val="000000"/>
                <w:kern w:val="0"/>
                <w:sz w:val="20"/>
                <w:szCs w:val="20"/>
                <w:lang w:eastAsia="lv-LV"/>
                <w14:ligatures w14:val="none"/>
              </w:rPr>
              <w:t>5.1.1.2.i. Atbalsta instruments pētniecībai un internacionalizācijai</w:t>
            </w:r>
          </w:p>
        </w:tc>
        <w:tc>
          <w:tcPr>
            <w:tcW w:w="1106" w:type="dxa"/>
            <w:tcBorders>
              <w:top w:val="nil"/>
              <w:left w:val="nil"/>
              <w:bottom w:val="single" w:sz="4" w:space="0" w:color="auto"/>
              <w:right w:val="single" w:sz="4" w:space="0" w:color="auto"/>
            </w:tcBorders>
            <w:shd w:val="clear" w:color="auto" w:fill="auto"/>
            <w:vAlign w:val="center"/>
            <w:hideMark/>
          </w:tcPr>
          <w:p w14:paraId="6B795F46" w14:textId="77777777" w:rsidR="00CC6518" w:rsidRPr="006A417B" w:rsidRDefault="00CC6518" w:rsidP="00CC6518">
            <w:pPr>
              <w:ind w:firstLine="0"/>
              <w:jc w:val="center"/>
              <w:rPr>
                <w:rFonts w:eastAsia="Times New Roman" w:cs="Times New Roman"/>
                <w:color w:val="000000"/>
                <w:kern w:val="0"/>
                <w:sz w:val="20"/>
                <w:szCs w:val="20"/>
                <w:lang w:eastAsia="lv-LV"/>
                <w14:ligatures w14:val="none"/>
              </w:rPr>
            </w:pPr>
            <w:r w:rsidRPr="006A417B">
              <w:rPr>
                <w:rFonts w:eastAsia="Times New Roman" w:cs="Times New Roman"/>
                <w:color w:val="000000"/>
                <w:kern w:val="0"/>
                <w:sz w:val="20"/>
                <w:szCs w:val="20"/>
                <w:lang w:eastAsia="lv-LV"/>
                <w14:ligatures w14:val="none"/>
              </w:rPr>
              <w:t>EM</w:t>
            </w:r>
          </w:p>
        </w:tc>
        <w:tc>
          <w:tcPr>
            <w:tcW w:w="927" w:type="dxa"/>
            <w:tcBorders>
              <w:top w:val="nil"/>
              <w:left w:val="nil"/>
              <w:bottom w:val="single" w:sz="4" w:space="0" w:color="auto"/>
              <w:right w:val="single" w:sz="4" w:space="0" w:color="auto"/>
            </w:tcBorders>
            <w:shd w:val="clear" w:color="auto" w:fill="auto"/>
            <w:noWrap/>
            <w:vAlign w:val="center"/>
            <w:hideMark/>
          </w:tcPr>
          <w:p w14:paraId="2A48EBBB" w14:textId="4FC2F4E7" w:rsidR="00CC6518" w:rsidRPr="00CC6518" w:rsidRDefault="001E647E" w:rsidP="00CC6518">
            <w:pPr>
              <w:ind w:firstLine="0"/>
              <w:jc w:val="center"/>
              <w:rPr>
                <w:rFonts w:eastAsia="Times New Roman" w:cs="Times New Roman"/>
                <w:color w:val="000000"/>
                <w:kern w:val="0"/>
                <w:sz w:val="20"/>
                <w:szCs w:val="20"/>
                <w:lang w:eastAsia="lv-LV"/>
                <w14:ligatures w14:val="none"/>
              </w:rPr>
            </w:pPr>
            <w:r>
              <w:rPr>
                <w:rFonts w:eastAsia="Times New Roman" w:cs="Times New Roman"/>
                <w:color w:val="000000"/>
                <w:kern w:val="0"/>
                <w:sz w:val="20"/>
                <w:szCs w:val="20"/>
                <w:lang w:eastAsia="lv-LV"/>
                <w14:ligatures w14:val="none"/>
              </w:rPr>
              <w:t>14</w:t>
            </w:r>
            <w:r w:rsidR="00CC6518" w:rsidRPr="00CC6518">
              <w:rPr>
                <w:rFonts w:eastAsia="Times New Roman" w:cs="Times New Roman"/>
                <w:color w:val="000000"/>
                <w:kern w:val="0"/>
                <w:sz w:val="20"/>
                <w:szCs w:val="20"/>
                <w:lang w:eastAsia="lv-LV"/>
                <w14:ligatures w14:val="none"/>
              </w:rPr>
              <w:t>,2</w:t>
            </w:r>
          </w:p>
        </w:tc>
        <w:tc>
          <w:tcPr>
            <w:tcW w:w="888" w:type="dxa"/>
            <w:tcBorders>
              <w:top w:val="nil"/>
              <w:left w:val="nil"/>
              <w:bottom w:val="single" w:sz="4" w:space="0" w:color="auto"/>
              <w:right w:val="single" w:sz="4" w:space="0" w:color="auto"/>
            </w:tcBorders>
            <w:shd w:val="clear" w:color="auto" w:fill="auto"/>
            <w:noWrap/>
            <w:vAlign w:val="center"/>
            <w:hideMark/>
          </w:tcPr>
          <w:p w14:paraId="4A881C9B" w14:textId="23A1828C" w:rsidR="00CC6518" w:rsidRPr="00CC6518" w:rsidRDefault="001E647E" w:rsidP="00CC6518">
            <w:pPr>
              <w:ind w:firstLine="0"/>
              <w:jc w:val="center"/>
              <w:rPr>
                <w:rFonts w:eastAsia="Times New Roman" w:cs="Times New Roman"/>
                <w:color w:val="000000"/>
                <w:kern w:val="0"/>
                <w:sz w:val="20"/>
                <w:szCs w:val="20"/>
                <w:lang w:eastAsia="lv-LV"/>
                <w14:ligatures w14:val="none"/>
              </w:rPr>
            </w:pPr>
            <w:r>
              <w:rPr>
                <w:rFonts w:eastAsia="Times New Roman" w:cs="Times New Roman"/>
                <w:color w:val="000000"/>
                <w:kern w:val="0"/>
                <w:sz w:val="20"/>
                <w:szCs w:val="20"/>
                <w:lang w:eastAsia="lv-LV"/>
                <w14:ligatures w14:val="none"/>
              </w:rPr>
              <w:t>77</w:t>
            </w:r>
            <w:r w:rsidR="00CC6518" w:rsidRPr="00CC6518">
              <w:rPr>
                <w:rFonts w:eastAsia="Times New Roman" w:cs="Times New Roman"/>
                <w:color w:val="000000"/>
                <w:kern w:val="0"/>
                <w:sz w:val="20"/>
                <w:szCs w:val="20"/>
                <w:lang w:eastAsia="lv-LV"/>
                <w14:ligatures w14:val="none"/>
              </w:rPr>
              <w:t>,6</w:t>
            </w:r>
          </w:p>
        </w:tc>
        <w:tc>
          <w:tcPr>
            <w:tcW w:w="683" w:type="dxa"/>
            <w:tcBorders>
              <w:top w:val="nil"/>
              <w:left w:val="nil"/>
              <w:bottom w:val="single" w:sz="4" w:space="0" w:color="auto"/>
              <w:right w:val="single" w:sz="4" w:space="0" w:color="auto"/>
            </w:tcBorders>
            <w:shd w:val="clear" w:color="auto" w:fill="auto"/>
            <w:noWrap/>
            <w:vAlign w:val="center"/>
            <w:hideMark/>
          </w:tcPr>
          <w:p w14:paraId="62BE3E93" w14:textId="77777777" w:rsidR="00CC6518" w:rsidRPr="00CC6518" w:rsidRDefault="00CC6518" w:rsidP="00CC6518">
            <w:pPr>
              <w:ind w:firstLine="0"/>
              <w:jc w:val="center"/>
              <w:rPr>
                <w:rFonts w:eastAsia="Times New Roman" w:cs="Times New Roman"/>
                <w:color w:val="000000"/>
                <w:kern w:val="0"/>
                <w:sz w:val="20"/>
                <w:szCs w:val="20"/>
                <w:lang w:eastAsia="lv-LV"/>
                <w14:ligatures w14:val="none"/>
              </w:rPr>
            </w:pPr>
            <w:r w:rsidRPr="00CC6518">
              <w:rPr>
                <w:rFonts w:eastAsia="Times New Roman" w:cs="Times New Roman"/>
                <w:color w:val="000000"/>
                <w:kern w:val="0"/>
                <w:sz w:val="20"/>
                <w:szCs w:val="20"/>
                <w:lang w:eastAsia="lv-LV"/>
                <w14:ligatures w14:val="none"/>
              </w:rPr>
              <w:t>91,8</w:t>
            </w:r>
          </w:p>
        </w:tc>
        <w:tc>
          <w:tcPr>
            <w:tcW w:w="1485" w:type="dxa"/>
            <w:tcBorders>
              <w:top w:val="nil"/>
              <w:left w:val="nil"/>
              <w:bottom w:val="single" w:sz="4" w:space="0" w:color="auto"/>
              <w:right w:val="single" w:sz="4" w:space="0" w:color="auto"/>
            </w:tcBorders>
            <w:shd w:val="clear" w:color="auto" w:fill="auto"/>
            <w:noWrap/>
            <w:vAlign w:val="center"/>
            <w:hideMark/>
          </w:tcPr>
          <w:p w14:paraId="37736631" w14:textId="77777777" w:rsidR="00CC6518" w:rsidRPr="00CC6518" w:rsidRDefault="00CC6518" w:rsidP="00731E12">
            <w:pPr>
              <w:ind w:firstLine="0"/>
              <w:jc w:val="center"/>
              <w:rPr>
                <w:rFonts w:eastAsia="Times New Roman" w:cs="Times New Roman"/>
                <w:color w:val="000000"/>
                <w:kern w:val="0"/>
                <w:sz w:val="20"/>
                <w:szCs w:val="20"/>
                <w:lang w:eastAsia="lv-LV"/>
                <w14:ligatures w14:val="none"/>
              </w:rPr>
            </w:pPr>
            <w:r w:rsidRPr="00CC6518">
              <w:rPr>
                <w:rFonts w:eastAsia="Times New Roman" w:cs="Times New Roman"/>
                <w:color w:val="000000"/>
                <w:kern w:val="0"/>
                <w:sz w:val="20"/>
                <w:szCs w:val="20"/>
                <w:lang w:eastAsia="lv-LV"/>
                <w14:ligatures w14:val="none"/>
              </w:rPr>
              <w:t>23,9</w:t>
            </w:r>
          </w:p>
        </w:tc>
        <w:tc>
          <w:tcPr>
            <w:tcW w:w="1808" w:type="dxa"/>
            <w:tcBorders>
              <w:top w:val="nil"/>
              <w:left w:val="nil"/>
              <w:bottom w:val="single" w:sz="4" w:space="0" w:color="auto"/>
              <w:right w:val="single" w:sz="4" w:space="0" w:color="auto"/>
            </w:tcBorders>
            <w:shd w:val="clear" w:color="auto" w:fill="auto"/>
            <w:noWrap/>
            <w:vAlign w:val="center"/>
            <w:hideMark/>
          </w:tcPr>
          <w:p w14:paraId="61244901" w14:textId="51326539" w:rsidR="00CC6518" w:rsidRPr="00CC6518" w:rsidRDefault="00BE24F2" w:rsidP="002B3DB2">
            <w:pPr>
              <w:ind w:firstLine="0"/>
              <w:jc w:val="center"/>
              <w:rPr>
                <w:rFonts w:eastAsia="Times New Roman" w:cs="Times New Roman"/>
                <w:color w:val="000000"/>
                <w:kern w:val="0"/>
                <w:sz w:val="20"/>
                <w:szCs w:val="20"/>
                <w:lang w:eastAsia="lv-LV"/>
                <w14:ligatures w14:val="none"/>
              </w:rPr>
            </w:pPr>
            <w:r>
              <w:rPr>
                <w:rFonts w:eastAsia="Times New Roman" w:cs="Times New Roman"/>
                <w:color w:val="000000"/>
                <w:kern w:val="0"/>
                <w:sz w:val="20"/>
                <w:szCs w:val="20"/>
                <w:lang w:eastAsia="lv-LV"/>
                <w14:ligatures w14:val="none"/>
              </w:rPr>
              <w:t>30.06.2025.</w:t>
            </w:r>
          </w:p>
        </w:tc>
      </w:tr>
      <w:tr w:rsidR="00EA3F0F" w:rsidRPr="00CC6518" w14:paraId="1FFC7F0E" w14:textId="77777777" w:rsidTr="000C12F6">
        <w:trPr>
          <w:trHeight w:val="600"/>
        </w:trPr>
        <w:tc>
          <w:tcPr>
            <w:tcW w:w="2849" w:type="dxa"/>
            <w:tcBorders>
              <w:top w:val="nil"/>
              <w:left w:val="single" w:sz="4" w:space="0" w:color="auto"/>
              <w:bottom w:val="single" w:sz="4" w:space="0" w:color="auto"/>
              <w:right w:val="single" w:sz="4" w:space="0" w:color="auto"/>
            </w:tcBorders>
            <w:shd w:val="clear" w:color="auto" w:fill="auto"/>
            <w:vAlign w:val="center"/>
            <w:hideMark/>
          </w:tcPr>
          <w:p w14:paraId="66044CF8" w14:textId="4C8E4FC4" w:rsidR="00CC6518" w:rsidRPr="00CC6518" w:rsidRDefault="00CC6518" w:rsidP="00731E12">
            <w:pPr>
              <w:ind w:firstLine="0"/>
              <w:jc w:val="left"/>
              <w:rPr>
                <w:rFonts w:eastAsia="Times New Roman" w:cs="Times New Roman"/>
                <w:color w:val="000000"/>
                <w:kern w:val="0"/>
                <w:sz w:val="20"/>
                <w:szCs w:val="20"/>
                <w:lang w:eastAsia="lv-LV"/>
                <w14:ligatures w14:val="none"/>
              </w:rPr>
            </w:pPr>
            <w:r w:rsidRPr="00CC6518">
              <w:rPr>
                <w:rFonts w:eastAsia="Times New Roman" w:cs="Times New Roman"/>
                <w:color w:val="000000"/>
                <w:kern w:val="0"/>
                <w:sz w:val="20"/>
                <w:szCs w:val="20"/>
                <w:lang w:eastAsia="lv-LV"/>
                <w14:ligatures w14:val="none"/>
              </w:rPr>
              <w:t>1.2.1.4.i. Energoefektivitātes uzlabošana valsts sektora ēkās, t.</w:t>
            </w:r>
            <w:r w:rsidR="007E6B58">
              <w:rPr>
                <w:rFonts w:eastAsia="Times New Roman" w:cs="Times New Roman"/>
                <w:color w:val="000000"/>
                <w:kern w:val="0"/>
                <w:sz w:val="20"/>
                <w:szCs w:val="20"/>
                <w:lang w:eastAsia="lv-LV"/>
                <w14:ligatures w14:val="none"/>
              </w:rPr>
              <w:t> </w:t>
            </w:r>
            <w:r w:rsidRPr="00CC6518">
              <w:rPr>
                <w:rFonts w:eastAsia="Times New Roman" w:cs="Times New Roman"/>
                <w:color w:val="000000"/>
                <w:kern w:val="0"/>
                <w:sz w:val="20"/>
                <w:szCs w:val="20"/>
                <w:lang w:eastAsia="lv-LV"/>
                <w14:ligatures w14:val="none"/>
              </w:rPr>
              <w:t>sk. vēsturiskajās ēkās</w:t>
            </w:r>
          </w:p>
        </w:tc>
        <w:tc>
          <w:tcPr>
            <w:tcW w:w="1106" w:type="dxa"/>
            <w:tcBorders>
              <w:top w:val="nil"/>
              <w:left w:val="nil"/>
              <w:bottom w:val="single" w:sz="4" w:space="0" w:color="auto"/>
              <w:right w:val="single" w:sz="4" w:space="0" w:color="auto"/>
            </w:tcBorders>
            <w:shd w:val="clear" w:color="auto" w:fill="auto"/>
            <w:vAlign w:val="center"/>
            <w:hideMark/>
          </w:tcPr>
          <w:p w14:paraId="4E09C326" w14:textId="77777777" w:rsidR="00CC6518" w:rsidRPr="006A417B" w:rsidRDefault="00CC6518" w:rsidP="00CC6518">
            <w:pPr>
              <w:ind w:firstLine="0"/>
              <w:jc w:val="center"/>
              <w:rPr>
                <w:rFonts w:eastAsia="Times New Roman" w:cs="Times New Roman"/>
                <w:color w:val="000000"/>
                <w:kern w:val="0"/>
                <w:sz w:val="20"/>
                <w:szCs w:val="20"/>
                <w:lang w:eastAsia="lv-LV"/>
                <w14:ligatures w14:val="none"/>
              </w:rPr>
            </w:pPr>
            <w:r w:rsidRPr="006A417B">
              <w:rPr>
                <w:rFonts w:eastAsia="Times New Roman" w:cs="Times New Roman"/>
                <w:color w:val="000000"/>
                <w:kern w:val="0"/>
                <w:sz w:val="20"/>
                <w:szCs w:val="20"/>
                <w:lang w:eastAsia="lv-LV"/>
                <w14:ligatures w14:val="none"/>
              </w:rPr>
              <w:t>EM</w:t>
            </w:r>
          </w:p>
        </w:tc>
        <w:tc>
          <w:tcPr>
            <w:tcW w:w="927" w:type="dxa"/>
            <w:tcBorders>
              <w:top w:val="nil"/>
              <w:left w:val="nil"/>
              <w:bottom w:val="single" w:sz="4" w:space="0" w:color="auto"/>
              <w:right w:val="single" w:sz="4" w:space="0" w:color="auto"/>
            </w:tcBorders>
            <w:shd w:val="clear" w:color="auto" w:fill="auto"/>
            <w:noWrap/>
            <w:vAlign w:val="center"/>
            <w:hideMark/>
          </w:tcPr>
          <w:p w14:paraId="679068B6" w14:textId="17853080" w:rsidR="00CC6518" w:rsidRPr="00CC6518" w:rsidRDefault="001E647E" w:rsidP="001E647E">
            <w:pPr>
              <w:ind w:firstLine="0"/>
              <w:jc w:val="center"/>
              <w:rPr>
                <w:rFonts w:eastAsia="Times New Roman" w:cs="Times New Roman"/>
                <w:color w:val="000000"/>
                <w:kern w:val="0"/>
                <w:sz w:val="20"/>
                <w:szCs w:val="20"/>
                <w:lang w:eastAsia="lv-LV"/>
                <w14:ligatures w14:val="none"/>
              </w:rPr>
            </w:pPr>
            <w:r>
              <w:rPr>
                <w:rFonts w:eastAsia="Times New Roman" w:cs="Times New Roman"/>
                <w:color w:val="000000"/>
                <w:kern w:val="0"/>
                <w:sz w:val="20"/>
                <w:szCs w:val="20"/>
                <w:lang w:eastAsia="lv-LV"/>
                <w14:ligatures w14:val="none"/>
              </w:rPr>
              <w:t>7</w:t>
            </w:r>
            <w:r w:rsidR="00CC6518" w:rsidRPr="00CC6518">
              <w:rPr>
                <w:rFonts w:eastAsia="Times New Roman" w:cs="Times New Roman"/>
                <w:color w:val="000000"/>
                <w:kern w:val="0"/>
                <w:sz w:val="20"/>
                <w:szCs w:val="20"/>
                <w:lang w:eastAsia="lv-LV"/>
                <w14:ligatures w14:val="none"/>
              </w:rPr>
              <w:t>,</w:t>
            </w:r>
            <w:r>
              <w:rPr>
                <w:rFonts w:eastAsia="Times New Roman" w:cs="Times New Roman"/>
                <w:color w:val="000000"/>
                <w:kern w:val="0"/>
                <w:sz w:val="20"/>
                <w:szCs w:val="20"/>
                <w:lang w:eastAsia="lv-LV"/>
                <w14:ligatures w14:val="none"/>
              </w:rPr>
              <w:t>8</w:t>
            </w:r>
          </w:p>
        </w:tc>
        <w:tc>
          <w:tcPr>
            <w:tcW w:w="888" w:type="dxa"/>
            <w:tcBorders>
              <w:top w:val="nil"/>
              <w:left w:val="nil"/>
              <w:bottom w:val="single" w:sz="4" w:space="0" w:color="auto"/>
              <w:right w:val="single" w:sz="4" w:space="0" w:color="auto"/>
            </w:tcBorders>
            <w:shd w:val="clear" w:color="auto" w:fill="auto"/>
            <w:noWrap/>
            <w:vAlign w:val="center"/>
            <w:hideMark/>
          </w:tcPr>
          <w:p w14:paraId="2A0DFB24" w14:textId="22D0B675" w:rsidR="00CC6518" w:rsidRPr="00CC6518" w:rsidRDefault="00CC6518" w:rsidP="001E647E">
            <w:pPr>
              <w:ind w:firstLine="0"/>
              <w:jc w:val="center"/>
              <w:rPr>
                <w:rFonts w:eastAsia="Times New Roman" w:cs="Times New Roman"/>
                <w:color w:val="000000"/>
                <w:kern w:val="0"/>
                <w:sz w:val="20"/>
                <w:szCs w:val="20"/>
                <w:lang w:eastAsia="lv-LV"/>
                <w14:ligatures w14:val="none"/>
              </w:rPr>
            </w:pPr>
            <w:r w:rsidRPr="00CC6518">
              <w:rPr>
                <w:rFonts w:eastAsia="Times New Roman" w:cs="Times New Roman"/>
                <w:color w:val="000000"/>
                <w:kern w:val="0"/>
                <w:sz w:val="20"/>
                <w:szCs w:val="20"/>
                <w:lang w:eastAsia="lv-LV"/>
                <w14:ligatures w14:val="none"/>
              </w:rPr>
              <w:t>1</w:t>
            </w:r>
            <w:r w:rsidR="001E647E">
              <w:rPr>
                <w:rFonts w:eastAsia="Times New Roman" w:cs="Times New Roman"/>
                <w:color w:val="000000"/>
                <w:kern w:val="0"/>
                <w:sz w:val="20"/>
                <w:szCs w:val="20"/>
                <w:lang w:eastAsia="lv-LV"/>
                <w14:ligatures w14:val="none"/>
              </w:rPr>
              <w:t>8</w:t>
            </w:r>
            <w:r w:rsidRPr="00CC6518">
              <w:rPr>
                <w:rFonts w:eastAsia="Times New Roman" w:cs="Times New Roman"/>
                <w:color w:val="000000"/>
                <w:kern w:val="0"/>
                <w:sz w:val="20"/>
                <w:szCs w:val="20"/>
                <w:lang w:eastAsia="lv-LV"/>
                <w14:ligatures w14:val="none"/>
              </w:rPr>
              <w:t>,</w:t>
            </w:r>
            <w:r w:rsidR="001E647E">
              <w:rPr>
                <w:rFonts w:eastAsia="Times New Roman" w:cs="Times New Roman"/>
                <w:color w:val="000000"/>
                <w:kern w:val="0"/>
                <w:sz w:val="20"/>
                <w:szCs w:val="20"/>
                <w:lang w:eastAsia="lv-LV"/>
                <w14:ligatures w14:val="none"/>
              </w:rPr>
              <w:t>5</w:t>
            </w:r>
          </w:p>
        </w:tc>
        <w:tc>
          <w:tcPr>
            <w:tcW w:w="683" w:type="dxa"/>
            <w:tcBorders>
              <w:top w:val="nil"/>
              <w:left w:val="nil"/>
              <w:bottom w:val="single" w:sz="4" w:space="0" w:color="auto"/>
              <w:right w:val="single" w:sz="4" w:space="0" w:color="auto"/>
            </w:tcBorders>
            <w:shd w:val="clear" w:color="auto" w:fill="auto"/>
            <w:noWrap/>
            <w:vAlign w:val="center"/>
            <w:hideMark/>
          </w:tcPr>
          <w:p w14:paraId="75685291" w14:textId="77777777" w:rsidR="00CC6518" w:rsidRPr="00CC6518" w:rsidRDefault="00CC6518" w:rsidP="00CC6518">
            <w:pPr>
              <w:ind w:firstLine="0"/>
              <w:jc w:val="center"/>
              <w:rPr>
                <w:rFonts w:eastAsia="Times New Roman" w:cs="Times New Roman"/>
                <w:color w:val="000000"/>
                <w:kern w:val="0"/>
                <w:sz w:val="20"/>
                <w:szCs w:val="20"/>
                <w:lang w:eastAsia="lv-LV"/>
                <w14:ligatures w14:val="none"/>
              </w:rPr>
            </w:pPr>
            <w:r w:rsidRPr="00CC6518">
              <w:rPr>
                <w:rFonts w:eastAsia="Times New Roman" w:cs="Times New Roman"/>
                <w:color w:val="000000"/>
                <w:kern w:val="0"/>
                <w:sz w:val="20"/>
                <w:szCs w:val="20"/>
                <w:lang w:eastAsia="lv-LV"/>
                <w14:ligatures w14:val="none"/>
              </w:rPr>
              <w:t>26,3</w:t>
            </w:r>
          </w:p>
        </w:tc>
        <w:tc>
          <w:tcPr>
            <w:tcW w:w="1485" w:type="dxa"/>
            <w:tcBorders>
              <w:top w:val="nil"/>
              <w:left w:val="nil"/>
              <w:bottom w:val="single" w:sz="4" w:space="0" w:color="auto"/>
              <w:right w:val="single" w:sz="4" w:space="0" w:color="auto"/>
            </w:tcBorders>
            <w:shd w:val="clear" w:color="auto" w:fill="auto"/>
            <w:noWrap/>
            <w:vAlign w:val="center"/>
            <w:hideMark/>
          </w:tcPr>
          <w:p w14:paraId="3E34713F" w14:textId="77777777" w:rsidR="00CC6518" w:rsidRPr="00CC6518" w:rsidRDefault="00CC6518" w:rsidP="00731E12">
            <w:pPr>
              <w:ind w:firstLine="0"/>
              <w:jc w:val="center"/>
              <w:rPr>
                <w:rFonts w:eastAsia="Times New Roman" w:cs="Times New Roman"/>
                <w:color w:val="000000"/>
                <w:kern w:val="0"/>
                <w:sz w:val="20"/>
                <w:szCs w:val="20"/>
                <w:lang w:eastAsia="lv-LV"/>
                <w14:ligatures w14:val="none"/>
              </w:rPr>
            </w:pPr>
            <w:r w:rsidRPr="00CC6518">
              <w:rPr>
                <w:rFonts w:eastAsia="Times New Roman" w:cs="Times New Roman"/>
                <w:color w:val="000000"/>
                <w:kern w:val="0"/>
                <w:sz w:val="20"/>
                <w:szCs w:val="20"/>
                <w:lang w:eastAsia="lv-LV"/>
                <w14:ligatures w14:val="none"/>
              </w:rPr>
              <w:t>19,2</w:t>
            </w:r>
          </w:p>
        </w:tc>
        <w:tc>
          <w:tcPr>
            <w:tcW w:w="1808" w:type="dxa"/>
            <w:tcBorders>
              <w:top w:val="nil"/>
              <w:left w:val="nil"/>
              <w:bottom w:val="single" w:sz="4" w:space="0" w:color="auto"/>
              <w:right w:val="single" w:sz="4" w:space="0" w:color="auto"/>
            </w:tcBorders>
            <w:shd w:val="clear" w:color="auto" w:fill="auto"/>
            <w:noWrap/>
            <w:vAlign w:val="center"/>
            <w:hideMark/>
          </w:tcPr>
          <w:p w14:paraId="417DD1E7" w14:textId="64B8741A" w:rsidR="00150A79" w:rsidRPr="004C6C2A" w:rsidRDefault="00150A79" w:rsidP="002B3DB2">
            <w:pPr>
              <w:ind w:firstLine="0"/>
              <w:jc w:val="center"/>
              <w:rPr>
                <w:sz w:val="20"/>
                <w:szCs w:val="20"/>
              </w:rPr>
            </w:pPr>
            <w:r w:rsidRPr="004C6C2A">
              <w:rPr>
                <w:sz w:val="20"/>
                <w:szCs w:val="20"/>
              </w:rPr>
              <w:t>31.12.2025.</w:t>
            </w:r>
          </w:p>
          <w:p w14:paraId="7CE95F5D" w14:textId="12EA7505" w:rsidR="00CC6518" w:rsidRPr="00CC6518" w:rsidRDefault="00CC6518" w:rsidP="002B3DB2">
            <w:pPr>
              <w:ind w:firstLine="0"/>
              <w:jc w:val="center"/>
              <w:rPr>
                <w:rFonts w:eastAsia="Times New Roman" w:cs="Times New Roman"/>
                <w:color w:val="000000"/>
                <w:kern w:val="0"/>
                <w:sz w:val="20"/>
                <w:szCs w:val="20"/>
                <w:lang w:eastAsia="lv-LV"/>
                <w14:ligatures w14:val="none"/>
              </w:rPr>
            </w:pPr>
          </w:p>
        </w:tc>
      </w:tr>
      <w:tr w:rsidR="00EA3F0F" w:rsidRPr="00CC6518" w14:paraId="7C3612FC" w14:textId="77777777" w:rsidTr="000C12F6">
        <w:trPr>
          <w:trHeight w:val="600"/>
        </w:trPr>
        <w:tc>
          <w:tcPr>
            <w:tcW w:w="2849" w:type="dxa"/>
            <w:tcBorders>
              <w:top w:val="nil"/>
              <w:left w:val="single" w:sz="4" w:space="0" w:color="auto"/>
              <w:bottom w:val="single" w:sz="4" w:space="0" w:color="auto"/>
              <w:right w:val="single" w:sz="4" w:space="0" w:color="auto"/>
            </w:tcBorders>
            <w:shd w:val="clear" w:color="auto" w:fill="auto"/>
            <w:vAlign w:val="center"/>
            <w:hideMark/>
          </w:tcPr>
          <w:p w14:paraId="34A2F0C3" w14:textId="77777777" w:rsidR="00CC6518" w:rsidRPr="00CC6518" w:rsidRDefault="00CC6518" w:rsidP="00731E12">
            <w:pPr>
              <w:ind w:firstLine="0"/>
              <w:jc w:val="left"/>
              <w:rPr>
                <w:rFonts w:eastAsia="Times New Roman" w:cs="Times New Roman"/>
                <w:color w:val="000000"/>
                <w:kern w:val="0"/>
                <w:sz w:val="20"/>
                <w:szCs w:val="20"/>
                <w:lang w:eastAsia="lv-LV"/>
                <w14:ligatures w14:val="none"/>
              </w:rPr>
            </w:pPr>
            <w:r w:rsidRPr="00CC6518">
              <w:rPr>
                <w:rFonts w:eastAsia="Times New Roman" w:cs="Times New Roman"/>
                <w:color w:val="000000"/>
                <w:kern w:val="0"/>
                <w:sz w:val="20"/>
                <w:szCs w:val="20"/>
                <w:lang w:eastAsia="lv-LV"/>
                <w14:ligatures w14:val="none"/>
              </w:rPr>
              <w:t xml:space="preserve">2.3.1.3.i. </w:t>
            </w:r>
            <w:proofErr w:type="spellStart"/>
            <w:r w:rsidRPr="00CC6518">
              <w:rPr>
                <w:rFonts w:eastAsia="Times New Roman" w:cs="Times New Roman"/>
                <w:color w:val="000000"/>
                <w:kern w:val="0"/>
                <w:sz w:val="20"/>
                <w:szCs w:val="20"/>
                <w:lang w:eastAsia="lv-LV"/>
                <w14:ligatures w14:val="none"/>
              </w:rPr>
              <w:t>Pašvadītas</w:t>
            </w:r>
            <w:proofErr w:type="spellEnd"/>
            <w:r w:rsidRPr="00CC6518">
              <w:rPr>
                <w:rFonts w:eastAsia="Times New Roman" w:cs="Times New Roman"/>
                <w:color w:val="000000"/>
                <w:kern w:val="0"/>
                <w:sz w:val="20"/>
                <w:szCs w:val="20"/>
                <w:lang w:eastAsia="lv-LV"/>
                <w14:ligatures w14:val="none"/>
              </w:rPr>
              <w:t xml:space="preserve"> IKT speciālistu mācību pieejas attīstība</w:t>
            </w:r>
          </w:p>
        </w:tc>
        <w:tc>
          <w:tcPr>
            <w:tcW w:w="1106" w:type="dxa"/>
            <w:tcBorders>
              <w:top w:val="nil"/>
              <w:left w:val="nil"/>
              <w:bottom w:val="single" w:sz="4" w:space="0" w:color="auto"/>
              <w:right w:val="single" w:sz="4" w:space="0" w:color="auto"/>
            </w:tcBorders>
            <w:shd w:val="clear" w:color="auto" w:fill="auto"/>
            <w:vAlign w:val="center"/>
            <w:hideMark/>
          </w:tcPr>
          <w:p w14:paraId="69FB36EA" w14:textId="77777777" w:rsidR="00CC6518" w:rsidRPr="006A417B" w:rsidRDefault="00CC6518" w:rsidP="00CC6518">
            <w:pPr>
              <w:ind w:firstLine="0"/>
              <w:jc w:val="center"/>
              <w:rPr>
                <w:rFonts w:eastAsia="Times New Roman" w:cs="Times New Roman"/>
                <w:color w:val="000000"/>
                <w:kern w:val="0"/>
                <w:sz w:val="20"/>
                <w:szCs w:val="20"/>
                <w:lang w:eastAsia="lv-LV"/>
                <w14:ligatures w14:val="none"/>
              </w:rPr>
            </w:pPr>
            <w:r w:rsidRPr="006A417B">
              <w:rPr>
                <w:rFonts w:eastAsia="Times New Roman" w:cs="Times New Roman"/>
                <w:color w:val="000000"/>
                <w:kern w:val="0"/>
                <w:sz w:val="20"/>
                <w:szCs w:val="20"/>
                <w:lang w:eastAsia="lv-LV"/>
                <w14:ligatures w14:val="none"/>
              </w:rPr>
              <w:t>IZM</w:t>
            </w:r>
          </w:p>
        </w:tc>
        <w:tc>
          <w:tcPr>
            <w:tcW w:w="927" w:type="dxa"/>
            <w:tcBorders>
              <w:top w:val="nil"/>
              <w:left w:val="nil"/>
              <w:bottom w:val="single" w:sz="4" w:space="0" w:color="auto"/>
              <w:right w:val="single" w:sz="4" w:space="0" w:color="auto"/>
            </w:tcBorders>
            <w:shd w:val="clear" w:color="auto" w:fill="auto"/>
            <w:noWrap/>
            <w:vAlign w:val="center"/>
            <w:hideMark/>
          </w:tcPr>
          <w:p w14:paraId="6576932F" w14:textId="77777777" w:rsidR="00CC6518" w:rsidRPr="00CC6518" w:rsidRDefault="00CC6518" w:rsidP="00CC6518">
            <w:pPr>
              <w:ind w:firstLine="0"/>
              <w:jc w:val="center"/>
              <w:rPr>
                <w:rFonts w:eastAsia="Times New Roman" w:cs="Times New Roman"/>
                <w:color w:val="000000"/>
                <w:kern w:val="0"/>
                <w:sz w:val="20"/>
                <w:szCs w:val="20"/>
                <w:lang w:eastAsia="lv-LV"/>
                <w14:ligatures w14:val="none"/>
              </w:rPr>
            </w:pPr>
            <w:r w:rsidRPr="00CC6518">
              <w:rPr>
                <w:rFonts w:eastAsia="Times New Roman" w:cs="Times New Roman"/>
                <w:color w:val="000000"/>
                <w:kern w:val="0"/>
                <w:sz w:val="20"/>
                <w:szCs w:val="20"/>
                <w:lang w:eastAsia="lv-LV"/>
                <w14:ligatures w14:val="none"/>
              </w:rPr>
              <w:t>2,5</w:t>
            </w:r>
          </w:p>
        </w:tc>
        <w:tc>
          <w:tcPr>
            <w:tcW w:w="888" w:type="dxa"/>
            <w:tcBorders>
              <w:top w:val="nil"/>
              <w:left w:val="nil"/>
              <w:bottom w:val="single" w:sz="4" w:space="0" w:color="auto"/>
              <w:right w:val="single" w:sz="4" w:space="0" w:color="auto"/>
            </w:tcBorders>
            <w:shd w:val="clear" w:color="auto" w:fill="auto"/>
            <w:noWrap/>
            <w:vAlign w:val="center"/>
            <w:hideMark/>
          </w:tcPr>
          <w:p w14:paraId="10F96CA9" w14:textId="77777777" w:rsidR="00CC6518" w:rsidRPr="00CC6518" w:rsidRDefault="00CC6518" w:rsidP="00CC6518">
            <w:pPr>
              <w:ind w:firstLine="0"/>
              <w:jc w:val="center"/>
              <w:rPr>
                <w:rFonts w:eastAsia="Times New Roman" w:cs="Times New Roman"/>
                <w:color w:val="000000"/>
                <w:kern w:val="0"/>
                <w:sz w:val="20"/>
                <w:szCs w:val="20"/>
                <w:lang w:eastAsia="lv-LV"/>
                <w14:ligatures w14:val="none"/>
              </w:rPr>
            </w:pPr>
            <w:r w:rsidRPr="00CC6518">
              <w:rPr>
                <w:rFonts w:eastAsia="Times New Roman" w:cs="Times New Roman"/>
                <w:color w:val="000000"/>
                <w:kern w:val="0"/>
                <w:sz w:val="20"/>
                <w:szCs w:val="20"/>
                <w:lang w:eastAsia="lv-LV"/>
                <w14:ligatures w14:val="none"/>
              </w:rPr>
              <w:t>1,7</w:t>
            </w:r>
          </w:p>
        </w:tc>
        <w:tc>
          <w:tcPr>
            <w:tcW w:w="683" w:type="dxa"/>
            <w:tcBorders>
              <w:top w:val="nil"/>
              <w:left w:val="nil"/>
              <w:bottom w:val="single" w:sz="4" w:space="0" w:color="auto"/>
              <w:right w:val="single" w:sz="4" w:space="0" w:color="auto"/>
            </w:tcBorders>
            <w:shd w:val="clear" w:color="auto" w:fill="auto"/>
            <w:noWrap/>
            <w:vAlign w:val="center"/>
            <w:hideMark/>
          </w:tcPr>
          <w:p w14:paraId="4BCA492A" w14:textId="77777777" w:rsidR="00CC6518" w:rsidRPr="00CC6518" w:rsidRDefault="00CC6518" w:rsidP="00CC6518">
            <w:pPr>
              <w:ind w:firstLine="0"/>
              <w:jc w:val="center"/>
              <w:rPr>
                <w:rFonts w:eastAsia="Times New Roman" w:cs="Times New Roman"/>
                <w:color w:val="000000"/>
                <w:kern w:val="0"/>
                <w:sz w:val="20"/>
                <w:szCs w:val="20"/>
                <w:lang w:eastAsia="lv-LV"/>
                <w14:ligatures w14:val="none"/>
              </w:rPr>
            </w:pPr>
            <w:r w:rsidRPr="00CC6518">
              <w:rPr>
                <w:rFonts w:eastAsia="Times New Roman" w:cs="Times New Roman"/>
                <w:color w:val="000000"/>
                <w:kern w:val="0"/>
                <w:sz w:val="20"/>
                <w:szCs w:val="20"/>
                <w:lang w:eastAsia="lv-LV"/>
                <w14:ligatures w14:val="none"/>
              </w:rPr>
              <w:t>4,2</w:t>
            </w:r>
          </w:p>
        </w:tc>
        <w:tc>
          <w:tcPr>
            <w:tcW w:w="1485" w:type="dxa"/>
            <w:tcBorders>
              <w:top w:val="nil"/>
              <w:left w:val="nil"/>
              <w:bottom w:val="single" w:sz="4" w:space="0" w:color="auto"/>
              <w:right w:val="single" w:sz="4" w:space="0" w:color="auto"/>
            </w:tcBorders>
            <w:shd w:val="clear" w:color="auto" w:fill="auto"/>
            <w:noWrap/>
            <w:vAlign w:val="center"/>
            <w:hideMark/>
          </w:tcPr>
          <w:p w14:paraId="2A65ABD2" w14:textId="77777777" w:rsidR="00CC6518" w:rsidRPr="00CC6518" w:rsidRDefault="00CC6518" w:rsidP="00731E12">
            <w:pPr>
              <w:ind w:firstLine="0"/>
              <w:jc w:val="center"/>
              <w:rPr>
                <w:rFonts w:eastAsia="Times New Roman" w:cs="Times New Roman"/>
                <w:color w:val="000000"/>
                <w:kern w:val="0"/>
                <w:sz w:val="20"/>
                <w:szCs w:val="20"/>
                <w:lang w:eastAsia="lv-LV"/>
                <w14:ligatures w14:val="none"/>
              </w:rPr>
            </w:pPr>
            <w:r w:rsidRPr="00CC6518">
              <w:rPr>
                <w:rFonts w:eastAsia="Times New Roman" w:cs="Times New Roman"/>
                <w:color w:val="000000"/>
                <w:kern w:val="0"/>
                <w:sz w:val="20"/>
                <w:szCs w:val="20"/>
                <w:lang w:eastAsia="lv-LV"/>
                <w14:ligatures w14:val="none"/>
              </w:rPr>
              <w:t>4,2</w:t>
            </w:r>
          </w:p>
        </w:tc>
        <w:tc>
          <w:tcPr>
            <w:tcW w:w="1808" w:type="dxa"/>
            <w:tcBorders>
              <w:top w:val="nil"/>
              <w:left w:val="nil"/>
              <w:bottom w:val="single" w:sz="4" w:space="0" w:color="auto"/>
              <w:right w:val="single" w:sz="4" w:space="0" w:color="auto"/>
            </w:tcBorders>
            <w:shd w:val="clear" w:color="auto" w:fill="auto"/>
            <w:noWrap/>
            <w:vAlign w:val="center"/>
            <w:hideMark/>
          </w:tcPr>
          <w:p w14:paraId="197D6FC8" w14:textId="15621AA5" w:rsidR="00CC6518" w:rsidRPr="00CC6518" w:rsidRDefault="0063480B" w:rsidP="002B3DB2">
            <w:pPr>
              <w:ind w:firstLine="0"/>
              <w:jc w:val="center"/>
              <w:rPr>
                <w:rFonts w:eastAsia="Times New Roman" w:cs="Times New Roman"/>
                <w:color w:val="000000"/>
                <w:kern w:val="0"/>
                <w:sz w:val="20"/>
                <w:szCs w:val="20"/>
                <w:lang w:eastAsia="lv-LV"/>
                <w14:ligatures w14:val="none"/>
              </w:rPr>
            </w:pPr>
            <w:r>
              <w:rPr>
                <w:rFonts w:eastAsia="Times New Roman" w:cs="Times New Roman"/>
                <w:color w:val="000000"/>
                <w:kern w:val="0"/>
                <w:sz w:val="20"/>
                <w:szCs w:val="20"/>
                <w:lang w:eastAsia="lv-LV"/>
                <w14:ligatures w14:val="none"/>
              </w:rPr>
              <w:t>31.08.2025.</w:t>
            </w:r>
          </w:p>
        </w:tc>
      </w:tr>
      <w:tr w:rsidR="00EA3F0F" w:rsidRPr="00CC6518" w14:paraId="1F55A064" w14:textId="77777777" w:rsidTr="000C12F6">
        <w:trPr>
          <w:trHeight w:val="600"/>
        </w:trPr>
        <w:tc>
          <w:tcPr>
            <w:tcW w:w="2849" w:type="dxa"/>
            <w:tcBorders>
              <w:top w:val="nil"/>
              <w:left w:val="single" w:sz="4" w:space="0" w:color="auto"/>
              <w:bottom w:val="single" w:sz="4" w:space="0" w:color="auto"/>
              <w:right w:val="single" w:sz="4" w:space="0" w:color="auto"/>
            </w:tcBorders>
            <w:shd w:val="clear" w:color="auto" w:fill="auto"/>
            <w:vAlign w:val="center"/>
            <w:hideMark/>
          </w:tcPr>
          <w:p w14:paraId="41834AC1" w14:textId="77777777" w:rsidR="00CC6518" w:rsidRPr="00CC6518" w:rsidRDefault="00CC6518" w:rsidP="00731E12">
            <w:pPr>
              <w:ind w:firstLine="0"/>
              <w:jc w:val="left"/>
              <w:rPr>
                <w:rFonts w:eastAsia="Times New Roman" w:cs="Times New Roman"/>
                <w:color w:val="000000"/>
                <w:kern w:val="0"/>
                <w:sz w:val="20"/>
                <w:szCs w:val="20"/>
                <w:lang w:eastAsia="lv-LV"/>
                <w14:ligatures w14:val="none"/>
              </w:rPr>
            </w:pPr>
            <w:r w:rsidRPr="00CC6518">
              <w:rPr>
                <w:rFonts w:eastAsia="Times New Roman" w:cs="Times New Roman"/>
                <w:color w:val="000000"/>
                <w:kern w:val="0"/>
                <w:sz w:val="20"/>
                <w:szCs w:val="20"/>
                <w:lang w:eastAsia="lv-LV"/>
                <w14:ligatures w14:val="none"/>
              </w:rPr>
              <w:t>3.1.1.5.i. Izglītības iestāžu infrastruktūras pilnveide un aprīkošana</w:t>
            </w:r>
          </w:p>
        </w:tc>
        <w:tc>
          <w:tcPr>
            <w:tcW w:w="1106" w:type="dxa"/>
            <w:tcBorders>
              <w:top w:val="nil"/>
              <w:left w:val="nil"/>
              <w:bottom w:val="single" w:sz="4" w:space="0" w:color="auto"/>
              <w:right w:val="single" w:sz="4" w:space="0" w:color="auto"/>
            </w:tcBorders>
            <w:shd w:val="clear" w:color="auto" w:fill="auto"/>
            <w:vAlign w:val="center"/>
            <w:hideMark/>
          </w:tcPr>
          <w:p w14:paraId="64D795AB" w14:textId="77777777" w:rsidR="00CC6518" w:rsidRPr="006A417B" w:rsidRDefault="00CC6518" w:rsidP="00CC6518">
            <w:pPr>
              <w:ind w:firstLine="0"/>
              <w:jc w:val="center"/>
              <w:rPr>
                <w:rFonts w:eastAsia="Times New Roman" w:cs="Times New Roman"/>
                <w:color w:val="000000"/>
                <w:kern w:val="0"/>
                <w:sz w:val="20"/>
                <w:szCs w:val="20"/>
                <w:lang w:eastAsia="lv-LV"/>
                <w14:ligatures w14:val="none"/>
              </w:rPr>
            </w:pPr>
            <w:r w:rsidRPr="006A417B">
              <w:rPr>
                <w:rFonts w:eastAsia="Times New Roman" w:cs="Times New Roman"/>
                <w:color w:val="000000"/>
                <w:kern w:val="0"/>
                <w:sz w:val="20"/>
                <w:szCs w:val="20"/>
                <w:lang w:eastAsia="lv-LV"/>
                <w14:ligatures w14:val="none"/>
              </w:rPr>
              <w:t>IZM</w:t>
            </w:r>
          </w:p>
        </w:tc>
        <w:tc>
          <w:tcPr>
            <w:tcW w:w="927" w:type="dxa"/>
            <w:tcBorders>
              <w:top w:val="nil"/>
              <w:left w:val="nil"/>
              <w:bottom w:val="single" w:sz="4" w:space="0" w:color="auto"/>
              <w:right w:val="single" w:sz="4" w:space="0" w:color="auto"/>
            </w:tcBorders>
            <w:shd w:val="clear" w:color="auto" w:fill="auto"/>
            <w:noWrap/>
            <w:vAlign w:val="center"/>
            <w:hideMark/>
          </w:tcPr>
          <w:p w14:paraId="3D95ACDE" w14:textId="0CD97300" w:rsidR="00CC6518" w:rsidRPr="00CC6518" w:rsidRDefault="001E647E" w:rsidP="00CC6518">
            <w:pPr>
              <w:ind w:firstLine="0"/>
              <w:jc w:val="center"/>
              <w:rPr>
                <w:rFonts w:eastAsia="Times New Roman" w:cs="Times New Roman"/>
                <w:color w:val="000000"/>
                <w:kern w:val="0"/>
                <w:sz w:val="20"/>
                <w:szCs w:val="20"/>
                <w:lang w:eastAsia="lv-LV"/>
                <w14:ligatures w14:val="none"/>
              </w:rPr>
            </w:pPr>
            <w:r>
              <w:rPr>
                <w:rFonts w:eastAsia="Times New Roman" w:cs="Times New Roman"/>
                <w:color w:val="000000"/>
                <w:kern w:val="0"/>
                <w:sz w:val="20"/>
                <w:szCs w:val="20"/>
                <w:lang w:eastAsia="lv-LV"/>
                <w14:ligatures w14:val="none"/>
              </w:rPr>
              <w:t>17,0</w:t>
            </w:r>
          </w:p>
        </w:tc>
        <w:tc>
          <w:tcPr>
            <w:tcW w:w="888" w:type="dxa"/>
            <w:tcBorders>
              <w:top w:val="nil"/>
              <w:left w:val="nil"/>
              <w:bottom w:val="single" w:sz="4" w:space="0" w:color="auto"/>
              <w:right w:val="single" w:sz="4" w:space="0" w:color="auto"/>
            </w:tcBorders>
            <w:shd w:val="clear" w:color="auto" w:fill="auto"/>
            <w:noWrap/>
            <w:vAlign w:val="center"/>
            <w:hideMark/>
          </w:tcPr>
          <w:p w14:paraId="3215A222" w14:textId="41B588A1" w:rsidR="00CC6518" w:rsidRPr="00CC6518" w:rsidRDefault="001E647E" w:rsidP="00CC6518">
            <w:pPr>
              <w:ind w:firstLine="0"/>
              <w:jc w:val="center"/>
              <w:rPr>
                <w:rFonts w:eastAsia="Times New Roman" w:cs="Times New Roman"/>
                <w:color w:val="000000"/>
                <w:kern w:val="0"/>
                <w:sz w:val="20"/>
                <w:szCs w:val="20"/>
                <w:lang w:eastAsia="lv-LV"/>
                <w14:ligatures w14:val="none"/>
              </w:rPr>
            </w:pPr>
            <w:r>
              <w:rPr>
                <w:rFonts w:eastAsia="Times New Roman" w:cs="Times New Roman"/>
                <w:color w:val="000000"/>
                <w:kern w:val="0"/>
                <w:sz w:val="20"/>
                <w:szCs w:val="20"/>
                <w:lang w:eastAsia="lv-LV"/>
                <w14:ligatures w14:val="none"/>
              </w:rPr>
              <w:t>21,2</w:t>
            </w:r>
          </w:p>
        </w:tc>
        <w:tc>
          <w:tcPr>
            <w:tcW w:w="683" w:type="dxa"/>
            <w:tcBorders>
              <w:top w:val="nil"/>
              <w:left w:val="nil"/>
              <w:bottom w:val="single" w:sz="4" w:space="0" w:color="auto"/>
              <w:right w:val="single" w:sz="4" w:space="0" w:color="auto"/>
            </w:tcBorders>
            <w:shd w:val="clear" w:color="auto" w:fill="auto"/>
            <w:noWrap/>
            <w:vAlign w:val="center"/>
            <w:hideMark/>
          </w:tcPr>
          <w:p w14:paraId="02F9B1E5" w14:textId="77777777" w:rsidR="00CC6518" w:rsidRPr="00CC6518" w:rsidRDefault="00CC6518" w:rsidP="00CC6518">
            <w:pPr>
              <w:ind w:firstLine="0"/>
              <w:jc w:val="center"/>
              <w:rPr>
                <w:rFonts w:eastAsia="Times New Roman" w:cs="Times New Roman"/>
                <w:color w:val="000000"/>
                <w:kern w:val="0"/>
                <w:sz w:val="20"/>
                <w:szCs w:val="20"/>
                <w:lang w:eastAsia="lv-LV"/>
                <w14:ligatures w14:val="none"/>
              </w:rPr>
            </w:pPr>
            <w:r w:rsidRPr="00CC6518">
              <w:rPr>
                <w:rFonts w:eastAsia="Times New Roman" w:cs="Times New Roman"/>
                <w:color w:val="000000"/>
                <w:kern w:val="0"/>
                <w:sz w:val="20"/>
                <w:szCs w:val="20"/>
                <w:lang w:eastAsia="lv-LV"/>
                <w14:ligatures w14:val="none"/>
              </w:rPr>
              <w:t>38,1</w:t>
            </w:r>
          </w:p>
        </w:tc>
        <w:tc>
          <w:tcPr>
            <w:tcW w:w="1485" w:type="dxa"/>
            <w:tcBorders>
              <w:top w:val="nil"/>
              <w:left w:val="nil"/>
              <w:bottom w:val="single" w:sz="4" w:space="0" w:color="auto"/>
              <w:right w:val="single" w:sz="4" w:space="0" w:color="auto"/>
            </w:tcBorders>
            <w:shd w:val="clear" w:color="auto" w:fill="auto"/>
            <w:noWrap/>
            <w:vAlign w:val="center"/>
            <w:hideMark/>
          </w:tcPr>
          <w:p w14:paraId="402A52DE" w14:textId="77777777" w:rsidR="00CC6518" w:rsidRPr="00CC6518" w:rsidRDefault="00CC6518" w:rsidP="00731E12">
            <w:pPr>
              <w:ind w:firstLine="0"/>
              <w:jc w:val="center"/>
              <w:rPr>
                <w:rFonts w:eastAsia="Times New Roman" w:cs="Times New Roman"/>
                <w:color w:val="000000"/>
                <w:kern w:val="0"/>
                <w:sz w:val="20"/>
                <w:szCs w:val="20"/>
                <w:lang w:eastAsia="lv-LV"/>
                <w14:ligatures w14:val="none"/>
              </w:rPr>
            </w:pPr>
            <w:r w:rsidRPr="00CC6518">
              <w:rPr>
                <w:rFonts w:eastAsia="Times New Roman" w:cs="Times New Roman"/>
                <w:color w:val="000000"/>
                <w:kern w:val="0"/>
                <w:sz w:val="20"/>
                <w:szCs w:val="20"/>
                <w:lang w:eastAsia="lv-LV"/>
                <w14:ligatures w14:val="none"/>
              </w:rPr>
              <w:t>2,9</w:t>
            </w:r>
          </w:p>
        </w:tc>
        <w:tc>
          <w:tcPr>
            <w:tcW w:w="1808" w:type="dxa"/>
            <w:tcBorders>
              <w:top w:val="nil"/>
              <w:left w:val="nil"/>
              <w:bottom w:val="single" w:sz="4" w:space="0" w:color="auto"/>
              <w:right w:val="single" w:sz="4" w:space="0" w:color="auto"/>
            </w:tcBorders>
            <w:shd w:val="clear" w:color="auto" w:fill="auto"/>
            <w:noWrap/>
            <w:vAlign w:val="center"/>
            <w:hideMark/>
          </w:tcPr>
          <w:p w14:paraId="32B9DCBA" w14:textId="6FA4E4BC" w:rsidR="00CC6518" w:rsidRPr="00CC6518" w:rsidRDefault="00015FC4" w:rsidP="002B3DB2">
            <w:pPr>
              <w:ind w:firstLine="0"/>
              <w:jc w:val="center"/>
              <w:rPr>
                <w:rFonts w:eastAsia="Times New Roman" w:cs="Times New Roman"/>
                <w:color w:val="000000"/>
                <w:kern w:val="0"/>
                <w:sz w:val="20"/>
                <w:szCs w:val="20"/>
                <w:lang w:eastAsia="lv-LV"/>
                <w14:ligatures w14:val="none"/>
              </w:rPr>
            </w:pPr>
            <w:r>
              <w:rPr>
                <w:rFonts w:eastAsia="Times New Roman" w:cs="Times New Roman"/>
                <w:color w:val="000000"/>
                <w:kern w:val="0"/>
                <w:sz w:val="20"/>
                <w:szCs w:val="20"/>
                <w:lang w:eastAsia="lv-LV"/>
                <w14:ligatures w14:val="none"/>
              </w:rPr>
              <w:t>01.10.2025.</w:t>
            </w:r>
          </w:p>
        </w:tc>
      </w:tr>
      <w:tr w:rsidR="00EA3F0F" w:rsidRPr="00CC6518" w14:paraId="52D1F639" w14:textId="77777777" w:rsidTr="000C12F6">
        <w:trPr>
          <w:trHeight w:val="600"/>
        </w:trPr>
        <w:tc>
          <w:tcPr>
            <w:tcW w:w="2849" w:type="dxa"/>
            <w:tcBorders>
              <w:top w:val="nil"/>
              <w:left w:val="single" w:sz="4" w:space="0" w:color="auto"/>
              <w:bottom w:val="single" w:sz="4" w:space="0" w:color="auto"/>
              <w:right w:val="single" w:sz="4" w:space="0" w:color="auto"/>
            </w:tcBorders>
            <w:shd w:val="clear" w:color="auto" w:fill="auto"/>
            <w:vAlign w:val="center"/>
            <w:hideMark/>
          </w:tcPr>
          <w:p w14:paraId="7DE2ED17" w14:textId="4DB94146" w:rsidR="00CC6518" w:rsidRPr="00CC6518" w:rsidRDefault="00CC6518" w:rsidP="00731E12">
            <w:pPr>
              <w:ind w:firstLine="0"/>
              <w:jc w:val="left"/>
              <w:rPr>
                <w:rFonts w:eastAsia="Times New Roman" w:cs="Times New Roman"/>
                <w:color w:val="000000"/>
                <w:kern w:val="0"/>
                <w:sz w:val="20"/>
                <w:szCs w:val="20"/>
                <w:lang w:eastAsia="lv-LV"/>
                <w14:ligatures w14:val="none"/>
              </w:rPr>
            </w:pPr>
            <w:r w:rsidRPr="00CC6518">
              <w:rPr>
                <w:rFonts w:eastAsia="Times New Roman" w:cs="Times New Roman"/>
                <w:color w:val="000000"/>
                <w:kern w:val="0"/>
                <w:sz w:val="20"/>
                <w:szCs w:val="20"/>
                <w:lang w:eastAsia="lv-LV"/>
                <w14:ligatures w14:val="none"/>
              </w:rPr>
              <w:t>4.1.1.2.i. Atbalsts universitātes un reģionālo slimnīcu veselības aprūpes infrastruktūras stiprināšanai</w:t>
            </w:r>
          </w:p>
        </w:tc>
        <w:tc>
          <w:tcPr>
            <w:tcW w:w="1106" w:type="dxa"/>
            <w:tcBorders>
              <w:top w:val="nil"/>
              <w:left w:val="nil"/>
              <w:bottom w:val="single" w:sz="4" w:space="0" w:color="auto"/>
              <w:right w:val="single" w:sz="4" w:space="0" w:color="auto"/>
            </w:tcBorders>
            <w:shd w:val="clear" w:color="auto" w:fill="auto"/>
            <w:vAlign w:val="center"/>
            <w:hideMark/>
          </w:tcPr>
          <w:p w14:paraId="05AE827F" w14:textId="77777777" w:rsidR="00CC6518" w:rsidRPr="006A417B" w:rsidRDefault="00CC6518" w:rsidP="00CC6518">
            <w:pPr>
              <w:ind w:firstLine="0"/>
              <w:jc w:val="center"/>
              <w:rPr>
                <w:rFonts w:eastAsia="Times New Roman" w:cs="Times New Roman"/>
                <w:color w:val="000000"/>
                <w:kern w:val="0"/>
                <w:sz w:val="20"/>
                <w:szCs w:val="20"/>
                <w:lang w:eastAsia="lv-LV"/>
                <w14:ligatures w14:val="none"/>
              </w:rPr>
            </w:pPr>
            <w:r w:rsidRPr="006A417B">
              <w:rPr>
                <w:rFonts w:eastAsia="Times New Roman" w:cs="Times New Roman"/>
                <w:color w:val="000000"/>
                <w:kern w:val="0"/>
                <w:sz w:val="20"/>
                <w:szCs w:val="20"/>
                <w:lang w:eastAsia="lv-LV"/>
                <w14:ligatures w14:val="none"/>
              </w:rPr>
              <w:t>VM</w:t>
            </w:r>
          </w:p>
        </w:tc>
        <w:tc>
          <w:tcPr>
            <w:tcW w:w="927" w:type="dxa"/>
            <w:tcBorders>
              <w:top w:val="nil"/>
              <w:left w:val="nil"/>
              <w:bottom w:val="single" w:sz="4" w:space="0" w:color="auto"/>
              <w:right w:val="single" w:sz="4" w:space="0" w:color="auto"/>
            </w:tcBorders>
            <w:shd w:val="clear" w:color="auto" w:fill="auto"/>
            <w:noWrap/>
            <w:vAlign w:val="center"/>
            <w:hideMark/>
          </w:tcPr>
          <w:p w14:paraId="12D0EE6C" w14:textId="77777777" w:rsidR="00CC6518" w:rsidRPr="00CC6518" w:rsidRDefault="00CC6518" w:rsidP="00CC6518">
            <w:pPr>
              <w:ind w:firstLine="0"/>
              <w:jc w:val="center"/>
              <w:rPr>
                <w:rFonts w:eastAsia="Times New Roman" w:cs="Times New Roman"/>
                <w:color w:val="000000"/>
                <w:kern w:val="0"/>
                <w:sz w:val="20"/>
                <w:szCs w:val="20"/>
                <w:lang w:eastAsia="lv-LV"/>
                <w14:ligatures w14:val="none"/>
              </w:rPr>
            </w:pPr>
            <w:r w:rsidRPr="00CC6518">
              <w:rPr>
                <w:rFonts w:eastAsia="Times New Roman" w:cs="Times New Roman"/>
                <w:color w:val="000000"/>
                <w:kern w:val="0"/>
                <w:sz w:val="20"/>
                <w:szCs w:val="20"/>
                <w:lang w:eastAsia="lv-LV"/>
                <w14:ligatures w14:val="none"/>
              </w:rPr>
              <w:t>62,8</w:t>
            </w:r>
          </w:p>
        </w:tc>
        <w:tc>
          <w:tcPr>
            <w:tcW w:w="888" w:type="dxa"/>
            <w:tcBorders>
              <w:top w:val="nil"/>
              <w:left w:val="nil"/>
              <w:bottom w:val="single" w:sz="4" w:space="0" w:color="auto"/>
              <w:right w:val="single" w:sz="4" w:space="0" w:color="auto"/>
            </w:tcBorders>
            <w:shd w:val="clear" w:color="auto" w:fill="auto"/>
            <w:noWrap/>
            <w:vAlign w:val="center"/>
            <w:hideMark/>
          </w:tcPr>
          <w:p w14:paraId="7457661F" w14:textId="77777777" w:rsidR="00CC6518" w:rsidRPr="00CC6518" w:rsidRDefault="00CC6518" w:rsidP="00CC6518">
            <w:pPr>
              <w:ind w:firstLine="0"/>
              <w:jc w:val="center"/>
              <w:rPr>
                <w:rFonts w:eastAsia="Times New Roman" w:cs="Times New Roman"/>
                <w:color w:val="000000"/>
                <w:kern w:val="0"/>
                <w:sz w:val="20"/>
                <w:szCs w:val="20"/>
                <w:lang w:eastAsia="lv-LV"/>
                <w14:ligatures w14:val="none"/>
              </w:rPr>
            </w:pPr>
            <w:r w:rsidRPr="00CC6518">
              <w:rPr>
                <w:rFonts w:eastAsia="Times New Roman" w:cs="Times New Roman"/>
                <w:color w:val="000000"/>
                <w:kern w:val="0"/>
                <w:sz w:val="20"/>
                <w:szCs w:val="20"/>
                <w:lang w:eastAsia="lv-LV"/>
                <w14:ligatures w14:val="none"/>
              </w:rPr>
              <w:t>72,3</w:t>
            </w:r>
          </w:p>
        </w:tc>
        <w:tc>
          <w:tcPr>
            <w:tcW w:w="683" w:type="dxa"/>
            <w:tcBorders>
              <w:top w:val="nil"/>
              <w:left w:val="nil"/>
              <w:bottom w:val="single" w:sz="4" w:space="0" w:color="auto"/>
              <w:right w:val="single" w:sz="4" w:space="0" w:color="auto"/>
            </w:tcBorders>
            <w:shd w:val="clear" w:color="auto" w:fill="auto"/>
            <w:noWrap/>
            <w:vAlign w:val="center"/>
            <w:hideMark/>
          </w:tcPr>
          <w:p w14:paraId="57F598A3" w14:textId="77777777" w:rsidR="00CC6518" w:rsidRPr="00CC6518" w:rsidRDefault="00CC6518" w:rsidP="00CC6518">
            <w:pPr>
              <w:ind w:firstLine="0"/>
              <w:jc w:val="center"/>
              <w:rPr>
                <w:rFonts w:eastAsia="Times New Roman" w:cs="Times New Roman"/>
                <w:color w:val="000000"/>
                <w:kern w:val="0"/>
                <w:sz w:val="20"/>
                <w:szCs w:val="20"/>
                <w:lang w:eastAsia="lv-LV"/>
                <w14:ligatures w14:val="none"/>
              </w:rPr>
            </w:pPr>
            <w:r w:rsidRPr="00CC6518">
              <w:rPr>
                <w:rFonts w:eastAsia="Times New Roman" w:cs="Times New Roman"/>
                <w:color w:val="000000"/>
                <w:kern w:val="0"/>
                <w:sz w:val="20"/>
                <w:szCs w:val="20"/>
                <w:lang w:eastAsia="lv-LV"/>
                <w14:ligatures w14:val="none"/>
              </w:rPr>
              <w:t>135,1</w:t>
            </w:r>
          </w:p>
        </w:tc>
        <w:tc>
          <w:tcPr>
            <w:tcW w:w="1485" w:type="dxa"/>
            <w:tcBorders>
              <w:top w:val="nil"/>
              <w:left w:val="nil"/>
              <w:bottom w:val="single" w:sz="4" w:space="0" w:color="auto"/>
              <w:right w:val="single" w:sz="4" w:space="0" w:color="auto"/>
            </w:tcBorders>
            <w:shd w:val="clear" w:color="auto" w:fill="auto"/>
            <w:noWrap/>
            <w:vAlign w:val="center"/>
            <w:hideMark/>
          </w:tcPr>
          <w:p w14:paraId="03ED9C48" w14:textId="77777777" w:rsidR="00CC6518" w:rsidRPr="00CC6518" w:rsidRDefault="00CC6518" w:rsidP="00731E12">
            <w:pPr>
              <w:ind w:firstLine="0"/>
              <w:jc w:val="center"/>
              <w:rPr>
                <w:rFonts w:eastAsia="Times New Roman" w:cs="Times New Roman"/>
                <w:color w:val="000000"/>
                <w:kern w:val="0"/>
                <w:sz w:val="20"/>
                <w:szCs w:val="20"/>
                <w:lang w:eastAsia="lv-LV"/>
                <w14:ligatures w14:val="none"/>
              </w:rPr>
            </w:pPr>
            <w:r w:rsidRPr="00CC6518">
              <w:rPr>
                <w:rFonts w:eastAsia="Times New Roman" w:cs="Times New Roman"/>
                <w:color w:val="000000"/>
                <w:kern w:val="0"/>
                <w:sz w:val="20"/>
                <w:szCs w:val="20"/>
                <w:lang w:eastAsia="lv-LV"/>
                <w14:ligatures w14:val="none"/>
              </w:rPr>
              <w:t>44,3</w:t>
            </w:r>
          </w:p>
        </w:tc>
        <w:tc>
          <w:tcPr>
            <w:tcW w:w="1808" w:type="dxa"/>
            <w:tcBorders>
              <w:top w:val="nil"/>
              <w:left w:val="nil"/>
              <w:bottom w:val="single" w:sz="4" w:space="0" w:color="auto"/>
              <w:right w:val="single" w:sz="4" w:space="0" w:color="auto"/>
            </w:tcBorders>
            <w:shd w:val="clear" w:color="auto" w:fill="auto"/>
            <w:noWrap/>
            <w:vAlign w:val="center"/>
            <w:hideMark/>
          </w:tcPr>
          <w:p w14:paraId="4D911B52" w14:textId="47635FC6" w:rsidR="00CC6518" w:rsidRPr="00381A82" w:rsidRDefault="00381A82" w:rsidP="002B3DB2">
            <w:pPr>
              <w:ind w:firstLine="0"/>
              <w:jc w:val="center"/>
              <w:rPr>
                <w:rFonts w:eastAsia="Times New Roman" w:cs="Times New Roman"/>
                <w:color w:val="000000"/>
                <w:kern w:val="0"/>
                <w:sz w:val="20"/>
                <w:szCs w:val="20"/>
                <w:lang w:eastAsia="lv-LV"/>
                <w14:ligatures w14:val="none"/>
              </w:rPr>
            </w:pPr>
            <w:r w:rsidRPr="00AB3D8C">
              <w:rPr>
                <w:rFonts w:eastAsia="Times New Roman" w:cs="Times New Roman"/>
                <w:sz w:val="20"/>
                <w:szCs w:val="20"/>
              </w:rPr>
              <w:t>01.</w:t>
            </w:r>
            <w:r w:rsidR="0039576C" w:rsidRPr="00AB3D8C">
              <w:rPr>
                <w:rFonts w:eastAsia="Times New Roman" w:cs="Times New Roman"/>
                <w:sz w:val="20"/>
                <w:szCs w:val="20"/>
              </w:rPr>
              <w:t>0</w:t>
            </w:r>
            <w:r w:rsidR="0039576C">
              <w:rPr>
                <w:rFonts w:eastAsia="Times New Roman" w:cs="Times New Roman"/>
                <w:sz w:val="20"/>
                <w:szCs w:val="20"/>
              </w:rPr>
              <w:t>8</w:t>
            </w:r>
            <w:r w:rsidRPr="00AB3D8C">
              <w:rPr>
                <w:rFonts w:eastAsia="Times New Roman" w:cs="Times New Roman"/>
                <w:sz w:val="20"/>
                <w:szCs w:val="20"/>
              </w:rPr>
              <w:t>.2025</w:t>
            </w:r>
            <w:r w:rsidR="004E5224">
              <w:rPr>
                <w:rFonts w:eastAsia="Times New Roman" w:cs="Times New Roman"/>
                <w:sz w:val="20"/>
                <w:szCs w:val="20"/>
              </w:rPr>
              <w:t>.</w:t>
            </w:r>
          </w:p>
        </w:tc>
      </w:tr>
      <w:tr w:rsidR="00EA3F0F" w:rsidRPr="00CC6518" w14:paraId="1B792FED" w14:textId="77777777" w:rsidTr="000C12F6">
        <w:trPr>
          <w:trHeight w:val="300"/>
        </w:trPr>
        <w:tc>
          <w:tcPr>
            <w:tcW w:w="39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DFD5F3" w14:textId="77777777" w:rsidR="00CC6518" w:rsidRPr="00CC6518" w:rsidRDefault="00CC6518" w:rsidP="00CC6518">
            <w:pPr>
              <w:ind w:firstLine="0"/>
              <w:jc w:val="center"/>
              <w:rPr>
                <w:rFonts w:eastAsia="Times New Roman" w:cs="Times New Roman"/>
                <w:b/>
                <w:bCs/>
                <w:color w:val="000000"/>
                <w:kern w:val="0"/>
                <w:sz w:val="20"/>
                <w:szCs w:val="20"/>
                <w:lang w:eastAsia="lv-LV"/>
                <w14:ligatures w14:val="none"/>
              </w:rPr>
            </w:pPr>
            <w:r w:rsidRPr="00CC6518">
              <w:rPr>
                <w:rFonts w:eastAsia="Times New Roman" w:cs="Times New Roman"/>
                <w:b/>
                <w:bCs/>
                <w:color w:val="000000"/>
                <w:kern w:val="0"/>
                <w:sz w:val="20"/>
                <w:szCs w:val="20"/>
                <w:lang w:eastAsia="lv-LV"/>
                <w14:ligatures w14:val="none"/>
              </w:rPr>
              <w:t>Kopā</w:t>
            </w:r>
          </w:p>
        </w:tc>
        <w:tc>
          <w:tcPr>
            <w:tcW w:w="927" w:type="dxa"/>
            <w:tcBorders>
              <w:top w:val="nil"/>
              <w:left w:val="nil"/>
              <w:bottom w:val="single" w:sz="4" w:space="0" w:color="auto"/>
              <w:right w:val="single" w:sz="4" w:space="0" w:color="auto"/>
            </w:tcBorders>
            <w:shd w:val="clear" w:color="auto" w:fill="auto"/>
            <w:noWrap/>
            <w:vAlign w:val="center"/>
            <w:hideMark/>
          </w:tcPr>
          <w:p w14:paraId="351FC509" w14:textId="7FDD8063" w:rsidR="00CC6518" w:rsidRPr="00CC6518" w:rsidRDefault="000C12F6" w:rsidP="00CC6518">
            <w:pPr>
              <w:ind w:firstLine="0"/>
              <w:jc w:val="center"/>
              <w:rPr>
                <w:rFonts w:eastAsia="Times New Roman" w:cs="Times New Roman"/>
                <w:b/>
                <w:bCs/>
                <w:color w:val="000000"/>
                <w:kern w:val="0"/>
                <w:sz w:val="20"/>
                <w:szCs w:val="20"/>
                <w:lang w:eastAsia="lv-LV"/>
                <w14:ligatures w14:val="none"/>
              </w:rPr>
            </w:pPr>
            <w:r>
              <w:rPr>
                <w:rFonts w:eastAsia="Times New Roman" w:cs="Times New Roman"/>
                <w:b/>
                <w:bCs/>
                <w:color w:val="000000"/>
                <w:kern w:val="0"/>
                <w:sz w:val="20"/>
                <w:szCs w:val="20"/>
                <w:lang w:eastAsia="lv-LV"/>
                <w14:ligatures w14:val="none"/>
              </w:rPr>
              <w:t>202,5</w:t>
            </w:r>
          </w:p>
        </w:tc>
        <w:tc>
          <w:tcPr>
            <w:tcW w:w="888" w:type="dxa"/>
            <w:tcBorders>
              <w:top w:val="nil"/>
              <w:left w:val="nil"/>
              <w:bottom w:val="single" w:sz="4" w:space="0" w:color="auto"/>
              <w:right w:val="single" w:sz="4" w:space="0" w:color="auto"/>
            </w:tcBorders>
            <w:shd w:val="clear" w:color="auto" w:fill="auto"/>
            <w:noWrap/>
            <w:vAlign w:val="center"/>
            <w:hideMark/>
          </w:tcPr>
          <w:p w14:paraId="1ED6CA7B" w14:textId="5B24C1E4" w:rsidR="00CC6518" w:rsidRPr="00CC6518" w:rsidRDefault="000C12F6" w:rsidP="00CC6518">
            <w:pPr>
              <w:ind w:firstLine="0"/>
              <w:jc w:val="center"/>
              <w:rPr>
                <w:rFonts w:eastAsia="Times New Roman" w:cs="Times New Roman"/>
                <w:b/>
                <w:bCs/>
                <w:color w:val="000000"/>
                <w:kern w:val="0"/>
                <w:sz w:val="20"/>
                <w:szCs w:val="20"/>
                <w:lang w:eastAsia="lv-LV"/>
                <w14:ligatures w14:val="none"/>
              </w:rPr>
            </w:pPr>
            <w:r>
              <w:rPr>
                <w:rFonts w:eastAsia="Times New Roman" w:cs="Times New Roman"/>
                <w:b/>
                <w:bCs/>
                <w:color w:val="000000"/>
                <w:kern w:val="0"/>
                <w:sz w:val="20"/>
                <w:szCs w:val="20"/>
                <w:lang w:eastAsia="lv-LV"/>
                <w14:ligatures w14:val="none"/>
              </w:rPr>
              <w:t>248,3</w:t>
            </w:r>
          </w:p>
        </w:tc>
        <w:tc>
          <w:tcPr>
            <w:tcW w:w="683" w:type="dxa"/>
            <w:tcBorders>
              <w:top w:val="nil"/>
              <w:left w:val="nil"/>
              <w:bottom w:val="single" w:sz="4" w:space="0" w:color="auto"/>
              <w:right w:val="single" w:sz="4" w:space="0" w:color="auto"/>
            </w:tcBorders>
            <w:shd w:val="clear" w:color="auto" w:fill="auto"/>
            <w:noWrap/>
            <w:vAlign w:val="center"/>
            <w:hideMark/>
          </w:tcPr>
          <w:p w14:paraId="31228CDA" w14:textId="5496AB3B" w:rsidR="00CC6518" w:rsidRPr="00CC6518" w:rsidRDefault="000C12F6" w:rsidP="00CC6518">
            <w:pPr>
              <w:ind w:firstLine="0"/>
              <w:jc w:val="center"/>
              <w:rPr>
                <w:rFonts w:eastAsia="Times New Roman" w:cs="Times New Roman"/>
                <w:b/>
                <w:bCs/>
                <w:color w:val="000000"/>
                <w:kern w:val="0"/>
                <w:sz w:val="20"/>
                <w:szCs w:val="20"/>
                <w:lang w:eastAsia="lv-LV"/>
                <w14:ligatures w14:val="none"/>
              </w:rPr>
            </w:pPr>
            <w:r>
              <w:rPr>
                <w:rFonts w:eastAsia="Times New Roman" w:cs="Times New Roman"/>
                <w:b/>
                <w:bCs/>
                <w:color w:val="000000"/>
                <w:kern w:val="0"/>
                <w:sz w:val="20"/>
                <w:szCs w:val="20"/>
                <w:lang w:eastAsia="lv-LV"/>
                <w14:ligatures w14:val="none"/>
              </w:rPr>
              <w:t>450,8</w:t>
            </w:r>
          </w:p>
        </w:tc>
        <w:tc>
          <w:tcPr>
            <w:tcW w:w="1485" w:type="dxa"/>
            <w:tcBorders>
              <w:top w:val="nil"/>
              <w:left w:val="nil"/>
              <w:bottom w:val="single" w:sz="4" w:space="0" w:color="auto"/>
              <w:right w:val="single" w:sz="4" w:space="0" w:color="auto"/>
            </w:tcBorders>
            <w:shd w:val="clear" w:color="auto" w:fill="auto"/>
            <w:noWrap/>
            <w:vAlign w:val="center"/>
            <w:hideMark/>
          </w:tcPr>
          <w:p w14:paraId="15825B91" w14:textId="49ECBDD8" w:rsidR="00CC6518" w:rsidRPr="00CC6518" w:rsidRDefault="000C12F6" w:rsidP="00CC6518">
            <w:pPr>
              <w:ind w:firstLine="0"/>
              <w:jc w:val="center"/>
              <w:rPr>
                <w:rFonts w:eastAsia="Times New Roman" w:cs="Times New Roman"/>
                <w:b/>
                <w:bCs/>
                <w:color w:val="000000"/>
                <w:kern w:val="0"/>
                <w:sz w:val="20"/>
                <w:szCs w:val="20"/>
                <w:lang w:eastAsia="lv-LV"/>
                <w14:ligatures w14:val="none"/>
              </w:rPr>
            </w:pPr>
            <w:r>
              <w:rPr>
                <w:rFonts w:eastAsia="Times New Roman" w:cs="Times New Roman"/>
                <w:b/>
                <w:bCs/>
                <w:color w:val="000000"/>
                <w:kern w:val="0"/>
                <w:sz w:val="20"/>
                <w:szCs w:val="20"/>
                <w:lang w:eastAsia="lv-LV"/>
                <w14:ligatures w14:val="none"/>
              </w:rPr>
              <w:t>248,8</w:t>
            </w:r>
          </w:p>
        </w:tc>
        <w:tc>
          <w:tcPr>
            <w:tcW w:w="1808" w:type="dxa"/>
            <w:tcBorders>
              <w:top w:val="nil"/>
              <w:left w:val="nil"/>
              <w:bottom w:val="nil"/>
              <w:right w:val="nil"/>
            </w:tcBorders>
            <w:shd w:val="clear" w:color="auto" w:fill="auto"/>
            <w:noWrap/>
            <w:vAlign w:val="bottom"/>
            <w:hideMark/>
          </w:tcPr>
          <w:p w14:paraId="44FF9162" w14:textId="77777777" w:rsidR="00CC6518" w:rsidRPr="00CC6518" w:rsidRDefault="00CC6518" w:rsidP="00CC6518">
            <w:pPr>
              <w:ind w:firstLine="0"/>
              <w:jc w:val="center"/>
              <w:rPr>
                <w:rFonts w:eastAsia="Times New Roman" w:cs="Times New Roman"/>
                <w:b/>
                <w:bCs/>
                <w:color w:val="000000"/>
                <w:kern w:val="0"/>
                <w:sz w:val="20"/>
                <w:szCs w:val="20"/>
                <w:lang w:eastAsia="lv-LV"/>
                <w14:ligatures w14:val="none"/>
              </w:rPr>
            </w:pPr>
          </w:p>
        </w:tc>
      </w:tr>
    </w:tbl>
    <w:p w14:paraId="0050D317" w14:textId="014549AA" w:rsidR="00731E12" w:rsidRPr="00731E12" w:rsidRDefault="00731E12" w:rsidP="0098121E">
      <w:pPr>
        <w:ind w:left="-567" w:right="-568" w:firstLine="0"/>
        <w:rPr>
          <w:rFonts w:cs="Times New Roman"/>
          <w:i/>
          <w:iCs/>
          <w:color w:val="000000"/>
          <w:sz w:val="20"/>
          <w:szCs w:val="22"/>
        </w:rPr>
      </w:pPr>
      <w:r w:rsidRPr="00731E12">
        <w:rPr>
          <w:rFonts w:cs="Times New Roman"/>
          <w:i/>
          <w:iCs/>
          <w:color w:val="000000"/>
          <w:sz w:val="20"/>
          <w:szCs w:val="22"/>
        </w:rPr>
        <w:t>[1]Finansējums, kas nav piesaistīts projektu līgumiem; atbilstoši AF plāna grozījumiem Nr.2</w:t>
      </w:r>
    </w:p>
    <w:p w14:paraId="7568FD06" w14:textId="012B5910" w:rsidR="00CC6518" w:rsidRPr="00731E12" w:rsidRDefault="00CC6518" w:rsidP="0098121E">
      <w:pPr>
        <w:ind w:left="-567" w:right="-1" w:firstLine="0"/>
        <w:rPr>
          <w:rFonts w:cs="Times New Roman"/>
          <w:i/>
          <w:iCs/>
          <w:color w:val="000000"/>
          <w:sz w:val="20"/>
          <w:szCs w:val="22"/>
        </w:rPr>
      </w:pPr>
      <w:r w:rsidRPr="00731E12">
        <w:rPr>
          <w:rFonts w:cs="Times New Roman"/>
          <w:i/>
          <w:iCs/>
          <w:color w:val="000000"/>
          <w:sz w:val="20"/>
          <w:szCs w:val="22"/>
        </w:rPr>
        <w:t>[</w:t>
      </w:r>
      <w:r w:rsidR="00731E12" w:rsidRPr="00731E12">
        <w:rPr>
          <w:rFonts w:cs="Times New Roman"/>
          <w:i/>
          <w:iCs/>
          <w:color w:val="000000"/>
          <w:sz w:val="20"/>
          <w:szCs w:val="22"/>
        </w:rPr>
        <w:t>2</w:t>
      </w:r>
      <w:r w:rsidRPr="00731E12">
        <w:rPr>
          <w:rFonts w:cs="Times New Roman"/>
          <w:i/>
          <w:iCs/>
          <w:color w:val="000000"/>
          <w:sz w:val="20"/>
          <w:szCs w:val="22"/>
        </w:rPr>
        <w:t>]</w:t>
      </w:r>
      <w:r w:rsidR="003434B5">
        <w:rPr>
          <w:rFonts w:cs="Times New Roman"/>
          <w:i/>
          <w:iCs/>
          <w:color w:val="000000"/>
          <w:sz w:val="20"/>
          <w:szCs w:val="22"/>
        </w:rPr>
        <w:t>Ministriju plānotais t</w:t>
      </w:r>
      <w:r w:rsidRPr="00731E12">
        <w:rPr>
          <w:rFonts w:cs="Times New Roman"/>
          <w:i/>
          <w:iCs/>
          <w:color w:val="000000"/>
          <w:sz w:val="20"/>
          <w:szCs w:val="22"/>
        </w:rPr>
        <w:t>ermiņš, līdz kuram AF brīvajam finansējumam jābūt noslēgtam projektu līgumos, lai nerastos riski atskaites punktu un mērķu izpildei vai finansējuma plūsmas izpildei</w:t>
      </w:r>
      <w:r w:rsidR="003434B5">
        <w:rPr>
          <w:rFonts w:cs="Times New Roman"/>
          <w:i/>
          <w:iCs/>
          <w:color w:val="000000"/>
          <w:sz w:val="20"/>
          <w:szCs w:val="22"/>
        </w:rPr>
        <w:t>.</w:t>
      </w:r>
    </w:p>
    <w:p w14:paraId="30305C71" w14:textId="554F412D" w:rsidR="00314B68" w:rsidRDefault="00314B68" w:rsidP="00314B68">
      <w:pPr>
        <w:ind w:left="-567" w:right="-1" w:firstLine="1"/>
        <w:jc w:val="left"/>
        <w:rPr>
          <w:rFonts w:cs="Times New Roman"/>
          <w:b/>
          <w:bCs/>
          <w:color w:val="000000" w:themeColor="text1"/>
        </w:rPr>
      </w:pPr>
    </w:p>
    <w:p w14:paraId="5C843F00" w14:textId="6F9EF4EA" w:rsidR="00314B68" w:rsidRDefault="00314B68" w:rsidP="009C010A">
      <w:pPr>
        <w:ind w:right="-1" w:firstLine="709"/>
        <w:rPr>
          <w:rFonts w:cs="Times New Roman"/>
          <w:bCs/>
          <w:color w:val="000000" w:themeColor="text1"/>
        </w:rPr>
      </w:pPr>
      <w:r w:rsidRPr="00314B68">
        <w:rPr>
          <w:rFonts w:cs="Times New Roman"/>
          <w:bCs/>
          <w:color w:val="000000" w:themeColor="text1"/>
        </w:rPr>
        <w:t xml:space="preserve">Tāpat </w:t>
      </w:r>
      <w:r>
        <w:rPr>
          <w:rFonts w:cs="Times New Roman"/>
          <w:bCs/>
          <w:color w:val="000000" w:themeColor="text1"/>
        </w:rPr>
        <w:t xml:space="preserve">pēc FM iniciatīvas atbildīgās nozares ministrijas un </w:t>
      </w:r>
      <w:r w:rsidR="00473A1D">
        <w:rPr>
          <w:rFonts w:cs="Times New Roman"/>
          <w:bCs/>
          <w:color w:val="000000" w:themeColor="text1"/>
        </w:rPr>
        <w:t>VK</w:t>
      </w:r>
      <w:r>
        <w:rPr>
          <w:rFonts w:cs="Times New Roman"/>
          <w:bCs/>
          <w:color w:val="000000" w:themeColor="text1"/>
        </w:rPr>
        <w:t xml:space="preserve"> ir sagatavojušas budžeta izdevumu plānu 2025. gadā mēnešu dalījumā, ar kura palīdzību būs iespēja operatīvi reaģēt uz plānotā investīciju tempa izmaiņām un konstatēt potenciālus riskus AF plāna mērķu sasniegšanai.</w:t>
      </w:r>
    </w:p>
    <w:p w14:paraId="40269DE8" w14:textId="77777777" w:rsidR="00831712" w:rsidRDefault="00831712" w:rsidP="009C010A">
      <w:pPr>
        <w:ind w:right="-1" w:firstLine="709"/>
        <w:rPr>
          <w:rFonts w:cs="Times New Roman"/>
          <w:bCs/>
          <w:color w:val="000000" w:themeColor="text1"/>
        </w:rPr>
      </w:pPr>
    </w:p>
    <w:p w14:paraId="278FA69D" w14:textId="77777777" w:rsidR="00E460D0" w:rsidRDefault="00E460D0" w:rsidP="00763E41">
      <w:pPr>
        <w:ind w:right="-1" w:firstLine="0"/>
        <w:jc w:val="left"/>
        <w:rPr>
          <w:rFonts w:eastAsia="Calibri" w:cs="Times New Roman"/>
          <w:i/>
          <w:iCs/>
          <w:color w:val="000000" w:themeColor="text1"/>
          <w:sz w:val="20"/>
          <w:szCs w:val="22"/>
          <w:lang w:eastAsia="ar-SA"/>
        </w:rPr>
      </w:pPr>
    </w:p>
    <w:p w14:paraId="07E1C609" w14:textId="77777777" w:rsidR="00E460D0" w:rsidRDefault="00E460D0" w:rsidP="00763E41">
      <w:pPr>
        <w:ind w:right="-1" w:firstLine="0"/>
        <w:jc w:val="left"/>
        <w:rPr>
          <w:rFonts w:eastAsia="Calibri" w:cs="Times New Roman"/>
          <w:i/>
          <w:iCs/>
          <w:color w:val="000000" w:themeColor="text1"/>
          <w:sz w:val="20"/>
          <w:szCs w:val="22"/>
          <w:lang w:eastAsia="ar-SA"/>
        </w:rPr>
      </w:pPr>
    </w:p>
    <w:p w14:paraId="2221428B" w14:textId="77777777" w:rsidR="00E460D0" w:rsidRDefault="00E460D0" w:rsidP="00763E41">
      <w:pPr>
        <w:ind w:right="-1" w:firstLine="0"/>
        <w:jc w:val="left"/>
        <w:rPr>
          <w:rFonts w:eastAsia="Calibri" w:cs="Times New Roman"/>
          <w:i/>
          <w:iCs/>
          <w:color w:val="000000" w:themeColor="text1"/>
          <w:sz w:val="20"/>
          <w:szCs w:val="22"/>
          <w:lang w:eastAsia="ar-SA"/>
        </w:rPr>
      </w:pPr>
    </w:p>
    <w:p w14:paraId="3942FB15" w14:textId="77777777" w:rsidR="00E460D0" w:rsidRDefault="00E460D0" w:rsidP="00763E41">
      <w:pPr>
        <w:ind w:right="-1" w:firstLine="0"/>
        <w:jc w:val="left"/>
        <w:rPr>
          <w:rFonts w:eastAsia="Calibri" w:cs="Times New Roman"/>
          <w:i/>
          <w:iCs/>
          <w:color w:val="000000" w:themeColor="text1"/>
          <w:sz w:val="20"/>
          <w:szCs w:val="22"/>
          <w:lang w:eastAsia="ar-SA"/>
        </w:rPr>
      </w:pPr>
    </w:p>
    <w:p w14:paraId="3A4C619B" w14:textId="77777777" w:rsidR="00E460D0" w:rsidRDefault="00E460D0" w:rsidP="00763E41">
      <w:pPr>
        <w:ind w:right="-1" w:firstLine="0"/>
        <w:jc w:val="left"/>
        <w:rPr>
          <w:rFonts w:eastAsia="Calibri" w:cs="Times New Roman"/>
          <w:i/>
          <w:iCs/>
          <w:color w:val="000000" w:themeColor="text1"/>
          <w:sz w:val="20"/>
          <w:szCs w:val="22"/>
          <w:lang w:eastAsia="ar-SA"/>
        </w:rPr>
      </w:pPr>
    </w:p>
    <w:p w14:paraId="2D6BF820" w14:textId="1F9B27AF" w:rsidR="00FD7369" w:rsidRDefault="00831712" w:rsidP="000E1BC8">
      <w:pPr>
        <w:ind w:right="-1" w:firstLine="0"/>
        <w:rPr>
          <w:rFonts w:cs="Times New Roman"/>
          <w:bCs/>
          <w:color w:val="000000" w:themeColor="text1"/>
        </w:rPr>
      </w:pPr>
      <w:r w:rsidRPr="0098121E">
        <w:rPr>
          <w:rFonts w:eastAsia="Calibri" w:cs="Times New Roman"/>
          <w:i/>
          <w:iCs/>
          <w:color w:val="000000" w:themeColor="text1"/>
          <w:sz w:val="20"/>
          <w:szCs w:val="22"/>
          <w:lang w:eastAsia="ar-SA"/>
        </w:rPr>
        <w:lastRenderedPageBreak/>
        <w:t>Tabula Nr.</w:t>
      </w:r>
      <w:r>
        <w:rPr>
          <w:rFonts w:eastAsia="Calibri" w:cs="Times New Roman"/>
          <w:i/>
          <w:iCs/>
          <w:color w:val="000000" w:themeColor="text1"/>
          <w:sz w:val="20"/>
          <w:szCs w:val="22"/>
          <w:lang w:eastAsia="ar-SA"/>
        </w:rPr>
        <w:t>4</w:t>
      </w:r>
      <w:r w:rsidRPr="0098121E">
        <w:rPr>
          <w:rFonts w:eastAsia="Calibri" w:cs="Times New Roman"/>
          <w:i/>
          <w:iCs/>
          <w:color w:val="000000" w:themeColor="text1"/>
          <w:sz w:val="20"/>
          <w:szCs w:val="22"/>
          <w:lang w:eastAsia="ar-SA"/>
        </w:rPr>
        <w:t xml:space="preserve"> “Atveseļošanas fonda </w:t>
      </w:r>
      <w:r>
        <w:rPr>
          <w:rFonts w:eastAsia="Calibri" w:cs="Times New Roman"/>
          <w:i/>
          <w:iCs/>
          <w:color w:val="000000" w:themeColor="text1"/>
          <w:sz w:val="20"/>
          <w:szCs w:val="22"/>
          <w:lang w:eastAsia="ar-SA"/>
        </w:rPr>
        <w:t xml:space="preserve">25.02.2025. budžeta izdevumu prognozes </w:t>
      </w:r>
      <w:r w:rsidR="000E1BC8">
        <w:rPr>
          <w:rFonts w:eastAsia="Calibri" w:cs="Times New Roman"/>
          <w:i/>
          <w:iCs/>
          <w:color w:val="000000" w:themeColor="text1"/>
          <w:sz w:val="20"/>
          <w:szCs w:val="22"/>
          <w:lang w:eastAsia="ar-SA"/>
        </w:rPr>
        <w:t xml:space="preserve">iestāžu dalījumā (neiekļaujot Tehnisko palīdzību) </w:t>
      </w:r>
      <w:r>
        <w:rPr>
          <w:rFonts w:eastAsia="Calibri" w:cs="Times New Roman"/>
          <w:i/>
          <w:iCs/>
          <w:color w:val="000000" w:themeColor="text1"/>
          <w:sz w:val="20"/>
          <w:szCs w:val="22"/>
          <w:lang w:eastAsia="ar-SA"/>
        </w:rPr>
        <w:t>mēnešu dalījumā</w:t>
      </w:r>
      <w:r w:rsidRPr="0098121E">
        <w:rPr>
          <w:rFonts w:eastAsia="Calibri" w:cs="Times New Roman"/>
          <w:i/>
          <w:iCs/>
          <w:color w:val="000000" w:themeColor="text1"/>
          <w:sz w:val="20"/>
          <w:szCs w:val="22"/>
          <w:lang w:eastAsia="ar-SA"/>
        </w:rPr>
        <w:t xml:space="preserve">, milj. </w:t>
      </w:r>
      <w:proofErr w:type="spellStart"/>
      <w:r w:rsidRPr="0098121E">
        <w:rPr>
          <w:rFonts w:eastAsia="Calibri" w:cs="Times New Roman"/>
          <w:i/>
          <w:iCs/>
          <w:color w:val="000000" w:themeColor="text1"/>
          <w:sz w:val="20"/>
          <w:szCs w:val="22"/>
          <w:lang w:eastAsia="ar-SA"/>
        </w:rPr>
        <w:t>euro</w:t>
      </w:r>
      <w:proofErr w:type="spellEnd"/>
      <w:r>
        <w:rPr>
          <w:rFonts w:eastAsia="Calibri" w:cs="Times New Roman"/>
          <w:i/>
          <w:iCs/>
          <w:color w:val="000000" w:themeColor="text1"/>
          <w:lang w:eastAsia="ar-SA"/>
        </w:rPr>
        <w:t>”</w:t>
      </w:r>
    </w:p>
    <w:p w14:paraId="4998B496" w14:textId="77777777" w:rsidR="007C6571" w:rsidRDefault="007C6571" w:rsidP="00314B68">
      <w:pPr>
        <w:ind w:right="-1" w:firstLine="0"/>
        <w:jc w:val="left"/>
        <w:rPr>
          <w:i/>
          <w:sz w:val="20"/>
          <w:szCs w:val="20"/>
        </w:rPr>
      </w:pPr>
    </w:p>
    <w:tbl>
      <w:tblPr>
        <w:tblW w:w="10373" w:type="dxa"/>
        <w:tblInd w:w="-459" w:type="dxa"/>
        <w:tblLook w:val="04A0" w:firstRow="1" w:lastRow="0" w:firstColumn="1" w:lastColumn="0" w:noHBand="0" w:noVBand="1"/>
      </w:tblPr>
      <w:tblGrid>
        <w:gridCol w:w="1170"/>
        <w:gridCol w:w="673"/>
        <w:gridCol w:w="711"/>
        <w:gridCol w:w="711"/>
        <w:gridCol w:w="711"/>
        <w:gridCol w:w="754"/>
        <w:gridCol w:w="711"/>
        <w:gridCol w:w="711"/>
        <w:gridCol w:w="711"/>
        <w:gridCol w:w="711"/>
        <w:gridCol w:w="711"/>
        <w:gridCol w:w="711"/>
        <w:gridCol w:w="711"/>
        <w:gridCol w:w="23"/>
        <w:gridCol w:w="643"/>
      </w:tblGrid>
      <w:tr w:rsidR="00831712" w:rsidRPr="00831712" w14:paraId="2823ED12" w14:textId="77777777" w:rsidTr="00831712">
        <w:trPr>
          <w:trHeight w:val="300"/>
        </w:trPr>
        <w:tc>
          <w:tcPr>
            <w:tcW w:w="1170" w:type="dxa"/>
            <w:tcBorders>
              <w:top w:val="nil"/>
              <w:left w:val="nil"/>
              <w:bottom w:val="nil"/>
              <w:right w:val="nil"/>
            </w:tcBorders>
            <w:shd w:val="clear" w:color="auto" w:fill="auto"/>
            <w:noWrap/>
            <w:vAlign w:val="bottom"/>
            <w:hideMark/>
          </w:tcPr>
          <w:p w14:paraId="022A6169" w14:textId="77777777" w:rsidR="00831712" w:rsidRPr="00831712" w:rsidRDefault="00831712" w:rsidP="00831712">
            <w:pPr>
              <w:ind w:firstLine="0"/>
              <w:jc w:val="left"/>
              <w:rPr>
                <w:rFonts w:eastAsia="Times New Roman" w:cs="Times New Roman"/>
                <w:kern w:val="0"/>
                <w:sz w:val="20"/>
                <w:szCs w:val="20"/>
                <w:lang w:eastAsia="lv-LV"/>
                <w14:ligatures w14:val="none"/>
              </w:rPr>
            </w:pPr>
          </w:p>
        </w:tc>
        <w:tc>
          <w:tcPr>
            <w:tcW w:w="673" w:type="dxa"/>
            <w:tcBorders>
              <w:top w:val="nil"/>
              <w:left w:val="nil"/>
              <w:bottom w:val="nil"/>
              <w:right w:val="nil"/>
            </w:tcBorders>
            <w:shd w:val="clear" w:color="auto" w:fill="auto"/>
            <w:noWrap/>
            <w:vAlign w:val="bottom"/>
            <w:hideMark/>
          </w:tcPr>
          <w:p w14:paraId="2EE7B936" w14:textId="77777777" w:rsidR="00831712" w:rsidRPr="00831712" w:rsidRDefault="00831712" w:rsidP="00831712">
            <w:pPr>
              <w:ind w:firstLine="0"/>
              <w:jc w:val="left"/>
              <w:rPr>
                <w:rFonts w:eastAsia="Times New Roman" w:cs="Times New Roman"/>
                <w:kern w:val="0"/>
                <w:sz w:val="20"/>
                <w:szCs w:val="20"/>
                <w:lang w:eastAsia="lv-LV"/>
                <w14:ligatures w14:val="none"/>
              </w:rPr>
            </w:pPr>
          </w:p>
        </w:tc>
        <w:tc>
          <w:tcPr>
            <w:tcW w:w="7887" w:type="dxa"/>
            <w:gridSpan w:val="12"/>
            <w:tcBorders>
              <w:top w:val="single" w:sz="4" w:space="0" w:color="auto"/>
              <w:left w:val="single" w:sz="4" w:space="0" w:color="auto"/>
              <w:bottom w:val="single" w:sz="4" w:space="0" w:color="auto"/>
              <w:right w:val="single" w:sz="4" w:space="0" w:color="000000"/>
            </w:tcBorders>
            <w:shd w:val="clear" w:color="000000" w:fill="C0E6F5"/>
            <w:noWrap/>
            <w:vAlign w:val="bottom"/>
            <w:hideMark/>
          </w:tcPr>
          <w:p w14:paraId="0AB90BB6" w14:textId="77777777" w:rsidR="00831712" w:rsidRPr="00831712" w:rsidRDefault="00831712" w:rsidP="00831712">
            <w:pPr>
              <w:ind w:firstLine="0"/>
              <w:jc w:val="center"/>
              <w:rPr>
                <w:rFonts w:eastAsia="Times New Roman" w:cs="Times New Roman"/>
                <w:b/>
                <w:bCs/>
                <w:color w:val="000000"/>
                <w:kern w:val="0"/>
                <w:sz w:val="20"/>
                <w:szCs w:val="20"/>
                <w:lang w:eastAsia="lv-LV"/>
                <w14:ligatures w14:val="none"/>
              </w:rPr>
            </w:pPr>
            <w:r w:rsidRPr="00831712">
              <w:rPr>
                <w:rFonts w:eastAsia="Times New Roman" w:cs="Times New Roman"/>
                <w:b/>
                <w:bCs/>
                <w:color w:val="000000"/>
                <w:kern w:val="0"/>
                <w:sz w:val="20"/>
                <w:szCs w:val="20"/>
                <w:lang w:eastAsia="lv-LV"/>
                <w14:ligatures w14:val="none"/>
              </w:rPr>
              <w:t xml:space="preserve">2025. gada budžeta izdevumi, kumulatīvi, milj. </w:t>
            </w:r>
            <w:proofErr w:type="spellStart"/>
            <w:r w:rsidRPr="00831712">
              <w:rPr>
                <w:rFonts w:eastAsia="Times New Roman" w:cs="Times New Roman"/>
                <w:b/>
                <w:bCs/>
                <w:i/>
                <w:iCs/>
                <w:color w:val="000000"/>
                <w:kern w:val="0"/>
                <w:sz w:val="20"/>
                <w:szCs w:val="20"/>
                <w:lang w:eastAsia="lv-LV"/>
                <w14:ligatures w14:val="none"/>
              </w:rPr>
              <w:t>euro</w:t>
            </w:r>
            <w:proofErr w:type="spellEnd"/>
          </w:p>
        </w:tc>
        <w:tc>
          <w:tcPr>
            <w:tcW w:w="643" w:type="dxa"/>
            <w:tcBorders>
              <w:top w:val="nil"/>
              <w:left w:val="nil"/>
              <w:bottom w:val="nil"/>
              <w:right w:val="nil"/>
            </w:tcBorders>
            <w:shd w:val="clear" w:color="auto" w:fill="auto"/>
            <w:noWrap/>
            <w:vAlign w:val="bottom"/>
            <w:hideMark/>
          </w:tcPr>
          <w:p w14:paraId="78030D58" w14:textId="77777777" w:rsidR="00831712" w:rsidRPr="00831712" w:rsidRDefault="00831712" w:rsidP="00831712">
            <w:pPr>
              <w:ind w:firstLine="0"/>
              <w:jc w:val="center"/>
              <w:rPr>
                <w:rFonts w:eastAsia="Times New Roman" w:cs="Times New Roman"/>
                <w:b/>
                <w:bCs/>
                <w:color w:val="000000"/>
                <w:kern w:val="0"/>
                <w:sz w:val="20"/>
                <w:szCs w:val="20"/>
                <w:lang w:eastAsia="lv-LV"/>
                <w14:ligatures w14:val="none"/>
              </w:rPr>
            </w:pPr>
          </w:p>
        </w:tc>
      </w:tr>
      <w:tr w:rsidR="00831712" w:rsidRPr="00831712" w14:paraId="27E0A867" w14:textId="77777777" w:rsidTr="00831712">
        <w:trPr>
          <w:trHeight w:val="285"/>
        </w:trPr>
        <w:tc>
          <w:tcPr>
            <w:tcW w:w="1170" w:type="dxa"/>
            <w:tcBorders>
              <w:top w:val="single" w:sz="4" w:space="0" w:color="auto"/>
              <w:left w:val="single" w:sz="4" w:space="0" w:color="auto"/>
              <w:bottom w:val="single" w:sz="4" w:space="0" w:color="auto"/>
              <w:right w:val="single" w:sz="4" w:space="0" w:color="auto"/>
            </w:tcBorders>
            <w:shd w:val="clear" w:color="C0E6F5" w:fill="C0E6F5"/>
            <w:noWrap/>
            <w:vAlign w:val="center"/>
            <w:hideMark/>
          </w:tcPr>
          <w:p w14:paraId="054A8803" w14:textId="77777777" w:rsidR="00831712" w:rsidRPr="00831712" w:rsidRDefault="00831712" w:rsidP="00831712">
            <w:pPr>
              <w:ind w:firstLine="0"/>
              <w:jc w:val="center"/>
              <w:rPr>
                <w:rFonts w:eastAsia="Times New Roman" w:cs="Times New Roman"/>
                <w:b/>
                <w:bCs/>
                <w:color w:val="000000"/>
                <w:kern w:val="0"/>
                <w:sz w:val="20"/>
                <w:szCs w:val="20"/>
                <w:lang w:eastAsia="lv-LV"/>
                <w14:ligatures w14:val="none"/>
              </w:rPr>
            </w:pPr>
            <w:r w:rsidRPr="00831712">
              <w:rPr>
                <w:rFonts w:eastAsia="Times New Roman" w:cs="Times New Roman"/>
                <w:b/>
                <w:bCs/>
                <w:color w:val="000000"/>
                <w:kern w:val="0"/>
                <w:sz w:val="20"/>
                <w:szCs w:val="20"/>
                <w:lang w:eastAsia="lv-LV"/>
                <w14:ligatures w14:val="none"/>
              </w:rPr>
              <w:t>Ministrija</w:t>
            </w:r>
          </w:p>
        </w:tc>
        <w:tc>
          <w:tcPr>
            <w:tcW w:w="673" w:type="dxa"/>
            <w:tcBorders>
              <w:top w:val="single" w:sz="4" w:space="0" w:color="auto"/>
              <w:left w:val="nil"/>
              <w:bottom w:val="single" w:sz="4" w:space="0" w:color="auto"/>
              <w:right w:val="single" w:sz="4" w:space="0" w:color="auto"/>
            </w:tcBorders>
            <w:shd w:val="clear" w:color="C0E6F5" w:fill="C0E6F5"/>
            <w:noWrap/>
            <w:vAlign w:val="center"/>
            <w:hideMark/>
          </w:tcPr>
          <w:p w14:paraId="17507E9C" w14:textId="77777777" w:rsidR="00831712" w:rsidRPr="00831712" w:rsidRDefault="00831712" w:rsidP="00831712">
            <w:pPr>
              <w:ind w:firstLine="0"/>
              <w:jc w:val="center"/>
              <w:rPr>
                <w:rFonts w:eastAsia="Times New Roman" w:cs="Times New Roman"/>
                <w:b/>
                <w:bCs/>
                <w:color w:val="000000"/>
                <w:kern w:val="0"/>
                <w:sz w:val="20"/>
                <w:szCs w:val="20"/>
                <w:lang w:eastAsia="lv-LV"/>
                <w14:ligatures w14:val="none"/>
              </w:rPr>
            </w:pPr>
            <w:r w:rsidRPr="00831712">
              <w:rPr>
                <w:rFonts w:eastAsia="Times New Roman" w:cs="Times New Roman"/>
                <w:b/>
                <w:bCs/>
                <w:color w:val="000000"/>
                <w:kern w:val="0"/>
                <w:sz w:val="20"/>
                <w:szCs w:val="20"/>
                <w:lang w:eastAsia="lv-LV"/>
                <w14:ligatures w14:val="none"/>
              </w:rPr>
              <w:t>Jan.</w:t>
            </w:r>
          </w:p>
        </w:tc>
        <w:tc>
          <w:tcPr>
            <w:tcW w:w="711" w:type="dxa"/>
            <w:tcBorders>
              <w:top w:val="nil"/>
              <w:left w:val="nil"/>
              <w:bottom w:val="single" w:sz="4" w:space="0" w:color="auto"/>
              <w:right w:val="single" w:sz="4" w:space="0" w:color="auto"/>
            </w:tcBorders>
            <w:shd w:val="clear" w:color="C0E6F5" w:fill="C0E6F5"/>
            <w:noWrap/>
            <w:vAlign w:val="center"/>
            <w:hideMark/>
          </w:tcPr>
          <w:p w14:paraId="0615DDE6" w14:textId="77777777" w:rsidR="00831712" w:rsidRPr="00831712" w:rsidRDefault="00831712" w:rsidP="00831712">
            <w:pPr>
              <w:ind w:firstLine="0"/>
              <w:jc w:val="center"/>
              <w:rPr>
                <w:rFonts w:eastAsia="Times New Roman" w:cs="Times New Roman"/>
                <w:b/>
                <w:bCs/>
                <w:color w:val="000000"/>
                <w:kern w:val="0"/>
                <w:sz w:val="20"/>
                <w:szCs w:val="20"/>
                <w:lang w:eastAsia="lv-LV"/>
                <w14:ligatures w14:val="none"/>
              </w:rPr>
            </w:pPr>
            <w:r w:rsidRPr="00831712">
              <w:rPr>
                <w:rFonts w:eastAsia="Times New Roman" w:cs="Times New Roman"/>
                <w:b/>
                <w:bCs/>
                <w:color w:val="000000"/>
                <w:kern w:val="0"/>
                <w:sz w:val="20"/>
                <w:szCs w:val="20"/>
                <w:lang w:eastAsia="lv-LV"/>
                <w14:ligatures w14:val="none"/>
              </w:rPr>
              <w:t>Feb.</w:t>
            </w:r>
          </w:p>
        </w:tc>
        <w:tc>
          <w:tcPr>
            <w:tcW w:w="711" w:type="dxa"/>
            <w:tcBorders>
              <w:top w:val="nil"/>
              <w:left w:val="nil"/>
              <w:bottom w:val="single" w:sz="4" w:space="0" w:color="auto"/>
              <w:right w:val="single" w:sz="4" w:space="0" w:color="auto"/>
            </w:tcBorders>
            <w:shd w:val="clear" w:color="C0E6F5" w:fill="C0E6F5"/>
            <w:noWrap/>
            <w:vAlign w:val="center"/>
            <w:hideMark/>
          </w:tcPr>
          <w:p w14:paraId="0FEE6F03" w14:textId="77777777" w:rsidR="00831712" w:rsidRPr="00831712" w:rsidRDefault="00831712" w:rsidP="00831712">
            <w:pPr>
              <w:ind w:firstLine="0"/>
              <w:jc w:val="center"/>
              <w:rPr>
                <w:rFonts w:eastAsia="Times New Roman" w:cs="Times New Roman"/>
                <w:b/>
                <w:bCs/>
                <w:color w:val="000000"/>
                <w:kern w:val="0"/>
                <w:sz w:val="20"/>
                <w:szCs w:val="20"/>
                <w:lang w:eastAsia="lv-LV"/>
                <w14:ligatures w14:val="none"/>
              </w:rPr>
            </w:pPr>
            <w:r w:rsidRPr="00831712">
              <w:rPr>
                <w:rFonts w:eastAsia="Times New Roman" w:cs="Times New Roman"/>
                <w:b/>
                <w:bCs/>
                <w:color w:val="000000"/>
                <w:kern w:val="0"/>
                <w:sz w:val="20"/>
                <w:szCs w:val="20"/>
                <w:lang w:eastAsia="lv-LV"/>
                <w14:ligatures w14:val="none"/>
              </w:rPr>
              <w:t>Mar.</w:t>
            </w:r>
          </w:p>
        </w:tc>
        <w:tc>
          <w:tcPr>
            <w:tcW w:w="711" w:type="dxa"/>
            <w:tcBorders>
              <w:top w:val="nil"/>
              <w:left w:val="nil"/>
              <w:bottom w:val="single" w:sz="4" w:space="0" w:color="auto"/>
              <w:right w:val="single" w:sz="4" w:space="0" w:color="auto"/>
            </w:tcBorders>
            <w:shd w:val="clear" w:color="C0E6F5" w:fill="C0E6F5"/>
            <w:noWrap/>
            <w:vAlign w:val="center"/>
            <w:hideMark/>
          </w:tcPr>
          <w:p w14:paraId="4925913E" w14:textId="77777777" w:rsidR="00831712" w:rsidRPr="00831712" w:rsidRDefault="00831712" w:rsidP="00831712">
            <w:pPr>
              <w:ind w:firstLine="0"/>
              <w:jc w:val="center"/>
              <w:rPr>
                <w:rFonts w:eastAsia="Times New Roman" w:cs="Times New Roman"/>
                <w:b/>
                <w:bCs/>
                <w:color w:val="000000"/>
                <w:kern w:val="0"/>
                <w:sz w:val="20"/>
                <w:szCs w:val="20"/>
                <w:lang w:eastAsia="lv-LV"/>
                <w14:ligatures w14:val="none"/>
              </w:rPr>
            </w:pPr>
            <w:r w:rsidRPr="00831712">
              <w:rPr>
                <w:rFonts w:eastAsia="Times New Roman" w:cs="Times New Roman"/>
                <w:b/>
                <w:bCs/>
                <w:color w:val="000000"/>
                <w:kern w:val="0"/>
                <w:sz w:val="20"/>
                <w:szCs w:val="20"/>
                <w:lang w:eastAsia="lv-LV"/>
                <w14:ligatures w14:val="none"/>
              </w:rPr>
              <w:t>Apr.</w:t>
            </w:r>
          </w:p>
        </w:tc>
        <w:tc>
          <w:tcPr>
            <w:tcW w:w="754" w:type="dxa"/>
            <w:tcBorders>
              <w:top w:val="nil"/>
              <w:left w:val="nil"/>
              <w:bottom w:val="single" w:sz="4" w:space="0" w:color="auto"/>
              <w:right w:val="single" w:sz="4" w:space="0" w:color="auto"/>
            </w:tcBorders>
            <w:shd w:val="clear" w:color="C0E6F5" w:fill="C0E6F5"/>
            <w:noWrap/>
            <w:vAlign w:val="center"/>
            <w:hideMark/>
          </w:tcPr>
          <w:p w14:paraId="4141D87B" w14:textId="77777777" w:rsidR="00831712" w:rsidRPr="00831712" w:rsidRDefault="00831712" w:rsidP="00831712">
            <w:pPr>
              <w:ind w:firstLine="0"/>
              <w:jc w:val="center"/>
              <w:rPr>
                <w:rFonts w:eastAsia="Times New Roman" w:cs="Times New Roman"/>
                <w:b/>
                <w:bCs/>
                <w:color w:val="000000"/>
                <w:kern w:val="0"/>
                <w:sz w:val="20"/>
                <w:szCs w:val="20"/>
                <w:lang w:eastAsia="lv-LV"/>
                <w14:ligatures w14:val="none"/>
              </w:rPr>
            </w:pPr>
            <w:r w:rsidRPr="00831712">
              <w:rPr>
                <w:rFonts w:eastAsia="Times New Roman" w:cs="Times New Roman"/>
                <w:b/>
                <w:bCs/>
                <w:color w:val="000000"/>
                <w:kern w:val="0"/>
                <w:sz w:val="20"/>
                <w:szCs w:val="20"/>
                <w:lang w:eastAsia="lv-LV"/>
                <w14:ligatures w14:val="none"/>
              </w:rPr>
              <w:t>Maijs</w:t>
            </w:r>
          </w:p>
        </w:tc>
        <w:tc>
          <w:tcPr>
            <w:tcW w:w="711" w:type="dxa"/>
            <w:tcBorders>
              <w:top w:val="nil"/>
              <w:left w:val="nil"/>
              <w:bottom w:val="single" w:sz="4" w:space="0" w:color="auto"/>
              <w:right w:val="single" w:sz="4" w:space="0" w:color="auto"/>
            </w:tcBorders>
            <w:shd w:val="clear" w:color="C0E6F5" w:fill="C0E6F5"/>
            <w:noWrap/>
            <w:vAlign w:val="center"/>
            <w:hideMark/>
          </w:tcPr>
          <w:p w14:paraId="161AC22D" w14:textId="77777777" w:rsidR="00831712" w:rsidRPr="00831712" w:rsidRDefault="00831712" w:rsidP="00831712">
            <w:pPr>
              <w:ind w:firstLine="0"/>
              <w:jc w:val="center"/>
              <w:rPr>
                <w:rFonts w:eastAsia="Times New Roman" w:cs="Times New Roman"/>
                <w:b/>
                <w:bCs/>
                <w:color w:val="000000"/>
                <w:kern w:val="0"/>
                <w:sz w:val="20"/>
                <w:szCs w:val="20"/>
                <w:lang w:eastAsia="lv-LV"/>
                <w14:ligatures w14:val="none"/>
              </w:rPr>
            </w:pPr>
            <w:r w:rsidRPr="00831712">
              <w:rPr>
                <w:rFonts w:eastAsia="Times New Roman" w:cs="Times New Roman"/>
                <w:b/>
                <w:bCs/>
                <w:color w:val="000000"/>
                <w:kern w:val="0"/>
                <w:sz w:val="20"/>
                <w:szCs w:val="20"/>
                <w:lang w:eastAsia="lv-LV"/>
                <w14:ligatures w14:val="none"/>
              </w:rPr>
              <w:t>Jūn.</w:t>
            </w:r>
          </w:p>
        </w:tc>
        <w:tc>
          <w:tcPr>
            <w:tcW w:w="711" w:type="dxa"/>
            <w:tcBorders>
              <w:top w:val="nil"/>
              <w:left w:val="nil"/>
              <w:bottom w:val="single" w:sz="4" w:space="0" w:color="auto"/>
              <w:right w:val="single" w:sz="4" w:space="0" w:color="auto"/>
            </w:tcBorders>
            <w:shd w:val="clear" w:color="C0E6F5" w:fill="C0E6F5"/>
            <w:noWrap/>
            <w:vAlign w:val="center"/>
            <w:hideMark/>
          </w:tcPr>
          <w:p w14:paraId="1B97E382" w14:textId="77777777" w:rsidR="00831712" w:rsidRPr="00831712" w:rsidRDefault="00831712" w:rsidP="00831712">
            <w:pPr>
              <w:ind w:firstLine="0"/>
              <w:jc w:val="center"/>
              <w:rPr>
                <w:rFonts w:eastAsia="Times New Roman" w:cs="Times New Roman"/>
                <w:b/>
                <w:bCs/>
                <w:color w:val="000000"/>
                <w:kern w:val="0"/>
                <w:sz w:val="20"/>
                <w:szCs w:val="20"/>
                <w:lang w:eastAsia="lv-LV"/>
                <w14:ligatures w14:val="none"/>
              </w:rPr>
            </w:pPr>
            <w:r w:rsidRPr="00831712">
              <w:rPr>
                <w:rFonts w:eastAsia="Times New Roman" w:cs="Times New Roman"/>
                <w:b/>
                <w:bCs/>
                <w:color w:val="000000"/>
                <w:kern w:val="0"/>
                <w:sz w:val="20"/>
                <w:szCs w:val="20"/>
                <w:lang w:eastAsia="lv-LV"/>
                <w14:ligatures w14:val="none"/>
              </w:rPr>
              <w:t>Jūl.</w:t>
            </w:r>
          </w:p>
        </w:tc>
        <w:tc>
          <w:tcPr>
            <w:tcW w:w="711" w:type="dxa"/>
            <w:tcBorders>
              <w:top w:val="nil"/>
              <w:left w:val="nil"/>
              <w:bottom w:val="single" w:sz="4" w:space="0" w:color="auto"/>
              <w:right w:val="single" w:sz="4" w:space="0" w:color="auto"/>
            </w:tcBorders>
            <w:shd w:val="clear" w:color="C0E6F5" w:fill="C0E6F5"/>
            <w:noWrap/>
            <w:vAlign w:val="center"/>
            <w:hideMark/>
          </w:tcPr>
          <w:p w14:paraId="2CFFBDAE" w14:textId="77777777" w:rsidR="00831712" w:rsidRPr="00831712" w:rsidRDefault="00831712" w:rsidP="00831712">
            <w:pPr>
              <w:ind w:firstLine="0"/>
              <w:jc w:val="center"/>
              <w:rPr>
                <w:rFonts w:eastAsia="Times New Roman" w:cs="Times New Roman"/>
                <w:b/>
                <w:bCs/>
                <w:color w:val="000000"/>
                <w:kern w:val="0"/>
                <w:sz w:val="20"/>
                <w:szCs w:val="20"/>
                <w:lang w:eastAsia="lv-LV"/>
                <w14:ligatures w14:val="none"/>
              </w:rPr>
            </w:pPr>
            <w:r w:rsidRPr="00831712">
              <w:rPr>
                <w:rFonts w:eastAsia="Times New Roman" w:cs="Times New Roman"/>
                <w:b/>
                <w:bCs/>
                <w:color w:val="000000"/>
                <w:kern w:val="0"/>
                <w:sz w:val="20"/>
                <w:szCs w:val="20"/>
                <w:lang w:eastAsia="lv-LV"/>
                <w14:ligatures w14:val="none"/>
              </w:rPr>
              <w:t>Aug.</w:t>
            </w:r>
          </w:p>
        </w:tc>
        <w:tc>
          <w:tcPr>
            <w:tcW w:w="711" w:type="dxa"/>
            <w:tcBorders>
              <w:top w:val="nil"/>
              <w:left w:val="nil"/>
              <w:bottom w:val="single" w:sz="4" w:space="0" w:color="auto"/>
              <w:right w:val="single" w:sz="4" w:space="0" w:color="auto"/>
            </w:tcBorders>
            <w:shd w:val="clear" w:color="C0E6F5" w:fill="C0E6F5"/>
            <w:noWrap/>
            <w:vAlign w:val="center"/>
            <w:hideMark/>
          </w:tcPr>
          <w:p w14:paraId="6A1C92AD" w14:textId="77777777" w:rsidR="00831712" w:rsidRPr="00831712" w:rsidRDefault="00831712" w:rsidP="00831712">
            <w:pPr>
              <w:ind w:firstLine="0"/>
              <w:jc w:val="center"/>
              <w:rPr>
                <w:rFonts w:eastAsia="Times New Roman" w:cs="Times New Roman"/>
                <w:b/>
                <w:bCs/>
                <w:color w:val="000000"/>
                <w:kern w:val="0"/>
                <w:sz w:val="20"/>
                <w:szCs w:val="20"/>
                <w:lang w:eastAsia="lv-LV"/>
                <w14:ligatures w14:val="none"/>
              </w:rPr>
            </w:pPr>
            <w:r w:rsidRPr="00831712">
              <w:rPr>
                <w:rFonts w:eastAsia="Times New Roman" w:cs="Times New Roman"/>
                <w:b/>
                <w:bCs/>
                <w:color w:val="000000"/>
                <w:kern w:val="0"/>
                <w:sz w:val="20"/>
                <w:szCs w:val="20"/>
                <w:lang w:eastAsia="lv-LV"/>
                <w14:ligatures w14:val="none"/>
              </w:rPr>
              <w:t>Sept.</w:t>
            </w:r>
          </w:p>
        </w:tc>
        <w:tc>
          <w:tcPr>
            <w:tcW w:w="711" w:type="dxa"/>
            <w:tcBorders>
              <w:top w:val="nil"/>
              <w:left w:val="nil"/>
              <w:bottom w:val="single" w:sz="4" w:space="0" w:color="auto"/>
              <w:right w:val="single" w:sz="4" w:space="0" w:color="auto"/>
            </w:tcBorders>
            <w:shd w:val="clear" w:color="C0E6F5" w:fill="C0E6F5"/>
            <w:noWrap/>
            <w:vAlign w:val="center"/>
            <w:hideMark/>
          </w:tcPr>
          <w:p w14:paraId="6533E836" w14:textId="77777777" w:rsidR="00831712" w:rsidRPr="00831712" w:rsidRDefault="00831712" w:rsidP="00831712">
            <w:pPr>
              <w:ind w:firstLine="0"/>
              <w:jc w:val="center"/>
              <w:rPr>
                <w:rFonts w:eastAsia="Times New Roman" w:cs="Times New Roman"/>
                <w:b/>
                <w:bCs/>
                <w:color w:val="000000"/>
                <w:kern w:val="0"/>
                <w:sz w:val="20"/>
                <w:szCs w:val="20"/>
                <w:lang w:eastAsia="lv-LV"/>
                <w14:ligatures w14:val="none"/>
              </w:rPr>
            </w:pPr>
            <w:r w:rsidRPr="00831712">
              <w:rPr>
                <w:rFonts w:eastAsia="Times New Roman" w:cs="Times New Roman"/>
                <w:b/>
                <w:bCs/>
                <w:color w:val="000000"/>
                <w:kern w:val="0"/>
                <w:sz w:val="20"/>
                <w:szCs w:val="20"/>
                <w:lang w:eastAsia="lv-LV"/>
                <w14:ligatures w14:val="none"/>
              </w:rPr>
              <w:t>Okt.</w:t>
            </w:r>
          </w:p>
        </w:tc>
        <w:tc>
          <w:tcPr>
            <w:tcW w:w="711" w:type="dxa"/>
            <w:tcBorders>
              <w:top w:val="nil"/>
              <w:left w:val="nil"/>
              <w:bottom w:val="single" w:sz="4" w:space="0" w:color="auto"/>
              <w:right w:val="single" w:sz="4" w:space="0" w:color="auto"/>
            </w:tcBorders>
            <w:shd w:val="clear" w:color="C0E6F5" w:fill="C0E6F5"/>
            <w:noWrap/>
            <w:vAlign w:val="center"/>
            <w:hideMark/>
          </w:tcPr>
          <w:p w14:paraId="13605901" w14:textId="77777777" w:rsidR="00831712" w:rsidRPr="00831712" w:rsidRDefault="00831712" w:rsidP="00831712">
            <w:pPr>
              <w:ind w:firstLine="0"/>
              <w:jc w:val="center"/>
              <w:rPr>
                <w:rFonts w:eastAsia="Times New Roman" w:cs="Times New Roman"/>
                <w:b/>
                <w:bCs/>
                <w:color w:val="000000"/>
                <w:kern w:val="0"/>
                <w:sz w:val="20"/>
                <w:szCs w:val="20"/>
                <w:lang w:eastAsia="lv-LV"/>
                <w14:ligatures w14:val="none"/>
              </w:rPr>
            </w:pPr>
            <w:r w:rsidRPr="00831712">
              <w:rPr>
                <w:rFonts w:eastAsia="Times New Roman" w:cs="Times New Roman"/>
                <w:b/>
                <w:bCs/>
                <w:color w:val="000000"/>
                <w:kern w:val="0"/>
                <w:sz w:val="20"/>
                <w:szCs w:val="20"/>
                <w:lang w:eastAsia="lv-LV"/>
                <w14:ligatures w14:val="none"/>
              </w:rPr>
              <w:t>Nov.</w:t>
            </w:r>
          </w:p>
        </w:tc>
        <w:tc>
          <w:tcPr>
            <w:tcW w:w="711" w:type="dxa"/>
            <w:tcBorders>
              <w:top w:val="nil"/>
              <w:left w:val="nil"/>
              <w:bottom w:val="single" w:sz="4" w:space="0" w:color="auto"/>
              <w:right w:val="single" w:sz="4" w:space="0" w:color="auto"/>
            </w:tcBorders>
            <w:shd w:val="clear" w:color="C0E6F5" w:fill="C0E6F5"/>
            <w:noWrap/>
            <w:vAlign w:val="center"/>
            <w:hideMark/>
          </w:tcPr>
          <w:p w14:paraId="724338BA" w14:textId="77777777" w:rsidR="00831712" w:rsidRPr="00831712" w:rsidRDefault="00831712" w:rsidP="00831712">
            <w:pPr>
              <w:ind w:firstLine="0"/>
              <w:jc w:val="center"/>
              <w:rPr>
                <w:rFonts w:eastAsia="Times New Roman" w:cs="Times New Roman"/>
                <w:b/>
                <w:bCs/>
                <w:color w:val="000000"/>
                <w:kern w:val="0"/>
                <w:sz w:val="20"/>
                <w:szCs w:val="20"/>
                <w:lang w:eastAsia="lv-LV"/>
                <w14:ligatures w14:val="none"/>
              </w:rPr>
            </w:pPr>
            <w:r w:rsidRPr="00831712">
              <w:rPr>
                <w:rFonts w:eastAsia="Times New Roman" w:cs="Times New Roman"/>
                <w:b/>
                <w:bCs/>
                <w:color w:val="000000"/>
                <w:kern w:val="0"/>
                <w:sz w:val="20"/>
                <w:szCs w:val="20"/>
                <w:lang w:eastAsia="lv-LV"/>
                <w14:ligatures w14:val="none"/>
              </w:rPr>
              <w:t>Dec.</w:t>
            </w:r>
          </w:p>
        </w:tc>
        <w:tc>
          <w:tcPr>
            <w:tcW w:w="666" w:type="dxa"/>
            <w:gridSpan w:val="2"/>
            <w:tcBorders>
              <w:top w:val="single" w:sz="4" w:space="0" w:color="auto"/>
              <w:left w:val="nil"/>
              <w:bottom w:val="single" w:sz="4" w:space="0" w:color="auto"/>
              <w:right w:val="single" w:sz="4" w:space="0" w:color="auto"/>
            </w:tcBorders>
            <w:shd w:val="clear" w:color="C0E6F5" w:fill="C0E6F5"/>
            <w:noWrap/>
            <w:vAlign w:val="center"/>
            <w:hideMark/>
          </w:tcPr>
          <w:p w14:paraId="17E42EB6" w14:textId="77777777" w:rsidR="00831712" w:rsidRPr="00831712" w:rsidRDefault="00831712" w:rsidP="00831712">
            <w:pPr>
              <w:ind w:firstLine="0"/>
              <w:jc w:val="center"/>
              <w:rPr>
                <w:rFonts w:eastAsia="Times New Roman" w:cs="Times New Roman"/>
                <w:b/>
                <w:bCs/>
                <w:color w:val="000000"/>
                <w:kern w:val="0"/>
                <w:sz w:val="20"/>
                <w:szCs w:val="20"/>
                <w:lang w:eastAsia="lv-LV"/>
                <w14:ligatures w14:val="none"/>
              </w:rPr>
            </w:pPr>
            <w:r w:rsidRPr="00831712">
              <w:rPr>
                <w:rFonts w:eastAsia="Times New Roman" w:cs="Times New Roman"/>
                <w:b/>
                <w:bCs/>
                <w:color w:val="000000"/>
                <w:kern w:val="0"/>
                <w:sz w:val="20"/>
                <w:szCs w:val="20"/>
                <w:lang w:eastAsia="lv-LV"/>
                <w14:ligatures w14:val="none"/>
              </w:rPr>
              <w:t>2026</w:t>
            </w:r>
          </w:p>
        </w:tc>
      </w:tr>
      <w:tr w:rsidR="00831712" w:rsidRPr="00831712" w14:paraId="4D17AEAE" w14:textId="77777777" w:rsidTr="00831712">
        <w:trPr>
          <w:trHeight w:val="3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70A9384E" w14:textId="77777777" w:rsidR="00831712" w:rsidRPr="00831712" w:rsidRDefault="00831712" w:rsidP="00831712">
            <w:pPr>
              <w:ind w:firstLine="0"/>
              <w:jc w:val="left"/>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VARAM</w:t>
            </w:r>
          </w:p>
        </w:tc>
        <w:tc>
          <w:tcPr>
            <w:tcW w:w="673" w:type="dxa"/>
            <w:tcBorders>
              <w:top w:val="nil"/>
              <w:left w:val="nil"/>
              <w:bottom w:val="single" w:sz="4" w:space="0" w:color="auto"/>
              <w:right w:val="single" w:sz="4" w:space="0" w:color="auto"/>
            </w:tcBorders>
            <w:shd w:val="clear" w:color="auto" w:fill="auto"/>
            <w:noWrap/>
            <w:vAlign w:val="center"/>
            <w:hideMark/>
          </w:tcPr>
          <w:p w14:paraId="26E1EDB7"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26,3</w:t>
            </w:r>
          </w:p>
        </w:tc>
        <w:tc>
          <w:tcPr>
            <w:tcW w:w="711" w:type="dxa"/>
            <w:tcBorders>
              <w:top w:val="nil"/>
              <w:left w:val="nil"/>
              <w:bottom w:val="single" w:sz="4" w:space="0" w:color="auto"/>
              <w:right w:val="single" w:sz="4" w:space="0" w:color="auto"/>
            </w:tcBorders>
            <w:shd w:val="clear" w:color="auto" w:fill="auto"/>
            <w:noWrap/>
            <w:vAlign w:val="center"/>
            <w:hideMark/>
          </w:tcPr>
          <w:p w14:paraId="4469562E"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37,4</w:t>
            </w:r>
          </w:p>
        </w:tc>
        <w:tc>
          <w:tcPr>
            <w:tcW w:w="711" w:type="dxa"/>
            <w:tcBorders>
              <w:top w:val="nil"/>
              <w:left w:val="nil"/>
              <w:bottom w:val="single" w:sz="4" w:space="0" w:color="auto"/>
              <w:right w:val="single" w:sz="4" w:space="0" w:color="auto"/>
            </w:tcBorders>
            <w:shd w:val="clear" w:color="auto" w:fill="auto"/>
            <w:noWrap/>
            <w:vAlign w:val="center"/>
            <w:hideMark/>
          </w:tcPr>
          <w:p w14:paraId="181BEE3E"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44,5</w:t>
            </w:r>
          </w:p>
        </w:tc>
        <w:tc>
          <w:tcPr>
            <w:tcW w:w="711" w:type="dxa"/>
            <w:tcBorders>
              <w:top w:val="nil"/>
              <w:left w:val="nil"/>
              <w:bottom w:val="single" w:sz="4" w:space="0" w:color="auto"/>
              <w:right w:val="single" w:sz="4" w:space="0" w:color="auto"/>
            </w:tcBorders>
            <w:shd w:val="clear" w:color="auto" w:fill="auto"/>
            <w:noWrap/>
            <w:vAlign w:val="center"/>
            <w:hideMark/>
          </w:tcPr>
          <w:p w14:paraId="028F779A"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54,9</w:t>
            </w:r>
          </w:p>
        </w:tc>
        <w:tc>
          <w:tcPr>
            <w:tcW w:w="754" w:type="dxa"/>
            <w:tcBorders>
              <w:top w:val="nil"/>
              <w:left w:val="nil"/>
              <w:bottom w:val="single" w:sz="4" w:space="0" w:color="auto"/>
              <w:right w:val="single" w:sz="4" w:space="0" w:color="auto"/>
            </w:tcBorders>
            <w:shd w:val="clear" w:color="auto" w:fill="auto"/>
            <w:noWrap/>
            <w:vAlign w:val="center"/>
            <w:hideMark/>
          </w:tcPr>
          <w:p w14:paraId="54EBEF77"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64,8</w:t>
            </w:r>
          </w:p>
        </w:tc>
        <w:tc>
          <w:tcPr>
            <w:tcW w:w="711" w:type="dxa"/>
            <w:tcBorders>
              <w:top w:val="nil"/>
              <w:left w:val="nil"/>
              <w:bottom w:val="single" w:sz="4" w:space="0" w:color="auto"/>
              <w:right w:val="single" w:sz="4" w:space="0" w:color="auto"/>
            </w:tcBorders>
            <w:shd w:val="clear" w:color="auto" w:fill="auto"/>
            <w:noWrap/>
            <w:vAlign w:val="center"/>
            <w:hideMark/>
          </w:tcPr>
          <w:p w14:paraId="7A4E7BA0"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75,0</w:t>
            </w:r>
          </w:p>
        </w:tc>
        <w:tc>
          <w:tcPr>
            <w:tcW w:w="711" w:type="dxa"/>
            <w:tcBorders>
              <w:top w:val="nil"/>
              <w:left w:val="nil"/>
              <w:bottom w:val="single" w:sz="4" w:space="0" w:color="auto"/>
              <w:right w:val="single" w:sz="4" w:space="0" w:color="auto"/>
            </w:tcBorders>
            <w:shd w:val="clear" w:color="auto" w:fill="auto"/>
            <w:noWrap/>
            <w:vAlign w:val="center"/>
            <w:hideMark/>
          </w:tcPr>
          <w:p w14:paraId="2FE9A056"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89,4</w:t>
            </w:r>
          </w:p>
        </w:tc>
        <w:tc>
          <w:tcPr>
            <w:tcW w:w="711" w:type="dxa"/>
            <w:tcBorders>
              <w:top w:val="nil"/>
              <w:left w:val="nil"/>
              <w:bottom w:val="single" w:sz="4" w:space="0" w:color="auto"/>
              <w:right w:val="single" w:sz="4" w:space="0" w:color="auto"/>
            </w:tcBorders>
            <w:shd w:val="clear" w:color="auto" w:fill="auto"/>
            <w:noWrap/>
            <w:vAlign w:val="center"/>
            <w:hideMark/>
          </w:tcPr>
          <w:p w14:paraId="30B8DCC8"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102,6</w:t>
            </w:r>
          </w:p>
        </w:tc>
        <w:tc>
          <w:tcPr>
            <w:tcW w:w="711" w:type="dxa"/>
            <w:tcBorders>
              <w:top w:val="nil"/>
              <w:left w:val="nil"/>
              <w:bottom w:val="single" w:sz="4" w:space="0" w:color="auto"/>
              <w:right w:val="single" w:sz="4" w:space="0" w:color="auto"/>
            </w:tcBorders>
            <w:shd w:val="clear" w:color="auto" w:fill="auto"/>
            <w:noWrap/>
            <w:vAlign w:val="center"/>
            <w:hideMark/>
          </w:tcPr>
          <w:p w14:paraId="3EFAC0D2"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116,4</w:t>
            </w:r>
          </w:p>
        </w:tc>
        <w:tc>
          <w:tcPr>
            <w:tcW w:w="711" w:type="dxa"/>
            <w:tcBorders>
              <w:top w:val="nil"/>
              <w:left w:val="nil"/>
              <w:bottom w:val="single" w:sz="4" w:space="0" w:color="auto"/>
              <w:right w:val="single" w:sz="4" w:space="0" w:color="auto"/>
            </w:tcBorders>
            <w:shd w:val="clear" w:color="auto" w:fill="auto"/>
            <w:noWrap/>
            <w:vAlign w:val="center"/>
            <w:hideMark/>
          </w:tcPr>
          <w:p w14:paraId="34C3FBCD"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131,4</w:t>
            </w:r>
          </w:p>
        </w:tc>
        <w:tc>
          <w:tcPr>
            <w:tcW w:w="711" w:type="dxa"/>
            <w:tcBorders>
              <w:top w:val="nil"/>
              <w:left w:val="nil"/>
              <w:bottom w:val="single" w:sz="4" w:space="0" w:color="auto"/>
              <w:right w:val="single" w:sz="4" w:space="0" w:color="auto"/>
            </w:tcBorders>
            <w:shd w:val="clear" w:color="auto" w:fill="auto"/>
            <w:noWrap/>
            <w:vAlign w:val="center"/>
            <w:hideMark/>
          </w:tcPr>
          <w:p w14:paraId="5D9FB433"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148,7</w:t>
            </w:r>
          </w:p>
        </w:tc>
        <w:tc>
          <w:tcPr>
            <w:tcW w:w="711" w:type="dxa"/>
            <w:tcBorders>
              <w:top w:val="nil"/>
              <w:left w:val="nil"/>
              <w:bottom w:val="single" w:sz="4" w:space="0" w:color="auto"/>
              <w:right w:val="single" w:sz="4" w:space="0" w:color="auto"/>
            </w:tcBorders>
            <w:shd w:val="clear" w:color="auto" w:fill="auto"/>
            <w:noWrap/>
            <w:vAlign w:val="center"/>
            <w:hideMark/>
          </w:tcPr>
          <w:p w14:paraId="52D0E25E"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170,4</w:t>
            </w:r>
          </w:p>
        </w:tc>
        <w:tc>
          <w:tcPr>
            <w:tcW w:w="666" w:type="dxa"/>
            <w:gridSpan w:val="2"/>
            <w:tcBorders>
              <w:top w:val="nil"/>
              <w:left w:val="nil"/>
              <w:bottom w:val="single" w:sz="4" w:space="0" w:color="auto"/>
              <w:right w:val="single" w:sz="4" w:space="0" w:color="auto"/>
            </w:tcBorders>
            <w:shd w:val="clear" w:color="auto" w:fill="auto"/>
            <w:noWrap/>
            <w:vAlign w:val="center"/>
            <w:hideMark/>
          </w:tcPr>
          <w:p w14:paraId="328901D2"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96,8</w:t>
            </w:r>
          </w:p>
        </w:tc>
      </w:tr>
      <w:tr w:rsidR="00831712" w:rsidRPr="00831712" w14:paraId="23C84F57" w14:textId="77777777" w:rsidTr="00831712">
        <w:trPr>
          <w:trHeight w:val="3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20951770" w14:textId="77777777" w:rsidR="00831712" w:rsidRPr="00831712" w:rsidRDefault="00831712" w:rsidP="00831712">
            <w:pPr>
              <w:ind w:firstLine="0"/>
              <w:jc w:val="left"/>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EM</w:t>
            </w:r>
          </w:p>
        </w:tc>
        <w:tc>
          <w:tcPr>
            <w:tcW w:w="673" w:type="dxa"/>
            <w:tcBorders>
              <w:top w:val="nil"/>
              <w:left w:val="nil"/>
              <w:bottom w:val="single" w:sz="4" w:space="0" w:color="auto"/>
              <w:right w:val="single" w:sz="4" w:space="0" w:color="auto"/>
            </w:tcBorders>
            <w:shd w:val="clear" w:color="auto" w:fill="auto"/>
            <w:noWrap/>
            <w:vAlign w:val="center"/>
            <w:hideMark/>
          </w:tcPr>
          <w:p w14:paraId="12B0EF71"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4,5</w:t>
            </w:r>
          </w:p>
        </w:tc>
        <w:tc>
          <w:tcPr>
            <w:tcW w:w="711" w:type="dxa"/>
            <w:tcBorders>
              <w:top w:val="nil"/>
              <w:left w:val="nil"/>
              <w:bottom w:val="single" w:sz="4" w:space="0" w:color="auto"/>
              <w:right w:val="single" w:sz="4" w:space="0" w:color="auto"/>
            </w:tcBorders>
            <w:shd w:val="clear" w:color="auto" w:fill="auto"/>
            <w:noWrap/>
            <w:vAlign w:val="center"/>
            <w:hideMark/>
          </w:tcPr>
          <w:p w14:paraId="28DE8E08"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9,8</w:t>
            </w:r>
          </w:p>
        </w:tc>
        <w:tc>
          <w:tcPr>
            <w:tcW w:w="711" w:type="dxa"/>
            <w:tcBorders>
              <w:top w:val="nil"/>
              <w:left w:val="nil"/>
              <w:bottom w:val="single" w:sz="4" w:space="0" w:color="auto"/>
              <w:right w:val="single" w:sz="4" w:space="0" w:color="auto"/>
            </w:tcBorders>
            <w:shd w:val="clear" w:color="auto" w:fill="auto"/>
            <w:noWrap/>
            <w:vAlign w:val="center"/>
            <w:hideMark/>
          </w:tcPr>
          <w:p w14:paraId="7CFB836C"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13,3</w:t>
            </w:r>
          </w:p>
        </w:tc>
        <w:tc>
          <w:tcPr>
            <w:tcW w:w="711" w:type="dxa"/>
            <w:tcBorders>
              <w:top w:val="nil"/>
              <w:left w:val="nil"/>
              <w:bottom w:val="single" w:sz="4" w:space="0" w:color="auto"/>
              <w:right w:val="single" w:sz="4" w:space="0" w:color="auto"/>
            </w:tcBorders>
            <w:shd w:val="clear" w:color="auto" w:fill="auto"/>
            <w:noWrap/>
            <w:vAlign w:val="center"/>
            <w:hideMark/>
          </w:tcPr>
          <w:p w14:paraId="57EDC11E"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72,2</w:t>
            </w:r>
          </w:p>
        </w:tc>
        <w:tc>
          <w:tcPr>
            <w:tcW w:w="754" w:type="dxa"/>
            <w:tcBorders>
              <w:top w:val="nil"/>
              <w:left w:val="nil"/>
              <w:bottom w:val="single" w:sz="4" w:space="0" w:color="auto"/>
              <w:right w:val="single" w:sz="4" w:space="0" w:color="auto"/>
            </w:tcBorders>
            <w:shd w:val="clear" w:color="auto" w:fill="auto"/>
            <w:noWrap/>
            <w:vAlign w:val="center"/>
            <w:hideMark/>
          </w:tcPr>
          <w:p w14:paraId="5716718A"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74,4</w:t>
            </w:r>
          </w:p>
        </w:tc>
        <w:tc>
          <w:tcPr>
            <w:tcW w:w="711" w:type="dxa"/>
            <w:tcBorders>
              <w:top w:val="nil"/>
              <w:left w:val="nil"/>
              <w:bottom w:val="single" w:sz="4" w:space="0" w:color="auto"/>
              <w:right w:val="single" w:sz="4" w:space="0" w:color="auto"/>
            </w:tcBorders>
            <w:shd w:val="clear" w:color="auto" w:fill="auto"/>
            <w:noWrap/>
            <w:vAlign w:val="center"/>
            <w:hideMark/>
          </w:tcPr>
          <w:p w14:paraId="130EAC94"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110,4</w:t>
            </w:r>
          </w:p>
        </w:tc>
        <w:tc>
          <w:tcPr>
            <w:tcW w:w="711" w:type="dxa"/>
            <w:tcBorders>
              <w:top w:val="nil"/>
              <w:left w:val="nil"/>
              <w:bottom w:val="single" w:sz="4" w:space="0" w:color="auto"/>
              <w:right w:val="single" w:sz="4" w:space="0" w:color="auto"/>
            </w:tcBorders>
            <w:shd w:val="clear" w:color="auto" w:fill="auto"/>
            <w:noWrap/>
            <w:vAlign w:val="center"/>
            <w:hideMark/>
          </w:tcPr>
          <w:p w14:paraId="34FF5D64"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137,2</w:t>
            </w:r>
          </w:p>
        </w:tc>
        <w:tc>
          <w:tcPr>
            <w:tcW w:w="711" w:type="dxa"/>
            <w:tcBorders>
              <w:top w:val="nil"/>
              <w:left w:val="nil"/>
              <w:bottom w:val="single" w:sz="4" w:space="0" w:color="auto"/>
              <w:right w:val="single" w:sz="4" w:space="0" w:color="auto"/>
            </w:tcBorders>
            <w:shd w:val="clear" w:color="auto" w:fill="auto"/>
            <w:noWrap/>
            <w:vAlign w:val="center"/>
            <w:hideMark/>
          </w:tcPr>
          <w:p w14:paraId="43AEA4F0"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140,8</w:t>
            </w:r>
          </w:p>
        </w:tc>
        <w:tc>
          <w:tcPr>
            <w:tcW w:w="711" w:type="dxa"/>
            <w:tcBorders>
              <w:top w:val="nil"/>
              <w:left w:val="nil"/>
              <w:bottom w:val="single" w:sz="4" w:space="0" w:color="auto"/>
              <w:right w:val="single" w:sz="4" w:space="0" w:color="auto"/>
            </w:tcBorders>
            <w:shd w:val="clear" w:color="auto" w:fill="auto"/>
            <w:noWrap/>
            <w:vAlign w:val="center"/>
            <w:hideMark/>
          </w:tcPr>
          <w:p w14:paraId="1DFA5C56"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143,2</w:t>
            </w:r>
          </w:p>
        </w:tc>
        <w:tc>
          <w:tcPr>
            <w:tcW w:w="711" w:type="dxa"/>
            <w:tcBorders>
              <w:top w:val="nil"/>
              <w:left w:val="nil"/>
              <w:bottom w:val="single" w:sz="4" w:space="0" w:color="auto"/>
              <w:right w:val="single" w:sz="4" w:space="0" w:color="auto"/>
            </w:tcBorders>
            <w:shd w:val="clear" w:color="auto" w:fill="auto"/>
            <w:noWrap/>
            <w:vAlign w:val="center"/>
            <w:hideMark/>
          </w:tcPr>
          <w:p w14:paraId="28B51E38"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144,7</w:t>
            </w:r>
          </w:p>
        </w:tc>
        <w:tc>
          <w:tcPr>
            <w:tcW w:w="711" w:type="dxa"/>
            <w:tcBorders>
              <w:top w:val="nil"/>
              <w:left w:val="nil"/>
              <w:bottom w:val="single" w:sz="4" w:space="0" w:color="auto"/>
              <w:right w:val="single" w:sz="4" w:space="0" w:color="auto"/>
            </w:tcBorders>
            <w:shd w:val="clear" w:color="auto" w:fill="auto"/>
            <w:noWrap/>
            <w:vAlign w:val="center"/>
            <w:hideMark/>
          </w:tcPr>
          <w:p w14:paraId="47550F0E"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146,1</w:t>
            </w:r>
          </w:p>
        </w:tc>
        <w:tc>
          <w:tcPr>
            <w:tcW w:w="711" w:type="dxa"/>
            <w:tcBorders>
              <w:top w:val="nil"/>
              <w:left w:val="nil"/>
              <w:bottom w:val="single" w:sz="4" w:space="0" w:color="auto"/>
              <w:right w:val="single" w:sz="4" w:space="0" w:color="auto"/>
            </w:tcBorders>
            <w:shd w:val="clear" w:color="auto" w:fill="auto"/>
            <w:noWrap/>
            <w:vAlign w:val="center"/>
            <w:hideMark/>
          </w:tcPr>
          <w:p w14:paraId="252F5538"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162,0</w:t>
            </w:r>
          </w:p>
        </w:tc>
        <w:tc>
          <w:tcPr>
            <w:tcW w:w="666" w:type="dxa"/>
            <w:gridSpan w:val="2"/>
            <w:tcBorders>
              <w:top w:val="nil"/>
              <w:left w:val="nil"/>
              <w:bottom w:val="single" w:sz="4" w:space="0" w:color="auto"/>
              <w:right w:val="single" w:sz="4" w:space="0" w:color="auto"/>
            </w:tcBorders>
            <w:shd w:val="clear" w:color="auto" w:fill="auto"/>
            <w:noWrap/>
            <w:vAlign w:val="center"/>
            <w:hideMark/>
          </w:tcPr>
          <w:p w14:paraId="23E5039C"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199,6</w:t>
            </w:r>
          </w:p>
        </w:tc>
      </w:tr>
      <w:tr w:rsidR="00831712" w:rsidRPr="00831712" w14:paraId="64D6D297" w14:textId="77777777" w:rsidTr="00831712">
        <w:trPr>
          <w:trHeight w:val="3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56988403" w14:textId="77777777" w:rsidR="00831712" w:rsidRPr="00831712" w:rsidRDefault="00831712" w:rsidP="00831712">
            <w:pPr>
              <w:ind w:firstLine="0"/>
              <w:jc w:val="left"/>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SM</w:t>
            </w:r>
          </w:p>
        </w:tc>
        <w:tc>
          <w:tcPr>
            <w:tcW w:w="673" w:type="dxa"/>
            <w:tcBorders>
              <w:top w:val="nil"/>
              <w:left w:val="nil"/>
              <w:bottom w:val="single" w:sz="4" w:space="0" w:color="auto"/>
              <w:right w:val="single" w:sz="4" w:space="0" w:color="auto"/>
            </w:tcBorders>
            <w:shd w:val="clear" w:color="auto" w:fill="auto"/>
            <w:noWrap/>
            <w:vAlign w:val="center"/>
            <w:hideMark/>
          </w:tcPr>
          <w:p w14:paraId="340D44E7"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0,3</w:t>
            </w:r>
          </w:p>
        </w:tc>
        <w:tc>
          <w:tcPr>
            <w:tcW w:w="711" w:type="dxa"/>
            <w:tcBorders>
              <w:top w:val="nil"/>
              <w:left w:val="nil"/>
              <w:bottom w:val="single" w:sz="4" w:space="0" w:color="auto"/>
              <w:right w:val="single" w:sz="4" w:space="0" w:color="auto"/>
            </w:tcBorders>
            <w:shd w:val="clear" w:color="auto" w:fill="auto"/>
            <w:noWrap/>
            <w:vAlign w:val="center"/>
            <w:hideMark/>
          </w:tcPr>
          <w:p w14:paraId="7C191546"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0,9</w:t>
            </w:r>
          </w:p>
        </w:tc>
        <w:tc>
          <w:tcPr>
            <w:tcW w:w="711" w:type="dxa"/>
            <w:tcBorders>
              <w:top w:val="nil"/>
              <w:left w:val="nil"/>
              <w:bottom w:val="single" w:sz="4" w:space="0" w:color="auto"/>
              <w:right w:val="single" w:sz="4" w:space="0" w:color="auto"/>
            </w:tcBorders>
            <w:shd w:val="clear" w:color="auto" w:fill="auto"/>
            <w:noWrap/>
            <w:vAlign w:val="center"/>
            <w:hideMark/>
          </w:tcPr>
          <w:p w14:paraId="695229F2"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19,7</w:t>
            </w:r>
          </w:p>
        </w:tc>
        <w:tc>
          <w:tcPr>
            <w:tcW w:w="711" w:type="dxa"/>
            <w:tcBorders>
              <w:top w:val="nil"/>
              <w:left w:val="nil"/>
              <w:bottom w:val="single" w:sz="4" w:space="0" w:color="auto"/>
              <w:right w:val="single" w:sz="4" w:space="0" w:color="auto"/>
            </w:tcBorders>
            <w:shd w:val="clear" w:color="auto" w:fill="auto"/>
            <w:noWrap/>
            <w:vAlign w:val="center"/>
            <w:hideMark/>
          </w:tcPr>
          <w:p w14:paraId="10200B26"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30,0</w:t>
            </w:r>
          </w:p>
        </w:tc>
        <w:tc>
          <w:tcPr>
            <w:tcW w:w="754" w:type="dxa"/>
            <w:tcBorders>
              <w:top w:val="nil"/>
              <w:left w:val="nil"/>
              <w:bottom w:val="single" w:sz="4" w:space="0" w:color="auto"/>
              <w:right w:val="single" w:sz="4" w:space="0" w:color="auto"/>
            </w:tcBorders>
            <w:shd w:val="clear" w:color="auto" w:fill="auto"/>
            <w:noWrap/>
            <w:vAlign w:val="center"/>
            <w:hideMark/>
          </w:tcPr>
          <w:p w14:paraId="3858694D"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34,0</w:t>
            </w:r>
          </w:p>
        </w:tc>
        <w:tc>
          <w:tcPr>
            <w:tcW w:w="711" w:type="dxa"/>
            <w:tcBorders>
              <w:top w:val="nil"/>
              <w:left w:val="nil"/>
              <w:bottom w:val="single" w:sz="4" w:space="0" w:color="auto"/>
              <w:right w:val="single" w:sz="4" w:space="0" w:color="auto"/>
            </w:tcBorders>
            <w:shd w:val="clear" w:color="auto" w:fill="auto"/>
            <w:noWrap/>
            <w:vAlign w:val="center"/>
            <w:hideMark/>
          </w:tcPr>
          <w:p w14:paraId="32CC872A"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43,1</w:t>
            </w:r>
          </w:p>
        </w:tc>
        <w:tc>
          <w:tcPr>
            <w:tcW w:w="711" w:type="dxa"/>
            <w:tcBorders>
              <w:top w:val="nil"/>
              <w:left w:val="nil"/>
              <w:bottom w:val="single" w:sz="4" w:space="0" w:color="auto"/>
              <w:right w:val="single" w:sz="4" w:space="0" w:color="auto"/>
            </w:tcBorders>
            <w:shd w:val="clear" w:color="auto" w:fill="auto"/>
            <w:noWrap/>
            <w:vAlign w:val="center"/>
            <w:hideMark/>
          </w:tcPr>
          <w:p w14:paraId="6B6A2814"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43,4</w:t>
            </w:r>
          </w:p>
        </w:tc>
        <w:tc>
          <w:tcPr>
            <w:tcW w:w="711" w:type="dxa"/>
            <w:tcBorders>
              <w:top w:val="nil"/>
              <w:left w:val="nil"/>
              <w:bottom w:val="single" w:sz="4" w:space="0" w:color="auto"/>
              <w:right w:val="single" w:sz="4" w:space="0" w:color="auto"/>
            </w:tcBorders>
            <w:shd w:val="clear" w:color="auto" w:fill="auto"/>
            <w:noWrap/>
            <w:vAlign w:val="center"/>
            <w:hideMark/>
          </w:tcPr>
          <w:p w14:paraId="62906E97"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45,9</w:t>
            </w:r>
          </w:p>
        </w:tc>
        <w:tc>
          <w:tcPr>
            <w:tcW w:w="711" w:type="dxa"/>
            <w:tcBorders>
              <w:top w:val="nil"/>
              <w:left w:val="nil"/>
              <w:bottom w:val="single" w:sz="4" w:space="0" w:color="auto"/>
              <w:right w:val="single" w:sz="4" w:space="0" w:color="auto"/>
            </w:tcBorders>
            <w:shd w:val="clear" w:color="auto" w:fill="auto"/>
            <w:noWrap/>
            <w:vAlign w:val="center"/>
            <w:hideMark/>
          </w:tcPr>
          <w:p w14:paraId="59EF8347"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83,0</w:t>
            </w:r>
          </w:p>
        </w:tc>
        <w:tc>
          <w:tcPr>
            <w:tcW w:w="711" w:type="dxa"/>
            <w:tcBorders>
              <w:top w:val="nil"/>
              <w:left w:val="nil"/>
              <w:bottom w:val="single" w:sz="4" w:space="0" w:color="auto"/>
              <w:right w:val="single" w:sz="4" w:space="0" w:color="auto"/>
            </w:tcBorders>
            <w:shd w:val="clear" w:color="auto" w:fill="auto"/>
            <w:noWrap/>
            <w:vAlign w:val="center"/>
            <w:hideMark/>
          </w:tcPr>
          <w:p w14:paraId="548C0E43"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90,7</w:t>
            </w:r>
          </w:p>
        </w:tc>
        <w:tc>
          <w:tcPr>
            <w:tcW w:w="711" w:type="dxa"/>
            <w:tcBorders>
              <w:top w:val="nil"/>
              <w:left w:val="nil"/>
              <w:bottom w:val="single" w:sz="4" w:space="0" w:color="auto"/>
              <w:right w:val="single" w:sz="4" w:space="0" w:color="auto"/>
            </w:tcBorders>
            <w:shd w:val="clear" w:color="auto" w:fill="auto"/>
            <w:noWrap/>
            <w:vAlign w:val="center"/>
            <w:hideMark/>
          </w:tcPr>
          <w:p w14:paraId="1C0C0785"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106,3</w:t>
            </w:r>
          </w:p>
        </w:tc>
        <w:tc>
          <w:tcPr>
            <w:tcW w:w="711" w:type="dxa"/>
            <w:tcBorders>
              <w:top w:val="nil"/>
              <w:left w:val="nil"/>
              <w:bottom w:val="single" w:sz="4" w:space="0" w:color="auto"/>
              <w:right w:val="single" w:sz="4" w:space="0" w:color="auto"/>
            </w:tcBorders>
            <w:shd w:val="clear" w:color="auto" w:fill="auto"/>
            <w:noWrap/>
            <w:vAlign w:val="center"/>
            <w:hideMark/>
          </w:tcPr>
          <w:p w14:paraId="1489315E"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143,3</w:t>
            </w:r>
          </w:p>
        </w:tc>
        <w:tc>
          <w:tcPr>
            <w:tcW w:w="666" w:type="dxa"/>
            <w:gridSpan w:val="2"/>
            <w:tcBorders>
              <w:top w:val="nil"/>
              <w:left w:val="nil"/>
              <w:bottom w:val="single" w:sz="4" w:space="0" w:color="auto"/>
              <w:right w:val="single" w:sz="4" w:space="0" w:color="auto"/>
            </w:tcBorders>
            <w:shd w:val="clear" w:color="auto" w:fill="auto"/>
            <w:noWrap/>
            <w:vAlign w:val="center"/>
            <w:hideMark/>
          </w:tcPr>
          <w:p w14:paraId="6E379187"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135,8</w:t>
            </w:r>
          </w:p>
        </w:tc>
      </w:tr>
      <w:tr w:rsidR="00831712" w:rsidRPr="00831712" w14:paraId="42D81AFE" w14:textId="77777777" w:rsidTr="00831712">
        <w:trPr>
          <w:trHeight w:val="3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2059D016" w14:textId="77777777" w:rsidR="00831712" w:rsidRPr="00831712" w:rsidRDefault="00831712" w:rsidP="00831712">
            <w:pPr>
              <w:ind w:firstLine="0"/>
              <w:jc w:val="left"/>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VM</w:t>
            </w:r>
          </w:p>
        </w:tc>
        <w:tc>
          <w:tcPr>
            <w:tcW w:w="673" w:type="dxa"/>
            <w:tcBorders>
              <w:top w:val="nil"/>
              <w:left w:val="nil"/>
              <w:bottom w:val="single" w:sz="4" w:space="0" w:color="auto"/>
              <w:right w:val="single" w:sz="4" w:space="0" w:color="auto"/>
            </w:tcBorders>
            <w:shd w:val="clear" w:color="auto" w:fill="auto"/>
            <w:noWrap/>
            <w:vAlign w:val="center"/>
            <w:hideMark/>
          </w:tcPr>
          <w:p w14:paraId="30909EAE"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1,6</w:t>
            </w:r>
          </w:p>
        </w:tc>
        <w:tc>
          <w:tcPr>
            <w:tcW w:w="711" w:type="dxa"/>
            <w:tcBorders>
              <w:top w:val="nil"/>
              <w:left w:val="nil"/>
              <w:bottom w:val="single" w:sz="4" w:space="0" w:color="auto"/>
              <w:right w:val="single" w:sz="4" w:space="0" w:color="auto"/>
            </w:tcBorders>
            <w:shd w:val="clear" w:color="auto" w:fill="auto"/>
            <w:noWrap/>
            <w:vAlign w:val="center"/>
            <w:hideMark/>
          </w:tcPr>
          <w:p w14:paraId="37244603"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4,2</w:t>
            </w:r>
          </w:p>
        </w:tc>
        <w:tc>
          <w:tcPr>
            <w:tcW w:w="711" w:type="dxa"/>
            <w:tcBorders>
              <w:top w:val="nil"/>
              <w:left w:val="nil"/>
              <w:bottom w:val="single" w:sz="4" w:space="0" w:color="auto"/>
              <w:right w:val="single" w:sz="4" w:space="0" w:color="auto"/>
            </w:tcBorders>
            <w:shd w:val="clear" w:color="auto" w:fill="auto"/>
            <w:noWrap/>
            <w:vAlign w:val="center"/>
            <w:hideMark/>
          </w:tcPr>
          <w:p w14:paraId="059EC1E7"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4,7</w:t>
            </w:r>
          </w:p>
        </w:tc>
        <w:tc>
          <w:tcPr>
            <w:tcW w:w="711" w:type="dxa"/>
            <w:tcBorders>
              <w:top w:val="nil"/>
              <w:left w:val="nil"/>
              <w:bottom w:val="single" w:sz="4" w:space="0" w:color="auto"/>
              <w:right w:val="single" w:sz="4" w:space="0" w:color="auto"/>
            </w:tcBorders>
            <w:shd w:val="clear" w:color="auto" w:fill="auto"/>
            <w:noWrap/>
            <w:vAlign w:val="center"/>
            <w:hideMark/>
          </w:tcPr>
          <w:p w14:paraId="3681621B"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7,8</w:t>
            </w:r>
          </w:p>
        </w:tc>
        <w:tc>
          <w:tcPr>
            <w:tcW w:w="754" w:type="dxa"/>
            <w:tcBorders>
              <w:top w:val="nil"/>
              <w:left w:val="nil"/>
              <w:bottom w:val="single" w:sz="4" w:space="0" w:color="auto"/>
              <w:right w:val="single" w:sz="4" w:space="0" w:color="auto"/>
            </w:tcBorders>
            <w:shd w:val="clear" w:color="auto" w:fill="auto"/>
            <w:noWrap/>
            <w:vAlign w:val="center"/>
            <w:hideMark/>
          </w:tcPr>
          <w:p w14:paraId="1C9D7F93"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9,0</w:t>
            </w:r>
          </w:p>
        </w:tc>
        <w:tc>
          <w:tcPr>
            <w:tcW w:w="711" w:type="dxa"/>
            <w:tcBorders>
              <w:top w:val="nil"/>
              <w:left w:val="nil"/>
              <w:bottom w:val="single" w:sz="4" w:space="0" w:color="auto"/>
              <w:right w:val="single" w:sz="4" w:space="0" w:color="auto"/>
            </w:tcBorders>
            <w:shd w:val="clear" w:color="auto" w:fill="auto"/>
            <w:noWrap/>
            <w:vAlign w:val="center"/>
            <w:hideMark/>
          </w:tcPr>
          <w:p w14:paraId="6133F51B"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26,6</w:t>
            </w:r>
          </w:p>
        </w:tc>
        <w:tc>
          <w:tcPr>
            <w:tcW w:w="711" w:type="dxa"/>
            <w:tcBorders>
              <w:top w:val="nil"/>
              <w:left w:val="nil"/>
              <w:bottom w:val="single" w:sz="4" w:space="0" w:color="auto"/>
              <w:right w:val="single" w:sz="4" w:space="0" w:color="auto"/>
            </w:tcBorders>
            <w:shd w:val="clear" w:color="auto" w:fill="auto"/>
            <w:noWrap/>
            <w:vAlign w:val="center"/>
            <w:hideMark/>
          </w:tcPr>
          <w:p w14:paraId="214EEA52"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29,3</w:t>
            </w:r>
          </w:p>
        </w:tc>
        <w:tc>
          <w:tcPr>
            <w:tcW w:w="711" w:type="dxa"/>
            <w:tcBorders>
              <w:top w:val="nil"/>
              <w:left w:val="nil"/>
              <w:bottom w:val="single" w:sz="4" w:space="0" w:color="auto"/>
              <w:right w:val="single" w:sz="4" w:space="0" w:color="auto"/>
            </w:tcBorders>
            <w:shd w:val="clear" w:color="auto" w:fill="auto"/>
            <w:noWrap/>
            <w:vAlign w:val="center"/>
            <w:hideMark/>
          </w:tcPr>
          <w:p w14:paraId="6B8019A3"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30,8</w:t>
            </w:r>
          </w:p>
        </w:tc>
        <w:tc>
          <w:tcPr>
            <w:tcW w:w="711" w:type="dxa"/>
            <w:tcBorders>
              <w:top w:val="nil"/>
              <w:left w:val="nil"/>
              <w:bottom w:val="single" w:sz="4" w:space="0" w:color="auto"/>
              <w:right w:val="single" w:sz="4" w:space="0" w:color="auto"/>
            </w:tcBorders>
            <w:shd w:val="clear" w:color="auto" w:fill="auto"/>
            <w:noWrap/>
            <w:vAlign w:val="center"/>
            <w:hideMark/>
          </w:tcPr>
          <w:p w14:paraId="2C6477DB"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53,4</w:t>
            </w:r>
          </w:p>
        </w:tc>
        <w:tc>
          <w:tcPr>
            <w:tcW w:w="711" w:type="dxa"/>
            <w:tcBorders>
              <w:top w:val="nil"/>
              <w:left w:val="nil"/>
              <w:bottom w:val="single" w:sz="4" w:space="0" w:color="auto"/>
              <w:right w:val="single" w:sz="4" w:space="0" w:color="auto"/>
            </w:tcBorders>
            <w:shd w:val="clear" w:color="auto" w:fill="auto"/>
            <w:noWrap/>
            <w:vAlign w:val="center"/>
            <w:hideMark/>
          </w:tcPr>
          <w:p w14:paraId="2556C6EE"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55,4</w:t>
            </w:r>
          </w:p>
        </w:tc>
        <w:tc>
          <w:tcPr>
            <w:tcW w:w="711" w:type="dxa"/>
            <w:tcBorders>
              <w:top w:val="nil"/>
              <w:left w:val="nil"/>
              <w:bottom w:val="single" w:sz="4" w:space="0" w:color="auto"/>
              <w:right w:val="single" w:sz="4" w:space="0" w:color="auto"/>
            </w:tcBorders>
            <w:shd w:val="clear" w:color="auto" w:fill="auto"/>
            <w:noWrap/>
            <w:vAlign w:val="center"/>
            <w:hideMark/>
          </w:tcPr>
          <w:p w14:paraId="0D1A5F0C"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75,4</w:t>
            </w:r>
          </w:p>
        </w:tc>
        <w:tc>
          <w:tcPr>
            <w:tcW w:w="711" w:type="dxa"/>
            <w:tcBorders>
              <w:top w:val="nil"/>
              <w:left w:val="nil"/>
              <w:bottom w:val="single" w:sz="4" w:space="0" w:color="auto"/>
              <w:right w:val="single" w:sz="4" w:space="0" w:color="auto"/>
            </w:tcBorders>
            <w:shd w:val="clear" w:color="auto" w:fill="auto"/>
            <w:noWrap/>
            <w:vAlign w:val="center"/>
            <w:hideMark/>
          </w:tcPr>
          <w:p w14:paraId="47BD06E2"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82,1</w:t>
            </w:r>
          </w:p>
        </w:tc>
        <w:tc>
          <w:tcPr>
            <w:tcW w:w="666" w:type="dxa"/>
            <w:gridSpan w:val="2"/>
            <w:tcBorders>
              <w:top w:val="nil"/>
              <w:left w:val="nil"/>
              <w:bottom w:val="single" w:sz="4" w:space="0" w:color="auto"/>
              <w:right w:val="single" w:sz="4" w:space="0" w:color="auto"/>
            </w:tcBorders>
            <w:shd w:val="clear" w:color="auto" w:fill="auto"/>
            <w:noWrap/>
            <w:vAlign w:val="center"/>
            <w:hideMark/>
          </w:tcPr>
          <w:p w14:paraId="39BDD66E"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79,4</w:t>
            </w:r>
          </w:p>
        </w:tc>
      </w:tr>
      <w:tr w:rsidR="00831712" w:rsidRPr="00831712" w14:paraId="6B0D5DB7" w14:textId="77777777" w:rsidTr="00831712">
        <w:trPr>
          <w:trHeight w:val="3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779064BA" w14:textId="77777777" w:rsidR="00831712" w:rsidRPr="00831712" w:rsidRDefault="00831712" w:rsidP="00831712">
            <w:pPr>
              <w:ind w:firstLine="0"/>
              <w:jc w:val="left"/>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IZM</w:t>
            </w:r>
          </w:p>
        </w:tc>
        <w:tc>
          <w:tcPr>
            <w:tcW w:w="673" w:type="dxa"/>
            <w:tcBorders>
              <w:top w:val="nil"/>
              <w:left w:val="nil"/>
              <w:bottom w:val="single" w:sz="4" w:space="0" w:color="auto"/>
              <w:right w:val="single" w:sz="4" w:space="0" w:color="auto"/>
            </w:tcBorders>
            <w:shd w:val="clear" w:color="auto" w:fill="auto"/>
            <w:noWrap/>
            <w:vAlign w:val="center"/>
            <w:hideMark/>
          </w:tcPr>
          <w:p w14:paraId="79752755"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3,6</w:t>
            </w:r>
          </w:p>
        </w:tc>
        <w:tc>
          <w:tcPr>
            <w:tcW w:w="711" w:type="dxa"/>
            <w:tcBorders>
              <w:top w:val="nil"/>
              <w:left w:val="nil"/>
              <w:bottom w:val="single" w:sz="4" w:space="0" w:color="auto"/>
              <w:right w:val="single" w:sz="4" w:space="0" w:color="auto"/>
            </w:tcBorders>
            <w:shd w:val="clear" w:color="auto" w:fill="auto"/>
            <w:noWrap/>
            <w:vAlign w:val="center"/>
            <w:hideMark/>
          </w:tcPr>
          <w:p w14:paraId="1E72DA26"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9,6</w:t>
            </w:r>
          </w:p>
        </w:tc>
        <w:tc>
          <w:tcPr>
            <w:tcW w:w="711" w:type="dxa"/>
            <w:tcBorders>
              <w:top w:val="nil"/>
              <w:left w:val="nil"/>
              <w:bottom w:val="single" w:sz="4" w:space="0" w:color="auto"/>
              <w:right w:val="single" w:sz="4" w:space="0" w:color="auto"/>
            </w:tcBorders>
            <w:shd w:val="clear" w:color="auto" w:fill="auto"/>
            <w:noWrap/>
            <w:vAlign w:val="center"/>
            <w:hideMark/>
          </w:tcPr>
          <w:p w14:paraId="3727976E"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14,9</w:t>
            </w:r>
          </w:p>
        </w:tc>
        <w:tc>
          <w:tcPr>
            <w:tcW w:w="711" w:type="dxa"/>
            <w:tcBorders>
              <w:top w:val="nil"/>
              <w:left w:val="nil"/>
              <w:bottom w:val="single" w:sz="4" w:space="0" w:color="auto"/>
              <w:right w:val="single" w:sz="4" w:space="0" w:color="auto"/>
            </w:tcBorders>
            <w:shd w:val="clear" w:color="auto" w:fill="auto"/>
            <w:noWrap/>
            <w:vAlign w:val="center"/>
            <w:hideMark/>
          </w:tcPr>
          <w:p w14:paraId="04E93693"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21,2</w:t>
            </w:r>
          </w:p>
        </w:tc>
        <w:tc>
          <w:tcPr>
            <w:tcW w:w="754" w:type="dxa"/>
            <w:tcBorders>
              <w:top w:val="nil"/>
              <w:left w:val="nil"/>
              <w:bottom w:val="single" w:sz="4" w:space="0" w:color="auto"/>
              <w:right w:val="single" w:sz="4" w:space="0" w:color="auto"/>
            </w:tcBorders>
            <w:shd w:val="clear" w:color="auto" w:fill="auto"/>
            <w:noWrap/>
            <w:vAlign w:val="center"/>
            <w:hideMark/>
          </w:tcPr>
          <w:p w14:paraId="01DF5031"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26,3</w:t>
            </w:r>
          </w:p>
        </w:tc>
        <w:tc>
          <w:tcPr>
            <w:tcW w:w="711" w:type="dxa"/>
            <w:tcBorders>
              <w:top w:val="nil"/>
              <w:left w:val="nil"/>
              <w:bottom w:val="single" w:sz="4" w:space="0" w:color="auto"/>
              <w:right w:val="single" w:sz="4" w:space="0" w:color="auto"/>
            </w:tcBorders>
            <w:shd w:val="clear" w:color="auto" w:fill="auto"/>
            <w:noWrap/>
            <w:vAlign w:val="center"/>
            <w:hideMark/>
          </w:tcPr>
          <w:p w14:paraId="6F141069"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29,1</w:t>
            </w:r>
          </w:p>
        </w:tc>
        <w:tc>
          <w:tcPr>
            <w:tcW w:w="711" w:type="dxa"/>
            <w:tcBorders>
              <w:top w:val="nil"/>
              <w:left w:val="nil"/>
              <w:bottom w:val="single" w:sz="4" w:space="0" w:color="auto"/>
              <w:right w:val="single" w:sz="4" w:space="0" w:color="auto"/>
            </w:tcBorders>
            <w:shd w:val="clear" w:color="auto" w:fill="auto"/>
            <w:noWrap/>
            <w:vAlign w:val="center"/>
            <w:hideMark/>
          </w:tcPr>
          <w:p w14:paraId="6FC67738"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33,5</w:t>
            </w:r>
          </w:p>
        </w:tc>
        <w:tc>
          <w:tcPr>
            <w:tcW w:w="711" w:type="dxa"/>
            <w:tcBorders>
              <w:top w:val="nil"/>
              <w:left w:val="nil"/>
              <w:bottom w:val="single" w:sz="4" w:space="0" w:color="auto"/>
              <w:right w:val="single" w:sz="4" w:space="0" w:color="auto"/>
            </w:tcBorders>
            <w:shd w:val="clear" w:color="auto" w:fill="auto"/>
            <w:noWrap/>
            <w:vAlign w:val="center"/>
            <w:hideMark/>
          </w:tcPr>
          <w:p w14:paraId="2BD87F7A"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39,2</w:t>
            </w:r>
          </w:p>
        </w:tc>
        <w:tc>
          <w:tcPr>
            <w:tcW w:w="711" w:type="dxa"/>
            <w:tcBorders>
              <w:top w:val="nil"/>
              <w:left w:val="nil"/>
              <w:bottom w:val="single" w:sz="4" w:space="0" w:color="auto"/>
              <w:right w:val="single" w:sz="4" w:space="0" w:color="auto"/>
            </w:tcBorders>
            <w:shd w:val="clear" w:color="auto" w:fill="auto"/>
            <w:noWrap/>
            <w:vAlign w:val="center"/>
            <w:hideMark/>
          </w:tcPr>
          <w:p w14:paraId="2B9F46F6"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61,9</w:t>
            </w:r>
          </w:p>
        </w:tc>
        <w:tc>
          <w:tcPr>
            <w:tcW w:w="711" w:type="dxa"/>
            <w:tcBorders>
              <w:top w:val="nil"/>
              <w:left w:val="nil"/>
              <w:bottom w:val="single" w:sz="4" w:space="0" w:color="auto"/>
              <w:right w:val="single" w:sz="4" w:space="0" w:color="auto"/>
            </w:tcBorders>
            <w:shd w:val="clear" w:color="auto" w:fill="auto"/>
            <w:noWrap/>
            <w:vAlign w:val="center"/>
            <w:hideMark/>
          </w:tcPr>
          <w:p w14:paraId="18720477"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68,8</w:t>
            </w:r>
          </w:p>
        </w:tc>
        <w:tc>
          <w:tcPr>
            <w:tcW w:w="711" w:type="dxa"/>
            <w:tcBorders>
              <w:top w:val="nil"/>
              <w:left w:val="nil"/>
              <w:bottom w:val="single" w:sz="4" w:space="0" w:color="auto"/>
              <w:right w:val="single" w:sz="4" w:space="0" w:color="auto"/>
            </w:tcBorders>
            <w:shd w:val="clear" w:color="auto" w:fill="auto"/>
            <w:noWrap/>
            <w:vAlign w:val="center"/>
            <w:hideMark/>
          </w:tcPr>
          <w:p w14:paraId="69220C70"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73,6</w:t>
            </w:r>
          </w:p>
        </w:tc>
        <w:tc>
          <w:tcPr>
            <w:tcW w:w="711" w:type="dxa"/>
            <w:tcBorders>
              <w:top w:val="nil"/>
              <w:left w:val="nil"/>
              <w:bottom w:val="single" w:sz="4" w:space="0" w:color="auto"/>
              <w:right w:val="single" w:sz="4" w:space="0" w:color="auto"/>
            </w:tcBorders>
            <w:shd w:val="clear" w:color="auto" w:fill="auto"/>
            <w:noWrap/>
            <w:vAlign w:val="center"/>
            <w:hideMark/>
          </w:tcPr>
          <w:p w14:paraId="5A442244"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78,6</w:t>
            </w:r>
          </w:p>
        </w:tc>
        <w:tc>
          <w:tcPr>
            <w:tcW w:w="666" w:type="dxa"/>
            <w:gridSpan w:val="2"/>
            <w:tcBorders>
              <w:top w:val="nil"/>
              <w:left w:val="nil"/>
              <w:bottom w:val="single" w:sz="4" w:space="0" w:color="auto"/>
              <w:right w:val="single" w:sz="4" w:space="0" w:color="auto"/>
            </w:tcBorders>
            <w:shd w:val="clear" w:color="auto" w:fill="auto"/>
            <w:noWrap/>
            <w:vAlign w:val="center"/>
            <w:hideMark/>
          </w:tcPr>
          <w:p w14:paraId="02E37508"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79,2</w:t>
            </w:r>
          </w:p>
        </w:tc>
      </w:tr>
      <w:tr w:rsidR="00831712" w:rsidRPr="00831712" w14:paraId="739C1486" w14:textId="77777777" w:rsidTr="00831712">
        <w:trPr>
          <w:trHeight w:val="3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7AD11CF5" w14:textId="77777777" w:rsidR="00831712" w:rsidRPr="00831712" w:rsidRDefault="00831712" w:rsidP="00831712">
            <w:pPr>
              <w:ind w:firstLine="0"/>
              <w:jc w:val="left"/>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KEM</w:t>
            </w:r>
          </w:p>
        </w:tc>
        <w:tc>
          <w:tcPr>
            <w:tcW w:w="673" w:type="dxa"/>
            <w:tcBorders>
              <w:top w:val="nil"/>
              <w:left w:val="nil"/>
              <w:bottom w:val="single" w:sz="4" w:space="0" w:color="auto"/>
              <w:right w:val="single" w:sz="4" w:space="0" w:color="auto"/>
            </w:tcBorders>
            <w:shd w:val="clear" w:color="auto" w:fill="auto"/>
            <w:noWrap/>
            <w:vAlign w:val="center"/>
            <w:hideMark/>
          </w:tcPr>
          <w:p w14:paraId="4350CDED"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31,0</w:t>
            </w:r>
          </w:p>
        </w:tc>
        <w:tc>
          <w:tcPr>
            <w:tcW w:w="711" w:type="dxa"/>
            <w:tcBorders>
              <w:top w:val="nil"/>
              <w:left w:val="nil"/>
              <w:bottom w:val="single" w:sz="4" w:space="0" w:color="auto"/>
              <w:right w:val="single" w:sz="4" w:space="0" w:color="auto"/>
            </w:tcBorders>
            <w:shd w:val="clear" w:color="auto" w:fill="auto"/>
            <w:noWrap/>
            <w:vAlign w:val="center"/>
            <w:hideMark/>
          </w:tcPr>
          <w:p w14:paraId="0DF8DEBC"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34,6</w:t>
            </w:r>
          </w:p>
        </w:tc>
        <w:tc>
          <w:tcPr>
            <w:tcW w:w="711" w:type="dxa"/>
            <w:tcBorders>
              <w:top w:val="nil"/>
              <w:left w:val="nil"/>
              <w:bottom w:val="single" w:sz="4" w:space="0" w:color="auto"/>
              <w:right w:val="single" w:sz="4" w:space="0" w:color="auto"/>
            </w:tcBorders>
            <w:shd w:val="clear" w:color="auto" w:fill="auto"/>
            <w:noWrap/>
            <w:vAlign w:val="center"/>
            <w:hideMark/>
          </w:tcPr>
          <w:p w14:paraId="1F857969"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34,6</w:t>
            </w:r>
          </w:p>
        </w:tc>
        <w:tc>
          <w:tcPr>
            <w:tcW w:w="711" w:type="dxa"/>
            <w:tcBorders>
              <w:top w:val="nil"/>
              <w:left w:val="nil"/>
              <w:bottom w:val="single" w:sz="4" w:space="0" w:color="auto"/>
              <w:right w:val="single" w:sz="4" w:space="0" w:color="auto"/>
            </w:tcBorders>
            <w:shd w:val="clear" w:color="auto" w:fill="auto"/>
            <w:noWrap/>
            <w:vAlign w:val="center"/>
            <w:hideMark/>
          </w:tcPr>
          <w:p w14:paraId="5E8F83F0"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34,6</w:t>
            </w:r>
          </w:p>
        </w:tc>
        <w:tc>
          <w:tcPr>
            <w:tcW w:w="754" w:type="dxa"/>
            <w:tcBorders>
              <w:top w:val="nil"/>
              <w:left w:val="nil"/>
              <w:bottom w:val="single" w:sz="4" w:space="0" w:color="auto"/>
              <w:right w:val="single" w:sz="4" w:space="0" w:color="auto"/>
            </w:tcBorders>
            <w:shd w:val="clear" w:color="auto" w:fill="auto"/>
            <w:noWrap/>
            <w:vAlign w:val="center"/>
            <w:hideMark/>
          </w:tcPr>
          <w:p w14:paraId="42C58360"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40,6</w:t>
            </w:r>
          </w:p>
        </w:tc>
        <w:tc>
          <w:tcPr>
            <w:tcW w:w="711" w:type="dxa"/>
            <w:tcBorders>
              <w:top w:val="nil"/>
              <w:left w:val="nil"/>
              <w:bottom w:val="single" w:sz="4" w:space="0" w:color="auto"/>
              <w:right w:val="single" w:sz="4" w:space="0" w:color="auto"/>
            </w:tcBorders>
            <w:shd w:val="clear" w:color="auto" w:fill="auto"/>
            <w:noWrap/>
            <w:vAlign w:val="center"/>
            <w:hideMark/>
          </w:tcPr>
          <w:p w14:paraId="2E4DD703"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40,6</w:t>
            </w:r>
          </w:p>
        </w:tc>
        <w:tc>
          <w:tcPr>
            <w:tcW w:w="711" w:type="dxa"/>
            <w:tcBorders>
              <w:top w:val="nil"/>
              <w:left w:val="nil"/>
              <w:bottom w:val="single" w:sz="4" w:space="0" w:color="auto"/>
              <w:right w:val="single" w:sz="4" w:space="0" w:color="auto"/>
            </w:tcBorders>
            <w:shd w:val="clear" w:color="auto" w:fill="auto"/>
            <w:noWrap/>
            <w:vAlign w:val="center"/>
            <w:hideMark/>
          </w:tcPr>
          <w:p w14:paraId="7B3E5F75"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42,0</w:t>
            </w:r>
          </w:p>
        </w:tc>
        <w:tc>
          <w:tcPr>
            <w:tcW w:w="711" w:type="dxa"/>
            <w:tcBorders>
              <w:top w:val="nil"/>
              <w:left w:val="nil"/>
              <w:bottom w:val="single" w:sz="4" w:space="0" w:color="auto"/>
              <w:right w:val="single" w:sz="4" w:space="0" w:color="auto"/>
            </w:tcBorders>
            <w:shd w:val="clear" w:color="auto" w:fill="auto"/>
            <w:noWrap/>
            <w:vAlign w:val="center"/>
            <w:hideMark/>
          </w:tcPr>
          <w:p w14:paraId="22E115C0"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57,0</w:t>
            </w:r>
          </w:p>
        </w:tc>
        <w:tc>
          <w:tcPr>
            <w:tcW w:w="711" w:type="dxa"/>
            <w:tcBorders>
              <w:top w:val="nil"/>
              <w:left w:val="nil"/>
              <w:bottom w:val="single" w:sz="4" w:space="0" w:color="auto"/>
              <w:right w:val="single" w:sz="4" w:space="0" w:color="auto"/>
            </w:tcBorders>
            <w:shd w:val="clear" w:color="auto" w:fill="auto"/>
            <w:noWrap/>
            <w:vAlign w:val="center"/>
            <w:hideMark/>
          </w:tcPr>
          <w:p w14:paraId="300C1F2C"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57,0</w:t>
            </w:r>
          </w:p>
        </w:tc>
        <w:tc>
          <w:tcPr>
            <w:tcW w:w="711" w:type="dxa"/>
            <w:tcBorders>
              <w:top w:val="nil"/>
              <w:left w:val="nil"/>
              <w:bottom w:val="single" w:sz="4" w:space="0" w:color="auto"/>
              <w:right w:val="single" w:sz="4" w:space="0" w:color="auto"/>
            </w:tcBorders>
            <w:shd w:val="clear" w:color="auto" w:fill="auto"/>
            <w:noWrap/>
            <w:vAlign w:val="center"/>
            <w:hideMark/>
          </w:tcPr>
          <w:p w14:paraId="5C14AC35"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57,0</w:t>
            </w:r>
          </w:p>
        </w:tc>
        <w:tc>
          <w:tcPr>
            <w:tcW w:w="711" w:type="dxa"/>
            <w:tcBorders>
              <w:top w:val="nil"/>
              <w:left w:val="nil"/>
              <w:bottom w:val="single" w:sz="4" w:space="0" w:color="auto"/>
              <w:right w:val="single" w:sz="4" w:space="0" w:color="auto"/>
            </w:tcBorders>
            <w:shd w:val="clear" w:color="auto" w:fill="auto"/>
            <w:noWrap/>
            <w:vAlign w:val="center"/>
            <w:hideMark/>
          </w:tcPr>
          <w:p w14:paraId="201F4333"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57,0</w:t>
            </w:r>
          </w:p>
        </w:tc>
        <w:tc>
          <w:tcPr>
            <w:tcW w:w="711" w:type="dxa"/>
            <w:tcBorders>
              <w:top w:val="nil"/>
              <w:left w:val="nil"/>
              <w:bottom w:val="single" w:sz="4" w:space="0" w:color="auto"/>
              <w:right w:val="single" w:sz="4" w:space="0" w:color="auto"/>
            </w:tcBorders>
            <w:shd w:val="clear" w:color="auto" w:fill="auto"/>
            <w:noWrap/>
            <w:vAlign w:val="center"/>
            <w:hideMark/>
          </w:tcPr>
          <w:p w14:paraId="6A61BC1D"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57,0</w:t>
            </w:r>
          </w:p>
        </w:tc>
        <w:tc>
          <w:tcPr>
            <w:tcW w:w="666" w:type="dxa"/>
            <w:gridSpan w:val="2"/>
            <w:tcBorders>
              <w:top w:val="nil"/>
              <w:left w:val="nil"/>
              <w:bottom w:val="single" w:sz="4" w:space="0" w:color="auto"/>
              <w:right w:val="single" w:sz="4" w:space="0" w:color="auto"/>
            </w:tcBorders>
            <w:shd w:val="clear" w:color="auto" w:fill="auto"/>
            <w:noWrap/>
            <w:vAlign w:val="center"/>
            <w:hideMark/>
          </w:tcPr>
          <w:p w14:paraId="427A9467"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46,6</w:t>
            </w:r>
          </w:p>
        </w:tc>
      </w:tr>
      <w:tr w:rsidR="00831712" w:rsidRPr="00831712" w14:paraId="3C294281" w14:textId="77777777" w:rsidTr="00831712">
        <w:trPr>
          <w:trHeight w:val="3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45CC421B" w14:textId="77777777" w:rsidR="00831712" w:rsidRPr="00831712" w:rsidRDefault="00831712" w:rsidP="00831712">
            <w:pPr>
              <w:ind w:firstLine="0"/>
              <w:jc w:val="left"/>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LM</w:t>
            </w:r>
          </w:p>
        </w:tc>
        <w:tc>
          <w:tcPr>
            <w:tcW w:w="673" w:type="dxa"/>
            <w:tcBorders>
              <w:top w:val="nil"/>
              <w:left w:val="nil"/>
              <w:bottom w:val="single" w:sz="4" w:space="0" w:color="auto"/>
              <w:right w:val="single" w:sz="4" w:space="0" w:color="auto"/>
            </w:tcBorders>
            <w:shd w:val="clear" w:color="auto" w:fill="auto"/>
            <w:noWrap/>
            <w:vAlign w:val="center"/>
            <w:hideMark/>
          </w:tcPr>
          <w:p w14:paraId="4810CF2A"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0,8</w:t>
            </w:r>
          </w:p>
        </w:tc>
        <w:tc>
          <w:tcPr>
            <w:tcW w:w="711" w:type="dxa"/>
            <w:tcBorders>
              <w:top w:val="nil"/>
              <w:left w:val="nil"/>
              <w:bottom w:val="single" w:sz="4" w:space="0" w:color="auto"/>
              <w:right w:val="single" w:sz="4" w:space="0" w:color="auto"/>
            </w:tcBorders>
            <w:shd w:val="clear" w:color="auto" w:fill="auto"/>
            <w:noWrap/>
            <w:vAlign w:val="center"/>
            <w:hideMark/>
          </w:tcPr>
          <w:p w14:paraId="47E8516E"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1,8</w:t>
            </w:r>
          </w:p>
        </w:tc>
        <w:tc>
          <w:tcPr>
            <w:tcW w:w="711" w:type="dxa"/>
            <w:tcBorders>
              <w:top w:val="nil"/>
              <w:left w:val="nil"/>
              <w:bottom w:val="single" w:sz="4" w:space="0" w:color="auto"/>
              <w:right w:val="single" w:sz="4" w:space="0" w:color="auto"/>
            </w:tcBorders>
            <w:shd w:val="clear" w:color="auto" w:fill="auto"/>
            <w:noWrap/>
            <w:vAlign w:val="center"/>
            <w:hideMark/>
          </w:tcPr>
          <w:p w14:paraId="3688B444"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5,6</w:t>
            </w:r>
          </w:p>
        </w:tc>
        <w:tc>
          <w:tcPr>
            <w:tcW w:w="711" w:type="dxa"/>
            <w:tcBorders>
              <w:top w:val="nil"/>
              <w:left w:val="nil"/>
              <w:bottom w:val="single" w:sz="4" w:space="0" w:color="auto"/>
              <w:right w:val="single" w:sz="4" w:space="0" w:color="auto"/>
            </w:tcBorders>
            <w:shd w:val="clear" w:color="auto" w:fill="auto"/>
            <w:noWrap/>
            <w:vAlign w:val="center"/>
            <w:hideMark/>
          </w:tcPr>
          <w:p w14:paraId="35785D3C"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8,5</w:t>
            </w:r>
          </w:p>
        </w:tc>
        <w:tc>
          <w:tcPr>
            <w:tcW w:w="754" w:type="dxa"/>
            <w:tcBorders>
              <w:top w:val="nil"/>
              <w:left w:val="nil"/>
              <w:bottom w:val="single" w:sz="4" w:space="0" w:color="auto"/>
              <w:right w:val="single" w:sz="4" w:space="0" w:color="auto"/>
            </w:tcBorders>
            <w:shd w:val="clear" w:color="auto" w:fill="auto"/>
            <w:noWrap/>
            <w:vAlign w:val="center"/>
            <w:hideMark/>
          </w:tcPr>
          <w:p w14:paraId="659D9A0A"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11,5</w:t>
            </w:r>
          </w:p>
        </w:tc>
        <w:tc>
          <w:tcPr>
            <w:tcW w:w="711" w:type="dxa"/>
            <w:tcBorders>
              <w:top w:val="nil"/>
              <w:left w:val="nil"/>
              <w:bottom w:val="single" w:sz="4" w:space="0" w:color="auto"/>
              <w:right w:val="single" w:sz="4" w:space="0" w:color="auto"/>
            </w:tcBorders>
            <w:shd w:val="clear" w:color="auto" w:fill="auto"/>
            <w:noWrap/>
            <w:vAlign w:val="center"/>
            <w:hideMark/>
          </w:tcPr>
          <w:p w14:paraId="6A2B6A44"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17,5</w:t>
            </w:r>
          </w:p>
        </w:tc>
        <w:tc>
          <w:tcPr>
            <w:tcW w:w="711" w:type="dxa"/>
            <w:tcBorders>
              <w:top w:val="nil"/>
              <w:left w:val="nil"/>
              <w:bottom w:val="single" w:sz="4" w:space="0" w:color="auto"/>
              <w:right w:val="single" w:sz="4" w:space="0" w:color="auto"/>
            </w:tcBorders>
            <w:shd w:val="clear" w:color="auto" w:fill="auto"/>
            <w:noWrap/>
            <w:vAlign w:val="center"/>
            <w:hideMark/>
          </w:tcPr>
          <w:p w14:paraId="1E989D7A"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20,2</w:t>
            </w:r>
          </w:p>
        </w:tc>
        <w:tc>
          <w:tcPr>
            <w:tcW w:w="711" w:type="dxa"/>
            <w:tcBorders>
              <w:top w:val="nil"/>
              <w:left w:val="nil"/>
              <w:bottom w:val="single" w:sz="4" w:space="0" w:color="auto"/>
              <w:right w:val="single" w:sz="4" w:space="0" w:color="auto"/>
            </w:tcBorders>
            <w:shd w:val="clear" w:color="auto" w:fill="auto"/>
            <w:noWrap/>
            <w:vAlign w:val="center"/>
            <w:hideMark/>
          </w:tcPr>
          <w:p w14:paraId="5FDE24F0"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22,4</w:t>
            </w:r>
          </w:p>
        </w:tc>
        <w:tc>
          <w:tcPr>
            <w:tcW w:w="711" w:type="dxa"/>
            <w:tcBorders>
              <w:top w:val="nil"/>
              <w:left w:val="nil"/>
              <w:bottom w:val="single" w:sz="4" w:space="0" w:color="auto"/>
              <w:right w:val="single" w:sz="4" w:space="0" w:color="auto"/>
            </w:tcBorders>
            <w:shd w:val="clear" w:color="auto" w:fill="auto"/>
            <w:noWrap/>
            <w:vAlign w:val="center"/>
            <w:hideMark/>
          </w:tcPr>
          <w:p w14:paraId="683C004C"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32,1</w:t>
            </w:r>
          </w:p>
        </w:tc>
        <w:tc>
          <w:tcPr>
            <w:tcW w:w="711" w:type="dxa"/>
            <w:tcBorders>
              <w:top w:val="nil"/>
              <w:left w:val="nil"/>
              <w:bottom w:val="single" w:sz="4" w:space="0" w:color="auto"/>
              <w:right w:val="single" w:sz="4" w:space="0" w:color="auto"/>
            </w:tcBorders>
            <w:shd w:val="clear" w:color="auto" w:fill="auto"/>
            <w:noWrap/>
            <w:vAlign w:val="center"/>
            <w:hideMark/>
          </w:tcPr>
          <w:p w14:paraId="60E46023"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34,4</w:t>
            </w:r>
          </w:p>
        </w:tc>
        <w:tc>
          <w:tcPr>
            <w:tcW w:w="711" w:type="dxa"/>
            <w:tcBorders>
              <w:top w:val="nil"/>
              <w:left w:val="nil"/>
              <w:bottom w:val="single" w:sz="4" w:space="0" w:color="auto"/>
              <w:right w:val="single" w:sz="4" w:space="0" w:color="auto"/>
            </w:tcBorders>
            <w:shd w:val="clear" w:color="auto" w:fill="auto"/>
            <w:noWrap/>
            <w:vAlign w:val="center"/>
            <w:hideMark/>
          </w:tcPr>
          <w:p w14:paraId="34491A93"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36,7</w:t>
            </w:r>
          </w:p>
        </w:tc>
        <w:tc>
          <w:tcPr>
            <w:tcW w:w="711" w:type="dxa"/>
            <w:tcBorders>
              <w:top w:val="nil"/>
              <w:left w:val="nil"/>
              <w:bottom w:val="single" w:sz="4" w:space="0" w:color="auto"/>
              <w:right w:val="single" w:sz="4" w:space="0" w:color="auto"/>
            </w:tcBorders>
            <w:shd w:val="clear" w:color="auto" w:fill="auto"/>
            <w:noWrap/>
            <w:vAlign w:val="center"/>
            <w:hideMark/>
          </w:tcPr>
          <w:p w14:paraId="738D368A"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44,6</w:t>
            </w:r>
          </w:p>
        </w:tc>
        <w:tc>
          <w:tcPr>
            <w:tcW w:w="666" w:type="dxa"/>
            <w:gridSpan w:val="2"/>
            <w:tcBorders>
              <w:top w:val="nil"/>
              <w:left w:val="nil"/>
              <w:bottom w:val="single" w:sz="4" w:space="0" w:color="auto"/>
              <w:right w:val="single" w:sz="4" w:space="0" w:color="auto"/>
            </w:tcBorders>
            <w:shd w:val="clear" w:color="auto" w:fill="auto"/>
            <w:noWrap/>
            <w:vAlign w:val="center"/>
            <w:hideMark/>
          </w:tcPr>
          <w:p w14:paraId="0B7254BB"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36,3</w:t>
            </w:r>
          </w:p>
        </w:tc>
      </w:tr>
      <w:tr w:rsidR="00831712" w:rsidRPr="00831712" w14:paraId="1E55B6FD" w14:textId="77777777" w:rsidTr="00831712">
        <w:trPr>
          <w:trHeight w:val="3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15E92E06" w14:textId="77777777" w:rsidR="00831712" w:rsidRPr="00831712" w:rsidRDefault="00831712" w:rsidP="00831712">
            <w:pPr>
              <w:ind w:firstLine="0"/>
              <w:jc w:val="left"/>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ZM</w:t>
            </w:r>
          </w:p>
        </w:tc>
        <w:tc>
          <w:tcPr>
            <w:tcW w:w="673" w:type="dxa"/>
            <w:tcBorders>
              <w:top w:val="nil"/>
              <w:left w:val="nil"/>
              <w:bottom w:val="single" w:sz="4" w:space="0" w:color="auto"/>
              <w:right w:val="single" w:sz="4" w:space="0" w:color="auto"/>
            </w:tcBorders>
            <w:shd w:val="clear" w:color="auto" w:fill="auto"/>
            <w:noWrap/>
            <w:vAlign w:val="center"/>
            <w:hideMark/>
          </w:tcPr>
          <w:p w14:paraId="2D9769E2"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0,5</w:t>
            </w:r>
          </w:p>
        </w:tc>
        <w:tc>
          <w:tcPr>
            <w:tcW w:w="711" w:type="dxa"/>
            <w:tcBorders>
              <w:top w:val="nil"/>
              <w:left w:val="nil"/>
              <w:bottom w:val="single" w:sz="4" w:space="0" w:color="auto"/>
              <w:right w:val="single" w:sz="4" w:space="0" w:color="auto"/>
            </w:tcBorders>
            <w:shd w:val="clear" w:color="auto" w:fill="auto"/>
            <w:noWrap/>
            <w:vAlign w:val="center"/>
            <w:hideMark/>
          </w:tcPr>
          <w:p w14:paraId="24C5C471"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3,6</w:t>
            </w:r>
          </w:p>
        </w:tc>
        <w:tc>
          <w:tcPr>
            <w:tcW w:w="711" w:type="dxa"/>
            <w:tcBorders>
              <w:top w:val="nil"/>
              <w:left w:val="nil"/>
              <w:bottom w:val="single" w:sz="4" w:space="0" w:color="auto"/>
              <w:right w:val="single" w:sz="4" w:space="0" w:color="auto"/>
            </w:tcBorders>
            <w:shd w:val="clear" w:color="auto" w:fill="auto"/>
            <w:noWrap/>
            <w:vAlign w:val="center"/>
            <w:hideMark/>
          </w:tcPr>
          <w:p w14:paraId="520DE583"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4,1</w:t>
            </w:r>
          </w:p>
        </w:tc>
        <w:tc>
          <w:tcPr>
            <w:tcW w:w="711" w:type="dxa"/>
            <w:tcBorders>
              <w:top w:val="nil"/>
              <w:left w:val="nil"/>
              <w:bottom w:val="single" w:sz="4" w:space="0" w:color="auto"/>
              <w:right w:val="single" w:sz="4" w:space="0" w:color="auto"/>
            </w:tcBorders>
            <w:shd w:val="clear" w:color="auto" w:fill="auto"/>
            <w:noWrap/>
            <w:vAlign w:val="center"/>
            <w:hideMark/>
          </w:tcPr>
          <w:p w14:paraId="7A2AB0D9"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6,3</w:t>
            </w:r>
          </w:p>
        </w:tc>
        <w:tc>
          <w:tcPr>
            <w:tcW w:w="754" w:type="dxa"/>
            <w:tcBorders>
              <w:top w:val="nil"/>
              <w:left w:val="nil"/>
              <w:bottom w:val="single" w:sz="4" w:space="0" w:color="auto"/>
              <w:right w:val="single" w:sz="4" w:space="0" w:color="auto"/>
            </w:tcBorders>
            <w:shd w:val="clear" w:color="auto" w:fill="auto"/>
            <w:noWrap/>
            <w:vAlign w:val="center"/>
            <w:hideMark/>
          </w:tcPr>
          <w:p w14:paraId="52CF6200"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7,0</w:t>
            </w:r>
          </w:p>
        </w:tc>
        <w:tc>
          <w:tcPr>
            <w:tcW w:w="711" w:type="dxa"/>
            <w:tcBorders>
              <w:top w:val="nil"/>
              <w:left w:val="nil"/>
              <w:bottom w:val="single" w:sz="4" w:space="0" w:color="auto"/>
              <w:right w:val="single" w:sz="4" w:space="0" w:color="auto"/>
            </w:tcBorders>
            <w:shd w:val="clear" w:color="auto" w:fill="auto"/>
            <w:noWrap/>
            <w:vAlign w:val="center"/>
            <w:hideMark/>
          </w:tcPr>
          <w:p w14:paraId="78EF8CDD"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7,4</w:t>
            </w:r>
          </w:p>
        </w:tc>
        <w:tc>
          <w:tcPr>
            <w:tcW w:w="711" w:type="dxa"/>
            <w:tcBorders>
              <w:top w:val="nil"/>
              <w:left w:val="nil"/>
              <w:bottom w:val="single" w:sz="4" w:space="0" w:color="auto"/>
              <w:right w:val="single" w:sz="4" w:space="0" w:color="auto"/>
            </w:tcBorders>
            <w:shd w:val="clear" w:color="auto" w:fill="auto"/>
            <w:noWrap/>
            <w:vAlign w:val="center"/>
            <w:hideMark/>
          </w:tcPr>
          <w:p w14:paraId="18FBE596"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8,6</w:t>
            </w:r>
          </w:p>
        </w:tc>
        <w:tc>
          <w:tcPr>
            <w:tcW w:w="711" w:type="dxa"/>
            <w:tcBorders>
              <w:top w:val="nil"/>
              <w:left w:val="nil"/>
              <w:bottom w:val="single" w:sz="4" w:space="0" w:color="auto"/>
              <w:right w:val="single" w:sz="4" w:space="0" w:color="auto"/>
            </w:tcBorders>
            <w:shd w:val="clear" w:color="auto" w:fill="auto"/>
            <w:noWrap/>
            <w:vAlign w:val="center"/>
            <w:hideMark/>
          </w:tcPr>
          <w:p w14:paraId="12A3632B"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10,1</w:t>
            </w:r>
          </w:p>
        </w:tc>
        <w:tc>
          <w:tcPr>
            <w:tcW w:w="711" w:type="dxa"/>
            <w:tcBorders>
              <w:top w:val="nil"/>
              <w:left w:val="nil"/>
              <w:bottom w:val="single" w:sz="4" w:space="0" w:color="auto"/>
              <w:right w:val="single" w:sz="4" w:space="0" w:color="auto"/>
            </w:tcBorders>
            <w:shd w:val="clear" w:color="auto" w:fill="auto"/>
            <w:noWrap/>
            <w:vAlign w:val="center"/>
            <w:hideMark/>
          </w:tcPr>
          <w:p w14:paraId="21201A87"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12,5</w:t>
            </w:r>
          </w:p>
        </w:tc>
        <w:tc>
          <w:tcPr>
            <w:tcW w:w="711" w:type="dxa"/>
            <w:tcBorders>
              <w:top w:val="nil"/>
              <w:left w:val="nil"/>
              <w:bottom w:val="single" w:sz="4" w:space="0" w:color="auto"/>
              <w:right w:val="single" w:sz="4" w:space="0" w:color="auto"/>
            </w:tcBorders>
            <w:shd w:val="clear" w:color="auto" w:fill="auto"/>
            <w:noWrap/>
            <w:vAlign w:val="center"/>
            <w:hideMark/>
          </w:tcPr>
          <w:p w14:paraId="67A65F78"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15,5</w:t>
            </w:r>
          </w:p>
        </w:tc>
        <w:tc>
          <w:tcPr>
            <w:tcW w:w="711" w:type="dxa"/>
            <w:tcBorders>
              <w:top w:val="nil"/>
              <w:left w:val="nil"/>
              <w:bottom w:val="single" w:sz="4" w:space="0" w:color="auto"/>
              <w:right w:val="single" w:sz="4" w:space="0" w:color="auto"/>
            </w:tcBorders>
            <w:shd w:val="clear" w:color="auto" w:fill="auto"/>
            <w:noWrap/>
            <w:vAlign w:val="center"/>
            <w:hideMark/>
          </w:tcPr>
          <w:p w14:paraId="74A961CC"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19,9</w:t>
            </w:r>
          </w:p>
        </w:tc>
        <w:tc>
          <w:tcPr>
            <w:tcW w:w="711" w:type="dxa"/>
            <w:tcBorders>
              <w:top w:val="nil"/>
              <w:left w:val="nil"/>
              <w:bottom w:val="single" w:sz="4" w:space="0" w:color="auto"/>
              <w:right w:val="single" w:sz="4" w:space="0" w:color="auto"/>
            </w:tcBorders>
            <w:shd w:val="clear" w:color="auto" w:fill="auto"/>
            <w:noWrap/>
            <w:vAlign w:val="center"/>
            <w:hideMark/>
          </w:tcPr>
          <w:p w14:paraId="2119BBD5"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27,8</w:t>
            </w:r>
          </w:p>
        </w:tc>
        <w:tc>
          <w:tcPr>
            <w:tcW w:w="666" w:type="dxa"/>
            <w:gridSpan w:val="2"/>
            <w:tcBorders>
              <w:top w:val="nil"/>
              <w:left w:val="nil"/>
              <w:bottom w:val="single" w:sz="4" w:space="0" w:color="auto"/>
              <w:right w:val="single" w:sz="4" w:space="0" w:color="auto"/>
            </w:tcBorders>
            <w:shd w:val="clear" w:color="auto" w:fill="auto"/>
            <w:noWrap/>
            <w:vAlign w:val="center"/>
            <w:hideMark/>
          </w:tcPr>
          <w:p w14:paraId="7347A36E"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3,5</w:t>
            </w:r>
          </w:p>
        </w:tc>
      </w:tr>
      <w:tr w:rsidR="00831712" w:rsidRPr="00831712" w14:paraId="39F1094D" w14:textId="77777777" w:rsidTr="00831712">
        <w:trPr>
          <w:trHeight w:val="3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5959BD7C" w14:textId="77777777" w:rsidR="00831712" w:rsidRPr="00831712" w:rsidRDefault="00831712" w:rsidP="00831712">
            <w:pPr>
              <w:ind w:firstLine="0"/>
              <w:jc w:val="left"/>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IeM</w:t>
            </w:r>
          </w:p>
        </w:tc>
        <w:tc>
          <w:tcPr>
            <w:tcW w:w="673" w:type="dxa"/>
            <w:tcBorders>
              <w:top w:val="nil"/>
              <w:left w:val="nil"/>
              <w:bottom w:val="single" w:sz="4" w:space="0" w:color="auto"/>
              <w:right w:val="single" w:sz="4" w:space="0" w:color="auto"/>
            </w:tcBorders>
            <w:shd w:val="clear" w:color="auto" w:fill="auto"/>
            <w:noWrap/>
            <w:vAlign w:val="center"/>
            <w:hideMark/>
          </w:tcPr>
          <w:p w14:paraId="62C71304"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0,8</w:t>
            </w:r>
          </w:p>
        </w:tc>
        <w:tc>
          <w:tcPr>
            <w:tcW w:w="711" w:type="dxa"/>
            <w:tcBorders>
              <w:top w:val="nil"/>
              <w:left w:val="nil"/>
              <w:bottom w:val="single" w:sz="4" w:space="0" w:color="auto"/>
              <w:right w:val="single" w:sz="4" w:space="0" w:color="auto"/>
            </w:tcBorders>
            <w:shd w:val="clear" w:color="auto" w:fill="auto"/>
            <w:noWrap/>
            <w:vAlign w:val="center"/>
            <w:hideMark/>
          </w:tcPr>
          <w:p w14:paraId="0A31598C"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2,7</w:t>
            </w:r>
          </w:p>
        </w:tc>
        <w:tc>
          <w:tcPr>
            <w:tcW w:w="711" w:type="dxa"/>
            <w:tcBorders>
              <w:top w:val="nil"/>
              <w:left w:val="nil"/>
              <w:bottom w:val="single" w:sz="4" w:space="0" w:color="auto"/>
              <w:right w:val="single" w:sz="4" w:space="0" w:color="auto"/>
            </w:tcBorders>
            <w:shd w:val="clear" w:color="auto" w:fill="auto"/>
            <w:noWrap/>
            <w:vAlign w:val="center"/>
            <w:hideMark/>
          </w:tcPr>
          <w:p w14:paraId="22450237"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4,8</w:t>
            </w:r>
          </w:p>
        </w:tc>
        <w:tc>
          <w:tcPr>
            <w:tcW w:w="711" w:type="dxa"/>
            <w:tcBorders>
              <w:top w:val="nil"/>
              <w:left w:val="nil"/>
              <w:bottom w:val="single" w:sz="4" w:space="0" w:color="auto"/>
              <w:right w:val="single" w:sz="4" w:space="0" w:color="auto"/>
            </w:tcBorders>
            <w:shd w:val="clear" w:color="auto" w:fill="auto"/>
            <w:noWrap/>
            <w:vAlign w:val="center"/>
            <w:hideMark/>
          </w:tcPr>
          <w:p w14:paraId="4C72ADDA"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6,8</w:t>
            </w:r>
          </w:p>
        </w:tc>
        <w:tc>
          <w:tcPr>
            <w:tcW w:w="754" w:type="dxa"/>
            <w:tcBorders>
              <w:top w:val="nil"/>
              <w:left w:val="nil"/>
              <w:bottom w:val="single" w:sz="4" w:space="0" w:color="auto"/>
              <w:right w:val="single" w:sz="4" w:space="0" w:color="auto"/>
            </w:tcBorders>
            <w:shd w:val="clear" w:color="auto" w:fill="auto"/>
            <w:noWrap/>
            <w:vAlign w:val="center"/>
            <w:hideMark/>
          </w:tcPr>
          <w:p w14:paraId="66847509"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9,1</w:t>
            </w:r>
          </w:p>
        </w:tc>
        <w:tc>
          <w:tcPr>
            <w:tcW w:w="711" w:type="dxa"/>
            <w:tcBorders>
              <w:top w:val="nil"/>
              <w:left w:val="nil"/>
              <w:bottom w:val="single" w:sz="4" w:space="0" w:color="auto"/>
              <w:right w:val="single" w:sz="4" w:space="0" w:color="auto"/>
            </w:tcBorders>
            <w:shd w:val="clear" w:color="auto" w:fill="auto"/>
            <w:noWrap/>
            <w:vAlign w:val="center"/>
            <w:hideMark/>
          </w:tcPr>
          <w:p w14:paraId="028AC93E"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11,5</w:t>
            </w:r>
          </w:p>
        </w:tc>
        <w:tc>
          <w:tcPr>
            <w:tcW w:w="711" w:type="dxa"/>
            <w:tcBorders>
              <w:top w:val="nil"/>
              <w:left w:val="nil"/>
              <w:bottom w:val="single" w:sz="4" w:space="0" w:color="auto"/>
              <w:right w:val="single" w:sz="4" w:space="0" w:color="auto"/>
            </w:tcBorders>
            <w:shd w:val="clear" w:color="auto" w:fill="auto"/>
            <w:noWrap/>
            <w:vAlign w:val="center"/>
            <w:hideMark/>
          </w:tcPr>
          <w:p w14:paraId="21570360"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14,1</w:t>
            </w:r>
          </w:p>
        </w:tc>
        <w:tc>
          <w:tcPr>
            <w:tcW w:w="711" w:type="dxa"/>
            <w:tcBorders>
              <w:top w:val="nil"/>
              <w:left w:val="nil"/>
              <w:bottom w:val="single" w:sz="4" w:space="0" w:color="auto"/>
              <w:right w:val="single" w:sz="4" w:space="0" w:color="auto"/>
            </w:tcBorders>
            <w:shd w:val="clear" w:color="auto" w:fill="auto"/>
            <w:noWrap/>
            <w:vAlign w:val="center"/>
            <w:hideMark/>
          </w:tcPr>
          <w:p w14:paraId="22294808"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17,0</w:t>
            </w:r>
          </w:p>
        </w:tc>
        <w:tc>
          <w:tcPr>
            <w:tcW w:w="711" w:type="dxa"/>
            <w:tcBorders>
              <w:top w:val="nil"/>
              <w:left w:val="nil"/>
              <w:bottom w:val="single" w:sz="4" w:space="0" w:color="auto"/>
              <w:right w:val="single" w:sz="4" w:space="0" w:color="auto"/>
            </w:tcBorders>
            <w:shd w:val="clear" w:color="auto" w:fill="auto"/>
            <w:noWrap/>
            <w:vAlign w:val="center"/>
            <w:hideMark/>
          </w:tcPr>
          <w:p w14:paraId="24BD1055"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20,0</w:t>
            </w:r>
          </w:p>
        </w:tc>
        <w:tc>
          <w:tcPr>
            <w:tcW w:w="711" w:type="dxa"/>
            <w:tcBorders>
              <w:top w:val="nil"/>
              <w:left w:val="nil"/>
              <w:bottom w:val="single" w:sz="4" w:space="0" w:color="auto"/>
              <w:right w:val="single" w:sz="4" w:space="0" w:color="auto"/>
            </w:tcBorders>
            <w:shd w:val="clear" w:color="auto" w:fill="auto"/>
            <w:noWrap/>
            <w:vAlign w:val="center"/>
            <w:hideMark/>
          </w:tcPr>
          <w:p w14:paraId="042853EA"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22,6</w:t>
            </w:r>
          </w:p>
        </w:tc>
        <w:tc>
          <w:tcPr>
            <w:tcW w:w="711" w:type="dxa"/>
            <w:tcBorders>
              <w:top w:val="nil"/>
              <w:left w:val="nil"/>
              <w:bottom w:val="single" w:sz="4" w:space="0" w:color="auto"/>
              <w:right w:val="single" w:sz="4" w:space="0" w:color="auto"/>
            </w:tcBorders>
            <w:shd w:val="clear" w:color="auto" w:fill="auto"/>
            <w:noWrap/>
            <w:vAlign w:val="center"/>
            <w:hideMark/>
          </w:tcPr>
          <w:p w14:paraId="1A27F2FB"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25,2</w:t>
            </w:r>
          </w:p>
        </w:tc>
        <w:tc>
          <w:tcPr>
            <w:tcW w:w="711" w:type="dxa"/>
            <w:tcBorders>
              <w:top w:val="nil"/>
              <w:left w:val="nil"/>
              <w:bottom w:val="single" w:sz="4" w:space="0" w:color="auto"/>
              <w:right w:val="single" w:sz="4" w:space="0" w:color="auto"/>
            </w:tcBorders>
            <w:shd w:val="clear" w:color="auto" w:fill="auto"/>
            <w:noWrap/>
            <w:vAlign w:val="center"/>
            <w:hideMark/>
          </w:tcPr>
          <w:p w14:paraId="09A138CA"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27,6</w:t>
            </w:r>
          </w:p>
        </w:tc>
        <w:tc>
          <w:tcPr>
            <w:tcW w:w="666" w:type="dxa"/>
            <w:gridSpan w:val="2"/>
            <w:tcBorders>
              <w:top w:val="nil"/>
              <w:left w:val="nil"/>
              <w:bottom w:val="single" w:sz="4" w:space="0" w:color="auto"/>
              <w:right w:val="single" w:sz="4" w:space="0" w:color="auto"/>
            </w:tcBorders>
            <w:shd w:val="clear" w:color="auto" w:fill="auto"/>
            <w:noWrap/>
            <w:vAlign w:val="center"/>
            <w:hideMark/>
          </w:tcPr>
          <w:p w14:paraId="090C5A4E"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2,4</w:t>
            </w:r>
          </w:p>
        </w:tc>
      </w:tr>
      <w:tr w:rsidR="00831712" w:rsidRPr="00831712" w14:paraId="67ED278A" w14:textId="77777777" w:rsidTr="00831712">
        <w:trPr>
          <w:trHeight w:val="3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6EFE93D4" w14:textId="77777777" w:rsidR="00831712" w:rsidRPr="00831712" w:rsidRDefault="00831712" w:rsidP="00831712">
            <w:pPr>
              <w:ind w:firstLine="0"/>
              <w:jc w:val="left"/>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FM</w:t>
            </w:r>
          </w:p>
        </w:tc>
        <w:tc>
          <w:tcPr>
            <w:tcW w:w="673" w:type="dxa"/>
            <w:tcBorders>
              <w:top w:val="nil"/>
              <w:left w:val="nil"/>
              <w:bottom w:val="single" w:sz="4" w:space="0" w:color="auto"/>
              <w:right w:val="single" w:sz="4" w:space="0" w:color="auto"/>
            </w:tcBorders>
            <w:shd w:val="clear" w:color="auto" w:fill="auto"/>
            <w:noWrap/>
            <w:vAlign w:val="center"/>
            <w:hideMark/>
          </w:tcPr>
          <w:p w14:paraId="377A2972"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0,0</w:t>
            </w:r>
          </w:p>
        </w:tc>
        <w:tc>
          <w:tcPr>
            <w:tcW w:w="711" w:type="dxa"/>
            <w:tcBorders>
              <w:top w:val="nil"/>
              <w:left w:val="nil"/>
              <w:bottom w:val="single" w:sz="4" w:space="0" w:color="auto"/>
              <w:right w:val="single" w:sz="4" w:space="0" w:color="auto"/>
            </w:tcBorders>
            <w:shd w:val="clear" w:color="auto" w:fill="auto"/>
            <w:noWrap/>
            <w:vAlign w:val="center"/>
            <w:hideMark/>
          </w:tcPr>
          <w:p w14:paraId="6494D6F3"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0,0</w:t>
            </w:r>
          </w:p>
        </w:tc>
        <w:tc>
          <w:tcPr>
            <w:tcW w:w="711" w:type="dxa"/>
            <w:tcBorders>
              <w:top w:val="nil"/>
              <w:left w:val="nil"/>
              <w:bottom w:val="single" w:sz="4" w:space="0" w:color="auto"/>
              <w:right w:val="single" w:sz="4" w:space="0" w:color="auto"/>
            </w:tcBorders>
            <w:shd w:val="clear" w:color="auto" w:fill="auto"/>
            <w:noWrap/>
            <w:vAlign w:val="center"/>
            <w:hideMark/>
          </w:tcPr>
          <w:p w14:paraId="3D070EA1"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0,0</w:t>
            </w:r>
          </w:p>
        </w:tc>
        <w:tc>
          <w:tcPr>
            <w:tcW w:w="711" w:type="dxa"/>
            <w:tcBorders>
              <w:top w:val="nil"/>
              <w:left w:val="nil"/>
              <w:bottom w:val="single" w:sz="4" w:space="0" w:color="auto"/>
              <w:right w:val="single" w:sz="4" w:space="0" w:color="auto"/>
            </w:tcBorders>
            <w:shd w:val="clear" w:color="auto" w:fill="auto"/>
            <w:noWrap/>
            <w:vAlign w:val="center"/>
            <w:hideMark/>
          </w:tcPr>
          <w:p w14:paraId="52C914F9"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0,0</w:t>
            </w:r>
          </w:p>
        </w:tc>
        <w:tc>
          <w:tcPr>
            <w:tcW w:w="754" w:type="dxa"/>
            <w:tcBorders>
              <w:top w:val="nil"/>
              <w:left w:val="nil"/>
              <w:bottom w:val="single" w:sz="4" w:space="0" w:color="auto"/>
              <w:right w:val="single" w:sz="4" w:space="0" w:color="auto"/>
            </w:tcBorders>
            <w:shd w:val="clear" w:color="auto" w:fill="auto"/>
            <w:noWrap/>
            <w:vAlign w:val="center"/>
            <w:hideMark/>
          </w:tcPr>
          <w:p w14:paraId="0736702C"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0,7</w:t>
            </w:r>
          </w:p>
        </w:tc>
        <w:tc>
          <w:tcPr>
            <w:tcW w:w="711" w:type="dxa"/>
            <w:tcBorders>
              <w:top w:val="nil"/>
              <w:left w:val="nil"/>
              <w:bottom w:val="single" w:sz="4" w:space="0" w:color="auto"/>
              <w:right w:val="single" w:sz="4" w:space="0" w:color="auto"/>
            </w:tcBorders>
            <w:shd w:val="clear" w:color="auto" w:fill="auto"/>
            <w:noWrap/>
            <w:vAlign w:val="center"/>
            <w:hideMark/>
          </w:tcPr>
          <w:p w14:paraId="4E7A080C"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1,4</w:t>
            </w:r>
          </w:p>
        </w:tc>
        <w:tc>
          <w:tcPr>
            <w:tcW w:w="711" w:type="dxa"/>
            <w:tcBorders>
              <w:top w:val="nil"/>
              <w:left w:val="nil"/>
              <w:bottom w:val="single" w:sz="4" w:space="0" w:color="auto"/>
              <w:right w:val="single" w:sz="4" w:space="0" w:color="auto"/>
            </w:tcBorders>
            <w:shd w:val="clear" w:color="auto" w:fill="auto"/>
            <w:noWrap/>
            <w:vAlign w:val="center"/>
            <w:hideMark/>
          </w:tcPr>
          <w:p w14:paraId="3A9399D0"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3,8</w:t>
            </w:r>
          </w:p>
        </w:tc>
        <w:tc>
          <w:tcPr>
            <w:tcW w:w="711" w:type="dxa"/>
            <w:tcBorders>
              <w:top w:val="nil"/>
              <w:left w:val="nil"/>
              <w:bottom w:val="single" w:sz="4" w:space="0" w:color="auto"/>
              <w:right w:val="single" w:sz="4" w:space="0" w:color="auto"/>
            </w:tcBorders>
            <w:shd w:val="clear" w:color="auto" w:fill="auto"/>
            <w:noWrap/>
            <w:vAlign w:val="center"/>
            <w:hideMark/>
          </w:tcPr>
          <w:p w14:paraId="4B809827"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4,6</w:t>
            </w:r>
          </w:p>
        </w:tc>
        <w:tc>
          <w:tcPr>
            <w:tcW w:w="711" w:type="dxa"/>
            <w:tcBorders>
              <w:top w:val="nil"/>
              <w:left w:val="nil"/>
              <w:bottom w:val="single" w:sz="4" w:space="0" w:color="auto"/>
              <w:right w:val="single" w:sz="4" w:space="0" w:color="auto"/>
            </w:tcBorders>
            <w:shd w:val="clear" w:color="auto" w:fill="auto"/>
            <w:noWrap/>
            <w:vAlign w:val="center"/>
            <w:hideMark/>
          </w:tcPr>
          <w:p w14:paraId="1F59F6F9"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5,3</w:t>
            </w:r>
          </w:p>
        </w:tc>
        <w:tc>
          <w:tcPr>
            <w:tcW w:w="711" w:type="dxa"/>
            <w:tcBorders>
              <w:top w:val="nil"/>
              <w:left w:val="nil"/>
              <w:bottom w:val="single" w:sz="4" w:space="0" w:color="auto"/>
              <w:right w:val="single" w:sz="4" w:space="0" w:color="auto"/>
            </w:tcBorders>
            <w:shd w:val="clear" w:color="auto" w:fill="auto"/>
            <w:noWrap/>
            <w:vAlign w:val="center"/>
            <w:hideMark/>
          </w:tcPr>
          <w:p w14:paraId="59646A06"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6,1</w:t>
            </w:r>
          </w:p>
        </w:tc>
        <w:tc>
          <w:tcPr>
            <w:tcW w:w="711" w:type="dxa"/>
            <w:tcBorders>
              <w:top w:val="nil"/>
              <w:left w:val="nil"/>
              <w:bottom w:val="single" w:sz="4" w:space="0" w:color="auto"/>
              <w:right w:val="single" w:sz="4" w:space="0" w:color="auto"/>
            </w:tcBorders>
            <w:shd w:val="clear" w:color="auto" w:fill="auto"/>
            <w:noWrap/>
            <w:vAlign w:val="center"/>
            <w:hideMark/>
          </w:tcPr>
          <w:p w14:paraId="7C445187"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9,2</w:t>
            </w:r>
          </w:p>
        </w:tc>
        <w:tc>
          <w:tcPr>
            <w:tcW w:w="711" w:type="dxa"/>
            <w:tcBorders>
              <w:top w:val="nil"/>
              <w:left w:val="nil"/>
              <w:bottom w:val="single" w:sz="4" w:space="0" w:color="auto"/>
              <w:right w:val="single" w:sz="4" w:space="0" w:color="auto"/>
            </w:tcBorders>
            <w:shd w:val="clear" w:color="auto" w:fill="auto"/>
            <w:noWrap/>
            <w:vAlign w:val="center"/>
            <w:hideMark/>
          </w:tcPr>
          <w:p w14:paraId="63F890B7"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10,0</w:t>
            </w:r>
          </w:p>
        </w:tc>
        <w:tc>
          <w:tcPr>
            <w:tcW w:w="666" w:type="dxa"/>
            <w:gridSpan w:val="2"/>
            <w:tcBorders>
              <w:top w:val="nil"/>
              <w:left w:val="nil"/>
              <w:bottom w:val="single" w:sz="4" w:space="0" w:color="auto"/>
              <w:right w:val="single" w:sz="4" w:space="0" w:color="auto"/>
            </w:tcBorders>
            <w:shd w:val="clear" w:color="auto" w:fill="auto"/>
            <w:noWrap/>
            <w:vAlign w:val="center"/>
            <w:hideMark/>
          </w:tcPr>
          <w:p w14:paraId="51D4B33E"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9,7</w:t>
            </w:r>
          </w:p>
        </w:tc>
      </w:tr>
      <w:tr w:rsidR="00831712" w:rsidRPr="00831712" w14:paraId="581FB51B" w14:textId="77777777" w:rsidTr="00831712">
        <w:trPr>
          <w:trHeight w:val="3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1012C70E" w14:textId="77777777" w:rsidR="00831712" w:rsidRPr="00831712" w:rsidRDefault="00831712" w:rsidP="00831712">
            <w:pPr>
              <w:ind w:firstLine="0"/>
              <w:jc w:val="left"/>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TM</w:t>
            </w:r>
          </w:p>
        </w:tc>
        <w:tc>
          <w:tcPr>
            <w:tcW w:w="673" w:type="dxa"/>
            <w:tcBorders>
              <w:top w:val="nil"/>
              <w:left w:val="nil"/>
              <w:bottom w:val="single" w:sz="4" w:space="0" w:color="auto"/>
              <w:right w:val="single" w:sz="4" w:space="0" w:color="auto"/>
            </w:tcBorders>
            <w:shd w:val="clear" w:color="auto" w:fill="auto"/>
            <w:noWrap/>
            <w:vAlign w:val="center"/>
            <w:hideMark/>
          </w:tcPr>
          <w:p w14:paraId="3B6B2978"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0,1</w:t>
            </w:r>
          </w:p>
        </w:tc>
        <w:tc>
          <w:tcPr>
            <w:tcW w:w="711" w:type="dxa"/>
            <w:tcBorders>
              <w:top w:val="nil"/>
              <w:left w:val="nil"/>
              <w:bottom w:val="single" w:sz="4" w:space="0" w:color="auto"/>
              <w:right w:val="single" w:sz="4" w:space="0" w:color="auto"/>
            </w:tcBorders>
            <w:shd w:val="clear" w:color="auto" w:fill="auto"/>
            <w:noWrap/>
            <w:vAlign w:val="center"/>
            <w:hideMark/>
          </w:tcPr>
          <w:p w14:paraId="1922C214"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1,0</w:t>
            </w:r>
          </w:p>
        </w:tc>
        <w:tc>
          <w:tcPr>
            <w:tcW w:w="711" w:type="dxa"/>
            <w:tcBorders>
              <w:top w:val="nil"/>
              <w:left w:val="nil"/>
              <w:bottom w:val="single" w:sz="4" w:space="0" w:color="auto"/>
              <w:right w:val="single" w:sz="4" w:space="0" w:color="auto"/>
            </w:tcBorders>
            <w:shd w:val="clear" w:color="auto" w:fill="auto"/>
            <w:noWrap/>
            <w:vAlign w:val="center"/>
            <w:hideMark/>
          </w:tcPr>
          <w:p w14:paraId="657C38CE"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2,2</w:t>
            </w:r>
          </w:p>
        </w:tc>
        <w:tc>
          <w:tcPr>
            <w:tcW w:w="711" w:type="dxa"/>
            <w:tcBorders>
              <w:top w:val="nil"/>
              <w:left w:val="nil"/>
              <w:bottom w:val="single" w:sz="4" w:space="0" w:color="auto"/>
              <w:right w:val="single" w:sz="4" w:space="0" w:color="auto"/>
            </w:tcBorders>
            <w:shd w:val="clear" w:color="auto" w:fill="auto"/>
            <w:noWrap/>
            <w:vAlign w:val="center"/>
            <w:hideMark/>
          </w:tcPr>
          <w:p w14:paraId="699C11DF"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3,5</w:t>
            </w:r>
          </w:p>
        </w:tc>
        <w:tc>
          <w:tcPr>
            <w:tcW w:w="754" w:type="dxa"/>
            <w:tcBorders>
              <w:top w:val="nil"/>
              <w:left w:val="nil"/>
              <w:bottom w:val="single" w:sz="4" w:space="0" w:color="auto"/>
              <w:right w:val="single" w:sz="4" w:space="0" w:color="auto"/>
            </w:tcBorders>
            <w:shd w:val="clear" w:color="auto" w:fill="auto"/>
            <w:noWrap/>
            <w:vAlign w:val="center"/>
            <w:hideMark/>
          </w:tcPr>
          <w:p w14:paraId="23668C74"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4,4</w:t>
            </w:r>
          </w:p>
        </w:tc>
        <w:tc>
          <w:tcPr>
            <w:tcW w:w="711" w:type="dxa"/>
            <w:tcBorders>
              <w:top w:val="nil"/>
              <w:left w:val="nil"/>
              <w:bottom w:val="single" w:sz="4" w:space="0" w:color="auto"/>
              <w:right w:val="single" w:sz="4" w:space="0" w:color="auto"/>
            </w:tcBorders>
            <w:shd w:val="clear" w:color="auto" w:fill="auto"/>
            <w:noWrap/>
            <w:vAlign w:val="center"/>
            <w:hideMark/>
          </w:tcPr>
          <w:p w14:paraId="3026FBF5"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4,5</w:t>
            </w:r>
          </w:p>
        </w:tc>
        <w:tc>
          <w:tcPr>
            <w:tcW w:w="711" w:type="dxa"/>
            <w:tcBorders>
              <w:top w:val="nil"/>
              <w:left w:val="nil"/>
              <w:bottom w:val="single" w:sz="4" w:space="0" w:color="auto"/>
              <w:right w:val="single" w:sz="4" w:space="0" w:color="auto"/>
            </w:tcBorders>
            <w:shd w:val="clear" w:color="auto" w:fill="auto"/>
            <w:noWrap/>
            <w:vAlign w:val="center"/>
            <w:hideMark/>
          </w:tcPr>
          <w:p w14:paraId="629CBA39"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4,7</w:t>
            </w:r>
          </w:p>
        </w:tc>
        <w:tc>
          <w:tcPr>
            <w:tcW w:w="711" w:type="dxa"/>
            <w:tcBorders>
              <w:top w:val="nil"/>
              <w:left w:val="nil"/>
              <w:bottom w:val="single" w:sz="4" w:space="0" w:color="auto"/>
              <w:right w:val="single" w:sz="4" w:space="0" w:color="auto"/>
            </w:tcBorders>
            <w:shd w:val="clear" w:color="auto" w:fill="auto"/>
            <w:noWrap/>
            <w:vAlign w:val="center"/>
            <w:hideMark/>
          </w:tcPr>
          <w:p w14:paraId="31A0FCD7"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4,9</w:t>
            </w:r>
          </w:p>
        </w:tc>
        <w:tc>
          <w:tcPr>
            <w:tcW w:w="711" w:type="dxa"/>
            <w:tcBorders>
              <w:top w:val="nil"/>
              <w:left w:val="nil"/>
              <w:bottom w:val="single" w:sz="4" w:space="0" w:color="auto"/>
              <w:right w:val="single" w:sz="4" w:space="0" w:color="auto"/>
            </w:tcBorders>
            <w:shd w:val="clear" w:color="auto" w:fill="auto"/>
            <w:noWrap/>
            <w:vAlign w:val="center"/>
            <w:hideMark/>
          </w:tcPr>
          <w:p w14:paraId="08109FAC"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5,2</w:t>
            </w:r>
          </w:p>
        </w:tc>
        <w:tc>
          <w:tcPr>
            <w:tcW w:w="711" w:type="dxa"/>
            <w:tcBorders>
              <w:top w:val="nil"/>
              <w:left w:val="nil"/>
              <w:bottom w:val="single" w:sz="4" w:space="0" w:color="auto"/>
              <w:right w:val="single" w:sz="4" w:space="0" w:color="auto"/>
            </w:tcBorders>
            <w:shd w:val="clear" w:color="auto" w:fill="auto"/>
            <w:noWrap/>
            <w:vAlign w:val="center"/>
            <w:hideMark/>
          </w:tcPr>
          <w:p w14:paraId="00CA3B9E"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5,6</w:t>
            </w:r>
          </w:p>
        </w:tc>
        <w:tc>
          <w:tcPr>
            <w:tcW w:w="711" w:type="dxa"/>
            <w:tcBorders>
              <w:top w:val="nil"/>
              <w:left w:val="nil"/>
              <w:bottom w:val="single" w:sz="4" w:space="0" w:color="auto"/>
              <w:right w:val="single" w:sz="4" w:space="0" w:color="auto"/>
            </w:tcBorders>
            <w:shd w:val="clear" w:color="auto" w:fill="auto"/>
            <w:noWrap/>
            <w:vAlign w:val="center"/>
            <w:hideMark/>
          </w:tcPr>
          <w:p w14:paraId="695DBD5D"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6,0</w:t>
            </w:r>
          </w:p>
        </w:tc>
        <w:tc>
          <w:tcPr>
            <w:tcW w:w="711" w:type="dxa"/>
            <w:tcBorders>
              <w:top w:val="nil"/>
              <w:left w:val="nil"/>
              <w:bottom w:val="single" w:sz="4" w:space="0" w:color="auto"/>
              <w:right w:val="single" w:sz="4" w:space="0" w:color="auto"/>
            </w:tcBorders>
            <w:shd w:val="clear" w:color="auto" w:fill="auto"/>
            <w:noWrap/>
            <w:vAlign w:val="center"/>
            <w:hideMark/>
          </w:tcPr>
          <w:p w14:paraId="4C3695FE"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6,4</w:t>
            </w:r>
          </w:p>
        </w:tc>
        <w:tc>
          <w:tcPr>
            <w:tcW w:w="666" w:type="dxa"/>
            <w:gridSpan w:val="2"/>
            <w:tcBorders>
              <w:top w:val="nil"/>
              <w:left w:val="nil"/>
              <w:bottom w:val="single" w:sz="4" w:space="0" w:color="auto"/>
              <w:right w:val="single" w:sz="4" w:space="0" w:color="auto"/>
            </w:tcBorders>
            <w:shd w:val="clear" w:color="auto" w:fill="auto"/>
            <w:noWrap/>
            <w:vAlign w:val="center"/>
            <w:hideMark/>
          </w:tcPr>
          <w:p w14:paraId="65250438"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0,6</w:t>
            </w:r>
          </w:p>
        </w:tc>
      </w:tr>
      <w:tr w:rsidR="00831712" w:rsidRPr="00831712" w14:paraId="1D47DB03" w14:textId="77777777" w:rsidTr="00831712">
        <w:trPr>
          <w:trHeight w:val="3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5373A1B4" w14:textId="77777777" w:rsidR="00831712" w:rsidRPr="00831712" w:rsidRDefault="00831712" w:rsidP="00831712">
            <w:pPr>
              <w:ind w:firstLine="0"/>
              <w:jc w:val="left"/>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KM</w:t>
            </w:r>
          </w:p>
        </w:tc>
        <w:tc>
          <w:tcPr>
            <w:tcW w:w="673" w:type="dxa"/>
            <w:tcBorders>
              <w:top w:val="nil"/>
              <w:left w:val="nil"/>
              <w:bottom w:val="single" w:sz="4" w:space="0" w:color="auto"/>
              <w:right w:val="single" w:sz="4" w:space="0" w:color="auto"/>
            </w:tcBorders>
            <w:shd w:val="clear" w:color="auto" w:fill="auto"/>
            <w:noWrap/>
            <w:vAlign w:val="center"/>
            <w:hideMark/>
          </w:tcPr>
          <w:p w14:paraId="160F4884"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0,7</w:t>
            </w:r>
          </w:p>
        </w:tc>
        <w:tc>
          <w:tcPr>
            <w:tcW w:w="711" w:type="dxa"/>
            <w:tcBorders>
              <w:top w:val="nil"/>
              <w:left w:val="nil"/>
              <w:bottom w:val="single" w:sz="4" w:space="0" w:color="auto"/>
              <w:right w:val="single" w:sz="4" w:space="0" w:color="auto"/>
            </w:tcBorders>
            <w:shd w:val="clear" w:color="auto" w:fill="auto"/>
            <w:noWrap/>
            <w:vAlign w:val="center"/>
            <w:hideMark/>
          </w:tcPr>
          <w:p w14:paraId="635DA66D"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1,4</w:t>
            </w:r>
          </w:p>
        </w:tc>
        <w:tc>
          <w:tcPr>
            <w:tcW w:w="711" w:type="dxa"/>
            <w:tcBorders>
              <w:top w:val="nil"/>
              <w:left w:val="nil"/>
              <w:bottom w:val="single" w:sz="4" w:space="0" w:color="auto"/>
              <w:right w:val="single" w:sz="4" w:space="0" w:color="auto"/>
            </w:tcBorders>
            <w:shd w:val="clear" w:color="auto" w:fill="auto"/>
            <w:noWrap/>
            <w:vAlign w:val="center"/>
            <w:hideMark/>
          </w:tcPr>
          <w:p w14:paraId="1AC67F76"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2,0</w:t>
            </w:r>
          </w:p>
        </w:tc>
        <w:tc>
          <w:tcPr>
            <w:tcW w:w="711" w:type="dxa"/>
            <w:tcBorders>
              <w:top w:val="nil"/>
              <w:left w:val="nil"/>
              <w:bottom w:val="single" w:sz="4" w:space="0" w:color="auto"/>
              <w:right w:val="single" w:sz="4" w:space="0" w:color="auto"/>
            </w:tcBorders>
            <w:shd w:val="clear" w:color="auto" w:fill="auto"/>
            <w:noWrap/>
            <w:vAlign w:val="center"/>
            <w:hideMark/>
          </w:tcPr>
          <w:p w14:paraId="4C149FDE"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2,2</w:t>
            </w:r>
          </w:p>
        </w:tc>
        <w:tc>
          <w:tcPr>
            <w:tcW w:w="754" w:type="dxa"/>
            <w:tcBorders>
              <w:top w:val="nil"/>
              <w:left w:val="nil"/>
              <w:bottom w:val="single" w:sz="4" w:space="0" w:color="auto"/>
              <w:right w:val="single" w:sz="4" w:space="0" w:color="auto"/>
            </w:tcBorders>
            <w:shd w:val="clear" w:color="auto" w:fill="auto"/>
            <w:noWrap/>
            <w:vAlign w:val="center"/>
            <w:hideMark/>
          </w:tcPr>
          <w:p w14:paraId="4E45E4DC"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2,7</w:t>
            </w:r>
          </w:p>
        </w:tc>
        <w:tc>
          <w:tcPr>
            <w:tcW w:w="711" w:type="dxa"/>
            <w:tcBorders>
              <w:top w:val="nil"/>
              <w:left w:val="nil"/>
              <w:bottom w:val="single" w:sz="4" w:space="0" w:color="auto"/>
              <w:right w:val="single" w:sz="4" w:space="0" w:color="auto"/>
            </w:tcBorders>
            <w:shd w:val="clear" w:color="auto" w:fill="auto"/>
            <w:noWrap/>
            <w:vAlign w:val="center"/>
            <w:hideMark/>
          </w:tcPr>
          <w:p w14:paraId="6A69A443"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3,0</w:t>
            </w:r>
          </w:p>
        </w:tc>
        <w:tc>
          <w:tcPr>
            <w:tcW w:w="711" w:type="dxa"/>
            <w:tcBorders>
              <w:top w:val="nil"/>
              <w:left w:val="nil"/>
              <w:bottom w:val="single" w:sz="4" w:space="0" w:color="auto"/>
              <w:right w:val="single" w:sz="4" w:space="0" w:color="auto"/>
            </w:tcBorders>
            <w:shd w:val="clear" w:color="auto" w:fill="auto"/>
            <w:noWrap/>
            <w:vAlign w:val="center"/>
            <w:hideMark/>
          </w:tcPr>
          <w:p w14:paraId="71CF7E18"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4,2</w:t>
            </w:r>
          </w:p>
        </w:tc>
        <w:tc>
          <w:tcPr>
            <w:tcW w:w="711" w:type="dxa"/>
            <w:tcBorders>
              <w:top w:val="nil"/>
              <w:left w:val="nil"/>
              <w:bottom w:val="single" w:sz="4" w:space="0" w:color="auto"/>
              <w:right w:val="single" w:sz="4" w:space="0" w:color="auto"/>
            </w:tcBorders>
            <w:shd w:val="clear" w:color="auto" w:fill="auto"/>
            <w:noWrap/>
            <w:vAlign w:val="center"/>
            <w:hideMark/>
          </w:tcPr>
          <w:p w14:paraId="4025642B"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4,8</w:t>
            </w:r>
          </w:p>
        </w:tc>
        <w:tc>
          <w:tcPr>
            <w:tcW w:w="711" w:type="dxa"/>
            <w:tcBorders>
              <w:top w:val="nil"/>
              <w:left w:val="nil"/>
              <w:bottom w:val="single" w:sz="4" w:space="0" w:color="auto"/>
              <w:right w:val="single" w:sz="4" w:space="0" w:color="auto"/>
            </w:tcBorders>
            <w:shd w:val="clear" w:color="auto" w:fill="auto"/>
            <w:noWrap/>
            <w:vAlign w:val="center"/>
            <w:hideMark/>
          </w:tcPr>
          <w:p w14:paraId="75808C6D"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4,8</w:t>
            </w:r>
          </w:p>
        </w:tc>
        <w:tc>
          <w:tcPr>
            <w:tcW w:w="711" w:type="dxa"/>
            <w:tcBorders>
              <w:top w:val="nil"/>
              <w:left w:val="nil"/>
              <w:bottom w:val="single" w:sz="4" w:space="0" w:color="auto"/>
              <w:right w:val="single" w:sz="4" w:space="0" w:color="auto"/>
            </w:tcBorders>
            <w:shd w:val="clear" w:color="auto" w:fill="auto"/>
            <w:noWrap/>
            <w:vAlign w:val="center"/>
            <w:hideMark/>
          </w:tcPr>
          <w:p w14:paraId="5F982463"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5,1</w:t>
            </w:r>
          </w:p>
        </w:tc>
        <w:tc>
          <w:tcPr>
            <w:tcW w:w="711" w:type="dxa"/>
            <w:tcBorders>
              <w:top w:val="nil"/>
              <w:left w:val="nil"/>
              <w:bottom w:val="single" w:sz="4" w:space="0" w:color="auto"/>
              <w:right w:val="single" w:sz="4" w:space="0" w:color="auto"/>
            </w:tcBorders>
            <w:shd w:val="clear" w:color="auto" w:fill="auto"/>
            <w:noWrap/>
            <w:vAlign w:val="center"/>
            <w:hideMark/>
          </w:tcPr>
          <w:p w14:paraId="6AB8CE4B"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5,3</w:t>
            </w:r>
          </w:p>
        </w:tc>
        <w:tc>
          <w:tcPr>
            <w:tcW w:w="711" w:type="dxa"/>
            <w:tcBorders>
              <w:top w:val="nil"/>
              <w:left w:val="nil"/>
              <w:bottom w:val="single" w:sz="4" w:space="0" w:color="auto"/>
              <w:right w:val="single" w:sz="4" w:space="0" w:color="auto"/>
            </w:tcBorders>
            <w:shd w:val="clear" w:color="auto" w:fill="auto"/>
            <w:noWrap/>
            <w:vAlign w:val="center"/>
            <w:hideMark/>
          </w:tcPr>
          <w:p w14:paraId="4ECEF567"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6,0</w:t>
            </w:r>
          </w:p>
        </w:tc>
        <w:tc>
          <w:tcPr>
            <w:tcW w:w="666" w:type="dxa"/>
            <w:gridSpan w:val="2"/>
            <w:tcBorders>
              <w:top w:val="nil"/>
              <w:left w:val="nil"/>
              <w:bottom w:val="single" w:sz="4" w:space="0" w:color="auto"/>
              <w:right w:val="single" w:sz="4" w:space="0" w:color="auto"/>
            </w:tcBorders>
            <w:shd w:val="clear" w:color="auto" w:fill="auto"/>
            <w:noWrap/>
            <w:vAlign w:val="center"/>
            <w:hideMark/>
          </w:tcPr>
          <w:p w14:paraId="74A9484E"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7,2</w:t>
            </w:r>
          </w:p>
        </w:tc>
      </w:tr>
      <w:tr w:rsidR="00831712" w:rsidRPr="00831712" w14:paraId="4DFAFEB2" w14:textId="77777777" w:rsidTr="00831712">
        <w:trPr>
          <w:trHeight w:val="3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68A9D389" w14:textId="77777777" w:rsidR="00831712" w:rsidRPr="00831712" w:rsidRDefault="00831712" w:rsidP="00831712">
            <w:pPr>
              <w:ind w:firstLine="0"/>
              <w:jc w:val="left"/>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VK</w:t>
            </w:r>
          </w:p>
        </w:tc>
        <w:tc>
          <w:tcPr>
            <w:tcW w:w="673" w:type="dxa"/>
            <w:tcBorders>
              <w:top w:val="nil"/>
              <w:left w:val="nil"/>
              <w:bottom w:val="single" w:sz="4" w:space="0" w:color="auto"/>
              <w:right w:val="single" w:sz="4" w:space="0" w:color="auto"/>
            </w:tcBorders>
            <w:shd w:val="clear" w:color="auto" w:fill="auto"/>
            <w:noWrap/>
            <w:vAlign w:val="center"/>
            <w:hideMark/>
          </w:tcPr>
          <w:p w14:paraId="5625199E"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0,1</w:t>
            </w:r>
          </w:p>
        </w:tc>
        <w:tc>
          <w:tcPr>
            <w:tcW w:w="711" w:type="dxa"/>
            <w:tcBorders>
              <w:top w:val="nil"/>
              <w:left w:val="nil"/>
              <w:bottom w:val="single" w:sz="4" w:space="0" w:color="auto"/>
              <w:right w:val="single" w:sz="4" w:space="0" w:color="auto"/>
            </w:tcBorders>
            <w:shd w:val="clear" w:color="auto" w:fill="auto"/>
            <w:noWrap/>
            <w:vAlign w:val="center"/>
            <w:hideMark/>
          </w:tcPr>
          <w:p w14:paraId="68549CFC"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0,3</w:t>
            </w:r>
          </w:p>
        </w:tc>
        <w:tc>
          <w:tcPr>
            <w:tcW w:w="711" w:type="dxa"/>
            <w:tcBorders>
              <w:top w:val="nil"/>
              <w:left w:val="nil"/>
              <w:bottom w:val="single" w:sz="4" w:space="0" w:color="auto"/>
              <w:right w:val="single" w:sz="4" w:space="0" w:color="auto"/>
            </w:tcBorders>
            <w:shd w:val="clear" w:color="auto" w:fill="auto"/>
            <w:noWrap/>
            <w:vAlign w:val="center"/>
            <w:hideMark/>
          </w:tcPr>
          <w:p w14:paraId="1117608B"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0,4</w:t>
            </w:r>
          </w:p>
        </w:tc>
        <w:tc>
          <w:tcPr>
            <w:tcW w:w="711" w:type="dxa"/>
            <w:tcBorders>
              <w:top w:val="nil"/>
              <w:left w:val="nil"/>
              <w:bottom w:val="single" w:sz="4" w:space="0" w:color="auto"/>
              <w:right w:val="single" w:sz="4" w:space="0" w:color="auto"/>
            </w:tcBorders>
            <w:shd w:val="clear" w:color="auto" w:fill="auto"/>
            <w:noWrap/>
            <w:vAlign w:val="center"/>
            <w:hideMark/>
          </w:tcPr>
          <w:p w14:paraId="48DF64AD"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0,6</w:t>
            </w:r>
          </w:p>
        </w:tc>
        <w:tc>
          <w:tcPr>
            <w:tcW w:w="754" w:type="dxa"/>
            <w:tcBorders>
              <w:top w:val="nil"/>
              <w:left w:val="nil"/>
              <w:bottom w:val="single" w:sz="4" w:space="0" w:color="auto"/>
              <w:right w:val="single" w:sz="4" w:space="0" w:color="auto"/>
            </w:tcBorders>
            <w:shd w:val="clear" w:color="auto" w:fill="auto"/>
            <w:noWrap/>
            <w:vAlign w:val="center"/>
            <w:hideMark/>
          </w:tcPr>
          <w:p w14:paraId="3D2612D2"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0,9</w:t>
            </w:r>
          </w:p>
        </w:tc>
        <w:tc>
          <w:tcPr>
            <w:tcW w:w="711" w:type="dxa"/>
            <w:tcBorders>
              <w:top w:val="nil"/>
              <w:left w:val="nil"/>
              <w:bottom w:val="single" w:sz="4" w:space="0" w:color="auto"/>
              <w:right w:val="single" w:sz="4" w:space="0" w:color="auto"/>
            </w:tcBorders>
            <w:shd w:val="clear" w:color="auto" w:fill="auto"/>
            <w:noWrap/>
            <w:vAlign w:val="center"/>
            <w:hideMark/>
          </w:tcPr>
          <w:p w14:paraId="78ACD12F"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1,2</w:t>
            </w:r>
          </w:p>
        </w:tc>
        <w:tc>
          <w:tcPr>
            <w:tcW w:w="711" w:type="dxa"/>
            <w:tcBorders>
              <w:top w:val="nil"/>
              <w:left w:val="nil"/>
              <w:bottom w:val="single" w:sz="4" w:space="0" w:color="auto"/>
              <w:right w:val="single" w:sz="4" w:space="0" w:color="auto"/>
            </w:tcBorders>
            <w:shd w:val="clear" w:color="auto" w:fill="auto"/>
            <w:noWrap/>
            <w:vAlign w:val="center"/>
            <w:hideMark/>
          </w:tcPr>
          <w:p w14:paraId="18E2028B"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1,4</w:t>
            </w:r>
          </w:p>
        </w:tc>
        <w:tc>
          <w:tcPr>
            <w:tcW w:w="711" w:type="dxa"/>
            <w:tcBorders>
              <w:top w:val="nil"/>
              <w:left w:val="nil"/>
              <w:bottom w:val="single" w:sz="4" w:space="0" w:color="auto"/>
              <w:right w:val="single" w:sz="4" w:space="0" w:color="auto"/>
            </w:tcBorders>
            <w:shd w:val="clear" w:color="auto" w:fill="auto"/>
            <w:noWrap/>
            <w:vAlign w:val="center"/>
            <w:hideMark/>
          </w:tcPr>
          <w:p w14:paraId="31885BC0"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1,7</w:t>
            </w:r>
          </w:p>
        </w:tc>
        <w:tc>
          <w:tcPr>
            <w:tcW w:w="711" w:type="dxa"/>
            <w:tcBorders>
              <w:top w:val="nil"/>
              <w:left w:val="nil"/>
              <w:bottom w:val="single" w:sz="4" w:space="0" w:color="auto"/>
              <w:right w:val="single" w:sz="4" w:space="0" w:color="auto"/>
            </w:tcBorders>
            <w:shd w:val="clear" w:color="auto" w:fill="auto"/>
            <w:noWrap/>
            <w:vAlign w:val="center"/>
            <w:hideMark/>
          </w:tcPr>
          <w:p w14:paraId="573492A4"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1,9</w:t>
            </w:r>
          </w:p>
        </w:tc>
        <w:tc>
          <w:tcPr>
            <w:tcW w:w="711" w:type="dxa"/>
            <w:tcBorders>
              <w:top w:val="nil"/>
              <w:left w:val="nil"/>
              <w:bottom w:val="single" w:sz="4" w:space="0" w:color="auto"/>
              <w:right w:val="single" w:sz="4" w:space="0" w:color="auto"/>
            </w:tcBorders>
            <w:shd w:val="clear" w:color="auto" w:fill="auto"/>
            <w:noWrap/>
            <w:vAlign w:val="center"/>
            <w:hideMark/>
          </w:tcPr>
          <w:p w14:paraId="16EA78C5"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2,1</w:t>
            </w:r>
          </w:p>
        </w:tc>
        <w:tc>
          <w:tcPr>
            <w:tcW w:w="711" w:type="dxa"/>
            <w:tcBorders>
              <w:top w:val="nil"/>
              <w:left w:val="nil"/>
              <w:bottom w:val="single" w:sz="4" w:space="0" w:color="auto"/>
              <w:right w:val="single" w:sz="4" w:space="0" w:color="auto"/>
            </w:tcBorders>
            <w:shd w:val="clear" w:color="auto" w:fill="auto"/>
            <w:noWrap/>
            <w:vAlign w:val="center"/>
            <w:hideMark/>
          </w:tcPr>
          <w:p w14:paraId="3C27D337"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2,2</w:t>
            </w:r>
          </w:p>
        </w:tc>
        <w:tc>
          <w:tcPr>
            <w:tcW w:w="711" w:type="dxa"/>
            <w:tcBorders>
              <w:top w:val="nil"/>
              <w:left w:val="nil"/>
              <w:bottom w:val="single" w:sz="4" w:space="0" w:color="auto"/>
              <w:right w:val="single" w:sz="4" w:space="0" w:color="auto"/>
            </w:tcBorders>
            <w:shd w:val="clear" w:color="auto" w:fill="auto"/>
            <w:noWrap/>
            <w:vAlign w:val="center"/>
            <w:hideMark/>
          </w:tcPr>
          <w:p w14:paraId="5EDEC0EA"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2,4</w:t>
            </w:r>
          </w:p>
        </w:tc>
        <w:tc>
          <w:tcPr>
            <w:tcW w:w="666" w:type="dxa"/>
            <w:gridSpan w:val="2"/>
            <w:tcBorders>
              <w:top w:val="nil"/>
              <w:left w:val="nil"/>
              <w:bottom w:val="single" w:sz="4" w:space="0" w:color="auto"/>
              <w:right w:val="single" w:sz="4" w:space="0" w:color="auto"/>
            </w:tcBorders>
            <w:shd w:val="clear" w:color="auto" w:fill="auto"/>
            <w:noWrap/>
            <w:vAlign w:val="center"/>
            <w:hideMark/>
          </w:tcPr>
          <w:p w14:paraId="229BCC58" w14:textId="77777777" w:rsidR="00831712" w:rsidRPr="00831712" w:rsidRDefault="00831712" w:rsidP="00831712">
            <w:pPr>
              <w:ind w:firstLine="0"/>
              <w:jc w:val="center"/>
              <w:rPr>
                <w:rFonts w:eastAsia="Times New Roman" w:cs="Times New Roman"/>
                <w:color w:val="000000"/>
                <w:kern w:val="0"/>
                <w:sz w:val="20"/>
                <w:szCs w:val="20"/>
                <w:lang w:eastAsia="lv-LV"/>
                <w14:ligatures w14:val="none"/>
              </w:rPr>
            </w:pPr>
            <w:r w:rsidRPr="00831712">
              <w:rPr>
                <w:rFonts w:eastAsia="Times New Roman" w:cs="Times New Roman"/>
                <w:color w:val="000000"/>
                <w:kern w:val="0"/>
                <w:sz w:val="20"/>
                <w:szCs w:val="20"/>
                <w:lang w:eastAsia="lv-LV"/>
                <w14:ligatures w14:val="none"/>
              </w:rPr>
              <w:t>0,9</w:t>
            </w:r>
          </w:p>
        </w:tc>
      </w:tr>
      <w:tr w:rsidR="00831712" w:rsidRPr="00831712" w14:paraId="41E979CA" w14:textId="77777777" w:rsidTr="00831712">
        <w:trPr>
          <w:trHeight w:val="285"/>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3109CB61" w14:textId="77777777" w:rsidR="00831712" w:rsidRPr="00831712" w:rsidRDefault="00831712" w:rsidP="00831712">
            <w:pPr>
              <w:ind w:firstLine="0"/>
              <w:jc w:val="left"/>
              <w:rPr>
                <w:rFonts w:eastAsia="Times New Roman" w:cs="Times New Roman"/>
                <w:b/>
                <w:bCs/>
                <w:color w:val="000000"/>
                <w:kern w:val="0"/>
                <w:sz w:val="20"/>
                <w:szCs w:val="20"/>
                <w:lang w:eastAsia="lv-LV"/>
                <w14:ligatures w14:val="none"/>
              </w:rPr>
            </w:pPr>
            <w:r w:rsidRPr="00831712">
              <w:rPr>
                <w:rFonts w:eastAsia="Times New Roman" w:cs="Times New Roman"/>
                <w:b/>
                <w:bCs/>
                <w:color w:val="000000"/>
                <w:kern w:val="0"/>
                <w:sz w:val="20"/>
                <w:szCs w:val="20"/>
                <w:lang w:eastAsia="lv-LV"/>
                <w14:ligatures w14:val="none"/>
              </w:rPr>
              <w:t>KOPĀ</w:t>
            </w:r>
          </w:p>
        </w:tc>
        <w:tc>
          <w:tcPr>
            <w:tcW w:w="673" w:type="dxa"/>
            <w:tcBorders>
              <w:top w:val="nil"/>
              <w:left w:val="nil"/>
              <w:bottom w:val="single" w:sz="4" w:space="0" w:color="auto"/>
              <w:right w:val="single" w:sz="4" w:space="0" w:color="auto"/>
            </w:tcBorders>
            <w:shd w:val="clear" w:color="auto" w:fill="auto"/>
            <w:noWrap/>
            <w:vAlign w:val="center"/>
            <w:hideMark/>
          </w:tcPr>
          <w:p w14:paraId="5FCC2479" w14:textId="77777777" w:rsidR="00831712" w:rsidRPr="00831712" w:rsidRDefault="00831712" w:rsidP="00831712">
            <w:pPr>
              <w:ind w:firstLine="0"/>
              <w:jc w:val="center"/>
              <w:rPr>
                <w:rFonts w:eastAsia="Times New Roman" w:cs="Times New Roman"/>
                <w:b/>
                <w:bCs/>
                <w:color w:val="000000"/>
                <w:kern w:val="0"/>
                <w:sz w:val="20"/>
                <w:szCs w:val="20"/>
                <w:lang w:eastAsia="lv-LV"/>
                <w14:ligatures w14:val="none"/>
              </w:rPr>
            </w:pPr>
            <w:r w:rsidRPr="00831712">
              <w:rPr>
                <w:rFonts w:eastAsia="Times New Roman" w:cs="Times New Roman"/>
                <w:b/>
                <w:bCs/>
                <w:color w:val="000000"/>
                <w:kern w:val="0"/>
                <w:sz w:val="20"/>
                <w:szCs w:val="20"/>
                <w:lang w:eastAsia="lv-LV"/>
                <w14:ligatures w14:val="none"/>
              </w:rPr>
              <w:t>70,3</w:t>
            </w:r>
          </w:p>
        </w:tc>
        <w:tc>
          <w:tcPr>
            <w:tcW w:w="711" w:type="dxa"/>
            <w:tcBorders>
              <w:top w:val="nil"/>
              <w:left w:val="nil"/>
              <w:bottom w:val="single" w:sz="4" w:space="0" w:color="auto"/>
              <w:right w:val="single" w:sz="4" w:space="0" w:color="auto"/>
            </w:tcBorders>
            <w:shd w:val="clear" w:color="auto" w:fill="auto"/>
            <w:noWrap/>
            <w:vAlign w:val="center"/>
            <w:hideMark/>
          </w:tcPr>
          <w:p w14:paraId="35A026CD" w14:textId="77777777" w:rsidR="00831712" w:rsidRPr="00831712" w:rsidRDefault="00831712" w:rsidP="00831712">
            <w:pPr>
              <w:ind w:firstLine="0"/>
              <w:jc w:val="center"/>
              <w:rPr>
                <w:rFonts w:eastAsia="Times New Roman" w:cs="Times New Roman"/>
                <w:b/>
                <w:bCs/>
                <w:color w:val="000000"/>
                <w:kern w:val="0"/>
                <w:sz w:val="20"/>
                <w:szCs w:val="20"/>
                <w:lang w:eastAsia="lv-LV"/>
                <w14:ligatures w14:val="none"/>
              </w:rPr>
            </w:pPr>
            <w:r w:rsidRPr="00831712">
              <w:rPr>
                <w:rFonts w:eastAsia="Times New Roman" w:cs="Times New Roman"/>
                <w:b/>
                <w:bCs/>
                <w:color w:val="000000"/>
                <w:kern w:val="0"/>
                <w:sz w:val="20"/>
                <w:szCs w:val="20"/>
                <w:lang w:eastAsia="lv-LV"/>
                <w14:ligatures w14:val="none"/>
              </w:rPr>
              <w:t>107,5</w:t>
            </w:r>
          </w:p>
        </w:tc>
        <w:tc>
          <w:tcPr>
            <w:tcW w:w="711" w:type="dxa"/>
            <w:tcBorders>
              <w:top w:val="nil"/>
              <w:left w:val="nil"/>
              <w:bottom w:val="single" w:sz="4" w:space="0" w:color="auto"/>
              <w:right w:val="single" w:sz="4" w:space="0" w:color="auto"/>
            </w:tcBorders>
            <w:shd w:val="clear" w:color="auto" w:fill="auto"/>
            <w:noWrap/>
            <w:vAlign w:val="center"/>
            <w:hideMark/>
          </w:tcPr>
          <w:p w14:paraId="5BFD4F14" w14:textId="77777777" w:rsidR="00831712" w:rsidRPr="00831712" w:rsidRDefault="00831712" w:rsidP="00831712">
            <w:pPr>
              <w:ind w:firstLine="0"/>
              <w:jc w:val="center"/>
              <w:rPr>
                <w:rFonts w:eastAsia="Times New Roman" w:cs="Times New Roman"/>
                <w:b/>
                <w:bCs/>
                <w:color w:val="000000"/>
                <w:kern w:val="0"/>
                <w:sz w:val="20"/>
                <w:szCs w:val="20"/>
                <w:lang w:eastAsia="lv-LV"/>
                <w14:ligatures w14:val="none"/>
              </w:rPr>
            </w:pPr>
            <w:r w:rsidRPr="00831712">
              <w:rPr>
                <w:rFonts w:eastAsia="Times New Roman" w:cs="Times New Roman"/>
                <w:b/>
                <w:bCs/>
                <w:color w:val="000000"/>
                <w:kern w:val="0"/>
                <w:sz w:val="20"/>
                <w:szCs w:val="20"/>
                <w:lang w:eastAsia="lv-LV"/>
                <w14:ligatures w14:val="none"/>
              </w:rPr>
              <w:t>150,9</w:t>
            </w:r>
          </w:p>
        </w:tc>
        <w:tc>
          <w:tcPr>
            <w:tcW w:w="711" w:type="dxa"/>
            <w:tcBorders>
              <w:top w:val="nil"/>
              <w:left w:val="nil"/>
              <w:bottom w:val="single" w:sz="4" w:space="0" w:color="auto"/>
              <w:right w:val="single" w:sz="4" w:space="0" w:color="auto"/>
            </w:tcBorders>
            <w:shd w:val="clear" w:color="auto" w:fill="auto"/>
            <w:noWrap/>
            <w:vAlign w:val="center"/>
            <w:hideMark/>
          </w:tcPr>
          <w:p w14:paraId="1FCF8C7B" w14:textId="77777777" w:rsidR="00831712" w:rsidRPr="00831712" w:rsidRDefault="00831712" w:rsidP="00831712">
            <w:pPr>
              <w:ind w:firstLine="0"/>
              <w:jc w:val="center"/>
              <w:rPr>
                <w:rFonts w:eastAsia="Times New Roman" w:cs="Times New Roman"/>
                <w:b/>
                <w:bCs/>
                <w:color w:val="000000"/>
                <w:kern w:val="0"/>
                <w:sz w:val="20"/>
                <w:szCs w:val="20"/>
                <w:lang w:eastAsia="lv-LV"/>
                <w14:ligatures w14:val="none"/>
              </w:rPr>
            </w:pPr>
            <w:r w:rsidRPr="00831712">
              <w:rPr>
                <w:rFonts w:eastAsia="Times New Roman" w:cs="Times New Roman"/>
                <w:b/>
                <w:bCs/>
                <w:color w:val="000000"/>
                <w:kern w:val="0"/>
                <w:sz w:val="20"/>
                <w:szCs w:val="20"/>
                <w:lang w:eastAsia="lv-LV"/>
                <w14:ligatures w14:val="none"/>
              </w:rPr>
              <w:t>248,6</w:t>
            </w:r>
          </w:p>
        </w:tc>
        <w:tc>
          <w:tcPr>
            <w:tcW w:w="754" w:type="dxa"/>
            <w:tcBorders>
              <w:top w:val="nil"/>
              <w:left w:val="nil"/>
              <w:bottom w:val="single" w:sz="4" w:space="0" w:color="auto"/>
              <w:right w:val="single" w:sz="4" w:space="0" w:color="auto"/>
            </w:tcBorders>
            <w:shd w:val="clear" w:color="auto" w:fill="auto"/>
            <w:noWrap/>
            <w:vAlign w:val="center"/>
            <w:hideMark/>
          </w:tcPr>
          <w:p w14:paraId="784D18D5" w14:textId="77777777" w:rsidR="00831712" w:rsidRPr="00831712" w:rsidRDefault="00831712" w:rsidP="00831712">
            <w:pPr>
              <w:ind w:firstLine="0"/>
              <w:jc w:val="center"/>
              <w:rPr>
                <w:rFonts w:eastAsia="Times New Roman" w:cs="Times New Roman"/>
                <w:b/>
                <w:bCs/>
                <w:color w:val="000000"/>
                <w:kern w:val="0"/>
                <w:sz w:val="20"/>
                <w:szCs w:val="20"/>
                <w:lang w:eastAsia="lv-LV"/>
                <w14:ligatures w14:val="none"/>
              </w:rPr>
            </w:pPr>
            <w:r w:rsidRPr="00831712">
              <w:rPr>
                <w:rFonts w:eastAsia="Times New Roman" w:cs="Times New Roman"/>
                <w:b/>
                <w:bCs/>
                <w:color w:val="000000"/>
                <w:kern w:val="0"/>
                <w:sz w:val="20"/>
                <w:szCs w:val="20"/>
                <w:lang w:eastAsia="lv-LV"/>
                <w14:ligatures w14:val="none"/>
              </w:rPr>
              <w:t>285,2</w:t>
            </w:r>
          </w:p>
        </w:tc>
        <w:tc>
          <w:tcPr>
            <w:tcW w:w="711" w:type="dxa"/>
            <w:tcBorders>
              <w:top w:val="nil"/>
              <w:left w:val="nil"/>
              <w:bottom w:val="single" w:sz="4" w:space="0" w:color="auto"/>
              <w:right w:val="single" w:sz="4" w:space="0" w:color="auto"/>
            </w:tcBorders>
            <w:shd w:val="clear" w:color="auto" w:fill="auto"/>
            <w:noWrap/>
            <w:vAlign w:val="center"/>
            <w:hideMark/>
          </w:tcPr>
          <w:p w14:paraId="40BE8E87" w14:textId="77777777" w:rsidR="00831712" w:rsidRPr="00831712" w:rsidRDefault="00831712" w:rsidP="00831712">
            <w:pPr>
              <w:ind w:firstLine="0"/>
              <w:jc w:val="center"/>
              <w:rPr>
                <w:rFonts w:eastAsia="Times New Roman" w:cs="Times New Roman"/>
                <w:b/>
                <w:bCs/>
                <w:color w:val="000000"/>
                <w:kern w:val="0"/>
                <w:sz w:val="20"/>
                <w:szCs w:val="20"/>
                <w:lang w:eastAsia="lv-LV"/>
                <w14:ligatures w14:val="none"/>
              </w:rPr>
            </w:pPr>
            <w:r w:rsidRPr="00831712">
              <w:rPr>
                <w:rFonts w:eastAsia="Times New Roman" w:cs="Times New Roman"/>
                <w:b/>
                <w:bCs/>
                <w:color w:val="000000"/>
                <w:kern w:val="0"/>
                <w:sz w:val="20"/>
                <w:szCs w:val="20"/>
                <w:lang w:eastAsia="lv-LV"/>
                <w14:ligatures w14:val="none"/>
              </w:rPr>
              <w:t>371,4</w:t>
            </w:r>
          </w:p>
        </w:tc>
        <w:tc>
          <w:tcPr>
            <w:tcW w:w="711" w:type="dxa"/>
            <w:tcBorders>
              <w:top w:val="nil"/>
              <w:left w:val="nil"/>
              <w:bottom w:val="single" w:sz="4" w:space="0" w:color="auto"/>
              <w:right w:val="single" w:sz="4" w:space="0" w:color="auto"/>
            </w:tcBorders>
            <w:shd w:val="clear" w:color="auto" w:fill="auto"/>
            <w:noWrap/>
            <w:vAlign w:val="center"/>
            <w:hideMark/>
          </w:tcPr>
          <w:p w14:paraId="696EA14A" w14:textId="77777777" w:rsidR="00831712" w:rsidRPr="00831712" w:rsidRDefault="00831712" w:rsidP="00831712">
            <w:pPr>
              <w:ind w:firstLine="0"/>
              <w:jc w:val="center"/>
              <w:rPr>
                <w:rFonts w:eastAsia="Times New Roman" w:cs="Times New Roman"/>
                <w:b/>
                <w:bCs/>
                <w:color w:val="000000"/>
                <w:kern w:val="0"/>
                <w:sz w:val="20"/>
                <w:szCs w:val="20"/>
                <w:lang w:eastAsia="lv-LV"/>
                <w14:ligatures w14:val="none"/>
              </w:rPr>
            </w:pPr>
            <w:r w:rsidRPr="00831712">
              <w:rPr>
                <w:rFonts w:eastAsia="Times New Roman" w:cs="Times New Roman"/>
                <w:b/>
                <w:bCs/>
                <w:color w:val="000000"/>
                <w:kern w:val="0"/>
                <w:sz w:val="20"/>
                <w:szCs w:val="20"/>
                <w:lang w:eastAsia="lv-LV"/>
                <w14:ligatures w14:val="none"/>
              </w:rPr>
              <w:t>431,8</w:t>
            </w:r>
          </w:p>
        </w:tc>
        <w:tc>
          <w:tcPr>
            <w:tcW w:w="711" w:type="dxa"/>
            <w:tcBorders>
              <w:top w:val="nil"/>
              <w:left w:val="nil"/>
              <w:bottom w:val="single" w:sz="4" w:space="0" w:color="auto"/>
              <w:right w:val="single" w:sz="4" w:space="0" w:color="auto"/>
            </w:tcBorders>
            <w:shd w:val="clear" w:color="auto" w:fill="auto"/>
            <w:noWrap/>
            <w:vAlign w:val="center"/>
            <w:hideMark/>
          </w:tcPr>
          <w:p w14:paraId="542E8254" w14:textId="77777777" w:rsidR="00831712" w:rsidRPr="00831712" w:rsidRDefault="00831712" w:rsidP="00831712">
            <w:pPr>
              <w:ind w:firstLine="0"/>
              <w:jc w:val="center"/>
              <w:rPr>
                <w:rFonts w:eastAsia="Times New Roman" w:cs="Times New Roman"/>
                <w:b/>
                <w:bCs/>
                <w:color w:val="000000"/>
                <w:kern w:val="0"/>
                <w:sz w:val="20"/>
                <w:szCs w:val="20"/>
                <w:lang w:eastAsia="lv-LV"/>
                <w14:ligatures w14:val="none"/>
              </w:rPr>
            </w:pPr>
            <w:r w:rsidRPr="00831712">
              <w:rPr>
                <w:rFonts w:eastAsia="Times New Roman" w:cs="Times New Roman"/>
                <w:b/>
                <w:bCs/>
                <w:color w:val="000000"/>
                <w:kern w:val="0"/>
                <w:sz w:val="20"/>
                <w:szCs w:val="20"/>
                <w:lang w:eastAsia="lv-LV"/>
                <w14:ligatures w14:val="none"/>
              </w:rPr>
              <w:t>481,6</w:t>
            </w:r>
          </w:p>
        </w:tc>
        <w:tc>
          <w:tcPr>
            <w:tcW w:w="711" w:type="dxa"/>
            <w:tcBorders>
              <w:top w:val="nil"/>
              <w:left w:val="nil"/>
              <w:bottom w:val="single" w:sz="4" w:space="0" w:color="auto"/>
              <w:right w:val="single" w:sz="4" w:space="0" w:color="auto"/>
            </w:tcBorders>
            <w:shd w:val="clear" w:color="auto" w:fill="auto"/>
            <w:noWrap/>
            <w:vAlign w:val="center"/>
            <w:hideMark/>
          </w:tcPr>
          <w:p w14:paraId="174AA051" w14:textId="77777777" w:rsidR="00831712" w:rsidRPr="00831712" w:rsidRDefault="00831712" w:rsidP="00831712">
            <w:pPr>
              <w:ind w:firstLine="0"/>
              <w:jc w:val="center"/>
              <w:rPr>
                <w:rFonts w:eastAsia="Times New Roman" w:cs="Times New Roman"/>
                <w:b/>
                <w:bCs/>
                <w:color w:val="000000"/>
                <w:kern w:val="0"/>
                <w:sz w:val="20"/>
                <w:szCs w:val="20"/>
                <w:lang w:eastAsia="lv-LV"/>
                <w14:ligatures w14:val="none"/>
              </w:rPr>
            </w:pPr>
            <w:r w:rsidRPr="00831712">
              <w:rPr>
                <w:rFonts w:eastAsia="Times New Roman" w:cs="Times New Roman"/>
                <w:b/>
                <w:bCs/>
                <w:color w:val="000000"/>
                <w:kern w:val="0"/>
                <w:sz w:val="20"/>
                <w:szCs w:val="20"/>
                <w:lang w:eastAsia="lv-LV"/>
                <w14:ligatures w14:val="none"/>
              </w:rPr>
              <w:t>596,8</w:t>
            </w:r>
          </w:p>
        </w:tc>
        <w:tc>
          <w:tcPr>
            <w:tcW w:w="711" w:type="dxa"/>
            <w:tcBorders>
              <w:top w:val="nil"/>
              <w:left w:val="nil"/>
              <w:bottom w:val="single" w:sz="4" w:space="0" w:color="auto"/>
              <w:right w:val="single" w:sz="4" w:space="0" w:color="auto"/>
            </w:tcBorders>
            <w:shd w:val="clear" w:color="auto" w:fill="auto"/>
            <w:noWrap/>
            <w:vAlign w:val="center"/>
            <w:hideMark/>
          </w:tcPr>
          <w:p w14:paraId="24F50810" w14:textId="77777777" w:rsidR="00831712" w:rsidRPr="00831712" w:rsidRDefault="00831712" w:rsidP="00831712">
            <w:pPr>
              <w:ind w:firstLine="0"/>
              <w:jc w:val="center"/>
              <w:rPr>
                <w:rFonts w:eastAsia="Times New Roman" w:cs="Times New Roman"/>
                <w:b/>
                <w:bCs/>
                <w:color w:val="000000"/>
                <w:kern w:val="0"/>
                <w:sz w:val="20"/>
                <w:szCs w:val="20"/>
                <w:lang w:eastAsia="lv-LV"/>
                <w14:ligatures w14:val="none"/>
              </w:rPr>
            </w:pPr>
            <w:r w:rsidRPr="00831712">
              <w:rPr>
                <w:rFonts w:eastAsia="Times New Roman" w:cs="Times New Roman"/>
                <w:b/>
                <w:bCs/>
                <w:color w:val="000000"/>
                <w:kern w:val="0"/>
                <w:sz w:val="20"/>
                <w:szCs w:val="20"/>
                <w:lang w:eastAsia="lv-LV"/>
                <w14:ligatures w14:val="none"/>
              </w:rPr>
              <w:t>639,4</w:t>
            </w:r>
          </w:p>
        </w:tc>
        <w:tc>
          <w:tcPr>
            <w:tcW w:w="711" w:type="dxa"/>
            <w:tcBorders>
              <w:top w:val="nil"/>
              <w:left w:val="nil"/>
              <w:bottom w:val="single" w:sz="4" w:space="0" w:color="auto"/>
              <w:right w:val="single" w:sz="4" w:space="0" w:color="auto"/>
            </w:tcBorders>
            <w:shd w:val="clear" w:color="auto" w:fill="auto"/>
            <w:noWrap/>
            <w:vAlign w:val="center"/>
            <w:hideMark/>
          </w:tcPr>
          <w:p w14:paraId="67430FF9" w14:textId="77777777" w:rsidR="00831712" w:rsidRPr="00831712" w:rsidRDefault="00831712" w:rsidP="00831712">
            <w:pPr>
              <w:ind w:firstLine="0"/>
              <w:jc w:val="center"/>
              <w:rPr>
                <w:rFonts w:eastAsia="Times New Roman" w:cs="Times New Roman"/>
                <w:b/>
                <w:bCs/>
                <w:color w:val="000000"/>
                <w:kern w:val="0"/>
                <w:sz w:val="20"/>
                <w:szCs w:val="20"/>
                <w:lang w:eastAsia="lv-LV"/>
                <w14:ligatures w14:val="none"/>
              </w:rPr>
            </w:pPr>
            <w:r w:rsidRPr="00831712">
              <w:rPr>
                <w:rFonts w:eastAsia="Times New Roman" w:cs="Times New Roman"/>
                <w:b/>
                <w:bCs/>
                <w:color w:val="000000"/>
                <w:kern w:val="0"/>
                <w:sz w:val="20"/>
                <w:szCs w:val="20"/>
                <w:lang w:eastAsia="lv-LV"/>
                <w14:ligatures w14:val="none"/>
              </w:rPr>
              <w:t>711,8</w:t>
            </w:r>
          </w:p>
        </w:tc>
        <w:tc>
          <w:tcPr>
            <w:tcW w:w="711" w:type="dxa"/>
            <w:tcBorders>
              <w:top w:val="nil"/>
              <w:left w:val="nil"/>
              <w:bottom w:val="single" w:sz="4" w:space="0" w:color="auto"/>
              <w:right w:val="single" w:sz="4" w:space="0" w:color="auto"/>
            </w:tcBorders>
            <w:shd w:val="clear" w:color="auto" w:fill="auto"/>
            <w:noWrap/>
            <w:vAlign w:val="center"/>
            <w:hideMark/>
          </w:tcPr>
          <w:p w14:paraId="12C8AC36" w14:textId="77777777" w:rsidR="00831712" w:rsidRPr="00831712" w:rsidRDefault="00831712" w:rsidP="00831712">
            <w:pPr>
              <w:ind w:firstLine="0"/>
              <w:jc w:val="center"/>
              <w:rPr>
                <w:rFonts w:eastAsia="Times New Roman" w:cs="Times New Roman"/>
                <w:b/>
                <w:bCs/>
                <w:color w:val="000000"/>
                <w:kern w:val="0"/>
                <w:sz w:val="20"/>
                <w:szCs w:val="20"/>
                <w:lang w:eastAsia="lv-LV"/>
                <w14:ligatures w14:val="none"/>
              </w:rPr>
            </w:pPr>
            <w:r w:rsidRPr="00831712">
              <w:rPr>
                <w:rFonts w:eastAsia="Times New Roman" w:cs="Times New Roman"/>
                <w:b/>
                <w:bCs/>
                <w:color w:val="000000"/>
                <w:kern w:val="0"/>
                <w:sz w:val="20"/>
                <w:szCs w:val="20"/>
                <w:lang w:eastAsia="lv-LV"/>
                <w14:ligatures w14:val="none"/>
              </w:rPr>
              <w:t>818,1</w:t>
            </w:r>
          </w:p>
        </w:tc>
        <w:tc>
          <w:tcPr>
            <w:tcW w:w="666" w:type="dxa"/>
            <w:gridSpan w:val="2"/>
            <w:tcBorders>
              <w:top w:val="nil"/>
              <w:left w:val="nil"/>
              <w:bottom w:val="single" w:sz="4" w:space="0" w:color="auto"/>
              <w:right w:val="single" w:sz="4" w:space="0" w:color="auto"/>
            </w:tcBorders>
            <w:shd w:val="clear" w:color="auto" w:fill="auto"/>
            <w:noWrap/>
            <w:vAlign w:val="center"/>
            <w:hideMark/>
          </w:tcPr>
          <w:p w14:paraId="3783448C" w14:textId="77777777" w:rsidR="00831712" w:rsidRPr="00831712" w:rsidRDefault="00831712" w:rsidP="00831712">
            <w:pPr>
              <w:ind w:firstLine="0"/>
              <w:jc w:val="center"/>
              <w:rPr>
                <w:rFonts w:eastAsia="Times New Roman" w:cs="Times New Roman"/>
                <w:b/>
                <w:bCs/>
                <w:color w:val="000000"/>
                <w:kern w:val="0"/>
                <w:sz w:val="20"/>
                <w:szCs w:val="20"/>
                <w:lang w:eastAsia="lv-LV"/>
                <w14:ligatures w14:val="none"/>
              </w:rPr>
            </w:pPr>
            <w:r w:rsidRPr="00831712">
              <w:rPr>
                <w:rFonts w:eastAsia="Times New Roman" w:cs="Times New Roman"/>
                <w:b/>
                <w:bCs/>
                <w:color w:val="000000"/>
                <w:kern w:val="0"/>
                <w:sz w:val="20"/>
                <w:szCs w:val="20"/>
                <w:lang w:eastAsia="lv-LV"/>
                <w14:ligatures w14:val="none"/>
              </w:rPr>
              <w:t>698,0</w:t>
            </w:r>
          </w:p>
        </w:tc>
      </w:tr>
    </w:tbl>
    <w:p w14:paraId="03942BD1" w14:textId="77777777" w:rsidR="007C6571" w:rsidRPr="004B241B" w:rsidRDefault="007C6571" w:rsidP="00314B68">
      <w:pPr>
        <w:ind w:right="-1" w:firstLine="0"/>
        <w:jc w:val="left"/>
        <w:rPr>
          <w:rFonts w:cs="Times New Roman"/>
          <w:sz w:val="20"/>
          <w:szCs w:val="20"/>
        </w:rPr>
      </w:pPr>
    </w:p>
    <w:p w14:paraId="4CCC0642" w14:textId="77777777" w:rsidR="007C6571" w:rsidRDefault="007C6571" w:rsidP="00314B68">
      <w:pPr>
        <w:ind w:right="-1" w:firstLine="0"/>
        <w:jc w:val="left"/>
        <w:rPr>
          <w:i/>
          <w:sz w:val="20"/>
          <w:szCs w:val="20"/>
        </w:rPr>
      </w:pPr>
    </w:p>
    <w:p w14:paraId="7D13B9BE" w14:textId="3D663A66" w:rsidR="00314B68" w:rsidRDefault="00314B68" w:rsidP="00314B68">
      <w:pPr>
        <w:ind w:right="-1" w:firstLine="0"/>
        <w:jc w:val="left"/>
        <w:rPr>
          <w:rFonts w:cs="Times New Roman"/>
          <w:i/>
          <w:sz w:val="20"/>
          <w:szCs w:val="20"/>
        </w:rPr>
      </w:pPr>
      <w:r w:rsidRPr="001C5BAF">
        <w:rPr>
          <w:i/>
          <w:sz w:val="20"/>
          <w:szCs w:val="20"/>
        </w:rPr>
        <w:t xml:space="preserve">Attēls </w:t>
      </w:r>
      <w:r w:rsidRPr="009166E8">
        <w:rPr>
          <w:i/>
          <w:sz w:val="20"/>
          <w:szCs w:val="20"/>
        </w:rPr>
        <w:t>Nr.</w:t>
      </w:r>
      <w:r w:rsidR="00CD3E1B" w:rsidRPr="009166E8">
        <w:rPr>
          <w:i/>
          <w:sz w:val="20"/>
          <w:szCs w:val="20"/>
        </w:rPr>
        <w:t> </w:t>
      </w:r>
      <w:r w:rsidRPr="009166E8">
        <w:rPr>
          <w:i/>
          <w:sz w:val="20"/>
          <w:szCs w:val="20"/>
        </w:rPr>
        <w:t>1</w:t>
      </w:r>
      <w:r w:rsidR="00CD3E1B" w:rsidRPr="009166E8">
        <w:rPr>
          <w:i/>
          <w:sz w:val="20"/>
          <w:szCs w:val="20"/>
        </w:rPr>
        <w:t>6</w:t>
      </w:r>
      <w:r w:rsidRPr="009166E8">
        <w:rPr>
          <w:i/>
          <w:sz w:val="20"/>
          <w:szCs w:val="20"/>
        </w:rPr>
        <w:t xml:space="preserve"> </w:t>
      </w:r>
      <w:r w:rsidRPr="009166E8">
        <w:rPr>
          <w:rFonts w:cs="Times New Roman"/>
          <w:i/>
          <w:sz w:val="20"/>
          <w:szCs w:val="20"/>
        </w:rPr>
        <w:t>“A</w:t>
      </w:r>
      <w:r w:rsidRPr="001C5BAF">
        <w:rPr>
          <w:rFonts w:cs="Times New Roman"/>
          <w:i/>
          <w:sz w:val="20"/>
          <w:szCs w:val="20"/>
        </w:rPr>
        <w:t>F</w:t>
      </w:r>
      <w:r w:rsidRPr="005B52E4">
        <w:rPr>
          <w:rFonts w:cs="Times New Roman"/>
          <w:i/>
          <w:sz w:val="20"/>
          <w:szCs w:val="20"/>
        </w:rPr>
        <w:t xml:space="preserve"> investīciju budžeta izdevumu</w:t>
      </w:r>
      <w:r>
        <w:rPr>
          <w:rFonts w:cs="Times New Roman"/>
          <w:i/>
          <w:sz w:val="20"/>
          <w:szCs w:val="20"/>
        </w:rPr>
        <w:t xml:space="preserve"> prognozes 2025. gadā mēnešu dalījumā</w:t>
      </w:r>
      <w:r w:rsidRPr="005B52E4">
        <w:rPr>
          <w:rFonts w:cs="Times New Roman"/>
          <w:i/>
          <w:sz w:val="20"/>
          <w:szCs w:val="20"/>
        </w:rPr>
        <w:t xml:space="preserve">, milj. </w:t>
      </w:r>
      <w:proofErr w:type="spellStart"/>
      <w:r w:rsidRPr="005B52E4">
        <w:rPr>
          <w:i/>
          <w:sz w:val="20"/>
          <w:szCs w:val="20"/>
        </w:rPr>
        <w:t>euro</w:t>
      </w:r>
      <w:proofErr w:type="spellEnd"/>
      <w:r w:rsidRPr="005B52E4">
        <w:rPr>
          <w:i/>
          <w:sz w:val="20"/>
          <w:szCs w:val="20"/>
        </w:rPr>
        <w:t xml:space="preserve"> (AF līdzekļi un valsts budžeta līdzfinansējums</w:t>
      </w:r>
      <w:r w:rsidR="00895FB8">
        <w:rPr>
          <w:i/>
          <w:sz w:val="20"/>
          <w:szCs w:val="20"/>
        </w:rPr>
        <w:t>,</w:t>
      </w:r>
      <w:r w:rsidR="000E1BC8">
        <w:rPr>
          <w:i/>
          <w:sz w:val="20"/>
          <w:szCs w:val="20"/>
        </w:rPr>
        <w:t xml:space="preserve"> iekļaujot Tehnisko palīdzību</w:t>
      </w:r>
      <w:r w:rsidRPr="005B52E4">
        <w:rPr>
          <w:i/>
          <w:sz w:val="20"/>
          <w:szCs w:val="20"/>
        </w:rPr>
        <w:t>)</w:t>
      </w:r>
      <w:r w:rsidRPr="005B52E4">
        <w:rPr>
          <w:rFonts w:cs="Times New Roman"/>
          <w:i/>
          <w:sz w:val="20"/>
          <w:szCs w:val="20"/>
        </w:rPr>
        <w:t>”</w:t>
      </w:r>
    </w:p>
    <w:p w14:paraId="5727BA28" w14:textId="7D06A95A" w:rsidR="00314B68" w:rsidRPr="00314B68" w:rsidRDefault="00E27FC8" w:rsidP="00E84744">
      <w:pPr>
        <w:ind w:right="-1" w:firstLine="0"/>
        <w:jc w:val="left"/>
        <w:rPr>
          <w:rFonts w:cs="Times New Roman"/>
          <w:bCs/>
          <w:color w:val="000000" w:themeColor="text1"/>
        </w:rPr>
      </w:pPr>
      <w:r>
        <w:rPr>
          <w:rFonts w:cs="Times New Roman"/>
          <w:bCs/>
          <w:noProof/>
          <w:color w:val="000000" w:themeColor="text1"/>
          <w:lang w:eastAsia="lv-LV"/>
        </w:rPr>
        <w:drawing>
          <wp:inline distT="0" distB="0" distL="0" distR="0" wp14:anchorId="308747D3" wp14:editId="0F5FB26B">
            <wp:extent cx="5773420" cy="38227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73420" cy="3822700"/>
                    </a:xfrm>
                    <a:prstGeom prst="rect">
                      <a:avLst/>
                    </a:prstGeom>
                    <a:noFill/>
                  </pic:spPr>
                </pic:pic>
              </a:graphicData>
            </a:graphic>
          </wp:inline>
        </w:drawing>
      </w:r>
    </w:p>
    <w:p w14:paraId="752F543B" w14:textId="77777777" w:rsidR="00314B68" w:rsidRDefault="00314B68" w:rsidP="00372C5B">
      <w:pPr>
        <w:ind w:left="-567" w:right="-1" w:firstLine="1"/>
        <w:jc w:val="center"/>
        <w:rPr>
          <w:rFonts w:cs="Times New Roman"/>
          <w:b/>
          <w:bCs/>
          <w:color w:val="000000" w:themeColor="text1"/>
        </w:rPr>
      </w:pPr>
    </w:p>
    <w:p w14:paraId="5C10B5D1" w14:textId="78E1455F" w:rsidR="00FF2DB6" w:rsidRPr="00372C5B" w:rsidRDefault="00FF2DB6" w:rsidP="00372C5B">
      <w:pPr>
        <w:ind w:left="-567" w:right="-1" w:firstLine="1"/>
        <w:jc w:val="center"/>
        <w:rPr>
          <w:rFonts w:cs="Times New Roman"/>
          <w:i/>
          <w:iCs/>
          <w:color w:val="000000"/>
          <w:sz w:val="20"/>
          <w:szCs w:val="22"/>
        </w:rPr>
      </w:pPr>
      <w:r w:rsidRPr="00DC30A5">
        <w:rPr>
          <w:rFonts w:cs="Times New Roman"/>
          <w:b/>
          <w:bCs/>
          <w:color w:val="000000" w:themeColor="text1"/>
        </w:rPr>
        <w:t>Maksājumu pieprasījumu EK iesniegšana un noteikto</w:t>
      </w:r>
      <w:r w:rsidR="007B6647" w:rsidRPr="00DC30A5">
        <w:rPr>
          <w:rFonts w:cs="Times New Roman"/>
          <w:b/>
          <w:bCs/>
          <w:color w:val="000000" w:themeColor="text1"/>
        </w:rPr>
        <w:t xml:space="preserve"> </w:t>
      </w:r>
      <w:r w:rsidRPr="00DC30A5">
        <w:rPr>
          <w:rFonts w:cs="Times New Roman"/>
          <w:b/>
          <w:bCs/>
          <w:color w:val="000000" w:themeColor="text1"/>
        </w:rPr>
        <w:t>rādītāju izpilde</w:t>
      </w:r>
    </w:p>
    <w:p w14:paraId="284B7AE0" w14:textId="77777777" w:rsidR="00372C5B" w:rsidRPr="00372C5B" w:rsidRDefault="00372C5B" w:rsidP="00530484">
      <w:pPr>
        <w:rPr>
          <w:sz w:val="10"/>
          <w:szCs w:val="12"/>
        </w:rPr>
      </w:pPr>
    </w:p>
    <w:p w14:paraId="749E43DF" w14:textId="632DBCB6" w:rsidR="00DC30A5" w:rsidRPr="00DC30A5" w:rsidRDefault="00CB0886" w:rsidP="00C91030">
      <w:pPr>
        <w:tabs>
          <w:tab w:val="left" w:pos="0"/>
        </w:tabs>
        <w:ind w:firstLine="709"/>
      </w:pPr>
      <w:r w:rsidRPr="00DC30A5">
        <w:t>2024. gada 28. decembrī FM iesniedza EK trešo maksājumu pieprasījumu</w:t>
      </w:r>
      <w:r w:rsidR="00E16851">
        <w:t xml:space="preserve"> </w:t>
      </w:r>
      <w:r w:rsidRPr="00DC30A5">
        <w:t xml:space="preserve">275,1 milj. </w:t>
      </w:r>
      <w:proofErr w:type="spellStart"/>
      <w:r w:rsidRPr="00DC30A5">
        <w:rPr>
          <w:i/>
          <w:iCs/>
        </w:rPr>
        <w:t>euro</w:t>
      </w:r>
      <w:proofErr w:type="spellEnd"/>
      <w:r w:rsidRPr="00DC30A5">
        <w:rPr>
          <w:i/>
          <w:iCs/>
        </w:rPr>
        <w:t xml:space="preserve"> </w:t>
      </w:r>
      <w:r w:rsidRPr="00DC30A5">
        <w:t>saņemšanai valsts budžetā, izpildot visus 30 noteiktos 2023. gada rādītājus</w:t>
      </w:r>
      <w:r w:rsidR="00C91030">
        <w:t xml:space="preserve">. Pēc EK aicinājuma un AF </w:t>
      </w:r>
      <w:r w:rsidR="001E3CF0">
        <w:t>plāna grozījumu saskaņošanas ar EK</w:t>
      </w:r>
      <w:r w:rsidR="00C91030">
        <w:t xml:space="preserve">, </w:t>
      </w:r>
      <w:r w:rsidR="00F63A6B">
        <w:t>2025.</w:t>
      </w:r>
      <w:r w:rsidR="008B29B8">
        <w:t> </w:t>
      </w:r>
      <w:r w:rsidR="00F63A6B">
        <w:t>gada 28.</w:t>
      </w:r>
      <w:r w:rsidR="008B29B8">
        <w:t> </w:t>
      </w:r>
      <w:r w:rsidR="00F63A6B">
        <w:t xml:space="preserve">februārī FM iesniedza </w:t>
      </w:r>
      <w:r w:rsidR="00F63A6B">
        <w:lastRenderedPageBreak/>
        <w:t>EK trešā maksājuma pieprasījuma papildinājumu</w:t>
      </w:r>
      <w:r w:rsidR="00C91030">
        <w:t xml:space="preserve">, papildus iekļaujot astoņus izpildītos 2024.gada rādītājus trešajā maksājuma pieprasījumā, un precizējot maksājuma pieprasījuma apmēru uz 293,3 milj. </w:t>
      </w:r>
      <w:proofErr w:type="spellStart"/>
      <w:r w:rsidR="00C91030" w:rsidRPr="00763E41">
        <w:rPr>
          <w:i/>
          <w:iCs/>
        </w:rPr>
        <w:t>euro</w:t>
      </w:r>
      <w:proofErr w:type="spellEnd"/>
      <w:r w:rsidR="00C91030">
        <w:t xml:space="preserve"> saņemšanai valsts budžetā.</w:t>
      </w:r>
      <w:r w:rsidR="008F0721">
        <w:t xml:space="preserve"> 2025. gada 16. aprīlī EK ir apstiprinājusi trešo maksājuma pieprasījumu, izdodot Komisijas </w:t>
      </w:r>
      <w:r w:rsidR="0041759F">
        <w:t>ī</w:t>
      </w:r>
      <w:r w:rsidR="008F0721">
        <w:t xml:space="preserve">stenošanas </w:t>
      </w:r>
      <w:r w:rsidR="0041759F">
        <w:t>l</w:t>
      </w:r>
      <w:r w:rsidR="008F0721">
        <w:t>ēmumu par atļauju izmaksāt Latvijai neatmaksājamā atbalsta trešo daļu</w:t>
      </w:r>
      <w:r w:rsidR="008F0721">
        <w:rPr>
          <w:rStyle w:val="FootnoteReference"/>
        </w:rPr>
        <w:footnoteReference w:id="30"/>
      </w:r>
      <w:r w:rsidR="008F0721">
        <w:t>.</w:t>
      </w:r>
      <w:r w:rsidR="00C91030">
        <w:t xml:space="preserve"> Rādītāju izpilde</w:t>
      </w:r>
      <w:r w:rsidR="00D663A1">
        <w:t>s</w:t>
      </w:r>
      <w:r w:rsidR="00530484">
        <w:t xml:space="preserve"> </w:t>
      </w:r>
      <w:r w:rsidR="00DC30A5">
        <w:t xml:space="preserve">sekmēs turpmāku Latvijas tautsaimniecības attīstību. </w:t>
      </w:r>
      <w:r w:rsidR="00DC30A5" w:rsidRPr="00DC30A5">
        <w:rPr>
          <w:b/>
          <w:bCs/>
        </w:rPr>
        <w:t>Digitālās pārveides jomā</w:t>
      </w:r>
      <w:r w:rsidR="00DC30A5" w:rsidRPr="00DC30A5">
        <w:t xml:space="preserve"> – IT sistēmu modernizēšana </w:t>
      </w:r>
      <w:proofErr w:type="spellStart"/>
      <w:r w:rsidR="00DC30A5" w:rsidRPr="00DC30A5">
        <w:t>iekšlietu</w:t>
      </w:r>
      <w:proofErr w:type="spellEnd"/>
      <w:r w:rsidR="00DC30A5" w:rsidRPr="00DC30A5">
        <w:t>, kultūras, ostu loģistikas un IKT pārvaldības procesu atbalsta jomās. Regulējums datu izplatīšanas un pārvaldības platformai un satvars valsts pārvaldes darbinieku digitālām prasmēm un kompetencēm. Instrukcija, kas veicinās uzņēmumu iesaisti darbinieku prasmju pilnveidē. Pašvaldībām un izglītības iestādēm piegādāts informācijas un komunikācijas tehnoloģiju aprīkojums, nodrošinot skolēniem pieeju moderniem mācību resursiem.</w:t>
      </w:r>
      <w:r w:rsidR="00DC30A5">
        <w:t xml:space="preserve"> </w:t>
      </w:r>
      <w:r w:rsidR="00DC30A5" w:rsidRPr="00DC30A5">
        <w:rPr>
          <w:b/>
          <w:bCs/>
        </w:rPr>
        <w:t>Nevienlīdzības mazināšanas jomā</w:t>
      </w:r>
      <w:r w:rsidR="00DC30A5" w:rsidRPr="00DC30A5">
        <w:t xml:space="preserve"> </w:t>
      </w:r>
      <w:r w:rsidR="00FE76A8">
        <w:t>–</w:t>
      </w:r>
      <w:r w:rsidR="00DC30A5" w:rsidRPr="00DC30A5">
        <w:t xml:space="preserve"> jauns Pašvaldību likums ar mērķi veicināt modernāku pārvaldību un rosināt aktīvāku iedzīvotāju līdzdalību pašvaldību darbā. Uzsākti projekti industriālo parku infrastruktūras attīstīšanai Latvijas reģionos. Lai veicinātu reģionu attīstību un uzlabotu iedzīvotāju dzīves kvalitāti, noslēgti projektu līgumi, lai vairākās pašvaldībās izveidotu jaunas vietas ilgtermiņa aprūpes ģimeniskai videi pietuvinātus pakalpojumus. Stājušies spēkā tiesību akti, lai Latvijā uzlabotu minimālo ienākumu atbalsta sistēmu. Nodarbinātības valsts aģentūra ir izveidojusi </w:t>
      </w:r>
      <w:proofErr w:type="spellStart"/>
      <w:r w:rsidR="00DC30A5" w:rsidRPr="00DC30A5">
        <w:t>pārkvalifikācijas</w:t>
      </w:r>
      <w:proofErr w:type="spellEnd"/>
      <w:r w:rsidR="00DC30A5" w:rsidRPr="00DC30A5">
        <w:t xml:space="preserve"> un prasmju pilnveides piedāvājumu.</w:t>
      </w:r>
      <w:r w:rsidR="00DC30A5">
        <w:t xml:space="preserve"> </w:t>
      </w:r>
      <w:r w:rsidR="00DC30A5" w:rsidRPr="00DC30A5">
        <w:rPr>
          <w:b/>
          <w:bCs/>
        </w:rPr>
        <w:t>Likuma varas</w:t>
      </w:r>
      <w:r w:rsidR="00DC30A5" w:rsidRPr="00DC30A5">
        <w:t xml:space="preserve"> ietvaros </w:t>
      </w:r>
      <w:r w:rsidR="00BA303B">
        <w:t>VID</w:t>
      </w:r>
      <w:r w:rsidR="00DC30A5" w:rsidRPr="00DC30A5">
        <w:t xml:space="preserve"> ir izstrādājis un publicējis "Atbilstības riska pārvaldības rokasgrāmatu", kas sniedz vadlīnijas nedeklarēto algu apkarošanai </w:t>
      </w:r>
      <w:r w:rsidR="00FE76A8">
        <w:t>–</w:t>
      </w:r>
      <w:r w:rsidR="00DC30A5" w:rsidRPr="00DC30A5">
        <w:t xml:space="preserve"> kā instruments efektīvākai cīņai ar ēnu ekonomiku.</w:t>
      </w:r>
      <w:r w:rsidR="00DC30A5">
        <w:t xml:space="preserve"> </w:t>
      </w:r>
      <w:r w:rsidR="00DC30A5" w:rsidRPr="00DC30A5">
        <w:rPr>
          <w:b/>
          <w:bCs/>
        </w:rPr>
        <w:t>Veselības jomā</w:t>
      </w:r>
      <w:r w:rsidR="00DC30A5" w:rsidRPr="00DC30A5">
        <w:t xml:space="preserve"> ir pieņemta visaptveroša veselības aprūpes cilvēkresursu attīstības stratēģija un izveidots mehānisms veselības aprūpes darbinieku tālākizglītības plānošanai, kvalitātes uzraudzībai un efektīvai iestāžu sadarbībai. Veikts pētījums par ambulatorās veselības aprūpes kvalitāti un pieejamību.</w:t>
      </w:r>
      <w:r w:rsidR="00DC30A5">
        <w:t xml:space="preserve"> </w:t>
      </w:r>
      <w:r w:rsidR="00DC30A5" w:rsidRPr="00DC30A5">
        <w:rPr>
          <w:b/>
          <w:bCs/>
        </w:rPr>
        <w:t>Ekonomikas transformācijas un produktivitātes jomā</w:t>
      </w:r>
      <w:r w:rsidR="00DC30A5" w:rsidRPr="00DC30A5">
        <w:t xml:space="preserve"> </w:t>
      </w:r>
      <w:r w:rsidR="00D93D86">
        <w:t>–</w:t>
      </w:r>
      <w:r w:rsidR="00DC30A5" w:rsidRPr="00DC30A5">
        <w:t xml:space="preserve"> apstiprināti augstākās izglītības iestāžu konsolidācijas plāni studiju programmu kvalitātes uzlabošanai, pētniecības izcilības veicināšanai un efektīvai resursu izmantošanai </w:t>
      </w:r>
      <w:r w:rsidR="00D93D86">
        <w:t>–</w:t>
      </w:r>
      <w:r w:rsidR="00DC30A5" w:rsidRPr="00DC30A5">
        <w:t xml:space="preserve"> strukturālas pārmaiņas, </w:t>
      </w:r>
      <w:proofErr w:type="spellStart"/>
      <w:r w:rsidR="00DC30A5" w:rsidRPr="00DC30A5">
        <w:t>digitalizācija</w:t>
      </w:r>
      <w:proofErr w:type="spellEnd"/>
      <w:r w:rsidR="00DC30A5" w:rsidRPr="00DC30A5">
        <w:t>, jaunu izcilības programmu izveide un akadēmiskā personāla atjaunošana, stiprinot augstākās izglītības sistēmas konkurētspēju.</w:t>
      </w:r>
      <w:r w:rsidR="00DC30A5">
        <w:t xml:space="preserve"> </w:t>
      </w:r>
      <w:r w:rsidR="00DC30A5" w:rsidRPr="00DC30A5">
        <w:rPr>
          <w:b/>
          <w:bCs/>
        </w:rPr>
        <w:t>Klimata pārmaiņu jomā</w:t>
      </w:r>
      <w:r w:rsidR="00DC30A5" w:rsidRPr="00DC30A5">
        <w:t xml:space="preserve"> </w:t>
      </w:r>
      <w:r w:rsidR="007E6B58">
        <w:t>–</w:t>
      </w:r>
      <w:r w:rsidR="00DC30A5" w:rsidRPr="00DC30A5">
        <w:t xml:space="preserve"> pasākumi, lai ieviestu koordinētu pieeju pasažieru pārvadājumu plānošanai, pasūtīšanai un organizācijai Rīgas metropoles areālā, tai skaitā pieņemts Rīgas metropoles areāla sabiedriskā transporta plāns atbilstoši pasažieru pārvadājumu pa dzelzceļu attīstībai Latvijā. </w:t>
      </w:r>
    </w:p>
    <w:p w14:paraId="52A16774" w14:textId="23CDF816" w:rsidR="00C07D03" w:rsidRDefault="00D663A1" w:rsidP="00D663A1">
      <w:r w:rsidRPr="00DC30A5">
        <w:t xml:space="preserve">Kopā maksājumos </w:t>
      </w:r>
      <w:r w:rsidRPr="00AB5454">
        <w:rPr>
          <w:b/>
          <w:bCs/>
        </w:rPr>
        <w:t>no EK saņemts 801 milj. </w:t>
      </w:r>
      <w:proofErr w:type="spellStart"/>
      <w:r w:rsidRPr="00AB5454">
        <w:rPr>
          <w:b/>
          <w:bCs/>
          <w:i/>
          <w:iCs/>
        </w:rPr>
        <w:t>euro</w:t>
      </w:r>
      <w:proofErr w:type="spellEnd"/>
      <w:r w:rsidRPr="00AB5454">
        <w:rPr>
          <w:b/>
          <w:bCs/>
        </w:rPr>
        <w:t xml:space="preserve"> jeb 41 %</w:t>
      </w:r>
      <w:r w:rsidRPr="00DC30A5">
        <w:t xml:space="preserve"> no Latvijai pieejamām AF investīcijām.</w:t>
      </w:r>
      <w:r w:rsidRPr="009E3D9E">
        <w:rPr>
          <w:kern w:val="0"/>
          <w14:ligatures w14:val="none"/>
        </w:rPr>
        <w:t xml:space="preserve"> </w:t>
      </w:r>
      <w:r w:rsidRPr="009E3D9E">
        <w:t xml:space="preserve">Kopā ar maksājuma pieprasījumu EK iesniegta pārvaldības deklarācija, ko papildina kopsavilkums par veiktajām pārbaudēm, Revīzijas iestādes auditu kopsavilkums. Pamatojoties uz nozares ministriju, </w:t>
      </w:r>
      <w:r w:rsidR="0062067D">
        <w:t>VK</w:t>
      </w:r>
      <w:r w:rsidRPr="009E3D9E">
        <w:t>, CFLA sniegto informāciju un Revīzijas iestādes auditu kopsavilkumu, veiktajās pārbaudēs nav konstatēti dubultā finansējuma, krāpšanas, korupcijas un interešu konflikta gadījumi, izstrādātajās iekšējās kontroles sistēmās nav būtisku trūkumu, auditos izteiktie ieteikumi tiek ieviesti, informācija ir pieejama KPVIS, tostarp šī sistēma tiek nepārtraukti pilnveidota.</w:t>
      </w:r>
    </w:p>
    <w:p w14:paraId="21CB9D9E" w14:textId="3E4655CC" w:rsidR="00574943" w:rsidRPr="005518E3" w:rsidRDefault="00B8373E" w:rsidP="00031051">
      <w:pPr>
        <w:tabs>
          <w:tab w:val="left" w:pos="0"/>
        </w:tabs>
        <w:ind w:firstLine="709"/>
      </w:pPr>
      <w:r>
        <w:t>A</w:t>
      </w:r>
      <w:r w:rsidR="00A269D6" w:rsidRPr="00DC30A5">
        <w:t xml:space="preserve">tbildīgajiem </w:t>
      </w:r>
      <w:r w:rsidR="00A269D6" w:rsidRPr="00DC30A5">
        <w:rPr>
          <w:b/>
          <w:bCs/>
        </w:rPr>
        <w:t xml:space="preserve">jāturpina darbs pie </w:t>
      </w:r>
      <w:r w:rsidR="001E3CF0">
        <w:rPr>
          <w:b/>
          <w:bCs/>
        </w:rPr>
        <w:t>ceturtā maksājuma pieprasījumā</w:t>
      </w:r>
      <w:r w:rsidR="00F00EFE">
        <w:rPr>
          <w:b/>
          <w:bCs/>
        </w:rPr>
        <w:t xml:space="preserve"> </w:t>
      </w:r>
      <w:r w:rsidR="00A269D6" w:rsidRPr="00DC30A5">
        <w:rPr>
          <w:b/>
          <w:bCs/>
        </w:rPr>
        <w:t>izpildāmiem</w:t>
      </w:r>
      <w:r w:rsidR="002A68B6" w:rsidRPr="00DC30A5">
        <w:t xml:space="preserve"> </w:t>
      </w:r>
      <w:r w:rsidR="001857C1">
        <w:t>15</w:t>
      </w:r>
      <w:r w:rsidR="001E3CF0" w:rsidRPr="00DC30A5">
        <w:t> </w:t>
      </w:r>
      <w:r w:rsidR="00C832E6" w:rsidRPr="00DC30A5">
        <w:t>no</w:t>
      </w:r>
      <w:r w:rsidR="00742E03" w:rsidRPr="00DC30A5">
        <w:t> </w:t>
      </w:r>
      <w:r w:rsidR="001E3CF0">
        <w:t>38</w:t>
      </w:r>
      <w:r w:rsidR="001E3CF0" w:rsidRPr="00DC30A5">
        <w:t> </w:t>
      </w:r>
      <w:r w:rsidR="00C832E6" w:rsidRPr="00DC30A5">
        <w:t>rādītājiem</w:t>
      </w:r>
      <w:r w:rsidR="00A269D6" w:rsidRPr="00DC30A5">
        <w:t>, lai FM 2025. gadā varētu iesniegt EK ceturto</w:t>
      </w:r>
      <w:r w:rsidR="00C832E6" w:rsidRPr="00DC30A5">
        <w:t xml:space="preserve"> </w:t>
      </w:r>
      <w:r w:rsidR="00A269D6" w:rsidRPr="00DC30A5">
        <w:t xml:space="preserve">maksājuma pieprasījumu </w:t>
      </w:r>
      <w:r w:rsidR="00E07B8E">
        <w:t>302,1</w:t>
      </w:r>
      <w:r w:rsidR="00742E03" w:rsidRPr="00DC30A5">
        <w:t> </w:t>
      </w:r>
      <w:r w:rsidR="00C832E6" w:rsidRPr="00DC30A5">
        <w:t>milj.</w:t>
      </w:r>
      <w:r w:rsidR="00742E03" w:rsidRPr="00DC30A5">
        <w:t> </w:t>
      </w:r>
      <w:proofErr w:type="spellStart"/>
      <w:r w:rsidR="00C832E6" w:rsidRPr="00DC30A5">
        <w:rPr>
          <w:i/>
          <w:iCs/>
        </w:rPr>
        <w:t>euro</w:t>
      </w:r>
      <w:proofErr w:type="spellEnd"/>
      <w:r w:rsidR="00C832E6" w:rsidRPr="00DC30A5">
        <w:t xml:space="preserve"> saņemšanai</w:t>
      </w:r>
      <w:r>
        <w:t xml:space="preserve">. Tāpat </w:t>
      </w:r>
      <w:r w:rsidRPr="00530484">
        <w:rPr>
          <w:b/>
          <w:bCs/>
        </w:rPr>
        <w:t>2025.</w:t>
      </w:r>
      <w:r w:rsidR="00F6239E">
        <w:rPr>
          <w:b/>
          <w:bCs/>
        </w:rPr>
        <w:t> </w:t>
      </w:r>
      <w:r w:rsidRPr="00530484">
        <w:rPr>
          <w:b/>
          <w:bCs/>
        </w:rPr>
        <w:t>gadā</w:t>
      </w:r>
      <w:r>
        <w:t xml:space="preserve"> iestādēm jāizpilda vēl</w:t>
      </w:r>
      <w:r w:rsidR="002626B9">
        <w:t xml:space="preserve"> </w:t>
      </w:r>
      <w:r w:rsidR="001857C1">
        <w:t xml:space="preserve">30 </w:t>
      </w:r>
      <w:r w:rsidR="002626B9">
        <w:t xml:space="preserve">no </w:t>
      </w:r>
      <w:r w:rsidR="001E3CF0">
        <w:t xml:space="preserve">34 </w:t>
      </w:r>
      <w:r w:rsidR="002626B9" w:rsidRPr="003033A3">
        <w:t>rādītājiem</w:t>
      </w:r>
      <w:r w:rsidR="00C832E6" w:rsidRPr="003033A3">
        <w:t>.</w:t>
      </w:r>
      <w:r w:rsidR="00CB5A85" w:rsidRPr="003033A3">
        <w:t xml:space="preserve"> Līdz</w:t>
      </w:r>
      <w:r w:rsidR="00CB5A85" w:rsidRPr="00DC30A5">
        <w:t xml:space="preserve"> 202</w:t>
      </w:r>
      <w:r w:rsidR="00DC30A5" w:rsidRPr="00DC30A5">
        <w:t>5</w:t>
      </w:r>
      <w:r w:rsidR="00CB5A85" w:rsidRPr="00DC30A5">
        <w:t>. gada </w:t>
      </w:r>
      <w:r w:rsidR="001857C1">
        <w:t>2</w:t>
      </w:r>
      <w:r w:rsidR="001E3CF0">
        <w:t>1</w:t>
      </w:r>
      <w:r w:rsidR="00D46D3A">
        <w:t>.</w:t>
      </w:r>
      <w:r w:rsidR="00F6239E">
        <w:t> </w:t>
      </w:r>
      <w:r w:rsidR="00031051">
        <w:t>aprīlim</w:t>
      </w:r>
      <w:r w:rsidR="00031051" w:rsidRPr="00DC30A5">
        <w:t xml:space="preserve"> </w:t>
      </w:r>
      <w:r w:rsidR="00CB5A85" w:rsidRPr="00B222C5">
        <w:t>kopumā izpildīt</w:t>
      </w:r>
      <w:r w:rsidR="00663693" w:rsidRPr="00B222C5">
        <w:t>i</w:t>
      </w:r>
      <w:r w:rsidR="00CB5A85" w:rsidRPr="00B222C5">
        <w:t xml:space="preserve"> </w:t>
      </w:r>
      <w:r w:rsidR="001857C1">
        <w:t>119</w:t>
      </w:r>
      <w:r w:rsidR="00B222C5" w:rsidRPr="00B222C5">
        <w:t xml:space="preserve"> </w:t>
      </w:r>
      <w:r w:rsidR="00CB5A85" w:rsidRPr="00B222C5">
        <w:t>rādītāj</w:t>
      </w:r>
      <w:r w:rsidR="00663693" w:rsidRPr="00B222C5">
        <w:t>i</w:t>
      </w:r>
      <w:r w:rsidR="00CB5A85" w:rsidRPr="00DC30A5">
        <w:t xml:space="preserve"> no Latvijai noteiktajiem 2</w:t>
      </w:r>
      <w:r w:rsidR="001E3CF0">
        <w:t>34</w:t>
      </w:r>
      <w:r w:rsidR="00CB5A85" w:rsidRPr="00DC30A5">
        <w:t xml:space="preserve"> atskaites punktiem un </w:t>
      </w:r>
      <w:r w:rsidR="00CB5A85" w:rsidRPr="001C5BAF">
        <w:t xml:space="preserve">mērķiem. </w:t>
      </w:r>
      <w:r w:rsidR="00742E03" w:rsidRPr="001C5BAF">
        <w:rPr>
          <w:rFonts w:eastAsia="Calibri" w:cs="Times New Roman"/>
          <w:color w:val="000000" w:themeColor="text1"/>
          <w:lang w:eastAsia="ar-SA"/>
        </w:rPr>
        <w:t>Skatīt attēlus</w:t>
      </w:r>
      <w:r w:rsidR="00E14FDB" w:rsidRPr="001C5BAF">
        <w:rPr>
          <w:rFonts w:cs="Times New Roman"/>
          <w:bCs/>
        </w:rPr>
        <w:t xml:space="preserve"> Nr. </w:t>
      </w:r>
      <w:r w:rsidR="00A17903" w:rsidRPr="001C5BAF">
        <w:rPr>
          <w:rFonts w:cs="Times New Roman"/>
          <w:bCs/>
        </w:rPr>
        <w:t>1</w:t>
      </w:r>
      <w:r w:rsidR="00BE083D">
        <w:rPr>
          <w:rFonts w:cs="Times New Roman"/>
          <w:bCs/>
        </w:rPr>
        <w:t>7</w:t>
      </w:r>
      <w:r w:rsidR="00094631" w:rsidRPr="001C5BAF">
        <w:rPr>
          <w:rFonts w:cs="Times New Roman"/>
          <w:bCs/>
        </w:rPr>
        <w:t>,</w:t>
      </w:r>
      <w:r w:rsidR="00FF2DB6" w:rsidRPr="001C5BAF">
        <w:rPr>
          <w:rFonts w:cs="Times New Roman"/>
          <w:bCs/>
        </w:rPr>
        <w:t xml:space="preserve"> Nr. </w:t>
      </w:r>
      <w:r w:rsidR="00A17903">
        <w:rPr>
          <w:rFonts w:cs="Times New Roman"/>
          <w:bCs/>
        </w:rPr>
        <w:t>1</w:t>
      </w:r>
      <w:r w:rsidR="00BE083D">
        <w:rPr>
          <w:rFonts w:cs="Times New Roman"/>
          <w:bCs/>
        </w:rPr>
        <w:t>8</w:t>
      </w:r>
      <w:r w:rsidR="00A17903" w:rsidRPr="001C5BAF">
        <w:rPr>
          <w:rFonts w:cs="Times New Roman"/>
          <w:bCs/>
        </w:rPr>
        <w:t xml:space="preserve"> </w:t>
      </w:r>
      <w:r w:rsidR="00094631" w:rsidRPr="001C5BAF">
        <w:rPr>
          <w:rFonts w:cs="Times New Roman"/>
          <w:bCs/>
        </w:rPr>
        <w:t>un Nr.</w:t>
      </w:r>
      <w:r w:rsidR="003B2913" w:rsidRPr="001C5BAF">
        <w:rPr>
          <w:rFonts w:cs="Times New Roman"/>
          <w:bCs/>
        </w:rPr>
        <w:t xml:space="preserve"> </w:t>
      </w:r>
      <w:r w:rsidR="00A17903">
        <w:rPr>
          <w:rFonts w:cs="Times New Roman"/>
          <w:bCs/>
        </w:rPr>
        <w:t>1</w:t>
      </w:r>
      <w:r w:rsidR="00BE083D">
        <w:rPr>
          <w:rFonts w:cs="Times New Roman"/>
          <w:bCs/>
        </w:rPr>
        <w:t>9</w:t>
      </w:r>
      <w:r w:rsidR="00FF2DB6" w:rsidRPr="001C5BAF">
        <w:rPr>
          <w:rFonts w:cs="Times New Roman"/>
          <w:color w:val="000000" w:themeColor="text1"/>
        </w:rPr>
        <w:t>.</w:t>
      </w:r>
      <w:r w:rsidR="00CB5A85" w:rsidRPr="001C5BAF">
        <w:rPr>
          <w:rFonts w:cs="Times New Roman"/>
          <w:color w:val="000000" w:themeColor="text1"/>
        </w:rPr>
        <w:t xml:space="preserve"> </w:t>
      </w:r>
    </w:p>
    <w:p w14:paraId="4F963472" w14:textId="77777777" w:rsidR="00BC3CCB" w:rsidRPr="001C5BAF" w:rsidRDefault="00BC3CCB" w:rsidP="000A77D6">
      <w:pPr>
        <w:tabs>
          <w:tab w:val="left" w:pos="0"/>
        </w:tabs>
        <w:ind w:firstLine="709"/>
      </w:pPr>
    </w:p>
    <w:p w14:paraId="4846CCA1" w14:textId="5A912A8B" w:rsidR="007C6571" w:rsidRPr="00973AD1" w:rsidRDefault="0084782B" w:rsidP="00973AD1">
      <w:pPr>
        <w:ind w:firstLine="0"/>
        <w:jc w:val="left"/>
        <w:rPr>
          <w:rFonts w:cs="Times New Roman"/>
        </w:rPr>
      </w:pPr>
      <w:r>
        <w:rPr>
          <w:rFonts w:cs="Times New Roman"/>
          <w:noProof/>
          <w:lang w:eastAsia="lv-LV"/>
        </w:rPr>
        <w:lastRenderedPageBreak/>
        <w:drawing>
          <wp:inline distT="0" distB="0" distL="0" distR="0" wp14:anchorId="1AAC061B" wp14:editId="2128C4C3">
            <wp:extent cx="3266226" cy="1177080"/>
            <wp:effectExtent l="0" t="0" r="0" b="0"/>
            <wp:docPr id="1340493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297302" cy="1188279"/>
                    </a:xfrm>
                    <a:prstGeom prst="rect">
                      <a:avLst/>
                    </a:prstGeom>
                    <a:noFill/>
                    <a:ln>
                      <a:noFill/>
                    </a:ln>
                  </pic:spPr>
                </pic:pic>
              </a:graphicData>
            </a:graphic>
          </wp:inline>
        </w:drawing>
      </w:r>
      <w:r w:rsidR="008F3594">
        <w:rPr>
          <w:noProof/>
        </w:rPr>
        <w:pict w14:anchorId="7ACF274E">
          <v:shapetype id="_x0000_t202" coordsize="21600,21600" o:spt="202" path="m,l,21600r21600,l21600,xe">
            <v:stroke joinstyle="miter"/>
            <v:path gradientshapeok="t" o:connecttype="rect"/>
          </v:shapetype>
          <v:shape id="_x0000_s1032" type="#_x0000_t202" style="position:absolute;margin-left:.05pt;margin-top:17.45pt;width:139.55pt;height:57.25pt;z-index:251659264;mso-position-horizontal-relative:text;mso-position-vertical-relative:text" stroked="f">
            <v:textbox style="mso-next-textbox:#_x0000_s1032" inset="0,0,0,0">
              <w:txbxContent>
                <w:p w14:paraId="7823D3BE" w14:textId="77A7F102" w:rsidR="0073105E" w:rsidRPr="000A1398" w:rsidRDefault="0073105E" w:rsidP="000A1398">
                  <w:pPr>
                    <w:pStyle w:val="Caption"/>
                    <w:ind w:right="1095" w:firstLine="0"/>
                    <w:jc w:val="left"/>
                    <w:rPr>
                      <w:noProof/>
                      <w:color w:val="auto"/>
                      <w:sz w:val="20"/>
                      <w:szCs w:val="20"/>
                    </w:rPr>
                  </w:pPr>
                  <w:bookmarkStart w:id="24" w:name="_Hlk192192894"/>
                  <w:r w:rsidRPr="009166E8">
                    <w:rPr>
                      <w:color w:val="auto"/>
                      <w:sz w:val="20"/>
                      <w:szCs w:val="20"/>
                    </w:rPr>
                    <w:t>Attēls Nr. 17</w:t>
                  </w:r>
                  <w:r w:rsidRPr="000A1398">
                    <w:rPr>
                      <w:color w:val="auto"/>
                      <w:sz w:val="20"/>
                      <w:szCs w:val="20"/>
                    </w:rPr>
                    <w:t xml:space="preserve"> </w:t>
                  </w:r>
                  <w:r w:rsidRPr="00E64E2A">
                    <w:rPr>
                      <w:rFonts w:cs="Times New Roman"/>
                      <w:color w:val="auto"/>
                      <w:sz w:val="20"/>
                      <w:szCs w:val="20"/>
                    </w:rPr>
                    <w:t>“</w:t>
                  </w:r>
                  <w:r w:rsidRPr="00E64E2A">
                    <w:rPr>
                      <w:rFonts w:cs="Times New Roman"/>
                      <w:bCs/>
                      <w:color w:val="auto"/>
                      <w:sz w:val="20"/>
                      <w:szCs w:val="20"/>
                    </w:rPr>
                    <w:t xml:space="preserve">AF </w:t>
                  </w:r>
                  <w:r>
                    <w:rPr>
                      <w:rFonts w:cs="Times New Roman"/>
                      <w:bCs/>
                      <w:color w:val="auto"/>
                      <w:sz w:val="20"/>
                      <w:szCs w:val="20"/>
                    </w:rPr>
                    <w:t>4. un 5. maksājuma pieprasījuma</w:t>
                  </w:r>
                  <w:r w:rsidRPr="00E64E2A">
                    <w:rPr>
                      <w:rFonts w:cs="Times New Roman"/>
                      <w:bCs/>
                      <w:color w:val="auto"/>
                      <w:sz w:val="20"/>
                      <w:szCs w:val="20"/>
                    </w:rPr>
                    <w:t xml:space="preserve"> izpildāmie rādītāji, </w:t>
                  </w:r>
                  <w:bookmarkEnd w:id="24"/>
                  <w:r w:rsidRPr="00E64E2A">
                    <w:rPr>
                      <w:rFonts w:cs="Times New Roman"/>
                      <w:bCs/>
                      <w:color w:val="auto"/>
                      <w:sz w:val="20"/>
                      <w:szCs w:val="20"/>
                    </w:rPr>
                    <w:t>kumulatīvi</w:t>
                  </w:r>
                </w:p>
              </w:txbxContent>
            </v:textbox>
            <w10:wrap type="square"/>
          </v:shape>
        </w:pict>
      </w:r>
      <w:bookmarkStart w:id="25" w:name="_Hlk189043211"/>
    </w:p>
    <w:p w14:paraId="6C86A00D" w14:textId="567C1EB7" w:rsidR="003A6410" w:rsidRDefault="00C561FA" w:rsidP="00763E41">
      <w:pPr>
        <w:pStyle w:val="Caption"/>
        <w:keepNext/>
        <w:ind w:firstLine="0"/>
        <w:rPr>
          <w:color w:val="auto"/>
          <w:sz w:val="20"/>
          <w:szCs w:val="20"/>
        </w:rPr>
      </w:pPr>
      <w:r w:rsidRPr="009166E8">
        <w:rPr>
          <w:color w:val="auto"/>
          <w:sz w:val="20"/>
          <w:szCs w:val="20"/>
        </w:rPr>
        <w:t xml:space="preserve">Attēls Nr. </w:t>
      </w:r>
      <w:r w:rsidR="00A17903" w:rsidRPr="009166E8">
        <w:rPr>
          <w:color w:val="auto"/>
          <w:sz w:val="20"/>
          <w:szCs w:val="20"/>
        </w:rPr>
        <w:t>1</w:t>
      </w:r>
      <w:r w:rsidR="00654BC5" w:rsidRPr="009166E8">
        <w:rPr>
          <w:color w:val="auto"/>
          <w:sz w:val="20"/>
          <w:szCs w:val="20"/>
        </w:rPr>
        <w:t>8</w:t>
      </w:r>
      <w:r w:rsidR="00A17903" w:rsidRPr="009166E8">
        <w:rPr>
          <w:color w:val="auto"/>
          <w:sz w:val="20"/>
          <w:szCs w:val="20"/>
        </w:rPr>
        <w:t xml:space="preserve"> </w:t>
      </w:r>
      <w:r w:rsidRPr="009166E8">
        <w:rPr>
          <w:color w:val="auto"/>
          <w:sz w:val="20"/>
          <w:szCs w:val="20"/>
        </w:rPr>
        <w:t>“</w:t>
      </w:r>
      <w:r w:rsidR="001E3CF0">
        <w:rPr>
          <w:color w:val="auto"/>
          <w:sz w:val="20"/>
          <w:szCs w:val="20"/>
        </w:rPr>
        <w:t>4. maksājuma pieprasījuma</w:t>
      </w:r>
      <w:r w:rsidRPr="001C5BAF">
        <w:rPr>
          <w:color w:val="auto"/>
          <w:sz w:val="20"/>
          <w:szCs w:val="20"/>
        </w:rPr>
        <w:t xml:space="preserve"> atskaites punktu/ mērķu izpilde dalījumā pa jomām un iestādēm”(KPVIS dati līdz 202</w:t>
      </w:r>
      <w:r w:rsidR="006A05D4" w:rsidRPr="001C5BAF">
        <w:rPr>
          <w:color w:val="auto"/>
          <w:sz w:val="20"/>
          <w:szCs w:val="20"/>
        </w:rPr>
        <w:t>5</w:t>
      </w:r>
      <w:r w:rsidRPr="001C5BAF">
        <w:rPr>
          <w:color w:val="auto"/>
          <w:sz w:val="20"/>
          <w:szCs w:val="20"/>
        </w:rPr>
        <w:t>. gada</w:t>
      </w:r>
      <w:r w:rsidRPr="00E3486A">
        <w:rPr>
          <w:color w:val="auto"/>
          <w:sz w:val="20"/>
          <w:szCs w:val="20"/>
        </w:rPr>
        <w:t xml:space="preserve"> </w:t>
      </w:r>
      <w:r w:rsidR="001857C1">
        <w:rPr>
          <w:color w:val="auto"/>
          <w:sz w:val="20"/>
          <w:szCs w:val="20"/>
        </w:rPr>
        <w:t>2</w:t>
      </w:r>
      <w:r w:rsidR="001E3CF0">
        <w:rPr>
          <w:color w:val="auto"/>
          <w:sz w:val="20"/>
          <w:szCs w:val="20"/>
        </w:rPr>
        <w:t>1.</w:t>
      </w:r>
      <w:r w:rsidR="005E1DA7">
        <w:rPr>
          <w:color w:val="auto"/>
          <w:sz w:val="20"/>
          <w:szCs w:val="20"/>
        </w:rPr>
        <w:t>aprīlim</w:t>
      </w:r>
      <w:r w:rsidRPr="00E3486A">
        <w:rPr>
          <w:color w:val="auto"/>
          <w:sz w:val="20"/>
          <w:szCs w:val="20"/>
        </w:rPr>
        <w:t>)”</w:t>
      </w:r>
    </w:p>
    <w:p w14:paraId="34DA3FE5" w14:textId="20E52B27" w:rsidR="004F3A65" w:rsidRPr="005518E3" w:rsidRDefault="001857C1" w:rsidP="005518E3">
      <w:pPr>
        <w:ind w:firstLine="0"/>
        <w:jc w:val="center"/>
      </w:pPr>
      <w:r w:rsidRPr="001857C1">
        <w:rPr>
          <w:noProof/>
          <w:lang w:eastAsia="lv-LV"/>
        </w:rPr>
        <w:drawing>
          <wp:inline distT="0" distB="0" distL="0" distR="0" wp14:anchorId="7D3E0120" wp14:editId="556FBE6D">
            <wp:extent cx="4792169" cy="2310765"/>
            <wp:effectExtent l="0" t="0" r="0" b="0"/>
            <wp:docPr id="1308247473"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247473" name="Picture 1" descr="A screenshot of a graph&#10;&#10;AI-generated content may be incorrect."/>
                    <pic:cNvPicPr/>
                  </pic:nvPicPr>
                  <pic:blipFill>
                    <a:blip r:embed="rId35"/>
                    <a:stretch>
                      <a:fillRect/>
                    </a:stretch>
                  </pic:blipFill>
                  <pic:spPr>
                    <a:xfrm>
                      <a:off x="0" y="0"/>
                      <a:ext cx="4809600" cy="2319170"/>
                    </a:xfrm>
                    <a:prstGeom prst="rect">
                      <a:avLst/>
                    </a:prstGeom>
                  </pic:spPr>
                </pic:pic>
              </a:graphicData>
            </a:graphic>
          </wp:inline>
        </w:drawing>
      </w:r>
    </w:p>
    <w:p w14:paraId="090C3C74" w14:textId="77777777" w:rsidR="00031051" w:rsidRDefault="00031051" w:rsidP="00031051"/>
    <w:bookmarkEnd w:id="25"/>
    <w:p w14:paraId="14F17624" w14:textId="777BDB4A" w:rsidR="00031051" w:rsidRPr="005518E3" w:rsidRDefault="00C561FA" w:rsidP="005518E3">
      <w:pPr>
        <w:pStyle w:val="Caption"/>
        <w:keepNext/>
        <w:ind w:firstLine="0"/>
        <w:rPr>
          <w:rFonts w:cs="Times New Roman"/>
          <w:color w:val="auto"/>
          <w:sz w:val="20"/>
          <w:szCs w:val="20"/>
        </w:rPr>
      </w:pPr>
      <w:r w:rsidRPr="001C5BAF">
        <w:rPr>
          <w:color w:val="auto"/>
          <w:sz w:val="20"/>
          <w:szCs w:val="20"/>
        </w:rPr>
        <w:t xml:space="preserve">Attēls Nr. </w:t>
      </w:r>
      <w:r w:rsidR="00A17903">
        <w:rPr>
          <w:color w:val="auto"/>
          <w:sz w:val="20"/>
          <w:szCs w:val="20"/>
        </w:rPr>
        <w:t>1</w:t>
      </w:r>
      <w:r w:rsidR="00654BC5">
        <w:rPr>
          <w:color w:val="auto"/>
          <w:sz w:val="20"/>
          <w:szCs w:val="20"/>
        </w:rPr>
        <w:t>9</w:t>
      </w:r>
      <w:r w:rsidR="00A17903" w:rsidRPr="001C5BAF">
        <w:rPr>
          <w:color w:val="auto"/>
          <w:sz w:val="20"/>
          <w:szCs w:val="20"/>
        </w:rPr>
        <w:t xml:space="preserve"> </w:t>
      </w:r>
      <w:r w:rsidRPr="001C5BAF">
        <w:rPr>
          <w:rFonts w:cs="Times New Roman"/>
          <w:color w:val="auto"/>
          <w:sz w:val="20"/>
          <w:szCs w:val="20"/>
        </w:rPr>
        <w:t>“</w:t>
      </w:r>
      <w:r w:rsidR="001E3CF0">
        <w:rPr>
          <w:rFonts w:cs="Times New Roman"/>
          <w:bCs/>
          <w:color w:val="auto"/>
          <w:sz w:val="20"/>
          <w:szCs w:val="20"/>
        </w:rPr>
        <w:t>5.maksājuma pieprasījuma</w:t>
      </w:r>
      <w:r w:rsidRPr="00E3486A">
        <w:rPr>
          <w:rFonts w:cs="Times New Roman"/>
          <w:bCs/>
          <w:color w:val="auto"/>
          <w:sz w:val="20"/>
          <w:szCs w:val="20"/>
        </w:rPr>
        <w:t xml:space="preserve"> atskaites punktu/ mērķu izpilde dalījumā pa jomām un iestādēm</w:t>
      </w:r>
      <w:r w:rsidRPr="00E3486A">
        <w:rPr>
          <w:rFonts w:cs="Times New Roman"/>
          <w:color w:val="auto"/>
          <w:sz w:val="20"/>
          <w:szCs w:val="20"/>
        </w:rPr>
        <w:t xml:space="preserve">”(KPVIS dati </w:t>
      </w:r>
      <w:r w:rsidRPr="00E3486A">
        <w:rPr>
          <w:color w:val="auto"/>
          <w:sz w:val="20"/>
          <w:szCs w:val="20"/>
        </w:rPr>
        <w:t>līdz 202</w:t>
      </w:r>
      <w:r w:rsidR="006A05D4" w:rsidRPr="00E3486A">
        <w:rPr>
          <w:color w:val="auto"/>
          <w:sz w:val="20"/>
          <w:szCs w:val="20"/>
        </w:rPr>
        <w:t>5</w:t>
      </w:r>
      <w:r w:rsidRPr="00E3486A">
        <w:rPr>
          <w:color w:val="auto"/>
          <w:sz w:val="20"/>
          <w:szCs w:val="20"/>
        </w:rPr>
        <w:t xml:space="preserve">. gada </w:t>
      </w:r>
      <w:r w:rsidR="008043A5">
        <w:rPr>
          <w:color w:val="auto"/>
          <w:sz w:val="20"/>
          <w:szCs w:val="20"/>
        </w:rPr>
        <w:t>2</w:t>
      </w:r>
      <w:r w:rsidR="001E3CF0">
        <w:rPr>
          <w:color w:val="auto"/>
          <w:sz w:val="20"/>
          <w:szCs w:val="20"/>
        </w:rPr>
        <w:t xml:space="preserve">1. </w:t>
      </w:r>
      <w:r w:rsidR="005E1DA7">
        <w:rPr>
          <w:color w:val="auto"/>
          <w:sz w:val="20"/>
          <w:szCs w:val="20"/>
        </w:rPr>
        <w:t>aprīlim</w:t>
      </w:r>
      <w:r w:rsidRPr="00E3486A">
        <w:rPr>
          <w:rFonts w:cs="Times New Roman"/>
          <w:color w:val="auto"/>
          <w:sz w:val="20"/>
          <w:szCs w:val="20"/>
        </w:rPr>
        <w:t>)”</w:t>
      </w:r>
    </w:p>
    <w:p w14:paraId="3A54DC23" w14:textId="2D8D2E90" w:rsidR="00031051" w:rsidRPr="005518E3" w:rsidRDefault="00031051" w:rsidP="005518E3"/>
    <w:p w14:paraId="4ADAB15A" w14:textId="30C78CF8" w:rsidR="00FA6CDE" w:rsidRPr="001C5BAF" w:rsidRDefault="008043A5" w:rsidP="001C5BAF">
      <w:pPr>
        <w:ind w:firstLine="0"/>
        <w:jc w:val="center"/>
        <w:rPr>
          <w:noProof/>
          <w:lang w:eastAsia="lv-LV"/>
          <w14:ligatures w14:val="none"/>
        </w:rPr>
      </w:pPr>
      <w:r w:rsidRPr="008043A5">
        <w:rPr>
          <w:noProof/>
          <w:lang w:eastAsia="lv-LV"/>
          <w14:ligatures w14:val="none"/>
        </w:rPr>
        <w:drawing>
          <wp:inline distT="0" distB="0" distL="0" distR="0" wp14:anchorId="405FD579" wp14:editId="6442A20E">
            <wp:extent cx="4838700" cy="2264390"/>
            <wp:effectExtent l="0" t="0" r="0" b="0"/>
            <wp:docPr id="1708118026"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118026" name="Picture 1" descr="A screenshot of a graph&#10;&#10;AI-generated content may be incorrect."/>
                    <pic:cNvPicPr/>
                  </pic:nvPicPr>
                  <pic:blipFill>
                    <a:blip r:embed="rId36"/>
                    <a:stretch>
                      <a:fillRect/>
                    </a:stretch>
                  </pic:blipFill>
                  <pic:spPr>
                    <a:xfrm>
                      <a:off x="0" y="0"/>
                      <a:ext cx="4853070" cy="2271115"/>
                    </a:xfrm>
                    <a:prstGeom prst="rect">
                      <a:avLst/>
                    </a:prstGeom>
                  </pic:spPr>
                </pic:pic>
              </a:graphicData>
            </a:graphic>
          </wp:inline>
        </w:drawing>
      </w:r>
    </w:p>
    <w:p w14:paraId="2158AFB4" w14:textId="5A83D45A" w:rsidR="003B75E8" w:rsidRPr="0050141B" w:rsidRDefault="003B75E8" w:rsidP="006643F9">
      <w:pPr>
        <w:spacing w:before="240"/>
        <w:rPr>
          <w:rFonts w:cs="Times New Roman"/>
        </w:rPr>
      </w:pPr>
      <w:bookmarkStart w:id="26" w:name="_Hlk157699482"/>
      <w:bookmarkStart w:id="27" w:name="_Hlk158022052"/>
      <w:r>
        <w:rPr>
          <w:rFonts w:cs="Times New Roman"/>
          <w:b/>
          <w:bCs/>
        </w:rPr>
        <w:t>R</w:t>
      </w:r>
      <w:r w:rsidR="00157DEE" w:rsidRPr="00DC30A5">
        <w:rPr>
          <w:rFonts w:cs="Times New Roman"/>
          <w:b/>
          <w:bCs/>
        </w:rPr>
        <w:t xml:space="preserve">ādītāju izpildē </w:t>
      </w:r>
      <w:r w:rsidR="006643F9">
        <w:rPr>
          <w:rFonts w:cs="Times New Roman"/>
          <w:b/>
          <w:bCs/>
        </w:rPr>
        <w:t xml:space="preserve">tika </w:t>
      </w:r>
      <w:r w:rsidR="00A45802" w:rsidRPr="00DC30A5">
        <w:rPr>
          <w:rFonts w:cs="Times New Roman"/>
          <w:b/>
          <w:bCs/>
        </w:rPr>
        <w:t xml:space="preserve">konstatēti </w:t>
      </w:r>
      <w:r w:rsidR="00157DEE" w:rsidRPr="00DC30A5">
        <w:rPr>
          <w:rFonts w:cs="Times New Roman"/>
          <w:b/>
          <w:bCs/>
        </w:rPr>
        <w:t>atsevišķi riski</w:t>
      </w:r>
      <w:r>
        <w:rPr>
          <w:rFonts w:cs="Times New Roman"/>
          <w:b/>
          <w:bCs/>
        </w:rPr>
        <w:t xml:space="preserve"> </w:t>
      </w:r>
      <w:r w:rsidRPr="00530484">
        <w:rPr>
          <w:rFonts w:cs="Times New Roman"/>
        </w:rPr>
        <w:t>atbilstoši iestāžu sniegtai informācijai</w:t>
      </w:r>
      <w:r w:rsidR="00157DEE" w:rsidRPr="003B75E8">
        <w:rPr>
          <w:rFonts w:cs="Times New Roman"/>
        </w:rPr>
        <w:t>,</w:t>
      </w:r>
      <w:r w:rsidR="006643F9">
        <w:rPr>
          <w:rFonts w:cs="Times New Roman"/>
        </w:rPr>
        <w:t xml:space="preserve"> un balstoties </w:t>
      </w:r>
      <w:r w:rsidR="00DC30A5">
        <w:rPr>
          <w:rFonts w:cs="Times New Roman"/>
        </w:rPr>
        <w:t xml:space="preserve">uz iestāžu pieteiktajiem riskiem rādītāju </w:t>
      </w:r>
      <w:r>
        <w:rPr>
          <w:rFonts w:cs="Times New Roman"/>
        </w:rPr>
        <w:t>ieviešanā</w:t>
      </w:r>
      <w:r w:rsidR="00DC30A5">
        <w:rPr>
          <w:rFonts w:cs="Times New Roman"/>
        </w:rPr>
        <w:t>, 2024. gada 18. decembr</w:t>
      </w:r>
      <w:r>
        <w:rPr>
          <w:rFonts w:cs="Times New Roman"/>
        </w:rPr>
        <w:t xml:space="preserve">a MK sēdē </w:t>
      </w:r>
      <w:r w:rsidR="00E07B8E">
        <w:rPr>
          <w:rFonts w:cs="Times New Roman"/>
        </w:rPr>
        <w:t xml:space="preserve">tika </w:t>
      </w:r>
      <w:r w:rsidR="00DC30A5">
        <w:rPr>
          <w:rFonts w:cs="Times New Roman"/>
        </w:rPr>
        <w:t xml:space="preserve">atbalstīti </w:t>
      </w:r>
      <w:r w:rsidR="00E07B8E">
        <w:rPr>
          <w:rFonts w:cs="Times New Roman"/>
        </w:rPr>
        <w:t xml:space="preserve">un 2025. gada 18. februārī Eiropas </w:t>
      </w:r>
      <w:r w:rsidR="00C806C2">
        <w:rPr>
          <w:rFonts w:cs="Times New Roman"/>
        </w:rPr>
        <w:t xml:space="preserve">Savienības </w:t>
      </w:r>
      <w:r w:rsidR="00E07B8E">
        <w:rPr>
          <w:rFonts w:cs="Times New Roman"/>
        </w:rPr>
        <w:t xml:space="preserve">Padomē </w:t>
      </w:r>
      <w:r w:rsidR="00C806C2">
        <w:rPr>
          <w:rFonts w:cs="Times New Roman"/>
        </w:rPr>
        <w:t xml:space="preserve">(ECOFIN) </w:t>
      </w:r>
      <w:r w:rsidR="00E07B8E">
        <w:rPr>
          <w:rFonts w:cs="Times New Roman"/>
        </w:rPr>
        <w:t xml:space="preserve">pieņemti </w:t>
      </w:r>
      <w:r>
        <w:rPr>
          <w:rFonts w:cs="Times New Roman"/>
        </w:rPr>
        <w:t>AF plāna grozījum</w:t>
      </w:r>
      <w:r w:rsidR="006643F9">
        <w:rPr>
          <w:rFonts w:cs="Times New Roman"/>
        </w:rPr>
        <w:t>i</w:t>
      </w:r>
      <w:r w:rsidR="00E07B8E">
        <w:rPr>
          <w:rFonts w:cs="Times New Roman"/>
        </w:rPr>
        <w:t>.</w:t>
      </w:r>
      <w:r w:rsidR="00DC30A5" w:rsidRPr="00615832">
        <w:rPr>
          <w:rFonts w:cs="Times New Roman"/>
        </w:rPr>
        <w:t xml:space="preserve"> </w:t>
      </w:r>
      <w:bookmarkStart w:id="28" w:name="_Hlk196213137"/>
      <w:bookmarkEnd w:id="26"/>
      <w:bookmarkEnd w:id="27"/>
      <w:r w:rsidR="006643F9">
        <w:rPr>
          <w:rFonts w:cs="Times New Roman"/>
        </w:rPr>
        <w:t xml:space="preserve">Vēršam, uzmanību, ja AF ieviešanas institūcijas joprojām konstatē riskus rādītāju sasniegšanā, </w:t>
      </w:r>
      <w:r w:rsidR="006643F9">
        <w:rPr>
          <w:rFonts w:cs="Times New Roman"/>
          <w:color w:val="000000"/>
          <w:u w:val="single"/>
        </w:rPr>
        <w:t>n</w:t>
      </w:r>
      <w:r w:rsidRPr="007268C1">
        <w:rPr>
          <w:rFonts w:cs="Times New Roman"/>
          <w:color w:val="000000"/>
          <w:u w:val="single"/>
        </w:rPr>
        <w:t>epieciešamības gadījumā iestādēm savlaicīgi</w:t>
      </w:r>
      <w:r>
        <w:rPr>
          <w:rFonts w:cs="Times New Roman"/>
          <w:color w:val="000000"/>
          <w:u w:val="single"/>
        </w:rPr>
        <w:t xml:space="preserve"> un nekavējoši</w:t>
      </w:r>
      <w:r w:rsidRPr="007268C1">
        <w:rPr>
          <w:rFonts w:cs="Times New Roman"/>
          <w:color w:val="000000"/>
          <w:u w:val="single"/>
        </w:rPr>
        <w:t xml:space="preserve"> jāsniedz argumentēti priekšlikumi FM, kā risināt būtisku risku situācijas</w:t>
      </w:r>
      <w:r w:rsidRPr="007268C1">
        <w:rPr>
          <w:rFonts w:cs="Times New Roman"/>
          <w:color w:val="000000"/>
        </w:rPr>
        <w:t>, jo</w:t>
      </w:r>
      <w:r w:rsidRPr="00EE13B3">
        <w:rPr>
          <w:rFonts w:cs="Times New Roman"/>
          <w:color w:val="000000"/>
        </w:rPr>
        <w:t xml:space="preserve"> īpaši, ja nepi</w:t>
      </w:r>
      <w:r>
        <w:rPr>
          <w:rFonts w:cs="Times New Roman"/>
          <w:color w:val="000000"/>
        </w:rPr>
        <w:t>e</w:t>
      </w:r>
      <w:r w:rsidRPr="00EE13B3">
        <w:rPr>
          <w:rFonts w:cs="Times New Roman"/>
          <w:color w:val="000000"/>
        </w:rPr>
        <w:t>ciešami AF plāna grozījumi vai cita veida jautājuma saskaņošana ar EK</w:t>
      </w:r>
      <w:r>
        <w:rPr>
          <w:rFonts w:cs="Times New Roman"/>
          <w:color w:val="000000"/>
        </w:rPr>
        <w:t xml:space="preserve"> tiešās pārvaldības instrumenta ietvaros</w:t>
      </w:r>
      <w:r w:rsidRPr="00EE13B3">
        <w:rPr>
          <w:rFonts w:cs="Times New Roman"/>
          <w:color w:val="000000"/>
        </w:rPr>
        <w:t>.</w:t>
      </w:r>
    </w:p>
    <w:bookmarkEnd w:id="28"/>
    <w:p w14:paraId="021FDD0A" w14:textId="23C5D865" w:rsidR="00FF2DB6" w:rsidRDefault="00341441" w:rsidP="00CC0CD6">
      <w:pPr>
        <w:ind w:firstLine="709"/>
        <w:rPr>
          <w:rFonts w:eastAsia="Calibri" w:cs="Times New Roman"/>
          <w:lang w:eastAsia="ar-SA"/>
        </w:rPr>
      </w:pPr>
      <w:r w:rsidRPr="00615832">
        <w:rPr>
          <w:rFonts w:cs="Times New Roman"/>
        </w:rPr>
        <w:lastRenderedPageBreak/>
        <w:t xml:space="preserve">Aktuālā informācija par AF </w:t>
      </w:r>
      <w:r w:rsidR="00CD0105">
        <w:rPr>
          <w:rFonts w:cs="Times New Roman"/>
        </w:rPr>
        <w:t>ceturtā maksājuma pieprasījuma</w:t>
      </w:r>
      <w:r w:rsidRPr="00615832">
        <w:rPr>
          <w:rFonts w:cs="Times New Roman"/>
        </w:rPr>
        <w:t xml:space="preserve"> rādītāju izpildes </w:t>
      </w:r>
      <w:r w:rsidR="00B222C5" w:rsidRPr="00615832">
        <w:rPr>
          <w:rFonts w:cs="Times New Roman"/>
        </w:rPr>
        <w:t>kavējumiem</w:t>
      </w:r>
      <w:r w:rsidR="0083213B" w:rsidRPr="00615832">
        <w:rPr>
          <w:rFonts w:cs="Times New Roman"/>
        </w:rPr>
        <w:t xml:space="preserve"> apkopta ziņojuma pielikum</w:t>
      </w:r>
      <w:r w:rsidR="00B45959" w:rsidRPr="00615832">
        <w:rPr>
          <w:rFonts w:cs="Times New Roman"/>
        </w:rPr>
        <w:t>ā</w:t>
      </w:r>
      <w:r w:rsidR="0083213B" w:rsidRPr="00615832">
        <w:rPr>
          <w:rFonts w:cs="Times New Roman"/>
        </w:rPr>
        <w:t xml:space="preserve"> Nr. </w:t>
      </w:r>
      <w:r w:rsidR="00967000">
        <w:rPr>
          <w:rFonts w:cs="Times New Roman"/>
        </w:rPr>
        <w:t>7</w:t>
      </w:r>
      <w:r w:rsidR="00B222C5" w:rsidRPr="00615832">
        <w:rPr>
          <w:rFonts w:cs="Times New Roman"/>
        </w:rPr>
        <w:t>.</w:t>
      </w:r>
      <w:r w:rsidR="00850B70" w:rsidRPr="00615832">
        <w:rPr>
          <w:rFonts w:cs="Times New Roman"/>
        </w:rPr>
        <w:t xml:space="preserve"> un par </w:t>
      </w:r>
      <w:r w:rsidR="00CD0105">
        <w:rPr>
          <w:rFonts w:cs="Times New Roman"/>
        </w:rPr>
        <w:t xml:space="preserve">piektā </w:t>
      </w:r>
      <w:r w:rsidR="00031051">
        <w:rPr>
          <w:rFonts w:cs="Times New Roman"/>
        </w:rPr>
        <w:t xml:space="preserve">un sestā </w:t>
      </w:r>
      <w:r w:rsidR="008266B7">
        <w:rPr>
          <w:rFonts w:cs="Times New Roman"/>
        </w:rPr>
        <w:t xml:space="preserve">(pēdējā) </w:t>
      </w:r>
      <w:r w:rsidR="00CD0105">
        <w:rPr>
          <w:rFonts w:cs="Times New Roman"/>
        </w:rPr>
        <w:t>maksājuma pieprasījuma</w:t>
      </w:r>
      <w:r w:rsidR="00850B70" w:rsidRPr="00615832">
        <w:rPr>
          <w:rFonts w:cs="Times New Roman"/>
        </w:rPr>
        <w:t xml:space="preserve"> rādītāju izpildes riskiem pielikumā Nr.</w:t>
      </w:r>
      <w:r w:rsidR="000C0569">
        <w:rPr>
          <w:rFonts w:cs="Times New Roman"/>
        </w:rPr>
        <w:t> </w:t>
      </w:r>
      <w:r w:rsidR="00967000">
        <w:rPr>
          <w:rFonts w:cs="Times New Roman"/>
        </w:rPr>
        <w:t>8</w:t>
      </w:r>
      <w:r w:rsidR="00804243" w:rsidRPr="00B45959">
        <w:rPr>
          <w:rStyle w:val="FootnoteReference"/>
          <w:rFonts w:eastAsia="Calibri" w:cs="Times New Roman"/>
          <w:lang w:eastAsia="ar-SA"/>
        </w:rPr>
        <w:footnoteReference w:id="31"/>
      </w:r>
      <w:r w:rsidR="00F45D42" w:rsidRPr="00B45959">
        <w:rPr>
          <w:rFonts w:eastAsia="Calibri" w:cs="Times New Roman"/>
          <w:lang w:eastAsia="ar-SA"/>
        </w:rPr>
        <w:t>.</w:t>
      </w:r>
    </w:p>
    <w:p w14:paraId="426A6259" w14:textId="7BE58FC7" w:rsidR="008E7F5D" w:rsidRDefault="00B23B22" w:rsidP="00FE352C">
      <w:pPr>
        <w:ind w:firstLine="709"/>
        <w:rPr>
          <w:rFonts w:eastAsia="Calibri" w:cs="Times New Roman"/>
          <w:lang w:eastAsia="ar-SA"/>
        </w:rPr>
      </w:pPr>
      <w:r>
        <w:rPr>
          <w:rFonts w:eastAsia="Calibri" w:cs="Times New Roman"/>
          <w:lang w:eastAsia="ar-SA"/>
        </w:rPr>
        <w:t>FM zināmie</w:t>
      </w:r>
      <w:r w:rsidR="007512B4">
        <w:rPr>
          <w:rFonts w:eastAsia="Calibri" w:cs="Times New Roman"/>
          <w:lang w:eastAsia="ar-SA"/>
        </w:rPr>
        <w:t xml:space="preserve"> </w:t>
      </w:r>
      <w:r w:rsidR="00F54EE1">
        <w:rPr>
          <w:rFonts w:eastAsia="Calibri" w:cs="Times New Roman"/>
          <w:lang w:eastAsia="ar-SA"/>
        </w:rPr>
        <w:t xml:space="preserve">būtiskākie </w:t>
      </w:r>
      <w:r w:rsidR="007512B4">
        <w:rPr>
          <w:rFonts w:eastAsia="Calibri" w:cs="Times New Roman"/>
          <w:lang w:eastAsia="ar-SA"/>
        </w:rPr>
        <w:t xml:space="preserve">rādītāju izpildes </w:t>
      </w:r>
      <w:r w:rsidRPr="00EE1A91">
        <w:rPr>
          <w:rFonts w:eastAsia="Calibri" w:cs="Times New Roman"/>
          <w:b/>
          <w:bCs/>
          <w:lang w:eastAsia="ar-SA"/>
        </w:rPr>
        <w:t>riski</w:t>
      </w:r>
      <w:r w:rsidR="00C96F14">
        <w:rPr>
          <w:rFonts w:eastAsia="Calibri" w:cs="Times New Roman"/>
          <w:lang w:eastAsia="ar-SA"/>
        </w:rPr>
        <w:t xml:space="preserve"> </w:t>
      </w:r>
      <w:r w:rsidR="007512B4">
        <w:rPr>
          <w:rFonts w:eastAsia="Calibri" w:cs="Times New Roman"/>
          <w:lang w:eastAsia="ar-SA"/>
        </w:rPr>
        <w:t>Maksājuma pieprasījuma iesniegšanai EK līdz 2025. gada beigām</w:t>
      </w:r>
      <w:r w:rsidR="00C96F14">
        <w:rPr>
          <w:rFonts w:eastAsia="Calibri" w:cs="Times New Roman"/>
          <w:lang w:eastAsia="ar-SA"/>
        </w:rPr>
        <w:t>, par ko EK līdz šim nav piekritusi termiņa pagarinājumam vai citām izmaiņām, ir IZM pārziņā esošās investīcijās</w:t>
      </w:r>
      <w:r w:rsidR="00CE3FFB">
        <w:rPr>
          <w:rFonts w:eastAsia="Calibri" w:cs="Times New Roman"/>
          <w:lang w:eastAsia="ar-SA"/>
        </w:rPr>
        <w:t xml:space="preserve"> (IZM informācija FM)</w:t>
      </w:r>
      <w:r w:rsidR="00C96F14">
        <w:rPr>
          <w:rFonts w:eastAsia="Calibri" w:cs="Times New Roman"/>
          <w:lang w:eastAsia="ar-SA"/>
        </w:rPr>
        <w:t>:</w:t>
      </w:r>
    </w:p>
    <w:p w14:paraId="129C642B" w14:textId="7174F58F" w:rsidR="00C96F14" w:rsidRPr="00B45959" w:rsidRDefault="00FE352C" w:rsidP="00C96F14">
      <w:pPr>
        <w:ind w:firstLine="709"/>
        <w:rPr>
          <w:rFonts w:eastAsia="Calibri" w:cs="Times New Roman"/>
          <w:lang w:eastAsia="ar-SA"/>
        </w:rPr>
      </w:pPr>
      <w:r>
        <w:rPr>
          <w:rFonts w:eastAsia="Calibri" w:cs="Times New Roman"/>
          <w:lang w:eastAsia="ar-SA"/>
        </w:rPr>
        <w:t xml:space="preserve"> 1) </w:t>
      </w:r>
      <w:r w:rsidRPr="00FE352C">
        <w:rPr>
          <w:rFonts w:eastAsia="Calibri" w:cs="Times New Roman"/>
          <w:lang w:eastAsia="ar-SA"/>
        </w:rPr>
        <w:tab/>
      </w:r>
      <w:r w:rsidR="00C96F14" w:rsidRPr="00EE1A91">
        <w:rPr>
          <w:rFonts w:eastAsia="Calibri" w:cs="Times New Roman"/>
          <w:b/>
          <w:bCs/>
          <w:lang w:eastAsia="ar-SA"/>
        </w:rPr>
        <w:t>Augstākās izglītības reforma</w:t>
      </w:r>
      <w:r w:rsidR="00C96F14">
        <w:rPr>
          <w:rStyle w:val="FootnoteReference"/>
          <w:rFonts w:eastAsia="Calibri" w:cs="Times New Roman"/>
          <w:lang w:eastAsia="ar-SA"/>
        </w:rPr>
        <w:footnoteReference w:id="32"/>
      </w:r>
      <w:r w:rsidR="00C96F14" w:rsidRPr="00155B1A">
        <w:rPr>
          <w:rFonts w:eastAsia="Calibri" w:cs="Times New Roman"/>
          <w:lang w:eastAsia="ar-SA"/>
        </w:rPr>
        <w:t xml:space="preserve"> </w:t>
      </w:r>
      <w:r w:rsidR="00CE3FFB">
        <w:rPr>
          <w:rFonts w:eastAsia="Calibri" w:cs="Times New Roman"/>
          <w:lang w:eastAsia="ar-SA"/>
        </w:rPr>
        <w:t xml:space="preserve">- </w:t>
      </w:r>
      <w:r w:rsidR="00C96F14" w:rsidRPr="00155B1A">
        <w:rPr>
          <w:rFonts w:eastAsia="Calibri" w:cs="Times New Roman"/>
          <w:lang w:eastAsia="ar-SA"/>
        </w:rPr>
        <w:t>normatīvais regulējums pieņemts daļēji un ieviešana norit pakāpeniski, ņemot vērā to sarežģītību un plašo iesaistīto pušu loku</w:t>
      </w:r>
      <w:r w:rsidR="00CE3FFB">
        <w:rPr>
          <w:rFonts w:eastAsia="Calibri" w:cs="Times New Roman"/>
          <w:lang w:eastAsia="ar-SA"/>
        </w:rPr>
        <w:t xml:space="preserve">; </w:t>
      </w:r>
      <w:r w:rsidR="00C96F14" w:rsidRPr="00155B1A">
        <w:rPr>
          <w:rFonts w:eastAsia="Calibri" w:cs="Times New Roman"/>
          <w:lang w:eastAsia="ar-SA"/>
        </w:rPr>
        <w:t xml:space="preserve"> Būtiskāk</w:t>
      </w:r>
      <w:r w:rsidR="00CE3FFB">
        <w:rPr>
          <w:rFonts w:eastAsia="Calibri" w:cs="Times New Roman"/>
          <w:lang w:eastAsia="ar-SA"/>
        </w:rPr>
        <w:t xml:space="preserve">ie riski saistīti ar </w:t>
      </w:r>
      <w:r w:rsidR="00F56114">
        <w:rPr>
          <w:rFonts w:eastAsia="Calibri" w:cs="Times New Roman"/>
          <w:lang w:eastAsia="ar-SA"/>
        </w:rPr>
        <w:t>t</w:t>
      </w:r>
      <w:r w:rsidR="00C96F14" w:rsidRPr="00155B1A">
        <w:rPr>
          <w:rFonts w:eastAsia="Calibri" w:cs="Times New Roman"/>
          <w:lang w:eastAsia="ar-SA"/>
        </w:rPr>
        <w:t>iesību aktu saskaņošan</w:t>
      </w:r>
      <w:r w:rsidR="00CE3FFB">
        <w:rPr>
          <w:rFonts w:eastAsia="Calibri" w:cs="Times New Roman"/>
          <w:lang w:eastAsia="ar-SA"/>
        </w:rPr>
        <w:t>u</w:t>
      </w:r>
      <w:r w:rsidR="00C96F14" w:rsidRPr="00155B1A">
        <w:rPr>
          <w:rFonts w:eastAsia="Calibri" w:cs="Times New Roman"/>
          <w:lang w:eastAsia="ar-SA"/>
        </w:rPr>
        <w:t xml:space="preserve"> ar iesaistītajām pusēm,</w:t>
      </w:r>
      <w:r w:rsidR="00CE3FFB" w:rsidRPr="00155B1A">
        <w:rPr>
          <w:rFonts w:eastAsia="Calibri" w:cs="Times New Roman"/>
          <w:lang w:eastAsia="ar-SA"/>
        </w:rPr>
        <w:t xml:space="preserve"> ar reformas ieviešanu saistīto likuma grozījumu pieņemšan</w:t>
      </w:r>
      <w:r w:rsidR="00F56114">
        <w:rPr>
          <w:rFonts w:eastAsia="Calibri" w:cs="Times New Roman"/>
          <w:lang w:eastAsia="ar-SA"/>
        </w:rPr>
        <w:t>u</w:t>
      </w:r>
      <w:r w:rsidR="00CE3FFB" w:rsidRPr="00155B1A">
        <w:rPr>
          <w:rFonts w:eastAsia="Calibri" w:cs="Times New Roman"/>
          <w:lang w:eastAsia="ar-SA"/>
        </w:rPr>
        <w:t xml:space="preserve"> Saeimā</w:t>
      </w:r>
      <w:r w:rsidR="00CE3FFB">
        <w:rPr>
          <w:rFonts w:eastAsia="Calibri" w:cs="Times New Roman"/>
          <w:lang w:eastAsia="ar-SA"/>
        </w:rPr>
        <w:t xml:space="preserve">, </w:t>
      </w:r>
      <w:r w:rsidR="00CE3FFB" w:rsidRPr="00155B1A">
        <w:rPr>
          <w:rFonts w:eastAsia="Calibri" w:cs="Times New Roman"/>
          <w:lang w:eastAsia="ar-SA"/>
        </w:rPr>
        <w:t>kas iepriekš neparedzētu iemeslu dēļ var kavēties</w:t>
      </w:r>
      <w:r w:rsidR="00CE3FFB">
        <w:rPr>
          <w:rFonts w:eastAsia="Calibri" w:cs="Times New Roman"/>
          <w:lang w:eastAsia="ar-SA"/>
        </w:rPr>
        <w:t>.</w:t>
      </w:r>
      <w:r w:rsidR="0077102F">
        <w:rPr>
          <w:rFonts w:eastAsia="Calibri" w:cs="Times New Roman"/>
          <w:lang w:eastAsia="ar-SA"/>
        </w:rPr>
        <w:t xml:space="preserve"> </w:t>
      </w:r>
      <w:r w:rsidR="00C96F14">
        <w:rPr>
          <w:rFonts w:eastAsia="Calibri" w:cs="Times New Roman"/>
          <w:lang w:eastAsia="ar-SA"/>
        </w:rPr>
        <w:t>IZM</w:t>
      </w:r>
      <w:r w:rsidR="00C96F14" w:rsidRPr="00155B1A">
        <w:rPr>
          <w:rFonts w:eastAsia="Calibri" w:cs="Times New Roman"/>
          <w:lang w:eastAsia="ar-SA"/>
        </w:rPr>
        <w:t xml:space="preserve"> ir izstrādāts rīcības plāns, kas ietver konkrētus termiņus katram posmam, kā arī citus būtiskus soļus un darbības, lai nodrošinātu regulāru progresa izsekojamību.</w:t>
      </w:r>
      <w:r w:rsidR="00CE3FFB">
        <w:rPr>
          <w:rFonts w:eastAsia="Calibri" w:cs="Times New Roman"/>
          <w:lang w:eastAsia="ar-SA"/>
        </w:rPr>
        <w:t xml:space="preserve"> IZM</w:t>
      </w:r>
      <w:r w:rsidR="00CE3FFB" w:rsidRPr="00155B1A">
        <w:rPr>
          <w:rFonts w:eastAsia="Calibri" w:cs="Times New Roman"/>
          <w:lang w:eastAsia="ar-SA"/>
        </w:rPr>
        <w:t xml:space="preserve"> ir apņēmusies veikt visas nepieciešamās darbības, lai nodrošinātu rādītāja izpildi līdz </w:t>
      </w:r>
      <w:r w:rsidR="00CE3FFB">
        <w:rPr>
          <w:rFonts w:eastAsia="Calibri" w:cs="Times New Roman"/>
          <w:lang w:eastAsia="ar-SA"/>
        </w:rPr>
        <w:t xml:space="preserve">2025. gada beigās EK iesniedzamam </w:t>
      </w:r>
      <w:r w:rsidR="00CE3FFB" w:rsidRPr="00155B1A">
        <w:rPr>
          <w:rFonts w:eastAsia="Calibri" w:cs="Times New Roman"/>
          <w:lang w:eastAsia="ar-SA"/>
        </w:rPr>
        <w:t xml:space="preserve">maksājuma pieprasījumam </w:t>
      </w:r>
      <w:r w:rsidR="00CE3FFB">
        <w:rPr>
          <w:rFonts w:eastAsia="Calibri" w:cs="Times New Roman"/>
          <w:lang w:eastAsia="ar-SA"/>
        </w:rPr>
        <w:t>EK.</w:t>
      </w:r>
    </w:p>
    <w:p w14:paraId="2F3ADEC6" w14:textId="0AC0BF54" w:rsidR="008E7F5D" w:rsidRPr="00D84538" w:rsidRDefault="00C96F14" w:rsidP="00D84538">
      <w:pPr>
        <w:ind w:firstLine="709"/>
      </w:pPr>
      <w:r>
        <w:rPr>
          <w:rFonts w:eastAsia="Calibri" w:cs="Times New Roman"/>
          <w:lang w:eastAsia="ar-SA"/>
        </w:rPr>
        <w:t xml:space="preserve">2) </w:t>
      </w:r>
      <w:r w:rsidR="008E7F5D" w:rsidRPr="008E7F5D">
        <w:t>"Sabiedrības digitālo prasmju attīstība"</w:t>
      </w:r>
      <w:r w:rsidR="008E7F5D">
        <w:rPr>
          <w:rStyle w:val="FootnoteReference"/>
        </w:rPr>
        <w:footnoteReference w:id="33"/>
      </w:r>
      <w:r w:rsidR="007512B4">
        <w:t xml:space="preserve"> - </w:t>
      </w:r>
      <w:r w:rsidR="007512B4">
        <w:rPr>
          <w:rFonts w:eastAsia="Calibri" w:cs="Times New Roman"/>
          <w:lang w:eastAsia="ar-SA"/>
        </w:rPr>
        <w:t>VARAM</w:t>
      </w:r>
      <w:r w:rsidR="007512B4" w:rsidRPr="008E7F5D">
        <w:t xml:space="preserve"> īstenotajā projektā</w:t>
      </w:r>
      <w:r w:rsidR="008E7F5D" w:rsidRPr="008E7F5D">
        <w:t xml:space="preserve"> </w:t>
      </w:r>
      <w:r w:rsidR="007512B4">
        <w:t>d</w:t>
      </w:r>
      <w:r w:rsidR="008E7F5D" w:rsidRPr="008E7F5D">
        <w:t>alībnieku mācības tika uzsāktas 2025. gada janvārī</w:t>
      </w:r>
      <w:r w:rsidR="008E2DB7">
        <w:t>.</w:t>
      </w:r>
      <w:r w:rsidR="00DC333C">
        <w:t xml:space="preserve"> P</w:t>
      </w:r>
      <w:r w:rsidR="008E7F5D" w:rsidRPr="008E7F5D">
        <w:t>ašvaldīb</w:t>
      </w:r>
      <w:r w:rsidR="008E2DB7">
        <w:t>as</w:t>
      </w:r>
      <w:r w:rsidR="008E7F5D" w:rsidRPr="008E7F5D">
        <w:t xml:space="preserve">, kas ir galvenie mācību aktivitāšu īstenotāji, kā arī ņemot vērā mācību uzsākšanas aizkavēšanos, </w:t>
      </w:r>
      <w:r w:rsidR="00F56114">
        <w:t xml:space="preserve">plāno </w:t>
      </w:r>
      <w:r w:rsidR="008E7F5D" w:rsidRPr="008E7F5D">
        <w:t>radītāju</w:t>
      </w:r>
      <w:r w:rsidR="00F56114">
        <w:t>s</w:t>
      </w:r>
      <w:r w:rsidR="008E7F5D" w:rsidRPr="008E7F5D">
        <w:t xml:space="preserve"> sasniegt līdz 2025.</w:t>
      </w:r>
      <w:r w:rsidR="000A376D">
        <w:t> </w:t>
      </w:r>
      <w:r w:rsidR="008E7F5D" w:rsidRPr="008E7F5D">
        <w:t>gada 30. novembrim</w:t>
      </w:r>
      <w:r w:rsidR="000A376D">
        <w:t>.</w:t>
      </w:r>
    </w:p>
    <w:p w14:paraId="1BCE7EE9" w14:textId="1116AA7E" w:rsidR="00B37BCB" w:rsidRDefault="009A759A" w:rsidP="005C4C31">
      <w:pPr>
        <w:pStyle w:val="Heading1"/>
        <w:numPr>
          <w:ilvl w:val="0"/>
          <w:numId w:val="41"/>
        </w:numPr>
        <w:shd w:val="clear" w:color="auto" w:fill="D9E2F3" w:themeFill="accent1" w:themeFillTint="33"/>
        <w:rPr>
          <w:rStyle w:val="Heading1Char"/>
          <w:b/>
        </w:rPr>
      </w:pPr>
      <w:bookmarkStart w:id="29" w:name="_Hlk172274280"/>
      <w:bookmarkStart w:id="30" w:name="_Toc192598486"/>
      <w:r w:rsidRPr="00C10619">
        <w:t xml:space="preserve">EEZ/Norvēģijas </w:t>
      </w:r>
      <w:proofErr w:type="spellStart"/>
      <w:r w:rsidRPr="00C10619">
        <w:t>grantu</w:t>
      </w:r>
      <w:proofErr w:type="spellEnd"/>
      <w:r w:rsidRPr="00C10619">
        <w:t xml:space="preserve"> </w:t>
      </w:r>
      <w:bookmarkEnd w:id="29"/>
      <w:r w:rsidRPr="00C10619">
        <w:t xml:space="preserve">un Šveices </w:t>
      </w:r>
      <w:r w:rsidR="0019423E" w:rsidRPr="00C10619">
        <w:t xml:space="preserve">ieguldījuma </w:t>
      </w:r>
      <w:r w:rsidRPr="00C10619">
        <w:t xml:space="preserve">investīciju </w:t>
      </w:r>
      <w:r w:rsidR="00B37BCB" w:rsidRPr="00C10619">
        <w:rPr>
          <w:rStyle w:val="Heading1Char"/>
          <w:b/>
        </w:rPr>
        <w:t>progress</w:t>
      </w:r>
      <w:r w:rsidR="00B37BCB" w:rsidRPr="00C10619">
        <w:rPr>
          <w:bCs/>
          <w:vertAlign w:val="superscript"/>
        </w:rPr>
        <w:footnoteReference w:id="34"/>
      </w:r>
      <w:bookmarkEnd w:id="30"/>
    </w:p>
    <w:p w14:paraId="642AD567" w14:textId="433882A9" w:rsidR="003033A3" w:rsidRPr="0019254D" w:rsidRDefault="007E6B58" w:rsidP="00660298">
      <w:pPr>
        <w:pStyle w:val="Heading2"/>
        <w:numPr>
          <w:ilvl w:val="1"/>
          <w:numId w:val="42"/>
        </w:numPr>
        <w:rPr>
          <w:rFonts w:eastAsia="Calibri"/>
          <w:b/>
          <w:bCs/>
        </w:rPr>
      </w:pPr>
      <w:r>
        <w:rPr>
          <w:b/>
          <w:bCs/>
        </w:rPr>
        <w:t xml:space="preserve"> </w:t>
      </w:r>
      <w:bookmarkStart w:id="32" w:name="_Toc192598487"/>
      <w:r w:rsidR="003033A3" w:rsidRPr="0019254D">
        <w:rPr>
          <w:b/>
          <w:bCs/>
        </w:rPr>
        <w:t>EEZ</w:t>
      </w:r>
      <w:r w:rsidR="00555688">
        <w:rPr>
          <w:rFonts w:eastAsia="Calibri"/>
          <w:b/>
          <w:bCs/>
        </w:rPr>
        <w:t>/</w:t>
      </w:r>
      <w:r w:rsidR="003033A3" w:rsidRPr="0019254D">
        <w:rPr>
          <w:rFonts w:eastAsia="Calibri"/>
          <w:b/>
          <w:bCs/>
        </w:rPr>
        <w:t xml:space="preserve">Norvēģijas </w:t>
      </w:r>
      <w:proofErr w:type="spellStart"/>
      <w:r w:rsidR="003033A3" w:rsidRPr="0019254D">
        <w:rPr>
          <w:rFonts w:eastAsia="Calibri"/>
          <w:b/>
          <w:bCs/>
        </w:rPr>
        <w:t>grant</w:t>
      </w:r>
      <w:r w:rsidR="00997D8E">
        <w:rPr>
          <w:rFonts w:eastAsia="Calibri"/>
          <w:b/>
          <w:bCs/>
        </w:rPr>
        <w:t>u</w:t>
      </w:r>
      <w:proofErr w:type="spellEnd"/>
      <w:r w:rsidR="003033A3" w:rsidRPr="0019254D">
        <w:rPr>
          <w:rFonts w:eastAsia="Calibri"/>
          <w:b/>
          <w:bCs/>
        </w:rPr>
        <w:t xml:space="preserve"> 2014.–202</w:t>
      </w:r>
      <w:r w:rsidR="003200F4" w:rsidRPr="0019254D">
        <w:rPr>
          <w:rFonts w:eastAsia="Calibri"/>
          <w:b/>
          <w:bCs/>
        </w:rPr>
        <w:t>1</w:t>
      </w:r>
      <w:r w:rsidR="003033A3" w:rsidRPr="0019254D">
        <w:rPr>
          <w:rFonts w:eastAsia="Calibri"/>
          <w:b/>
          <w:bCs/>
        </w:rPr>
        <w:t>. gada</w:t>
      </w:r>
      <w:r w:rsidR="00997D8E">
        <w:rPr>
          <w:rFonts w:eastAsia="Calibri"/>
          <w:b/>
          <w:bCs/>
        </w:rPr>
        <w:t xml:space="preserve"> period</w:t>
      </w:r>
      <w:r w:rsidR="00916FA8">
        <w:rPr>
          <w:rFonts w:eastAsia="Calibri"/>
          <w:b/>
          <w:bCs/>
        </w:rPr>
        <w:t>a</w:t>
      </w:r>
      <w:r w:rsidR="00997D8E">
        <w:rPr>
          <w:rFonts w:eastAsia="Calibri"/>
          <w:b/>
          <w:bCs/>
        </w:rPr>
        <w:t xml:space="preserve"> noslēgum</w:t>
      </w:r>
      <w:r w:rsidR="00916FA8">
        <w:rPr>
          <w:rFonts w:eastAsia="Calibri"/>
          <w:b/>
          <w:bCs/>
        </w:rPr>
        <w:t>a posms</w:t>
      </w:r>
      <w:bookmarkEnd w:id="32"/>
    </w:p>
    <w:p w14:paraId="166237F7" w14:textId="70BEE0C6" w:rsidR="003033A3" w:rsidRPr="00345512" w:rsidRDefault="003033A3" w:rsidP="00345512"/>
    <w:p w14:paraId="0C2531F4" w14:textId="55E76994" w:rsidR="00552ED5" w:rsidRPr="0098121E" w:rsidRDefault="00DA2B88" w:rsidP="0098121E">
      <w:pPr>
        <w:spacing w:after="240"/>
        <w:rPr>
          <w:rFonts w:eastAsia="Calibri" w:cs="DokChampa"/>
          <w:color w:val="000000"/>
        </w:rPr>
      </w:pPr>
      <w:r w:rsidRPr="006458C1">
        <w:rPr>
          <w:rFonts w:eastAsia="Calibri" w:cs="DokChampa"/>
          <w:color w:val="000000"/>
        </w:rPr>
        <w:t xml:space="preserve">Līdz </w:t>
      </w:r>
      <w:r w:rsidR="00F57D39">
        <w:rPr>
          <w:rFonts w:eastAsia="Calibri" w:cs="DokChampa"/>
          <w:color w:val="000000"/>
        </w:rPr>
        <w:t>2025.</w:t>
      </w:r>
      <w:r w:rsidR="00660298" w:rsidRPr="0085543C">
        <w:rPr>
          <w:rFonts w:eastAsia="Calibri" w:cs="DokChampa"/>
          <w:color w:val="000000"/>
        </w:rPr>
        <w:t> </w:t>
      </w:r>
      <w:r w:rsidR="00F57D39">
        <w:rPr>
          <w:rFonts w:eastAsia="Calibri" w:cs="DokChampa"/>
          <w:color w:val="000000"/>
        </w:rPr>
        <w:t>gada 1</w:t>
      </w:r>
      <w:r w:rsidR="00660298">
        <w:rPr>
          <w:rFonts w:eastAsia="Calibri" w:cs="DokChampa"/>
          <w:color w:val="000000"/>
        </w:rPr>
        <w:t>.</w:t>
      </w:r>
      <w:r w:rsidR="00660298" w:rsidRPr="0085543C">
        <w:rPr>
          <w:rFonts w:eastAsia="Calibri" w:cs="DokChampa"/>
          <w:color w:val="000000"/>
        </w:rPr>
        <w:t> </w:t>
      </w:r>
      <w:r w:rsidR="00F57D39">
        <w:rPr>
          <w:rFonts w:eastAsia="Calibri" w:cs="DokChampa"/>
          <w:color w:val="000000"/>
        </w:rPr>
        <w:t>janvārim</w:t>
      </w:r>
      <w:r w:rsidRPr="006458C1">
        <w:rPr>
          <w:rFonts w:eastAsia="Calibri" w:cs="DokChampa"/>
          <w:color w:val="000000"/>
        </w:rPr>
        <w:t xml:space="preserve"> ir veikti </w:t>
      </w:r>
      <w:proofErr w:type="spellStart"/>
      <w:r w:rsidRPr="006458C1">
        <w:rPr>
          <w:rFonts w:eastAsia="Calibri" w:cs="DokChampa"/>
          <w:color w:val="000000"/>
        </w:rPr>
        <w:t>grantu</w:t>
      </w:r>
      <w:proofErr w:type="spellEnd"/>
      <w:r w:rsidRPr="006458C1">
        <w:rPr>
          <w:rFonts w:eastAsia="Calibri" w:cs="DokChampa"/>
          <w:color w:val="000000"/>
        </w:rPr>
        <w:t xml:space="preserve"> maksājumi par investīciju projektu attiecināmajiem izdevumiem kopā </w:t>
      </w:r>
      <w:r>
        <w:rPr>
          <w:rFonts w:eastAsia="Calibri" w:cs="DokChampa"/>
          <w:color w:val="000000"/>
        </w:rPr>
        <w:t>80,5</w:t>
      </w:r>
      <w:r w:rsidR="00660298" w:rsidRPr="0085543C">
        <w:rPr>
          <w:rFonts w:eastAsia="Calibri" w:cs="DokChampa"/>
          <w:color w:val="000000"/>
        </w:rPr>
        <w:t> </w:t>
      </w:r>
      <w:r w:rsidRPr="006458C1">
        <w:rPr>
          <w:rFonts w:eastAsia="Calibri" w:cs="DokChampa"/>
          <w:color w:val="000000"/>
        </w:rPr>
        <w:t>milj. </w:t>
      </w:r>
      <w:proofErr w:type="spellStart"/>
      <w:r w:rsidRPr="005F1530">
        <w:rPr>
          <w:rFonts w:eastAsia="Calibri" w:cs="DokChampa"/>
          <w:i/>
          <w:iCs/>
          <w:color w:val="000000"/>
        </w:rPr>
        <w:t>euro</w:t>
      </w:r>
      <w:proofErr w:type="spellEnd"/>
      <w:r w:rsidRPr="005F1530">
        <w:rPr>
          <w:rFonts w:eastAsia="Calibri" w:cs="DokChampa"/>
          <w:i/>
          <w:iCs/>
          <w:color w:val="000000"/>
        </w:rPr>
        <w:t xml:space="preserve"> </w:t>
      </w:r>
      <w:r w:rsidRPr="005F1530">
        <w:rPr>
          <w:rFonts w:eastAsia="Calibri" w:cs="DokChampa"/>
          <w:color w:val="000000"/>
        </w:rPr>
        <w:t>(</w:t>
      </w:r>
      <w:r w:rsidRPr="00660298">
        <w:rPr>
          <w:rFonts w:eastAsia="Calibri" w:cs="DokChampa"/>
          <w:b/>
          <w:bCs/>
          <w:color w:val="000000"/>
        </w:rPr>
        <w:t>94</w:t>
      </w:r>
      <w:r w:rsidR="00660298" w:rsidRPr="0085543C">
        <w:rPr>
          <w:rFonts w:eastAsia="Calibri" w:cs="DokChampa"/>
          <w:color w:val="000000"/>
        </w:rPr>
        <w:t> </w:t>
      </w:r>
      <w:r w:rsidRPr="00660298">
        <w:rPr>
          <w:rFonts w:eastAsia="Calibri" w:cs="DokChampa"/>
          <w:b/>
          <w:bCs/>
          <w:color w:val="000000"/>
        </w:rPr>
        <w:t xml:space="preserve">% no pieejamā </w:t>
      </w:r>
      <w:r w:rsidR="005F1530" w:rsidRPr="00660298">
        <w:rPr>
          <w:rFonts w:eastAsia="Calibri" w:cs="DokChampa"/>
          <w:b/>
          <w:bCs/>
          <w:color w:val="000000"/>
        </w:rPr>
        <w:t xml:space="preserve">EEZ/Norvēģijas </w:t>
      </w:r>
      <w:proofErr w:type="spellStart"/>
      <w:r w:rsidRPr="00660298">
        <w:rPr>
          <w:rFonts w:eastAsia="Calibri" w:cs="DokChampa"/>
          <w:b/>
          <w:bCs/>
          <w:color w:val="000000"/>
        </w:rPr>
        <w:t>granta</w:t>
      </w:r>
      <w:proofErr w:type="spellEnd"/>
      <w:r w:rsidR="005F1530" w:rsidRPr="005F1530">
        <w:rPr>
          <w:rFonts w:eastAsia="Calibri" w:cs="DokChampa"/>
          <w:color w:val="000000"/>
        </w:rPr>
        <w:t xml:space="preserve"> </w:t>
      </w:r>
      <w:r w:rsidR="005F1530" w:rsidRPr="0085543C">
        <w:rPr>
          <w:rFonts w:eastAsia="Calibri" w:cs="DokChampa"/>
          <w:color w:val="000000"/>
        </w:rPr>
        <w:t>85,4 milj. </w:t>
      </w:r>
      <w:proofErr w:type="spellStart"/>
      <w:r w:rsidR="005F1530" w:rsidRPr="005F1530">
        <w:rPr>
          <w:rFonts w:eastAsia="Calibri" w:cs="DokChampa"/>
          <w:i/>
          <w:iCs/>
          <w:color w:val="000000"/>
        </w:rPr>
        <w:t>euro</w:t>
      </w:r>
      <w:proofErr w:type="spellEnd"/>
      <w:r w:rsidR="005F1530" w:rsidRPr="005F1530">
        <w:rPr>
          <w:rFonts w:eastAsia="Calibri" w:cs="DokChampa"/>
          <w:i/>
          <w:iCs/>
          <w:color w:val="000000"/>
          <w:vertAlign w:val="superscript"/>
        </w:rPr>
        <w:footnoteReference w:id="35"/>
      </w:r>
      <w:r w:rsidR="00552ED5">
        <w:rPr>
          <w:rFonts w:eastAsia="Calibri" w:cs="DokChampa"/>
          <w:i/>
          <w:iCs/>
          <w:color w:val="000000"/>
        </w:rPr>
        <w:t>)</w:t>
      </w:r>
      <w:r w:rsidR="005F1530" w:rsidRPr="0085543C">
        <w:rPr>
          <w:rFonts w:eastAsia="Calibri" w:cs="DokChampa"/>
          <w:color w:val="000000"/>
        </w:rPr>
        <w:t xml:space="preserve"> </w:t>
      </w:r>
      <w:r w:rsidR="005F1530" w:rsidRPr="005F1530">
        <w:rPr>
          <w:rFonts w:eastAsia="Calibri" w:cs="DokChampa"/>
          <w:color w:val="000000"/>
        </w:rPr>
        <w:t>ar</w:t>
      </w:r>
      <w:r w:rsidR="005F1530" w:rsidRPr="005F1530">
        <w:rPr>
          <w:rFonts w:eastAsia="Calibri" w:cs="DokChampa"/>
          <w:i/>
          <w:iCs/>
          <w:color w:val="000000"/>
        </w:rPr>
        <w:t xml:space="preserve"> </w:t>
      </w:r>
      <w:r w:rsidR="005F1530" w:rsidRPr="005F1530">
        <w:rPr>
          <w:rFonts w:eastAsia="Calibri" w:cs="DokChampa"/>
          <w:color w:val="000000"/>
        </w:rPr>
        <w:t>13,4 milj. </w:t>
      </w:r>
      <w:proofErr w:type="spellStart"/>
      <w:r w:rsidR="005F1530" w:rsidRPr="005F1530">
        <w:rPr>
          <w:rFonts w:eastAsia="Calibri" w:cs="DokChampa"/>
          <w:i/>
          <w:iCs/>
          <w:color w:val="000000"/>
        </w:rPr>
        <w:t>euro</w:t>
      </w:r>
      <w:proofErr w:type="spellEnd"/>
      <w:r w:rsidR="005F1530" w:rsidRPr="005F1530">
        <w:rPr>
          <w:rFonts w:eastAsia="Calibri" w:cs="DokChampa"/>
          <w:color w:val="000000"/>
        </w:rPr>
        <w:t xml:space="preserve"> valsts budžeta līdzfinansējumu (kopā 98,8</w:t>
      </w:r>
      <w:r w:rsidR="00660298" w:rsidRPr="0085543C">
        <w:rPr>
          <w:rFonts w:eastAsia="Calibri" w:cs="DokChampa"/>
          <w:color w:val="000000"/>
        </w:rPr>
        <w:t> </w:t>
      </w:r>
      <w:r w:rsidR="005F1530" w:rsidRPr="005F1530">
        <w:rPr>
          <w:rFonts w:eastAsia="Calibri" w:cs="DokChampa"/>
          <w:color w:val="000000"/>
        </w:rPr>
        <w:t>milj. </w:t>
      </w:r>
      <w:proofErr w:type="spellStart"/>
      <w:r w:rsidR="005F1530" w:rsidRPr="005F1530">
        <w:rPr>
          <w:rFonts w:eastAsia="Calibri" w:cs="DokChampa"/>
          <w:i/>
          <w:iCs/>
          <w:color w:val="000000"/>
        </w:rPr>
        <w:t>euro</w:t>
      </w:r>
      <w:proofErr w:type="spellEnd"/>
      <w:r w:rsidR="005F1530" w:rsidRPr="005F1530">
        <w:rPr>
          <w:rFonts w:eastAsia="Calibri" w:cs="DokChampa"/>
          <w:i/>
          <w:iCs/>
          <w:color w:val="000000"/>
        </w:rPr>
        <w:t>)</w:t>
      </w:r>
      <w:r w:rsidR="00552ED5">
        <w:rPr>
          <w:rFonts w:eastAsia="Calibri" w:cs="DokChampa"/>
          <w:color w:val="000000"/>
        </w:rPr>
        <w:t>.</w:t>
      </w:r>
      <w:r w:rsidRPr="005F1530">
        <w:rPr>
          <w:rFonts w:eastAsia="Calibri" w:cs="DokChampa"/>
          <w:color w:val="000000"/>
        </w:rPr>
        <w:t xml:space="preserve"> </w:t>
      </w:r>
      <w:r w:rsidRPr="005F1530">
        <w:rPr>
          <w:rFonts w:eastAsia="Calibri" w:cs="Times New Roman"/>
          <w:color w:val="000000"/>
        </w:rPr>
        <w:t>2024. gada</w:t>
      </w:r>
      <w:r w:rsidRPr="006458C1">
        <w:rPr>
          <w:rFonts w:eastAsia="Calibri" w:cs="Times New Roman"/>
          <w:color w:val="000000"/>
        </w:rPr>
        <w:t xml:space="preserve"> 2. pusgadā izmaksāts </w:t>
      </w:r>
      <w:r w:rsidRPr="007C6199">
        <w:rPr>
          <w:rFonts w:eastAsia="Calibri" w:cs="DokChampa"/>
        </w:rPr>
        <w:t>10,6 </w:t>
      </w:r>
      <w:r w:rsidRPr="006458C1">
        <w:rPr>
          <w:rFonts w:eastAsia="Calibri" w:cs="DokChampa"/>
          <w:color w:val="000000"/>
        </w:rPr>
        <w:t>milj. </w:t>
      </w:r>
      <w:proofErr w:type="spellStart"/>
      <w:r w:rsidRPr="006458C1">
        <w:rPr>
          <w:rFonts w:eastAsia="Calibri" w:cs="DokChampa"/>
          <w:i/>
          <w:iCs/>
          <w:color w:val="000000"/>
        </w:rPr>
        <w:t>euro</w:t>
      </w:r>
      <w:proofErr w:type="spellEnd"/>
      <w:r w:rsidRPr="006458C1">
        <w:rPr>
          <w:rFonts w:eastAsia="Calibri" w:cs="DokChampa"/>
          <w:i/>
          <w:iCs/>
          <w:color w:val="000000"/>
        </w:rPr>
        <w:t xml:space="preserve"> </w:t>
      </w:r>
      <w:r w:rsidRPr="006458C1">
        <w:rPr>
          <w:rFonts w:eastAsia="Calibri" w:cs="DokChampa"/>
          <w:color w:val="000000"/>
        </w:rPr>
        <w:t>grants</w:t>
      </w:r>
      <w:r w:rsidR="00660298">
        <w:rPr>
          <w:rFonts w:eastAsia="Calibri" w:cs="DokChampa"/>
          <w:color w:val="000000"/>
        </w:rPr>
        <w:t xml:space="preserve"> (skat</w:t>
      </w:r>
      <w:r w:rsidR="007E6B58">
        <w:rPr>
          <w:rFonts w:eastAsia="Calibri" w:cs="DokChampa"/>
          <w:color w:val="000000"/>
        </w:rPr>
        <w:t>īt</w:t>
      </w:r>
      <w:r w:rsidR="00660298">
        <w:rPr>
          <w:rFonts w:eastAsia="Calibri" w:cs="DokChampa"/>
          <w:color w:val="000000"/>
        </w:rPr>
        <w:t xml:space="preserve"> attēlu Nr.</w:t>
      </w:r>
      <w:r w:rsidR="007E6B58">
        <w:rPr>
          <w:rFonts w:eastAsia="Calibri" w:cs="DokChampa"/>
          <w:color w:val="000000"/>
        </w:rPr>
        <w:t> </w:t>
      </w:r>
      <w:r w:rsidR="00BE083D">
        <w:rPr>
          <w:rFonts w:eastAsia="Calibri" w:cs="DokChampa"/>
          <w:color w:val="000000"/>
        </w:rPr>
        <w:t>20</w:t>
      </w:r>
      <w:r w:rsidR="00660298">
        <w:rPr>
          <w:rFonts w:eastAsia="Calibri" w:cs="DokChampa"/>
          <w:color w:val="000000"/>
        </w:rPr>
        <w:t>)</w:t>
      </w:r>
      <w:r w:rsidRPr="006458C1">
        <w:rPr>
          <w:rFonts w:eastAsia="Calibri" w:cs="DokChampa"/>
          <w:color w:val="000000"/>
        </w:rPr>
        <w:t xml:space="preserve">. Atlikušie pieejamie </w:t>
      </w:r>
      <w:r>
        <w:rPr>
          <w:rFonts w:eastAsia="Calibri" w:cs="DokChampa"/>
          <w:color w:val="000000"/>
        </w:rPr>
        <w:t>4,9</w:t>
      </w:r>
      <w:r w:rsidR="00660298" w:rsidRPr="0085543C">
        <w:rPr>
          <w:rFonts w:eastAsia="Calibri" w:cs="DokChampa"/>
          <w:color w:val="000000"/>
        </w:rPr>
        <w:t> </w:t>
      </w:r>
      <w:r w:rsidRPr="006458C1">
        <w:rPr>
          <w:rFonts w:eastAsia="Calibri" w:cs="DokChampa"/>
          <w:color w:val="000000"/>
        </w:rPr>
        <w:t xml:space="preserve">milj. </w:t>
      </w:r>
      <w:proofErr w:type="spellStart"/>
      <w:r w:rsidRPr="006458C1">
        <w:rPr>
          <w:rFonts w:eastAsia="Calibri" w:cs="DokChampa"/>
          <w:i/>
          <w:iCs/>
          <w:color w:val="000000"/>
        </w:rPr>
        <w:t>euro</w:t>
      </w:r>
      <w:proofErr w:type="spellEnd"/>
      <w:r w:rsidRPr="006458C1">
        <w:rPr>
          <w:rFonts w:eastAsia="Calibri" w:cs="DokChampa"/>
          <w:color w:val="000000"/>
        </w:rPr>
        <w:t xml:space="preserve"> granti plānoti izmaksās līdz 2025.</w:t>
      </w:r>
      <w:r w:rsidR="00660298" w:rsidRPr="0085543C">
        <w:rPr>
          <w:rFonts w:eastAsia="Calibri" w:cs="DokChampa"/>
          <w:color w:val="000000"/>
        </w:rPr>
        <w:t> </w:t>
      </w:r>
      <w:r w:rsidRPr="006458C1">
        <w:rPr>
          <w:rFonts w:eastAsia="Calibri" w:cs="DokChampa"/>
          <w:color w:val="000000"/>
        </w:rPr>
        <w:t xml:space="preserve">gada augusta beigām, pamatā DSF aktivitāšu un </w:t>
      </w:r>
      <w:r w:rsidR="00552ED5">
        <w:rPr>
          <w:rFonts w:eastAsia="Calibri" w:cs="DokChampa"/>
          <w:color w:val="000000"/>
        </w:rPr>
        <w:t>programmu kopējās administrēšanas funkciju īstenošanai</w:t>
      </w:r>
      <w:r w:rsidRPr="006458C1">
        <w:rPr>
          <w:rFonts w:eastAsia="Calibri" w:cs="DokChampa"/>
          <w:color w:val="000000"/>
        </w:rPr>
        <w:t>.</w:t>
      </w:r>
    </w:p>
    <w:p w14:paraId="7CE010CE" w14:textId="256FC721" w:rsidR="00DA2B88" w:rsidRPr="006458C1" w:rsidRDefault="00DA2B88" w:rsidP="00B14861">
      <w:pPr>
        <w:keepNext/>
        <w:spacing w:after="200"/>
        <w:ind w:firstLine="0"/>
        <w:rPr>
          <w:rFonts w:eastAsia="Calibri" w:cs="DokChampa"/>
          <w:i/>
          <w:iCs/>
          <w:sz w:val="20"/>
          <w:szCs w:val="20"/>
        </w:rPr>
      </w:pPr>
      <w:r w:rsidRPr="009166E8">
        <w:rPr>
          <w:rFonts w:eastAsia="Calibri" w:cs="DokChampa"/>
          <w:i/>
          <w:iCs/>
          <w:sz w:val="20"/>
          <w:szCs w:val="20"/>
        </w:rPr>
        <w:lastRenderedPageBreak/>
        <w:t xml:space="preserve">Attēls Nr. </w:t>
      </w:r>
      <w:r w:rsidR="00654BC5" w:rsidRPr="009166E8">
        <w:rPr>
          <w:rFonts w:eastAsia="Calibri" w:cs="DokChampa"/>
          <w:i/>
          <w:iCs/>
          <w:sz w:val="20"/>
          <w:szCs w:val="20"/>
        </w:rPr>
        <w:t>20</w:t>
      </w:r>
      <w:r w:rsidR="00A17903" w:rsidRPr="001C5BAF">
        <w:rPr>
          <w:rFonts w:eastAsia="Calibri" w:cs="DokChampa"/>
          <w:i/>
          <w:iCs/>
          <w:sz w:val="20"/>
          <w:szCs w:val="20"/>
        </w:rPr>
        <w:t xml:space="preserve"> </w:t>
      </w:r>
      <w:r w:rsidRPr="001C5BAF">
        <w:rPr>
          <w:rFonts w:eastAsia="Calibri" w:cs="DokChampa"/>
          <w:i/>
          <w:iCs/>
          <w:sz w:val="20"/>
          <w:szCs w:val="20"/>
        </w:rPr>
        <w:t>“Investīciju</w:t>
      </w:r>
      <w:r w:rsidRPr="006458C1">
        <w:rPr>
          <w:rFonts w:eastAsia="Calibri" w:cs="DokChampa"/>
          <w:i/>
          <w:iCs/>
          <w:sz w:val="20"/>
          <w:szCs w:val="20"/>
        </w:rPr>
        <w:t xml:space="preserve"> progress līdz </w:t>
      </w:r>
      <w:r w:rsidR="00A70703">
        <w:rPr>
          <w:rFonts w:eastAsia="Calibri" w:cs="DokChampa"/>
          <w:i/>
          <w:iCs/>
          <w:sz w:val="20"/>
          <w:szCs w:val="20"/>
        </w:rPr>
        <w:t>2025.gada 1.janvārim</w:t>
      </w:r>
      <w:r w:rsidRPr="006458C1">
        <w:rPr>
          <w:rFonts w:eastAsia="Calibri" w:cs="DokChampa"/>
          <w:i/>
          <w:iCs/>
          <w:sz w:val="20"/>
          <w:szCs w:val="20"/>
        </w:rPr>
        <w:t>, EEZ/Norvēģijas granti</w:t>
      </w:r>
      <w:r w:rsidRPr="006458C1">
        <w:rPr>
          <w:rFonts w:eastAsia="Calibri" w:cs="Times New Roman"/>
          <w:i/>
          <w:iCs/>
          <w:sz w:val="20"/>
          <w:szCs w:val="20"/>
        </w:rPr>
        <w:t>,</w:t>
      </w:r>
      <w:r w:rsidRPr="006458C1">
        <w:rPr>
          <w:rFonts w:eastAsia="Calibri" w:cs="DokChampa"/>
          <w:i/>
          <w:iCs/>
          <w:sz w:val="20"/>
          <w:szCs w:val="20"/>
        </w:rPr>
        <w:t xml:space="preserve"> milj. </w:t>
      </w:r>
      <w:proofErr w:type="spellStart"/>
      <w:r w:rsidRPr="006458C1">
        <w:rPr>
          <w:rFonts w:eastAsia="Calibri" w:cs="DokChampa"/>
          <w:i/>
          <w:iCs/>
          <w:sz w:val="20"/>
          <w:szCs w:val="20"/>
        </w:rPr>
        <w:t>euro</w:t>
      </w:r>
      <w:proofErr w:type="spellEnd"/>
      <w:r w:rsidRPr="006458C1">
        <w:rPr>
          <w:rFonts w:eastAsia="Calibri" w:cs="DokChampa"/>
          <w:i/>
          <w:iCs/>
          <w:sz w:val="20"/>
          <w:szCs w:val="20"/>
        </w:rPr>
        <w:t>, t. sk. izmaiņas periodā no 2024. gada 1. </w:t>
      </w:r>
      <w:r w:rsidRPr="006458C1">
        <w:rPr>
          <w:rFonts w:eastAsia="Calibri" w:cs="Times New Roman"/>
          <w:i/>
          <w:iCs/>
          <w:sz w:val="20"/>
          <w:szCs w:val="20"/>
        </w:rPr>
        <w:t xml:space="preserve">jūlija </w:t>
      </w:r>
      <w:r w:rsidRPr="00A70703">
        <w:rPr>
          <w:rFonts w:eastAsia="Calibri" w:cs="Times New Roman"/>
          <w:i/>
          <w:iCs/>
          <w:sz w:val="20"/>
          <w:szCs w:val="20"/>
        </w:rPr>
        <w:t xml:space="preserve">līdz </w:t>
      </w:r>
      <w:r w:rsidR="00A70703">
        <w:rPr>
          <w:rFonts w:eastAsia="Calibri" w:cs="Times New Roman"/>
          <w:i/>
          <w:iCs/>
          <w:sz w:val="20"/>
          <w:szCs w:val="20"/>
        </w:rPr>
        <w:t>2025.gada 1.janvārim</w:t>
      </w:r>
      <w:r w:rsidRPr="00A70703">
        <w:rPr>
          <w:rFonts w:eastAsia="Calibri" w:cs="Times New Roman"/>
          <w:i/>
          <w:iCs/>
          <w:sz w:val="20"/>
          <w:szCs w:val="20"/>
        </w:rPr>
        <w:t xml:space="preserve"> </w:t>
      </w:r>
      <w:r w:rsidRPr="00A70703">
        <w:rPr>
          <w:rFonts w:eastAsia="Calibri" w:cs="DokChampa"/>
          <w:i/>
          <w:iCs/>
          <w:sz w:val="20"/>
          <w:szCs w:val="20"/>
        </w:rPr>
        <w:t>(“+”)”</w:t>
      </w:r>
    </w:p>
    <w:p w14:paraId="3AF1BCD3" w14:textId="77777777" w:rsidR="00DA2B88" w:rsidRPr="006458C1" w:rsidRDefault="00DA2B88" w:rsidP="00DA2B88">
      <w:pPr>
        <w:ind w:right="1418"/>
        <w:jc w:val="center"/>
        <w:rPr>
          <w:rFonts w:eastAsia="Calibri" w:cs="DokChampa"/>
          <w:color w:val="000000"/>
          <w:highlight w:val="yellow"/>
        </w:rPr>
      </w:pPr>
      <w:r w:rsidRPr="00F72ACC">
        <w:rPr>
          <w:rFonts w:eastAsia="Calibri" w:cs="DokChampa"/>
          <w:noProof/>
          <w:color w:val="000000"/>
          <w:lang w:eastAsia="lv-LV"/>
        </w:rPr>
        <w:drawing>
          <wp:inline distT="0" distB="0" distL="0" distR="0" wp14:anchorId="57751199" wp14:editId="783E2AE1">
            <wp:extent cx="4645660" cy="2587924"/>
            <wp:effectExtent l="0" t="0" r="0" b="0"/>
            <wp:docPr id="1290515583" name="Picture 1" descr="A graph of a bar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515583" name="Picture 1" descr="A graph of a bar chart&#10;&#10;Description automatically generated with medium confidenc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652384" cy="2591670"/>
                    </a:xfrm>
                    <a:prstGeom prst="rect">
                      <a:avLst/>
                    </a:prstGeom>
                    <a:noFill/>
                  </pic:spPr>
                </pic:pic>
              </a:graphicData>
            </a:graphic>
          </wp:inline>
        </w:drawing>
      </w:r>
    </w:p>
    <w:p w14:paraId="5E9C1C56" w14:textId="77777777" w:rsidR="006B72FB" w:rsidRPr="00D84538" w:rsidRDefault="006B72FB" w:rsidP="00DA2B88">
      <w:pPr>
        <w:spacing w:before="120"/>
        <w:rPr>
          <w:rFonts w:eastAsia="Calibri" w:cs="DokChampa"/>
          <w:sz w:val="14"/>
          <w:szCs w:val="16"/>
        </w:rPr>
      </w:pPr>
    </w:p>
    <w:p w14:paraId="6E96D34D" w14:textId="03FA2C7C" w:rsidR="00C80B8D" w:rsidRPr="00376B17" w:rsidRDefault="006B72FB" w:rsidP="006B72FB">
      <w:pPr>
        <w:spacing w:after="240"/>
        <w:rPr>
          <w:rFonts w:eastAsia="Calibri" w:cs="Times New Roman"/>
          <w:iCs/>
          <w:color w:val="000000"/>
        </w:rPr>
      </w:pPr>
      <w:r w:rsidRPr="006458C1">
        <w:rPr>
          <w:rFonts w:eastAsia="Calibri" w:cs="DokChampa"/>
        </w:rPr>
        <w:t xml:space="preserve">Programmās projektu </w:t>
      </w:r>
      <w:r w:rsidRPr="006458C1">
        <w:rPr>
          <w:rFonts w:eastAsia="Calibri" w:cs="DokChampa"/>
          <w:b/>
          <w:bCs/>
        </w:rPr>
        <w:t>ieviešana noslēdzās</w:t>
      </w:r>
      <w:r w:rsidRPr="006458C1">
        <w:rPr>
          <w:rFonts w:eastAsia="Calibri" w:cs="DokChampa"/>
          <w:vertAlign w:val="superscript"/>
        </w:rPr>
        <w:footnoteReference w:id="36"/>
      </w:r>
      <w:r w:rsidRPr="006458C1">
        <w:rPr>
          <w:rFonts w:eastAsia="Calibri" w:cs="DokChampa"/>
          <w:b/>
          <w:bCs/>
        </w:rPr>
        <w:t xml:space="preserve"> 2024. gada 30. aprīlī, </w:t>
      </w:r>
      <w:r w:rsidRPr="00D276EC">
        <w:rPr>
          <w:rFonts w:eastAsia="Calibri" w:cs="DokChampa"/>
          <w:bCs/>
        </w:rPr>
        <w:t>bet</w:t>
      </w:r>
      <w:r w:rsidRPr="001C337D">
        <w:rPr>
          <w:rFonts w:eastAsia="Calibri" w:cs="DokChampa"/>
          <w:bCs/>
        </w:rPr>
        <w:t xml:space="preserve"> līdz 2025. gada 30. aprīlim turpināsies </w:t>
      </w:r>
      <w:r w:rsidR="00D276EC" w:rsidRPr="001C337D">
        <w:rPr>
          <w:rFonts w:eastAsia="Calibri" w:cs="DokChampa"/>
          <w:bCs/>
        </w:rPr>
        <w:t xml:space="preserve">programmu jomu </w:t>
      </w:r>
      <w:r w:rsidRPr="001C337D">
        <w:rPr>
          <w:rFonts w:eastAsia="Calibri" w:cs="DokChampa"/>
          <w:bCs/>
        </w:rPr>
        <w:t>DSF aktivitāšu ieviešana</w:t>
      </w:r>
      <w:r w:rsidR="00D276EC">
        <w:rPr>
          <w:rFonts w:eastAsia="Calibri" w:cs="DokChampa"/>
          <w:bCs/>
        </w:rPr>
        <w:t xml:space="preserve"> </w:t>
      </w:r>
      <w:r w:rsidR="00F12DFC">
        <w:rPr>
          <w:rFonts w:eastAsia="Calibri" w:cs="DokChampa"/>
          <w:bCs/>
        </w:rPr>
        <w:t>par 3,</w:t>
      </w:r>
      <w:r w:rsidR="00861CDD">
        <w:rPr>
          <w:rFonts w:eastAsia="Calibri" w:cs="DokChampa"/>
          <w:bCs/>
        </w:rPr>
        <w:t>5</w:t>
      </w:r>
      <w:r w:rsidR="00F12DFC">
        <w:rPr>
          <w:rFonts w:eastAsia="Calibri" w:cs="DokChampa"/>
          <w:bCs/>
        </w:rPr>
        <w:t xml:space="preserve"> milj. </w:t>
      </w:r>
      <w:proofErr w:type="spellStart"/>
      <w:r w:rsidR="00F12DFC" w:rsidRPr="00F12DFC">
        <w:rPr>
          <w:rFonts w:eastAsia="Calibri" w:cs="DokChampa"/>
          <w:bCs/>
          <w:i/>
          <w:iCs/>
        </w:rPr>
        <w:t>euro</w:t>
      </w:r>
      <w:proofErr w:type="spellEnd"/>
      <w:r w:rsidR="00F12DFC">
        <w:rPr>
          <w:rFonts w:eastAsia="Calibri" w:cs="DokChampa"/>
          <w:bCs/>
        </w:rPr>
        <w:t xml:space="preserve"> </w:t>
      </w:r>
      <w:r w:rsidR="00D276EC">
        <w:rPr>
          <w:rFonts w:eastAsia="Calibri" w:cs="DokChampa"/>
          <w:bCs/>
        </w:rPr>
        <w:t xml:space="preserve">sadarbībā ar </w:t>
      </w:r>
      <w:proofErr w:type="spellStart"/>
      <w:r w:rsidR="00D276EC">
        <w:rPr>
          <w:rFonts w:eastAsia="Calibri" w:cs="DokChampa"/>
          <w:bCs/>
        </w:rPr>
        <w:t>donorvalstu</w:t>
      </w:r>
      <w:proofErr w:type="spellEnd"/>
      <w:r w:rsidR="00D276EC">
        <w:rPr>
          <w:rFonts w:eastAsia="Calibri" w:cs="DokChampa"/>
          <w:bCs/>
        </w:rPr>
        <w:t xml:space="preserve"> partneriem</w:t>
      </w:r>
      <w:r w:rsidR="00D276EC" w:rsidRPr="001C337D">
        <w:rPr>
          <w:rFonts w:eastAsia="Calibri" w:cs="DokChampa"/>
          <w:bCs/>
        </w:rPr>
        <w:t xml:space="preserve"> </w:t>
      </w:r>
      <w:r w:rsidR="001C21F1">
        <w:rPr>
          <w:rFonts w:eastAsia="Calibri" w:cs="Times New Roman"/>
          <w:color w:val="000000"/>
        </w:rPr>
        <w:t>(kopā DSF</w:t>
      </w:r>
      <w:r w:rsidR="00D276EC" w:rsidRPr="006458C1">
        <w:rPr>
          <w:rFonts w:eastAsia="Calibri" w:cs="Times New Roman"/>
          <w:color w:val="000000"/>
        </w:rPr>
        <w:t xml:space="preserve"> </w:t>
      </w:r>
      <w:r w:rsidR="00861CDD">
        <w:rPr>
          <w:rFonts w:eastAsia="Calibri" w:cs="Times New Roman"/>
          <w:color w:val="000000"/>
        </w:rPr>
        <w:t>8,0</w:t>
      </w:r>
      <w:r w:rsidR="00D276EC" w:rsidRPr="006458C1">
        <w:rPr>
          <w:rFonts w:eastAsia="Calibri" w:cs="Times New Roman"/>
          <w:color w:val="000000"/>
        </w:rPr>
        <w:t> milj. </w:t>
      </w:r>
      <w:proofErr w:type="spellStart"/>
      <w:r w:rsidR="00D276EC" w:rsidRPr="006458C1">
        <w:rPr>
          <w:rFonts w:eastAsia="Calibri" w:cs="Times New Roman"/>
          <w:i/>
          <w:iCs/>
          <w:color w:val="000000"/>
        </w:rPr>
        <w:t>euro</w:t>
      </w:r>
      <w:proofErr w:type="spellEnd"/>
      <w:r w:rsidR="00D276EC" w:rsidRPr="006458C1">
        <w:rPr>
          <w:rFonts w:eastAsia="Calibri" w:cs="Times New Roman"/>
          <w:i/>
          <w:iCs/>
          <w:color w:val="000000"/>
        </w:rPr>
        <w:t xml:space="preserve"> </w:t>
      </w:r>
      <w:r w:rsidR="00D276EC" w:rsidRPr="006458C1">
        <w:rPr>
          <w:rFonts w:eastAsia="Calibri" w:cs="Times New Roman"/>
          <w:color w:val="000000"/>
        </w:rPr>
        <w:t xml:space="preserve">EEZ/Norvēģijas </w:t>
      </w:r>
      <w:r w:rsidR="001C21F1">
        <w:rPr>
          <w:rFonts w:eastAsia="Calibri" w:cs="Times New Roman"/>
          <w:color w:val="000000"/>
        </w:rPr>
        <w:t>grants)</w:t>
      </w:r>
      <w:r w:rsidR="00D276EC" w:rsidRPr="006458C1">
        <w:rPr>
          <w:rFonts w:eastAsia="Calibri" w:cs="Times New Roman"/>
          <w:color w:val="000000"/>
        </w:rPr>
        <w:t>.</w:t>
      </w:r>
      <w:r w:rsidR="00D276EC">
        <w:rPr>
          <w:rFonts w:eastAsia="Calibri" w:cs="Times New Roman"/>
          <w:color w:val="000000"/>
        </w:rPr>
        <w:t xml:space="preserve"> </w:t>
      </w:r>
      <w:r w:rsidR="00C80B8D">
        <w:rPr>
          <w:rFonts w:eastAsia="Calibri" w:cs="Times New Roman"/>
          <w:color w:val="000000"/>
        </w:rPr>
        <w:t>N</w:t>
      </w:r>
      <w:r w:rsidR="00C80B8D" w:rsidRPr="006458C1">
        <w:rPr>
          <w:rFonts w:eastAsia="Calibri" w:cs="Times New Roman"/>
          <w:color w:val="000000"/>
        </w:rPr>
        <w:t>o apstiprinātajām 1</w:t>
      </w:r>
      <w:r w:rsidR="00861CDD">
        <w:rPr>
          <w:rFonts w:eastAsia="Calibri" w:cs="Times New Roman"/>
          <w:color w:val="000000"/>
        </w:rPr>
        <w:t>4</w:t>
      </w:r>
      <w:r w:rsidR="00C80B8D" w:rsidRPr="006458C1">
        <w:rPr>
          <w:rFonts w:eastAsia="Calibri" w:cs="Times New Roman"/>
          <w:color w:val="000000"/>
        </w:rPr>
        <w:t xml:space="preserve"> stratēģiskām </w:t>
      </w:r>
      <w:r w:rsidR="00C80B8D" w:rsidRPr="00FE0E9B">
        <w:rPr>
          <w:rFonts w:eastAsia="Calibri" w:cs="Times New Roman"/>
          <w:bCs/>
          <w:color w:val="000000"/>
        </w:rPr>
        <w:t>DSF</w:t>
      </w:r>
      <w:r w:rsidR="00C80B8D" w:rsidRPr="00C80B8D">
        <w:rPr>
          <w:rFonts w:eastAsia="Calibri" w:cs="Times New Roman"/>
          <w:bCs/>
          <w:color w:val="000000"/>
        </w:rPr>
        <w:t xml:space="preserve"> </w:t>
      </w:r>
      <w:r w:rsidR="00C80B8D" w:rsidRPr="006458C1">
        <w:rPr>
          <w:rFonts w:eastAsia="Calibri" w:cs="Times New Roman"/>
          <w:color w:val="000000"/>
        </w:rPr>
        <w:t>iniciatīvām par 4,</w:t>
      </w:r>
      <w:r w:rsidR="00861CDD">
        <w:rPr>
          <w:rFonts w:eastAsia="Calibri" w:cs="Times New Roman"/>
          <w:color w:val="000000"/>
        </w:rPr>
        <w:t>5</w:t>
      </w:r>
      <w:r w:rsidR="00C80B8D" w:rsidRPr="006458C1">
        <w:rPr>
          <w:rFonts w:eastAsia="Calibri" w:cs="Times New Roman"/>
          <w:color w:val="000000"/>
        </w:rPr>
        <w:t> milj. </w:t>
      </w:r>
      <w:proofErr w:type="spellStart"/>
      <w:r w:rsidR="00C80B8D" w:rsidRPr="006458C1">
        <w:rPr>
          <w:rFonts w:eastAsia="Calibri" w:cs="Times New Roman"/>
          <w:i/>
          <w:iCs/>
          <w:color w:val="000000"/>
        </w:rPr>
        <w:t>euro</w:t>
      </w:r>
      <w:proofErr w:type="spellEnd"/>
      <w:r w:rsidR="00C80B8D" w:rsidRPr="006458C1">
        <w:rPr>
          <w:rFonts w:eastAsia="Calibri" w:cs="Times New Roman"/>
          <w:color w:val="000000"/>
        </w:rPr>
        <w:t xml:space="preserve"> 10 iniciatīvas ir jau pabeigtas par 951 tūkst</w:t>
      </w:r>
      <w:r w:rsidR="00C80B8D" w:rsidRPr="006458C1">
        <w:rPr>
          <w:rFonts w:eastAsia="Calibri" w:cs="Times New Roman"/>
        </w:rPr>
        <w:t>. </w:t>
      </w:r>
      <w:proofErr w:type="spellStart"/>
      <w:r w:rsidR="00C80B8D" w:rsidRPr="006458C1">
        <w:rPr>
          <w:rFonts w:eastAsia="Calibri" w:cs="Times New Roman"/>
          <w:i/>
          <w:iCs/>
        </w:rPr>
        <w:t>euro</w:t>
      </w:r>
      <w:proofErr w:type="spellEnd"/>
      <w:r w:rsidR="00C80B8D" w:rsidRPr="006458C1">
        <w:rPr>
          <w:rFonts w:eastAsia="Calibri" w:cs="Times New Roman"/>
        </w:rPr>
        <w:t xml:space="preserve">, pārējo </w:t>
      </w:r>
      <w:r w:rsidR="00C80B8D" w:rsidRPr="006458C1">
        <w:rPr>
          <w:rFonts w:eastAsia="Calibri" w:cs="Times New Roman"/>
          <w:color w:val="000000"/>
        </w:rPr>
        <w:t>ieviešana turpināsies līdz 2025. gada 30. aprīlim, t. sk.</w:t>
      </w:r>
      <w:r w:rsidR="00C80B8D">
        <w:rPr>
          <w:rFonts w:eastAsia="Calibri" w:cs="Times New Roman"/>
          <w:color w:val="000000"/>
        </w:rPr>
        <w:t xml:space="preserve">, galvenokārt, </w:t>
      </w:r>
      <w:r w:rsidR="00F12DFC">
        <w:rPr>
          <w:rFonts w:eastAsia="Calibri" w:cs="Times New Roman"/>
          <w:color w:val="000000"/>
        </w:rPr>
        <w:t>fonds “Z</w:t>
      </w:r>
      <w:r w:rsidR="00C80B8D">
        <w:rPr>
          <w:rFonts w:eastAsia="Calibri" w:cs="Times New Roman"/>
          <w:color w:val="000000"/>
        </w:rPr>
        <w:t>iedot.lv</w:t>
      </w:r>
      <w:r w:rsidR="00F12DFC">
        <w:rPr>
          <w:rFonts w:eastAsia="Calibri" w:cs="Times New Roman"/>
          <w:color w:val="000000"/>
        </w:rPr>
        <w:t>”</w:t>
      </w:r>
      <w:r w:rsidR="00C80B8D">
        <w:rPr>
          <w:rFonts w:eastAsia="Calibri" w:cs="Times New Roman"/>
          <w:color w:val="000000"/>
        </w:rPr>
        <w:t xml:space="preserve"> sniedz atbalstu </w:t>
      </w:r>
      <w:r w:rsidR="00C80B8D" w:rsidRPr="006458C1">
        <w:rPr>
          <w:rFonts w:eastAsia="Calibri" w:cs="Times New Roman"/>
          <w:color w:val="000000"/>
        </w:rPr>
        <w:t xml:space="preserve">Ukrainas kara bēgļu vajadzību risināšanai </w:t>
      </w:r>
      <w:r w:rsidR="00F12DFC">
        <w:rPr>
          <w:rFonts w:eastAsia="Calibri" w:cs="Times New Roman"/>
          <w:color w:val="000000"/>
        </w:rPr>
        <w:t xml:space="preserve">Latvijā </w:t>
      </w:r>
      <w:r w:rsidR="00C80B8D">
        <w:rPr>
          <w:rFonts w:eastAsia="Calibri" w:cs="Times New Roman"/>
          <w:color w:val="000000"/>
        </w:rPr>
        <w:t xml:space="preserve">(kopā līdz </w:t>
      </w:r>
      <w:r w:rsidR="00C80B8D" w:rsidRPr="006458C1">
        <w:rPr>
          <w:rFonts w:eastAsia="Calibri" w:cs="Times New Roman"/>
          <w:color w:val="000000"/>
        </w:rPr>
        <w:t>3,</w:t>
      </w:r>
      <w:r w:rsidR="00861CDD">
        <w:rPr>
          <w:rFonts w:eastAsia="Calibri" w:cs="Times New Roman"/>
          <w:color w:val="000000"/>
        </w:rPr>
        <w:t>4</w:t>
      </w:r>
      <w:r w:rsidR="00C80B8D" w:rsidRPr="006458C1">
        <w:rPr>
          <w:rFonts w:eastAsia="Calibri" w:cs="Times New Roman"/>
          <w:color w:val="000000"/>
        </w:rPr>
        <w:t xml:space="preserve"> milj. </w:t>
      </w:r>
      <w:proofErr w:type="spellStart"/>
      <w:r w:rsidR="00C80B8D" w:rsidRPr="006458C1">
        <w:rPr>
          <w:rFonts w:eastAsia="Calibri" w:cs="Times New Roman"/>
          <w:i/>
          <w:color w:val="000000"/>
        </w:rPr>
        <w:t>euro</w:t>
      </w:r>
      <w:proofErr w:type="spellEnd"/>
      <w:r w:rsidR="00C80B8D" w:rsidRPr="00376B17">
        <w:rPr>
          <w:rFonts w:eastAsia="Calibri" w:cs="Times New Roman"/>
          <w:iCs/>
          <w:color w:val="000000"/>
        </w:rPr>
        <w:t>)</w:t>
      </w:r>
      <w:r w:rsidR="005467A9">
        <w:rPr>
          <w:rFonts w:eastAsia="Calibri" w:cs="Times New Roman"/>
          <w:iCs/>
          <w:color w:val="000000"/>
        </w:rPr>
        <w:t>. Ziedot.lv cieši sadarbojoties ar Norvēģijas un Ukrainas vēstniecību Latvijā o</w:t>
      </w:r>
      <w:r w:rsidR="00376B17">
        <w:rPr>
          <w:rFonts w:eastAsia="Calibri" w:cs="Times New Roman"/>
          <w:iCs/>
          <w:color w:val="000000"/>
        </w:rPr>
        <w:t>rganizē</w:t>
      </w:r>
      <w:r w:rsidR="005467A9">
        <w:rPr>
          <w:rFonts w:eastAsia="Calibri" w:cs="Times New Roman"/>
          <w:iCs/>
          <w:color w:val="000000"/>
        </w:rPr>
        <w:t>jis</w:t>
      </w:r>
      <w:r w:rsidR="00376B17">
        <w:rPr>
          <w:rFonts w:eastAsia="Calibri" w:cs="Times New Roman"/>
          <w:iCs/>
          <w:color w:val="000000"/>
        </w:rPr>
        <w:t xml:space="preserve"> vairāk nekā 30 nometnes gandrīz 1500</w:t>
      </w:r>
      <w:r w:rsidR="005467A9">
        <w:rPr>
          <w:rFonts w:eastAsia="Calibri" w:cs="Times New Roman"/>
          <w:iCs/>
          <w:color w:val="000000"/>
        </w:rPr>
        <w:t xml:space="preserve"> ukraiņu</w:t>
      </w:r>
      <w:r w:rsidR="00376B17">
        <w:rPr>
          <w:rFonts w:eastAsia="Calibri" w:cs="Times New Roman"/>
          <w:iCs/>
          <w:color w:val="000000"/>
        </w:rPr>
        <w:t xml:space="preserve"> bērniem</w:t>
      </w:r>
      <w:r w:rsidR="005467A9">
        <w:rPr>
          <w:rFonts w:eastAsia="Calibri" w:cs="Times New Roman"/>
          <w:iCs/>
          <w:color w:val="000000"/>
        </w:rPr>
        <w:t xml:space="preserve"> – gan tiem, kas uzturas Latvijā, gan bērniem no dažādiem Ukrainas reģioniem, ierodoties Latvijā.</w:t>
      </w:r>
      <w:r w:rsidR="005467A9">
        <w:rPr>
          <w:rStyle w:val="FootnoteReference"/>
          <w:rFonts w:eastAsia="Calibri" w:cs="Times New Roman"/>
          <w:iCs/>
          <w:color w:val="000000"/>
        </w:rPr>
        <w:footnoteReference w:id="37"/>
      </w:r>
    </w:p>
    <w:p w14:paraId="66E5CC95" w14:textId="49A146C7" w:rsidR="00DA2B88" w:rsidRPr="009C2572" w:rsidRDefault="006B72FB" w:rsidP="00B20A8E">
      <w:pPr>
        <w:spacing w:after="240"/>
        <w:rPr>
          <w:rFonts w:eastAsia="Calibri" w:cs="DokChampa"/>
        </w:rPr>
      </w:pPr>
      <w:bookmarkStart w:id="33" w:name="_Hlk192778766"/>
      <w:r w:rsidRPr="007C6199">
        <w:rPr>
          <w:rFonts w:eastAsia="Calibri" w:cs="DokChampa"/>
        </w:rPr>
        <w:t>P</w:t>
      </w:r>
      <w:r w:rsidRPr="006458C1">
        <w:rPr>
          <w:rFonts w:eastAsia="Calibri" w:cs="Times New Roman"/>
          <w:bCs/>
        </w:rPr>
        <w:t xml:space="preserve">rogrammu </w:t>
      </w:r>
      <w:proofErr w:type="spellStart"/>
      <w:r w:rsidRPr="006458C1">
        <w:rPr>
          <w:rFonts w:eastAsia="Calibri" w:cs="Times New Roman"/>
          <w:bCs/>
        </w:rPr>
        <w:t>apsaimniekotāji</w:t>
      </w:r>
      <w:proofErr w:type="spellEnd"/>
      <w:r w:rsidRPr="006458C1">
        <w:rPr>
          <w:rFonts w:eastAsia="Calibri" w:cs="Times New Roman"/>
          <w:bCs/>
        </w:rPr>
        <w:t xml:space="preserve"> pabeidz pēdējās projektu noslēgumu pārskatu pārbaudes</w:t>
      </w:r>
      <w:r w:rsidR="000B2984" w:rsidRPr="003B7FE8">
        <w:rPr>
          <w:rFonts w:eastAsia="Calibri" w:cs="Times New Roman"/>
          <w:vertAlign w:val="superscript"/>
        </w:rPr>
        <w:footnoteReference w:id="38"/>
      </w:r>
      <w:r w:rsidRPr="006458C1">
        <w:rPr>
          <w:rFonts w:eastAsia="Calibri" w:cs="Times New Roman"/>
          <w:bCs/>
        </w:rPr>
        <w:t>, noslēdz projektu un programmu rezultātu apkopošanu</w:t>
      </w:r>
      <w:r w:rsidR="00C20413">
        <w:rPr>
          <w:rFonts w:eastAsia="Calibri" w:cs="Times New Roman"/>
          <w:bCs/>
        </w:rPr>
        <w:t>.</w:t>
      </w:r>
      <w:r w:rsidRPr="006458C1">
        <w:rPr>
          <w:rFonts w:eastAsia="Calibri" w:cs="Times New Roman"/>
          <w:bCs/>
        </w:rPr>
        <w:t xml:space="preserve"> </w:t>
      </w:r>
      <w:bookmarkStart w:id="34" w:name="_Hlk189491846"/>
      <w:r w:rsidR="00DA2B88" w:rsidRPr="006458C1">
        <w:rPr>
          <w:rFonts w:eastAsia="Calibri" w:cs="DokChampa"/>
        </w:rPr>
        <w:t xml:space="preserve">Lai nodrošinātu </w:t>
      </w:r>
      <w:bookmarkStart w:id="35" w:name="_Hlk172216336"/>
      <w:r w:rsidR="00DA2B88" w:rsidRPr="006458C1">
        <w:rPr>
          <w:rFonts w:eastAsia="Calibri" w:cs="DokChampa"/>
        </w:rPr>
        <w:t xml:space="preserve">EEZ/Norvēģijas </w:t>
      </w:r>
      <w:proofErr w:type="spellStart"/>
      <w:r w:rsidR="00DA2B88" w:rsidRPr="006458C1">
        <w:rPr>
          <w:rFonts w:eastAsia="Calibri" w:cs="DokChampa"/>
        </w:rPr>
        <w:t>grantu</w:t>
      </w:r>
      <w:proofErr w:type="spellEnd"/>
      <w:r w:rsidR="00DA2B88" w:rsidRPr="006458C1">
        <w:rPr>
          <w:rFonts w:eastAsia="Calibri" w:cs="DokChampa"/>
        </w:rPr>
        <w:t xml:space="preserve"> </w:t>
      </w:r>
      <w:bookmarkEnd w:id="35"/>
      <w:r w:rsidR="00DA2B88" w:rsidRPr="006458C1">
        <w:rPr>
          <w:rFonts w:eastAsia="Calibri" w:cs="DokChampa"/>
        </w:rPr>
        <w:t xml:space="preserve">pieejamo līdzekļu investēšanu Latvijā </w:t>
      </w:r>
      <w:r w:rsidR="009C2572">
        <w:rPr>
          <w:rFonts w:eastAsia="Calibri" w:cs="DokChampa"/>
        </w:rPr>
        <w:t>iespējami pilnvērtīgi</w:t>
      </w:r>
      <w:r w:rsidR="00DA2B88" w:rsidRPr="006458C1">
        <w:rPr>
          <w:rFonts w:eastAsia="Calibri" w:cs="DokChampa"/>
        </w:rPr>
        <w:t xml:space="preserve">, </w:t>
      </w:r>
      <w:bookmarkStart w:id="36" w:name="_Hlk172216474"/>
      <w:r w:rsidR="00DA2B88" w:rsidRPr="0085543C">
        <w:rPr>
          <w:rFonts w:eastAsia="Calibri" w:cs="DokChampa"/>
        </w:rPr>
        <w:t>programmās līdz 2024. gada 30. aprīlim neinvestēto finansējumu</w:t>
      </w:r>
      <w:bookmarkEnd w:id="36"/>
      <w:r w:rsidR="00032052">
        <w:rPr>
          <w:rFonts w:eastAsia="Calibri" w:cs="DokChampa"/>
        </w:rPr>
        <w:t xml:space="preserve"> </w:t>
      </w:r>
      <w:r w:rsidR="00DA2B88" w:rsidRPr="0085543C">
        <w:rPr>
          <w:rFonts w:eastAsia="Calibri" w:cs="DokChampa"/>
        </w:rPr>
        <w:t>pārdal</w:t>
      </w:r>
      <w:r w:rsidR="00032052">
        <w:rPr>
          <w:rFonts w:eastAsia="Calibri" w:cs="DokChampa"/>
        </w:rPr>
        <w:t>a</w:t>
      </w:r>
      <w:r w:rsidR="00DA2B88" w:rsidRPr="005732E1">
        <w:rPr>
          <w:rFonts w:eastAsia="Calibri" w:cs="DokChampa"/>
        </w:rPr>
        <w:t xml:space="preserve"> uz </w:t>
      </w:r>
      <w:bookmarkStart w:id="37" w:name="_Hlk172211128"/>
      <w:bookmarkStart w:id="38" w:name="_Hlk188607825"/>
      <w:r w:rsidR="00DA2B88" w:rsidRPr="005732E1">
        <w:rPr>
          <w:rFonts w:eastAsia="Calibri" w:cs="DokChampa"/>
        </w:rPr>
        <w:t xml:space="preserve">DSF </w:t>
      </w:r>
      <w:r w:rsidR="00DA2B88" w:rsidRPr="002B3F98">
        <w:rPr>
          <w:rFonts w:eastAsia="Calibri" w:cs="DokChampa"/>
        </w:rPr>
        <w:t xml:space="preserve">programmas līmeņa </w:t>
      </w:r>
      <w:bookmarkEnd w:id="37"/>
      <w:r w:rsidR="00DA2B88" w:rsidRPr="002B3F98">
        <w:rPr>
          <w:rFonts w:eastAsia="Calibri" w:cs="DokChampa"/>
        </w:rPr>
        <w:t>vai stratēģisko iniciatīvu īstenošanai</w:t>
      </w:r>
      <w:bookmarkEnd w:id="38"/>
      <w:r w:rsidR="00DA2B88" w:rsidRPr="002B3F98">
        <w:rPr>
          <w:rFonts w:eastAsia="Calibri" w:cs="DokChampa"/>
          <w:vertAlign w:val="superscript"/>
        </w:rPr>
        <w:footnoteReference w:id="39"/>
      </w:r>
      <w:r w:rsidR="00DA2B88" w:rsidRPr="002B3F98">
        <w:rPr>
          <w:rFonts w:eastAsia="Calibri" w:cs="DokChampa"/>
        </w:rPr>
        <w:t>. No 2024</w:t>
      </w:r>
      <w:r w:rsidR="00DA2B88" w:rsidRPr="00032052">
        <w:rPr>
          <w:rFonts w:eastAsia="Calibri" w:cs="DokChampa"/>
        </w:rPr>
        <w:t>.</w:t>
      </w:r>
      <w:r w:rsidR="00F6239E">
        <w:rPr>
          <w:rFonts w:eastAsia="Calibri" w:cs="DokChampa"/>
        </w:rPr>
        <w:t> </w:t>
      </w:r>
      <w:r w:rsidR="00DA2B88" w:rsidRPr="00032052">
        <w:rPr>
          <w:rFonts w:eastAsia="Calibri" w:cs="DokChampa"/>
        </w:rPr>
        <w:t>gada 1.</w:t>
      </w:r>
      <w:r w:rsidR="00F6239E">
        <w:rPr>
          <w:rFonts w:eastAsia="Calibri" w:cs="DokChampa"/>
        </w:rPr>
        <w:t> </w:t>
      </w:r>
      <w:r w:rsidR="00DA2B88" w:rsidRPr="00032052">
        <w:rPr>
          <w:rFonts w:eastAsia="Calibri" w:cs="DokChampa"/>
        </w:rPr>
        <w:t xml:space="preserve">septembra līdz </w:t>
      </w:r>
      <w:r w:rsidR="00471DAC" w:rsidRPr="00032052">
        <w:rPr>
          <w:rFonts w:eastAsia="Calibri" w:cs="DokChampa"/>
        </w:rPr>
        <w:t>2025.</w:t>
      </w:r>
      <w:r w:rsidR="00F6239E">
        <w:rPr>
          <w:rFonts w:eastAsia="Calibri" w:cs="DokChampa"/>
        </w:rPr>
        <w:t> </w:t>
      </w:r>
      <w:r w:rsidR="00471DAC" w:rsidRPr="00032052">
        <w:rPr>
          <w:rFonts w:eastAsia="Calibri" w:cs="DokChampa"/>
        </w:rPr>
        <w:t>gada 1.</w:t>
      </w:r>
      <w:r w:rsidR="00F6239E">
        <w:rPr>
          <w:rFonts w:eastAsia="Calibri" w:cs="DokChampa"/>
        </w:rPr>
        <w:t> </w:t>
      </w:r>
      <w:r w:rsidR="00471DAC" w:rsidRPr="00032052">
        <w:rPr>
          <w:rFonts w:eastAsia="Calibri" w:cs="DokChampa"/>
        </w:rPr>
        <w:t>janvārim</w:t>
      </w:r>
      <w:r w:rsidR="00DA2B88" w:rsidRPr="00032052">
        <w:rPr>
          <w:rFonts w:eastAsia="Calibri" w:cs="DokChampa"/>
        </w:rPr>
        <w:t xml:space="preserve"> ar donoriem saskaņotas finansējuma </w:t>
      </w:r>
      <w:r w:rsidR="00DA2B88" w:rsidRPr="009C2572">
        <w:rPr>
          <w:rFonts w:eastAsia="Calibri" w:cs="DokChampa"/>
        </w:rPr>
        <w:t xml:space="preserve">pārdales </w:t>
      </w:r>
      <w:bookmarkStart w:id="39" w:name="_Hlk188616261"/>
      <w:r w:rsidR="00DA2B88" w:rsidRPr="009C2572">
        <w:rPr>
          <w:rFonts w:eastAsia="Calibri" w:cs="DokChampa"/>
        </w:rPr>
        <w:t xml:space="preserve">(kopā 2,6 milj. </w:t>
      </w:r>
      <w:proofErr w:type="spellStart"/>
      <w:r w:rsidR="00DA2B88" w:rsidRPr="009C2572">
        <w:rPr>
          <w:rFonts w:eastAsia="Calibri" w:cs="DokChampa"/>
          <w:i/>
          <w:iCs/>
        </w:rPr>
        <w:t>euro</w:t>
      </w:r>
      <w:proofErr w:type="spellEnd"/>
      <w:r w:rsidR="00DA2B88" w:rsidRPr="009C2572">
        <w:rPr>
          <w:rFonts w:eastAsia="Calibri" w:cs="DokChampa"/>
        </w:rPr>
        <w:t xml:space="preserve"> grants) </w:t>
      </w:r>
      <w:bookmarkEnd w:id="39"/>
      <w:r w:rsidR="00DA2B88" w:rsidRPr="009C2572">
        <w:rPr>
          <w:rFonts w:eastAsia="Calibri" w:cs="DokChampa"/>
        </w:rPr>
        <w:t>no 4 programmām uz DSF</w:t>
      </w:r>
      <w:r w:rsidR="00932232" w:rsidRPr="009C2572">
        <w:rPr>
          <w:rFonts w:eastAsia="Calibri" w:cs="DokChampa"/>
        </w:rPr>
        <w:t xml:space="preserve"> ar 100% donoru </w:t>
      </w:r>
      <w:proofErr w:type="spellStart"/>
      <w:r w:rsidR="00932232" w:rsidRPr="009C2572">
        <w:rPr>
          <w:rFonts w:eastAsia="Calibri" w:cs="DokChampa"/>
        </w:rPr>
        <w:t>grant</w:t>
      </w:r>
      <w:r w:rsidR="005732E1" w:rsidRPr="009C2572">
        <w:rPr>
          <w:rFonts w:eastAsia="Calibri" w:cs="DokChampa"/>
        </w:rPr>
        <w:t>u</w:t>
      </w:r>
      <w:proofErr w:type="spellEnd"/>
      <w:r w:rsidR="00DA2B88" w:rsidRPr="009C2572">
        <w:rPr>
          <w:rFonts w:eastAsia="Calibri" w:cs="DokChampa"/>
        </w:rPr>
        <w:t>:</w:t>
      </w:r>
    </w:p>
    <w:p w14:paraId="18E6597B" w14:textId="3A910300" w:rsidR="00DA2B88" w:rsidRPr="009C2572" w:rsidRDefault="00DA2B88" w:rsidP="00DA2B88">
      <w:pPr>
        <w:pStyle w:val="ListParagraph"/>
        <w:numPr>
          <w:ilvl w:val="0"/>
          <w:numId w:val="5"/>
        </w:numPr>
        <w:spacing w:after="160" w:line="259" w:lineRule="auto"/>
        <w:ind w:left="0" w:firstLine="284"/>
        <w:rPr>
          <w:rFonts w:eastAsia="Calibri" w:cs="Times New Roman"/>
        </w:rPr>
      </w:pPr>
      <w:bookmarkStart w:id="40" w:name="_Hlk188612741"/>
      <w:r w:rsidRPr="00B20A8E">
        <w:rPr>
          <w:rFonts w:eastAsia="Calibri" w:cs="Times New Roman"/>
        </w:rPr>
        <w:lastRenderedPageBreak/>
        <w:t xml:space="preserve"> </w:t>
      </w:r>
      <w:bookmarkStart w:id="41" w:name="_Hlk189815764"/>
      <w:r w:rsidRPr="00B20A8E">
        <w:rPr>
          <w:rFonts w:eastAsia="Calibri" w:cs="Times New Roman"/>
        </w:rPr>
        <w:t>LIAA</w:t>
      </w:r>
      <w:r w:rsidRPr="009C2572">
        <w:rPr>
          <w:rFonts w:eastAsia="Calibri" w:cs="Times New Roman"/>
        </w:rPr>
        <w:t xml:space="preserve"> programmas </w:t>
      </w:r>
      <w:bookmarkStart w:id="42" w:name="_Hlk188618382"/>
      <w:r w:rsidRPr="009C2572">
        <w:rPr>
          <w:rFonts w:eastAsia="Calibri" w:cs="Times New Roman"/>
        </w:rPr>
        <w:t>“</w:t>
      </w:r>
      <w:r w:rsidRPr="009C2572">
        <w:rPr>
          <w:rFonts w:eastAsia="Calibri" w:cs="Times New Roman"/>
          <w:i/>
          <w:iCs/>
        </w:rPr>
        <w:t>Uzņēmējdarbības attīstība, inovācijas un mazie un vidējie uzņēmumi</w:t>
      </w:r>
      <w:r w:rsidRPr="009C2572">
        <w:rPr>
          <w:rFonts w:eastAsia="Calibri" w:cs="Times New Roman"/>
        </w:rPr>
        <w:t xml:space="preserve">” </w:t>
      </w:r>
      <w:bookmarkEnd w:id="42"/>
      <w:r w:rsidR="007B3B08" w:rsidRPr="009C2572">
        <w:rPr>
          <w:rFonts w:eastAsia="Calibri" w:cs="Times New Roman"/>
        </w:rPr>
        <w:t xml:space="preserve">finansējums samazināts par </w:t>
      </w:r>
      <w:r w:rsidR="00F9208B" w:rsidRPr="00F9208B">
        <w:rPr>
          <w:rFonts w:eastAsia="Calibri" w:cs="Times New Roman"/>
        </w:rPr>
        <w:t xml:space="preserve">1 053 844 </w:t>
      </w:r>
      <w:proofErr w:type="spellStart"/>
      <w:r w:rsidR="007B3B08" w:rsidRPr="009C2572">
        <w:rPr>
          <w:rFonts w:eastAsia="Calibri" w:cs="Times New Roman"/>
          <w:i/>
          <w:iCs/>
        </w:rPr>
        <w:t>euro</w:t>
      </w:r>
      <w:proofErr w:type="spellEnd"/>
      <w:r w:rsidR="007B3B08" w:rsidRPr="009C2572">
        <w:rPr>
          <w:rFonts w:eastAsia="Calibri" w:cs="Times New Roman"/>
        </w:rPr>
        <w:t>, t.</w:t>
      </w:r>
      <w:r w:rsidR="007E6B58">
        <w:rPr>
          <w:rFonts w:eastAsia="Calibri" w:cs="Times New Roman"/>
        </w:rPr>
        <w:t> </w:t>
      </w:r>
      <w:r w:rsidR="007B3B08" w:rsidRPr="009C2572">
        <w:rPr>
          <w:rFonts w:eastAsia="Calibri" w:cs="Times New Roman"/>
        </w:rPr>
        <w:t>sk. 15 % valsts budžet</w:t>
      </w:r>
      <w:r w:rsidR="007F1D74">
        <w:rPr>
          <w:rFonts w:eastAsia="Calibri" w:cs="Times New Roman"/>
        </w:rPr>
        <w:t>s</w:t>
      </w:r>
      <w:r w:rsidR="007B3B08" w:rsidRPr="009C2572">
        <w:rPr>
          <w:rFonts w:eastAsia="Calibri" w:cs="Times New Roman"/>
        </w:rPr>
        <w:t xml:space="preserve"> </w:t>
      </w:r>
      <w:r w:rsidR="00F9208B" w:rsidRPr="00F9208B">
        <w:rPr>
          <w:rFonts w:eastAsia="Calibri" w:cs="Times New Roman"/>
        </w:rPr>
        <w:t xml:space="preserve">158 076 </w:t>
      </w:r>
      <w:proofErr w:type="spellStart"/>
      <w:r w:rsidR="007B3B08" w:rsidRPr="009C2572">
        <w:rPr>
          <w:rFonts w:eastAsia="Calibri" w:cs="Times New Roman"/>
          <w:i/>
          <w:iCs/>
        </w:rPr>
        <w:t>euro</w:t>
      </w:r>
      <w:proofErr w:type="spellEnd"/>
      <w:r w:rsidR="007B3B08" w:rsidRPr="009C2572">
        <w:rPr>
          <w:rFonts w:eastAsia="Calibri" w:cs="Times New Roman"/>
        </w:rPr>
        <w:t xml:space="preserve"> un</w:t>
      </w:r>
      <w:r w:rsidR="007B3B08" w:rsidRPr="00B20A8E">
        <w:rPr>
          <w:rFonts w:eastAsia="Calibri" w:cs="Times New Roman"/>
        </w:rPr>
        <w:t xml:space="preserve"> Norvēģijas grants - </w:t>
      </w:r>
      <w:r w:rsidRPr="00B20A8E">
        <w:rPr>
          <w:rFonts w:eastAsia="Calibri" w:cs="Times New Roman"/>
        </w:rPr>
        <w:t xml:space="preserve">895 768 </w:t>
      </w:r>
      <w:proofErr w:type="spellStart"/>
      <w:r w:rsidRPr="00B20A8E">
        <w:rPr>
          <w:rFonts w:eastAsia="Calibri" w:cs="Times New Roman"/>
          <w:i/>
          <w:iCs/>
        </w:rPr>
        <w:t>euro</w:t>
      </w:r>
      <w:proofErr w:type="spellEnd"/>
      <w:r w:rsidR="007B3B08" w:rsidRPr="009C2572">
        <w:rPr>
          <w:rFonts w:eastAsia="Calibri" w:cs="Times New Roman"/>
        </w:rPr>
        <w:t xml:space="preserve">, kas </w:t>
      </w:r>
      <w:r w:rsidRPr="009C2572">
        <w:rPr>
          <w:rFonts w:eastAsia="Calibri" w:cs="Times New Roman"/>
        </w:rPr>
        <w:t>pārdalīt</w:t>
      </w:r>
      <w:r w:rsidR="007B3B08" w:rsidRPr="009C2572">
        <w:rPr>
          <w:rFonts w:eastAsia="Calibri" w:cs="Times New Roman"/>
        </w:rPr>
        <w:t>s</w:t>
      </w:r>
      <w:r w:rsidRPr="009C2572">
        <w:rPr>
          <w:rFonts w:eastAsia="Calibri" w:cs="Times New Roman"/>
        </w:rPr>
        <w:t xml:space="preserve"> DSF </w:t>
      </w:r>
      <w:r w:rsidR="004D63E4">
        <w:rPr>
          <w:rFonts w:eastAsia="Calibri" w:cs="Times New Roman"/>
        </w:rPr>
        <w:t xml:space="preserve">stratēģiskajai </w:t>
      </w:r>
      <w:r w:rsidR="00D477E1" w:rsidRPr="009C2572">
        <w:rPr>
          <w:rFonts w:eastAsia="Calibri" w:cs="Times New Roman"/>
        </w:rPr>
        <w:t xml:space="preserve">Ziedot.lv </w:t>
      </w:r>
      <w:r w:rsidRPr="009C2572">
        <w:rPr>
          <w:rFonts w:eastAsia="Calibri" w:cs="Times New Roman"/>
        </w:rPr>
        <w:t>iniciatīvai “Palīdzība Ukrainas bēgļiem Latvijā”</w:t>
      </w:r>
      <w:r w:rsidR="007F1D74">
        <w:rPr>
          <w:rFonts w:eastAsia="Calibri" w:cs="Times New Roman"/>
        </w:rPr>
        <w:t xml:space="preserve"> (turpmāk – Ziedot.lv iniciatīva)</w:t>
      </w:r>
      <w:r w:rsidRPr="009C2572">
        <w:rPr>
          <w:rStyle w:val="FootnoteReference"/>
          <w:rFonts w:eastAsia="Calibri" w:cs="Times New Roman"/>
        </w:rPr>
        <w:footnoteReference w:id="40"/>
      </w:r>
      <w:r w:rsidRPr="009C2572">
        <w:rPr>
          <w:rFonts w:eastAsia="Calibri" w:cs="Times New Roman"/>
        </w:rPr>
        <w:t>;</w:t>
      </w:r>
    </w:p>
    <w:p w14:paraId="580385FE" w14:textId="66069175" w:rsidR="00DA2B88" w:rsidRPr="009C2572" w:rsidRDefault="00DA2B88" w:rsidP="00DA2B88">
      <w:pPr>
        <w:pStyle w:val="ListParagraph"/>
        <w:numPr>
          <w:ilvl w:val="0"/>
          <w:numId w:val="5"/>
        </w:numPr>
        <w:spacing w:after="160" w:line="259" w:lineRule="auto"/>
        <w:ind w:left="0" w:firstLine="284"/>
        <w:rPr>
          <w:rFonts w:eastAsia="Calibri" w:cs="Times New Roman"/>
        </w:rPr>
      </w:pPr>
      <w:bookmarkStart w:id="43" w:name="_Hlk188614720"/>
      <w:bookmarkEnd w:id="34"/>
      <w:bookmarkEnd w:id="40"/>
      <w:r w:rsidRPr="00B20A8E">
        <w:rPr>
          <w:rFonts w:eastAsia="Calibri" w:cs="Times New Roman"/>
        </w:rPr>
        <w:t xml:space="preserve"> </w:t>
      </w:r>
      <w:bookmarkStart w:id="44" w:name="_Hlk189814734"/>
      <w:r w:rsidRPr="00B20A8E">
        <w:rPr>
          <w:rFonts w:eastAsia="Calibri" w:cs="Times New Roman"/>
        </w:rPr>
        <w:t>VARAM</w:t>
      </w:r>
      <w:r w:rsidRPr="009C2572">
        <w:rPr>
          <w:rFonts w:eastAsia="Calibri" w:cs="Times New Roman"/>
        </w:rPr>
        <w:t xml:space="preserve"> programmas “</w:t>
      </w:r>
      <w:r w:rsidRPr="009C2572">
        <w:rPr>
          <w:rFonts w:eastAsia="Calibri" w:cs="Times New Roman"/>
          <w:i/>
          <w:iCs/>
        </w:rPr>
        <w:t>Vietējā attīstība, nabadzības mazināšana un kultūras sadarbība</w:t>
      </w:r>
      <w:r w:rsidRPr="009C2572">
        <w:rPr>
          <w:rFonts w:eastAsia="Calibri" w:cs="Times New Roman"/>
        </w:rPr>
        <w:t xml:space="preserve">” finansējums samazināts par </w:t>
      </w:r>
      <w:bookmarkStart w:id="45" w:name="_Hlk188613077"/>
      <w:r w:rsidRPr="009C2572">
        <w:rPr>
          <w:rFonts w:eastAsia="Calibri" w:cs="Times New Roman"/>
        </w:rPr>
        <w:t>717</w:t>
      </w:r>
      <w:r w:rsidR="00767A0C" w:rsidRPr="009C2572">
        <w:rPr>
          <w:rFonts w:eastAsia="Calibri" w:cs="Times New Roman"/>
        </w:rPr>
        <w:t> </w:t>
      </w:r>
      <w:r w:rsidRPr="009C2572">
        <w:rPr>
          <w:rFonts w:eastAsia="Calibri" w:cs="Times New Roman"/>
        </w:rPr>
        <w:t>520</w:t>
      </w:r>
      <w:r w:rsidR="00767A0C" w:rsidRPr="009C2572">
        <w:rPr>
          <w:rFonts w:eastAsia="Calibri" w:cs="Times New Roman"/>
        </w:rPr>
        <w:t> </w:t>
      </w:r>
      <w:bookmarkEnd w:id="45"/>
      <w:proofErr w:type="spellStart"/>
      <w:r w:rsidRPr="009C2572">
        <w:rPr>
          <w:rFonts w:eastAsia="Calibri" w:cs="Times New Roman"/>
          <w:i/>
          <w:iCs/>
        </w:rPr>
        <w:t>euro</w:t>
      </w:r>
      <w:proofErr w:type="spellEnd"/>
      <w:r w:rsidR="007B3B08" w:rsidRPr="009C2572">
        <w:rPr>
          <w:rFonts w:eastAsia="Calibri" w:cs="Times New Roman"/>
        </w:rPr>
        <w:t xml:space="preserve">, </w:t>
      </w:r>
      <w:r w:rsidRPr="009C2572">
        <w:rPr>
          <w:rFonts w:eastAsia="Calibri" w:cs="Times New Roman"/>
        </w:rPr>
        <w:t>t.</w:t>
      </w:r>
      <w:r w:rsidR="007E6B58">
        <w:rPr>
          <w:rFonts w:eastAsia="Calibri" w:cs="Times New Roman"/>
        </w:rPr>
        <w:t> </w:t>
      </w:r>
      <w:r w:rsidRPr="009C2572">
        <w:rPr>
          <w:rFonts w:eastAsia="Calibri" w:cs="Times New Roman"/>
        </w:rPr>
        <w:t xml:space="preserve">sk. </w:t>
      </w:r>
      <w:r w:rsidR="007B3B08" w:rsidRPr="009C2572">
        <w:rPr>
          <w:rFonts w:eastAsia="Calibri" w:cs="Times New Roman"/>
        </w:rPr>
        <w:t>15 % valsts budžet</w:t>
      </w:r>
      <w:r w:rsidR="007F1D74">
        <w:rPr>
          <w:rFonts w:eastAsia="Calibri" w:cs="Times New Roman"/>
        </w:rPr>
        <w:t>s</w:t>
      </w:r>
      <w:r w:rsidR="007B3B08" w:rsidRPr="009C2572">
        <w:rPr>
          <w:rFonts w:eastAsia="Calibri" w:cs="Times New Roman"/>
        </w:rPr>
        <w:t xml:space="preserve"> 107 628 </w:t>
      </w:r>
      <w:proofErr w:type="spellStart"/>
      <w:r w:rsidR="007B3B08" w:rsidRPr="009C2572">
        <w:rPr>
          <w:rFonts w:eastAsia="Calibri" w:cs="Times New Roman"/>
          <w:i/>
          <w:iCs/>
        </w:rPr>
        <w:t>euro</w:t>
      </w:r>
      <w:proofErr w:type="spellEnd"/>
      <w:r w:rsidR="007B3B08" w:rsidRPr="009C2572">
        <w:rPr>
          <w:rFonts w:eastAsia="Calibri" w:cs="Times New Roman"/>
        </w:rPr>
        <w:t xml:space="preserve"> un </w:t>
      </w:r>
      <w:r w:rsidRPr="009C2572">
        <w:rPr>
          <w:rFonts w:eastAsia="Calibri" w:cs="Times New Roman"/>
        </w:rPr>
        <w:t>85</w:t>
      </w:r>
      <w:r w:rsidR="00767A0C" w:rsidRPr="009C2572">
        <w:rPr>
          <w:rFonts w:eastAsia="Calibri" w:cs="Times New Roman"/>
        </w:rPr>
        <w:t> </w:t>
      </w:r>
      <w:r w:rsidRPr="009C2572">
        <w:rPr>
          <w:rFonts w:eastAsia="Calibri" w:cs="Times New Roman"/>
        </w:rPr>
        <w:t xml:space="preserve">% </w:t>
      </w:r>
      <w:r w:rsidRPr="00B20A8E">
        <w:rPr>
          <w:rFonts w:eastAsia="Calibri" w:cs="Times New Roman"/>
        </w:rPr>
        <w:t>EEZ grants – 609 892</w:t>
      </w:r>
      <w:r w:rsidR="00767A0C" w:rsidRPr="009C2572">
        <w:rPr>
          <w:rFonts w:eastAsia="Calibri" w:cs="Times New Roman"/>
        </w:rPr>
        <w:t> </w:t>
      </w:r>
      <w:proofErr w:type="spellStart"/>
      <w:r w:rsidRPr="00B20A8E">
        <w:rPr>
          <w:rFonts w:eastAsia="Calibri" w:cs="Times New Roman"/>
          <w:i/>
          <w:iCs/>
        </w:rPr>
        <w:t>euro</w:t>
      </w:r>
      <w:proofErr w:type="spellEnd"/>
      <w:r w:rsidR="007B3B08" w:rsidRPr="009C2572">
        <w:rPr>
          <w:rFonts w:eastAsia="Calibri" w:cs="Times New Roman"/>
        </w:rPr>
        <w:t>,</w:t>
      </w:r>
      <w:r w:rsidRPr="009C2572">
        <w:rPr>
          <w:rFonts w:eastAsia="Calibri" w:cs="Times New Roman"/>
        </w:rPr>
        <w:t xml:space="preserve"> </w:t>
      </w:r>
      <w:r w:rsidR="007B3B08" w:rsidRPr="009C2572">
        <w:rPr>
          <w:rFonts w:eastAsia="Calibri" w:cs="Times New Roman"/>
        </w:rPr>
        <w:t>kas</w:t>
      </w:r>
      <w:r w:rsidRPr="009C2572">
        <w:rPr>
          <w:rFonts w:eastAsia="Calibri" w:cs="Times New Roman"/>
        </w:rPr>
        <w:t xml:space="preserve"> pārdalīt</w:t>
      </w:r>
      <w:r w:rsidR="007B3B08" w:rsidRPr="009C2572">
        <w:rPr>
          <w:rFonts w:eastAsia="Calibri" w:cs="Times New Roman"/>
        </w:rPr>
        <w:t>s</w:t>
      </w:r>
      <w:r w:rsidRPr="009C2572">
        <w:rPr>
          <w:rFonts w:eastAsia="Calibri" w:cs="Times New Roman"/>
        </w:rPr>
        <w:t xml:space="preserve"> </w:t>
      </w:r>
      <w:r w:rsidR="007F1D74" w:rsidRPr="009C2572">
        <w:rPr>
          <w:rFonts w:eastAsia="Calibri" w:cs="Times New Roman"/>
        </w:rPr>
        <w:t xml:space="preserve">programmas </w:t>
      </w:r>
      <w:r w:rsidRPr="009C2572">
        <w:rPr>
          <w:rFonts w:eastAsia="Calibri" w:cs="Times New Roman"/>
        </w:rPr>
        <w:t>DSF 393</w:t>
      </w:r>
      <w:r w:rsidR="000B1402" w:rsidRPr="009C2572">
        <w:rPr>
          <w:rFonts w:eastAsia="Calibri" w:cs="DokChampa"/>
          <w:color w:val="000000"/>
        </w:rPr>
        <w:t> </w:t>
      </w:r>
      <w:r w:rsidRPr="009C2572">
        <w:rPr>
          <w:rFonts w:eastAsia="Calibri" w:cs="Times New Roman"/>
        </w:rPr>
        <w:t>117</w:t>
      </w:r>
      <w:r w:rsidR="00767A0C" w:rsidRPr="009C2572">
        <w:rPr>
          <w:rFonts w:eastAsia="Calibri" w:cs="Times New Roman"/>
        </w:rPr>
        <w:t> </w:t>
      </w:r>
      <w:proofErr w:type="spellStart"/>
      <w:r w:rsidRPr="009C2572">
        <w:rPr>
          <w:rFonts w:eastAsia="Calibri" w:cs="Times New Roman"/>
          <w:i/>
          <w:iCs/>
        </w:rPr>
        <w:t>euro</w:t>
      </w:r>
      <w:proofErr w:type="spellEnd"/>
      <w:r w:rsidRPr="009C2572">
        <w:rPr>
          <w:rFonts w:eastAsia="Calibri" w:cs="Times New Roman"/>
        </w:rPr>
        <w:t xml:space="preserve"> </w:t>
      </w:r>
      <w:r w:rsidR="007B3B08" w:rsidRPr="009C2572">
        <w:rPr>
          <w:rFonts w:eastAsia="Calibri" w:cs="Times New Roman"/>
        </w:rPr>
        <w:t>un</w:t>
      </w:r>
      <w:r w:rsidRPr="009C2572">
        <w:rPr>
          <w:rFonts w:eastAsia="Calibri" w:cs="Times New Roman"/>
        </w:rPr>
        <w:t xml:space="preserve"> 216</w:t>
      </w:r>
      <w:r w:rsidR="000B1402" w:rsidRPr="009C2572">
        <w:rPr>
          <w:rFonts w:eastAsia="Calibri" w:cs="DokChampa"/>
          <w:color w:val="000000"/>
        </w:rPr>
        <w:t> </w:t>
      </w:r>
      <w:r w:rsidRPr="009C2572">
        <w:rPr>
          <w:rFonts w:eastAsia="Calibri" w:cs="Times New Roman"/>
        </w:rPr>
        <w:t>775</w:t>
      </w:r>
      <w:r w:rsidR="00767A0C" w:rsidRPr="009C2572">
        <w:rPr>
          <w:rFonts w:eastAsia="Calibri" w:cs="Times New Roman"/>
        </w:rPr>
        <w:t> </w:t>
      </w:r>
      <w:proofErr w:type="spellStart"/>
      <w:r w:rsidRPr="009C2572">
        <w:rPr>
          <w:rFonts w:eastAsia="Calibri" w:cs="Times New Roman"/>
          <w:i/>
          <w:iCs/>
        </w:rPr>
        <w:t>euro</w:t>
      </w:r>
      <w:proofErr w:type="spellEnd"/>
      <w:r w:rsidRPr="009C2572">
        <w:rPr>
          <w:rFonts w:eastAsia="Calibri" w:cs="Times New Roman"/>
        </w:rPr>
        <w:t xml:space="preserve"> </w:t>
      </w:r>
      <w:r w:rsidR="000B1402" w:rsidRPr="009C2572">
        <w:rPr>
          <w:rFonts w:eastAsia="Calibri" w:cs="Times New Roman"/>
        </w:rPr>
        <w:t>Ziedot.lv iniciatīvai</w:t>
      </w:r>
      <w:r w:rsidRPr="009C2572">
        <w:rPr>
          <w:rFonts w:eastAsia="Calibri" w:cs="Times New Roman"/>
        </w:rPr>
        <w:t>;</w:t>
      </w:r>
    </w:p>
    <w:bookmarkEnd w:id="43"/>
    <w:p w14:paraId="1A3857F6" w14:textId="2A4F3EBE" w:rsidR="00DA2B88" w:rsidRPr="009C2572" w:rsidRDefault="00DA2B88" w:rsidP="00DA2B88">
      <w:pPr>
        <w:pStyle w:val="ListParagraph"/>
        <w:numPr>
          <w:ilvl w:val="0"/>
          <w:numId w:val="5"/>
        </w:numPr>
        <w:spacing w:after="160" w:line="259" w:lineRule="auto"/>
        <w:ind w:left="0" w:firstLine="284"/>
        <w:rPr>
          <w:rFonts w:eastAsia="Calibri" w:cs="Times New Roman"/>
        </w:rPr>
      </w:pPr>
      <w:r w:rsidRPr="00B20A8E">
        <w:rPr>
          <w:rFonts w:eastAsia="Calibri" w:cs="Times New Roman"/>
        </w:rPr>
        <w:t xml:space="preserve"> I</w:t>
      </w:r>
      <w:r w:rsidR="00E54EB9">
        <w:rPr>
          <w:rFonts w:eastAsia="Calibri" w:cs="Times New Roman"/>
        </w:rPr>
        <w:t>e</w:t>
      </w:r>
      <w:r w:rsidRPr="00B20A8E">
        <w:rPr>
          <w:rFonts w:eastAsia="Calibri" w:cs="Times New Roman"/>
        </w:rPr>
        <w:t>M</w:t>
      </w:r>
      <w:r w:rsidRPr="009C2572">
        <w:rPr>
          <w:rFonts w:eastAsia="Calibri" w:cs="Times New Roman"/>
        </w:rPr>
        <w:t xml:space="preserve"> programmas “</w:t>
      </w:r>
      <w:r w:rsidRPr="009C2572">
        <w:rPr>
          <w:rFonts w:eastAsia="Calibri" w:cs="Times New Roman"/>
          <w:i/>
          <w:iCs/>
        </w:rPr>
        <w:t>Starptautiskā policijas sadarbība un noziedzības apkarošana</w:t>
      </w:r>
      <w:r w:rsidRPr="009C2572">
        <w:rPr>
          <w:rFonts w:eastAsia="Calibri" w:cs="Times New Roman"/>
        </w:rPr>
        <w:t xml:space="preserve">” finansējums samazināts par 980 509 </w:t>
      </w:r>
      <w:proofErr w:type="spellStart"/>
      <w:r w:rsidRPr="009C2572">
        <w:rPr>
          <w:rFonts w:eastAsia="Calibri" w:cs="Times New Roman"/>
          <w:i/>
          <w:iCs/>
        </w:rPr>
        <w:t>euro</w:t>
      </w:r>
      <w:proofErr w:type="spellEnd"/>
      <w:r w:rsidR="007B3B08" w:rsidRPr="009C2572">
        <w:rPr>
          <w:rFonts w:eastAsia="Calibri" w:cs="Times New Roman"/>
          <w:i/>
          <w:iCs/>
        </w:rPr>
        <w:t>,</w:t>
      </w:r>
      <w:r w:rsidRPr="009C2572">
        <w:rPr>
          <w:rFonts w:eastAsia="Calibri" w:cs="Times New Roman"/>
        </w:rPr>
        <w:t xml:space="preserve"> t.</w:t>
      </w:r>
      <w:r w:rsidR="007E6B58">
        <w:rPr>
          <w:rFonts w:eastAsia="Calibri" w:cs="Times New Roman"/>
        </w:rPr>
        <w:t> </w:t>
      </w:r>
      <w:r w:rsidRPr="009C2572">
        <w:rPr>
          <w:rFonts w:eastAsia="Calibri" w:cs="Times New Roman"/>
        </w:rPr>
        <w:t xml:space="preserve">sk. </w:t>
      </w:r>
      <w:r w:rsidR="007B3B08" w:rsidRPr="009C2572">
        <w:rPr>
          <w:rFonts w:eastAsia="Calibri" w:cs="Times New Roman"/>
        </w:rPr>
        <w:t>15 % valsts budžet</w:t>
      </w:r>
      <w:r w:rsidR="007F1D74">
        <w:rPr>
          <w:rFonts w:eastAsia="Calibri" w:cs="Times New Roman"/>
        </w:rPr>
        <w:t>s</w:t>
      </w:r>
      <w:r w:rsidR="007B3B08" w:rsidRPr="009C2572">
        <w:rPr>
          <w:rFonts w:eastAsia="Calibri" w:cs="Times New Roman"/>
        </w:rPr>
        <w:t xml:space="preserve"> 147 076 </w:t>
      </w:r>
      <w:proofErr w:type="spellStart"/>
      <w:r w:rsidR="007B3B08" w:rsidRPr="009C2572">
        <w:rPr>
          <w:rFonts w:eastAsia="Calibri" w:cs="Times New Roman"/>
          <w:i/>
          <w:iCs/>
        </w:rPr>
        <w:t>euro</w:t>
      </w:r>
      <w:proofErr w:type="spellEnd"/>
      <w:r w:rsidR="007B3B08" w:rsidRPr="009C2572">
        <w:rPr>
          <w:rFonts w:eastAsia="Calibri" w:cs="Times New Roman"/>
        </w:rPr>
        <w:t xml:space="preserve"> un </w:t>
      </w:r>
      <w:r w:rsidRPr="009C2572">
        <w:rPr>
          <w:rFonts w:eastAsia="Calibri" w:cs="Times New Roman"/>
        </w:rPr>
        <w:t>85</w:t>
      </w:r>
      <w:r w:rsidR="00767A0C" w:rsidRPr="009C2572">
        <w:rPr>
          <w:rFonts w:eastAsia="Calibri" w:cs="Times New Roman"/>
        </w:rPr>
        <w:t> </w:t>
      </w:r>
      <w:r w:rsidRPr="009C2572">
        <w:rPr>
          <w:rFonts w:eastAsia="Calibri" w:cs="Times New Roman"/>
        </w:rPr>
        <w:t xml:space="preserve">% </w:t>
      </w:r>
      <w:r w:rsidRPr="00B20A8E">
        <w:rPr>
          <w:rFonts w:eastAsia="Calibri" w:cs="Times New Roman"/>
        </w:rPr>
        <w:t xml:space="preserve">EEZ grants </w:t>
      </w:r>
      <w:bookmarkStart w:id="46" w:name="_Hlk188614877"/>
      <w:r w:rsidRPr="00B20A8E">
        <w:rPr>
          <w:rFonts w:eastAsia="Calibri" w:cs="Times New Roman"/>
        </w:rPr>
        <w:t>833 432</w:t>
      </w:r>
      <w:r w:rsidR="00767A0C" w:rsidRPr="009C2572">
        <w:rPr>
          <w:rFonts w:eastAsia="Calibri" w:cs="Times New Roman"/>
        </w:rPr>
        <w:t> </w:t>
      </w:r>
      <w:bookmarkEnd w:id="46"/>
      <w:proofErr w:type="spellStart"/>
      <w:r w:rsidRPr="00B20A8E">
        <w:rPr>
          <w:rFonts w:eastAsia="Calibri" w:cs="Times New Roman"/>
          <w:i/>
          <w:iCs/>
        </w:rPr>
        <w:t>euro</w:t>
      </w:r>
      <w:proofErr w:type="spellEnd"/>
      <w:r w:rsidR="007B3B08" w:rsidRPr="009C2572">
        <w:rPr>
          <w:rFonts w:eastAsia="Calibri" w:cs="Times New Roman"/>
        </w:rPr>
        <w:t>,</w:t>
      </w:r>
      <w:r w:rsidRPr="009C2572">
        <w:rPr>
          <w:rFonts w:eastAsia="Calibri" w:cs="Times New Roman"/>
        </w:rPr>
        <w:t xml:space="preserve"> </w:t>
      </w:r>
      <w:r w:rsidR="007B3B08" w:rsidRPr="009C2572">
        <w:rPr>
          <w:rFonts w:eastAsia="Calibri" w:cs="Times New Roman"/>
        </w:rPr>
        <w:t>kas</w:t>
      </w:r>
      <w:r w:rsidRPr="009C2572">
        <w:rPr>
          <w:rFonts w:eastAsia="Calibri" w:cs="Times New Roman"/>
        </w:rPr>
        <w:t xml:space="preserve"> pārdalīt</w:t>
      </w:r>
      <w:r w:rsidR="007B3B08" w:rsidRPr="009C2572">
        <w:rPr>
          <w:rFonts w:eastAsia="Calibri" w:cs="Times New Roman"/>
        </w:rPr>
        <w:t>s</w:t>
      </w:r>
      <w:r w:rsidRPr="009C2572">
        <w:rPr>
          <w:rFonts w:eastAsia="Calibri" w:cs="Times New Roman"/>
        </w:rPr>
        <w:t xml:space="preserve"> </w:t>
      </w:r>
      <w:r w:rsidR="007F1D74" w:rsidRPr="009C2572">
        <w:rPr>
          <w:rFonts w:eastAsia="Calibri" w:cs="Times New Roman"/>
        </w:rPr>
        <w:t xml:space="preserve">programmas </w:t>
      </w:r>
      <w:r w:rsidRPr="009C2572">
        <w:rPr>
          <w:rFonts w:eastAsia="Calibri" w:cs="Times New Roman"/>
        </w:rPr>
        <w:t>DSF 492 115</w:t>
      </w:r>
      <w:r w:rsidR="00767A0C" w:rsidRPr="009C2572">
        <w:rPr>
          <w:rFonts w:eastAsia="Calibri" w:cs="Times New Roman"/>
        </w:rPr>
        <w:t> </w:t>
      </w:r>
      <w:proofErr w:type="spellStart"/>
      <w:r w:rsidRPr="009C2572">
        <w:rPr>
          <w:rFonts w:eastAsia="Calibri" w:cs="Times New Roman"/>
          <w:i/>
          <w:iCs/>
        </w:rPr>
        <w:t>euro</w:t>
      </w:r>
      <w:proofErr w:type="spellEnd"/>
      <w:r w:rsidRPr="009C2572">
        <w:rPr>
          <w:rFonts w:eastAsia="Calibri" w:cs="Times New Roman"/>
        </w:rPr>
        <w:t xml:space="preserve"> </w:t>
      </w:r>
      <w:r w:rsidR="007B3B08" w:rsidRPr="009C2572">
        <w:rPr>
          <w:rFonts w:eastAsia="Calibri" w:cs="Times New Roman"/>
        </w:rPr>
        <w:t>un</w:t>
      </w:r>
      <w:r w:rsidRPr="009C2572">
        <w:rPr>
          <w:rFonts w:eastAsia="Calibri" w:cs="Times New Roman"/>
        </w:rPr>
        <w:t xml:space="preserve"> 341</w:t>
      </w:r>
      <w:r w:rsidR="00767A0C" w:rsidRPr="009C2572">
        <w:rPr>
          <w:rFonts w:eastAsia="Calibri" w:cs="Times New Roman"/>
        </w:rPr>
        <w:t> </w:t>
      </w:r>
      <w:r w:rsidRPr="009C2572">
        <w:rPr>
          <w:rFonts w:eastAsia="Calibri" w:cs="Times New Roman"/>
        </w:rPr>
        <w:t>317</w:t>
      </w:r>
      <w:r w:rsidR="00767A0C" w:rsidRPr="009C2572">
        <w:rPr>
          <w:rFonts w:eastAsia="Calibri" w:cs="Times New Roman"/>
        </w:rPr>
        <w:t> </w:t>
      </w:r>
      <w:proofErr w:type="spellStart"/>
      <w:r w:rsidRPr="009C2572">
        <w:rPr>
          <w:rFonts w:eastAsia="Calibri" w:cs="Times New Roman"/>
          <w:i/>
          <w:iCs/>
        </w:rPr>
        <w:t>euro</w:t>
      </w:r>
      <w:proofErr w:type="spellEnd"/>
      <w:r w:rsidRPr="009C2572">
        <w:rPr>
          <w:rFonts w:eastAsia="Calibri" w:cs="Times New Roman"/>
        </w:rPr>
        <w:t xml:space="preserve"> </w:t>
      </w:r>
      <w:bookmarkStart w:id="47" w:name="_Hlk188617013"/>
      <w:r w:rsidR="000B1402" w:rsidRPr="009C2572">
        <w:rPr>
          <w:rFonts w:eastAsia="Calibri" w:cs="Times New Roman"/>
        </w:rPr>
        <w:t>Ziedot.lv iniciatīvai</w:t>
      </w:r>
      <w:bookmarkEnd w:id="47"/>
      <w:r w:rsidR="000B1402" w:rsidRPr="009C2572">
        <w:rPr>
          <w:rFonts w:eastAsia="Calibri" w:cs="Times New Roman"/>
        </w:rPr>
        <w:t>;</w:t>
      </w:r>
    </w:p>
    <w:p w14:paraId="7E93476A" w14:textId="5B352586" w:rsidR="00DA2B88" w:rsidRPr="009C2572" w:rsidRDefault="00DA2B88" w:rsidP="00DA2B88">
      <w:pPr>
        <w:pStyle w:val="ListParagraph"/>
        <w:numPr>
          <w:ilvl w:val="0"/>
          <w:numId w:val="5"/>
        </w:numPr>
        <w:spacing w:after="160" w:line="259" w:lineRule="auto"/>
        <w:ind w:left="0" w:firstLine="284"/>
        <w:rPr>
          <w:rFonts w:eastAsia="Calibri" w:cs="Times New Roman"/>
        </w:rPr>
      </w:pPr>
      <w:bookmarkStart w:id="48" w:name="_Hlk188617874"/>
      <w:bookmarkEnd w:id="44"/>
      <w:r w:rsidRPr="00B20A8E">
        <w:rPr>
          <w:rFonts w:eastAsia="Calibri" w:cs="Times New Roman"/>
        </w:rPr>
        <w:t xml:space="preserve"> IZM</w:t>
      </w:r>
      <w:r w:rsidRPr="009C2572">
        <w:rPr>
          <w:rFonts w:eastAsia="Calibri" w:cs="Times New Roman"/>
        </w:rPr>
        <w:t xml:space="preserve"> programmas “</w:t>
      </w:r>
      <w:r w:rsidRPr="009C2572">
        <w:rPr>
          <w:rFonts w:eastAsia="Calibri" w:cs="Times New Roman"/>
          <w:i/>
          <w:iCs/>
        </w:rPr>
        <w:t>Pētniecība un izglītība</w:t>
      </w:r>
      <w:r w:rsidRPr="009C2572">
        <w:rPr>
          <w:rFonts w:eastAsia="Calibri" w:cs="Times New Roman"/>
        </w:rPr>
        <w:t xml:space="preserve">” </w:t>
      </w:r>
      <w:bookmarkEnd w:id="48"/>
      <w:r w:rsidRPr="009C2572">
        <w:rPr>
          <w:rFonts w:eastAsia="Calibri" w:cs="Times New Roman"/>
        </w:rPr>
        <w:t>finansējums samazināts par 272 857</w:t>
      </w:r>
      <w:r w:rsidR="00767A0C" w:rsidRPr="009C2572">
        <w:rPr>
          <w:rFonts w:eastAsia="Calibri" w:cs="Times New Roman"/>
        </w:rPr>
        <w:t> </w:t>
      </w:r>
      <w:proofErr w:type="spellStart"/>
      <w:r w:rsidRPr="009C2572">
        <w:rPr>
          <w:rFonts w:eastAsia="Calibri" w:cs="Times New Roman"/>
          <w:i/>
          <w:iCs/>
        </w:rPr>
        <w:t>euro</w:t>
      </w:r>
      <w:proofErr w:type="spellEnd"/>
      <w:r w:rsidR="007B3B08" w:rsidRPr="009C2572">
        <w:rPr>
          <w:rFonts w:eastAsia="Calibri" w:cs="Times New Roman"/>
          <w:i/>
          <w:iCs/>
        </w:rPr>
        <w:t>,</w:t>
      </w:r>
      <w:r w:rsidRPr="009C2572">
        <w:rPr>
          <w:rFonts w:eastAsia="Calibri" w:cs="Times New Roman"/>
        </w:rPr>
        <w:t xml:space="preserve"> t.</w:t>
      </w:r>
      <w:r w:rsidR="007E6B58">
        <w:rPr>
          <w:rFonts w:eastAsia="Calibri" w:cs="Times New Roman"/>
        </w:rPr>
        <w:t> </w:t>
      </w:r>
      <w:r w:rsidRPr="009C2572">
        <w:rPr>
          <w:rFonts w:eastAsia="Calibri" w:cs="Times New Roman"/>
        </w:rPr>
        <w:t xml:space="preserve">sk. </w:t>
      </w:r>
      <w:r w:rsidR="007B3B08" w:rsidRPr="009C2572">
        <w:rPr>
          <w:rFonts w:eastAsia="Calibri" w:cs="Times New Roman"/>
        </w:rPr>
        <w:t>15 % valsts budžet</w:t>
      </w:r>
      <w:r w:rsidR="007F1D74">
        <w:rPr>
          <w:rFonts w:eastAsia="Calibri" w:cs="Times New Roman"/>
        </w:rPr>
        <w:t>s</w:t>
      </w:r>
      <w:r w:rsidR="007B3B08" w:rsidRPr="009C2572">
        <w:rPr>
          <w:rFonts w:eastAsia="Calibri" w:cs="Times New Roman"/>
        </w:rPr>
        <w:t xml:space="preserve"> 40 929 </w:t>
      </w:r>
      <w:proofErr w:type="spellStart"/>
      <w:r w:rsidR="007B3B08" w:rsidRPr="009C2572">
        <w:rPr>
          <w:rFonts w:eastAsia="Calibri" w:cs="Times New Roman"/>
          <w:i/>
          <w:iCs/>
        </w:rPr>
        <w:t>euro</w:t>
      </w:r>
      <w:proofErr w:type="spellEnd"/>
      <w:r w:rsidR="007B3B08" w:rsidRPr="009C2572">
        <w:rPr>
          <w:rFonts w:eastAsia="Calibri" w:cs="Times New Roman"/>
        </w:rPr>
        <w:t xml:space="preserve"> un </w:t>
      </w:r>
      <w:r w:rsidRPr="009C2572">
        <w:rPr>
          <w:rFonts w:eastAsia="Calibri" w:cs="Times New Roman"/>
        </w:rPr>
        <w:t>85</w:t>
      </w:r>
      <w:r w:rsidR="00767A0C" w:rsidRPr="009C2572">
        <w:rPr>
          <w:rFonts w:eastAsia="Calibri" w:cs="Times New Roman"/>
        </w:rPr>
        <w:t> </w:t>
      </w:r>
      <w:r w:rsidRPr="009C2572">
        <w:rPr>
          <w:rFonts w:eastAsia="Calibri" w:cs="Times New Roman"/>
        </w:rPr>
        <w:t xml:space="preserve">% </w:t>
      </w:r>
      <w:r w:rsidRPr="00B20A8E">
        <w:rPr>
          <w:rFonts w:eastAsia="Calibri" w:cs="Times New Roman"/>
        </w:rPr>
        <w:t>EEZ grants 129 731</w:t>
      </w:r>
      <w:r w:rsidR="00767A0C" w:rsidRPr="009C2572">
        <w:rPr>
          <w:rFonts w:eastAsia="Calibri" w:cs="Times New Roman"/>
        </w:rPr>
        <w:t> </w:t>
      </w:r>
      <w:proofErr w:type="spellStart"/>
      <w:r w:rsidRPr="00B20A8E">
        <w:rPr>
          <w:rFonts w:eastAsia="Calibri" w:cs="Times New Roman"/>
          <w:i/>
          <w:iCs/>
        </w:rPr>
        <w:t>euro</w:t>
      </w:r>
      <w:proofErr w:type="spellEnd"/>
      <w:r w:rsidR="007B3B08" w:rsidRPr="00B20A8E">
        <w:rPr>
          <w:rFonts w:eastAsia="Calibri" w:cs="Times New Roman"/>
          <w:i/>
          <w:iCs/>
        </w:rPr>
        <w:t xml:space="preserve"> </w:t>
      </w:r>
      <w:r w:rsidR="007B3B08" w:rsidRPr="00B20A8E">
        <w:rPr>
          <w:rFonts w:eastAsia="Calibri" w:cs="Times New Roman"/>
        </w:rPr>
        <w:t>un</w:t>
      </w:r>
      <w:r w:rsidR="007B3B08" w:rsidRPr="00B20A8E">
        <w:rPr>
          <w:rFonts w:eastAsia="Calibri" w:cs="Times New Roman"/>
          <w:i/>
          <w:iCs/>
        </w:rPr>
        <w:t xml:space="preserve"> </w:t>
      </w:r>
      <w:r w:rsidRPr="00B20A8E">
        <w:rPr>
          <w:rFonts w:eastAsia="Calibri" w:cs="Times New Roman"/>
        </w:rPr>
        <w:t>Norvēģijas grants 102 197</w:t>
      </w:r>
      <w:r w:rsidR="00767A0C" w:rsidRPr="009C2572">
        <w:rPr>
          <w:rFonts w:eastAsia="Calibri" w:cs="Times New Roman"/>
        </w:rPr>
        <w:t> </w:t>
      </w:r>
      <w:proofErr w:type="spellStart"/>
      <w:r w:rsidRPr="00B20A8E">
        <w:rPr>
          <w:rFonts w:eastAsia="Calibri" w:cs="Times New Roman"/>
          <w:i/>
          <w:iCs/>
        </w:rPr>
        <w:t>euro</w:t>
      </w:r>
      <w:proofErr w:type="spellEnd"/>
      <w:r w:rsidR="007B3B08" w:rsidRPr="00B20A8E">
        <w:rPr>
          <w:rFonts w:eastAsia="Calibri" w:cs="Times New Roman"/>
          <w:i/>
          <w:iCs/>
        </w:rPr>
        <w:t xml:space="preserve"> </w:t>
      </w:r>
      <w:r w:rsidR="007B3B08" w:rsidRPr="00B20A8E">
        <w:rPr>
          <w:rFonts w:eastAsia="Calibri" w:cs="Times New Roman"/>
        </w:rPr>
        <w:t xml:space="preserve">(kopā </w:t>
      </w:r>
      <w:r w:rsidRPr="00B20A8E">
        <w:rPr>
          <w:rFonts w:eastAsia="Calibri" w:cs="Times New Roman"/>
        </w:rPr>
        <w:t>231</w:t>
      </w:r>
      <w:r w:rsidR="00767A0C" w:rsidRPr="00B20A8E">
        <w:rPr>
          <w:rFonts w:eastAsia="Calibri" w:cs="Times New Roman"/>
        </w:rPr>
        <w:t> </w:t>
      </w:r>
      <w:r w:rsidRPr="00B20A8E">
        <w:rPr>
          <w:rFonts w:eastAsia="Calibri" w:cs="Times New Roman"/>
        </w:rPr>
        <w:t>9</w:t>
      </w:r>
      <w:r w:rsidR="00615389">
        <w:rPr>
          <w:rFonts w:eastAsia="Calibri" w:cs="Times New Roman"/>
        </w:rPr>
        <w:t>2</w:t>
      </w:r>
      <w:r w:rsidRPr="00B20A8E">
        <w:rPr>
          <w:rFonts w:eastAsia="Calibri" w:cs="Times New Roman"/>
        </w:rPr>
        <w:t>8</w:t>
      </w:r>
      <w:r w:rsidR="00767A0C" w:rsidRPr="00B20A8E">
        <w:rPr>
          <w:rFonts w:eastAsia="Calibri" w:cs="Times New Roman"/>
        </w:rPr>
        <w:t> </w:t>
      </w:r>
      <w:proofErr w:type="spellStart"/>
      <w:r w:rsidRPr="00F6239E">
        <w:rPr>
          <w:rFonts w:eastAsia="Calibri" w:cs="Times New Roman"/>
          <w:i/>
          <w:iCs/>
        </w:rPr>
        <w:t>euro</w:t>
      </w:r>
      <w:proofErr w:type="spellEnd"/>
      <w:r w:rsidR="007B3B08" w:rsidRPr="00B20A8E">
        <w:rPr>
          <w:rFonts w:eastAsia="Calibri" w:cs="Times New Roman"/>
        </w:rPr>
        <w:t>)</w:t>
      </w:r>
      <w:r w:rsidR="007B3B08" w:rsidRPr="009C2572">
        <w:rPr>
          <w:rFonts w:eastAsia="Calibri" w:cs="Times New Roman"/>
        </w:rPr>
        <w:t>, kas</w:t>
      </w:r>
      <w:r w:rsidRPr="009C2572">
        <w:rPr>
          <w:rFonts w:eastAsia="Calibri" w:cs="Times New Roman"/>
        </w:rPr>
        <w:t xml:space="preserve"> pārdalīt</w:t>
      </w:r>
      <w:r w:rsidR="007B3B08" w:rsidRPr="009C2572">
        <w:rPr>
          <w:rFonts w:eastAsia="Calibri" w:cs="Times New Roman"/>
        </w:rPr>
        <w:t>s</w:t>
      </w:r>
      <w:r w:rsidRPr="009C2572">
        <w:rPr>
          <w:rFonts w:eastAsia="Calibri" w:cs="Times New Roman"/>
        </w:rPr>
        <w:t xml:space="preserve"> </w:t>
      </w:r>
      <w:r w:rsidR="00D477E1" w:rsidRPr="009C2572">
        <w:rPr>
          <w:rFonts w:eastAsia="Calibri" w:cs="Times New Roman"/>
        </w:rPr>
        <w:t xml:space="preserve">programmas </w:t>
      </w:r>
      <w:r w:rsidRPr="009C2572">
        <w:rPr>
          <w:rFonts w:eastAsia="Calibri" w:cs="Times New Roman"/>
        </w:rPr>
        <w:t xml:space="preserve">DSF </w:t>
      </w:r>
      <w:r w:rsidR="00D477E1" w:rsidRPr="009C2572">
        <w:rPr>
          <w:rFonts w:eastAsia="Calibri" w:cs="Times New Roman"/>
        </w:rPr>
        <w:t>aktivitātēm</w:t>
      </w:r>
      <w:r w:rsidRPr="009C2572">
        <w:rPr>
          <w:rFonts w:eastAsia="Calibri" w:cs="Times New Roman"/>
        </w:rPr>
        <w:t>.</w:t>
      </w:r>
    </w:p>
    <w:bookmarkEnd w:id="41"/>
    <w:p w14:paraId="73279F8C" w14:textId="7A77EB07" w:rsidR="00DA2B88" w:rsidRDefault="00DA2B88" w:rsidP="00DA2B88">
      <w:pPr>
        <w:rPr>
          <w:rFonts w:eastAsia="Calibri" w:cs="Times New Roman"/>
        </w:rPr>
      </w:pPr>
      <w:r>
        <w:rPr>
          <w:rFonts w:eastAsia="Calibri" w:cs="Times New Roman"/>
        </w:rPr>
        <w:t>2025.</w:t>
      </w:r>
      <w:r w:rsidR="00767A0C">
        <w:rPr>
          <w:rFonts w:eastAsia="Calibri" w:cs="Times New Roman"/>
        </w:rPr>
        <w:t> </w:t>
      </w:r>
      <w:r>
        <w:rPr>
          <w:rFonts w:eastAsia="Calibri" w:cs="Times New Roman"/>
        </w:rPr>
        <w:t xml:space="preserve">gada </w:t>
      </w:r>
      <w:r w:rsidR="00B20A8E">
        <w:rPr>
          <w:rFonts w:eastAsia="Calibri" w:cs="Times New Roman"/>
        </w:rPr>
        <w:t>4</w:t>
      </w:r>
      <w:r>
        <w:rPr>
          <w:rFonts w:eastAsia="Calibri" w:cs="Times New Roman"/>
        </w:rPr>
        <w:t>.</w:t>
      </w:r>
      <w:r w:rsidR="00767A0C">
        <w:rPr>
          <w:rFonts w:eastAsia="Calibri" w:cs="Times New Roman"/>
        </w:rPr>
        <w:t> </w:t>
      </w:r>
      <w:r w:rsidR="003C0555">
        <w:rPr>
          <w:rFonts w:eastAsia="Calibri" w:cs="Times New Roman"/>
        </w:rPr>
        <w:t>martā</w:t>
      </w:r>
      <w:r>
        <w:rPr>
          <w:rFonts w:eastAsia="Calibri" w:cs="Times New Roman"/>
        </w:rPr>
        <w:t xml:space="preserve"> donori</w:t>
      </w:r>
      <w:r w:rsidR="00414E97">
        <w:rPr>
          <w:rFonts w:eastAsia="Calibri" w:cs="Times New Roman"/>
        </w:rPr>
        <w:t xml:space="preserve"> saskaņoja vēl </w:t>
      </w:r>
      <w:r w:rsidR="00B20A8E">
        <w:rPr>
          <w:rFonts w:eastAsia="Calibri" w:cs="Times New Roman"/>
        </w:rPr>
        <w:t>trīs</w:t>
      </w:r>
      <w:r>
        <w:rPr>
          <w:rFonts w:eastAsia="Calibri" w:cs="Times New Roman"/>
        </w:rPr>
        <w:t xml:space="preserve"> priekšlikum</w:t>
      </w:r>
      <w:r w:rsidR="00414E97">
        <w:rPr>
          <w:rFonts w:eastAsia="Calibri" w:cs="Times New Roman"/>
        </w:rPr>
        <w:t>us</w:t>
      </w:r>
      <w:r>
        <w:rPr>
          <w:rFonts w:eastAsia="Calibri" w:cs="Times New Roman"/>
        </w:rPr>
        <w:t xml:space="preserve"> </w:t>
      </w:r>
      <w:r w:rsidR="007F1D74">
        <w:rPr>
          <w:rFonts w:eastAsia="Calibri" w:cs="Times New Roman"/>
        </w:rPr>
        <w:t xml:space="preserve">programmās </w:t>
      </w:r>
      <w:r>
        <w:rPr>
          <w:rFonts w:eastAsia="Calibri" w:cs="Times New Roman"/>
        </w:rPr>
        <w:t>neinvestētā finansējuma (kopā 0,37</w:t>
      </w:r>
      <w:r w:rsidR="00767A0C">
        <w:rPr>
          <w:rFonts w:eastAsia="Calibri" w:cs="Times New Roman"/>
        </w:rPr>
        <w:t> </w:t>
      </w:r>
      <w:r w:rsidRPr="00D96CC6">
        <w:rPr>
          <w:rFonts w:eastAsia="Calibri" w:cs="Times New Roman"/>
        </w:rPr>
        <w:t>milj.</w:t>
      </w:r>
      <w:r w:rsidR="00767A0C">
        <w:rPr>
          <w:rFonts w:eastAsia="Calibri" w:cs="Times New Roman"/>
        </w:rPr>
        <w:t> </w:t>
      </w:r>
      <w:proofErr w:type="spellStart"/>
      <w:r w:rsidRPr="00F6239E">
        <w:rPr>
          <w:rFonts w:eastAsia="Calibri" w:cs="Times New Roman"/>
          <w:i/>
          <w:iCs/>
        </w:rPr>
        <w:t>euro</w:t>
      </w:r>
      <w:proofErr w:type="spellEnd"/>
      <w:r w:rsidRPr="00D96CC6">
        <w:rPr>
          <w:rFonts w:eastAsia="Calibri" w:cs="Times New Roman"/>
        </w:rPr>
        <w:t xml:space="preserve"> EEZ/Norvēģijas grants</w:t>
      </w:r>
      <w:r>
        <w:rPr>
          <w:rFonts w:eastAsia="Calibri" w:cs="Times New Roman"/>
        </w:rPr>
        <w:t xml:space="preserve">) pārdalei uz DSF </w:t>
      </w:r>
      <w:r w:rsidR="007F1D74" w:rsidRPr="009C2572">
        <w:rPr>
          <w:rFonts w:eastAsia="Calibri" w:cs="Times New Roman"/>
        </w:rPr>
        <w:t>Ziedot.lv iniciatīv</w:t>
      </w:r>
      <w:r w:rsidR="007F1D74">
        <w:rPr>
          <w:rFonts w:eastAsia="Calibri" w:cs="Times New Roman"/>
        </w:rPr>
        <w:t>u</w:t>
      </w:r>
      <w:r w:rsidR="007F1D74" w:rsidRPr="0041003D" w:rsidDel="007F1D74">
        <w:rPr>
          <w:rFonts w:eastAsia="Calibri" w:cs="Times New Roman"/>
        </w:rPr>
        <w:t xml:space="preserve"> </w:t>
      </w:r>
      <w:r>
        <w:rPr>
          <w:rFonts w:eastAsia="Calibri" w:cs="Times New Roman"/>
        </w:rPr>
        <w:t>no:</w:t>
      </w:r>
    </w:p>
    <w:p w14:paraId="5220A961" w14:textId="18971DAE" w:rsidR="00DA2B88" w:rsidRPr="00D96CC6" w:rsidRDefault="00DA2B88" w:rsidP="00DA2B88">
      <w:pPr>
        <w:rPr>
          <w:rFonts w:eastAsia="Calibri" w:cs="DokChampa"/>
          <w:bCs/>
        </w:rPr>
      </w:pPr>
      <w:r w:rsidRPr="00D96CC6">
        <w:rPr>
          <w:rFonts w:eastAsia="Calibri" w:cs="DokChampa"/>
          <w:bCs/>
        </w:rPr>
        <w:t>1) TM programmas “</w:t>
      </w:r>
      <w:r w:rsidRPr="00D96CC6">
        <w:rPr>
          <w:rFonts w:eastAsia="Calibri" w:cs="DokChampa"/>
          <w:bCs/>
          <w:i/>
          <w:iCs/>
        </w:rPr>
        <w:t>Korekcijas dienesti</w:t>
      </w:r>
      <w:r w:rsidRPr="00D96CC6">
        <w:rPr>
          <w:rFonts w:eastAsia="Calibri" w:cs="DokChampa"/>
          <w:bCs/>
        </w:rPr>
        <w:t xml:space="preserve">” finansējumu samazinot par 124 335 </w:t>
      </w:r>
      <w:proofErr w:type="spellStart"/>
      <w:r w:rsidRPr="00D96CC6">
        <w:rPr>
          <w:rFonts w:eastAsia="Calibri" w:cs="DokChampa"/>
          <w:bCs/>
          <w:i/>
          <w:iCs/>
        </w:rPr>
        <w:t>euro</w:t>
      </w:r>
      <w:proofErr w:type="spellEnd"/>
      <w:r w:rsidRPr="00D96CC6">
        <w:rPr>
          <w:rFonts w:eastAsia="Calibri" w:cs="DokChampa"/>
          <w:bCs/>
        </w:rPr>
        <w:t xml:space="preserve"> (t. sk. 85 % Norvēģijas grants 105 685 </w:t>
      </w:r>
      <w:proofErr w:type="spellStart"/>
      <w:r w:rsidRPr="00D96CC6">
        <w:rPr>
          <w:rFonts w:eastAsia="Calibri" w:cs="DokChampa"/>
          <w:bCs/>
          <w:i/>
          <w:iCs/>
        </w:rPr>
        <w:t>euro</w:t>
      </w:r>
      <w:proofErr w:type="spellEnd"/>
      <w:r w:rsidRPr="00D96CC6">
        <w:rPr>
          <w:rFonts w:eastAsia="Calibri" w:cs="DokChampa"/>
          <w:bCs/>
        </w:rPr>
        <w:t xml:space="preserve"> un 15 % valsts budžet</w:t>
      </w:r>
      <w:r w:rsidR="007F1D74">
        <w:rPr>
          <w:rFonts w:eastAsia="Calibri" w:cs="DokChampa"/>
          <w:bCs/>
        </w:rPr>
        <w:t>s</w:t>
      </w:r>
      <w:r w:rsidRPr="00D96CC6">
        <w:rPr>
          <w:rFonts w:eastAsia="Calibri" w:cs="DokChampa"/>
          <w:bCs/>
        </w:rPr>
        <w:t xml:space="preserve"> 18 650 </w:t>
      </w:r>
      <w:proofErr w:type="spellStart"/>
      <w:r w:rsidRPr="00D96CC6">
        <w:rPr>
          <w:rFonts w:eastAsia="Calibri" w:cs="DokChampa"/>
          <w:bCs/>
          <w:i/>
          <w:iCs/>
        </w:rPr>
        <w:t>euro</w:t>
      </w:r>
      <w:proofErr w:type="spellEnd"/>
      <w:r w:rsidRPr="00D96CC6">
        <w:rPr>
          <w:rFonts w:eastAsia="Calibri" w:cs="DokChampa"/>
          <w:bCs/>
        </w:rPr>
        <w:t>);</w:t>
      </w:r>
    </w:p>
    <w:p w14:paraId="4A0EE141" w14:textId="651AB667" w:rsidR="00DA2B88" w:rsidRDefault="00DA2B88" w:rsidP="00DA2B88">
      <w:pPr>
        <w:rPr>
          <w:rFonts w:eastAsia="Calibri" w:cs="DokChampa"/>
        </w:rPr>
      </w:pPr>
      <w:r>
        <w:rPr>
          <w:rFonts w:eastAsia="Calibri" w:cs="DokChampa"/>
        </w:rPr>
        <w:t>2) I</w:t>
      </w:r>
      <w:r w:rsidR="00E54EB9">
        <w:rPr>
          <w:rFonts w:eastAsia="Calibri" w:cs="DokChampa"/>
        </w:rPr>
        <w:t>e</w:t>
      </w:r>
      <w:r>
        <w:rPr>
          <w:rFonts w:eastAsia="Calibri" w:cs="DokChampa"/>
        </w:rPr>
        <w:t xml:space="preserve">M programmas </w:t>
      </w:r>
      <w:r w:rsidRPr="004F72A3">
        <w:rPr>
          <w:rFonts w:eastAsia="Calibri" w:cs="DokChampa"/>
        </w:rPr>
        <w:t>“</w:t>
      </w:r>
      <w:r w:rsidRPr="004F72A3">
        <w:rPr>
          <w:rFonts w:eastAsia="Calibri" w:cs="DokChampa"/>
          <w:i/>
          <w:iCs/>
        </w:rPr>
        <w:t>Starptautiskā policijas sadarbība un noziedzības apkarošana</w:t>
      </w:r>
      <w:r w:rsidRPr="004F72A3">
        <w:rPr>
          <w:rFonts w:eastAsia="Calibri" w:cs="DokChampa"/>
        </w:rPr>
        <w:t>”</w:t>
      </w:r>
      <w:r>
        <w:rPr>
          <w:rFonts w:eastAsia="Calibri" w:cs="DokChampa"/>
        </w:rPr>
        <w:t xml:space="preserve"> </w:t>
      </w:r>
      <w:bookmarkStart w:id="49" w:name="_Hlk188617902"/>
      <w:r w:rsidR="007F1D74" w:rsidRPr="004F72A3">
        <w:rPr>
          <w:rFonts w:eastAsia="Calibri" w:cs="DokChampa"/>
        </w:rPr>
        <w:t xml:space="preserve">DSF </w:t>
      </w:r>
      <w:r w:rsidRPr="004F72A3">
        <w:rPr>
          <w:rFonts w:eastAsia="Calibri" w:cs="DokChampa"/>
        </w:rPr>
        <w:t>34</w:t>
      </w:r>
      <w:r>
        <w:rPr>
          <w:rFonts w:eastAsia="Calibri" w:cs="DokChampa"/>
        </w:rPr>
        <w:t> </w:t>
      </w:r>
      <w:r w:rsidRPr="004F72A3">
        <w:rPr>
          <w:rFonts w:eastAsia="Calibri" w:cs="DokChampa"/>
        </w:rPr>
        <w:t>895</w:t>
      </w:r>
      <w:r>
        <w:rPr>
          <w:rFonts w:eastAsia="Calibri" w:cs="DokChampa"/>
        </w:rPr>
        <w:t xml:space="preserve"> </w:t>
      </w:r>
      <w:proofErr w:type="spellStart"/>
      <w:r w:rsidRPr="004F72A3">
        <w:rPr>
          <w:rFonts w:eastAsia="Calibri" w:cs="DokChampa"/>
          <w:i/>
          <w:iCs/>
        </w:rPr>
        <w:t>euro</w:t>
      </w:r>
      <w:proofErr w:type="spellEnd"/>
      <w:r>
        <w:rPr>
          <w:rFonts w:eastAsia="Calibri" w:cs="DokChampa"/>
        </w:rPr>
        <w:t xml:space="preserve"> (100</w:t>
      </w:r>
      <w:r w:rsidR="000D3A4E">
        <w:rPr>
          <w:rFonts w:eastAsia="Calibri" w:cs="DokChampa"/>
        </w:rPr>
        <w:t> </w:t>
      </w:r>
      <w:r>
        <w:rPr>
          <w:rFonts w:eastAsia="Calibri" w:cs="DokChampa"/>
        </w:rPr>
        <w:t>% Norvēģijas grants)</w:t>
      </w:r>
      <w:bookmarkEnd w:id="49"/>
      <w:r>
        <w:rPr>
          <w:rFonts w:eastAsia="Calibri" w:cs="DokChampa"/>
        </w:rPr>
        <w:t>;</w:t>
      </w:r>
    </w:p>
    <w:p w14:paraId="65B5E595" w14:textId="5D886AD4" w:rsidR="00652118" w:rsidRPr="00BE4B6F" w:rsidRDefault="00DA2B88" w:rsidP="001D67D3">
      <w:pPr>
        <w:rPr>
          <w:rFonts w:eastAsia="Calibri" w:cs="DokChampa"/>
        </w:rPr>
      </w:pPr>
      <w:r>
        <w:rPr>
          <w:rFonts w:eastAsia="Calibri" w:cs="DokChampa"/>
        </w:rPr>
        <w:t xml:space="preserve">3) </w:t>
      </w:r>
      <w:r w:rsidRPr="004F72A3">
        <w:rPr>
          <w:rFonts w:eastAsia="Calibri" w:cs="DokChampa"/>
        </w:rPr>
        <w:t>IZM programmas “</w:t>
      </w:r>
      <w:r w:rsidRPr="004F72A3">
        <w:rPr>
          <w:rFonts w:eastAsia="Calibri" w:cs="DokChampa"/>
          <w:i/>
          <w:iCs/>
        </w:rPr>
        <w:t>Pētniecība un izglītība</w:t>
      </w:r>
      <w:r w:rsidRPr="004F72A3">
        <w:rPr>
          <w:rFonts w:eastAsia="Calibri" w:cs="DokChampa"/>
        </w:rPr>
        <w:t>”</w:t>
      </w:r>
      <w:r w:rsidRPr="004F72A3">
        <w:t xml:space="preserve"> </w:t>
      </w:r>
      <w:r w:rsidR="007F1D74">
        <w:rPr>
          <w:rFonts w:eastAsia="Calibri" w:cs="DokChampa"/>
        </w:rPr>
        <w:t xml:space="preserve">DSF </w:t>
      </w:r>
      <w:r w:rsidRPr="004F72A3">
        <w:rPr>
          <w:rFonts w:eastAsia="Calibri" w:cs="DokChampa"/>
        </w:rPr>
        <w:t xml:space="preserve">231 928 </w:t>
      </w:r>
      <w:proofErr w:type="spellStart"/>
      <w:r w:rsidRPr="004F72A3">
        <w:rPr>
          <w:rFonts w:eastAsia="Calibri" w:cs="DokChampa"/>
          <w:i/>
          <w:iCs/>
        </w:rPr>
        <w:t>euro</w:t>
      </w:r>
      <w:proofErr w:type="spellEnd"/>
      <w:r w:rsidRPr="004F72A3">
        <w:rPr>
          <w:rFonts w:eastAsia="Calibri" w:cs="DokChampa"/>
        </w:rPr>
        <w:t xml:space="preserve"> (100</w:t>
      </w:r>
      <w:r w:rsidR="000D3A4E">
        <w:rPr>
          <w:rFonts w:eastAsia="Calibri" w:cs="DokChampa"/>
        </w:rPr>
        <w:t> </w:t>
      </w:r>
      <w:r w:rsidRPr="004F72A3">
        <w:rPr>
          <w:rFonts w:eastAsia="Calibri" w:cs="DokChampa"/>
        </w:rPr>
        <w:t xml:space="preserve">% </w:t>
      </w:r>
      <w:r>
        <w:rPr>
          <w:rFonts w:eastAsia="Calibri" w:cs="DokChampa"/>
        </w:rPr>
        <w:t>EEZ/</w:t>
      </w:r>
      <w:r w:rsidRPr="004F72A3">
        <w:rPr>
          <w:rFonts w:eastAsia="Calibri" w:cs="DokChampa"/>
        </w:rPr>
        <w:t>Norvēģijas grants)</w:t>
      </w:r>
      <w:r w:rsidR="00414E97">
        <w:rPr>
          <w:rFonts w:eastAsia="Calibri" w:cs="DokChampa"/>
        </w:rPr>
        <w:t>.</w:t>
      </w:r>
      <w:bookmarkEnd w:id="33"/>
    </w:p>
    <w:p w14:paraId="5196ED69" w14:textId="2C13DCA6" w:rsidR="00D233C5" w:rsidRPr="0019254D" w:rsidRDefault="00D93D86" w:rsidP="00C471F2">
      <w:pPr>
        <w:pStyle w:val="Heading2"/>
        <w:numPr>
          <w:ilvl w:val="1"/>
          <w:numId w:val="32"/>
        </w:numPr>
        <w:rPr>
          <w:b/>
          <w:bCs/>
        </w:rPr>
      </w:pPr>
      <w:r>
        <w:rPr>
          <w:b/>
          <w:bCs/>
        </w:rPr>
        <w:t xml:space="preserve"> </w:t>
      </w:r>
      <w:bookmarkStart w:id="50" w:name="_Toc192598488"/>
      <w:r w:rsidR="00D233C5" w:rsidRPr="0019254D">
        <w:rPr>
          <w:b/>
          <w:bCs/>
        </w:rPr>
        <w:t>EEZ</w:t>
      </w:r>
      <w:r w:rsidR="00AF4544">
        <w:rPr>
          <w:b/>
          <w:bCs/>
        </w:rPr>
        <w:t>/</w:t>
      </w:r>
      <w:r w:rsidR="00D233C5" w:rsidRPr="0019254D">
        <w:rPr>
          <w:b/>
          <w:bCs/>
        </w:rPr>
        <w:t xml:space="preserve">Norvēģijas </w:t>
      </w:r>
      <w:proofErr w:type="spellStart"/>
      <w:r w:rsidR="00AE0951" w:rsidRPr="0019254D">
        <w:rPr>
          <w:b/>
          <w:bCs/>
        </w:rPr>
        <w:t>grant</w:t>
      </w:r>
      <w:r w:rsidR="00997D8E">
        <w:rPr>
          <w:b/>
          <w:bCs/>
        </w:rPr>
        <w:t>u</w:t>
      </w:r>
      <w:proofErr w:type="spellEnd"/>
      <w:r w:rsidR="00997D8E">
        <w:rPr>
          <w:b/>
          <w:bCs/>
        </w:rPr>
        <w:t xml:space="preserve"> iespējas</w:t>
      </w:r>
      <w:r w:rsidR="00916FA8">
        <w:rPr>
          <w:b/>
          <w:bCs/>
        </w:rPr>
        <w:t xml:space="preserve"> </w:t>
      </w:r>
      <w:r w:rsidR="00997D8E">
        <w:rPr>
          <w:b/>
          <w:bCs/>
        </w:rPr>
        <w:t xml:space="preserve">jaunajā </w:t>
      </w:r>
      <w:r w:rsidR="00D233C5" w:rsidRPr="0019254D">
        <w:rPr>
          <w:b/>
          <w:bCs/>
        </w:rPr>
        <w:t>2021.–2028. gad</w:t>
      </w:r>
      <w:r w:rsidR="00997D8E">
        <w:rPr>
          <w:b/>
          <w:bCs/>
        </w:rPr>
        <w:t>a periodā</w:t>
      </w:r>
      <w:bookmarkEnd w:id="50"/>
    </w:p>
    <w:p w14:paraId="33C8B790" w14:textId="2550BD84" w:rsidR="00DC3A5C" w:rsidRPr="00DC3A5C" w:rsidRDefault="00BB6598" w:rsidP="00DC3A5C">
      <w:pPr>
        <w:rPr>
          <w:rFonts w:eastAsia="Aptos" w:cs="Times New Roman"/>
          <w:szCs w:val="24"/>
        </w:rPr>
      </w:pPr>
      <w:bookmarkStart w:id="51" w:name="_Hlk195549786"/>
      <w:r>
        <w:rPr>
          <w:rFonts w:eastAsia="Aptos" w:cs="Times New Roman"/>
          <w:szCs w:val="24"/>
        </w:rPr>
        <w:t>EEZ/Norvēģijas granti</w:t>
      </w:r>
      <w:r w:rsidR="00DC3A5C" w:rsidRPr="00DC3A5C">
        <w:rPr>
          <w:rFonts w:eastAsia="Aptos" w:cs="Times New Roman"/>
          <w:szCs w:val="24"/>
        </w:rPr>
        <w:t xml:space="preserve"> ir ārvalstu finansiāls atbalsts, ko sniedz Islande, Lihtenšteina</w:t>
      </w:r>
      <w:r w:rsidR="000A376D">
        <w:rPr>
          <w:rFonts w:eastAsia="Aptos" w:cs="Times New Roman"/>
          <w:szCs w:val="24"/>
        </w:rPr>
        <w:t xml:space="preserve"> </w:t>
      </w:r>
      <w:r w:rsidR="00DC3A5C" w:rsidRPr="00DC3A5C">
        <w:rPr>
          <w:rFonts w:eastAsia="Aptos" w:cs="Times New Roman"/>
          <w:szCs w:val="24"/>
        </w:rPr>
        <w:t xml:space="preserve">un Norvēģija (turpmāk – </w:t>
      </w:r>
      <w:proofErr w:type="spellStart"/>
      <w:r w:rsidR="00DC3A5C" w:rsidRPr="00DC3A5C">
        <w:rPr>
          <w:rFonts w:eastAsia="Aptos" w:cs="Times New Roman"/>
          <w:szCs w:val="24"/>
        </w:rPr>
        <w:t>donorvalstis</w:t>
      </w:r>
      <w:proofErr w:type="spellEnd"/>
      <w:r w:rsidR="00DC3A5C" w:rsidRPr="00DC3A5C">
        <w:rPr>
          <w:rFonts w:eastAsia="Aptos" w:cs="Times New Roman"/>
          <w:szCs w:val="24"/>
        </w:rPr>
        <w:t xml:space="preserve">), lai veicinātu ekonomisko un sociālo attīstību </w:t>
      </w:r>
      <w:r w:rsidR="00DC3A5C" w:rsidRPr="00C64339">
        <w:rPr>
          <w:rFonts w:eastAsia="Aptos" w:cs="Times New Roman"/>
          <w:szCs w:val="24"/>
        </w:rPr>
        <w:t>ES</w:t>
      </w:r>
      <w:r w:rsidR="00DC3A5C" w:rsidRPr="00DC3A5C">
        <w:rPr>
          <w:rFonts w:eastAsia="Aptos" w:cs="Times New Roman"/>
          <w:szCs w:val="24"/>
        </w:rPr>
        <w:t xml:space="preserve"> mazāk attīstītajās valstīs, tostarp Latvijā. </w:t>
      </w:r>
    </w:p>
    <w:bookmarkEnd w:id="51"/>
    <w:p w14:paraId="3636DAEB" w14:textId="0C1609C2" w:rsidR="00DC3A5C" w:rsidRPr="00DC3A5C" w:rsidRDefault="00DC3A5C" w:rsidP="00DC3A5C">
      <w:pPr>
        <w:rPr>
          <w:rFonts w:eastAsia="Aptos" w:cs="Times New Roman"/>
          <w:szCs w:val="24"/>
        </w:rPr>
      </w:pPr>
      <w:r w:rsidRPr="00DC3A5C">
        <w:rPr>
          <w:rFonts w:eastAsia="Aptos" w:cs="Times New Roman"/>
          <w:szCs w:val="24"/>
        </w:rPr>
        <w:t>EEZ</w:t>
      </w:r>
      <w:r w:rsidR="00BB6598">
        <w:rPr>
          <w:rFonts w:eastAsia="Aptos" w:cs="Times New Roman"/>
          <w:szCs w:val="24"/>
        </w:rPr>
        <w:t xml:space="preserve">/Norvēģijas </w:t>
      </w:r>
      <w:proofErr w:type="spellStart"/>
      <w:r w:rsidR="00BB6598">
        <w:rPr>
          <w:rFonts w:eastAsia="Aptos" w:cs="Times New Roman"/>
          <w:szCs w:val="24"/>
        </w:rPr>
        <w:t>grant</w:t>
      </w:r>
      <w:r w:rsidR="00C64339">
        <w:rPr>
          <w:rFonts w:eastAsia="Aptos" w:cs="Times New Roman"/>
          <w:szCs w:val="24"/>
        </w:rPr>
        <w:t>u</w:t>
      </w:r>
      <w:proofErr w:type="spellEnd"/>
      <w:r w:rsidR="00BB6598">
        <w:rPr>
          <w:rFonts w:eastAsia="Aptos" w:cs="Times New Roman"/>
          <w:szCs w:val="24"/>
        </w:rPr>
        <w:t xml:space="preserve"> </w:t>
      </w:r>
      <w:r w:rsidRPr="00DC3A5C">
        <w:rPr>
          <w:rFonts w:eastAsia="Aptos" w:cs="Times New Roman"/>
          <w:szCs w:val="24"/>
        </w:rPr>
        <w:t xml:space="preserve">2021.–2028. gada perioda ietvaros Latvijā ir parakstīti un apstiprināti vairāki nozīmīgi dokumenti, kas nosaka šo instrumentu ieviešanu un pārvaldību. </w:t>
      </w:r>
    </w:p>
    <w:p w14:paraId="71792769" w14:textId="6874E544" w:rsidR="00DC3A5C" w:rsidRPr="00DC3A5C" w:rsidRDefault="00DC3A5C" w:rsidP="00DC3A5C">
      <w:pPr>
        <w:rPr>
          <w:rFonts w:eastAsia="Aptos" w:cs="Times New Roman"/>
          <w:szCs w:val="24"/>
        </w:rPr>
      </w:pPr>
      <w:r w:rsidRPr="00DC3A5C">
        <w:rPr>
          <w:rFonts w:eastAsia="Aptos" w:cs="Times New Roman"/>
          <w:szCs w:val="24"/>
        </w:rPr>
        <w:t>2024. gada 12. septembrī tika parakstīti nolīgumi starp ES un Islandi, Lihtenšteinu un Norvēģiju par EEZ</w:t>
      </w:r>
      <w:r w:rsidR="00BB6598">
        <w:rPr>
          <w:rFonts w:eastAsia="Aptos" w:cs="Times New Roman"/>
          <w:szCs w:val="24"/>
        </w:rPr>
        <w:t xml:space="preserve">/Norvēģijas </w:t>
      </w:r>
      <w:proofErr w:type="spellStart"/>
      <w:r w:rsidR="00BB6598">
        <w:rPr>
          <w:rFonts w:eastAsia="Aptos" w:cs="Times New Roman"/>
          <w:szCs w:val="24"/>
        </w:rPr>
        <w:t>grantiem</w:t>
      </w:r>
      <w:proofErr w:type="spellEnd"/>
      <w:r w:rsidRPr="00DC3A5C">
        <w:rPr>
          <w:rFonts w:eastAsia="Aptos" w:cs="Times New Roman"/>
          <w:szCs w:val="24"/>
        </w:rPr>
        <w:t>:</w:t>
      </w:r>
    </w:p>
    <w:p w14:paraId="4FE9D045" w14:textId="56A81D14" w:rsidR="00DC3A5C" w:rsidRPr="00DC3A5C" w:rsidRDefault="00DC3A5C" w:rsidP="00DC3A5C">
      <w:pPr>
        <w:ind w:firstLine="0"/>
        <w:rPr>
          <w:rFonts w:eastAsia="Aptos" w:cs="Times New Roman"/>
          <w:szCs w:val="24"/>
        </w:rPr>
      </w:pPr>
      <w:r w:rsidRPr="00DC3A5C">
        <w:rPr>
          <w:rFonts w:eastAsia="Aptos" w:cs="Times New Roman"/>
          <w:szCs w:val="24"/>
        </w:rPr>
        <w:t xml:space="preserve">1) Nolīgums </w:t>
      </w:r>
      <w:r w:rsidRPr="00976D0C">
        <w:rPr>
          <w:rFonts w:eastAsia="Aptos" w:cs="Times New Roman"/>
          <w:szCs w:val="24"/>
        </w:rPr>
        <w:t xml:space="preserve">starp </w:t>
      </w:r>
      <w:r w:rsidR="00C64339" w:rsidRPr="00976D0C">
        <w:rPr>
          <w:rFonts w:eastAsia="Aptos" w:cs="Times New Roman"/>
          <w:szCs w:val="24"/>
        </w:rPr>
        <w:t>ES</w:t>
      </w:r>
      <w:r w:rsidRPr="00976D0C">
        <w:rPr>
          <w:rFonts w:eastAsia="Aptos" w:cs="Times New Roman"/>
          <w:szCs w:val="24"/>
        </w:rPr>
        <w:t xml:space="preserve">, Islandi, Lihtenšteinas Firstisti un Norvēģijas Karalisti par </w:t>
      </w:r>
      <w:r w:rsidRPr="007A785C">
        <w:rPr>
          <w:rFonts w:eastAsia="Aptos" w:cs="Times New Roman"/>
          <w:szCs w:val="24"/>
        </w:rPr>
        <w:t xml:space="preserve">EEZ </w:t>
      </w:r>
      <w:proofErr w:type="spellStart"/>
      <w:r w:rsidR="007A785C" w:rsidRPr="007A785C">
        <w:rPr>
          <w:rFonts w:eastAsia="Aptos" w:cs="Times New Roman"/>
          <w:szCs w:val="24"/>
        </w:rPr>
        <w:t>grantiem</w:t>
      </w:r>
      <w:proofErr w:type="spellEnd"/>
      <w:r w:rsidRPr="00976D0C">
        <w:rPr>
          <w:rFonts w:eastAsia="Aptos" w:cs="Times New Roman"/>
          <w:szCs w:val="24"/>
        </w:rPr>
        <w:t xml:space="preserve"> laikposmam no 2021.</w:t>
      </w:r>
      <w:r w:rsidR="000A376D">
        <w:rPr>
          <w:rFonts w:eastAsia="Aptos" w:cs="Times New Roman"/>
          <w:szCs w:val="24"/>
        </w:rPr>
        <w:t> </w:t>
      </w:r>
      <w:r w:rsidRPr="00976D0C">
        <w:rPr>
          <w:rFonts w:eastAsia="Aptos" w:cs="Times New Roman"/>
          <w:szCs w:val="24"/>
        </w:rPr>
        <w:t>gada maija līdz 2028.</w:t>
      </w:r>
      <w:r w:rsidR="000A376D">
        <w:rPr>
          <w:rFonts w:eastAsia="Aptos" w:cs="Times New Roman"/>
          <w:szCs w:val="24"/>
        </w:rPr>
        <w:t> </w:t>
      </w:r>
      <w:r w:rsidRPr="00976D0C">
        <w:rPr>
          <w:rFonts w:eastAsia="Aptos" w:cs="Times New Roman"/>
          <w:szCs w:val="24"/>
        </w:rPr>
        <w:t>gada aprīlim;</w:t>
      </w:r>
    </w:p>
    <w:p w14:paraId="57E7BAE9" w14:textId="3394FC13" w:rsidR="00DC3A5C" w:rsidRPr="00DC3A5C" w:rsidRDefault="00DC3A5C" w:rsidP="00DC3A5C">
      <w:pPr>
        <w:ind w:firstLine="0"/>
        <w:rPr>
          <w:rFonts w:eastAsia="Aptos" w:cs="Times New Roman"/>
          <w:szCs w:val="24"/>
        </w:rPr>
      </w:pPr>
      <w:r w:rsidRPr="00DC3A5C">
        <w:rPr>
          <w:rFonts w:eastAsia="Aptos" w:cs="Times New Roman"/>
          <w:szCs w:val="24"/>
        </w:rPr>
        <w:t xml:space="preserve">2) Nolīgums starp Norvēģijas Karalisti un </w:t>
      </w:r>
      <w:r w:rsidR="00C64339" w:rsidRPr="00976D0C">
        <w:rPr>
          <w:rFonts w:eastAsia="Aptos" w:cs="Times New Roman"/>
          <w:szCs w:val="24"/>
        </w:rPr>
        <w:t>ES</w:t>
      </w:r>
      <w:r w:rsidRPr="00976D0C">
        <w:rPr>
          <w:rFonts w:eastAsia="Aptos" w:cs="Times New Roman"/>
          <w:szCs w:val="24"/>
        </w:rPr>
        <w:t xml:space="preserve"> par Norvēģijas </w:t>
      </w:r>
      <w:proofErr w:type="spellStart"/>
      <w:r w:rsidR="007A785C">
        <w:rPr>
          <w:rFonts w:eastAsia="Aptos" w:cs="Times New Roman"/>
          <w:szCs w:val="24"/>
        </w:rPr>
        <w:t>grantiem</w:t>
      </w:r>
      <w:proofErr w:type="spellEnd"/>
      <w:r w:rsidR="00BE33F6">
        <w:rPr>
          <w:rFonts w:eastAsia="Aptos" w:cs="Times New Roman"/>
          <w:szCs w:val="24"/>
        </w:rPr>
        <w:t xml:space="preserve"> </w:t>
      </w:r>
      <w:r w:rsidRPr="00976D0C">
        <w:rPr>
          <w:rFonts w:eastAsia="Aptos" w:cs="Times New Roman"/>
          <w:szCs w:val="24"/>
        </w:rPr>
        <w:t>laikposmam no 2021.</w:t>
      </w:r>
      <w:r w:rsidR="000A376D">
        <w:rPr>
          <w:rFonts w:eastAsia="Aptos" w:cs="Times New Roman"/>
          <w:szCs w:val="24"/>
        </w:rPr>
        <w:t> </w:t>
      </w:r>
      <w:r w:rsidRPr="00976D0C">
        <w:rPr>
          <w:rFonts w:eastAsia="Aptos" w:cs="Times New Roman"/>
          <w:szCs w:val="24"/>
        </w:rPr>
        <w:t>gada maija līdz 2028.</w:t>
      </w:r>
      <w:r w:rsidR="000A376D">
        <w:rPr>
          <w:rFonts w:eastAsia="Aptos" w:cs="Times New Roman"/>
          <w:szCs w:val="24"/>
        </w:rPr>
        <w:t> </w:t>
      </w:r>
      <w:r w:rsidRPr="00976D0C">
        <w:rPr>
          <w:rFonts w:eastAsia="Aptos" w:cs="Times New Roman"/>
          <w:szCs w:val="24"/>
        </w:rPr>
        <w:t>gada aprīlim.</w:t>
      </w:r>
    </w:p>
    <w:p w14:paraId="6FFA604C" w14:textId="1702B9DE" w:rsidR="00DC3A5C" w:rsidRPr="00DC3A5C" w:rsidRDefault="00DC3A5C" w:rsidP="00DC3A5C">
      <w:pPr>
        <w:rPr>
          <w:rFonts w:eastAsia="Aptos" w:cs="Times New Roman"/>
          <w:szCs w:val="24"/>
        </w:rPr>
      </w:pPr>
      <w:r w:rsidRPr="00DC3A5C">
        <w:rPr>
          <w:rFonts w:eastAsia="Aptos" w:cs="Times New Roman"/>
          <w:szCs w:val="24"/>
        </w:rPr>
        <w:t>2025.</w:t>
      </w:r>
      <w:r w:rsidR="000A376D">
        <w:rPr>
          <w:rFonts w:eastAsia="Aptos" w:cs="Times New Roman"/>
          <w:szCs w:val="24"/>
        </w:rPr>
        <w:t> </w:t>
      </w:r>
      <w:r w:rsidRPr="00DC3A5C">
        <w:rPr>
          <w:rFonts w:eastAsia="Aptos" w:cs="Times New Roman"/>
          <w:szCs w:val="24"/>
        </w:rPr>
        <w:t xml:space="preserve">gada 16. janvārī ir stājusies </w:t>
      </w:r>
      <w:r w:rsidRPr="007A785C">
        <w:rPr>
          <w:rFonts w:eastAsia="Aptos" w:cs="Times New Roman"/>
          <w:szCs w:val="24"/>
        </w:rPr>
        <w:t xml:space="preserve">spēkā Norvēģijas </w:t>
      </w:r>
      <w:proofErr w:type="spellStart"/>
      <w:r w:rsidRPr="007A785C">
        <w:rPr>
          <w:rFonts w:eastAsia="Aptos" w:cs="Times New Roman"/>
          <w:szCs w:val="24"/>
        </w:rPr>
        <w:t>grantu</w:t>
      </w:r>
      <w:proofErr w:type="spellEnd"/>
      <w:r w:rsidRPr="007A785C">
        <w:rPr>
          <w:rFonts w:eastAsia="Aptos" w:cs="Times New Roman"/>
          <w:szCs w:val="24"/>
        </w:rPr>
        <w:t xml:space="preserve"> 2021.-2028. gada perioda Regula un 2025.</w:t>
      </w:r>
      <w:r w:rsidR="000A376D">
        <w:rPr>
          <w:rFonts w:eastAsia="Aptos" w:cs="Times New Roman"/>
          <w:szCs w:val="24"/>
        </w:rPr>
        <w:t> </w:t>
      </w:r>
      <w:r w:rsidRPr="007A785C">
        <w:rPr>
          <w:rFonts w:eastAsia="Aptos" w:cs="Times New Roman"/>
          <w:szCs w:val="24"/>
        </w:rPr>
        <w:t xml:space="preserve">gada 28. janvārī ir stājusies spēkā </w:t>
      </w:r>
      <w:r w:rsidR="00CB4661" w:rsidRPr="007A785C">
        <w:rPr>
          <w:rFonts w:eastAsia="Aptos" w:cs="Times New Roman"/>
          <w:szCs w:val="24"/>
        </w:rPr>
        <w:t>EEZ</w:t>
      </w:r>
      <w:r w:rsidRPr="00DC3A5C">
        <w:rPr>
          <w:rFonts w:eastAsia="Aptos" w:cs="Times New Roman"/>
          <w:szCs w:val="24"/>
        </w:rPr>
        <w:t xml:space="preserve"> </w:t>
      </w:r>
      <w:proofErr w:type="spellStart"/>
      <w:r w:rsidRPr="00DC3A5C">
        <w:rPr>
          <w:rFonts w:eastAsia="Aptos" w:cs="Times New Roman"/>
          <w:szCs w:val="24"/>
        </w:rPr>
        <w:t>grantu</w:t>
      </w:r>
      <w:proofErr w:type="spellEnd"/>
      <w:r w:rsidRPr="00DC3A5C">
        <w:rPr>
          <w:rFonts w:eastAsia="Aptos" w:cs="Times New Roman"/>
          <w:szCs w:val="24"/>
        </w:rPr>
        <w:t xml:space="preserve"> 2021.-2028. gada perioda Regula, minētie dokumenti publicēti EEZ/Norvēģijas </w:t>
      </w:r>
      <w:proofErr w:type="spellStart"/>
      <w:r w:rsidRPr="00DC3A5C">
        <w:rPr>
          <w:rFonts w:eastAsia="Aptos" w:cs="Times New Roman"/>
          <w:szCs w:val="24"/>
        </w:rPr>
        <w:t>grantu</w:t>
      </w:r>
      <w:proofErr w:type="spellEnd"/>
      <w:r w:rsidRPr="00DC3A5C">
        <w:rPr>
          <w:rFonts w:eastAsia="Aptos" w:cs="Times New Roman"/>
          <w:szCs w:val="24"/>
        </w:rPr>
        <w:t xml:space="preserve"> starptautiskajā mājaslapā</w:t>
      </w:r>
      <w:r w:rsidRPr="00DC3A5C">
        <w:rPr>
          <w:rFonts w:eastAsia="Aptos" w:cs="Times New Roman"/>
          <w:szCs w:val="24"/>
          <w:vertAlign w:val="superscript"/>
        </w:rPr>
        <w:footnoteReference w:id="41"/>
      </w:r>
      <w:r w:rsidRPr="00DC3A5C">
        <w:rPr>
          <w:rFonts w:eastAsia="Aptos" w:cs="Times New Roman"/>
          <w:szCs w:val="24"/>
        </w:rPr>
        <w:t>.</w:t>
      </w:r>
    </w:p>
    <w:p w14:paraId="0528680D" w14:textId="5EA13C09" w:rsidR="00F46840" w:rsidRDefault="00DC3A5C" w:rsidP="00DC3A5C">
      <w:pPr>
        <w:rPr>
          <w:rFonts w:eastAsia="Aptos" w:cs="Times New Roman"/>
          <w:szCs w:val="24"/>
        </w:rPr>
      </w:pPr>
      <w:r w:rsidRPr="00DC3A5C">
        <w:rPr>
          <w:rFonts w:eastAsia="Aptos" w:cs="Times New Roman"/>
          <w:szCs w:val="24"/>
        </w:rPr>
        <w:t>Savukārt 2025.</w:t>
      </w:r>
      <w:r w:rsidR="000A376D">
        <w:rPr>
          <w:rFonts w:eastAsia="Aptos" w:cs="Times New Roman"/>
          <w:szCs w:val="24"/>
        </w:rPr>
        <w:t> </w:t>
      </w:r>
      <w:r w:rsidRPr="00DC3A5C">
        <w:rPr>
          <w:rFonts w:eastAsia="Aptos" w:cs="Times New Roman"/>
          <w:szCs w:val="24"/>
        </w:rPr>
        <w:t>gada 28.</w:t>
      </w:r>
      <w:r w:rsidR="006C2BF3">
        <w:rPr>
          <w:rFonts w:eastAsia="Aptos" w:cs="Times New Roman"/>
          <w:szCs w:val="24"/>
        </w:rPr>
        <w:t> </w:t>
      </w:r>
      <w:r w:rsidRPr="00DC3A5C">
        <w:rPr>
          <w:rFonts w:eastAsia="Aptos" w:cs="Times New Roman"/>
          <w:szCs w:val="24"/>
        </w:rPr>
        <w:t>februārī finanšu instrumenta komiteja (</w:t>
      </w:r>
      <w:proofErr w:type="spellStart"/>
      <w:r w:rsidRPr="00DC3A5C">
        <w:rPr>
          <w:rFonts w:eastAsia="Aptos" w:cs="Times New Roman"/>
          <w:i/>
          <w:iCs/>
          <w:szCs w:val="24"/>
        </w:rPr>
        <w:t>Financial</w:t>
      </w:r>
      <w:proofErr w:type="spellEnd"/>
      <w:r w:rsidRPr="00DC3A5C">
        <w:rPr>
          <w:rFonts w:eastAsia="Aptos" w:cs="Times New Roman"/>
          <w:i/>
          <w:iCs/>
          <w:szCs w:val="24"/>
        </w:rPr>
        <w:t xml:space="preserve"> </w:t>
      </w:r>
      <w:proofErr w:type="spellStart"/>
      <w:r w:rsidRPr="00DC3A5C">
        <w:rPr>
          <w:rFonts w:eastAsia="Aptos" w:cs="Times New Roman"/>
          <w:i/>
          <w:iCs/>
          <w:szCs w:val="24"/>
        </w:rPr>
        <w:t>Mechanism</w:t>
      </w:r>
      <w:proofErr w:type="spellEnd"/>
      <w:r w:rsidRPr="00DC3A5C">
        <w:rPr>
          <w:rFonts w:eastAsia="Aptos" w:cs="Times New Roman"/>
          <w:i/>
          <w:iCs/>
          <w:szCs w:val="24"/>
        </w:rPr>
        <w:t xml:space="preserve"> </w:t>
      </w:r>
      <w:proofErr w:type="spellStart"/>
      <w:r w:rsidRPr="00DC3A5C">
        <w:rPr>
          <w:rFonts w:eastAsia="Aptos" w:cs="Times New Roman"/>
          <w:i/>
          <w:iCs/>
          <w:szCs w:val="24"/>
        </w:rPr>
        <w:t>Committee</w:t>
      </w:r>
      <w:proofErr w:type="spellEnd"/>
      <w:r w:rsidRPr="00DC3A5C">
        <w:rPr>
          <w:rFonts w:eastAsia="Aptos" w:cs="Times New Roman"/>
          <w:szCs w:val="24"/>
        </w:rPr>
        <w:t>) apstiprinājusi “Zilo grāmatu” (</w:t>
      </w:r>
      <w:proofErr w:type="spellStart"/>
      <w:r w:rsidRPr="00DC3A5C">
        <w:rPr>
          <w:rFonts w:eastAsia="Aptos" w:cs="Times New Roman"/>
          <w:i/>
          <w:iCs/>
          <w:szCs w:val="24"/>
        </w:rPr>
        <w:t>Blue</w:t>
      </w:r>
      <w:proofErr w:type="spellEnd"/>
      <w:r w:rsidRPr="00DC3A5C">
        <w:rPr>
          <w:rFonts w:eastAsia="Aptos" w:cs="Times New Roman"/>
          <w:i/>
          <w:iCs/>
          <w:szCs w:val="24"/>
        </w:rPr>
        <w:t xml:space="preserve"> </w:t>
      </w:r>
      <w:proofErr w:type="spellStart"/>
      <w:r w:rsidRPr="00DC3A5C">
        <w:rPr>
          <w:rFonts w:eastAsia="Aptos" w:cs="Times New Roman"/>
          <w:i/>
          <w:iCs/>
          <w:szCs w:val="24"/>
        </w:rPr>
        <w:t>Book</w:t>
      </w:r>
      <w:proofErr w:type="spellEnd"/>
      <w:r w:rsidRPr="00DC3A5C">
        <w:rPr>
          <w:rFonts w:eastAsia="Aptos" w:cs="Times New Roman"/>
          <w:szCs w:val="24"/>
        </w:rPr>
        <w:t>)</w:t>
      </w:r>
      <w:r w:rsidRPr="00DC3A5C">
        <w:rPr>
          <w:rFonts w:eastAsia="Aptos" w:cs="Times New Roman"/>
          <w:szCs w:val="24"/>
          <w:vertAlign w:val="superscript"/>
        </w:rPr>
        <w:footnoteReference w:id="42"/>
      </w:r>
      <w:r w:rsidRPr="00DC3A5C">
        <w:rPr>
          <w:rFonts w:eastAsia="Aptos" w:cs="Times New Roman"/>
          <w:szCs w:val="24"/>
        </w:rPr>
        <w:t xml:space="preserve"> 2021. –2028. gadam, kas sniedz visaptverošu informāciju par EEZ</w:t>
      </w:r>
      <w:r w:rsidR="00450696">
        <w:rPr>
          <w:rFonts w:eastAsia="Aptos" w:cs="Times New Roman"/>
          <w:szCs w:val="24"/>
        </w:rPr>
        <w:t xml:space="preserve">/Norvēģijas </w:t>
      </w:r>
      <w:proofErr w:type="spellStart"/>
      <w:r w:rsidR="00450696">
        <w:rPr>
          <w:rFonts w:eastAsia="Aptos" w:cs="Times New Roman"/>
          <w:szCs w:val="24"/>
        </w:rPr>
        <w:t>grant</w:t>
      </w:r>
      <w:r w:rsidR="00CC425D">
        <w:rPr>
          <w:rFonts w:eastAsia="Aptos" w:cs="Times New Roman"/>
          <w:szCs w:val="24"/>
        </w:rPr>
        <w:t>iem</w:t>
      </w:r>
      <w:proofErr w:type="spellEnd"/>
      <w:r w:rsidRPr="00DC3A5C">
        <w:rPr>
          <w:rFonts w:eastAsia="Aptos" w:cs="Times New Roman"/>
          <w:szCs w:val="24"/>
        </w:rPr>
        <w:t xml:space="preserve">, izklāstot katras programmas mērķi, atbalsta jomas un īstenošanas mehānismus, nodrošinot uz rezultātiem balstītu pieeju, kas pielāgota katras valsts vajadzībām. Vienlaikus “Zilā grāmata” kalpo par pamatu </w:t>
      </w:r>
      <w:proofErr w:type="spellStart"/>
      <w:r w:rsidRPr="00DC3A5C">
        <w:rPr>
          <w:rFonts w:eastAsia="Aptos" w:cs="Times New Roman"/>
          <w:szCs w:val="24"/>
        </w:rPr>
        <w:t>donorvalstu</w:t>
      </w:r>
      <w:proofErr w:type="spellEnd"/>
      <w:r w:rsidRPr="00DC3A5C">
        <w:rPr>
          <w:rFonts w:eastAsia="Aptos" w:cs="Times New Roman"/>
          <w:szCs w:val="24"/>
        </w:rPr>
        <w:t xml:space="preserve"> </w:t>
      </w:r>
      <w:r w:rsidRPr="00DC3A5C">
        <w:rPr>
          <w:rFonts w:eastAsia="Aptos" w:cs="Times New Roman"/>
          <w:szCs w:val="24"/>
        </w:rPr>
        <w:lastRenderedPageBreak/>
        <w:t>un saņēmējvalstu sarunām. Latvijas īpašās prioritātes tiks oficiāli noteiktas Saprašanās memorand</w:t>
      </w:r>
      <w:r w:rsidR="00F80F48">
        <w:rPr>
          <w:rFonts w:eastAsia="Aptos" w:cs="Times New Roman"/>
          <w:szCs w:val="24"/>
        </w:rPr>
        <w:t>os</w:t>
      </w:r>
      <w:r w:rsidRPr="00DC3A5C">
        <w:rPr>
          <w:rFonts w:eastAsia="Aptos" w:cs="Times New Roman"/>
          <w:szCs w:val="24"/>
        </w:rPr>
        <w:t xml:space="preserve"> (</w:t>
      </w:r>
      <w:proofErr w:type="spellStart"/>
      <w:r w:rsidRPr="00DC3A5C">
        <w:rPr>
          <w:rFonts w:eastAsia="Aptos" w:cs="Times New Roman"/>
          <w:i/>
          <w:iCs/>
          <w:szCs w:val="24"/>
        </w:rPr>
        <w:t>Memorandum</w:t>
      </w:r>
      <w:proofErr w:type="spellEnd"/>
      <w:r w:rsidRPr="00DC3A5C">
        <w:rPr>
          <w:rFonts w:eastAsia="Aptos" w:cs="Times New Roman"/>
          <w:i/>
          <w:iCs/>
          <w:szCs w:val="24"/>
        </w:rPr>
        <w:t xml:space="preserve"> </w:t>
      </w:r>
      <w:proofErr w:type="spellStart"/>
      <w:r w:rsidRPr="00DC3A5C">
        <w:rPr>
          <w:rFonts w:eastAsia="Aptos" w:cs="Times New Roman"/>
          <w:i/>
          <w:iCs/>
          <w:szCs w:val="24"/>
        </w:rPr>
        <w:t>of</w:t>
      </w:r>
      <w:proofErr w:type="spellEnd"/>
      <w:r w:rsidRPr="00DC3A5C">
        <w:rPr>
          <w:rFonts w:eastAsia="Aptos" w:cs="Times New Roman"/>
          <w:i/>
          <w:iCs/>
          <w:szCs w:val="24"/>
        </w:rPr>
        <w:t xml:space="preserve"> </w:t>
      </w:r>
      <w:proofErr w:type="spellStart"/>
      <w:r w:rsidRPr="00DC3A5C">
        <w:rPr>
          <w:rFonts w:eastAsia="Aptos" w:cs="Times New Roman"/>
          <w:i/>
          <w:iCs/>
          <w:szCs w:val="24"/>
        </w:rPr>
        <w:t>understanding</w:t>
      </w:r>
      <w:proofErr w:type="spellEnd"/>
      <w:r w:rsidRPr="00DC3A5C">
        <w:rPr>
          <w:rFonts w:eastAsia="Aptos" w:cs="Times New Roman"/>
          <w:szCs w:val="24"/>
        </w:rPr>
        <w:t xml:space="preserve">). </w:t>
      </w:r>
    </w:p>
    <w:p w14:paraId="0ED41F44" w14:textId="7153C200" w:rsidR="00E84744" w:rsidRDefault="00DC3A5C" w:rsidP="00966BFF">
      <w:pPr>
        <w:rPr>
          <w:rFonts w:eastAsia="Aptos" w:cs="Times New Roman"/>
          <w:szCs w:val="24"/>
        </w:rPr>
      </w:pPr>
      <w:r w:rsidRPr="00DC3A5C">
        <w:rPr>
          <w:rFonts w:eastAsia="Aptos" w:cs="Times New Roman"/>
          <w:szCs w:val="24"/>
        </w:rPr>
        <w:t xml:space="preserve">Atbilstoši augstāk minētajiem nolīgumiem Latvijai paredzētais finansiālais piešķīrums </w:t>
      </w:r>
      <w:r w:rsidRPr="00F46840">
        <w:rPr>
          <w:rFonts w:eastAsia="Aptos" w:cs="Times New Roman"/>
          <w:szCs w:val="24"/>
        </w:rPr>
        <w:t xml:space="preserve">ir </w:t>
      </w:r>
      <w:r w:rsidRPr="00EE1A91">
        <w:rPr>
          <w:rFonts w:eastAsia="Aptos" w:cs="Times New Roman"/>
          <w:szCs w:val="24"/>
        </w:rPr>
        <w:t xml:space="preserve">109,5 milj. </w:t>
      </w:r>
      <w:proofErr w:type="spellStart"/>
      <w:r w:rsidRPr="00EE1A91">
        <w:rPr>
          <w:rFonts w:eastAsia="Aptos" w:cs="Times New Roman"/>
          <w:i/>
          <w:iCs/>
          <w:szCs w:val="24"/>
        </w:rPr>
        <w:t>euro</w:t>
      </w:r>
      <w:proofErr w:type="spellEnd"/>
      <w:r w:rsidRPr="00F46840">
        <w:rPr>
          <w:rFonts w:eastAsia="Aptos" w:cs="Times New Roman"/>
          <w:szCs w:val="24"/>
        </w:rPr>
        <w:t>, taču</w:t>
      </w:r>
      <w:r w:rsidRPr="00DC3A5C">
        <w:rPr>
          <w:rFonts w:eastAsia="Aptos" w:cs="Times New Roman"/>
          <w:szCs w:val="24"/>
        </w:rPr>
        <w:t xml:space="preserve"> gala vienošanās par līdzekļu sadalījumu tiks panākta sarunās par Saprašanās memorand</w:t>
      </w:r>
      <w:r w:rsidR="00987FFC">
        <w:rPr>
          <w:rFonts w:eastAsia="Aptos" w:cs="Times New Roman"/>
          <w:szCs w:val="24"/>
        </w:rPr>
        <w:t>iem</w:t>
      </w:r>
      <w:r w:rsidRPr="00DC3A5C">
        <w:rPr>
          <w:rFonts w:eastAsia="Aptos" w:cs="Times New Roman"/>
          <w:szCs w:val="24"/>
        </w:rPr>
        <w:t>.</w:t>
      </w:r>
      <w:r w:rsidR="00F46840">
        <w:rPr>
          <w:rFonts w:eastAsia="Aptos" w:cs="Times New Roman"/>
          <w:szCs w:val="24"/>
        </w:rPr>
        <w:t xml:space="preserve"> </w:t>
      </w:r>
      <w:r w:rsidR="00F46840" w:rsidRPr="00DC3A5C">
        <w:rPr>
          <w:rFonts w:eastAsia="Aptos" w:cs="Times New Roman"/>
          <w:szCs w:val="24"/>
        </w:rPr>
        <w:t xml:space="preserve">Kopējais finansējums </w:t>
      </w:r>
      <w:r w:rsidR="00F46840">
        <w:rPr>
          <w:rFonts w:eastAsia="Aptos" w:cs="Times New Roman"/>
          <w:szCs w:val="24"/>
        </w:rPr>
        <w:t xml:space="preserve">investīciju </w:t>
      </w:r>
      <w:r w:rsidR="00F46840" w:rsidRPr="00EE1A91">
        <w:rPr>
          <w:rFonts w:eastAsia="Aptos" w:cs="Times New Roman"/>
          <w:b/>
          <w:bCs/>
          <w:szCs w:val="24"/>
        </w:rPr>
        <w:t>programmām</w:t>
      </w:r>
      <w:r w:rsidR="00F46840" w:rsidRPr="00DC3A5C">
        <w:rPr>
          <w:rFonts w:eastAsia="Aptos" w:cs="Times New Roman"/>
          <w:szCs w:val="24"/>
        </w:rPr>
        <w:t xml:space="preserve"> – </w:t>
      </w:r>
      <w:r w:rsidR="00F46840" w:rsidRPr="00DC3A5C">
        <w:rPr>
          <w:rFonts w:eastAsia="Aptos" w:cs="Times New Roman"/>
          <w:b/>
          <w:bCs/>
          <w:szCs w:val="24"/>
        </w:rPr>
        <w:t xml:space="preserve">indikatīvi 85 milj. </w:t>
      </w:r>
      <w:proofErr w:type="spellStart"/>
      <w:r w:rsidR="00F46840" w:rsidRPr="00DC3A5C">
        <w:rPr>
          <w:rFonts w:eastAsia="Aptos" w:cs="Times New Roman"/>
          <w:b/>
          <w:bCs/>
          <w:i/>
          <w:iCs/>
          <w:szCs w:val="24"/>
        </w:rPr>
        <w:t>euro</w:t>
      </w:r>
      <w:proofErr w:type="spellEnd"/>
      <w:r w:rsidR="00F46840" w:rsidRPr="00DC3A5C">
        <w:rPr>
          <w:rFonts w:eastAsia="Aptos" w:cs="Times New Roman"/>
          <w:b/>
          <w:bCs/>
          <w:szCs w:val="24"/>
        </w:rPr>
        <w:t xml:space="preserve">. </w:t>
      </w:r>
      <w:r w:rsidR="00F46840" w:rsidRPr="00493A5D">
        <w:rPr>
          <w:rFonts w:eastAsia="Calibri" w:cs="Times New Roman"/>
          <w:szCs w:val="24"/>
        </w:rPr>
        <w:t xml:space="preserve">24,5 milj. </w:t>
      </w:r>
      <w:proofErr w:type="spellStart"/>
      <w:r w:rsidR="00F46840" w:rsidRPr="00EE1A91">
        <w:rPr>
          <w:rFonts w:eastAsia="Calibri" w:cs="Times New Roman"/>
          <w:i/>
          <w:iCs/>
          <w:szCs w:val="24"/>
        </w:rPr>
        <w:t>euro</w:t>
      </w:r>
      <w:proofErr w:type="spellEnd"/>
      <w:r w:rsidRPr="00DC3A5C">
        <w:rPr>
          <w:rFonts w:eastAsia="Aptos" w:cs="Times New Roman"/>
          <w:szCs w:val="24"/>
        </w:rPr>
        <w:t xml:space="preserve"> ir iezīmēta</w:t>
      </w:r>
      <w:r w:rsidR="00F80F48" w:rsidRPr="00F80F48">
        <w:rPr>
          <w:rFonts w:eastAsia="Aptos" w:cs="Times New Roman"/>
          <w:szCs w:val="24"/>
        </w:rPr>
        <w:t xml:space="preserve"> </w:t>
      </w:r>
      <w:proofErr w:type="spellStart"/>
      <w:r w:rsidR="00F80F48" w:rsidRPr="00DC3A5C">
        <w:rPr>
          <w:rFonts w:eastAsia="Aptos" w:cs="Times New Roman"/>
          <w:szCs w:val="24"/>
        </w:rPr>
        <w:t>donorvalstu</w:t>
      </w:r>
      <w:proofErr w:type="spellEnd"/>
      <w:r w:rsidR="00F80F48" w:rsidRPr="00DC3A5C">
        <w:rPr>
          <w:rFonts w:eastAsia="Aptos" w:cs="Times New Roman"/>
          <w:szCs w:val="24"/>
        </w:rPr>
        <w:t xml:space="preserve"> izdevumiem</w:t>
      </w:r>
      <w:r w:rsidR="001C4546">
        <w:rPr>
          <w:rFonts w:eastAsia="Aptos" w:cs="Times New Roman"/>
          <w:szCs w:val="24"/>
        </w:rPr>
        <w:t xml:space="preserve"> un </w:t>
      </w:r>
      <w:r w:rsidR="00F80F48" w:rsidRPr="00DC3A5C">
        <w:rPr>
          <w:rFonts w:eastAsia="Aptos" w:cs="Times New Roman"/>
          <w:szCs w:val="24"/>
        </w:rPr>
        <w:t xml:space="preserve">atsevišķi nodalītiem fondiem, </w:t>
      </w:r>
      <w:r w:rsidR="00F46840">
        <w:rPr>
          <w:rFonts w:eastAsia="Calibri" w:cs="Times New Roman"/>
          <w:szCs w:val="24"/>
        </w:rPr>
        <w:t xml:space="preserve">tostarp </w:t>
      </w:r>
      <w:r w:rsidR="00F46840" w:rsidRPr="00493A5D">
        <w:rPr>
          <w:rFonts w:eastAsia="Calibri" w:cs="Times New Roman"/>
          <w:szCs w:val="24"/>
        </w:rPr>
        <w:t xml:space="preserve">11,2 milj. </w:t>
      </w:r>
      <w:proofErr w:type="spellStart"/>
      <w:r w:rsidR="00F46840" w:rsidRPr="00493A5D">
        <w:rPr>
          <w:rFonts w:eastAsia="Calibri" w:cs="Times New Roman"/>
          <w:i/>
          <w:iCs/>
          <w:szCs w:val="24"/>
        </w:rPr>
        <w:t>euro</w:t>
      </w:r>
      <w:proofErr w:type="spellEnd"/>
      <w:r w:rsidR="00F46840">
        <w:rPr>
          <w:rFonts w:eastAsia="Aptos" w:cs="Times New Roman"/>
          <w:szCs w:val="24"/>
        </w:rPr>
        <w:t xml:space="preserve">, </w:t>
      </w:r>
      <w:r w:rsidR="00F80F48" w:rsidRPr="00DC3A5C">
        <w:rPr>
          <w:rFonts w:eastAsia="Aptos" w:cs="Times New Roman"/>
          <w:szCs w:val="24"/>
        </w:rPr>
        <w:t xml:space="preserve">ko apsaimniekos </w:t>
      </w:r>
      <w:proofErr w:type="spellStart"/>
      <w:r w:rsidR="00F80F48" w:rsidRPr="00DC3A5C">
        <w:rPr>
          <w:rFonts w:eastAsia="Aptos" w:cs="Times New Roman"/>
          <w:szCs w:val="24"/>
        </w:rPr>
        <w:t>donorvalstu</w:t>
      </w:r>
      <w:proofErr w:type="spellEnd"/>
      <w:r w:rsidR="00F80F48" w:rsidRPr="00DC3A5C">
        <w:rPr>
          <w:rFonts w:eastAsia="Aptos" w:cs="Times New Roman"/>
          <w:szCs w:val="24"/>
        </w:rPr>
        <w:t xml:space="preserve"> izraudzīts </w:t>
      </w:r>
      <w:proofErr w:type="spellStart"/>
      <w:r w:rsidR="00F80F48" w:rsidRPr="00DC3A5C">
        <w:rPr>
          <w:rFonts w:eastAsia="Aptos" w:cs="Times New Roman"/>
          <w:szCs w:val="24"/>
        </w:rPr>
        <w:t>apsaimniekotājs</w:t>
      </w:r>
      <w:proofErr w:type="spellEnd"/>
      <w:r w:rsidR="00F80F48" w:rsidRPr="00DC3A5C">
        <w:rPr>
          <w:rFonts w:eastAsia="Aptos" w:cs="Times New Roman"/>
          <w:szCs w:val="24"/>
        </w:rPr>
        <w:t xml:space="preserve"> (NVO fonds</w:t>
      </w:r>
      <w:r w:rsidR="001451BA">
        <w:rPr>
          <w:rFonts w:eastAsia="Aptos" w:cs="Times New Roman"/>
          <w:szCs w:val="24"/>
        </w:rPr>
        <w:t>)</w:t>
      </w:r>
      <w:r w:rsidR="00F46840">
        <w:rPr>
          <w:rFonts w:eastAsia="Aptos" w:cs="Times New Roman"/>
          <w:szCs w:val="24"/>
        </w:rPr>
        <w:t>,</w:t>
      </w:r>
      <w:r w:rsidR="001C4546">
        <w:rPr>
          <w:rFonts w:eastAsia="Aptos" w:cs="Times New Roman"/>
          <w:szCs w:val="24"/>
        </w:rPr>
        <w:t xml:space="preserve"> tiešā </w:t>
      </w:r>
      <w:proofErr w:type="spellStart"/>
      <w:r w:rsidR="001C4546">
        <w:rPr>
          <w:rFonts w:eastAsia="Aptos" w:cs="Times New Roman"/>
          <w:szCs w:val="24"/>
        </w:rPr>
        <w:t>donorvalstu</w:t>
      </w:r>
      <w:proofErr w:type="spellEnd"/>
      <w:r w:rsidR="001C4546">
        <w:rPr>
          <w:rFonts w:eastAsia="Aptos" w:cs="Times New Roman"/>
          <w:szCs w:val="24"/>
        </w:rPr>
        <w:t xml:space="preserve"> pārvaldībā. Tāpat ir paredzēts donoru finansējums</w:t>
      </w:r>
      <w:r w:rsidRPr="00DC3A5C">
        <w:rPr>
          <w:rFonts w:eastAsia="Aptos" w:cs="Times New Roman"/>
          <w:szCs w:val="24"/>
        </w:rPr>
        <w:t xml:space="preserve"> </w:t>
      </w:r>
      <w:r w:rsidR="00534889">
        <w:rPr>
          <w:rFonts w:eastAsia="Aptos" w:cs="Times New Roman"/>
          <w:szCs w:val="24"/>
        </w:rPr>
        <w:t xml:space="preserve">DSF un </w:t>
      </w:r>
      <w:r w:rsidRPr="00DC3A5C">
        <w:rPr>
          <w:rFonts w:eastAsia="Aptos" w:cs="Times New Roman"/>
          <w:szCs w:val="24"/>
        </w:rPr>
        <w:t>tehniskajai palīdzībai</w:t>
      </w:r>
      <w:r w:rsidR="00F80F48">
        <w:rPr>
          <w:rFonts w:eastAsia="Aptos" w:cs="Times New Roman"/>
          <w:szCs w:val="24"/>
        </w:rPr>
        <w:t xml:space="preserve">, </w:t>
      </w:r>
      <w:r w:rsidR="00534889">
        <w:rPr>
          <w:rFonts w:eastAsia="Aptos" w:cs="Times New Roman"/>
          <w:szCs w:val="24"/>
        </w:rPr>
        <w:t xml:space="preserve">par </w:t>
      </w:r>
      <w:r w:rsidR="002F3A3A">
        <w:rPr>
          <w:rFonts w:eastAsia="Aptos" w:cs="Times New Roman"/>
          <w:szCs w:val="24"/>
        </w:rPr>
        <w:t>kur</w:t>
      </w:r>
      <w:r w:rsidR="00534889">
        <w:rPr>
          <w:rFonts w:eastAsia="Aptos" w:cs="Times New Roman"/>
          <w:szCs w:val="24"/>
        </w:rPr>
        <w:t>u</w:t>
      </w:r>
      <w:r w:rsidR="002F3A3A">
        <w:rPr>
          <w:rFonts w:eastAsia="Aptos" w:cs="Times New Roman"/>
          <w:szCs w:val="24"/>
        </w:rPr>
        <w:t xml:space="preserve"> apjomu </w:t>
      </w:r>
      <w:r w:rsidR="004A4FED">
        <w:rPr>
          <w:rFonts w:eastAsia="Aptos" w:cs="Times New Roman"/>
          <w:szCs w:val="24"/>
        </w:rPr>
        <w:t xml:space="preserve">un sadalījumu </w:t>
      </w:r>
      <w:r w:rsidR="001C4546">
        <w:rPr>
          <w:rFonts w:eastAsia="Aptos" w:cs="Times New Roman"/>
          <w:szCs w:val="24"/>
        </w:rPr>
        <w:t>paredzēts</w:t>
      </w:r>
      <w:r w:rsidR="002F3A3A">
        <w:rPr>
          <w:rFonts w:eastAsia="Aptos" w:cs="Times New Roman"/>
          <w:szCs w:val="24"/>
        </w:rPr>
        <w:t xml:space="preserve"> </w:t>
      </w:r>
      <w:r w:rsidR="001C4546">
        <w:rPr>
          <w:rFonts w:eastAsia="Aptos" w:cs="Times New Roman"/>
          <w:szCs w:val="24"/>
        </w:rPr>
        <w:t>vienoties</w:t>
      </w:r>
      <w:r w:rsidR="001C4546">
        <w:rPr>
          <w:rStyle w:val="FootnoteReference"/>
          <w:rFonts w:eastAsia="Aptos" w:cs="Times New Roman"/>
          <w:szCs w:val="24"/>
        </w:rPr>
        <w:footnoteReference w:id="43"/>
      </w:r>
      <w:r w:rsidR="00F80F48">
        <w:rPr>
          <w:rFonts w:eastAsia="Aptos" w:cs="Times New Roman"/>
          <w:szCs w:val="24"/>
        </w:rPr>
        <w:t xml:space="preserve"> sarunās par Saprašanās memorandiem</w:t>
      </w:r>
      <w:r w:rsidR="007B78D1">
        <w:rPr>
          <w:rFonts w:eastAsia="Aptos" w:cs="Times New Roman"/>
          <w:szCs w:val="24"/>
        </w:rPr>
        <w:t>.</w:t>
      </w:r>
    </w:p>
    <w:p w14:paraId="674482AE" w14:textId="77777777" w:rsidR="00966BFF" w:rsidRPr="00966BFF" w:rsidRDefault="00966BFF" w:rsidP="00966BFF">
      <w:pPr>
        <w:rPr>
          <w:rFonts w:eastAsia="Aptos" w:cs="Times New Roman"/>
          <w:sz w:val="10"/>
          <w:szCs w:val="10"/>
        </w:rPr>
      </w:pPr>
    </w:p>
    <w:p w14:paraId="6B8417A8" w14:textId="039BE606" w:rsidR="00F217BA" w:rsidRPr="000C12F6" w:rsidRDefault="00430E83" w:rsidP="000A376D">
      <w:pPr>
        <w:spacing w:after="160" w:line="259" w:lineRule="auto"/>
        <w:ind w:firstLine="0"/>
        <w:rPr>
          <w:rFonts w:eastAsia="Calibri" w:cs="Times New Roman"/>
          <w:color w:val="000000"/>
          <w:szCs w:val="24"/>
        </w:rPr>
      </w:pPr>
      <w:r>
        <w:rPr>
          <w:rFonts w:eastAsia="Calibri" w:cs="DokChampa"/>
          <w:i/>
          <w:iCs/>
          <w:sz w:val="20"/>
          <w:szCs w:val="20"/>
        </w:rPr>
        <w:t>Tabula</w:t>
      </w:r>
      <w:r w:rsidR="00A76E15" w:rsidRPr="00DC3A5C">
        <w:rPr>
          <w:rFonts w:eastAsia="Calibri" w:cs="DokChampa"/>
          <w:i/>
          <w:iCs/>
          <w:sz w:val="20"/>
          <w:szCs w:val="20"/>
        </w:rPr>
        <w:t xml:space="preserve"> Nr. </w:t>
      </w:r>
      <w:r>
        <w:rPr>
          <w:rFonts w:eastAsia="Calibri" w:cs="DokChampa"/>
          <w:i/>
          <w:iCs/>
          <w:sz w:val="20"/>
          <w:szCs w:val="20"/>
        </w:rPr>
        <w:t>5</w:t>
      </w:r>
      <w:r w:rsidR="00A76E15" w:rsidRPr="00DC3A5C">
        <w:rPr>
          <w:rFonts w:eastAsia="Calibri" w:cs="DokChampa"/>
          <w:i/>
          <w:iCs/>
          <w:sz w:val="20"/>
          <w:szCs w:val="20"/>
        </w:rPr>
        <w:t xml:space="preserve"> “</w:t>
      </w:r>
      <w:r w:rsidR="00A76E15" w:rsidRPr="000C12F6">
        <w:rPr>
          <w:rFonts w:eastAsia="Aptos" w:cs="Times New Roman"/>
          <w:i/>
          <w:iCs/>
          <w:sz w:val="20"/>
          <w:szCs w:val="20"/>
        </w:rPr>
        <w:t xml:space="preserve">EEZ </w:t>
      </w:r>
      <w:r w:rsidR="009A3EB6">
        <w:rPr>
          <w:rFonts w:eastAsia="Aptos" w:cs="Times New Roman"/>
          <w:i/>
          <w:iCs/>
          <w:sz w:val="20"/>
          <w:szCs w:val="20"/>
        </w:rPr>
        <w:t xml:space="preserve">/Norvēģijas </w:t>
      </w:r>
      <w:proofErr w:type="spellStart"/>
      <w:r w:rsidR="009A3EB6">
        <w:rPr>
          <w:rFonts w:eastAsia="Aptos" w:cs="Times New Roman"/>
          <w:i/>
          <w:iCs/>
          <w:sz w:val="20"/>
          <w:szCs w:val="20"/>
        </w:rPr>
        <w:t>grantu</w:t>
      </w:r>
      <w:proofErr w:type="spellEnd"/>
      <w:r w:rsidR="0079156C">
        <w:rPr>
          <w:rFonts w:eastAsia="Aptos" w:cs="Times New Roman"/>
          <w:i/>
          <w:iCs/>
          <w:sz w:val="20"/>
          <w:szCs w:val="20"/>
        </w:rPr>
        <w:t xml:space="preserve"> </w:t>
      </w:r>
      <w:r w:rsidR="00A76E15" w:rsidRPr="000C12F6">
        <w:rPr>
          <w:rFonts w:eastAsia="Aptos" w:cs="Times New Roman"/>
          <w:i/>
          <w:iCs/>
          <w:sz w:val="20"/>
          <w:szCs w:val="20"/>
        </w:rPr>
        <w:t>sadalījums</w:t>
      </w:r>
      <w:r w:rsidR="00C93E76">
        <w:rPr>
          <w:rFonts w:eastAsia="Aptos" w:cs="Times New Roman"/>
          <w:i/>
          <w:iCs/>
          <w:sz w:val="20"/>
          <w:szCs w:val="20"/>
        </w:rPr>
        <w:t xml:space="preserve"> (</w:t>
      </w:r>
      <w:proofErr w:type="spellStart"/>
      <w:r w:rsidR="00C93E76">
        <w:rPr>
          <w:rFonts w:eastAsia="Aptos" w:cs="Times New Roman"/>
          <w:i/>
          <w:iCs/>
          <w:sz w:val="20"/>
          <w:szCs w:val="20"/>
        </w:rPr>
        <w:t>euro</w:t>
      </w:r>
      <w:proofErr w:type="spellEnd"/>
      <w:r w:rsidR="00C93E76">
        <w:rPr>
          <w:rFonts w:eastAsia="Aptos" w:cs="Times New Roman"/>
          <w:i/>
          <w:iCs/>
          <w:sz w:val="20"/>
          <w:szCs w:val="20"/>
        </w:rPr>
        <w:t>)</w:t>
      </w:r>
      <w:r w:rsidR="00A76E15" w:rsidRPr="000C12F6">
        <w:rPr>
          <w:rFonts w:eastAsia="Aptos" w:cs="Times New Roman"/>
          <w:i/>
          <w:iCs/>
          <w:sz w:val="20"/>
          <w:szCs w:val="20"/>
        </w:rPr>
        <w:t xml:space="preserve"> 2021</w:t>
      </w:r>
      <w:r w:rsidR="000A376D">
        <w:rPr>
          <w:rFonts w:eastAsia="Aptos" w:cs="Times New Roman"/>
          <w:i/>
          <w:iCs/>
          <w:sz w:val="20"/>
          <w:szCs w:val="20"/>
        </w:rPr>
        <w:t>.</w:t>
      </w:r>
      <w:r w:rsidR="00A76E15" w:rsidRPr="000C12F6">
        <w:rPr>
          <w:rFonts w:eastAsia="Aptos" w:cs="Times New Roman"/>
          <w:i/>
          <w:iCs/>
          <w:sz w:val="20"/>
          <w:szCs w:val="20"/>
        </w:rPr>
        <w:t xml:space="preserve"> – 2028</w:t>
      </w:r>
      <w:r w:rsidR="000A376D">
        <w:rPr>
          <w:rFonts w:eastAsia="Aptos" w:cs="Times New Roman"/>
          <w:i/>
          <w:iCs/>
          <w:sz w:val="20"/>
          <w:szCs w:val="20"/>
        </w:rPr>
        <w:t>. gada periodam</w:t>
      </w:r>
      <w:r w:rsidR="00C93E76">
        <w:rPr>
          <w:rFonts w:eastAsia="Aptos" w:cs="Times New Roman"/>
          <w:i/>
          <w:iCs/>
          <w:sz w:val="20"/>
          <w:szCs w:val="20"/>
        </w:rPr>
        <w:t>,</w:t>
      </w:r>
      <w:r w:rsidR="00677696">
        <w:rPr>
          <w:rFonts w:eastAsia="Aptos" w:cs="Times New Roman"/>
          <w:i/>
          <w:iCs/>
          <w:sz w:val="20"/>
          <w:szCs w:val="20"/>
        </w:rPr>
        <w:t xml:space="preserve"> atbilstoši </w:t>
      </w:r>
      <w:proofErr w:type="spellStart"/>
      <w:r w:rsidR="00677696">
        <w:rPr>
          <w:rFonts w:eastAsia="Aptos" w:cs="Times New Roman"/>
          <w:i/>
          <w:iCs/>
          <w:sz w:val="20"/>
          <w:szCs w:val="20"/>
        </w:rPr>
        <w:t>donorvalstu</w:t>
      </w:r>
      <w:proofErr w:type="spellEnd"/>
      <w:r w:rsidR="00677696">
        <w:rPr>
          <w:rFonts w:eastAsia="Aptos" w:cs="Times New Roman"/>
          <w:i/>
          <w:iCs/>
          <w:sz w:val="20"/>
          <w:szCs w:val="20"/>
        </w:rPr>
        <w:t xml:space="preserve"> sākotnējam piedāvājumam</w:t>
      </w:r>
      <w:r w:rsidR="00A76E15" w:rsidRPr="00DC3A5C">
        <w:rPr>
          <w:rFonts w:eastAsia="Calibri" w:cs="DokChampa"/>
          <w:i/>
          <w:iCs/>
          <w:sz w:val="20"/>
          <w:szCs w:val="20"/>
        </w:rPr>
        <w:t>”</w:t>
      </w:r>
    </w:p>
    <w:tbl>
      <w:tblPr>
        <w:tblStyle w:val="TableGrid2"/>
        <w:tblW w:w="9180" w:type="dxa"/>
        <w:tblLook w:val="04A0" w:firstRow="1" w:lastRow="0" w:firstColumn="1" w:lastColumn="0" w:noHBand="0" w:noVBand="1"/>
      </w:tblPr>
      <w:tblGrid>
        <w:gridCol w:w="3227"/>
        <w:gridCol w:w="1701"/>
        <w:gridCol w:w="1984"/>
        <w:gridCol w:w="2268"/>
      </w:tblGrid>
      <w:tr w:rsidR="00F217BA" w:rsidRPr="00F217BA" w14:paraId="430A750A" w14:textId="77777777" w:rsidTr="00D84538">
        <w:trPr>
          <w:trHeight w:val="280"/>
        </w:trPr>
        <w:tc>
          <w:tcPr>
            <w:tcW w:w="3227" w:type="dxa"/>
            <w:shd w:val="clear" w:color="auto" w:fill="4C94D8"/>
          </w:tcPr>
          <w:p w14:paraId="458C79D9" w14:textId="77777777" w:rsidR="00F217BA" w:rsidRPr="000C12F6" w:rsidRDefault="00F217BA" w:rsidP="00F217BA">
            <w:pPr>
              <w:rPr>
                <w:rFonts w:ascii="Times New Roman" w:eastAsia="Aptos" w:hAnsi="Times New Roman" w:cs="Times New Roman"/>
                <w:b/>
                <w:bCs/>
                <w:sz w:val="28"/>
              </w:rPr>
            </w:pPr>
          </w:p>
        </w:tc>
        <w:tc>
          <w:tcPr>
            <w:tcW w:w="1701" w:type="dxa"/>
            <w:shd w:val="clear" w:color="auto" w:fill="4C94D8"/>
            <w:vAlign w:val="center"/>
          </w:tcPr>
          <w:p w14:paraId="392B5060" w14:textId="77777777" w:rsidR="00F217BA" w:rsidRPr="00D84538" w:rsidRDefault="00F217BA" w:rsidP="000C12F6">
            <w:pPr>
              <w:jc w:val="center"/>
              <w:rPr>
                <w:rFonts w:ascii="Times New Roman" w:eastAsia="Aptos" w:hAnsi="Times New Roman" w:cs="Times New Roman"/>
                <w:b/>
                <w:bCs/>
              </w:rPr>
            </w:pPr>
            <w:r w:rsidRPr="00D84538">
              <w:rPr>
                <w:rFonts w:ascii="Times New Roman" w:eastAsia="Aptos" w:hAnsi="Times New Roman" w:cs="Times New Roman"/>
                <w:b/>
                <w:bCs/>
              </w:rPr>
              <w:t>EEZ</w:t>
            </w:r>
          </w:p>
        </w:tc>
        <w:tc>
          <w:tcPr>
            <w:tcW w:w="1984" w:type="dxa"/>
            <w:shd w:val="clear" w:color="auto" w:fill="4C94D8"/>
            <w:vAlign w:val="center"/>
          </w:tcPr>
          <w:p w14:paraId="4DB744D9" w14:textId="136EE293" w:rsidR="00F217BA" w:rsidRPr="00D84538" w:rsidRDefault="00F217BA" w:rsidP="000C12F6">
            <w:pPr>
              <w:jc w:val="center"/>
              <w:rPr>
                <w:rFonts w:ascii="Times New Roman" w:eastAsia="Aptos" w:hAnsi="Times New Roman" w:cs="Times New Roman"/>
                <w:b/>
                <w:bCs/>
              </w:rPr>
            </w:pPr>
            <w:r w:rsidRPr="00D84538">
              <w:rPr>
                <w:rFonts w:ascii="Times New Roman" w:eastAsia="Aptos" w:hAnsi="Times New Roman" w:cs="Times New Roman"/>
                <w:b/>
                <w:bCs/>
              </w:rPr>
              <w:t>N</w:t>
            </w:r>
            <w:r w:rsidR="00DB1C5D" w:rsidRPr="00D84538">
              <w:rPr>
                <w:rFonts w:ascii="Times New Roman" w:eastAsia="Aptos" w:hAnsi="Times New Roman" w:cs="Times New Roman"/>
                <w:b/>
                <w:bCs/>
              </w:rPr>
              <w:t>orvēģijas granti</w:t>
            </w:r>
          </w:p>
        </w:tc>
        <w:tc>
          <w:tcPr>
            <w:tcW w:w="2268" w:type="dxa"/>
            <w:shd w:val="clear" w:color="auto" w:fill="4C94D8"/>
            <w:vAlign w:val="center"/>
          </w:tcPr>
          <w:p w14:paraId="0AD907BC" w14:textId="5AF7F0BA" w:rsidR="00F217BA" w:rsidRPr="00D84538" w:rsidRDefault="00F217BA" w:rsidP="000C12F6">
            <w:pPr>
              <w:jc w:val="center"/>
              <w:rPr>
                <w:rFonts w:ascii="Times New Roman" w:eastAsia="Aptos" w:hAnsi="Times New Roman" w:cs="Times New Roman"/>
                <w:b/>
                <w:bCs/>
              </w:rPr>
            </w:pPr>
            <w:r w:rsidRPr="00D84538">
              <w:rPr>
                <w:rFonts w:ascii="Times New Roman" w:eastAsia="Aptos" w:hAnsi="Times New Roman" w:cs="Times New Roman"/>
                <w:b/>
                <w:bCs/>
              </w:rPr>
              <w:t>Kopā</w:t>
            </w:r>
          </w:p>
        </w:tc>
      </w:tr>
      <w:tr w:rsidR="00F217BA" w:rsidRPr="00F217BA" w14:paraId="2F2A7CCA" w14:textId="77777777" w:rsidTr="00D84538">
        <w:trPr>
          <w:trHeight w:val="268"/>
        </w:trPr>
        <w:tc>
          <w:tcPr>
            <w:tcW w:w="3227" w:type="dxa"/>
          </w:tcPr>
          <w:p w14:paraId="0338CDE3" w14:textId="77777777" w:rsidR="00F217BA" w:rsidRPr="00D84538" w:rsidRDefault="00F217BA" w:rsidP="00F217BA">
            <w:pPr>
              <w:rPr>
                <w:rFonts w:ascii="Times New Roman" w:eastAsia="Aptos" w:hAnsi="Times New Roman" w:cs="Times New Roman"/>
                <w:sz w:val="20"/>
                <w:szCs w:val="20"/>
              </w:rPr>
            </w:pPr>
            <w:r w:rsidRPr="00D84538">
              <w:rPr>
                <w:rFonts w:ascii="Times New Roman" w:eastAsia="Aptos" w:hAnsi="Times New Roman" w:cs="Times New Roman"/>
                <w:b/>
                <w:bCs/>
                <w:sz w:val="20"/>
                <w:szCs w:val="20"/>
              </w:rPr>
              <w:t>Kopējais piešķīrums Latvijai</w:t>
            </w:r>
          </w:p>
        </w:tc>
        <w:tc>
          <w:tcPr>
            <w:tcW w:w="1701" w:type="dxa"/>
            <w:vAlign w:val="center"/>
          </w:tcPr>
          <w:p w14:paraId="353F3B5B" w14:textId="77777777" w:rsidR="00F217BA" w:rsidRPr="00D84538" w:rsidRDefault="00F217BA" w:rsidP="000C12F6">
            <w:pPr>
              <w:jc w:val="center"/>
              <w:rPr>
                <w:rFonts w:ascii="Times New Roman" w:eastAsia="Aptos" w:hAnsi="Times New Roman" w:cs="Times New Roman"/>
                <w:sz w:val="20"/>
                <w:szCs w:val="20"/>
              </w:rPr>
            </w:pPr>
            <w:r w:rsidRPr="00D84538">
              <w:rPr>
                <w:rFonts w:ascii="Times New Roman" w:eastAsia="Aptos" w:hAnsi="Times New Roman" w:cs="Times New Roman"/>
                <w:b/>
                <w:bCs/>
                <w:sz w:val="20"/>
                <w:szCs w:val="20"/>
              </w:rPr>
              <w:t>56 013 268</w:t>
            </w:r>
          </w:p>
        </w:tc>
        <w:tc>
          <w:tcPr>
            <w:tcW w:w="1984" w:type="dxa"/>
            <w:vAlign w:val="center"/>
          </w:tcPr>
          <w:p w14:paraId="55D4ED3F" w14:textId="77777777" w:rsidR="00F217BA" w:rsidRPr="00D84538" w:rsidRDefault="00F217BA" w:rsidP="000C12F6">
            <w:pPr>
              <w:jc w:val="center"/>
              <w:rPr>
                <w:rFonts w:ascii="Times New Roman" w:eastAsia="Aptos" w:hAnsi="Times New Roman" w:cs="Times New Roman"/>
                <w:sz w:val="20"/>
                <w:szCs w:val="20"/>
              </w:rPr>
            </w:pPr>
            <w:r w:rsidRPr="00D84538">
              <w:rPr>
                <w:rFonts w:ascii="Times New Roman" w:eastAsia="Aptos" w:hAnsi="Times New Roman" w:cs="Times New Roman"/>
                <w:b/>
                <w:bCs/>
                <w:sz w:val="20"/>
                <w:szCs w:val="20"/>
              </w:rPr>
              <w:t>53 529 539</w:t>
            </w:r>
          </w:p>
        </w:tc>
        <w:tc>
          <w:tcPr>
            <w:tcW w:w="2268" w:type="dxa"/>
            <w:vAlign w:val="center"/>
          </w:tcPr>
          <w:p w14:paraId="649E7CE6" w14:textId="77777777" w:rsidR="00F217BA" w:rsidRPr="00D84538" w:rsidRDefault="00F217BA" w:rsidP="000C12F6">
            <w:pPr>
              <w:jc w:val="center"/>
              <w:rPr>
                <w:rFonts w:ascii="Times New Roman" w:eastAsia="Aptos" w:hAnsi="Times New Roman" w:cs="Times New Roman"/>
                <w:sz w:val="20"/>
                <w:szCs w:val="20"/>
              </w:rPr>
            </w:pPr>
            <w:r w:rsidRPr="00D84538">
              <w:rPr>
                <w:rFonts w:ascii="Times New Roman" w:eastAsia="Aptos" w:hAnsi="Times New Roman" w:cs="Times New Roman"/>
                <w:b/>
                <w:bCs/>
                <w:sz w:val="20"/>
                <w:szCs w:val="20"/>
              </w:rPr>
              <w:t>109 542 807</w:t>
            </w:r>
          </w:p>
        </w:tc>
      </w:tr>
      <w:tr w:rsidR="00F217BA" w:rsidRPr="00F217BA" w14:paraId="43301975" w14:textId="77777777" w:rsidTr="00D84538">
        <w:trPr>
          <w:trHeight w:val="280"/>
        </w:trPr>
        <w:tc>
          <w:tcPr>
            <w:tcW w:w="3227" w:type="dxa"/>
          </w:tcPr>
          <w:p w14:paraId="0C02272E" w14:textId="77777777" w:rsidR="00F217BA" w:rsidRPr="00D84538" w:rsidRDefault="00F217BA" w:rsidP="00F217BA">
            <w:pPr>
              <w:rPr>
                <w:rFonts w:ascii="Times New Roman" w:eastAsia="Aptos" w:hAnsi="Times New Roman" w:cs="Times New Roman"/>
                <w:sz w:val="20"/>
                <w:szCs w:val="20"/>
              </w:rPr>
            </w:pPr>
            <w:r w:rsidRPr="00D84538">
              <w:rPr>
                <w:rFonts w:ascii="Times New Roman" w:eastAsia="Aptos" w:hAnsi="Times New Roman" w:cs="Times New Roman"/>
                <w:color w:val="000000"/>
                <w:sz w:val="20"/>
                <w:szCs w:val="20"/>
              </w:rPr>
              <w:t>NVO fonds</w:t>
            </w:r>
          </w:p>
        </w:tc>
        <w:tc>
          <w:tcPr>
            <w:tcW w:w="1701" w:type="dxa"/>
            <w:vAlign w:val="center"/>
          </w:tcPr>
          <w:p w14:paraId="49A5C25D" w14:textId="77777777" w:rsidR="00F217BA" w:rsidRPr="00D84538" w:rsidRDefault="00F217BA" w:rsidP="000C12F6">
            <w:pPr>
              <w:jc w:val="center"/>
              <w:rPr>
                <w:rFonts w:ascii="Times New Roman" w:eastAsia="Aptos" w:hAnsi="Times New Roman" w:cs="Times New Roman"/>
                <w:sz w:val="20"/>
                <w:szCs w:val="20"/>
              </w:rPr>
            </w:pPr>
            <w:r w:rsidRPr="00D84538">
              <w:rPr>
                <w:rFonts w:ascii="Times New Roman" w:eastAsia="Aptos" w:hAnsi="Times New Roman" w:cs="Times New Roman"/>
                <w:sz w:val="20"/>
                <w:szCs w:val="20"/>
              </w:rPr>
              <w:t>5 715 640</w:t>
            </w:r>
          </w:p>
        </w:tc>
        <w:tc>
          <w:tcPr>
            <w:tcW w:w="1984" w:type="dxa"/>
            <w:vAlign w:val="center"/>
          </w:tcPr>
          <w:p w14:paraId="771E3B87" w14:textId="77777777" w:rsidR="00F217BA" w:rsidRPr="00D84538" w:rsidRDefault="00F217BA" w:rsidP="000C12F6">
            <w:pPr>
              <w:jc w:val="center"/>
              <w:rPr>
                <w:rFonts w:ascii="Times New Roman" w:eastAsia="Aptos" w:hAnsi="Times New Roman" w:cs="Times New Roman"/>
                <w:sz w:val="20"/>
                <w:szCs w:val="20"/>
              </w:rPr>
            </w:pPr>
            <w:r w:rsidRPr="00D84538">
              <w:rPr>
                <w:rFonts w:ascii="Times New Roman" w:eastAsia="Aptos" w:hAnsi="Times New Roman" w:cs="Times New Roman"/>
                <w:sz w:val="20"/>
                <w:szCs w:val="20"/>
              </w:rPr>
              <w:t>5 518 548</w:t>
            </w:r>
          </w:p>
        </w:tc>
        <w:tc>
          <w:tcPr>
            <w:tcW w:w="2268" w:type="dxa"/>
            <w:vAlign w:val="center"/>
          </w:tcPr>
          <w:p w14:paraId="5DDEB0C3" w14:textId="77777777" w:rsidR="00F217BA" w:rsidRPr="00D84538" w:rsidRDefault="00F217BA" w:rsidP="000C12F6">
            <w:pPr>
              <w:jc w:val="center"/>
              <w:rPr>
                <w:rFonts w:ascii="Times New Roman" w:eastAsia="Aptos" w:hAnsi="Times New Roman" w:cs="Times New Roman"/>
                <w:sz w:val="20"/>
                <w:szCs w:val="20"/>
              </w:rPr>
            </w:pPr>
            <w:r w:rsidRPr="00D84538">
              <w:rPr>
                <w:rFonts w:ascii="Times New Roman" w:eastAsia="Aptos" w:hAnsi="Times New Roman" w:cs="Times New Roman"/>
                <w:sz w:val="20"/>
                <w:szCs w:val="20"/>
              </w:rPr>
              <w:t>11 234 188</w:t>
            </w:r>
          </w:p>
        </w:tc>
      </w:tr>
      <w:tr w:rsidR="00F217BA" w:rsidRPr="00F217BA" w14:paraId="4C79ABB9" w14:textId="77777777" w:rsidTr="00D84538">
        <w:trPr>
          <w:trHeight w:val="217"/>
        </w:trPr>
        <w:tc>
          <w:tcPr>
            <w:tcW w:w="3227" w:type="dxa"/>
          </w:tcPr>
          <w:p w14:paraId="274D7792" w14:textId="77777777" w:rsidR="00F217BA" w:rsidRPr="00D84538" w:rsidRDefault="00F217BA" w:rsidP="00F217BA">
            <w:pPr>
              <w:rPr>
                <w:rFonts w:ascii="Times New Roman" w:eastAsia="Aptos" w:hAnsi="Times New Roman" w:cs="Times New Roman"/>
                <w:sz w:val="20"/>
                <w:szCs w:val="20"/>
              </w:rPr>
            </w:pPr>
            <w:r w:rsidRPr="00D84538">
              <w:rPr>
                <w:rFonts w:ascii="Times New Roman" w:eastAsia="Aptos" w:hAnsi="Times New Roman" w:cs="Times New Roman"/>
                <w:sz w:val="20"/>
                <w:szCs w:val="20"/>
              </w:rPr>
              <w:t>Administratīvās izmaksas donoriem</w:t>
            </w:r>
          </w:p>
        </w:tc>
        <w:tc>
          <w:tcPr>
            <w:tcW w:w="1701" w:type="dxa"/>
            <w:vAlign w:val="center"/>
          </w:tcPr>
          <w:p w14:paraId="61F0DC40" w14:textId="77777777" w:rsidR="00F217BA" w:rsidRPr="00D84538" w:rsidRDefault="00F217BA" w:rsidP="000C12F6">
            <w:pPr>
              <w:jc w:val="center"/>
              <w:rPr>
                <w:rFonts w:ascii="Times New Roman" w:eastAsia="Aptos" w:hAnsi="Times New Roman" w:cs="Times New Roman"/>
                <w:sz w:val="20"/>
                <w:szCs w:val="20"/>
              </w:rPr>
            </w:pPr>
            <w:r w:rsidRPr="00D84538">
              <w:rPr>
                <w:rFonts w:ascii="Times New Roman" w:eastAsia="Aptos" w:hAnsi="Times New Roman" w:cs="Times New Roman"/>
                <w:sz w:val="20"/>
                <w:szCs w:val="20"/>
              </w:rPr>
              <w:t>3 520 834</w:t>
            </w:r>
          </w:p>
        </w:tc>
        <w:tc>
          <w:tcPr>
            <w:tcW w:w="1984" w:type="dxa"/>
            <w:vAlign w:val="center"/>
          </w:tcPr>
          <w:p w14:paraId="703E76A3" w14:textId="77777777" w:rsidR="00F217BA" w:rsidRPr="00D84538" w:rsidRDefault="00F217BA" w:rsidP="000C12F6">
            <w:pPr>
              <w:jc w:val="center"/>
              <w:rPr>
                <w:rFonts w:ascii="Times New Roman" w:eastAsia="Aptos" w:hAnsi="Times New Roman" w:cs="Times New Roman"/>
                <w:sz w:val="20"/>
                <w:szCs w:val="20"/>
              </w:rPr>
            </w:pPr>
            <w:r w:rsidRPr="00D84538">
              <w:rPr>
                <w:rFonts w:ascii="Times New Roman" w:eastAsia="Aptos" w:hAnsi="Times New Roman" w:cs="Times New Roman"/>
                <w:sz w:val="20"/>
                <w:szCs w:val="20"/>
              </w:rPr>
              <w:t>3 360 769</w:t>
            </w:r>
          </w:p>
        </w:tc>
        <w:tc>
          <w:tcPr>
            <w:tcW w:w="2268" w:type="dxa"/>
            <w:vAlign w:val="center"/>
          </w:tcPr>
          <w:p w14:paraId="275A40EE" w14:textId="77777777" w:rsidR="00F217BA" w:rsidRPr="00D84538" w:rsidRDefault="00F217BA" w:rsidP="000C12F6">
            <w:pPr>
              <w:jc w:val="center"/>
              <w:rPr>
                <w:rFonts w:ascii="Times New Roman" w:eastAsia="Aptos" w:hAnsi="Times New Roman" w:cs="Times New Roman"/>
                <w:sz w:val="20"/>
                <w:szCs w:val="20"/>
              </w:rPr>
            </w:pPr>
            <w:r w:rsidRPr="00D84538">
              <w:rPr>
                <w:rFonts w:ascii="Times New Roman" w:eastAsia="Aptos" w:hAnsi="Times New Roman" w:cs="Times New Roman"/>
                <w:sz w:val="20"/>
                <w:szCs w:val="20"/>
              </w:rPr>
              <w:t>6 881 603</w:t>
            </w:r>
          </w:p>
        </w:tc>
      </w:tr>
      <w:tr w:rsidR="00F217BA" w:rsidRPr="00F217BA" w14:paraId="3AD8CCBD" w14:textId="77777777" w:rsidTr="00D84538">
        <w:trPr>
          <w:trHeight w:val="280"/>
        </w:trPr>
        <w:tc>
          <w:tcPr>
            <w:tcW w:w="3227" w:type="dxa"/>
          </w:tcPr>
          <w:p w14:paraId="72BDBA10" w14:textId="77777777" w:rsidR="00F217BA" w:rsidRPr="00D84538" w:rsidRDefault="00F217BA" w:rsidP="00F217BA">
            <w:pPr>
              <w:rPr>
                <w:rFonts w:ascii="Times New Roman" w:eastAsia="Aptos" w:hAnsi="Times New Roman" w:cs="Times New Roman"/>
                <w:sz w:val="20"/>
                <w:szCs w:val="20"/>
              </w:rPr>
            </w:pPr>
            <w:r w:rsidRPr="00D84538">
              <w:rPr>
                <w:rFonts w:ascii="Times New Roman" w:eastAsia="Aptos" w:hAnsi="Times New Roman" w:cs="Times New Roman"/>
                <w:sz w:val="20"/>
                <w:szCs w:val="20"/>
              </w:rPr>
              <w:t>Tehniskā palīdzība</w:t>
            </w:r>
          </w:p>
        </w:tc>
        <w:tc>
          <w:tcPr>
            <w:tcW w:w="1701" w:type="dxa"/>
            <w:vAlign w:val="center"/>
          </w:tcPr>
          <w:p w14:paraId="7397DA31" w14:textId="77777777" w:rsidR="00F217BA" w:rsidRPr="00D84538" w:rsidRDefault="00F217BA" w:rsidP="000C12F6">
            <w:pPr>
              <w:jc w:val="center"/>
              <w:rPr>
                <w:rFonts w:ascii="Times New Roman" w:eastAsia="Aptos" w:hAnsi="Times New Roman" w:cs="Times New Roman"/>
                <w:sz w:val="20"/>
                <w:szCs w:val="20"/>
              </w:rPr>
            </w:pPr>
            <w:r w:rsidRPr="00D84538">
              <w:rPr>
                <w:rFonts w:ascii="Times New Roman" w:eastAsia="Aptos" w:hAnsi="Times New Roman" w:cs="Times New Roman"/>
                <w:sz w:val="20"/>
                <w:szCs w:val="20"/>
              </w:rPr>
              <w:t>754 464</w:t>
            </w:r>
          </w:p>
        </w:tc>
        <w:tc>
          <w:tcPr>
            <w:tcW w:w="1984" w:type="dxa"/>
            <w:vAlign w:val="center"/>
          </w:tcPr>
          <w:p w14:paraId="239A76AC" w14:textId="77777777" w:rsidR="00F217BA" w:rsidRPr="00D84538" w:rsidRDefault="00F217BA" w:rsidP="000C12F6">
            <w:pPr>
              <w:jc w:val="center"/>
              <w:rPr>
                <w:rFonts w:ascii="Times New Roman" w:eastAsia="Aptos" w:hAnsi="Times New Roman" w:cs="Times New Roman"/>
                <w:sz w:val="20"/>
                <w:szCs w:val="20"/>
              </w:rPr>
            </w:pPr>
            <w:r w:rsidRPr="00D84538">
              <w:rPr>
                <w:rFonts w:ascii="Times New Roman" w:eastAsia="Aptos" w:hAnsi="Times New Roman" w:cs="Times New Roman"/>
                <w:sz w:val="20"/>
                <w:szCs w:val="20"/>
              </w:rPr>
              <w:t>720 165</w:t>
            </w:r>
          </w:p>
        </w:tc>
        <w:tc>
          <w:tcPr>
            <w:tcW w:w="2268" w:type="dxa"/>
            <w:vAlign w:val="center"/>
          </w:tcPr>
          <w:p w14:paraId="77C77B79" w14:textId="77777777" w:rsidR="00F217BA" w:rsidRPr="00D84538" w:rsidRDefault="00F217BA" w:rsidP="000C12F6">
            <w:pPr>
              <w:jc w:val="center"/>
              <w:rPr>
                <w:rFonts w:ascii="Times New Roman" w:eastAsia="Aptos" w:hAnsi="Times New Roman" w:cs="Times New Roman"/>
                <w:sz w:val="20"/>
                <w:szCs w:val="20"/>
              </w:rPr>
            </w:pPr>
            <w:r w:rsidRPr="00D84538">
              <w:rPr>
                <w:rFonts w:ascii="Times New Roman" w:eastAsia="Aptos" w:hAnsi="Times New Roman" w:cs="Times New Roman"/>
                <w:sz w:val="20"/>
                <w:szCs w:val="20"/>
              </w:rPr>
              <w:t>1 474 629</w:t>
            </w:r>
          </w:p>
        </w:tc>
      </w:tr>
      <w:tr w:rsidR="00F217BA" w:rsidRPr="00F217BA" w14:paraId="74FC487B" w14:textId="77777777" w:rsidTr="00D84538">
        <w:trPr>
          <w:trHeight w:val="255"/>
        </w:trPr>
        <w:tc>
          <w:tcPr>
            <w:tcW w:w="3227" w:type="dxa"/>
          </w:tcPr>
          <w:p w14:paraId="2A334B33" w14:textId="54B9C563" w:rsidR="00F217BA" w:rsidRPr="00D84538" w:rsidRDefault="00681864" w:rsidP="00F217BA">
            <w:pPr>
              <w:rPr>
                <w:rFonts w:ascii="Times New Roman" w:eastAsia="Aptos" w:hAnsi="Times New Roman" w:cs="Times New Roman"/>
                <w:sz w:val="20"/>
                <w:szCs w:val="20"/>
              </w:rPr>
            </w:pPr>
            <w:r w:rsidRPr="00D84538">
              <w:rPr>
                <w:rFonts w:ascii="Times New Roman" w:eastAsia="Aptos" w:hAnsi="Times New Roman" w:cs="Times New Roman"/>
                <w:sz w:val="20"/>
                <w:szCs w:val="20"/>
              </w:rPr>
              <w:t>DSF</w:t>
            </w:r>
            <w:r w:rsidR="00F217BA" w:rsidRPr="00D84538">
              <w:rPr>
                <w:rFonts w:ascii="Times New Roman" w:eastAsia="Aptos" w:hAnsi="Times New Roman" w:cs="Times New Roman"/>
                <w:sz w:val="20"/>
                <w:szCs w:val="20"/>
              </w:rPr>
              <w:t> (donoru piedāvājums)</w:t>
            </w:r>
          </w:p>
        </w:tc>
        <w:tc>
          <w:tcPr>
            <w:tcW w:w="1701" w:type="dxa"/>
            <w:vAlign w:val="center"/>
          </w:tcPr>
          <w:p w14:paraId="0CD8A385" w14:textId="77777777" w:rsidR="00F217BA" w:rsidRPr="00D84538" w:rsidRDefault="00F217BA" w:rsidP="000C12F6">
            <w:pPr>
              <w:jc w:val="center"/>
              <w:rPr>
                <w:rFonts w:ascii="Times New Roman" w:eastAsia="Aptos" w:hAnsi="Times New Roman" w:cs="Times New Roman"/>
                <w:sz w:val="20"/>
                <w:szCs w:val="20"/>
              </w:rPr>
            </w:pPr>
            <w:r w:rsidRPr="00D84538">
              <w:rPr>
                <w:rFonts w:ascii="Times New Roman" w:eastAsia="Aptos" w:hAnsi="Times New Roman" w:cs="Times New Roman"/>
                <w:sz w:val="20"/>
                <w:szCs w:val="20"/>
              </w:rPr>
              <w:t>2 000 000*</w:t>
            </w:r>
          </w:p>
        </w:tc>
        <w:tc>
          <w:tcPr>
            <w:tcW w:w="1984" w:type="dxa"/>
            <w:vAlign w:val="center"/>
          </w:tcPr>
          <w:p w14:paraId="6E05DD6F" w14:textId="77777777" w:rsidR="00F217BA" w:rsidRPr="00D84538" w:rsidRDefault="00F217BA" w:rsidP="000C12F6">
            <w:pPr>
              <w:jc w:val="center"/>
              <w:rPr>
                <w:rFonts w:ascii="Times New Roman" w:eastAsia="Aptos" w:hAnsi="Times New Roman" w:cs="Times New Roman"/>
                <w:sz w:val="20"/>
                <w:szCs w:val="20"/>
              </w:rPr>
            </w:pPr>
            <w:r w:rsidRPr="00D84538">
              <w:rPr>
                <w:rFonts w:ascii="Times New Roman" w:eastAsia="Aptos" w:hAnsi="Times New Roman" w:cs="Times New Roman"/>
                <w:sz w:val="20"/>
                <w:szCs w:val="20"/>
              </w:rPr>
              <w:t>2 000 000*</w:t>
            </w:r>
          </w:p>
        </w:tc>
        <w:tc>
          <w:tcPr>
            <w:tcW w:w="2268" w:type="dxa"/>
            <w:vAlign w:val="center"/>
          </w:tcPr>
          <w:p w14:paraId="720CED66" w14:textId="77777777" w:rsidR="00F217BA" w:rsidRPr="00D84538" w:rsidRDefault="00F217BA" w:rsidP="000C12F6">
            <w:pPr>
              <w:jc w:val="center"/>
              <w:rPr>
                <w:rFonts w:ascii="Times New Roman" w:eastAsia="Aptos" w:hAnsi="Times New Roman" w:cs="Times New Roman"/>
                <w:sz w:val="20"/>
                <w:szCs w:val="20"/>
              </w:rPr>
            </w:pPr>
            <w:r w:rsidRPr="00D84538">
              <w:rPr>
                <w:rFonts w:ascii="Times New Roman" w:eastAsia="Aptos" w:hAnsi="Times New Roman" w:cs="Times New Roman"/>
                <w:sz w:val="20"/>
                <w:szCs w:val="20"/>
              </w:rPr>
              <w:t>4 000 000*</w:t>
            </w:r>
          </w:p>
        </w:tc>
      </w:tr>
      <w:tr w:rsidR="00F217BA" w:rsidRPr="00F217BA" w14:paraId="4E90639A" w14:textId="77777777" w:rsidTr="00D84538">
        <w:trPr>
          <w:trHeight w:val="280"/>
        </w:trPr>
        <w:tc>
          <w:tcPr>
            <w:tcW w:w="3227" w:type="dxa"/>
          </w:tcPr>
          <w:p w14:paraId="0D757C37" w14:textId="0A4DCD06" w:rsidR="00F217BA" w:rsidRPr="00D84538" w:rsidRDefault="00F217BA" w:rsidP="00F217BA">
            <w:pPr>
              <w:rPr>
                <w:rFonts w:ascii="Times New Roman" w:eastAsia="Aptos" w:hAnsi="Times New Roman" w:cs="Times New Roman"/>
                <w:i/>
                <w:iCs/>
                <w:sz w:val="20"/>
                <w:szCs w:val="20"/>
              </w:rPr>
            </w:pPr>
            <w:r w:rsidRPr="00D84538">
              <w:rPr>
                <w:rFonts w:ascii="Times New Roman" w:eastAsia="Aptos" w:hAnsi="Times New Roman" w:cs="Times New Roman"/>
                <w:i/>
                <w:iCs/>
                <w:sz w:val="20"/>
                <w:szCs w:val="20"/>
              </w:rPr>
              <w:t xml:space="preserve">Nesadalītā summa </w:t>
            </w:r>
          </w:p>
        </w:tc>
        <w:tc>
          <w:tcPr>
            <w:tcW w:w="1701" w:type="dxa"/>
            <w:vAlign w:val="center"/>
          </w:tcPr>
          <w:p w14:paraId="6F2B0240" w14:textId="77777777" w:rsidR="00F217BA" w:rsidRPr="00D84538" w:rsidRDefault="00F217BA" w:rsidP="000C12F6">
            <w:pPr>
              <w:jc w:val="center"/>
              <w:rPr>
                <w:rFonts w:ascii="Times New Roman" w:eastAsia="Aptos" w:hAnsi="Times New Roman" w:cs="Times New Roman"/>
                <w:i/>
                <w:iCs/>
                <w:sz w:val="20"/>
                <w:szCs w:val="20"/>
              </w:rPr>
            </w:pPr>
            <w:r w:rsidRPr="00D84538">
              <w:rPr>
                <w:rFonts w:ascii="Times New Roman" w:eastAsia="Aptos" w:hAnsi="Times New Roman" w:cs="Times New Roman"/>
                <w:i/>
                <w:iCs/>
                <w:sz w:val="20"/>
                <w:szCs w:val="20"/>
              </w:rPr>
              <w:t>522 330</w:t>
            </w:r>
          </w:p>
        </w:tc>
        <w:tc>
          <w:tcPr>
            <w:tcW w:w="1984" w:type="dxa"/>
            <w:vAlign w:val="center"/>
          </w:tcPr>
          <w:p w14:paraId="60023AE6" w14:textId="77777777" w:rsidR="00F217BA" w:rsidRPr="00D84538" w:rsidRDefault="00F217BA" w:rsidP="000C12F6">
            <w:pPr>
              <w:jc w:val="center"/>
              <w:rPr>
                <w:rFonts w:ascii="Times New Roman" w:eastAsia="Aptos" w:hAnsi="Times New Roman" w:cs="Times New Roman"/>
                <w:i/>
                <w:iCs/>
                <w:sz w:val="20"/>
                <w:szCs w:val="20"/>
              </w:rPr>
            </w:pPr>
            <w:r w:rsidRPr="00D84538">
              <w:rPr>
                <w:rFonts w:ascii="Times New Roman" w:eastAsia="Aptos" w:hAnsi="Times New Roman" w:cs="Times New Roman"/>
                <w:i/>
                <w:iCs/>
                <w:sz w:val="20"/>
                <w:szCs w:val="20"/>
              </w:rPr>
              <w:t>430 057</w:t>
            </w:r>
          </w:p>
        </w:tc>
        <w:tc>
          <w:tcPr>
            <w:tcW w:w="2268" w:type="dxa"/>
            <w:vAlign w:val="center"/>
          </w:tcPr>
          <w:p w14:paraId="509A67E4" w14:textId="77777777" w:rsidR="00F217BA" w:rsidRPr="00D84538" w:rsidRDefault="00F217BA" w:rsidP="000C12F6">
            <w:pPr>
              <w:jc w:val="center"/>
              <w:rPr>
                <w:rFonts w:ascii="Times New Roman" w:eastAsia="Aptos" w:hAnsi="Times New Roman" w:cs="Times New Roman"/>
                <w:i/>
                <w:iCs/>
                <w:sz w:val="20"/>
                <w:szCs w:val="20"/>
              </w:rPr>
            </w:pPr>
            <w:r w:rsidRPr="00D84538">
              <w:rPr>
                <w:rFonts w:ascii="Times New Roman" w:eastAsia="Aptos" w:hAnsi="Times New Roman" w:cs="Times New Roman"/>
                <w:i/>
                <w:iCs/>
                <w:sz w:val="20"/>
                <w:szCs w:val="20"/>
              </w:rPr>
              <w:t>952 387</w:t>
            </w:r>
          </w:p>
        </w:tc>
      </w:tr>
      <w:tr w:rsidR="00F217BA" w:rsidRPr="00F217BA" w14:paraId="7401B63E" w14:textId="77777777" w:rsidTr="00D84538">
        <w:trPr>
          <w:trHeight w:val="280"/>
        </w:trPr>
        <w:tc>
          <w:tcPr>
            <w:tcW w:w="3227" w:type="dxa"/>
          </w:tcPr>
          <w:p w14:paraId="1449F99E" w14:textId="77777777" w:rsidR="00F217BA" w:rsidRPr="00D84538" w:rsidRDefault="00F217BA" w:rsidP="00F217BA">
            <w:pPr>
              <w:rPr>
                <w:rFonts w:ascii="Times New Roman" w:eastAsia="Aptos" w:hAnsi="Times New Roman" w:cs="Times New Roman"/>
                <w:b/>
                <w:bCs/>
                <w:sz w:val="20"/>
                <w:szCs w:val="20"/>
              </w:rPr>
            </w:pPr>
            <w:r w:rsidRPr="00D84538">
              <w:rPr>
                <w:rFonts w:ascii="Times New Roman" w:eastAsia="Aptos" w:hAnsi="Times New Roman" w:cs="Times New Roman"/>
                <w:b/>
                <w:bCs/>
                <w:sz w:val="20"/>
                <w:szCs w:val="20"/>
              </w:rPr>
              <w:t>Kopā iezīmēts:</w:t>
            </w:r>
          </w:p>
        </w:tc>
        <w:tc>
          <w:tcPr>
            <w:tcW w:w="1701" w:type="dxa"/>
          </w:tcPr>
          <w:p w14:paraId="74F9E0BC" w14:textId="77777777" w:rsidR="00F217BA" w:rsidRPr="00D84538" w:rsidRDefault="00F217BA" w:rsidP="000C12F6">
            <w:pPr>
              <w:jc w:val="center"/>
              <w:rPr>
                <w:rFonts w:ascii="Times New Roman" w:eastAsia="Aptos" w:hAnsi="Times New Roman" w:cs="Times New Roman"/>
                <w:b/>
                <w:bCs/>
                <w:sz w:val="20"/>
                <w:szCs w:val="20"/>
              </w:rPr>
            </w:pPr>
            <w:r w:rsidRPr="00D84538">
              <w:rPr>
                <w:rFonts w:ascii="Times New Roman" w:eastAsia="Aptos" w:hAnsi="Times New Roman" w:cs="Times New Roman"/>
                <w:b/>
                <w:bCs/>
                <w:sz w:val="20"/>
                <w:szCs w:val="20"/>
              </w:rPr>
              <w:t>12 513 268</w:t>
            </w:r>
          </w:p>
        </w:tc>
        <w:tc>
          <w:tcPr>
            <w:tcW w:w="1984" w:type="dxa"/>
          </w:tcPr>
          <w:p w14:paraId="312F914C" w14:textId="77777777" w:rsidR="00F217BA" w:rsidRPr="00D84538" w:rsidRDefault="00F217BA" w:rsidP="000C12F6">
            <w:pPr>
              <w:jc w:val="center"/>
              <w:rPr>
                <w:rFonts w:ascii="Times New Roman" w:eastAsia="Aptos" w:hAnsi="Times New Roman" w:cs="Times New Roman"/>
                <w:b/>
                <w:bCs/>
                <w:sz w:val="20"/>
                <w:szCs w:val="20"/>
              </w:rPr>
            </w:pPr>
            <w:r w:rsidRPr="00D84538">
              <w:rPr>
                <w:rFonts w:ascii="Times New Roman" w:eastAsia="Aptos" w:hAnsi="Times New Roman" w:cs="Times New Roman"/>
                <w:b/>
                <w:bCs/>
                <w:sz w:val="20"/>
                <w:szCs w:val="20"/>
              </w:rPr>
              <w:t>12 029 539</w:t>
            </w:r>
          </w:p>
        </w:tc>
        <w:tc>
          <w:tcPr>
            <w:tcW w:w="2268" w:type="dxa"/>
          </w:tcPr>
          <w:p w14:paraId="08E5D3F9" w14:textId="77777777" w:rsidR="00F217BA" w:rsidRPr="00D84538" w:rsidRDefault="00F217BA" w:rsidP="000C12F6">
            <w:pPr>
              <w:jc w:val="center"/>
              <w:rPr>
                <w:rFonts w:ascii="Times New Roman" w:eastAsia="Aptos" w:hAnsi="Times New Roman" w:cs="Times New Roman"/>
                <w:b/>
                <w:bCs/>
                <w:sz w:val="20"/>
                <w:szCs w:val="20"/>
              </w:rPr>
            </w:pPr>
            <w:r w:rsidRPr="00D84538">
              <w:rPr>
                <w:rFonts w:ascii="Times New Roman" w:eastAsia="Aptos" w:hAnsi="Times New Roman" w:cs="Times New Roman"/>
                <w:b/>
                <w:bCs/>
                <w:sz w:val="20"/>
                <w:szCs w:val="20"/>
              </w:rPr>
              <w:t>24 542 807</w:t>
            </w:r>
          </w:p>
        </w:tc>
      </w:tr>
      <w:tr w:rsidR="00F217BA" w:rsidRPr="00F217BA" w14:paraId="13364B8F" w14:textId="77777777" w:rsidTr="00D84538">
        <w:trPr>
          <w:trHeight w:val="549"/>
        </w:trPr>
        <w:tc>
          <w:tcPr>
            <w:tcW w:w="3227" w:type="dxa"/>
          </w:tcPr>
          <w:p w14:paraId="00B970F9" w14:textId="5A23C7F0" w:rsidR="00F217BA" w:rsidRPr="00D84538" w:rsidRDefault="00F217BA" w:rsidP="00F217BA">
            <w:pPr>
              <w:rPr>
                <w:rFonts w:ascii="Times New Roman" w:eastAsia="Aptos" w:hAnsi="Times New Roman" w:cs="Times New Roman"/>
                <w:b/>
                <w:bCs/>
                <w:sz w:val="20"/>
                <w:szCs w:val="20"/>
              </w:rPr>
            </w:pPr>
            <w:r w:rsidRPr="00D84538">
              <w:rPr>
                <w:rFonts w:ascii="Times New Roman" w:eastAsia="Aptos" w:hAnsi="Times New Roman" w:cs="Times New Roman"/>
                <w:b/>
                <w:bCs/>
                <w:sz w:val="20"/>
                <w:szCs w:val="20"/>
              </w:rPr>
              <w:t>Programmām pieejamais finansējums</w:t>
            </w:r>
            <w:r w:rsidR="00145BDF" w:rsidRPr="00D84538">
              <w:rPr>
                <w:rStyle w:val="FootnoteReference"/>
                <w:rFonts w:ascii="Times New Roman" w:eastAsia="Aptos" w:hAnsi="Times New Roman" w:cs="Times New Roman"/>
                <w:b/>
                <w:bCs/>
                <w:sz w:val="20"/>
                <w:szCs w:val="20"/>
              </w:rPr>
              <w:footnoteReference w:id="44"/>
            </w:r>
          </w:p>
        </w:tc>
        <w:tc>
          <w:tcPr>
            <w:tcW w:w="1701" w:type="dxa"/>
            <w:vAlign w:val="center"/>
          </w:tcPr>
          <w:p w14:paraId="652FAB17" w14:textId="77777777" w:rsidR="00F217BA" w:rsidRPr="00D84538" w:rsidRDefault="00F217BA" w:rsidP="000C12F6">
            <w:pPr>
              <w:jc w:val="center"/>
              <w:rPr>
                <w:rFonts w:ascii="Times New Roman" w:eastAsia="Aptos" w:hAnsi="Times New Roman" w:cs="Times New Roman"/>
                <w:b/>
                <w:bCs/>
                <w:sz w:val="20"/>
                <w:szCs w:val="20"/>
              </w:rPr>
            </w:pPr>
            <w:r w:rsidRPr="00D84538">
              <w:rPr>
                <w:rFonts w:ascii="Times New Roman" w:eastAsia="Aptos" w:hAnsi="Times New Roman" w:cs="Times New Roman"/>
                <w:b/>
                <w:bCs/>
                <w:sz w:val="20"/>
                <w:szCs w:val="20"/>
              </w:rPr>
              <w:t>43 500 000</w:t>
            </w:r>
          </w:p>
        </w:tc>
        <w:tc>
          <w:tcPr>
            <w:tcW w:w="1984" w:type="dxa"/>
            <w:vAlign w:val="center"/>
          </w:tcPr>
          <w:p w14:paraId="70C378C1" w14:textId="77777777" w:rsidR="00F217BA" w:rsidRPr="00D84538" w:rsidRDefault="00F217BA" w:rsidP="000C12F6">
            <w:pPr>
              <w:jc w:val="center"/>
              <w:rPr>
                <w:rFonts w:ascii="Times New Roman" w:eastAsia="Aptos" w:hAnsi="Times New Roman" w:cs="Times New Roman"/>
                <w:b/>
                <w:bCs/>
                <w:sz w:val="20"/>
                <w:szCs w:val="20"/>
              </w:rPr>
            </w:pPr>
            <w:r w:rsidRPr="00D84538">
              <w:rPr>
                <w:rFonts w:ascii="Times New Roman" w:eastAsia="Aptos" w:hAnsi="Times New Roman" w:cs="Times New Roman"/>
                <w:b/>
                <w:bCs/>
                <w:sz w:val="20"/>
                <w:szCs w:val="20"/>
              </w:rPr>
              <w:t>41 500 000</w:t>
            </w:r>
          </w:p>
        </w:tc>
        <w:tc>
          <w:tcPr>
            <w:tcW w:w="2268" w:type="dxa"/>
            <w:vAlign w:val="center"/>
          </w:tcPr>
          <w:p w14:paraId="15FC82E5" w14:textId="77777777" w:rsidR="00F217BA" w:rsidRPr="00D84538" w:rsidRDefault="00F217BA" w:rsidP="000C12F6">
            <w:pPr>
              <w:jc w:val="center"/>
              <w:rPr>
                <w:rFonts w:ascii="Times New Roman" w:eastAsia="Aptos" w:hAnsi="Times New Roman" w:cs="Times New Roman"/>
                <w:b/>
                <w:bCs/>
                <w:sz w:val="20"/>
                <w:szCs w:val="20"/>
              </w:rPr>
            </w:pPr>
            <w:r w:rsidRPr="00D84538">
              <w:rPr>
                <w:rFonts w:ascii="Times New Roman" w:eastAsia="Aptos" w:hAnsi="Times New Roman" w:cs="Times New Roman"/>
                <w:b/>
                <w:bCs/>
                <w:sz w:val="20"/>
                <w:szCs w:val="20"/>
              </w:rPr>
              <w:t>85 000 000</w:t>
            </w:r>
          </w:p>
        </w:tc>
      </w:tr>
    </w:tbl>
    <w:p w14:paraId="610E6E1E" w14:textId="735F48EE" w:rsidR="00F217BA" w:rsidRPr="000C12F6" w:rsidRDefault="00F217BA" w:rsidP="000C12F6">
      <w:pPr>
        <w:spacing w:after="160" w:line="259" w:lineRule="auto"/>
        <w:ind w:firstLine="0"/>
        <w:jc w:val="left"/>
        <w:rPr>
          <w:rFonts w:eastAsia="Aptos" w:cs="Times New Roman"/>
          <w:sz w:val="20"/>
          <w:szCs w:val="20"/>
        </w:rPr>
      </w:pPr>
      <w:r w:rsidRPr="00F217BA">
        <w:rPr>
          <w:rFonts w:ascii="Aptos" w:eastAsia="Aptos" w:hAnsi="Aptos" w:cs="Times New Roman"/>
          <w:sz w:val="22"/>
          <w:szCs w:val="22"/>
        </w:rPr>
        <w:t xml:space="preserve">* </w:t>
      </w:r>
      <w:r w:rsidRPr="000C12F6">
        <w:rPr>
          <w:rFonts w:eastAsia="Aptos" w:cs="Times New Roman"/>
          <w:sz w:val="20"/>
          <w:szCs w:val="20"/>
        </w:rPr>
        <w:t>Iespējamais fonda apjoms (</w:t>
      </w:r>
      <w:r w:rsidRPr="000C12F6">
        <w:rPr>
          <w:rFonts w:eastAsia="Aptos" w:cs="Times New Roman"/>
          <w:i/>
          <w:iCs/>
          <w:sz w:val="20"/>
          <w:szCs w:val="20"/>
        </w:rPr>
        <w:t>kopā</w:t>
      </w:r>
      <w:r w:rsidRPr="000C12F6">
        <w:rPr>
          <w:rFonts w:eastAsia="Aptos" w:cs="Times New Roman"/>
          <w:sz w:val="20"/>
          <w:szCs w:val="20"/>
        </w:rPr>
        <w:t>)</w:t>
      </w:r>
      <w:r w:rsidR="007B78D1">
        <w:rPr>
          <w:rFonts w:eastAsia="Aptos" w:cs="Times New Roman"/>
          <w:sz w:val="20"/>
          <w:szCs w:val="20"/>
        </w:rPr>
        <w:t xml:space="preserve"> atbilstoši regulu nosacījumiem</w:t>
      </w:r>
      <w:r w:rsidRPr="000C12F6">
        <w:rPr>
          <w:rFonts w:eastAsia="Aptos" w:cs="Times New Roman"/>
          <w:sz w:val="20"/>
          <w:szCs w:val="20"/>
        </w:rPr>
        <w:t xml:space="preserve"> variē no 1 966 172 </w:t>
      </w:r>
      <w:proofErr w:type="spellStart"/>
      <w:r w:rsidR="000C12F6" w:rsidRPr="000C12F6">
        <w:rPr>
          <w:rFonts w:eastAsia="Aptos" w:cs="Times New Roman"/>
          <w:i/>
          <w:iCs/>
          <w:sz w:val="20"/>
          <w:szCs w:val="20"/>
        </w:rPr>
        <w:t>euro</w:t>
      </w:r>
      <w:proofErr w:type="spellEnd"/>
      <w:r w:rsidRPr="000C12F6">
        <w:rPr>
          <w:rFonts w:eastAsia="Aptos" w:cs="Times New Roman"/>
          <w:sz w:val="20"/>
          <w:szCs w:val="20"/>
        </w:rPr>
        <w:t xml:space="preserve"> līdz 4 915 431 </w:t>
      </w:r>
      <w:proofErr w:type="spellStart"/>
      <w:r w:rsidR="000C12F6" w:rsidRPr="000C12F6">
        <w:rPr>
          <w:rFonts w:eastAsia="Aptos" w:cs="Times New Roman"/>
          <w:i/>
          <w:iCs/>
          <w:sz w:val="20"/>
          <w:szCs w:val="20"/>
        </w:rPr>
        <w:t>euro</w:t>
      </w:r>
      <w:proofErr w:type="spellEnd"/>
      <w:r w:rsidR="000C12F6">
        <w:rPr>
          <w:rFonts w:eastAsia="Aptos" w:cs="Times New Roman"/>
          <w:i/>
          <w:iCs/>
          <w:sz w:val="20"/>
          <w:szCs w:val="20"/>
        </w:rPr>
        <w:t>.</w:t>
      </w:r>
    </w:p>
    <w:p w14:paraId="6A353A5A" w14:textId="51A174B8" w:rsidR="00DC3A5C" w:rsidRPr="000A376D" w:rsidRDefault="00DC3A5C" w:rsidP="000A376D">
      <w:pPr>
        <w:rPr>
          <w:rFonts w:eastAsia="Aptos" w:cs="Times New Roman"/>
          <w:szCs w:val="24"/>
        </w:rPr>
      </w:pPr>
      <w:r w:rsidRPr="00DC3A5C">
        <w:rPr>
          <w:rFonts w:eastAsia="Aptos" w:cs="Times New Roman"/>
          <w:szCs w:val="24"/>
        </w:rPr>
        <w:t xml:space="preserve">Investīciju projektu izdevumu </w:t>
      </w:r>
      <w:proofErr w:type="spellStart"/>
      <w:r w:rsidRPr="00DC3A5C">
        <w:rPr>
          <w:rFonts w:eastAsia="Aptos" w:cs="Times New Roman"/>
          <w:szCs w:val="24"/>
        </w:rPr>
        <w:t>attiecināmības</w:t>
      </w:r>
      <w:proofErr w:type="spellEnd"/>
      <w:r w:rsidRPr="00DC3A5C">
        <w:rPr>
          <w:rFonts w:eastAsia="Aptos" w:cs="Times New Roman"/>
          <w:szCs w:val="24"/>
        </w:rPr>
        <w:t xml:space="preserve"> termiņš (īstenotāju pēdējā maksājuma termiņš) ir noteikts 2031. gada 30. aprīlis. Programmu vadības un DSF izdevumu </w:t>
      </w:r>
      <w:proofErr w:type="spellStart"/>
      <w:r w:rsidRPr="00DC3A5C">
        <w:rPr>
          <w:rFonts w:eastAsia="Aptos" w:cs="Times New Roman"/>
          <w:szCs w:val="24"/>
        </w:rPr>
        <w:t>attiecināmība</w:t>
      </w:r>
      <w:proofErr w:type="spellEnd"/>
      <w:r w:rsidRPr="00DC3A5C">
        <w:rPr>
          <w:rFonts w:eastAsia="Aptos" w:cs="Times New Roman"/>
          <w:szCs w:val="24"/>
        </w:rPr>
        <w:t xml:space="preserve"> ir līdz 2032. gada 30. aprīlim. </w:t>
      </w:r>
    </w:p>
    <w:p w14:paraId="55D05660" w14:textId="38A6BF99" w:rsidR="00DC3A5C" w:rsidRPr="00DC3A5C" w:rsidRDefault="002A604A" w:rsidP="000A376D">
      <w:pPr>
        <w:ind w:firstLine="709"/>
        <w:rPr>
          <w:rFonts w:eastAsia="Aptos" w:cs="Times New Roman"/>
          <w:szCs w:val="24"/>
        </w:rPr>
      </w:pPr>
      <w:r>
        <w:rPr>
          <w:rFonts w:eastAsia="Calibri" w:cs="Times New Roman"/>
          <w:szCs w:val="24"/>
        </w:rPr>
        <w:t xml:space="preserve">Lai nodrošinātu </w:t>
      </w:r>
      <w:r w:rsidRPr="00493A5D">
        <w:rPr>
          <w:rFonts w:eastAsia="Calibri" w:cs="Times New Roman"/>
          <w:szCs w:val="24"/>
        </w:rPr>
        <w:t>nacionālā sākotnējā programmu priekšlikuma izstrād</w:t>
      </w:r>
      <w:r>
        <w:rPr>
          <w:rFonts w:eastAsia="Calibri" w:cs="Times New Roman"/>
          <w:szCs w:val="24"/>
        </w:rPr>
        <w:t xml:space="preserve">i, FM ir organizējusi jautājuma izskatīšanu </w:t>
      </w:r>
      <w:r w:rsidRPr="00731261">
        <w:t>ES fondu tematisk</w:t>
      </w:r>
      <w:r w:rsidR="000A376D">
        <w:t>aj</w:t>
      </w:r>
      <w:r w:rsidRPr="00731261">
        <w:t>ā komitej</w:t>
      </w:r>
      <w:r>
        <w:t xml:space="preserve">ā, kā arī ir notikušas </w:t>
      </w:r>
      <w:r>
        <w:rPr>
          <w:rFonts w:eastAsia="Calibri" w:cs="Times New Roman"/>
          <w:szCs w:val="24"/>
        </w:rPr>
        <w:t>diskusijas ar iestādēm</w:t>
      </w:r>
      <w:r w:rsidR="00541FE4">
        <w:rPr>
          <w:rFonts w:eastAsia="Calibri" w:cs="Times New Roman"/>
          <w:szCs w:val="24"/>
        </w:rPr>
        <w:t>,</w:t>
      </w:r>
      <w:r w:rsidR="00FA7B65" w:rsidRPr="00FA7B65">
        <w:t xml:space="preserve"> </w:t>
      </w:r>
      <w:r w:rsidR="00BA3AF3">
        <w:rPr>
          <w:rFonts w:eastAsia="Calibri" w:cs="Times New Roman"/>
          <w:szCs w:val="24"/>
        </w:rPr>
        <w:t>FM</w:t>
      </w:r>
      <w:r w:rsidR="00FA7B65" w:rsidRPr="00FA7B65">
        <w:rPr>
          <w:rFonts w:eastAsia="Calibri" w:cs="Times New Roman"/>
          <w:szCs w:val="24"/>
        </w:rPr>
        <w:t xml:space="preserve"> noteiktajā</w:t>
      </w:r>
      <w:r w:rsidR="004C01E4">
        <w:rPr>
          <w:rFonts w:eastAsia="Calibri" w:cs="Times New Roman"/>
          <w:szCs w:val="24"/>
        </w:rPr>
        <w:t>, indikatīvajā</w:t>
      </w:r>
      <w:r w:rsidR="00FA7B65" w:rsidRPr="00FA7B65">
        <w:rPr>
          <w:rFonts w:eastAsia="Calibri" w:cs="Times New Roman"/>
          <w:szCs w:val="24"/>
        </w:rPr>
        <w:t xml:space="preserve"> programmu un</w:t>
      </w:r>
      <w:r w:rsidR="004C01E4">
        <w:rPr>
          <w:rFonts w:eastAsia="Calibri" w:cs="Times New Roman"/>
          <w:szCs w:val="24"/>
        </w:rPr>
        <w:t xml:space="preserve"> </w:t>
      </w:r>
      <w:r w:rsidR="00FA7B65" w:rsidRPr="00FA7B65">
        <w:rPr>
          <w:rFonts w:eastAsia="Calibri" w:cs="Times New Roman"/>
          <w:szCs w:val="24"/>
        </w:rPr>
        <w:t>finansējuma sadalījuma starp iestādēm ietvarā</w:t>
      </w:r>
      <w:r>
        <w:rPr>
          <w:rFonts w:eastAsia="Calibri" w:cs="Times New Roman"/>
          <w:szCs w:val="24"/>
        </w:rPr>
        <w:t xml:space="preserve">, informējot arī </w:t>
      </w:r>
      <w:r w:rsidRPr="00123715">
        <w:rPr>
          <w:rFonts w:eastAsia="Calibri" w:cs="Times New Roman"/>
          <w:szCs w:val="24"/>
        </w:rPr>
        <w:t xml:space="preserve">Nevalstisko organizāciju un </w:t>
      </w:r>
      <w:r w:rsidR="000A376D">
        <w:rPr>
          <w:rFonts w:eastAsia="Calibri" w:cs="Times New Roman"/>
          <w:szCs w:val="24"/>
        </w:rPr>
        <w:t>MK</w:t>
      </w:r>
      <w:r w:rsidRPr="00123715">
        <w:rPr>
          <w:rFonts w:eastAsia="Calibri" w:cs="Times New Roman"/>
          <w:szCs w:val="24"/>
        </w:rPr>
        <w:t xml:space="preserve"> sadarbības memoranda īstenošanas padom</w:t>
      </w:r>
      <w:r>
        <w:rPr>
          <w:rFonts w:eastAsia="Calibri" w:cs="Times New Roman"/>
          <w:szCs w:val="24"/>
        </w:rPr>
        <w:t>i</w:t>
      </w:r>
      <w:r w:rsidR="004975BA" w:rsidRPr="00DC3A5C">
        <w:rPr>
          <w:rFonts w:eastAsia="Aptos" w:cs="Times New Roman"/>
          <w:color w:val="000000"/>
          <w:szCs w:val="24"/>
          <w:vertAlign w:val="superscript"/>
        </w:rPr>
        <w:footnoteReference w:id="45"/>
      </w:r>
      <w:r w:rsidR="007B78D1">
        <w:rPr>
          <w:rFonts w:eastAsia="Calibri" w:cs="Times New Roman"/>
          <w:szCs w:val="24"/>
        </w:rPr>
        <w:t xml:space="preserve"> un </w:t>
      </w:r>
      <w:r w:rsidR="00CB247A">
        <w:rPr>
          <w:rFonts w:eastAsia="Calibri" w:cs="Times New Roman"/>
          <w:szCs w:val="24"/>
        </w:rPr>
        <w:t>VK</w:t>
      </w:r>
      <w:r>
        <w:rPr>
          <w:rFonts w:eastAsia="Calibri" w:cs="Times New Roman"/>
          <w:szCs w:val="24"/>
        </w:rPr>
        <w:t>.</w:t>
      </w:r>
      <w:r w:rsidR="00C0697C">
        <w:rPr>
          <w:rFonts w:eastAsia="Calibri" w:cs="Times New Roman"/>
          <w:szCs w:val="24"/>
        </w:rPr>
        <w:t xml:space="preserve"> </w:t>
      </w:r>
      <w:r w:rsidR="00C0697C">
        <w:rPr>
          <w:rFonts w:eastAsia="Aptos" w:cs="Times New Roman"/>
          <w:szCs w:val="24"/>
        </w:rPr>
        <w:t>Attiecīgi</w:t>
      </w:r>
      <w:r w:rsidR="001C4546">
        <w:rPr>
          <w:rFonts w:eastAsia="Aptos" w:cs="Times New Roman"/>
          <w:szCs w:val="24"/>
        </w:rPr>
        <w:t xml:space="preserve"> s</w:t>
      </w:r>
      <w:r w:rsidR="0094406B">
        <w:rPr>
          <w:rFonts w:eastAsia="Aptos" w:cs="Times New Roman"/>
          <w:szCs w:val="24"/>
        </w:rPr>
        <w:t>askaņā ar konceptuālo vienošanos</w:t>
      </w:r>
      <w:r w:rsidR="00DC3A5C" w:rsidRPr="00DC3A5C">
        <w:rPr>
          <w:rFonts w:eastAsia="Aptos" w:cs="Times New Roman"/>
          <w:szCs w:val="24"/>
        </w:rPr>
        <w:t xml:space="preserve"> ES fondu tematiskās komitejas 2025. gada 22. janvāra un 28.marta sēdē</w:t>
      </w:r>
      <w:r w:rsidR="0094406B">
        <w:rPr>
          <w:rFonts w:eastAsia="Aptos" w:cs="Times New Roman"/>
          <w:szCs w:val="24"/>
        </w:rPr>
        <w:t>s</w:t>
      </w:r>
      <w:r w:rsidR="001C4546">
        <w:rPr>
          <w:rFonts w:eastAsia="Aptos" w:cs="Times New Roman"/>
          <w:szCs w:val="24"/>
        </w:rPr>
        <w:t xml:space="preserve"> </w:t>
      </w:r>
      <w:r w:rsidR="00DC3A5C" w:rsidRPr="00DC3A5C">
        <w:rPr>
          <w:rFonts w:eastAsia="Aptos" w:cs="Times New Roman"/>
          <w:szCs w:val="24"/>
        </w:rPr>
        <w:t xml:space="preserve">FM </w:t>
      </w:r>
      <w:r w:rsidR="0094406B" w:rsidRPr="00DC3A5C">
        <w:rPr>
          <w:rFonts w:eastAsia="Aptos" w:cs="Times New Roman"/>
          <w:szCs w:val="24"/>
        </w:rPr>
        <w:t xml:space="preserve">virza izskatīšanai MK, lūdzot mandātu oficiālo sarunu uzsākšanai ar </w:t>
      </w:r>
      <w:proofErr w:type="spellStart"/>
      <w:r w:rsidR="0094406B" w:rsidRPr="00DC3A5C">
        <w:rPr>
          <w:rFonts w:eastAsia="Aptos" w:cs="Times New Roman"/>
          <w:szCs w:val="24"/>
        </w:rPr>
        <w:t>donorvalstīm</w:t>
      </w:r>
      <w:proofErr w:type="spellEnd"/>
      <w:r w:rsidR="0094406B">
        <w:rPr>
          <w:rFonts w:eastAsia="Aptos" w:cs="Times New Roman"/>
          <w:szCs w:val="24"/>
        </w:rPr>
        <w:t>,</w:t>
      </w:r>
      <w:r w:rsidR="0094406B" w:rsidRPr="00DC3A5C" w:rsidDel="0094406B">
        <w:rPr>
          <w:rFonts w:eastAsia="Aptos" w:cs="Times New Roman"/>
          <w:szCs w:val="24"/>
        </w:rPr>
        <w:t xml:space="preserve"> </w:t>
      </w:r>
      <w:r w:rsidR="0094406B">
        <w:rPr>
          <w:rFonts w:eastAsia="Aptos" w:cs="Times New Roman"/>
          <w:szCs w:val="24"/>
        </w:rPr>
        <w:t xml:space="preserve">Latvijas sākotnējo </w:t>
      </w:r>
      <w:r w:rsidR="00DC3A5C" w:rsidRPr="00DC3A5C">
        <w:rPr>
          <w:rFonts w:eastAsia="Aptos" w:cs="Times New Roman"/>
          <w:szCs w:val="24"/>
        </w:rPr>
        <w:t>priekšlikum</w:t>
      </w:r>
      <w:r w:rsidR="0094406B">
        <w:rPr>
          <w:rFonts w:eastAsia="Aptos" w:cs="Times New Roman"/>
          <w:szCs w:val="24"/>
        </w:rPr>
        <w:t>u par</w:t>
      </w:r>
      <w:r w:rsidR="00DC3A5C" w:rsidRPr="00DC3A5C">
        <w:rPr>
          <w:rFonts w:eastAsia="Aptos" w:cs="Times New Roman"/>
          <w:szCs w:val="24"/>
        </w:rPr>
        <w:t xml:space="preserve"> trīs </w:t>
      </w:r>
      <w:r w:rsidR="0094406B">
        <w:rPr>
          <w:rFonts w:eastAsia="Aptos" w:cs="Times New Roman"/>
          <w:szCs w:val="24"/>
        </w:rPr>
        <w:t xml:space="preserve">investīciju </w:t>
      </w:r>
      <w:r w:rsidR="00DC3A5C" w:rsidRPr="00DC3A5C">
        <w:rPr>
          <w:rFonts w:eastAsia="Aptos" w:cs="Times New Roman"/>
          <w:szCs w:val="24"/>
        </w:rPr>
        <w:t>programm</w:t>
      </w:r>
      <w:r w:rsidR="0094406B">
        <w:rPr>
          <w:rFonts w:eastAsia="Aptos" w:cs="Times New Roman"/>
          <w:szCs w:val="24"/>
        </w:rPr>
        <w:t>ām</w:t>
      </w:r>
      <w:r w:rsidR="00DC3A5C" w:rsidRPr="00DC3A5C">
        <w:rPr>
          <w:rFonts w:eastAsia="Aptos" w:cs="Times New Roman"/>
          <w:szCs w:val="24"/>
        </w:rPr>
        <w:t xml:space="preserve">: </w:t>
      </w:r>
    </w:p>
    <w:p w14:paraId="12FCF5EF" w14:textId="6B370C0A" w:rsidR="003F0712" w:rsidRDefault="00DC3A5C" w:rsidP="003F0712">
      <w:pPr>
        <w:numPr>
          <w:ilvl w:val="0"/>
          <w:numId w:val="57"/>
        </w:numPr>
        <w:spacing w:after="160" w:line="259" w:lineRule="auto"/>
        <w:contextualSpacing/>
        <w:rPr>
          <w:rFonts w:eastAsia="Aptos" w:cs="Times New Roman"/>
          <w:szCs w:val="24"/>
        </w:rPr>
      </w:pPr>
      <w:r w:rsidRPr="00DC3A5C">
        <w:rPr>
          <w:rFonts w:eastAsia="Aptos" w:cs="Times New Roman"/>
          <w:b/>
          <w:bCs/>
          <w:szCs w:val="24"/>
        </w:rPr>
        <w:t>Vietējā attīstība un noturība</w:t>
      </w:r>
      <w:r w:rsidRPr="00DC3A5C">
        <w:rPr>
          <w:rFonts w:eastAsia="Aptos" w:cs="Times New Roman"/>
          <w:szCs w:val="24"/>
        </w:rPr>
        <w:t xml:space="preserve"> (42,5 milj.</w:t>
      </w:r>
      <w:r w:rsidR="00F66619">
        <w:rPr>
          <w:rFonts w:eastAsia="Aptos" w:cs="Times New Roman"/>
          <w:szCs w:val="24"/>
        </w:rPr>
        <w:t xml:space="preserve"> </w:t>
      </w:r>
      <w:proofErr w:type="spellStart"/>
      <w:r w:rsidR="00F66619" w:rsidRPr="00F66619">
        <w:rPr>
          <w:rFonts w:eastAsia="Aptos" w:cs="Times New Roman"/>
          <w:i/>
          <w:iCs/>
          <w:szCs w:val="24"/>
        </w:rPr>
        <w:t>euro</w:t>
      </w:r>
      <w:proofErr w:type="spellEnd"/>
      <w:r w:rsidRPr="00DC3A5C">
        <w:rPr>
          <w:rFonts w:eastAsia="Aptos" w:cs="Times New Roman"/>
          <w:szCs w:val="24"/>
        </w:rPr>
        <w:t xml:space="preserve">) – Programmas </w:t>
      </w:r>
      <w:proofErr w:type="spellStart"/>
      <w:r w:rsidRPr="00DC3A5C">
        <w:rPr>
          <w:rFonts w:eastAsia="Aptos" w:cs="Times New Roman"/>
          <w:szCs w:val="24"/>
        </w:rPr>
        <w:t>apsaimniekotājs</w:t>
      </w:r>
      <w:proofErr w:type="spellEnd"/>
      <w:r w:rsidRPr="00DC3A5C">
        <w:rPr>
          <w:rFonts w:eastAsia="Aptos" w:cs="Times New Roman"/>
          <w:szCs w:val="24"/>
        </w:rPr>
        <w:t xml:space="preserve">: VARAM (sadarbībā ar IeM, </w:t>
      </w:r>
      <w:r w:rsidR="003F0712">
        <w:rPr>
          <w:rFonts w:eastAsia="Aptos" w:cs="Times New Roman"/>
          <w:szCs w:val="24"/>
        </w:rPr>
        <w:t>LM</w:t>
      </w:r>
      <w:r w:rsidRPr="00DC3A5C">
        <w:rPr>
          <w:rFonts w:eastAsia="Aptos" w:cs="Times New Roman"/>
          <w:szCs w:val="24"/>
        </w:rPr>
        <w:t>,</w:t>
      </w:r>
      <w:r w:rsidR="003F0712">
        <w:rPr>
          <w:rFonts w:eastAsia="Aptos" w:cs="Times New Roman"/>
          <w:szCs w:val="24"/>
        </w:rPr>
        <w:t xml:space="preserve"> VM,</w:t>
      </w:r>
      <w:r w:rsidRPr="00DC3A5C">
        <w:rPr>
          <w:rFonts w:eastAsia="Aptos" w:cs="Times New Roman"/>
          <w:szCs w:val="24"/>
        </w:rPr>
        <w:t xml:space="preserve"> KM</w:t>
      </w:r>
      <w:r w:rsidR="003F0712">
        <w:rPr>
          <w:rFonts w:eastAsia="Aptos" w:cs="Times New Roman"/>
          <w:szCs w:val="24"/>
        </w:rPr>
        <w:t>, VK</w:t>
      </w:r>
      <w:r w:rsidRPr="00DC3A5C">
        <w:rPr>
          <w:rFonts w:eastAsia="Aptos" w:cs="Times New Roman"/>
          <w:szCs w:val="24"/>
        </w:rPr>
        <w:t>)</w:t>
      </w:r>
      <w:r w:rsidR="00E715C5">
        <w:rPr>
          <w:rFonts w:eastAsia="Aptos" w:cs="Times New Roman"/>
          <w:szCs w:val="24"/>
        </w:rPr>
        <w:t>:</w:t>
      </w:r>
    </w:p>
    <w:p w14:paraId="54C35CAF" w14:textId="45BF1F79" w:rsidR="003F0712" w:rsidRPr="00DC3A5C" w:rsidRDefault="003F0712" w:rsidP="003F0712">
      <w:pPr>
        <w:spacing w:after="160" w:line="259" w:lineRule="auto"/>
        <w:ind w:left="780" w:firstLine="0"/>
        <w:contextualSpacing/>
        <w:rPr>
          <w:rFonts w:eastAsia="Aptos" w:cs="Times New Roman"/>
          <w:szCs w:val="24"/>
        </w:rPr>
      </w:pPr>
      <w:r w:rsidRPr="003F0712">
        <w:rPr>
          <w:rFonts w:eastAsia="Aptos" w:cs="Times New Roman"/>
          <w:szCs w:val="24"/>
        </w:rPr>
        <w:t xml:space="preserve">Programmas ietvaros </w:t>
      </w:r>
      <w:r w:rsidR="003129E7" w:rsidRPr="00CB247A">
        <w:rPr>
          <w:rFonts w:eastAsia="Aptos" w:cs="Times New Roman"/>
          <w:szCs w:val="24"/>
          <w:u w:val="single"/>
        </w:rPr>
        <w:t>prioritāri</w:t>
      </w:r>
      <w:r w:rsidR="003129E7">
        <w:rPr>
          <w:rFonts w:eastAsia="Aptos" w:cs="Times New Roman"/>
          <w:szCs w:val="24"/>
        </w:rPr>
        <w:t xml:space="preserve"> būtu </w:t>
      </w:r>
      <w:r w:rsidRPr="003F0712">
        <w:rPr>
          <w:rFonts w:eastAsia="Aptos" w:cs="Times New Roman"/>
          <w:szCs w:val="24"/>
        </w:rPr>
        <w:t xml:space="preserve">paredzēti pasākumi </w:t>
      </w:r>
      <w:r w:rsidRPr="00CB247A">
        <w:rPr>
          <w:rFonts w:eastAsia="Aptos" w:cs="Times New Roman"/>
          <w:szCs w:val="24"/>
          <w:u w:val="single"/>
        </w:rPr>
        <w:t xml:space="preserve">civilās aizsardzības infrastruktūras stiprināšanai, tostarp patvertņu pielāgošana un aprīkošana, kā arī strāvas ģeneratoru piegāde un ierīkošana. </w:t>
      </w:r>
      <w:r w:rsidRPr="003F0712">
        <w:rPr>
          <w:rFonts w:eastAsia="Aptos" w:cs="Times New Roman"/>
          <w:szCs w:val="24"/>
        </w:rPr>
        <w:t>Papild</w:t>
      </w:r>
      <w:r w:rsidR="003129E7">
        <w:rPr>
          <w:rFonts w:eastAsia="Aptos" w:cs="Times New Roman"/>
          <w:szCs w:val="24"/>
        </w:rPr>
        <w:t>inoši</w:t>
      </w:r>
      <w:r w:rsidRPr="003F0712">
        <w:rPr>
          <w:rFonts w:eastAsia="Aptos" w:cs="Times New Roman"/>
          <w:szCs w:val="24"/>
        </w:rPr>
        <w:t xml:space="preserve"> </w:t>
      </w:r>
      <w:r w:rsidR="003129E7">
        <w:rPr>
          <w:rFonts w:eastAsia="Aptos" w:cs="Times New Roman"/>
          <w:szCs w:val="24"/>
        </w:rPr>
        <w:t>tiktu īstenoti</w:t>
      </w:r>
      <w:r w:rsidRPr="003F0712">
        <w:rPr>
          <w:rFonts w:eastAsia="Aptos" w:cs="Times New Roman"/>
          <w:szCs w:val="24"/>
        </w:rPr>
        <w:t xml:space="preserve"> pasākumi iestāžu kapacitātes un savstarpējās </w:t>
      </w:r>
      <w:r w:rsidRPr="00CB247A">
        <w:rPr>
          <w:rFonts w:eastAsia="Aptos" w:cs="Times New Roman"/>
          <w:szCs w:val="24"/>
          <w:u w:val="single"/>
        </w:rPr>
        <w:t>sadarbības stiprināšanai krīzes situācijā</w:t>
      </w:r>
      <w:r w:rsidRPr="003F0712">
        <w:rPr>
          <w:rFonts w:eastAsia="Aptos" w:cs="Times New Roman"/>
          <w:szCs w:val="24"/>
        </w:rPr>
        <w:t xml:space="preserve">, metodoloģiskais atbalsts koordinējošām institūcijām un pašvaldībām, brīdināšanas sistēmas un </w:t>
      </w:r>
      <w:r w:rsidRPr="003F0712">
        <w:rPr>
          <w:rFonts w:eastAsia="Aptos" w:cs="Times New Roman"/>
          <w:szCs w:val="24"/>
        </w:rPr>
        <w:lastRenderedPageBreak/>
        <w:t xml:space="preserve">gatavības uzlabošana, pašvaldību un vietējo NVO apmācības, kā arī sabiedrības līdzdalības veicināšana un </w:t>
      </w:r>
      <w:proofErr w:type="spellStart"/>
      <w:r w:rsidRPr="003F0712">
        <w:rPr>
          <w:rFonts w:eastAsia="Aptos" w:cs="Times New Roman"/>
          <w:szCs w:val="24"/>
        </w:rPr>
        <w:t>medijpratības</w:t>
      </w:r>
      <w:proofErr w:type="spellEnd"/>
      <w:r w:rsidRPr="003F0712">
        <w:rPr>
          <w:rFonts w:eastAsia="Aptos" w:cs="Times New Roman"/>
          <w:szCs w:val="24"/>
        </w:rPr>
        <w:t xml:space="preserve"> stiprināšana.</w:t>
      </w:r>
    </w:p>
    <w:p w14:paraId="4974EF01" w14:textId="14E363A6" w:rsidR="003F0712" w:rsidRDefault="00DC3A5C" w:rsidP="003F0712">
      <w:pPr>
        <w:numPr>
          <w:ilvl w:val="0"/>
          <w:numId w:val="57"/>
        </w:numPr>
        <w:spacing w:after="160" w:line="259" w:lineRule="auto"/>
        <w:contextualSpacing/>
        <w:rPr>
          <w:rFonts w:eastAsia="Aptos" w:cs="Times New Roman"/>
          <w:szCs w:val="24"/>
        </w:rPr>
      </w:pPr>
      <w:r w:rsidRPr="00DC3A5C">
        <w:rPr>
          <w:rFonts w:eastAsia="Aptos" w:cs="Times New Roman"/>
          <w:b/>
          <w:bCs/>
          <w:szCs w:val="24"/>
        </w:rPr>
        <w:t>Zaļās inovācijas</w:t>
      </w:r>
      <w:r w:rsidRPr="00DC3A5C">
        <w:rPr>
          <w:rFonts w:eastAsia="Aptos" w:cs="Times New Roman"/>
          <w:szCs w:val="24"/>
        </w:rPr>
        <w:t xml:space="preserve"> (27,5 milj. </w:t>
      </w:r>
      <w:proofErr w:type="spellStart"/>
      <w:r w:rsidR="00F66619" w:rsidRPr="00F66619">
        <w:rPr>
          <w:rFonts w:eastAsia="Aptos" w:cs="Times New Roman"/>
          <w:i/>
          <w:iCs/>
          <w:szCs w:val="24"/>
        </w:rPr>
        <w:t>euro</w:t>
      </w:r>
      <w:proofErr w:type="spellEnd"/>
      <w:r w:rsidRPr="00DC3A5C">
        <w:rPr>
          <w:rFonts w:eastAsia="Aptos" w:cs="Times New Roman"/>
          <w:szCs w:val="24"/>
        </w:rPr>
        <w:t xml:space="preserve">) – Programmas </w:t>
      </w:r>
      <w:proofErr w:type="spellStart"/>
      <w:r w:rsidRPr="00DC3A5C">
        <w:rPr>
          <w:rFonts w:eastAsia="Aptos" w:cs="Times New Roman"/>
          <w:szCs w:val="24"/>
        </w:rPr>
        <w:t>apsaimniekotājs</w:t>
      </w:r>
      <w:proofErr w:type="spellEnd"/>
      <w:r w:rsidRPr="00DC3A5C">
        <w:rPr>
          <w:rFonts w:eastAsia="Aptos" w:cs="Times New Roman"/>
          <w:szCs w:val="24"/>
        </w:rPr>
        <w:t>: EM/LIAA (sadarbībā ar KEM</w:t>
      </w:r>
      <w:r w:rsidR="00951007">
        <w:rPr>
          <w:rFonts w:eastAsia="Aptos" w:cs="Times New Roman"/>
          <w:szCs w:val="24"/>
        </w:rPr>
        <w:t xml:space="preserve"> attiecībā uz </w:t>
      </w:r>
      <w:r w:rsidR="006E68DF">
        <w:rPr>
          <w:rFonts w:eastAsia="Aptos" w:cs="Times New Roman"/>
          <w:szCs w:val="24"/>
        </w:rPr>
        <w:t>sanācijas pasākumu</w:t>
      </w:r>
      <w:r w:rsidR="00951007">
        <w:rPr>
          <w:rFonts w:eastAsia="Aptos" w:cs="Times New Roman"/>
          <w:szCs w:val="24"/>
        </w:rPr>
        <w:t xml:space="preserve">, par kura integrēšanu programmā, paplašinot tās indikatīvo tvērumu, turpināmas sarunas ar </w:t>
      </w:r>
      <w:proofErr w:type="spellStart"/>
      <w:r w:rsidR="00951007">
        <w:rPr>
          <w:rFonts w:eastAsia="Aptos" w:cs="Times New Roman"/>
          <w:szCs w:val="24"/>
        </w:rPr>
        <w:t>Donorvalstīm</w:t>
      </w:r>
      <w:proofErr w:type="spellEnd"/>
      <w:r w:rsidR="00E715C5">
        <w:rPr>
          <w:rFonts w:eastAsia="Aptos" w:cs="Times New Roman"/>
          <w:szCs w:val="24"/>
        </w:rPr>
        <w:t>).</w:t>
      </w:r>
      <w:r w:rsidR="0004413A">
        <w:rPr>
          <w:rFonts w:eastAsia="Aptos" w:cs="Times New Roman"/>
          <w:szCs w:val="24"/>
        </w:rPr>
        <w:t xml:space="preserve"> EM</w:t>
      </w:r>
      <w:r w:rsidR="00B71D25">
        <w:rPr>
          <w:rFonts w:eastAsia="Aptos" w:cs="Times New Roman"/>
          <w:szCs w:val="24"/>
        </w:rPr>
        <w:t xml:space="preserve"> </w:t>
      </w:r>
      <w:r w:rsidR="00E715C5">
        <w:rPr>
          <w:rFonts w:eastAsia="Aptos" w:cs="Times New Roman"/>
          <w:szCs w:val="24"/>
        </w:rPr>
        <w:t xml:space="preserve">rosina daļu pasākumu īstenot finanšu instrumentu veidā, par ko jāveic </w:t>
      </w:r>
      <w:r w:rsidR="00B71D25">
        <w:rPr>
          <w:rFonts w:eastAsia="Aptos" w:cs="Times New Roman"/>
          <w:szCs w:val="24"/>
        </w:rPr>
        <w:t xml:space="preserve">sarunas ar </w:t>
      </w:r>
      <w:proofErr w:type="spellStart"/>
      <w:r w:rsidR="00B71D25">
        <w:rPr>
          <w:rFonts w:eastAsia="Aptos" w:cs="Times New Roman"/>
          <w:szCs w:val="24"/>
        </w:rPr>
        <w:t>donorvalstīm</w:t>
      </w:r>
      <w:proofErr w:type="spellEnd"/>
      <w:r w:rsidR="00E715C5">
        <w:rPr>
          <w:rFonts w:eastAsia="Aptos" w:cs="Times New Roman"/>
          <w:szCs w:val="24"/>
        </w:rPr>
        <w:t xml:space="preserve">, jo </w:t>
      </w:r>
      <w:proofErr w:type="spellStart"/>
      <w:r w:rsidR="00E715C5">
        <w:rPr>
          <w:rFonts w:eastAsia="Aptos" w:cs="Times New Roman"/>
          <w:szCs w:val="24"/>
        </w:rPr>
        <w:t>donorvalstu</w:t>
      </w:r>
      <w:proofErr w:type="spellEnd"/>
      <w:r w:rsidR="00E715C5">
        <w:rPr>
          <w:rFonts w:eastAsia="Aptos" w:cs="Times New Roman"/>
          <w:szCs w:val="24"/>
        </w:rPr>
        <w:t xml:space="preserve"> regulējums neparedz finanšu instrumentus kā atbalsta veidu</w:t>
      </w:r>
      <w:r w:rsidR="0096075D">
        <w:rPr>
          <w:rFonts w:eastAsia="Aptos" w:cs="Times New Roman"/>
          <w:szCs w:val="24"/>
        </w:rPr>
        <w:t>.</w:t>
      </w:r>
      <w:r w:rsidRPr="00DC3A5C">
        <w:rPr>
          <w:rFonts w:eastAsia="Aptos" w:cs="Times New Roman"/>
          <w:szCs w:val="24"/>
        </w:rPr>
        <w:t xml:space="preserve"> </w:t>
      </w:r>
    </w:p>
    <w:p w14:paraId="12FC123D" w14:textId="77777777" w:rsidR="00DC3475" w:rsidRDefault="003F0712" w:rsidP="00DC3475">
      <w:pPr>
        <w:spacing w:line="259" w:lineRule="auto"/>
        <w:ind w:left="780" w:firstLine="0"/>
        <w:contextualSpacing/>
        <w:rPr>
          <w:rFonts w:eastAsia="Aptos" w:cs="Times New Roman"/>
          <w:szCs w:val="24"/>
        </w:rPr>
      </w:pPr>
      <w:r w:rsidRPr="003F0712">
        <w:rPr>
          <w:rFonts w:eastAsia="Aptos" w:cs="Times New Roman"/>
          <w:szCs w:val="24"/>
        </w:rPr>
        <w:t xml:space="preserve">Programmas ietvaros </w:t>
      </w:r>
      <w:r w:rsidR="003129E7">
        <w:rPr>
          <w:rFonts w:eastAsia="Aptos" w:cs="Times New Roman"/>
          <w:szCs w:val="24"/>
        </w:rPr>
        <w:t xml:space="preserve">būtu </w:t>
      </w:r>
      <w:r w:rsidRPr="003F0712">
        <w:rPr>
          <w:rFonts w:eastAsia="Aptos" w:cs="Times New Roman"/>
          <w:szCs w:val="24"/>
        </w:rPr>
        <w:t xml:space="preserve">paredzētas aktivitātes </w:t>
      </w:r>
      <w:r w:rsidRPr="00CB247A">
        <w:rPr>
          <w:rFonts w:eastAsia="Aptos" w:cs="Times New Roman"/>
          <w:szCs w:val="24"/>
          <w:u w:val="single"/>
        </w:rPr>
        <w:t>zaļo inovāciju un IKT</w:t>
      </w:r>
      <w:r w:rsidRPr="003F0712">
        <w:rPr>
          <w:rFonts w:eastAsia="Aptos" w:cs="Times New Roman"/>
          <w:szCs w:val="24"/>
        </w:rPr>
        <w:t xml:space="preserve"> produktu, to</w:t>
      </w:r>
      <w:r>
        <w:rPr>
          <w:rFonts w:eastAsia="Aptos" w:cs="Times New Roman"/>
          <w:szCs w:val="24"/>
        </w:rPr>
        <w:t>starp</w:t>
      </w:r>
      <w:r w:rsidRPr="003F0712">
        <w:rPr>
          <w:rFonts w:eastAsia="Aptos" w:cs="Times New Roman"/>
          <w:szCs w:val="24"/>
        </w:rPr>
        <w:t xml:space="preserve"> mākslīgā intelekta risinājumu</w:t>
      </w:r>
      <w:r>
        <w:rPr>
          <w:rFonts w:eastAsia="Aptos" w:cs="Times New Roman"/>
          <w:szCs w:val="24"/>
        </w:rPr>
        <w:t>,</w:t>
      </w:r>
      <w:r w:rsidRPr="003F0712">
        <w:rPr>
          <w:rFonts w:eastAsia="Aptos" w:cs="Times New Roman"/>
          <w:szCs w:val="24"/>
        </w:rPr>
        <w:t xml:space="preserve"> ieviešanai</w:t>
      </w:r>
      <w:r>
        <w:rPr>
          <w:rFonts w:eastAsia="Aptos" w:cs="Times New Roman"/>
          <w:szCs w:val="24"/>
        </w:rPr>
        <w:t>.</w:t>
      </w:r>
      <w:r w:rsidRPr="003F0712">
        <w:rPr>
          <w:rFonts w:eastAsia="Aptos" w:cs="Times New Roman"/>
          <w:szCs w:val="24"/>
        </w:rPr>
        <w:t xml:space="preserve"> </w:t>
      </w:r>
      <w:r w:rsidR="003129E7">
        <w:rPr>
          <w:rFonts w:eastAsia="Aptos" w:cs="Times New Roman"/>
          <w:szCs w:val="24"/>
        </w:rPr>
        <w:t xml:space="preserve">Tāpat tiktu </w:t>
      </w:r>
      <w:r w:rsidRPr="003F0712">
        <w:rPr>
          <w:rFonts w:eastAsia="Aptos" w:cs="Times New Roman"/>
          <w:szCs w:val="24"/>
        </w:rPr>
        <w:t>veicināt</w:t>
      </w:r>
      <w:r w:rsidR="003129E7">
        <w:rPr>
          <w:rFonts w:eastAsia="Aptos" w:cs="Times New Roman"/>
          <w:szCs w:val="24"/>
        </w:rPr>
        <w:t>as</w:t>
      </w:r>
      <w:r w:rsidRPr="003F0712">
        <w:rPr>
          <w:rFonts w:eastAsia="Aptos" w:cs="Times New Roman"/>
          <w:szCs w:val="24"/>
        </w:rPr>
        <w:t xml:space="preserve"> zaļās investīcijas lielajiem investīciju projektiem, tostarp </w:t>
      </w:r>
      <w:proofErr w:type="spellStart"/>
      <w:r w:rsidRPr="003F0712">
        <w:rPr>
          <w:rFonts w:eastAsia="Aptos" w:cs="Times New Roman"/>
          <w:szCs w:val="24"/>
        </w:rPr>
        <w:t>atjaunīgās</w:t>
      </w:r>
      <w:proofErr w:type="spellEnd"/>
      <w:r w:rsidRPr="003F0712">
        <w:rPr>
          <w:rFonts w:eastAsia="Aptos" w:cs="Times New Roman"/>
          <w:szCs w:val="24"/>
        </w:rPr>
        <w:t xml:space="preserve"> enerģijas, biodegvielas, ūdeņraža ražošanas attīstības u.c. jomās.</w:t>
      </w:r>
    </w:p>
    <w:p w14:paraId="07EACFBA" w14:textId="6A79AA45" w:rsidR="003F0712" w:rsidRPr="00DC3475" w:rsidRDefault="00DC3A5C" w:rsidP="00DC3475">
      <w:pPr>
        <w:pStyle w:val="ListParagraph"/>
        <w:numPr>
          <w:ilvl w:val="0"/>
          <w:numId w:val="57"/>
        </w:numPr>
        <w:spacing w:line="259" w:lineRule="auto"/>
        <w:rPr>
          <w:rFonts w:eastAsia="Aptos" w:cs="Times New Roman"/>
          <w:szCs w:val="24"/>
        </w:rPr>
      </w:pPr>
      <w:r w:rsidRPr="00DC3475">
        <w:rPr>
          <w:rFonts w:eastAsia="Aptos" w:cs="Times New Roman"/>
          <w:b/>
          <w:bCs/>
          <w:szCs w:val="24"/>
        </w:rPr>
        <w:t>Korekcijas dienesti</w:t>
      </w:r>
      <w:r w:rsidRPr="00DC3475">
        <w:rPr>
          <w:rFonts w:eastAsia="Aptos" w:cs="Times New Roman"/>
          <w:szCs w:val="24"/>
        </w:rPr>
        <w:t xml:space="preserve"> (15 milj. </w:t>
      </w:r>
      <w:proofErr w:type="spellStart"/>
      <w:r w:rsidR="00F66619" w:rsidRPr="00DC3475">
        <w:rPr>
          <w:rFonts w:eastAsia="Aptos" w:cs="Times New Roman"/>
          <w:i/>
          <w:iCs/>
          <w:szCs w:val="24"/>
        </w:rPr>
        <w:t>euro</w:t>
      </w:r>
      <w:proofErr w:type="spellEnd"/>
      <w:r w:rsidRPr="00DC3475">
        <w:rPr>
          <w:rFonts w:eastAsia="Aptos" w:cs="Times New Roman"/>
          <w:szCs w:val="24"/>
        </w:rPr>
        <w:t xml:space="preserve">) – Programmas </w:t>
      </w:r>
      <w:proofErr w:type="spellStart"/>
      <w:r w:rsidRPr="00DC3475">
        <w:rPr>
          <w:rFonts w:eastAsia="Aptos" w:cs="Times New Roman"/>
          <w:szCs w:val="24"/>
        </w:rPr>
        <w:t>apsaimniekotājs</w:t>
      </w:r>
      <w:proofErr w:type="spellEnd"/>
      <w:r w:rsidRPr="00DC3475">
        <w:rPr>
          <w:rFonts w:eastAsia="Aptos" w:cs="Times New Roman"/>
          <w:szCs w:val="24"/>
        </w:rPr>
        <w:t>: TM (sadarbībā ar LM un VM)</w:t>
      </w:r>
      <w:r w:rsidR="00E715C5" w:rsidRPr="00DC3475">
        <w:rPr>
          <w:rFonts w:eastAsia="Aptos" w:cs="Times New Roman"/>
          <w:szCs w:val="24"/>
        </w:rPr>
        <w:t>:</w:t>
      </w:r>
    </w:p>
    <w:p w14:paraId="75EB6E04" w14:textId="3922628E" w:rsidR="003F0712" w:rsidRPr="003F0712" w:rsidRDefault="003F0712" w:rsidP="00DC3475">
      <w:pPr>
        <w:spacing w:line="259" w:lineRule="auto"/>
        <w:ind w:left="780" w:firstLine="0"/>
        <w:contextualSpacing/>
        <w:rPr>
          <w:rFonts w:eastAsia="Aptos" w:cs="Times New Roman"/>
          <w:szCs w:val="24"/>
        </w:rPr>
      </w:pPr>
      <w:r w:rsidRPr="003F0712">
        <w:rPr>
          <w:rFonts w:eastAsia="Aptos" w:cs="Times New Roman"/>
          <w:szCs w:val="24"/>
        </w:rPr>
        <w:t xml:space="preserve">Programmas ietvaros </w:t>
      </w:r>
      <w:r w:rsidR="00E715C5">
        <w:rPr>
          <w:rFonts w:eastAsia="Aptos" w:cs="Times New Roman"/>
          <w:szCs w:val="24"/>
        </w:rPr>
        <w:t xml:space="preserve">būtu </w:t>
      </w:r>
      <w:r w:rsidRPr="003F0712">
        <w:rPr>
          <w:rFonts w:eastAsia="Aptos" w:cs="Times New Roman"/>
          <w:szCs w:val="24"/>
        </w:rPr>
        <w:t xml:space="preserve">paredzētas aktivitātes jaunu pieeju attīstīšanai attiecībā uz ieslodzītajām sievietēm, tostarp cietumu personāla kapacitātes stiprināšana un </w:t>
      </w:r>
      <w:r w:rsidR="00E715C5">
        <w:rPr>
          <w:rFonts w:eastAsia="Aptos" w:cs="Times New Roman"/>
          <w:szCs w:val="24"/>
        </w:rPr>
        <w:t xml:space="preserve">attiecīgās </w:t>
      </w:r>
      <w:r w:rsidRPr="003F0712">
        <w:rPr>
          <w:rFonts w:eastAsia="Aptos" w:cs="Times New Roman"/>
          <w:szCs w:val="24"/>
        </w:rPr>
        <w:t>infrastruktūras attīstība, korekcijas dienestu kapacitātes stiprināšanas pasākumi, kā arī Olaines cietuma kompleksa infrastruktūras pilnveide.</w:t>
      </w:r>
      <w:r>
        <w:rPr>
          <w:rFonts w:eastAsia="Aptos" w:cs="Times New Roman"/>
          <w:szCs w:val="24"/>
        </w:rPr>
        <w:t xml:space="preserve"> Papildus </w:t>
      </w:r>
      <w:r w:rsidR="00E715C5">
        <w:rPr>
          <w:rFonts w:eastAsia="Aptos" w:cs="Times New Roman"/>
          <w:szCs w:val="24"/>
        </w:rPr>
        <w:t xml:space="preserve">tiek rosinātas </w:t>
      </w:r>
      <w:r>
        <w:rPr>
          <w:rFonts w:eastAsia="Aptos" w:cs="Times New Roman"/>
          <w:szCs w:val="24"/>
        </w:rPr>
        <w:t>aktivitātes atkarību un vardarbības mazināšanai</w:t>
      </w:r>
      <w:r w:rsidR="00414C3A">
        <w:rPr>
          <w:rFonts w:eastAsia="Aptos" w:cs="Times New Roman"/>
          <w:szCs w:val="24"/>
        </w:rPr>
        <w:t>, tostarp attiecībā uz bērniem</w:t>
      </w:r>
      <w:r w:rsidR="00541FE4">
        <w:t xml:space="preserve"> (t.sk</w:t>
      </w:r>
      <w:r w:rsidR="000A66B4">
        <w:t xml:space="preserve">. </w:t>
      </w:r>
      <w:r w:rsidR="00541FE4" w:rsidRPr="00541FE4">
        <w:rPr>
          <w:rFonts w:eastAsia="Aptos" w:cs="Times New Roman"/>
          <w:szCs w:val="24"/>
        </w:rPr>
        <w:t>rosināts rehabilitācijas pakalpojums bērniem, kuri ir atkarīgi no apreibinošām vielām</w:t>
      </w:r>
      <w:r w:rsidR="00541FE4">
        <w:rPr>
          <w:rFonts w:eastAsia="Aptos" w:cs="Times New Roman"/>
          <w:szCs w:val="24"/>
        </w:rPr>
        <w:t>).</w:t>
      </w:r>
    </w:p>
    <w:p w14:paraId="2979271E" w14:textId="77777777" w:rsidR="005D4D72" w:rsidRPr="00D84538" w:rsidRDefault="005D4D72" w:rsidP="005D4D72">
      <w:pPr>
        <w:spacing w:after="160" w:line="259" w:lineRule="auto"/>
        <w:ind w:left="780" w:firstLine="0"/>
        <w:contextualSpacing/>
        <w:jc w:val="left"/>
        <w:rPr>
          <w:rFonts w:eastAsia="Aptos" w:cs="Times New Roman"/>
          <w:sz w:val="10"/>
          <w:szCs w:val="10"/>
        </w:rPr>
      </w:pPr>
    </w:p>
    <w:p w14:paraId="0658E359" w14:textId="23CFFDCD" w:rsidR="00AF65D2" w:rsidRDefault="00DC3A5C" w:rsidP="00EE1A91">
      <w:pPr>
        <w:ind w:left="1" w:firstLine="708"/>
        <w:rPr>
          <w:rFonts w:cs="Times New Roman"/>
        </w:rPr>
      </w:pPr>
      <w:r w:rsidRPr="00EE1A91">
        <w:rPr>
          <w:rFonts w:eastAsia="Aptos" w:cs="Times New Roman"/>
          <w:szCs w:val="24"/>
        </w:rPr>
        <w:t xml:space="preserve">Pēc sarunu mandāta saņemšanas FM </w:t>
      </w:r>
      <w:r w:rsidR="001D67D3" w:rsidRPr="00EE1A91">
        <w:rPr>
          <w:rFonts w:eastAsia="Aptos" w:cs="Times New Roman"/>
          <w:szCs w:val="24"/>
        </w:rPr>
        <w:t xml:space="preserve">normatīvajos aktos noteiktā kārtībā </w:t>
      </w:r>
      <w:r w:rsidRPr="00EE1A91">
        <w:rPr>
          <w:rFonts w:eastAsia="Aptos" w:cs="Times New Roman"/>
          <w:szCs w:val="24"/>
        </w:rPr>
        <w:t xml:space="preserve">iesniegs Latvijas priekšlikumu donoriem un organizēs oficiālās divpusējās sarunas </w:t>
      </w:r>
      <w:r w:rsidRPr="00EE1A91">
        <w:rPr>
          <w:rFonts w:eastAsia="Aptos" w:cs="Times New Roman"/>
          <w:color w:val="000000"/>
          <w:szCs w:val="24"/>
        </w:rPr>
        <w:t>par prioritārajām atbalsta jomām</w:t>
      </w:r>
      <w:r w:rsidR="009E5309">
        <w:rPr>
          <w:rFonts w:eastAsia="Aptos" w:cs="Times New Roman"/>
          <w:color w:val="000000"/>
          <w:szCs w:val="24"/>
        </w:rPr>
        <w:t xml:space="preserve"> (programmu tvērumu)</w:t>
      </w:r>
      <w:r w:rsidR="00DC3475">
        <w:rPr>
          <w:rFonts w:eastAsia="Aptos" w:cs="Times New Roman"/>
          <w:color w:val="000000"/>
          <w:szCs w:val="24"/>
        </w:rPr>
        <w:t xml:space="preserve">, </w:t>
      </w:r>
      <w:r w:rsidR="00BA02CD" w:rsidRPr="00EE1A91">
        <w:rPr>
          <w:rFonts w:eastAsia="Aptos" w:cs="Times New Roman"/>
          <w:color w:val="000000"/>
          <w:szCs w:val="24"/>
        </w:rPr>
        <w:t>Latvijai pieej</w:t>
      </w:r>
      <w:r w:rsidR="00A60A61" w:rsidRPr="00EE1A91">
        <w:rPr>
          <w:rFonts w:eastAsia="Aptos" w:cs="Times New Roman"/>
          <w:color w:val="000000"/>
          <w:szCs w:val="24"/>
        </w:rPr>
        <w:t xml:space="preserve">amā </w:t>
      </w:r>
      <w:proofErr w:type="spellStart"/>
      <w:r w:rsidR="00BA02CD" w:rsidRPr="00EE1A91">
        <w:rPr>
          <w:rFonts w:eastAsia="Aptos" w:cs="Times New Roman"/>
          <w:color w:val="000000"/>
          <w:szCs w:val="24"/>
        </w:rPr>
        <w:t>donorvalstu</w:t>
      </w:r>
      <w:proofErr w:type="spellEnd"/>
      <w:r w:rsidRPr="00EE1A91">
        <w:rPr>
          <w:rFonts w:eastAsia="Aptos" w:cs="Times New Roman"/>
          <w:color w:val="000000"/>
          <w:szCs w:val="24"/>
        </w:rPr>
        <w:t xml:space="preserve"> finansējum</w:t>
      </w:r>
      <w:r w:rsidR="00A60A61" w:rsidRPr="00EE1A91">
        <w:rPr>
          <w:rFonts w:eastAsia="Aptos" w:cs="Times New Roman"/>
          <w:color w:val="000000"/>
          <w:szCs w:val="24"/>
        </w:rPr>
        <w:t xml:space="preserve">a sadalījumu un turpmākiem soļiem, t.sk. </w:t>
      </w:r>
      <w:r w:rsidR="009C4279" w:rsidRPr="00EE1A91">
        <w:rPr>
          <w:rFonts w:eastAsia="Aptos" w:cs="Times New Roman"/>
          <w:color w:val="000000"/>
          <w:szCs w:val="24"/>
        </w:rPr>
        <w:t xml:space="preserve">par sagatavojamo </w:t>
      </w:r>
      <w:r w:rsidR="00A60A61" w:rsidRPr="00EE1A91">
        <w:rPr>
          <w:rFonts w:eastAsia="Aptos" w:cs="Times New Roman"/>
          <w:color w:val="000000"/>
          <w:szCs w:val="24"/>
        </w:rPr>
        <w:t xml:space="preserve">investīciju </w:t>
      </w:r>
      <w:r w:rsidR="009C4279" w:rsidRPr="00EE1A91">
        <w:rPr>
          <w:rFonts w:eastAsia="Aptos" w:cs="Times New Roman"/>
          <w:color w:val="000000"/>
          <w:szCs w:val="24"/>
        </w:rPr>
        <w:t xml:space="preserve">satura </w:t>
      </w:r>
      <w:r w:rsidR="00A60A61" w:rsidRPr="00EE1A91">
        <w:rPr>
          <w:rFonts w:eastAsia="Aptos" w:cs="Times New Roman"/>
          <w:color w:val="000000"/>
          <w:szCs w:val="24"/>
        </w:rPr>
        <w:t>detalizāciju</w:t>
      </w:r>
      <w:r w:rsidR="00BA02CD" w:rsidRPr="00EE1A91">
        <w:rPr>
          <w:rFonts w:eastAsia="Aptos" w:cs="Times New Roman"/>
          <w:color w:val="000000"/>
          <w:szCs w:val="24"/>
        </w:rPr>
        <w:t xml:space="preserve"> (skat. </w:t>
      </w:r>
      <w:r w:rsidR="000B20F5" w:rsidRPr="00EE1A91">
        <w:rPr>
          <w:rFonts w:eastAsia="Aptos" w:cs="Times New Roman"/>
          <w:color w:val="000000"/>
          <w:szCs w:val="24"/>
        </w:rPr>
        <w:t>Tabulu</w:t>
      </w:r>
      <w:r w:rsidR="00BA02CD" w:rsidRPr="00EE1A91">
        <w:rPr>
          <w:rFonts w:eastAsia="Aptos" w:cs="Times New Roman"/>
          <w:color w:val="000000"/>
          <w:szCs w:val="24"/>
        </w:rPr>
        <w:t xml:space="preserve"> Nr.</w:t>
      </w:r>
      <w:r w:rsidR="000B20F5" w:rsidRPr="00EE1A91">
        <w:rPr>
          <w:rFonts w:eastAsia="Aptos" w:cs="Times New Roman"/>
          <w:color w:val="000000"/>
          <w:szCs w:val="24"/>
        </w:rPr>
        <w:t>5</w:t>
      </w:r>
      <w:r w:rsidR="00CB247A">
        <w:rPr>
          <w:rFonts w:eastAsia="Aptos" w:cs="Times New Roman"/>
          <w:color w:val="000000"/>
          <w:szCs w:val="24"/>
        </w:rPr>
        <w:t xml:space="preserve"> un pielikumu Nr.9</w:t>
      </w:r>
      <w:r w:rsidR="00BA02CD" w:rsidRPr="00EE1A91">
        <w:rPr>
          <w:rFonts w:eastAsia="Aptos" w:cs="Times New Roman"/>
          <w:color w:val="000000"/>
          <w:szCs w:val="24"/>
        </w:rPr>
        <w:t>)</w:t>
      </w:r>
      <w:r w:rsidRPr="00EE1A91">
        <w:rPr>
          <w:rFonts w:eastAsia="Aptos" w:cs="Times New Roman"/>
          <w:color w:val="000000"/>
          <w:szCs w:val="24"/>
        </w:rPr>
        <w:t>.</w:t>
      </w:r>
      <w:r w:rsidRPr="00EE1A91">
        <w:rPr>
          <w:rFonts w:eastAsia="Aptos" w:cs="Times New Roman"/>
          <w:szCs w:val="24"/>
        </w:rPr>
        <w:t xml:space="preserve"> </w:t>
      </w:r>
      <w:r w:rsidR="00CA0411">
        <w:rPr>
          <w:rFonts w:eastAsia="Aptos" w:cs="Times New Roman"/>
          <w:szCs w:val="24"/>
        </w:rPr>
        <w:t xml:space="preserve">Detalizētāka informācija par programmu saturu un konkrētiem programmu elementiem tiks izstrādāta divpusējo sarunu ar </w:t>
      </w:r>
      <w:proofErr w:type="spellStart"/>
      <w:r w:rsidR="00CA0411">
        <w:rPr>
          <w:rFonts w:eastAsia="Aptos" w:cs="Times New Roman"/>
          <w:szCs w:val="24"/>
        </w:rPr>
        <w:t>donorvalstīm</w:t>
      </w:r>
      <w:proofErr w:type="spellEnd"/>
      <w:r w:rsidR="00CA0411">
        <w:rPr>
          <w:rFonts w:eastAsia="Aptos" w:cs="Times New Roman"/>
          <w:szCs w:val="24"/>
        </w:rPr>
        <w:t xml:space="preserve"> gaitā. </w:t>
      </w:r>
      <w:r w:rsidRPr="00EE1A91">
        <w:rPr>
          <w:rFonts w:eastAsia="Aptos" w:cs="Times New Roman"/>
          <w:color w:val="000000"/>
          <w:szCs w:val="24"/>
        </w:rPr>
        <w:t xml:space="preserve">Plānots, ka sarunas varētu tikt uzsākas </w:t>
      </w:r>
      <w:r w:rsidR="00BA0030" w:rsidRPr="00EE1A91">
        <w:rPr>
          <w:rFonts w:eastAsia="Aptos" w:cs="Times New Roman"/>
          <w:color w:val="000000"/>
          <w:szCs w:val="24"/>
        </w:rPr>
        <w:t>2025. gada</w:t>
      </w:r>
      <w:r w:rsidRPr="00EE1A91">
        <w:rPr>
          <w:rFonts w:eastAsia="Aptos" w:cs="Times New Roman"/>
          <w:color w:val="000000"/>
          <w:szCs w:val="24"/>
        </w:rPr>
        <w:t xml:space="preserve"> aprīlī vai maijā. FM turpinās regulāri informēt partnerus par progresu, tostarp NVO Memoranda padomes sēdēs</w:t>
      </w:r>
      <w:r w:rsidR="00473D58" w:rsidRPr="00EE1A91">
        <w:rPr>
          <w:rFonts w:eastAsia="Aptos" w:cs="Times New Roman"/>
          <w:color w:val="000000"/>
          <w:szCs w:val="24"/>
        </w:rPr>
        <w:t>.</w:t>
      </w:r>
      <w:r w:rsidRPr="000A376D">
        <w:rPr>
          <w:rFonts w:eastAsia="Aptos" w:cs="Times New Roman"/>
          <w:color w:val="000000"/>
          <w:szCs w:val="24"/>
        </w:rPr>
        <w:t xml:space="preserve"> </w:t>
      </w:r>
      <w:r w:rsidR="00473D58" w:rsidRPr="000A376D">
        <w:rPr>
          <w:rFonts w:eastAsia="Aptos" w:cs="Times New Roman"/>
          <w:color w:val="000000"/>
          <w:szCs w:val="24"/>
        </w:rPr>
        <w:t xml:space="preserve">Tāpat FM virzīs MK apstiprināšanai Latvijas gala priekšlikumu </w:t>
      </w:r>
      <w:proofErr w:type="spellStart"/>
      <w:r w:rsidR="00473D58" w:rsidRPr="000A376D">
        <w:rPr>
          <w:rFonts w:eastAsia="Aptos" w:cs="Times New Roman"/>
          <w:color w:val="000000"/>
          <w:szCs w:val="24"/>
        </w:rPr>
        <w:t>donorvalstīm</w:t>
      </w:r>
      <w:proofErr w:type="spellEnd"/>
      <w:r w:rsidR="00E35BFE" w:rsidRPr="000A376D">
        <w:rPr>
          <w:rFonts w:eastAsia="Aptos" w:cs="Times New Roman"/>
          <w:color w:val="000000"/>
          <w:szCs w:val="24"/>
        </w:rPr>
        <w:t>, t.sk. par</w:t>
      </w:r>
      <w:r w:rsidR="00473D58" w:rsidRPr="000A376D">
        <w:rPr>
          <w:rFonts w:eastAsia="Aptos" w:cs="Times New Roman"/>
          <w:color w:val="000000"/>
          <w:szCs w:val="24"/>
        </w:rPr>
        <w:t xml:space="preserve"> Saprašanās memoranda </w:t>
      </w:r>
      <w:r w:rsidR="00E35BFE" w:rsidRPr="000A376D">
        <w:rPr>
          <w:rFonts w:eastAsia="Aptos" w:cs="Times New Roman"/>
          <w:color w:val="000000"/>
          <w:szCs w:val="24"/>
        </w:rPr>
        <w:t xml:space="preserve">apstiprināšanu pirms tā parakstīšanas ar </w:t>
      </w:r>
      <w:proofErr w:type="spellStart"/>
      <w:r w:rsidR="00E35BFE" w:rsidRPr="000A376D">
        <w:rPr>
          <w:rFonts w:eastAsia="Aptos" w:cs="Times New Roman"/>
          <w:color w:val="000000"/>
          <w:szCs w:val="24"/>
        </w:rPr>
        <w:t>donorvalstīm</w:t>
      </w:r>
      <w:proofErr w:type="spellEnd"/>
      <w:r w:rsidR="00473D58" w:rsidRPr="000A376D">
        <w:rPr>
          <w:rFonts w:eastAsia="Aptos" w:cs="Times New Roman"/>
          <w:color w:val="000000"/>
          <w:szCs w:val="24"/>
        </w:rPr>
        <w:t>.</w:t>
      </w:r>
      <w:r w:rsidR="00E8646E" w:rsidRPr="000A376D">
        <w:rPr>
          <w:rFonts w:eastAsia="Aptos" w:cs="Times New Roman"/>
          <w:color w:val="000000"/>
          <w:szCs w:val="24"/>
        </w:rPr>
        <w:t xml:space="preserve"> </w:t>
      </w:r>
      <w:r w:rsidR="00AF65D2" w:rsidRPr="00AF65D2">
        <w:rPr>
          <w:rFonts w:cs="Times New Roman"/>
        </w:rPr>
        <w:t xml:space="preserve"> </w:t>
      </w:r>
    </w:p>
    <w:p w14:paraId="3CE48876" w14:textId="51973681" w:rsidR="00AF65D2" w:rsidRPr="00AF65D2" w:rsidRDefault="00AF65D2" w:rsidP="00EE1A91">
      <w:pPr>
        <w:ind w:left="2" w:firstLine="707"/>
        <w:rPr>
          <w:rFonts w:cs="Times New Roman"/>
        </w:rPr>
      </w:pPr>
      <w:r>
        <w:rPr>
          <w:rFonts w:cs="Times New Roman"/>
        </w:rPr>
        <w:t xml:space="preserve">Paralēli svarīgi </w:t>
      </w:r>
      <w:r w:rsidRPr="00AF65D2">
        <w:rPr>
          <w:rFonts w:cs="Times New Roman"/>
        </w:rPr>
        <w:t>VARAM, EM</w:t>
      </w:r>
      <w:r w:rsidR="00D1727D">
        <w:rPr>
          <w:rFonts w:cs="Times New Roman"/>
        </w:rPr>
        <w:t>/LIAA</w:t>
      </w:r>
      <w:r w:rsidRPr="00AF65D2">
        <w:rPr>
          <w:rFonts w:cs="Times New Roman"/>
        </w:rPr>
        <w:t xml:space="preserve"> un TM kā </w:t>
      </w:r>
      <w:r>
        <w:rPr>
          <w:rFonts w:cs="Times New Roman"/>
        </w:rPr>
        <w:t xml:space="preserve">priekšlikumā rosinātiem </w:t>
      </w:r>
      <w:r w:rsidRPr="00AF65D2">
        <w:rPr>
          <w:rFonts w:cs="Times New Roman"/>
        </w:rPr>
        <w:t xml:space="preserve">programmu </w:t>
      </w:r>
      <w:proofErr w:type="spellStart"/>
      <w:r w:rsidRPr="00AF65D2">
        <w:rPr>
          <w:rFonts w:cs="Times New Roman"/>
        </w:rPr>
        <w:t>apsaimniekotājiem</w:t>
      </w:r>
      <w:proofErr w:type="spellEnd"/>
      <w:r w:rsidRPr="00AF65D2">
        <w:rPr>
          <w:rFonts w:cs="Times New Roman"/>
        </w:rPr>
        <w:t xml:space="preserve"> </w:t>
      </w:r>
      <w:r>
        <w:rPr>
          <w:rFonts w:cs="Times New Roman"/>
        </w:rPr>
        <w:t xml:space="preserve">jau </w:t>
      </w:r>
      <w:r w:rsidRPr="00AF65D2">
        <w:rPr>
          <w:rFonts w:cs="Times New Roman"/>
        </w:rPr>
        <w:t>uzsākt</w:t>
      </w:r>
      <w:r>
        <w:rPr>
          <w:rFonts w:cs="Times New Roman"/>
        </w:rPr>
        <w:t xml:space="preserve"> pilnvērtīgas</w:t>
      </w:r>
      <w:r w:rsidRPr="00AF65D2">
        <w:rPr>
          <w:rFonts w:cs="Times New Roman"/>
        </w:rPr>
        <w:t xml:space="preserve"> diskusijas ar potenciālajiem programmu īstenošanā iesaistītajiem partneriem, t.sk. sociālajiem partneriem un nevalstiskajām organizācijām</w:t>
      </w:r>
      <w:r w:rsidR="00E778F4">
        <w:rPr>
          <w:rFonts w:cs="Times New Roman"/>
        </w:rPr>
        <w:t xml:space="preserve"> par programmu tvērumu, mērķiem, sagaidāmiem rezultātiem, ieviešanas mehānismu, turpmāku sadarbību u.c. praktiskiem</w:t>
      </w:r>
      <w:r w:rsidR="007E0F5E">
        <w:rPr>
          <w:rFonts w:cs="Times New Roman"/>
        </w:rPr>
        <w:t xml:space="preserve"> programmu izstrādes un ieviešanas</w:t>
      </w:r>
      <w:r w:rsidR="00E778F4">
        <w:rPr>
          <w:rFonts w:cs="Times New Roman"/>
        </w:rPr>
        <w:t xml:space="preserve"> jautājumiem</w:t>
      </w:r>
      <w:r w:rsidRPr="00AF65D2">
        <w:rPr>
          <w:rFonts w:cs="Times New Roman"/>
        </w:rPr>
        <w:t xml:space="preserve">. </w:t>
      </w:r>
    </w:p>
    <w:p w14:paraId="6B21A72D" w14:textId="55AA9AE8" w:rsidR="000C5EA9" w:rsidRPr="00D84538" w:rsidRDefault="000C5EA9" w:rsidP="000C5EA9">
      <w:pPr>
        <w:ind w:firstLine="0"/>
        <w:rPr>
          <w:sz w:val="8"/>
          <w:szCs w:val="8"/>
        </w:rPr>
      </w:pPr>
    </w:p>
    <w:p w14:paraId="322542B1" w14:textId="29686761" w:rsidR="0074173F" w:rsidRPr="0019254D" w:rsidRDefault="00D93D86" w:rsidP="0074173F">
      <w:pPr>
        <w:pStyle w:val="Heading2"/>
        <w:numPr>
          <w:ilvl w:val="1"/>
          <w:numId w:val="32"/>
        </w:numPr>
        <w:rPr>
          <w:b/>
          <w:bCs/>
        </w:rPr>
      </w:pPr>
      <w:r>
        <w:rPr>
          <w:b/>
          <w:bCs/>
        </w:rPr>
        <w:t xml:space="preserve"> </w:t>
      </w:r>
      <w:bookmarkStart w:id="52" w:name="_Toc192598489"/>
      <w:r w:rsidR="0074173F" w:rsidRPr="0019254D">
        <w:rPr>
          <w:b/>
          <w:bCs/>
        </w:rPr>
        <w:t>Šveices ieguldījuma Latvijā aktualitātes</w:t>
      </w:r>
      <w:bookmarkEnd w:id="52"/>
    </w:p>
    <w:p w14:paraId="5A7C3C9E" w14:textId="77777777" w:rsidR="0074173F" w:rsidRPr="00D84538" w:rsidRDefault="0074173F" w:rsidP="0074173F">
      <w:pPr>
        <w:rPr>
          <w:rFonts w:eastAsia="Calibri" w:cs="Times New Roman"/>
          <w:b/>
          <w:bCs/>
          <w:color w:val="000000" w:themeColor="text1"/>
          <w:sz w:val="6"/>
          <w:szCs w:val="8"/>
          <w:highlight w:val="yellow"/>
        </w:rPr>
      </w:pPr>
    </w:p>
    <w:p w14:paraId="6B2E5BB4" w14:textId="771636E1" w:rsidR="0074173F" w:rsidRPr="001C5BAF" w:rsidRDefault="0074173F" w:rsidP="0074173F">
      <w:pPr>
        <w:rPr>
          <w:rFonts w:eastAsia="Calibri" w:cs="Times New Roman"/>
          <w:color w:val="000000" w:themeColor="text1"/>
        </w:rPr>
      </w:pPr>
      <w:r w:rsidRPr="00AE0951">
        <w:rPr>
          <w:rFonts w:eastAsia="Calibri" w:cs="Times New Roman"/>
          <w:b/>
          <w:bCs/>
          <w:color w:val="000000" w:themeColor="text1"/>
        </w:rPr>
        <w:t xml:space="preserve">Ar Šveices ieguldījuma </w:t>
      </w:r>
      <w:r w:rsidRPr="00AE0951">
        <w:rPr>
          <w:rFonts w:eastAsia="Calibri" w:cs="Times New Roman"/>
          <w:color w:val="000000" w:themeColor="text1"/>
        </w:rPr>
        <w:t xml:space="preserve">atbalstu 40,4 milj. Šveices franku (indikatīvi </w:t>
      </w:r>
      <w:r w:rsidRPr="00AE0951">
        <w:rPr>
          <w:rFonts w:eastAsia="Calibri" w:cs="Times New Roman"/>
          <w:b/>
          <w:bCs/>
          <w:color w:val="000000" w:themeColor="text1"/>
        </w:rPr>
        <w:t>42,4 milj. </w:t>
      </w:r>
      <w:proofErr w:type="spellStart"/>
      <w:r w:rsidRPr="00AE0951">
        <w:rPr>
          <w:rFonts w:eastAsia="Calibri" w:cs="Times New Roman"/>
          <w:b/>
          <w:bCs/>
          <w:i/>
          <w:iCs/>
          <w:color w:val="000000" w:themeColor="text1"/>
        </w:rPr>
        <w:t>euro</w:t>
      </w:r>
      <w:proofErr w:type="spellEnd"/>
      <w:r w:rsidRPr="00AE0951">
        <w:rPr>
          <w:rStyle w:val="FootnoteReference"/>
          <w:rFonts w:eastAsia="Calibri" w:cs="Times New Roman"/>
          <w:b/>
          <w:bCs/>
          <w:i/>
          <w:iCs/>
          <w:color w:val="000000" w:themeColor="text1"/>
        </w:rPr>
        <w:footnoteReference w:id="46"/>
      </w:r>
      <w:r w:rsidRPr="00AE0951">
        <w:rPr>
          <w:rFonts w:eastAsia="Calibri" w:cs="Times New Roman"/>
          <w:color w:val="000000" w:themeColor="text1"/>
        </w:rPr>
        <w:t>)</w:t>
      </w:r>
      <w:r w:rsidRPr="00AE0951">
        <w:rPr>
          <w:rFonts w:eastAsia="Calibri" w:cs="Times New Roman"/>
          <w:b/>
          <w:bCs/>
          <w:color w:val="000000" w:themeColor="text1"/>
        </w:rPr>
        <w:t xml:space="preserve"> </w:t>
      </w:r>
      <w:r w:rsidRPr="001C5BAF">
        <w:rPr>
          <w:color w:val="000000" w:themeColor="text1"/>
        </w:rPr>
        <w:t>līdz 2029. gada 3. decembrim</w:t>
      </w:r>
      <w:r w:rsidRPr="001C5BAF">
        <w:rPr>
          <w:rFonts w:eastAsia="Calibri" w:cs="Times New Roman"/>
          <w:color w:val="000000" w:themeColor="text1"/>
        </w:rPr>
        <w:t xml:space="preserve"> ir iespēja investīcijām Latvijā </w:t>
      </w:r>
      <w:r w:rsidR="00265B24" w:rsidRPr="001C5BAF">
        <w:rPr>
          <w:rFonts w:eastAsia="Calibri" w:cs="Times New Roman"/>
          <w:color w:val="000000" w:themeColor="text1"/>
        </w:rPr>
        <w:t>četrās programmās</w:t>
      </w:r>
      <w:r w:rsidRPr="001C5BAF">
        <w:rPr>
          <w:rStyle w:val="FootnoteReference"/>
          <w:rFonts w:eastAsia="Calibri" w:cs="Times New Roman"/>
          <w:color w:val="000000" w:themeColor="text1"/>
        </w:rPr>
        <w:footnoteReference w:id="47"/>
      </w:r>
      <w:r w:rsidR="003C7009" w:rsidRPr="001C5BAF">
        <w:rPr>
          <w:rFonts w:eastAsia="Calibri" w:cs="Times New Roman"/>
          <w:color w:val="000000" w:themeColor="text1"/>
        </w:rPr>
        <w:t xml:space="preserve"> (skat</w:t>
      </w:r>
      <w:r w:rsidR="007E6B58">
        <w:rPr>
          <w:rFonts w:eastAsia="Calibri" w:cs="Times New Roman"/>
          <w:color w:val="000000" w:themeColor="text1"/>
        </w:rPr>
        <w:t xml:space="preserve">īt </w:t>
      </w:r>
      <w:r w:rsidR="003C7009" w:rsidRPr="001C5BAF">
        <w:rPr>
          <w:rFonts w:eastAsia="Calibri" w:cs="Times New Roman"/>
          <w:color w:val="000000" w:themeColor="text1"/>
        </w:rPr>
        <w:t>attēlu Nr.</w:t>
      </w:r>
      <w:r w:rsidR="007E6B58">
        <w:rPr>
          <w:rFonts w:eastAsia="Calibri" w:cs="Times New Roman"/>
          <w:color w:val="000000" w:themeColor="text1"/>
        </w:rPr>
        <w:t> </w:t>
      </w:r>
      <w:r w:rsidR="00A17903">
        <w:rPr>
          <w:rFonts w:eastAsia="Calibri" w:cs="Times New Roman"/>
          <w:color w:val="000000" w:themeColor="text1"/>
        </w:rPr>
        <w:t>2</w:t>
      </w:r>
      <w:r w:rsidR="008150A4">
        <w:rPr>
          <w:rFonts w:eastAsia="Calibri" w:cs="Times New Roman"/>
          <w:color w:val="000000" w:themeColor="text1"/>
        </w:rPr>
        <w:t>2</w:t>
      </w:r>
      <w:r w:rsidR="003C7009" w:rsidRPr="001C5BAF">
        <w:rPr>
          <w:rFonts w:eastAsia="Calibri" w:cs="Times New Roman"/>
          <w:color w:val="000000" w:themeColor="text1"/>
        </w:rPr>
        <w:t>):</w:t>
      </w:r>
    </w:p>
    <w:p w14:paraId="6C80EE37" w14:textId="14EA0DEB" w:rsidR="0074173F" w:rsidRPr="005622FF" w:rsidRDefault="0074173F" w:rsidP="0074173F">
      <w:pPr>
        <w:rPr>
          <w:rFonts w:eastAsia="Calibri" w:cs="Times New Roman"/>
        </w:rPr>
      </w:pPr>
      <w:r w:rsidRPr="001C5BAF">
        <w:rPr>
          <w:rFonts w:eastAsia="Calibri" w:cs="Times New Roman"/>
          <w:color w:val="000000" w:themeColor="text1"/>
        </w:rPr>
        <w:lastRenderedPageBreak/>
        <w:t>(1) bērnu vēža aprūpes attīstība</w:t>
      </w:r>
      <w:r w:rsidRPr="00AE0951">
        <w:rPr>
          <w:rFonts w:eastAsia="Calibri" w:cs="Times New Roman"/>
          <w:color w:val="000000" w:themeColor="text1"/>
        </w:rPr>
        <w:t> (VM)</w:t>
      </w:r>
      <w:r>
        <w:rPr>
          <w:rFonts w:eastAsia="Calibri" w:cs="Times New Roman"/>
          <w:color w:val="000000" w:themeColor="text1"/>
        </w:rPr>
        <w:t>:</w:t>
      </w:r>
      <w:r w:rsidRPr="005622FF">
        <w:rPr>
          <w:rFonts w:eastAsia="Calibri" w:cs="Times New Roman"/>
        </w:rPr>
        <w:t xml:space="preserve"> </w:t>
      </w:r>
      <w:r w:rsidRPr="00422443">
        <w:rPr>
          <w:rFonts w:eastAsia="Calibri" w:cs="Times New Roman"/>
        </w:rPr>
        <w:t>programma “</w:t>
      </w:r>
      <w:r w:rsidRPr="00282A0E">
        <w:rPr>
          <w:rFonts w:eastAsia="Calibri" w:cs="Times New Roman"/>
          <w:i/>
          <w:color w:val="000000" w:themeColor="text1"/>
        </w:rPr>
        <w:t>Bērnu vēža aprūpes attīstība Latvijā</w:t>
      </w:r>
      <w:r>
        <w:rPr>
          <w:rFonts w:eastAsia="Calibri" w:cs="Times New Roman"/>
        </w:rPr>
        <w:t xml:space="preserve">” </w:t>
      </w:r>
      <w:r w:rsidRPr="00422443">
        <w:rPr>
          <w:rFonts w:eastAsia="Calibri" w:cs="Times New Roman"/>
        </w:rPr>
        <w:t xml:space="preserve">uzsākta </w:t>
      </w:r>
      <w:r w:rsidRPr="00282A0E">
        <w:rPr>
          <w:rFonts w:eastAsia="Calibri" w:cs="Times New Roman"/>
        </w:rPr>
        <w:t>2024.</w:t>
      </w:r>
      <w:r w:rsidR="0062659D">
        <w:rPr>
          <w:rFonts w:eastAsia="Calibri" w:cs="Times New Roman"/>
        </w:rPr>
        <w:t> </w:t>
      </w:r>
      <w:r w:rsidRPr="00282A0E">
        <w:rPr>
          <w:rFonts w:eastAsia="Calibri" w:cs="Times New Roman"/>
        </w:rPr>
        <w:t>gada 1.</w:t>
      </w:r>
      <w:r w:rsidR="0062659D">
        <w:rPr>
          <w:rFonts w:eastAsia="Calibri" w:cs="Times New Roman"/>
        </w:rPr>
        <w:t> </w:t>
      </w:r>
      <w:r w:rsidRPr="00282A0E">
        <w:rPr>
          <w:rFonts w:eastAsia="Calibri" w:cs="Times New Roman"/>
        </w:rPr>
        <w:t>septembrī par 9,26 milj. </w:t>
      </w:r>
      <w:proofErr w:type="spellStart"/>
      <w:r w:rsidRPr="00282A0E">
        <w:rPr>
          <w:rFonts w:eastAsia="Calibri" w:cs="Times New Roman"/>
          <w:i/>
          <w:iCs/>
        </w:rPr>
        <w:t>euro</w:t>
      </w:r>
      <w:proofErr w:type="spellEnd"/>
      <w:r w:rsidRPr="00282A0E">
        <w:rPr>
          <w:rFonts w:eastAsia="Calibri" w:cs="Times New Roman"/>
          <w:iCs/>
        </w:rPr>
        <w:t xml:space="preserve"> (t.</w:t>
      </w:r>
      <w:r w:rsidR="007E6B58">
        <w:rPr>
          <w:rFonts w:eastAsia="Calibri" w:cs="Times New Roman"/>
          <w:iCs/>
        </w:rPr>
        <w:t> </w:t>
      </w:r>
      <w:r w:rsidRPr="00282A0E">
        <w:rPr>
          <w:rFonts w:eastAsia="Calibri" w:cs="Times New Roman"/>
          <w:iCs/>
        </w:rPr>
        <w:t>sk. Šveices grants 7,87</w:t>
      </w:r>
      <w:r w:rsidRPr="00422443">
        <w:rPr>
          <w:rFonts w:eastAsia="Calibri" w:cs="Times New Roman"/>
          <w:iCs/>
        </w:rPr>
        <w:t xml:space="preserve"> </w:t>
      </w:r>
      <w:r w:rsidRPr="00422443">
        <w:rPr>
          <w:rFonts w:eastAsia="Calibri" w:cs="Times New Roman"/>
        </w:rPr>
        <w:t xml:space="preserve">milj. </w:t>
      </w:r>
      <w:proofErr w:type="spellStart"/>
      <w:r w:rsidRPr="00422443">
        <w:rPr>
          <w:rFonts w:eastAsia="Calibri" w:cs="Times New Roman"/>
          <w:i/>
          <w:iCs/>
        </w:rPr>
        <w:t>euro</w:t>
      </w:r>
      <w:proofErr w:type="spellEnd"/>
      <w:r>
        <w:rPr>
          <w:rFonts w:eastAsia="Calibri" w:cs="Times New Roman"/>
        </w:rPr>
        <w:t>);</w:t>
      </w:r>
    </w:p>
    <w:p w14:paraId="293FAE7D" w14:textId="3CDBD253" w:rsidR="0074173F" w:rsidRPr="005622FF" w:rsidRDefault="0074173F" w:rsidP="0074173F">
      <w:pPr>
        <w:rPr>
          <w:rFonts w:eastAsia="Calibri" w:cs="Times New Roman"/>
        </w:rPr>
      </w:pPr>
      <w:r w:rsidRPr="005622FF">
        <w:rPr>
          <w:rFonts w:eastAsia="Calibri" w:cs="Times New Roman"/>
        </w:rPr>
        <w:t>(</w:t>
      </w:r>
      <w:r>
        <w:rPr>
          <w:rFonts w:eastAsia="Calibri" w:cs="Times New Roman"/>
        </w:rPr>
        <w:t>2</w:t>
      </w:r>
      <w:r w:rsidRPr="005622FF">
        <w:rPr>
          <w:rFonts w:eastAsia="Calibri" w:cs="Times New Roman"/>
        </w:rPr>
        <w:t xml:space="preserve">) vēsturiski piesārņotās vietas </w:t>
      </w:r>
      <w:r w:rsidR="002F5643">
        <w:rPr>
          <w:rFonts w:eastAsia="Calibri" w:cs="Times New Roman"/>
        </w:rPr>
        <w:t xml:space="preserve">(Aizkrauklē) </w:t>
      </w:r>
      <w:r w:rsidRPr="005622FF">
        <w:rPr>
          <w:rFonts w:eastAsia="Calibri" w:cs="Times New Roman"/>
        </w:rPr>
        <w:t>sanācija (</w:t>
      </w:r>
      <w:r w:rsidR="002F5643">
        <w:rPr>
          <w:rFonts w:eastAsia="Calibri" w:cs="Times New Roman"/>
        </w:rPr>
        <w:t>KEM</w:t>
      </w:r>
      <w:r w:rsidRPr="005622FF">
        <w:rPr>
          <w:rFonts w:eastAsia="Calibri" w:cs="Times New Roman"/>
        </w:rPr>
        <w:t>): programma “</w:t>
      </w:r>
      <w:r w:rsidRPr="00282A0E">
        <w:rPr>
          <w:rFonts w:eastAsia="Calibri" w:cs="Times New Roman"/>
          <w:i/>
        </w:rPr>
        <w:t>Vēsturiski piesārņoto vietu sanācija</w:t>
      </w:r>
      <w:r w:rsidRPr="005622FF">
        <w:rPr>
          <w:rFonts w:eastAsia="Calibri" w:cs="Times New Roman"/>
        </w:rPr>
        <w:t>” uzsākta 2025.</w:t>
      </w:r>
      <w:r w:rsidR="0062659D">
        <w:rPr>
          <w:rFonts w:eastAsia="Calibri" w:cs="Times New Roman"/>
        </w:rPr>
        <w:t> </w:t>
      </w:r>
      <w:r w:rsidRPr="005622FF">
        <w:rPr>
          <w:rFonts w:eastAsia="Calibri" w:cs="Times New Roman"/>
        </w:rPr>
        <w:t>gada 1.</w:t>
      </w:r>
      <w:r w:rsidR="0062659D">
        <w:rPr>
          <w:rFonts w:eastAsia="Calibri" w:cs="Times New Roman"/>
        </w:rPr>
        <w:t> </w:t>
      </w:r>
      <w:r w:rsidRPr="005622FF">
        <w:rPr>
          <w:rFonts w:eastAsia="Calibri" w:cs="Times New Roman"/>
        </w:rPr>
        <w:t>janvār</w:t>
      </w:r>
      <w:r w:rsidR="00661232">
        <w:rPr>
          <w:rFonts w:eastAsia="Calibri" w:cs="Times New Roman"/>
        </w:rPr>
        <w:t>ī</w:t>
      </w:r>
      <w:r w:rsidRPr="005622FF">
        <w:rPr>
          <w:rFonts w:eastAsia="Calibri" w:cs="Times New Roman"/>
        </w:rPr>
        <w:t xml:space="preserve"> par 15,07 milj. </w:t>
      </w:r>
      <w:proofErr w:type="spellStart"/>
      <w:r w:rsidRPr="005622FF">
        <w:rPr>
          <w:rFonts w:eastAsia="Calibri" w:cs="Times New Roman"/>
          <w:i/>
          <w:iCs/>
        </w:rPr>
        <w:t>euro</w:t>
      </w:r>
      <w:proofErr w:type="spellEnd"/>
      <w:r w:rsidRPr="005622FF">
        <w:rPr>
          <w:rFonts w:eastAsia="Calibri" w:cs="Times New Roman"/>
          <w:iCs/>
        </w:rPr>
        <w:t xml:space="preserve"> (t.</w:t>
      </w:r>
      <w:r w:rsidR="007E6B58">
        <w:rPr>
          <w:rFonts w:eastAsia="Calibri" w:cs="Times New Roman"/>
          <w:iCs/>
        </w:rPr>
        <w:t> </w:t>
      </w:r>
      <w:r w:rsidRPr="005622FF">
        <w:rPr>
          <w:rFonts w:eastAsia="Calibri" w:cs="Times New Roman"/>
          <w:iCs/>
        </w:rPr>
        <w:t xml:space="preserve">sk. Šveices grants 12,81 </w:t>
      </w:r>
      <w:r w:rsidRPr="005622FF">
        <w:rPr>
          <w:rFonts w:eastAsia="Calibri" w:cs="Times New Roman"/>
        </w:rPr>
        <w:t xml:space="preserve">milj. </w:t>
      </w:r>
      <w:proofErr w:type="spellStart"/>
      <w:r w:rsidRPr="005622FF">
        <w:rPr>
          <w:rFonts w:eastAsia="Calibri" w:cs="Times New Roman"/>
          <w:i/>
          <w:iCs/>
        </w:rPr>
        <w:t>euro</w:t>
      </w:r>
      <w:proofErr w:type="spellEnd"/>
      <w:r>
        <w:rPr>
          <w:rFonts w:eastAsia="Calibri" w:cs="Times New Roman"/>
        </w:rPr>
        <w:t>);</w:t>
      </w:r>
    </w:p>
    <w:p w14:paraId="0B15CAA7" w14:textId="7D389A09" w:rsidR="0074173F" w:rsidRPr="00422443" w:rsidRDefault="0074173F" w:rsidP="0074173F">
      <w:pPr>
        <w:rPr>
          <w:rFonts w:eastAsia="Calibri" w:cs="Times New Roman"/>
        </w:rPr>
      </w:pPr>
      <w:r w:rsidRPr="00AE0951">
        <w:rPr>
          <w:rFonts w:eastAsia="Calibri" w:cs="Times New Roman"/>
          <w:color w:val="000000" w:themeColor="text1"/>
        </w:rPr>
        <w:t>(</w:t>
      </w:r>
      <w:r>
        <w:rPr>
          <w:rFonts w:eastAsia="Calibri" w:cs="Times New Roman"/>
          <w:color w:val="000000" w:themeColor="text1"/>
        </w:rPr>
        <w:t>3</w:t>
      </w:r>
      <w:r w:rsidRPr="00AE0951">
        <w:rPr>
          <w:rFonts w:eastAsia="Calibri" w:cs="Times New Roman"/>
          <w:color w:val="000000" w:themeColor="text1"/>
        </w:rPr>
        <w:t>) </w:t>
      </w:r>
      <w:r w:rsidR="00DE783A" w:rsidRPr="00B7232F">
        <w:rPr>
          <w:rFonts w:eastAsia="Calibri" w:cs="Times New Roman"/>
          <w:color w:val="000000" w:themeColor="text1"/>
        </w:rPr>
        <w:t>lietišķā</w:t>
      </w:r>
      <w:r w:rsidRPr="00AE0951">
        <w:rPr>
          <w:rFonts w:eastAsia="Calibri" w:cs="Times New Roman"/>
          <w:color w:val="000000" w:themeColor="text1"/>
        </w:rPr>
        <w:t xml:space="preserve"> pētniecība (IZM)</w:t>
      </w:r>
      <w:r>
        <w:rPr>
          <w:rFonts w:eastAsia="Calibri" w:cs="Times New Roman"/>
          <w:color w:val="000000" w:themeColor="text1"/>
        </w:rPr>
        <w:t xml:space="preserve">: </w:t>
      </w:r>
      <w:r w:rsidRPr="00422443">
        <w:rPr>
          <w:rFonts w:eastAsia="Calibri" w:cs="Times New Roman"/>
        </w:rPr>
        <w:t>programma “</w:t>
      </w:r>
      <w:r w:rsidRPr="00422443">
        <w:rPr>
          <w:rFonts w:eastAsia="Calibri" w:cs="Times New Roman"/>
          <w:i/>
          <w:iCs/>
        </w:rPr>
        <w:t>Partnerība lietišķās pētniecības jomās: inovatīvi materiāli, informācijas un komunikācijas tehnoloģijas un viedā enerģija</w:t>
      </w:r>
      <w:r w:rsidRPr="00422443">
        <w:rPr>
          <w:rFonts w:eastAsia="Calibri" w:cs="Times New Roman"/>
        </w:rPr>
        <w:t>” uzsākta 2025.</w:t>
      </w:r>
      <w:r w:rsidR="0062659D">
        <w:rPr>
          <w:rFonts w:eastAsia="Calibri" w:cs="Times New Roman"/>
        </w:rPr>
        <w:t> </w:t>
      </w:r>
      <w:r w:rsidRPr="00422443">
        <w:rPr>
          <w:rFonts w:eastAsia="Calibri" w:cs="Times New Roman"/>
        </w:rPr>
        <w:t>gada 1.</w:t>
      </w:r>
      <w:r w:rsidR="0062659D">
        <w:rPr>
          <w:rFonts w:eastAsia="Calibri" w:cs="Times New Roman"/>
        </w:rPr>
        <w:t> </w:t>
      </w:r>
      <w:r w:rsidRPr="00422443">
        <w:rPr>
          <w:rFonts w:eastAsia="Calibri" w:cs="Times New Roman"/>
        </w:rPr>
        <w:t>janvār</w:t>
      </w:r>
      <w:r w:rsidR="00661232">
        <w:rPr>
          <w:rFonts w:eastAsia="Calibri" w:cs="Times New Roman"/>
        </w:rPr>
        <w:t>ī</w:t>
      </w:r>
      <w:r w:rsidRPr="00422443">
        <w:rPr>
          <w:rFonts w:eastAsia="Calibri" w:cs="Times New Roman"/>
        </w:rPr>
        <w:t xml:space="preserve"> par 12,35 milj. </w:t>
      </w:r>
      <w:proofErr w:type="spellStart"/>
      <w:r w:rsidRPr="00422443">
        <w:rPr>
          <w:rFonts w:eastAsia="Calibri" w:cs="Times New Roman"/>
          <w:i/>
          <w:iCs/>
        </w:rPr>
        <w:t>euro</w:t>
      </w:r>
      <w:proofErr w:type="spellEnd"/>
      <w:r w:rsidRPr="00422443">
        <w:rPr>
          <w:rFonts w:eastAsia="Calibri" w:cs="Times New Roman"/>
          <w:iCs/>
        </w:rPr>
        <w:t xml:space="preserve"> (t.</w:t>
      </w:r>
      <w:r w:rsidR="007E6B58">
        <w:rPr>
          <w:rFonts w:eastAsia="Calibri" w:cs="Times New Roman"/>
          <w:iCs/>
        </w:rPr>
        <w:t> </w:t>
      </w:r>
      <w:r w:rsidRPr="00422443">
        <w:rPr>
          <w:rFonts w:eastAsia="Calibri" w:cs="Times New Roman"/>
          <w:iCs/>
        </w:rPr>
        <w:t xml:space="preserve">sk. Šveices grants 10,50 </w:t>
      </w:r>
      <w:r w:rsidRPr="00422443">
        <w:rPr>
          <w:rFonts w:eastAsia="Calibri" w:cs="Times New Roman"/>
        </w:rPr>
        <w:t xml:space="preserve">milj. </w:t>
      </w:r>
      <w:proofErr w:type="spellStart"/>
      <w:r w:rsidRPr="00422443">
        <w:rPr>
          <w:rFonts w:eastAsia="Calibri" w:cs="Times New Roman"/>
          <w:i/>
          <w:iCs/>
        </w:rPr>
        <w:t>euro</w:t>
      </w:r>
      <w:proofErr w:type="spellEnd"/>
      <w:r w:rsidRPr="00422443">
        <w:rPr>
          <w:rFonts w:eastAsia="Calibri" w:cs="Times New Roman"/>
        </w:rPr>
        <w:t>)</w:t>
      </w:r>
      <w:r>
        <w:rPr>
          <w:rFonts w:eastAsia="Calibri" w:cs="Times New Roman"/>
        </w:rPr>
        <w:t>;</w:t>
      </w:r>
    </w:p>
    <w:p w14:paraId="5E0C28F4" w14:textId="1349D3D8" w:rsidR="0074173F" w:rsidRDefault="0074173F" w:rsidP="0074173F">
      <w:pPr>
        <w:rPr>
          <w:rFonts w:eastAsia="Calibri" w:cs="Times New Roman"/>
          <w:color w:val="000000" w:themeColor="text1"/>
        </w:rPr>
      </w:pPr>
      <w:r w:rsidRPr="00AE0951">
        <w:rPr>
          <w:rFonts w:eastAsia="Calibri" w:cs="Times New Roman"/>
          <w:color w:val="000000" w:themeColor="text1"/>
        </w:rPr>
        <w:t>(</w:t>
      </w:r>
      <w:r>
        <w:rPr>
          <w:rFonts w:eastAsia="Calibri" w:cs="Times New Roman"/>
          <w:color w:val="000000" w:themeColor="text1"/>
        </w:rPr>
        <w:t>4</w:t>
      </w:r>
      <w:r w:rsidRPr="00AE0951">
        <w:rPr>
          <w:rFonts w:eastAsia="Calibri" w:cs="Times New Roman"/>
          <w:color w:val="000000" w:themeColor="text1"/>
        </w:rPr>
        <w:t>) darba vidē balstītas mācības</w:t>
      </w:r>
      <w:r w:rsidR="0088046F">
        <w:rPr>
          <w:rFonts w:eastAsia="Calibri" w:cs="Times New Roman"/>
          <w:color w:val="000000" w:themeColor="text1"/>
        </w:rPr>
        <w:t xml:space="preserve"> un izglītība</w:t>
      </w:r>
      <w:r w:rsidRPr="00AE0951">
        <w:rPr>
          <w:rFonts w:eastAsia="Calibri" w:cs="Times New Roman"/>
          <w:color w:val="000000" w:themeColor="text1"/>
        </w:rPr>
        <w:t> (IZM)</w:t>
      </w:r>
      <w:r>
        <w:rPr>
          <w:rFonts w:eastAsia="Calibri" w:cs="Times New Roman"/>
          <w:color w:val="000000" w:themeColor="text1"/>
        </w:rPr>
        <w:t>: programma “</w:t>
      </w:r>
      <w:r w:rsidRPr="005622FF">
        <w:rPr>
          <w:rFonts w:cs="Times New Roman"/>
          <w:i/>
          <w:iCs/>
          <w:szCs w:val="24"/>
        </w:rPr>
        <w:t>Spēcīgākas darba vidē balstītas mācības profesionālās izglītības un mācību pilnveidošanai Latvijā</w:t>
      </w:r>
      <w:r>
        <w:rPr>
          <w:rFonts w:cs="Times New Roman"/>
          <w:szCs w:val="24"/>
        </w:rPr>
        <w:t>” uzsāk</w:t>
      </w:r>
      <w:r w:rsidR="004B370F">
        <w:rPr>
          <w:rFonts w:cs="Times New Roman"/>
          <w:szCs w:val="24"/>
        </w:rPr>
        <w:t xml:space="preserve">ta </w:t>
      </w:r>
      <w:r>
        <w:rPr>
          <w:rFonts w:cs="Times New Roman"/>
          <w:szCs w:val="24"/>
        </w:rPr>
        <w:t>2025.</w:t>
      </w:r>
      <w:r w:rsidRPr="00AE0951">
        <w:rPr>
          <w:rFonts w:eastAsia="Calibri" w:cs="Times New Roman"/>
          <w:color w:val="000000" w:themeColor="text1"/>
        </w:rPr>
        <w:t> </w:t>
      </w:r>
      <w:r>
        <w:rPr>
          <w:rFonts w:cs="Times New Roman"/>
          <w:szCs w:val="24"/>
        </w:rPr>
        <w:t xml:space="preserve">gada </w:t>
      </w:r>
      <w:r w:rsidR="004B370F">
        <w:rPr>
          <w:rFonts w:cs="Times New Roman"/>
          <w:szCs w:val="24"/>
        </w:rPr>
        <w:t>1.</w:t>
      </w:r>
      <w:r w:rsidR="001D67D3">
        <w:rPr>
          <w:rFonts w:cs="Times New Roman"/>
          <w:szCs w:val="24"/>
        </w:rPr>
        <w:t> </w:t>
      </w:r>
      <w:r w:rsidR="004B370F">
        <w:rPr>
          <w:rFonts w:cs="Times New Roman"/>
          <w:szCs w:val="24"/>
        </w:rPr>
        <w:t>aprīlī</w:t>
      </w:r>
      <w:r w:rsidRPr="005622FF">
        <w:rPr>
          <w:rFonts w:eastAsia="Calibri" w:cs="Times New Roman"/>
        </w:rPr>
        <w:t xml:space="preserve"> par </w:t>
      </w:r>
      <w:r w:rsidRPr="00422443">
        <w:rPr>
          <w:rFonts w:eastAsia="Calibri" w:cs="Times New Roman"/>
        </w:rPr>
        <w:t xml:space="preserve">12,35 </w:t>
      </w:r>
      <w:r w:rsidRPr="005622FF">
        <w:rPr>
          <w:rFonts w:eastAsia="Calibri" w:cs="Times New Roman"/>
        </w:rPr>
        <w:t>milj. </w:t>
      </w:r>
      <w:proofErr w:type="spellStart"/>
      <w:r w:rsidRPr="005622FF">
        <w:rPr>
          <w:rFonts w:eastAsia="Calibri" w:cs="Times New Roman"/>
          <w:i/>
          <w:iCs/>
        </w:rPr>
        <w:t>euro</w:t>
      </w:r>
      <w:proofErr w:type="spellEnd"/>
      <w:r w:rsidRPr="005622FF">
        <w:rPr>
          <w:rFonts w:eastAsia="Calibri" w:cs="Times New Roman"/>
          <w:iCs/>
        </w:rPr>
        <w:t xml:space="preserve"> (t.</w:t>
      </w:r>
      <w:r w:rsidR="007E6B58">
        <w:rPr>
          <w:rFonts w:eastAsia="Calibri" w:cs="Times New Roman"/>
          <w:iCs/>
        </w:rPr>
        <w:t> </w:t>
      </w:r>
      <w:r w:rsidRPr="005622FF">
        <w:rPr>
          <w:rFonts w:eastAsia="Calibri" w:cs="Times New Roman"/>
          <w:iCs/>
        </w:rPr>
        <w:t xml:space="preserve">sk. Šveices grants </w:t>
      </w:r>
      <w:r w:rsidRPr="00422443">
        <w:rPr>
          <w:rFonts w:eastAsia="Calibri" w:cs="Times New Roman"/>
          <w:iCs/>
        </w:rPr>
        <w:t xml:space="preserve">10,50 </w:t>
      </w:r>
      <w:r w:rsidRPr="005622FF">
        <w:rPr>
          <w:rFonts w:eastAsia="Calibri" w:cs="Times New Roman"/>
        </w:rPr>
        <w:t xml:space="preserve">milj. </w:t>
      </w:r>
      <w:proofErr w:type="spellStart"/>
      <w:r w:rsidRPr="005622FF">
        <w:rPr>
          <w:rFonts w:eastAsia="Calibri" w:cs="Times New Roman"/>
          <w:i/>
          <w:iCs/>
        </w:rPr>
        <w:t>euro</w:t>
      </w:r>
      <w:proofErr w:type="spellEnd"/>
      <w:r>
        <w:rPr>
          <w:rFonts w:eastAsia="Calibri" w:cs="Times New Roman"/>
        </w:rPr>
        <w:t>)</w:t>
      </w:r>
      <w:r w:rsidR="00661232">
        <w:rPr>
          <w:rFonts w:eastAsia="Calibri" w:cs="Times New Roman"/>
        </w:rPr>
        <w:t>.</w:t>
      </w:r>
    </w:p>
    <w:p w14:paraId="4D824240" w14:textId="6BA9C84C" w:rsidR="00884422" w:rsidRDefault="00265B24" w:rsidP="000C5EA9">
      <w:pPr>
        <w:rPr>
          <w:rFonts w:eastAsia="Calibri" w:cs="Times New Roman"/>
          <w:color w:val="000000" w:themeColor="text1"/>
        </w:rPr>
      </w:pPr>
      <w:r>
        <w:rPr>
          <w:rFonts w:eastAsia="Calibri" w:cs="Times New Roman"/>
          <w:color w:val="000000" w:themeColor="text1"/>
        </w:rPr>
        <w:t xml:space="preserve">Tāpat </w:t>
      </w:r>
      <w:proofErr w:type="spellStart"/>
      <w:r>
        <w:rPr>
          <w:rFonts w:eastAsia="Calibri" w:cs="Times New Roman"/>
          <w:color w:val="000000" w:themeColor="text1"/>
        </w:rPr>
        <w:t>donorvalsts</w:t>
      </w:r>
      <w:proofErr w:type="spellEnd"/>
      <w:r>
        <w:rPr>
          <w:rFonts w:eastAsia="Calibri" w:cs="Times New Roman"/>
          <w:color w:val="000000" w:themeColor="text1"/>
        </w:rPr>
        <w:t xml:space="preserve"> sniedz </w:t>
      </w:r>
      <w:r>
        <w:rPr>
          <w:rFonts w:eastAsia="Calibri" w:cs="Times New Roman"/>
        </w:rPr>
        <w:t>0,63</w:t>
      </w:r>
      <w:r w:rsidRPr="005622FF">
        <w:rPr>
          <w:rFonts w:eastAsia="Calibri" w:cs="Times New Roman"/>
        </w:rPr>
        <w:t xml:space="preserve"> milj. </w:t>
      </w:r>
      <w:proofErr w:type="spellStart"/>
      <w:r w:rsidRPr="005622FF">
        <w:rPr>
          <w:rFonts w:eastAsia="Calibri" w:cs="Times New Roman"/>
          <w:i/>
          <w:iCs/>
        </w:rPr>
        <w:t>euro</w:t>
      </w:r>
      <w:proofErr w:type="spellEnd"/>
      <w:r>
        <w:rPr>
          <w:rFonts w:eastAsia="Calibri" w:cs="Times New Roman"/>
          <w:iCs/>
        </w:rPr>
        <w:t xml:space="preserve"> (100</w:t>
      </w:r>
      <w:r w:rsidR="007E6B58">
        <w:rPr>
          <w:rFonts w:eastAsia="Calibri" w:cs="Times New Roman"/>
          <w:iCs/>
        </w:rPr>
        <w:t> </w:t>
      </w:r>
      <w:r>
        <w:rPr>
          <w:rFonts w:eastAsia="Calibri" w:cs="Times New Roman"/>
          <w:iCs/>
        </w:rPr>
        <w:t>% Šveices finansējums</w:t>
      </w:r>
      <w:r w:rsidRPr="005622FF">
        <w:rPr>
          <w:rFonts w:eastAsia="Calibri" w:cs="Times New Roman"/>
        </w:rPr>
        <w:t>)</w:t>
      </w:r>
      <w:r>
        <w:rPr>
          <w:rFonts w:eastAsia="Calibri" w:cs="Times New Roman"/>
        </w:rPr>
        <w:t xml:space="preserve"> </w:t>
      </w:r>
      <w:r>
        <w:rPr>
          <w:rFonts w:eastAsia="Calibri" w:cs="Times New Roman"/>
          <w:color w:val="000000" w:themeColor="text1"/>
        </w:rPr>
        <w:t>atbalstu (</w:t>
      </w:r>
      <w:r w:rsidR="0074173F" w:rsidRPr="00AE0951">
        <w:rPr>
          <w:rFonts w:eastAsia="Calibri" w:cs="Times New Roman"/>
          <w:color w:val="000000" w:themeColor="text1"/>
        </w:rPr>
        <w:t>Tehniskā palīdzība</w:t>
      </w:r>
      <w:r w:rsidR="0074173F">
        <w:rPr>
          <w:rFonts w:eastAsia="Calibri" w:cs="Times New Roman"/>
          <w:color w:val="000000" w:themeColor="text1"/>
        </w:rPr>
        <w:t xml:space="preserve"> </w:t>
      </w:r>
      <w:r w:rsidR="0074173F" w:rsidRPr="00AE0951">
        <w:rPr>
          <w:rFonts w:eastAsia="Calibri" w:cs="Times New Roman"/>
          <w:color w:val="000000" w:themeColor="text1"/>
        </w:rPr>
        <w:t>horizontāl</w:t>
      </w:r>
      <w:r>
        <w:rPr>
          <w:rFonts w:eastAsia="Calibri" w:cs="Times New Roman"/>
          <w:color w:val="000000" w:themeColor="text1"/>
        </w:rPr>
        <w:t>ai</w:t>
      </w:r>
      <w:r w:rsidR="0074173F" w:rsidRPr="00AE0951">
        <w:rPr>
          <w:rFonts w:eastAsia="Calibri" w:cs="Times New Roman"/>
          <w:color w:val="000000" w:themeColor="text1"/>
        </w:rPr>
        <w:t xml:space="preserve"> administrēšana</w:t>
      </w:r>
      <w:r>
        <w:rPr>
          <w:rFonts w:eastAsia="Calibri" w:cs="Times New Roman"/>
          <w:color w:val="000000" w:themeColor="text1"/>
        </w:rPr>
        <w:t>i, vadība, revīzijas u.c. funkcijas</w:t>
      </w:r>
      <w:r w:rsidR="0074173F">
        <w:rPr>
          <w:rFonts w:eastAsia="Calibri" w:cs="Times New Roman"/>
          <w:color w:val="000000" w:themeColor="text1"/>
        </w:rPr>
        <w:t>)</w:t>
      </w:r>
      <w:r w:rsidR="0074173F" w:rsidRPr="00AE0951">
        <w:rPr>
          <w:rFonts w:eastAsia="Calibri" w:cs="Times New Roman"/>
          <w:color w:val="000000" w:themeColor="text1"/>
        </w:rPr>
        <w:t xml:space="preserve"> (</w:t>
      </w:r>
      <w:r>
        <w:rPr>
          <w:rFonts w:eastAsia="Calibri" w:cs="Times New Roman"/>
          <w:color w:val="000000" w:themeColor="text1"/>
        </w:rPr>
        <w:t xml:space="preserve">īstenot </w:t>
      </w:r>
      <w:r w:rsidR="0074173F" w:rsidRPr="00AE0951">
        <w:rPr>
          <w:rFonts w:eastAsia="Calibri" w:cs="Times New Roman"/>
          <w:color w:val="000000" w:themeColor="text1"/>
        </w:rPr>
        <w:t>FM)</w:t>
      </w:r>
      <w:r w:rsidR="0074173F">
        <w:rPr>
          <w:rFonts w:eastAsia="Calibri" w:cs="Times New Roman"/>
          <w:color w:val="000000" w:themeColor="text1"/>
        </w:rPr>
        <w:t>,</w:t>
      </w:r>
      <w:r w:rsidR="0074173F" w:rsidRPr="00AE0951">
        <w:rPr>
          <w:rFonts w:eastAsia="Calibri" w:cs="Times New Roman"/>
          <w:color w:val="000000" w:themeColor="text1"/>
        </w:rPr>
        <w:t xml:space="preserve"> </w:t>
      </w:r>
      <w:r w:rsidR="0074173F">
        <w:rPr>
          <w:rFonts w:eastAsia="Calibri" w:cs="Times New Roman"/>
          <w:color w:val="000000" w:themeColor="text1"/>
        </w:rPr>
        <w:t>kas uzsākta 2023. gada 1. jūlijā</w:t>
      </w:r>
      <w:r w:rsidR="0074173F" w:rsidRPr="00AE0951">
        <w:rPr>
          <w:rFonts w:eastAsia="Calibri" w:cs="Times New Roman"/>
          <w:color w:val="000000" w:themeColor="text1"/>
        </w:rPr>
        <w:t>.</w:t>
      </w:r>
      <w:r>
        <w:rPr>
          <w:rFonts w:eastAsia="Calibri" w:cs="Times New Roman"/>
          <w:color w:val="000000" w:themeColor="text1"/>
        </w:rPr>
        <w:t xml:space="preserve"> </w:t>
      </w:r>
    </w:p>
    <w:p w14:paraId="0AAC56EB" w14:textId="77777777" w:rsidR="000C12F6" w:rsidRPr="00966BFF" w:rsidRDefault="000C12F6" w:rsidP="004C57D3">
      <w:pPr>
        <w:ind w:firstLine="0"/>
        <w:rPr>
          <w:rFonts w:eastAsia="Calibri" w:cs="DokChampa"/>
          <w:i/>
          <w:iCs/>
          <w:sz w:val="10"/>
          <w:szCs w:val="10"/>
        </w:rPr>
      </w:pPr>
    </w:p>
    <w:p w14:paraId="48D8963A" w14:textId="0D0595F8" w:rsidR="003D1877" w:rsidRDefault="003D1877" w:rsidP="004C57D3">
      <w:pPr>
        <w:ind w:firstLine="0"/>
        <w:rPr>
          <w:rFonts w:eastAsia="Calibri" w:cs="DokChampa"/>
          <w:i/>
          <w:iCs/>
          <w:sz w:val="20"/>
          <w:szCs w:val="20"/>
        </w:rPr>
      </w:pPr>
      <w:r w:rsidRPr="009166E8">
        <w:rPr>
          <w:rFonts w:eastAsia="Calibri" w:cs="DokChampa"/>
          <w:i/>
          <w:iCs/>
          <w:sz w:val="20"/>
          <w:szCs w:val="20"/>
        </w:rPr>
        <w:t xml:space="preserve">Attēls Nr. </w:t>
      </w:r>
      <w:r w:rsidR="00A17903" w:rsidRPr="009166E8">
        <w:rPr>
          <w:rFonts w:eastAsia="Calibri" w:cs="DokChampa"/>
          <w:i/>
          <w:iCs/>
          <w:sz w:val="20"/>
          <w:szCs w:val="20"/>
        </w:rPr>
        <w:t>2</w:t>
      </w:r>
      <w:r w:rsidR="00EE1A91">
        <w:rPr>
          <w:rFonts w:eastAsia="Calibri" w:cs="DokChampa"/>
          <w:i/>
          <w:iCs/>
          <w:sz w:val="20"/>
          <w:szCs w:val="20"/>
        </w:rPr>
        <w:t>1</w:t>
      </w:r>
      <w:r w:rsidR="00A17903" w:rsidRPr="001C5BAF">
        <w:rPr>
          <w:rFonts w:eastAsia="Calibri" w:cs="DokChampa"/>
          <w:i/>
          <w:iCs/>
          <w:sz w:val="20"/>
          <w:szCs w:val="20"/>
        </w:rPr>
        <w:t xml:space="preserve"> </w:t>
      </w:r>
      <w:r w:rsidRPr="001C5BAF">
        <w:rPr>
          <w:rFonts w:eastAsia="Calibri" w:cs="DokChampa"/>
          <w:i/>
          <w:iCs/>
          <w:sz w:val="20"/>
          <w:szCs w:val="20"/>
        </w:rPr>
        <w:t xml:space="preserve">“Šveices </w:t>
      </w:r>
      <w:proofErr w:type="spellStart"/>
      <w:r w:rsidRPr="001C5BAF">
        <w:rPr>
          <w:rFonts w:eastAsia="Calibri" w:cs="DokChampa"/>
          <w:i/>
          <w:iCs/>
          <w:sz w:val="20"/>
          <w:szCs w:val="20"/>
        </w:rPr>
        <w:t>granta</w:t>
      </w:r>
      <w:proofErr w:type="spellEnd"/>
      <w:r>
        <w:rPr>
          <w:rFonts w:eastAsia="Calibri" w:cs="DokChampa"/>
          <w:i/>
          <w:iCs/>
          <w:sz w:val="20"/>
          <w:szCs w:val="20"/>
        </w:rPr>
        <w:t xml:space="preserve"> ieguldījums sadalījumā pa programmu jomām”</w:t>
      </w:r>
    </w:p>
    <w:p w14:paraId="7B6AFA15" w14:textId="77777777" w:rsidR="00CB4661" w:rsidRDefault="00CB4661" w:rsidP="004C57D3">
      <w:pPr>
        <w:ind w:firstLine="0"/>
        <w:rPr>
          <w:rFonts w:eastAsia="Calibri" w:cs="Times New Roman"/>
          <w:color w:val="000000" w:themeColor="text1"/>
        </w:rPr>
      </w:pPr>
    </w:p>
    <w:p w14:paraId="664AEF69" w14:textId="77777777" w:rsidR="00E44B32" w:rsidRDefault="003D1877" w:rsidP="001C5BAF">
      <w:pPr>
        <w:ind w:hanging="142"/>
        <w:jc w:val="center"/>
        <w:rPr>
          <w:rFonts w:eastAsia="Calibri" w:cs="Times New Roman"/>
          <w:color w:val="000000" w:themeColor="text1"/>
          <w:szCs w:val="24"/>
        </w:rPr>
      </w:pPr>
      <w:r w:rsidRPr="003D1877">
        <w:rPr>
          <w:rFonts w:eastAsia="Calibri" w:cs="Times New Roman"/>
          <w:noProof/>
          <w:color w:val="000000" w:themeColor="text1"/>
          <w:lang w:eastAsia="lv-LV"/>
        </w:rPr>
        <w:drawing>
          <wp:inline distT="0" distB="0" distL="0" distR="0" wp14:anchorId="111AEC80" wp14:editId="30DD5BF2">
            <wp:extent cx="3912870" cy="3019425"/>
            <wp:effectExtent l="0" t="0" r="0" b="0"/>
            <wp:docPr id="1609371717" name="Picture 1" descr="A colorful circle with white circle and white circle with white circle with white circle with white circle with white circle with white circle with white circle with white circle with white circle with white circle with whit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371717" name="Picture 1" descr="A colorful circle with white circle and white circle with white circle with white circle with white circle with white circle with white circle with white circle with white circle with white circle with white circle with white circle&#10;&#10;Description automatically generated"/>
                    <pic:cNvPicPr/>
                  </pic:nvPicPr>
                  <pic:blipFill>
                    <a:blip r:embed="rId38"/>
                    <a:stretch>
                      <a:fillRect/>
                    </a:stretch>
                  </pic:blipFill>
                  <pic:spPr>
                    <a:xfrm>
                      <a:off x="0" y="0"/>
                      <a:ext cx="3918479" cy="3023753"/>
                    </a:xfrm>
                    <a:prstGeom prst="rect">
                      <a:avLst/>
                    </a:prstGeom>
                  </pic:spPr>
                </pic:pic>
              </a:graphicData>
            </a:graphic>
          </wp:inline>
        </w:drawing>
      </w:r>
    </w:p>
    <w:p w14:paraId="17240D85" w14:textId="77777777" w:rsidR="00CB4661" w:rsidRDefault="00CB4661" w:rsidP="001C5BAF">
      <w:pPr>
        <w:ind w:hanging="142"/>
        <w:jc w:val="center"/>
        <w:rPr>
          <w:rFonts w:eastAsia="Calibri" w:cs="Times New Roman"/>
          <w:color w:val="000000" w:themeColor="text1"/>
          <w:szCs w:val="24"/>
        </w:rPr>
      </w:pPr>
    </w:p>
    <w:p w14:paraId="410255FD" w14:textId="42C27C4D" w:rsidR="00661232" w:rsidRPr="001C5BAF" w:rsidRDefault="00661232" w:rsidP="00661232">
      <w:pPr>
        <w:rPr>
          <w:rFonts w:cs="Times New Roman"/>
          <w:color w:val="000000" w:themeColor="text1"/>
          <w:sz w:val="6"/>
          <w:szCs w:val="6"/>
        </w:rPr>
      </w:pPr>
    </w:p>
    <w:p w14:paraId="105DBFF1" w14:textId="5C3E3082" w:rsidR="00661232" w:rsidRPr="009D061B" w:rsidRDefault="00661232" w:rsidP="00661232">
      <w:pPr>
        <w:rPr>
          <w:rFonts w:eastAsia="Calibri" w:cs="Times New Roman"/>
          <w:color w:val="000000" w:themeColor="text1"/>
        </w:rPr>
      </w:pPr>
      <w:r w:rsidRPr="00A802EA">
        <w:rPr>
          <w:rFonts w:cs="Times New Roman"/>
          <w:color w:val="000000" w:themeColor="text1"/>
          <w:szCs w:val="24"/>
        </w:rPr>
        <w:t xml:space="preserve">2024. gada oktobrī </w:t>
      </w:r>
      <w:r w:rsidRPr="00A802EA">
        <w:rPr>
          <w:rFonts w:eastAsia="Calibri" w:cs="Times New Roman"/>
          <w:color w:val="000000" w:themeColor="text1"/>
          <w:szCs w:val="24"/>
        </w:rPr>
        <w:t>Bērnu vēža aprūpes attīstības programmā notika publicitātes atklāšanas pasākums Bērnu klīniskas universitātes slimnīcas 125 gadu jubilejas konferences ietvaros.</w:t>
      </w:r>
      <w:r w:rsidRPr="00A802EA">
        <w:rPr>
          <w:rFonts w:eastAsia="Calibri" w:cs="Times New Roman"/>
          <w:color w:val="000000" w:themeColor="text1"/>
        </w:rPr>
        <w:t xml:space="preserve"> </w:t>
      </w:r>
      <w:r w:rsidR="00EE1A91">
        <w:rPr>
          <w:rFonts w:eastAsia="Calibri" w:cs="Times New Roman"/>
          <w:color w:val="000000" w:themeColor="text1"/>
        </w:rPr>
        <w:t>2</w:t>
      </w:r>
      <w:r w:rsidR="004B7BD9">
        <w:rPr>
          <w:rFonts w:eastAsia="Calibri" w:cs="Times New Roman"/>
          <w:color w:val="000000" w:themeColor="text1"/>
        </w:rPr>
        <w:t>025.</w:t>
      </w:r>
      <w:r w:rsidR="000A376D">
        <w:rPr>
          <w:rFonts w:eastAsia="Calibri" w:cs="Times New Roman"/>
          <w:color w:val="000000" w:themeColor="text1"/>
        </w:rPr>
        <w:t> </w:t>
      </w:r>
      <w:r w:rsidR="004B7BD9">
        <w:rPr>
          <w:rFonts w:eastAsia="Calibri" w:cs="Times New Roman"/>
          <w:color w:val="000000" w:themeColor="text1"/>
        </w:rPr>
        <w:t>gada februārī notika publicitātes atklāšanas pasākums Lietišķās pētniecības programmā un 2025.</w:t>
      </w:r>
      <w:r w:rsidR="001D67D3">
        <w:rPr>
          <w:rFonts w:eastAsia="Calibri" w:cs="Times New Roman"/>
          <w:color w:val="000000" w:themeColor="text1"/>
        </w:rPr>
        <w:t> </w:t>
      </w:r>
      <w:r w:rsidR="004B7BD9">
        <w:rPr>
          <w:rFonts w:eastAsia="Calibri" w:cs="Times New Roman"/>
          <w:color w:val="000000" w:themeColor="text1"/>
        </w:rPr>
        <w:t>gada martā V</w:t>
      </w:r>
      <w:r w:rsidR="004B7BD9" w:rsidRPr="004B7BD9">
        <w:rPr>
          <w:rFonts w:eastAsia="Calibri" w:cs="Times New Roman"/>
          <w:color w:val="000000" w:themeColor="text1"/>
        </w:rPr>
        <w:t>ēsturiski piesārņotās vietas sanācija</w:t>
      </w:r>
      <w:r w:rsidR="004B7BD9">
        <w:rPr>
          <w:rFonts w:eastAsia="Calibri" w:cs="Times New Roman"/>
          <w:color w:val="000000" w:themeColor="text1"/>
        </w:rPr>
        <w:t>s programmā</w:t>
      </w:r>
      <w:r w:rsidRPr="00A802EA">
        <w:rPr>
          <w:rFonts w:cs="Times New Roman"/>
          <w:color w:val="000000" w:themeColor="text1"/>
          <w:szCs w:val="24"/>
        </w:rPr>
        <w:t>.</w:t>
      </w:r>
    </w:p>
    <w:p w14:paraId="77994C9A" w14:textId="6490C52F" w:rsidR="00661232" w:rsidRPr="00A802EA" w:rsidRDefault="00661232" w:rsidP="00661232">
      <w:pPr>
        <w:rPr>
          <w:rFonts w:eastAsia="Calibri" w:cs="Times New Roman"/>
        </w:rPr>
      </w:pPr>
      <w:r w:rsidRPr="00A802EA">
        <w:rPr>
          <w:rFonts w:eastAsia="Calibri" w:cs="Times New Roman"/>
        </w:rPr>
        <w:t xml:space="preserve">Lai novērstu kavējumus investīciju uzsākšanā un ieviešanā līdz 2029. gada 3. decembrim, programmu </w:t>
      </w:r>
      <w:proofErr w:type="spellStart"/>
      <w:r w:rsidRPr="00A802EA">
        <w:rPr>
          <w:rFonts w:eastAsia="Calibri" w:cs="Times New Roman"/>
        </w:rPr>
        <w:t>apsaimniekotājiem</w:t>
      </w:r>
      <w:proofErr w:type="spellEnd"/>
      <w:r w:rsidRPr="00A802EA">
        <w:rPr>
          <w:rFonts w:eastAsia="Calibri" w:cs="Times New Roman"/>
        </w:rPr>
        <w:t xml:space="preserve"> </w:t>
      </w:r>
      <w:r w:rsidRPr="00A802EA">
        <w:rPr>
          <w:rFonts w:eastAsia="Calibri" w:cs="Times New Roman"/>
          <w:color w:val="000000" w:themeColor="text1"/>
        </w:rPr>
        <w:t>2025. gada</w:t>
      </w:r>
      <w:r w:rsidRPr="009D061B">
        <w:rPr>
          <w:rFonts w:eastAsia="Calibri" w:cs="Times New Roman"/>
          <w:color w:val="000000" w:themeColor="text1"/>
        </w:rPr>
        <w:t xml:space="preserve"> </w:t>
      </w:r>
      <w:r w:rsidRPr="00A802EA">
        <w:rPr>
          <w:rFonts w:eastAsia="Calibri" w:cs="Times New Roman"/>
        </w:rPr>
        <w:t>1.</w:t>
      </w:r>
      <w:r w:rsidR="0000435C">
        <w:rPr>
          <w:rFonts w:eastAsia="Calibri" w:cs="Times New Roman"/>
        </w:rPr>
        <w:t> </w:t>
      </w:r>
      <w:r w:rsidRPr="00A802EA">
        <w:rPr>
          <w:rFonts w:eastAsia="Calibri" w:cs="Times New Roman"/>
        </w:rPr>
        <w:t>pusē ir:</w:t>
      </w:r>
    </w:p>
    <w:p w14:paraId="4F1C97CC" w14:textId="7F3D0FC9" w:rsidR="00661232" w:rsidRPr="009D061B" w:rsidRDefault="00661232" w:rsidP="00661232">
      <w:pPr>
        <w:pStyle w:val="ListParagraph"/>
        <w:numPr>
          <w:ilvl w:val="0"/>
          <w:numId w:val="52"/>
        </w:numPr>
        <w:rPr>
          <w:rFonts w:eastAsia="Calibri" w:cs="Times New Roman"/>
          <w:color w:val="000000" w:themeColor="text1"/>
          <w:szCs w:val="24"/>
        </w:rPr>
      </w:pPr>
      <w:bookmarkStart w:id="53" w:name="_Hlk191971980"/>
      <w:r w:rsidRPr="00A802EA">
        <w:rPr>
          <w:rFonts w:eastAsia="Calibri" w:cs="Times New Roman"/>
        </w:rPr>
        <w:t>jāizstrādā un jāiesniedz apstiprināšanai MK programmu ieviešanas nosacījumi</w:t>
      </w:r>
      <w:r w:rsidRPr="00A802EA">
        <w:rPr>
          <w:rStyle w:val="FootnoteReference"/>
          <w:rFonts w:eastAsia="Calibri" w:cs="Times New Roman"/>
          <w:color w:val="000000" w:themeColor="text1"/>
        </w:rPr>
        <w:footnoteReference w:id="48"/>
      </w:r>
      <w:r w:rsidRPr="00A802EA">
        <w:rPr>
          <w:rFonts w:eastAsia="Calibri" w:cs="Times New Roman"/>
        </w:rPr>
        <w:t>,</w:t>
      </w:r>
      <w:r w:rsidRPr="00A802EA">
        <w:rPr>
          <w:rFonts w:eastAsia="Calibri" w:cs="Times New Roman"/>
          <w:color w:val="000000" w:themeColor="text1"/>
          <w:szCs w:val="24"/>
        </w:rPr>
        <w:t>VM</w:t>
      </w:r>
      <w:r w:rsidR="00052817">
        <w:rPr>
          <w:rFonts w:eastAsia="Calibri" w:cs="Times New Roman"/>
          <w:color w:val="000000" w:themeColor="text1"/>
          <w:szCs w:val="24"/>
        </w:rPr>
        <w:t xml:space="preserve">, IZM </w:t>
      </w:r>
      <w:r w:rsidR="00A6552E">
        <w:rPr>
          <w:rFonts w:eastAsia="Calibri" w:cs="Times New Roman"/>
          <w:color w:val="000000" w:themeColor="text1"/>
          <w:szCs w:val="24"/>
        </w:rPr>
        <w:t xml:space="preserve">(par pētniecības jomu) </w:t>
      </w:r>
      <w:r w:rsidR="00052817">
        <w:rPr>
          <w:rFonts w:eastAsia="Calibri" w:cs="Times New Roman"/>
          <w:color w:val="000000" w:themeColor="text1"/>
          <w:szCs w:val="24"/>
        </w:rPr>
        <w:t>un KEM</w:t>
      </w:r>
      <w:r w:rsidRPr="00A802EA">
        <w:rPr>
          <w:rFonts w:eastAsia="Calibri" w:cs="Times New Roman"/>
          <w:color w:val="000000" w:themeColor="text1"/>
          <w:szCs w:val="24"/>
        </w:rPr>
        <w:t xml:space="preserve"> jau ir uzsāku</w:t>
      </w:r>
      <w:r w:rsidR="00052817">
        <w:rPr>
          <w:rFonts w:eastAsia="Calibri" w:cs="Times New Roman"/>
          <w:color w:val="000000" w:themeColor="text1"/>
          <w:szCs w:val="24"/>
        </w:rPr>
        <w:t>ši</w:t>
      </w:r>
      <w:r w:rsidRPr="00A802EA">
        <w:rPr>
          <w:rFonts w:eastAsia="Calibri" w:cs="Times New Roman"/>
          <w:color w:val="000000" w:themeColor="text1"/>
          <w:szCs w:val="24"/>
        </w:rPr>
        <w:t xml:space="preserve"> </w:t>
      </w:r>
      <w:r w:rsidR="00052817">
        <w:rPr>
          <w:rFonts w:eastAsia="Calibri" w:cs="Times New Roman"/>
          <w:color w:val="000000" w:themeColor="text1"/>
          <w:szCs w:val="24"/>
        </w:rPr>
        <w:t xml:space="preserve">attiecīgo </w:t>
      </w:r>
      <w:r w:rsidRPr="00A802EA">
        <w:rPr>
          <w:rFonts w:eastAsia="Calibri" w:cs="Times New Roman"/>
          <w:color w:val="000000" w:themeColor="text1"/>
          <w:szCs w:val="24"/>
        </w:rPr>
        <w:t>programm</w:t>
      </w:r>
      <w:r w:rsidR="00052817">
        <w:rPr>
          <w:rFonts w:eastAsia="Calibri" w:cs="Times New Roman"/>
          <w:color w:val="000000" w:themeColor="text1"/>
          <w:szCs w:val="24"/>
        </w:rPr>
        <w:t>u</w:t>
      </w:r>
      <w:r w:rsidRPr="00A802EA">
        <w:rPr>
          <w:rFonts w:eastAsia="Calibri" w:cs="Times New Roman"/>
          <w:color w:val="000000" w:themeColor="text1"/>
          <w:szCs w:val="24"/>
        </w:rPr>
        <w:t xml:space="preserve"> ieviešanas nosacījumu virzību TAP;</w:t>
      </w:r>
    </w:p>
    <w:bookmarkEnd w:id="53"/>
    <w:p w14:paraId="4C40C600" w14:textId="1107BFBF" w:rsidR="00E84744" w:rsidRPr="00966BFF" w:rsidRDefault="00661232" w:rsidP="00966BFF">
      <w:pPr>
        <w:pStyle w:val="ListParagraph"/>
        <w:numPr>
          <w:ilvl w:val="0"/>
          <w:numId w:val="52"/>
        </w:numPr>
        <w:rPr>
          <w:rFonts w:cs="Times New Roman"/>
          <w:color w:val="000000" w:themeColor="text1"/>
          <w:szCs w:val="24"/>
        </w:rPr>
      </w:pPr>
      <w:r w:rsidRPr="001C5BAF">
        <w:rPr>
          <w:rFonts w:cs="Times New Roman"/>
          <w:color w:val="000000" w:themeColor="text1"/>
          <w:szCs w:val="24"/>
        </w:rPr>
        <w:t>jān</w:t>
      </w:r>
      <w:r w:rsidR="009D061B" w:rsidRPr="001C5BAF">
        <w:rPr>
          <w:rFonts w:cs="Times New Roman"/>
          <w:color w:val="000000" w:themeColor="text1"/>
          <w:szCs w:val="24"/>
        </w:rPr>
        <w:t>oslēdz</w:t>
      </w:r>
      <w:r w:rsidRPr="001C5BAF">
        <w:rPr>
          <w:rFonts w:cs="Times New Roman"/>
          <w:color w:val="000000" w:themeColor="text1"/>
          <w:szCs w:val="24"/>
        </w:rPr>
        <w:t xml:space="preserve"> </w:t>
      </w:r>
      <w:r w:rsidR="003C7009" w:rsidRPr="001C5BAF">
        <w:rPr>
          <w:rFonts w:cs="Times New Roman"/>
          <w:color w:val="000000" w:themeColor="text1"/>
          <w:szCs w:val="24"/>
        </w:rPr>
        <w:t>projektu līgum</w:t>
      </w:r>
      <w:r w:rsidR="009D061B" w:rsidRPr="001C5BAF">
        <w:rPr>
          <w:rFonts w:cs="Times New Roman"/>
          <w:color w:val="000000" w:themeColor="text1"/>
          <w:szCs w:val="24"/>
        </w:rPr>
        <w:t>i</w:t>
      </w:r>
      <w:r w:rsidR="003C7009" w:rsidRPr="001C5BAF">
        <w:rPr>
          <w:rFonts w:cs="Times New Roman"/>
          <w:color w:val="000000" w:themeColor="text1"/>
          <w:szCs w:val="24"/>
        </w:rPr>
        <w:t>, lai nodrošinātu investīciju pieejamību projektu īstenotājiem (skat</w:t>
      </w:r>
      <w:r w:rsidR="007E6B58">
        <w:rPr>
          <w:rFonts w:cs="Times New Roman"/>
          <w:color w:val="000000" w:themeColor="text1"/>
          <w:szCs w:val="24"/>
        </w:rPr>
        <w:t>īt</w:t>
      </w:r>
      <w:r w:rsidR="003C7009" w:rsidRPr="001C5BAF">
        <w:rPr>
          <w:rFonts w:cs="Times New Roman"/>
          <w:color w:val="000000" w:themeColor="text1"/>
          <w:szCs w:val="24"/>
        </w:rPr>
        <w:t xml:space="preserve"> plānotās investīciju plūsmas attēlā Nr.</w:t>
      </w:r>
      <w:r w:rsidR="0000435C">
        <w:rPr>
          <w:rFonts w:cs="Times New Roman"/>
          <w:color w:val="000000" w:themeColor="text1"/>
          <w:szCs w:val="24"/>
        </w:rPr>
        <w:t> </w:t>
      </w:r>
      <w:r w:rsidR="00A17903">
        <w:rPr>
          <w:rFonts w:cs="Times New Roman"/>
          <w:color w:val="000000" w:themeColor="text1"/>
          <w:szCs w:val="24"/>
        </w:rPr>
        <w:t>2</w:t>
      </w:r>
      <w:r w:rsidR="00EE1A91">
        <w:rPr>
          <w:rFonts w:cs="Times New Roman"/>
          <w:color w:val="000000" w:themeColor="text1"/>
          <w:szCs w:val="24"/>
        </w:rPr>
        <w:t>2</w:t>
      </w:r>
      <w:r w:rsidR="003C7009" w:rsidRPr="001C5BAF">
        <w:rPr>
          <w:rFonts w:cs="Times New Roman"/>
          <w:color w:val="000000" w:themeColor="text1"/>
          <w:szCs w:val="24"/>
        </w:rPr>
        <w:t>).</w:t>
      </w:r>
    </w:p>
    <w:p w14:paraId="4150FDB3" w14:textId="77777777" w:rsidR="00E84744" w:rsidRDefault="00E84744" w:rsidP="001C5BAF">
      <w:pPr>
        <w:ind w:firstLine="0"/>
        <w:rPr>
          <w:rFonts w:eastAsia="Calibri" w:cs="DokChampa"/>
          <w:i/>
          <w:iCs/>
          <w:sz w:val="20"/>
          <w:szCs w:val="20"/>
        </w:rPr>
      </w:pPr>
    </w:p>
    <w:p w14:paraId="7B09231A" w14:textId="6BF8C2AB" w:rsidR="003C7009" w:rsidRDefault="003C7009" w:rsidP="001C5BAF">
      <w:pPr>
        <w:ind w:firstLine="0"/>
        <w:rPr>
          <w:rFonts w:eastAsia="Calibri" w:cs="DokChampa"/>
          <w:i/>
          <w:iCs/>
          <w:sz w:val="20"/>
          <w:szCs w:val="20"/>
        </w:rPr>
      </w:pPr>
      <w:r w:rsidRPr="009166E8">
        <w:rPr>
          <w:rFonts w:eastAsia="Calibri" w:cs="DokChampa"/>
          <w:i/>
          <w:iCs/>
          <w:sz w:val="20"/>
          <w:szCs w:val="20"/>
        </w:rPr>
        <w:t xml:space="preserve">Attēls Nr. </w:t>
      </w:r>
      <w:r w:rsidR="00A17903" w:rsidRPr="009166E8">
        <w:rPr>
          <w:rFonts w:eastAsia="Calibri" w:cs="DokChampa"/>
          <w:i/>
          <w:iCs/>
          <w:sz w:val="20"/>
          <w:szCs w:val="20"/>
        </w:rPr>
        <w:t>2</w:t>
      </w:r>
      <w:r w:rsidR="00EE1A91">
        <w:rPr>
          <w:rFonts w:eastAsia="Calibri" w:cs="DokChampa"/>
          <w:i/>
          <w:iCs/>
          <w:sz w:val="20"/>
          <w:szCs w:val="20"/>
        </w:rPr>
        <w:t>2</w:t>
      </w:r>
      <w:r w:rsidR="00A17903" w:rsidRPr="001C5BAF">
        <w:rPr>
          <w:rFonts w:eastAsia="Calibri" w:cs="DokChampa"/>
          <w:i/>
          <w:iCs/>
          <w:sz w:val="20"/>
          <w:szCs w:val="20"/>
        </w:rPr>
        <w:t xml:space="preserve"> </w:t>
      </w:r>
      <w:r w:rsidR="00A631D2" w:rsidRPr="001C5BAF">
        <w:rPr>
          <w:rFonts w:eastAsia="Calibri" w:cs="DokChampa"/>
          <w:i/>
          <w:iCs/>
          <w:sz w:val="20"/>
          <w:szCs w:val="20"/>
        </w:rPr>
        <w:t>“</w:t>
      </w:r>
      <w:r w:rsidR="00B906B4" w:rsidRPr="001C5BAF">
        <w:rPr>
          <w:rFonts w:eastAsia="Calibri" w:cs="DokChampa"/>
          <w:i/>
          <w:iCs/>
          <w:sz w:val="20"/>
          <w:szCs w:val="20"/>
        </w:rPr>
        <w:t xml:space="preserve">Šveices </w:t>
      </w:r>
      <w:r w:rsidR="00C669CD">
        <w:rPr>
          <w:rFonts w:eastAsia="Calibri" w:cs="DokChampa"/>
          <w:i/>
          <w:iCs/>
          <w:sz w:val="20"/>
          <w:szCs w:val="20"/>
        </w:rPr>
        <w:t xml:space="preserve">ieguldījuma </w:t>
      </w:r>
      <w:r w:rsidR="00C669CD" w:rsidRPr="005B52E4">
        <w:rPr>
          <w:rFonts w:cs="Times New Roman"/>
          <w:i/>
          <w:sz w:val="20"/>
          <w:szCs w:val="20"/>
        </w:rPr>
        <w:t>investīciju budžeta izdevumu</w:t>
      </w:r>
      <w:r w:rsidR="00C669CD">
        <w:rPr>
          <w:rFonts w:cs="Times New Roman"/>
          <w:i/>
          <w:sz w:val="20"/>
          <w:szCs w:val="20"/>
        </w:rPr>
        <w:t xml:space="preserve"> 202</w:t>
      </w:r>
      <w:r w:rsidR="002B1FC3">
        <w:rPr>
          <w:rFonts w:cs="Times New Roman"/>
          <w:i/>
          <w:sz w:val="20"/>
          <w:szCs w:val="20"/>
        </w:rPr>
        <w:t>3</w:t>
      </w:r>
      <w:r w:rsidR="00C669CD">
        <w:rPr>
          <w:rFonts w:cs="Times New Roman"/>
          <w:i/>
          <w:sz w:val="20"/>
          <w:szCs w:val="20"/>
        </w:rPr>
        <w:t>-2029.gads</w:t>
      </w:r>
      <w:r w:rsidR="00C669CD" w:rsidRPr="005B52E4">
        <w:rPr>
          <w:rFonts w:cs="Times New Roman"/>
          <w:i/>
          <w:sz w:val="20"/>
          <w:szCs w:val="20"/>
        </w:rPr>
        <w:t xml:space="preserve">, milj. </w:t>
      </w:r>
      <w:proofErr w:type="spellStart"/>
      <w:r w:rsidR="00C669CD" w:rsidRPr="005B52E4">
        <w:rPr>
          <w:i/>
          <w:sz w:val="20"/>
          <w:szCs w:val="20"/>
        </w:rPr>
        <w:t>euro</w:t>
      </w:r>
      <w:proofErr w:type="spellEnd"/>
      <w:r w:rsidR="00C669CD" w:rsidRPr="005B52E4">
        <w:rPr>
          <w:i/>
          <w:sz w:val="20"/>
          <w:szCs w:val="20"/>
        </w:rPr>
        <w:t xml:space="preserve"> (</w:t>
      </w:r>
      <w:r w:rsidR="00C669CD">
        <w:rPr>
          <w:i/>
          <w:sz w:val="20"/>
          <w:szCs w:val="20"/>
        </w:rPr>
        <w:t>Šveices grants</w:t>
      </w:r>
      <w:r w:rsidR="00C669CD" w:rsidRPr="005B52E4">
        <w:rPr>
          <w:i/>
          <w:sz w:val="20"/>
          <w:szCs w:val="20"/>
        </w:rPr>
        <w:t xml:space="preserve"> un valsts budžeta līdzfinansējums</w:t>
      </w:r>
      <w:r w:rsidR="002B1FC3">
        <w:rPr>
          <w:i/>
          <w:sz w:val="20"/>
          <w:szCs w:val="20"/>
        </w:rPr>
        <w:t>, fakts par 2023., 2024.gadu</w:t>
      </w:r>
      <w:r w:rsidR="00C669CD" w:rsidRPr="005B52E4">
        <w:rPr>
          <w:i/>
          <w:sz w:val="20"/>
          <w:szCs w:val="20"/>
        </w:rPr>
        <w:t>)</w:t>
      </w:r>
      <w:r w:rsidR="00A631D2" w:rsidRPr="001C5BAF">
        <w:rPr>
          <w:rFonts w:eastAsia="Calibri" w:cs="DokChampa"/>
          <w:i/>
          <w:iCs/>
          <w:sz w:val="20"/>
          <w:szCs w:val="20"/>
        </w:rPr>
        <w:t>”</w:t>
      </w:r>
    </w:p>
    <w:p w14:paraId="57541DD8" w14:textId="23C12516" w:rsidR="000702B7" w:rsidRDefault="000702B7" w:rsidP="000702B7">
      <w:pPr>
        <w:ind w:firstLine="0"/>
        <w:jc w:val="center"/>
        <w:rPr>
          <w:rFonts w:eastAsia="Calibri" w:cs="DokChampa"/>
          <w:i/>
          <w:iCs/>
          <w:sz w:val="20"/>
          <w:szCs w:val="20"/>
        </w:rPr>
      </w:pPr>
      <w:r>
        <w:rPr>
          <w:rFonts w:eastAsia="Calibri" w:cs="DokChampa"/>
          <w:i/>
          <w:iCs/>
          <w:noProof/>
          <w:sz w:val="20"/>
          <w:szCs w:val="20"/>
          <w:lang w:eastAsia="lv-LV"/>
        </w:rPr>
        <w:drawing>
          <wp:inline distT="0" distB="0" distL="0" distR="0" wp14:anchorId="13667494" wp14:editId="09AB1552">
            <wp:extent cx="4983109" cy="2438400"/>
            <wp:effectExtent l="0" t="0" r="0" b="0"/>
            <wp:docPr id="10168532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007008" cy="2450095"/>
                    </a:xfrm>
                    <a:prstGeom prst="rect">
                      <a:avLst/>
                    </a:prstGeom>
                    <a:noFill/>
                    <a:ln>
                      <a:noFill/>
                    </a:ln>
                  </pic:spPr>
                </pic:pic>
              </a:graphicData>
            </a:graphic>
          </wp:inline>
        </w:drawing>
      </w:r>
    </w:p>
    <w:p w14:paraId="1B7DDB37" w14:textId="0141ABDB" w:rsidR="003C7009" w:rsidRPr="00966BFF" w:rsidRDefault="003C7009" w:rsidP="0098121E">
      <w:pPr>
        <w:ind w:firstLine="0"/>
        <w:jc w:val="center"/>
        <w:rPr>
          <w:rFonts w:cs="Times New Roman"/>
          <w:color w:val="000000" w:themeColor="text1"/>
          <w:sz w:val="10"/>
          <w:szCs w:val="10"/>
        </w:rPr>
      </w:pPr>
    </w:p>
    <w:p w14:paraId="7FC1B239" w14:textId="473E9B76" w:rsidR="0074173F" w:rsidRPr="00A046E3" w:rsidRDefault="0074173F" w:rsidP="0098121E">
      <w:pPr>
        <w:ind w:firstLine="567"/>
        <w:rPr>
          <w:rFonts w:eastAsia="Calibri" w:cs="Times New Roman"/>
          <w:color w:val="000000" w:themeColor="text1"/>
          <w:szCs w:val="24"/>
        </w:rPr>
      </w:pPr>
      <w:r w:rsidRPr="006576EA">
        <w:rPr>
          <w:rFonts w:eastAsia="Calibri" w:cs="Times New Roman"/>
        </w:rPr>
        <w:t>T</w:t>
      </w:r>
      <w:r w:rsidR="004B0B88">
        <w:rPr>
          <w:rFonts w:eastAsia="Calibri" w:cs="Times New Roman"/>
        </w:rPr>
        <w:t>āpat t</w:t>
      </w:r>
      <w:r w:rsidRPr="006576EA">
        <w:rPr>
          <w:rFonts w:eastAsia="Calibri" w:cs="Times New Roman"/>
        </w:rPr>
        <w:t xml:space="preserve">urpinās horizontālo MK noteikumu projekta izstrāde, pamatojoties uz </w:t>
      </w:r>
      <w:r w:rsidRPr="00A16C17">
        <w:rPr>
          <w:rFonts w:eastAsia="Calibri" w:cs="Times New Roman"/>
        </w:rPr>
        <w:t>Latvijas un Šveices sadarbības programmas 2019.–2029. gada perioda vadības likumā ietvertajiem deleģējumiem,</w:t>
      </w:r>
      <w:r w:rsidRPr="006576EA">
        <w:rPr>
          <w:rFonts w:eastAsia="Calibri" w:cs="Times New Roman"/>
        </w:rPr>
        <w:t xml:space="preserve"> paralēli FM jau nodrošina izstrādātā horizontālo MK noteikumu projekta neformālu saskaņošanu, lai nodrošinātu pēc iespējas efektīvāku MK noteikumu projekta virzību, tostarp saskaņošanas procesu TAP vidē. </w:t>
      </w:r>
    </w:p>
    <w:p w14:paraId="1012B701" w14:textId="05CE6675" w:rsidR="005277D0" w:rsidRPr="00B04B2E" w:rsidRDefault="005277D0" w:rsidP="001D1668">
      <w:pPr>
        <w:pStyle w:val="Heading1"/>
        <w:numPr>
          <w:ilvl w:val="0"/>
          <w:numId w:val="32"/>
        </w:numPr>
        <w:shd w:val="clear" w:color="auto" w:fill="D9E2F3" w:themeFill="accent1" w:themeFillTint="33"/>
      </w:pPr>
      <w:bookmarkStart w:id="54" w:name="_Toc192598490"/>
      <w:r w:rsidRPr="00B04B2E">
        <w:t>Priekšlikumi</w:t>
      </w:r>
      <w:bookmarkEnd w:id="54"/>
    </w:p>
    <w:p w14:paraId="68DD3F9C" w14:textId="355CEAC2" w:rsidR="00EC0548" w:rsidRPr="00AE0ADB" w:rsidRDefault="00EC0548" w:rsidP="00EC0548">
      <w:r>
        <w:t xml:space="preserve">Balstoties uz šajā ziņojumā sniegto informāciju, </w:t>
      </w:r>
      <w:r w:rsidRPr="00AE0ADB">
        <w:t xml:space="preserve">FM </w:t>
      </w:r>
      <w:r>
        <w:t>priekšlikumi rīcībai</w:t>
      </w:r>
      <w:r w:rsidRPr="00AE0ADB">
        <w:t>:</w:t>
      </w:r>
    </w:p>
    <w:p w14:paraId="6A923C3B" w14:textId="0ADE4214" w:rsidR="004E289B" w:rsidRPr="00D84538" w:rsidRDefault="004E289B" w:rsidP="004E289B">
      <w:pPr>
        <w:rPr>
          <w:sz w:val="12"/>
          <w:szCs w:val="14"/>
          <w:highlight w:val="yellow"/>
        </w:rPr>
      </w:pPr>
    </w:p>
    <w:p w14:paraId="1649B501" w14:textId="1A6C6590" w:rsidR="00A071A3" w:rsidRPr="001C5BAF" w:rsidRDefault="00EC0548" w:rsidP="00AE0951">
      <w:pPr>
        <w:pStyle w:val="ListParagraph"/>
        <w:numPr>
          <w:ilvl w:val="0"/>
          <w:numId w:val="4"/>
        </w:numPr>
        <w:rPr>
          <w:rFonts w:eastAsia="Times New Roman"/>
          <w:b/>
          <w:bCs/>
        </w:rPr>
      </w:pPr>
      <w:r w:rsidRPr="002071E2">
        <w:rPr>
          <w:rFonts w:eastAsia="Times New Roman"/>
        </w:rPr>
        <w:t xml:space="preserve">ES fondu </w:t>
      </w:r>
      <w:r w:rsidR="00A21AD5">
        <w:t xml:space="preserve">investīciju ieviešanas disciplīnai apstiprināt </w:t>
      </w:r>
      <w:r w:rsidRPr="00CA5609">
        <w:t xml:space="preserve">investīciju </w:t>
      </w:r>
      <w:r w:rsidR="006244A3" w:rsidRPr="00CA5609">
        <w:t>īstenošanas</w:t>
      </w:r>
      <w:r w:rsidRPr="00CA5609">
        <w:t xml:space="preserve"> no</w:t>
      </w:r>
      <w:r w:rsidR="006244A3" w:rsidRPr="00CA5609">
        <w:t>teikumu</w:t>
      </w:r>
      <w:r w:rsidRPr="00CA5609">
        <w:t xml:space="preserve"> un </w:t>
      </w:r>
      <w:r w:rsidR="006244A3" w:rsidRPr="00CA5609">
        <w:t>projektu iesniegumu</w:t>
      </w:r>
      <w:r w:rsidR="006244A3">
        <w:t xml:space="preserve"> atla</w:t>
      </w:r>
      <w:r w:rsidR="00A21AD5">
        <w:t>šu laika grafiku un izpildāmās finanšu plūsmas</w:t>
      </w:r>
      <w:r w:rsidRPr="00B04B2E">
        <w:t>.</w:t>
      </w:r>
    </w:p>
    <w:p w14:paraId="27B0B590" w14:textId="13E5DEC7" w:rsidR="00F17CCE" w:rsidRPr="00A7031C" w:rsidRDefault="006D7F6D" w:rsidP="006D7F6D">
      <w:pPr>
        <w:pStyle w:val="ListParagraph"/>
        <w:numPr>
          <w:ilvl w:val="0"/>
          <w:numId w:val="4"/>
        </w:numPr>
        <w:rPr>
          <w:rStyle w:val="normaltextrun"/>
          <w:rFonts w:eastAsia="Times New Roman" w:cs="Times New Roman"/>
          <w:b/>
          <w:bCs/>
        </w:rPr>
      </w:pPr>
      <w:r w:rsidRPr="006D7F6D">
        <w:rPr>
          <w:rFonts w:eastAsia="Times New Roman"/>
        </w:rPr>
        <w:t>ES fondu 2007</w:t>
      </w:r>
      <w:r w:rsidRPr="006D7F6D">
        <w:t>–</w:t>
      </w:r>
      <w:r w:rsidRPr="006D7F6D">
        <w:rPr>
          <w:rFonts w:eastAsia="Times New Roman"/>
        </w:rPr>
        <w:t xml:space="preserve">2013. gada plānošanas perioda </w:t>
      </w:r>
      <w:r w:rsidR="007557BD">
        <w:rPr>
          <w:rFonts w:eastAsia="Times New Roman"/>
        </w:rPr>
        <w:t>NVI</w:t>
      </w:r>
      <w:r w:rsidRPr="006D7F6D">
        <w:rPr>
          <w:rFonts w:eastAsia="Times New Roman"/>
        </w:rPr>
        <w:t xml:space="preserve"> atgūšanas procesa optimizēšanai - </w:t>
      </w:r>
      <w:r w:rsidRPr="006D7F6D">
        <w:rPr>
          <w:rFonts w:cs="Times New Roman"/>
        </w:rPr>
        <w:t xml:space="preserve">attiecināt uz valsts budžetu </w:t>
      </w:r>
      <w:r w:rsidR="007557BD">
        <w:rPr>
          <w:rFonts w:cs="Times New Roman"/>
        </w:rPr>
        <w:t>NVI</w:t>
      </w:r>
      <w:r w:rsidRPr="006D7F6D">
        <w:rPr>
          <w:rStyle w:val="normaltextrun"/>
          <w:color w:val="000000"/>
        </w:rPr>
        <w:t>, kurus nav iespējams atgūt (</w:t>
      </w:r>
      <w:r w:rsidRPr="00B01575">
        <w:rPr>
          <w:rFonts w:cs="Times New Roman"/>
          <w:bCs/>
          <w:szCs w:val="24"/>
        </w:rPr>
        <w:t xml:space="preserve">lietā par nepamatoti iegūtām tiesībām slēgt iepirkumu līgumus </w:t>
      </w:r>
      <w:r w:rsidR="006A138A">
        <w:rPr>
          <w:rFonts w:cs="Times New Roman"/>
          <w:bCs/>
          <w:szCs w:val="24"/>
        </w:rPr>
        <w:t xml:space="preserve">ar finansējuma saņēmējiem </w:t>
      </w:r>
      <w:r w:rsidRPr="00B01575">
        <w:rPr>
          <w:rFonts w:cs="Times New Roman"/>
          <w:bCs/>
          <w:szCs w:val="24"/>
        </w:rPr>
        <w:t xml:space="preserve">uz </w:t>
      </w:r>
      <w:r w:rsidR="00EC5B98">
        <w:rPr>
          <w:rFonts w:cs="Times New Roman"/>
          <w:bCs/>
          <w:szCs w:val="24"/>
        </w:rPr>
        <w:t>VID</w:t>
      </w:r>
      <w:r w:rsidRPr="00B01575">
        <w:rPr>
          <w:rFonts w:cs="Times New Roman"/>
          <w:bCs/>
          <w:szCs w:val="24"/>
        </w:rPr>
        <w:t xml:space="preserve"> amatpersonas izsniegtās izziņas ar nepatiesām ziņām pamata</w:t>
      </w:r>
      <w:r>
        <w:rPr>
          <w:rFonts w:cs="Times New Roman"/>
          <w:bCs/>
          <w:szCs w:val="24"/>
        </w:rPr>
        <w:t xml:space="preserve"> – skar vairāku sadarbības iestāžu uzraudzīto projektus</w:t>
      </w:r>
      <w:r w:rsidRPr="006D7F6D">
        <w:rPr>
          <w:rStyle w:val="normaltextrun"/>
          <w:color w:val="000000"/>
          <w:shd w:val="clear" w:color="auto" w:fill="FFFFFF"/>
        </w:rPr>
        <w:t>)</w:t>
      </w:r>
      <w:r>
        <w:rPr>
          <w:rStyle w:val="normaltextrun"/>
          <w:color w:val="000000"/>
          <w:shd w:val="clear" w:color="auto" w:fill="FFFFFF"/>
        </w:rPr>
        <w:t xml:space="preserve">. </w:t>
      </w:r>
    </w:p>
    <w:p w14:paraId="1CA362C9" w14:textId="5101CBF5" w:rsidR="00A7031C" w:rsidRPr="00BD115A" w:rsidRDefault="00A7031C" w:rsidP="006D7F6D">
      <w:pPr>
        <w:pStyle w:val="ListParagraph"/>
        <w:numPr>
          <w:ilvl w:val="0"/>
          <w:numId w:val="4"/>
        </w:numPr>
        <w:rPr>
          <w:rFonts w:eastAsia="Times New Roman" w:cs="Times New Roman"/>
          <w:b/>
          <w:bCs/>
        </w:rPr>
      </w:pPr>
      <w:r w:rsidRPr="0014011F">
        <w:rPr>
          <w:rFonts w:cs="Times New Roman"/>
        </w:rPr>
        <w:t xml:space="preserve">Nozares ministrijām un </w:t>
      </w:r>
      <w:r w:rsidR="0062067D">
        <w:rPr>
          <w:rFonts w:cs="Times New Roman"/>
        </w:rPr>
        <w:t>VK</w:t>
      </w:r>
      <w:r w:rsidRPr="0014011F">
        <w:rPr>
          <w:rFonts w:cs="Times New Roman"/>
        </w:rPr>
        <w:t xml:space="preserve"> veikt visas nepieciešamās darbības, lai nodrošinātu AF plāna reformu un investīciju īstenošanu atbilstoši AF plānā un saistošajos dokumentos noteiktajiem uzdevumiem un to īstenošanas termiņiem</w:t>
      </w:r>
      <w:r w:rsidR="00C738B9">
        <w:rPr>
          <w:rFonts w:cs="Times New Roman"/>
        </w:rPr>
        <w:t xml:space="preserve">; </w:t>
      </w:r>
      <w:r w:rsidRPr="0014011F">
        <w:rPr>
          <w:rFonts w:cs="Times New Roman"/>
        </w:rPr>
        <w:t>nodrošināt 202</w:t>
      </w:r>
      <w:r>
        <w:rPr>
          <w:rFonts w:cs="Times New Roman"/>
        </w:rPr>
        <w:t>5</w:t>
      </w:r>
      <w:r w:rsidRPr="0014011F">
        <w:rPr>
          <w:rFonts w:cs="Times New Roman"/>
        </w:rPr>
        <w:t xml:space="preserve">. gada </w:t>
      </w:r>
      <w:r w:rsidR="00C738B9">
        <w:rPr>
          <w:rFonts w:cs="Times New Roman"/>
        </w:rPr>
        <w:t xml:space="preserve">un 2026. gada </w:t>
      </w:r>
      <w:r w:rsidRPr="0014011F">
        <w:rPr>
          <w:rFonts w:cs="Times New Roman"/>
        </w:rPr>
        <w:t>valsts budžeta izdevumu plāna izpildi investīcijām</w:t>
      </w:r>
      <w:r w:rsidR="00C738B9">
        <w:rPr>
          <w:rFonts w:cs="Times New Roman"/>
        </w:rPr>
        <w:t>, kā arī vēl nenoslēgto projektu saistības</w:t>
      </w:r>
      <w:r w:rsidRPr="0014011F">
        <w:rPr>
          <w:rFonts w:cs="Times New Roman"/>
        </w:rPr>
        <w:t>.</w:t>
      </w:r>
    </w:p>
    <w:p w14:paraId="7D997AF6" w14:textId="537E8FCD" w:rsidR="00B14861" w:rsidRPr="00D84538" w:rsidRDefault="00AF65D2" w:rsidP="00D84538">
      <w:pPr>
        <w:pStyle w:val="ListParagraph"/>
        <w:numPr>
          <w:ilvl w:val="0"/>
          <w:numId w:val="4"/>
        </w:numPr>
        <w:rPr>
          <w:rFonts w:cs="Times New Roman"/>
        </w:rPr>
      </w:pPr>
      <w:r>
        <w:rPr>
          <w:rFonts w:cs="Times New Roman"/>
        </w:rPr>
        <w:t>Atbalstīt</w:t>
      </w:r>
      <w:r w:rsidR="00BD115A" w:rsidRPr="00BD115A">
        <w:rPr>
          <w:rFonts w:cs="Times New Roman"/>
        </w:rPr>
        <w:t xml:space="preserve"> </w:t>
      </w:r>
      <w:r>
        <w:rPr>
          <w:rFonts w:cs="Times New Roman"/>
        </w:rPr>
        <w:t>Latvijas priekšlikumu</w:t>
      </w:r>
      <w:r w:rsidRPr="00BD115A">
        <w:rPr>
          <w:rFonts w:cs="Times New Roman"/>
        </w:rPr>
        <w:t xml:space="preserve"> </w:t>
      </w:r>
      <w:proofErr w:type="spellStart"/>
      <w:r>
        <w:rPr>
          <w:rFonts w:cs="Times New Roman"/>
        </w:rPr>
        <w:t>donorvalstīm</w:t>
      </w:r>
      <w:proofErr w:type="spellEnd"/>
      <w:r>
        <w:rPr>
          <w:rFonts w:cs="Times New Roman"/>
        </w:rPr>
        <w:t xml:space="preserve"> par investīciju programmām </w:t>
      </w:r>
      <w:r w:rsidR="00BD115A" w:rsidRPr="00BD115A">
        <w:rPr>
          <w:rFonts w:cs="Times New Roman"/>
        </w:rPr>
        <w:t xml:space="preserve">EEZ/Norvēģijas </w:t>
      </w:r>
      <w:proofErr w:type="spellStart"/>
      <w:r w:rsidR="00BD115A">
        <w:rPr>
          <w:rFonts w:cs="Times New Roman"/>
        </w:rPr>
        <w:t>grantu</w:t>
      </w:r>
      <w:proofErr w:type="spellEnd"/>
      <w:r w:rsidR="00BD115A">
        <w:rPr>
          <w:rFonts w:cs="Times New Roman"/>
        </w:rPr>
        <w:t xml:space="preserve"> 2021.</w:t>
      </w:r>
      <w:r w:rsidR="00BD115A">
        <w:rPr>
          <w:rFonts w:cs="Times New Roman"/>
          <w:bCs/>
          <w:szCs w:val="24"/>
        </w:rPr>
        <w:t>–</w:t>
      </w:r>
      <w:r w:rsidR="00BD115A">
        <w:rPr>
          <w:rFonts w:cs="Times New Roman"/>
        </w:rPr>
        <w:t>2028. gada plānošanas period</w:t>
      </w:r>
      <w:r>
        <w:rPr>
          <w:rFonts w:cs="Times New Roman"/>
        </w:rPr>
        <w:t>ā. FM nodrošināt</w:t>
      </w:r>
      <w:r w:rsidR="00BD115A">
        <w:rPr>
          <w:rFonts w:cs="Times New Roman"/>
        </w:rPr>
        <w:t xml:space="preserve"> oficiālo sarunu uzsākšanu ar </w:t>
      </w:r>
      <w:proofErr w:type="spellStart"/>
      <w:r w:rsidR="00BD115A">
        <w:rPr>
          <w:rFonts w:cs="Times New Roman"/>
        </w:rPr>
        <w:t>donorvalstīm</w:t>
      </w:r>
      <w:proofErr w:type="spellEnd"/>
      <w:r w:rsidR="00BD115A">
        <w:rPr>
          <w:rFonts w:cs="Times New Roman"/>
        </w:rPr>
        <w:t xml:space="preserve">, </w:t>
      </w:r>
      <w:r>
        <w:rPr>
          <w:rFonts w:cs="Times New Roman"/>
        </w:rPr>
        <w:t>iesaistot atbildīgās nozaru ministrijas</w:t>
      </w:r>
      <w:r w:rsidR="000A376D">
        <w:rPr>
          <w:rFonts w:cs="Times New Roman"/>
        </w:rPr>
        <w:t xml:space="preserve"> un VK</w:t>
      </w:r>
      <w:r>
        <w:rPr>
          <w:rFonts w:cs="Times New Roman"/>
        </w:rPr>
        <w:t xml:space="preserve">. Tāpat </w:t>
      </w:r>
      <w:r w:rsidR="00BD115A">
        <w:rPr>
          <w:rFonts w:cs="Times New Roman"/>
        </w:rPr>
        <w:t>VARAM, EM</w:t>
      </w:r>
      <w:r w:rsidR="00E209D4">
        <w:rPr>
          <w:rFonts w:cs="Times New Roman"/>
        </w:rPr>
        <w:t>/LIAA</w:t>
      </w:r>
      <w:r w:rsidR="00BD115A">
        <w:rPr>
          <w:rFonts w:cs="Times New Roman"/>
        </w:rPr>
        <w:t xml:space="preserve"> un TM kā programmu </w:t>
      </w:r>
      <w:proofErr w:type="spellStart"/>
      <w:r w:rsidR="00BD115A">
        <w:rPr>
          <w:rFonts w:cs="Times New Roman"/>
        </w:rPr>
        <w:t>apsaimniekotājiem</w:t>
      </w:r>
      <w:proofErr w:type="spellEnd"/>
      <w:r w:rsidR="00BD115A">
        <w:rPr>
          <w:rFonts w:cs="Times New Roman"/>
        </w:rPr>
        <w:t xml:space="preserve"> uzsākt diskusijas ar potenciālajiem programmu īstenošanā iesaistītajiem partneriem, t.sk. sociālajiem partneriem un nevalstiskajām organizācijām. </w:t>
      </w:r>
    </w:p>
    <w:p w14:paraId="57783093" w14:textId="77777777" w:rsidR="00B14861" w:rsidRPr="00966BFF" w:rsidRDefault="00B14861" w:rsidP="00B14861">
      <w:pPr>
        <w:pStyle w:val="ListParagraph"/>
        <w:ind w:firstLine="0"/>
        <w:rPr>
          <w:rFonts w:eastAsia="Times New Roman"/>
          <w:sz w:val="12"/>
          <w:szCs w:val="14"/>
        </w:rPr>
      </w:pPr>
    </w:p>
    <w:tbl>
      <w:tblPr>
        <w:tblStyle w:val="TableGridLight"/>
        <w:tblW w:w="92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4"/>
        <w:gridCol w:w="3100"/>
        <w:gridCol w:w="1685"/>
        <w:gridCol w:w="1448"/>
      </w:tblGrid>
      <w:tr w:rsidR="00E265EB" w:rsidRPr="00B04B2E" w14:paraId="3493D8CC" w14:textId="117B5BCE" w:rsidTr="00E169FA">
        <w:trPr>
          <w:trHeight w:val="89"/>
        </w:trPr>
        <w:tc>
          <w:tcPr>
            <w:tcW w:w="3054" w:type="dxa"/>
            <w:vAlign w:val="bottom"/>
          </w:tcPr>
          <w:p w14:paraId="2B37BC71" w14:textId="77777777" w:rsidR="00E265EB" w:rsidRPr="00B04B2E" w:rsidRDefault="00E265EB" w:rsidP="009B1C4A">
            <w:pPr>
              <w:jc w:val="left"/>
            </w:pPr>
            <w:bookmarkStart w:id="55" w:name="_Hlk192778886"/>
          </w:p>
          <w:p w14:paraId="0006D643" w14:textId="2B425807" w:rsidR="00E265EB" w:rsidRPr="00B04B2E" w:rsidRDefault="00E265EB" w:rsidP="009B1C4A">
            <w:pPr>
              <w:jc w:val="left"/>
            </w:pPr>
            <w:r w:rsidRPr="00B04B2E">
              <w:t>Finanšu ministrs</w:t>
            </w:r>
          </w:p>
        </w:tc>
        <w:tc>
          <w:tcPr>
            <w:tcW w:w="3100" w:type="dxa"/>
            <w:vAlign w:val="bottom"/>
          </w:tcPr>
          <w:p w14:paraId="21567A52" w14:textId="77777777" w:rsidR="00E265EB" w:rsidRPr="00B04B2E" w:rsidRDefault="00E265EB" w:rsidP="00E21C2F">
            <w:pPr>
              <w:ind w:firstLine="0"/>
              <w:jc w:val="left"/>
              <w:rPr>
                <w:szCs w:val="24"/>
              </w:rPr>
            </w:pPr>
          </w:p>
        </w:tc>
        <w:tc>
          <w:tcPr>
            <w:tcW w:w="1685" w:type="dxa"/>
            <w:vAlign w:val="bottom"/>
          </w:tcPr>
          <w:p w14:paraId="0D9F5530" w14:textId="076C314A" w:rsidR="00E265EB" w:rsidRPr="00B04B2E" w:rsidRDefault="00E265EB" w:rsidP="00E21C2F">
            <w:pPr>
              <w:spacing w:before="100" w:beforeAutospacing="1"/>
              <w:ind w:firstLine="0"/>
              <w:jc w:val="left"/>
            </w:pPr>
            <w:r w:rsidRPr="00B04B2E">
              <w:t>A. Ašeradens</w:t>
            </w:r>
          </w:p>
        </w:tc>
        <w:tc>
          <w:tcPr>
            <w:tcW w:w="1448" w:type="dxa"/>
          </w:tcPr>
          <w:p w14:paraId="447DAE33" w14:textId="77777777" w:rsidR="00E265EB" w:rsidRPr="00B04B2E" w:rsidRDefault="00E265EB" w:rsidP="00E21C2F">
            <w:pPr>
              <w:spacing w:before="100" w:beforeAutospacing="1"/>
              <w:ind w:firstLine="0"/>
              <w:jc w:val="left"/>
            </w:pPr>
          </w:p>
        </w:tc>
      </w:tr>
      <w:tr w:rsidR="00E265EB" w:rsidRPr="00B04B2E" w14:paraId="2115E0C1" w14:textId="2490B57E" w:rsidTr="00E169FA">
        <w:trPr>
          <w:trHeight w:val="223"/>
        </w:trPr>
        <w:tc>
          <w:tcPr>
            <w:tcW w:w="3054" w:type="dxa"/>
            <w:vAlign w:val="center"/>
          </w:tcPr>
          <w:p w14:paraId="20C9A79C" w14:textId="77777777" w:rsidR="00E265EB" w:rsidRPr="00B04B2E" w:rsidRDefault="00E265EB" w:rsidP="00351719">
            <w:pPr>
              <w:ind w:firstLine="0"/>
              <w:jc w:val="left"/>
              <w:rPr>
                <w:sz w:val="8"/>
                <w:szCs w:val="8"/>
              </w:rPr>
            </w:pPr>
          </w:p>
          <w:p w14:paraId="6C8A55A4" w14:textId="77777777" w:rsidR="00E265EB" w:rsidRPr="00B04B2E" w:rsidRDefault="00E265EB" w:rsidP="00351719">
            <w:pPr>
              <w:ind w:firstLine="0"/>
              <w:jc w:val="left"/>
              <w:rPr>
                <w:sz w:val="8"/>
                <w:szCs w:val="8"/>
              </w:rPr>
            </w:pPr>
          </w:p>
          <w:p w14:paraId="59FCFC14" w14:textId="77777777" w:rsidR="00E265EB" w:rsidRPr="00B04B2E" w:rsidRDefault="00E265EB" w:rsidP="00351719">
            <w:pPr>
              <w:ind w:firstLine="0"/>
              <w:jc w:val="left"/>
              <w:rPr>
                <w:sz w:val="8"/>
                <w:szCs w:val="8"/>
              </w:rPr>
            </w:pPr>
          </w:p>
          <w:p w14:paraId="04EFEE80" w14:textId="77777777" w:rsidR="00E265EB" w:rsidRPr="00B04B2E" w:rsidRDefault="00E265EB" w:rsidP="00351719">
            <w:pPr>
              <w:ind w:firstLine="0"/>
              <w:jc w:val="left"/>
              <w:rPr>
                <w:sz w:val="8"/>
                <w:szCs w:val="8"/>
              </w:rPr>
            </w:pPr>
          </w:p>
        </w:tc>
        <w:tc>
          <w:tcPr>
            <w:tcW w:w="3100" w:type="dxa"/>
            <w:vAlign w:val="center"/>
          </w:tcPr>
          <w:p w14:paraId="039D4B3E" w14:textId="77777777" w:rsidR="00E265EB" w:rsidRPr="00B04B2E" w:rsidRDefault="00E265EB" w:rsidP="008A4FFB">
            <w:pPr>
              <w:ind w:firstLine="0"/>
              <w:jc w:val="left"/>
              <w:rPr>
                <w:sz w:val="10"/>
                <w:szCs w:val="10"/>
              </w:rPr>
            </w:pPr>
          </w:p>
        </w:tc>
        <w:tc>
          <w:tcPr>
            <w:tcW w:w="1685" w:type="dxa"/>
            <w:vAlign w:val="center"/>
          </w:tcPr>
          <w:p w14:paraId="445C397A" w14:textId="77777777" w:rsidR="00E265EB" w:rsidRPr="00B04B2E" w:rsidRDefault="00E265EB" w:rsidP="008A4FFB">
            <w:pPr>
              <w:ind w:firstLine="0"/>
              <w:jc w:val="left"/>
              <w:rPr>
                <w:sz w:val="10"/>
                <w:szCs w:val="10"/>
              </w:rPr>
            </w:pPr>
          </w:p>
        </w:tc>
        <w:tc>
          <w:tcPr>
            <w:tcW w:w="1448" w:type="dxa"/>
          </w:tcPr>
          <w:p w14:paraId="5E8F69E1" w14:textId="77777777" w:rsidR="00E265EB" w:rsidRPr="00B04B2E" w:rsidRDefault="00E265EB" w:rsidP="008A4FFB">
            <w:pPr>
              <w:ind w:firstLine="0"/>
              <w:jc w:val="left"/>
              <w:rPr>
                <w:sz w:val="10"/>
                <w:szCs w:val="10"/>
              </w:rPr>
            </w:pPr>
          </w:p>
        </w:tc>
      </w:tr>
      <w:tr w:rsidR="0098121E" w:rsidRPr="00B04B2E" w14:paraId="22F5F941" w14:textId="77777777" w:rsidTr="00E169FA">
        <w:trPr>
          <w:trHeight w:val="223"/>
        </w:trPr>
        <w:tc>
          <w:tcPr>
            <w:tcW w:w="3054" w:type="dxa"/>
            <w:vAlign w:val="center"/>
          </w:tcPr>
          <w:p w14:paraId="0FAFCFC2" w14:textId="77777777" w:rsidR="0098121E" w:rsidRPr="00966BFF" w:rsidRDefault="0098121E" w:rsidP="00351719">
            <w:pPr>
              <w:ind w:firstLine="0"/>
              <w:jc w:val="left"/>
              <w:rPr>
                <w:sz w:val="2"/>
                <w:szCs w:val="2"/>
              </w:rPr>
            </w:pPr>
          </w:p>
        </w:tc>
        <w:tc>
          <w:tcPr>
            <w:tcW w:w="3100" w:type="dxa"/>
            <w:vAlign w:val="center"/>
          </w:tcPr>
          <w:p w14:paraId="66C210ED" w14:textId="77777777" w:rsidR="0098121E" w:rsidRPr="00B04B2E" w:rsidRDefault="0098121E" w:rsidP="008A4FFB">
            <w:pPr>
              <w:ind w:firstLine="0"/>
              <w:jc w:val="left"/>
              <w:rPr>
                <w:sz w:val="10"/>
                <w:szCs w:val="10"/>
              </w:rPr>
            </w:pPr>
          </w:p>
        </w:tc>
        <w:tc>
          <w:tcPr>
            <w:tcW w:w="1685" w:type="dxa"/>
            <w:vAlign w:val="center"/>
          </w:tcPr>
          <w:p w14:paraId="3E1050EE" w14:textId="77777777" w:rsidR="0098121E" w:rsidRPr="00B04B2E" w:rsidRDefault="0098121E" w:rsidP="008A4FFB">
            <w:pPr>
              <w:ind w:firstLine="0"/>
              <w:jc w:val="left"/>
              <w:rPr>
                <w:sz w:val="10"/>
                <w:szCs w:val="10"/>
              </w:rPr>
            </w:pPr>
          </w:p>
        </w:tc>
        <w:tc>
          <w:tcPr>
            <w:tcW w:w="1448" w:type="dxa"/>
          </w:tcPr>
          <w:p w14:paraId="12FD8578" w14:textId="77777777" w:rsidR="0098121E" w:rsidRPr="00B04B2E" w:rsidRDefault="0098121E" w:rsidP="008A4FFB">
            <w:pPr>
              <w:ind w:firstLine="0"/>
              <w:jc w:val="left"/>
              <w:rPr>
                <w:sz w:val="10"/>
                <w:szCs w:val="10"/>
              </w:rPr>
            </w:pPr>
          </w:p>
        </w:tc>
      </w:tr>
      <w:tr w:rsidR="00E265EB" w:rsidRPr="00B04B2E" w14:paraId="69BD5AD1" w14:textId="3EDDC50A" w:rsidTr="00E169FA">
        <w:trPr>
          <w:trHeight w:val="359"/>
        </w:trPr>
        <w:tc>
          <w:tcPr>
            <w:tcW w:w="3054" w:type="dxa"/>
            <w:vAlign w:val="center"/>
          </w:tcPr>
          <w:p w14:paraId="2051E389" w14:textId="4509752F" w:rsidR="00E265EB" w:rsidRPr="00B04B2E" w:rsidRDefault="00E265EB" w:rsidP="00D36E47">
            <w:pPr>
              <w:pStyle w:val="NoSpacing"/>
              <w:ind w:firstLine="0"/>
              <w:jc w:val="left"/>
              <w:rPr>
                <w:color w:val="000000" w:themeColor="text1"/>
                <w:sz w:val="20"/>
                <w:szCs w:val="20"/>
              </w:rPr>
            </w:pPr>
            <w:r w:rsidRPr="00B04B2E">
              <w:rPr>
                <w:color w:val="000000" w:themeColor="text1"/>
                <w:sz w:val="20"/>
                <w:szCs w:val="20"/>
              </w:rPr>
              <w:t>Ziepniece 25747458</w:t>
            </w:r>
          </w:p>
          <w:p w14:paraId="0EC62568" w14:textId="638E0991" w:rsidR="00E265EB" w:rsidRPr="00B04B2E" w:rsidRDefault="00E265EB" w:rsidP="00D36E47">
            <w:pPr>
              <w:pStyle w:val="NoSpacing"/>
              <w:ind w:firstLine="0"/>
              <w:jc w:val="left"/>
              <w:rPr>
                <w:rFonts w:cs="Times New Roman"/>
                <w:color w:val="000000" w:themeColor="text1"/>
                <w:spacing w:val="6"/>
                <w:sz w:val="20"/>
                <w:szCs w:val="20"/>
              </w:rPr>
            </w:pPr>
            <w:hyperlink r:id="rId40" w:history="1">
              <w:r w:rsidRPr="00B04B2E">
                <w:rPr>
                  <w:rStyle w:val="Hyperlink"/>
                  <w:rFonts w:cs="Times New Roman"/>
                  <w:spacing w:val="6"/>
                  <w:sz w:val="20"/>
                  <w:szCs w:val="20"/>
                </w:rPr>
                <w:t>ieva.ziepniece@fm.gov.lv</w:t>
              </w:r>
            </w:hyperlink>
            <w:r w:rsidRPr="00B04B2E">
              <w:rPr>
                <w:rFonts w:cs="Times New Roman"/>
                <w:color w:val="000000" w:themeColor="text1"/>
                <w:spacing w:val="6"/>
                <w:sz w:val="20"/>
                <w:szCs w:val="20"/>
              </w:rPr>
              <w:t xml:space="preserve"> </w:t>
            </w:r>
          </w:p>
        </w:tc>
        <w:tc>
          <w:tcPr>
            <w:tcW w:w="3100" w:type="dxa"/>
            <w:vAlign w:val="center"/>
          </w:tcPr>
          <w:p w14:paraId="6295B60F" w14:textId="77777777" w:rsidR="00E265EB" w:rsidRPr="00B04B2E" w:rsidRDefault="00E265EB" w:rsidP="006A5BDB">
            <w:pPr>
              <w:ind w:firstLine="0"/>
              <w:jc w:val="left"/>
              <w:rPr>
                <w:sz w:val="20"/>
                <w:szCs w:val="20"/>
              </w:rPr>
            </w:pPr>
          </w:p>
        </w:tc>
        <w:tc>
          <w:tcPr>
            <w:tcW w:w="1685" w:type="dxa"/>
            <w:vAlign w:val="center"/>
          </w:tcPr>
          <w:p w14:paraId="24764EE5" w14:textId="77777777" w:rsidR="00E265EB" w:rsidRPr="00B04B2E" w:rsidRDefault="00E265EB" w:rsidP="006A5BDB">
            <w:pPr>
              <w:spacing w:before="100" w:beforeAutospacing="1"/>
              <w:ind w:firstLine="0"/>
              <w:jc w:val="left"/>
              <w:rPr>
                <w:sz w:val="20"/>
                <w:szCs w:val="20"/>
              </w:rPr>
            </w:pPr>
          </w:p>
        </w:tc>
        <w:tc>
          <w:tcPr>
            <w:tcW w:w="1448" w:type="dxa"/>
          </w:tcPr>
          <w:p w14:paraId="5CDCE47A" w14:textId="77777777" w:rsidR="00E265EB" w:rsidRPr="00B04B2E" w:rsidRDefault="00E265EB" w:rsidP="006A5BDB">
            <w:pPr>
              <w:spacing w:before="100" w:beforeAutospacing="1"/>
              <w:ind w:firstLine="0"/>
              <w:jc w:val="left"/>
              <w:rPr>
                <w:sz w:val="20"/>
                <w:szCs w:val="20"/>
              </w:rPr>
            </w:pPr>
          </w:p>
        </w:tc>
      </w:tr>
      <w:bookmarkEnd w:id="55"/>
    </w:tbl>
    <w:p w14:paraId="173CA5DB" w14:textId="7112703C" w:rsidR="00F17B59" w:rsidRPr="006158B2" w:rsidRDefault="00F17B59" w:rsidP="00FC6039">
      <w:pPr>
        <w:ind w:firstLine="0"/>
      </w:pPr>
    </w:p>
    <w:sectPr w:rsidR="00F17B59" w:rsidRPr="006158B2" w:rsidSect="00F96644">
      <w:headerReference w:type="default" r:id="rId41"/>
      <w:footerReference w:type="default" r:id="rId42"/>
      <w:footerReference w:type="first" r:id="rId43"/>
      <w:type w:val="continuous"/>
      <w:pgSz w:w="11906" w:h="16838"/>
      <w:pgMar w:top="1418" w:right="1134" w:bottom="1134" w:left="1701" w:header="709"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CA9A6" w14:textId="77777777" w:rsidR="0073105E" w:rsidRDefault="0073105E" w:rsidP="00476F08">
      <w:r>
        <w:separator/>
      </w:r>
    </w:p>
  </w:endnote>
  <w:endnote w:type="continuationSeparator" w:id="0">
    <w:p w14:paraId="1C059AF5" w14:textId="77777777" w:rsidR="0073105E" w:rsidRDefault="0073105E" w:rsidP="00476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okChampa">
    <w:charset w:val="DE"/>
    <w:family w:val="swiss"/>
    <w:pitch w:val="variable"/>
    <w:sig w:usb0="83000003" w:usb1="00000000" w:usb2="00000000" w:usb3="00000000" w:csb0="00010001"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EUAlbertina-Bold-Identity-H">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75B99" w14:textId="413B481B" w:rsidR="0073105E" w:rsidRPr="002F3DCE" w:rsidRDefault="0073105E" w:rsidP="002F3DCE">
    <w:pPr>
      <w:pStyle w:val="Footer"/>
    </w:pPr>
    <w:r w:rsidRPr="002F3DCE">
      <w:rPr>
        <w:sz w:val="20"/>
        <w:szCs w:val="20"/>
      </w:rPr>
      <w:t>FMzin_</w:t>
    </w:r>
    <w:r w:rsidR="008F3594">
      <w:rPr>
        <w:sz w:val="20"/>
        <w:szCs w:val="20"/>
      </w:rPr>
      <w:t>30</w:t>
    </w:r>
    <w:r>
      <w:rPr>
        <w:sz w:val="20"/>
        <w:szCs w:val="20"/>
      </w:rPr>
      <w:t>0425_ESIF</w:t>
    </w:r>
  </w:p>
  <w:p w14:paraId="568C5D0D" w14:textId="2B9890CA" w:rsidR="0073105E" w:rsidRPr="002F3DCE" w:rsidRDefault="0073105E" w:rsidP="002F3D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7D317" w14:textId="5AB8BFBB" w:rsidR="0073105E" w:rsidRPr="002F3DCE" w:rsidRDefault="0073105E" w:rsidP="002F3DCE">
    <w:pPr>
      <w:pStyle w:val="Footer"/>
    </w:pPr>
    <w:r w:rsidRPr="002F3DCE">
      <w:rPr>
        <w:sz w:val="20"/>
        <w:szCs w:val="20"/>
      </w:rPr>
      <w:t>FMzin_</w:t>
    </w:r>
    <w:r w:rsidR="008F3594">
      <w:rPr>
        <w:sz w:val="20"/>
        <w:szCs w:val="20"/>
      </w:rPr>
      <w:t>30</w:t>
    </w:r>
    <w:r>
      <w:rPr>
        <w:sz w:val="20"/>
        <w:szCs w:val="20"/>
      </w:rPr>
      <w:t>0425</w:t>
    </w:r>
    <w:r w:rsidRPr="002F3DCE">
      <w:rPr>
        <w:sz w:val="20"/>
        <w:szCs w:val="20"/>
      </w:rPr>
      <w:t>_ESIF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F5156" w14:textId="77777777" w:rsidR="0073105E" w:rsidRDefault="0073105E" w:rsidP="00476F08">
      <w:r>
        <w:separator/>
      </w:r>
    </w:p>
  </w:footnote>
  <w:footnote w:type="continuationSeparator" w:id="0">
    <w:p w14:paraId="33D3D0C7" w14:textId="77777777" w:rsidR="0073105E" w:rsidRDefault="0073105E" w:rsidP="00476F08">
      <w:r>
        <w:continuationSeparator/>
      </w:r>
    </w:p>
  </w:footnote>
  <w:footnote w:id="1">
    <w:p w14:paraId="6A843DDD" w14:textId="49FA2163" w:rsidR="0073105E" w:rsidRPr="00CD4E93" w:rsidRDefault="0073105E" w:rsidP="003B1D8B">
      <w:pPr>
        <w:pStyle w:val="FootnoteText"/>
        <w:ind w:firstLine="0"/>
      </w:pPr>
      <w:r w:rsidRPr="00E62712">
        <w:rPr>
          <w:rStyle w:val="FootnoteReference"/>
        </w:rPr>
        <w:footnoteRef/>
      </w:r>
      <w:r w:rsidRPr="00E62712">
        <w:t xml:space="preserve"> </w:t>
      </w:r>
      <w:r w:rsidRPr="00E62712">
        <w:rPr>
          <w:rFonts w:cs="Times New Roman"/>
        </w:rPr>
        <w:t xml:space="preserve">Pārdalot </w:t>
      </w:r>
      <w:r w:rsidRPr="003B1D8B">
        <w:rPr>
          <w:rFonts w:cs="Times New Roman"/>
        </w:rPr>
        <w:t>finansējum</w:t>
      </w:r>
      <w:r w:rsidRPr="00E62712">
        <w:rPr>
          <w:rFonts w:cs="Times New Roman"/>
        </w:rPr>
        <w:t>u</w:t>
      </w:r>
      <w:r w:rsidRPr="003B1D8B">
        <w:rPr>
          <w:rFonts w:cs="Times New Roman"/>
        </w:rPr>
        <w:t xml:space="preserve"> kopā par aptuveni 550 </w:t>
      </w:r>
      <w:r w:rsidRPr="00E62712">
        <w:t xml:space="preserve">milj. </w:t>
      </w:r>
      <w:r w:rsidRPr="00E62712">
        <w:rPr>
          <w:rFonts w:eastAsia="Calibri" w:cs="Times New Roman"/>
          <w:i/>
          <w:iCs/>
          <w:color w:val="000000" w:themeColor="text1"/>
          <w:lang w:eastAsia="ar-SA"/>
        </w:rPr>
        <w:t>euro</w:t>
      </w:r>
      <w:r w:rsidRPr="00E62712">
        <w:rPr>
          <w:rFonts w:cs="Times New Roman"/>
        </w:rPr>
        <w:t>,</w:t>
      </w:r>
      <w:r w:rsidRPr="003B1D8B">
        <w:rPr>
          <w:rFonts w:cs="Times New Roman"/>
        </w:rPr>
        <w:t xml:space="preserve"> p</w:t>
      </w:r>
      <w:r w:rsidRPr="00E62712">
        <w:t xml:space="preserve">iemēram, 64,6 milj. </w:t>
      </w:r>
      <w:r w:rsidRPr="00E62712">
        <w:rPr>
          <w:rFonts w:eastAsia="Calibri" w:cs="Times New Roman"/>
          <w:i/>
          <w:iCs/>
          <w:color w:val="000000" w:themeColor="text1"/>
          <w:lang w:eastAsia="ar-SA"/>
        </w:rPr>
        <w:t>euro</w:t>
      </w:r>
      <w:r w:rsidRPr="00E62712">
        <w:t xml:space="preserve"> jaunai investīcijai </w:t>
      </w:r>
      <w:r w:rsidRPr="003B1D8B">
        <w:rPr>
          <w:b/>
          <w:bCs/>
        </w:rPr>
        <w:t>vēja atjaunīgās enerģijas tehnoloģiju un to komponenšu ražošanai</w:t>
      </w:r>
      <w:r w:rsidRPr="00E62712">
        <w:t xml:space="preserve"> Rīgas brīvostas teritorijā; palielināts atbalsts </w:t>
      </w:r>
      <w:r w:rsidRPr="003B1D8B">
        <w:rPr>
          <w:b/>
          <w:bCs/>
        </w:rPr>
        <w:t>uzņēmējdarbībai</w:t>
      </w:r>
      <w:r w:rsidRPr="00E62712">
        <w:t xml:space="preserve"> ~147 milj. </w:t>
      </w:r>
      <w:r w:rsidRPr="00E62712">
        <w:rPr>
          <w:rFonts w:eastAsia="Calibri" w:cs="Times New Roman"/>
          <w:i/>
          <w:iCs/>
          <w:color w:val="000000" w:themeColor="text1"/>
          <w:lang w:eastAsia="ar-SA"/>
        </w:rPr>
        <w:t>euro</w:t>
      </w:r>
      <w:r w:rsidRPr="00E62712">
        <w:t xml:space="preserve">, tai skaitā komercdarbības procesu digitalizēšanai un ārējo tirgu apgūšanas veicināšanai; 83,4 milj. </w:t>
      </w:r>
      <w:r w:rsidRPr="00E62712">
        <w:rPr>
          <w:rFonts w:eastAsia="Calibri" w:cs="Times New Roman"/>
          <w:i/>
          <w:iCs/>
          <w:color w:val="000000" w:themeColor="text1"/>
          <w:lang w:eastAsia="ar-SA"/>
        </w:rPr>
        <w:t>euro</w:t>
      </w:r>
      <w:r w:rsidRPr="00E62712">
        <w:t xml:space="preserve"> palielināts finansējums </w:t>
      </w:r>
      <w:r w:rsidRPr="003B1D8B">
        <w:rPr>
          <w:b/>
          <w:bCs/>
        </w:rPr>
        <w:t>nevienlīdzības vai sociālās atstumtības riska mazināšanai un reģionālajai attīstībai</w:t>
      </w:r>
      <w:r w:rsidRPr="00E62712">
        <w:t xml:space="preserve">, tai skaitā bērnudārzu būvniecībai, bērnu tiesību un aizsardzības sistēmas pilnveidošanai, mājokļu pieejamības sekmēšanai, veselības infrastruktūrai; 57,8 milj. </w:t>
      </w:r>
      <w:r w:rsidRPr="00E62712">
        <w:rPr>
          <w:rFonts w:eastAsia="Calibri" w:cs="Times New Roman"/>
          <w:i/>
          <w:iCs/>
          <w:color w:val="000000" w:themeColor="text1"/>
          <w:lang w:eastAsia="ar-SA"/>
        </w:rPr>
        <w:t>euro</w:t>
      </w:r>
      <w:r w:rsidRPr="00E62712">
        <w:t xml:space="preserve"> </w:t>
      </w:r>
      <w:r w:rsidRPr="003B1D8B">
        <w:rPr>
          <w:b/>
          <w:bCs/>
        </w:rPr>
        <w:t>izglītības</w:t>
      </w:r>
      <w:r w:rsidRPr="00E62712">
        <w:t xml:space="preserve"> jomas attīstībai un infrastruktūrai profesionālo izglītības iestāžu un augstskolu studiju vides modernizācijai, </w:t>
      </w:r>
      <w:r w:rsidRPr="00CD4E93">
        <w:t>izglītības ēku energoefektivitātes pasākumiem;</w:t>
      </w:r>
      <w:bookmarkStart w:id="7" w:name="_Hlk181696709"/>
      <w:r w:rsidRPr="00CD4E93">
        <w:t xml:space="preserve"> 247, 8 milj. </w:t>
      </w:r>
      <w:r w:rsidRPr="00CD4E93">
        <w:rPr>
          <w:rFonts w:eastAsia="Calibri" w:cs="Times New Roman"/>
          <w:i/>
          <w:iCs/>
          <w:color w:val="000000" w:themeColor="text1"/>
          <w:lang w:eastAsia="ar-SA"/>
        </w:rPr>
        <w:t>euro</w:t>
      </w:r>
      <w:r w:rsidRPr="00CD4E93">
        <w:t xml:space="preserve"> </w:t>
      </w:r>
      <w:r w:rsidRPr="003B1D8B">
        <w:rPr>
          <w:b/>
          <w:bCs/>
        </w:rPr>
        <w:t xml:space="preserve">transporta </w:t>
      </w:r>
      <w:r w:rsidRPr="00CD4E93">
        <w:t>infrastruktūras attīstībai satiksmes drošības pasākumiem, elektrovilcienu iegādei, iepriekšējā perioda dzelzceļa projektu pilnīgai pabeigšanai.</w:t>
      </w:r>
      <w:bookmarkEnd w:id="7"/>
    </w:p>
  </w:footnote>
  <w:footnote w:id="2">
    <w:p w14:paraId="6AC6F782" w14:textId="252E8FE9" w:rsidR="0073105E" w:rsidRDefault="0073105E" w:rsidP="002C02F1">
      <w:pPr>
        <w:pStyle w:val="FootnoteText"/>
        <w:ind w:firstLine="0"/>
      </w:pPr>
      <w:r w:rsidRPr="00CD4E93">
        <w:rPr>
          <w:rStyle w:val="FootnoteReference"/>
        </w:rPr>
        <w:footnoteRef/>
      </w:r>
      <w:r w:rsidRPr="00CD4E93">
        <w:t xml:space="preserve"> </w:t>
      </w:r>
      <w:r>
        <w:t>D</w:t>
      </w:r>
      <w:r w:rsidRPr="003B1D8B">
        <w:t>alībvalst</w:t>
      </w:r>
      <w:r>
        <w:t>ij</w:t>
      </w:r>
      <w:r w:rsidRPr="003B1D8B">
        <w:t xml:space="preserve"> </w:t>
      </w:r>
      <w:r>
        <w:t>jā</w:t>
      </w:r>
      <w:r w:rsidRPr="003B1D8B">
        <w:t xml:space="preserve">izstrādā </w:t>
      </w:r>
      <w:r w:rsidRPr="003B1D8B">
        <w:t>vidusposma pārskat</w:t>
      </w:r>
      <w:r>
        <w:t>s un</w:t>
      </w:r>
      <w:r w:rsidRPr="003B1D8B">
        <w:t xml:space="preserve"> </w:t>
      </w:r>
      <w:r>
        <w:t>jā</w:t>
      </w:r>
      <w:r w:rsidRPr="003B1D8B">
        <w:t>iesniedz/</w:t>
      </w:r>
      <w:r>
        <w:t>jāvienojas</w:t>
      </w:r>
      <w:r w:rsidRPr="003B1D8B">
        <w:t xml:space="preserve"> ar EK par elastības finansējuma (654 milj. </w:t>
      </w:r>
      <w:r w:rsidRPr="00E62712">
        <w:rPr>
          <w:rFonts w:eastAsia="Calibri" w:cs="Times New Roman"/>
          <w:i/>
          <w:iCs/>
          <w:color w:val="000000" w:themeColor="text1"/>
          <w:lang w:eastAsia="ar-SA"/>
        </w:rPr>
        <w:t>euro</w:t>
      </w:r>
      <w:r w:rsidRPr="003B1D8B">
        <w:t>) izlietojumu</w:t>
      </w:r>
      <w:r>
        <w:t>.</w:t>
      </w:r>
    </w:p>
  </w:footnote>
  <w:footnote w:id="3">
    <w:p w14:paraId="06995085" w14:textId="71CBE2FA" w:rsidR="0073105E" w:rsidRDefault="0073105E" w:rsidP="002C02F1">
      <w:pPr>
        <w:pStyle w:val="FootnoteText"/>
        <w:ind w:firstLine="0"/>
      </w:pPr>
      <w:r>
        <w:rPr>
          <w:rStyle w:val="FootnoteReference"/>
        </w:rPr>
        <w:footnoteRef/>
      </w:r>
      <w:r>
        <w:t xml:space="preserve"> Atbilstoši </w:t>
      </w:r>
      <w:r w:rsidRPr="00647DC8">
        <w:t>likumprojekta</w:t>
      </w:r>
      <w:r>
        <w:t>m</w:t>
      </w:r>
      <w:r w:rsidRPr="00647DC8">
        <w:t xml:space="preserve"> „Par valsts budžetu 2025. gadam un budžeta ietvaru 2025., 2026. un 2027. gadam” </w:t>
      </w:r>
      <w:r>
        <w:t xml:space="preserve">– 1,48 mljrd. </w:t>
      </w:r>
      <w:r w:rsidRPr="002C02F1">
        <w:rPr>
          <w:i/>
          <w:iCs/>
        </w:rPr>
        <w:t>euro</w:t>
      </w:r>
      <w:r>
        <w:rPr>
          <w:i/>
          <w:iCs/>
        </w:rPr>
        <w:t>.</w:t>
      </w:r>
    </w:p>
  </w:footnote>
  <w:footnote w:id="4">
    <w:p w14:paraId="4BD1BC4D" w14:textId="7BAA0DE0" w:rsidR="0073105E" w:rsidRDefault="0073105E" w:rsidP="00F67729">
      <w:pPr>
        <w:pStyle w:val="FootnoteText"/>
        <w:ind w:firstLine="0"/>
      </w:pPr>
      <w:r>
        <w:rPr>
          <w:rStyle w:val="FootnoteReference"/>
        </w:rPr>
        <w:footnoteRef/>
      </w:r>
      <w:r>
        <w:t xml:space="preserve"> 2024. gada budžeta izdevumi investīcijām 793 milj. </w:t>
      </w:r>
      <w:r w:rsidRPr="00E020D5">
        <w:rPr>
          <w:i/>
          <w:iCs/>
        </w:rPr>
        <w:t>euro</w:t>
      </w:r>
      <w:r>
        <w:t xml:space="preserve">: (1) 405 milj. </w:t>
      </w:r>
      <w:r w:rsidRPr="00E020D5">
        <w:rPr>
          <w:i/>
          <w:iCs/>
        </w:rPr>
        <w:t>euro</w:t>
      </w:r>
      <w:r>
        <w:t xml:space="preserve"> AF, (2) 259 milj. </w:t>
      </w:r>
      <w:r w:rsidRPr="00E020D5">
        <w:rPr>
          <w:i/>
          <w:iCs/>
        </w:rPr>
        <w:t>euro</w:t>
      </w:r>
      <w:r>
        <w:t xml:space="preserve"> 2021–2027 periodā (3) 129 milj. </w:t>
      </w:r>
      <w:r w:rsidRPr="00E020D5">
        <w:rPr>
          <w:i/>
          <w:iCs/>
        </w:rPr>
        <w:t>euro</w:t>
      </w:r>
      <w:r>
        <w:t xml:space="preserve"> 2014–2020 periodā.</w:t>
      </w:r>
    </w:p>
  </w:footnote>
  <w:footnote w:id="5">
    <w:p w14:paraId="027BC2BF" w14:textId="77777777" w:rsidR="0073105E" w:rsidRDefault="0073105E" w:rsidP="00B83490">
      <w:pPr>
        <w:pStyle w:val="FootnoteText"/>
        <w:ind w:firstLine="0"/>
      </w:pPr>
      <w:r w:rsidRPr="00493A5D">
        <w:rPr>
          <w:rStyle w:val="FootnoteReference"/>
        </w:rPr>
        <w:footnoteRef/>
      </w:r>
      <w:r w:rsidRPr="00493A5D">
        <w:t xml:space="preserve"> </w:t>
      </w:r>
      <w:r>
        <w:t>29.01.</w:t>
      </w:r>
      <w:r w:rsidRPr="00493A5D">
        <w:t xml:space="preserve">2025. sēdes materiāli pieejami šeit: </w:t>
      </w:r>
      <w:hyperlink r:id="rId1" w:history="1">
        <w:r w:rsidRPr="00493A5D">
          <w:rPr>
            <w:rStyle w:val="Hyperlink"/>
            <w:rFonts w:eastAsia="Calibri" w:cs="Times New Roman"/>
            <w:szCs w:val="24"/>
          </w:rPr>
          <w:t>Nevalstisko organizāciju un Ministru kabineta sadarbības memoranda īstenošanas padomes 2025. gada 29. janvāra sēdes darba kārtība | Ministru kabinets</w:t>
        </w:r>
      </w:hyperlink>
      <w:r>
        <w:rPr>
          <w:rStyle w:val="Hyperlink"/>
          <w:rFonts w:eastAsia="Calibri" w:cs="Times New Roman"/>
          <w:szCs w:val="24"/>
        </w:rPr>
        <w:t>.</w:t>
      </w:r>
    </w:p>
  </w:footnote>
  <w:footnote w:id="6">
    <w:p w14:paraId="5F51E59B" w14:textId="2BF85168" w:rsidR="0073105E" w:rsidRDefault="0073105E" w:rsidP="002508EB">
      <w:pPr>
        <w:pStyle w:val="FootnoteText"/>
        <w:ind w:firstLine="0"/>
      </w:pPr>
      <w:r>
        <w:rPr>
          <w:rStyle w:val="FootnoteReference"/>
        </w:rPr>
        <w:footnoteRef/>
      </w:r>
      <w:r>
        <w:t xml:space="preserve"> </w:t>
      </w:r>
      <w:r w:rsidRPr="001613BF">
        <w:t xml:space="preserve">Kopējais </w:t>
      </w:r>
      <w:r>
        <w:t xml:space="preserve">Programmas </w:t>
      </w:r>
      <w:r w:rsidRPr="001613BF">
        <w:t xml:space="preserve">ES fondu finansējums </w:t>
      </w:r>
      <w:r>
        <w:t xml:space="preserve">ir </w:t>
      </w:r>
      <w:r w:rsidRPr="001613BF">
        <w:t xml:space="preserve">4,4 mljrd. </w:t>
      </w:r>
      <w:r w:rsidRPr="001613BF">
        <w:rPr>
          <w:i/>
          <w:iCs/>
        </w:rPr>
        <w:t>euro</w:t>
      </w:r>
      <w:r w:rsidRPr="001613BF">
        <w:t xml:space="preserve"> (t. sk. ES fondu administrēšanas izmaksas), 4,2</w:t>
      </w:r>
      <w:r>
        <w:t> </w:t>
      </w:r>
      <w:r w:rsidRPr="001613BF">
        <w:t xml:space="preserve">mljrd. </w:t>
      </w:r>
      <w:r w:rsidRPr="001613BF">
        <w:rPr>
          <w:i/>
          <w:iCs/>
        </w:rPr>
        <w:t xml:space="preserve">euro </w:t>
      </w:r>
      <w:r w:rsidRPr="001613BF">
        <w:t>pieejami investīcijām nozarēs</w:t>
      </w:r>
      <w:r>
        <w:t>.</w:t>
      </w:r>
    </w:p>
  </w:footnote>
  <w:footnote w:id="7">
    <w:p w14:paraId="233AD0BA" w14:textId="015F4C45" w:rsidR="0073105E" w:rsidRDefault="0073105E" w:rsidP="002C02F1">
      <w:pPr>
        <w:pStyle w:val="FootnoteText"/>
        <w:ind w:firstLine="0"/>
      </w:pPr>
      <w:r>
        <w:rPr>
          <w:rStyle w:val="FootnoteReference"/>
        </w:rPr>
        <w:footnoteRef/>
      </w:r>
      <w:r>
        <w:t xml:space="preserve"> A</w:t>
      </w:r>
      <w:r w:rsidRPr="00E469EA">
        <w:t>tbilstoši valdības 2024.</w:t>
      </w:r>
      <w:r>
        <w:t> </w:t>
      </w:r>
      <w:r w:rsidRPr="00E469EA">
        <w:t>gada 19.</w:t>
      </w:r>
      <w:r>
        <w:t> </w:t>
      </w:r>
      <w:r w:rsidRPr="00E469EA">
        <w:t>novembrī lemtajam par stingrāku disciplīnu</w:t>
      </w:r>
      <w:r>
        <w:t>.</w:t>
      </w:r>
    </w:p>
  </w:footnote>
  <w:footnote w:id="8">
    <w:p w14:paraId="4612976E" w14:textId="452C7A9C" w:rsidR="001C6DD5" w:rsidRDefault="001C6DD5" w:rsidP="008A0A5C">
      <w:pPr>
        <w:pStyle w:val="FootnoteText"/>
        <w:ind w:firstLine="0"/>
      </w:pPr>
      <w:r>
        <w:rPr>
          <w:rStyle w:val="FootnoteReference"/>
        </w:rPr>
        <w:footnoteRef/>
      </w:r>
      <w:r>
        <w:t xml:space="preserve"> Pieejami</w:t>
      </w:r>
      <w:r w:rsidR="00583CC0">
        <w:t xml:space="preserve"> (angļu valodā) šeit:</w:t>
      </w:r>
      <w:r>
        <w:t xml:space="preserve"> </w:t>
      </w:r>
      <w:hyperlink r:id="rId2" w:history="1">
        <w:r w:rsidRPr="001C6DD5">
          <w:rPr>
            <w:rStyle w:val="Hyperlink"/>
            <w:lang w:val="en-US"/>
          </w:rPr>
          <w:t>EUR-Lex - 52025PC0123 - EN - EUR-Lex</w:t>
        </w:r>
      </w:hyperlink>
      <w:r>
        <w:t xml:space="preserve">; </w:t>
      </w:r>
      <w:hyperlink r:id="rId3" w:history="1">
        <w:r w:rsidRPr="001C6DD5">
          <w:rPr>
            <w:rStyle w:val="Hyperlink"/>
            <w:lang w:val="en-US"/>
          </w:rPr>
          <w:t>EUR-Lex - 52025PC0164 - EN - EUR-Lex</w:t>
        </w:r>
      </w:hyperlink>
      <w:r>
        <w:t xml:space="preserve"> </w:t>
      </w:r>
    </w:p>
  </w:footnote>
  <w:footnote w:id="9">
    <w:p w14:paraId="1250466E" w14:textId="6CCD4231" w:rsidR="0073105E" w:rsidRDefault="0073105E" w:rsidP="005063E1">
      <w:pPr>
        <w:pStyle w:val="FootnoteText"/>
        <w:ind w:firstLine="0"/>
      </w:pPr>
      <w:r>
        <w:rPr>
          <w:rStyle w:val="FootnoteReference"/>
        </w:rPr>
        <w:footnoteRef/>
      </w:r>
      <w:r>
        <w:t xml:space="preserve"> Specifiski </w:t>
      </w:r>
      <w:r w:rsidRPr="00093A11">
        <w:rPr>
          <w:szCs w:val="24"/>
        </w:rPr>
        <w:t>Regulas 2021/1060 55. pantā</w:t>
      </w:r>
      <w:r>
        <w:t xml:space="preserve"> </w:t>
      </w:r>
      <w:r w:rsidRPr="0041560D">
        <w:t>1. </w:t>
      </w:r>
      <w:r>
        <w:t>p. “</w:t>
      </w:r>
      <w:r w:rsidRPr="005063E1">
        <w:rPr>
          <w:i/>
          <w:iCs/>
        </w:rPr>
        <w:t>Darbības tiešās personāla izmaksas var aprēķināt, izmantojot vienotu likmi līdz 20 % apmērā no tiešajām izmaksām, kas nav minētās darbības tiešās personāla izmaksas, neprasot attiecīgajai dalībvalstij veikt nekādu aprēķinu piemērojamās likmes noteikšanai, ar noteikumu, ka darbības tiešās izmaksas neietver publiskus būvdarbu līgumus vai piegādes vai pakalpojumu līgumus, kuru vērtība pārsniedz Eiropas Parlamenta un Padomes Direktīvas 2014/24/ES </w:t>
      </w:r>
      <w:hyperlink r:id="rId4" w:anchor="ntr49-L_2021231LV.01015901-E0049" w:history="1">
        <w:r w:rsidRPr="005063E1">
          <w:rPr>
            <w:rStyle w:val="Hyperlink"/>
            <w:i/>
            <w:iCs/>
          </w:rPr>
          <w:t>(</w:t>
        </w:r>
        <w:r w:rsidRPr="005063E1">
          <w:rPr>
            <w:rStyle w:val="Hyperlink"/>
            <w:i/>
            <w:iCs/>
            <w:vertAlign w:val="superscript"/>
          </w:rPr>
          <w:t>49</w:t>
        </w:r>
        <w:r w:rsidRPr="005063E1">
          <w:rPr>
            <w:rStyle w:val="Hyperlink"/>
            <w:i/>
            <w:iCs/>
          </w:rPr>
          <w:t>)</w:t>
        </w:r>
      </w:hyperlink>
      <w:r w:rsidRPr="005063E1">
        <w:rPr>
          <w:i/>
          <w:iCs/>
        </w:rPr>
        <w:t> 4. pantā un Eiropas Parlamenta un Padomes Direktīvas 2014/25/ES </w:t>
      </w:r>
      <w:hyperlink r:id="rId5" w:anchor="ntr50-L_2021231LV.01015901-E0050" w:history="1">
        <w:r w:rsidRPr="005063E1">
          <w:rPr>
            <w:rStyle w:val="Hyperlink"/>
            <w:i/>
            <w:iCs/>
          </w:rPr>
          <w:t>(</w:t>
        </w:r>
        <w:r w:rsidRPr="005063E1">
          <w:rPr>
            <w:rStyle w:val="Hyperlink"/>
            <w:i/>
            <w:iCs/>
            <w:vertAlign w:val="superscript"/>
          </w:rPr>
          <w:t>50</w:t>
        </w:r>
        <w:r w:rsidRPr="005063E1">
          <w:rPr>
            <w:rStyle w:val="Hyperlink"/>
            <w:i/>
            <w:iCs/>
          </w:rPr>
          <w:t>)</w:t>
        </w:r>
      </w:hyperlink>
      <w:r w:rsidRPr="005063E1">
        <w:rPr>
          <w:i/>
          <w:iCs/>
        </w:rPr>
        <w:t> 15. pantā noteiktās robežvērtības.”</w:t>
      </w:r>
    </w:p>
  </w:footnote>
  <w:footnote w:id="10">
    <w:p w14:paraId="7ADB5A5B" w14:textId="29194AA3" w:rsidR="0073105E" w:rsidRDefault="0073105E" w:rsidP="005A563B">
      <w:pPr>
        <w:pStyle w:val="FootnoteText"/>
        <w:ind w:firstLine="0"/>
      </w:pPr>
      <w:r>
        <w:rPr>
          <w:rStyle w:val="FootnoteReference"/>
        </w:rPr>
        <w:footnoteRef/>
      </w:r>
      <w:r>
        <w:t xml:space="preserve"> </w:t>
      </w:r>
      <w:r w:rsidRPr="00DF272E">
        <w:rPr>
          <w:rFonts w:eastAsia="Calibri" w:cs="Times New Roman"/>
          <w:lang w:eastAsia="ar-SA"/>
        </w:rPr>
        <w:t>MK 28.</w:t>
      </w:r>
      <w:r>
        <w:rPr>
          <w:rFonts w:eastAsia="Calibri" w:cs="Times New Roman"/>
          <w:lang w:eastAsia="ar-SA"/>
        </w:rPr>
        <w:t>05.2024. </w:t>
      </w:r>
      <w:r w:rsidRPr="00DF272E">
        <w:rPr>
          <w:rFonts w:eastAsia="Calibri" w:cs="Times New Roman"/>
          <w:lang w:eastAsia="ar-SA"/>
        </w:rPr>
        <w:t>sēdes prot. Nr. 22 44. § 4.4. apakšpunktā apstiprināt</w:t>
      </w:r>
      <w:r>
        <w:rPr>
          <w:rFonts w:eastAsia="Calibri" w:cs="Times New Roman"/>
          <w:lang w:eastAsia="ar-SA"/>
        </w:rPr>
        <w:t>s</w:t>
      </w:r>
      <w:r w:rsidRPr="00DF272E">
        <w:rPr>
          <w:rFonts w:eastAsia="Calibri" w:cs="Times New Roman"/>
          <w:lang w:eastAsia="ar-SA"/>
        </w:rPr>
        <w:t xml:space="preserve"> </w:t>
      </w:r>
      <w:r>
        <w:rPr>
          <w:rFonts w:eastAsia="Calibri" w:cs="Times New Roman"/>
          <w:lang w:eastAsia="ar-SA"/>
        </w:rPr>
        <w:t xml:space="preserve">2024. gada </w:t>
      </w:r>
      <w:r w:rsidRPr="00DF272E">
        <w:rPr>
          <w:rFonts w:eastAsia="Calibri" w:cs="Times New Roman"/>
          <w:lang w:eastAsia="ar-SA"/>
        </w:rPr>
        <w:t>maksājumu kopēj</w:t>
      </w:r>
      <w:r>
        <w:rPr>
          <w:rFonts w:eastAsia="Calibri" w:cs="Times New Roman"/>
          <w:lang w:eastAsia="ar-SA"/>
        </w:rPr>
        <w:t>ais</w:t>
      </w:r>
      <w:r w:rsidRPr="00DF272E">
        <w:rPr>
          <w:rFonts w:eastAsia="Calibri" w:cs="Times New Roman"/>
          <w:lang w:eastAsia="ar-SA"/>
        </w:rPr>
        <w:t xml:space="preserve"> mērķi</w:t>
      </w:r>
      <w:r>
        <w:rPr>
          <w:rFonts w:eastAsia="Calibri" w:cs="Times New Roman"/>
          <w:lang w:eastAsia="ar-SA"/>
        </w:rPr>
        <w:t>s, p</w:t>
      </w:r>
      <w:r>
        <w:t xml:space="preserve">ieejams tīmekļa vietnē www.esfondi.lv sadaļā </w:t>
      </w:r>
      <w:r w:rsidRPr="00BD2458">
        <w:t>–</w:t>
      </w:r>
      <w:r>
        <w:t xml:space="preserve"> </w:t>
      </w:r>
      <w:r w:rsidRPr="00BD2458">
        <w:t xml:space="preserve">Profesionāļiem → </w:t>
      </w:r>
      <w:r w:rsidRPr="001A6970">
        <w:t>Ieviešana → Ieviešanas progress, mērķi un izpilde → 20</w:t>
      </w:r>
      <w:r>
        <w:t>21</w:t>
      </w:r>
      <w:r w:rsidRPr="001A6970">
        <w:t>.-202</w:t>
      </w:r>
      <w:r>
        <w:t>7</w:t>
      </w:r>
      <w:r w:rsidRPr="001A6970">
        <w:t>. gada plānošanas periods</w:t>
      </w:r>
      <w:r>
        <w:t>:</w:t>
      </w:r>
      <w:r w:rsidRPr="003D1262" w:rsidDel="003D1262">
        <w:rPr>
          <w:rStyle w:val="Hyperlink"/>
        </w:rPr>
        <w:t xml:space="preserve"> </w:t>
      </w:r>
      <w:hyperlink r:id="rId6" w:history="1">
        <w:r w:rsidRPr="00CC28F2">
          <w:rPr>
            <w:rStyle w:val="Hyperlink"/>
          </w:rPr>
          <w:t>https://www.esfondi.lv/profesionaliem/ieviesana/ieviesanas-plani-un-to-izpilde/es-fondi-2021-2027-3</w:t>
        </w:r>
      </w:hyperlink>
      <w:r>
        <w:rPr>
          <w:rStyle w:val="Hyperlink"/>
        </w:rPr>
        <w:t>.</w:t>
      </w:r>
    </w:p>
  </w:footnote>
  <w:footnote w:id="11">
    <w:p w14:paraId="4C50A181" w14:textId="0EC9EF6F" w:rsidR="0073105E" w:rsidRDefault="0073105E" w:rsidP="00DD4200">
      <w:pPr>
        <w:pStyle w:val="FootnoteText"/>
        <w:ind w:firstLine="0"/>
      </w:pPr>
      <w:r>
        <w:rPr>
          <w:rStyle w:val="FootnoteReference"/>
        </w:rPr>
        <w:footnoteRef/>
      </w:r>
      <w:r>
        <w:t xml:space="preserve"> </w:t>
      </w:r>
      <w:r>
        <w:rPr>
          <w:rFonts w:cs="Times New Roman"/>
        </w:rPr>
        <w:t xml:space="preserve">Vislielākie samazinājumi </w:t>
      </w:r>
      <w:r>
        <w:t>2025. gada maksājumu plānā</w:t>
      </w:r>
      <w:r>
        <w:rPr>
          <w:rFonts w:cs="Times New Roman"/>
        </w:rPr>
        <w:t xml:space="preserve"> ir SM,VM un IZM investīciju prognozēs un i</w:t>
      </w:r>
      <w:r>
        <w:t>estādes skaidro, kas radīja negatīvo ietekmi:</w:t>
      </w:r>
    </w:p>
    <w:p w14:paraId="4C50BE22" w14:textId="153C6F69" w:rsidR="0073105E" w:rsidRDefault="0073105E" w:rsidP="00DD4200">
      <w:pPr>
        <w:pStyle w:val="FootnoteText"/>
        <w:ind w:firstLine="1"/>
      </w:pPr>
      <w:r>
        <w:t>SM: (1) D</w:t>
      </w:r>
      <w:r w:rsidRPr="00970914">
        <w:t>zelzceļa nozares finansējuma pārstrukturēšan</w:t>
      </w:r>
      <w:r>
        <w:t>a; (2) K</w:t>
      </w:r>
      <w:r w:rsidRPr="00970914">
        <w:t>avēta MK</w:t>
      </w:r>
      <w:r>
        <w:t xml:space="preserve"> noteikumu</w:t>
      </w:r>
      <w:r w:rsidRPr="00970914">
        <w:t xml:space="preserve"> izstrāde SAMP 3.1.1.1. "Dzelzceļa transporta attīstība un energoefektivitātes uzlabošana sabiedriskajos pasažieru pārvadājumos", 3.1.1.3. "Eiropas transporta tīklā esošās dzelzceļa infrastruktūras attīstība" un vairākos citos SM administrētos pasākumos.</w:t>
      </w:r>
    </w:p>
    <w:p w14:paraId="509B0A3F" w14:textId="4B0EF22F" w:rsidR="0073105E" w:rsidRDefault="0073105E" w:rsidP="00DD4200">
      <w:pPr>
        <w:pStyle w:val="FootnoteText"/>
        <w:ind w:firstLine="1"/>
      </w:pPr>
      <w:r>
        <w:t xml:space="preserve">VM: </w:t>
      </w:r>
      <w:r w:rsidRPr="006576EA">
        <w:t>(</w:t>
      </w:r>
      <w:r w:rsidRPr="00D85A8A">
        <w:t>1</w:t>
      </w:r>
      <w:r>
        <w:t xml:space="preserve">) </w:t>
      </w:r>
      <w:r w:rsidRPr="00D85A8A">
        <w:t>Iepirkuma procedūras ieilgšana SIA "Rīgas Austrumu klīniskā universitātes slimnīca" projektā.</w:t>
      </w:r>
      <w:r>
        <w:t xml:space="preserve"> (</w:t>
      </w:r>
      <w:r w:rsidRPr="00D85A8A">
        <w:t>2</w:t>
      </w:r>
      <w:r>
        <w:t>)</w:t>
      </w:r>
      <w:r w:rsidRPr="00D85A8A">
        <w:t xml:space="preserve"> </w:t>
      </w:r>
      <w:r>
        <w:t xml:space="preserve">kavējumi </w:t>
      </w:r>
      <w:r w:rsidRPr="00D85A8A">
        <w:t>Stradiņa slimnīcas A2 ēkas projekt</w:t>
      </w:r>
      <w:r>
        <w:t>a</w:t>
      </w:r>
      <w:r w:rsidRPr="00D85A8A">
        <w:t xml:space="preserve"> jaunajā būv</w:t>
      </w:r>
      <w:r>
        <w:t>darbu</w:t>
      </w:r>
      <w:r w:rsidRPr="00D85A8A">
        <w:t xml:space="preserve"> iepirkumā.</w:t>
      </w:r>
    </w:p>
    <w:p w14:paraId="66E5024E" w14:textId="089DD65B" w:rsidR="0073105E" w:rsidRPr="0081515D" w:rsidRDefault="0073105E" w:rsidP="00DD4200">
      <w:pPr>
        <w:pStyle w:val="FootnoteText"/>
        <w:ind w:firstLine="0"/>
      </w:pPr>
      <w:r>
        <w:t>IZM: (</w:t>
      </w:r>
      <w:r w:rsidRPr="0081515D">
        <w:t>1</w:t>
      </w:r>
      <w:r>
        <w:t>)</w:t>
      </w:r>
      <w:r w:rsidRPr="0081515D">
        <w:t xml:space="preserve"> </w:t>
      </w:r>
      <w:r>
        <w:t xml:space="preserve">ilgāks process saskaņot </w:t>
      </w:r>
      <w:r w:rsidRPr="0081515D">
        <w:t>vienkāršoto izmaksu metodik</w:t>
      </w:r>
      <w:r>
        <w:t>as un s</w:t>
      </w:r>
      <w:r w:rsidRPr="0081515D">
        <w:t>tarpinstitūciju plānu/prioritāšu saskaņošana ar EM.</w:t>
      </w:r>
      <w:r>
        <w:t xml:space="preserve"> (2)</w:t>
      </w:r>
      <w:r w:rsidRPr="0081515D">
        <w:t xml:space="preserve"> </w:t>
      </w:r>
      <w:r>
        <w:t xml:space="preserve">mazāka </w:t>
      </w:r>
      <w:r w:rsidRPr="0081515D">
        <w:t xml:space="preserve">iepirkuma summa </w:t>
      </w:r>
      <w:r>
        <w:t>i</w:t>
      </w:r>
      <w:r w:rsidRPr="0081515D">
        <w:t>zglītības iestāžu nodrošinājum</w:t>
      </w:r>
      <w:r>
        <w:t>a</w:t>
      </w:r>
      <w:r w:rsidRPr="0081515D">
        <w:t xml:space="preserve"> pilnveidotā vispārējās izglītības satura kvalitatīvai ieviešanai pamata un vidējās izglītības pakāpē</w:t>
      </w:r>
      <w:r>
        <w:t xml:space="preserve"> investīcijā. (3)</w:t>
      </w:r>
      <w:r w:rsidRPr="0081515D">
        <w:t xml:space="preserve"> Kavēta MK</w:t>
      </w:r>
      <w:r>
        <w:t xml:space="preserve"> noteikumu</w:t>
      </w:r>
      <w:r w:rsidRPr="0081515D">
        <w:t xml:space="preserve"> izstrāde SAMP 6.1.1.5. "Nodarbināto prasmju paaugstināšana un atbalsts kvalifikācijas iegūšanai, atbalsts darbaspēka mācībām saskaņā ar uzņēmumu pieprasījumu" un vairākos citos IZM administrētos pasākumos.</w:t>
      </w:r>
    </w:p>
    <w:p w14:paraId="7A9647FE" w14:textId="77777777" w:rsidR="0073105E" w:rsidRDefault="0073105E" w:rsidP="00DD4200">
      <w:pPr>
        <w:pStyle w:val="FootnoteText"/>
        <w:ind w:firstLine="1"/>
      </w:pPr>
    </w:p>
  </w:footnote>
  <w:footnote w:id="12">
    <w:p w14:paraId="7A42AA85" w14:textId="3301E6CB" w:rsidR="0073105E" w:rsidRDefault="0073105E" w:rsidP="000D4AED">
      <w:pPr>
        <w:pStyle w:val="FootnoteText"/>
        <w:ind w:firstLine="0"/>
      </w:pPr>
      <w:r>
        <w:rPr>
          <w:rStyle w:val="FootnoteReference"/>
        </w:rPr>
        <w:footnoteRef/>
      </w:r>
      <w:r>
        <w:t xml:space="preserve"> </w:t>
      </w:r>
      <w:r>
        <w:rPr>
          <w:rFonts w:cs="Times New Roman"/>
        </w:rPr>
        <w:t>N</w:t>
      </w:r>
      <w:r w:rsidRPr="00AE0ADB">
        <w:rPr>
          <w:rFonts w:cs="Times New Roman"/>
        </w:rPr>
        <w:t>+3 mērķis</w:t>
      </w:r>
      <w:r>
        <w:rPr>
          <w:rFonts w:cs="Times New Roman"/>
        </w:rPr>
        <w:t xml:space="preserve">: </w:t>
      </w:r>
      <w:r>
        <w:t>2021.</w:t>
      </w:r>
      <w:r w:rsidRPr="00F80F72">
        <w:t>–</w:t>
      </w:r>
      <w:r>
        <w:t>2027. Regulas 105. pants: EK</w:t>
      </w:r>
      <w:r w:rsidRPr="00F80F72">
        <w:t xml:space="preserve"> atceļ saistības attiecībā uz jebkuru programmas summu, kura līdz 31. decembrim trešajā kalendārajā gadā pēc budžeta saistību gada nav izmantota </w:t>
      </w:r>
      <w:r w:rsidRPr="00F80F72">
        <w:t>priekšfinansējumam saskaņā ar 90. pantu vai par kuru nav iesniegts maksājuma pieteikums saskaņā ar 91. un 92. pantu, par 2021.–2026. gadu.</w:t>
      </w:r>
    </w:p>
  </w:footnote>
  <w:footnote w:id="13">
    <w:p w14:paraId="1C18F23D" w14:textId="1CCDB2BF" w:rsidR="0073105E" w:rsidRDefault="0073105E" w:rsidP="00825A6A">
      <w:pPr>
        <w:pStyle w:val="FootnoteText"/>
        <w:ind w:firstLine="0"/>
      </w:pPr>
      <w:r>
        <w:rPr>
          <w:rStyle w:val="FootnoteReference"/>
        </w:rPr>
        <w:footnoteRef/>
      </w:r>
      <w:r>
        <w:t xml:space="preserve"> MK 28.05.2024.</w:t>
      </w:r>
      <w:r w:rsidRPr="00DF272E">
        <w:rPr>
          <w:rFonts w:eastAsia="Calibri" w:cs="Times New Roman"/>
          <w:lang w:eastAsia="ar-SA"/>
        </w:rPr>
        <w:t xml:space="preserve"> sēdes prot. Nr. 22 44. § 4.</w:t>
      </w:r>
      <w:r>
        <w:rPr>
          <w:rFonts w:eastAsia="Calibri" w:cs="Times New Roman"/>
          <w:lang w:eastAsia="ar-SA"/>
        </w:rPr>
        <w:t>5</w:t>
      </w:r>
      <w:r w:rsidRPr="00DF272E">
        <w:rPr>
          <w:rFonts w:eastAsia="Calibri" w:cs="Times New Roman"/>
          <w:lang w:eastAsia="ar-SA"/>
        </w:rPr>
        <w:t>. apakšpunkt</w:t>
      </w:r>
      <w:r>
        <w:rPr>
          <w:rFonts w:eastAsia="Calibri" w:cs="Times New Roman"/>
          <w:lang w:eastAsia="ar-SA"/>
        </w:rPr>
        <w:t>s</w:t>
      </w:r>
    </w:p>
  </w:footnote>
  <w:footnote w:id="14">
    <w:p w14:paraId="4D82A9E0" w14:textId="3A3F62AD" w:rsidR="0073105E" w:rsidRDefault="0073105E" w:rsidP="008A0A5C">
      <w:pPr>
        <w:pStyle w:val="FootnoteText"/>
        <w:ind w:firstLine="0"/>
      </w:pPr>
      <w:r>
        <w:rPr>
          <w:rStyle w:val="FootnoteReference"/>
        </w:rPr>
        <w:footnoteRef/>
      </w:r>
      <w:r>
        <w:t xml:space="preserve"> Atjaunotās </w:t>
      </w:r>
      <w:r w:rsidRPr="00F54ADD">
        <w:t>minimālo EK pieprasāmo izdevumu jeb</w:t>
      </w:r>
      <w:r>
        <w:t xml:space="preserve"> N+3 mērķa un prognozes </w:t>
      </w:r>
      <w:r w:rsidRPr="00744BBF">
        <w:t>ES fondu 2021.–2027. gada plānošanas period</w:t>
      </w:r>
      <w:r>
        <w:t xml:space="preserve">ā uzlabojums šī gada februārī galvenokārt saistīts ar pārdalēm </w:t>
      </w:r>
      <w:r w:rsidRPr="00607329">
        <w:rPr>
          <w:bCs/>
          <w:szCs w:val="24"/>
        </w:rPr>
        <w:t>katastrofu pārvaldības un civilās aizsardzības infrastruktūras attīstībai</w:t>
      </w:r>
      <w:r>
        <w:t xml:space="preserve"> (IeM), kā vienojās K</w:t>
      </w:r>
      <w:r w:rsidRPr="00731261">
        <w:t>omiteja</w:t>
      </w:r>
      <w:r>
        <w:t>s laikā</w:t>
      </w:r>
      <w:r w:rsidRPr="00731261">
        <w:t xml:space="preserve"> </w:t>
      </w:r>
      <w:r w:rsidRPr="00607329">
        <w:t>2025.</w:t>
      </w:r>
      <w:r>
        <w:t> </w:t>
      </w:r>
      <w:r w:rsidRPr="00607329">
        <w:t>gada 22.</w:t>
      </w:r>
      <w:r>
        <w:t> </w:t>
      </w:r>
      <w:r w:rsidRPr="00607329">
        <w:t>janvār</w:t>
      </w:r>
      <w:r>
        <w:t>ī.</w:t>
      </w:r>
    </w:p>
  </w:footnote>
  <w:footnote w:id="15">
    <w:p w14:paraId="68F43A1E" w14:textId="6AEB927D" w:rsidR="0073105E" w:rsidRDefault="0073105E" w:rsidP="00893CF1">
      <w:pPr>
        <w:pStyle w:val="FootnoteText"/>
        <w:ind w:firstLine="0"/>
      </w:pPr>
      <w:r>
        <w:rPr>
          <w:rStyle w:val="FootnoteReference"/>
        </w:rPr>
        <w:footnoteRef/>
      </w:r>
      <w:r>
        <w:t xml:space="preserve"> (1) </w:t>
      </w:r>
      <w:r>
        <w:rPr>
          <w:rFonts w:eastAsia="Calibri" w:cs="Times New Roman"/>
          <w:lang w:eastAsia="ar-SA"/>
        </w:rPr>
        <w:t>M</w:t>
      </w:r>
      <w:r w:rsidRPr="00DF272E">
        <w:rPr>
          <w:rFonts w:eastAsia="Calibri" w:cs="Times New Roman"/>
          <w:lang w:eastAsia="ar-SA"/>
        </w:rPr>
        <w:t>aksājumu kopēj</w:t>
      </w:r>
      <w:r>
        <w:rPr>
          <w:rFonts w:eastAsia="Calibri" w:cs="Times New Roman"/>
          <w:lang w:eastAsia="ar-SA"/>
        </w:rPr>
        <w:t>ie</w:t>
      </w:r>
      <w:r w:rsidRPr="00DF272E">
        <w:rPr>
          <w:rFonts w:eastAsia="Calibri" w:cs="Times New Roman"/>
          <w:lang w:eastAsia="ar-SA"/>
        </w:rPr>
        <w:t xml:space="preserve"> mērķi</w:t>
      </w:r>
      <w:r>
        <w:rPr>
          <w:rFonts w:eastAsia="Calibri" w:cs="Times New Roman"/>
          <w:lang w:eastAsia="ar-SA"/>
        </w:rPr>
        <w:t xml:space="preserve"> –</w:t>
      </w:r>
      <w:r w:rsidRPr="00DF272E">
        <w:rPr>
          <w:rFonts w:eastAsia="Calibri" w:cs="Times New Roman"/>
          <w:lang w:eastAsia="ar-SA"/>
        </w:rPr>
        <w:t xml:space="preserve"> MK</w:t>
      </w:r>
      <w:r>
        <w:rPr>
          <w:rFonts w:eastAsia="Calibri" w:cs="Times New Roman"/>
          <w:lang w:eastAsia="ar-SA"/>
        </w:rPr>
        <w:t xml:space="preserve"> 28.05.2024. </w:t>
      </w:r>
      <w:r w:rsidRPr="00DF272E">
        <w:rPr>
          <w:rFonts w:eastAsia="Calibri" w:cs="Times New Roman"/>
          <w:lang w:eastAsia="ar-SA"/>
        </w:rPr>
        <w:t>sēdes prot. Nr. 22 44. § 4.4. apakšpunkt</w:t>
      </w:r>
      <w:r>
        <w:rPr>
          <w:rFonts w:eastAsia="Calibri" w:cs="Times New Roman"/>
          <w:lang w:eastAsia="ar-SA"/>
        </w:rPr>
        <w:t>s (2) N+3 mērķi –</w:t>
      </w:r>
      <w:r w:rsidRPr="00DF272E">
        <w:rPr>
          <w:rFonts w:eastAsia="Calibri" w:cs="Times New Roman"/>
          <w:lang w:eastAsia="ar-SA"/>
        </w:rPr>
        <w:t>MK</w:t>
      </w:r>
      <w:r>
        <w:rPr>
          <w:rFonts w:eastAsia="Calibri" w:cs="Times New Roman"/>
          <w:lang w:eastAsia="ar-SA"/>
        </w:rPr>
        <w:t xml:space="preserve"> 25.04.2023.</w:t>
      </w:r>
      <w:r w:rsidRPr="00DF272E">
        <w:rPr>
          <w:rFonts w:eastAsia="Calibri" w:cs="Times New Roman"/>
          <w:lang w:eastAsia="ar-SA"/>
        </w:rPr>
        <w:t xml:space="preserve"> sēdes prot. Nr. 22 </w:t>
      </w:r>
      <w:r>
        <w:rPr>
          <w:rFonts w:eastAsia="Calibri" w:cs="Times New Roman"/>
          <w:lang w:eastAsia="ar-SA"/>
        </w:rPr>
        <w:t>28</w:t>
      </w:r>
      <w:r w:rsidRPr="00DF272E">
        <w:rPr>
          <w:rFonts w:eastAsia="Calibri" w:cs="Times New Roman"/>
          <w:lang w:eastAsia="ar-SA"/>
        </w:rPr>
        <w:t xml:space="preserve">. § </w:t>
      </w:r>
      <w:r>
        <w:rPr>
          <w:rFonts w:eastAsia="Calibri" w:cs="Times New Roman"/>
          <w:lang w:eastAsia="ar-SA"/>
        </w:rPr>
        <w:t>2</w:t>
      </w:r>
      <w:r w:rsidRPr="00DF272E">
        <w:rPr>
          <w:rFonts w:eastAsia="Calibri" w:cs="Times New Roman"/>
          <w:lang w:eastAsia="ar-SA"/>
        </w:rPr>
        <w:t>.</w:t>
      </w:r>
      <w:r>
        <w:rPr>
          <w:rFonts w:eastAsia="Calibri" w:cs="Times New Roman"/>
          <w:lang w:eastAsia="ar-SA"/>
        </w:rPr>
        <w:t>2</w:t>
      </w:r>
      <w:r w:rsidRPr="00DF272E">
        <w:rPr>
          <w:rFonts w:eastAsia="Calibri" w:cs="Times New Roman"/>
          <w:lang w:eastAsia="ar-SA"/>
        </w:rPr>
        <w:t xml:space="preserve">. </w:t>
      </w:r>
      <w:r>
        <w:rPr>
          <w:rFonts w:eastAsia="Calibri" w:cs="Times New Roman"/>
          <w:lang w:eastAsia="ar-SA"/>
        </w:rPr>
        <w:t xml:space="preserve">un 2.3. </w:t>
      </w:r>
      <w:r w:rsidRPr="00DF272E">
        <w:rPr>
          <w:rFonts w:eastAsia="Calibri" w:cs="Times New Roman"/>
          <w:lang w:eastAsia="ar-SA"/>
        </w:rPr>
        <w:t>apakšpunkt</w:t>
      </w:r>
      <w:r>
        <w:rPr>
          <w:rFonts w:eastAsia="Calibri" w:cs="Times New Roman"/>
          <w:lang w:eastAsia="ar-SA"/>
        </w:rPr>
        <w:t>s.</w:t>
      </w:r>
    </w:p>
  </w:footnote>
  <w:footnote w:id="16">
    <w:p w14:paraId="1BA05215" w14:textId="07CB85AF" w:rsidR="0073105E" w:rsidRDefault="0073105E" w:rsidP="007E401F">
      <w:pPr>
        <w:pStyle w:val="FootnoteText"/>
        <w:ind w:firstLine="0"/>
      </w:pPr>
      <w:r>
        <w:rPr>
          <w:rStyle w:val="FootnoteReference"/>
        </w:rPr>
        <w:footnoteRef/>
      </w:r>
      <w:r>
        <w:t xml:space="preserve"> Informācija par rādītāju sasniegtajām vērtībām </w:t>
      </w:r>
      <w:r w:rsidRPr="00F8388D">
        <w:t>pieejama</w:t>
      </w:r>
      <w:r>
        <w:t xml:space="preserve"> </w:t>
      </w:r>
      <w:r w:rsidRPr="00F8388D">
        <w:t xml:space="preserve">ES fondu tīmekļa vietnē – </w:t>
      </w:r>
      <w:r>
        <w:t xml:space="preserve">Profesionāļiem </w:t>
      </w:r>
      <w:r w:rsidRPr="00F8388D">
        <w:t>→</w:t>
      </w:r>
      <w:r>
        <w:t xml:space="preserve"> Ieviešana </w:t>
      </w:r>
      <w:r w:rsidRPr="00F8388D">
        <w:t>→</w:t>
      </w:r>
      <w:r>
        <w:t xml:space="preserve"> </w:t>
      </w:r>
      <w:r w:rsidRPr="00F8388D">
        <w:t>2021. - 2027. gada plānošanas periods</w:t>
      </w:r>
      <w:r>
        <w:t xml:space="preserve"> </w:t>
      </w:r>
      <w:r w:rsidRPr="00F8388D">
        <w:t>→</w:t>
      </w:r>
      <w:r>
        <w:t xml:space="preserve"> </w:t>
      </w:r>
      <w:r w:rsidRPr="00F8388D">
        <w:t>5. Rādītāju sasniegtās vērtības (progresa apkopojums)</w:t>
      </w:r>
      <w:r>
        <w:t xml:space="preserve">: </w:t>
      </w:r>
      <w:hyperlink r:id="rId7" w:history="1">
        <w:r w:rsidRPr="00026A31">
          <w:rPr>
            <w:rStyle w:val="Hyperlink"/>
          </w:rPr>
          <w:t>https://www.esfondi.lv/profesionaliem/ieviesana/ieviesanas-plani-un-to-izpilde/es-fondi-2021-2027-3</w:t>
        </w:r>
      </w:hyperlink>
      <w:r>
        <w:t>.</w:t>
      </w:r>
    </w:p>
  </w:footnote>
  <w:footnote w:id="17">
    <w:p w14:paraId="3A90586F" w14:textId="62B5DE3E" w:rsidR="0073105E" w:rsidRDefault="0073105E" w:rsidP="00A27226">
      <w:pPr>
        <w:pStyle w:val="FootnoteText"/>
        <w:ind w:firstLine="0"/>
      </w:pPr>
      <w:r>
        <w:rPr>
          <w:rStyle w:val="FootnoteReference"/>
        </w:rPr>
        <w:footnoteRef/>
      </w:r>
      <w:r>
        <w:t xml:space="preserve"> Plašāka</w:t>
      </w:r>
      <w:r w:rsidRPr="001A6970">
        <w:t xml:space="preserve"> informācija pieejama</w:t>
      </w:r>
      <w:r>
        <w:t>:</w:t>
      </w:r>
      <w:r w:rsidRPr="001A6970">
        <w:t xml:space="preserve"> </w:t>
      </w:r>
      <w:r>
        <w:t xml:space="preserve">(1) </w:t>
      </w:r>
      <w:r w:rsidRPr="001A6970">
        <w:t>ES fondu tīmekļa vietnē –</w:t>
      </w:r>
      <w:r>
        <w:t xml:space="preserve"> </w:t>
      </w:r>
      <w:r w:rsidRPr="001A6970">
        <w:t xml:space="preserve">Profesionāļiem → Ieviešana → Ieviešanas progress, mērķi un izpilde → 2014.-2020. gada plānošanas periods: </w:t>
      </w:r>
      <w:hyperlink r:id="rId8" w:history="1">
        <w:r w:rsidRPr="001A6970">
          <w:rPr>
            <w:rStyle w:val="Hyperlink"/>
          </w:rPr>
          <w:t>https://www.esfondi.lv/profesionaliem/ieviesana/ieviesanas-plani-un-to-izpilde/es-fondi-2014-2020-3</w:t>
        </w:r>
      </w:hyperlink>
      <w:r w:rsidRPr="001A6970">
        <w:rPr>
          <w:rStyle w:val="Hyperlink"/>
        </w:rPr>
        <w:t>.</w:t>
      </w:r>
      <w:r w:rsidRPr="001A6970">
        <w:t xml:space="preserve"> </w:t>
      </w:r>
      <w:r>
        <w:t xml:space="preserve">(2) </w:t>
      </w:r>
      <w:r>
        <w:rPr>
          <w:rFonts w:eastAsia="Times New Roman" w:cs="Times New Roman"/>
          <w:szCs w:val="24"/>
        </w:rPr>
        <w:t>P</w:t>
      </w:r>
      <w:r w:rsidRPr="00EE00CE">
        <w:rPr>
          <w:rFonts w:eastAsia="Times New Roman" w:cs="Times New Roman"/>
          <w:szCs w:val="24"/>
        </w:rPr>
        <w:t xml:space="preserve">ar </w:t>
      </w:r>
      <w:r>
        <w:rPr>
          <w:rFonts w:eastAsia="Times New Roman" w:cs="Times New Roman"/>
          <w:szCs w:val="24"/>
        </w:rPr>
        <w:t xml:space="preserve">DP </w:t>
      </w:r>
      <w:r w:rsidRPr="00EE00CE">
        <w:rPr>
          <w:rFonts w:eastAsia="Times New Roman" w:cs="Times New Roman"/>
          <w:szCs w:val="24"/>
        </w:rPr>
        <w:t>slēgšanas jautājumiem</w:t>
      </w:r>
      <w:r>
        <w:rPr>
          <w:rFonts w:eastAsia="Times New Roman" w:cs="Times New Roman"/>
          <w:szCs w:val="24"/>
        </w:rPr>
        <w:t xml:space="preserve">: </w:t>
      </w:r>
      <w:hyperlink r:id="rId9" w:history="1">
        <w:r w:rsidRPr="00C6787F">
          <w:rPr>
            <w:rStyle w:val="Hyperlink"/>
          </w:rPr>
          <w:t>https://www.esfondi.lv/normativie-akti-un-dokumenti/2014-2020-planosanas-periods</w:t>
        </w:r>
      </w:hyperlink>
      <w:r>
        <w:rPr>
          <w:rStyle w:val="Hyperlink"/>
        </w:rPr>
        <w:t xml:space="preserve"> </w:t>
      </w:r>
      <w:r w:rsidRPr="00116D63">
        <w:t>apakšsadaļā “Vadlīnijas un skaidrojumi” → “Uzraudzība un programmu slēgšana”.</w:t>
      </w:r>
    </w:p>
  </w:footnote>
  <w:footnote w:id="18">
    <w:p w14:paraId="18A2A2F6" w14:textId="451BB453" w:rsidR="0073105E" w:rsidRPr="00116D63" w:rsidRDefault="0073105E" w:rsidP="00FE6D24">
      <w:pPr>
        <w:ind w:firstLine="0"/>
        <w:rPr>
          <w:sz w:val="20"/>
          <w:szCs w:val="20"/>
        </w:rPr>
      </w:pPr>
      <w:r w:rsidRPr="00116D63">
        <w:rPr>
          <w:rStyle w:val="FootnoteReference"/>
          <w:sz w:val="20"/>
          <w:szCs w:val="20"/>
        </w:rPr>
        <w:footnoteRef/>
      </w:r>
      <w:r w:rsidRPr="00116D63">
        <w:rPr>
          <w:sz w:val="20"/>
          <w:szCs w:val="20"/>
        </w:rPr>
        <w:t xml:space="preserve"> Līdz 2025. gada 1. </w:t>
      </w:r>
      <w:r>
        <w:rPr>
          <w:sz w:val="20"/>
          <w:szCs w:val="20"/>
        </w:rPr>
        <w:t>aprīlim</w:t>
      </w:r>
      <w:r w:rsidRPr="00116D63">
        <w:rPr>
          <w:sz w:val="20"/>
          <w:szCs w:val="20"/>
        </w:rPr>
        <w:t xml:space="preserve"> pabeigti 23</w:t>
      </w:r>
      <w:r>
        <w:rPr>
          <w:sz w:val="20"/>
          <w:szCs w:val="20"/>
        </w:rPr>
        <w:t>90</w:t>
      </w:r>
      <w:r w:rsidRPr="00116D63">
        <w:rPr>
          <w:sz w:val="20"/>
          <w:szCs w:val="20"/>
        </w:rPr>
        <w:t> no 2452 projektiem</w:t>
      </w:r>
      <w:r w:rsidRPr="00116D63">
        <w:rPr>
          <w:bCs/>
          <w:sz w:val="20"/>
          <w:szCs w:val="20"/>
        </w:rPr>
        <w:t xml:space="preserve"> (97 %), </w:t>
      </w:r>
      <w:r w:rsidRPr="00116D63">
        <w:rPr>
          <w:sz w:val="20"/>
          <w:szCs w:val="20"/>
        </w:rPr>
        <w:t>2</w:t>
      </w:r>
      <w:r>
        <w:rPr>
          <w:sz w:val="20"/>
          <w:szCs w:val="20"/>
        </w:rPr>
        <w:t>0</w:t>
      </w:r>
      <w:r w:rsidRPr="00116D63">
        <w:rPr>
          <w:sz w:val="20"/>
          <w:szCs w:val="20"/>
        </w:rPr>
        <w:t> projekt</w:t>
      </w:r>
      <w:r>
        <w:rPr>
          <w:sz w:val="20"/>
          <w:szCs w:val="20"/>
        </w:rPr>
        <w:t>os</w:t>
      </w:r>
      <w:r w:rsidRPr="00116D63">
        <w:rPr>
          <w:sz w:val="20"/>
          <w:szCs w:val="20"/>
        </w:rPr>
        <w:t xml:space="preserve"> nav pabeigtas visas darbības līdz 2023. gada beigām, no kuriem (1) 10 projekti tiek pabeigti ar ES fondu 2021.–2027. gada plānošanas perioda finansējumu. 2024. gada beigās ir pabeigts </w:t>
      </w:r>
      <w:r w:rsidRPr="00116D63">
        <w:rPr>
          <w:rFonts w:eastAsia="Calibri" w:cs="Times New Roman"/>
          <w:color w:val="000000"/>
          <w:sz w:val="20"/>
          <w:szCs w:val="20"/>
          <w:shd w:val="clear" w:color="auto" w:fill="FFFFFF"/>
        </w:rPr>
        <w:t>elektrovilcienu iegādes projekts (piegādāti 23 elektrovilcieni, atsevišķā 2021</w:t>
      </w:r>
      <w:r>
        <w:rPr>
          <w:rFonts w:eastAsia="Calibri" w:cs="Times New Roman"/>
          <w:color w:val="000000"/>
          <w:sz w:val="20"/>
          <w:szCs w:val="20"/>
          <w:shd w:val="clear" w:color="auto" w:fill="FFFFFF"/>
        </w:rPr>
        <w:t>.</w:t>
      </w:r>
      <w:r>
        <w:rPr>
          <w:sz w:val="20"/>
          <w:szCs w:val="20"/>
        </w:rPr>
        <w:t>–</w:t>
      </w:r>
      <w:r w:rsidRPr="00116D63">
        <w:rPr>
          <w:rFonts w:eastAsia="Calibri" w:cs="Times New Roman"/>
          <w:color w:val="000000"/>
          <w:sz w:val="20"/>
          <w:szCs w:val="20"/>
          <w:shd w:val="clear" w:color="auto" w:fill="FFFFFF"/>
        </w:rPr>
        <w:t>2027. gada plānošanas perioda projektā līdz 2025.</w:t>
      </w:r>
      <w:r>
        <w:rPr>
          <w:rFonts w:eastAsia="Calibri" w:cs="Times New Roman"/>
          <w:color w:val="000000"/>
          <w:sz w:val="20"/>
          <w:szCs w:val="20"/>
          <w:shd w:val="clear" w:color="auto" w:fill="FFFFFF"/>
        </w:rPr>
        <w:t> </w:t>
      </w:r>
      <w:r w:rsidRPr="00116D63">
        <w:rPr>
          <w:rFonts w:eastAsia="Calibri" w:cs="Times New Roman"/>
          <w:color w:val="000000"/>
          <w:sz w:val="20"/>
          <w:szCs w:val="20"/>
          <w:shd w:val="clear" w:color="auto" w:fill="FFFFFF"/>
        </w:rPr>
        <w:t>gada beigām jāpiegādā vēl 9 elektrovilcieni, t.</w:t>
      </w:r>
      <w:r>
        <w:rPr>
          <w:rFonts w:eastAsia="Calibri" w:cs="Times New Roman"/>
          <w:color w:val="000000"/>
          <w:sz w:val="20"/>
          <w:szCs w:val="20"/>
          <w:shd w:val="clear" w:color="auto" w:fill="FFFFFF"/>
        </w:rPr>
        <w:t> </w:t>
      </w:r>
      <w:r w:rsidRPr="00116D63">
        <w:rPr>
          <w:rFonts w:eastAsia="Calibri" w:cs="Times New Roman"/>
          <w:color w:val="000000"/>
          <w:sz w:val="20"/>
          <w:szCs w:val="20"/>
          <w:shd w:val="clear" w:color="auto" w:fill="FFFFFF"/>
        </w:rPr>
        <w:t xml:space="preserve">sk. projektā paredzēta velosipēdu vietu izveide visos 32 iegādātajos elektrovilcienos; </w:t>
      </w:r>
      <w:r w:rsidRPr="00116D63">
        <w:rPr>
          <w:sz w:val="20"/>
          <w:szCs w:val="20"/>
        </w:rPr>
        <w:t>(2) 1</w:t>
      </w:r>
      <w:r>
        <w:rPr>
          <w:sz w:val="20"/>
          <w:szCs w:val="20"/>
        </w:rPr>
        <w:t>0</w:t>
      </w:r>
      <w:r w:rsidRPr="00116D63">
        <w:rPr>
          <w:sz w:val="20"/>
          <w:szCs w:val="20"/>
        </w:rPr>
        <w:t xml:space="preserve"> projekti </w:t>
      </w:r>
      <w:r>
        <w:rPr>
          <w:sz w:val="20"/>
          <w:szCs w:val="20"/>
        </w:rPr>
        <w:t>–</w:t>
      </w:r>
      <w:r w:rsidRPr="00116D63">
        <w:rPr>
          <w:sz w:val="20"/>
          <w:szCs w:val="20"/>
        </w:rPr>
        <w:t xml:space="preserve"> par projekta ieviesēja pašu līdzekļiem. Projektu saraksts atrodams ES fondu tīmekļa vietnē – Profesionāļiem → Ieviešana → Ieviešanas progress, mērķi un izpilde → 2014.-2020. gada plānošanas periods 10.ierakstā: </w:t>
      </w:r>
      <w:hyperlink r:id="rId10" w:history="1">
        <w:r w:rsidRPr="00116D63">
          <w:rPr>
            <w:rStyle w:val="Hyperlink"/>
            <w:sz w:val="20"/>
            <w:szCs w:val="20"/>
          </w:rPr>
          <w:t>https://www.esfondi.lv/profesionaliem/ieviesana/ieviesanas-plani-un-to-izpilde/es-fondi-2014-2020-3</w:t>
        </w:r>
      </w:hyperlink>
      <w:r w:rsidRPr="00116D63">
        <w:rPr>
          <w:rStyle w:val="Hyperlink"/>
          <w:sz w:val="20"/>
          <w:szCs w:val="20"/>
        </w:rPr>
        <w:t>.</w:t>
      </w:r>
    </w:p>
  </w:footnote>
  <w:footnote w:id="19">
    <w:p w14:paraId="32527F73" w14:textId="2FF64FC6" w:rsidR="0073105E" w:rsidRPr="00A00C64" w:rsidRDefault="0073105E" w:rsidP="00FE6D24">
      <w:pPr>
        <w:pStyle w:val="FootnoteText"/>
        <w:ind w:firstLine="0"/>
        <w:rPr>
          <w:highlight w:val="yellow"/>
        </w:rPr>
      </w:pPr>
      <w:r w:rsidRPr="00116D63">
        <w:rPr>
          <w:rStyle w:val="FootnoteReference"/>
        </w:rPr>
        <w:footnoteRef/>
      </w:r>
      <w:r w:rsidRPr="00116D63">
        <w:t xml:space="preserve"> i.6.2.1.ak (CO12a) “Rekonstruēto vai modernizēto dzelzceļa līniju kopējais garums” 100 km, kas veidojas no dzelzceļa pasažieru infrastruktūras modernizācijas un dzelzceļa infrastruktūras modernizācija vilcienu kustības ātruma paaugstināšanai projektiem. </w:t>
      </w:r>
      <w:r w:rsidRPr="00116D63">
        <w:rPr>
          <w:rFonts w:eastAsia="Times New Roman" w:cs="Times New Roman"/>
        </w:rPr>
        <w:t>EK var piemērot finanšu korekciju, ja perioda beigās rādītājs nesasniedz vismaz 65 %.</w:t>
      </w:r>
    </w:p>
  </w:footnote>
  <w:footnote w:id="20">
    <w:p w14:paraId="3477F42F" w14:textId="36741181" w:rsidR="0073105E" w:rsidRPr="007E17EF" w:rsidRDefault="0073105E" w:rsidP="00607329">
      <w:pPr>
        <w:ind w:right="116" w:firstLine="0"/>
        <w:rPr>
          <w:sz w:val="20"/>
          <w:szCs w:val="20"/>
        </w:rPr>
      </w:pPr>
      <w:r w:rsidRPr="00530484">
        <w:rPr>
          <w:rStyle w:val="FootnoteReference"/>
          <w:sz w:val="20"/>
          <w:szCs w:val="20"/>
        </w:rPr>
        <w:footnoteRef/>
      </w:r>
      <w:r w:rsidRPr="00530484">
        <w:rPr>
          <w:sz w:val="20"/>
          <w:szCs w:val="20"/>
        </w:rPr>
        <w:t xml:space="preserve"> </w:t>
      </w:r>
      <w:r>
        <w:rPr>
          <w:sz w:val="20"/>
          <w:szCs w:val="20"/>
        </w:rPr>
        <w:t xml:space="preserve">Plašāka informācija būs pieejama </w:t>
      </w:r>
      <w:r w:rsidRPr="00530484">
        <w:rPr>
          <w:sz w:val="20"/>
          <w:szCs w:val="20"/>
        </w:rPr>
        <w:t>Krāpšanas apkarošanas koordinācijas dienest</w:t>
      </w:r>
      <w:r>
        <w:rPr>
          <w:sz w:val="20"/>
          <w:szCs w:val="20"/>
        </w:rPr>
        <w:t>a</w:t>
      </w:r>
      <w:r w:rsidRPr="00530484">
        <w:rPr>
          <w:sz w:val="20"/>
          <w:szCs w:val="20"/>
        </w:rPr>
        <w:t xml:space="preserve"> (AFCOS) sadarbībā ar AFCOS padomes locekļiem un kompetentām iestādēm sagatav</w:t>
      </w:r>
      <w:r>
        <w:rPr>
          <w:sz w:val="20"/>
          <w:szCs w:val="20"/>
        </w:rPr>
        <w:t xml:space="preserve">otā </w:t>
      </w:r>
      <w:r w:rsidRPr="00530484">
        <w:rPr>
          <w:sz w:val="20"/>
          <w:szCs w:val="20"/>
        </w:rPr>
        <w:t>ikgadēj</w:t>
      </w:r>
      <w:r>
        <w:rPr>
          <w:sz w:val="20"/>
          <w:szCs w:val="20"/>
        </w:rPr>
        <w:t>ā</w:t>
      </w:r>
      <w:r w:rsidRPr="00530484">
        <w:rPr>
          <w:sz w:val="20"/>
          <w:szCs w:val="20"/>
        </w:rPr>
        <w:t xml:space="preserve"> ziņojum</w:t>
      </w:r>
      <w:r>
        <w:rPr>
          <w:sz w:val="20"/>
          <w:szCs w:val="20"/>
        </w:rPr>
        <w:t>ā</w:t>
      </w:r>
      <w:r w:rsidRPr="00530484">
        <w:rPr>
          <w:sz w:val="20"/>
          <w:szCs w:val="20"/>
        </w:rPr>
        <w:t xml:space="preserve"> </w:t>
      </w:r>
      <w:r>
        <w:rPr>
          <w:sz w:val="20"/>
          <w:szCs w:val="20"/>
        </w:rPr>
        <w:t xml:space="preserve">MK </w:t>
      </w:r>
      <w:r w:rsidRPr="00530484">
        <w:rPr>
          <w:sz w:val="20"/>
          <w:szCs w:val="20"/>
        </w:rPr>
        <w:t>par veiktajiem krāpšanas apkarošanas pasākumiem un konstatētajiem neatbilstoši veiktajiem izdevumiem par periodu no 2024. gada 1. janvāra līdz 31. decembrim.</w:t>
      </w:r>
      <w:r>
        <w:rPr>
          <w:sz w:val="20"/>
          <w:szCs w:val="20"/>
        </w:rPr>
        <w:t xml:space="preserve"> (</w:t>
      </w:r>
      <w:r w:rsidRPr="00162247">
        <w:rPr>
          <w:sz w:val="20"/>
          <w:szCs w:val="20"/>
        </w:rPr>
        <w:t>Atbilstoši Likuma par budžetu un finanšu vadību 28.</w:t>
      </w:r>
      <w:r w:rsidRPr="00162247">
        <w:rPr>
          <w:sz w:val="20"/>
          <w:szCs w:val="20"/>
          <w:vertAlign w:val="superscript"/>
        </w:rPr>
        <w:t xml:space="preserve">2 </w:t>
      </w:r>
      <w:r w:rsidRPr="00162247">
        <w:rPr>
          <w:sz w:val="20"/>
          <w:szCs w:val="20"/>
        </w:rPr>
        <w:t>panta prasībām</w:t>
      </w:r>
      <w:r>
        <w:rPr>
          <w:sz w:val="20"/>
          <w:szCs w:val="20"/>
        </w:rPr>
        <w:t xml:space="preserve">). </w:t>
      </w:r>
      <w:hyperlink r:id="rId11" w:history="1">
        <w:r w:rsidRPr="00E60185">
          <w:rPr>
            <w:rStyle w:val="Hyperlink"/>
            <w:sz w:val="20"/>
            <w:szCs w:val="20"/>
          </w:rPr>
          <w:t>https://www.fm.gov.lv/lv/zinosana-ministru-kabinetam?utm_source=https%3A%2F%2Fwww.google.com%2F</w:t>
        </w:r>
      </w:hyperlink>
      <w:r>
        <w:rPr>
          <w:sz w:val="20"/>
          <w:szCs w:val="20"/>
        </w:rPr>
        <w:t xml:space="preserve"> </w:t>
      </w:r>
    </w:p>
  </w:footnote>
  <w:footnote w:id="21">
    <w:p w14:paraId="12020BF8" w14:textId="77777777" w:rsidR="0073105E" w:rsidRPr="0002272E" w:rsidRDefault="0073105E" w:rsidP="0087013A">
      <w:pPr>
        <w:pStyle w:val="FootnoteText"/>
        <w:ind w:firstLine="0"/>
        <w:rPr>
          <w:rFonts w:eastAsia="Times New Roman" w:cs="Times New Roman"/>
          <w:color w:val="000000" w:themeColor="text1"/>
        </w:rPr>
      </w:pPr>
      <w:r>
        <w:rPr>
          <w:rStyle w:val="FootnoteReference"/>
        </w:rPr>
        <w:footnoteRef/>
      </w:r>
      <w:r>
        <w:t xml:space="preserve"> </w:t>
      </w:r>
      <w:r w:rsidRPr="00136FFA">
        <w:rPr>
          <w:rFonts w:eastAsia="Times New Roman" w:cs="Times New Roman"/>
          <w:color w:val="000000" w:themeColor="text1"/>
        </w:rPr>
        <w:t>Papildus tam</w:t>
      </w:r>
      <w:r>
        <w:rPr>
          <w:rFonts w:eastAsia="Times New Roman" w:cs="Times New Roman"/>
          <w:color w:val="000000" w:themeColor="text1"/>
        </w:rPr>
        <w:t>:</w:t>
      </w:r>
      <w:r w:rsidRPr="00136FFA">
        <w:rPr>
          <w:rFonts w:eastAsia="Times New Roman" w:cs="Times New Roman"/>
          <w:color w:val="000000" w:themeColor="text1"/>
        </w:rPr>
        <w:t xml:space="preserve"> pašvaldību pašu līdzfinansējums</w:t>
      </w:r>
      <w:r>
        <w:rPr>
          <w:rFonts w:eastAsia="Times New Roman" w:cs="Times New Roman"/>
          <w:color w:val="000000" w:themeColor="text1"/>
        </w:rPr>
        <w:t xml:space="preserve"> 11,3 </w:t>
      </w:r>
      <w:r w:rsidRPr="003D7030">
        <w:rPr>
          <w:rFonts w:eastAsia="Times New Roman" w:cs="Times New Roman"/>
          <w:color w:val="000000" w:themeColor="text1"/>
        </w:rPr>
        <w:t>milj.</w:t>
      </w:r>
      <w:r>
        <w:rPr>
          <w:rFonts w:eastAsia="Times New Roman" w:cs="Times New Roman"/>
          <w:color w:val="000000" w:themeColor="text1"/>
        </w:rPr>
        <w:t> </w:t>
      </w:r>
      <w:r w:rsidRPr="003D7030">
        <w:rPr>
          <w:rFonts w:eastAsia="Times New Roman" w:cs="Times New Roman"/>
          <w:i/>
          <w:iCs/>
          <w:color w:val="000000" w:themeColor="text1"/>
        </w:rPr>
        <w:t>euro</w:t>
      </w:r>
      <w:r w:rsidRPr="003D7030">
        <w:rPr>
          <w:rFonts w:eastAsia="Times New Roman" w:cs="Times New Roman"/>
          <w:color w:val="000000" w:themeColor="text1"/>
        </w:rPr>
        <w:t>, cits īstenotāju pašu publiskais līdzfinansējums 3</w:t>
      </w:r>
      <w:r>
        <w:rPr>
          <w:rFonts w:eastAsia="Times New Roman" w:cs="Times New Roman"/>
          <w:color w:val="000000" w:themeColor="text1"/>
        </w:rPr>
        <w:t>24 </w:t>
      </w:r>
      <w:r w:rsidRPr="003D7030">
        <w:rPr>
          <w:rFonts w:eastAsia="Times New Roman" w:cs="Times New Roman"/>
          <w:color w:val="000000" w:themeColor="text1"/>
        </w:rPr>
        <w:t>tūkst.</w:t>
      </w:r>
      <w:r>
        <w:rPr>
          <w:rFonts w:eastAsia="Times New Roman" w:cs="Times New Roman"/>
          <w:color w:val="000000" w:themeColor="text1"/>
        </w:rPr>
        <w:t> </w:t>
      </w:r>
      <w:r w:rsidRPr="003D7030">
        <w:rPr>
          <w:rFonts w:eastAsia="Times New Roman" w:cs="Times New Roman"/>
          <w:i/>
          <w:iCs/>
          <w:color w:val="000000" w:themeColor="text1"/>
        </w:rPr>
        <w:t>euro</w:t>
      </w:r>
      <w:r w:rsidRPr="003D7030">
        <w:rPr>
          <w:rFonts w:eastAsia="Times New Roman" w:cs="Times New Roman"/>
          <w:color w:val="000000" w:themeColor="text1"/>
        </w:rPr>
        <w:t xml:space="preserve">; privātais finansējums – </w:t>
      </w:r>
      <w:r>
        <w:rPr>
          <w:rFonts w:eastAsia="Times New Roman" w:cs="Times New Roman"/>
          <w:color w:val="000000" w:themeColor="text1"/>
        </w:rPr>
        <w:t>25,3 </w:t>
      </w:r>
      <w:r w:rsidRPr="003D7030">
        <w:rPr>
          <w:rFonts w:eastAsia="Times New Roman" w:cs="Times New Roman"/>
          <w:color w:val="000000" w:themeColor="text1"/>
        </w:rPr>
        <w:t>milj.</w:t>
      </w:r>
      <w:r>
        <w:rPr>
          <w:rFonts w:eastAsia="Times New Roman" w:cs="Times New Roman"/>
          <w:color w:val="000000" w:themeColor="text1"/>
        </w:rPr>
        <w:t> </w:t>
      </w:r>
      <w:r w:rsidRPr="003D7030">
        <w:rPr>
          <w:rFonts w:eastAsia="Times New Roman" w:cs="Times New Roman"/>
          <w:i/>
          <w:iCs/>
          <w:color w:val="000000" w:themeColor="text1"/>
        </w:rPr>
        <w:t>euro</w:t>
      </w:r>
      <w:r w:rsidRPr="003D7030">
        <w:rPr>
          <w:rFonts w:eastAsia="Times New Roman" w:cs="Times New Roman"/>
          <w:color w:val="000000" w:themeColor="text1"/>
        </w:rPr>
        <w:t>.</w:t>
      </w:r>
    </w:p>
  </w:footnote>
  <w:footnote w:id="22">
    <w:p w14:paraId="7391D8D2" w14:textId="3ECED81E" w:rsidR="0073105E" w:rsidRPr="006042E0" w:rsidRDefault="0073105E" w:rsidP="0087013A">
      <w:pPr>
        <w:ind w:firstLine="0"/>
        <w:rPr>
          <w:iCs/>
          <w:sz w:val="20"/>
          <w:szCs w:val="20"/>
        </w:rPr>
      </w:pPr>
      <w:r w:rsidRPr="004B14D5">
        <w:rPr>
          <w:color w:val="000000" w:themeColor="text1"/>
          <w:sz w:val="20"/>
          <w:szCs w:val="20"/>
          <w:vertAlign w:val="superscript"/>
        </w:rPr>
        <w:footnoteRef/>
      </w:r>
      <w:r w:rsidRPr="004B14D5">
        <w:rPr>
          <w:color w:val="000000" w:themeColor="text1"/>
          <w:sz w:val="20"/>
          <w:szCs w:val="20"/>
        </w:rPr>
        <w:t xml:space="preserve"> </w:t>
      </w:r>
      <w:r>
        <w:rPr>
          <w:color w:val="000000" w:themeColor="text1"/>
          <w:sz w:val="20"/>
          <w:szCs w:val="20"/>
        </w:rPr>
        <w:t>A</w:t>
      </w:r>
      <w:r w:rsidRPr="004B14D5">
        <w:rPr>
          <w:color w:val="000000" w:themeColor="text1"/>
          <w:sz w:val="20"/>
          <w:szCs w:val="20"/>
        </w:rPr>
        <w:t>tgūti saskaņā ar MK noteikumu Nr.</w:t>
      </w:r>
      <w:r>
        <w:rPr>
          <w:color w:val="000000" w:themeColor="text1"/>
          <w:sz w:val="20"/>
          <w:szCs w:val="20"/>
        </w:rPr>
        <w:t> </w:t>
      </w:r>
      <w:r w:rsidRPr="004B14D5">
        <w:rPr>
          <w:color w:val="000000" w:themeColor="text1"/>
          <w:sz w:val="20"/>
          <w:szCs w:val="20"/>
        </w:rPr>
        <w:t>517 (1) 19.1., 20.1 un 31.1</w:t>
      </w:r>
      <w:r>
        <w:rPr>
          <w:color w:val="000000" w:themeColor="text1"/>
          <w:sz w:val="20"/>
          <w:szCs w:val="20"/>
        </w:rPr>
        <w:t> </w:t>
      </w:r>
      <w:r w:rsidRPr="004B14D5">
        <w:rPr>
          <w:color w:val="000000" w:themeColor="text1"/>
          <w:sz w:val="20"/>
          <w:szCs w:val="20"/>
        </w:rPr>
        <w:t>apakšpunktiem</w:t>
      </w:r>
      <w:r>
        <w:rPr>
          <w:color w:val="000000" w:themeColor="text1"/>
          <w:sz w:val="20"/>
          <w:szCs w:val="20"/>
        </w:rPr>
        <w:t xml:space="preserve"> – 44,9 </w:t>
      </w:r>
      <w:r w:rsidRPr="004B14D5">
        <w:rPr>
          <w:color w:val="000000" w:themeColor="text1"/>
          <w:sz w:val="20"/>
          <w:szCs w:val="20"/>
        </w:rPr>
        <w:t>milj.</w:t>
      </w:r>
      <w:r>
        <w:rPr>
          <w:color w:val="000000" w:themeColor="text1"/>
          <w:sz w:val="20"/>
          <w:szCs w:val="20"/>
        </w:rPr>
        <w:t> </w:t>
      </w:r>
      <w:r w:rsidRPr="004B14D5">
        <w:rPr>
          <w:i/>
          <w:color w:val="000000" w:themeColor="text1"/>
          <w:sz w:val="20"/>
          <w:szCs w:val="20"/>
        </w:rPr>
        <w:t xml:space="preserve">euro </w:t>
      </w:r>
      <w:r w:rsidRPr="008D1846">
        <w:rPr>
          <w:iCs/>
          <w:color w:val="000000" w:themeColor="text1"/>
          <w:sz w:val="20"/>
          <w:szCs w:val="20"/>
        </w:rPr>
        <w:t>(ieturēti)</w:t>
      </w:r>
      <w:r w:rsidRPr="004B14D5">
        <w:rPr>
          <w:color w:val="000000" w:themeColor="text1"/>
          <w:sz w:val="20"/>
          <w:szCs w:val="20"/>
        </w:rPr>
        <w:t>; (2) 19.2.</w:t>
      </w:r>
      <w:r>
        <w:rPr>
          <w:color w:val="000000" w:themeColor="text1"/>
          <w:sz w:val="20"/>
          <w:szCs w:val="20"/>
        </w:rPr>
        <w:t> </w:t>
      </w:r>
      <w:r w:rsidRPr="004B14D5">
        <w:rPr>
          <w:color w:val="000000" w:themeColor="text1"/>
          <w:sz w:val="20"/>
          <w:szCs w:val="20"/>
        </w:rPr>
        <w:t xml:space="preserve">apakšpunktu </w:t>
      </w:r>
      <w:r>
        <w:rPr>
          <w:color w:val="000000" w:themeColor="text1"/>
          <w:sz w:val="20"/>
          <w:szCs w:val="20"/>
        </w:rPr>
        <w:t>– 361</w:t>
      </w:r>
      <w:r w:rsidRPr="004B14D5">
        <w:rPr>
          <w:color w:val="000000" w:themeColor="text1"/>
          <w:sz w:val="20"/>
          <w:szCs w:val="20"/>
        </w:rPr>
        <w:t> </w:t>
      </w:r>
      <w:r w:rsidRPr="004B14D5">
        <w:rPr>
          <w:i/>
          <w:color w:val="000000" w:themeColor="text1"/>
          <w:sz w:val="20"/>
          <w:szCs w:val="20"/>
        </w:rPr>
        <w:t>euro</w:t>
      </w:r>
      <w:r w:rsidRPr="004B14D5">
        <w:rPr>
          <w:color w:val="000000" w:themeColor="text1"/>
          <w:sz w:val="20"/>
          <w:szCs w:val="20"/>
        </w:rPr>
        <w:t>; (3) 19.3.</w:t>
      </w:r>
      <w:r>
        <w:rPr>
          <w:color w:val="000000" w:themeColor="text1"/>
          <w:sz w:val="20"/>
          <w:szCs w:val="20"/>
        </w:rPr>
        <w:t> </w:t>
      </w:r>
      <w:r w:rsidRPr="004B14D5">
        <w:rPr>
          <w:color w:val="000000" w:themeColor="text1"/>
          <w:sz w:val="20"/>
          <w:szCs w:val="20"/>
        </w:rPr>
        <w:t>apakšpunktu</w:t>
      </w:r>
      <w:r>
        <w:rPr>
          <w:color w:val="000000" w:themeColor="text1"/>
          <w:sz w:val="20"/>
          <w:szCs w:val="20"/>
        </w:rPr>
        <w:t xml:space="preserve"> – </w:t>
      </w:r>
      <w:r w:rsidRPr="004B14D5">
        <w:rPr>
          <w:color w:val="000000" w:themeColor="text1"/>
          <w:sz w:val="20"/>
          <w:szCs w:val="20"/>
        </w:rPr>
        <w:t>1,</w:t>
      </w:r>
      <w:r>
        <w:rPr>
          <w:color w:val="000000" w:themeColor="text1"/>
          <w:sz w:val="20"/>
          <w:szCs w:val="20"/>
        </w:rPr>
        <w:t>1</w:t>
      </w:r>
      <w:r w:rsidRPr="004B14D5">
        <w:rPr>
          <w:color w:val="000000" w:themeColor="text1"/>
          <w:sz w:val="20"/>
          <w:szCs w:val="20"/>
        </w:rPr>
        <w:t> milj. </w:t>
      </w:r>
      <w:r w:rsidRPr="004B14D5">
        <w:rPr>
          <w:i/>
          <w:color w:val="000000" w:themeColor="text1"/>
          <w:sz w:val="20"/>
          <w:szCs w:val="20"/>
        </w:rPr>
        <w:t>euro</w:t>
      </w:r>
      <w:r>
        <w:rPr>
          <w:i/>
          <w:color w:val="000000" w:themeColor="text1"/>
          <w:sz w:val="20"/>
          <w:szCs w:val="20"/>
        </w:rPr>
        <w:t xml:space="preserve"> </w:t>
      </w:r>
      <w:r w:rsidRPr="008D1846">
        <w:rPr>
          <w:iCs/>
          <w:color w:val="000000" w:themeColor="text1"/>
          <w:sz w:val="20"/>
          <w:szCs w:val="20"/>
        </w:rPr>
        <w:t>(valsts budžeta izdevumi)</w:t>
      </w:r>
      <w:r w:rsidRPr="006042E0">
        <w:rPr>
          <w:iCs/>
          <w:color w:val="000000" w:themeColor="text1"/>
          <w:sz w:val="20"/>
          <w:szCs w:val="20"/>
        </w:rPr>
        <w:t>;</w:t>
      </w:r>
      <w:r w:rsidRPr="004B14D5">
        <w:rPr>
          <w:color w:val="000000" w:themeColor="text1"/>
          <w:sz w:val="20"/>
          <w:szCs w:val="20"/>
        </w:rPr>
        <w:t xml:space="preserve"> </w:t>
      </w:r>
      <w:r w:rsidRPr="00A209B6">
        <w:rPr>
          <w:color w:val="000000" w:themeColor="text1"/>
          <w:sz w:val="20"/>
          <w:szCs w:val="20"/>
        </w:rPr>
        <w:t>(4) 20.3. un 31.1</w:t>
      </w:r>
      <w:r>
        <w:rPr>
          <w:color w:val="000000" w:themeColor="text1"/>
          <w:sz w:val="20"/>
          <w:szCs w:val="20"/>
        </w:rPr>
        <w:t> </w:t>
      </w:r>
      <w:r w:rsidRPr="00A209B6">
        <w:rPr>
          <w:color w:val="000000" w:themeColor="text1"/>
          <w:sz w:val="20"/>
          <w:szCs w:val="20"/>
        </w:rPr>
        <w:t>apakšpunktiem</w:t>
      </w:r>
      <w:r>
        <w:rPr>
          <w:color w:val="000000" w:themeColor="text1"/>
          <w:sz w:val="20"/>
          <w:szCs w:val="20"/>
        </w:rPr>
        <w:t xml:space="preserve"> – 4,5 </w:t>
      </w:r>
      <w:r w:rsidRPr="00A209B6">
        <w:rPr>
          <w:color w:val="000000" w:themeColor="text1"/>
          <w:sz w:val="20"/>
          <w:szCs w:val="20"/>
        </w:rPr>
        <w:t>milj.</w:t>
      </w:r>
      <w:r>
        <w:rPr>
          <w:color w:val="000000" w:themeColor="text1"/>
          <w:sz w:val="20"/>
          <w:szCs w:val="20"/>
        </w:rPr>
        <w:t> </w:t>
      </w:r>
      <w:r w:rsidRPr="00A209B6">
        <w:rPr>
          <w:i/>
          <w:color w:val="000000" w:themeColor="text1"/>
          <w:sz w:val="20"/>
          <w:szCs w:val="20"/>
        </w:rPr>
        <w:t>euro</w:t>
      </w:r>
      <w:r>
        <w:rPr>
          <w:i/>
          <w:color w:val="000000" w:themeColor="text1"/>
          <w:sz w:val="20"/>
          <w:szCs w:val="20"/>
        </w:rPr>
        <w:t xml:space="preserve"> </w:t>
      </w:r>
      <w:r w:rsidRPr="008D1846">
        <w:rPr>
          <w:iCs/>
          <w:color w:val="000000" w:themeColor="text1"/>
          <w:sz w:val="20"/>
          <w:szCs w:val="20"/>
        </w:rPr>
        <w:t>(atmaksāti)</w:t>
      </w:r>
      <w:r>
        <w:rPr>
          <w:iCs/>
          <w:color w:val="000000" w:themeColor="text1"/>
          <w:sz w:val="20"/>
          <w:szCs w:val="20"/>
        </w:rPr>
        <w:t>; (5) 43.punktu – 6,2 milj. </w:t>
      </w:r>
      <w:r w:rsidRPr="006576EA">
        <w:rPr>
          <w:i/>
          <w:color w:val="000000" w:themeColor="text1"/>
          <w:sz w:val="20"/>
          <w:szCs w:val="20"/>
        </w:rPr>
        <w:t>euro</w:t>
      </w:r>
      <w:r>
        <w:rPr>
          <w:iCs/>
          <w:color w:val="000000" w:themeColor="text1"/>
          <w:sz w:val="20"/>
          <w:szCs w:val="20"/>
        </w:rPr>
        <w:t xml:space="preserve"> (segti no </w:t>
      </w:r>
      <w:r w:rsidRPr="008D1846">
        <w:rPr>
          <w:iCs/>
          <w:color w:val="000000" w:themeColor="text1"/>
          <w:sz w:val="20"/>
          <w:szCs w:val="20"/>
        </w:rPr>
        <w:t>valsts budžeta</w:t>
      </w:r>
      <w:r>
        <w:rPr>
          <w:iCs/>
          <w:color w:val="000000" w:themeColor="text1"/>
          <w:sz w:val="20"/>
          <w:szCs w:val="20"/>
        </w:rPr>
        <w:t xml:space="preserve"> virssaistībām, ņemot vērā EK piemēroto finanšu korekciju).</w:t>
      </w:r>
    </w:p>
  </w:footnote>
  <w:footnote w:id="23">
    <w:p w14:paraId="3D37E52D" w14:textId="77777777" w:rsidR="0073105E" w:rsidRPr="004B14D5" w:rsidRDefault="0073105E" w:rsidP="0087013A">
      <w:pPr>
        <w:ind w:firstLine="0"/>
        <w:rPr>
          <w:sz w:val="20"/>
          <w:szCs w:val="20"/>
          <w:highlight w:val="yellow"/>
        </w:rPr>
      </w:pPr>
      <w:r w:rsidRPr="00A209B6">
        <w:rPr>
          <w:sz w:val="20"/>
          <w:szCs w:val="20"/>
          <w:vertAlign w:val="superscript"/>
        </w:rPr>
        <w:footnoteRef/>
      </w:r>
      <w:r w:rsidRPr="00A209B6">
        <w:rPr>
          <w:sz w:val="20"/>
          <w:szCs w:val="20"/>
          <w:vertAlign w:val="superscript"/>
        </w:rPr>
        <w:t xml:space="preserve"> </w:t>
      </w:r>
      <w:r w:rsidRPr="00A209B6">
        <w:rPr>
          <w:rFonts w:eastAsia="Times New Roman" w:cs="Times New Roman"/>
          <w:sz w:val="20"/>
          <w:szCs w:val="20"/>
        </w:rPr>
        <w:t xml:space="preserve">Papildus tam: </w:t>
      </w:r>
      <w:r w:rsidRPr="00A209B6">
        <w:rPr>
          <w:rFonts w:eastAsia="Times New Roman" w:cs="Times New Roman"/>
          <w:color w:val="000000" w:themeColor="text1"/>
          <w:sz w:val="20"/>
          <w:szCs w:val="20"/>
        </w:rPr>
        <w:t xml:space="preserve">pašvaldību pašu līdzfinansējums </w:t>
      </w:r>
      <w:r>
        <w:rPr>
          <w:rFonts w:eastAsia="Times New Roman" w:cs="Times New Roman"/>
          <w:color w:val="000000" w:themeColor="text1"/>
          <w:sz w:val="20"/>
          <w:szCs w:val="20"/>
        </w:rPr>
        <w:t>24,3 tūkst</w:t>
      </w:r>
      <w:r w:rsidRPr="00A209B6">
        <w:rPr>
          <w:rFonts w:eastAsia="Times New Roman" w:cs="Times New Roman"/>
          <w:color w:val="000000" w:themeColor="text1"/>
          <w:sz w:val="20"/>
          <w:szCs w:val="20"/>
        </w:rPr>
        <w:t>.</w:t>
      </w:r>
      <w:r>
        <w:rPr>
          <w:rFonts w:eastAsia="Times New Roman" w:cs="Times New Roman"/>
          <w:color w:val="000000" w:themeColor="text1"/>
          <w:sz w:val="20"/>
          <w:szCs w:val="20"/>
        </w:rPr>
        <w:t> </w:t>
      </w:r>
      <w:r w:rsidRPr="00A209B6">
        <w:rPr>
          <w:rFonts w:eastAsia="Times New Roman" w:cs="Times New Roman"/>
          <w:i/>
          <w:iCs/>
          <w:color w:val="000000" w:themeColor="text1"/>
          <w:sz w:val="20"/>
          <w:szCs w:val="20"/>
        </w:rPr>
        <w:t>euro</w:t>
      </w:r>
      <w:r>
        <w:rPr>
          <w:rFonts w:eastAsia="Times New Roman" w:cs="Times New Roman"/>
          <w:color w:val="000000" w:themeColor="text1"/>
          <w:sz w:val="20"/>
          <w:szCs w:val="20"/>
        </w:rPr>
        <w:t xml:space="preserve">; </w:t>
      </w:r>
      <w:r w:rsidRPr="00A209B6">
        <w:rPr>
          <w:rFonts w:eastAsia="Times New Roman" w:cs="Times New Roman"/>
          <w:color w:val="000000" w:themeColor="text1"/>
          <w:sz w:val="20"/>
          <w:szCs w:val="20"/>
        </w:rPr>
        <w:t xml:space="preserve">privātais – </w:t>
      </w:r>
      <w:r>
        <w:rPr>
          <w:rFonts w:eastAsia="Times New Roman" w:cs="Times New Roman"/>
          <w:color w:val="000000" w:themeColor="text1"/>
          <w:sz w:val="20"/>
          <w:szCs w:val="20"/>
        </w:rPr>
        <w:t xml:space="preserve">5,1 </w:t>
      </w:r>
      <w:r w:rsidRPr="00A209B6">
        <w:rPr>
          <w:rFonts w:eastAsia="Times New Roman" w:cs="Times New Roman"/>
          <w:color w:val="000000" w:themeColor="text1"/>
          <w:sz w:val="20"/>
          <w:szCs w:val="20"/>
        </w:rPr>
        <w:t xml:space="preserve">milj. </w:t>
      </w:r>
      <w:r w:rsidRPr="00A209B6">
        <w:rPr>
          <w:rFonts w:eastAsia="Times New Roman" w:cs="Times New Roman"/>
          <w:i/>
          <w:iCs/>
          <w:color w:val="000000" w:themeColor="text1"/>
          <w:sz w:val="20"/>
          <w:szCs w:val="20"/>
        </w:rPr>
        <w:t>euro</w:t>
      </w:r>
      <w:r w:rsidRPr="00A209B6">
        <w:rPr>
          <w:rFonts w:eastAsia="Times New Roman" w:cs="Times New Roman"/>
          <w:color w:val="000000" w:themeColor="text1"/>
          <w:sz w:val="20"/>
          <w:szCs w:val="20"/>
        </w:rPr>
        <w:t>.</w:t>
      </w:r>
    </w:p>
  </w:footnote>
  <w:footnote w:id="24">
    <w:p w14:paraId="245FD6FA" w14:textId="77777777" w:rsidR="0073105E" w:rsidRPr="0028642F" w:rsidRDefault="0073105E" w:rsidP="0087013A">
      <w:pPr>
        <w:pStyle w:val="FootnoteText"/>
        <w:ind w:firstLine="0"/>
      </w:pPr>
      <w:r>
        <w:rPr>
          <w:rStyle w:val="FootnoteReference"/>
        </w:rPr>
        <w:footnoteRef/>
      </w:r>
      <w:r w:rsidRPr="00631045">
        <w:t xml:space="preserve"> </w:t>
      </w:r>
      <w:r w:rsidRPr="0028642F">
        <w:t>Eiropas birojs krāpšanas apkarošanai, Konkurences padome, izmeklēšanas iestādes, Eiropas prokuratūra</w:t>
      </w:r>
      <w:r>
        <w:t>.</w:t>
      </w:r>
    </w:p>
  </w:footnote>
  <w:footnote w:id="25">
    <w:p w14:paraId="66ED5D6D" w14:textId="31CFE90E" w:rsidR="0073105E" w:rsidRDefault="0073105E" w:rsidP="002071E2">
      <w:pPr>
        <w:pStyle w:val="FootnoteText"/>
        <w:ind w:firstLine="0"/>
      </w:pPr>
      <w:r>
        <w:rPr>
          <w:rStyle w:val="FootnoteReference"/>
        </w:rPr>
        <w:footnoteRef/>
      </w:r>
      <w:r>
        <w:t xml:space="preserve"> </w:t>
      </w:r>
      <w:hyperlink r:id="rId12" w:history="1">
        <w:r w:rsidRPr="006C6A75">
          <w:rPr>
            <w:rStyle w:val="Hyperlink"/>
          </w:rPr>
          <w:t xml:space="preserve">Atbilstoši MK </w:t>
        </w:r>
        <w:r>
          <w:rPr>
            <w:rStyle w:val="Hyperlink"/>
          </w:rPr>
          <w:t>12.09.2017. </w:t>
        </w:r>
        <w:r w:rsidRPr="006C6A75">
          <w:rPr>
            <w:rStyle w:val="Hyperlink"/>
          </w:rPr>
          <w:t>sēdes lēmumam Nr. 45 42.§ Informatīvais ziņojums "Par Eiropas Savienības struktūrfondu un Kohēzijas fonda, Eiropas Ekonomikas zonas finanšu instrumenta, Norvēģijas finanšu instrumenta un Latvijas un Šveices sadarbības programmas investīciju progresu līdz 2017.gada 30.jūnijam" 5.punktam</w:t>
        </w:r>
      </w:hyperlink>
    </w:p>
  </w:footnote>
  <w:footnote w:id="26">
    <w:p w14:paraId="6BDF43E0" w14:textId="6CD34A2C" w:rsidR="0073105E" w:rsidRDefault="0073105E" w:rsidP="00F137E1">
      <w:pPr>
        <w:pStyle w:val="FootnoteText"/>
        <w:ind w:firstLine="0"/>
      </w:pPr>
      <w:r>
        <w:rPr>
          <w:rStyle w:val="FootnoteReference"/>
        </w:rPr>
        <w:footnoteRef/>
      </w:r>
      <w:r>
        <w:t xml:space="preserve"> Atsaucoties uz ministru prezidentes 2024. gada 5. novembra rezolūciju, FM ir izvērtējusi Augšdaugavas novada pašvaldības lūgumu par izdevumu segšanu no valsts budžeta līdzekļiem, attiecīgi ir sniegta atbilde. Pamatojoties uz FM izvērtēto iespēju izņēmuma kārtā atļaut neturpināt līdzekļu piedziņu no finansējuma saņēmējiem, VARAM 2025. gada 28. janvāra vēstulē lūdza FM iekļaut informāciju informatīvajā ziņojumā līdzīgu rīcību </w:t>
      </w:r>
      <w:r w:rsidRPr="0011294E">
        <w:t>ES struktūrfondu 3.mērķa “Eiropas teritoriālā sadarbība” Latvijas un Lietuvas pārrobežu sadarbības programmas projekt</w:t>
      </w:r>
      <w:r>
        <w:t>ā.</w:t>
      </w:r>
    </w:p>
  </w:footnote>
  <w:footnote w:id="27">
    <w:p w14:paraId="0297ED0C" w14:textId="78D0A810" w:rsidR="0073105E" w:rsidRDefault="0073105E" w:rsidP="008A0A5C">
      <w:pPr>
        <w:pStyle w:val="FootnoteText"/>
        <w:ind w:firstLine="0"/>
      </w:pPr>
      <w:r>
        <w:rPr>
          <w:rStyle w:val="FootnoteReference"/>
        </w:rPr>
        <w:footnoteRef/>
      </w:r>
      <w:r>
        <w:t xml:space="preserve"> MK 18.02.2025. sēdes prot. Nr.7 33</w:t>
      </w:r>
      <w:r w:rsidRPr="00C126E5">
        <w:t>§</w:t>
      </w:r>
      <w:r>
        <w:t xml:space="preserve"> 4.1. punkts, pieejams: </w:t>
      </w:r>
      <w:hyperlink r:id="rId13" w:anchor="meeting-protocol-preview-7" w:history="1">
        <w:r w:rsidR="008A0A5C" w:rsidRPr="00E91FAF">
          <w:rPr>
            <w:rStyle w:val="Hyperlink"/>
          </w:rPr>
          <w:t>https://tapportals.mk.gov.lv/meetings/protocols/51a7f8d1-c46b-453a-be26-116a52c9e436#meeting-protocol-preview-7</w:t>
        </w:r>
      </w:hyperlink>
      <w:r w:rsidR="008A0A5C">
        <w:t xml:space="preserve"> </w:t>
      </w:r>
    </w:p>
  </w:footnote>
  <w:footnote w:id="28">
    <w:p w14:paraId="1798D4E9" w14:textId="6F868315" w:rsidR="0073105E" w:rsidRPr="0009130F" w:rsidRDefault="0073105E" w:rsidP="0009130F">
      <w:pPr>
        <w:pStyle w:val="FootnoteText"/>
        <w:ind w:firstLine="0"/>
        <w:rPr>
          <w:i/>
        </w:rPr>
      </w:pPr>
      <w:r>
        <w:rPr>
          <w:rStyle w:val="FootnoteReference"/>
        </w:rPr>
        <w:footnoteRef/>
      </w:r>
      <w:r>
        <w:t xml:space="preserve"> Līdz 2025. gada 1. martam industriālo parku investīcijā straujš izdevumu kāpums – projektu ieviesējiem izmaksāti 35,0 milj. </w:t>
      </w:r>
      <w:r>
        <w:rPr>
          <w:i/>
        </w:rPr>
        <w:t>euro</w:t>
      </w:r>
    </w:p>
  </w:footnote>
  <w:footnote w:id="29">
    <w:p w14:paraId="673DA260" w14:textId="794B27B7" w:rsidR="0073105E" w:rsidRPr="00851B9F" w:rsidRDefault="0073105E" w:rsidP="0073105E">
      <w:pPr>
        <w:pStyle w:val="FootnoteText"/>
        <w:ind w:firstLine="0"/>
      </w:pPr>
      <w:r>
        <w:rPr>
          <w:rStyle w:val="FootnoteReference"/>
        </w:rPr>
        <w:footnoteRef/>
      </w:r>
      <w:r>
        <w:t xml:space="preserve"> </w:t>
      </w:r>
      <w:r w:rsidRPr="00851B9F">
        <w:t xml:space="preserve">Projekta iesnieguma iesniegšanas termiņš ir 2025. gada 6. maijs. </w:t>
      </w:r>
      <w:r w:rsidR="00851B9F" w:rsidRPr="00851B9F">
        <w:t>SM kā projekta vērtētājs prognozē, ka ne vēlāk kā līdz 2025. gada 16. maijam informēs CFLA par atļauju uzsākt līguma slēgšanas procesu ar projekta iesniedzēju. CFLA paredz līguma parakstīšanu no visām iesaistītajām pusēm līdz 2025. gada 3. jūnijam.</w:t>
      </w:r>
      <w:r w:rsidR="00851B9F">
        <w:t xml:space="preserve"> Atbilstoši MK 2023. gada 11. aprīļa noteikumiem Nr. 190 SM organizē iesniegtā projekta pārbaudi (vērtēšanu) un atbilstības gadījumā atļauj CFLA uzsākt līguma slēgšanas procesu. Savukārt CFLA piešķir projektam AF atbalstu un veic īstenošanas uzraudzību.</w:t>
      </w:r>
    </w:p>
  </w:footnote>
  <w:footnote w:id="30">
    <w:p w14:paraId="46817F78" w14:textId="41C0DB82" w:rsidR="0073105E" w:rsidRDefault="0073105E" w:rsidP="008A0A5C">
      <w:pPr>
        <w:pStyle w:val="FootnoteText"/>
        <w:ind w:firstLine="0"/>
      </w:pPr>
      <w:r>
        <w:rPr>
          <w:rStyle w:val="FootnoteReference"/>
        </w:rPr>
        <w:footnoteRef/>
      </w:r>
      <w:r>
        <w:t xml:space="preserve"> EK lēmums (angļu valodā) pieejams šeit: </w:t>
      </w:r>
      <w:hyperlink r:id="rId14" w:history="1">
        <w:r w:rsidR="008A0A5C" w:rsidRPr="00E91FAF">
          <w:rPr>
            <w:rStyle w:val="Hyperlink"/>
          </w:rPr>
          <w:t>https://commission.europa.eu/document/download/3ef54ac2-4a20-42ac-a440-6fa6b2754a13_en?filename=C_2025_2432_1_EN_ACT_part1_v2.pdf</w:t>
        </w:r>
      </w:hyperlink>
      <w:r w:rsidR="008A0A5C">
        <w:t xml:space="preserve"> </w:t>
      </w:r>
    </w:p>
  </w:footnote>
  <w:footnote w:id="31">
    <w:p w14:paraId="463A79BE" w14:textId="198E3696" w:rsidR="0073105E" w:rsidRDefault="0073105E" w:rsidP="00B933A9">
      <w:pPr>
        <w:pStyle w:val="FootnoteText"/>
        <w:ind w:firstLine="0"/>
      </w:pPr>
      <w:r>
        <w:rPr>
          <w:rStyle w:val="FootnoteReference"/>
        </w:rPr>
        <w:footnoteRef/>
      </w:r>
      <w:r>
        <w:t xml:space="preserve"> </w:t>
      </w:r>
      <w:r>
        <w:rPr>
          <w:rFonts w:cs="Times New Roman"/>
        </w:rPr>
        <w:t xml:space="preserve">Plašāka informācija par </w:t>
      </w:r>
      <w:r w:rsidRPr="00615832">
        <w:rPr>
          <w:rFonts w:cs="Times New Roman"/>
        </w:rPr>
        <w:t>iestāžu</w:t>
      </w:r>
      <w:r w:rsidRPr="00B45959">
        <w:rPr>
          <w:rFonts w:cs="Times New Roman"/>
        </w:rPr>
        <w:t xml:space="preserve"> sniegto progresa informāciju, kas ziņota EK – par atskaites punktiem, mērķiem, uzraudzības rādītājiem un informāciju par papildu finansējumu AF reformu un investīciju īstenošanai no citiem finanšu avotiem, ar iestāžu sniegtajiem komentāriem un skaidrojumiem EK angļu valodā, un </w:t>
      </w:r>
      <w:r w:rsidRPr="00B45959">
        <w:rPr>
          <w:rFonts w:eastAsia="Calibri" w:cs="Times New Roman"/>
          <w:lang w:eastAsia="ar-SA"/>
        </w:rPr>
        <w:t>informāciju par sasniegtajiem kopējiem rādītājiem</w:t>
      </w:r>
      <w:r>
        <w:rPr>
          <w:rFonts w:eastAsia="Calibri" w:cs="Times New Roman"/>
          <w:lang w:eastAsia="ar-SA"/>
        </w:rPr>
        <w:t xml:space="preserve"> pieejama</w:t>
      </w:r>
      <w:r w:rsidRPr="00B45959">
        <w:rPr>
          <w:rFonts w:eastAsia="Calibri" w:cs="Times New Roman"/>
          <w:lang w:eastAsia="ar-SA"/>
        </w:rPr>
        <w:t xml:space="preserve"> ES fondu tīmekļa vietnē</w:t>
      </w:r>
      <w:r>
        <w:rPr>
          <w:rFonts w:eastAsia="Calibri" w:cs="Times New Roman"/>
          <w:lang w:eastAsia="ar-SA"/>
        </w:rPr>
        <w:t xml:space="preserve"> </w:t>
      </w:r>
      <w:r w:rsidRPr="00B933A9">
        <w:t>www.esfondi.lv</w:t>
      </w:r>
      <w:r>
        <w:t xml:space="preserve"> sadaļā </w:t>
      </w:r>
      <w:r w:rsidRPr="00BD2458">
        <w:t>–</w:t>
      </w:r>
      <w:r>
        <w:t xml:space="preserve"> </w:t>
      </w:r>
      <w:r w:rsidRPr="00BD2458">
        <w:t xml:space="preserve">Profesionāļiem → </w:t>
      </w:r>
      <w:r w:rsidRPr="001A6970">
        <w:t xml:space="preserve">Ieviešana → </w:t>
      </w:r>
      <w:r>
        <w:t>Ziņojumi</w:t>
      </w:r>
      <w:r w:rsidRPr="001A6970">
        <w:t xml:space="preserve"> </w:t>
      </w:r>
      <w:r w:rsidRPr="003814C7">
        <w:t xml:space="preserve">→ </w:t>
      </w:r>
      <w:r w:rsidRPr="00317808">
        <w:t xml:space="preserve">Progresa ziņojumi EK par Atveseļošanas fondu </w:t>
      </w:r>
      <w:hyperlink r:id="rId15" w:history="1">
        <w:r w:rsidRPr="00301F39">
          <w:rPr>
            <w:rStyle w:val="Hyperlink"/>
          </w:rPr>
          <w:t>https://www.esfondi.lv/profesionaliem/ieviesana/zinojumi/progresa-zinojumi-par-atveselosanas-fondu</w:t>
        </w:r>
      </w:hyperlink>
      <w:r>
        <w:t>.</w:t>
      </w:r>
    </w:p>
  </w:footnote>
  <w:footnote w:id="32">
    <w:p w14:paraId="78077B68" w14:textId="2510404C" w:rsidR="0073105E" w:rsidRDefault="0073105E" w:rsidP="00C96F14">
      <w:pPr>
        <w:pStyle w:val="FootnoteText"/>
        <w:ind w:firstLine="0"/>
      </w:pPr>
      <w:r>
        <w:rPr>
          <w:rStyle w:val="FootnoteReference"/>
        </w:rPr>
        <w:footnoteRef/>
      </w:r>
      <w:r>
        <w:t xml:space="preserve"> Rādītājs </w:t>
      </w:r>
      <w:r w:rsidRPr="00FE352C">
        <w:rPr>
          <w:rFonts w:eastAsia="Calibri" w:cs="Times New Roman"/>
          <w:lang w:eastAsia="ar-SA"/>
        </w:rPr>
        <w:t>Nr. 160. "Augstākās izglītības reforma"</w:t>
      </w:r>
      <w:r>
        <w:rPr>
          <w:rFonts w:eastAsia="Calibri" w:cs="Times New Roman"/>
          <w:lang w:eastAsia="ar-SA"/>
        </w:rPr>
        <w:t xml:space="preserve"> - rādītāju bija plānots sasniegt līdz 2024. gada beigām.</w:t>
      </w:r>
    </w:p>
  </w:footnote>
  <w:footnote w:id="33">
    <w:p w14:paraId="36BC4754" w14:textId="37044082" w:rsidR="0073105E" w:rsidRDefault="0073105E" w:rsidP="000C12F6">
      <w:pPr>
        <w:pStyle w:val="FootnoteText"/>
        <w:ind w:firstLine="0"/>
      </w:pPr>
      <w:r>
        <w:rPr>
          <w:rStyle w:val="FootnoteReference"/>
        </w:rPr>
        <w:footnoteRef/>
      </w:r>
      <w:r>
        <w:t xml:space="preserve"> Rādītājs </w:t>
      </w:r>
      <w:r w:rsidRPr="008E7F5D">
        <w:t xml:space="preserve">Nr. 71. “To iedzīvotāju skaits, kam ir uzlabotas digitālās </w:t>
      </w:r>
      <w:r w:rsidRPr="008E7F5D">
        <w:t xml:space="preserve">pašapkalpošanas prasmes” </w:t>
      </w:r>
      <w:r>
        <w:t xml:space="preserve"> - līdz 2024. gada beigām jāapmāca </w:t>
      </w:r>
      <w:r w:rsidRPr="008E7F5D">
        <w:t>1500</w:t>
      </w:r>
      <w:r>
        <w:t xml:space="preserve"> .</w:t>
      </w:r>
    </w:p>
  </w:footnote>
  <w:footnote w:id="34">
    <w:p w14:paraId="1BE0B010" w14:textId="77777777" w:rsidR="0073105E" w:rsidRPr="005D0D92" w:rsidRDefault="0073105E" w:rsidP="00B37BCB">
      <w:pPr>
        <w:pStyle w:val="FootnoteText"/>
        <w:ind w:firstLine="0"/>
        <w:rPr>
          <w:highlight w:val="yellow"/>
        </w:rPr>
      </w:pPr>
      <w:r w:rsidRPr="00326E15">
        <w:rPr>
          <w:rStyle w:val="FootnoteReference"/>
        </w:rPr>
        <w:footnoteRef/>
      </w:r>
      <w:r w:rsidRPr="00326E15">
        <w:t xml:space="preserve"> Plašāka informācija pieejama </w:t>
      </w:r>
      <w:bookmarkStart w:id="31" w:name="_Hlk125369031"/>
      <w:r w:rsidRPr="00326E15">
        <w:t xml:space="preserve">EEZ/Norvēģijas </w:t>
      </w:r>
      <w:r w:rsidRPr="00326E15">
        <w:t xml:space="preserve">grantu </w:t>
      </w:r>
      <w:bookmarkEnd w:id="31"/>
      <w:r w:rsidRPr="00326E15">
        <w:t xml:space="preserve">portālā: </w:t>
      </w:r>
      <w:hyperlink r:id="rId16" w:history="1">
        <w:r w:rsidRPr="00326E15">
          <w:rPr>
            <w:rStyle w:val="Hyperlink"/>
          </w:rPr>
          <w:t>https://eeagrants.lv/par-grantiem/par-grantiem/</w:t>
        </w:r>
      </w:hyperlink>
      <w:r w:rsidRPr="00326E15">
        <w:t>.</w:t>
      </w:r>
    </w:p>
  </w:footnote>
  <w:footnote w:id="35">
    <w:p w14:paraId="2F695F6B" w14:textId="0F8C6A92" w:rsidR="0073105E" w:rsidRPr="00F540CC" w:rsidRDefault="0073105E" w:rsidP="005F1530">
      <w:pPr>
        <w:pStyle w:val="FootnoteText"/>
        <w:ind w:firstLine="0"/>
        <w:rPr>
          <w:rFonts w:cs="Times New Roman"/>
        </w:rPr>
      </w:pPr>
      <w:r w:rsidRPr="00F540CC">
        <w:rPr>
          <w:rStyle w:val="FootnoteReference"/>
          <w:rFonts w:cs="Times New Roman"/>
        </w:rPr>
        <w:footnoteRef/>
      </w:r>
      <w:r w:rsidRPr="00F540CC">
        <w:rPr>
          <w:rFonts w:cs="Times New Roman"/>
        </w:rPr>
        <w:t xml:space="preserve"> 76,0</w:t>
      </w:r>
      <w:r w:rsidRPr="0085543C">
        <w:rPr>
          <w:rFonts w:eastAsia="Calibri" w:cs="DokChampa"/>
          <w:color w:val="000000"/>
        </w:rPr>
        <w:t> </w:t>
      </w:r>
      <w:r w:rsidRPr="00F540CC">
        <w:rPr>
          <w:rFonts w:cs="Times New Roman"/>
        </w:rPr>
        <w:t>milj. </w:t>
      </w:r>
      <w:r w:rsidRPr="00F540CC">
        <w:rPr>
          <w:rFonts w:cs="Times New Roman"/>
          <w:i/>
        </w:rPr>
        <w:t>euro</w:t>
      </w:r>
      <w:r w:rsidRPr="00F540CC">
        <w:rPr>
          <w:rFonts w:cs="Times New Roman"/>
        </w:rPr>
        <w:t xml:space="preserve"> paredzēti sešām nozaru investīciju programmām, 7,9 milj. </w:t>
      </w:r>
      <w:r w:rsidRPr="00F540CC">
        <w:rPr>
          <w:rFonts w:cs="Times New Roman"/>
          <w:i/>
        </w:rPr>
        <w:t>euro</w:t>
      </w:r>
      <w:r w:rsidRPr="00F540CC">
        <w:rPr>
          <w:rFonts w:cs="Times New Roman"/>
        </w:rPr>
        <w:t xml:space="preserve"> DSF un 1,5 milj. </w:t>
      </w:r>
      <w:r w:rsidRPr="00F540CC">
        <w:rPr>
          <w:rFonts w:cs="Times New Roman"/>
          <w:i/>
        </w:rPr>
        <w:t>euro</w:t>
      </w:r>
      <w:r w:rsidRPr="00F540CC">
        <w:rPr>
          <w:rFonts w:cs="Times New Roman"/>
        </w:rPr>
        <w:t xml:space="preserve"> investīciju vadībai un kontrolei, galvenokārt, VI, revīzijas iestādei un IUB.</w:t>
      </w:r>
    </w:p>
  </w:footnote>
  <w:footnote w:id="36">
    <w:p w14:paraId="43982D59" w14:textId="77777777" w:rsidR="0073105E" w:rsidRPr="00F540CC" w:rsidRDefault="0073105E" w:rsidP="006B72FB">
      <w:pPr>
        <w:pStyle w:val="FootnoteText"/>
        <w:ind w:firstLine="0"/>
        <w:rPr>
          <w:rFonts w:cs="Times New Roman"/>
        </w:rPr>
      </w:pPr>
      <w:r w:rsidRPr="00F540CC">
        <w:rPr>
          <w:rStyle w:val="FootnoteReference"/>
          <w:rFonts w:cs="Times New Roman"/>
        </w:rPr>
        <w:footnoteRef/>
      </w:r>
      <w:r w:rsidRPr="00F540CC">
        <w:rPr>
          <w:rFonts w:cs="Times New Roman"/>
        </w:rPr>
        <w:t xml:space="preserve"> TM programmas “Korekcijas dienesti” Ieslodzījuma vietu pārvaldes projekta “Mācību centra infrastruktūras un apmācībai paredzēta ieslodzījuma vietas </w:t>
      </w:r>
      <w:r w:rsidRPr="00F540CC">
        <w:rPr>
          <w:rFonts w:cs="Times New Roman"/>
        </w:rPr>
        <w:t>paraugkorpusa izveide Olaines cietuma teritorijā” ieviešana noslēdzās 2024. gada beigās.</w:t>
      </w:r>
    </w:p>
  </w:footnote>
  <w:footnote w:id="37">
    <w:p w14:paraId="4DE9F2EE" w14:textId="5D927C83" w:rsidR="0073105E" w:rsidRDefault="0073105E" w:rsidP="005467A9">
      <w:pPr>
        <w:pStyle w:val="FootnoteText"/>
        <w:ind w:firstLine="0"/>
      </w:pPr>
      <w:r>
        <w:rPr>
          <w:rStyle w:val="FootnoteReference"/>
        </w:rPr>
        <w:footnoteRef/>
      </w:r>
      <w:r>
        <w:t xml:space="preserve"> 31.01.2025. Norvēģijas vēstniecības raksts presē par atbalstu Ukrainai, t. sk. no EEZ/Norvēģijas </w:t>
      </w:r>
      <w:r>
        <w:t xml:space="preserve">grantiem: </w:t>
      </w:r>
      <w:hyperlink r:id="rId17" w:history="1">
        <w:r w:rsidRPr="00EA78F8">
          <w:rPr>
            <w:rStyle w:val="Hyperlink"/>
          </w:rPr>
          <w:t>https://www.facebook.com/FinansuMinistrija/photos/-cie%C5%A1%C4%81-sadarb%C4%ABb%C4%81-ar-norv%C4%93%C4%A3ijas-un-ukrainas-v%C4%93stniec%C4%ABbu-latvij%C4%81-k%C4%81-ar%C4%AB-ziedotlv-e/1030338919135164/?_rdr</w:t>
        </w:r>
      </w:hyperlink>
      <w:r>
        <w:t>.</w:t>
      </w:r>
    </w:p>
  </w:footnote>
  <w:footnote w:id="38">
    <w:p w14:paraId="6CAB96BB" w14:textId="0B1F3349" w:rsidR="0073105E" w:rsidRPr="00F540CC" w:rsidRDefault="0073105E" w:rsidP="000B2984">
      <w:pPr>
        <w:ind w:firstLine="0"/>
        <w:rPr>
          <w:rFonts w:cs="Times New Roman"/>
          <w:sz w:val="20"/>
          <w:szCs w:val="20"/>
        </w:rPr>
      </w:pPr>
      <w:r w:rsidRPr="00FE0E9B">
        <w:rPr>
          <w:rStyle w:val="FootnoteReference"/>
          <w:rFonts w:cs="Times New Roman"/>
          <w:sz w:val="20"/>
          <w:szCs w:val="20"/>
        </w:rPr>
        <w:footnoteRef/>
      </w:r>
      <w:r w:rsidRPr="00C20413">
        <w:rPr>
          <w:rFonts w:cs="Times New Roman"/>
          <w:sz w:val="20"/>
          <w:szCs w:val="20"/>
        </w:rPr>
        <w:t xml:space="preserve"> </w:t>
      </w:r>
      <w:r>
        <w:rPr>
          <w:rFonts w:cs="Times New Roman"/>
          <w:sz w:val="20"/>
          <w:szCs w:val="20"/>
        </w:rPr>
        <w:t>Tai skaitā l</w:t>
      </w:r>
      <w:r w:rsidRPr="00FE0E9B">
        <w:rPr>
          <w:rFonts w:eastAsia="Calibri" w:cs="Times New Roman"/>
          <w:color w:val="000000"/>
          <w:sz w:val="20"/>
          <w:szCs w:val="20"/>
        </w:rPr>
        <w:t xml:space="preserve">īdz 2025. gada 1. janvārim par NVI ir </w:t>
      </w:r>
      <w:r w:rsidRPr="00FE0E9B">
        <w:rPr>
          <w:rFonts w:eastAsia="Calibri" w:cs="Times New Roman"/>
          <w:sz w:val="20"/>
          <w:szCs w:val="20"/>
        </w:rPr>
        <w:t>atzīti 283,3 tūkst. </w:t>
      </w:r>
      <w:r w:rsidRPr="00FE0E9B">
        <w:rPr>
          <w:rFonts w:eastAsia="Calibri" w:cs="Times New Roman"/>
          <w:i/>
          <w:iCs/>
          <w:sz w:val="20"/>
          <w:szCs w:val="20"/>
        </w:rPr>
        <w:t>euro</w:t>
      </w:r>
      <w:r w:rsidRPr="00FE0E9B">
        <w:rPr>
          <w:rFonts w:eastAsia="Calibri" w:cs="Times New Roman"/>
          <w:sz w:val="20"/>
          <w:szCs w:val="20"/>
        </w:rPr>
        <w:t xml:space="preserve"> jeb 0,29 % no publiskā finansējuma</w:t>
      </w:r>
      <w:r>
        <w:rPr>
          <w:rFonts w:eastAsia="Calibri" w:cs="Times New Roman"/>
          <w:sz w:val="20"/>
          <w:szCs w:val="20"/>
        </w:rPr>
        <w:t>, t. sk.</w:t>
      </w:r>
      <w:r w:rsidRPr="00FE0E9B">
        <w:rPr>
          <w:rFonts w:eastAsia="Calibri" w:cs="Times New Roman"/>
          <w:sz w:val="20"/>
          <w:szCs w:val="20"/>
        </w:rPr>
        <w:t xml:space="preserve"> 2024. gada 2. pusgadā 225,4 tūkst. </w:t>
      </w:r>
      <w:r w:rsidRPr="00FE0E9B">
        <w:rPr>
          <w:rFonts w:eastAsia="Calibri" w:cs="Times New Roman"/>
          <w:i/>
          <w:iCs/>
          <w:sz w:val="20"/>
          <w:szCs w:val="20"/>
        </w:rPr>
        <w:t>euro</w:t>
      </w:r>
      <w:r w:rsidRPr="00FE0E9B">
        <w:rPr>
          <w:rFonts w:eastAsia="Calibri" w:cs="Times New Roman"/>
          <w:sz w:val="20"/>
          <w:szCs w:val="20"/>
        </w:rPr>
        <w:t xml:space="preserve"> NVI, t. sk. 158,5 tūkst. </w:t>
      </w:r>
      <w:r w:rsidRPr="00FE0E9B">
        <w:rPr>
          <w:rFonts w:eastAsia="Calibri" w:cs="Times New Roman"/>
          <w:i/>
          <w:iCs/>
          <w:sz w:val="20"/>
          <w:szCs w:val="20"/>
        </w:rPr>
        <w:t>euro</w:t>
      </w:r>
      <w:r w:rsidRPr="00FE0E9B">
        <w:rPr>
          <w:rFonts w:eastAsia="Calibri" w:cs="Times New Roman"/>
          <w:iCs/>
          <w:sz w:val="20"/>
          <w:szCs w:val="20"/>
        </w:rPr>
        <w:t xml:space="preserve"> </w:t>
      </w:r>
      <w:r w:rsidRPr="00FE0E9B">
        <w:rPr>
          <w:rFonts w:eastAsia="Calibri" w:cs="Times New Roman"/>
          <w:sz w:val="20"/>
          <w:szCs w:val="20"/>
        </w:rPr>
        <w:t>projektos, kurus īsteno valsts budžeta iestādes, plānošanas reģioni un citas no valsts budžeta daļēji finansētās atvasinātās publiskās personas un pašvaldības.</w:t>
      </w:r>
      <w:r>
        <w:rPr>
          <w:rFonts w:eastAsia="Calibri" w:cs="Times New Roman"/>
          <w:sz w:val="20"/>
          <w:szCs w:val="20"/>
        </w:rPr>
        <w:t xml:space="preserve"> Konstatēto </w:t>
      </w:r>
      <w:r w:rsidRPr="00C20413">
        <w:rPr>
          <w:rFonts w:cs="Times New Roman"/>
          <w:sz w:val="20"/>
          <w:szCs w:val="20"/>
        </w:rPr>
        <w:t xml:space="preserve">NVI </w:t>
      </w:r>
      <w:r>
        <w:rPr>
          <w:rFonts w:cs="Times New Roman"/>
          <w:sz w:val="20"/>
          <w:szCs w:val="20"/>
        </w:rPr>
        <w:t xml:space="preserve">būtība: </w:t>
      </w:r>
      <w:r w:rsidRPr="00C20413">
        <w:rPr>
          <w:rFonts w:cs="Times New Roman"/>
          <w:sz w:val="20"/>
          <w:szCs w:val="20"/>
        </w:rPr>
        <w:t xml:space="preserve">(1) </w:t>
      </w:r>
      <w:r w:rsidRPr="00C20413">
        <w:rPr>
          <w:rFonts w:cs="Times New Roman"/>
          <w:sz w:val="20"/>
          <w:szCs w:val="20"/>
          <w:lang w:eastAsia="lv-LV"/>
        </w:rPr>
        <w:t xml:space="preserve">273 </w:t>
      </w:r>
      <w:r w:rsidRPr="00C20413">
        <w:rPr>
          <w:rFonts w:cs="Times New Roman"/>
          <w:iCs/>
          <w:sz w:val="20"/>
          <w:szCs w:val="20"/>
        </w:rPr>
        <w:t>tūkst.</w:t>
      </w:r>
      <w:r w:rsidRPr="00F540CC">
        <w:rPr>
          <w:rFonts w:cs="Times New Roman"/>
          <w:iCs/>
          <w:sz w:val="20"/>
          <w:szCs w:val="20"/>
        </w:rPr>
        <w:t> </w:t>
      </w:r>
      <w:r w:rsidRPr="00F540CC">
        <w:rPr>
          <w:rFonts w:cs="Times New Roman"/>
          <w:i/>
          <w:sz w:val="20"/>
          <w:szCs w:val="20"/>
        </w:rPr>
        <w:t>euro</w:t>
      </w:r>
      <w:r w:rsidRPr="00F540CC">
        <w:rPr>
          <w:rFonts w:cs="Times New Roman"/>
          <w:color w:val="000000"/>
          <w:sz w:val="20"/>
          <w:szCs w:val="20"/>
          <w:lang w:eastAsia="lv-LV"/>
        </w:rPr>
        <w:t xml:space="preserve"> projektu un </w:t>
      </w:r>
      <w:r w:rsidRPr="00F540CC">
        <w:rPr>
          <w:rFonts w:cs="Times New Roman"/>
          <w:sz w:val="20"/>
          <w:szCs w:val="20"/>
          <w:lang w:eastAsia="lv-LV"/>
        </w:rPr>
        <w:t>DSF iniciatīvu īstenotāju</w:t>
      </w:r>
      <w:r w:rsidRPr="00F540CC">
        <w:rPr>
          <w:rFonts w:cs="Times New Roman"/>
          <w:color w:val="000000"/>
          <w:sz w:val="20"/>
          <w:szCs w:val="20"/>
          <w:lang w:eastAsia="lv-LV"/>
        </w:rPr>
        <w:t xml:space="preserve"> izmaksās </w:t>
      </w:r>
      <w:r w:rsidRPr="00F540CC">
        <w:rPr>
          <w:rFonts w:cs="Times New Roman"/>
          <w:iCs/>
          <w:sz w:val="20"/>
          <w:szCs w:val="20"/>
        </w:rPr>
        <w:t>(neatbilstošs administratīvo izdevumu aprēķins, attiecināmības nosacījumu un iepirkumu regulējošo tiesību aktu pārkāpumi); (2) 10,3 tūkst. </w:t>
      </w:r>
      <w:r w:rsidRPr="00F540CC">
        <w:rPr>
          <w:rFonts w:cs="Times New Roman"/>
          <w:i/>
          <w:sz w:val="20"/>
          <w:szCs w:val="20"/>
        </w:rPr>
        <w:t>euro</w:t>
      </w:r>
      <w:r w:rsidRPr="00F540CC">
        <w:rPr>
          <w:rFonts w:cs="Times New Roman"/>
          <w:iCs/>
          <w:sz w:val="20"/>
          <w:szCs w:val="20"/>
        </w:rPr>
        <w:t xml:space="preserve"> </w:t>
      </w:r>
      <w:r>
        <w:rPr>
          <w:rFonts w:cs="Times New Roman"/>
          <w:iCs/>
          <w:sz w:val="20"/>
          <w:szCs w:val="20"/>
        </w:rPr>
        <w:t xml:space="preserve">kļūdas </w:t>
      </w:r>
      <w:r w:rsidRPr="00F540CC">
        <w:rPr>
          <w:rFonts w:cs="Times New Roman"/>
          <w:iCs/>
          <w:sz w:val="20"/>
          <w:szCs w:val="20"/>
        </w:rPr>
        <w:t>programmu apsaimniekotāju administrēšanas izmaksās</w:t>
      </w:r>
      <w:r w:rsidRPr="00F540CC">
        <w:rPr>
          <w:rFonts w:cs="Times New Roman"/>
          <w:i/>
          <w:sz w:val="20"/>
          <w:szCs w:val="20"/>
        </w:rPr>
        <w:t>.</w:t>
      </w:r>
    </w:p>
  </w:footnote>
  <w:footnote w:id="39">
    <w:p w14:paraId="202D5645" w14:textId="0EC8E46F" w:rsidR="0073105E" w:rsidRPr="00F540CC" w:rsidRDefault="0073105E" w:rsidP="006B700C">
      <w:pPr>
        <w:pStyle w:val="FootnoteText"/>
        <w:ind w:firstLine="0"/>
        <w:rPr>
          <w:rFonts w:cs="Times New Roman"/>
        </w:rPr>
      </w:pPr>
      <w:r w:rsidRPr="00F540CC">
        <w:rPr>
          <w:rStyle w:val="FootnoteReference"/>
          <w:rFonts w:cs="Times New Roman"/>
        </w:rPr>
        <w:footnoteRef/>
      </w:r>
      <w:r w:rsidRPr="00F540CC">
        <w:rPr>
          <w:rFonts w:cs="Times New Roman"/>
        </w:rPr>
        <w:t xml:space="preserve"> Saskaņā ar MK 28.05.2024. sēdes protokola Nr. 22, 44. §, 8. punktu.</w:t>
      </w:r>
      <w:r>
        <w:rPr>
          <w:rFonts w:cs="Times New Roman"/>
        </w:rPr>
        <w:t xml:space="preserve"> </w:t>
      </w:r>
      <w:r w:rsidRPr="00F540CC">
        <w:rPr>
          <w:rFonts w:cs="Times New Roman"/>
        </w:rPr>
        <w:t xml:space="preserve">Skaidrojot MK 28.05.2024. sēdes protokola Nr. 22, 44. §, 8.1. apakšpunktu pēc būtības – ne tikai programmu projektos neinvestēto finansējumu, bet arī programmu </w:t>
      </w:r>
      <w:r w:rsidRPr="00F540CC">
        <w:rPr>
          <w:rFonts w:cs="Times New Roman"/>
        </w:rPr>
        <w:t>apsaimniekotāju ietaupītos administratīvo izmaksu līdzekļus var pārdalīt uz DSF, kā arī DSF programmas līmeņa iniciatīvu īstenošanai neinvestēto finansējumu var pārdalīt DSF stratēģisko iniciatīvu īstenošanai</w:t>
      </w:r>
      <w:r>
        <w:rPr>
          <w:rFonts w:cs="Times New Roman"/>
        </w:rPr>
        <w:t>.</w:t>
      </w:r>
    </w:p>
  </w:footnote>
  <w:footnote w:id="40">
    <w:p w14:paraId="065347B9" w14:textId="74C2FD3F" w:rsidR="0073105E" w:rsidRDefault="0073105E" w:rsidP="006B700C">
      <w:pPr>
        <w:pStyle w:val="FootnoteText"/>
        <w:ind w:firstLine="0"/>
      </w:pPr>
      <w:r w:rsidRPr="00F540CC">
        <w:rPr>
          <w:rStyle w:val="FootnoteReference"/>
          <w:rFonts w:cs="Times New Roman"/>
        </w:rPr>
        <w:footnoteRef/>
      </w:r>
      <w:r w:rsidRPr="00F540CC">
        <w:rPr>
          <w:rFonts w:cs="Times New Roman"/>
        </w:rPr>
        <w:t xml:space="preserve"> Iniciatīvas pieteikums pieejams </w:t>
      </w:r>
      <w:r w:rsidRPr="00F540CC">
        <w:rPr>
          <w:rFonts w:cs="Times New Roman"/>
        </w:rPr>
        <w:t>grantu mājas lapas sadaļā “Divpusējās sadarbības fonds”, apstiprinātā iniciatīva Nr. 14 (</w:t>
      </w:r>
      <w:hyperlink r:id="rId18" w:history="1">
        <w:r w:rsidR="008A0A5C" w:rsidRPr="00E91FAF">
          <w:rPr>
            <w:rStyle w:val="Hyperlink"/>
            <w:rFonts w:cs="Times New Roman"/>
          </w:rPr>
          <w:t>https://eeagrants.lv/divpusejas-sadarbibas-fonds/apstiprinatie-projekti/</w:t>
        </w:r>
      </w:hyperlink>
      <w:r w:rsidRPr="00F540CC">
        <w:rPr>
          <w:rFonts w:cs="Times New Roman"/>
        </w:rPr>
        <w:t>)</w:t>
      </w:r>
      <w:r>
        <w:rPr>
          <w:rFonts w:cs="Times New Roman"/>
        </w:rPr>
        <w:t>.</w:t>
      </w:r>
    </w:p>
  </w:footnote>
  <w:footnote w:id="41">
    <w:p w14:paraId="04840544" w14:textId="0BC5394F" w:rsidR="0073105E" w:rsidRDefault="0073105E" w:rsidP="00DC3A5C">
      <w:pPr>
        <w:pStyle w:val="FootnoteText"/>
        <w:ind w:firstLine="0"/>
      </w:pPr>
      <w:r>
        <w:rPr>
          <w:rStyle w:val="FootnoteReference"/>
        </w:rPr>
        <w:footnoteRef/>
      </w:r>
      <w:r>
        <w:t xml:space="preserve"> </w:t>
      </w:r>
      <w:hyperlink r:id="rId19" w:history="1">
        <w:r w:rsidRPr="00BA3AF3">
          <w:rPr>
            <w:rStyle w:val="Hyperlink"/>
          </w:rPr>
          <w:t>https://eeagrants.org/resources?title=&amp;field_resource_type_target_id=197</w:t>
        </w:r>
      </w:hyperlink>
    </w:p>
  </w:footnote>
  <w:footnote w:id="42">
    <w:p w14:paraId="57CAB1E2" w14:textId="77777777" w:rsidR="0073105E" w:rsidRDefault="0073105E" w:rsidP="00DC3A5C">
      <w:pPr>
        <w:pStyle w:val="FootnoteText"/>
        <w:ind w:firstLine="0"/>
      </w:pPr>
      <w:r>
        <w:rPr>
          <w:rStyle w:val="FootnoteReference"/>
        </w:rPr>
        <w:footnoteRef/>
      </w:r>
      <w:r>
        <w:t xml:space="preserve"> </w:t>
      </w:r>
      <w:hyperlink r:id="rId20" w:history="1">
        <w:r w:rsidRPr="0044175C">
          <w:rPr>
            <w:rStyle w:val="Hyperlink"/>
          </w:rPr>
          <w:t>https://eeagrants.org/resources/programme-areas-and-funds-eea-and-norway-grants-2021-2028</w:t>
        </w:r>
      </w:hyperlink>
      <w:r>
        <w:t xml:space="preserve"> </w:t>
      </w:r>
    </w:p>
  </w:footnote>
  <w:footnote w:id="43">
    <w:p w14:paraId="13C02FFC" w14:textId="5E8737A2" w:rsidR="0073105E" w:rsidRPr="00D84538" w:rsidRDefault="0073105E" w:rsidP="00D84538">
      <w:pPr>
        <w:ind w:firstLine="0"/>
        <w:rPr>
          <w:rFonts w:eastAsia="Aptos" w:cs="Times New Roman"/>
          <w:sz w:val="20"/>
          <w:szCs w:val="20"/>
        </w:rPr>
      </w:pPr>
      <w:r w:rsidRPr="00EE1A91">
        <w:rPr>
          <w:rStyle w:val="FootnoteReference"/>
          <w:sz w:val="20"/>
          <w:szCs w:val="20"/>
        </w:rPr>
        <w:footnoteRef/>
      </w:r>
      <w:r w:rsidRPr="00EE1A91">
        <w:rPr>
          <w:sz w:val="20"/>
          <w:szCs w:val="20"/>
        </w:rPr>
        <w:t xml:space="preserve"> </w:t>
      </w:r>
      <w:r w:rsidRPr="00EE1A91">
        <w:rPr>
          <w:rFonts w:eastAsia="Aptos" w:cs="Times New Roman"/>
          <w:sz w:val="20"/>
          <w:szCs w:val="20"/>
        </w:rPr>
        <w:t xml:space="preserve">Atbilstoši </w:t>
      </w:r>
      <w:r w:rsidRPr="00EE1A91">
        <w:rPr>
          <w:rFonts w:eastAsia="Aptos" w:cs="Times New Roman"/>
          <w:sz w:val="20"/>
          <w:szCs w:val="20"/>
        </w:rPr>
        <w:t xml:space="preserve">donorvalstu sākotnējam piedāvājumam aptuveni 952 tūkst. </w:t>
      </w:r>
      <w:r w:rsidRPr="00EE1A91">
        <w:rPr>
          <w:rFonts w:eastAsia="Aptos" w:cs="Times New Roman"/>
          <w:i/>
          <w:iCs/>
          <w:sz w:val="20"/>
          <w:szCs w:val="20"/>
        </w:rPr>
        <w:t xml:space="preserve">euro </w:t>
      </w:r>
      <w:r>
        <w:rPr>
          <w:rFonts w:eastAsia="Aptos" w:cs="Times New Roman"/>
          <w:sz w:val="20"/>
          <w:szCs w:val="20"/>
        </w:rPr>
        <w:t xml:space="preserve">ir rezervēti iespējamai novirzīšanai </w:t>
      </w:r>
      <w:r w:rsidRPr="000A376D">
        <w:rPr>
          <w:rFonts w:eastAsia="Aptos" w:cs="Times New Roman"/>
          <w:sz w:val="20"/>
          <w:szCs w:val="20"/>
        </w:rPr>
        <w:t xml:space="preserve">tehniskajai palīdzībai, ņemot vērā iepriekšējos periodos identificēto finansējuma nepietiekamību, uz ko norādījušas arī citas saņēmējvalstis. </w:t>
      </w:r>
    </w:p>
  </w:footnote>
  <w:footnote w:id="44">
    <w:p w14:paraId="29BA30B5" w14:textId="046E2776" w:rsidR="0073105E" w:rsidRPr="00D84538" w:rsidRDefault="0073105E" w:rsidP="00D84538">
      <w:pPr>
        <w:ind w:firstLine="0"/>
        <w:rPr>
          <w:rFonts w:eastAsia="Aptos" w:cs="Times New Roman"/>
          <w:sz w:val="20"/>
          <w:szCs w:val="20"/>
        </w:rPr>
      </w:pPr>
      <w:r w:rsidRPr="00EE1A91">
        <w:rPr>
          <w:rStyle w:val="FootnoteReference"/>
          <w:sz w:val="20"/>
          <w:szCs w:val="20"/>
        </w:rPr>
        <w:footnoteRef/>
      </w:r>
      <w:r w:rsidRPr="00EE1A91">
        <w:rPr>
          <w:sz w:val="20"/>
          <w:szCs w:val="20"/>
        </w:rPr>
        <w:t xml:space="preserve"> </w:t>
      </w:r>
      <w:r w:rsidRPr="00EE1A91">
        <w:rPr>
          <w:rFonts w:eastAsia="Aptos" w:cs="Times New Roman"/>
          <w:sz w:val="20"/>
          <w:szCs w:val="20"/>
        </w:rPr>
        <w:t xml:space="preserve">Līdz šim </w:t>
      </w:r>
      <w:r w:rsidRPr="00EE1A91">
        <w:rPr>
          <w:rFonts w:eastAsia="Aptos" w:cs="Times New Roman"/>
          <w:sz w:val="20"/>
          <w:szCs w:val="20"/>
        </w:rPr>
        <w:t>donorvalstis ir definējušas divas tematiskās prioritātes: Zaļās inovācijas; Vietējā attīstība, tostarp laba pārvaldība un civilā aizsardzība un noturība.</w:t>
      </w:r>
    </w:p>
  </w:footnote>
  <w:footnote w:id="45">
    <w:p w14:paraId="0B2DBAB3" w14:textId="77777777" w:rsidR="0073105E" w:rsidRDefault="0073105E" w:rsidP="004975BA">
      <w:pPr>
        <w:pStyle w:val="FootnoteText"/>
        <w:ind w:firstLine="0"/>
      </w:pPr>
      <w:r>
        <w:rPr>
          <w:rStyle w:val="FootnoteReference"/>
        </w:rPr>
        <w:footnoteRef/>
      </w:r>
      <w:r>
        <w:t xml:space="preserve"> 29.01.2025.</w:t>
      </w:r>
      <w:r w:rsidRPr="00493A5D">
        <w:t xml:space="preserve"> sēdes materiāli pieejami šeit</w:t>
      </w:r>
      <w:r w:rsidRPr="009F165C">
        <w:rPr>
          <w:color w:val="FF0000"/>
          <w:szCs w:val="24"/>
        </w:rPr>
        <w:t xml:space="preserve"> </w:t>
      </w:r>
      <w:hyperlink r:id="rId21" w:history="1">
        <w:r w:rsidRPr="009F165C">
          <w:rPr>
            <w:rStyle w:val="Hyperlink"/>
            <w:szCs w:val="24"/>
          </w:rPr>
          <w:t>Nevalstisko organizāciju un Ministru kabineta sadarbības memoranda īstenošanas padomes 2025. gada 29. janvāra sēdes darba kārtība | Ministru kabinets</w:t>
        </w:r>
      </w:hyperlink>
    </w:p>
  </w:footnote>
  <w:footnote w:id="46">
    <w:p w14:paraId="44DF42FF" w14:textId="649CE76D" w:rsidR="0073105E" w:rsidRPr="00CB7549" w:rsidRDefault="0073105E" w:rsidP="0074173F">
      <w:pPr>
        <w:pStyle w:val="FootnoteText"/>
        <w:ind w:firstLine="0"/>
      </w:pPr>
      <w:r w:rsidRPr="00CB7549">
        <w:rPr>
          <w:rStyle w:val="FootnoteReference"/>
        </w:rPr>
        <w:footnoteRef/>
      </w:r>
      <w:r w:rsidRPr="00CB7549">
        <w:t xml:space="preserve"> Aprēķinos izmantots Valsts kases 22.11.2022. prognozētais kurss visam periodam 1,05 </w:t>
      </w:r>
      <w:r w:rsidRPr="00CB7549">
        <w:rPr>
          <w:i/>
          <w:iCs/>
        </w:rPr>
        <w:t>euro</w:t>
      </w:r>
      <w:r w:rsidRPr="00CB7549">
        <w:t xml:space="preserve"> par vienu CHF</w:t>
      </w:r>
      <w:r>
        <w:t>,</w:t>
      </w:r>
      <w:r w:rsidRPr="00CB7549">
        <w:t xml:space="preserve"> kas balstīts pieņēmumos par </w:t>
      </w:r>
      <w:r>
        <w:t>šī</w:t>
      </w:r>
      <w:r w:rsidRPr="00CB7549">
        <w:t xml:space="preserve"> kursa pastāvīgajām svārstībām, kas arī vienlaikus iekļaujas Valsts kases mājas lapā (</w:t>
      </w:r>
      <w:hyperlink r:id="rId22" w:history="1">
        <w:r w:rsidRPr="00CB7549">
          <w:rPr>
            <w:rStyle w:val="Hyperlink"/>
            <w:color w:val="auto"/>
          </w:rPr>
          <w:t>https://www.kase.gov.lv/metodika/budzeta-valutu-kursi_section/budzeta-valutu-kursi</w:t>
        </w:r>
      </w:hyperlink>
      <w:r w:rsidRPr="00CB7549">
        <w:t>) norādītajās aktuālajās CHF kursa robežvērtībās, kuras jāizmanto sagatavojot valsts budžeta pieprasījumus 2025.–2027. gadam CHF valūtā.</w:t>
      </w:r>
    </w:p>
  </w:footnote>
  <w:footnote w:id="47">
    <w:p w14:paraId="441A0814" w14:textId="53E7601A" w:rsidR="0073105E" w:rsidRPr="003D1877" w:rsidRDefault="0073105E" w:rsidP="0074173F">
      <w:pPr>
        <w:pStyle w:val="FootnoteText"/>
        <w:ind w:firstLine="0"/>
        <w:rPr>
          <w:iCs/>
        </w:rPr>
      </w:pPr>
      <w:r w:rsidRPr="00CB7549">
        <w:rPr>
          <w:rStyle w:val="FootnoteReference"/>
        </w:rPr>
        <w:footnoteRef/>
      </w:r>
      <w:r w:rsidRPr="00CB7549">
        <w:t xml:space="preserve"> Atbilstoši 2023. gada 19. jūnija Latvijas Republikas valdības un Šveices Federālās padomes </w:t>
      </w:r>
      <w:r w:rsidRPr="00CB7549">
        <w:t xml:space="preserve">ietvarlīgumam par </w:t>
      </w:r>
      <w:r w:rsidRPr="00CB7549">
        <w:rPr>
          <w:i/>
        </w:rPr>
        <w:t>Šveices sadarbības programmas otrā perioda īstenošanu noteiktām Eiropas Savienības dalībvalstīm ekonomisko un sociālo atšķirību mazināšanai Eiropas Savienībā.</w:t>
      </w:r>
      <w:r>
        <w:rPr>
          <w:iCs/>
        </w:rPr>
        <w:t xml:space="preserve"> Plašāka informācija pieejama mājas lapā: </w:t>
      </w:r>
      <w:hyperlink r:id="rId23" w:history="1">
        <w:r w:rsidRPr="006541EC">
          <w:rPr>
            <w:rStyle w:val="Hyperlink"/>
            <w:iCs/>
          </w:rPr>
          <w:t>https://swiss-contribution.lv/par-sadarbibas-programmu/par-programmu-2/</w:t>
        </w:r>
      </w:hyperlink>
      <w:r>
        <w:rPr>
          <w:rStyle w:val="Hyperlink"/>
          <w:iCs/>
        </w:rPr>
        <w:t>.</w:t>
      </w:r>
      <w:r>
        <w:rPr>
          <w:iCs/>
        </w:rPr>
        <w:t xml:space="preserve"> </w:t>
      </w:r>
    </w:p>
  </w:footnote>
  <w:footnote w:id="48">
    <w:p w14:paraId="4FF1AF92" w14:textId="7F9A75C4" w:rsidR="0073105E" w:rsidRDefault="0073105E" w:rsidP="00661232">
      <w:pPr>
        <w:pStyle w:val="FootnoteText"/>
        <w:ind w:firstLine="0"/>
      </w:pPr>
      <w:r w:rsidRPr="00A802EA">
        <w:rPr>
          <w:rStyle w:val="FootnoteReference"/>
        </w:rPr>
        <w:footnoteRef/>
      </w:r>
      <w:r w:rsidRPr="00A802EA">
        <w:t xml:space="preserve"> Latvijas un Šveices sadarbības programmas 2019.—2029. gada perioda vadības likuma 15.panta 12.punktā ietvertais deleģējums.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8623446"/>
      <w:docPartObj>
        <w:docPartGallery w:val="Page Numbers (Top of Page)"/>
        <w:docPartUnique/>
      </w:docPartObj>
    </w:sdtPr>
    <w:sdtEndPr>
      <w:rPr>
        <w:noProof/>
      </w:rPr>
    </w:sdtEndPr>
    <w:sdtContent>
      <w:p w14:paraId="75F2BC0C" w14:textId="467BECAC" w:rsidR="0073105E" w:rsidRDefault="0073105E">
        <w:pPr>
          <w:pStyle w:val="Header"/>
          <w:jc w:val="center"/>
        </w:pPr>
        <w:r w:rsidRPr="00F17B59">
          <w:rPr>
            <w:szCs w:val="24"/>
          </w:rPr>
          <w:fldChar w:fldCharType="begin"/>
        </w:r>
        <w:r w:rsidRPr="00F17B59">
          <w:rPr>
            <w:szCs w:val="24"/>
          </w:rPr>
          <w:instrText xml:space="preserve"> PAGE   \* MERGEFORMAT </w:instrText>
        </w:r>
        <w:r w:rsidRPr="00F17B59">
          <w:rPr>
            <w:szCs w:val="24"/>
          </w:rPr>
          <w:fldChar w:fldCharType="separate"/>
        </w:r>
        <w:r w:rsidR="00851B9F">
          <w:rPr>
            <w:noProof/>
            <w:szCs w:val="24"/>
          </w:rPr>
          <w:t>22</w:t>
        </w:r>
        <w:r w:rsidRPr="00F17B59">
          <w:rPr>
            <w:noProof/>
            <w:szCs w:val="24"/>
          </w:rPr>
          <w:fldChar w:fldCharType="end"/>
        </w:r>
      </w:p>
    </w:sdtContent>
  </w:sdt>
  <w:p w14:paraId="491A7FBE" w14:textId="77777777" w:rsidR="0073105E" w:rsidRDefault="007310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9553D"/>
    <w:multiLevelType w:val="hybridMultilevel"/>
    <w:tmpl w:val="D50EFD26"/>
    <w:lvl w:ilvl="0" w:tplc="0426000F">
      <w:start w:val="4"/>
      <w:numFmt w:val="decimal"/>
      <w:lvlText w:val="%1."/>
      <w:lvlJc w:val="left"/>
      <w:pPr>
        <w:ind w:left="7873" w:hanging="360"/>
      </w:pPr>
      <w:rPr>
        <w:rFonts w:hint="default"/>
      </w:rPr>
    </w:lvl>
    <w:lvl w:ilvl="1" w:tplc="04260019" w:tentative="1">
      <w:start w:val="1"/>
      <w:numFmt w:val="lowerLetter"/>
      <w:lvlText w:val="%2."/>
      <w:lvlJc w:val="left"/>
      <w:pPr>
        <w:ind w:left="8593" w:hanging="360"/>
      </w:pPr>
    </w:lvl>
    <w:lvl w:ilvl="2" w:tplc="0426001B" w:tentative="1">
      <w:start w:val="1"/>
      <w:numFmt w:val="lowerRoman"/>
      <w:lvlText w:val="%3."/>
      <w:lvlJc w:val="right"/>
      <w:pPr>
        <w:ind w:left="9313" w:hanging="180"/>
      </w:pPr>
    </w:lvl>
    <w:lvl w:ilvl="3" w:tplc="0426000F" w:tentative="1">
      <w:start w:val="1"/>
      <w:numFmt w:val="decimal"/>
      <w:lvlText w:val="%4."/>
      <w:lvlJc w:val="left"/>
      <w:pPr>
        <w:ind w:left="10033" w:hanging="360"/>
      </w:pPr>
    </w:lvl>
    <w:lvl w:ilvl="4" w:tplc="04260019" w:tentative="1">
      <w:start w:val="1"/>
      <w:numFmt w:val="lowerLetter"/>
      <w:lvlText w:val="%5."/>
      <w:lvlJc w:val="left"/>
      <w:pPr>
        <w:ind w:left="10753" w:hanging="360"/>
      </w:pPr>
    </w:lvl>
    <w:lvl w:ilvl="5" w:tplc="0426001B" w:tentative="1">
      <w:start w:val="1"/>
      <w:numFmt w:val="lowerRoman"/>
      <w:lvlText w:val="%6."/>
      <w:lvlJc w:val="right"/>
      <w:pPr>
        <w:ind w:left="11473" w:hanging="180"/>
      </w:pPr>
    </w:lvl>
    <w:lvl w:ilvl="6" w:tplc="0426000F" w:tentative="1">
      <w:start w:val="1"/>
      <w:numFmt w:val="decimal"/>
      <w:lvlText w:val="%7."/>
      <w:lvlJc w:val="left"/>
      <w:pPr>
        <w:ind w:left="12193" w:hanging="360"/>
      </w:pPr>
    </w:lvl>
    <w:lvl w:ilvl="7" w:tplc="04260019" w:tentative="1">
      <w:start w:val="1"/>
      <w:numFmt w:val="lowerLetter"/>
      <w:lvlText w:val="%8."/>
      <w:lvlJc w:val="left"/>
      <w:pPr>
        <w:ind w:left="12913" w:hanging="360"/>
      </w:pPr>
    </w:lvl>
    <w:lvl w:ilvl="8" w:tplc="0426001B" w:tentative="1">
      <w:start w:val="1"/>
      <w:numFmt w:val="lowerRoman"/>
      <w:lvlText w:val="%9."/>
      <w:lvlJc w:val="right"/>
      <w:pPr>
        <w:ind w:left="13633" w:hanging="180"/>
      </w:pPr>
    </w:lvl>
  </w:abstractNum>
  <w:abstractNum w:abstractNumId="1" w15:restartNumberingAfterBreak="0">
    <w:nsid w:val="044A48CA"/>
    <w:multiLevelType w:val="hybridMultilevel"/>
    <w:tmpl w:val="47283336"/>
    <w:lvl w:ilvl="0" w:tplc="759A0886">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77F4B9C"/>
    <w:multiLevelType w:val="hybridMultilevel"/>
    <w:tmpl w:val="D046867E"/>
    <w:lvl w:ilvl="0" w:tplc="0402406A">
      <w:start w:val="1"/>
      <w:numFmt w:val="bullet"/>
      <w:lvlText w:val=""/>
      <w:lvlJc w:val="left"/>
      <w:pPr>
        <w:ind w:left="720" w:hanging="360"/>
      </w:pPr>
      <w:rPr>
        <w:rFonts w:ascii="Symbol" w:hAnsi="Symbol"/>
      </w:rPr>
    </w:lvl>
    <w:lvl w:ilvl="1" w:tplc="A4B063B0">
      <w:start w:val="1"/>
      <w:numFmt w:val="bullet"/>
      <w:lvlText w:val=""/>
      <w:lvlJc w:val="left"/>
      <w:pPr>
        <w:ind w:left="720" w:hanging="360"/>
      </w:pPr>
      <w:rPr>
        <w:rFonts w:ascii="Symbol" w:hAnsi="Symbol"/>
      </w:rPr>
    </w:lvl>
    <w:lvl w:ilvl="2" w:tplc="EFE018AC">
      <w:start w:val="1"/>
      <w:numFmt w:val="bullet"/>
      <w:lvlText w:val=""/>
      <w:lvlJc w:val="left"/>
      <w:pPr>
        <w:ind w:left="720" w:hanging="360"/>
      </w:pPr>
      <w:rPr>
        <w:rFonts w:ascii="Symbol" w:hAnsi="Symbol"/>
      </w:rPr>
    </w:lvl>
    <w:lvl w:ilvl="3" w:tplc="EAD6BE1C">
      <w:start w:val="1"/>
      <w:numFmt w:val="bullet"/>
      <w:lvlText w:val=""/>
      <w:lvlJc w:val="left"/>
      <w:pPr>
        <w:ind w:left="720" w:hanging="360"/>
      </w:pPr>
      <w:rPr>
        <w:rFonts w:ascii="Symbol" w:hAnsi="Symbol"/>
      </w:rPr>
    </w:lvl>
    <w:lvl w:ilvl="4" w:tplc="EF9A6EE2">
      <w:start w:val="1"/>
      <w:numFmt w:val="bullet"/>
      <w:lvlText w:val=""/>
      <w:lvlJc w:val="left"/>
      <w:pPr>
        <w:ind w:left="720" w:hanging="360"/>
      </w:pPr>
      <w:rPr>
        <w:rFonts w:ascii="Symbol" w:hAnsi="Symbol"/>
      </w:rPr>
    </w:lvl>
    <w:lvl w:ilvl="5" w:tplc="6212CC58">
      <w:start w:val="1"/>
      <w:numFmt w:val="bullet"/>
      <w:lvlText w:val=""/>
      <w:lvlJc w:val="left"/>
      <w:pPr>
        <w:ind w:left="720" w:hanging="360"/>
      </w:pPr>
      <w:rPr>
        <w:rFonts w:ascii="Symbol" w:hAnsi="Symbol"/>
      </w:rPr>
    </w:lvl>
    <w:lvl w:ilvl="6" w:tplc="0360C62A">
      <w:start w:val="1"/>
      <w:numFmt w:val="bullet"/>
      <w:lvlText w:val=""/>
      <w:lvlJc w:val="left"/>
      <w:pPr>
        <w:ind w:left="720" w:hanging="360"/>
      </w:pPr>
      <w:rPr>
        <w:rFonts w:ascii="Symbol" w:hAnsi="Symbol"/>
      </w:rPr>
    </w:lvl>
    <w:lvl w:ilvl="7" w:tplc="B59004C4">
      <w:start w:val="1"/>
      <w:numFmt w:val="bullet"/>
      <w:lvlText w:val=""/>
      <w:lvlJc w:val="left"/>
      <w:pPr>
        <w:ind w:left="720" w:hanging="360"/>
      </w:pPr>
      <w:rPr>
        <w:rFonts w:ascii="Symbol" w:hAnsi="Symbol"/>
      </w:rPr>
    </w:lvl>
    <w:lvl w:ilvl="8" w:tplc="3D6472E4">
      <w:start w:val="1"/>
      <w:numFmt w:val="bullet"/>
      <w:lvlText w:val=""/>
      <w:lvlJc w:val="left"/>
      <w:pPr>
        <w:ind w:left="720" w:hanging="360"/>
      </w:pPr>
      <w:rPr>
        <w:rFonts w:ascii="Symbol" w:hAnsi="Symbol"/>
      </w:rPr>
    </w:lvl>
  </w:abstractNum>
  <w:abstractNum w:abstractNumId="3" w15:restartNumberingAfterBreak="0">
    <w:nsid w:val="0797533D"/>
    <w:multiLevelType w:val="hybridMultilevel"/>
    <w:tmpl w:val="02585470"/>
    <w:lvl w:ilvl="0" w:tplc="A8625AAC">
      <w:start w:val="1"/>
      <w:numFmt w:val="decimal"/>
      <w:lvlText w:val="%1)"/>
      <w:lvlJc w:val="left"/>
      <w:pPr>
        <w:ind w:left="1020" w:hanging="360"/>
      </w:pPr>
    </w:lvl>
    <w:lvl w:ilvl="1" w:tplc="158A92CC">
      <w:start w:val="1"/>
      <w:numFmt w:val="decimal"/>
      <w:lvlText w:val="%2)"/>
      <w:lvlJc w:val="left"/>
      <w:pPr>
        <w:ind w:left="1020" w:hanging="360"/>
      </w:pPr>
    </w:lvl>
    <w:lvl w:ilvl="2" w:tplc="20303042">
      <w:start w:val="1"/>
      <w:numFmt w:val="decimal"/>
      <w:lvlText w:val="%3)"/>
      <w:lvlJc w:val="left"/>
      <w:pPr>
        <w:ind w:left="1020" w:hanging="360"/>
      </w:pPr>
    </w:lvl>
    <w:lvl w:ilvl="3" w:tplc="E34201C8">
      <w:start w:val="1"/>
      <w:numFmt w:val="decimal"/>
      <w:lvlText w:val="%4)"/>
      <w:lvlJc w:val="left"/>
      <w:pPr>
        <w:ind w:left="1020" w:hanging="360"/>
      </w:pPr>
    </w:lvl>
    <w:lvl w:ilvl="4" w:tplc="9C52A16C">
      <w:start w:val="1"/>
      <w:numFmt w:val="decimal"/>
      <w:lvlText w:val="%5)"/>
      <w:lvlJc w:val="left"/>
      <w:pPr>
        <w:ind w:left="1020" w:hanging="360"/>
      </w:pPr>
    </w:lvl>
    <w:lvl w:ilvl="5" w:tplc="2438F58E">
      <w:start w:val="1"/>
      <w:numFmt w:val="decimal"/>
      <w:lvlText w:val="%6)"/>
      <w:lvlJc w:val="left"/>
      <w:pPr>
        <w:ind w:left="1020" w:hanging="360"/>
      </w:pPr>
    </w:lvl>
    <w:lvl w:ilvl="6" w:tplc="E3EC5D64">
      <w:start w:val="1"/>
      <w:numFmt w:val="decimal"/>
      <w:lvlText w:val="%7)"/>
      <w:lvlJc w:val="left"/>
      <w:pPr>
        <w:ind w:left="1020" w:hanging="360"/>
      </w:pPr>
    </w:lvl>
    <w:lvl w:ilvl="7" w:tplc="2FDC5B32">
      <w:start w:val="1"/>
      <w:numFmt w:val="decimal"/>
      <w:lvlText w:val="%8)"/>
      <w:lvlJc w:val="left"/>
      <w:pPr>
        <w:ind w:left="1020" w:hanging="360"/>
      </w:pPr>
    </w:lvl>
    <w:lvl w:ilvl="8" w:tplc="05F8634A">
      <w:start w:val="1"/>
      <w:numFmt w:val="decimal"/>
      <w:lvlText w:val="%9)"/>
      <w:lvlJc w:val="left"/>
      <w:pPr>
        <w:ind w:left="1020" w:hanging="360"/>
      </w:pPr>
    </w:lvl>
  </w:abstractNum>
  <w:abstractNum w:abstractNumId="4" w15:restartNumberingAfterBreak="0">
    <w:nsid w:val="091B78B5"/>
    <w:multiLevelType w:val="hybridMultilevel"/>
    <w:tmpl w:val="B290BD40"/>
    <w:lvl w:ilvl="0" w:tplc="B7806178">
      <w:start w:val="1"/>
      <w:numFmt w:val="decimal"/>
      <w:lvlText w:val="%1)"/>
      <w:lvlJc w:val="left"/>
      <w:pPr>
        <w:ind w:left="720" w:hanging="360"/>
      </w:pPr>
      <w:rPr>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C50A0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E26017F"/>
    <w:multiLevelType w:val="hybridMultilevel"/>
    <w:tmpl w:val="A97C83EA"/>
    <w:lvl w:ilvl="0" w:tplc="04260011">
      <w:start w:val="1"/>
      <w:numFmt w:val="decimal"/>
      <w:lvlText w:val="%1)"/>
      <w:lvlJc w:val="left"/>
      <w:pPr>
        <w:ind w:left="1069" w:hanging="360"/>
      </w:pPr>
      <w:rPr>
        <w:rFonts w:hint="default"/>
        <w:b w:val="0"/>
        <w:color w:val="auto"/>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10292DCC"/>
    <w:multiLevelType w:val="hybridMultilevel"/>
    <w:tmpl w:val="2E7A58B2"/>
    <w:lvl w:ilvl="0" w:tplc="29FE7122">
      <w:start w:val="1"/>
      <w:numFmt w:val="decimal"/>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1841C28"/>
    <w:multiLevelType w:val="hybridMultilevel"/>
    <w:tmpl w:val="DE18D9E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491F9E"/>
    <w:multiLevelType w:val="hybridMultilevel"/>
    <w:tmpl w:val="80C227C0"/>
    <w:lvl w:ilvl="0" w:tplc="0426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3294382"/>
    <w:multiLevelType w:val="multilevel"/>
    <w:tmpl w:val="93D28DEA"/>
    <w:lvl w:ilvl="0">
      <w:start w:val="1"/>
      <w:numFmt w:val="decimal"/>
      <w:pStyle w:val="Style1"/>
      <w:lvlText w:val="%1."/>
      <w:lvlJc w:val="left"/>
      <w:pPr>
        <w:ind w:left="720" w:hanging="360"/>
      </w:pPr>
      <w:rPr>
        <w:rFonts w:hint="default"/>
        <w:sz w:val="24"/>
        <w:szCs w:val="24"/>
      </w:rPr>
    </w:lvl>
    <w:lvl w:ilvl="1">
      <w:start w:val="2"/>
      <w:numFmt w:val="decimal"/>
      <w:pStyle w:val="Style1"/>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134A3F06"/>
    <w:multiLevelType w:val="hybridMultilevel"/>
    <w:tmpl w:val="2856DEC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140947BA"/>
    <w:multiLevelType w:val="hybridMultilevel"/>
    <w:tmpl w:val="19A63F40"/>
    <w:lvl w:ilvl="0" w:tplc="352C2AE0">
      <w:start w:val="32"/>
      <w:numFmt w:val="decimal"/>
      <w:lvlText w:val="%1)"/>
      <w:lvlJc w:val="left"/>
      <w:pPr>
        <w:ind w:left="1069" w:hanging="360"/>
      </w:pPr>
      <w:rPr>
        <w:rFonts w:hint="default"/>
        <w:sz w:val="24"/>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1443104D"/>
    <w:multiLevelType w:val="hybridMultilevel"/>
    <w:tmpl w:val="AA1C7AEE"/>
    <w:lvl w:ilvl="0" w:tplc="04260011">
      <w:start w:val="1"/>
      <w:numFmt w:val="decimal"/>
      <w:lvlText w:val="%1)"/>
      <w:lvlJc w:val="left"/>
      <w:pPr>
        <w:ind w:left="3478" w:hanging="360"/>
      </w:pPr>
    </w:lvl>
    <w:lvl w:ilvl="1" w:tplc="8222EA0A">
      <w:start w:val="1"/>
      <w:numFmt w:val="decimal"/>
      <w:lvlText w:val="%2."/>
      <w:lvlJc w:val="left"/>
      <w:pPr>
        <w:ind w:left="2260" w:hanging="460"/>
      </w:pPr>
      <w:rPr>
        <w:rFonts w:hint="default"/>
      </w:rPr>
    </w:lvl>
    <w:lvl w:ilvl="2" w:tplc="0426001B">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4" w15:restartNumberingAfterBreak="0">
    <w:nsid w:val="14A06E5A"/>
    <w:multiLevelType w:val="hybridMultilevel"/>
    <w:tmpl w:val="89868428"/>
    <w:lvl w:ilvl="0" w:tplc="5E86952A">
      <w:start w:val="1"/>
      <w:numFmt w:val="decimal"/>
      <w:lvlText w:val="%1)"/>
      <w:lvlJc w:val="left"/>
      <w:pPr>
        <w:ind w:left="720" w:hanging="360"/>
      </w:pPr>
    </w:lvl>
    <w:lvl w:ilvl="1" w:tplc="EF5ADF98">
      <w:start w:val="1"/>
      <w:numFmt w:val="decimal"/>
      <w:lvlText w:val="%2)"/>
      <w:lvlJc w:val="left"/>
      <w:pPr>
        <w:ind w:left="720" w:hanging="360"/>
      </w:pPr>
    </w:lvl>
    <w:lvl w:ilvl="2" w:tplc="892CDB88">
      <w:start w:val="1"/>
      <w:numFmt w:val="decimal"/>
      <w:lvlText w:val="%3)"/>
      <w:lvlJc w:val="left"/>
      <w:pPr>
        <w:ind w:left="720" w:hanging="360"/>
      </w:pPr>
    </w:lvl>
    <w:lvl w:ilvl="3" w:tplc="845C5ADC">
      <w:start w:val="1"/>
      <w:numFmt w:val="decimal"/>
      <w:lvlText w:val="%4)"/>
      <w:lvlJc w:val="left"/>
      <w:pPr>
        <w:ind w:left="720" w:hanging="360"/>
      </w:pPr>
    </w:lvl>
    <w:lvl w:ilvl="4" w:tplc="08D89F70">
      <w:start w:val="1"/>
      <w:numFmt w:val="decimal"/>
      <w:lvlText w:val="%5)"/>
      <w:lvlJc w:val="left"/>
      <w:pPr>
        <w:ind w:left="720" w:hanging="360"/>
      </w:pPr>
    </w:lvl>
    <w:lvl w:ilvl="5" w:tplc="F1F4D342">
      <w:start w:val="1"/>
      <w:numFmt w:val="decimal"/>
      <w:lvlText w:val="%6)"/>
      <w:lvlJc w:val="left"/>
      <w:pPr>
        <w:ind w:left="720" w:hanging="360"/>
      </w:pPr>
    </w:lvl>
    <w:lvl w:ilvl="6" w:tplc="02EA229A">
      <w:start w:val="1"/>
      <w:numFmt w:val="decimal"/>
      <w:lvlText w:val="%7)"/>
      <w:lvlJc w:val="left"/>
      <w:pPr>
        <w:ind w:left="720" w:hanging="360"/>
      </w:pPr>
    </w:lvl>
    <w:lvl w:ilvl="7" w:tplc="C27CC86A">
      <w:start w:val="1"/>
      <w:numFmt w:val="decimal"/>
      <w:lvlText w:val="%8)"/>
      <w:lvlJc w:val="left"/>
      <w:pPr>
        <w:ind w:left="720" w:hanging="360"/>
      </w:pPr>
    </w:lvl>
    <w:lvl w:ilvl="8" w:tplc="31ECB384">
      <w:start w:val="1"/>
      <w:numFmt w:val="decimal"/>
      <w:lvlText w:val="%9)"/>
      <w:lvlJc w:val="left"/>
      <w:pPr>
        <w:ind w:left="720" w:hanging="360"/>
      </w:pPr>
    </w:lvl>
  </w:abstractNum>
  <w:abstractNum w:abstractNumId="15" w15:restartNumberingAfterBreak="0">
    <w:nsid w:val="1A0272E8"/>
    <w:multiLevelType w:val="multilevel"/>
    <w:tmpl w:val="7588512C"/>
    <w:lvl w:ilvl="0">
      <w:start w:val="2"/>
      <w:numFmt w:val="decimal"/>
      <w:lvlText w:val="%1."/>
      <w:lvlJc w:val="left"/>
      <w:pPr>
        <w:ind w:left="420" w:hanging="420"/>
      </w:pPr>
      <w:rPr>
        <w:rFonts w:hint="default"/>
        <w:color w:val="auto"/>
      </w:rPr>
    </w:lvl>
    <w:lvl w:ilvl="1">
      <w:start w:val="1"/>
      <w:numFmt w:val="decimal"/>
      <w:lvlText w:val="%1.%2."/>
      <w:lvlJc w:val="left"/>
      <w:pPr>
        <w:ind w:left="1425" w:hanging="72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3195" w:hanging="1080"/>
      </w:pPr>
      <w:rPr>
        <w:rFonts w:hint="default"/>
        <w:color w:val="FF0000"/>
      </w:rPr>
    </w:lvl>
    <w:lvl w:ilvl="4">
      <w:start w:val="1"/>
      <w:numFmt w:val="decimal"/>
      <w:lvlText w:val="%1.%2.%3.%4.%5."/>
      <w:lvlJc w:val="left"/>
      <w:pPr>
        <w:ind w:left="3900" w:hanging="1080"/>
      </w:pPr>
      <w:rPr>
        <w:rFonts w:hint="default"/>
        <w:color w:val="FF0000"/>
      </w:rPr>
    </w:lvl>
    <w:lvl w:ilvl="5">
      <w:start w:val="1"/>
      <w:numFmt w:val="decimal"/>
      <w:lvlText w:val="%1.%2.%3.%4.%5.%6."/>
      <w:lvlJc w:val="left"/>
      <w:pPr>
        <w:ind w:left="4965" w:hanging="1440"/>
      </w:pPr>
      <w:rPr>
        <w:rFonts w:hint="default"/>
        <w:color w:val="FF0000"/>
      </w:rPr>
    </w:lvl>
    <w:lvl w:ilvl="6">
      <w:start w:val="1"/>
      <w:numFmt w:val="decimal"/>
      <w:lvlText w:val="%1.%2.%3.%4.%5.%6.%7."/>
      <w:lvlJc w:val="left"/>
      <w:pPr>
        <w:ind w:left="6030" w:hanging="1800"/>
      </w:pPr>
      <w:rPr>
        <w:rFonts w:hint="default"/>
        <w:color w:val="FF0000"/>
      </w:rPr>
    </w:lvl>
    <w:lvl w:ilvl="7">
      <w:start w:val="1"/>
      <w:numFmt w:val="decimal"/>
      <w:lvlText w:val="%1.%2.%3.%4.%5.%6.%7.%8."/>
      <w:lvlJc w:val="left"/>
      <w:pPr>
        <w:ind w:left="6735" w:hanging="1800"/>
      </w:pPr>
      <w:rPr>
        <w:rFonts w:hint="default"/>
        <w:color w:val="FF0000"/>
      </w:rPr>
    </w:lvl>
    <w:lvl w:ilvl="8">
      <w:start w:val="1"/>
      <w:numFmt w:val="decimal"/>
      <w:lvlText w:val="%1.%2.%3.%4.%5.%6.%7.%8.%9."/>
      <w:lvlJc w:val="left"/>
      <w:pPr>
        <w:ind w:left="7800" w:hanging="2160"/>
      </w:pPr>
      <w:rPr>
        <w:rFonts w:hint="default"/>
        <w:color w:val="FF0000"/>
      </w:rPr>
    </w:lvl>
  </w:abstractNum>
  <w:abstractNum w:abstractNumId="16" w15:restartNumberingAfterBreak="0">
    <w:nsid w:val="1E776086"/>
    <w:multiLevelType w:val="hybridMultilevel"/>
    <w:tmpl w:val="A1A00388"/>
    <w:lvl w:ilvl="0" w:tplc="B8DA1584">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AF2FA4"/>
    <w:multiLevelType w:val="hybridMultilevel"/>
    <w:tmpl w:val="932C96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B5347D5"/>
    <w:multiLevelType w:val="hybridMultilevel"/>
    <w:tmpl w:val="ED00CD54"/>
    <w:lvl w:ilvl="0" w:tplc="8222EA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D6D7900"/>
    <w:multiLevelType w:val="hybridMultilevel"/>
    <w:tmpl w:val="701E8F0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2DE277F3"/>
    <w:multiLevelType w:val="multilevel"/>
    <w:tmpl w:val="0BBEE7EA"/>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FD54A7D"/>
    <w:multiLevelType w:val="hybridMultilevel"/>
    <w:tmpl w:val="D082AF98"/>
    <w:lvl w:ilvl="0" w:tplc="D98C8D90">
      <w:start w:val="1"/>
      <w:numFmt w:val="bullet"/>
      <w:lvlText w:val=""/>
      <w:lvlJc w:val="left"/>
      <w:pPr>
        <w:ind w:left="720" w:hanging="360"/>
      </w:pPr>
      <w:rPr>
        <w:rFonts w:ascii="Symbol" w:hAnsi="Symbol"/>
      </w:rPr>
    </w:lvl>
    <w:lvl w:ilvl="1" w:tplc="4B021A32">
      <w:start w:val="1"/>
      <w:numFmt w:val="bullet"/>
      <w:lvlText w:val=""/>
      <w:lvlJc w:val="left"/>
      <w:pPr>
        <w:ind w:left="720" w:hanging="360"/>
      </w:pPr>
      <w:rPr>
        <w:rFonts w:ascii="Symbol" w:hAnsi="Symbol"/>
      </w:rPr>
    </w:lvl>
    <w:lvl w:ilvl="2" w:tplc="416AE704">
      <w:start w:val="1"/>
      <w:numFmt w:val="bullet"/>
      <w:lvlText w:val=""/>
      <w:lvlJc w:val="left"/>
      <w:pPr>
        <w:ind w:left="720" w:hanging="360"/>
      </w:pPr>
      <w:rPr>
        <w:rFonts w:ascii="Symbol" w:hAnsi="Symbol"/>
      </w:rPr>
    </w:lvl>
    <w:lvl w:ilvl="3" w:tplc="1422BAFA">
      <w:start w:val="1"/>
      <w:numFmt w:val="bullet"/>
      <w:lvlText w:val=""/>
      <w:lvlJc w:val="left"/>
      <w:pPr>
        <w:ind w:left="720" w:hanging="360"/>
      </w:pPr>
      <w:rPr>
        <w:rFonts w:ascii="Symbol" w:hAnsi="Symbol"/>
      </w:rPr>
    </w:lvl>
    <w:lvl w:ilvl="4" w:tplc="C080A7CC">
      <w:start w:val="1"/>
      <w:numFmt w:val="bullet"/>
      <w:lvlText w:val=""/>
      <w:lvlJc w:val="left"/>
      <w:pPr>
        <w:ind w:left="720" w:hanging="360"/>
      </w:pPr>
      <w:rPr>
        <w:rFonts w:ascii="Symbol" w:hAnsi="Symbol"/>
      </w:rPr>
    </w:lvl>
    <w:lvl w:ilvl="5" w:tplc="A73C42DE">
      <w:start w:val="1"/>
      <w:numFmt w:val="bullet"/>
      <w:lvlText w:val=""/>
      <w:lvlJc w:val="left"/>
      <w:pPr>
        <w:ind w:left="720" w:hanging="360"/>
      </w:pPr>
      <w:rPr>
        <w:rFonts w:ascii="Symbol" w:hAnsi="Symbol"/>
      </w:rPr>
    </w:lvl>
    <w:lvl w:ilvl="6" w:tplc="C812E90A">
      <w:start w:val="1"/>
      <w:numFmt w:val="bullet"/>
      <w:lvlText w:val=""/>
      <w:lvlJc w:val="left"/>
      <w:pPr>
        <w:ind w:left="720" w:hanging="360"/>
      </w:pPr>
      <w:rPr>
        <w:rFonts w:ascii="Symbol" w:hAnsi="Symbol"/>
      </w:rPr>
    </w:lvl>
    <w:lvl w:ilvl="7" w:tplc="E1B09B26">
      <w:start w:val="1"/>
      <w:numFmt w:val="bullet"/>
      <w:lvlText w:val=""/>
      <w:lvlJc w:val="left"/>
      <w:pPr>
        <w:ind w:left="720" w:hanging="360"/>
      </w:pPr>
      <w:rPr>
        <w:rFonts w:ascii="Symbol" w:hAnsi="Symbol"/>
      </w:rPr>
    </w:lvl>
    <w:lvl w:ilvl="8" w:tplc="7238450C">
      <w:start w:val="1"/>
      <w:numFmt w:val="bullet"/>
      <w:lvlText w:val=""/>
      <w:lvlJc w:val="left"/>
      <w:pPr>
        <w:ind w:left="720" w:hanging="360"/>
      </w:pPr>
      <w:rPr>
        <w:rFonts w:ascii="Symbol" w:hAnsi="Symbol"/>
      </w:rPr>
    </w:lvl>
  </w:abstractNum>
  <w:abstractNum w:abstractNumId="22" w15:restartNumberingAfterBreak="0">
    <w:nsid w:val="32FE7B6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6F50DB9"/>
    <w:multiLevelType w:val="hybridMultilevel"/>
    <w:tmpl w:val="8D903E8A"/>
    <w:lvl w:ilvl="0" w:tplc="8968CAC6">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3AB03972"/>
    <w:multiLevelType w:val="multilevel"/>
    <w:tmpl w:val="B0AE9068"/>
    <w:lvl w:ilvl="0">
      <w:start w:val="2"/>
      <w:numFmt w:val="decimal"/>
      <w:lvlText w:val="%1."/>
      <w:lvlJc w:val="left"/>
      <w:pPr>
        <w:ind w:left="720" w:hanging="360"/>
      </w:pPr>
      <w:rPr>
        <w:rFonts w:hint="default"/>
      </w:rPr>
    </w:lvl>
    <w:lvl w:ilvl="1">
      <w:start w:val="2"/>
      <w:numFmt w:val="decimal"/>
      <w:isLgl/>
      <w:lvlText w:val="%1.1."/>
      <w:lvlJc w:val="left"/>
      <w:pPr>
        <w:ind w:left="1080" w:hanging="36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3CB64943"/>
    <w:multiLevelType w:val="hybridMultilevel"/>
    <w:tmpl w:val="35788E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1F1E36"/>
    <w:multiLevelType w:val="hybridMultilevel"/>
    <w:tmpl w:val="5740CE7A"/>
    <w:lvl w:ilvl="0" w:tplc="D5B2A332">
      <w:start w:val="1"/>
      <w:numFmt w:val="bullet"/>
      <w:lvlText w:val=""/>
      <w:lvlJc w:val="left"/>
      <w:pPr>
        <w:ind w:left="720" w:hanging="360"/>
      </w:pPr>
      <w:rPr>
        <w:rFonts w:ascii="Symbol" w:hAnsi="Symbol"/>
      </w:rPr>
    </w:lvl>
    <w:lvl w:ilvl="1" w:tplc="2860571C">
      <w:start w:val="1"/>
      <w:numFmt w:val="bullet"/>
      <w:lvlText w:val=""/>
      <w:lvlJc w:val="left"/>
      <w:pPr>
        <w:ind w:left="720" w:hanging="360"/>
      </w:pPr>
      <w:rPr>
        <w:rFonts w:ascii="Symbol" w:hAnsi="Symbol"/>
      </w:rPr>
    </w:lvl>
    <w:lvl w:ilvl="2" w:tplc="35E28932">
      <w:start w:val="1"/>
      <w:numFmt w:val="bullet"/>
      <w:lvlText w:val=""/>
      <w:lvlJc w:val="left"/>
      <w:pPr>
        <w:ind w:left="720" w:hanging="360"/>
      </w:pPr>
      <w:rPr>
        <w:rFonts w:ascii="Symbol" w:hAnsi="Symbol"/>
      </w:rPr>
    </w:lvl>
    <w:lvl w:ilvl="3" w:tplc="D4FA1E50">
      <w:start w:val="1"/>
      <w:numFmt w:val="bullet"/>
      <w:lvlText w:val=""/>
      <w:lvlJc w:val="left"/>
      <w:pPr>
        <w:ind w:left="720" w:hanging="360"/>
      </w:pPr>
      <w:rPr>
        <w:rFonts w:ascii="Symbol" w:hAnsi="Symbol"/>
      </w:rPr>
    </w:lvl>
    <w:lvl w:ilvl="4" w:tplc="27F8D950">
      <w:start w:val="1"/>
      <w:numFmt w:val="bullet"/>
      <w:lvlText w:val=""/>
      <w:lvlJc w:val="left"/>
      <w:pPr>
        <w:ind w:left="720" w:hanging="360"/>
      </w:pPr>
      <w:rPr>
        <w:rFonts w:ascii="Symbol" w:hAnsi="Symbol"/>
      </w:rPr>
    </w:lvl>
    <w:lvl w:ilvl="5" w:tplc="6F4C34DE">
      <w:start w:val="1"/>
      <w:numFmt w:val="bullet"/>
      <w:lvlText w:val=""/>
      <w:lvlJc w:val="left"/>
      <w:pPr>
        <w:ind w:left="720" w:hanging="360"/>
      </w:pPr>
      <w:rPr>
        <w:rFonts w:ascii="Symbol" w:hAnsi="Symbol"/>
      </w:rPr>
    </w:lvl>
    <w:lvl w:ilvl="6" w:tplc="B51C6C94">
      <w:start w:val="1"/>
      <w:numFmt w:val="bullet"/>
      <w:lvlText w:val=""/>
      <w:lvlJc w:val="left"/>
      <w:pPr>
        <w:ind w:left="720" w:hanging="360"/>
      </w:pPr>
      <w:rPr>
        <w:rFonts w:ascii="Symbol" w:hAnsi="Symbol"/>
      </w:rPr>
    </w:lvl>
    <w:lvl w:ilvl="7" w:tplc="F210FDE6">
      <w:start w:val="1"/>
      <w:numFmt w:val="bullet"/>
      <w:lvlText w:val=""/>
      <w:lvlJc w:val="left"/>
      <w:pPr>
        <w:ind w:left="720" w:hanging="360"/>
      </w:pPr>
      <w:rPr>
        <w:rFonts w:ascii="Symbol" w:hAnsi="Symbol"/>
      </w:rPr>
    </w:lvl>
    <w:lvl w:ilvl="8" w:tplc="10C84DC2">
      <w:start w:val="1"/>
      <w:numFmt w:val="bullet"/>
      <w:lvlText w:val=""/>
      <w:lvlJc w:val="left"/>
      <w:pPr>
        <w:ind w:left="720" w:hanging="360"/>
      </w:pPr>
      <w:rPr>
        <w:rFonts w:ascii="Symbol" w:hAnsi="Symbol"/>
      </w:rPr>
    </w:lvl>
  </w:abstractNum>
  <w:abstractNum w:abstractNumId="27" w15:restartNumberingAfterBreak="0">
    <w:nsid w:val="3D580CB7"/>
    <w:multiLevelType w:val="hybridMultilevel"/>
    <w:tmpl w:val="FF503E1E"/>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28" w15:restartNumberingAfterBreak="0">
    <w:nsid w:val="3E6D2B9F"/>
    <w:multiLevelType w:val="hybridMultilevel"/>
    <w:tmpl w:val="707E3280"/>
    <w:lvl w:ilvl="0" w:tplc="DE9CA124">
      <w:start w:val="1"/>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443310D6"/>
    <w:multiLevelType w:val="multilevel"/>
    <w:tmpl w:val="B0AE9068"/>
    <w:numStyleLink w:val="Style4"/>
  </w:abstractNum>
  <w:abstractNum w:abstractNumId="30" w15:restartNumberingAfterBreak="0">
    <w:nsid w:val="44FB0572"/>
    <w:multiLevelType w:val="multilevel"/>
    <w:tmpl w:val="B0AE9068"/>
    <w:numStyleLink w:val="Style4"/>
  </w:abstractNum>
  <w:abstractNum w:abstractNumId="31" w15:restartNumberingAfterBreak="0">
    <w:nsid w:val="4DEC267C"/>
    <w:multiLevelType w:val="multilevel"/>
    <w:tmpl w:val="6E985D88"/>
    <w:styleLink w:val="Style3"/>
    <w:lvl w:ilvl="0">
      <w:start w:val="2"/>
      <w:numFmt w:val="decimal"/>
      <w:lvlText w:val="%1."/>
      <w:lvlJc w:val="left"/>
      <w:pPr>
        <w:ind w:left="720" w:hanging="360"/>
      </w:pPr>
      <w:rPr>
        <w:rFonts w:hint="default"/>
      </w:rPr>
    </w:lvl>
    <w:lvl w:ilvl="1">
      <w:start w:val="2"/>
      <w:numFmt w:val="decimal"/>
      <w:isLgl/>
      <w:lvlText w:val="%1.%2."/>
      <w:lvlJc w:val="left"/>
      <w:pPr>
        <w:ind w:left="1080" w:hanging="36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525B3F59"/>
    <w:multiLevelType w:val="hybridMultilevel"/>
    <w:tmpl w:val="9F9CCD2A"/>
    <w:lvl w:ilvl="0" w:tplc="6EE4A514">
      <w:start w:val="1"/>
      <w:numFmt w:val="bullet"/>
      <w:lvlText w:val=""/>
      <w:lvlJc w:val="left"/>
      <w:pPr>
        <w:ind w:left="720" w:hanging="360"/>
      </w:pPr>
      <w:rPr>
        <w:rFonts w:ascii="Symbol" w:eastAsiaTheme="minorHAnsi" w:hAnsi="Symbol" w:cstheme="minorBid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3" w15:restartNumberingAfterBreak="0">
    <w:nsid w:val="54BA2E60"/>
    <w:multiLevelType w:val="hybridMultilevel"/>
    <w:tmpl w:val="A8E4A7F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8CB27FA"/>
    <w:multiLevelType w:val="multilevel"/>
    <w:tmpl w:val="BB02EACE"/>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CC66674"/>
    <w:multiLevelType w:val="hybridMultilevel"/>
    <w:tmpl w:val="662AC91C"/>
    <w:lvl w:ilvl="0" w:tplc="FB929334">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6" w15:restartNumberingAfterBreak="0">
    <w:nsid w:val="5F9D63C2"/>
    <w:multiLevelType w:val="multilevel"/>
    <w:tmpl w:val="F768F988"/>
    <w:lvl w:ilvl="0">
      <w:start w:val="2"/>
      <w:numFmt w:val="decimal"/>
      <w:lvlText w:val="%1.2."/>
      <w:lvlJc w:val="left"/>
      <w:pPr>
        <w:ind w:left="720" w:hanging="360"/>
      </w:pPr>
      <w:rPr>
        <w:rFonts w:hint="default"/>
      </w:rPr>
    </w:lvl>
    <w:lvl w:ilvl="1">
      <w:start w:val="2"/>
      <w:numFmt w:val="decimal"/>
      <w:isLgl/>
      <w:lvlText w:val="%1.%2."/>
      <w:lvlJc w:val="left"/>
      <w:pPr>
        <w:ind w:left="1080" w:hanging="36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5FA62BFD"/>
    <w:multiLevelType w:val="multilevel"/>
    <w:tmpl w:val="05500944"/>
    <w:styleLink w:val="CurrentList1"/>
    <w:lvl w:ilvl="0">
      <w:start w:val="1"/>
      <w:numFmt w:val="decimal"/>
      <w:lvlText w:val="%1."/>
      <w:lvlJc w:val="left"/>
      <w:pPr>
        <w:ind w:left="786" w:hanging="360"/>
      </w:pPr>
      <w:rPr>
        <w:b/>
        <w:bCs/>
      </w:rPr>
    </w:lvl>
    <w:lvl w:ilvl="1">
      <w:start w:val="1"/>
      <w:numFmt w:val="decimal"/>
      <w:isLgl/>
      <w:lvlText w:val="%1.%2."/>
      <w:lvlJc w:val="left"/>
      <w:pPr>
        <w:ind w:left="3621" w:hanging="360"/>
      </w:pPr>
      <w:rPr>
        <w:rFont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5061" w:hanging="1800"/>
      </w:pPr>
      <w:rPr>
        <w:rFonts w:hint="default"/>
      </w:rPr>
    </w:lvl>
  </w:abstractNum>
  <w:abstractNum w:abstractNumId="38" w15:restartNumberingAfterBreak="0">
    <w:nsid w:val="610F59CA"/>
    <w:multiLevelType w:val="hybridMultilevel"/>
    <w:tmpl w:val="B18CDE68"/>
    <w:lvl w:ilvl="0" w:tplc="00DAE9B2">
      <w:start w:val="1"/>
      <w:numFmt w:val="bullet"/>
      <w:lvlText w:val=""/>
      <w:lvlJc w:val="left"/>
      <w:pPr>
        <w:tabs>
          <w:tab w:val="num" w:pos="720"/>
        </w:tabs>
        <w:ind w:left="720" w:hanging="360"/>
      </w:pPr>
      <w:rPr>
        <w:rFonts w:ascii="Wingdings" w:hAnsi="Wingdings" w:hint="default"/>
      </w:rPr>
    </w:lvl>
    <w:lvl w:ilvl="1" w:tplc="D166CCEC" w:tentative="1">
      <w:start w:val="1"/>
      <w:numFmt w:val="bullet"/>
      <w:lvlText w:val=""/>
      <w:lvlJc w:val="left"/>
      <w:pPr>
        <w:tabs>
          <w:tab w:val="num" w:pos="1440"/>
        </w:tabs>
        <w:ind w:left="1440" w:hanging="360"/>
      </w:pPr>
      <w:rPr>
        <w:rFonts w:ascii="Wingdings" w:hAnsi="Wingdings" w:hint="default"/>
      </w:rPr>
    </w:lvl>
    <w:lvl w:ilvl="2" w:tplc="176CDB8A" w:tentative="1">
      <w:start w:val="1"/>
      <w:numFmt w:val="bullet"/>
      <w:lvlText w:val=""/>
      <w:lvlJc w:val="left"/>
      <w:pPr>
        <w:tabs>
          <w:tab w:val="num" w:pos="2160"/>
        </w:tabs>
        <w:ind w:left="2160" w:hanging="360"/>
      </w:pPr>
      <w:rPr>
        <w:rFonts w:ascii="Wingdings" w:hAnsi="Wingdings" w:hint="default"/>
      </w:rPr>
    </w:lvl>
    <w:lvl w:ilvl="3" w:tplc="B894931A" w:tentative="1">
      <w:start w:val="1"/>
      <w:numFmt w:val="bullet"/>
      <w:lvlText w:val=""/>
      <w:lvlJc w:val="left"/>
      <w:pPr>
        <w:tabs>
          <w:tab w:val="num" w:pos="2880"/>
        </w:tabs>
        <w:ind w:left="2880" w:hanging="360"/>
      </w:pPr>
      <w:rPr>
        <w:rFonts w:ascii="Wingdings" w:hAnsi="Wingdings" w:hint="default"/>
      </w:rPr>
    </w:lvl>
    <w:lvl w:ilvl="4" w:tplc="E976F04C" w:tentative="1">
      <w:start w:val="1"/>
      <w:numFmt w:val="bullet"/>
      <w:lvlText w:val=""/>
      <w:lvlJc w:val="left"/>
      <w:pPr>
        <w:tabs>
          <w:tab w:val="num" w:pos="3600"/>
        </w:tabs>
        <w:ind w:left="3600" w:hanging="360"/>
      </w:pPr>
      <w:rPr>
        <w:rFonts w:ascii="Wingdings" w:hAnsi="Wingdings" w:hint="default"/>
      </w:rPr>
    </w:lvl>
    <w:lvl w:ilvl="5" w:tplc="5B703404" w:tentative="1">
      <w:start w:val="1"/>
      <w:numFmt w:val="bullet"/>
      <w:lvlText w:val=""/>
      <w:lvlJc w:val="left"/>
      <w:pPr>
        <w:tabs>
          <w:tab w:val="num" w:pos="4320"/>
        </w:tabs>
        <w:ind w:left="4320" w:hanging="360"/>
      </w:pPr>
      <w:rPr>
        <w:rFonts w:ascii="Wingdings" w:hAnsi="Wingdings" w:hint="default"/>
      </w:rPr>
    </w:lvl>
    <w:lvl w:ilvl="6" w:tplc="DADE2DE4" w:tentative="1">
      <w:start w:val="1"/>
      <w:numFmt w:val="bullet"/>
      <w:lvlText w:val=""/>
      <w:lvlJc w:val="left"/>
      <w:pPr>
        <w:tabs>
          <w:tab w:val="num" w:pos="5040"/>
        </w:tabs>
        <w:ind w:left="5040" w:hanging="360"/>
      </w:pPr>
      <w:rPr>
        <w:rFonts w:ascii="Wingdings" w:hAnsi="Wingdings" w:hint="default"/>
      </w:rPr>
    </w:lvl>
    <w:lvl w:ilvl="7" w:tplc="D6A4E8B0" w:tentative="1">
      <w:start w:val="1"/>
      <w:numFmt w:val="bullet"/>
      <w:lvlText w:val=""/>
      <w:lvlJc w:val="left"/>
      <w:pPr>
        <w:tabs>
          <w:tab w:val="num" w:pos="5760"/>
        </w:tabs>
        <w:ind w:left="5760" w:hanging="360"/>
      </w:pPr>
      <w:rPr>
        <w:rFonts w:ascii="Wingdings" w:hAnsi="Wingdings" w:hint="default"/>
      </w:rPr>
    </w:lvl>
    <w:lvl w:ilvl="8" w:tplc="6FA0BF06"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15B2C2B"/>
    <w:multiLevelType w:val="multilevel"/>
    <w:tmpl w:val="6E985D88"/>
    <w:lvl w:ilvl="0">
      <w:start w:val="2"/>
      <w:numFmt w:val="decimal"/>
      <w:lvlText w:val="%1."/>
      <w:lvlJc w:val="left"/>
      <w:pPr>
        <w:ind w:left="720" w:hanging="360"/>
      </w:pPr>
      <w:rPr>
        <w:rFonts w:hint="default"/>
      </w:rPr>
    </w:lvl>
    <w:lvl w:ilvl="1">
      <w:start w:val="2"/>
      <w:numFmt w:val="decimal"/>
      <w:isLgl/>
      <w:lvlText w:val="%1.%2."/>
      <w:lvlJc w:val="left"/>
      <w:pPr>
        <w:ind w:left="1080" w:hanging="36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62DA1250"/>
    <w:multiLevelType w:val="multilevel"/>
    <w:tmpl w:val="6E985D88"/>
    <w:lvl w:ilvl="0">
      <w:start w:val="4"/>
      <w:numFmt w:val="decimal"/>
      <w:lvlText w:val="%1."/>
      <w:lvlJc w:val="left"/>
      <w:pPr>
        <w:ind w:left="720" w:hanging="360"/>
      </w:pPr>
      <w:rPr>
        <w:rFonts w:hint="default"/>
      </w:rPr>
    </w:lvl>
    <w:lvl w:ilvl="1">
      <w:start w:val="2"/>
      <w:numFmt w:val="decimal"/>
      <w:isLgl/>
      <w:lvlText w:val="%1.%2."/>
      <w:lvlJc w:val="left"/>
      <w:pPr>
        <w:ind w:left="1080" w:hanging="36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1" w15:restartNumberingAfterBreak="0">
    <w:nsid w:val="63BD212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57E4C6F"/>
    <w:multiLevelType w:val="multilevel"/>
    <w:tmpl w:val="285CC578"/>
    <w:styleLink w:val="Style2"/>
    <w:lvl w:ilvl="0">
      <w:start w:val="6"/>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3" w15:restartNumberingAfterBreak="0">
    <w:nsid w:val="66E949A7"/>
    <w:multiLevelType w:val="hybridMultilevel"/>
    <w:tmpl w:val="0B1C6FF4"/>
    <w:lvl w:ilvl="0" w:tplc="055A8F46">
      <w:start w:val="4"/>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4" w15:restartNumberingAfterBreak="0">
    <w:nsid w:val="670C03EC"/>
    <w:multiLevelType w:val="multilevel"/>
    <w:tmpl w:val="636460C8"/>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7126627"/>
    <w:multiLevelType w:val="hybridMultilevel"/>
    <w:tmpl w:val="88302384"/>
    <w:lvl w:ilvl="0" w:tplc="F31AE848">
      <w:start w:val="1"/>
      <w:numFmt w:val="bullet"/>
      <w:lvlRestart w:val="0"/>
      <w:lvlText w:val=""/>
      <w:lvlJc w:val="left"/>
      <w:pPr>
        <w:ind w:left="0" w:firstLine="705"/>
      </w:pPr>
      <w:rPr>
        <w:u w:val="none"/>
      </w:rPr>
    </w:lvl>
    <w:lvl w:ilvl="1" w:tplc="C4E2A5EE">
      <w:start w:val="1"/>
      <w:numFmt w:val="bullet"/>
      <w:lvlRestart w:val="0"/>
      <w:lvlText w:val=""/>
      <w:lvlJc w:val="left"/>
      <w:pPr>
        <w:ind w:left="0" w:firstLine="705"/>
      </w:pPr>
      <w:rPr>
        <w:u w:val="none"/>
      </w:rPr>
    </w:lvl>
    <w:lvl w:ilvl="2" w:tplc="18B64720">
      <w:start w:val="1"/>
      <w:numFmt w:val="bullet"/>
      <w:lvlRestart w:val="1"/>
      <w:lvlText w:val=""/>
      <w:lvlJc w:val="left"/>
      <w:pPr>
        <w:ind w:left="0" w:firstLine="705"/>
      </w:pPr>
      <w:rPr>
        <w:u w:val="none"/>
      </w:rPr>
    </w:lvl>
    <w:lvl w:ilvl="3" w:tplc="26BA04A0">
      <w:numFmt w:val="decimal"/>
      <w:lvlText w:val=""/>
      <w:lvlJc w:val="left"/>
    </w:lvl>
    <w:lvl w:ilvl="4" w:tplc="E018A342">
      <w:numFmt w:val="decimal"/>
      <w:lvlText w:val=""/>
      <w:lvlJc w:val="left"/>
    </w:lvl>
    <w:lvl w:ilvl="5" w:tplc="8FB486F6">
      <w:numFmt w:val="decimal"/>
      <w:lvlText w:val=""/>
      <w:lvlJc w:val="left"/>
    </w:lvl>
    <w:lvl w:ilvl="6" w:tplc="233AB080">
      <w:numFmt w:val="decimal"/>
      <w:lvlText w:val=""/>
      <w:lvlJc w:val="left"/>
    </w:lvl>
    <w:lvl w:ilvl="7" w:tplc="A6C452E2">
      <w:numFmt w:val="decimal"/>
      <w:lvlText w:val=""/>
      <w:lvlJc w:val="left"/>
    </w:lvl>
    <w:lvl w:ilvl="8" w:tplc="1C5AEC30">
      <w:numFmt w:val="decimal"/>
      <w:lvlText w:val=""/>
      <w:lvlJc w:val="left"/>
    </w:lvl>
  </w:abstractNum>
  <w:abstractNum w:abstractNumId="46" w15:restartNumberingAfterBreak="0">
    <w:nsid w:val="68FD7B66"/>
    <w:multiLevelType w:val="multilevel"/>
    <w:tmpl w:val="285CC578"/>
    <w:numStyleLink w:val="Style2"/>
  </w:abstractNum>
  <w:abstractNum w:abstractNumId="47" w15:restartNumberingAfterBreak="0">
    <w:nsid w:val="6BC76FE3"/>
    <w:multiLevelType w:val="multilevel"/>
    <w:tmpl w:val="6E985D88"/>
    <w:styleLink w:val="Style5"/>
    <w:lvl w:ilvl="0">
      <w:start w:val="4"/>
      <w:numFmt w:val="decimal"/>
      <w:lvlText w:val="%1."/>
      <w:lvlJc w:val="left"/>
      <w:pPr>
        <w:ind w:left="720" w:hanging="360"/>
      </w:pPr>
      <w:rPr>
        <w:rFonts w:hint="default"/>
      </w:rPr>
    </w:lvl>
    <w:lvl w:ilvl="1">
      <w:start w:val="2"/>
      <w:numFmt w:val="decimal"/>
      <w:isLgl/>
      <w:lvlText w:val="%1.%2."/>
      <w:lvlJc w:val="left"/>
      <w:pPr>
        <w:ind w:left="1080" w:hanging="36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8" w15:restartNumberingAfterBreak="0">
    <w:nsid w:val="6D3D1D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6D4D5F44"/>
    <w:multiLevelType w:val="multilevel"/>
    <w:tmpl w:val="05500944"/>
    <w:lvl w:ilvl="0">
      <w:start w:val="1"/>
      <w:numFmt w:val="decimal"/>
      <w:lvlText w:val="%1."/>
      <w:lvlJc w:val="left"/>
      <w:pPr>
        <w:ind w:left="786" w:hanging="360"/>
      </w:pPr>
      <w:rPr>
        <w:b/>
        <w:bCs/>
      </w:rPr>
    </w:lvl>
    <w:lvl w:ilvl="1">
      <w:start w:val="1"/>
      <w:numFmt w:val="decimal"/>
      <w:isLgl/>
      <w:lvlText w:val="%1.%2."/>
      <w:lvlJc w:val="left"/>
      <w:pPr>
        <w:ind w:left="3621" w:hanging="360"/>
      </w:pPr>
      <w:rPr>
        <w:rFont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5061" w:hanging="1800"/>
      </w:pPr>
      <w:rPr>
        <w:rFonts w:hint="default"/>
      </w:rPr>
    </w:lvl>
  </w:abstractNum>
  <w:abstractNum w:abstractNumId="50" w15:restartNumberingAfterBreak="0">
    <w:nsid w:val="6E477078"/>
    <w:multiLevelType w:val="multilevel"/>
    <w:tmpl w:val="B0AE9068"/>
    <w:styleLink w:val="Style4"/>
    <w:lvl w:ilvl="0">
      <w:start w:val="4"/>
      <w:numFmt w:val="decimal"/>
      <w:lvlText w:val="%1."/>
      <w:lvlJc w:val="left"/>
      <w:pPr>
        <w:ind w:left="720" w:hanging="360"/>
      </w:pPr>
      <w:rPr>
        <w:rFonts w:hint="default"/>
      </w:rPr>
    </w:lvl>
    <w:lvl w:ilvl="1">
      <w:start w:val="2"/>
      <w:numFmt w:val="decimal"/>
      <w:isLgl/>
      <w:lvlText w:val="%1.1."/>
      <w:lvlJc w:val="left"/>
      <w:pPr>
        <w:ind w:left="1080" w:hanging="36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1" w15:restartNumberingAfterBreak="0">
    <w:nsid w:val="7145324E"/>
    <w:multiLevelType w:val="multilevel"/>
    <w:tmpl w:val="4474918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736A7F8E"/>
    <w:multiLevelType w:val="hybridMultilevel"/>
    <w:tmpl w:val="FDA2F83C"/>
    <w:lvl w:ilvl="0" w:tplc="D75A5320">
      <w:start w:val="1"/>
      <w:numFmt w:val="bullet"/>
      <w:lvlText w:val="-"/>
      <w:lvlJc w:val="left"/>
      <w:pPr>
        <w:ind w:left="1440" w:hanging="360"/>
      </w:pPr>
      <w:rPr>
        <w:rFonts w:ascii="Aptos" w:eastAsiaTheme="minorHAnsi" w:hAnsi="Aptos" w:cstheme="minorBidi"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3" w15:restartNumberingAfterBreak="0">
    <w:nsid w:val="737176EC"/>
    <w:multiLevelType w:val="hybridMultilevel"/>
    <w:tmpl w:val="266EBE0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738911E7"/>
    <w:multiLevelType w:val="hybridMultilevel"/>
    <w:tmpl w:val="6824AE08"/>
    <w:lvl w:ilvl="0" w:tplc="D75A5320">
      <w:start w:val="1"/>
      <w:numFmt w:val="bullet"/>
      <w:lvlText w:val="-"/>
      <w:lvlJc w:val="left"/>
      <w:pPr>
        <w:ind w:left="720" w:hanging="360"/>
      </w:pPr>
      <w:rPr>
        <w:rFonts w:ascii="Aptos" w:eastAsiaTheme="minorHAnsi" w:hAnsi="Aptos" w:cstheme="minorBid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5" w15:restartNumberingAfterBreak="0">
    <w:nsid w:val="78441BC5"/>
    <w:multiLevelType w:val="hybridMultilevel"/>
    <w:tmpl w:val="67C8BDB6"/>
    <w:lvl w:ilvl="0" w:tplc="0426000F">
      <w:start w:val="1"/>
      <w:numFmt w:val="decimal"/>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7A427C23"/>
    <w:multiLevelType w:val="hybridMultilevel"/>
    <w:tmpl w:val="69DA630E"/>
    <w:lvl w:ilvl="0" w:tplc="ABB48EAE">
      <w:start w:val="1"/>
      <w:numFmt w:val="decimal"/>
      <w:lvlText w:val="%1."/>
      <w:lvlJc w:val="left"/>
      <w:pPr>
        <w:ind w:left="720" w:hanging="360"/>
      </w:pPr>
      <w:rPr>
        <w:b w:val="0"/>
        <w:bCs w:val="0"/>
        <w:color w:val="auto"/>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65721776">
    <w:abstractNumId w:val="13"/>
  </w:num>
  <w:num w:numId="2" w16cid:durableId="121115823">
    <w:abstractNumId w:val="10"/>
  </w:num>
  <w:num w:numId="3" w16cid:durableId="1147169430">
    <w:abstractNumId w:val="49"/>
  </w:num>
  <w:num w:numId="4" w16cid:durableId="1236551686">
    <w:abstractNumId w:val="56"/>
  </w:num>
  <w:num w:numId="5" w16cid:durableId="978918690">
    <w:abstractNumId w:val="6"/>
  </w:num>
  <w:num w:numId="6" w16cid:durableId="1397431521">
    <w:abstractNumId w:val="37"/>
  </w:num>
  <w:num w:numId="7" w16cid:durableId="90008753">
    <w:abstractNumId w:val="25"/>
  </w:num>
  <w:num w:numId="8" w16cid:durableId="696976376">
    <w:abstractNumId w:val="9"/>
  </w:num>
  <w:num w:numId="9" w16cid:durableId="312951883">
    <w:abstractNumId w:val="44"/>
  </w:num>
  <w:num w:numId="10" w16cid:durableId="953245251">
    <w:abstractNumId w:val="19"/>
  </w:num>
  <w:num w:numId="11" w16cid:durableId="1273172935">
    <w:abstractNumId w:val="20"/>
  </w:num>
  <w:num w:numId="12" w16cid:durableId="871070447">
    <w:abstractNumId w:val="34"/>
  </w:num>
  <w:num w:numId="13" w16cid:durableId="2099328292">
    <w:abstractNumId w:val="51"/>
  </w:num>
  <w:num w:numId="14" w16cid:durableId="1437872438">
    <w:abstractNumId w:val="0"/>
  </w:num>
  <w:num w:numId="15" w16cid:durableId="162747025">
    <w:abstractNumId w:val="55"/>
  </w:num>
  <w:num w:numId="16" w16cid:durableId="1163817130">
    <w:abstractNumId w:val="12"/>
  </w:num>
  <w:num w:numId="17" w16cid:durableId="1317998463">
    <w:abstractNumId w:val="4"/>
  </w:num>
  <w:num w:numId="18" w16cid:durableId="2078506675">
    <w:abstractNumId w:val="38"/>
  </w:num>
  <w:num w:numId="19" w16cid:durableId="386999917">
    <w:abstractNumId w:val="45"/>
  </w:num>
  <w:num w:numId="20" w16cid:durableId="2095857196">
    <w:abstractNumId w:val="54"/>
  </w:num>
  <w:num w:numId="21" w16cid:durableId="1529754231">
    <w:abstractNumId w:val="32"/>
  </w:num>
  <w:num w:numId="22" w16cid:durableId="18228493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04033339">
    <w:abstractNumId w:val="35"/>
  </w:num>
  <w:num w:numId="24" w16cid:durableId="1580090661">
    <w:abstractNumId w:val="52"/>
  </w:num>
  <w:num w:numId="25" w16cid:durableId="252128065">
    <w:abstractNumId w:val="53"/>
  </w:num>
  <w:num w:numId="26" w16cid:durableId="1847212536">
    <w:abstractNumId w:val="39"/>
  </w:num>
  <w:num w:numId="27" w16cid:durableId="310719673">
    <w:abstractNumId w:val="41"/>
  </w:num>
  <w:num w:numId="28" w16cid:durableId="1155727618">
    <w:abstractNumId w:val="33"/>
  </w:num>
  <w:num w:numId="29" w16cid:durableId="315766190">
    <w:abstractNumId w:val="16"/>
  </w:num>
  <w:num w:numId="30" w16cid:durableId="698243390">
    <w:abstractNumId w:val="46"/>
  </w:num>
  <w:num w:numId="31" w16cid:durableId="1940866208">
    <w:abstractNumId w:val="42"/>
  </w:num>
  <w:num w:numId="32" w16cid:durableId="278219243">
    <w:abstractNumId w:val="40"/>
  </w:num>
  <w:num w:numId="33" w16cid:durableId="154303216">
    <w:abstractNumId w:val="15"/>
  </w:num>
  <w:num w:numId="34" w16cid:durableId="1496411189">
    <w:abstractNumId w:val="2"/>
  </w:num>
  <w:num w:numId="35" w16cid:durableId="1667054668">
    <w:abstractNumId w:val="26"/>
  </w:num>
  <w:num w:numId="36" w16cid:durableId="300506124">
    <w:abstractNumId w:val="21"/>
  </w:num>
  <w:num w:numId="37" w16cid:durableId="1475483555">
    <w:abstractNumId w:val="31"/>
  </w:num>
  <w:num w:numId="38" w16cid:durableId="2099718093">
    <w:abstractNumId w:val="24"/>
  </w:num>
  <w:num w:numId="39" w16cid:durableId="1684554661">
    <w:abstractNumId w:val="36"/>
  </w:num>
  <w:num w:numId="40" w16cid:durableId="1920865444">
    <w:abstractNumId w:val="50"/>
  </w:num>
  <w:num w:numId="41" w16cid:durableId="1404571981">
    <w:abstractNumId w:val="29"/>
  </w:num>
  <w:num w:numId="42" w16cid:durableId="1415855945">
    <w:abstractNumId w:val="30"/>
  </w:num>
  <w:num w:numId="43" w16cid:durableId="128669547">
    <w:abstractNumId w:val="48"/>
  </w:num>
  <w:num w:numId="44" w16cid:durableId="2007710881">
    <w:abstractNumId w:val="22"/>
  </w:num>
  <w:num w:numId="45" w16cid:durableId="46152130">
    <w:abstractNumId w:val="5"/>
  </w:num>
  <w:num w:numId="46" w16cid:durableId="1668947159">
    <w:abstractNumId w:val="47"/>
  </w:num>
  <w:num w:numId="47" w16cid:durableId="1070344446">
    <w:abstractNumId w:val="43"/>
  </w:num>
  <w:num w:numId="48" w16cid:durableId="1112214280">
    <w:abstractNumId w:val="7"/>
  </w:num>
  <w:num w:numId="49" w16cid:durableId="1758166162">
    <w:abstractNumId w:val="23"/>
  </w:num>
  <w:num w:numId="50" w16cid:durableId="1101805054">
    <w:abstractNumId w:val="1"/>
  </w:num>
  <w:num w:numId="51" w16cid:durableId="944077235">
    <w:abstractNumId w:val="8"/>
  </w:num>
  <w:num w:numId="52" w16cid:durableId="1832523409">
    <w:abstractNumId w:val="28"/>
  </w:num>
  <w:num w:numId="53" w16cid:durableId="1350595989">
    <w:abstractNumId w:val="18"/>
  </w:num>
  <w:num w:numId="54" w16cid:durableId="2133018872">
    <w:abstractNumId w:val="3"/>
  </w:num>
  <w:num w:numId="55" w16cid:durableId="170027069">
    <w:abstractNumId w:val="14"/>
  </w:num>
  <w:num w:numId="56" w16cid:durableId="394860285">
    <w:abstractNumId w:val="17"/>
  </w:num>
  <w:num w:numId="57" w16cid:durableId="553006206">
    <w:abstractNumId w:val="2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0"/>
  <w:characterSpacingControl w:val="doNotCompress"/>
  <w:hdrShapeDefaults>
    <o:shapedefaults v:ext="edit" spidmax="216064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76F08"/>
    <w:rsid w:val="000009BC"/>
    <w:rsid w:val="0000122B"/>
    <w:rsid w:val="0000129E"/>
    <w:rsid w:val="00001498"/>
    <w:rsid w:val="000015FD"/>
    <w:rsid w:val="00002763"/>
    <w:rsid w:val="00002E64"/>
    <w:rsid w:val="00003D34"/>
    <w:rsid w:val="00003D5B"/>
    <w:rsid w:val="0000435C"/>
    <w:rsid w:val="00004580"/>
    <w:rsid w:val="00004948"/>
    <w:rsid w:val="00005785"/>
    <w:rsid w:val="00005962"/>
    <w:rsid w:val="00005D38"/>
    <w:rsid w:val="00006BE9"/>
    <w:rsid w:val="000070BD"/>
    <w:rsid w:val="0000761A"/>
    <w:rsid w:val="00011640"/>
    <w:rsid w:val="00011910"/>
    <w:rsid w:val="00011FF1"/>
    <w:rsid w:val="00012CC5"/>
    <w:rsid w:val="00012DFC"/>
    <w:rsid w:val="00013981"/>
    <w:rsid w:val="000139E8"/>
    <w:rsid w:val="00013FDB"/>
    <w:rsid w:val="0001451F"/>
    <w:rsid w:val="000145D2"/>
    <w:rsid w:val="00015FC4"/>
    <w:rsid w:val="00016935"/>
    <w:rsid w:val="00016A40"/>
    <w:rsid w:val="00016CDC"/>
    <w:rsid w:val="00017BC3"/>
    <w:rsid w:val="00017DF6"/>
    <w:rsid w:val="0002147C"/>
    <w:rsid w:val="000222F9"/>
    <w:rsid w:val="00022C9D"/>
    <w:rsid w:val="00023167"/>
    <w:rsid w:val="0002395F"/>
    <w:rsid w:val="000243B6"/>
    <w:rsid w:val="00024B1A"/>
    <w:rsid w:val="00024DF0"/>
    <w:rsid w:val="00024FC9"/>
    <w:rsid w:val="00025136"/>
    <w:rsid w:val="000252E7"/>
    <w:rsid w:val="00026144"/>
    <w:rsid w:val="00026415"/>
    <w:rsid w:val="00026532"/>
    <w:rsid w:val="000269B5"/>
    <w:rsid w:val="00027476"/>
    <w:rsid w:val="0002792B"/>
    <w:rsid w:val="00027990"/>
    <w:rsid w:val="00027BF3"/>
    <w:rsid w:val="00027D55"/>
    <w:rsid w:val="00027D92"/>
    <w:rsid w:val="00027DED"/>
    <w:rsid w:val="00030FE0"/>
    <w:rsid w:val="00031051"/>
    <w:rsid w:val="000310C5"/>
    <w:rsid w:val="000318FD"/>
    <w:rsid w:val="00031D1C"/>
    <w:rsid w:val="00031FB1"/>
    <w:rsid w:val="00032052"/>
    <w:rsid w:val="000321B5"/>
    <w:rsid w:val="00032224"/>
    <w:rsid w:val="0003263D"/>
    <w:rsid w:val="00033238"/>
    <w:rsid w:val="00033717"/>
    <w:rsid w:val="000347A3"/>
    <w:rsid w:val="00034A95"/>
    <w:rsid w:val="00034E96"/>
    <w:rsid w:val="00035A12"/>
    <w:rsid w:val="00035E5A"/>
    <w:rsid w:val="000364D9"/>
    <w:rsid w:val="00036D4F"/>
    <w:rsid w:val="0003764D"/>
    <w:rsid w:val="00037AC7"/>
    <w:rsid w:val="00040152"/>
    <w:rsid w:val="0004053C"/>
    <w:rsid w:val="0004118C"/>
    <w:rsid w:val="00041BF2"/>
    <w:rsid w:val="00041CB6"/>
    <w:rsid w:val="00042E8F"/>
    <w:rsid w:val="0004413A"/>
    <w:rsid w:val="000442F2"/>
    <w:rsid w:val="00044D20"/>
    <w:rsid w:val="00044E9A"/>
    <w:rsid w:val="00045C98"/>
    <w:rsid w:val="00045FEF"/>
    <w:rsid w:val="00046DA3"/>
    <w:rsid w:val="00047515"/>
    <w:rsid w:val="00047C70"/>
    <w:rsid w:val="00047C80"/>
    <w:rsid w:val="00047C8D"/>
    <w:rsid w:val="0005157C"/>
    <w:rsid w:val="0005204E"/>
    <w:rsid w:val="00052817"/>
    <w:rsid w:val="00052DB7"/>
    <w:rsid w:val="0005349B"/>
    <w:rsid w:val="000539FC"/>
    <w:rsid w:val="00053FF5"/>
    <w:rsid w:val="000543DF"/>
    <w:rsid w:val="00054D04"/>
    <w:rsid w:val="000554C0"/>
    <w:rsid w:val="000554FF"/>
    <w:rsid w:val="000555D3"/>
    <w:rsid w:val="000574E7"/>
    <w:rsid w:val="00057A88"/>
    <w:rsid w:val="00057BC9"/>
    <w:rsid w:val="00057D5F"/>
    <w:rsid w:val="000608A1"/>
    <w:rsid w:val="00060A54"/>
    <w:rsid w:val="00060D0B"/>
    <w:rsid w:val="0006130E"/>
    <w:rsid w:val="00061D95"/>
    <w:rsid w:val="00061F81"/>
    <w:rsid w:val="000622EB"/>
    <w:rsid w:val="00062649"/>
    <w:rsid w:val="00063F0D"/>
    <w:rsid w:val="000651BB"/>
    <w:rsid w:val="0006582C"/>
    <w:rsid w:val="00066867"/>
    <w:rsid w:val="00066954"/>
    <w:rsid w:val="00066DCE"/>
    <w:rsid w:val="000671BC"/>
    <w:rsid w:val="0006734D"/>
    <w:rsid w:val="0006765C"/>
    <w:rsid w:val="000702B7"/>
    <w:rsid w:val="00070398"/>
    <w:rsid w:val="000706ED"/>
    <w:rsid w:val="00070AF5"/>
    <w:rsid w:val="00070B38"/>
    <w:rsid w:val="00070EB6"/>
    <w:rsid w:val="00071061"/>
    <w:rsid w:val="00071E0C"/>
    <w:rsid w:val="0007228B"/>
    <w:rsid w:val="000734C6"/>
    <w:rsid w:val="000738E8"/>
    <w:rsid w:val="00073BAD"/>
    <w:rsid w:val="00074166"/>
    <w:rsid w:val="000757C1"/>
    <w:rsid w:val="00075FBC"/>
    <w:rsid w:val="000762BA"/>
    <w:rsid w:val="00076B68"/>
    <w:rsid w:val="000771BB"/>
    <w:rsid w:val="00080580"/>
    <w:rsid w:val="00080C88"/>
    <w:rsid w:val="00080D0D"/>
    <w:rsid w:val="00080D61"/>
    <w:rsid w:val="00081346"/>
    <w:rsid w:val="00081850"/>
    <w:rsid w:val="00081F64"/>
    <w:rsid w:val="000828A4"/>
    <w:rsid w:val="000838EF"/>
    <w:rsid w:val="00083BA0"/>
    <w:rsid w:val="00083F7F"/>
    <w:rsid w:val="00084232"/>
    <w:rsid w:val="00084B6C"/>
    <w:rsid w:val="00084D58"/>
    <w:rsid w:val="00085085"/>
    <w:rsid w:val="0008596A"/>
    <w:rsid w:val="00086D16"/>
    <w:rsid w:val="0008740E"/>
    <w:rsid w:val="00087492"/>
    <w:rsid w:val="00087587"/>
    <w:rsid w:val="00087C53"/>
    <w:rsid w:val="00087F4B"/>
    <w:rsid w:val="0009042A"/>
    <w:rsid w:val="00090474"/>
    <w:rsid w:val="0009130F"/>
    <w:rsid w:val="000913E3"/>
    <w:rsid w:val="0009225B"/>
    <w:rsid w:val="00092376"/>
    <w:rsid w:val="00092851"/>
    <w:rsid w:val="00092BB4"/>
    <w:rsid w:val="00092C80"/>
    <w:rsid w:val="00093A11"/>
    <w:rsid w:val="00094475"/>
    <w:rsid w:val="00094631"/>
    <w:rsid w:val="00094795"/>
    <w:rsid w:val="0009493F"/>
    <w:rsid w:val="00094B97"/>
    <w:rsid w:val="00094E2D"/>
    <w:rsid w:val="00095376"/>
    <w:rsid w:val="00095596"/>
    <w:rsid w:val="000957A2"/>
    <w:rsid w:val="00095B5D"/>
    <w:rsid w:val="00096A05"/>
    <w:rsid w:val="00097420"/>
    <w:rsid w:val="000974A2"/>
    <w:rsid w:val="000A0ADC"/>
    <w:rsid w:val="000A0C3D"/>
    <w:rsid w:val="000A0CD8"/>
    <w:rsid w:val="000A0EE2"/>
    <w:rsid w:val="000A0FF0"/>
    <w:rsid w:val="000A1398"/>
    <w:rsid w:val="000A162C"/>
    <w:rsid w:val="000A1BDE"/>
    <w:rsid w:val="000A24FD"/>
    <w:rsid w:val="000A32DA"/>
    <w:rsid w:val="000A376D"/>
    <w:rsid w:val="000A3A2E"/>
    <w:rsid w:val="000A3B26"/>
    <w:rsid w:val="000A3B7F"/>
    <w:rsid w:val="000A3C22"/>
    <w:rsid w:val="000A3F40"/>
    <w:rsid w:val="000A47D0"/>
    <w:rsid w:val="000A5332"/>
    <w:rsid w:val="000A561D"/>
    <w:rsid w:val="000A66B4"/>
    <w:rsid w:val="000A7439"/>
    <w:rsid w:val="000A748E"/>
    <w:rsid w:val="000A7785"/>
    <w:rsid w:val="000A77D6"/>
    <w:rsid w:val="000A77EB"/>
    <w:rsid w:val="000B1254"/>
    <w:rsid w:val="000B1402"/>
    <w:rsid w:val="000B1946"/>
    <w:rsid w:val="000B1A08"/>
    <w:rsid w:val="000B201F"/>
    <w:rsid w:val="000B20F5"/>
    <w:rsid w:val="000B211B"/>
    <w:rsid w:val="000B2303"/>
    <w:rsid w:val="000B2447"/>
    <w:rsid w:val="000B247E"/>
    <w:rsid w:val="000B28BE"/>
    <w:rsid w:val="000B2984"/>
    <w:rsid w:val="000B2EEE"/>
    <w:rsid w:val="000B3869"/>
    <w:rsid w:val="000B3AEE"/>
    <w:rsid w:val="000B40D1"/>
    <w:rsid w:val="000B4662"/>
    <w:rsid w:val="000B4C25"/>
    <w:rsid w:val="000B578E"/>
    <w:rsid w:val="000B5CC4"/>
    <w:rsid w:val="000B603C"/>
    <w:rsid w:val="000B6F62"/>
    <w:rsid w:val="000B728A"/>
    <w:rsid w:val="000B72C8"/>
    <w:rsid w:val="000B73F9"/>
    <w:rsid w:val="000B7B99"/>
    <w:rsid w:val="000B7DC2"/>
    <w:rsid w:val="000C00B2"/>
    <w:rsid w:val="000C02F9"/>
    <w:rsid w:val="000C0569"/>
    <w:rsid w:val="000C057A"/>
    <w:rsid w:val="000C12F6"/>
    <w:rsid w:val="000C291C"/>
    <w:rsid w:val="000C2AA4"/>
    <w:rsid w:val="000C348C"/>
    <w:rsid w:val="000C45D1"/>
    <w:rsid w:val="000C4952"/>
    <w:rsid w:val="000C4A68"/>
    <w:rsid w:val="000C4ED1"/>
    <w:rsid w:val="000C5D6A"/>
    <w:rsid w:val="000C5D74"/>
    <w:rsid w:val="000C5EA9"/>
    <w:rsid w:val="000C61D7"/>
    <w:rsid w:val="000C69AE"/>
    <w:rsid w:val="000C6D43"/>
    <w:rsid w:val="000C7590"/>
    <w:rsid w:val="000C75F0"/>
    <w:rsid w:val="000C7A98"/>
    <w:rsid w:val="000D0BFB"/>
    <w:rsid w:val="000D2017"/>
    <w:rsid w:val="000D3165"/>
    <w:rsid w:val="000D320C"/>
    <w:rsid w:val="000D33C3"/>
    <w:rsid w:val="000D361F"/>
    <w:rsid w:val="000D3A4E"/>
    <w:rsid w:val="000D3C0F"/>
    <w:rsid w:val="000D3F7E"/>
    <w:rsid w:val="000D43D8"/>
    <w:rsid w:val="000D48F1"/>
    <w:rsid w:val="000D4AED"/>
    <w:rsid w:val="000D4F91"/>
    <w:rsid w:val="000D5A70"/>
    <w:rsid w:val="000D6AA2"/>
    <w:rsid w:val="000D6AF7"/>
    <w:rsid w:val="000D6BA4"/>
    <w:rsid w:val="000D7CDF"/>
    <w:rsid w:val="000D7E0F"/>
    <w:rsid w:val="000D7EA1"/>
    <w:rsid w:val="000E03B5"/>
    <w:rsid w:val="000E0535"/>
    <w:rsid w:val="000E0856"/>
    <w:rsid w:val="000E0B6D"/>
    <w:rsid w:val="000E0E5D"/>
    <w:rsid w:val="000E124B"/>
    <w:rsid w:val="000E1B8E"/>
    <w:rsid w:val="000E1BC8"/>
    <w:rsid w:val="000E1C4F"/>
    <w:rsid w:val="000E2AC2"/>
    <w:rsid w:val="000E303E"/>
    <w:rsid w:val="000E3C5D"/>
    <w:rsid w:val="000E3CF4"/>
    <w:rsid w:val="000E463A"/>
    <w:rsid w:val="000E47DE"/>
    <w:rsid w:val="000E4A5A"/>
    <w:rsid w:val="000E5B1F"/>
    <w:rsid w:val="000E5CD5"/>
    <w:rsid w:val="000E5FAF"/>
    <w:rsid w:val="000E6406"/>
    <w:rsid w:val="000E7642"/>
    <w:rsid w:val="000E7FA4"/>
    <w:rsid w:val="000F0088"/>
    <w:rsid w:val="000F00DB"/>
    <w:rsid w:val="000F0C26"/>
    <w:rsid w:val="000F0D3F"/>
    <w:rsid w:val="000F0DE3"/>
    <w:rsid w:val="000F0E5D"/>
    <w:rsid w:val="000F0E72"/>
    <w:rsid w:val="000F215D"/>
    <w:rsid w:val="000F24C8"/>
    <w:rsid w:val="000F25DA"/>
    <w:rsid w:val="000F2BAF"/>
    <w:rsid w:val="000F314D"/>
    <w:rsid w:val="000F332E"/>
    <w:rsid w:val="000F3606"/>
    <w:rsid w:val="000F3A02"/>
    <w:rsid w:val="000F3B22"/>
    <w:rsid w:val="000F4FCA"/>
    <w:rsid w:val="000F58B8"/>
    <w:rsid w:val="000F6017"/>
    <w:rsid w:val="000F6E66"/>
    <w:rsid w:val="000F7137"/>
    <w:rsid w:val="000F7173"/>
    <w:rsid w:val="000F7855"/>
    <w:rsid w:val="000F7A65"/>
    <w:rsid w:val="0010128A"/>
    <w:rsid w:val="001012CF"/>
    <w:rsid w:val="0010147B"/>
    <w:rsid w:val="001017F6"/>
    <w:rsid w:val="00101CEA"/>
    <w:rsid w:val="00102B6E"/>
    <w:rsid w:val="0010340C"/>
    <w:rsid w:val="001034D6"/>
    <w:rsid w:val="001040BE"/>
    <w:rsid w:val="00104CD1"/>
    <w:rsid w:val="00106297"/>
    <w:rsid w:val="00106740"/>
    <w:rsid w:val="00106800"/>
    <w:rsid w:val="001074EE"/>
    <w:rsid w:val="00107F78"/>
    <w:rsid w:val="00110649"/>
    <w:rsid w:val="00110A3E"/>
    <w:rsid w:val="00110CAB"/>
    <w:rsid w:val="00110EB7"/>
    <w:rsid w:val="0011294E"/>
    <w:rsid w:val="00112F8B"/>
    <w:rsid w:val="001144DE"/>
    <w:rsid w:val="0011489A"/>
    <w:rsid w:val="00114941"/>
    <w:rsid w:val="00114AF8"/>
    <w:rsid w:val="00114E83"/>
    <w:rsid w:val="0011540A"/>
    <w:rsid w:val="001159D2"/>
    <w:rsid w:val="00116722"/>
    <w:rsid w:val="00116909"/>
    <w:rsid w:val="00116B08"/>
    <w:rsid w:val="00116CEB"/>
    <w:rsid w:val="00116D63"/>
    <w:rsid w:val="0011706C"/>
    <w:rsid w:val="00117568"/>
    <w:rsid w:val="00117606"/>
    <w:rsid w:val="00117F7F"/>
    <w:rsid w:val="0012039A"/>
    <w:rsid w:val="00120FBC"/>
    <w:rsid w:val="001215B2"/>
    <w:rsid w:val="001220AD"/>
    <w:rsid w:val="00122CC9"/>
    <w:rsid w:val="00122E0B"/>
    <w:rsid w:val="00122F3C"/>
    <w:rsid w:val="00123353"/>
    <w:rsid w:val="00123715"/>
    <w:rsid w:val="00123AF9"/>
    <w:rsid w:val="00124387"/>
    <w:rsid w:val="001243B0"/>
    <w:rsid w:val="00125275"/>
    <w:rsid w:val="00125C95"/>
    <w:rsid w:val="00125D76"/>
    <w:rsid w:val="0012640E"/>
    <w:rsid w:val="001265E3"/>
    <w:rsid w:val="001267B5"/>
    <w:rsid w:val="0013004B"/>
    <w:rsid w:val="00130089"/>
    <w:rsid w:val="001307B3"/>
    <w:rsid w:val="00130A4D"/>
    <w:rsid w:val="00130F12"/>
    <w:rsid w:val="001310F2"/>
    <w:rsid w:val="001311C0"/>
    <w:rsid w:val="00131741"/>
    <w:rsid w:val="00131CC5"/>
    <w:rsid w:val="00131F9A"/>
    <w:rsid w:val="00131FC0"/>
    <w:rsid w:val="00132D7E"/>
    <w:rsid w:val="00134C16"/>
    <w:rsid w:val="00134F97"/>
    <w:rsid w:val="00136204"/>
    <w:rsid w:val="001370EB"/>
    <w:rsid w:val="001373B3"/>
    <w:rsid w:val="00137BDC"/>
    <w:rsid w:val="0014011F"/>
    <w:rsid w:val="00141A5D"/>
    <w:rsid w:val="00142995"/>
    <w:rsid w:val="00142CC0"/>
    <w:rsid w:val="001431C6"/>
    <w:rsid w:val="001436DC"/>
    <w:rsid w:val="00143961"/>
    <w:rsid w:val="00144853"/>
    <w:rsid w:val="00144B3C"/>
    <w:rsid w:val="00144DB1"/>
    <w:rsid w:val="001451BA"/>
    <w:rsid w:val="00145289"/>
    <w:rsid w:val="00145B51"/>
    <w:rsid w:val="00145BDF"/>
    <w:rsid w:val="00146010"/>
    <w:rsid w:val="0014601B"/>
    <w:rsid w:val="00147043"/>
    <w:rsid w:val="00147743"/>
    <w:rsid w:val="0015094A"/>
    <w:rsid w:val="00150A79"/>
    <w:rsid w:val="00150F26"/>
    <w:rsid w:val="00151A31"/>
    <w:rsid w:val="00151BC4"/>
    <w:rsid w:val="00151D26"/>
    <w:rsid w:val="001525CD"/>
    <w:rsid w:val="00152BF6"/>
    <w:rsid w:val="0015311D"/>
    <w:rsid w:val="001536DB"/>
    <w:rsid w:val="001542CB"/>
    <w:rsid w:val="00154D67"/>
    <w:rsid w:val="0015541C"/>
    <w:rsid w:val="0015594D"/>
    <w:rsid w:val="00155B1A"/>
    <w:rsid w:val="00155EAB"/>
    <w:rsid w:val="0015608F"/>
    <w:rsid w:val="001561AC"/>
    <w:rsid w:val="00156469"/>
    <w:rsid w:val="00156544"/>
    <w:rsid w:val="00157451"/>
    <w:rsid w:val="00157B15"/>
    <w:rsid w:val="00157DEE"/>
    <w:rsid w:val="0016036E"/>
    <w:rsid w:val="001604AD"/>
    <w:rsid w:val="001611EC"/>
    <w:rsid w:val="001612DA"/>
    <w:rsid w:val="001613BF"/>
    <w:rsid w:val="00161D98"/>
    <w:rsid w:val="00161E81"/>
    <w:rsid w:val="0016200E"/>
    <w:rsid w:val="0016216E"/>
    <w:rsid w:val="00162292"/>
    <w:rsid w:val="0016247C"/>
    <w:rsid w:val="0016279D"/>
    <w:rsid w:val="00162801"/>
    <w:rsid w:val="00163148"/>
    <w:rsid w:val="00163605"/>
    <w:rsid w:val="001637C5"/>
    <w:rsid w:val="00163F16"/>
    <w:rsid w:val="00164846"/>
    <w:rsid w:val="00164BF5"/>
    <w:rsid w:val="00164CD4"/>
    <w:rsid w:val="00164FCC"/>
    <w:rsid w:val="0016512A"/>
    <w:rsid w:val="001663FF"/>
    <w:rsid w:val="00166588"/>
    <w:rsid w:val="001672F9"/>
    <w:rsid w:val="00167887"/>
    <w:rsid w:val="00167C4B"/>
    <w:rsid w:val="00167CD8"/>
    <w:rsid w:val="00167E19"/>
    <w:rsid w:val="0017001A"/>
    <w:rsid w:val="00171118"/>
    <w:rsid w:val="00171854"/>
    <w:rsid w:val="001719B8"/>
    <w:rsid w:val="00171F28"/>
    <w:rsid w:val="0017211E"/>
    <w:rsid w:val="00172D56"/>
    <w:rsid w:val="00172DC2"/>
    <w:rsid w:val="00174D3D"/>
    <w:rsid w:val="001757C6"/>
    <w:rsid w:val="0017702E"/>
    <w:rsid w:val="00177605"/>
    <w:rsid w:val="00180307"/>
    <w:rsid w:val="00180655"/>
    <w:rsid w:val="00181304"/>
    <w:rsid w:val="001813FE"/>
    <w:rsid w:val="00181484"/>
    <w:rsid w:val="001814BB"/>
    <w:rsid w:val="00181710"/>
    <w:rsid w:val="0018254F"/>
    <w:rsid w:val="001830B3"/>
    <w:rsid w:val="00183516"/>
    <w:rsid w:val="00183557"/>
    <w:rsid w:val="00183BCB"/>
    <w:rsid w:val="0018469F"/>
    <w:rsid w:val="00184F53"/>
    <w:rsid w:val="00184FB4"/>
    <w:rsid w:val="00185110"/>
    <w:rsid w:val="0018546A"/>
    <w:rsid w:val="001857C1"/>
    <w:rsid w:val="00185B50"/>
    <w:rsid w:val="00185DD4"/>
    <w:rsid w:val="00187636"/>
    <w:rsid w:val="00191C54"/>
    <w:rsid w:val="00191C99"/>
    <w:rsid w:val="00191E2F"/>
    <w:rsid w:val="00192347"/>
    <w:rsid w:val="0019254D"/>
    <w:rsid w:val="001927EB"/>
    <w:rsid w:val="001938B1"/>
    <w:rsid w:val="00193F9E"/>
    <w:rsid w:val="0019423E"/>
    <w:rsid w:val="0019424D"/>
    <w:rsid w:val="001945A8"/>
    <w:rsid w:val="001951E0"/>
    <w:rsid w:val="00195790"/>
    <w:rsid w:val="001957B5"/>
    <w:rsid w:val="00195C53"/>
    <w:rsid w:val="0019678A"/>
    <w:rsid w:val="0019688E"/>
    <w:rsid w:val="00196CDB"/>
    <w:rsid w:val="001977AB"/>
    <w:rsid w:val="001978D5"/>
    <w:rsid w:val="0019798B"/>
    <w:rsid w:val="00197BA6"/>
    <w:rsid w:val="00197C27"/>
    <w:rsid w:val="00197E05"/>
    <w:rsid w:val="00197F12"/>
    <w:rsid w:val="001A0CF4"/>
    <w:rsid w:val="001A0DC2"/>
    <w:rsid w:val="001A148B"/>
    <w:rsid w:val="001A16C5"/>
    <w:rsid w:val="001A234B"/>
    <w:rsid w:val="001A2CB2"/>
    <w:rsid w:val="001A2F8A"/>
    <w:rsid w:val="001A3084"/>
    <w:rsid w:val="001A36BB"/>
    <w:rsid w:val="001A3FC6"/>
    <w:rsid w:val="001A4834"/>
    <w:rsid w:val="001A49A2"/>
    <w:rsid w:val="001A4BB5"/>
    <w:rsid w:val="001A4E5B"/>
    <w:rsid w:val="001A5190"/>
    <w:rsid w:val="001A5273"/>
    <w:rsid w:val="001A5641"/>
    <w:rsid w:val="001A5D73"/>
    <w:rsid w:val="001A5D7B"/>
    <w:rsid w:val="001A5E2C"/>
    <w:rsid w:val="001A691F"/>
    <w:rsid w:val="001A6970"/>
    <w:rsid w:val="001A6A33"/>
    <w:rsid w:val="001A6FA7"/>
    <w:rsid w:val="001A7910"/>
    <w:rsid w:val="001A7B46"/>
    <w:rsid w:val="001B1EF9"/>
    <w:rsid w:val="001B2528"/>
    <w:rsid w:val="001B3491"/>
    <w:rsid w:val="001B35CF"/>
    <w:rsid w:val="001B3D54"/>
    <w:rsid w:val="001B4002"/>
    <w:rsid w:val="001B4166"/>
    <w:rsid w:val="001B5538"/>
    <w:rsid w:val="001B62A9"/>
    <w:rsid w:val="001B6C28"/>
    <w:rsid w:val="001B7196"/>
    <w:rsid w:val="001C02E1"/>
    <w:rsid w:val="001C099C"/>
    <w:rsid w:val="001C09D1"/>
    <w:rsid w:val="001C0AFF"/>
    <w:rsid w:val="001C0F94"/>
    <w:rsid w:val="001C2043"/>
    <w:rsid w:val="001C21F1"/>
    <w:rsid w:val="001C22DB"/>
    <w:rsid w:val="001C276C"/>
    <w:rsid w:val="001C2A33"/>
    <w:rsid w:val="001C337D"/>
    <w:rsid w:val="001C39F3"/>
    <w:rsid w:val="001C43CA"/>
    <w:rsid w:val="001C4546"/>
    <w:rsid w:val="001C4D2D"/>
    <w:rsid w:val="001C55E1"/>
    <w:rsid w:val="001C5BAF"/>
    <w:rsid w:val="001C5DCE"/>
    <w:rsid w:val="001C5EB5"/>
    <w:rsid w:val="001C6404"/>
    <w:rsid w:val="001C6712"/>
    <w:rsid w:val="001C6DD5"/>
    <w:rsid w:val="001C7823"/>
    <w:rsid w:val="001C7970"/>
    <w:rsid w:val="001D038B"/>
    <w:rsid w:val="001D0800"/>
    <w:rsid w:val="001D1668"/>
    <w:rsid w:val="001D1F91"/>
    <w:rsid w:val="001D27D5"/>
    <w:rsid w:val="001D33AF"/>
    <w:rsid w:val="001D4506"/>
    <w:rsid w:val="001D4B3A"/>
    <w:rsid w:val="001D4B65"/>
    <w:rsid w:val="001D521D"/>
    <w:rsid w:val="001D622D"/>
    <w:rsid w:val="001D66B1"/>
    <w:rsid w:val="001D67D3"/>
    <w:rsid w:val="001D6956"/>
    <w:rsid w:val="001D7531"/>
    <w:rsid w:val="001D7771"/>
    <w:rsid w:val="001E00CA"/>
    <w:rsid w:val="001E02F8"/>
    <w:rsid w:val="001E1F7E"/>
    <w:rsid w:val="001E2433"/>
    <w:rsid w:val="001E2445"/>
    <w:rsid w:val="001E30FD"/>
    <w:rsid w:val="001E36F5"/>
    <w:rsid w:val="001E3CF0"/>
    <w:rsid w:val="001E3F74"/>
    <w:rsid w:val="001E4FC1"/>
    <w:rsid w:val="001E5738"/>
    <w:rsid w:val="001E5739"/>
    <w:rsid w:val="001E5A1E"/>
    <w:rsid w:val="001E5BA0"/>
    <w:rsid w:val="001E647E"/>
    <w:rsid w:val="001F027C"/>
    <w:rsid w:val="001F11F2"/>
    <w:rsid w:val="001F1275"/>
    <w:rsid w:val="001F1D54"/>
    <w:rsid w:val="001F2412"/>
    <w:rsid w:val="001F2899"/>
    <w:rsid w:val="001F2B22"/>
    <w:rsid w:val="001F2DFC"/>
    <w:rsid w:val="001F2F31"/>
    <w:rsid w:val="001F2F95"/>
    <w:rsid w:val="001F3827"/>
    <w:rsid w:val="001F3898"/>
    <w:rsid w:val="001F3F3A"/>
    <w:rsid w:val="001F487A"/>
    <w:rsid w:val="001F488C"/>
    <w:rsid w:val="001F536E"/>
    <w:rsid w:val="001F57FB"/>
    <w:rsid w:val="001F5AE1"/>
    <w:rsid w:val="001F63C3"/>
    <w:rsid w:val="001F6414"/>
    <w:rsid w:val="001F7090"/>
    <w:rsid w:val="001F710E"/>
    <w:rsid w:val="001F77BE"/>
    <w:rsid w:val="00200A4E"/>
    <w:rsid w:val="00200A83"/>
    <w:rsid w:val="00200CAB"/>
    <w:rsid w:val="00200F70"/>
    <w:rsid w:val="00201526"/>
    <w:rsid w:val="00201D5C"/>
    <w:rsid w:val="0020297E"/>
    <w:rsid w:val="002029CE"/>
    <w:rsid w:val="00202D12"/>
    <w:rsid w:val="00202DE7"/>
    <w:rsid w:val="00203227"/>
    <w:rsid w:val="002046E9"/>
    <w:rsid w:val="00204B23"/>
    <w:rsid w:val="002056E3"/>
    <w:rsid w:val="0020645D"/>
    <w:rsid w:val="002068A5"/>
    <w:rsid w:val="00206ABD"/>
    <w:rsid w:val="002071E2"/>
    <w:rsid w:val="002072A9"/>
    <w:rsid w:val="00207680"/>
    <w:rsid w:val="00207873"/>
    <w:rsid w:val="00207B6F"/>
    <w:rsid w:val="00210791"/>
    <w:rsid w:val="00210973"/>
    <w:rsid w:val="00210A78"/>
    <w:rsid w:val="002112BE"/>
    <w:rsid w:val="00211C32"/>
    <w:rsid w:val="00212683"/>
    <w:rsid w:val="002129AD"/>
    <w:rsid w:val="00212E9C"/>
    <w:rsid w:val="00212F99"/>
    <w:rsid w:val="00213A55"/>
    <w:rsid w:val="002141A0"/>
    <w:rsid w:val="00215360"/>
    <w:rsid w:val="002156E4"/>
    <w:rsid w:val="00215BFC"/>
    <w:rsid w:val="00215E19"/>
    <w:rsid w:val="002165A2"/>
    <w:rsid w:val="00217956"/>
    <w:rsid w:val="00217FDD"/>
    <w:rsid w:val="00220E9B"/>
    <w:rsid w:val="00221813"/>
    <w:rsid w:val="00221A34"/>
    <w:rsid w:val="002221C7"/>
    <w:rsid w:val="00223176"/>
    <w:rsid w:val="00224112"/>
    <w:rsid w:val="00224489"/>
    <w:rsid w:val="002254E5"/>
    <w:rsid w:val="00226154"/>
    <w:rsid w:val="00226311"/>
    <w:rsid w:val="002266EF"/>
    <w:rsid w:val="00226AF6"/>
    <w:rsid w:val="0022708E"/>
    <w:rsid w:val="00227B26"/>
    <w:rsid w:val="00227FD0"/>
    <w:rsid w:val="00230910"/>
    <w:rsid w:val="00230BA1"/>
    <w:rsid w:val="002310EE"/>
    <w:rsid w:val="002312B8"/>
    <w:rsid w:val="0023227E"/>
    <w:rsid w:val="00232847"/>
    <w:rsid w:val="00232970"/>
    <w:rsid w:val="002336C2"/>
    <w:rsid w:val="002341EC"/>
    <w:rsid w:val="002344DC"/>
    <w:rsid w:val="0023454D"/>
    <w:rsid w:val="00234DE1"/>
    <w:rsid w:val="00234FB7"/>
    <w:rsid w:val="00235049"/>
    <w:rsid w:val="0023528E"/>
    <w:rsid w:val="002353D5"/>
    <w:rsid w:val="00235667"/>
    <w:rsid w:val="00235A13"/>
    <w:rsid w:val="00235F72"/>
    <w:rsid w:val="0023664D"/>
    <w:rsid w:val="002367E3"/>
    <w:rsid w:val="00236853"/>
    <w:rsid w:val="00236E2B"/>
    <w:rsid w:val="00237052"/>
    <w:rsid w:val="00240252"/>
    <w:rsid w:val="00240F87"/>
    <w:rsid w:val="00241BF8"/>
    <w:rsid w:val="00241CDD"/>
    <w:rsid w:val="0024200A"/>
    <w:rsid w:val="0024282B"/>
    <w:rsid w:val="002431F8"/>
    <w:rsid w:val="00243624"/>
    <w:rsid w:val="0024402D"/>
    <w:rsid w:val="00245A0E"/>
    <w:rsid w:val="00245A61"/>
    <w:rsid w:val="00245B3B"/>
    <w:rsid w:val="00246200"/>
    <w:rsid w:val="002464F8"/>
    <w:rsid w:val="0024676E"/>
    <w:rsid w:val="002467AB"/>
    <w:rsid w:val="00246C2E"/>
    <w:rsid w:val="00246CFF"/>
    <w:rsid w:val="0024715B"/>
    <w:rsid w:val="00247D3C"/>
    <w:rsid w:val="002500F6"/>
    <w:rsid w:val="002504E4"/>
    <w:rsid w:val="002506E2"/>
    <w:rsid w:val="002508EB"/>
    <w:rsid w:val="00252625"/>
    <w:rsid w:val="002531AC"/>
    <w:rsid w:val="00253553"/>
    <w:rsid w:val="002538C9"/>
    <w:rsid w:val="002539E5"/>
    <w:rsid w:val="00253A50"/>
    <w:rsid w:val="00254345"/>
    <w:rsid w:val="002546A5"/>
    <w:rsid w:val="00255579"/>
    <w:rsid w:val="00255A26"/>
    <w:rsid w:val="00256015"/>
    <w:rsid w:val="002563B4"/>
    <w:rsid w:val="00257762"/>
    <w:rsid w:val="00260866"/>
    <w:rsid w:val="00260FC5"/>
    <w:rsid w:val="00261805"/>
    <w:rsid w:val="002618AF"/>
    <w:rsid w:val="00261B79"/>
    <w:rsid w:val="00262280"/>
    <w:rsid w:val="00262366"/>
    <w:rsid w:val="002626B9"/>
    <w:rsid w:val="00262776"/>
    <w:rsid w:val="002628C6"/>
    <w:rsid w:val="00262AAA"/>
    <w:rsid w:val="00262E05"/>
    <w:rsid w:val="0026328D"/>
    <w:rsid w:val="00263408"/>
    <w:rsid w:val="00263CB9"/>
    <w:rsid w:val="002644CA"/>
    <w:rsid w:val="002649F4"/>
    <w:rsid w:val="002650BA"/>
    <w:rsid w:val="0026553B"/>
    <w:rsid w:val="00265B24"/>
    <w:rsid w:val="00266B1D"/>
    <w:rsid w:val="00266C4C"/>
    <w:rsid w:val="002670FF"/>
    <w:rsid w:val="00267205"/>
    <w:rsid w:val="00267D13"/>
    <w:rsid w:val="00267E99"/>
    <w:rsid w:val="00267F1F"/>
    <w:rsid w:val="00270C20"/>
    <w:rsid w:val="002711EA"/>
    <w:rsid w:val="00271C9D"/>
    <w:rsid w:val="00272CA1"/>
    <w:rsid w:val="00274D9F"/>
    <w:rsid w:val="0027563C"/>
    <w:rsid w:val="002758BC"/>
    <w:rsid w:val="00275976"/>
    <w:rsid w:val="00275A7E"/>
    <w:rsid w:val="00275B4B"/>
    <w:rsid w:val="002762AF"/>
    <w:rsid w:val="002775B1"/>
    <w:rsid w:val="00277B59"/>
    <w:rsid w:val="0028004E"/>
    <w:rsid w:val="00280586"/>
    <w:rsid w:val="002811BB"/>
    <w:rsid w:val="002815C7"/>
    <w:rsid w:val="00281DCE"/>
    <w:rsid w:val="0028224C"/>
    <w:rsid w:val="0028224F"/>
    <w:rsid w:val="00282598"/>
    <w:rsid w:val="00282A0E"/>
    <w:rsid w:val="0028318F"/>
    <w:rsid w:val="0028398F"/>
    <w:rsid w:val="00284251"/>
    <w:rsid w:val="00284625"/>
    <w:rsid w:val="002849F5"/>
    <w:rsid w:val="00284ECB"/>
    <w:rsid w:val="002855DF"/>
    <w:rsid w:val="00285813"/>
    <w:rsid w:val="00285BDA"/>
    <w:rsid w:val="00286647"/>
    <w:rsid w:val="00286806"/>
    <w:rsid w:val="0028766F"/>
    <w:rsid w:val="00287C9B"/>
    <w:rsid w:val="00287E91"/>
    <w:rsid w:val="00287E98"/>
    <w:rsid w:val="002903CF"/>
    <w:rsid w:val="0029194D"/>
    <w:rsid w:val="00292AAB"/>
    <w:rsid w:val="002932E8"/>
    <w:rsid w:val="002933FA"/>
    <w:rsid w:val="002939C7"/>
    <w:rsid w:val="00293F6E"/>
    <w:rsid w:val="0029424F"/>
    <w:rsid w:val="00294364"/>
    <w:rsid w:val="00294480"/>
    <w:rsid w:val="002949D5"/>
    <w:rsid w:val="00294A1D"/>
    <w:rsid w:val="00295454"/>
    <w:rsid w:val="0029569A"/>
    <w:rsid w:val="002966C3"/>
    <w:rsid w:val="00297B2F"/>
    <w:rsid w:val="002A0876"/>
    <w:rsid w:val="002A0BF1"/>
    <w:rsid w:val="002A1214"/>
    <w:rsid w:val="002A2783"/>
    <w:rsid w:val="002A2A82"/>
    <w:rsid w:val="002A38C3"/>
    <w:rsid w:val="002A3A84"/>
    <w:rsid w:val="002A4459"/>
    <w:rsid w:val="002A49BA"/>
    <w:rsid w:val="002A4A38"/>
    <w:rsid w:val="002A4B3A"/>
    <w:rsid w:val="002A4D8F"/>
    <w:rsid w:val="002A604A"/>
    <w:rsid w:val="002A6230"/>
    <w:rsid w:val="002A6684"/>
    <w:rsid w:val="002A67F9"/>
    <w:rsid w:val="002A68B6"/>
    <w:rsid w:val="002A6942"/>
    <w:rsid w:val="002A6EDB"/>
    <w:rsid w:val="002A6FA7"/>
    <w:rsid w:val="002A749E"/>
    <w:rsid w:val="002A763B"/>
    <w:rsid w:val="002A7FDF"/>
    <w:rsid w:val="002B075C"/>
    <w:rsid w:val="002B1488"/>
    <w:rsid w:val="002B164B"/>
    <w:rsid w:val="002B1909"/>
    <w:rsid w:val="002B1A54"/>
    <w:rsid w:val="002B1FC3"/>
    <w:rsid w:val="002B2167"/>
    <w:rsid w:val="002B232C"/>
    <w:rsid w:val="002B34CC"/>
    <w:rsid w:val="002B3DB2"/>
    <w:rsid w:val="002B3F98"/>
    <w:rsid w:val="002B4329"/>
    <w:rsid w:val="002B4414"/>
    <w:rsid w:val="002B484C"/>
    <w:rsid w:val="002B4899"/>
    <w:rsid w:val="002B4955"/>
    <w:rsid w:val="002B4C50"/>
    <w:rsid w:val="002B534B"/>
    <w:rsid w:val="002B544B"/>
    <w:rsid w:val="002B576B"/>
    <w:rsid w:val="002B5EF2"/>
    <w:rsid w:val="002B6511"/>
    <w:rsid w:val="002B6A08"/>
    <w:rsid w:val="002B7B9F"/>
    <w:rsid w:val="002B7F4D"/>
    <w:rsid w:val="002C02F1"/>
    <w:rsid w:val="002C098B"/>
    <w:rsid w:val="002C0B42"/>
    <w:rsid w:val="002C0C3C"/>
    <w:rsid w:val="002C0C87"/>
    <w:rsid w:val="002C1B80"/>
    <w:rsid w:val="002C1BEE"/>
    <w:rsid w:val="002C22E5"/>
    <w:rsid w:val="002C2A52"/>
    <w:rsid w:val="002C3045"/>
    <w:rsid w:val="002C34C8"/>
    <w:rsid w:val="002C3FD7"/>
    <w:rsid w:val="002C405C"/>
    <w:rsid w:val="002C4917"/>
    <w:rsid w:val="002C4BC9"/>
    <w:rsid w:val="002C515B"/>
    <w:rsid w:val="002C6195"/>
    <w:rsid w:val="002C61C5"/>
    <w:rsid w:val="002C69CD"/>
    <w:rsid w:val="002C7782"/>
    <w:rsid w:val="002C7ADA"/>
    <w:rsid w:val="002D23C8"/>
    <w:rsid w:val="002D26BE"/>
    <w:rsid w:val="002D2DF8"/>
    <w:rsid w:val="002D34A0"/>
    <w:rsid w:val="002D375B"/>
    <w:rsid w:val="002D3F99"/>
    <w:rsid w:val="002D4240"/>
    <w:rsid w:val="002D4B4C"/>
    <w:rsid w:val="002D5F27"/>
    <w:rsid w:val="002D6369"/>
    <w:rsid w:val="002D64F9"/>
    <w:rsid w:val="002D6580"/>
    <w:rsid w:val="002D7657"/>
    <w:rsid w:val="002D7B9F"/>
    <w:rsid w:val="002E0080"/>
    <w:rsid w:val="002E052F"/>
    <w:rsid w:val="002E0C70"/>
    <w:rsid w:val="002E1307"/>
    <w:rsid w:val="002E139E"/>
    <w:rsid w:val="002E1519"/>
    <w:rsid w:val="002E15E4"/>
    <w:rsid w:val="002E164E"/>
    <w:rsid w:val="002E28F5"/>
    <w:rsid w:val="002E2C7B"/>
    <w:rsid w:val="002E3673"/>
    <w:rsid w:val="002E392E"/>
    <w:rsid w:val="002E4F2B"/>
    <w:rsid w:val="002E5086"/>
    <w:rsid w:val="002E64E7"/>
    <w:rsid w:val="002E69C6"/>
    <w:rsid w:val="002E71F7"/>
    <w:rsid w:val="002F0266"/>
    <w:rsid w:val="002F0521"/>
    <w:rsid w:val="002F161B"/>
    <w:rsid w:val="002F207F"/>
    <w:rsid w:val="002F27AF"/>
    <w:rsid w:val="002F340F"/>
    <w:rsid w:val="002F3A3A"/>
    <w:rsid w:val="002F3DCE"/>
    <w:rsid w:val="002F3EB8"/>
    <w:rsid w:val="002F4E96"/>
    <w:rsid w:val="002F5037"/>
    <w:rsid w:val="002F52BC"/>
    <w:rsid w:val="002F5643"/>
    <w:rsid w:val="002F5B96"/>
    <w:rsid w:val="002F5D63"/>
    <w:rsid w:val="002F5E68"/>
    <w:rsid w:val="002F60FA"/>
    <w:rsid w:val="002F6126"/>
    <w:rsid w:val="002F655C"/>
    <w:rsid w:val="002F6A2C"/>
    <w:rsid w:val="002F6FE3"/>
    <w:rsid w:val="002F7716"/>
    <w:rsid w:val="00300031"/>
    <w:rsid w:val="0030034A"/>
    <w:rsid w:val="003011B6"/>
    <w:rsid w:val="00301511"/>
    <w:rsid w:val="00301766"/>
    <w:rsid w:val="003026D6"/>
    <w:rsid w:val="00302DB6"/>
    <w:rsid w:val="0030318F"/>
    <w:rsid w:val="00303388"/>
    <w:rsid w:val="003033A3"/>
    <w:rsid w:val="003035D0"/>
    <w:rsid w:val="00304396"/>
    <w:rsid w:val="00304869"/>
    <w:rsid w:val="00304CB4"/>
    <w:rsid w:val="003059FC"/>
    <w:rsid w:val="00305E30"/>
    <w:rsid w:val="00306098"/>
    <w:rsid w:val="00306C24"/>
    <w:rsid w:val="0030704E"/>
    <w:rsid w:val="00307236"/>
    <w:rsid w:val="003108F7"/>
    <w:rsid w:val="0031210C"/>
    <w:rsid w:val="003129E7"/>
    <w:rsid w:val="00312E23"/>
    <w:rsid w:val="00313B31"/>
    <w:rsid w:val="00314608"/>
    <w:rsid w:val="0031484D"/>
    <w:rsid w:val="00314A1C"/>
    <w:rsid w:val="00314B68"/>
    <w:rsid w:val="003151A9"/>
    <w:rsid w:val="0031594B"/>
    <w:rsid w:val="00316C6B"/>
    <w:rsid w:val="00317251"/>
    <w:rsid w:val="00317490"/>
    <w:rsid w:val="003177E7"/>
    <w:rsid w:val="00317808"/>
    <w:rsid w:val="00317CA1"/>
    <w:rsid w:val="00317F90"/>
    <w:rsid w:val="003200F4"/>
    <w:rsid w:val="00320EF9"/>
    <w:rsid w:val="003217B1"/>
    <w:rsid w:val="00321E5B"/>
    <w:rsid w:val="00321FF7"/>
    <w:rsid w:val="00322525"/>
    <w:rsid w:val="003232AB"/>
    <w:rsid w:val="00323445"/>
    <w:rsid w:val="00323E8F"/>
    <w:rsid w:val="0032626C"/>
    <w:rsid w:val="00326BF9"/>
    <w:rsid w:val="00326D6A"/>
    <w:rsid w:val="00326DEE"/>
    <w:rsid w:val="00327698"/>
    <w:rsid w:val="00327B70"/>
    <w:rsid w:val="00330A78"/>
    <w:rsid w:val="0033146D"/>
    <w:rsid w:val="003317B6"/>
    <w:rsid w:val="00331D77"/>
    <w:rsid w:val="00333206"/>
    <w:rsid w:val="00333BD2"/>
    <w:rsid w:val="003343CF"/>
    <w:rsid w:val="00335036"/>
    <w:rsid w:val="00335C19"/>
    <w:rsid w:val="003363CA"/>
    <w:rsid w:val="003402E4"/>
    <w:rsid w:val="00341441"/>
    <w:rsid w:val="003417A6"/>
    <w:rsid w:val="003417D8"/>
    <w:rsid w:val="00341D72"/>
    <w:rsid w:val="003434B5"/>
    <w:rsid w:val="00343F13"/>
    <w:rsid w:val="0034414E"/>
    <w:rsid w:val="00344572"/>
    <w:rsid w:val="00344EB2"/>
    <w:rsid w:val="00345066"/>
    <w:rsid w:val="00345224"/>
    <w:rsid w:val="00345387"/>
    <w:rsid w:val="00345512"/>
    <w:rsid w:val="0034568D"/>
    <w:rsid w:val="0034573E"/>
    <w:rsid w:val="00345AE7"/>
    <w:rsid w:val="0034671B"/>
    <w:rsid w:val="00346CEE"/>
    <w:rsid w:val="00347683"/>
    <w:rsid w:val="003479DF"/>
    <w:rsid w:val="00347BC2"/>
    <w:rsid w:val="00347C01"/>
    <w:rsid w:val="00347E04"/>
    <w:rsid w:val="003512F7"/>
    <w:rsid w:val="00351376"/>
    <w:rsid w:val="00351719"/>
    <w:rsid w:val="00351920"/>
    <w:rsid w:val="00351BE9"/>
    <w:rsid w:val="00351C46"/>
    <w:rsid w:val="003524CC"/>
    <w:rsid w:val="00352A97"/>
    <w:rsid w:val="0035344D"/>
    <w:rsid w:val="00353BD4"/>
    <w:rsid w:val="00354E29"/>
    <w:rsid w:val="00354F20"/>
    <w:rsid w:val="00355711"/>
    <w:rsid w:val="00355D2A"/>
    <w:rsid w:val="00355FB4"/>
    <w:rsid w:val="00356930"/>
    <w:rsid w:val="00356A8D"/>
    <w:rsid w:val="00356E9A"/>
    <w:rsid w:val="00356EEA"/>
    <w:rsid w:val="00356F98"/>
    <w:rsid w:val="00357179"/>
    <w:rsid w:val="00357446"/>
    <w:rsid w:val="00357888"/>
    <w:rsid w:val="0035788D"/>
    <w:rsid w:val="00357A4D"/>
    <w:rsid w:val="00360D9B"/>
    <w:rsid w:val="0036184C"/>
    <w:rsid w:val="00361B47"/>
    <w:rsid w:val="00361C77"/>
    <w:rsid w:val="00362D5F"/>
    <w:rsid w:val="0036360C"/>
    <w:rsid w:val="0036391A"/>
    <w:rsid w:val="00364744"/>
    <w:rsid w:val="00364FDD"/>
    <w:rsid w:val="00366128"/>
    <w:rsid w:val="003667AD"/>
    <w:rsid w:val="00366E66"/>
    <w:rsid w:val="003673A6"/>
    <w:rsid w:val="00367DC5"/>
    <w:rsid w:val="00370423"/>
    <w:rsid w:val="00370875"/>
    <w:rsid w:val="00370BC7"/>
    <w:rsid w:val="00370F19"/>
    <w:rsid w:val="003711EC"/>
    <w:rsid w:val="00371C37"/>
    <w:rsid w:val="00371E04"/>
    <w:rsid w:val="0037235C"/>
    <w:rsid w:val="0037238C"/>
    <w:rsid w:val="003727B7"/>
    <w:rsid w:val="00372C5B"/>
    <w:rsid w:val="00373E72"/>
    <w:rsid w:val="00374ED2"/>
    <w:rsid w:val="0037675D"/>
    <w:rsid w:val="003768A6"/>
    <w:rsid w:val="00376B17"/>
    <w:rsid w:val="00377484"/>
    <w:rsid w:val="00377C6D"/>
    <w:rsid w:val="00377C98"/>
    <w:rsid w:val="00380036"/>
    <w:rsid w:val="00380493"/>
    <w:rsid w:val="003807F2"/>
    <w:rsid w:val="003814C7"/>
    <w:rsid w:val="00381937"/>
    <w:rsid w:val="00381A82"/>
    <w:rsid w:val="00381FD0"/>
    <w:rsid w:val="00382007"/>
    <w:rsid w:val="00382584"/>
    <w:rsid w:val="0038284A"/>
    <w:rsid w:val="00382BF6"/>
    <w:rsid w:val="00382ED7"/>
    <w:rsid w:val="00382F3E"/>
    <w:rsid w:val="003849F6"/>
    <w:rsid w:val="00384B7D"/>
    <w:rsid w:val="00384FB7"/>
    <w:rsid w:val="00385230"/>
    <w:rsid w:val="00385A45"/>
    <w:rsid w:val="00386441"/>
    <w:rsid w:val="003867B4"/>
    <w:rsid w:val="00386B17"/>
    <w:rsid w:val="00387634"/>
    <w:rsid w:val="003876C4"/>
    <w:rsid w:val="003878D8"/>
    <w:rsid w:val="00387AB9"/>
    <w:rsid w:val="00387B2F"/>
    <w:rsid w:val="00391066"/>
    <w:rsid w:val="003929F7"/>
    <w:rsid w:val="00392D6F"/>
    <w:rsid w:val="0039324D"/>
    <w:rsid w:val="0039331A"/>
    <w:rsid w:val="0039340F"/>
    <w:rsid w:val="0039379A"/>
    <w:rsid w:val="003939F9"/>
    <w:rsid w:val="00393D73"/>
    <w:rsid w:val="0039400B"/>
    <w:rsid w:val="00394311"/>
    <w:rsid w:val="00394C1F"/>
    <w:rsid w:val="00394DD4"/>
    <w:rsid w:val="0039576C"/>
    <w:rsid w:val="00395CA2"/>
    <w:rsid w:val="003962C5"/>
    <w:rsid w:val="00396F0E"/>
    <w:rsid w:val="003972B4"/>
    <w:rsid w:val="00397BE6"/>
    <w:rsid w:val="003A0403"/>
    <w:rsid w:val="003A08C7"/>
    <w:rsid w:val="003A0D92"/>
    <w:rsid w:val="003A0EBA"/>
    <w:rsid w:val="003A1750"/>
    <w:rsid w:val="003A1FC2"/>
    <w:rsid w:val="003A2665"/>
    <w:rsid w:val="003A26A8"/>
    <w:rsid w:val="003A3C7D"/>
    <w:rsid w:val="003A3C96"/>
    <w:rsid w:val="003A4916"/>
    <w:rsid w:val="003A4E1E"/>
    <w:rsid w:val="003A5531"/>
    <w:rsid w:val="003A5ED1"/>
    <w:rsid w:val="003A6410"/>
    <w:rsid w:val="003A66B9"/>
    <w:rsid w:val="003A6D2C"/>
    <w:rsid w:val="003A78E1"/>
    <w:rsid w:val="003B07D6"/>
    <w:rsid w:val="003B08C8"/>
    <w:rsid w:val="003B0ACA"/>
    <w:rsid w:val="003B0E9A"/>
    <w:rsid w:val="003B115B"/>
    <w:rsid w:val="003B1D8B"/>
    <w:rsid w:val="003B22D1"/>
    <w:rsid w:val="003B26C9"/>
    <w:rsid w:val="003B2913"/>
    <w:rsid w:val="003B2A35"/>
    <w:rsid w:val="003B2FDD"/>
    <w:rsid w:val="003B30C1"/>
    <w:rsid w:val="003B31D7"/>
    <w:rsid w:val="003B3269"/>
    <w:rsid w:val="003B329B"/>
    <w:rsid w:val="003B3652"/>
    <w:rsid w:val="003B374F"/>
    <w:rsid w:val="003B37BA"/>
    <w:rsid w:val="003B4785"/>
    <w:rsid w:val="003B4870"/>
    <w:rsid w:val="003B58F7"/>
    <w:rsid w:val="003B603B"/>
    <w:rsid w:val="003B6503"/>
    <w:rsid w:val="003B6B22"/>
    <w:rsid w:val="003B6D70"/>
    <w:rsid w:val="003B75E8"/>
    <w:rsid w:val="003B7865"/>
    <w:rsid w:val="003B7FC8"/>
    <w:rsid w:val="003C0318"/>
    <w:rsid w:val="003C052C"/>
    <w:rsid w:val="003C0555"/>
    <w:rsid w:val="003C0E41"/>
    <w:rsid w:val="003C12B8"/>
    <w:rsid w:val="003C138C"/>
    <w:rsid w:val="003C14B5"/>
    <w:rsid w:val="003C208B"/>
    <w:rsid w:val="003C233A"/>
    <w:rsid w:val="003C23AE"/>
    <w:rsid w:val="003C2E2B"/>
    <w:rsid w:val="003C34C3"/>
    <w:rsid w:val="003C4A44"/>
    <w:rsid w:val="003C4D5A"/>
    <w:rsid w:val="003C4E60"/>
    <w:rsid w:val="003C57F5"/>
    <w:rsid w:val="003C586E"/>
    <w:rsid w:val="003C7009"/>
    <w:rsid w:val="003C70C2"/>
    <w:rsid w:val="003C785C"/>
    <w:rsid w:val="003C7A21"/>
    <w:rsid w:val="003C7AA2"/>
    <w:rsid w:val="003C7F03"/>
    <w:rsid w:val="003D0B3D"/>
    <w:rsid w:val="003D0C00"/>
    <w:rsid w:val="003D0F0B"/>
    <w:rsid w:val="003D0FA6"/>
    <w:rsid w:val="003D1262"/>
    <w:rsid w:val="003D13BB"/>
    <w:rsid w:val="003D1877"/>
    <w:rsid w:val="003D19B7"/>
    <w:rsid w:val="003D1BB9"/>
    <w:rsid w:val="003D215A"/>
    <w:rsid w:val="003D22EE"/>
    <w:rsid w:val="003D27CE"/>
    <w:rsid w:val="003D2A9B"/>
    <w:rsid w:val="003D2D4C"/>
    <w:rsid w:val="003D2F4A"/>
    <w:rsid w:val="003D3AE7"/>
    <w:rsid w:val="003D3E26"/>
    <w:rsid w:val="003D4464"/>
    <w:rsid w:val="003D4876"/>
    <w:rsid w:val="003D59F8"/>
    <w:rsid w:val="003D5F4C"/>
    <w:rsid w:val="003D6790"/>
    <w:rsid w:val="003D6EA4"/>
    <w:rsid w:val="003D79D6"/>
    <w:rsid w:val="003E0002"/>
    <w:rsid w:val="003E118D"/>
    <w:rsid w:val="003E189A"/>
    <w:rsid w:val="003E189C"/>
    <w:rsid w:val="003E1A4F"/>
    <w:rsid w:val="003E1A8D"/>
    <w:rsid w:val="003E1C57"/>
    <w:rsid w:val="003E2386"/>
    <w:rsid w:val="003E268A"/>
    <w:rsid w:val="003E30E3"/>
    <w:rsid w:val="003E31E7"/>
    <w:rsid w:val="003E39DA"/>
    <w:rsid w:val="003E3A25"/>
    <w:rsid w:val="003E3B4F"/>
    <w:rsid w:val="003E42CF"/>
    <w:rsid w:val="003E4455"/>
    <w:rsid w:val="003E4754"/>
    <w:rsid w:val="003E5071"/>
    <w:rsid w:val="003E5084"/>
    <w:rsid w:val="003E5091"/>
    <w:rsid w:val="003E592E"/>
    <w:rsid w:val="003E5932"/>
    <w:rsid w:val="003E5C10"/>
    <w:rsid w:val="003E5C94"/>
    <w:rsid w:val="003E65D5"/>
    <w:rsid w:val="003E6760"/>
    <w:rsid w:val="003E7054"/>
    <w:rsid w:val="003E7CB4"/>
    <w:rsid w:val="003E7D2F"/>
    <w:rsid w:val="003E7FD1"/>
    <w:rsid w:val="003F018B"/>
    <w:rsid w:val="003F039E"/>
    <w:rsid w:val="003F0442"/>
    <w:rsid w:val="003F069F"/>
    <w:rsid w:val="003F0712"/>
    <w:rsid w:val="003F0ED1"/>
    <w:rsid w:val="003F1259"/>
    <w:rsid w:val="003F14D5"/>
    <w:rsid w:val="003F169F"/>
    <w:rsid w:val="003F192C"/>
    <w:rsid w:val="003F1D16"/>
    <w:rsid w:val="003F1E9C"/>
    <w:rsid w:val="003F2265"/>
    <w:rsid w:val="003F2B24"/>
    <w:rsid w:val="003F37DE"/>
    <w:rsid w:val="003F395E"/>
    <w:rsid w:val="003F4091"/>
    <w:rsid w:val="003F46CD"/>
    <w:rsid w:val="003F58F4"/>
    <w:rsid w:val="003F5D4D"/>
    <w:rsid w:val="003F6234"/>
    <w:rsid w:val="003F657E"/>
    <w:rsid w:val="003F6622"/>
    <w:rsid w:val="003F6A31"/>
    <w:rsid w:val="003F71A7"/>
    <w:rsid w:val="003F7E15"/>
    <w:rsid w:val="0040168E"/>
    <w:rsid w:val="00403CB3"/>
    <w:rsid w:val="004043DD"/>
    <w:rsid w:val="004045D2"/>
    <w:rsid w:val="00404D18"/>
    <w:rsid w:val="0040522E"/>
    <w:rsid w:val="0040542D"/>
    <w:rsid w:val="00405CC8"/>
    <w:rsid w:val="00405DF3"/>
    <w:rsid w:val="00406965"/>
    <w:rsid w:val="004071E9"/>
    <w:rsid w:val="00407713"/>
    <w:rsid w:val="00407CA2"/>
    <w:rsid w:val="00407D64"/>
    <w:rsid w:val="0041007C"/>
    <w:rsid w:val="0041036B"/>
    <w:rsid w:val="004103D1"/>
    <w:rsid w:val="00411105"/>
    <w:rsid w:val="004116E2"/>
    <w:rsid w:val="004120C5"/>
    <w:rsid w:val="00412262"/>
    <w:rsid w:val="00412429"/>
    <w:rsid w:val="00412BC9"/>
    <w:rsid w:val="004136E0"/>
    <w:rsid w:val="0041455F"/>
    <w:rsid w:val="00414965"/>
    <w:rsid w:val="00414C3A"/>
    <w:rsid w:val="00414E97"/>
    <w:rsid w:val="0041557F"/>
    <w:rsid w:val="0041560D"/>
    <w:rsid w:val="004161E9"/>
    <w:rsid w:val="00416851"/>
    <w:rsid w:val="004169DD"/>
    <w:rsid w:val="00416C27"/>
    <w:rsid w:val="00416D76"/>
    <w:rsid w:val="0041743E"/>
    <w:rsid w:val="0041759F"/>
    <w:rsid w:val="00417CBA"/>
    <w:rsid w:val="0042165B"/>
    <w:rsid w:val="004217A0"/>
    <w:rsid w:val="00422443"/>
    <w:rsid w:val="00422D56"/>
    <w:rsid w:val="00422F63"/>
    <w:rsid w:val="00423552"/>
    <w:rsid w:val="00424AF3"/>
    <w:rsid w:val="00424DD5"/>
    <w:rsid w:val="004262E6"/>
    <w:rsid w:val="00426D89"/>
    <w:rsid w:val="00426F00"/>
    <w:rsid w:val="00427046"/>
    <w:rsid w:val="0042710A"/>
    <w:rsid w:val="004278D5"/>
    <w:rsid w:val="00427AE1"/>
    <w:rsid w:val="00430048"/>
    <w:rsid w:val="00430467"/>
    <w:rsid w:val="00430728"/>
    <w:rsid w:val="0043086D"/>
    <w:rsid w:val="00430E83"/>
    <w:rsid w:val="00431260"/>
    <w:rsid w:val="00431D35"/>
    <w:rsid w:val="00432143"/>
    <w:rsid w:val="004328B7"/>
    <w:rsid w:val="00432D96"/>
    <w:rsid w:val="00432DAB"/>
    <w:rsid w:val="0043379F"/>
    <w:rsid w:val="00433E49"/>
    <w:rsid w:val="00433F12"/>
    <w:rsid w:val="00434A8F"/>
    <w:rsid w:val="00434F7C"/>
    <w:rsid w:val="00435429"/>
    <w:rsid w:val="0043561F"/>
    <w:rsid w:val="00435B2F"/>
    <w:rsid w:val="00436435"/>
    <w:rsid w:val="004378D1"/>
    <w:rsid w:val="00437901"/>
    <w:rsid w:val="00437B66"/>
    <w:rsid w:val="00437C34"/>
    <w:rsid w:val="004405CF"/>
    <w:rsid w:val="004405D4"/>
    <w:rsid w:val="0044096D"/>
    <w:rsid w:val="00441421"/>
    <w:rsid w:val="00441715"/>
    <w:rsid w:val="00441B16"/>
    <w:rsid w:val="00442862"/>
    <w:rsid w:val="00442B90"/>
    <w:rsid w:val="00443972"/>
    <w:rsid w:val="00444546"/>
    <w:rsid w:val="004447C3"/>
    <w:rsid w:val="00444D10"/>
    <w:rsid w:val="00444EE5"/>
    <w:rsid w:val="00446765"/>
    <w:rsid w:val="00446B42"/>
    <w:rsid w:val="00446DE0"/>
    <w:rsid w:val="00447282"/>
    <w:rsid w:val="00447845"/>
    <w:rsid w:val="00447CC3"/>
    <w:rsid w:val="00447D1A"/>
    <w:rsid w:val="004501AB"/>
    <w:rsid w:val="00450696"/>
    <w:rsid w:val="00451588"/>
    <w:rsid w:val="004519D3"/>
    <w:rsid w:val="00452152"/>
    <w:rsid w:val="004523AB"/>
    <w:rsid w:val="00452A62"/>
    <w:rsid w:val="0045333B"/>
    <w:rsid w:val="00453553"/>
    <w:rsid w:val="004539C3"/>
    <w:rsid w:val="00454136"/>
    <w:rsid w:val="00454567"/>
    <w:rsid w:val="00455249"/>
    <w:rsid w:val="00455567"/>
    <w:rsid w:val="00455939"/>
    <w:rsid w:val="004566F6"/>
    <w:rsid w:val="00456E57"/>
    <w:rsid w:val="00456E7C"/>
    <w:rsid w:val="00456EC2"/>
    <w:rsid w:val="004577F2"/>
    <w:rsid w:val="00457E99"/>
    <w:rsid w:val="00457EAF"/>
    <w:rsid w:val="004602D2"/>
    <w:rsid w:val="00460FB6"/>
    <w:rsid w:val="00461C05"/>
    <w:rsid w:val="004628B7"/>
    <w:rsid w:val="00462A2C"/>
    <w:rsid w:val="0046386E"/>
    <w:rsid w:val="00463908"/>
    <w:rsid w:val="00463AD8"/>
    <w:rsid w:val="00463B30"/>
    <w:rsid w:val="0046424A"/>
    <w:rsid w:val="0046461E"/>
    <w:rsid w:val="0046488C"/>
    <w:rsid w:val="0046529F"/>
    <w:rsid w:val="00465886"/>
    <w:rsid w:val="00466590"/>
    <w:rsid w:val="00467377"/>
    <w:rsid w:val="00467C68"/>
    <w:rsid w:val="00467FB8"/>
    <w:rsid w:val="004704F5"/>
    <w:rsid w:val="004708B7"/>
    <w:rsid w:val="00470C61"/>
    <w:rsid w:val="00470E60"/>
    <w:rsid w:val="004711AB"/>
    <w:rsid w:val="004719EC"/>
    <w:rsid w:val="00471C29"/>
    <w:rsid w:val="00471C40"/>
    <w:rsid w:val="00471DAC"/>
    <w:rsid w:val="00472205"/>
    <w:rsid w:val="004722DE"/>
    <w:rsid w:val="0047240E"/>
    <w:rsid w:val="00473A1D"/>
    <w:rsid w:val="00473D58"/>
    <w:rsid w:val="00474069"/>
    <w:rsid w:val="00474102"/>
    <w:rsid w:val="004747F5"/>
    <w:rsid w:val="00474E49"/>
    <w:rsid w:val="00476108"/>
    <w:rsid w:val="00476833"/>
    <w:rsid w:val="004769FC"/>
    <w:rsid w:val="00476B8D"/>
    <w:rsid w:val="00476C74"/>
    <w:rsid w:val="00476EAB"/>
    <w:rsid w:val="00476F08"/>
    <w:rsid w:val="00477CAD"/>
    <w:rsid w:val="00480256"/>
    <w:rsid w:val="0048076A"/>
    <w:rsid w:val="00480A7C"/>
    <w:rsid w:val="00480FCF"/>
    <w:rsid w:val="004819A2"/>
    <w:rsid w:val="00481F7C"/>
    <w:rsid w:val="004820AE"/>
    <w:rsid w:val="00482193"/>
    <w:rsid w:val="004829AC"/>
    <w:rsid w:val="00483109"/>
    <w:rsid w:val="0048361B"/>
    <w:rsid w:val="00483BF6"/>
    <w:rsid w:val="00484588"/>
    <w:rsid w:val="00484815"/>
    <w:rsid w:val="00484A78"/>
    <w:rsid w:val="00484C7C"/>
    <w:rsid w:val="00485353"/>
    <w:rsid w:val="00485468"/>
    <w:rsid w:val="004855DA"/>
    <w:rsid w:val="00485676"/>
    <w:rsid w:val="0048643B"/>
    <w:rsid w:val="00486E75"/>
    <w:rsid w:val="004872D2"/>
    <w:rsid w:val="00487934"/>
    <w:rsid w:val="00491A61"/>
    <w:rsid w:val="00491E97"/>
    <w:rsid w:val="00492C13"/>
    <w:rsid w:val="00492E17"/>
    <w:rsid w:val="00493616"/>
    <w:rsid w:val="004939BF"/>
    <w:rsid w:val="00493A5D"/>
    <w:rsid w:val="0049437F"/>
    <w:rsid w:val="0049514A"/>
    <w:rsid w:val="00495627"/>
    <w:rsid w:val="00495725"/>
    <w:rsid w:val="00495D7F"/>
    <w:rsid w:val="00495FCA"/>
    <w:rsid w:val="00496DE1"/>
    <w:rsid w:val="00496F0E"/>
    <w:rsid w:val="004975BA"/>
    <w:rsid w:val="004978BB"/>
    <w:rsid w:val="00497E6D"/>
    <w:rsid w:val="004A092F"/>
    <w:rsid w:val="004A094F"/>
    <w:rsid w:val="004A1CBE"/>
    <w:rsid w:val="004A1EC0"/>
    <w:rsid w:val="004A1EEA"/>
    <w:rsid w:val="004A2164"/>
    <w:rsid w:val="004A2338"/>
    <w:rsid w:val="004A2493"/>
    <w:rsid w:val="004A2A74"/>
    <w:rsid w:val="004A2C86"/>
    <w:rsid w:val="004A3803"/>
    <w:rsid w:val="004A45E8"/>
    <w:rsid w:val="004A4789"/>
    <w:rsid w:val="004A49A0"/>
    <w:rsid w:val="004A4FED"/>
    <w:rsid w:val="004A5AD3"/>
    <w:rsid w:val="004A66C9"/>
    <w:rsid w:val="004A6712"/>
    <w:rsid w:val="004A7006"/>
    <w:rsid w:val="004A729E"/>
    <w:rsid w:val="004A75A4"/>
    <w:rsid w:val="004A7731"/>
    <w:rsid w:val="004A7EA0"/>
    <w:rsid w:val="004B0279"/>
    <w:rsid w:val="004B045B"/>
    <w:rsid w:val="004B099B"/>
    <w:rsid w:val="004B0A4B"/>
    <w:rsid w:val="004B0B88"/>
    <w:rsid w:val="004B0C18"/>
    <w:rsid w:val="004B0C50"/>
    <w:rsid w:val="004B0C6A"/>
    <w:rsid w:val="004B12AB"/>
    <w:rsid w:val="004B14D5"/>
    <w:rsid w:val="004B1906"/>
    <w:rsid w:val="004B2114"/>
    <w:rsid w:val="004B241B"/>
    <w:rsid w:val="004B365D"/>
    <w:rsid w:val="004B370F"/>
    <w:rsid w:val="004B39C4"/>
    <w:rsid w:val="004B3BE7"/>
    <w:rsid w:val="004B3C0A"/>
    <w:rsid w:val="004B50C1"/>
    <w:rsid w:val="004B51B8"/>
    <w:rsid w:val="004B54C9"/>
    <w:rsid w:val="004B58B1"/>
    <w:rsid w:val="004B5A93"/>
    <w:rsid w:val="004B5E8B"/>
    <w:rsid w:val="004B6091"/>
    <w:rsid w:val="004B61BF"/>
    <w:rsid w:val="004B6673"/>
    <w:rsid w:val="004B6A52"/>
    <w:rsid w:val="004B6EDA"/>
    <w:rsid w:val="004B755A"/>
    <w:rsid w:val="004B75AA"/>
    <w:rsid w:val="004B78F5"/>
    <w:rsid w:val="004B7BD9"/>
    <w:rsid w:val="004B7FE6"/>
    <w:rsid w:val="004C01E4"/>
    <w:rsid w:val="004C0276"/>
    <w:rsid w:val="004C02FB"/>
    <w:rsid w:val="004C07D2"/>
    <w:rsid w:val="004C0FD9"/>
    <w:rsid w:val="004C1050"/>
    <w:rsid w:val="004C1B6D"/>
    <w:rsid w:val="004C2332"/>
    <w:rsid w:val="004C2849"/>
    <w:rsid w:val="004C2A28"/>
    <w:rsid w:val="004C2E9D"/>
    <w:rsid w:val="004C43A1"/>
    <w:rsid w:val="004C4C44"/>
    <w:rsid w:val="004C4CED"/>
    <w:rsid w:val="004C55F5"/>
    <w:rsid w:val="004C56E8"/>
    <w:rsid w:val="004C57D3"/>
    <w:rsid w:val="004C5C2E"/>
    <w:rsid w:val="004C5C32"/>
    <w:rsid w:val="004C6635"/>
    <w:rsid w:val="004C6C2A"/>
    <w:rsid w:val="004C7346"/>
    <w:rsid w:val="004C764A"/>
    <w:rsid w:val="004C770A"/>
    <w:rsid w:val="004C7714"/>
    <w:rsid w:val="004D00C8"/>
    <w:rsid w:val="004D018A"/>
    <w:rsid w:val="004D0465"/>
    <w:rsid w:val="004D0C12"/>
    <w:rsid w:val="004D0D05"/>
    <w:rsid w:val="004D138E"/>
    <w:rsid w:val="004D1417"/>
    <w:rsid w:val="004D1703"/>
    <w:rsid w:val="004D17CA"/>
    <w:rsid w:val="004D1A62"/>
    <w:rsid w:val="004D29B5"/>
    <w:rsid w:val="004D2EA9"/>
    <w:rsid w:val="004D32AA"/>
    <w:rsid w:val="004D3CBC"/>
    <w:rsid w:val="004D4A40"/>
    <w:rsid w:val="004D4CC7"/>
    <w:rsid w:val="004D5658"/>
    <w:rsid w:val="004D5A36"/>
    <w:rsid w:val="004D63E4"/>
    <w:rsid w:val="004D7185"/>
    <w:rsid w:val="004D7189"/>
    <w:rsid w:val="004E02DD"/>
    <w:rsid w:val="004E0653"/>
    <w:rsid w:val="004E09BC"/>
    <w:rsid w:val="004E0A5C"/>
    <w:rsid w:val="004E13ED"/>
    <w:rsid w:val="004E148F"/>
    <w:rsid w:val="004E1855"/>
    <w:rsid w:val="004E1992"/>
    <w:rsid w:val="004E214E"/>
    <w:rsid w:val="004E289B"/>
    <w:rsid w:val="004E2C1C"/>
    <w:rsid w:val="004E2E3C"/>
    <w:rsid w:val="004E3622"/>
    <w:rsid w:val="004E3ADD"/>
    <w:rsid w:val="004E3DA3"/>
    <w:rsid w:val="004E4909"/>
    <w:rsid w:val="004E4CB0"/>
    <w:rsid w:val="004E5224"/>
    <w:rsid w:val="004E53AE"/>
    <w:rsid w:val="004E53F7"/>
    <w:rsid w:val="004E580E"/>
    <w:rsid w:val="004E5A7C"/>
    <w:rsid w:val="004E5C2C"/>
    <w:rsid w:val="004E6BF4"/>
    <w:rsid w:val="004E7847"/>
    <w:rsid w:val="004E7D68"/>
    <w:rsid w:val="004E7E94"/>
    <w:rsid w:val="004E7FC3"/>
    <w:rsid w:val="004F01FE"/>
    <w:rsid w:val="004F036F"/>
    <w:rsid w:val="004F06C9"/>
    <w:rsid w:val="004F0BDA"/>
    <w:rsid w:val="004F0C8F"/>
    <w:rsid w:val="004F0E61"/>
    <w:rsid w:val="004F105F"/>
    <w:rsid w:val="004F2BF4"/>
    <w:rsid w:val="004F2DBA"/>
    <w:rsid w:val="004F328C"/>
    <w:rsid w:val="004F3A65"/>
    <w:rsid w:val="004F3DC0"/>
    <w:rsid w:val="004F3F59"/>
    <w:rsid w:val="004F40DA"/>
    <w:rsid w:val="004F46C5"/>
    <w:rsid w:val="004F4945"/>
    <w:rsid w:val="004F4C0E"/>
    <w:rsid w:val="004F4C96"/>
    <w:rsid w:val="004F53B6"/>
    <w:rsid w:val="004F5A48"/>
    <w:rsid w:val="004F5C3F"/>
    <w:rsid w:val="004F6AF9"/>
    <w:rsid w:val="004F6DB9"/>
    <w:rsid w:val="004F7202"/>
    <w:rsid w:val="004F7753"/>
    <w:rsid w:val="004F7E95"/>
    <w:rsid w:val="004F7F61"/>
    <w:rsid w:val="0050141B"/>
    <w:rsid w:val="0050175F"/>
    <w:rsid w:val="00501F25"/>
    <w:rsid w:val="005027AF"/>
    <w:rsid w:val="00502E51"/>
    <w:rsid w:val="0050439D"/>
    <w:rsid w:val="005055A1"/>
    <w:rsid w:val="0050597E"/>
    <w:rsid w:val="005063E1"/>
    <w:rsid w:val="00506E26"/>
    <w:rsid w:val="005073FB"/>
    <w:rsid w:val="00507FEE"/>
    <w:rsid w:val="005102FE"/>
    <w:rsid w:val="00510A9E"/>
    <w:rsid w:val="00510F29"/>
    <w:rsid w:val="005118DB"/>
    <w:rsid w:val="005125B6"/>
    <w:rsid w:val="00512B93"/>
    <w:rsid w:val="00512DED"/>
    <w:rsid w:val="005133D3"/>
    <w:rsid w:val="005140F4"/>
    <w:rsid w:val="00514936"/>
    <w:rsid w:val="005152AF"/>
    <w:rsid w:val="00515ACE"/>
    <w:rsid w:val="00515CEE"/>
    <w:rsid w:val="0051633B"/>
    <w:rsid w:val="005165A6"/>
    <w:rsid w:val="00517412"/>
    <w:rsid w:val="00517C10"/>
    <w:rsid w:val="00517EAC"/>
    <w:rsid w:val="005201AB"/>
    <w:rsid w:val="00520754"/>
    <w:rsid w:val="00521969"/>
    <w:rsid w:val="005233F6"/>
    <w:rsid w:val="00523636"/>
    <w:rsid w:val="0052380F"/>
    <w:rsid w:val="00523B07"/>
    <w:rsid w:val="005243A6"/>
    <w:rsid w:val="005243DD"/>
    <w:rsid w:val="00526123"/>
    <w:rsid w:val="005265AA"/>
    <w:rsid w:val="00526EC5"/>
    <w:rsid w:val="005277D0"/>
    <w:rsid w:val="005279CB"/>
    <w:rsid w:val="00527B5C"/>
    <w:rsid w:val="00527BB6"/>
    <w:rsid w:val="00530396"/>
    <w:rsid w:val="00530484"/>
    <w:rsid w:val="00530525"/>
    <w:rsid w:val="005305BD"/>
    <w:rsid w:val="005307EE"/>
    <w:rsid w:val="00530FF2"/>
    <w:rsid w:val="00531CD5"/>
    <w:rsid w:val="00532309"/>
    <w:rsid w:val="00532778"/>
    <w:rsid w:val="005333BB"/>
    <w:rsid w:val="00533842"/>
    <w:rsid w:val="005346A6"/>
    <w:rsid w:val="0053475A"/>
    <w:rsid w:val="00534889"/>
    <w:rsid w:val="0053553D"/>
    <w:rsid w:val="00535E24"/>
    <w:rsid w:val="00536421"/>
    <w:rsid w:val="00536FA1"/>
    <w:rsid w:val="005371F9"/>
    <w:rsid w:val="0054018A"/>
    <w:rsid w:val="005406BA"/>
    <w:rsid w:val="005409FF"/>
    <w:rsid w:val="0054124D"/>
    <w:rsid w:val="0054151C"/>
    <w:rsid w:val="00541837"/>
    <w:rsid w:val="00541FE4"/>
    <w:rsid w:val="0054206B"/>
    <w:rsid w:val="0054209D"/>
    <w:rsid w:val="00542809"/>
    <w:rsid w:val="005437E1"/>
    <w:rsid w:val="00543BDA"/>
    <w:rsid w:val="00543D70"/>
    <w:rsid w:val="00543E28"/>
    <w:rsid w:val="005441A5"/>
    <w:rsid w:val="0054452F"/>
    <w:rsid w:val="005451BF"/>
    <w:rsid w:val="00545552"/>
    <w:rsid w:val="00545760"/>
    <w:rsid w:val="005460BA"/>
    <w:rsid w:val="005467A9"/>
    <w:rsid w:val="00547A5B"/>
    <w:rsid w:val="00550216"/>
    <w:rsid w:val="00550622"/>
    <w:rsid w:val="005506F9"/>
    <w:rsid w:val="00550AE4"/>
    <w:rsid w:val="00550FA6"/>
    <w:rsid w:val="005511C8"/>
    <w:rsid w:val="0055142A"/>
    <w:rsid w:val="005518E3"/>
    <w:rsid w:val="00551B62"/>
    <w:rsid w:val="00551E45"/>
    <w:rsid w:val="00552E2F"/>
    <w:rsid w:val="00552ED5"/>
    <w:rsid w:val="00553091"/>
    <w:rsid w:val="00553622"/>
    <w:rsid w:val="00553655"/>
    <w:rsid w:val="00553B34"/>
    <w:rsid w:val="00553FDA"/>
    <w:rsid w:val="005541B7"/>
    <w:rsid w:val="00554868"/>
    <w:rsid w:val="005552E3"/>
    <w:rsid w:val="00555688"/>
    <w:rsid w:val="00555A6F"/>
    <w:rsid w:val="00555D1D"/>
    <w:rsid w:val="00555E92"/>
    <w:rsid w:val="00556644"/>
    <w:rsid w:val="00556D09"/>
    <w:rsid w:val="00557F23"/>
    <w:rsid w:val="00560C5A"/>
    <w:rsid w:val="0056209A"/>
    <w:rsid w:val="005621FE"/>
    <w:rsid w:val="005622FF"/>
    <w:rsid w:val="005624E2"/>
    <w:rsid w:val="0056286A"/>
    <w:rsid w:val="0056375B"/>
    <w:rsid w:val="00563E31"/>
    <w:rsid w:val="005642F9"/>
    <w:rsid w:val="005649AC"/>
    <w:rsid w:val="00564BFD"/>
    <w:rsid w:val="00564C56"/>
    <w:rsid w:val="0056524A"/>
    <w:rsid w:val="00565A83"/>
    <w:rsid w:val="00566609"/>
    <w:rsid w:val="00566A8A"/>
    <w:rsid w:val="00566C37"/>
    <w:rsid w:val="005703B3"/>
    <w:rsid w:val="0057071E"/>
    <w:rsid w:val="005707C8"/>
    <w:rsid w:val="00570AB1"/>
    <w:rsid w:val="00570BAC"/>
    <w:rsid w:val="00570E86"/>
    <w:rsid w:val="00571188"/>
    <w:rsid w:val="005722C3"/>
    <w:rsid w:val="005732E1"/>
    <w:rsid w:val="00573412"/>
    <w:rsid w:val="00573818"/>
    <w:rsid w:val="00573947"/>
    <w:rsid w:val="005744A9"/>
    <w:rsid w:val="00574943"/>
    <w:rsid w:val="00575701"/>
    <w:rsid w:val="00576038"/>
    <w:rsid w:val="00576288"/>
    <w:rsid w:val="005762B8"/>
    <w:rsid w:val="005768DF"/>
    <w:rsid w:val="00576A69"/>
    <w:rsid w:val="0057705E"/>
    <w:rsid w:val="00577D90"/>
    <w:rsid w:val="00577E4B"/>
    <w:rsid w:val="00580003"/>
    <w:rsid w:val="005809C5"/>
    <w:rsid w:val="00580C44"/>
    <w:rsid w:val="0058177B"/>
    <w:rsid w:val="0058178F"/>
    <w:rsid w:val="00581B53"/>
    <w:rsid w:val="005826B9"/>
    <w:rsid w:val="0058276B"/>
    <w:rsid w:val="00583CC0"/>
    <w:rsid w:val="00584ECB"/>
    <w:rsid w:val="00584F46"/>
    <w:rsid w:val="0058511F"/>
    <w:rsid w:val="00585341"/>
    <w:rsid w:val="005859F8"/>
    <w:rsid w:val="005861E6"/>
    <w:rsid w:val="0058629A"/>
    <w:rsid w:val="00586A6D"/>
    <w:rsid w:val="005906A3"/>
    <w:rsid w:val="005909AA"/>
    <w:rsid w:val="00590B8A"/>
    <w:rsid w:val="00591BE4"/>
    <w:rsid w:val="00592064"/>
    <w:rsid w:val="00592736"/>
    <w:rsid w:val="00592A01"/>
    <w:rsid w:val="0059306E"/>
    <w:rsid w:val="005932D3"/>
    <w:rsid w:val="00593833"/>
    <w:rsid w:val="0059447D"/>
    <w:rsid w:val="00594DE5"/>
    <w:rsid w:val="005950BE"/>
    <w:rsid w:val="00596A0F"/>
    <w:rsid w:val="00597BD7"/>
    <w:rsid w:val="005A0AF9"/>
    <w:rsid w:val="005A0C01"/>
    <w:rsid w:val="005A1223"/>
    <w:rsid w:val="005A123C"/>
    <w:rsid w:val="005A2187"/>
    <w:rsid w:val="005A24B2"/>
    <w:rsid w:val="005A270A"/>
    <w:rsid w:val="005A286E"/>
    <w:rsid w:val="005A2AD9"/>
    <w:rsid w:val="005A33F9"/>
    <w:rsid w:val="005A3796"/>
    <w:rsid w:val="005A3937"/>
    <w:rsid w:val="005A3966"/>
    <w:rsid w:val="005A3E67"/>
    <w:rsid w:val="005A43ED"/>
    <w:rsid w:val="005A46E1"/>
    <w:rsid w:val="005A47BA"/>
    <w:rsid w:val="005A4A66"/>
    <w:rsid w:val="005A563B"/>
    <w:rsid w:val="005A571D"/>
    <w:rsid w:val="005A5D42"/>
    <w:rsid w:val="005A5E12"/>
    <w:rsid w:val="005A5FF2"/>
    <w:rsid w:val="005A7327"/>
    <w:rsid w:val="005A74B6"/>
    <w:rsid w:val="005A7DDF"/>
    <w:rsid w:val="005B0581"/>
    <w:rsid w:val="005B0CF5"/>
    <w:rsid w:val="005B0D8F"/>
    <w:rsid w:val="005B0E69"/>
    <w:rsid w:val="005B1225"/>
    <w:rsid w:val="005B1BA1"/>
    <w:rsid w:val="005B245D"/>
    <w:rsid w:val="005B285C"/>
    <w:rsid w:val="005B2A33"/>
    <w:rsid w:val="005B357A"/>
    <w:rsid w:val="005B3A1E"/>
    <w:rsid w:val="005B3D04"/>
    <w:rsid w:val="005B461F"/>
    <w:rsid w:val="005B4A36"/>
    <w:rsid w:val="005B51E3"/>
    <w:rsid w:val="005B52E4"/>
    <w:rsid w:val="005B60EB"/>
    <w:rsid w:val="005B627B"/>
    <w:rsid w:val="005B6B17"/>
    <w:rsid w:val="005B720B"/>
    <w:rsid w:val="005C0630"/>
    <w:rsid w:val="005C105E"/>
    <w:rsid w:val="005C1B38"/>
    <w:rsid w:val="005C1CB6"/>
    <w:rsid w:val="005C27DA"/>
    <w:rsid w:val="005C2F6E"/>
    <w:rsid w:val="005C39F5"/>
    <w:rsid w:val="005C3BBD"/>
    <w:rsid w:val="005C4163"/>
    <w:rsid w:val="005C41F9"/>
    <w:rsid w:val="005C46ED"/>
    <w:rsid w:val="005C48EC"/>
    <w:rsid w:val="005C4C31"/>
    <w:rsid w:val="005C4D5D"/>
    <w:rsid w:val="005C5CC2"/>
    <w:rsid w:val="005C5E3F"/>
    <w:rsid w:val="005C60A3"/>
    <w:rsid w:val="005C6435"/>
    <w:rsid w:val="005C64EF"/>
    <w:rsid w:val="005C69C9"/>
    <w:rsid w:val="005C6B26"/>
    <w:rsid w:val="005C7C84"/>
    <w:rsid w:val="005D06DD"/>
    <w:rsid w:val="005D0A1B"/>
    <w:rsid w:val="005D21D0"/>
    <w:rsid w:val="005D246D"/>
    <w:rsid w:val="005D2E27"/>
    <w:rsid w:val="005D37D6"/>
    <w:rsid w:val="005D3FEA"/>
    <w:rsid w:val="005D40F8"/>
    <w:rsid w:val="005D4D72"/>
    <w:rsid w:val="005D59CA"/>
    <w:rsid w:val="005D6B8D"/>
    <w:rsid w:val="005D74A1"/>
    <w:rsid w:val="005D7F03"/>
    <w:rsid w:val="005E02A0"/>
    <w:rsid w:val="005E08F8"/>
    <w:rsid w:val="005E0BC8"/>
    <w:rsid w:val="005E0D10"/>
    <w:rsid w:val="005E0D1B"/>
    <w:rsid w:val="005E0D92"/>
    <w:rsid w:val="005E0E97"/>
    <w:rsid w:val="005E1155"/>
    <w:rsid w:val="005E1748"/>
    <w:rsid w:val="005E1BD3"/>
    <w:rsid w:val="005E1DA7"/>
    <w:rsid w:val="005E2339"/>
    <w:rsid w:val="005E3F40"/>
    <w:rsid w:val="005E5187"/>
    <w:rsid w:val="005E5340"/>
    <w:rsid w:val="005E5D36"/>
    <w:rsid w:val="005E65BF"/>
    <w:rsid w:val="005E65D0"/>
    <w:rsid w:val="005E6CE5"/>
    <w:rsid w:val="005E7149"/>
    <w:rsid w:val="005E779C"/>
    <w:rsid w:val="005E7890"/>
    <w:rsid w:val="005E7A75"/>
    <w:rsid w:val="005F0C05"/>
    <w:rsid w:val="005F148B"/>
    <w:rsid w:val="005F14A3"/>
    <w:rsid w:val="005F1530"/>
    <w:rsid w:val="005F1D0A"/>
    <w:rsid w:val="005F1DB2"/>
    <w:rsid w:val="005F1EC2"/>
    <w:rsid w:val="005F3F1C"/>
    <w:rsid w:val="005F427F"/>
    <w:rsid w:val="005F544D"/>
    <w:rsid w:val="005F6355"/>
    <w:rsid w:val="005F7007"/>
    <w:rsid w:val="005F7949"/>
    <w:rsid w:val="005F7FD8"/>
    <w:rsid w:val="00600AC7"/>
    <w:rsid w:val="006017E2"/>
    <w:rsid w:val="00601A6D"/>
    <w:rsid w:val="006022F8"/>
    <w:rsid w:val="006024D7"/>
    <w:rsid w:val="00602C48"/>
    <w:rsid w:val="00602E56"/>
    <w:rsid w:val="00603C5F"/>
    <w:rsid w:val="006042E0"/>
    <w:rsid w:val="00605E51"/>
    <w:rsid w:val="00605F07"/>
    <w:rsid w:val="0060611B"/>
    <w:rsid w:val="0060616C"/>
    <w:rsid w:val="0060647C"/>
    <w:rsid w:val="00607329"/>
    <w:rsid w:val="00607810"/>
    <w:rsid w:val="006101D1"/>
    <w:rsid w:val="006108AF"/>
    <w:rsid w:val="00610F3F"/>
    <w:rsid w:val="00611BAD"/>
    <w:rsid w:val="006121B1"/>
    <w:rsid w:val="00613972"/>
    <w:rsid w:val="00614451"/>
    <w:rsid w:val="00614CDB"/>
    <w:rsid w:val="00615293"/>
    <w:rsid w:val="00615348"/>
    <w:rsid w:val="00615389"/>
    <w:rsid w:val="0061541C"/>
    <w:rsid w:val="00615426"/>
    <w:rsid w:val="006154EE"/>
    <w:rsid w:val="00615523"/>
    <w:rsid w:val="00615832"/>
    <w:rsid w:val="006158B2"/>
    <w:rsid w:val="006158BE"/>
    <w:rsid w:val="00615CEE"/>
    <w:rsid w:val="00616197"/>
    <w:rsid w:val="0061653A"/>
    <w:rsid w:val="0061720C"/>
    <w:rsid w:val="006178DC"/>
    <w:rsid w:val="00617C2C"/>
    <w:rsid w:val="0062067D"/>
    <w:rsid w:val="006212DD"/>
    <w:rsid w:val="00621339"/>
    <w:rsid w:val="00621597"/>
    <w:rsid w:val="00622E63"/>
    <w:rsid w:val="006230CE"/>
    <w:rsid w:val="006233E4"/>
    <w:rsid w:val="00623642"/>
    <w:rsid w:val="006237F5"/>
    <w:rsid w:val="00624308"/>
    <w:rsid w:val="006244A3"/>
    <w:rsid w:val="00624818"/>
    <w:rsid w:val="00624E36"/>
    <w:rsid w:val="00625065"/>
    <w:rsid w:val="006254BA"/>
    <w:rsid w:val="0062659D"/>
    <w:rsid w:val="00626A75"/>
    <w:rsid w:val="00626C90"/>
    <w:rsid w:val="00626FA8"/>
    <w:rsid w:val="00627344"/>
    <w:rsid w:val="006279F7"/>
    <w:rsid w:val="006302AD"/>
    <w:rsid w:val="00631980"/>
    <w:rsid w:val="00631AF0"/>
    <w:rsid w:val="0063296D"/>
    <w:rsid w:val="00632E83"/>
    <w:rsid w:val="0063480B"/>
    <w:rsid w:val="00634CED"/>
    <w:rsid w:val="00634F80"/>
    <w:rsid w:val="00635369"/>
    <w:rsid w:val="00635555"/>
    <w:rsid w:val="00635810"/>
    <w:rsid w:val="00635C3C"/>
    <w:rsid w:val="00636186"/>
    <w:rsid w:val="006361BE"/>
    <w:rsid w:val="00636393"/>
    <w:rsid w:val="0063651B"/>
    <w:rsid w:val="00636D32"/>
    <w:rsid w:val="00636EA8"/>
    <w:rsid w:val="00636EC6"/>
    <w:rsid w:val="0063763E"/>
    <w:rsid w:val="00637FD8"/>
    <w:rsid w:val="006400B7"/>
    <w:rsid w:val="00641C0B"/>
    <w:rsid w:val="00641E40"/>
    <w:rsid w:val="00641ECD"/>
    <w:rsid w:val="00642B37"/>
    <w:rsid w:val="00642E5F"/>
    <w:rsid w:val="0064388D"/>
    <w:rsid w:val="00643B37"/>
    <w:rsid w:val="00643D24"/>
    <w:rsid w:val="00644291"/>
    <w:rsid w:val="00644924"/>
    <w:rsid w:val="00645FBC"/>
    <w:rsid w:val="00647DC8"/>
    <w:rsid w:val="00651173"/>
    <w:rsid w:val="006515DE"/>
    <w:rsid w:val="00651613"/>
    <w:rsid w:val="00651B3B"/>
    <w:rsid w:val="00652118"/>
    <w:rsid w:val="006529FC"/>
    <w:rsid w:val="0065330D"/>
    <w:rsid w:val="0065336A"/>
    <w:rsid w:val="0065351E"/>
    <w:rsid w:val="00653779"/>
    <w:rsid w:val="00653AAC"/>
    <w:rsid w:val="00653E64"/>
    <w:rsid w:val="0065477C"/>
    <w:rsid w:val="00654817"/>
    <w:rsid w:val="00654BC5"/>
    <w:rsid w:val="00654F31"/>
    <w:rsid w:val="0065564B"/>
    <w:rsid w:val="00655ECC"/>
    <w:rsid w:val="0065677A"/>
    <w:rsid w:val="0065740A"/>
    <w:rsid w:val="006576EA"/>
    <w:rsid w:val="00660298"/>
    <w:rsid w:val="0066035F"/>
    <w:rsid w:val="00660601"/>
    <w:rsid w:val="00660F70"/>
    <w:rsid w:val="00661232"/>
    <w:rsid w:val="00661B81"/>
    <w:rsid w:val="00662133"/>
    <w:rsid w:val="00662335"/>
    <w:rsid w:val="00662499"/>
    <w:rsid w:val="00662AEA"/>
    <w:rsid w:val="00663587"/>
    <w:rsid w:val="00663693"/>
    <w:rsid w:val="006643F9"/>
    <w:rsid w:val="006650C4"/>
    <w:rsid w:val="0066513E"/>
    <w:rsid w:val="00665183"/>
    <w:rsid w:val="00665B7D"/>
    <w:rsid w:val="00665F36"/>
    <w:rsid w:val="00666337"/>
    <w:rsid w:val="00666872"/>
    <w:rsid w:val="006668FF"/>
    <w:rsid w:val="00667C7F"/>
    <w:rsid w:val="00670198"/>
    <w:rsid w:val="006705E8"/>
    <w:rsid w:val="006709B5"/>
    <w:rsid w:val="00670C16"/>
    <w:rsid w:val="00671A38"/>
    <w:rsid w:val="00671A99"/>
    <w:rsid w:val="00672367"/>
    <w:rsid w:val="0067236F"/>
    <w:rsid w:val="00673F95"/>
    <w:rsid w:val="00674558"/>
    <w:rsid w:val="006745EB"/>
    <w:rsid w:val="006746DB"/>
    <w:rsid w:val="0067484E"/>
    <w:rsid w:val="0067499E"/>
    <w:rsid w:val="00675274"/>
    <w:rsid w:val="00675337"/>
    <w:rsid w:val="006757A9"/>
    <w:rsid w:val="006757F6"/>
    <w:rsid w:val="00675AE9"/>
    <w:rsid w:val="00675D3B"/>
    <w:rsid w:val="00675FA9"/>
    <w:rsid w:val="0067633F"/>
    <w:rsid w:val="00676F6F"/>
    <w:rsid w:val="00677385"/>
    <w:rsid w:val="00677492"/>
    <w:rsid w:val="00677696"/>
    <w:rsid w:val="00677A23"/>
    <w:rsid w:val="00677A96"/>
    <w:rsid w:val="00677FA6"/>
    <w:rsid w:val="0068058D"/>
    <w:rsid w:val="00680E73"/>
    <w:rsid w:val="0068119C"/>
    <w:rsid w:val="00681864"/>
    <w:rsid w:val="00681E33"/>
    <w:rsid w:val="00682159"/>
    <w:rsid w:val="006827E7"/>
    <w:rsid w:val="006828E6"/>
    <w:rsid w:val="00682945"/>
    <w:rsid w:val="006838E8"/>
    <w:rsid w:val="006840A8"/>
    <w:rsid w:val="00684321"/>
    <w:rsid w:val="00684392"/>
    <w:rsid w:val="00684DD2"/>
    <w:rsid w:val="00684EFE"/>
    <w:rsid w:val="00685192"/>
    <w:rsid w:val="00685FF7"/>
    <w:rsid w:val="006868F3"/>
    <w:rsid w:val="00686EA6"/>
    <w:rsid w:val="00687682"/>
    <w:rsid w:val="006877EE"/>
    <w:rsid w:val="00687A01"/>
    <w:rsid w:val="00687B46"/>
    <w:rsid w:val="0069116B"/>
    <w:rsid w:val="0069138D"/>
    <w:rsid w:val="00691F30"/>
    <w:rsid w:val="006924A2"/>
    <w:rsid w:val="00692A45"/>
    <w:rsid w:val="00692BBD"/>
    <w:rsid w:val="00692D7F"/>
    <w:rsid w:val="006935BC"/>
    <w:rsid w:val="00693775"/>
    <w:rsid w:val="00693C93"/>
    <w:rsid w:val="00693F54"/>
    <w:rsid w:val="00694748"/>
    <w:rsid w:val="00694931"/>
    <w:rsid w:val="00694A04"/>
    <w:rsid w:val="00694E6A"/>
    <w:rsid w:val="00696B5C"/>
    <w:rsid w:val="00697AFE"/>
    <w:rsid w:val="00697DFA"/>
    <w:rsid w:val="006A010D"/>
    <w:rsid w:val="006A05D4"/>
    <w:rsid w:val="006A0915"/>
    <w:rsid w:val="006A0DB6"/>
    <w:rsid w:val="006A138A"/>
    <w:rsid w:val="006A2DE3"/>
    <w:rsid w:val="006A32B8"/>
    <w:rsid w:val="006A34EC"/>
    <w:rsid w:val="006A405E"/>
    <w:rsid w:val="006A417B"/>
    <w:rsid w:val="006A5104"/>
    <w:rsid w:val="006A532D"/>
    <w:rsid w:val="006A5BDB"/>
    <w:rsid w:val="006A5BFE"/>
    <w:rsid w:val="006A5E2C"/>
    <w:rsid w:val="006A6005"/>
    <w:rsid w:val="006A6E95"/>
    <w:rsid w:val="006A717B"/>
    <w:rsid w:val="006A7472"/>
    <w:rsid w:val="006A7534"/>
    <w:rsid w:val="006A7C31"/>
    <w:rsid w:val="006A7C86"/>
    <w:rsid w:val="006A7CB2"/>
    <w:rsid w:val="006B06D8"/>
    <w:rsid w:val="006B0A77"/>
    <w:rsid w:val="006B0B40"/>
    <w:rsid w:val="006B1266"/>
    <w:rsid w:val="006B12B2"/>
    <w:rsid w:val="006B32DE"/>
    <w:rsid w:val="006B3526"/>
    <w:rsid w:val="006B4A7F"/>
    <w:rsid w:val="006B5554"/>
    <w:rsid w:val="006B5EC4"/>
    <w:rsid w:val="006B5F52"/>
    <w:rsid w:val="006B62F5"/>
    <w:rsid w:val="006B6541"/>
    <w:rsid w:val="006B6738"/>
    <w:rsid w:val="006B6817"/>
    <w:rsid w:val="006B700C"/>
    <w:rsid w:val="006B72B5"/>
    <w:rsid w:val="006B72FB"/>
    <w:rsid w:val="006B7381"/>
    <w:rsid w:val="006B79A6"/>
    <w:rsid w:val="006B7D02"/>
    <w:rsid w:val="006B7D28"/>
    <w:rsid w:val="006B7EBB"/>
    <w:rsid w:val="006B7F30"/>
    <w:rsid w:val="006C112E"/>
    <w:rsid w:val="006C123A"/>
    <w:rsid w:val="006C183F"/>
    <w:rsid w:val="006C296B"/>
    <w:rsid w:val="006C2B04"/>
    <w:rsid w:val="006C2BF3"/>
    <w:rsid w:val="006C2C5E"/>
    <w:rsid w:val="006C2E78"/>
    <w:rsid w:val="006C2E80"/>
    <w:rsid w:val="006C4188"/>
    <w:rsid w:val="006C556A"/>
    <w:rsid w:val="006C5AE5"/>
    <w:rsid w:val="006C5B9B"/>
    <w:rsid w:val="006C5F86"/>
    <w:rsid w:val="006C7738"/>
    <w:rsid w:val="006D01A6"/>
    <w:rsid w:val="006D0466"/>
    <w:rsid w:val="006D08D1"/>
    <w:rsid w:val="006D1286"/>
    <w:rsid w:val="006D177E"/>
    <w:rsid w:val="006D1C18"/>
    <w:rsid w:val="006D2116"/>
    <w:rsid w:val="006D28EF"/>
    <w:rsid w:val="006D30BF"/>
    <w:rsid w:val="006D317B"/>
    <w:rsid w:val="006D3359"/>
    <w:rsid w:val="006D3AEA"/>
    <w:rsid w:val="006D40FC"/>
    <w:rsid w:val="006D4CD7"/>
    <w:rsid w:val="006D52BA"/>
    <w:rsid w:val="006D53F3"/>
    <w:rsid w:val="006D5723"/>
    <w:rsid w:val="006D5841"/>
    <w:rsid w:val="006D59D6"/>
    <w:rsid w:val="006D6FDA"/>
    <w:rsid w:val="006D7066"/>
    <w:rsid w:val="006D728D"/>
    <w:rsid w:val="006D72B7"/>
    <w:rsid w:val="006D748A"/>
    <w:rsid w:val="006D76AE"/>
    <w:rsid w:val="006D7CB0"/>
    <w:rsid w:val="006D7F6D"/>
    <w:rsid w:val="006E08B4"/>
    <w:rsid w:val="006E0D4A"/>
    <w:rsid w:val="006E0F9C"/>
    <w:rsid w:val="006E1142"/>
    <w:rsid w:val="006E1CFA"/>
    <w:rsid w:val="006E1D1B"/>
    <w:rsid w:val="006E365A"/>
    <w:rsid w:val="006E45A8"/>
    <w:rsid w:val="006E48BB"/>
    <w:rsid w:val="006E4AE2"/>
    <w:rsid w:val="006E4E7D"/>
    <w:rsid w:val="006E4FAA"/>
    <w:rsid w:val="006E6013"/>
    <w:rsid w:val="006E67CC"/>
    <w:rsid w:val="006E68DF"/>
    <w:rsid w:val="006E6BFA"/>
    <w:rsid w:val="006E74DD"/>
    <w:rsid w:val="006E7749"/>
    <w:rsid w:val="006F09CA"/>
    <w:rsid w:val="006F19A3"/>
    <w:rsid w:val="006F1D5B"/>
    <w:rsid w:val="006F1E9D"/>
    <w:rsid w:val="006F2250"/>
    <w:rsid w:val="006F241C"/>
    <w:rsid w:val="006F2729"/>
    <w:rsid w:val="006F27F0"/>
    <w:rsid w:val="006F2F4C"/>
    <w:rsid w:val="006F31C0"/>
    <w:rsid w:val="006F352B"/>
    <w:rsid w:val="006F397D"/>
    <w:rsid w:val="006F3C08"/>
    <w:rsid w:val="006F47AD"/>
    <w:rsid w:val="006F4C90"/>
    <w:rsid w:val="006F55D6"/>
    <w:rsid w:val="006F589A"/>
    <w:rsid w:val="006F6CAA"/>
    <w:rsid w:val="006F6D36"/>
    <w:rsid w:val="006F6FA5"/>
    <w:rsid w:val="006F73C6"/>
    <w:rsid w:val="006F7AA2"/>
    <w:rsid w:val="006F7BC0"/>
    <w:rsid w:val="0070033E"/>
    <w:rsid w:val="00700A0D"/>
    <w:rsid w:val="00701B3A"/>
    <w:rsid w:val="0070298D"/>
    <w:rsid w:val="00702B28"/>
    <w:rsid w:val="00702D97"/>
    <w:rsid w:val="007032CA"/>
    <w:rsid w:val="00703419"/>
    <w:rsid w:val="00703498"/>
    <w:rsid w:val="007053A8"/>
    <w:rsid w:val="00705552"/>
    <w:rsid w:val="00705600"/>
    <w:rsid w:val="00705778"/>
    <w:rsid w:val="00706402"/>
    <w:rsid w:val="00706582"/>
    <w:rsid w:val="00706629"/>
    <w:rsid w:val="00706C98"/>
    <w:rsid w:val="00706D2C"/>
    <w:rsid w:val="00707588"/>
    <w:rsid w:val="00710507"/>
    <w:rsid w:val="00710DAC"/>
    <w:rsid w:val="00711E1D"/>
    <w:rsid w:val="00712A03"/>
    <w:rsid w:val="007131FB"/>
    <w:rsid w:val="007133D5"/>
    <w:rsid w:val="007136D9"/>
    <w:rsid w:val="00713A05"/>
    <w:rsid w:val="00713C04"/>
    <w:rsid w:val="007142D4"/>
    <w:rsid w:val="007144AB"/>
    <w:rsid w:val="00714AFA"/>
    <w:rsid w:val="00714FE4"/>
    <w:rsid w:val="007161BF"/>
    <w:rsid w:val="00716449"/>
    <w:rsid w:val="00716A3E"/>
    <w:rsid w:val="007175E9"/>
    <w:rsid w:val="007214E8"/>
    <w:rsid w:val="007215E4"/>
    <w:rsid w:val="0072227E"/>
    <w:rsid w:val="00722321"/>
    <w:rsid w:val="00722C62"/>
    <w:rsid w:val="00722DD6"/>
    <w:rsid w:val="0072319C"/>
    <w:rsid w:val="0072347C"/>
    <w:rsid w:val="00723699"/>
    <w:rsid w:val="00723729"/>
    <w:rsid w:val="00723780"/>
    <w:rsid w:val="007239FD"/>
    <w:rsid w:val="00723A0F"/>
    <w:rsid w:val="00723AE4"/>
    <w:rsid w:val="007243DF"/>
    <w:rsid w:val="00724544"/>
    <w:rsid w:val="00725A3B"/>
    <w:rsid w:val="00725D24"/>
    <w:rsid w:val="007268C1"/>
    <w:rsid w:val="00727B1B"/>
    <w:rsid w:val="007305A7"/>
    <w:rsid w:val="0073105E"/>
    <w:rsid w:val="00731261"/>
    <w:rsid w:val="007317BC"/>
    <w:rsid w:val="00731A4C"/>
    <w:rsid w:val="00731E12"/>
    <w:rsid w:val="00731FFA"/>
    <w:rsid w:val="00732014"/>
    <w:rsid w:val="00732306"/>
    <w:rsid w:val="00732577"/>
    <w:rsid w:val="007327C4"/>
    <w:rsid w:val="00733133"/>
    <w:rsid w:val="0073334C"/>
    <w:rsid w:val="00733B62"/>
    <w:rsid w:val="00733B85"/>
    <w:rsid w:val="00733D39"/>
    <w:rsid w:val="0073403D"/>
    <w:rsid w:val="007340B0"/>
    <w:rsid w:val="0073444A"/>
    <w:rsid w:val="00734558"/>
    <w:rsid w:val="0073672D"/>
    <w:rsid w:val="007369DB"/>
    <w:rsid w:val="00736C00"/>
    <w:rsid w:val="00737319"/>
    <w:rsid w:val="00737757"/>
    <w:rsid w:val="00737927"/>
    <w:rsid w:val="00737AF6"/>
    <w:rsid w:val="00737C30"/>
    <w:rsid w:val="00737C8E"/>
    <w:rsid w:val="00737DFF"/>
    <w:rsid w:val="00737FF7"/>
    <w:rsid w:val="00740021"/>
    <w:rsid w:val="00741675"/>
    <w:rsid w:val="0074171D"/>
    <w:rsid w:val="0074173F"/>
    <w:rsid w:val="00742285"/>
    <w:rsid w:val="007424AF"/>
    <w:rsid w:val="00742E03"/>
    <w:rsid w:val="007434CA"/>
    <w:rsid w:val="007437B8"/>
    <w:rsid w:val="00743F17"/>
    <w:rsid w:val="00744163"/>
    <w:rsid w:val="00744776"/>
    <w:rsid w:val="00744B76"/>
    <w:rsid w:val="00744D02"/>
    <w:rsid w:val="00745491"/>
    <w:rsid w:val="00745CEA"/>
    <w:rsid w:val="00745DCC"/>
    <w:rsid w:val="00746320"/>
    <w:rsid w:val="007465AD"/>
    <w:rsid w:val="0074785E"/>
    <w:rsid w:val="00750B28"/>
    <w:rsid w:val="00750D30"/>
    <w:rsid w:val="00750D65"/>
    <w:rsid w:val="007512B4"/>
    <w:rsid w:val="00751E94"/>
    <w:rsid w:val="00752AAC"/>
    <w:rsid w:val="00752D20"/>
    <w:rsid w:val="00753038"/>
    <w:rsid w:val="0075307B"/>
    <w:rsid w:val="00753335"/>
    <w:rsid w:val="00753698"/>
    <w:rsid w:val="00754559"/>
    <w:rsid w:val="007557BD"/>
    <w:rsid w:val="007558BD"/>
    <w:rsid w:val="00755A7F"/>
    <w:rsid w:val="007562E2"/>
    <w:rsid w:val="00756698"/>
    <w:rsid w:val="007566CC"/>
    <w:rsid w:val="00756D1A"/>
    <w:rsid w:val="00757187"/>
    <w:rsid w:val="007575D0"/>
    <w:rsid w:val="00760257"/>
    <w:rsid w:val="0076035A"/>
    <w:rsid w:val="00760686"/>
    <w:rsid w:val="007613DE"/>
    <w:rsid w:val="00761955"/>
    <w:rsid w:val="007625B1"/>
    <w:rsid w:val="00762A7E"/>
    <w:rsid w:val="00762C60"/>
    <w:rsid w:val="00762DA3"/>
    <w:rsid w:val="007631DD"/>
    <w:rsid w:val="0076392B"/>
    <w:rsid w:val="00763E41"/>
    <w:rsid w:val="00763F10"/>
    <w:rsid w:val="00764074"/>
    <w:rsid w:val="00764748"/>
    <w:rsid w:val="007649FB"/>
    <w:rsid w:val="0076542C"/>
    <w:rsid w:val="007655BC"/>
    <w:rsid w:val="00766016"/>
    <w:rsid w:val="00766E02"/>
    <w:rsid w:val="00766E99"/>
    <w:rsid w:val="007672B2"/>
    <w:rsid w:val="00767658"/>
    <w:rsid w:val="007677CC"/>
    <w:rsid w:val="00767A0C"/>
    <w:rsid w:val="00767C5C"/>
    <w:rsid w:val="0077014B"/>
    <w:rsid w:val="0077102F"/>
    <w:rsid w:val="007712E1"/>
    <w:rsid w:val="00771318"/>
    <w:rsid w:val="00771694"/>
    <w:rsid w:val="007716E3"/>
    <w:rsid w:val="00772074"/>
    <w:rsid w:val="007720F6"/>
    <w:rsid w:val="00772839"/>
    <w:rsid w:val="00773058"/>
    <w:rsid w:val="00774C3A"/>
    <w:rsid w:val="00774F34"/>
    <w:rsid w:val="0077583A"/>
    <w:rsid w:val="0077599F"/>
    <w:rsid w:val="00775E73"/>
    <w:rsid w:val="007764D4"/>
    <w:rsid w:val="00776BE1"/>
    <w:rsid w:val="007778A4"/>
    <w:rsid w:val="007800DC"/>
    <w:rsid w:val="007806E3"/>
    <w:rsid w:val="007809FE"/>
    <w:rsid w:val="007810ED"/>
    <w:rsid w:val="00781B5D"/>
    <w:rsid w:val="00781E66"/>
    <w:rsid w:val="007820E6"/>
    <w:rsid w:val="0078237A"/>
    <w:rsid w:val="00782572"/>
    <w:rsid w:val="00782C5C"/>
    <w:rsid w:val="00783768"/>
    <w:rsid w:val="00783F19"/>
    <w:rsid w:val="00783F82"/>
    <w:rsid w:val="007847A5"/>
    <w:rsid w:val="00785B77"/>
    <w:rsid w:val="007868C8"/>
    <w:rsid w:val="00786D39"/>
    <w:rsid w:val="00787A30"/>
    <w:rsid w:val="00790C78"/>
    <w:rsid w:val="00790DB7"/>
    <w:rsid w:val="007912C1"/>
    <w:rsid w:val="0079156C"/>
    <w:rsid w:val="00792020"/>
    <w:rsid w:val="0079288D"/>
    <w:rsid w:val="00792922"/>
    <w:rsid w:val="007935D2"/>
    <w:rsid w:val="00793A64"/>
    <w:rsid w:val="007951BC"/>
    <w:rsid w:val="00795488"/>
    <w:rsid w:val="00795BFC"/>
    <w:rsid w:val="007961C2"/>
    <w:rsid w:val="00796496"/>
    <w:rsid w:val="0079649F"/>
    <w:rsid w:val="0079684F"/>
    <w:rsid w:val="00797CED"/>
    <w:rsid w:val="007A063C"/>
    <w:rsid w:val="007A0B08"/>
    <w:rsid w:val="007A155C"/>
    <w:rsid w:val="007A16C3"/>
    <w:rsid w:val="007A1B08"/>
    <w:rsid w:val="007A1E2D"/>
    <w:rsid w:val="007A23D8"/>
    <w:rsid w:val="007A264B"/>
    <w:rsid w:val="007A2664"/>
    <w:rsid w:val="007A32B1"/>
    <w:rsid w:val="007A332C"/>
    <w:rsid w:val="007A3E6B"/>
    <w:rsid w:val="007A4485"/>
    <w:rsid w:val="007A4D29"/>
    <w:rsid w:val="007A565A"/>
    <w:rsid w:val="007A5E79"/>
    <w:rsid w:val="007A5FD1"/>
    <w:rsid w:val="007A628D"/>
    <w:rsid w:val="007A75BE"/>
    <w:rsid w:val="007A785C"/>
    <w:rsid w:val="007A7872"/>
    <w:rsid w:val="007A7E97"/>
    <w:rsid w:val="007A7F0D"/>
    <w:rsid w:val="007B0056"/>
    <w:rsid w:val="007B05C1"/>
    <w:rsid w:val="007B0E7A"/>
    <w:rsid w:val="007B15CE"/>
    <w:rsid w:val="007B1D82"/>
    <w:rsid w:val="007B1EE9"/>
    <w:rsid w:val="007B25AD"/>
    <w:rsid w:val="007B28DD"/>
    <w:rsid w:val="007B2FB5"/>
    <w:rsid w:val="007B31E8"/>
    <w:rsid w:val="007B3231"/>
    <w:rsid w:val="007B3B08"/>
    <w:rsid w:val="007B4465"/>
    <w:rsid w:val="007B5676"/>
    <w:rsid w:val="007B5D2F"/>
    <w:rsid w:val="007B634F"/>
    <w:rsid w:val="007B6383"/>
    <w:rsid w:val="007B63A8"/>
    <w:rsid w:val="007B6647"/>
    <w:rsid w:val="007B6675"/>
    <w:rsid w:val="007B6989"/>
    <w:rsid w:val="007B6E91"/>
    <w:rsid w:val="007B78D1"/>
    <w:rsid w:val="007B7DC2"/>
    <w:rsid w:val="007C01C1"/>
    <w:rsid w:val="007C0702"/>
    <w:rsid w:val="007C0BB6"/>
    <w:rsid w:val="007C0EBC"/>
    <w:rsid w:val="007C0F49"/>
    <w:rsid w:val="007C17FA"/>
    <w:rsid w:val="007C1C82"/>
    <w:rsid w:val="007C2F90"/>
    <w:rsid w:val="007C30DD"/>
    <w:rsid w:val="007C3AA0"/>
    <w:rsid w:val="007C3DE1"/>
    <w:rsid w:val="007C3F09"/>
    <w:rsid w:val="007C439E"/>
    <w:rsid w:val="007C4842"/>
    <w:rsid w:val="007C5C63"/>
    <w:rsid w:val="007C5F51"/>
    <w:rsid w:val="007C601D"/>
    <w:rsid w:val="007C6133"/>
    <w:rsid w:val="007C63CC"/>
    <w:rsid w:val="007C6571"/>
    <w:rsid w:val="007C6E26"/>
    <w:rsid w:val="007C726A"/>
    <w:rsid w:val="007C793D"/>
    <w:rsid w:val="007D02DF"/>
    <w:rsid w:val="007D050E"/>
    <w:rsid w:val="007D084D"/>
    <w:rsid w:val="007D0AF0"/>
    <w:rsid w:val="007D11A2"/>
    <w:rsid w:val="007D1A2F"/>
    <w:rsid w:val="007D22C1"/>
    <w:rsid w:val="007D23D6"/>
    <w:rsid w:val="007D3324"/>
    <w:rsid w:val="007D33CA"/>
    <w:rsid w:val="007D3476"/>
    <w:rsid w:val="007D3D42"/>
    <w:rsid w:val="007D3E76"/>
    <w:rsid w:val="007D52C2"/>
    <w:rsid w:val="007D5686"/>
    <w:rsid w:val="007D5A38"/>
    <w:rsid w:val="007D65DE"/>
    <w:rsid w:val="007D6649"/>
    <w:rsid w:val="007D67D8"/>
    <w:rsid w:val="007D6F2B"/>
    <w:rsid w:val="007D70A9"/>
    <w:rsid w:val="007D73D8"/>
    <w:rsid w:val="007E093A"/>
    <w:rsid w:val="007E0F3F"/>
    <w:rsid w:val="007E0F5E"/>
    <w:rsid w:val="007E0FE2"/>
    <w:rsid w:val="007E17EF"/>
    <w:rsid w:val="007E1DFC"/>
    <w:rsid w:val="007E1F04"/>
    <w:rsid w:val="007E1F70"/>
    <w:rsid w:val="007E231E"/>
    <w:rsid w:val="007E24B2"/>
    <w:rsid w:val="007E2BCF"/>
    <w:rsid w:val="007E33B9"/>
    <w:rsid w:val="007E35B7"/>
    <w:rsid w:val="007E37BE"/>
    <w:rsid w:val="007E401F"/>
    <w:rsid w:val="007E4171"/>
    <w:rsid w:val="007E4B77"/>
    <w:rsid w:val="007E5A8A"/>
    <w:rsid w:val="007E6361"/>
    <w:rsid w:val="007E64D2"/>
    <w:rsid w:val="007E6B58"/>
    <w:rsid w:val="007F0401"/>
    <w:rsid w:val="007F045B"/>
    <w:rsid w:val="007F0906"/>
    <w:rsid w:val="007F12F7"/>
    <w:rsid w:val="007F135E"/>
    <w:rsid w:val="007F1376"/>
    <w:rsid w:val="007F1B39"/>
    <w:rsid w:val="007F1D74"/>
    <w:rsid w:val="007F1EA2"/>
    <w:rsid w:val="007F20FE"/>
    <w:rsid w:val="007F220D"/>
    <w:rsid w:val="007F2475"/>
    <w:rsid w:val="007F2602"/>
    <w:rsid w:val="007F34B9"/>
    <w:rsid w:val="007F37B1"/>
    <w:rsid w:val="007F398D"/>
    <w:rsid w:val="007F39D4"/>
    <w:rsid w:val="007F415A"/>
    <w:rsid w:val="007F4377"/>
    <w:rsid w:val="007F43B7"/>
    <w:rsid w:val="007F46F9"/>
    <w:rsid w:val="007F5035"/>
    <w:rsid w:val="007F5A87"/>
    <w:rsid w:val="007F5CD1"/>
    <w:rsid w:val="007F5F05"/>
    <w:rsid w:val="007F6399"/>
    <w:rsid w:val="007F690B"/>
    <w:rsid w:val="007F6F3C"/>
    <w:rsid w:val="007F7EB0"/>
    <w:rsid w:val="00800B03"/>
    <w:rsid w:val="00800E20"/>
    <w:rsid w:val="0080230D"/>
    <w:rsid w:val="00802679"/>
    <w:rsid w:val="008026BE"/>
    <w:rsid w:val="00802A6E"/>
    <w:rsid w:val="00802CB3"/>
    <w:rsid w:val="00802DAC"/>
    <w:rsid w:val="00802E14"/>
    <w:rsid w:val="0080350C"/>
    <w:rsid w:val="008038D5"/>
    <w:rsid w:val="00803EF4"/>
    <w:rsid w:val="00804243"/>
    <w:rsid w:val="008043A5"/>
    <w:rsid w:val="00804751"/>
    <w:rsid w:val="00804793"/>
    <w:rsid w:val="00804A58"/>
    <w:rsid w:val="00805229"/>
    <w:rsid w:val="0080576E"/>
    <w:rsid w:val="00806C25"/>
    <w:rsid w:val="00806D91"/>
    <w:rsid w:val="00807485"/>
    <w:rsid w:val="00807BDF"/>
    <w:rsid w:val="00807F30"/>
    <w:rsid w:val="008100E1"/>
    <w:rsid w:val="00810A53"/>
    <w:rsid w:val="00810F15"/>
    <w:rsid w:val="008116A9"/>
    <w:rsid w:val="00811788"/>
    <w:rsid w:val="00811A97"/>
    <w:rsid w:val="008124A9"/>
    <w:rsid w:val="008125C1"/>
    <w:rsid w:val="008130CE"/>
    <w:rsid w:val="008135E0"/>
    <w:rsid w:val="00813B72"/>
    <w:rsid w:val="0081404D"/>
    <w:rsid w:val="00814227"/>
    <w:rsid w:val="00814DFF"/>
    <w:rsid w:val="008150A4"/>
    <w:rsid w:val="0081515D"/>
    <w:rsid w:val="00815A9D"/>
    <w:rsid w:val="00815C7B"/>
    <w:rsid w:val="008162C8"/>
    <w:rsid w:val="00816953"/>
    <w:rsid w:val="00816AF1"/>
    <w:rsid w:val="00817633"/>
    <w:rsid w:val="00817643"/>
    <w:rsid w:val="008177BD"/>
    <w:rsid w:val="00817E30"/>
    <w:rsid w:val="008210DD"/>
    <w:rsid w:val="00821364"/>
    <w:rsid w:val="0082217F"/>
    <w:rsid w:val="00822B01"/>
    <w:rsid w:val="00823BCA"/>
    <w:rsid w:val="00823EC4"/>
    <w:rsid w:val="008242B9"/>
    <w:rsid w:val="0082480B"/>
    <w:rsid w:val="00824B28"/>
    <w:rsid w:val="008256DA"/>
    <w:rsid w:val="00825A4D"/>
    <w:rsid w:val="00825A6A"/>
    <w:rsid w:val="008266B7"/>
    <w:rsid w:val="00826EBD"/>
    <w:rsid w:val="008303A9"/>
    <w:rsid w:val="008306D7"/>
    <w:rsid w:val="0083094F"/>
    <w:rsid w:val="00831313"/>
    <w:rsid w:val="00831712"/>
    <w:rsid w:val="00831B6F"/>
    <w:rsid w:val="00831CFB"/>
    <w:rsid w:val="0083213B"/>
    <w:rsid w:val="0083273E"/>
    <w:rsid w:val="0083288E"/>
    <w:rsid w:val="008329E3"/>
    <w:rsid w:val="00833992"/>
    <w:rsid w:val="00833B26"/>
    <w:rsid w:val="00833CE3"/>
    <w:rsid w:val="00834452"/>
    <w:rsid w:val="008348CF"/>
    <w:rsid w:val="00835CCA"/>
    <w:rsid w:val="00835F15"/>
    <w:rsid w:val="00836FF2"/>
    <w:rsid w:val="0083793D"/>
    <w:rsid w:val="00837F85"/>
    <w:rsid w:val="00840961"/>
    <w:rsid w:val="00840D21"/>
    <w:rsid w:val="00840E53"/>
    <w:rsid w:val="0084105E"/>
    <w:rsid w:val="00841B7A"/>
    <w:rsid w:val="008420F1"/>
    <w:rsid w:val="008421A5"/>
    <w:rsid w:val="00842479"/>
    <w:rsid w:val="008426BA"/>
    <w:rsid w:val="00842B4C"/>
    <w:rsid w:val="00842C7F"/>
    <w:rsid w:val="008432EE"/>
    <w:rsid w:val="00844EB6"/>
    <w:rsid w:val="00845113"/>
    <w:rsid w:val="0084514C"/>
    <w:rsid w:val="008454A1"/>
    <w:rsid w:val="008458CE"/>
    <w:rsid w:val="008459C5"/>
    <w:rsid w:val="00845D63"/>
    <w:rsid w:val="00846394"/>
    <w:rsid w:val="008464B1"/>
    <w:rsid w:val="00846752"/>
    <w:rsid w:val="00846CEC"/>
    <w:rsid w:val="00846DAF"/>
    <w:rsid w:val="0084771C"/>
    <w:rsid w:val="0084782B"/>
    <w:rsid w:val="00847C71"/>
    <w:rsid w:val="00850614"/>
    <w:rsid w:val="00850B70"/>
    <w:rsid w:val="00851B9F"/>
    <w:rsid w:val="00851D24"/>
    <w:rsid w:val="008520C2"/>
    <w:rsid w:val="0085213D"/>
    <w:rsid w:val="008521BD"/>
    <w:rsid w:val="0085231E"/>
    <w:rsid w:val="00852770"/>
    <w:rsid w:val="0085322D"/>
    <w:rsid w:val="0085341A"/>
    <w:rsid w:val="008535C6"/>
    <w:rsid w:val="00853745"/>
    <w:rsid w:val="00853E3D"/>
    <w:rsid w:val="00853F64"/>
    <w:rsid w:val="0085481A"/>
    <w:rsid w:val="00854841"/>
    <w:rsid w:val="00854926"/>
    <w:rsid w:val="0085543C"/>
    <w:rsid w:val="00856247"/>
    <w:rsid w:val="00856B7E"/>
    <w:rsid w:val="00857248"/>
    <w:rsid w:val="008573E3"/>
    <w:rsid w:val="008574EC"/>
    <w:rsid w:val="008576E7"/>
    <w:rsid w:val="00857C57"/>
    <w:rsid w:val="00860566"/>
    <w:rsid w:val="00861B1C"/>
    <w:rsid w:val="00861B53"/>
    <w:rsid w:val="00861CDD"/>
    <w:rsid w:val="00862516"/>
    <w:rsid w:val="00862824"/>
    <w:rsid w:val="0086287C"/>
    <w:rsid w:val="00862881"/>
    <w:rsid w:val="00862ADE"/>
    <w:rsid w:val="00862E05"/>
    <w:rsid w:val="0086343D"/>
    <w:rsid w:val="00864293"/>
    <w:rsid w:val="0086440B"/>
    <w:rsid w:val="00864B3A"/>
    <w:rsid w:val="00865DE3"/>
    <w:rsid w:val="00865E87"/>
    <w:rsid w:val="008661B5"/>
    <w:rsid w:val="00866900"/>
    <w:rsid w:val="0086748E"/>
    <w:rsid w:val="008679BE"/>
    <w:rsid w:val="00867C74"/>
    <w:rsid w:val="0087013A"/>
    <w:rsid w:val="0087028C"/>
    <w:rsid w:val="0087094E"/>
    <w:rsid w:val="00870B8C"/>
    <w:rsid w:val="00870EBD"/>
    <w:rsid w:val="008710C1"/>
    <w:rsid w:val="008712CD"/>
    <w:rsid w:val="008714B3"/>
    <w:rsid w:val="00871600"/>
    <w:rsid w:val="0087327E"/>
    <w:rsid w:val="00873F39"/>
    <w:rsid w:val="0087405B"/>
    <w:rsid w:val="008745DE"/>
    <w:rsid w:val="00874922"/>
    <w:rsid w:val="00874C21"/>
    <w:rsid w:val="00874C84"/>
    <w:rsid w:val="00875359"/>
    <w:rsid w:val="008758F4"/>
    <w:rsid w:val="0088046F"/>
    <w:rsid w:val="008809E9"/>
    <w:rsid w:val="00881613"/>
    <w:rsid w:val="00881743"/>
    <w:rsid w:val="00882131"/>
    <w:rsid w:val="00882B85"/>
    <w:rsid w:val="00882D4B"/>
    <w:rsid w:val="00884024"/>
    <w:rsid w:val="00884422"/>
    <w:rsid w:val="00884C92"/>
    <w:rsid w:val="00885390"/>
    <w:rsid w:val="00885510"/>
    <w:rsid w:val="00885D0E"/>
    <w:rsid w:val="0088676C"/>
    <w:rsid w:val="008868AB"/>
    <w:rsid w:val="00886931"/>
    <w:rsid w:val="0088711D"/>
    <w:rsid w:val="00887176"/>
    <w:rsid w:val="00887736"/>
    <w:rsid w:val="00890442"/>
    <w:rsid w:val="008908B0"/>
    <w:rsid w:val="00890B50"/>
    <w:rsid w:val="00890BAB"/>
    <w:rsid w:val="00890C42"/>
    <w:rsid w:val="00891D2C"/>
    <w:rsid w:val="0089227C"/>
    <w:rsid w:val="00893CF1"/>
    <w:rsid w:val="00894E36"/>
    <w:rsid w:val="00894F43"/>
    <w:rsid w:val="008950C9"/>
    <w:rsid w:val="0089573D"/>
    <w:rsid w:val="008957C7"/>
    <w:rsid w:val="00895FB8"/>
    <w:rsid w:val="0089678B"/>
    <w:rsid w:val="00896CD6"/>
    <w:rsid w:val="008A0520"/>
    <w:rsid w:val="008A0A5C"/>
    <w:rsid w:val="008A108B"/>
    <w:rsid w:val="008A1351"/>
    <w:rsid w:val="008A1A4A"/>
    <w:rsid w:val="008A212D"/>
    <w:rsid w:val="008A265B"/>
    <w:rsid w:val="008A2D54"/>
    <w:rsid w:val="008A3549"/>
    <w:rsid w:val="008A3928"/>
    <w:rsid w:val="008A3937"/>
    <w:rsid w:val="008A421C"/>
    <w:rsid w:val="008A4FFB"/>
    <w:rsid w:val="008A5970"/>
    <w:rsid w:val="008A6031"/>
    <w:rsid w:val="008A6081"/>
    <w:rsid w:val="008A6187"/>
    <w:rsid w:val="008A61ED"/>
    <w:rsid w:val="008A63BF"/>
    <w:rsid w:val="008A7339"/>
    <w:rsid w:val="008A75A1"/>
    <w:rsid w:val="008B16BD"/>
    <w:rsid w:val="008B29B8"/>
    <w:rsid w:val="008B2FCE"/>
    <w:rsid w:val="008B337C"/>
    <w:rsid w:val="008B3AD5"/>
    <w:rsid w:val="008B43C5"/>
    <w:rsid w:val="008B4D27"/>
    <w:rsid w:val="008B52B4"/>
    <w:rsid w:val="008B55EA"/>
    <w:rsid w:val="008B66BB"/>
    <w:rsid w:val="008B6C36"/>
    <w:rsid w:val="008B6C75"/>
    <w:rsid w:val="008B74CD"/>
    <w:rsid w:val="008B7DA7"/>
    <w:rsid w:val="008B7E72"/>
    <w:rsid w:val="008C0800"/>
    <w:rsid w:val="008C0898"/>
    <w:rsid w:val="008C0DAE"/>
    <w:rsid w:val="008C10DD"/>
    <w:rsid w:val="008C12E1"/>
    <w:rsid w:val="008C1540"/>
    <w:rsid w:val="008C17EF"/>
    <w:rsid w:val="008C2854"/>
    <w:rsid w:val="008C2E0F"/>
    <w:rsid w:val="008C2E8A"/>
    <w:rsid w:val="008C3A56"/>
    <w:rsid w:val="008C3A5E"/>
    <w:rsid w:val="008C4B08"/>
    <w:rsid w:val="008C5369"/>
    <w:rsid w:val="008C54C9"/>
    <w:rsid w:val="008C58EB"/>
    <w:rsid w:val="008C5A07"/>
    <w:rsid w:val="008C5A36"/>
    <w:rsid w:val="008C62A8"/>
    <w:rsid w:val="008C64E2"/>
    <w:rsid w:val="008C6811"/>
    <w:rsid w:val="008C68BE"/>
    <w:rsid w:val="008C6A74"/>
    <w:rsid w:val="008C7B7E"/>
    <w:rsid w:val="008D0161"/>
    <w:rsid w:val="008D13A0"/>
    <w:rsid w:val="008D1512"/>
    <w:rsid w:val="008D1846"/>
    <w:rsid w:val="008D2D90"/>
    <w:rsid w:val="008D3180"/>
    <w:rsid w:val="008D3228"/>
    <w:rsid w:val="008D34F0"/>
    <w:rsid w:val="008D3D57"/>
    <w:rsid w:val="008D46BC"/>
    <w:rsid w:val="008D4AB3"/>
    <w:rsid w:val="008D4E81"/>
    <w:rsid w:val="008D4FEA"/>
    <w:rsid w:val="008D5CD5"/>
    <w:rsid w:val="008D5F60"/>
    <w:rsid w:val="008D7E41"/>
    <w:rsid w:val="008E0D71"/>
    <w:rsid w:val="008E2DB7"/>
    <w:rsid w:val="008E3413"/>
    <w:rsid w:val="008E37DC"/>
    <w:rsid w:val="008E3B78"/>
    <w:rsid w:val="008E61DB"/>
    <w:rsid w:val="008E659D"/>
    <w:rsid w:val="008E70EF"/>
    <w:rsid w:val="008E71F6"/>
    <w:rsid w:val="008E7B24"/>
    <w:rsid w:val="008E7F03"/>
    <w:rsid w:val="008E7F5D"/>
    <w:rsid w:val="008F000E"/>
    <w:rsid w:val="008F0248"/>
    <w:rsid w:val="008F0721"/>
    <w:rsid w:val="008F0D10"/>
    <w:rsid w:val="008F0E2A"/>
    <w:rsid w:val="008F0E57"/>
    <w:rsid w:val="008F16D8"/>
    <w:rsid w:val="008F1C2A"/>
    <w:rsid w:val="008F1DCF"/>
    <w:rsid w:val="008F33EC"/>
    <w:rsid w:val="008F3594"/>
    <w:rsid w:val="008F518A"/>
    <w:rsid w:val="008F562D"/>
    <w:rsid w:val="008F5720"/>
    <w:rsid w:val="008F5C3C"/>
    <w:rsid w:val="008F5FD2"/>
    <w:rsid w:val="008F65B5"/>
    <w:rsid w:val="008F660A"/>
    <w:rsid w:val="008F757D"/>
    <w:rsid w:val="008F7580"/>
    <w:rsid w:val="008F782F"/>
    <w:rsid w:val="008F79E9"/>
    <w:rsid w:val="008F7A68"/>
    <w:rsid w:val="00900067"/>
    <w:rsid w:val="00900113"/>
    <w:rsid w:val="00900FBB"/>
    <w:rsid w:val="00902318"/>
    <w:rsid w:val="00902667"/>
    <w:rsid w:val="00902837"/>
    <w:rsid w:val="00903557"/>
    <w:rsid w:val="009036D3"/>
    <w:rsid w:val="00904053"/>
    <w:rsid w:val="0090427C"/>
    <w:rsid w:val="00904D24"/>
    <w:rsid w:val="00905759"/>
    <w:rsid w:val="00906288"/>
    <w:rsid w:val="009064C1"/>
    <w:rsid w:val="00906BDE"/>
    <w:rsid w:val="009070AA"/>
    <w:rsid w:val="0090723E"/>
    <w:rsid w:val="009079F8"/>
    <w:rsid w:val="00907BF0"/>
    <w:rsid w:val="009108A9"/>
    <w:rsid w:val="00910B33"/>
    <w:rsid w:val="00911DBE"/>
    <w:rsid w:val="00911F08"/>
    <w:rsid w:val="009120B2"/>
    <w:rsid w:val="00912F07"/>
    <w:rsid w:val="009130F8"/>
    <w:rsid w:val="0091320A"/>
    <w:rsid w:val="00913531"/>
    <w:rsid w:val="00913A01"/>
    <w:rsid w:val="00913AA4"/>
    <w:rsid w:val="009141A9"/>
    <w:rsid w:val="009142D1"/>
    <w:rsid w:val="0091445D"/>
    <w:rsid w:val="0091452B"/>
    <w:rsid w:val="009147F4"/>
    <w:rsid w:val="009147F9"/>
    <w:rsid w:val="00914BA6"/>
    <w:rsid w:val="00914F81"/>
    <w:rsid w:val="0091504E"/>
    <w:rsid w:val="009156A1"/>
    <w:rsid w:val="009160DA"/>
    <w:rsid w:val="00916278"/>
    <w:rsid w:val="009164EB"/>
    <w:rsid w:val="009166E8"/>
    <w:rsid w:val="00916ECA"/>
    <w:rsid w:val="00916FA8"/>
    <w:rsid w:val="00917774"/>
    <w:rsid w:val="009210C7"/>
    <w:rsid w:val="00921832"/>
    <w:rsid w:val="009221A5"/>
    <w:rsid w:val="0092261B"/>
    <w:rsid w:val="00923579"/>
    <w:rsid w:val="00923BCE"/>
    <w:rsid w:val="00923F79"/>
    <w:rsid w:val="0092505D"/>
    <w:rsid w:val="00925549"/>
    <w:rsid w:val="00925708"/>
    <w:rsid w:val="009266A5"/>
    <w:rsid w:val="009273E3"/>
    <w:rsid w:val="009279C2"/>
    <w:rsid w:val="00927AD4"/>
    <w:rsid w:val="00930521"/>
    <w:rsid w:val="00931B2E"/>
    <w:rsid w:val="009321D2"/>
    <w:rsid w:val="00932232"/>
    <w:rsid w:val="00933498"/>
    <w:rsid w:val="00933760"/>
    <w:rsid w:val="00933795"/>
    <w:rsid w:val="00933A47"/>
    <w:rsid w:val="00934D39"/>
    <w:rsid w:val="00935B2C"/>
    <w:rsid w:val="00936140"/>
    <w:rsid w:val="00936921"/>
    <w:rsid w:val="00936B3E"/>
    <w:rsid w:val="0093796E"/>
    <w:rsid w:val="00937ADC"/>
    <w:rsid w:val="009415FD"/>
    <w:rsid w:val="009416AB"/>
    <w:rsid w:val="00941B7A"/>
    <w:rsid w:val="00941E32"/>
    <w:rsid w:val="009422DE"/>
    <w:rsid w:val="0094269C"/>
    <w:rsid w:val="009431AF"/>
    <w:rsid w:val="00943A8F"/>
    <w:rsid w:val="0094406B"/>
    <w:rsid w:val="00944DAC"/>
    <w:rsid w:val="0094541B"/>
    <w:rsid w:val="00945B19"/>
    <w:rsid w:val="00945E8E"/>
    <w:rsid w:val="00945F08"/>
    <w:rsid w:val="009462C0"/>
    <w:rsid w:val="0095015A"/>
    <w:rsid w:val="009509F9"/>
    <w:rsid w:val="00951007"/>
    <w:rsid w:val="0095289E"/>
    <w:rsid w:val="00952BD3"/>
    <w:rsid w:val="00952FC4"/>
    <w:rsid w:val="009547D3"/>
    <w:rsid w:val="00954A2B"/>
    <w:rsid w:val="00954F5D"/>
    <w:rsid w:val="0095550E"/>
    <w:rsid w:val="00955A3A"/>
    <w:rsid w:val="00956840"/>
    <w:rsid w:val="009569C3"/>
    <w:rsid w:val="009572A2"/>
    <w:rsid w:val="009576D3"/>
    <w:rsid w:val="00960405"/>
    <w:rsid w:val="0096075D"/>
    <w:rsid w:val="00960D00"/>
    <w:rsid w:val="00960EA9"/>
    <w:rsid w:val="009616DF"/>
    <w:rsid w:val="00961756"/>
    <w:rsid w:val="00961B8C"/>
    <w:rsid w:val="00962300"/>
    <w:rsid w:val="00962492"/>
    <w:rsid w:val="00962787"/>
    <w:rsid w:val="0096386C"/>
    <w:rsid w:val="00965537"/>
    <w:rsid w:val="00965774"/>
    <w:rsid w:val="0096624E"/>
    <w:rsid w:val="009666EC"/>
    <w:rsid w:val="009667E5"/>
    <w:rsid w:val="00966BFF"/>
    <w:rsid w:val="00966E7C"/>
    <w:rsid w:val="00967000"/>
    <w:rsid w:val="00967779"/>
    <w:rsid w:val="0096796B"/>
    <w:rsid w:val="00967B54"/>
    <w:rsid w:val="00967C10"/>
    <w:rsid w:val="009711A8"/>
    <w:rsid w:val="00971DF9"/>
    <w:rsid w:val="00971FD9"/>
    <w:rsid w:val="009725D6"/>
    <w:rsid w:val="00972892"/>
    <w:rsid w:val="00972E0C"/>
    <w:rsid w:val="00973507"/>
    <w:rsid w:val="00973970"/>
    <w:rsid w:val="0097398A"/>
    <w:rsid w:val="00973AD1"/>
    <w:rsid w:val="00973B2B"/>
    <w:rsid w:val="00973F87"/>
    <w:rsid w:val="0097497E"/>
    <w:rsid w:val="00974E43"/>
    <w:rsid w:val="00974F1A"/>
    <w:rsid w:val="0097597B"/>
    <w:rsid w:val="00975C7A"/>
    <w:rsid w:val="00975F46"/>
    <w:rsid w:val="0097619E"/>
    <w:rsid w:val="00976D0C"/>
    <w:rsid w:val="00976E04"/>
    <w:rsid w:val="00976E8C"/>
    <w:rsid w:val="00977B2E"/>
    <w:rsid w:val="0098027C"/>
    <w:rsid w:val="0098099B"/>
    <w:rsid w:val="0098121E"/>
    <w:rsid w:val="00981581"/>
    <w:rsid w:val="00982017"/>
    <w:rsid w:val="0098218E"/>
    <w:rsid w:val="00982959"/>
    <w:rsid w:val="00983437"/>
    <w:rsid w:val="00983A12"/>
    <w:rsid w:val="00983AE4"/>
    <w:rsid w:val="00983CB8"/>
    <w:rsid w:val="00984FB7"/>
    <w:rsid w:val="00985624"/>
    <w:rsid w:val="00985B76"/>
    <w:rsid w:val="00985C86"/>
    <w:rsid w:val="00985E1C"/>
    <w:rsid w:val="009862CC"/>
    <w:rsid w:val="00986440"/>
    <w:rsid w:val="0098670A"/>
    <w:rsid w:val="00986986"/>
    <w:rsid w:val="00986C03"/>
    <w:rsid w:val="00987419"/>
    <w:rsid w:val="0098765F"/>
    <w:rsid w:val="00987EEF"/>
    <w:rsid w:val="00987FFC"/>
    <w:rsid w:val="009900FE"/>
    <w:rsid w:val="00990309"/>
    <w:rsid w:val="0099058F"/>
    <w:rsid w:val="0099176C"/>
    <w:rsid w:val="00991780"/>
    <w:rsid w:val="00991E80"/>
    <w:rsid w:val="00992651"/>
    <w:rsid w:val="00993FC3"/>
    <w:rsid w:val="00995793"/>
    <w:rsid w:val="00995DD3"/>
    <w:rsid w:val="00995F44"/>
    <w:rsid w:val="00996907"/>
    <w:rsid w:val="00996AEB"/>
    <w:rsid w:val="0099712D"/>
    <w:rsid w:val="0099768F"/>
    <w:rsid w:val="00997D8E"/>
    <w:rsid w:val="009A0A51"/>
    <w:rsid w:val="009A0AB9"/>
    <w:rsid w:val="009A0EBC"/>
    <w:rsid w:val="009A174A"/>
    <w:rsid w:val="009A1751"/>
    <w:rsid w:val="009A1954"/>
    <w:rsid w:val="009A1BE3"/>
    <w:rsid w:val="009A33CB"/>
    <w:rsid w:val="009A3C32"/>
    <w:rsid w:val="009A3EB6"/>
    <w:rsid w:val="009A486F"/>
    <w:rsid w:val="009A4BE7"/>
    <w:rsid w:val="009A4D05"/>
    <w:rsid w:val="009A4E84"/>
    <w:rsid w:val="009A6C66"/>
    <w:rsid w:val="009A759A"/>
    <w:rsid w:val="009B0982"/>
    <w:rsid w:val="009B0D20"/>
    <w:rsid w:val="009B0FFF"/>
    <w:rsid w:val="009B1C4A"/>
    <w:rsid w:val="009B2917"/>
    <w:rsid w:val="009B32DA"/>
    <w:rsid w:val="009B37EF"/>
    <w:rsid w:val="009B421D"/>
    <w:rsid w:val="009B46DE"/>
    <w:rsid w:val="009B4AA7"/>
    <w:rsid w:val="009B51AC"/>
    <w:rsid w:val="009B55D6"/>
    <w:rsid w:val="009B598C"/>
    <w:rsid w:val="009B5A01"/>
    <w:rsid w:val="009B5EBA"/>
    <w:rsid w:val="009B5F79"/>
    <w:rsid w:val="009B5F7C"/>
    <w:rsid w:val="009B685D"/>
    <w:rsid w:val="009B77C2"/>
    <w:rsid w:val="009B7E8E"/>
    <w:rsid w:val="009B7F3F"/>
    <w:rsid w:val="009B7FFA"/>
    <w:rsid w:val="009C010A"/>
    <w:rsid w:val="009C19DB"/>
    <w:rsid w:val="009C1A19"/>
    <w:rsid w:val="009C2572"/>
    <w:rsid w:val="009C2928"/>
    <w:rsid w:val="009C3C08"/>
    <w:rsid w:val="009C4279"/>
    <w:rsid w:val="009C45AB"/>
    <w:rsid w:val="009C4635"/>
    <w:rsid w:val="009C4C56"/>
    <w:rsid w:val="009C4F17"/>
    <w:rsid w:val="009C4FD6"/>
    <w:rsid w:val="009C5E4D"/>
    <w:rsid w:val="009C5EA7"/>
    <w:rsid w:val="009C61F6"/>
    <w:rsid w:val="009C6C20"/>
    <w:rsid w:val="009C71DA"/>
    <w:rsid w:val="009C7599"/>
    <w:rsid w:val="009C7710"/>
    <w:rsid w:val="009C7E93"/>
    <w:rsid w:val="009D061B"/>
    <w:rsid w:val="009D08ED"/>
    <w:rsid w:val="009D0C11"/>
    <w:rsid w:val="009D141D"/>
    <w:rsid w:val="009D1EA3"/>
    <w:rsid w:val="009D2B98"/>
    <w:rsid w:val="009D39E5"/>
    <w:rsid w:val="009D3A1F"/>
    <w:rsid w:val="009D3A4E"/>
    <w:rsid w:val="009D3E3E"/>
    <w:rsid w:val="009D3F96"/>
    <w:rsid w:val="009D46BB"/>
    <w:rsid w:val="009D4DBA"/>
    <w:rsid w:val="009D4EF9"/>
    <w:rsid w:val="009D50B6"/>
    <w:rsid w:val="009D50E8"/>
    <w:rsid w:val="009D5C12"/>
    <w:rsid w:val="009D61F2"/>
    <w:rsid w:val="009D69FB"/>
    <w:rsid w:val="009D75D6"/>
    <w:rsid w:val="009D77FB"/>
    <w:rsid w:val="009E0381"/>
    <w:rsid w:val="009E041A"/>
    <w:rsid w:val="009E0942"/>
    <w:rsid w:val="009E0D54"/>
    <w:rsid w:val="009E0DF7"/>
    <w:rsid w:val="009E1340"/>
    <w:rsid w:val="009E1578"/>
    <w:rsid w:val="009E15D7"/>
    <w:rsid w:val="009E1811"/>
    <w:rsid w:val="009E1B51"/>
    <w:rsid w:val="009E1BB2"/>
    <w:rsid w:val="009E23FD"/>
    <w:rsid w:val="009E2B53"/>
    <w:rsid w:val="009E3950"/>
    <w:rsid w:val="009E3D9E"/>
    <w:rsid w:val="009E4FD2"/>
    <w:rsid w:val="009E5309"/>
    <w:rsid w:val="009E6832"/>
    <w:rsid w:val="009E6942"/>
    <w:rsid w:val="009E6EBE"/>
    <w:rsid w:val="009E6FCF"/>
    <w:rsid w:val="009E7548"/>
    <w:rsid w:val="009E7B4D"/>
    <w:rsid w:val="009E7D0A"/>
    <w:rsid w:val="009F07C8"/>
    <w:rsid w:val="009F0ADA"/>
    <w:rsid w:val="009F0AE7"/>
    <w:rsid w:val="009F10D4"/>
    <w:rsid w:val="009F165C"/>
    <w:rsid w:val="009F1866"/>
    <w:rsid w:val="009F193F"/>
    <w:rsid w:val="009F2CE2"/>
    <w:rsid w:val="009F3C11"/>
    <w:rsid w:val="009F4A54"/>
    <w:rsid w:val="009F4B9B"/>
    <w:rsid w:val="009F4F8E"/>
    <w:rsid w:val="009F5CFC"/>
    <w:rsid w:val="009F658F"/>
    <w:rsid w:val="009F6F4D"/>
    <w:rsid w:val="009F7B9F"/>
    <w:rsid w:val="009F7BD0"/>
    <w:rsid w:val="00A00544"/>
    <w:rsid w:val="00A00937"/>
    <w:rsid w:val="00A00B88"/>
    <w:rsid w:val="00A00C64"/>
    <w:rsid w:val="00A00CA4"/>
    <w:rsid w:val="00A00CFF"/>
    <w:rsid w:val="00A00F4C"/>
    <w:rsid w:val="00A01FEB"/>
    <w:rsid w:val="00A03287"/>
    <w:rsid w:val="00A03304"/>
    <w:rsid w:val="00A03936"/>
    <w:rsid w:val="00A03DEC"/>
    <w:rsid w:val="00A046E3"/>
    <w:rsid w:val="00A0498E"/>
    <w:rsid w:val="00A04C2F"/>
    <w:rsid w:val="00A04F45"/>
    <w:rsid w:val="00A055CF"/>
    <w:rsid w:val="00A0588D"/>
    <w:rsid w:val="00A06AFF"/>
    <w:rsid w:val="00A071A3"/>
    <w:rsid w:val="00A10470"/>
    <w:rsid w:val="00A107A7"/>
    <w:rsid w:val="00A11076"/>
    <w:rsid w:val="00A12068"/>
    <w:rsid w:val="00A12ECA"/>
    <w:rsid w:val="00A14926"/>
    <w:rsid w:val="00A150CF"/>
    <w:rsid w:val="00A15D42"/>
    <w:rsid w:val="00A16C17"/>
    <w:rsid w:val="00A173E0"/>
    <w:rsid w:val="00A17903"/>
    <w:rsid w:val="00A209B6"/>
    <w:rsid w:val="00A21AD5"/>
    <w:rsid w:val="00A22270"/>
    <w:rsid w:val="00A22BF9"/>
    <w:rsid w:val="00A23444"/>
    <w:rsid w:val="00A237E0"/>
    <w:rsid w:val="00A23C54"/>
    <w:rsid w:val="00A24ED9"/>
    <w:rsid w:val="00A255DF"/>
    <w:rsid w:val="00A262F5"/>
    <w:rsid w:val="00A26622"/>
    <w:rsid w:val="00A2686E"/>
    <w:rsid w:val="00A2693C"/>
    <w:rsid w:val="00A269D6"/>
    <w:rsid w:val="00A26C0C"/>
    <w:rsid w:val="00A27133"/>
    <w:rsid w:val="00A27226"/>
    <w:rsid w:val="00A2752A"/>
    <w:rsid w:val="00A277E5"/>
    <w:rsid w:val="00A2799E"/>
    <w:rsid w:val="00A27DC3"/>
    <w:rsid w:val="00A30734"/>
    <w:rsid w:val="00A30B71"/>
    <w:rsid w:val="00A31BF3"/>
    <w:rsid w:val="00A3226A"/>
    <w:rsid w:val="00A32CB9"/>
    <w:rsid w:val="00A32D5A"/>
    <w:rsid w:val="00A32F4F"/>
    <w:rsid w:val="00A32FD9"/>
    <w:rsid w:val="00A33090"/>
    <w:rsid w:val="00A338CE"/>
    <w:rsid w:val="00A33C80"/>
    <w:rsid w:val="00A34058"/>
    <w:rsid w:val="00A34399"/>
    <w:rsid w:val="00A35320"/>
    <w:rsid w:val="00A36A10"/>
    <w:rsid w:val="00A37496"/>
    <w:rsid w:val="00A3779A"/>
    <w:rsid w:val="00A402A9"/>
    <w:rsid w:val="00A402BC"/>
    <w:rsid w:val="00A40638"/>
    <w:rsid w:val="00A40868"/>
    <w:rsid w:val="00A4099E"/>
    <w:rsid w:val="00A41581"/>
    <w:rsid w:val="00A41A89"/>
    <w:rsid w:val="00A41C93"/>
    <w:rsid w:val="00A422CB"/>
    <w:rsid w:val="00A423DD"/>
    <w:rsid w:val="00A42DB5"/>
    <w:rsid w:val="00A43A05"/>
    <w:rsid w:val="00A45802"/>
    <w:rsid w:val="00A45988"/>
    <w:rsid w:val="00A45C58"/>
    <w:rsid w:val="00A45D57"/>
    <w:rsid w:val="00A45F9F"/>
    <w:rsid w:val="00A47CA0"/>
    <w:rsid w:val="00A50B67"/>
    <w:rsid w:val="00A50F9A"/>
    <w:rsid w:val="00A51137"/>
    <w:rsid w:val="00A51730"/>
    <w:rsid w:val="00A51845"/>
    <w:rsid w:val="00A5186D"/>
    <w:rsid w:val="00A521E7"/>
    <w:rsid w:val="00A52E92"/>
    <w:rsid w:val="00A537DB"/>
    <w:rsid w:val="00A54018"/>
    <w:rsid w:val="00A54A81"/>
    <w:rsid w:val="00A54B1A"/>
    <w:rsid w:val="00A55327"/>
    <w:rsid w:val="00A5622D"/>
    <w:rsid w:val="00A564F8"/>
    <w:rsid w:val="00A5693F"/>
    <w:rsid w:val="00A572EB"/>
    <w:rsid w:val="00A57A4D"/>
    <w:rsid w:val="00A57A67"/>
    <w:rsid w:val="00A57B3B"/>
    <w:rsid w:val="00A60369"/>
    <w:rsid w:val="00A60A61"/>
    <w:rsid w:val="00A60DE2"/>
    <w:rsid w:val="00A6159F"/>
    <w:rsid w:val="00A62068"/>
    <w:rsid w:val="00A62CE5"/>
    <w:rsid w:val="00A631D2"/>
    <w:rsid w:val="00A6373A"/>
    <w:rsid w:val="00A6498E"/>
    <w:rsid w:val="00A6499E"/>
    <w:rsid w:val="00A653EC"/>
    <w:rsid w:val="00A6552E"/>
    <w:rsid w:val="00A65C3E"/>
    <w:rsid w:val="00A66ADB"/>
    <w:rsid w:val="00A675B2"/>
    <w:rsid w:val="00A6768E"/>
    <w:rsid w:val="00A67B62"/>
    <w:rsid w:val="00A67C5D"/>
    <w:rsid w:val="00A67D0C"/>
    <w:rsid w:val="00A67FDA"/>
    <w:rsid w:val="00A7031C"/>
    <w:rsid w:val="00A70703"/>
    <w:rsid w:val="00A708DE"/>
    <w:rsid w:val="00A70CC1"/>
    <w:rsid w:val="00A713FF"/>
    <w:rsid w:val="00A71522"/>
    <w:rsid w:val="00A71A7D"/>
    <w:rsid w:val="00A71D4D"/>
    <w:rsid w:val="00A71E7B"/>
    <w:rsid w:val="00A71ED3"/>
    <w:rsid w:val="00A72965"/>
    <w:rsid w:val="00A72989"/>
    <w:rsid w:val="00A72A2C"/>
    <w:rsid w:val="00A73ED7"/>
    <w:rsid w:val="00A74136"/>
    <w:rsid w:val="00A7420C"/>
    <w:rsid w:val="00A74692"/>
    <w:rsid w:val="00A74E00"/>
    <w:rsid w:val="00A74EBD"/>
    <w:rsid w:val="00A751D9"/>
    <w:rsid w:val="00A760BA"/>
    <w:rsid w:val="00A76B07"/>
    <w:rsid w:val="00A76E15"/>
    <w:rsid w:val="00A7789A"/>
    <w:rsid w:val="00A77CFF"/>
    <w:rsid w:val="00A802EA"/>
    <w:rsid w:val="00A816A6"/>
    <w:rsid w:val="00A82166"/>
    <w:rsid w:val="00A823BC"/>
    <w:rsid w:val="00A823D6"/>
    <w:rsid w:val="00A8278A"/>
    <w:rsid w:val="00A8279F"/>
    <w:rsid w:val="00A82831"/>
    <w:rsid w:val="00A83936"/>
    <w:rsid w:val="00A839F8"/>
    <w:rsid w:val="00A83C97"/>
    <w:rsid w:val="00A83EDA"/>
    <w:rsid w:val="00A855F3"/>
    <w:rsid w:val="00A857E5"/>
    <w:rsid w:val="00A85F5A"/>
    <w:rsid w:val="00A862DE"/>
    <w:rsid w:val="00A865FD"/>
    <w:rsid w:val="00A86694"/>
    <w:rsid w:val="00A86911"/>
    <w:rsid w:val="00A8699F"/>
    <w:rsid w:val="00A86ACA"/>
    <w:rsid w:val="00A87185"/>
    <w:rsid w:val="00A87712"/>
    <w:rsid w:val="00A90372"/>
    <w:rsid w:val="00A90529"/>
    <w:rsid w:val="00A905DC"/>
    <w:rsid w:val="00A907DB"/>
    <w:rsid w:val="00A912C2"/>
    <w:rsid w:val="00A918F7"/>
    <w:rsid w:val="00A91F92"/>
    <w:rsid w:val="00A921A4"/>
    <w:rsid w:val="00A92C22"/>
    <w:rsid w:val="00A92CF4"/>
    <w:rsid w:val="00A92DB4"/>
    <w:rsid w:val="00A93772"/>
    <w:rsid w:val="00A95097"/>
    <w:rsid w:val="00A957F4"/>
    <w:rsid w:val="00A96627"/>
    <w:rsid w:val="00A96ABD"/>
    <w:rsid w:val="00A975EA"/>
    <w:rsid w:val="00A97600"/>
    <w:rsid w:val="00A979D6"/>
    <w:rsid w:val="00A97B4D"/>
    <w:rsid w:val="00AA0864"/>
    <w:rsid w:val="00AA22C1"/>
    <w:rsid w:val="00AA2606"/>
    <w:rsid w:val="00AA31CE"/>
    <w:rsid w:val="00AA32D7"/>
    <w:rsid w:val="00AA425E"/>
    <w:rsid w:val="00AA4932"/>
    <w:rsid w:val="00AA5D91"/>
    <w:rsid w:val="00AA5FB3"/>
    <w:rsid w:val="00AA619C"/>
    <w:rsid w:val="00AA6848"/>
    <w:rsid w:val="00AA6852"/>
    <w:rsid w:val="00AA6D97"/>
    <w:rsid w:val="00AB0549"/>
    <w:rsid w:val="00AB0CED"/>
    <w:rsid w:val="00AB0DD3"/>
    <w:rsid w:val="00AB0F9B"/>
    <w:rsid w:val="00AB17BC"/>
    <w:rsid w:val="00AB1B85"/>
    <w:rsid w:val="00AB1E58"/>
    <w:rsid w:val="00AB1FA1"/>
    <w:rsid w:val="00AB2218"/>
    <w:rsid w:val="00AB24E4"/>
    <w:rsid w:val="00AB2889"/>
    <w:rsid w:val="00AB2A02"/>
    <w:rsid w:val="00AB3D8C"/>
    <w:rsid w:val="00AB4300"/>
    <w:rsid w:val="00AB49A4"/>
    <w:rsid w:val="00AB4C1A"/>
    <w:rsid w:val="00AB4F0C"/>
    <w:rsid w:val="00AB5B1A"/>
    <w:rsid w:val="00AB5B54"/>
    <w:rsid w:val="00AB6062"/>
    <w:rsid w:val="00AB6A50"/>
    <w:rsid w:val="00AB74D2"/>
    <w:rsid w:val="00AB7B72"/>
    <w:rsid w:val="00AC0531"/>
    <w:rsid w:val="00AC0BBE"/>
    <w:rsid w:val="00AC126F"/>
    <w:rsid w:val="00AC172F"/>
    <w:rsid w:val="00AC187F"/>
    <w:rsid w:val="00AC2789"/>
    <w:rsid w:val="00AC2BA7"/>
    <w:rsid w:val="00AC35B1"/>
    <w:rsid w:val="00AC36E6"/>
    <w:rsid w:val="00AC3A99"/>
    <w:rsid w:val="00AC3AE4"/>
    <w:rsid w:val="00AC3C5D"/>
    <w:rsid w:val="00AC3D25"/>
    <w:rsid w:val="00AC6328"/>
    <w:rsid w:val="00AC65C4"/>
    <w:rsid w:val="00AC6813"/>
    <w:rsid w:val="00AC68E0"/>
    <w:rsid w:val="00AC6EA0"/>
    <w:rsid w:val="00AD083C"/>
    <w:rsid w:val="00AD0997"/>
    <w:rsid w:val="00AD0A57"/>
    <w:rsid w:val="00AD15D4"/>
    <w:rsid w:val="00AD1703"/>
    <w:rsid w:val="00AD245F"/>
    <w:rsid w:val="00AD35E7"/>
    <w:rsid w:val="00AD3730"/>
    <w:rsid w:val="00AD3755"/>
    <w:rsid w:val="00AD3B17"/>
    <w:rsid w:val="00AD3B86"/>
    <w:rsid w:val="00AD3CAC"/>
    <w:rsid w:val="00AD4D44"/>
    <w:rsid w:val="00AD534B"/>
    <w:rsid w:val="00AD5399"/>
    <w:rsid w:val="00AD5B11"/>
    <w:rsid w:val="00AD65ED"/>
    <w:rsid w:val="00AD6B31"/>
    <w:rsid w:val="00AD7153"/>
    <w:rsid w:val="00AD718C"/>
    <w:rsid w:val="00AD7A11"/>
    <w:rsid w:val="00AD7AC0"/>
    <w:rsid w:val="00AD7ACC"/>
    <w:rsid w:val="00AE0343"/>
    <w:rsid w:val="00AE0951"/>
    <w:rsid w:val="00AE0ADB"/>
    <w:rsid w:val="00AE0EDD"/>
    <w:rsid w:val="00AE12DD"/>
    <w:rsid w:val="00AE1FC4"/>
    <w:rsid w:val="00AE21FC"/>
    <w:rsid w:val="00AE268F"/>
    <w:rsid w:val="00AE2815"/>
    <w:rsid w:val="00AE2F0D"/>
    <w:rsid w:val="00AE39AE"/>
    <w:rsid w:val="00AE3AC5"/>
    <w:rsid w:val="00AE3FB4"/>
    <w:rsid w:val="00AE4E28"/>
    <w:rsid w:val="00AE4E62"/>
    <w:rsid w:val="00AE5419"/>
    <w:rsid w:val="00AE54F5"/>
    <w:rsid w:val="00AE5897"/>
    <w:rsid w:val="00AE6428"/>
    <w:rsid w:val="00AE676A"/>
    <w:rsid w:val="00AE7094"/>
    <w:rsid w:val="00AE71EE"/>
    <w:rsid w:val="00AE72B6"/>
    <w:rsid w:val="00AE7E7D"/>
    <w:rsid w:val="00AF0376"/>
    <w:rsid w:val="00AF047E"/>
    <w:rsid w:val="00AF062A"/>
    <w:rsid w:val="00AF0662"/>
    <w:rsid w:val="00AF119F"/>
    <w:rsid w:val="00AF1A57"/>
    <w:rsid w:val="00AF2D48"/>
    <w:rsid w:val="00AF2D69"/>
    <w:rsid w:val="00AF303E"/>
    <w:rsid w:val="00AF3D4A"/>
    <w:rsid w:val="00AF42C3"/>
    <w:rsid w:val="00AF4544"/>
    <w:rsid w:val="00AF469F"/>
    <w:rsid w:val="00AF4C03"/>
    <w:rsid w:val="00AF5781"/>
    <w:rsid w:val="00AF655A"/>
    <w:rsid w:val="00AF65D2"/>
    <w:rsid w:val="00AF6DC5"/>
    <w:rsid w:val="00AF7247"/>
    <w:rsid w:val="00B00028"/>
    <w:rsid w:val="00B00228"/>
    <w:rsid w:val="00B0046C"/>
    <w:rsid w:val="00B00F43"/>
    <w:rsid w:val="00B01575"/>
    <w:rsid w:val="00B01877"/>
    <w:rsid w:val="00B01A04"/>
    <w:rsid w:val="00B02133"/>
    <w:rsid w:val="00B0238F"/>
    <w:rsid w:val="00B02CFC"/>
    <w:rsid w:val="00B030AD"/>
    <w:rsid w:val="00B038D1"/>
    <w:rsid w:val="00B03B0D"/>
    <w:rsid w:val="00B0400A"/>
    <w:rsid w:val="00B04125"/>
    <w:rsid w:val="00B047ED"/>
    <w:rsid w:val="00B04B2E"/>
    <w:rsid w:val="00B04CC7"/>
    <w:rsid w:val="00B05685"/>
    <w:rsid w:val="00B0612C"/>
    <w:rsid w:val="00B0614C"/>
    <w:rsid w:val="00B064DF"/>
    <w:rsid w:val="00B0705D"/>
    <w:rsid w:val="00B10829"/>
    <w:rsid w:val="00B1150D"/>
    <w:rsid w:val="00B11C4E"/>
    <w:rsid w:val="00B127C8"/>
    <w:rsid w:val="00B12DA5"/>
    <w:rsid w:val="00B130F2"/>
    <w:rsid w:val="00B1330E"/>
    <w:rsid w:val="00B134F9"/>
    <w:rsid w:val="00B14164"/>
    <w:rsid w:val="00B14861"/>
    <w:rsid w:val="00B151B0"/>
    <w:rsid w:val="00B154C5"/>
    <w:rsid w:val="00B159E5"/>
    <w:rsid w:val="00B15EE1"/>
    <w:rsid w:val="00B16140"/>
    <w:rsid w:val="00B166A2"/>
    <w:rsid w:val="00B16D43"/>
    <w:rsid w:val="00B172A9"/>
    <w:rsid w:val="00B17582"/>
    <w:rsid w:val="00B17E4A"/>
    <w:rsid w:val="00B2005C"/>
    <w:rsid w:val="00B20504"/>
    <w:rsid w:val="00B20515"/>
    <w:rsid w:val="00B20A8E"/>
    <w:rsid w:val="00B21359"/>
    <w:rsid w:val="00B213E3"/>
    <w:rsid w:val="00B22175"/>
    <w:rsid w:val="00B222C5"/>
    <w:rsid w:val="00B223D3"/>
    <w:rsid w:val="00B225B3"/>
    <w:rsid w:val="00B22AB9"/>
    <w:rsid w:val="00B22F12"/>
    <w:rsid w:val="00B2314B"/>
    <w:rsid w:val="00B235A7"/>
    <w:rsid w:val="00B23B22"/>
    <w:rsid w:val="00B247C4"/>
    <w:rsid w:val="00B254EA"/>
    <w:rsid w:val="00B25B85"/>
    <w:rsid w:val="00B2655D"/>
    <w:rsid w:val="00B266A4"/>
    <w:rsid w:val="00B27356"/>
    <w:rsid w:val="00B27CBB"/>
    <w:rsid w:val="00B301CE"/>
    <w:rsid w:val="00B3239A"/>
    <w:rsid w:val="00B32495"/>
    <w:rsid w:val="00B32DBB"/>
    <w:rsid w:val="00B33735"/>
    <w:rsid w:val="00B33C1F"/>
    <w:rsid w:val="00B33E34"/>
    <w:rsid w:val="00B34258"/>
    <w:rsid w:val="00B34579"/>
    <w:rsid w:val="00B34D3A"/>
    <w:rsid w:val="00B355A2"/>
    <w:rsid w:val="00B355F7"/>
    <w:rsid w:val="00B3561F"/>
    <w:rsid w:val="00B35741"/>
    <w:rsid w:val="00B35A40"/>
    <w:rsid w:val="00B35E13"/>
    <w:rsid w:val="00B36264"/>
    <w:rsid w:val="00B363FD"/>
    <w:rsid w:val="00B36C48"/>
    <w:rsid w:val="00B371AF"/>
    <w:rsid w:val="00B37212"/>
    <w:rsid w:val="00B37BCB"/>
    <w:rsid w:val="00B37FA2"/>
    <w:rsid w:val="00B400C9"/>
    <w:rsid w:val="00B40EF6"/>
    <w:rsid w:val="00B4113D"/>
    <w:rsid w:val="00B41A9B"/>
    <w:rsid w:val="00B42761"/>
    <w:rsid w:val="00B427B6"/>
    <w:rsid w:val="00B42B01"/>
    <w:rsid w:val="00B42FDE"/>
    <w:rsid w:val="00B43963"/>
    <w:rsid w:val="00B4402E"/>
    <w:rsid w:val="00B44384"/>
    <w:rsid w:val="00B44D29"/>
    <w:rsid w:val="00B44FC3"/>
    <w:rsid w:val="00B458B9"/>
    <w:rsid w:val="00B45959"/>
    <w:rsid w:val="00B45A72"/>
    <w:rsid w:val="00B45AEE"/>
    <w:rsid w:val="00B45B42"/>
    <w:rsid w:val="00B4602B"/>
    <w:rsid w:val="00B46183"/>
    <w:rsid w:val="00B46497"/>
    <w:rsid w:val="00B46510"/>
    <w:rsid w:val="00B46E37"/>
    <w:rsid w:val="00B473F1"/>
    <w:rsid w:val="00B47511"/>
    <w:rsid w:val="00B47FD7"/>
    <w:rsid w:val="00B503A5"/>
    <w:rsid w:val="00B5046B"/>
    <w:rsid w:val="00B505C4"/>
    <w:rsid w:val="00B50A10"/>
    <w:rsid w:val="00B52A93"/>
    <w:rsid w:val="00B52F59"/>
    <w:rsid w:val="00B54318"/>
    <w:rsid w:val="00B544A3"/>
    <w:rsid w:val="00B545F0"/>
    <w:rsid w:val="00B54975"/>
    <w:rsid w:val="00B54AD0"/>
    <w:rsid w:val="00B54AEC"/>
    <w:rsid w:val="00B54B6F"/>
    <w:rsid w:val="00B54BA3"/>
    <w:rsid w:val="00B54CC7"/>
    <w:rsid w:val="00B54DFE"/>
    <w:rsid w:val="00B554CD"/>
    <w:rsid w:val="00B5562C"/>
    <w:rsid w:val="00B56620"/>
    <w:rsid w:val="00B57DFB"/>
    <w:rsid w:val="00B603A4"/>
    <w:rsid w:val="00B6069A"/>
    <w:rsid w:val="00B6077E"/>
    <w:rsid w:val="00B60893"/>
    <w:rsid w:val="00B61369"/>
    <w:rsid w:val="00B61B98"/>
    <w:rsid w:val="00B62B75"/>
    <w:rsid w:val="00B63B53"/>
    <w:rsid w:val="00B642C0"/>
    <w:rsid w:val="00B6451C"/>
    <w:rsid w:val="00B64ECB"/>
    <w:rsid w:val="00B64EF5"/>
    <w:rsid w:val="00B65241"/>
    <w:rsid w:val="00B6556C"/>
    <w:rsid w:val="00B66265"/>
    <w:rsid w:val="00B66CE4"/>
    <w:rsid w:val="00B67267"/>
    <w:rsid w:val="00B67E74"/>
    <w:rsid w:val="00B70B40"/>
    <w:rsid w:val="00B70BFD"/>
    <w:rsid w:val="00B715D6"/>
    <w:rsid w:val="00B71D25"/>
    <w:rsid w:val="00B71DA3"/>
    <w:rsid w:val="00B7232F"/>
    <w:rsid w:val="00B72AB0"/>
    <w:rsid w:val="00B72DAD"/>
    <w:rsid w:val="00B72E21"/>
    <w:rsid w:val="00B7336E"/>
    <w:rsid w:val="00B73828"/>
    <w:rsid w:val="00B75542"/>
    <w:rsid w:val="00B755CE"/>
    <w:rsid w:val="00B7563F"/>
    <w:rsid w:val="00B75B4D"/>
    <w:rsid w:val="00B76520"/>
    <w:rsid w:val="00B77439"/>
    <w:rsid w:val="00B7748A"/>
    <w:rsid w:val="00B80B12"/>
    <w:rsid w:val="00B80F73"/>
    <w:rsid w:val="00B819EE"/>
    <w:rsid w:val="00B8270D"/>
    <w:rsid w:val="00B82D8D"/>
    <w:rsid w:val="00B83227"/>
    <w:rsid w:val="00B83490"/>
    <w:rsid w:val="00B8373E"/>
    <w:rsid w:val="00B838C0"/>
    <w:rsid w:val="00B8435D"/>
    <w:rsid w:val="00B844A2"/>
    <w:rsid w:val="00B847C5"/>
    <w:rsid w:val="00B848BB"/>
    <w:rsid w:val="00B8506A"/>
    <w:rsid w:val="00B85513"/>
    <w:rsid w:val="00B85D34"/>
    <w:rsid w:val="00B86332"/>
    <w:rsid w:val="00B86CFE"/>
    <w:rsid w:val="00B870D4"/>
    <w:rsid w:val="00B871DD"/>
    <w:rsid w:val="00B87270"/>
    <w:rsid w:val="00B87EB5"/>
    <w:rsid w:val="00B90045"/>
    <w:rsid w:val="00B906B4"/>
    <w:rsid w:val="00B90788"/>
    <w:rsid w:val="00B90B3C"/>
    <w:rsid w:val="00B90E83"/>
    <w:rsid w:val="00B912C9"/>
    <w:rsid w:val="00B91714"/>
    <w:rsid w:val="00B91B1D"/>
    <w:rsid w:val="00B92525"/>
    <w:rsid w:val="00B92CD9"/>
    <w:rsid w:val="00B92FA2"/>
    <w:rsid w:val="00B933A9"/>
    <w:rsid w:val="00B93F01"/>
    <w:rsid w:val="00B9436E"/>
    <w:rsid w:val="00B94374"/>
    <w:rsid w:val="00B946D3"/>
    <w:rsid w:val="00B949B3"/>
    <w:rsid w:val="00B96EA3"/>
    <w:rsid w:val="00B973CD"/>
    <w:rsid w:val="00B978A2"/>
    <w:rsid w:val="00B97AA5"/>
    <w:rsid w:val="00B97BC7"/>
    <w:rsid w:val="00B97C3F"/>
    <w:rsid w:val="00BA0030"/>
    <w:rsid w:val="00BA02CD"/>
    <w:rsid w:val="00BA038D"/>
    <w:rsid w:val="00BA0FDE"/>
    <w:rsid w:val="00BA14B2"/>
    <w:rsid w:val="00BA16CE"/>
    <w:rsid w:val="00BA175E"/>
    <w:rsid w:val="00BA1843"/>
    <w:rsid w:val="00BA19F0"/>
    <w:rsid w:val="00BA1A8D"/>
    <w:rsid w:val="00BA1BDD"/>
    <w:rsid w:val="00BA1C48"/>
    <w:rsid w:val="00BA21B2"/>
    <w:rsid w:val="00BA245E"/>
    <w:rsid w:val="00BA273C"/>
    <w:rsid w:val="00BA303B"/>
    <w:rsid w:val="00BA33C3"/>
    <w:rsid w:val="00BA39F2"/>
    <w:rsid w:val="00BA3AF3"/>
    <w:rsid w:val="00BA3CCB"/>
    <w:rsid w:val="00BA41C6"/>
    <w:rsid w:val="00BA4226"/>
    <w:rsid w:val="00BA48D6"/>
    <w:rsid w:val="00BA5228"/>
    <w:rsid w:val="00BA541C"/>
    <w:rsid w:val="00BA5A15"/>
    <w:rsid w:val="00BA602C"/>
    <w:rsid w:val="00BA66EA"/>
    <w:rsid w:val="00BA712D"/>
    <w:rsid w:val="00BA766B"/>
    <w:rsid w:val="00BB0763"/>
    <w:rsid w:val="00BB0F7F"/>
    <w:rsid w:val="00BB179A"/>
    <w:rsid w:val="00BB224C"/>
    <w:rsid w:val="00BB2278"/>
    <w:rsid w:val="00BB2A25"/>
    <w:rsid w:val="00BB2B34"/>
    <w:rsid w:val="00BB2E79"/>
    <w:rsid w:val="00BB3409"/>
    <w:rsid w:val="00BB4266"/>
    <w:rsid w:val="00BB42E3"/>
    <w:rsid w:val="00BB457C"/>
    <w:rsid w:val="00BB45B5"/>
    <w:rsid w:val="00BB4DDE"/>
    <w:rsid w:val="00BB4FD8"/>
    <w:rsid w:val="00BB500A"/>
    <w:rsid w:val="00BB50CD"/>
    <w:rsid w:val="00BB5793"/>
    <w:rsid w:val="00BB5DDC"/>
    <w:rsid w:val="00BB64EC"/>
    <w:rsid w:val="00BB6598"/>
    <w:rsid w:val="00BB7D8A"/>
    <w:rsid w:val="00BC02E8"/>
    <w:rsid w:val="00BC0307"/>
    <w:rsid w:val="00BC111C"/>
    <w:rsid w:val="00BC1354"/>
    <w:rsid w:val="00BC16B5"/>
    <w:rsid w:val="00BC2083"/>
    <w:rsid w:val="00BC28D0"/>
    <w:rsid w:val="00BC2928"/>
    <w:rsid w:val="00BC2973"/>
    <w:rsid w:val="00BC3CCB"/>
    <w:rsid w:val="00BC3D09"/>
    <w:rsid w:val="00BC3D18"/>
    <w:rsid w:val="00BC3D56"/>
    <w:rsid w:val="00BC3F0B"/>
    <w:rsid w:val="00BC3F24"/>
    <w:rsid w:val="00BC4A78"/>
    <w:rsid w:val="00BC4B4A"/>
    <w:rsid w:val="00BC5CBE"/>
    <w:rsid w:val="00BC6A0F"/>
    <w:rsid w:val="00BC6BAC"/>
    <w:rsid w:val="00BC79D2"/>
    <w:rsid w:val="00BD018B"/>
    <w:rsid w:val="00BD066E"/>
    <w:rsid w:val="00BD114C"/>
    <w:rsid w:val="00BD115A"/>
    <w:rsid w:val="00BD149C"/>
    <w:rsid w:val="00BD1934"/>
    <w:rsid w:val="00BD1F97"/>
    <w:rsid w:val="00BD3234"/>
    <w:rsid w:val="00BD32F4"/>
    <w:rsid w:val="00BD3D24"/>
    <w:rsid w:val="00BD41C2"/>
    <w:rsid w:val="00BD4865"/>
    <w:rsid w:val="00BD4FEC"/>
    <w:rsid w:val="00BD541A"/>
    <w:rsid w:val="00BD5687"/>
    <w:rsid w:val="00BD5EDE"/>
    <w:rsid w:val="00BD62AD"/>
    <w:rsid w:val="00BD73FA"/>
    <w:rsid w:val="00BD7E85"/>
    <w:rsid w:val="00BE083D"/>
    <w:rsid w:val="00BE0F9F"/>
    <w:rsid w:val="00BE24F2"/>
    <w:rsid w:val="00BE2ECD"/>
    <w:rsid w:val="00BE307F"/>
    <w:rsid w:val="00BE33F6"/>
    <w:rsid w:val="00BE4B6F"/>
    <w:rsid w:val="00BE4BBA"/>
    <w:rsid w:val="00BE52F4"/>
    <w:rsid w:val="00BE57C1"/>
    <w:rsid w:val="00BE5C11"/>
    <w:rsid w:val="00BE5FB7"/>
    <w:rsid w:val="00BE6295"/>
    <w:rsid w:val="00BE6689"/>
    <w:rsid w:val="00BE66D3"/>
    <w:rsid w:val="00BE6AE5"/>
    <w:rsid w:val="00BE6FCC"/>
    <w:rsid w:val="00BE701B"/>
    <w:rsid w:val="00BE7ECE"/>
    <w:rsid w:val="00BF179F"/>
    <w:rsid w:val="00BF2075"/>
    <w:rsid w:val="00BF242C"/>
    <w:rsid w:val="00BF2D81"/>
    <w:rsid w:val="00BF2FE3"/>
    <w:rsid w:val="00BF38E1"/>
    <w:rsid w:val="00BF393E"/>
    <w:rsid w:val="00BF3966"/>
    <w:rsid w:val="00BF3A9B"/>
    <w:rsid w:val="00BF3DAF"/>
    <w:rsid w:val="00BF3F0E"/>
    <w:rsid w:val="00BF4F65"/>
    <w:rsid w:val="00BF557B"/>
    <w:rsid w:val="00BF6B90"/>
    <w:rsid w:val="00BF74DA"/>
    <w:rsid w:val="00BF7E04"/>
    <w:rsid w:val="00C00B0F"/>
    <w:rsid w:val="00C00D91"/>
    <w:rsid w:val="00C00FCB"/>
    <w:rsid w:val="00C010D7"/>
    <w:rsid w:val="00C01542"/>
    <w:rsid w:val="00C015C0"/>
    <w:rsid w:val="00C0164F"/>
    <w:rsid w:val="00C017AF"/>
    <w:rsid w:val="00C01B0A"/>
    <w:rsid w:val="00C01B74"/>
    <w:rsid w:val="00C01BDE"/>
    <w:rsid w:val="00C01C43"/>
    <w:rsid w:val="00C0260F"/>
    <w:rsid w:val="00C02770"/>
    <w:rsid w:val="00C02FC7"/>
    <w:rsid w:val="00C03078"/>
    <w:rsid w:val="00C030A8"/>
    <w:rsid w:val="00C048B9"/>
    <w:rsid w:val="00C053CF"/>
    <w:rsid w:val="00C05416"/>
    <w:rsid w:val="00C0582B"/>
    <w:rsid w:val="00C06255"/>
    <w:rsid w:val="00C065A0"/>
    <w:rsid w:val="00C0693F"/>
    <w:rsid w:val="00C0697C"/>
    <w:rsid w:val="00C06B31"/>
    <w:rsid w:val="00C075C7"/>
    <w:rsid w:val="00C0781A"/>
    <w:rsid w:val="00C07945"/>
    <w:rsid w:val="00C07D03"/>
    <w:rsid w:val="00C07EA9"/>
    <w:rsid w:val="00C10619"/>
    <w:rsid w:val="00C126E5"/>
    <w:rsid w:val="00C1289E"/>
    <w:rsid w:val="00C13080"/>
    <w:rsid w:val="00C1308A"/>
    <w:rsid w:val="00C1377D"/>
    <w:rsid w:val="00C1405F"/>
    <w:rsid w:val="00C144DE"/>
    <w:rsid w:val="00C1459C"/>
    <w:rsid w:val="00C14CBA"/>
    <w:rsid w:val="00C1516A"/>
    <w:rsid w:val="00C1558B"/>
    <w:rsid w:val="00C15E18"/>
    <w:rsid w:val="00C16364"/>
    <w:rsid w:val="00C16B2B"/>
    <w:rsid w:val="00C16BB6"/>
    <w:rsid w:val="00C16C11"/>
    <w:rsid w:val="00C17310"/>
    <w:rsid w:val="00C17AC8"/>
    <w:rsid w:val="00C17B1C"/>
    <w:rsid w:val="00C17BFD"/>
    <w:rsid w:val="00C20413"/>
    <w:rsid w:val="00C20874"/>
    <w:rsid w:val="00C208A5"/>
    <w:rsid w:val="00C20D6C"/>
    <w:rsid w:val="00C21DB6"/>
    <w:rsid w:val="00C229F2"/>
    <w:rsid w:val="00C22ADD"/>
    <w:rsid w:val="00C23358"/>
    <w:rsid w:val="00C23F86"/>
    <w:rsid w:val="00C2492A"/>
    <w:rsid w:val="00C24C23"/>
    <w:rsid w:val="00C24F7A"/>
    <w:rsid w:val="00C255DC"/>
    <w:rsid w:val="00C25671"/>
    <w:rsid w:val="00C26049"/>
    <w:rsid w:val="00C260ED"/>
    <w:rsid w:val="00C26E0B"/>
    <w:rsid w:val="00C26EFD"/>
    <w:rsid w:val="00C27262"/>
    <w:rsid w:val="00C279F4"/>
    <w:rsid w:val="00C27C91"/>
    <w:rsid w:val="00C27DF8"/>
    <w:rsid w:val="00C27EA7"/>
    <w:rsid w:val="00C27FB8"/>
    <w:rsid w:val="00C30514"/>
    <w:rsid w:val="00C31378"/>
    <w:rsid w:val="00C315BA"/>
    <w:rsid w:val="00C316B7"/>
    <w:rsid w:val="00C31B84"/>
    <w:rsid w:val="00C329B6"/>
    <w:rsid w:val="00C329D3"/>
    <w:rsid w:val="00C32D33"/>
    <w:rsid w:val="00C34859"/>
    <w:rsid w:val="00C34952"/>
    <w:rsid w:val="00C352E5"/>
    <w:rsid w:val="00C35790"/>
    <w:rsid w:val="00C35951"/>
    <w:rsid w:val="00C36009"/>
    <w:rsid w:val="00C36259"/>
    <w:rsid w:val="00C362C9"/>
    <w:rsid w:val="00C36569"/>
    <w:rsid w:val="00C3671E"/>
    <w:rsid w:val="00C36DD5"/>
    <w:rsid w:val="00C377C8"/>
    <w:rsid w:val="00C37E82"/>
    <w:rsid w:val="00C40233"/>
    <w:rsid w:val="00C4046E"/>
    <w:rsid w:val="00C40668"/>
    <w:rsid w:val="00C4167A"/>
    <w:rsid w:val="00C42333"/>
    <w:rsid w:val="00C423B5"/>
    <w:rsid w:val="00C42AC8"/>
    <w:rsid w:val="00C432BA"/>
    <w:rsid w:val="00C4389F"/>
    <w:rsid w:val="00C43A0D"/>
    <w:rsid w:val="00C43C52"/>
    <w:rsid w:val="00C43E1A"/>
    <w:rsid w:val="00C44F5F"/>
    <w:rsid w:val="00C45AAA"/>
    <w:rsid w:val="00C4614D"/>
    <w:rsid w:val="00C46502"/>
    <w:rsid w:val="00C46688"/>
    <w:rsid w:val="00C46F60"/>
    <w:rsid w:val="00C471F2"/>
    <w:rsid w:val="00C475F4"/>
    <w:rsid w:val="00C4780B"/>
    <w:rsid w:val="00C50F46"/>
    <w:rsid w:val="00C518F1"/>
    <w:rsid w:val="00C51C61"/>
    <w:rsid w:val="00C51EB8"/>
    <w:rsid w:val="00C522CF"/>
    <w:rsid w:val="00C5258F"/>
    <w:rsid w:val="00C52828"/>
    <w:rsid w:val="00C52A7E"/>
    <w:rsid w:val="00C535D0"/>
    <w:rsid w:val="00C537EE"/>
    <w:rsid w:val="00C544BD"/>
    <w:rsid w:val="00C54594"/>
    <w:rsid w:val="00C54798"/>
    <w:rsid w:val="00C548CE"/>
    <w:rsid w:val="00C54B9D"/>
    <w:rsid w:val="00C54F86"/>
    <w:rsid w:val="00C5502C"/>
    <w:rsid w:val="00C55FC6"/>
    <w:rsid w:val="00C561D8"/>
    <w:rsid w:val="00C561FA"/>
    <w:rsid w:val="00C56224"/>
    <w:rsid w:val="00C56C10"/>
    <w:rsid w:val="00C57435"/>
    <w:rsid w:val="00C57875"/>
    <w:rsid w:val="00C603D3"/>
    <w:rsid w:val="00C60D1D"/>
    <w:rsid w:val="00C615A2"/>
    <w:rsid w:val="00C615E4"/>
    <w:rsid w:val="00C6227C"/>
    <w:rsid w:val="00C6255C"/>
    <w:rsid w:val="00C63883"/>
    <w:rsid w:val="00C63C87"/>
    <w:rsid w:val="00C641BC"/>
    <w:rsid w:val="00C64339"/>
    <w:rsid w:val="00C6491E"/>
    <w:rsid w:val="00C64B1F"/>
    <w:rsid w:val="00C6526D"/>
    <w:rsid w:val="00C65727"/>
    <w:rsid w:val="00C65DA1"/>
    <w:rsid w:val="00C66675"/>
    <w:rsid w:val="00C669CD"/>
    <w:rsid w:val="00C66CA6"/>
    <w:rsid w:val="00C6787F"/>
    <w:rsid w:val="00C70295"/>
    <w:rsid w:val="00C702A6"/>
    <w:rsid w:val="00C704AC"/>
    <w:rsid w:val="00C70C35"/>
    <w:rsid w:val="00C70D9F"/>
    <w:rsid w:val="00C70EAD"/>
    <w:rsid w:val="00C710F4"/>
    <w:rsid w:val="00C734FA"/>
    <w:rsid w:val="00C738B9"/>
    <w:rsid w:val="00C7399C"/>
    <w:rsid w:val="00C73A80"/>
    <w:rsid w:val="00C73D03"/>
    <w:rsid w:val="00C742C0"/>
    <w:rsid w:val="00C74302"/>
    <w:rsid w:val="00C7455D"/>
    <w:rsid w:val="00C747D9"/>
    <w:rsid w:val="00C74ED8"/>
    <w:rsid w:val="00C763E2"/>
    <w:rsid w:val="00C76A12"/>
    <w:rsid w:val="00C76ADF"/>
    <w:rsid w:val="00C77460"/>
    <w:rsid w:val="00C7768C"/>
    <w:rsid w:val="00C77795"/>
    <w:rsid w:val="00C806C2"/>
    <w:rsid w:val="00C80B8D"/>
    <w:rsid w:val="00C810A8"/>
    <w:rsid w:val="00C823F1"/>
    <w:rsid w:val="00C82569"/>
    <w:rsid w:val="00C83050"/>
    <w:rsid w:val="00C832E6"/>
    <w:rsid w:val="00C83999"/>
    <w:rsid w:val="00C840BB"/>
    <w:rsid w:val="00C8451E"/>
    <w:rsid w:val="00C850C6"/>
    <w:rsid w:val="00C8583B"/>
    <w:rsid w:val="00C85B6C"/>
    <w:rsid w:val="00C85E6F"/>
    <w:rsid w:val="00C861A6"/>
    <w:rsid w:val="00C87C5F"/>
    <w:rsid w:val="00C87D73"/>
    <w:rsid w:val="00C907CC"/>
    <w:rsid w:val="00C90E69"/>
    <w:rsid w:val="00C91030"/>
    <w:rsid w:val="00C912DC"/>
    <w:rsid w:val="00C91D76"/>
    <w:rsid w:val="00C93E76"/>
    <w:rsid w:val="00C94301"/>
    <w:rsid w:val="00C959CA"/>
    <w:rsid w:val="00C95C14"/>
    <w:rsid w:val="00C96042"/>
    <w:rsid w:val="00C96C7C"/>
    <w:rsid w:val="00C96F14"/>
    <w:rsid w:val="00C97044"/>
    <w:rsid w:val="00C97BCD"/>
    <w:rsid w:val="00C97E3F"/>
    <w:rsid w:val="00CA036E"/>
    <w:rsid w:val="00CA0411"/>
    <w:rsid w:val="00CA1AD0"/>
    <w:rsid w:val="00CA20E9"/>
    <w:rsid w:val="00CA266D"/>
    <w:rsid w:val="00CA2F7B"/>
    <w:rsid w:val="00CA312F"/>
    <w:rsid w:val="00CA3D1B"/>
    <w:rsid w:val="00CA3E35"/>
    <w:rsid w:val="00CA529E"/>
    <w:rsid w:val="00CA5498"/>
    <w:rsid w:val="00CA5609"/>
    <w:rsid w:val="00CA56E6"/>
    <w:rsid w:val="00CA6007"/>
    <w:rsid w:val="00CA6128"/>
    <w:rsid w:val="00CA782F"/>
    <w:rsid w:val="00CB0886"/>
    <w:rsid w:val="00CB1359"/>
    <w:rsid w:val="00CB1476"/>
    <w:rsid w:val="00CB17F5"/>
    <w:rsid w:val="00CB187F"/>
    <w:rsid w:val="00CB2224"/>
    <w:rsid w:val="00CB2282"/>
    <w:rsid w:val="00CB247A"/>
    <w:rsid w:val="00CB2B19"/>
    <w:rsid w:val="00CB446E"/>
    <w:rsid w:val="00CB4661"/>
    <w:rsid w:val="00CB47AD"/>
    <w:rsid w:val="00CB4802"/>
    <w:rsid w:val="00CB5A85"/>
    <w:rsid w:val="00CB63CE"/>
    <w:rsid w:val="00CB7549"/>
    <w:rsid w:val="00CB7DB7"/>
    <w:rsid w:val="00CC02D0"/>
    <w:rsid w:val="00CC0811"/>
    <w:rsid w:val="00CC08C0"/>
    <w:rsid w:val="00CC0949"/>
    <w:rsid w:val="00CC0CD6"/>
    <w:rsid w:val="00CC106D"/>
    <w:rsid w:val="00CC161A"/>
    <w:rsid w:val="00CC2306"/>
    <w:rsid w:val="00CC2461"/>
    <w:rsid w:val="00CC28CD"/>
    <w:rsid w:val="00CC2930"/>
    <w:rsid w:val="00CC2D0A"/>
    <w:rsid w:val="00CC2EA4"/>
    <w:rsid w:val="00CC30BA"/>
    <w:rsid w:val="00CC3BA7"/>
    <w:rsid w:val="00CC3F37"/>
    <w:rsid w:val="00CC425D"/>
    <w:rsid w:val="00CC4A2D"/>
    <w:rsid w:val="00CC4E0A"/>
    <w:rsid w:val="00CC4F97"/>
    <w:rsid w:val="00CC5157"/>
    <w:rsid w:val="00CC51E8"/>
    <w:rsid w:val="00CC5FA0"/>
    <w:rsid w:val="00CC6518"/>
    <w:rsid w:val="00CC795D"/>
    <w:rsid w:val="00CD0105"/>
    <w:rsid w:val="00CD0535"/>
    <w:rsid w:val="00CD05AD"/>
    <w:rsid w:val="00CD1A63"/>
    <w:rsid w:val="00CD2241"/>
    <w:rsid w:val="00CD3344"/>
    <w:rsid w:val="00CD3E1B"/>
    <w:rsid w:val="00CD4243"/>
    <w:rsid w:val="00CD4E93"/>
    <w:rsid w:val="00CD5BC2"/>
    <w:rsid w:val="00CD6721"/>
    <w:rsid w:val="00CD684F"/>
    <w:rsid w:val="00CD7779"/>
    <w:rsid w:val="00CD78C5"/>
    <w:rsid w:val="00CD7E35"/>
    <w:rsid w:val="00CE07F5"/>
    <w:rsid w:val="00CE0BE2"/>
    <w:rsid w:val="00CE103C"/>
    <w:rsid w:val="00CE138E"/>
    <w:rsid w:val="00CE17BA"/>
    <w:rsid w:val="00CE1906"/>
    <w:rsid w:val="00CE1E2F"/>
    <w:rsid w:val="00CE22A4"/>
    <w:rsid w:val="00CE2700"/>
    <w:rsid w:val="00CE2981"/>
    <w:rsid w:val="00CE2B59"/>
    <w:rsid w:val="00CE2BF4"/>
    <w:rsid w:val="00CE2FA1"/>
    <w:rsid w:val="00CE381F"/>
    <w:rsid w:val="00CE3B78"/>
    <w:rsid w:val="00CE3C9A"/>
    <w:rsid w:val="00CE3FFB"/>
    <w:rsid w:val="00CE4471"/>
    <w:rsid w:val="00CE4E47"/>
    <w:rsid w:val="00CE4E7E"/>
    <w:rsid w:val="00CE4EBB"/>
    <w:rsid w:val="00CE559D"/>
    <w:rsid w:val="00CE608D"/>
    <w:rsid w:val="00CE787B"/>
    <w:rsid w:val="00CE7CEB"/>
    <w:rsid w:val="00CE7EC7"/>
    <w:rsid w:val="00CE7ED0"/>
    <w:rsid w:val="00CF0345"/>
    <w:rsid w:val="00CF06B6"/>
    <w:rsid w:val="00CF087C"/>
    <w:rsid w:val="00CF0AF9"/>
    <w:rsid w:val="00CF16B7"/>
    <w:rsid w:val="00CF1A88"/>
    <w:rsid w:val="00CF1AB5"/>
    <w:rsid w:val="00CF1B36"/>
    <w:rsid w:val="00CF25E3"/>
    <w:rsid w:val="00CF2FDB"/>
    <w:rsid w:val="00CF3693"/>
    <w:rsid w:val="00CF3830"/>
    <w:rsid w:val="00CF3E31"/>
    <w:rsid w:val="00CF585F"/>
    <w:rsid w:val="00CF5A50"/>
    <w:rsid w:val="00CF5E99"/>
    <w:rsid w:val="00CF6056"/>
    <w:rsid w:val="00CF6A5B"/>
    <w:rsid w:val="00CF6FE7"/>
    <w:rsid w:val="00CF7861"/>
    <w:rsid w:val="00D01DF5"/>
    <w:rsid w:val="00D02013"/>
    <w:rsid w:val="00D02D49"/>
    <w:rsid w:val="00D02E83"/>
    <w:rsid w:val="00D031F8"/>
    <w:rsid w:val="00D033AD"/>
    <w:rsid w:val="00D0384D"/>
    <w:rsid w:val="00D0389E"/>
    <w:rsid w:val="00D059A9"/>
    <w:rsid w:val="00D05D3D"/>
    <w:rsid w:val="00D05FFE"/>
    <w:rsid w:val="00D06542"/>
    <w:rsid w:val="00D06543"/>
    <w:rsid w:val="00D06BE0"/>
    <w:rsid w:val="00D070A4"/>
    <w:rsid w:val="00D07C8F"/>
    <w:rsid w:val="00D10D14"/>
    <w:rsid w:val="00D10DDA"/>
    <w:rsid w:val="00D10FEF"/>
    <w:rsid w:val="00D11D3E"/>
    <w:rsid w:val="00D12544"/>
    <w:rsid w:val="00D12DD0"/>
    <w:rsid w:val="00D13121"/>
    <w:rsid w:val="00D15373"/>
    <w:rsid w:val="00D15C72"/>
    <w:rsid w:val="00D166EF"/>
    <w:rsid w:val="00D16E8C"/>
    <w:rsid w:val="00D1714D"/>
    <w:rsid w:val="00D17192"/>
    <w:rsid w:val="00D171BE"/>
    <w:rsid w:val="00D1727D"/>
    <w:rsid w:val="00D17BED"/>
    <w:rsid w:val="00D17E88"/>
    <w:rsid w:val="00D202B2"/>
    <w:rsid w:val="00D2058C"/>
    <w:rsid w:val="00D2216F"/>
    <w:rsid w:val="00D233C5"/>
    <w:rsid w:val="00D23582"/>
    <w:rsid w:val="00D235F9"/>
    <w:rsid w:val="00D23A65"/>
    <w:rsid w:val="00D2451D"/>
    <w:rsid w:val="00D24924"/>
    <w:rsid w:val="00D2569F"/>
    <w:rsid w:val="00D258A1"/>
    <w:rsid w:val="00D25CB9"/>
    <w:rsid w:val="00D27587"/>
    <w:rsid w:val="00D276EC"/>
    <w:rsid w:val="00D27726"/>
    <w:rsid w:val="00D27751"/>
    <w:rsid w:val="00D27CFC"/>
    <w:rsid w:val="00D3002A"/>
    <w:rsid w:val="00D30AA4"/>
    <w:rsid w:val="00D30B1D"/>
    <w:rsid w:val="00D30FE6"/>
    <w:rsid w:val="00D31A59"/>
    <w:rsid w:val="00D31DC2"/>
    <w:rsid w:val="00D31EE6"/>
    <w:rsid w:val="00D3235F"/>
    <w:rsid w:val="00D32A11"/>
    <w:rsid w:val="00D33389"/>
    <w:rsid w:val="00D3430E"/>
    <w:rsid w:val="00D34C50"/>
    <w:rsid w:val="00D352C5"/>
    <w:rsid w:val="00D3570B"/>
    <w:rsid w:val="00D359B4"/>
    <w:rsid w:val="00D35F1A"/>
    <w:rsid w:val="00D36E47"/>
    <w:rsid w:val="00D37081"/>
    <w:rsid w:val="00D3776C"/>
    <w:rsid w:val="00D377E2"/>
    <w:rsid w:val="00D37927"/>
    <w:rsid w:val="00D37AB8"/>
    <w:rsid w:val="00D37CF5"/>
    <w:rsid w:val="00D37DA6"/>
    <w:rsid w:val="00D401E3"/>
    <w:rsid w:val="00D40201"/>
    <w:rsid w:val="00D40567"/>
    <w:rsid w:val="00D41292"/>
    <w:rsid w:val="00D41CF6"/>
    <w:rsid w:val="00D428B2"/>
    <w:rsid w:val="00D434F7"/>
    <w:rsid w:val="00D43551"/>
    <w:rsid w:val="00D439AD"/>
    <w:rsid w:val="00D44487"/>
    <w:rsid w:val="00D4481C"/>
    <w:rsid w:val="00D44E71"/>
    <w:rsid w:val="00D44E98"/>
    <w:rsid w:val="00D44F1A"/>
    <w:rsid w:val="00D451FA"/>
    <w:rsid w:val="00D45419"/>
    <w:rsid w:val="00D4549A"/>
    <w:rsid w:val="00D45BE7"/>
    <w:rsid w:val="00D46D3A"/>
    <w:rsid w:val="00D46EED"/>
    <w:rsid w:val="00D477E1"/>
    <w:rsid w:val="00D47D25"/>
    <w:rsid w:val="00D50B4B"/>
    <w:rsid w:val="00D50E62"/>
    <w:rsid w:val="00D51C03"/>
    <w:rsid w:val="00D52297"/>
    <w:rsid w:val="00D523E9"/>
    <w:rsid w:val="00D524DC"/>
    <w:rsid w:val="00D5267D"/>
    <w:rsid w:val="00D52C0B"/>
    <w:rsid w:val="00D53292"/>
    <w:rsid w:val="00D538E7"/>
    <w:rsid w:val="00D53A45"/>
    <w:rsid w:val="00D53FAA"/>
    <w:rsid w:val="00D54A38"/>
    <w:rsid w:val="00D55A9B"/>
    <w:rsid w:val="00D55AC1"/>
    <w:rsid w:val="00D5668A"/>
    <w:rsid w:val="00D569C4"/>
    <w:rsid w:val="00D57434"/>
    <w:rsid w:val="00D609A3"/>
    <w:rsid w:val="00D60B9C"/>
    <w:rsid w:val="00D613A9"/>
    <w:rsid w:val="00D61C78"/>
    <w:rsid w:val="00D623CB"/>
    <w:rsid w:val="00D62E07"/>
    <w:rsid w:val="00D636F8"/>
    <w:rsid w:val="00D639DC"/>
    <w:rsid w:val="00D639E4"/>
    <w:rsid w:val="00D63B17"/>
    <w:rsid w:val="00D63C42"/>
    <w:rsid w:val="00D64500"/>
    <w:rsid w:val="00D64DDF"/>
    <w:rsid w:val="00D65168"/>
    <w:rsid w:val="00D65654"/>
    <w:rsid w:val="00D65688"/>
    <w:rsid w:val="00D65707"/>
    <w:rsid w:val="00D65761"/>
    <w:rsid w:val="00D65B04"/>
    <w:rsid w:val="00D663A1"/>
    <w:rsid w:val="00D66480"/>
    <w:rsid w:val="00D66BE1"/>
    <w:rsid w:val="00D67102"/>
    <w:rsid w:val="00D67772"/>
    <w:rsid w:val="00D704A3"/>
    <w:rsid w:val="00D70CC8"/>
    <w:rsid w:val="00D70EB6"/>
    <w:rsid w:val="00D71060"/>
    <w:rsid w:val="00D71151"/>
    <w:rsid w:val="00D718F7"/>
    <w:rsid w:val="00D71E6B"/>
    <w:rsid w:val="00D72758"/>
    <w:rsid w:val="00D72CDF"/>
    <w:rsid w:val="00D7319B"/>
    <w:rsid w:val="00D7376D"/>
    <w:rsid w:val="00D73879"/>
    <w:rsid w:val="00D74073"/>
    <w:rsid w:val="00D742CA"/>
    <w:rsid w:val="00D746A7"/>
    <w:rsid w:val="00D7486D"/>
    <w:rsid w:val="00D750A6"/>
    <w:rsid w:val="00D756AB"/>
    <w:rsid w:val="00D756CB"/>
    <w:rsid w:val="00D758E0"/>
    <w:rsid w:val="00D76B7E"/>
    <w:rsid w:val="00D7705A"/>
    <w:rsid w:val="00D77B5E"/>
    <w:rsid w:val="00D77C62"/>
    <w:rsid w:val="00D77CCF"/>
    <w:rsid w:val="00D77D52"/>
    <w:rsid w:val="00D77FB0"/>
    <w:rsid w:val="00D805F9"/>
    <w:rsid w:val="00D80690"/>
    <w:rsid w:val="00D8097D"/>
    <w:rsid w:val="00D80FC7"/>
    <w:rsid w:val="00D812F1"/>
    <w:rsid w:val="00D81F62"/>
    <w:rsid w:val="00D8228C"/>
    <w:rsid w:val="00D82545"/>
    <w:rsid w:val="00D8269B"/>
    <w:rsid w:val="00D82E8A"/>
    <w:rsid w:val="00D83036"/>
    <w:rsid w:val="00D84538"/>
    <w:rsid w:val="00D8467E"/>
    <w:rsid w:val="00D85A8A"/>
    <w:rsid w:val="00D85C92"/>
    <w:rsid w:val="00D8673A"/>
    <w:rsid w:val="00D86BEA"/>
    <w:rsid w:val="00D86C0E"/>
    <w:rsid w:val="00D872F3"/>
    <w:rsid w:val="00D9158E"/>
    <w:rsid w:val="00D9180F"/>
    <w:rsid w:val="00D91CFA"/>
    <w:rsid w:val="00D91D54"/>
    <w:rsid w:val="00D9274F"/>
    <w:rsid w:val="00D92ACA"/>
    <w:rsid w:val="00D939B1"/>
    <w:rsid w:val="00D93D86"/>
    <w:rsid w:val="00D9430F"/>
    <w:rsid w:val="00D9454C"/>
    <w:rsid w:val="00D94A7E"/>
    <w:rsid w:val="00D94AF2"/>
    <w:rsid w:val="00D95EBA"/>
    <w:rsid w:val="00D96817"/>
    <w:rsid w:val="00D96C11"/>
    <w:rsid w:val="00D9702C"/>
    <w:rsid w:val="00D970D5"/>
    <w:rsid w:val="00DA0FA5"/>
    <w:rsid w:val="00DA13AC"/>
    <w:rsid w:val="00DA1783"/>
    <w:rsid w:val="00DA18E9"/>
    <w:rsid w:val="00DA18EE"/>
    <w:rsid w:val="00DA1D5F"/>
    <w:rsid w:val="00DA2B88"/>
    <w:rsid w:val="00DA2D5C"/>
    <w:rsid w:val="00DA337B"/>
    <w:rsid w:val="00DA3CFB"/>
    <w:rsid w:val="00DA4752"/>
    <w:rsid w:val="00DA5132"/>
    <w:rsid w:val="00DA52EA"/>
    <w:rsid w:val="00DA5722"/>
    <w:rsid w:val="00DA5E27"/>
    <w:rsid w:val="00DA6074"/>
    <w:rsid w:val="00DA6383"/>
    <w:rsid w:val="00DA65B3"/>
    <w:rsid w:val="00DA7429"/>
    <w:rsid w:val="00DA74A1"/>
    <w:rsid w:val="00DA7B00"/>
    <w:rsid w:val="00DA7D8C"/>
    <w:rsid w:val="00DB050C"/>
    <w:rsid w:val="00DB0E26"/>
    <w:rsid w:val="00DB0E4F"/>
    <w:rsid w:val="00DB15F7"/>
    <w:rsid w:val="00DB1C5D"/>
    <w:rsid w:val="00DB204F"/>
    <w:rsid w:val="00DB2391"/>
    <w:rsid w:val="00DB25C2"/>
    <w:rsid w:val="00DB26E4"/>
    <w:rsid w:val="00DB447C"/>
    <w:rsid w:val="00DB4607"/>
    <w:rsid w:val="00DB47DE"/>
    <w:rsid w:val="00DB48CB"/>
    <w:rsid w:val="00DB4919"/>
    <w:rsid w:val="00DB4D2D"/>
    <w:rsid w:val="00DB4D4B"/>
    <w:rsid w:val="00DB5277"/>
    <w:rsid w:val="00DB546D"/>
    <w:rsid w:val="00DB5583"/>
    <w:rsid w:val="00DB5960"/>
    <w:rsid w:val="00DB6235"/>
    <w:rsid w:val="00DB6555"/>
    <w:rsid w:val="00DB717C"/>
    <w:rsid w:val="00DC0051"/>
    <w:rsid w:val="00DC14C0"/>
    <w:rsid w:val="00DC18B7"/>
    <w:rsid w:val="00DC20F3"/>
    <w:rsid w:val="00DC2D56"/>
    <w:rsid w:val="00DC2E37"/>
    <w:rsid w:val="00DC2E71"/>
    <w:rsid w:val="00DC30A5"/>
    <w:rsid w:val="00DC333C"/>
    <w:rsid w:val="00DC3475"/>
    <w:rsid w:val="00DC3A5C"/>
    <w:rsid w:val="00DC4165"/>
    <w:rsid w:val="00DC45CE"/>
    <w:rsid w:val="00DC495C"/>
    <w:rsid w:val="00DC59B3"/>
    <w:rsid w:val="00DC686D"/>
    <w:rsid w:val="00DC7133"/>
    <w:rsid w:val="00DC7403"/>
    <w:rsid w:val="00DC79E2"/>
    <w:rsid w:val="00DD02DD"/>
    <w:rsid w:val="00DD0E4E"/>
    <w:rsid w:val="00DD10A6"/>
    <w:rsid w:val="00DD1923"/>
    <w:rsid w:val="00DD1B41"/>
    <w:rsid w:val="00DD2C0E"/>
    <w:rsid w:val="00DD2C9A"/>
    <w:rsid w:val="00DD316F"/>
    <w:rsid w:val="00DD380F"/>
    <w:rsid w:val="00DD3F7A"/>
    <w:rsid w:val="00DD4200"/>
    <w:rsid w:val="00DD4A06"/>
    <w:rsid w:val="00DD510F"/>
    <w:rsid w:val="00DD518A"/>
    <w:rsid w:val="00DD59CD"/>
    <w:rsid w:val="00DD59FF"/>
    <w:rsid w:val="00DD620A"/>
    <w:rsid w:val="00DD64FA"/>
    <w:rsid w:val="00DD6820"/>
    <w:rsid w:val="00DD7827"/>
    <w:rsid w:val="00DE0051"/>
    <w:rsid w:val="00DE07BF"/>
    <w:rsid w:val="00DE0CD3"/>
    <w:rsid w:val="00DE12BF"/>
    <w:rsid w:val="00DE22D4"/>
    <w:rsid w:val="00DE2655"/>
    <w:rsid w:val="00DE2C4F"/>
    <w:rsid w:val="00DE3055"/>
    <w:rsid w:val="00DE50B9"/>
    <w:rsid w:val="00DE51A7"/>
    <w:rsid w:val="00DE6457"/>
    <w:rsid w:val="00DE783A"/>
    <w:rsid w:val="00DF0751"/>
    <w:rsid w:val="00DF0BB6"/>
    <w:rsid w:val="00DF1391"/>
    <w:rsid w:val="00DF2018"/>
    <w:rsid w:val="00DF2591"/>
    <w:rsid w:val="00DF272E"/>
    <w:rsid w:val="00DF2771"/>
    <w:rsid w:val="00DF2BF8"/>
    <w:rsid w:val="00DF31F3"/>
    <w:rsid w:val="00DF33A2"/>
    <w:rsid w:val="00DF4F7F"/>
    <w:rsid w:val="00DF558D"/>
    <w:rsid w:val="00DF582E"/>
    <w:rsid w:val="00DF78FC"/>
    <w:rsid w:val="00DF7BCE"/>
    <w:rsid w:val="00E00006"/>
    <w:rsid w:val="00E0098E"/>
    <w:rsid w:val="00E009F1"/>
    <w:rsid w:val="00E0199C"/>
    <w:rsid w:val="00E01D37"/>
    <w:rsid w:val="00E01E10"/>
    <w:rsid w:val="00E020D5"/>
    <w:rsid w:val="00E022DF"/>
    <w:rsid w:val="00E02902"/>
    <w:rsid w:val="00E02F3D"/>
    <w:rsid w:val="00E03133"/>
    <w:rsid w:val="00E044DA"/>
    <w:rsid w:val="00E048EE"/>
    <w:rsid w:val="00E04E7F"/>
    <w:rsid w:val="00E0507E"/>
    <w:rsid w:val="00E0515A"/>
    <w:rsid w:val="00E058BA"/>
    <w:rsid w:val="00E05A48"/>
    <w:rsid w:val="00E05B43"/>
    <w:rsid w:val="00E05F29"/>
    <w:rsid w:val="00E06378"/>
    <w:rsid w:val="00E07A1E"/>
    <w:rsid w:val="00E07B8E"/>
    <w:rsid w:val="00E109B6"/>
    <w:rsid w:val="00E110F2"/>
    <w:rsid w:val="00E11298"/>
    <w:rsid w:val="00E1153C"/>
    <w:rsid w:val="00E11573"/>
    <w:rsid w:val="00E128C8"/>
    <w:rsid w:val="00E140B4"/>
    <w:rsid w:val="00E14FDB"/>
    <w:rsid w:val="00E1529B"/>
    <w:rsid w:val="00E157CF"/>
    <w:rsid w:val="00E15D14"/>
    <w:rsid w:val="00E16851"/>
    <w:rsid w:val="00E169FA"/>
    <w:rsid w:val="00E2049D"/>
    <w:rsid w:val="00E209B0"/>
    <w:rsid w:val="00E209D4"/>
    <w:rsid w:val="00E20D05"/>
    <w:rsid w:val="00E214AF"/>
    <w:rsid w:val="00E21C2F"/>
    <w:rsid w:val="00E22401"/>
    <w:rsid w:val="00E23276"/>
    <w:rsid w:val="00E234B4"/>
    <w:rsid w:val="00E23DC5"/>
    <w:rsid w:val="00E2414E"/>
    <w:rsid w:val="00E24857"/>
    <w:rsid w:val="00E24A85"/>
    <w:rsid w:val="00E25C98"/>
    <w:rsid w:val="00E26372"/>
    <w:rsid w:val="00E265EB"/>
    <w:rsid w:val="00E26C87"/>
    <w:rsid w:val="00E27556"/>
    <w:rsid w:val="00E27FC8"/>
    <w:rsid w:val="00E30785"/>
    <w:rsid w:val="00E30EBD"/>
    <w:rsid w:val="00E31222"/>
    <w:rsid w:val="00E31573"/>
    <w:rsid w:val="00E327F4"/>
    <w:rsid w:val="00E32993"/>
    <w:rsid w:val="00E33003"/>
    <w:rsid w:val="00E330DD"/>
    <w:rsid w:val="00E3313A"/>
    <w:rsid w:val="00E3441E"/>
    <w:rsid w:val="00E34793"/>
    <w:rsid w:val="00E3486A"/>
    <w:rsid w:val="00E34D7E"/>
    <w:rsid w:val="00E34D8C"/>
    <w:rsid w:val="00E35067"/>
    <w:rsid w:val="00E35BFE"/>
    <w:rsid w:val="00E362A2"/>
    <w:rsid w:val="00E36F6B"/>
    <w:rsid w:val="00E3749B"/>
    <w:rsid w:val="00E37708"/>
    <w:rsid w:val="00E40615"/>
    <w:rsid w:val="00E40B37"/>
    <w:rsid w:val="00E40E75"/>
    <w:rsid w:val="00E411D4"/>
    <w:rsid w:val="00E413D6"/>
    <w:rsid w:val="00E41A3E"/>
    <w:rsid w:val="00E41BB2"/>
    <w:rsid w:val="00E4254A"/>
    <w:rsid w:val="00E4314D"/>
    <w:rsid w:val="00E43300"/>
    <w:rsid w:val="00E4381B"/>
    <w:rsid w:val="00E43C4D"/>
    <w:rsid w:val="00E43D0A"/>
    <w:rsid w:val="00E4429C"/>
    <w:rsid w:val="00E44338"/>
    <w:rsid w:val="00E4460C"/>
    <w:rsid w:val="00E44B32"/>
    <w:rsid w:val="00E44BAA"/>
    <w:rsid w:val="00E44DDB"/>
    <w:rsid w:val="00E44FDB"/>
    <w:rsid w:val="00E456A4"/>
    <w:rsid w:val="00E459C7"/>
    <w:rsid w:val="00E460D0"/>
    <w:rsid w:val="00E46428"/>
    <w:rsid w:val="00E469EA"/>
    <w:rsid w:val="00E46D86"/>
    <w:rsid w:val="00E46EA0"/>
    <w:rsid w:val="00E4740F"/>
    <w:rsid w:val="00E47620"/>
    <w:rsid w:val="00E50CFD"/>
    <w:rsid w:val="00E50E0E"/>
    <w:rsid w:val="00E52A74"/>
    <w:rsid w:val="00E532A9"/>
    <w:rsid w:val="00E53BAB"/>
    <w:rsid w:val="00E54161"/>
    <w:rsid w:val="00E54797"/>
    <w:rsid w:val="00E54EB9"/>
    <w:rsid w:val="00E55013"/>
    <w:rsid w:val="00E55277"/>
    <w:rsid w:val="00E554BC"/>
    <w:rsid w:val="00E55558"/>
    <w:rsid w:val="00E55A0B"/>
    <w:rsid w:val="00E56739"/>
    <w:rsid w:val="00E56A7E"/>
    <w:rsid w:val="00E56B35"/>
    <w:rsid w:val="00E56B46"/>
    <w:rsid w:val="00E57325"/>
    <w:rsid w:val="00E5750B"/>
    <w:rsid w:val="00E57F42"/>
    <w:rsid w:val="00E60A7B"/>
    <w:rsid w:val="00E60B7E"/>
    <w:rsid w:val="00E60BE8"/>
    <w:rsid w:val="00E60E8E"/>
    <w:rsid w:val="00E60ED1"/>
    <w:rsid w:val="00E60FB7"/>
    <w:rsid w:val="00E616D8"/>
    <w:rsid w:val="00E61E1F"/>
    <w:rsid w:val="00E62712"/>
    <w:rsid w:val="00E628F9"/>
    <w:rsid w:val="00E63807"/>
    <w:rsid w:val="00E63B61"/>
    <w:rsid w:val="00E63BE4"/>
    <w:rsid w:val="00E63D50"/>
    <w:rsid w:val="00E64041"/>
    <w:rsid w:val="00E641E3"/>
    <w:rsid w:val="00E64E2A"/>
    <w:rsid w:val="00E66660"/>
    <w:rsid w:val="00E67244"/>
    <w:rsid w:val="00E705FF"/>
    <w:rsid w:val="00E70873"/>
    <w:rsid w:val="00E70900"/>
    <w:rsid w:val="00E70B11"/>
    <w:rsid w:val="00E70DBB"/>
    <w:rsid w:val="00E715C5"/>
    <w:rsid w:val="00E715EC"/>
    <w:rsid w:val="00E71D6C"/>
    <w:rsid w:val="00E71E57"/>
    <w:rsid w:val="00E7264C"/>
    <w:rsid w:val="00E737EF"/>
    <w:rsid w:val="00E73F63"/>
    <w:rsid w:val="00E741F6"/>
    <w:rsid w:val="00E74226"/>
    <w:rsid w:val="00E7482D"/>
    <w:rsid w:val="00E753B8"/>
    <w:rsid w:val="00E755DF"/>
    <w:rsid w:val="00E75746"/>
    <w:rsid w:val="00E75BE8"/>
    <w:rsid w:val="00E76070"/>
    <w:rsid w:val="00E76A5A"/>
    <w:rsid w:val="00E7705C"/>
    <w:rsid w:val="00E7739E"/>
    <w:rsid w:val="00E778F4"/>
    <w:rsid w:val="00E80132"/>
    <w:rsid w:val="00E8035E"/>
    <w:rsid w:val="00E80423"/>
    <w:rsid w:val="00E80739"/>
    <w:rsid w:val="00E80909"/>
    <w:rsid w:val="00E80CA4"/>
    <w:rsid w:val="00E820F7"/>
    <w:rsid w:val="00E8255D"/>
    <w:rsid w:val="00E8259A"/>
    <w:rsid w:val="00E83272"/>
    <w:rsid w:val="00E835D2"/>
    <w:rsid w:val="00E841D1"/>
    <w:rsid w:val="00E84744"/>
    <w:rsid w:val="00E847DC"/>
    <w:rsid w:val="00E847EE"/>
    <w:rsid w:val="00E8497D"/>
    <w:rsid w:val="00E84CFA"/>
    <w:rsid w:val="00E858F4"/>
    <w:rsid w:val="00E8607F"/>
    <w:rsid w:val="00E860E3"/>
    <w:rsid w:val="00E8646E"/>
    <w:rsid w:val="00E86870"/>
    <w:rsid w:val="00E87762"/>
    <w:rsid w:val="00E87CE6"/>
    <w:rsid w:val="00E9078F"/>
    <w:rsid w:val="00E90F06"/>
    <w:rsid w:val="00E9179E"/>
    <w:rsid w:val="00E918C3"/>
    <w:rsid w:val="00E92931"/>
    <w:rsid w:val="00E92D4B"/>
    <w:rsid w:val="00E9343B"/>
    <w:rsid w:val="00E93A9A"/>
    <w:rsid w:val="00E93B1B"/>
    <w:rsid w:val="00E94ABA"/>
    <w:rsid w:val="00E94EF2"/>
    <w:rsid w:val="00E95889"/>
    <w:rsid w:val="00E959A8"/>
    <w:rsid w:val="00E9635E"/>
    <w:rsid w:val="00E967E3"/>
    <w:rsid w:val="00E96B13"/>
    <w:rsid w:val="00E96E83"/>
    <w:rsid w:val="00E9761C"/>
    <w:rsid w:val="00E976D8"/>
    <w:rsid w:val="00E97D28"/>
    <w:rsid w:val="00EA0922"/>
    <w:rsid w:val="00EA1956"/>
    <w:rsid w:val="00EA1C09"/>
    <w:rsid w:val="00EA20D3"/>
    <w:rsid w:val="00EA250A"/>
    <w:rsid w:val="00EA32A1"/>
    <w:rsid w:val="00EA3F0F"/>
    <w:rsid w:val="00EA4468"/>
    <w:rsid w:val="00EA4A09"/>
    <w:rsid w:val="00EA5657"/>
    <w:rsid w:val="00EA5F04"/>
    <w:rsid w:val="00EA6A73"/>
    <w:rsid w:val="00EA6B4F"/>
    <w:rsid w:val="00EA6B91"/>
    <w:rsid w:val="00EA6BC2"/>
    <w:rsid w:val="00EA6E84"/>
    <w:rsid w:val="00EB0842"/>
    <w:rsid w:val="00EB127C"/>
    <w:rsid w:val="00EB1CA7"/>
    <w:rsid w:val="00EB2323"/>
    <w:rsid w:val="00EB246E"/>
    <w:rsid w:val="00EB2493"/>
    <w:rsid w:val="00EB26F8"/>
    <w:rsid w:val="00EB487F"/>
    <w:rsid w:val="00EB5B5E"/>
    <w:rsid w:val="00EB76D4"/>
    <w:rsid w:val="00EB7FDC"/>
    <w:rsid w:val="00EC0548"/>
    <w:rsid w:val="00EC09F2"/>
    <w:rsid w:val="00EC0DFB"/>
    <w:rsid w:val="00EC0FF2"/>
    <w:rsid w:val="00EC1CE3"/>
    <w:rsid w:val="00EC1D03"/>
    <w:rsid w:val="00EC2880"/>
    <w:rsid w:val="00EC33B1"/>
    <w:rsid w:val="00EC37CF"/>
    <w:rsid w:val="00EC456F"/>
    <w:rsid w:val="00EC4DE6"/>
    <w:rsid w:val="00EC4F18"/>
    <w:rsid w:val="00EC521F"/>
    <w:rsid w:val="00EC5909"/>
    <w:rsid w:val="00EC5B98"/>
    <w:rsid w:val="00EC6494"/>
    <w:rsid w:val="00EC65C5"/>
    <w:rsid w:val="00EC6E2F"/>
    <w:rsid w:val="00EC6FD9"/>
    <w:rsid w:val="00EC744C"/>
    <w:rsid w:val="00ED044C"/>
    <w:rsid w:val="00ED0A54"/>
    <w:rsid w:val="00ED12BB"/>
    <w:rsid w:val="00ED1AA6"/>
    <w:rsid w:val="00ED1CA5"/>
    <w:rsid w:val="00ED257C"/>
    <w:rsid w:val="00ED265A"/>
    <w:rsid w:val="00ED30BD"/>
    <w:rsid w:val="00ED3C6E"/>
    <w:rsid w:val="00ED4865"/>
    <w:rsid w:val="00ED4E4C"/>
    <w:rsid w:val="00ED4E8C"/>
    <w:rsid w:val="00ED5165"/>
    <w:rsid w:val="00ED591E"/>
    <w:rsid w:val="00ED5FE6"/>
    <w:rsid w:val="00ED621E"/>
    <w:rsid w:val="00ED627C"/>
    <w:rsid w:val="00ED6BFE"/>
    <w:rsid w:val="00ED7010"/>
    <w:rsid w:val="00ED759F"/>
    <w:rsid w:val="00ED78E9"/>
    <w:rsid w:val="00EE00CE"/>
    <w:rsid w:val="00EE02B1"/>
    <w:rsid w:val="00EE0594"/>
    <w:rsid w:val="00EE0AF6"/>
    <w:rsid w:val="00EE0BA2"/>
    <w:rsid w:val="00EE13B3"/>
    <w:rsid w:val="00EE1864"/>
    <w:rsid w:val="00EE1A91"/>
    <w:rsid w:val="00EE2046"/>
    <w:rsid w:val="00EE2619"/>
    <w:rsid w:val="00EE2688"/>
    <w:rsid w:val="00EE3F31"/>
    <w:rsid w:val="00EE41DC"/>
    <w:rsid w:val="00EE4A03"/>
    <w:rsid w:val="00EE5313"/>
    <w:rsid w:val="00EE5A8E"/>
    <w:rsid w:val="00EE6151"/>
    <w:rsid w:val="00EE62E1"/>
    <w:rsid w:val="00EE74D9"/>
    <w:rsid w:val="00EF02DD"/>
    <w:rsid w:val="00EF0B9A"/>
    <w:rsid w:val="00EF13FF"/>
    <w:rsid w:val="00EF19E6"/>
    <w:rsid w:val="00EF1D59"/>
    <w:rsid w:val="00EF2017"/>
    <w:rsid w:val="00EF235D"/>
    <w:rsid w:val="00EF2C64"/>
    <w:rsid w:val="00EF2F0A"/>
    <w:rsid w:val="00EF2F0C"/>
    <w:rsid w:val="00EF37F9"/>
    <w:rsid w:val="00EF3DB3"/>
    <w:rsid w:val="00EF3E74"/>
    <w:rsid w:val="00EF44E4"/>
    <w:rsid w:val="00EF4975"/>
    <w:rsid w:val="00EF4AD5"/>
    <w:rsid w:val="00EF57E2"/>
    <w:rsid w:val="00EF5B7D"/>
    <w:rsid w:val="00EF5E36"/>
    <w:rsid w:val="00EF6634"/>
    <w:rsid w:val="00EF69D7"/>
    <w:rsid w:val="00F00EFE"/>
    <w:rsid w:val="00F01563"/>
    <w:rsid w:val="00F035A8"/>
    <w:rsid w:val="00F03D1B"/>
    <w:rsid w:val="00F04C42"/>
    <w:rsid w:val="00F04D94"/>
    <w:rsid w:val="00F04DCC"/>
    <w:rsid w:val="00F064C8"/>
    <w:rsid w:val="00F072ED"/>
    <w:rsid w:val="00F077AB"/>
    <w:rsid w:val="00F0784F"/>
    <w:rsid w:val="00F07888"/>
    <w:rsid w:val="00F07989"/>
    <w:rsid w:val="00F10243"/>
    <w:rsid w:val="00F103C7"/>
    <w:rsid w:val="00F11171"/>
    <w:rsid w:val="00F11ADC"/>
    <w:rsid w:val="00F11DF4"/>
    <w:rsid w:val="00F11DFE"/>
    <w:rsid w:val="00F120EE"/>
    <w:rsid w:val="00F12A8C"/>
    <w:rsid w:val="00F12CE3"/>
    <w:rsid w:val="00F12DFC"/>
    <w:rsid w:val="00F137E1"/>
    <w:rsid w:val="00F14B77"/>
    <w:rsid w:val="00F14C8F"/>
    <w:rsid w:val="00F1506F"/>
    <w:rsid w:val="00F15210"/>
    <w:rsid w:val="00F15D45"/>
    <w:rsid w:val="00F16A38"/>
    <w:rsid w:val="00F16C7E"/>
    <w:rsid w:val="00F17B59"/>
    <w:rsid w:val="00F17CCE"/>
    <w:rsid w:val="00F17D85"/>
    <w:rsid w:val="00F2048F"/>
    <w:rsid w:val="00F20C2D"/>
    <w:rsid w:val="00F20FFA"/>
    <w:rsid w:val="00F216C8"/>
    <w:rsid w:val="00F217B9"/>
    <w:rsid w:val="00F217BA"/>
    <w:rsid w:val="00F21BF1"/>
    <w:rsid w:val="00F221A5"/>
    <w:rsid w:val="00F22B5F"/>
    <w:rsid w:val="00F22CEA"/>
    <w:rsid w:val="00F22D21"/>
    <w:rsid w:val="00F22E2E"/>
    <w:rsid w:val="00F22FB9"/>
    <w:rsid w:val="00F23166"/>
    <w:rsid w:val="00F2392E"/>
    <w:rsid w:val="00F239D9"/>
    <w:rsid w:val="00F23E52"/>
    <w:rsid w:val="00F23E8B"/>
    <w:rsid w:val="00F242F6"/>
    <w:rsid w:val="00F24360"/>
    <w:rsid w:val="00F24467"/>
    <w:rsid w:val="00F244EE"/>
    <w:rsid w:val="00F245FC"/>
    <w:rsid w:val="00F24948"/>
    <w:rsid w:val="00F24E1D"/>
    <w:rsid w:val="00F250A5"/>
    <w:rsid w:val="00F26192"/>
    <w:rsid w:val="00F26A9A"/>
    <w:rsid w:val="00F26F62"/>
    <w:rsid w:val="00F30EC5"/>
    <w:rsid w:val="00F31CFF"/>
    <w:rsid w:val="00F31E49"/>
    <w:rsid w:val="00F32188"/>
    <w:rsid w:val="00F321CD"/>
    <w:rsid w:val="00F32CDE"/>
    <w:rsid w:val="00F33207"/>
    <w:rsid w:val="00F33213"/>
    <w:rsid w:val="00F3321D"/>
    <w:rsid w:val="00F337E5"/>
    <w:rsid w:val="00F338C9"/>
    <w:rsid w:val="00F33FF3"/>
    <w:rsid w:val="00F3456D"/>
    <w:rsid w:val="00F34A31"/>
    <w:rsid w:val="00F34C80"/>
    <w:rsid w:val="00F35826"/>
    <w:rsid w:val="00F35FA9"/>
    <w:rsid w:val="00F36C15"/>
    <w:rsid w:val="00F36F50"/>
    <w:rsid w:val="00F37BC4"/>
    <w:rsid w:val="00F4001E"/>
    <w:rsid w:val="00F40B4E"/>
    <w:rsid w:val="00F40C11"/>
    <w:rsid w:val="00F40F72"/>
    <w:rsid w:val="00F4105A"/>
    <w:rsid w:val="00F41C47"/>
    <w:rsid w:val="00F4218C"/>
    <w:rsid w:val="00F422F2"/>
    <w:rsid w:val="00F426F1"/>
    <w:rsid w:val="00F427DC"/>
    <w:rsid w:val="00F42890"/>
    <w:rsid w:val="00F43492"/>
    <w:rsid w:val="00F438B6"/>
    <w:rsid w:val="00F43A16"/>
    <w:rsid w:val="00F43C18"/>
    <w:rsid w:val="00F45D42"/>
    <w:rsid w:val="00F46840"/>
    <w:rsid w:val="00F46C18"/>
    <w:rsid w:val="00F47A00"/>
    <w:rsid w:val="00F47A89"/>
    <w:rsid w:val="00F47E8B"/>
    <w:rsid w:val="00F5011C"/>
    <w:rsid w:val="00F50176"/>
    <w:rsid w:val="00F50602"/>
    <w:rsid w:val="00F5069D"/>
    <w:rsid w:val="00F514A3"/>
    <w:rsid w:val="00F519D6"/>
    <w:rsid w:val="00F51BDC"/>
    <w:rsid w:val="00F52041"/>
    <w:rsid w:val="00F52533"/>
    <w:rsid w:val="00F529BA"/>
    <w:rsid w:val="00F52B7C"/>
    <w:rsid w:val="00F54295"/>
    <w:rsid w:val="00F54ADD"/>
    <w:rsid w:val="00F54D48"/>
    <w:rsid w:val="00F54EE1"/>
    <w:rsid w:val="00F5545F"/>
    <w:rsid w:val="00F55963"/>
    <w:rsid w:val="00F56114"/>
    <w:rsid w:val="00F567B4"/>
    <w:rsid w:val="00F56C89"/>
    <w:rsid w:val="00F56F1F"/>
    <w:rsid w:val="00F576AD"/>
    <w:rsid w:val="00F57701"/>
    <w:rsid w:val="00F57D39"/>
    <w:rsid w:val="00F57F4B"/>
    <w:rsid w:val="00F600E0"/>
    <w:rsid w:val="00F60879"/>
    <w:rsid w:val="00F60BA0"/>
    <w:rsid w:val="00F61082"/>
    <w:rsid w:val="00F6239E"/>
    <w:rsid w:val="00F637C2"/>
    <w:rsid w:val="00F637E5"/>
    <w:rsid w:val="00F63A6B"/>
    <w:rsid w:val="00F63C3A"/>
    <w:rsid w:val="00F63CB0"/>
    <w:rsid w:val="00F64763"/>
    <w:rsid w:val="00F6558B"/>
    <w:rsid w:val="00F65695"/>
    <w:rsid w:val="00F65BCA"/>
    <w:rsid w:val="00F66619"/>
    <w:rsid w:val="00F66B66"/>
    <w:rsid w:val="00F673B4"/>
    <w:rsid w:val="00F67729"/>
    <w:rsid w:val="00F677E5"/>
    <w:rsid w:val="00F70A11"/>
    <w:rsid w:val="00F71170"/>
    <w:rsid w:val="00F71C81"/>
    <w:rsid w:val="00F71F19"/>
    <w:rsid w:val="00F727BD"/>
    <w:rsid w:val="00F72F59"/>
    <w:rsid w:val="00F734D7"/>
    <w:rsid w:val="00F735BB"/>
    <w:rsid w:val="00F74700"/>
    <w:rsid w:val="00F75566"/>
    <w:rsid w:val="00F75AB5"/>
    <w:rsid w:val="00F76152"/>
    <w:rsid w:val="00F7652B"/>
    <w:rsid w:val="00F769F2"/>
    <w:rsid w:val="00F771DD"/>
    <w:rsid w:val="00F8015B"/>
    <w:rsid w:val="00F8059F"/>
    <w:rsid w:val="00F80F48"/>
    <w:rsid w:val="00F80F72"/>
    <w:rsid w:val="00F81F65"/>
    <w:rsid w:val="00F82DF0"/>
    <w:rsid w:val="00F83558"/>
    <w:rsid w:val="00F841D6"/>
    <w:rsid w:val="00F842FA"/>
    <w:rsid w:val="00F848ED"/>
    <w:rsid w:val="00F85180"/>
    <w:rsid w:val="00F858A7"/>
    <w:rsid w:val="00F85904"/>
    <w:rsid w:val="00F875B1"/>
    <w:rsid w:val="00F87F1E"/>
    <w:rsid w:val="00F903C0"/>
    <w:rsid w:val="00F90AD7"/>
    <w:rsid w:val="00F90E14"/>
    <w:rsid w:val="00F90E33"/>
    <w:rsid w:val="00F9208B"/>
    <w:rsid w:val="00F93109"/>
    <w:rsid w:val="00F9379F"/>
    <w:rsid w:val="00F93F65"/>
    <w:rsid w:val="00F95274"/>
    <w:rsid w:val="00F953DA"/>
    <w:rsid w:val="00F95C4A"/>
    <w:rsid w:val="00F96644"/>
    <w:rsid w:val="00F96667"/>
    <w:rsid w:val="00F967A4"/>
    <w:rsid w:val="00F96B35"/>
    <w:rsid w:val="00F96C1A"/>
    <w:rsid w:val="00F96ECB"/>
    <w:rsid w:val="00F977BF"/>
    <w:rsid w:val="00F97D6D"/>
    <w:rsid w:val="00FA0315"/>
    <w:rsid w:val="00FA045E"/>
    <w:rsid w:val="00FA08BA"/>
    <w:rsid w:val="00FA0B75"/>
    <w:rsid w:val="00FA0F25"/>
    <w:rsid w:val="00FA2510"/>
    <w:rsid w:val="00FA2AE0"/>
    <w:rsid w:val="00FA30B7"/>
    <w:rsid w:val="00FA3B5C"/>
    <w:rsid w:val="00FA3BC1"/>
    <w:rsid w:val="00FA4133"/>
    <w:rsid w:val="00FA5530"/>
    <w:rsid w:val="00FA6109"/>
    <w:rsid w:val="00FA63FB"/>
    <w:rsid w:val="00FA6CDE"/>
    <w:rsid w:val="00FA7292"/>
    <w:rsid w:val="00FA73D2"/>
    <w:rsid w:val="00FA78FD"/>
    <w:rsid w:val="00FA7B65"/>
    <w:rsid w:val="00FA7F58"/>
    <w:rsid w:val="00FB0693"/>
    <w:rsid w:val="00FB0773"/>
    <w:rsid w:val="00FB108D"/>
    <w:rsid w:val="00FB13B7"/>
    <w:rsid w:val="00FB15F4"/>
    <w:rsid w:val="00FB1726"/>
    <w:rsid w:val="00FB1DC5"/>
    <w:rsid w:val="00FB1DD2"/>
    <w:rsid w:val="00FB1EB0"/>
    <w:rsid w:val="00FB2E01"/>
    <w:rsid w:val="00FB358A"/>
    <w:rsid w:val="00FB40B6"/>
    <w:rsid w:val="00FB43CE"/>
    <w:rsid w:val="00FB5D85"/>
    <w:rsid w:val="00FB6DAD"/>
    <w:rsid w:val="00FB6F95"/>
    <w:rsid w:val="00FC1938"/>
    <w:rsid w:val="00FC238E"/>
    <w:rsid w:val="00FC30F5"/>
    <w:rsid w:val="00FC395A"/>
    <w:rsid w:val="00FC3E0D"/>
    <w:rsid w:val="00FC4621"/>
    <w:rsid w:val="00FC4765"/>
    <w:rsid w:val="00FC6039"/>
    <w:rsid w:val="00FC6248"/>
    <w:rsid w:val="00FC68F4"/>
    <w:rsid w:val="00FC706C"/>
    <w:rsid w:val="00FC758E"/>
    <w:rsid w:val="00FC7A06"/>
    <w:rsid w:val="00FD0467"/>
    <w:rsid w:val="00FD06BD"/>
    <w:rsid w:val="00FD0D02"/>
    <w:rsid w:val="00FD0E16"/>
    <w:rsid w:val="00FD11FF"/>
    <w:rsid w:val="00FD14C0"/>
    <w:rsid w:val="00FD15A5"/>
    <w:rsid w:val="00FD1857"/>
    <w:rsid w:val="00FD18D6"/>
    <w:rsid w:val="00FD29B2"/>
    <w:rsid w:val="00FD2BD3"/>
    <w:rsid w:val="00FD2EC9"/>
    <w:rsid w:val="00FD2F01"/>
    <w:rsid w:val="00FD32B8"/>
    <w:rsid w:val="00FD448B"/>
    <w:rsid w:val="00FD56BE"/>
    <w:rsid w:val="00FD5A47"/>
    <w:rsid w:val="00FD5C59"/>
    <w:rsid w:val="00FD6CF6"/>
    <w:rsid w:val="00FD7369"/>
    <w:rsid w:val="00FD77B0"/>
    <w:rsid w:val="00FD7870"/>
    <w:rsid w:val="00FD78A9"/>
    <w:rsid w:val="00FD7BE7"/>
    <w:rsid w:val="00FE05CE"/>
    <w:rsid w:val="00FE05E8"/>
    <w:rsid w:val="00FE07CD"/>
    <w:rsid w:val="00FE0C31"/>
    <w:rsid w:val="00FE1E79"/>
    <w:rsid w:val="00FE2605"/>
    <w:rsid w:val="00FE2BBB"/>
    <w:rsid w:val="00FE2DEB"/>
    <w:rsid w:val="00FE2E7F"/>
    <w:rsid w:val="00FE324A"/>
    <w:rsid w:val="00FE352C"/>
    <w:rsid w:val="00FE35DE"/>
    <w:rsid w:val="00FE366D"/>
    <w:rsid w:val="00FE3711"/>
    <w:rsid w:val="00FE3808"/>
    <w:rsid w:val="00FE3C01"/>
    <w:rsid w:val="00FE444F"/>
    <w:rsid w:val="00FE494B"/>
    <w:rsid w:val="00FE4F55"/>
    <w:rsid w:val="00FE55AA"/>
    <w:rsid w:val="00FE5996"/>
    <w:rsid w:val="00FE6B16"/>
    <w:rsid w:val="00FE6D24"/>
    <w:rsid w:val="00FE6E85"/>
    <w:rsid w:val="00FE76A8"/>
    <w:rsid w:val="00FE78FE"/>
    <w:rsid w:val="00FE7D68"/>
    <w:rsid w:val="00FF112B"/>
    <w:rsid w:val="00FF1659"/>
    <w:rsid w:val="00FF2C39"/>
    <w:rsid w:val="00FF2DB6"/>
    <w:rsid w:val="00FF2EF5"/>
    <w:rsid w:val="00FF3F65"/>
    <w:rsid w:val="00FF401E"/>
    <w:rsid w:val="00FF48CF"/>
    <w:rsid w:val="00FF5112"/>
    <w:rsid w:val="00FF528A"/>
    <w:rsid w:val="00FF5B52"/>
    <w:rsid w:val="00FF5E2C"/>
    <w:rsid w:val="00FF5EA4"/>
    <w:rsid w:val="00FF62ED"/>
    <w:rsid w:val="00FF64F7"/>
    <w:rsid w:val="00FF652D"/>
    <w:rsid w:val="00FF724F"/>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160641"/>
    <o:shapelayout v:ext="edit">
      <o:idmap v:ext="edit" data="1"/>
    </o:shapelayout>
  </w:shapeDefaults>
  <w:decimalSymbol w:val=","/>
  <w:listSeparator w:val=";"/>
  <w14:docId w14:val="4F4ACF65"/>
  <w15:docId w15:val="{D93979B7-72F2-46B0-B322-37A052AD5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8"/>
        <w:lang w:val="lv-LV" w:eastAsia="en-US" w:bidi="ar-SA"/>
        <w14:ligatures w14:val="standardContextual"/>
      </w:rPr>
    </w:rPrDefault>
    <w:pPrDefault>
      <w:pPr>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9BC"/>
    <w:rPr>
      <w:sz w:val="24"/>
    </w:rPr>
  </w:style>
  <w:style w:type="paragraph" w:styleId="Heading1">
    <w:name w:val="heading 1"/>
    <w:basedOn w:val="Normal"/>
    <w:next w:val="Normal"/>
    <w:link w:val="Heading1Char"/>
    <w:uiPriority w:val="9"/>
    <w:qFormat/>
    <w:rsid w:val="00181710"/>
    <w:pPr>
      <w:keepNext/>
      <w:keepLines/>
      <w:spacing w:before="360" w:after="120"/>
      <w:jc w:val="center"/>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BC6BAC"/>
    <w:pPr>
      <w:keepNext/>
      <w:keepLines/>
      <w:spacing w:before="160" w:after="120"/>
      <w:jc w:val="center"/>
      <w:outlineLvl w:val="1"/>
    </w:pPr>
    <w:rPr>
      <w:rFonts w:eastAsiaTheme="majorEastAsia" w:cstheme="majorBidi"/>
      <w:color w:val="000000" w:themeColor="text1"/>
      <w:szCs w:val="26"/>
    </w:rPr>
  </w:style>
  <w:style w:type="paragraph" w:styleId="Heading4">
    <w:name w:val="heading 4"/>
    <w:basedOn w:val="Normal"/>
    <w:next w:val="Normal"/>
    <w:link w:val="Heading4Char"/>
    <w:uiPriority w:val="9"/>
    <w:semiHidden/>
    <w:unhideWhenUsed/>
    <w:qFormat/>
    <w:rsid w:val="00916ECA"/>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6F08"/>
    <w:pPr>
      <w:tabs>
        <w:tab w:val="center" w:pos="4153"/>
        <w:tab w:val="right" w:pos="8306"/>
      </w:tabs>
    </w:pPr>
  </w:style>
  <w:style w:type="character" w:customStyle="1" w:styleId="HeaderChar">
    <w:name w:val="Header Char"/>
    <w:basedOn w:val="DefaultParagraphFont"/>
    <w:link w:val="Header"/>
    <w:uiPriority w:val="99"/>
    <w:rsid w:val="00476F08"/>
  </w:style>
  <w:style w:type="paragraph" w:styleId="Footer">
    <w:name w:val="footer"/>
    <w:basedOn w:val="Normal"/>
    <w:link w:val="FooterChar"/>
    <w:uiPriority w:val="99"/>
    <w:unhideWhenUsed/>
    <w:rsid w:val="00476F08"/>
    <w:pPr>
      <w:tabs>
        <w:tab w:val="center" w:pos="4153"/>
        <w:tab w:val="right" w:pos="8306"/>
      </w:tabs>
    </w:pPr>
  </w:style>
  <w:style w:type="character" w:customStyle="1" w:styleId="FooterChar">
    <w:name w:val="Footer Char"/>
    <w:basedOn w:val="DefaultParagraphFont"/>
    <w:link w:val="Footer"/>
    <w:uiPriority w:val="99"/>
    <w:rsid w:val="00476F08"/>
  </w:style>
  <w:style w:type="table" w:styleId="TableGrid">
    <w:name w:val="Table Grid"/>
    <w:basedOn w:val="TableNormal"/>
    <w:uiPriority w:val="39"/>
    <w:rsid w:val="00F17B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F17B5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F17B59"/>
    <w:rPr>
      <w:color w:val="0563C1" w:themeColor="hyperlink"/>
      <w:u w:val="single"/>
    </w:rPr>
  </w:style>
  <w:style w:type="paragraph" w:styleId="NoSpacing">
    <w:name w:val="No Spacing"/>
    <w:uiPriority w:val="1"/>
    <w:qFormat/>
    <w:rsid w:val="00F17B59"/>
    <w:rPr>
      <w:kern w:val="0"/>
      <w:sz w:val="24"/>
      <w:szCs w:val="24"/>
    </w:rPr>
  </w:style>
  <w:style w:type="character" w:customStyle="1" w:styleId="Heading1Char">
    <w:name w:val="Heading 1 Char"/>
    <w:basedOn w:val="DefaultParagraphFont"/>
    <w:link w:val="Heading1"/>
    <w:uiPriority w:val="9"/>
    <w:rsid w:val="00181710"/>
    <w:rPr>
      <w:rFonts w:eastAsiaTheme="majorEastAsia" w:cstheme="majorBidi"/>
      <w:b/>
      <w:color w:val="000000" w:themeColor="text1"/>
      <w:sz w:val="24"/>
      <w:szCs w:val="32"/>
    </w:rPr>
  </w:style>
  <w:style w:type="paragraph" w:styleId="TOCHeading">
    <w:name w:val="TOC Heading"/>
    <w:basedOn w:val="Heading1"/>
    <w:next w:val="Normal"/>
    <w:uiPriority w:val="39"/>
    <w:unhideWhenUsed/>
    <w:qFormat/>
    <w:rsid w:val="00451588"/>
    <w:pPr>
      <w:outlineLvl w:val="9"/>
    </w:pPr>
    <w:rPr>
      <w:kern w:val="0"/>
      <w:lang w:val="en-US"/>
    </w:rPr>
  </w:style>
  <w:style w:type="paragraph" w:styleId="TOC2">
    <w:name w:val="toc 2"/>
    <w:basedOn w:val="Normal"/>
    <w:next w:val="Normal"/>
    <w:autoRedefine/>
    <w:uiPriority w:val="39"/>
    <w:unhideWhenUsed/>
    <w:rsid w:val="00BF4F65"/>
    <w:pPr>
      <w:tabs>
        <w:tab w:val="left" w:pos="1680"/>
        <w:tab w:val="right" w:leader="dot" w:pos="8789"/>
      </w:tabs>
      <w:spacing w:after="100"/>
      <w:ind w:left="220"/>
    </w:pPr>
    <w:rPr>
      <w:rFonts w:eastAsiaTheme="minorEastAsia" w:cs="Times New Roman"/>
      <w:bCs/>
      <w:noProof/>
      <w:kern w:val="0"/>
      <w:szCs w:val="24"/>
      <w:lang w:val="en-US"/>
    </w:rPr>
  </w:style>
  <w:style w:type="paragraph" w:styleId="TOC1">
    <w:name w:val="toc 1"/>
    <w:basedOn w:val="Normal"/>
    <w:next w:val="Normal"/>
    <w:autoRedefine/>
    <w:uiPriority w:val="39"/>
    <w:unhideWhenUsed/>
    <w:rsid w:val="00A150CF"/>
    <w:pPr>
      <w:tabs>
        <w:tab w:val="left" w:pos="284"/>
        <w:tab w:val="right" w:leader="dot" w:pos="8789"/>
      </w:tabs>
      <w:ind w:right="282" w:firstLine="0"/>
      <w:jc w:val="left"/>
    </w:pPr>
    <w:rPr>
      <w:rFonts w:eastAsiaTheme="minorEastAsia" w:cs="Times New Roman"/>
      <w:kern w:val="0"/>
      <w:lang w:val="en-US"/>
    </w:rPr>
  </w:style>
  <w:style w:type="paragraph" w:styleId="TOC3">
    <w:name w:val="toc 3"/>
    <w:basedOn w:val="Normal"/>
    <w:next w:val="Normal"/>
    <w:autoRedefine/>
    <w:uiPriority w:val="39"/>
    <w:unhideWhenUsed/>
    <w:rsid w:val="00451588"/>
    <w:pPr>
      <w:spacing w:after="100"/>
      <w:ind w:left="440"/>
    </w:pPr>
    <w:rPr>
      <w:rFonts w:asciiTheme="minorHAnsi" w:eastAsiaTheme="minorEastAsia" w:hAnsiTheme="minorHAnsi" w:cs="Times New Roman"/>
      <w:kern w:val="0"/>
      <w:sz w:val="22"/>
      <w:lang w:val="en-US"/>
    </w:rPr>
  </w:style>
  <w:style w:type="character" w:customStyle="1" w:styleId="Heading2Char">
    <w:name w:val="Heading 2 Char"/>
    <w:basedOn w:val="DefaultParagraphFont"/>
    <w:link w:val="Heading2"/>
    <w:uiPriority w:val="9"/>
    <w:rsid w:val="00BC6BAC"/>
    <w:rPr>
      <w:rFonts w:eastAsiaTheme="majorEastAsia" w:cstheme="majorBidi"/>
      <w:color w:val="000000" w:themeColor="text1"/>
      <w:szCs w:val="26"/>
    </w:rPr>
  </w:style>
  <w:style w:type="paragraph" w:styleId="ListParagraph">
    <w:name w:val="List Paragraph"/>
    <w:aliases w:val="2,Strip,H&amp;P List Paragraph,List Paragraph11,Numbered Para 1,Dot pt,No Spacing1,List Paragraph Char Char Char,Indicator Text,List Paragraph1,Bullet 1,Bullet Points,F5 List Paragraph,Colorful List - Accent 11,List Paragraph2,Normal numbered"/>
    <w:basedOn w:val="Normal"/>
    <w:link w:val="ListParagraphChar"/>
    <w:uiPriority w:val="34"/>
    <w:qFormat/>
    <w:rsid w:val="00BC6BAC"/>
    <w:pPr>
      <w:ind w:left="720"/>
      <w:contextualSpacing/>
    </w:pPr>
  </w:style>
  <w:style w:type="character" w:customStyle="1" w:styleId="normaltextrun">
    <w:name w:val="normaltextrun"/>
    <w:basedOn w:val="DefaultParagraphFont"/>
    <w:rsid w:val="00321FF7"/>
  </w:style>
  <w:style w:type="character" w:customStyle="1" w:styleId="UnresolvedMention1">
    <w:name w:val="Unresolved Mention1"/>
    <w:basedOn w:val="DefaultParagraphFont"/>
    <w:uiPriority w:val="99"/>
    <w:semiHidden/>
    <w:unhideWhenUsed/>
    <w:rsid w:val="00321FF7"/>
    <w:rPr>
      <w:color w:val="605E5C"/>
      <w:shd w:val="clear" w:color="auto" w:fill="E1DFDD"/>
    </w:rPr>
  </w:style>
  <w:style w:type="character" w:styleId="FollowedHyperlink">
    <w:name w:val="FollowedHyperlink"/>
    <w:basedOn w:val="DefaultParagraphFont"/>
    <w:uiPriority w:val="99"/>
    <w:semiHidden/>
    <w:unhideWhenUsed/>
    <w:rsid w:val="001C43CA"/>
    <w:rPr>
      <w:color w:val="954F72" w:themeColor="followedHyperlink"/>
      <w:u w:val="single"/>
    </w:rPr>
  </w:style>
  <w:style w:type="paragraph" w:styleId="Caption">
    <w:name w:val="caption"/>
    <w:basedOn w:val="Normal"/>
    <w:next w:val="Normal"/>
    <w:uiPriority w:val="35"/>
    <w:unhideWhenUsed/>
    <w:qFormat/>
    <w:rsid w:val="00D36E47"/>
    <w:pPr>
      <w:spacing w:after="200"/>
    </w:pPr>
    <w:rPr>
      <w:i/>
      <w:iCs/>
      <w:color w:val="44546A" w:themeColor="text2"/>
      <w:sz w:val="18"/>
      <w:szCs w:val="18"/>
    </w:rPr>
  </w:style>
  <w:style w:type="paragraph" w:styleId="FootnoteText">
    <w:name w:val="footnote text"/>
    <w:aliases w:val="Char, Char,Footnote,Fußnote,Footnote Text Char1,Vēres teksts Char Char Char Char Char Char Char Char Char Char Char Char1,Char Char Char Char Char Char Char Char Char Char Char Char Char Char Char Char Char Char Char1,-E Fußnotentext,fn,f"/>
    <w:basedOn w:val="Normal"/>
    <w:link w:val="FootnoteTextChar"/>
    <w:uiPriority w:val="99"/>
    <w:unhideWhenUsed/>
    <w:qFormat/>
    <w:rsid w:val="009A759A"/>
    <w:rPr>
      <w:kern w:val="0"/>
      <w:sz w:val="20"/>
      <w:szCs w:val="20"/>
    </w:rPr>
  </w:style>
  <w:style w:type="character" w:customStyle="1" w:styleId="FootnoteTextChar">
    <w:name w:val="Footnote Text Char"/>
    <w:aliases w:val="Char Char, Char Char,Footnote Char,Fußnote Char,Footnote Text Char1 Char,Vēres teksts Char Char Char Char Char Char Char Char Char Char Char Char1 Char,-E Fußnotentext Char,fn Char,f Char"/>
    <w:basedOn w:val="DefaultParagraphFont"/>
    <w:link w:val="FootnoteText"/>
    <w:uiPriority w:val="99"/>
    <w:qFormat/>
    <w:rsid w:val="009A759A"/>
    <w:rPr>
      <w:kern w:val="0"/>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A759A"/>
    <w:rPr>
      <w:vertAlign w:val="superscript"/>
    </w:rPr>
  </w:style>
  <w:style w:type="paragraph" w:customStyle="1" w:styleId="CharCharCharChar">
    <w:name w:val="Char Char Char Char"/>
    <w:aliases w:val="Char2"/>
    <w:basedOn w:val="Normal"/>
    <w:next w:val="Normal"/>
    <w:link w:val="FootnoteReference"/>
    <w:uiPriority w:val="99"/>
    <w:rsid w:val="009A759A"/>
    <w:pPr>
      <w:spacing w:after="160" w:line="240" w:lineRule="exact"/>
      <w:textAlignment w:val="baseline"/>
    </w:pPr>
    <w:rPr>
      <w:vertAlign w:val="superscript"/>
    </w:rPr>
  </w:style>
  <w:style w:type="character" w:customStyle="1" w:styleId="ListParagraphChar">
    <w:name w:val="List Paragraph Char"/>
    <w:aliases w:val="2 Char,Strip Char,H&amp;P List Paragraph Char,List Paragraph11 Char,Numbered Para 1 Char,Dot pt Char,No Spacing1 Char,List Paragraph Char Char Char Char,Indicator Text Char,List Paragraph1 Char,Bullet 1 Char,Bullet Points Char"/>
    <w:link w:val="ListParagraph"/>
    <w:uiPriority w:val="34"/>
    <w:qFormat/>
    <w:locked/>
    <w:rsid w:val="009F0ADA"/>
  </w:style>
  <w:style w:type="character" w:styleId="CommentReference">
    <w:name w:val="annotation reference"/>
    <w:basedOn w:val="DefaultParagraphFont"/>
    <w:uiPriority w:val="99"/>
    <w:unhideWhenUsed/>
    <w:rsid w:val="00B172A9"/>
    <w:rPr>
      <w:sz w:val="16"/>
      <w:szCs w:val="16"/>
    </w:rPr>
  </w:style>
  <w:style w:type="paragraph" w:styleId="CommentText">
    <w:name w:val="annotation text"/>
    <w:basedOn w:val="Normal"/>
    <w:link w:val="CommentTextChar"/>
    <w:uiPriority w:val="99"/>
    <w:unhideWhenUsed/>
    <w:rsid w:val="00B172A9"/>
    <w:rPr>
      <w:sz w:val="20"/>
      <w:szCs w:val="20"/>
    </w:rPr>
  </w:style>
  <w:style w:type="character" w:customStyle="1" w:styleId="CommentTextChar">
    <w:name w:val="Comment Text Char"/>
    <w:basedOn w:val="DefaultParagraphFont"/>
    <w:link w:val="CommentText"/>
    <w:uiPriority w:val="99"/>
    <w:rsid w:val="00B172A9"/>
    <w:rPr>
      <w:sz w:val="20"/>
      <w:szCs w:val="20"/>
    </w:rPr>
  </w:style>
  <w:style w:type="paragraph" w:styleId="CommentSubject">
    <w:name w:val="annotation subject"/>
    <w:basedOn w:val="CommentText"/>
    <w:next w:val="CommentText"/>
    <w:link w:val="CommentSubjectChar"/>
    <w:uiPriority w:val="99"/>
    <w:semiHidden/>
    <w:unhideWhenUsed/>
    <w:rsid w:val="00B172A9"/>
    <w:rPr>
      <w:b/>
      <w:bCs/>
    </w:rPr>
  </w:style>
  <w:style w:type="character" w:customStyle="1" w:styleId="CommentSubjectChar">
    <w:name w:val="Comment Subject Char"/>
    <w:basedOn w:val="CommentTextChar"/>
    <w:link w:val="CommentSubject"/>
    <w:uiPriority w:val="99"/>
    <w:semiHidden/>
    <w:rsid w:val="00B172A9"/>
    <w:rPr>
      <w:b/>
      <w:bCs/>
      <w:sz w:val="20"/>
      <w:szCs w:val="20"/>
    </w:rPr>
  </w:style>
  <w:style w:type="character" w:customStyle="1" w:styleId="eop">
    <w:name w:val="eop"/>
    <w:basedOn w:val="DefaultParagraphFont"/>
    <w:rsid w:val="00106800"/>
  </w:style>
  <w:style w:type="paragraph" w:styleId="BalloonText">
    <w:name w:val="Balloon Text"/>
    <w:basedOn w:val="Normal"/>
    <w:link w:val="BalloonTextChar"/>
    <w:uiPriority w:val="99"/>
    <w:semiHidden/>
    <w:unhideWhenUsed/>
    <w:rsid w:val="006F7B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7BC0"/>
    <w:rPr>
      <w:rFonts w:ascii="Segoe UI" w:hAnsi="Segoe UI" w:cs="Segoe UI"/>
      <w:sz w:val="18"/>
      <w:szCs w:val="18"/>
    </w:rPr>
  </w:style>
  <w:style w:type="paragraph" w:customStyle="1" w:styleId="Style1">
    <w:name w:val="Style1"/>
    <w:basedOn w:val="Normal"/>
    <w:link w:val="Style1Char"/>
    <w:qFormat/>
    <w:rsid w:val="00B37BCB"/>
    <w:pPr>
      <w:keepNext/>
      <w:keepLines/>
      <w:numPr>
        <w:ilvl w:val="1"/>
        <w:numId w:val="2"/>
      </w:numPr>
      <w:jc w:val="center"/>
      <w:outlineLvl w:val="1"/>
    </w:pPr>
    <w:rPr>
      <w:rFonts w:eastAsia="Times New Roman" w:cs="Times New Roman"/>
      <w:b/>
      <w:color w:val="000000" w:themeColor="text1"/>
      <w:kern w:val="0"/>
    </w:rPr>
  </w:style>
  <w:style w:type="character" w:customStyle="1" w:styleId="Style1Char">
    <w:name w:val="Style1 Char"/>
    <w:basedOn w:val="DefaultParagraphFont"/>
    <w:link w:val="Style1"/>
    <w:rsid w:val="00B37BCB"/>
    <w:rPr>
      <w:rFonts w:eastAsia="Times New Roman" w:cs="Times New Roman"/>
      <w:b/>
      <w:color w:val="000000" w:themeColor="text1"/>
      <w:kern w:val="0"/>
      <w:sz w:val="24"/>
    </w:rPr>
  </w:style>
  <w:style w:type="table" w:customStyle="1" w:styleId="TableGrid1">
    <w:name w:val="Table Grid1"/>
    <w:basedOn w:val="TableNormal"/>
    <w:next w:val="TableGrid"/>
    <w:uiPriority w:val="39"/>
    <w:rsid w:val="000B2447"/>
    <w:rPr>
      <w:rFonts w:asciiTheme="minorHAnsi" w:hAnsiTheme="minorHAnsi"/>
      <w:kern w:val="0"/>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0B2447"/>
    <w:rPr>
      <w:rFonts w:ascii="Segoe UI" w:hAnsi="Segoe UI" w:cs="Segoe UI" w:hint="default"/>
      <w:sz w:val="18"/>
      <w:szCs w:val="18"/>
    </w:rPr>
  </w:style>
  <w:style w:type="character" w:customStyle="1" w:styleId="Hyperlink1">
    <w:name w:val="Hyperlink1"/>
    <w:basedOn w:val="DefaultParagraphFont"/>
    <w:uiPriority w:val="99"/>
    <w:unhideWhenUsed/>
    <w:rsid w:val="002506E2"/>
    <w:rPr>
      <w:color w:val="0563C1"/>
      <w:u w:val="single"/>
    </w:rPr>
  </w:style>
  <w:style w:type="paragraph" w:customStyle="1" w:styleId="f1">
    <w:name w:val="f1"/>
    <w:basedOn w:val="Normal"/>
    <w:next w:val="FootnoteText"/>
    <w:uiPriority w:val="99"/>
    <w:unhideWhenUsed/>
    <w:qFormat/>
    <w:rsid w:val="002506E2"/>
    <w:rPr>
      <w:rFonts w:asciiTheme="minorHAnsi" w:hAnsiTheme="minorHAnsi"/>
      <w:sz w:val="20"/>
      <w:szCs w:val="20"/>
    </w:rPr>
  </w:style>
  <w:style w:type="paragraph" w:customStyle="1" w:styleId="xxxmsonormal">
    <w:name w:val="x_x_xmsonormal"/>
    <w:basedOn w:val="Normal"/>
    <w:rsid w:val="00700A0D"/>
    <w:pPr>
      <w:ind w:firstLine="0"/>
      <w:jc w:val="left"/>
    </w:pPr>
    <w:rPr>
      <w:rFonts w:ascii="Calibri" w:hAnsi="Calibri" w:cs="Calibri"/>
      <w:kern w:val="0"/>
      <w:sz w:val="22"/>
      <w:szCs w:val="22"/>
      <w:lang w:eastAsia="lv-LV"/>
    </w:rPr>
  </w:style>
  <w:style w:type="paragraph" w:customStyle="1" w:styleId="xxmsonormal">
    <w:name w:val="x_x_msonormal"/>
    <w:basedOn w:val="Normal"/>
    <w:rsid w:val="008576E7"/>
    <w:pPr>
      <w:ind w:firstLine="0"/>
      <w:jc w:val="left"/>
    </w:pPr>
    <w:rPr>
      <w:rFonts w:ascii="Calibri" w:hAnsi="Calibri" w:cs="Calibri"/>
      <w:kern w:val="0"/>
      <w:sz w:val="22"/>
      <w:szCs w:val="22"/>
      <w:lang w:eastAsia="lv-LV"/>
    </w:rPr>
  </w:style>
  <w:style w:type="character" w:customStyle="1" w:styleId="Heading4Char">
    <w:name w:val="Heading 4 Char"/>
    <w:basedOn w:val="DefaultParagraphFont"/>
    <w:link w:val="Heading4"/>
    <w:uiPriority w:val="9"/>
    <w:semiHidden/>
    <w:rsid w:val="00916ECA"/>
    <w:rPr>
      <w:rFonts w:asciiTheme="majorHAnsi" w:eastAsiaTheme="majorEastAsia" w:hAnsiTheme="majorHAnsi" w:cstheme="majorBidi"/>
      <w:i/>
      <w:iCs/>
      <w:color w:val="2F5496" w:themeColor="accent1" w:themeShade="BF"/>
    </w:rPr>
  </w:style>
  <w:style w:type="character" w:styleId="Emphasis">
    <w:name w:val="Emphasis"/>
    <w:basedOn w:val="DefaultParagraphFont"/>
    <w:uiPriority w:val="20"/>
    <w:qFormat/>
    <w:rsid w:val="009C4635"/>
    <w:rPr>
      <w:i/>
      <w:iCs/>
    </w:rPr>
  </w:style>
  <w:style w:type="paragraph" w:styleId="NormalWeb">
    <w:name w:val="Normal (Web)"/>
    <w:basedOn w:val="Normal"/>
    <w:uiPriority w:val="99"/>
    <w:semiHidden/>
    <w:unhideWhenUsed/>
    <w:rsid w:val="00FF2DB6"/>
    <w:pPr>
      <w:spacing w:before="100" w:beforeAutospacing="1" w:after="100" w:afterAutospacing="1"/>
      <w:ind w:firstLine="0"/>
      <w:jc w:val="left"/>
    </w:pPr>
    <w:rPr>
      <w:rFonts w:eastAsia="Times New Roman" w:cs="Times New Roman"/>
      <w:kern w:val="0"/>
      <w:szCs w:val="24"/>
      <w:lang w:eastAsia="lv-LV"/>
    </w:rPr>
  </w:style>
  <w:style w:type="paragraph" w:styleId="Revision">
    <w:name w:val="Revision"/>
    <w:hidden/>
    <w:uiPriority w:val="99"/>
    <w:semiHidden/>
    <w:rsid w:val="005642F9"/>
    <w:pPr>
      <w:ind w:firstLine="0"/>
      <w:jc w:val="left"/>
    </w:pPr>
  </w:style>
  <w:style w:type="character" w:customStyle="1" w:styleId="numbered-fieldnumber-numeral">
    <w:name w:val="numbered-field__number-numeral"/>
    <w:basedOn w:val="DefaultParagraphFont"/>
    <w:rsid w:val="005642F9"/>
  </w:style>
  <w:style w:type="table" w:styleId="GridTable1Light">
    <w:name w:val="Grid Table 1 Light"/>
    <w:basedOn w:val="TableNormal"/>
    <w:uiPriority w:val="46"/>
    <w:rsid w:val="00304CB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2">
    <w:name w:val="Unresolved Mention2"/>
    <w:basedOn w:val="DefaultParagraphFont"/>
    <w:uiPriority w:val="99"/>
    <w:semiHidden/>
    <w:unhideWhenUsed/>
    <w:rsid w:val="00DB050C"/>
    <w:rPr>
      <w:color w:val="605E5C"/>
      <w:shd w:val="clear" w:color="auto" w:fill="E1DFDD"/>
    </w:rPr>
  </w:style>
  <w:style w:type="character" w:customStyle="1" w:styleId="UnresolvedMention3">
    <w:name w:val="Unresolved Mention3"/>
    <w:basedOn w:val="DefaultParagraphFont"/>
    <w:uiPriority w:val="99"/>
    <w:semiHidden/>
    <w:unhideWhenUsed/>
    <w:rsid w:val="00AB0549"/>
    <w:rPr>
      <w:color w:val="605E5C"/>
      <w:shd w:val="clear" w:color="auto" w:fill="E1DFDD"/>
    </w:rPr>
  </w:style>
  <w:style w:type="paragraph" w:customStyle="1" w:styleId="xmsolistparagraph">
    <w:name w:val="x_msolistparagraph"/>
    <w:basedOn w:val="Normal"/>
    <w:rsid w:val="00354F20"/>
    <w:pPr>
      <w:ind w:left="720" w:firstLine="0"/>
      <w:jc w:val="left"/>
    </w:pPr>
    <w:rPr>
      <w:rFonts w:ascii="Calibri" w:hAnsi="Calibri" w:cs="Calibri"/>
      <w:kern w:val="0"/>
      <w:sz w:val="22"/>
      <w:szCs w:val="22"/>
      <w:lang w:eastAsia="lv-LV"/>
    </w:rPr>
  </w:style>
  <w:style w:type="paragraph" w:customStyle="1" w:styleId="Default">
    <w:name w:val="Default"/>
    <w:rsid w:val="00BA712D"/>
    <w:pPr>
      <w:autoSpaceDE w:val="0"/>
      <w:autoSpaceDN w:val="0"/>
      <w:adjustRightInd w:val="0"/>
      <w:ind w:firstLine="0"/>
      <w:jc w:val="left"/>
    </w:pPr>
    <w:rPr>
      <w:rFonts w:eastAsia="Calibri" w:cs="Times New Roman"/>
      <w:color w:val="000000"/>
      <w:kern w:val="0"/>
      <w:sz w:val="24"/>
      <w:szCs w:val="24"/>
    </w:rPr>
  </w:style>
  <w:style w:type="character" w:customStyle="1" w:styleId="UnresolvedMention4">
    <w:name w:val="Unresolved Mention4"/>
    <w:basedOn w:val="DefaultParagraphFont"/>
    <w:uiPriority w:val="99"/>
    <w:semiHidden/>
    <w:unhideWhenUsed/>
    <w:rsid w:val="00BC2973"/>
    <w:rPr>
      <w:color w:val="605E5C"/>
      <w:shd w:val="clear" w:color="auto" w:fill="E1DFDD"/>
    </w:rPr>
  </w:style>
  <w:style w:type="character" w:customStyle="1" w:styleId="UnresolvedMention5">
    <w:name w:val="Unresolved Mention5"/>
    <w:basedOn w:val="DefaultParagraphFont"/>
    <w:uiPriority w:val="99"/>
    <w:semiHidden/>
    <w:unhideWhenUsed/>
    <w:rsid w:val="00E86870"/>
    <w:rPr>
      <w:color w:val="605E5C"/>
      <w:shd w:val="clear" w:color="auto" w:fill="E1DFDD"/>
    </w:rPr>
  </w:style>
  <w:style w:type="paragraph" w:styleId="EndnoteText">
    <w:name w:val="endnote text"/>
    <w:basedOn w:val="Normal"/>
    <w:link w:val="EndnoteTextChar"/>
    <w:uiPriority w:val="99"/>
    <w:semiHidden/>
    <w:unhideWhenUsed/>
    <w:rsid w:val="005B4A36"/>
    <w:rPr>
      <w:sz w:val="20"/>
      <w:szCs w:val="20"/>
    </w:rPr>
  </w:style>
  <w:style w:type="character" w:customStyle="1" w:styleId="EndnoteTextChar">
    <w:name w:val="Endnote Text Char"/>
    <w:basedOn w:val="DefaultParagraphFont"/>
    <w:link w:val="EndnoteText"/>
    <w:uiPriority w:val="99"/>
    <w:semiHidden/>
    <w:rsid w:val="005B4A36"/>
    <w:rPr>
      <w:sz w:val="20"/>
      <w:szCs w:val="20"/>
    </w:rPr>
  </w:style>
  <w:style w:type="character" w:styleId="EndnoteReference">
    <w:name w:val="endnote reference"/>
    <w:basedOn w:val="DefaultParagraphFont"/>
    <w:uiPriority w:val="99"/>
    <w:semiHidden/>
    <w:unhideWhenUsed/>
    <w:rsid w:val="005B4A36"/>
    <w:rPr>
      <w:vertAlign w:val="superscript"/>
    </w:rPr>
  </w:style>
  <w:style w:type="character" w:customStyle="1" w:styleId="UnresolvedMention6">
    <w:name w:val="Unresolved Mention6"/>
    <w:basedOn w:val="DefaultParagraphFont"/>
    <w:uiPriority w:val="99"/>
    <w:semiHidden/>
    <w:unhideWhenUsed/>
    <w:rsid w:val="00F12CE3"/>
    <w:rPr>
      <w:color w:val="605E5C"/>
      <w:shd w:val="clear" w:color="auto" w:fill="E1DFDD"/>
    </w:rPr>
  </w:style>
  <w:style w:type="numbering" w:customStyle="1" w:styleId="CurrentList1">
    <w:name w:val="Current List1"/>
    <w:uiPriority w:val="99"/>
    <w:rsid w:val="0016512A"/>
    <w:pPr>
      <w:numPr>
        <w:numId w:val="6"/>
      </w:numPr>
    </w:pPr>
  </w:style>
  <w:style w:type="character" w:customStyle="1" w:styleId="UnresolvedMention7">
    <w:name w:val="Unresolved Mention7"/>
    <w:basedOn w:val="DefaultParagraphFont"/>
    <w:uiPriority w:val="99"/>
    <w:semiHidden/>
    <w:unhideWhenUsed/>
    <w:rsid w:val="0040542D"/>
    <w:rPr>
      <w:color w:val="605E5C"/>
      <w:shd w:val="clear" w:color="auto" w:fill="E1DFDD"/>
    </w:rPr>
  </w:style>
  <w:style w:type="character" w:customStyle="1" w:styleId="UnresolvedMention8">
    <w:name w:val="Unresolved Mention8"/>
    <w:basedOn w:val="DefaultParagraphFont"/>
    <w:uiPriority w:val="99"/>
    <w:semiHidden/>
    <w:unhideWhenUsed/>
    <w:rsid w:val="00E31573"/>
    <w:rPr>
      <w:color w:val="605E5C"/>
      <w:shd w:val="clear" w:color="auto" w:fill="E1DFDD"/>
    </w:rPr>
  </w:style>
  <w:style w:type="paragraph" w:customStyle="1" w:styleId="boldparagraphheader">
    <w:name w:val="bold_paragraph_header"/>
    <w:basedOn w:val="Normal"/>
    <w:next w:val="Normal"/>
    <w:rsid w:val="00B2655D"/>
    <w:pPr>
      <w:ind w:firstLine="0"/>
      <w:contextualSpacing/>
      <w:jc w:val="center"/>
    </w:pPr>
    <w:rPr>
      <w:rFonts w:eastAsia="Times New Roman" w:cs="Times New Roman"/>
      <w:b/>
      <w:color w:val="333333"/>
      <w:kern w:val="0"/>
      <w:sz w:val="28"/>
      <w:szCs w:val="20"/>
      <w:lang w:eastAsia="lv-LV"/>
    </w:rPr>
  </w:style>
  <w:style w:type="character" w:customStyle="1" w:styleId="UnresolvedMention9">
    <w:name w:val="Unresolved Mention9"/>
    <w:basedOn w:val="DefaultParagraphFont"/>
    <w:uiPriority w:val="99"/>
    <w:semiHidden/>
    <w:unhideWhenUsed/>
    <w:rsid w:val="00083BA0"/>
    <w:rPr>
      <w:color w:val="605E5C"/>
      <w:shd w:val="clear" w:color="auto" w:fill="E1DFDD"/>
    </w:rPr>
  </w:style>
  <w:style w:type="paragraph" w:customStyle="1" w:styleId="pf0">
    <w:name w:val="pf0"/>
    <w:basedOn w:val="Normal"/>
    <w:rsid w:val="006D72B7"/>
    <w:pPr>
      <w:spacing w:before="100" w:beforeAutospacing="1" w:after="100" w:afterAutospacing="1"/>
      <w:ind w:firstLine="0"/>
      <w:jc w:val="left"/>
    </w:pPr>
    <w:rPr>
      <w:rFonts w:eastAsia="Times New Roman" w:cs="Times New Roman"/>
      <w:kern w:val="0"/>
      <w:szCs w:val="24"/>
      <w:lang w:eastAsia="lv-LV"/>
    </w:rPr>
  </w:style>
  <w:style w:type="character" w:customStyle="1" w:styleId="UnresolvedMention10">
    <w:name w:val="Unresolved Mention10"/>
    <w:basedOn w:val="DefaultParagraphFont"/>
    <w:uiPriority w:val="99"/>
    <w:semiHidden/>
    <w:unhideWhenUsed/>
    <w:rsid w:val="00F36F50"/>
    <w:rPr>
      <w:color w:val="605E5C"/>
      <w:shd w:val="clear" w:color="auto" w:fill="E1DFDD"/>
    </w:rPr>
  </w:style>
  <w:style w:type="numbering" w:customStyle="1" w:styleId="Style2">
    <w:name w:val="Style2"/>
    <w:uiPriority w:val="99"/>
    <w:rsid w:val="003033A3"/>
    <w:pPr>
      <w:numPr>
        <w:numId w:val="31"/>
      </w:numPr>
    </w:pPr>
  </w:style>
  <w:style w:type="numbering" w:customStyle="1" w:styleId="Style3">
    <w:name w:val="Style3"/>
    <w:uiPriority w:val="99"/>
    <w:rsid w:val="00B6077E"/>
    <w:pPr>
      <w:numPr>
        <w:numId w:val="37"/>
      </w:numPr>
    </w:pPr>
  </w:style>
  <w:style w:type="numbering" w:customStyle="1" w:styleId="Style4">
    <w:name w:val="Style4"/>
    <w:uiPriority w:val="99"/>
    <w:rsid w:val="008F5FD2"/>
    <w:pPr>
      <w:numPr>
        <w:numId w:val="40"/>
      </w:numPr>
    </w:pPr>
  </w:style>
  <w:style w:type="numbering" w:customStyle="1" w:styleId="Style5">
    <w:name w:val="Style5"/>
    <w:uiPriority w:val="99"/>
    <w:rsid w:val="008F5FD2"/>
    <w:pPr>
      <w:numPr>
        <w:numId w:val="46"/>
      </w:numPr>
    </w:pPr>
  </w:style>
  <w:style w:type="character" w:customStyle="1" w:styleId="UnresolvedMention11">
    <w:name w:val="Unresolved Mention11"/>
    <w:basedOn w:val="DefaultParagraphFont"/>
    <w:uiPriority w:val="99"/>
    <w:semiHidden/>
    <w:unhideWhenUsed/>
    <w:rsid w:val="00C20D6C"/>
    <w:rPr>
      <w:color w:val="605E5C"/>
      <w:shd w:val="clear" w:color="auto" w:fill="E1DFDD"/>
    </w:rPr>
  </w:style>
  <w:style w:type="character" w:customStyle="1" w:styleId="UnresolvedMention12">
    <w:name w:val="Unresolved Mention12"/>
    <w:basedOn w:val="DefaultParagraphFont"/>
    <w:uiPriority w:val="99"/>
    <w:semiHidden/>
    <w:unhideWhenUsed/>
    <w:rsid w:val="00416D76"/>
    <w:rPr>
      <w:color w:val="605E5C"/>
      <w:shd w:val="clear" w:color="auto" w:fill="E1DFDD"/>
    </w:rPr>
  </w:style>
  <w:style w:type="character" w:customStyle="1" w:styleId="UnresolvedMention13">
    <w:name w:val="Unresolved Mention13"/>
    <w:basedOn w:val="DefaultParagraphFont"/>
    <w:uiPriority w:val="99"/>
    <w:semiHidden/>
    <w:unhideWhenUsed/>
    <w:rsid w:val="0041560D"/>
    <w:rPr>
      <w:color w:val="605E5C"/>
      <w:shd w:val="clear" w:color="auto" w:fill="E1DFDD"/>
    </w:rPr>
  </w:style>
  <w:style w:type="table" w:customStyle="1" w:styleId="TableGrid2">
    <w:name w:val="Table Grid2"/>
    <w:basedOn w:val="TableNormal"/>
    <w:next w:val="TableGrid"/>
    <w:uiPriority w:val="39"/>
    <w:rsid w:val="00F217BA"/>
    <w:pPr>
      <w:ind w:firstLine="0"/>
      <w:jc w:val="left"/>
    </w:pPr>
    <w:rPr>
      <w:rFonts w:ascii="Aptos" w:hAnsi="Apto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C6D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02792">
      <w:bodyDiv w:val="1"/>
      <w:marLeft w:val="0"/>
      <w:marRight w:val="0"/>
      <w:marTop w:val="0"/>
      <w:marBottom w:val="0"/>
      <w:divBdr>
        <w:top w:val="none" w:sz="0" w:space="0" w:color="auto"/>
        <w:left w:val="none" w:sz="0" w:space="0" w:color="auto"/>
        <w:bottom w:val="none" w:sz="0" w:space="0" w:color="auto"/>
        <w:right w:val="none" w:sz="0" w:space="0" w:color="auto"/>
      </w:divBdr>
    </w:div>
    <w:div w:id="34276353">
      <w:bodyDiv w:val="1"/>
      <w:marLeft w:val="0"/>
      <w:marRight w:val="0"/>
      <w:marTop w:val="0"/>
      <w:marBottom w:val="0"/>
      <w:divBdr>
        <w:top w:val="none" w:sz="0" w:space="0" w:color="auto"/>
        <w:left w:val="none" w:sz="0" w:space="0" w:color="auto"/>
        <w:bottom w:val="none" w:sz="0" w:space="0" w:color="auto"/>
        <w:right w:val="none" w:sz="0" w:space="0" w:color="auto"/>
      </w:divBdr>
    </w:div>
    <w:div w:id="44064906">
      <w:bodyDiv w:val="1"/>
      <w:marLeft w:val="0"/>
      <w:marRight w:val="0"/>
      <w:marTop w:val="0"/>
      <w:marBottom w:val="0"/>
      <w:divBdr>
        <w:top w:val="none" w:sz="0" w:space="0" w:color="auto"/>
        <w:left w:val="none" w:sz="0" w:space="0" w:color="auto"/>
        <w:bottom w:val="none" w:sz="0" w:space="0" w:color="auto"/>
        <w:right w:val="none" w:sz="0" w:space="0" w:color="auto"/>
      </w:divBdr>
    </w:div>
    <w:div w:id="60180018">
      <w:bodyDiv w:val="1"/>
      <w:marLeft w:val="0"/>
      <w:marRight w:val="0"/>
      <w:marTop w:val="0"/>
      <w:marBottom w:val="0"/>
      <w:divBdr>
        <w:top w:val="none" w:sz="0" w:space="0" w:color="auto"/>
        <w:left w:val="none" w:sz="0" w:space="0" w:color="auto"/>
        <w:bottom w:val="none" w:sz="0" w:space="0" w:color="auto"/>
        <w:right w:val="none" w:sz="0" w:space="0" w:color="auto"/>
      </w:divBdr>
    </w:div>
    <w:div w:id="86462183">
      <w:bodyDiv w:val="1"/>
      <w:marLeft w:val="0"/>
      <w:marRight w:val="0"/>
      <w:marTop w:val="0"/>
      <w:marBottom w:val="0"/>
      <w:divBdr>
        <w:top w:val="none" w:sz="0" w:space="0" w:color="auto"/>
        <w:left w:val="none" w:sz="0" w:space="0" w:color="auto"/>
        <w:bottom w:val="none" w:sz="0" w:space="0" w:color="auto"/>
        <w:right w:val="none" w:sz="0" w:space="0" w:color="auto"/>
      </w:divBdr>
    </w:div>
    <w:div w:id="88505643">
      <w:bodyDiv w:val="1"/>
      <w:marLeft w:val="0"/>
      <w:marRight w:val="0"/>
      <w:marTop w:val="0"/>
      <w:marBottom w:val="0"/>
      <w:divBdr>
        <w:top w:val="none" w:sz="0" w:space="0" w:color="auto"/>
        <w:left w:val="none" w:sz="0" w:space="0" w:color="auto"/>
        <w:bottom w:val="none" w:sz="0" w:space="0" w:color="auto"/>
        <w:right w:val="none" w:sz="0" w:space="0" w:color="auto"/>
      </w:divBdr>
    </w:div>
    <w:div w:id="94402757">
      <w:bodyDiv w:val="1"/>
      <w:marLeft w:val="0"/>
      <w:marRight w:val="0"/>
      <w:marTop w:val="0"/>
      <w:marBottom w:val="0"/>
      <w:divBdr>
        <w:top w:val="none" w:sz="0" w:space="0" w:color="auto"/>
        <w:left w:val="none" w:sz="0" w:space="0" w:color="auto"/>
        <w:bottom w:val="none" w:sz="0" w:space="0" w:color="auto"/>
        <w:right w:val="none" w:sz="0" w:space="0" w:color="auto"/>
      </w:divBdr>
    </w:div>
    <w:div w:id="122773228">
      <w:bodyDiv w:val="1"/>
      <w:marLeft w:val="0"/>
      <w:marRight w:val="0"/>
      <w:marTop w:val="0"/>
      <w:marBottom w:val="0"/>
      <w:divBdr>
        <w:top w:val="none" w:sz="0" w:space="0" w:color="auto"/>
        <w:left w:val="none" w:sz="0" w:space="0" w:color="auto"/>
        <w:bottom w:val="none" w:sz="0" w:space="0" w:color="auto"/>
        <w:right w:val="none" w:sz="0" w:space="0" w:color="auto"/>
      </w:divBdr>
    </w:div>
    <w:div w:id="140538005">
      <w:bodyDiv w:val="1"/>
      <w:marLeft w:val="0"/>
      <w:marRight w:val="0"/>
      <w:marTop w:val="0"/>
      <w:marBottom w:val="0"/>
      <w:divBdr>
        <w:top w:val="none" w:sz="0" w:space="0" w:color="auto"/>
        <w:left w:val="none" w:sz="0" w:space="0" w:color="auto"/>
        <w:bottom w:val="none" w:sz="0" w:space="0" w:color="auto"/>
        <w:right w:val="none" w:sz="0" w:space="0" w:color="auto"/>
      </w:divBdr>
    </w:div>
    <w:div w:id="145629113">
      <w:bodyDiv w:val="1"/>
      <w:marLeft w:val="0"/>
      <w:marRight w:val="0"/>
      <w:marTop w:val="0"/>
      <w:marBottom w:val="0"/>
      <w:divBdr>
        <w:top w:val="none" w:sz="0" w:space="0" w:color="auto"/>
        <w:left w:val="none" w:sz="0" w:space="0" w:color="auto"/>
        <w:bottom w:val="none" w:sz="0" w:space="0" w:color="auto"/>
        <w:right w:val="none" w:sz="0" w:space="0" w:color="auto"/>
      </w:divBdr>
    </w:div>
    <w:div w:id="148517095">
      <w:bodyDiv w:val="1"/>
      <w:marLeft w:val="0"/>
      <w:marRight w:val="0"/>
      <w:marTop w:val="0"/>
      <w:marBottom w:val="0"/>
      <w:divBdr>
        <w:top w:val="none" w:sz="0" w:space="0" w:color="auto"/>
        <w:left w:val="none" w:sz="0" w:space="0" w:color="auto"/>
        <w:bottom w:val="none" w:sz="0" w:space="0" w:color="auto"/>
        <w:right w:val="none" w:sz="0" w:space="0" w:color="auto"/>
      </w:divBdr>
    </w:div>
    <w:div w:id="154035502">
      <w:bodyDiv w:val="1"/>
      <w:marLeft w:val="0"/>
      <w:marRight w:val="0"/>
      <w:marTop w:val="0"/>
      <w:marBottom w:val="0"/>
      <w:divBdr>
        <w:top w:val="none" w:sz="0" w:space="0" w:color="auto"/>
        <w:left w:val="none" w:sz="0" w:space="0" w:color="auto"/>
        <w:bottom w:val="none" w:sz="0" w:space="0" w:color="auto"/>
        <w:right w:val="none" w:sz="0" w:space="0" w:color="auto"/>
      </w:divBdr>
    </w:div>
    <w:div w:id="191111361">
      <w:bodyDiv w:val="1"/>
      <w:marLeft w:val="0"/>
      <w:marRight w:val="0"/>
      <w:marTop w:val="0"/>
      <w:marBottom w:val="0"/>
      <w:divBdr>
        <w:top w:val="none" w:sz="0" w:space="0" w:color="auto"/>
        <w:left w:val="none" w:sz="0" w:space="0" w:color="auto"/>
        <w:bottom w:val="none" w:sz="0" w:space="0" w:color="auto"/>
        <w:right w:val="none" w:sz="0" w:space="0" w:color="auto"/>
      </w:divBdr>
      <w:divsChild>
        <w:div w:id="19136876">
          <w:marLeft w:val="446"/>
          <w:marRight w:val="0"/>
          <w:marTop w:val="240"/>
          <w:marBottom w:val="240"/>
          <w:divBdr>
            <w:top w:val="none" w:sz="0" w:space="0" w:color="auto"/>
            <w:left w:val="none" w:sz="0" w:space="0" w:color="auto"/>
            <w:bottom w:val="none" w:sz="0" w:space="0" w:color="auto"/>
            <w:right w:val="none" w:sz="0" w:space="0" w:color="auto"/>
          </w:divBdr>
        </w:div>
      </w:divsChild>
    </w:div>
    <w:div w:id="211818998">
      <w:bodyDiv w:val="1"/>
      <w:marLeft w:val="0"/>
      <w:marRight w:val="0"/>
      <w:marTop w:val="0"/>
      <w:marBottom w:val="0"/>
      <w:divBdr>
        <w:top w:val="none" w:sz="0" w:space="0" w:color="auto"/>
        <w:left w:val="none" w:sz="0" w:space="0" w:color="auto"/>
        <w:bottom w:val="none" w:sz="0" w:space="0" w:color="auto"/>
        <w:right w:val="none" w:sz="0" w:space="0" w:color="auto"/>
      </w:divBdr>
    </w:div>
    <w:div w:id="228805612">
      <w:bodyDiv w:val="1"/>
      <w:marLeft w:val="0"/>
      <w:marRight w:val="0"/>
      <w:marTop w:val="0"/>
      <w:marBottom w:val="0"/>
      <w:divBdr>
        <w:top w:val="none" w:sz="0" w:space="0" w:color="auto"/>
        <w:left w:val="none" w:sz="0" w:space="0" w:color="auto"/>
        <w:bottom w:val="none" w:sz="0" w:space="0" w:color="auto"/>
        <w:right w:val="none" w:sz="0" w:space="0" w:color="auto"/>
      </w:divBdr>
    </w:div>
    <w:div w:id="232813484">
      <w:bodyDiv w:val="1"/>
      <w:marLeft w:val="0"/>
      <w:marRight w:val="0"/>
      <w:marTop w:val="0"/>
      <w:marBottom w:val="0"/>
      <w:divBdr>
        <w:top w:val="none" w:sz="0" w:space="0" w:color="auto"/>
        <w:left w:val="none" w:sz="0" w:space="0" w:color="auto"/>
        <w:bottom w:val="none" w:sz="0" w:space="0" w:color="auto"/>
        <w:right w:val="none" w:sz="0" w:space="0" w:color="auto"/>
      </w:divBdr>
    </w:div>
    <w:div w:id="234627583">
      <w:bodyDiv w:val="1"/>
      <w:marLeft w:val="0"/>
      <w:marRight w:val="0"/>
      <w:marTop w:val="0"/>
      <w:marBottom w:val="0"/>
      <w:divBdr>
        <w:top w:val="none" w:sz="0" w:space="0" w:color="auto"/>
        <w:left w:val="none" w:sz="0" w:space="0" w:color="auto"/>
        <w:bottom w:val="none" w:sz="0" w:space="0" w:color="auto"/>
        <w:right w:val="none" w:sz="0" w:space="0" w:color="auto"/>
      </w:divBdr>
    </w:div>
    <w:div w:id="251815890">
      <w:bodyDiv w:val="1"/>
      <w:marLeft w:val="0"/>
      <w:marRight w:val="0"/>
      <w:marTop w:val="0"/>
      <w:marBottom w:val="0"/>
      <w:divBdr>
        <w:top w:val="none" w:sz="0" w:space="0" w:color="auto"/>
        <w:left w:val="none" w:sz="0" w:space="0" w:color="auto"/>
        <w:bottom w:val="none" w:sz="0" w:space="0" w:color="auto"/>
        <w:right w:val="none" w:sz="0" w:space="0" w:color="auto"/>
      </w:divBdr>
    </w:div>
    <w:div w:id="267928283">
      <w:bodyDiv w:val="1"/>
      <w:marLeft w:val="0"/>
      <w:marRight w:val="0"/>
      <w:marTop w:val="0"/>
      <w:marBottom w:val="0"/>
      <w:divBdr>
        <w:top w:val="none" w:sz="0" w:space="0" w:color="auto"/>
        <w:left w:val="none" w:sz="0" w:space="0" w:color="auto"/>
        <w:bottom w:val="none" w:sz="0" w:space="0" w:color="auto"/>
        <w:right w:val="none" w:sz="0" w:space="0" w:color="auto"/>
      </w:divBdr>
    </w:div>
    <w:div w:id="277837238">
      <w:bodyDiv w:val="1"/>
      <w:marLeft w:val="0"/>
      <w:marRight w:val="0"/>
      <w:marTop w:val="0"/>
      <w:marBottom w:val="0"/>
      <w:divBdr>
        <w:top w:val="none" w:sz="0" w:space="0" w:color="auto"/>
        <w:left w:val="none" w:sz="0" w:space="0" w:color="auto"/>
        <w:bottom w:val="none" w:sz="0" w:space="0" w:color="auto"/>
        <w:right w:val="none" w:sz="0" w:space="0" w:color="auto"/>
      </w:divBdr>
    </w:div>
    <w:div w:id="286815459">
      <w:bodyDiv w:val="1"/>
      <w:marLeft w:val="0"/>
      <w:marRight w:val="0"/>
      <w:marTop w:val="0"/>
      <w:marBottom w:val="0"/>
      <w:divBdr>
        <w:top w:val="none" w:sz="0" w:space="0" w:color="auto"/>
        <w:left w:val="none" w:sz="0" w:space="0" w:color="auto"/>
        <w:bottom w:val="none" w:sz="0" w:space="0" w:color="auto"/>
        <w:right w:val="none" w:sz="0" w:space="0" w:color="auto"/>
      </w:divBdr>
    </w:div>
    <w:div w:id="362831498">
      <w:bodyDiv w:val="1"/>
      <w:marLeft w:val="0"/>
      <w:marRight w:val="0"/>
      <w:marTop w:val="0"/>
      <w:marBottom w:val="0"/>
      <w:divBdr>
        <w:top w:val="none" w:sz="0" w:space="0" w:color="auto"/>
        <w:left w:val="none" w:sz="0" w:space="0" w:color="auto"/>
        <w:bottom w:val="none" w:sz="0" w:space="0" w:color="auto"/>
        <w:right w:val="none" w:sz="0" w:space="0" w:color="auto"/>
      </w:divBdr>
    </w:div>
    <w:div w:id="394399905">
      <w:bodyDiv w:val="1"/>
      <w:marLeft w:val="0"/>
      <w:marRight w:val="0"/>
      <w:marTop w:val="0"/>
      <w:marBottom w:val="0"/>
      <w:divBdr>
        <w:top w:val="none" w:sz="0" w:space="0" w:color="auto"/>
        <w:left w:val="none" w:sz="0" w:space="0" w:color="auto"/>
        <w:bottom w:val="none" w:sz="0" w:space="0" w:color="auto"/>
        <w:right w:val="none" w:sz="0" w:space="0" w:color="auto"/>
      </w:divBdr>
    </w:div>
    <w:div w:id="415857144">
      <w:bodyDiv w:val="1"/>
      <w:marLeft w:val="0"/>
      <w:marRight w:val="0"/>
      <w:marTop w:val="0"/>
      <w:marBottom w:val="0"/>
      <w:divBdr>
        <w:top w:val="none" w:sz="0" w:space="0" w:color="auto"/>
        <w:left w:val="none" w:sz="0" w:space="0" w:color="auto"/>
        <w:bottom w:val="none" w:sz="0" w:space="0" w:color="auto"/>
        <w:right w:val="none" w:sz="0" w:space="0" w:color="auto"/>
      </w:divBdr>
    </w:div>
    <w:div w:id="450638306">
      <w:bodyDiv w:val="1"/>
      <w:marLeft w:val="0"/>
      <w:marRight w:val="0"/>
      <w:marTop w:val="0"/>
      <w:marBottom w:val="0"/>
      <w:divBdr>
        <w:top w:val="none" w:sz="0" w:space="0" w:color="auto"/>
        <w:left w:val="none" w:sz="0" w:space="0" w:color="auto"/>
        <w:bottom w:val="none" w:sz="0" w:space="0" w:color="auto"/>
        <w:right w:val="none" w:sz="0" w:space="0" w:color="auto"/>
      </w:divBdr>
    </w:div>
    <w:div w:id="450977604">
      <w:bodyDiv w:val="1"/>
      <w:marLeft w:val="0"/>
      <w:marRight w:val="0"/>
      <w:marTop w:val="0"/>
      <w:marBottom w:val="0"/>
      <w:divBdr>
        <w:top w:val="none" w:sz="0" w:space="0" w:color="auto"/>
        <w:left w:val="none" w:sz="0" w:space="0" w:color="auto"/>
        <w:bottom w:val="none" w:sz="0" w:space="0" w:color="auto"/>
        <w:right w:val="none" w:sz="0" w:space="0" w:color="auto"/>
      </w:divBdr>
    </w:div>
    <w:div w:id="488135788">
      <w:bodyDiv w:val="1"/>
      <w:marLeft w:val="0"/>
      <w:marRight w:val="0"/>
      <w:marTop w:val="0"/>
      <w:marBottom w:val="0"/>
      <w:divBdr>
        <w:top w:val="none" w:sz="0" w:space="0" w:color="auto"/>
        <w:left w:val="none" w:sz="0" w:space="0" w:color="auto"/>
        <w:bottom w:val="none" w:sz="0" w:space="0" w:color="auto"/>
        <w:right w:val="none" w:sz="0" w:space="0" w:color="auto"/>
      </w:divBdr>
    </w:div>
    <w:div w:id="500899506">
      <w:bodyDiv w:val="1"/>
      <w:marLeft w:val="0"/>
      <w:marRight w:val="0"/>
      <w:marTop w:val="0"/>
      <w:marBottom w:val="0"/>
      <w:divBdr>
        <w:top w:val="none" w:sz="0" w:space="0" w:color="auto"/>
        <w:left w:val="none" w:sz="0" w:space="0" w:color="auto"/>
        <w:bottom w:val="none" w:sz="0" w:space="0" w:color="auto"/>
        <w:right w:val="none" w:sz="0" w:space="0" w:color="auto"/>
      </w:divBdr>
    </w:div>
    <w:div w:id="505748893">
      <w:bodyDiv w:val="1"/>
      <w:marLeft w:val="0"/>
      <w:marRight w:val="0"/>
      <w:marTop w:val="0"/>
      <w:marBottom w:val="0"/>
      <w:divBdr>
        <w:top w:val="none" w:sz="0" w:space="0" w:color="auto"/>
        <w:left w:val="none" w:sz="0" w:space="0" w:color="auto"/>
        <w:bottom w:val="none" w:sz="0" w:space="0" w:color="auto"/>
        <w:right w:val="none" w:sz="0" w:space="0" w:color="auto"/>
      </w:divBdr>
    </w:div>
    <w:div w:id="512956839">
      <w:bodyDiv w:val="1"/>
      <w:marLeft w:val="0"/>
      <w:marRight w:val="0"/>
      <w:marTop w:val="0"/>
      <w:marBottom w:val="0"/>
      <w:divBdr>
        <w:top w:val="none" w:sz="0" w:space="0" w:color="auto"/>
        <w:left w:val="none" w:sz="0" w:space="0" w:color="auto"/>
        <w:bottom w:val="none" w:sz="0" w:space="0" w:color="auto"/>
        <w:right w:val="none" w:sz="0" w:space="0" w:color="auto"/>
      </w:divBdr>
    </w:div>
    <w:div w:id="516844874">
      <w:bodyDiv w:val="1"/>
      <w:marLeft w:val="0"/>
      <w:marRight w:val="0"/>
      <w:marTop w:val="0"/>
      <w:marBottom w:val="0"/>
      <w:divBdr>
        <w:top w:val="none" w:sz="0" w:space="0" w:color="auto"/>
        <w:left w:val="none" w:sz="0" w:space="0" w:color="auto"/>
        <w:bottom w:val="none" w:sz="0" w:space="0" w:color="auto"/>
        <w:right w:val="none" w:sz="0" w:space="0" w:color="auto"/>
      </w:divBdr>
    </w:div>
    <w:div w:id="540899021">
      <w:bodyDiv w:val="1"/>
      <w:marLeft w:val="0"/>
      <w:marRight w:val="0"/>
      <w:marTop w:val="0"/>
      <w:marBottom w:val="0"/>
      <w:divBdr>
        <w:top w:val="none" w:sz="0" w:space="0" w:color="auto"/>
        <w:left w:val="none" w:sz="0" w:space="0" w:color="auto"/>
        <w:bottom w:val="none" w:sz="0" w:space="0" w:color="auto"/>
        <w:right w:val="none" w:sz="0" w:space="0" w:color="auto"/>
      </w:divBdr>
    </w:div>
    <w:div w:id="563567095">
      <w:bodyDiv w:val="1"/>
      <w:marLeft w:val="0"/>
      <w:marRight w:val="0"/>
      <w:marTop w:val="0"/>
      <w:marBottom w:val="0"/>
      <w:divBdr>
        <w:top w:val="none" w:sz="0" w:space="0" w:color="auto"/>
        <w:left w:val="none" w:sz="0" w:space="0" w:color="auto"/>
        <w:bottom w:val="none" w:sz="0" w:space="0" w:color="auto"/>
        <w:right w:val="none" w:sz="0" w:space="0" w:color="auto"/>
      </w:divBdr>
    </w:div>
    <w:div w:id="571813765">
      <w:bodyDiv w:val="1"/>
      <w:marLeft w:val="0"/>
      <w:marRight w:val="0"/>
      <w:marTop w:val="0"/>
      <w:marBottom w:val="0"/>
      <w:divBdr>
        <w:top w:val="none" w:sz="0" w:space="0" w:color="auto"/>
        <w:left w:val="none" w:sz="0" w:space="0" w:color="auto"/>
        <w:bottom w:val="none" w:sz="0" w:space="0" w:color="auto"/>
        <w:right w:val="none" w:sz="0" w:space="0" w:color="auto"/>
      </w:divBdr>
    </w:div>
    <w:div w:id="582028634">
      <w:bodyDiv w:val="1"/>
      <w:marLeft w:val="0"/>
      <w:marRight w:val="0"/>
      <w:marTop w:val="0"/>
      <w:marBottom w:val="0"/>
      <w:divBdr>
        <w:top w:val="none" w:sz="0" w:space="0" w:color="auto"/>
        <w:left w:val="none" w:sz="0" w:space="0" w:color="auto"/>
        <w:bottom w:val="none" w:sz="0" w:space="0" w:color="auto"/>
        <w:right w:val="none" w:sz="0" w:space="0" w:color="auto"/>
      </w:divBdr>
    </w:div>
    <w:div w:id="595744864">
      <w:bodyDiv w:val="1"/>
      <w:marLeft w:val="0"/>
      <w:marRight w:val="0"/>
      <w:marTop w:val="0"/>
      <w:marBottom w:val="0"/>
      <w:divBdr>
        <w:top w:val="none" w:sz="0" w:space="0" w:color="auto"/>
        <w:left w:val="none" w:sz="0" w:space="0" w:color="auto"/>
        <w:bottom w:val="none" w:sz="0" w:space="0" w:color="auto"/>
        <w:right w:val="none" w:sz="0" w:space="0" w:color="auto"/>
      </w:divBdr>
    </w:div>
    <w:div w:id="613175251">
      <w:bodyDiv w:val="1"/>
      <w:marLeft w:val="0"/>
      <w:marRight w:val="0"/>
      <w:marTop w:val="0"/>
      <w:marBottom w:val="0"/>
      <w:divBdr>
        <w:top w:val="none" w:sz="0" w:space="0" w:color="auto"/>
        <w:left w:val="none" w:sz="0" w:space="0" w:color="auto"/>
        <w:bottom w:val="none" w:sz="0" w:space="0" w:color="auto"/>
        <w:right w:val="none" w:sz="0" w:space="0" w:color="auto"/>
      </w:divBdr>
    </w:div>
    <w:div w:id="616914558">
      <w:bodyDiv w:val="1"/>
      <w:marLeft w:val="0"/>
      <w:marRight w:val="0"/>
      <w:marTop w:val="0"/>
      <w:marBottom w:val="0"/>
      <w:divBdr>
        <w:top w:val="none" w:sz="0" w:space="0" w:color="auto"/>
        <w:left w:val="none" w:sz="0" w:space="0" w:color="auto"/>
        <w:bottom w:val="none" w:sz="0" w:space="0" w:color="auto"/>
        <w:right w:val="none" w:sz="0" w:space="0" w:color="auto"/>
      </w:divBdr>
    </w:div>
    <w:div w:id="632177833">
      <w:bodyDiv w:val="1"/>
      <w:marLeft w:val="0"/>
      <w:marRight w:val="0"/>
      <w:marTop w:val="0"/>
      <w:marBottom w:val="0"/>
      <w:divBdr>
        <w:top w:val="none" w:sz="0" w:space="0" w:color="auto"/>
        <w:left w:val="none" w:sz="0" w:space="0" w:color="auto"/>
        <w:bottom w:val="none" w:sz="0" w:space="0" w:color="auto"/>
        <w:right w:val="none" w:sz="0" w:space="0" w:color="auto"/>
      </w:divBdr>
    </w:div>
    <w:div w:id="634064647">
      <w:bodyDiv w:val="1"/>
      <w:marLeft w:val="0"/>
      <w:marRight w:val="0"/>
      <w:marTop w:val="0"/>
      <w:marBottom w:val="0"/>
      <w:divBdr>
        <w:top w:val="none" w:sz="0" w:space="0" w:color="auto"/>
        <w:left w:val="none" w:sz="0" w:space="0" w:color="auto"/>
        <w:bottom w:val="none" w:sz="0" w:space="0" w:color="auto"/>
        <w:right w:val="none" w:sz="0" w:space="0" w:color="auto"/>
      </w:divBdr>
    </w:div>
    <w:div w:id="750082666">
      <w:bodyDiv w:val="1"/>
      <w:marLeft w:val="0"/>
      <w:marRight w:val="0"/>
      <w:marTop w:val="0"/>
      <w:marBottom w:val="0"/>
      <w:divBdr>
        <w:top w:val="none" w:sz="0" w:space="0" w:color="auto"/>
        <w:left w:val="none" w:sz="0" w:space="0" w:color="auto"/>
        <w:bottom w:val="none" w:sz="0" w:space="0" w:color="auto"/>
        <w:right w:val="none" w:sz="0" w:space="0" w:color="auto"/>
      </w:divBdr>
    </w:div>
    <w:div w:id="751003133">
      <w:bodyDiv w:val="1"/>
      <w:marLeft w:val="0"/>
      <w:marRight w:val="0"/>
      <w:marTop w:val="0"/>
      <w:marBottom w:val="0"/>
      <w:divBdr>
        <w:top w:val="none" w:sz="0" w:space="0" w:color="auto"/>
        <w:left w:val="none" w:sz="0" w:space="0" w:color="auto"/>
        <w:bottom w:val="none" w:sz="0" w:space="0" w:color="auto"/>
        <w:right w:val="none" w:sz="0" w:space="0" w:color="auto"/>
      </w:divBdr>
    </w:div>
    <w:div w:id="756243477">
      <w:bodyDiv w:val="1"/>
      <w:marLeft w:val="0"/>
      <w:marRight w:val="0"/>
      <w:marTop w:val="0"/>
      <w:marBottom w:val="0"/>
      <w:divBdr>
        <w:top w:val="none" w:sz="0" w:space="0" w:color="auto"/>
        <w:left w:val="none" w:sz="0" w:space="0" w:color="auto"/>
        <w:bottom w:val="none" w:sz="0" w:space="0" w:color="auto"/>
        <w:right w:val="none" w:sz="0" w:space="0" w:color="auto"/>
      </w:divBdr>
      <w:divsChild>
        <w:div w:id="1444881892">
          <w:marLeft w:val="274"/>
          <w:marRight w:val="0"/>
          <w:marTop w:val="0"/>
          <w:marBottom w:val="0"/>
          <w:divBdr>
            <w:top w:val="none" w:sz="0" w:space="0" w:color="auto"/>
            <w:left w:val="none" w:sz="0" w:space="0" w:color="auto"/>
            <w:bottom w:val="none" w:sz="0" w:space="0" w:color="auto"/>
            <w:right w:val="none" w:sz="0" w:space="0" w:color="auto"/>
          </w:divBdr>
        </w:div>
      </w:divsChild>
    </w:div>
    <w:div w:id="769004529">
      <w:bodyDiv w:val="1"/>
      <w:marLeft w:val="0"/>
      <w:marRight w:val="0"/>
      <w:marTop w:val="0"/>
      <w:marBottom w:val="0"/>
      <w:divBdr>
        <w:top w:val="none" w:sz="0" w:space="0" w:color="auto"/>
        <w:left w:val="none" w:sz="0" w:space="0" w:color="auto"/>
        <w:bottom w:val="none" w:sz="0" w:space="0" w:color="auto"/>
        <w:right w:val="none" w:sz="0" w:space="0" w:color="auto"/>
      </w:divBdr>
    </w:div>
    <w:div w:id="771437092">
      <w:bodyDiv w:val="1"/>
      <w:marLeft w:val="0"/>
      <w:marRight w:val="0"/>
      <w:marTop w:val="0"/>
      <w:marBottom w:val="0"/>
      <w:divBdr>
        <w:top w:val="none" w:sz="0" w:space="0" w:color="auto"/>
        <w:left w:val="none" w:sz="0" w:space="0" w:color="auto"/>
        <w:bottom w:val="none" w:sz="0" w:space="0" w:color="auto"/>
        <w:right w:val="none" w:sz="0" w:space="0" w:color="auto"/>
      </w:divBdr>
    </w:div>
    <w:div w:id="796338378">
      <w:bodyDiv w:val="1"/>
      <w:marLeft w:val="0"/>
      <w:marRight w:val="0"/>
      <w:marTop w:val="0"/>
      <w:marBottom w:val="0"/>
      <w:divBdr>
        <w:top w:val="none" w:sz="0" w:space="0" w:color="auto"/>
        <w:left w:val="none" w:sz="0" w:space="0" w:color="auto"/>
        <w:bottom w:val="none" w:sz="0" w:space="0" w:color="auto"/>
        <w:right w:val="none" w:sz="0" w:space="0" w:color="auto"/>
      </w:divBdr>
    </w:div>
    <w:div w:id="805973916">
      <w:bodyDiv w:val="1"/>
      <w:marLeft w:val="0"/>
      <w:marRight w:val="0"/>
      <w:marTop w:val="0"/>
      <w:marBottom w:val="0"/>
      <w:divBdr>
        <w:top w:val="none" w:sz="0" w:space="0" w:color="auto"/>
        <w:left w:val="none" w:sz="0" w:space="0" w:color="auto"/>
        <w:bottom w:val="none" w:sz="0" w:space="0" w:color="auto"/>
        <w:right w:val="none" w:sz="0" w:space="0" w:color="auto"/>
      </w:divBdr>
    </w:div>
    <w:div w:id="812872786">
      <w:bodyDiv w:val="1"/>
      <w:marLeft w:val="0"/>
      <w:marRight w:val="0"/>
      <w:marTop w:val="0"/>
      <w:marBottom w:val="0"/>
      <w:divBdr>
        <w:top w:val="none" w:sz="0" w:space="0" w:color="auto"/>
        <w:left w:val="none" w:sz="0" w:space="0" w:color="auto"/>
        <w:bottom w:val="none" w:sz="0" w:space="0" w:color="auto"/>
        <w:right w:val="none" w:sz="0" w:space="0" w:color="auto"/>
      </w:divBdr>
    </w:div>
    <w:div w:id="835191449">
      <w:bodyDiv w:val="1"/>
      <w:marLeft w:val="0"/>
      <w:marRight w:val="0"/>
      <w:marTop w:val="0"/>
      <w:marBottom w:val="0"/>
      <w:divBdr>
        <w:top w:val="none" w:sz="0" w:space="0" w:color="auto"/>
        <w:left w:val="none" w:sz="0" w:space="0" w:color="auto"/>
        <w:bottom w:val="none" w:sz="0" w:space="0" w:color="auto"/>
        <w:right w:val="none" w:sz="0" w:space="0" w:color="auto"/>
      </w:divBdr>
    </w:div>
    <w:div w:id="837885630">
      <w:bodyDiv w:val="1"/>
      <w:marLeft w:val="0"/>
      <w:marRight w:val="0"/>
      <w:marTop w:val="0"/>
      <w:marBottom w:val="0"/>
      <w:divBdr>
        <w:top w:val="none" w:sz="0" w:space="0" w:color="auto"/>
        <w:left w:val="none" w:sz="0" w:space="0" w:color="auto"/>
        <w:bottom w:val="none" w:sz="0" w:space="0" w:color="auto"/>
        <w:right w:val="none" w:sz="0" w:space="0" w:color="auto"/>
      </w:divBdr>
    </w:div>
    <w:div w:id="847907734">
      <w:bodyDiv w:val="1"/>
      <w:marLeft w:val="0"/>
      <w:marRight w:val="0"/>
      <w:marTop w:val="0"/>
      <w:marBottom w:val="0"/>
      <w:divBdr>
        <w:top w:val="none" w:sz="0" w:space="0" w:color="auto"/>
        <w:left w:val="none" w:sz="0" w:space="0" w:color="auto"/>
        <w:bottom w:val="none" w:sz="0" w:space="0" w:color="auto"/>
        <w:right w:val="none" w:sz="0" w:space="0" w:color="auto"/>
      </w:divBdr>
    </w:div>
    <w:div w:id="849027826">
      <w:bodyDiv w:val="1"/>
      <w:marLeft w:val="0"/>
      <w:marRight w:val="0"/>
      <w:marTop w:val="0"/>
      <w:marBottom w:val="0"/>
      <w:divBdr>
        <w:top w:val="none" w:sz="0" w:space="0" w:color="auto"/>
        <w:left w:val="none" w:sz="0" w:space="0" w:color="auto"/>
        <w:bottom w:val="none" w:sz="0" w:space="0" w:color="auto"/>
        <w:right w:val="none" w:sz="0" w:space="0" w:color="auto"/>
      </w:divBdr>
    </w:div>
    <w:div w:id="869342457">
      <w:bodyDiv w:val="1"/>
      <w:marLeft w:val="0"/>
      <w:marRight w:val="0"/>
      <w:marTop w:val="0"/>
      <w:marBottom w:val="0"/>
      <w:divBdr>
        <w:top w:val="none" w:sz="0" w:space="0" w:color="auto"/>
        <w:left w:val="none" w:sz="0" w:space="0" w:color="auto"/>
        <w:bottom w:val="none" w:sz="0" w:space="0" w:color="auto"/>
        <w:right w:val="none" w:sz="0" w:space="0" w:color="auto"/>
      </w:divBdr>
    </w:div>
    <w:div w:id="884563377">
      <w:bodyDiv w:val="1"/>
      <w:marLeft w:val="0"/>
      <w:marRight w:val="0"/>
      <w:marTop w:val="0"/>
      <w:marBottom w:val="0"/>
      <w:divBdr>
        <w:top w:val="none" w:sz="0" w:space="0" w:color="auto"/>
        <w:left w:val="none" w:sz="0" w:space="0" w:color="auto"/>
        <w:bottom w:val="none" w:sz="0" w:space="0" w:color="auto"/>
        <w:right w:val="none" w:sz="0" w:space="0" w:color="auto"/>
      </w:divBdr>
    </w:div>
    <w:div w:id="908349133">
      <w:bodyDiv w:val="1"/>
      <w:marLeft w:val="0"/>
      <w:marRight w:val="0"/>
      <w:marTop w:val="0"/>
      <w:marBottom w:val="0"/>
      <w:divBdr>
        <w:top w:val="none" w:sz="0" w:space="0" w:color="auto"/>
        <w:left w:val="none" w:sz="0" w:space="0" w:color="auto"/>
        <w:bottom w:val="none" w:sz="0" w:space="0" w:color="auto"/>
        <w:right w:val="none" w:sz="0" w:space="0" w:color="auto"/>
      </w:divBdr>
    </w:div>
    <w:div w:id="912206296">
      <w:bodyDiv w:val="1"/>
      <w:marLeft w:val="0"/>
      <w:marRight w:val="0"/>
      <w:marTop w:val="0"/>
      <w:marBottom w:val="0"/>
      <w:divBdr>
        <w:top w:val="none" w:sz="0" w:space="0" w:color="auto"/>
        <w:left w:val="none" w:sz="0" w:space="0" w:color="auto"/>
        <w:bottom w:val="none" w:sz="0" w:space="0" w:color="auto"/>
        <w:right w:val="none" w:sz="0" w:space="0" w:color="auto"/>
      </w:divBdr>
    </w:div>
    <w:div w:id="916479574">
      <w:bodyDiv w:val="1"/>
      <w:marLeft w:val="0"/>
      <w:marRight w:val="0"/>
      <w:marTop w:val="0"/>
      <w:marBottom w:val="0"/>
      <w:divBdr>
        <w:top w:val="none" w:sz="0" w:space="0" w:color="auto"/>
        <w:left w:val="none" w:sz="0" w:space="0" w:color="auto"/>
        <w:bottom w:val="none" w:sz="0" w:space="0" w:color="auto"/>
        <w:right w:val="none" w:sz="0" w:space="0" w:color="auto"/>
      </w:divBdr>
    </w:div>
    <w:div w:id="968707581">
      <w:bodyDiv w:val="1"/>
      <w:marLeft w:val="0"/>
      <w:marRight w:val="0"/>
      <w:marTop w:val="0"/>
      <w:marBottom w:val="0"/>
      <w:divBdr>
        <w:top w:val="none" w:sz="0" w:space="0" w:color="auto"/>
        <w:left w:val="none" w:sz="0" w:space="0" w:color="auto"/>
        <w:bottom w:val="none" w:sz="0" w:space="0" w:color="auto"/>
        <w:right w:val="none" w:sz="0" w:space="0" w:color="auto"/>
      </w:divBdr>
    </w:div>
    <w:div w:id="972053338">
      <w:bodyDiv w:val="1"/>
      <w:marLeft w:val="0"/>
      <w:marRight w:val="0"/>
      <w:marTop w:val="0"/>
      <w:marBottom w:val="0"/>
      <w:divBdr>
        <w:top w:val="none" w:sz="0" w:space="0" w:color="auto"/>
        <w:left w:val="none" w:sz="0" w:space="0" w:color="auto"/>
        <w:bottom w:val="none" w:sz="0" w:space="0" w:color="auto"/>
        <w:right w:val="none" w:sz="0" w:space="0" w:color="auto"/>
      </w:divBdr>
    </w:div>
    <w:div w:id="973677619">
      <w:bodyDiv w:val="1"/>
      <w:marLeft w:val="0"/>
      <w:marRight w:val="0"/>
      <w:marTop w:val="0"/>
      <w:marBottom w:val="0"/>
      <w:divBdr>
        <w:top w:val="none" w:sz="0" w:space="0" w:color="auto"/>
        <w:left w:val="none" w:sz="0" w:space="0" w:color="auto"/>
        <w:bottom w:val="none" w:sz="0" w:space="0" w:color="auto"/>
        <w:right w:val="none" w:sz="0" w:space="0" w:color="auto"/>
      </w:divBdr>
    </w:div>
    <w:div w:id="1003895973">
      <w:bodyDiv w:val="1"/>
      <w:marLeft w:val="0"/>
      <w:marRight w:val="0"/>
      <w:marTop w:val="0"/>
      <w:marBottom w:val="0"/>
      <w:divBdr>
        <w:top w:val="none" w:sz="0" w:space="0" w:color="auto"/>
        <w:left w:val="none" w:sz="0" w:space="0" w:color="auto"/>
        <w:bottom w:val="none" w:sz="0" w:space="0" w:color="auto"/>
        <w:right w:val="none" w:sz="0" w:space="0" w:color="auto"/>
      </w:divBdr>
    </w:div>
    <w:div w:id="1034844209">
      <w:bodyDiv w:val="1"/>
      <w:marLeft w:val="0"/>
      <w:marRight w:val="0"/>
      <w:marTop w:val="0"/>
      <w:marBottom w:val="0"/>
      <w:divBdr>
        <w:top w:val="none" w:sz="0" w:space="0" w:color="auto"/>
        <w:left w:val="none" w:sz="0" w:space="0" w:color="auto"/>
        <w:bottom w:val="none" w:sz="0" w:space="0" w:color="auto"/>
        <w:right w:val="none" w:sz="0" w:space="0" w:color="auto"/>
      </w:divBdr>
    </w:div>
    <w:div w:id="1040787177">
      <w:bodyDiv w:val="1"/>
      <w:marLeft w:val="0"/>
      <w:marRight w:val="0"/>
      <w:marTop w:val="0"/>
      <w:marBottom w:val="0"/>
      <w:divBdr>
        <w:top w:val="none" w:sz="0" w:space="0" w:color="auto"/>
        <w:left w:val="none" w:sz="0" w:space="0" w:color="auto"/>
        <w:bottom w:val="none" w:sz="0" w:space="0" w:color="auto"/>
        <w:right w:val="none" w:sz="0" w:space="0" w:color="auto"/>
      </w:divBdr>
    </w:div>
    <w:div w:id="1066610953">
      <w:bodyDiv w:val="1"/>
      <w:marLeft w:val="0"/>
      <w:marRight w:val="0"/>
      <w:marTop w:val="0"/>
      <w:marBottom w:val="0"/>
      <w:divBdr>
        <w:top w:val="none" w:sz="0" w:space="0" w:color="auto"/>
        <w:left w:val="none" w:sz="0" w:space="0" w:color="auto"/>
        <w:bottom w:val="none" w:sz="0" w:space="0" w:color="auto"/>
        <w:right w:val="none" w:sz="0" w:space="0" w:color="auto"/>
      </w:divBdr>
    </w:div>
    <w:div w:id="1116174382">
      <w:bodyDiv w:val="1"/>
      <w:marLeft w:val="0"/>
      <w:marRight w:val="0"/>
      <w:marTop w:val="0"/>
      <w:marBottom w:val="0"/>
      <w:divBdr>
        <w:top w:val="none" w:sz="0" w:space="0" w:color="auto"/>
        <w:left w:val="none" w:sz="0" w:space="0" w:color="auto"/>
        <w:bottom w:val="none" w:sz="0" w:space="0" w:color="auto"/>
        <w:right w:val="none" w:sz="0" w:space="0" w:color="auto"/>
      </w:divBdr>
    </w:div>
    <w:div w:id="1126392110">
      <w:bodyDiv w:val="1"/>
      <w:marLeft w:val="0"/>
      <w:marRight w:val="0"/>
      <w:marTop w:val="0"/>
      <w:marBottom w:val="0"/>
      <w:divBdr>
        <w:top w:val="none" w:sz="0" w:space="0" w:color="auto"/>
        <w:left w:val="none" w:sz="0" w:space="0" w:color="auto"/>
        <w:bottom w:val="none" w:sz="0" w:space="0" w:color="auto"/>
        <w:right w:val="none" w:sz="0" w:space="0" w:color="auto"/>
      </w:divBdr>
    </w:div>
    <w:div w:id="1132942707">
      <w:bodyDiv w:val="1"/>
      <w:marLeft w:val="0"/>
      <w:marRight w:val="0"/>
      <w:marTop w:val="0"/>
      <w:marBottom w:val="0"/>
      <w:divBdr>
        <w:top w:val="none" w:sz="0" w:space="0" w:color="auto"/>
        <w:left w:val="none" w:sz="0" w:space="0" w:color="auto"/>
        <w:bottom w:val="none" w:sz="0" w:space="0" w:color="auto"/>
        <w:right w:val="none" w:sz="0" w:space="0" w:color="auto"/>
      </w:divBdr>
    </w:div>
    <w:div w:id="1133672349">
      <w:bodyDiv w:val="1"/>
      <w:marLeft w:val="0"/>
      <w:marRight w:val="0"/>
      <w:marTop w:val="0"/>
      <w:marBottom w:val="0"/>
      <w:divBdr>
        <w:top w:val="none" w:sz="0" w:space="0" w:color="auto"/>
        <w:left w:val="none" w:sz="0" w:space="0" w:color="auto"/>
        <w:bottom w:val="none" w:sz="0" w:space="0" w:color="auto"/>
        <w:right w:val="none" w:sz="0" w:space="0" w:color="auto"/>
      </w:divBdr>
    </w:div>
    <w:div w:id="1139033413">
      <w:bodyDiv w:val="1"/>
      <w:marLeft w:val="0"/>
      <w:marRight w:val="0"/>
      <w:marTop w:val="0"/>
      <w:marBottom w:val="0"/>
      <w:divBdr>
        <w:top w:val="none" w:sz="0" w:space="0" w:color="auto"/>
        <w:left w:val="none" w:sz="0" w:space="0" w:color="auto"/>
        <w:bottom w:val="none" w:sz="0" w:space="0" w:color="auto"/>
        <w:right w:val="none" w:sz="0" w:space="0" w:color="auto"/>
      </w:divBdr>
    </w:div>
    <w:div w:id="1164130935">
      <w:bodyDiv w:val="1"/>
      <w:marLeft w:val="0"/>
      <w:marRight w:val="0"/>
      <w:marTop w:val="0"/>
      <w:marBottom w:val="0"/>
      <w:divBdr>
        <w:top w:val="none" w:sz="0" w:space="0" w:color="auto"/>
        <w:left w:val="none" w:sz="0" w:space="0" w:color="auto"/>
        <w:bottom w:val="none" w:sz="0" w:space="0" w:color="auto"/>
        <w:right w:val="none" w:sz="0" w:space="0" w:color="auto"/>
      </w:divBdr>
    </w:div>
    <w:div w:id="1190333479">
      <w:bodyDiv w:val="1"/>
      <w:marLeft w:val="0"/>
      <w:marRight w:val="0"/>
      <w:marTop w:val="0"/>
      <w:marBottom w:val="0"/>
      <w:divBdr>
        <w:top w:val="none" w:sz="0" w:space="0" w:color="auto"/>
        <w:left w:val="none" w:sz="0" w:space="0" w:color="auto"/>
        <w:bottom w:val="none" w:sz="0" w:space="0" w:color="auto"/>
        <w:right w:val="none" w:sz="0" w:space="0" w:color="auto"/>
      </w:divBdr>
    </w:div>
    <w:div w:id="1201167665">
      <w:bodyDiv w:val="1"/>
      <w:marLeft w:val="0"/>
      <w:marRight w:val="0"/>
      <w:marTop w:val="0"/>
      <w:marBottom w:val="0"/>
      <w:divBdr>
        <w:top w:val="none" w:sz="0" w:space="0" w:color="auto"/>
        <w:left w:val="none" w:sz="0" w:space="0" w:color="auto"/>
        <w:bottom w:val="none" w:sz="0" w:space="0" w:color="auto"/>
        <w:right w:val="none" w:sz="0" w:space="0" w:color="auto"/>
      </w:divBdr>
    </w:div>
    <w:div w:id="1238662858">
      <w:bodyDiv w:val="1"/>
      <w:marLeft w:val="0"/>
      <w:marRight w:val="0"/>
      <w:marTop w:val="0"/>
      <w:marBottom w:val="0"/>
      <w:divBdr>
        <w:top w:val="none" w:sz="0" w:space="0" w:color="auto"/>
        <w:left w:val="none" w:sz="0" w:space="0" w:color="auto"/>
        <w:bottom w:val="none" w:sz="0" w:space="0" w:color="auto"/>
        <w:right w:val="none" w:sz="0" w:space="0" w:color="auto"/>
      </w:divBdr>
    </w:div>
    <w:div w:id="1245526542">
      <w:bodyDiv w:val="1"/>
      <w:marLeft w:val="0"/>
      <w:marRight w:val="0"/>
      <w:marTop w:val="0"/>
      <w:marBottom w:val="0"/>
      <w:divBdr>
        <w:top w:val="none" w:sz="0" w:space="0" w:color="auto"/>
        <w:left w:val="none" w:sz="0" w:space="0" w:color="auto"/>
        <w:bottom w:val="none" w:sz="0" w:space="0" w:color="auto"/>
        <w:right w:val="none" w:sz="0" w:space="0" w:color="auto"/>
      </w:divBdr>
    </w:div>
    <w:div w:id="1263996572">
      <w:bodyDiv w:val="1"/>
      <w:marLeft w:val="0"/>
      <w:marRight w:val="0"/>
      <w:marTop w:val="0"/>
      <w:marBottom w:val="0"/>
      <w:divBdr>
        <w:top w:val="none" w:sz="0" w:space="0" w:color="auto"/>
        <w:left w:val="none" w:sz="0" w:space="0" w:color="auto"/>
        <w:bottom w:val="none" w:sz="0" w:space="0" w:color="auto"/>
        <w:right w:val="none" w:sz="0" w:space="0" w:color="auto"/>
      </w:divBdr>
    </w:div>
    <w:div w:id="1295595657">
      <w:bodyDiv w:val="1"/>
      <w:marLeft w:val="0"/>
      <w:marRight w:val="0"/>
      <w:marTop w:val="0"/>
      <w:marBottom w:val="0"/>
      <w:divBdr>
        <w:top w:val="none" w:sz="0" w:space="0" w:color="auto"/>
        <w:left w:val="none" w:sz="0" w:space="0" w:color="auto"/>
        <w:bottom w:val="none" w:sz="0" w:space="0" w:color="auto"/>
        <w:right w:val="none" w:sz="0" w:space="0" w:color="auto"/>
      </w:divBdr>
    </w:div>
    <w:div w:id="1328047864">
      <w:bodyDiv w:val="1"/>
      <w:marLeft w:val="0"/>
      <w:marRight w:val="0"/>
      <w:marTop w:val="0"/>
      <w:marBottom w:val="0"/>
      <w:divBdr>
        <w:top w:val="none" w:sz="0" w:space="0" w:color="auto"/>
        <w:left w:val="none" w:sz="0" w:space="0" w:color="auto"/>
        <w:bottom w:val="none" w:sz="0" w:space="0" w:color="auto"/>
        <w:right w:val="none" w:sz="0" w:space="0" w:color="auto"/>
      </w:divBdr>
    </w:div>
    <w:div w:id="1351300058">
      <w:bodyDiv w:val="1"/>
      <w:marLeft w:val="0"/>
      <w:marRight w:val="0"/>
      <w:marTop w:val="0"/>
      <w:marBottom w:val="0"/>
      <w:divBdr>
        <w:top w:val="none" w:sz="0" w:space="0" w:color="auto"/>
        <w:left w:val="none" w:sz="0" w:space="0" w:color="auto"/>
        <w:bottom w:val="none" w:sz="0" w:space="0" w:color="auto"/>
        <w:right w:val="none" w:sz="0" w:space="0" w:color="auto"/>
      </w:divBdr>
    </w:div>
    <w:div w:id="1356888140">
      <w:bodyDiv w:val="1"/>
      <w:marLeft w:val="0"/>
      <w:marRight w:val="0"/>
      <w:marTop w:val="0"/>
      <w:marBottom w:val="0"/>
      <w:divBdr>
        <w:top w:val="none" w:sz="0" w:space="0" w:color="auto"/>
        <w:left w:val="none" w:sz="0" w:space="0" w:color="auto"/>
        <w:bottom w:val="none" w:sz="0" w:space="0" w:color="auto"/>
        <w:right w:val="none" w:sz="0" w:space="0" w:color="auto"/>
      </w:divBdr>
    </w:div>
    <w:div w:id="1387685254">
      <w:bodyDiv w:val="1"/>
      <w:marLeft w:val="0"/>
      <w:marRight w:val="0"/>
      <w:marTop w:val="0"/>
      <w:marBottom w:val="0"/>
      <w:divBdr>
        <w:top w:val="none" w:sz="0" w:space="0" w:color="auto"/>
        <w:left w:val="none" w:sz="0" w:space="0" w:color="auto"/>
        <w:bottom w:val="none" w:sz="0" w:space="0" w:color="auto"/>
        <w:right w:val="none" w:sz="0" w:space="0" w:color="auto"/>
      </w:divBdr>
    </w:div>
    <w:div w:id="1403677729">
      <w:bodyDiv w:val="1"/>
      <w:marLeft w:val="0"/>
      <w:marRight w:val="0"/>
      <w:marTop w:val="0"/>
      <w:marBottom w:val="0"/>
      <w:divBdr>
        <w:top w:val="none" w:sz="0" w:space="0" w:color="auto"/>
        <w:left w:val="none" w:sz="0" w:space="0" w:color="auto"/>
        <w:bottom w:val="none" w:sz="0" w:space="0" w:color="auto"/>
        <w:right w:val="none" w:sz="0" w:space="0" w:color="auto"/>
      </w:divBdr>
    </w:div>
    <w:div w:id="1429808890">
      <w:bodyDiv w:val="1"/>
      <w:marLeft w:val="0"/>
      <w:marRight w:val="0"/>
      <w:marTop w:val="0"/>
      <w:marBottom w:val="0"/>
      <w:divBdr>
        <w:top w:val="none" w:sz="0" w:space="0" w:color="auto"/>
        <w:left w:val="none" w:sz="0" w:space="0" w:color="auto"/>
        <w:bottom w:val="none" w:sz="0" w:space="0" w:color="auto"/>
        <w:right w:val="none" w:sz="0" w:space="0" w:color="auto"/>
      </w:divBdr>
    </w:div>
    <w:div w:id="1432317123">
      <w:bodyDiv w:val="1"/>
      <w:marLeft w:val="0"/>
      <w:marRight w:val="0"/>
      <w:marTop w:val="0"/>
      <w:marBottom w:val="0"/>
      <w:divBdr>
        <w:top w:val="none" w:sz="0" w:space="0" w:color="auto"/>
        <w:left w:val="none" w:sz="0" w:space="0" w:color="auto"/>
        <w:bottom w:val="none" w:sz="0" w:space="0" w:color="auto"/>
        <w:right w:val="none" w:sz="0" w:space="0" w:color="auto"/>
      </w:divBdr>
    </w:div>
    <w:div w:id="1441797023">
      <w:bodyDiv w:val="1"/>
      <w:marLeft w:val="0"/>
      <w:marRight w:val="0"/>
      <w:marTop w:val="0"/>
      <w:marBottom w:val="0"/>
      <w:divBdr>
        <w:top w:val="none" w:sz="0" w:space="0" w:color="auto"/>
        <w:left w:val="none" w:sz="0" w:space="0" w:color="auto"/>
        <w:bottom w:val="none" w:sz="0" w:space="0" w:color="auto"/>
        <w:right w:val="none" w:sz="0" w:space="0" w:color="auto"/>
      </w:divBdr>
    </w:div>
    <w:div w:id="1480927698">
      <w:bodyDiv w:val="1"/>
      <w:marLeft w:val="0"/>
      <w:marRight w:val="0"/>
      <w:marTop w:val="0"/>
      <w:marBottom w:val="0"/>
      <w:divBdr>
        <w:top w:val="none" w:sz="0" w:space="0" w:color="auto"/>
        <w:left w:val="none" w:sz="0" w:space="0" w:color="auto"/>
        <w:bottom w:val="none" w:sz="0" w:space="0" w:color="auto"/>
        <w:right w:val="none" w:sz="0" w:space="0" w:color="auto"/>
      </w:divBdr>
      <w:divsChild>
        <w:div w:id="754471417">
          <w:marLeft w:val="850"/>
          <w:marRight w:val="0"/>
          <w:marTop w:val="120"/>
          <w:marBottom w:val="120"/>
          <w:divBdr>
            <w:top w:val="none" w:sz="0" w:space="0" w:color="auto"/>
            <w:left w:val="none" w:sz="0" w:space="0" w:color="auto"/>
            <w:bottom w:val="none" w:sz="0" w:space="0" w:color="auto"/>
            <w:right w:val="none" w:sz="0" w:space="0" w:color="auto"/>
          </w:divBdr>
        </w:div>
        <w:div w:id="1273588136">
          <w:marLeft w:val="850"/>
          <w:marRight w:val="0"/>
          <w:marTop w:val="120"/>
          <w:marBottom w:val="120"/>
          <w:divBdr>
            <w:top w:val="none" w:sz="0" w:space="0" w:color="auto"/>
            <w:left w:val="none" w:sz="0" w:space="0" w:color="auto"/>
            <w:bottom w:val="none" w:sz="0" w:space="0" w:color="auto"/>
            <w:right w:val="none" w:sz="0" w:space="0" w:color="auto"/>
          </w:divBdr>
        </w:div>
        <w:div w:id="1284730781">
          <w:marLeft w:val="850"/>
          <w:marRight w:val="0"/>
          <w:marTop w:val="120"/>
          <w:marBottom w:val="120"/>
          <w:divBdr>
            <w:top w:val="none" w:sz="0" w:space="0" w:color="auto"/>
            <w:left w:val="none" w:sz="0" w:space="0" w:color="auto"/>
            <w:bottom w:val="none" w:sz="0" w:space="0" w:color="auto"/>
            <w:right w:val="none" w:sz="0" w:space="0" w:color="auto"/>
          </w:divBdr>
        </w:div>
        <w:div w:id="1661999438">
          <w:marLeft w:val="446"/>
          <w:marRight w:val="0"/>
          <w:marTop w:val="120"/>
          <w:marBottom w:val="120"/>
          <w:divBdr>
            <w:top w:val="none" w:sz="0" w:space="0" w:color="auto"/>
            <w:left w:val="none" w:sz="0" w:space="0" w:color="auto"/>
            <w:bottom w:val="none" w:sz="0" w:space="0" w:color="auto"/>
            <w:right w:val="none" w:sz="0" w:space="0" w:color="auto"/>
          </w:divBdr>
        </w:div>
        <w:div w:id="1906183759">
          <w:marLeft w:val="850"/>
          <w:marRight w:val="0"/>
          <w:marTop w:val="120"/>
          <w:marBottom w:val="120"/>
          <w:divBdr>
            <w:top w:val="none" w:sz="0" w:space="0" w:color="auto"/>
            <w:left w:val="none" w:sz="0" w:space="0" w:color="auto"/>
            <w:bottom w:val="none" w:sz="0" w:space="0" w:color="auto"/>
            <w:right w:val="none" w:sz="0" w:space="0" w:color="auto"/>
          </w:divBdr>
        </w:div>
      </w:divsChild>
    </w:div>
    <w:div w:id="1522745187">
      <w:bodyDiv w:val="1"/>
      <w:marLeft w:val="0"/>
      <w:marRight w:val="0"/>
      <w:marTop w:val="0"/>
      <w:marBottom w:val="0"/>
      <w:divBdr>
        <w:top w:val="none" w:sz="0" w:space="0" w:color="auto"/>
        <w:left w:val="none" w:sz="0" w:space="0" w:color="auto"/>
        <w:bottom w:val="none" w:sz="0" w:space="0" w:color="auto"/>
        <w:right w:val="none" w:sz="0" w:space="0" w:color="auto"/>
      </w:divBdr>
    </w:div>
    <w:div w:id="1536431830">
      <w:bodyDiv w:val="1"/>
      <w:marLeft w:val="0"/>
      <w:marRight w:val="0"/>
      <w:marTop w:val="0"/>
      <w:marBottom w:val="0"/>
      <w:divBdr>
        <w:top w:val="none" w:sz="0" w:space="0" w:color="auto"/>
        <w:left w:val="none" w:sz="0" w:space="0" w:color="auto"/>
        <w:bottom w:val="none" w:sz="0" w:space="0" w:color="auto"/>
        <w:right w:val="none" w:sz="0" w:space="0" w:color="auto"/>
      </w:divBdr>
    </w:div>
    <w:div w:id="1538851768">
      <w:bodyDiv w:val="1"/>
      <w:marLeft w:val="0"/>
      <w:marRight w:val="0"/>
      <w:marTop w:val="0"/>
      <w:marBottom w:val="0"/>
      <w:divBdr>
        <w:top w:val="none" w:sz="0" w:space="0" w:color="auto"/>
        <w:left w:val="none" w:sz="0" w:space="0" w:color="auto"/>
        <w:bottom w:val="none" w:sz="0" w:space="0" w:color="auto"/>
        <w:right w:val="none" w:sz="0" w:space="0" w:color="auto"/>
      </w:divBdr>
    </w:div>
    <w:div w:id="1540432970">
      <w:bodyDiv w:val="1"/>
      <w:marLeft w:val="0"/>
      <w:marRight w:val="0"/>
      <w:marTop w:val="0"/>
      <w:marBottom w:val="0"/>
      <w:divBdr>
        <w:top w:val="none" w:sz="0" w:space="0" w:color="auto"/>
        <w:left w:val="none" w:sz="0" w:space="0" w:color="auto"/>
        <w:bottom w:val="none" w:sz="0" w:space="0" w:color="auto"/>
        <w:right w:val="none" w:sz="0" w:space="0" w:color="auto"/>
      </w:divBdr>
    </w:div>
    <w:div w:id="1541892031">
      <w:bodyDiv w:val="1"/>
      <w:marLeft w:val="0"/>
      <w:marRight w:val="0"/>
      <w:marTop w:val="0"/>
      <w:marBottom w:val="0"/>
      <w:divBdr>
        <w:top w:val="none" w:sz="0" w:space="0" w:color="auto"/>
        <w:left w:val="none" w:sz="0" w:space="0" w:color="auto"/>
        <w:bottom w:val="none" w:sz="0" w:space="0" w:color="auto"/>
        <w:right w:val="none" w:sz="0" w:space="0" w:color="auto"/>
      </w:divBdr>
    </w:div>
    <w:div w:id="1562448539">
      <w:bodyDiv w:val="1"/>
      <w:marLeft w:val="0"/>
      <w:marRight w:val="0"/>
      <w:marTop w:val="0"/>
      <w:marBottom w:val="0"/>
      <w:divBdr>
        <w:top w:val="none" w:sz="0" w:space="0" w:color="auto"/>
        <w:left w:val="none" w:sz="0" w:space="0" w:color="auto"/>
        <w:bottom w:val="none" w:sz="0" w:space="0" w:color="auto"/>
        <w:right w:val="none" w:sz="0" w:space="0" w:color="auto"/>
      </w:divBdr>
    </w:div>
    <w:div w:id="1564834443">
      <w:bodyDiv w:val="1"/>
      <w:marLeft w:val="0"/>
      <w:marRight w:val="0"/>
      <w:marTop w:val="0"/>
      <w:marBottom w:val="0"/>
      <w:divBdr>
        <w:top w:val="none" w:sz="0" w:space="0" w:color="auto"/>
        <w:left w:val="none" w:sz="0" w:space="0" w:color="auto"/>
        <w:bottom w:val="none" w:sz="0" w:space="0" w:color="auto"/>
        <w:right w:val="none" w:sz="0" w:space="0" w:color="auto"/>
      </w:divBdr>
    </w:div>
    <w:div w:id="1572541491">
      <w:bodyDiv w:val="1"/>
      <w:marLeft w:val="0"/>
      <w:marRight w:val="0"/>
      <w:marTop w:val="0"/>
      <w:marBottom w:val="0"/>
      <w:divBdr>
        <w:top w:val="none" w:sz="0" w:space="0" w:color="auto"/>
        <w:left w:val="none" w:sz="0" w:space="0" w:color="auto"/>
        <w:bottom w:val="none" w:sz="0" w:space="0" w:color="auto"/>
        <w:right w:val="none" w:sz="0" w:space="0" w:color="auto"/>
      </w:divBdr>
    </w:div>
    <w:div w:id="1597321033">
      <w:bodyDiv w:val="1"/>
      <w:marLeft w:val="0"/>
      <w:marRight w:val="0"/>
      <w:marTop w:val="0"/>
      <w:marBottom w:val="0"/>
      <w:divBdr>
        <w:top w:val="none" w:sz="0" w:space="0" w:color="auto"/>
        <w:left w:val="none" w:sz="0" w:space="0" w:color="auto"/>
        <w:bottom w:val="none" w:sz="0" w:space="0" w:color="auto"/>
        <w:right w:val="none" w:sz="0" w:space="0" w:color="auto"/>
      </w:divBdr>
    </w:div>
    <w:div w:id="1600290045">
      <w:bodyDiv w:val="1"/>
      <w:marLeft w:val="0"/>
      <w:marRight w:val="0"/>
      <w:marTop w:val="0"/>
      <w:marBottom w:val="0"/>
      <w:divBdr>
        <w:top w:val="none" w:sz="0" w:space="0" w:color="auto"/>
        <w:left w:val="none" w:sz="0" w:space="0" w:color="auto"/>
        <w:bottom w:val="none" w:sz="0" w:space="0" w:color="auto"/>
        <w:right w:val="none" w:sz="0" w:space="0" w:color="auto"/>
      </w:divBdr>
    </w:div>
    <w:div w:id="1634602429">
      <w:bodyDiv w:val="1"/>
      <w:marLeft w:val="0"/>
      <w:marRight w:val="0"/>
      <w:marTop w:val="0"/>
      <w:marBottom w:val="0"/>
      <w:divBdr>
        <w:top w:val="none" w:sz="0" w:space="0" w:color="auto"/>
        <w:left w:val="none" w:sz="0" w:space="0" w:color="auto"/>
        <w:bottom w:val="none" w:sz="0" w:space="0" w:color="auto"/>
        <w:right w:val="none" w:sz="0" w:space="0" w:color="auto"/>
      </w:divBdr>
    </w:div>
    <w:div w:id="1636527920">
      <w:bodyDiv w:val="1"/>
      <w:marLeft w:val="0"/>
      <w:marRight w:val="0"/>
      <w:marTop w:val="0"/>
      <w:marBottom w:val="0"/>
      <w:divBdr>
        <w:top w:val="none" w:sz="0" w:space="0" w:color="auto"/>
        <w:left w:val="none" w:sz="0" w:space="0" w:color="auto"/>
        <w:bottom w:val="none" w:sz="0" w:space="0" w:color="auto"/>
        <w:right w:val="none" w:sz="0" w:space="0" w:color="auto"/>
      </w:divBdr>
    </w:div>
    <w:div w:id="1636641103">
      <w:bodyDiv w:val="1"/>
      <w:marLeft w:val="0"/>
      <w:marRight w:val="0"/>
      <w:marTop w:val="0"/>
      <w:marBottom w:val="0"/>
      <w:divBdr>
        <w:top w:val="none" w:sz="0" w:space="0" w:color="auto"/>
        <w:left w:val="none" w:sz="0" w:space="0" w:color="auto"/>
        <w:bottom w:val="none" w:sz="0" w:space="0" w:color="auto"/>
        <w:right w:val="none" w:sz="0" w:space="0" w:color="auto"/>
      </w:divBdr>
    </w:div>
    <w:div w:id="1690912051">
      <w:bodyDiv w:val="1"/>
      <w:marLeft w:val="0"/>
      <w:marRight w:val="0"/>
      <w:marTop w:val="0"/>
      <w:marBottom w:val="0"/>
      <w:divBdr>
        <w:top w:val="none" w:sz="0" w:space="0" w:color="auto"/>
        <w:left w:val="none" w:sz="0" w:space="0" w:color="auto"/>
        <w:bottom w:val="none" w:sz="0" w:space="0" w:color="auto"/>
        <w:right w:val="none" w:sz="0" w:space="0" w:color="auto"/>
      </w:divBdr>
    </w:div>
    <w:div w:id="1703938357">
      <w:bodyDiv w:val="1"/>
      <w:marLeft w:val="0"/>
      <w:marRight w:val="0"/>
      <w:marTop w:val="0"/>
      <w:marBottom w:val="0"/>
      <w:divBdr>
        <w:top w:val="none" w:sz="0" w:space="0" w:color="auto"/>
        <w:left w:val="none" w:sz="0" w:space="0" w:color="auto"/>
        <w:bottom w:val="none" w:sz="0" w:space="0" w:color="auto"/>
        <w:right w:val="none" w:sz="0" w:space="0" w:color="auto"/>
      </w:divBdr>
    </w:div>
    <w:div w:id="1722748452">
      <w:bodyDiv w:val="1"/>
      <w:marLeft w:val="0"/>
      <w:marRight w:val="0"/>
      <w:marTop w:val="0"/>
      <w:marBottom w:val="0"/>
      <w:divBdr>
        <w:top w:val="none" w:sz="0" w:space="0" w:color="auto"/>
        <w:left w:val="none" w:sz="0" w:space="0" w:color="auto"/>
        <w:bottom w:val="none" w:sz="0" w:space="0" w:color="auto"/>
        <w:right w:val="none" w:sz="0" w:space="0" w:color="auto"/>
      </w:divBdr>
    </w:div>
    <w:div w:id="1725759559">
      <w:bodyDiv w:val="1"/>
      <w:marLeft w:val="0"/>
      <w:marRight w:val="0"/>
      <w:marTop w:val="0"/>
      <w:marBottom w:val="0"/>
      <w:divBdr>
        <w:top w:val="none" w:sz="0" w:space="0" w:color="auto"/>
        <w:left w:val="none" w:sz="0" w:space="0" w:color="auto"/>
        <w:bottom w:val="none" w:sz="0" w:space="0" w:color="auto"/>
        <w:right w:val="none" w:sz="0" w:space="0" w:color="auto"/>
      </w:divBdr>
    </w:div>
    <w:div w:id="1774669381">
      <w:bodyDiv w:val="1"/>
      <w:marLeft w:val="0"/>
      <w:marRight w:val="0"/>
      <w:marTop w:val="0"/>
      <w:marBottom w:val="0"/>
      <w:divBdr>
        <w:top w:val="none" w:sz="0" w:space="0" w:color="auto"/>
        <w:left w:val="none" w:sz="0" w:space="0" w:color="auto"/>
        <w:bottom w:val="none" w:sz="0" w:space="0" w:color="auto"/>
        <w:right w:val="none" w:sz="0" w:space="0" w:color="auto"/>
      </w:divBdr>
    </w:div>
    <w:div w:id="1797483039">
      <w:bodyDiv w:val="1"/>
      <w:marLeft w:val="0"/>
      <w:marRight w:val="0"/>
      <w:marTop w:val="0"/>
      <w:marBottom w:val="0"/>
      <w:divBdr>
        <w:top w:val="none" w:sz="0" w:space="0" w:color="auto"/>
        <w:left w:val="none" w:sz="0" w:space="0" w:color="auto"/>
        <w:bottom w:val="none" w:sz="0" w:space="0" w:color="auto"/>
        <w:right w:val="none" w:sz="0" w:space="0" w:color="auto"/>
      </w:divBdr>
    </w:div>
    <w:div w:id="1798838453">
      <w:bodyDiv w:val="1"/>
      <w:marLeft w:val="0"/>
      <w:marRight w:val="0"/>
      <w:marTop w:val="0"/>
      <w:marBottom w:val="0"/>
      <w:divBdr>
        <w:top w:val="none" w:sz="0" w:space="0" w:color="auto"/>
        <w:left w:val="none" w:sz="0" w:space="0" w:color="auto"/>
        <w:bottom w:val="none" w:sz="0" w:space="0" w:color="auto"/>
        <w:right w:val="none" w:sz="0" w:space="0" w:color="auto"/>
      </w:divBdr>
    </w:div>
    <w:div w:id="1802259159">
      <w:bodyDiv w:val="1"/>
      <w:marLeft w:val="0"/>
      <w:marRight w:val="0"/>
      <w:marTop w:val="0"/>
      <w:marBottom w:val="0"/>
      <w:divBdr>
        <w:top w:val="none" w:sz="0" w:space="0" w:color="auto"/>
        <w:left w:val="none" w:sz="0" w:space="0" w:color="auto"/>
        <w:bottom w:val="none" w:sz="0" w:space="0" w:color="auto"/>
        <w:right w:val="none" w:sz="0" w:space="0" w:color="auto"/>
      </w:divBdr>
    </w:div>
    <w:div w:id="1804346137">
      <w:bodyDiv w:val="1"/>
      <w:marLeft w:val="0"/>
      <w:marRight w:val="0"/>
      <w:marTop w:val="0"/>
      <w:marBottom w:val="0"/>
      <w:divBdr>
        <w:top w:val="none" w:sz="0" w:space="0" w:color="auto"/>
        <w:left w:val="none" w:sz="0" w:space="0" w:color="auto"/>
        <w:bottom w:val="none" w:sz="0" w:space="0" w:color="auto"/>
        <w:right w:val="none" w:sz="0" w:space="0" w:color="auto"/>
      </w:divBdr>
    </w:div>
    <w:div w:id="1825514171">
      <w:bodyDiv w:val="1"/>
      <w:marLeft w:val="0"/>
      <w:marRight w:val="0"/>
      <w:marTop w:val="0"/>
      <w:marBottom w:val="0"/>
      <w:divBdr>
        <w:top w:val="none" w:sz="0" w:space="0" w:color="auto"/>
        <w:left w:val="none" w:sz="0" w:space="0" w:color="auto"/>
        <w:bottom w:val="none" w:sz="0" w:space="0" w:color="auto"/>
        <w:right w:val="none" w:sz="0" w:space="0" w:color="auto"/>
      </w:divBdr>
    </w:div>
    <w:div w:id="1826583926">
      <w:bodyDiv w:val="1"/>
      <w:marLeft w:val="0"/>
      <w:marRight w:val="0"/>
      <w:marTop w:val="0"/>
      <w:marBottom w:val="0"/>
      <w:divBdr>
        <w:top w:val="none" w:sz="0" w:space="0" w:color="auto"/>
        <w:left w:val="none" w:sz="0" w:space="0" w:color="auto"/>
        <w:bottom w:val="none" w:sz="0" w:space="0" w:color="auto"/>
        <w:right w:val="none" w:sz="0" w:space="0" w:color="auto"/>
      </w:divBdr>
    </w:div>
    <w:div w:id="1835103389">
      <w:bodyDiv w:val="1"/>
      <w:marLeft w:val="0"/>
      <w:marRight w:val="0"/>
      <w:marTop w:val="0"/>
      <w:marBottom w:val="0"/>
      <w:divBdr>
        <w:top w:val="none" w:sz="0" w:space="0" w:color="auto"/>
        <w:left w:val="none" w:sz="0" w:space="0" w:color="auto"/>
        <w:bottom w:val="none" w:sz="0" w:space="0" w:color="auto"/>
        <w:right w:val="none" w:sz="0" w:space="0" w:color="auto"/>
      </w:divBdr>
    </w:div>
    <w:div w:id="1840270776">
      <w:bodyDiv w:val="1"/>
      <w:marLeft w:val="0"/>
      <w:marRight w:val="0"/>
      <w:marTop w:val="0"/>
      <w:marBottom w:val="0"/>
      <w:divBdr>
        <w:top w:val="none" w:sz="0" w:space="0" w:color="auto"/>
        <w:left w:val="none" w:sz="0" w:space="0" w:color="auto"/>
        <w:bottom w:val="none" w:sz="0" w:space="0" w:color="auto"/>
        <w:right w:val="none" w:sz="0" w:space="0" w:color="auto"/>
      </w:divBdr>
      <w:divsChild>
        <w:div w:id="588345825">
          <w:marLeft w:val="0"/>
          <w:marRight w:val="0"/>
          <w:marTop w:val="0"/>
          <w:marBottom w:val="0"/>
          <w:divBdr>
            <w:top w:val="none" w:sz="0" w:space="0" w:color="auto"/>
            <w:left w:val="none" w:sz="0" w:space="0" w:color="auto"/>
            <w:bottom w:val="none" w:sz="0" w:space="0" w:color="auto"/>
            <w:right w:val="none" w:sz="0" w:space="0" w:color="auto"/>
          </w:divBdr>
          <w:divsChild>
            <w:div w:id="963005749">
              <w:marLeft w:val="0"/>
              <w:marRight w:val="0"/>
              <w:marTop w:val="0"/>
              <w:marBottom w:val="0"/>
              <w:divBdr>
                <w:top w:val="none" w:sz="0" w:space="0" w:color="auto"/>
                <w:left w:val="none" w:sz="0" w:space="0" w:color="auto"/>
                <w:bottom w:val="none" w:sz="0" w:space="0" w:color="auto"/>
                <w:right w:val="none" w:sz="0" w:space="0" w:color="auto"/>
              </w:divBdr>
              <w:divsChild>
                <w:div w:id="2057316630">
                  <w:marLeft w:val="0"/>
                  <w:marRight w:val="0"/>
                  <w:marTop w:val="0"/>
                  <w:marBottom w:val="0"/>
                  <w:divBdr>
                    <w:top w:val="none" w:sz="0" w:space="0" w:color="auto"/>
                    <w:left w:val="none" w:sz="0" w:space="0" w:color="auto"/>
                    <w:bottom w:val="none" w:sz="0" w:space="0" w:color="auto"/>
                    <w:right w:val="none" w:sz="0" w:space="0" w:color="auto"/>
                  </w:divBdr>
                </w:div>
              </w:divsChild>
            </w:div>
            <w:div w:id="1409232396">
              <w:marLeft w:val="0"/>
              <w:marRight w:val="0"/>
              <w:marTop w:val="0"/>
              <w:marBottom w:val="0"/>
              <w:divBdr>
                <w:top w:val="none" w:sz="0" w:space="0" w:color="auto"/>
                <w:left w:val="none" w:sz="0" w:space="0" w:color="auto"/>
                <w:bottom w:val="none" w:sz="0" w:space="0" w:color="auto"/>
                <w:right w:val="none" w:sz="0" w:space="0" w:color="auto"/>
              </w:divBdr>
              <w:divsChild>
                <w:div w:id="5323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398465">
      <w:bodyDiv w:val="1"/>
      <w:marLeft w:val="0"/>
      <w:marRight w:val="0"/>
      <w:marTop w:val="0"/>
      <w:marBottom w:val="0"/>
      <w:divBdr>
        <w:top w:val="none" w:sz="0" w:space="0" w:color="auto"/>
        <w:left w:val="none" w:sz="0" w:space="0" w:color="auto"/>
        <w:bottom w:val="none" w:sz="0" w:space="0" w:color="auto"/>
        <w:right w:val="none" w:sz="0" w:space="0" w:color="auto"/>
      </w:divBdr>
    </w:div>
    <w:div w:id="1862474147">
      <w:bodyDiv w:val="1"/>
      <w:marLeft w:val="0"/>
      <w:marRight w:val="0"/>
      <w:marTop w:val="0"/>
      <w:marBottom w:val="0"/>
      <w:divBdr>
        <w:top w:val="none" w:sz="0" w:space="0" w:color="auto"/>
        <w:left w:val="none" w:sz="0" w:space="0" w:color="auto"/>
        <w:bottom w:val="none" w:sz="0" w:space="0" w:color="auto"/>
        <w:right w:val="none" w:sz="0" w:space="0" w:color="auto"/>
      </w:divBdr>
    </w:div>
    <w:div w:id="1893075391">
      <w:bodyDiv w:val="1"/>
      <w:marLeft w:val="0"/>
      <w:marRight w:val="0"/>
      <w:marTop w:val="0"/>
      <w:marBottom w:val="0"/>
      <w:divBdr>
        <w:top w:val="none" w:sz="0" w:space="0" w:color="auto"/>
        <w:left w:val="none" w:sz="0" w:space="0" w:color="auto"/>
        <w:bottom w:val="none" w:sz="0" w:space="0" w:color="auto"/>
        <w:right w:val="none" w:sz="0" w:space="0" w:color="auto"/>
      </w:divBdr>
    </w:div>
    <w:div w:id="1910067584">
      <w:bodyDiv w:val="1"/>
      <w:marLeft w:val="0"/>
      <w:marRight w:val="0"/>
      <w:marTop w:val="0"/>
      <w:marBottom w:val="0"/>
      <w:divBdr>
        <w:top w:val="none" w:sz="0" w:space="0" w:color="auto"/>
        <w:left w:val="none" w:sz="0" w:space="0" w:color="auto"/>
        <w:bottom w:val="none" w:sz="0" w:space="0" w:color="auto"/>
        <w:right w:val="none" w:sz="0" w:space="0" w:color="auto"/>
      </w:divBdr>
    </w:div>
    <w:div w:id="1910536516">
      <w:bodyDiv w:val="1"/>
      <w:marLeft w:val="0"/>
      <w:marRight w:val="0"/>
      <w:marTop w:val="0"/>
      <w:marBottom w:val="0"/>
      <w:divBdr>
        <w:top w:val="none" w:sz="0" w:space="0" w:color="auto"/>
        <w:left w:val="none" w:sz="0" w:space="0" w:color="auto"/>
        <w:bottom w:val="none" w:sz="0" w:space="0" w:color="auto"/>
        <w:right w:val="none" w:sz="0" w:space="0" w:color="auto"/>
      </w:divBdr>
    </w:div>
    <w:div w:id="1913808268">
      <w:bodyDiv w:val="1"/>
      <w:marLeft w:val="0"/>
      <w:marRight w:val="0"/>
      <w:marTop w:val="0"/>
      <w:marBottom w:val="0"/>
      <w:divBdr>
        <w:top w:val="none" w:sz="0" w:space="0" w:color="auto"/>
        <w:left w:val="none" w:sz="0" w:space="0" w:color="auto"/>
        <w:bottom w:val="none" w:sz="0" w:space="0" w:color="auto"/>
        <w:right w:val="none" w:sz="0" w:space="0" w:color="auto"/>
      </w:divBdr>
    </w:div>
    <w:div w:id="1982271937">
      <w:bodyDiv w:val="1"/>
      <w:marLeft w:val="0"/>
      <w:marRight w:val="0"/>
      <w:marTop w:val="0"/>
      <w:marBottom w:val="0"/>
      <w:divBdr>
        <w:top w:val="none" w:sz="0" w:space="0" w:color="auto"/>
        <w:left w:val="none" w:sz="0" w:space="0" w:color="auto"/>
        <w:bottom w:val="none" w:sz="0" w:space="0" w:color="auto"/>
        <w:right w:val="none" w:sz="0" w:space="0" w:color="auto"/>
      </w:divBdr>
    </w:div>
    <w:div w:id="2003120484">
      <w:bodyDiv w:val="1"/>
      <w:marLeft w:val="0"/>
      <w:marRight w:val="0"/>
      <w:marTop w:val="0"/>
      <w:marBottom w:val="0"/>
      <w:divBdr>
        <w:top w:val="none" w:sz="0" w:space="0" w:color="auto"/>
        <w:left w:val="none" w:sz="0" w:space="0" w:color="auto"/>
        <w:bottom w:val="none" w:sz="0" w:space="0" w:color="auto"/>
        <w:right w:val="none" w:sz="0" w:space="0" w:color="auto"/>
      </w:divBdr>
    </w:div>
    <w:div w:id="2007584431">
      <w:bodyDiv w:val="1"/>
      <w:marLeft w:val="0"/>
      <w:marRight w:val="0"/>
      <w:marTop w:val="0"/>
      <w:marBottom w:val="0"/>
      <w:divBdr>
        <w:top w:val="none" w:sz="0" w:space="0" w:color="auto"/>
        <w:left w:val="none" w:sz="0" w:space="0" w:color="auto"/>
        <w:bottom w:val="none" w:sz="0" w:space="0" w:color="auto"/>
        <w:right w:val="none" w:sz="0" w:space="0" w:color="auto"/>
      </w:divBdr>
    </w:div>
    <w:div w:id="2008709617">
      <w:bodyDiv w:val="1"/>
      <w:marLeft w:val="0"/>
      <w:marRight w:val="0"/>
      <w:marTop w:val="0"/>
      <w:marBottom w:val="0"/>
      <w:divBdr>
        <w:top w:val="none" w:sz="0" w:space="0" w:color="auto"/>
        <w:left w:val="none" w:sz="0" w:space="0" w:color="auto"/>
        <w:bottom w:val="none" w:sz="0" w:space="0" w:color="auto"/>
        <w:right w:val="none" w:sz="0" w:space="0" w:color="auto"/>
      </w:divBdr>
    </w:div>
    <w:div w:id="2033799287">
      <w:bodyDiv w:val="1"/>
      <w:marLeft w:val="0"/>
      <w:marRight w:val="0"/>
      <w:marTop w:val="0"/>
      <w:marBottom w:val="0"/>
      <w:divBdr>
        <w:top w:val="none" w:sz="0" w:space="0" w:color="auto"/>
        <w:left w:val="none" w:sz="0" w:space="0" w:color="auto"/>
        <w:bottom w:val="none" w:sz="0" w:space="0" w:color="auto"/>
        <w:right w:val="none" w:sz="0" w:space="0" w:color="auto"/>
      </w:divBdr>
    </w:div>
    <w:div w:id="2034305618">
      <w:bodyDiv w:val="1"/>
      <w:marLeft w:val="0"/>
      <w:marRight w:val="0"/>
      <w:marTop w:val="0"/>
      <w:marBottom w:val="0"/>
      <w:divBdr>
        <w:top w:val="none" w:sz="0" w:space="0" w:color="auto"/>
        <w:left w:val="none" w:sz="0" w:space="0" w:color="auto"/>
        <w:bottom w:val="none" w:sz="0" w:space="0" w:color="auto"/>
        <w:right w:val="none" w:sz="0" w:space="0" w:color="auto"/>
      </w:divBdr>
    </w:div>
    <w:div w:id="2049988836">
      <w:bodyDiv w:val="1"/>
      <w:marLeft w:val="0"/>
      <w:marRight w:val="0"/>
      <w:marTop w:val="0"/>
      <w:marBottom w:val="0"/>
      <w:divBdr>
        <w:top w:val="none" w:sz="0" w:space="0" w:color="auto"/>
        <w:left w:val="none" w:sz="0" w:space="0" w:color="auto"/>
        <w:bottom w:val="none" w:sz="0" w:space="0" w:color="auto"/>
        <w:right w:val="none" w:sz="0" w:space="0" w:color="auto"/>
      </w:divBdr>
    </w:div>
    <w:div w:id="2077626397">
      <w:bodyDiv w:val="1"/>
      <w:marLeft w:val="0"/>
      <w:marRight w:val="0"/>
      <w:marTop w:val="0"/>
      <w:marBottom w:val="0"/>
      <w:divBdr>
        <w:top w:val="none" w:sz="0" w:space="0" w:color="auto"/>
        <w:left w:val="none" w:sz="0" w:space="0" w:color="auto"/>
        <w:bottom w:val="none" w:sz="0" w:space="0" w:color="auto"/>
        <w:right w:val="none" w:sz="0" w:space="0" w:color="auto"/>
      </w:divBdr>
    </w:div>
    <w:div w:id="2105950058">
      <w:bodyDiv w:val="1"/>
      <w:marLeft w:val="0"/>
      <w:marRight w:val="0"/>
      <w:marTop w:val="0"/>
      <w:marBottom w:val="0"/>
      <w:divBdr>
        <w:top w:val="none" w:sz="0" w:space="0" w:color="auto"/>
        <w:left w:val="none" w:sz="0" w:space="0" w:color="auto"/>
        <w:bottom w:val="none" w:sz="0" w:space="0" w:color="auto"/>
        <w:right w:val="none" w:sz="0" w:space="0" w:color="auto"/>
      </w:divBdr>
    </w:div>
    <w:div w:id="2127657380">
      <w:bodyDiv w:val="1"/>
      <w:marLeft w:val="0"/>
      <w:marRight w:val="0"/>
      <w:marTop w:val="0"/>
      <w:marBottom w:val="0"/>
      <w:divBdr>
        <w:top w:val="none" w:sz="0" w:space="0" w:color="auto"/>
        <w:left w:val="none" w:sz="0" w:space="0" w:color="auto"/>
        <w:bottom w:val="none" w:sz="0" w:space="0" w:color="auto"/>
        <w:right w:val="none" w:sz="0" w:space="0" w:color="auto"/>
      </w:divBdr>
    </w:div>
    <w:div w:id="2128312298">
      <w:bodyDiv w:val="1"/>
      <w:marLeft w:val="0"/>
      <w:marRight w:val="0"/>
      <w:marTop w:val="0"/>
      <w:marBottom w:val="0"/>
      <w:divBdr>
        <w:top w:val="none" w:sz="0" w:space="0" w:color="auto"/>
        <w:left w:val="none" w:sz="0" w:space="0" w:color="auto"/>
        <w:bottom w:val="none" w:sz="0" w:space="0" w:color="auto"/>
        <w:right w:val="none" w:sz="0" w:space="0" w:color="auto"/>
      </w:divBdr>
    </w:div>
    <w:div w:id="21297413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likumi.lv/ta/id/348699" TargetMode="External"/><Relationship Id="rId18" Type="http://schemas.openxmlformats.org/officeDocument/2006/relationships/image" Target="media/image7.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chart" Target="charts/chart1.xml"/><Relationship Id="rId34" Type="http://schemas.openxmlformats.org/officeDocument/2006/relationships/image" Target="media/image22.png"/><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eagrants.lv/par-grantiem/par-grantiem/" TargetMode="External"/><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hyperlink" Target="mailto:ieva.ziepniece@fm.gov.lv"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cfla.gov.lv/lv/projektu-atlases" TargetMode="External"/><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image" Target="media/image19.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esfondi.lv/profesionaliem/ieviesana/ieviesanas-plani-un-to-izpilde" TargetMode="Externa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footer" Target="footer2.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20" Type="http://schemas.openxmlformats.org/officeDocument/2006/relationships/image" Target="media/image9.png"/><Relationship Id="rId41"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esfondi.lv/profesionaliem/ieviesana/ieviesanas-plani-un-to-izpilde/es-fondi-2014-2020-3" TargetMode="External"/><Relationship Id="rId13" Type="http://schemas.openxmlformats.org/officeDocument/2006/relationships/hyperlink" Target="https://tapportals.mk.gov.lv/meetings/protocols/51a7f8d1-c46b-453a-be26-116a52c9e436" TargetMode="External"/><Relationship Id="rId18" Type="http://schemas.openxmlformats.org/officeDocument/2006/relationships/hyperlink" Target="https://eeagrants.lv/divpusejas-sadarbibas-fonds/apstiprinatie-projekti/" TargetMode="External"/><Relationship Id="rId3" Type="http://schemas.openxmlformats.org/officeDocument/2006/relationships/hyperlink" Target="https://eur-lex.europa.eu/legal-content/EN/TXT/?uri=CELEX%3A52025PC0164&amp;qid=1745497313890" TargetMode="External"/><Relationship Id="rId21" Type="http://schemas.openxmlformats.org/officeDocument/2006/relationships/hyperlink" Target="https://www.mk.gov.lv/lv/nevalstisko-organizaciju-un-ministru-kabineta-sadarbibas-memoranda-istenosanas-padomes-2025-gada-29-janvara-sedes-darba-kartiba" TargetMode="External"/><Relationship Id="rId7" Type="http://schemas.openxmlformats.org/officeDocument/2006/relationships/hyperlink" Target="https://www.esfondi.lv/profesionaliem/ieviesana/ieviesanas-plani-un-to-izpilde/es-fondi-2021-2027-3" TargetMode="External"/><Relationship Id="rId12" Type="http://schemas.openxmlformats.org/officeDocument/2006/relationships/hyperlink" Target="https://www.esfondi.lv/assets/zi%C5%86ojumi/mk/2017/06_2017/mk_12.09.2017_sedes-protokols_nr45_42_izraksts.pdf" TargetMode="External"/><Relationship Id="rId17" Type="http://schemas.openxmlformats.org/officeDocument/2006/relationships/hyperlink" Target="https://www.facebook.com/FinansuMinistrija/photos/-cie%C5%A1%C4%81-sadarb%C4%ABb%C4%81-ar-norv%C4%93%C4%A3ijas-un-ukrainas-v%C4%93stniec%C4%ABbu-latvij%C4%81-k%C4%81-ar%C4%AB-ziedotlv-e/1030338919135164/?_rdr" TargetMode="External"/><Relationship Id="rId2" Type="http://schemas.openxmlformats.org/officeDocument/2006/relationships/hyperlink" Target="https://eur-lex.europa.eu/legal-content/EN/TXT/?uri=CELEX%3A52025PC0123&amp;qid=1745497120282" TargetMode="External"/><Relationship Id="rId16" Type="http://schemas.openxmlformats.org/officeDocument/2006/relationships/hyperlink" Target="https://eeagrants.lv/par-grantiem/par-grantiem/" TargetMode="External"/><Relationship Id="rId20" Type="http://schemas.openxmlformats.org/officeDocument/2006/relationships/hyperlink" Target="https://eeagrants.org/resources/programme-areas-and-funds-eea-and-norway-grants-2021-2028" TargetMode="External"/><Relationship Id="rId1" Type="http://schemas.openxmlformats.org/officeDocument/2006/relationships/hyperlink" Target="https://www.mk.gov.lv/lv/nevalstisko-organizaciju-un-ministru-kabineta-sadarbibas-memoranda-istenosanas-padomes-2025-gada-29-janvara-sedes-darba-kartiba" TargetMode="External"/><Relationship Id="rId6" Type="http://schemas.openxmlformats.org/officeDocument/2006/relationships/hyperlink" Target="https://www.esfondi.lv/profesionaliem/ieviesana/ieviesanas-plani-un-to-izpilde/es-fondi-2021-2027-3" TargetMode="External"/><Relationship Id="rId11" Type="http://schemas.openxmlformats.org/officeDocument/2006/relationships/hyperlink" Target="https://www.fm.gov.lv/lv/zinosana-ministru-kabinetam?utm_source=https%3A%2F%2Fwww.google.com%2F" TargetMode="External"/><Relationship Id="rId5" Type="http://schemas.openxmlformats.org/officeDocument/2006/relationships/hyperlink" Target="https://eur-lex.europa.eu/eli/reg/2021/1060/oj/?locale=LV" TargetMode="External"/><Relationship Id="rId15" Type="http://schemas.openxmlformats.org/officeDocument/2006/relationships/hyperlink" Target="https://www.esfondi.lv/profesionaliem/ieviesana/zinojumi/progresa-zinojumi-par-atveselosanas-fondu" TargetMode="External"/><Relationship Id="rId23" Type="http://schemas.openxmlformats.org/officeDocument/2006/relationships/hyperlink" Target="https://swiss-contribution.lv/par-sadarbibas-programmu/par-programmu-2/" TargetMode="External"/><Relationship Id="rId10" Type="http://schemas.openxmlformats.org/officeDocument/2006/relationships/hyperlink" Target="https://www.esfondi.lv/profesionaliem/ieviesana/ieviesanas-plani-un-to-izpilde/es-fondi-2014-2020-3" TargetMode="External"/><Relationship Id="rId19" Type="http://schemas.openxmlformats.org/officeDocument/2006/relationships/hyperlink" Target="https://eeagrants.org/resources?title=&amp;field_resource_type_target_id=197" TargetMode="External"/><Relationship Id="rId4" Type="http://schemas.openxmlformats.org/officeDocument/2006/relationships/hyperlink" Target="https://eur-lex.europa.eu/eli/reg/2021/1060/oj/?locale=LV" TargetMode="External"/><Relationship Id="rId9" Type="http://schemas.openxmlformats.org/officeDocument/2006/relationships/hyperlink" Target="https://www.esfondi.lv/normativie-akti-un-dokumenti/2014-2020-planosanas-periods" TargetMode="External"/><Relationship Id="rId14" Type="http://schemas.openxmlformats.org/officeDocument/2006/relationships/hyperlink" Target="https://commission.europa.eu/document/download/3ef54ac2-4a20-42ac-a440-6fa6b2754a13_en?filename=C_2025_2432_1_EN_ACT_part1_v2.pdf" TargetMode="External"/><Relationship Id="rId22" Type="http://schemas.openxmlformats.org/officeDocument/2006/relationships/hyperlink" Target="https://www.kase.gov.lv/metodika/budzeta-valutu-kursi_section/budzeta-valutu-kursi"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fk\fsd\PL&#256;NO&#352;ANAS%20DOKUMENTI\02_2021-2027\Programma\04_grozijumi%20Nr.3_mid-term\05_pardalu%20priekslikumi\PP%20fails_ar%20groz.%20Nr.3_UZ%20ARU%20NESUTIT.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Grafiki!$C$4</c:f>
              <c:strCache>
                <c:ptCount val="1"/>
                <c:pt idx="0">
                  <c:v>Plānotais ES fondu finansējums (t.sk. elastība atbilstoši vidusposma pārdalēm), 4 231 milj. EUR </c:v>
                </c:pt>
              </c:strCache>
            </c:strRef>
          </c:tx>
          <c:spPr>
            <a:solidFill>
              <a:schemeClr val="accent5">
                <a:lumMod val="60000"/>
                <a:lumOff val="40000"/>
              </a:schemeClr>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13-2EF9-42A8-A33A-5FA9537046BA}"/>
                </c:ext>
              </c:extLst>
            </c:dLbl>
            <c:dLbl>
              <c:idx val="2"/>
              <c:layout>
                <c:manualLayout>
                  <c:x val="4.4096571491566532E-3"/>
                  <c:y val="4.279905842071474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EF9-42A8-A33A-5FA9537046BA}"/>
                </c:ext>
              </c:extLst>
            </c:dLbl>
            <c:dLbl>
              <c:idx val="4"/>
              <c:delete val="1"/>
              <c:extLst>
                <c:ext xmlns:c15="http://schemas.microsoft.com/office/drawing/2012/chart" uri="{CE6537A1-D6FC-4f65-9D91-7224C49458BB}"/>
                <c:ext xmlns:c16="http://schemas.microsoft.com/office/drawing/2014/chart" uri="{C3380CC4-5D6E-409C-BE32-E72D297353CC}">
                  <c16:uniqueId val="{00000003-2EF9-42A8-A33A-5FA9537046BA}"/>
                </c:ext>
              </c:extLst>
            </c:dLbl>
            <c:dLbl>
              <c:idx val="5"/>
              <c:delete val="1"/>
              <c:extLst>
                <c:ext xmlns:c15="http://schemas.microsoft.com/office/drawing/2012/chart" uri="{CE6537A1-D6FC-4f65-9D91-7224C49458BB}"/>
                <c:ext xmlns:c16="http://schemas.microsoft.com/office/drawing/2014/chart" uri="{C3380CC4-5D6E-409C-BE32-E72D297353CC}">
                  <c16:uniqueId val="{00000007-2EF9-42A8-A33A-5FA9537046BA}"/>
                </c:ext>
              </c:extLst>
            </c:dLbl>
            <c:dLbl>
              <c:idx val="6"/>
              <c:delete val="1"/>
              <c:extLst>
                <c:ext xmlns:c15="http://schemas.microsoft.com/office/drawing/2012/chart" uri="{CE6537A1-D6FC-4f65-9D91-7224C49458BB}"/>
                <c:ext xmlns:c16="http://schemas.microsoft.com/office/drawing/2014/chart" uri="{C3380CC4-5D6E-409C-BE32-E72D297353CC}">
                  <c16:uniqueId val="{00000011-2EF9-42A8-A33A-5FA9537046BA}"/>
                </c:ext>
              </c:extLst>
            </c:dLbl>
            <c:dLbl>
              <c:idx val="7"/>
              <c:delete val="1"/>
              <c:extLst>
                <c:ext xmlns:c15="http://schemas.microsoft.com/office/drawing/2012/chart" uri="{CE6537A1-D6FC-4f65-9D91-7224C49458BB}"/>
                <c:ext xmlns:c16="http://schemas.microsoft.com/office/drawing/2014/chart" uri="{C3380CC4-5D6E-409C-BE32-E72D297353CC}">
                  <c16:uniqueId val="{00000008-2EF9-42A8-A33A-5FA9537046BA}"/>
                </c:ext>
              </c:extLst>
            </c:dLbl>
            <c:dLbl>
              <c:idx val="8"/>
              <c:delete val="1"/>
              <c:extLst>
                <c:ext xmlns:c15="http://schemas.microsoft.com/office/drawing/2012/chart" uri="{CE6537A1-D6FC-4f65-9D91-7224C49458BB}"/>
                <c:ext xmlns:c16="http://schemas.microsoft.com/office/drawing/2014/chart" uri="{C3380CC4-5D6E-409C-BE32-E72D297353CC}">
                  <c16:uniqueId val="{00000009-2EF9-42A8-A33A-5FA9537046BA}"/>
                </c:ext>
              </c:extLst>
            </c:dLbl>
            <c:dLbl>
              <c:idx val="10"/>
              <c:delete val="1"/>
              <c:extLst>
                <c:ext xmlns:c15="http://schemas.microsoft.com/office/drawing/2012/chart" uri="{CE6537A1-D6FC-4f65-9D91-7224C49458BB}"/>
                <c:ext xmlns:c16="http://schemas.microsoft.com/office/drawing/2014/chart" uri="{C3380CC4-5D6E-409C-BE32-E72D297353CC}">
                  <c16:uniqueId val="{0000000E-2EF9-42A8-A33A-5FA9537046BA}"/>
                </c:ext>
              </c:extLst>
            </c:dLbl>
            <c:dLbl>
              <c:idx val="11"/>
              <c:delete val="1"/>
              <c:extLst>
                <c:ext xmlns:c15="http://schemas.microsoft.com/office/drawing/2012/chart" uri="{CE6537A1-D6FC-4f65-9D91-7224C49458BB}"/>
                <c:ext xmlns:c16="http://schemas.microsoft.com/office/drawing/2014/chart" uri="{C3380CC4-5D6E-409C-BE32-E72D297353CC}">
                  <c16:uniqueId val="{0000000F-2EF9-42A8-A33A-5FA9537046BA}"/>
                </c:ext>
              </c:extLst>
            </c:dLbl>
            <c:spPr>
              <a:noFill/>
              <a:ln>
                <a:noFill/>
              </a:ln>
              <a:effectLst/>
            </c:spPr>
            <c:txPr>
              <a:bodyPr rot="-27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Grafiki!$D$3:$O$3</c:f>
              <c:strCache>
                <c:ptCount val="12"/>
                <c:pt idx="0">
                  <c:v>VARAM</c:v>
                </c:pt>
                <c:pt idx="1">
                  <c:v>SM</c:v>
                </c:pt>
                <c:pt idx="2">
                  <c:v>EM</c:v>
                </c:pt>
                <c:pt idx="3">
                  <c:v>IZM</c:v>
                </c:pt>
                <c:pt idx="4">
                  <c:v>VM</c:v>
                </c:pt>
                <c:pt idx="5">
                  <c:v>LM</c:v>
                </c:pt>
                <c:pt idx="6">
                  <c:v>KEM</c:v>
                </c:pt>
                <c:pt idx="7">
                  <c:v>IeM</c:v>
                </c:pt>
                <c:pt idx="8">
                  <c:v>KM</c:v>
                </c:pt>
                <c:pt idx="9">
                  <c:v>VK</c:v>
                </c:pt>
                <c:pt idx="10">
                  <c:v>FM</c:v>
                </c:pt>
                <c:pt idx="11">
                  <c:v>TM</c:v>
                </c:pt>
              </c:strCache>
            </c:strRef>
          </c:cat>
          <c:val>
            <c:numRef>
              <c:f>Grafiki!$D$4:$O$4</c:f>
              <c:numCache>
                <c:formatCode>#,##0</c:formatCode>
                <c:ptCount val="12"/>
                <c:pt idx="0">
                  <c:v>892.87023799999997</c:v>
                </c:pt>
                <c:pt idx="1">
                  <c:v>857.02504799999997</c:v>
                </c:pt>
                <c:pt idx="2">
                  <c:v>832.55496000000005</c:v>
                </c:pt>
                <c:pt idx="3">
                  <c:v>653.92337099999997</c:v>
                </c:pt>
                <c:pt idx="4">
                  <c:v>322.72522800000002</c:v>
                </c:pt>
                <c:pt idx="5">
                  <c:v>295.08500600000002</c:v>
                </c:pt>
                <c:pt idx="6">
                  <c:v>123.834976</c:v>
                </c:pt>
                <c:pt idx="7">
                  <c:v>74.794476000000003</c:v>
                </c:pt>
                <c:pt idx="8">
                  <c:v>75.410982000000004</c:v>
                </c:pt>
                <c:pt idx="9">
                  <c:v>58.816425000000002</c:v>
                </c:pt>
                <c:pt idx="10">
                  <c:v>37.473469000000001</c:v>
                </c:pt>
                <c:pt idx="11">
                  <c:v>6.7040579999999999</c:v>
                </c:pt>
              </c:numCache>
            </c:numRef>
          </c:val>
          <c:extLst>
            <c:ext xmlns:c16="http://schemas.microsoft.com/office/drawing/2014/chart" uri="{C3380CC4-5D6E-409C-BE32-E72D297353CC}">
              <c16:uniqueId val="{00000000-97DB-434E-A970-1F038B0DEA91}"/>
            </c:ext>
          </c:extLst>
        </c:ser>
        <c:ser>
          <c:idx val="2"/>
          <c:order val="1"/>
          <c:tx>
            <c:strRef>
              <c:f>Grafiki!$C$6</c:f>
              <c:strCache>
                <c:ptCount val="1"/>
                <c:pt idx="0">
                  <c:v>2025.gada plāns, kumulatīvi, 4 171 milj. EUR</c:v>
                </c:pt>
              </c:strCache>
            </c:strRef>
          </c:tx>
          <c:spPr>
            <a:solidFill>
              <a:schemeClr val="accent4">
                <a:lumMod val="40000"/>
                <a:lumOff val="60000"/>
              </a:schemeClr>
            </a:solidFill>
            <a:ln>
              <a:noFill/>
            </a:ln>
            <a:effectLst/>
          </c:spPr>
          <c:invertIfNegative val="0"/>
          <c:dLbls>
            <c:dLbl>
              <c:idx val="1"/>
              <c:layout>
                <c:manualLayout>
                  <c:x val="-2.2048285745783266E-3"/>
                  <c:y val="1.28397175262144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2EF9-42A8-A33A-5FA9537046BA}"/>
                </c:ext>
              </c:extLst>
            </c:dLbl>
            <c:dLbl>
              <c:idx val="2"/>
              <c:delete val="1"/>
              <c:extLst>
                <c:ext xmlns:c15="http://schemas.microsoft.com/office/drawing/2012/chart" uri="{CE6537A1-D6FC-4f65-9D91-7224C49458BB}"/>
                <c:ext xmlns:c16="http://schemas.microsoft.com/office/drawing/2014/chart" uri="{C3380CC4-5D6E-409C-BE32-E72D297353CC}">
                  <c16:uniqueId val="{00000006-2EF9-42A8-A33A-5FA9537046BA}"/>
                </c:ext>
              </c:extLst>
            </c:dLbl>
            <c:dLbl>
              <c:idx val="6"/>
              <c:layout>
                <c:manualLayout>
                  <c:x val="-6.6144857237349797E-3"/>
                  <c:y val="-7.846403401476049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2EF9-42A8-A33A-5FA9537046BA}"/>
                </c:ext>
              </c:extLst>
            </c:dLbl>
            <c:dLbl>
              <c:idx val="7"/>
              <c:layout>
                <c:manualLayout>
                  <c:x val="-4.4096571491566532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EF9-42A8-A33A-5FA9537046BA}"/>
                </c:ext>
              </c:extLst>
            </c:dLbl>
            <c:dLbl>
              <c:idx val="8"/>
              <c:layout>
                <c:manualLayout>
                  <c:x val="-6.6144857237350604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EF9-42A8-A33A-5FA9537046BA}"/>
                </c:ext>
              </c:extLst>
            </c:dLbl>
            <c:dLbl>
              <c:idx val="9"/>
              <c:layout>
                <c:manualLayout>
                  <c:x val="6.6144857237348175E-3"/>
                  <c:y val="8.55981168414294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2EF9-42A8-A33A-5FA9537046BA}"/>
                </c:ext>
              </c:extLst>
            </c:dLbl>
            <c:spPr>
              <a:noFill/>
              <a:ln>
                <a:noFill/>
              </a:ln>
              <a:effectLst/>
            </c:spPr>
            <c:txPr>
              <a:bodyPr rot="-2700000" spcFirstLastPara="1" vertOverflow="clip" horzOverflow="clip" vert="horz" wrap="square" lIns="38100" tIns="19050" rIns="0" bIns="19050" anchor="b" anchorCtr="0">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Grafiki!$D$3:$O$3</c:f>
              <c:strCache>
                <c:ptCount val="12"/>
                <c:pt idx="0">
                  <c:v>VARAM</c:v>
                </c:pt>
                <c:pt idx="1">
                  <c:v>SM</c:v>
                </c:pt>
                <c:pt idx="2">
                  <c:v>EM</c:v>
                </c:pt>
                <c:pt idx="3">
                  <c:v>IZM</c:v>
                </c:pt>
                <c:pt idx="4">
                  <c:v>VM</c:v>
                </c:pt>
                <c:pt idx="5">
                  <c:v>LM</c:v>
                </c:pt>
                <c:pt idx="6">
                  <c:v>KEM</c:v>
                </c:pt>
                <c:pt idx="7">
                  <c:v>IeM</c:v>
                </c:pt>
                <c:pt idx="8">
                  <c:v>KM</c:v>
                </c:pt>
                <c:pt idx="9">
                  <c:v>VK</c:v>
                </c:pt>
                <c:pt idx="10">
                  <c:v>FM</c:v>
                </c:pt>
                <c:pt idx="11">
                  <c:v>TM</c:v>
                </c:pt>
              </c:strCache>
            </c:strRef>
          </c:cat>
          <c:val>
            <c:numRef>
              <c:f>Grafiki!$D$6:$O$6</c:f>
              <c:numCache>
                <c:formatCode>#,##0</c:formatCode>
                <c:ptCount val="12"/>
                <c:pt idx="0">
                  <c:v>849.50099999999986</c:v>
                </c:pt>
                <c:pt idx="1">
                  <c:v>857.02504800000008</c:v>
                </c:pt>
                <c:pt idx="2">
                  <c:v>832.55496000000005</c:v>
                </c:pt>
                <c:pt idx="3">
                  <c:v>640.904898</c:v>
                </c:pt>
                <c:pt idx="4">
                  <c:v>322.72522800000007</c:v>
                </c:pt>
                <c:pt idx="5">
                  <c:v>295.08500599999996</c:v>
                </c:pt>
                <c:pt idx="6">
                  <c:v>123.834976</c:v>
                </c:pt>
                <c:pt idx="7">
                  <c:v>74.794476000000003</c:v>
                </c:pt>
                <c:pt idx="8">
                  <c:v>75.410981999999976</c:v>
                </c:pt>
                <c:pt idx="9">
                  <c:v>55.118924999999997</c:v>
                </c:pt>
                <c:pt idx="10">
                  <c:v>37.473469000000001</c:v>
                </c:pt>
                <c:pt idx="11">
                  <c:v>6.7040579999999999</c:v>
                </c:pt>
              </c:numCache>
            </c:numRef>
          </c:val>
          <c:extLst>
            <c:ext xmlns:c16="http://schemas.microsoft.com/office/drawing/2014/chart" uri="{C3380CC4-5D6E-409C-BE32-E72D297353CC}">
              <c16:uniqueId val="{00000001-97DB-434E-A970-1F038B0DEA91}"/>
            </c:ext>
          </c:extLst>
        </c:ser>
        <c:ser>
          <c:idx val="1"/>
          <c:order val="2"/>
          <c:tx>
            <c:strRef>
              <c:f>Grafiki!$C$5</c:f>
              <c:strCache>
                <c:ptCount val="1"/>
                <c:pt idx="0">
                  <c:v>IZPILDĪTS, kumulatīvi 3 327 milj. EUR  </c:v>
                </c:pt>
              </c:strCache>
            </c:strRef>
          </c:tx>
          <c:spPr>
            <a:solidFill>
              <a:schemeClr val="accent6">
                <a:lumMod val="60000"/>
                <a:lumOff val="40000"/>
              </a:schemeClr>
            </a:solidFill>
            <a:ln>
              <a:noFill/>
            </a:ln>
            <a:effectLst/>
          </c:spPr>
          <c:invertIfNegative val="0"/>
          <c:dLbls>
            <c:dLbl>
              <c:idx val="2"/>
              <c:layout>
                <c:manualLayout>
                  <c:x val="4.4096571491566124E-3"/>
                  <c:y val="1.28397175262144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10A-4EB1-9EF9-080986534276}"/>
                </c:ext>
              </c:extLst>
            </c:dLbl>
            <c:dLbl>
              <c:idx val="4"/>
              <c:delete val="1"/>
              <c:extLst>
                <c:ext xmlns:c15="http://schemas.microsoft.com/office/drawing/2012/chart" uri="{CE6537A1-D6FC-4f65-9D91-7224C49458BB}"/>
                <c:ext xmlns:c16="http://schemas.microsoft.com/office/drawing/2014/chart" uri="{C3380CC4-5D6E-409C-BE32-E72D297353CC}">
                  <c16:uniqueId val="{00000001-2EF9-42A8-A33A-5FA9537046BA}"/>
                </c:ext>
              </c:extLst>
            </c:dLbl>
            <c:dLbl>
              <c:idx val="5"/>
              <c:layout>
                <c:manualLayout>
                  <c:x val="8.8193142983133063E-3"/>
                  <c:y val="4.279905842071474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4D8-4A1D-88E0-1B37356208DA}"/>
                </c:ext>
              </c:extLst>
            </c:dLbl>
            <c:dLbl>
              <c:idx val="6"/>
              <c:layout>
                <c:manualLayout>
                  <c:x val="6.6144857237349797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060-45FB-AEEF-3BD0FF846D43}"/>
                </c:ext>
              </c:extLst>
            </c:dLbl>
            <c:dLbl>
              <c:idx val="8"/>
              <c:layout>
                <c:manualLayout>
                  <c:x val="4.4096571491566532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060-45FB-AEEF-3BD0FF846D43}"/>
                </c:ext>
              </c:extLst>
            </c:dLbl>
            <c:dLbl>
              <c:idx val="9"/>
              <c:delete val="1"/>
              <c:extLst>
                <c:ext xmlns:c15="http://schemas.microsoft.com/office/drawing/2012/chart" uri="{CE6537A1-D6FC-4f65-9D91-7224C49458BB}"/>
                <c:ext xmlns:c16="http://schemas.microsoft.com/office/drawing/2014/chart" uri="{C3380CC4-5D6E-409C-BE32-E72D297353CC}">
                  <c16:uniqueId val="{00000000-2EF9-42A8-A33A-5FA9537046BA}"/>
                </c:ext>
              </c:extLst>
            </c:dLbl>
            <c:dLbl>
              <c:idx val="10"/>
              <c:delete val="1"/>
              <c:extLst>
                <c:ext xmlns:c15="http://schemas.microsoft.com/office/drawing/2012/chart" uri="{CE6537A1-D6FC-4f65-9D91-7224C49458BB}"/>
                <c:ext xmlns:c16="http://schemas.microsoft.com/office/drawing/2014/chart" uri="{C3380CC4-5D6E-409C-BE32-E72D297353CC}">
                  <c16:uniqueId val="{0000000D-2EF9-42A8-A33A-5FA9537046BA}"/>
                </c:ext>
              </c:extLst>
            </c:dLbl>
            <c:dLbl>
              <c:idx val="11"/>
              <c:delete val="1"/>
              <c:extLst>
                <c:ext xmlns:c15="http://schemas.microsoft.com/office/drawing/2012/chart" uri="{CE6537A1-D6FC-4f65-9D91-7224C49458BB}"/>
                <c:ext xmlns:c16="http://schemas.microsoft.com/office/drawing/2014/chart" uri="{C3380CC4-5D6E-409C-BE32-E72D297353CC}">
                  <c16:uniqueId val="{00000010-2EF9-42A8-A33A-5FA9537046BA}"/>
                </c:ext>
              </c:extLst>
            </c:dLbl>
            <c:spPr>
              <a:noFill/>
              <a:ln>
                <a:noFill/>
              </a:ln>
              <a:effectLst/>
            </c:spPr>
            <c:txPr>
              <a:bodyPr rot="-2700000" spcFirstLastPara="1" vertOverflow="overflow" horzOverflow="overflow" vert="horz" wrap="square" lIns="38100" tIns="36000" rIns="38100" bIns="19050" anchor="b" anchorCtr="0">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Grafiki!$D$3:$O$3</c:f>
              <c:strCache>
                <c:ptCount val="12"/>
                <c:pt idx="0">
                  <c:v>VARAM</c:v>
                </c:pt>
                <c:pt idx="1">
                  <c:v>SM</c:v>
                </c:pt>
                <c:pt idx="2">
                  <c:v>EM</c:v>
                </c:pt>
                <c:pt idx="3">
                  <c:v>IZM</c:v>
                </c:pt>
                <c:pt idx="4">
                  <c:v>VM</c:v>
                </c:pt>
                <c:pt idx="5">
                  <c:v>LM</c:v>
                </c:pt>
                <c:pt idx="6">
                  <c:v>KEM</c:v>
                </c:pt>
                <c:pt idx="7">
                  <c:v>IeM</c:v>
                </c:pt>
                <c:pt idx="8">
                  <c:v>KM</c:v>
                </c:pt>
                <c:pt idx="9">
                  <c:v>VK</c:v>
                </c:pt>
                <c:pt idx="10">
                  <c:v>FM</c:v>
                </c:pt>
                <c:pt idx="11">
                  <c:v>TM</c:v>
                </c:pt>
              </c:strCache>
            </c:strRef>
          </c:cat>
          <c:val>
            <c:numRef>
              <c:f>Grafiki!$D$5:$O$5</c:f>
              <c:numCache>
                <c:formatCode>#,##0</c:formatCode>
                <c:ptCount val="12"/>
                <c:pt idx="0">
                  <c:v>711.41602399999999</c:v>
                </c:pt>
                <c:pt idx="1">
                  <c:v>388.63422100000003</c:v>
                </c:pt>
                <c:pt idx="2">
                  <c:v>798.55496000000005</c:v>
                </c:pt>
                <c:pt idx="3">
                  <c:v>563.81966599999998</c:v>
                </c:pt>
                <c:pt idx="4">
                  <c:v>322.72522800000002</c:v>
                </c:pt>
                <c:pt idx="5">
                  <c:v>252.83308099999999</c:v>
                </c:pt>
                <c:pt idx="6">
                  <c:v>65.686295000000001</c:v>
                </c:pt>
                <c:pt idx="7">
                  <c:v>50.125062999999997</c:v>
                </c:pt>
                <c:pt idx="8">
                  <c:v>73.779860999999997</c:v>
                </c:pt>
                <c:pt idx="9">
                  <c:v>55.118924999999997</c:v>
                </c:pt>
                <c:pt idx="10">
                  <c:v>37.473469000000001</c:v>
                </c:pt>
                <c:pt idx="11">
                  <c:v>6.7040579999999999</c:v>
                </c:pt>
              </c:numCache>
            </c:numRef>
          </c:val>
          <c:extLst>
            <c:ext xmlns:c16="http://schemas.microsoft.com/office/drawing/2014/chart" uri="{C3380CC4-5D6E-409C-BE32-E72D297353CC}">
              <c16:uniqueId val="{0000000E-97DB-434E-A970-1F038B0DEA91}"/>
            </c:ext>
          </c:extLst>
        </c:ser>
        <c:dLbls>
          <c:showLegendKey val="0"/>
          <c:showVal val="0"/>
          <c:showCatName val="0"/>
          <c:showSerName val="0"/>
          <c:showPercent val="0"/>
          <c:showBubbleSize val="0"/>
        </c:dLbls>
        <c:gapWidth val="219"/>
        <c:overlap val="-27"/>
        <c:axId val="1651777552"/>
        <c:axId val="1651783312"/>
      </c:barChart>
      <c:catAx>
        <c:axId val="1651777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651783312"/>
        <c:crosses val="autoZero"/>
        <c:auto val="1"/>
        <c:lblAlgn val="ctr"/>
        <c:lblOffset val="100"/>
        <c:noMultiLvlLbl val="0"/>
      </c:catAx>
      <c:valAx>
        <c:axId val="1651783312"/>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651777552"/>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98CA46-DA73-4890-8F26-C541076C269A}">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15872</TotalTime>
  <Pages>31</Pages>
  <Words>9560</Words>
  <Characters>54496</Characters>
  <Application>Microsoft Office Word</Application>
  <DocSecurity>0</DocSecurity>
  <Lines>454</Lines>
  <Paragraphs>127</Paragraphs>
  <ScaleCrop>false</ScaleCrop>
  <HeadingPairs>
    <vt:vector size="2" baseType="variant">
      <vt:variant>
        <vt:lpstr>Title</vt:lpstr>
      </vt:variant>
      <vt:variant>
        <vt:i4>1</vt:i4>
      </vt:variant>
    </vt:vector>
  </HeadingPairs>
  <TitlesOfParts>
    <vt:vector size="1" baseType="lpstr">
      <vt:lpstr>Informatīvais ziņojums par</vt:lpstr>
    </vt:vector>
  </TitlesOfParts>
  <Company>Finanšu ministrija</Company>
  <LinksUpToDate>false</LinksUpToDate>
  <CharactersWithSpaces>63929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dc:title>
  <dc:subject>Informatīvais ziņojums</dc:subject>
  <dc:creator>Ieva Ziepniece</dc:creator>
  <cp:keywords/>
  <dc:description>22007068, liva.jirgensone@fm.gov.lv</dc:description>
  <cp:lastModifiedBy>Ilze Mežsarga</cp:lastModifiedBy>
  <cp:revision>2631</cp:revision>
  <cp:lastPrinted>2024-03-04T07:58:00Z</cp:lastPrinted>
  <dcterms:created xsi:type="dcterms:W3CDTF">2024-03-13T14:16:00Z</dcterms:created>
  <dcterms:modified xsi:type="dcterms:W3CDTF">2025-04-29T13:25:00Z</dcterms:modified>
</cp:coreProperties>
</file>